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E6C7A" w14:textId="30DF69F9" w:rsidR="009E25A0" w:rsidRDefault="009E25A0" w:rsidP="009E25A0">
      <w:pPr>
        <w:ind w:firstLine="0"/>
        <w:jc w:val="center"/>
        <w:rPr>
          <w:b/>
          <w:bCs/>
          <w:szCs w:val="24"/>
        </w:rPr>
      </w:pPr>
      <w:r w:rsidRPr="00A77E10">
        <w:rPr>
          <w:b/>
          <w:bCs/>
          <w:szCs w:val="24"/>
        </w:rPr>
        <w:t>SENSITIVITY TO SYNTACTIC VIOLATION AND SEMANTIC AMBIGUITY IN ENGLISH MODAL VERBS: A SELF-PACED READING STUDY</w:t>
      </w:r>
    </w:p>
    <w:p w14:paraId="0E0593C1" w14:textId="77777777" w:rsidR="009E25A0" w:rsidRDefault="009E25A0" w:rsidP="009E25A0">
      <w:pPr>
        <w:ind w:firstLine="0"/>
        <w:rPr>
          <w:b/>
          <w:bCs/>
          <w:szCs w:val="24"/>
        </w:rPr>
      </w:pPr>
    </w:p>
    <w:p w14:paraId="11B333DE" w14:textId="07021C66" w:rsidR="009E25A0" w:rsidRPr="009E25A0" w:rsidRDefault="009E25A0" w:rsidP="009E25A0">
      <w:pPr>
        <w:ind w:firstLine="0"/>
        <w:rPr>
          <w:b/>
          <w:bCs/>
          <w:szCs w:val="24"/>
        </w:rPr>
      </w:pPr>
      <w:r>
        <w:rPr>
          <w:b/>
          <w:bCs/>
          <w:szCs w:val="24"/>
        </w:rPr>
        <w:t>Nadia Mifka-Profozic, David O’Reilly, Juan Guo</w:t>
      </w:r>
    </w:p>
    <w:p w14:paraId="2B848749" w14:textId="05F1360D" w:rsidR="00A77E10" w:rsidRDefault="00A77E10" w:rsidP="00A77E10">
      <w:pPr>
        <w:pStyle w:val="Heading1"/>
      </w:pPr>
      <w:r>
        <w:t>Abstract</w:t>
      </w:r>
    </w:p>
    <w:p w14:paraId="1646D117" w14:textId="77777777" w:rsidR="00A77E10" w:rsidRPr="00250721" w:rsidRDefault="00A77E10" w:rsidP="001C0737">
      <w:pPr>
        <w:ind w:firstLine="0"/>
        <w:jc w:val="both"/>
        <w:rPr>
          <w:rFonts w:cs="Times New Roman"/>
          <w:szCs w:val="24"/>
        </w:rPr>
      </w:pPr>
      <w:r>
        <w:rPr>
          <w:rFonts w:cs="Times New Roman"/>
          <w:szCs w:val="24"/>
        </w:rPr>
        <w:t xml:space="preserve">The present study is, to our knowledge, the first self-paced reading experiment to investigate the effects of syntactic violation and semantic ambiguity on processing English modal auxiliaries. Forty undergraduate students, native speakers of English, took part in the study and read 36 target sentences, each containing a modal verb in context. Two of the most frequent English modals, </w:t>
      </w:r>
      <w:r>
        <w:rPr>
          <w:rFonts w:cs="Times New Roman"/>
          <w:i/>
          <w:szCs w:val="24"/>
        </w:rPr>
        <w:t>can</w:t>
      </w:r>
      <w:r w:rsidRPr="001237E4">
        <w:rPr>
          <w:rFonts w:cs="Times New Roman"/>
          <w:i/>
          <w:szCs w:val="24"/>
        </w:rPr>
        <w:t xml:space="preserve"> </w:t>
      </w:r>
      <w:r w:rsidRPr="001237E4">
        <w:rPr>
          <w:rFonts w:cs="Times New Roman"/>
          <w:szCs w:val="24"/>
        </w:rPr>
        <w:t>and</w:t>
      </w:r>
      <w:r w:rsidRPr="001237E4">
        <w:rPr>
          <w:rFonts w:cs="Times New Roman"/>
          <w:i/>
          <w:szCs w:val="24"/>
        </w:rPr>
        <w:t xml:space="preserve"> </w:t>
      </w:r>
      <w:r>
        <w:rPr>
          <w:rFonts w:cs="Times New Roman"/>
          <w:i/>
          <w:szCs w:val="24"/>
        </w:rPr>
        <w:t>may</w:t>
      </w:r>
      <w:r>
        <w:rPr>
          <w:rFonts w:cs="Times New Roman"/>
          <w:szCs w:val="24"/>
        </w:rPr>
        <w:t xml:space="preserve">, were used in three distinct categories of modal expression: agent-oriented/ability, epistemic possibility, and speaker-oriented/permission (Bybee et al., 1994). The two modal auxiliaries were manipulated such that they were either congruent or incongruent with the context, or in the case of permission felicitous or infelicitous relative to the context. We found that incongruent modal use in an agent-oriented context resulted in a reading penalty which was observed in a spill-over on the segments following the modal and the lexical verb. Incongruent modal use to express epistemic possibility significantly affected reading times immediately after the modal auxiliary, </w:t>
      </w:r>
      <w:proofErr w:type="gramStart"/>
      <w:r>
        <w:rPr>
          <w:rFonts w:cs="Times New Roman"/>
          <w:szCs w:val="24"/>
        </w:rPr>
        <w:t>and also</w:t>
      </w:r>
      <w:proofErr w:type="gramEnd"/>
      <w:r>
        <w:rPr>
          <w:rFonts w:cs="Times New Roman"/>
          <w:szCs w:val="24"/>
        </w:rPr>
        <w:t xml:space="preserve"> spilt over to the following segments. Reading times in sentences expressing speaker-oriented modality were not affected by inconsistency in the use of the modal verb unmarked for formality in a formal context. The substantive and methodological implications of findings are discussed.</w:t>
      </w:r>
    </w:p>
    <w:p w14:paraId="35D02377" w14:textId="77777777" w:rsidR="00A77E10" w:rsidRDefault="00A77E10" w:rsidP="00A77E10">
      <w:pPr>
        <w:rPr>
          <w:bCs/>
        </w:rPr>
      </w:pPr>
      <w:r w:rsidRPr="00064719">
        <w:rPr>
          <w:bCs/>
        </w:rPr>
        <w:t xml:space="preserve">Key words: </w:t>
      </w:r>
    </w:p>
    <w:p w14:paraId="06FDA0A8" w14:textId="3D199156" w:rsidR="00A77E10" w:rsidRPr="00A77E10" w:rsidRDefault="00A77E10" w:rsidP="00A77E10">
      <w:pPr>
        <w:rPr>
          <w:bCs/>
        </w:rPr>
      </w:pPr>
      <w:r w:rsidRPr="00064719">
        <w:rPr>
          <w:bCs/>
        </w:rPr>
        <w:t>processing, self-paced reading</w:t>
      </w:r>
      <w:r>
        <w:rPr>
          <w:bCs/>
        </w:rPr>
        <w:t xml:space="preserve">, modal auxiliaries, epistemic, agent-oriented                   </w:t>
      </w:r>
    </w:p>
    <w:p w14:paraId="77B58413" w14:textId="25353079" w:rsidR="004D7289" w:rsidRPr="00E46954" w:rsidRDefault="004D7289" w:rsidP="002859C6">
      <w:pPr>
        <w:pStyle w:val="Heading1"/>
      </w:pPr>
      <w:r w:rsidRPr="00E46954">
        <w:lastRenderedPageBreak/>
        <w:t>Introduction</w:t>
      </w:r>
    </w:p>
    <w:p w14:paraId="0998D1D4" w14:textId="0E752FED" w:rsidR="004D7289" w:rsidRPr="00E46954" w:rsidRDefault="004D7289" w:rsidP="001C0737">
      <w:pPr>
        <w:ind w:firstLine="0"/>
        <w:jc w:val="both"/>
        <w:rPr>
          <w:rFonts w:cs="Times New Roman"/>
          <w:szCs w:val="24"/>
        </w:rPr>
      </w:pPr>
      <w:r w:rsidRPr="00E46954">
        <w:rPr>
          <w:rFonts w:cs="Times New Roman"/>
          <w:szCs w:val="24"/>
        </w:rPr>
        <w:t xml:space="preserve">Human ability to express modal meaning plays a fundamental role in enabling people to comprehend and produce meanings that belong to </w:t>
      </w:r>
      <w:r w:rsidR="00416B92" w:rsidRPr="00E46954">
        <w:rPr>
          <w:rFonts w:cs="Times New Roman"/>
          <w:szCs w:val="24"/>
        </w:rPr>
        <w:t>‘</w:t>
      </w:r>
      <w:r w:rsidRPr="00E46954">
        <w:rPr>
          <w:rFonts w:cs="Times New Roman"/>
          <w:szCs w:val="24"/>
        </w:rPr>
        <w:t>parallel worlds</w:t>
      </w:r>
      <w:r w:rsidR="00416B92" w:rsidRPr="00E46954">
        <w:rPr>
          <w:rFonts w:cs="Times New Roman"/>
          <w:szCs w:val="24"/>
        </w:rPr>
        <w:t xml:space="preserve">’ </w:t>
      </w:r>
      <w:r w:rsidRPr="00E46954">
        <w:rPr>
          <w:rFonts w:cs="Times New Roman"/>
          <w:szCs w:val="24"/>
        </w:rPr>
        <w:t xml:space="preserve">(Traugott &amp; Dasher, 2002) contrasting with pure facts and actuality. Such are the worlds of belief, knowledge, imagination, </w:t>
      </w:r>
      <w:r w:rsidR="00D84698" w:rsidRPr="00E46954">
        <w:rPr>
          <w:rFonts w:cs="Times New Roman"/>
          <w:szCs w:val="24"/>
        </w:rPr>
        <w:t xml:space="preserve">possibility, necessity </w:t>
      </w:r>
      <w:r w:rsidR="007F7E29">
        <w:rPr>
          <w:rFonts w:cs="Times New Roman"/>
          <w:szCs w:val="24"/>
        </w:rPr>
        <w:t>and</w:t>
      </w:r>
      <w:r w:rsidR="00D84698" w:rsidRPr="00E46954">
        <w:rPr>
          <w:rFonts w:cs="Times New Roman"/>
          <w:szCs w:val="24"/>
        </w:rPr>
        <w:t xml:space="preserve"> inference</w:t>
      </w:r>
      <w:r w:rsidRPr="00E46954">
        <w:rPr>
          <w:rFonts w:cs="Times New Roman"/>
          <w:szCs w:val="24"/>
        </w:rPr>
        <w:t>. Being able to communicate the notions of possibility, probability, necessity</w:t>
      </w:r>
      <w:r w:rsidR="00416B92" w:rsidRPr="00E46954">
        <w:rPr>
          <w:rFonts w:cs="Times New Roman"/>
          <w:szCs w:val="24"/>
        </w:rPr>
        <w:t xml:space="preserve"> and</w:t>
      </w:r>
      <w:r w:rsidRPr="00E46954">
        <w:rPr>
          <w:rFonts w:cs="Times New Roman"/>
          <w:szCs w:val="24"/>
        </w:rPr>
        <w:t xml:space="preserve"> inferred certainty, or being able to give and ask for permission, make requests, etc., makes communication among people considerably sophisticated and complex. Modality is a quality shared by all languages around the world (Bybee, Perkins, </w:t>
      </w:r>
      <w:r w:rsidR="00B80AAC" w:rsidRPr="00E46954">
        <w:rPr>
          <w:rFonts w:cs="Times New Roman"/>
          <w:szCs w:val="24"/>
        </w:rPr>
        <w:t xml:space="preserve">&amp; </w:t>
      </w:r>
      <w:proofErr w:type="spellStart"/>
      <w:r w:rsidRPr="00E46954">
        <w:rPr>
          <w:rFonts w:cs="Times New Roman"/>
          <w:szCs w:val="24"/>
        </w:rPr>
        <w:t>Pagliuca</w:t>
      </w:r>
      <w:proofErr w:type="spellEnd"/>
      <w:r w:rsidRPr="00E46954">
        <w:rPr>
          <w:rFonts w:cs="Times New Roman"/>
          <w:szCs w:val="24"/>
        </w:rPr>
        <w:t>, 1994) but each language instantiates it in a different way. In English, for example, modality is most frequently expressed by the use of modal auxiliaries (</w:t>
      </w:r>
      <w:r w:rsidRPr="00B67103">
        <w:rPr>
          <w:rFonts w:cs="Times New Roman"/>
          <w:i/>
          <w:iCs/>
          <w:szCs w:val="24"/>
        </w:rPr>
        <w:t>can, may, could, might, shall, should, will, would</w:t>
      </w:r>
      <w:r w:rsidR="00363935" w:rsidRPr="00B67103">
        <w:rPr>
          <w:rFonts w:cs="Times New Roman"/>
          <w:i/>
          <w:iCs/>
          <w:szCs w:val="24"/>
        </w:rPr>
        <w:t>, must</w:t>
      </w:r>
      <w:r w:rsidRPr="00E46954">
        <w:rPr>
          <w:rFonts w:cs="Times New Roman"/>
          <w:szCs w:val="24"/>
        </w:rPr>
        <w:t>), or quasi-auxiliaries (e.g.</w:t>
      </w:r>
      <w:r w:rsidR="00576CCD" w:rsidRPr="00E46954">
        <w:rPr>
          <w:rFonts w:cs="Times New Roman"/>
          <w:szCs w:val="24"/>
        </w:rPr>
        <w:t>,</w:t>
      </w:r>
      <w:r w:rsidRPr="00E46954">
        <w:rPr>
          <w:rFonts w:cs="Times New Roman"/>
          <w:szCs w:val="24"/>
        </w:rPr>
        <w:t xml:space="preserve"> </w:t>
      </w:r>
      <w:r w:rsidRPr="00B67103">
        <w:rPr>
          <w:rFonts w:cs="Times New Roman"/>
          <w:i/>
          <w:iCs/>
          <w:szCs w:val="24"/>
        </w:rPr>
        <w:t>have to</w:t>
      </w:r>
      <w:r w:rsidRPr="00E46954">
        <w:rPr>
          <w:rFonts w:cs="Times New Roman"/>
          <w:szCs w:val="24"/>
        </w:rPr>
        <w:t xml:space="preserve">, </w:t>
      </w:r>
      <w:r w:rsidRPr="00B67103">
        <w:rPr>
          <w:rFonts w:cs="Times New Roman"/>
          <w:i/>
          <w:iCs/>
          <w:szCs w:val="24"/>
        </w:rPr>
        <w:t>ought to, need to, dare to, supposed to, had better</w:t>
      </w:r>
      <w:r w:rsidRPr="00E46954">
        <w:rPr>
          <w:rFonts w:cs="Times New Roman"/>
          <w:szCs w:val="24"/>
        </w:rPr>
        <w:t>)</w:t>
      </w:r>
      <w:r w:rsidR="00514980">
        <w:rPr>
          <w:rFonts w:cs="Times New Roman"/>
          <w:szCs w:val="24"/>
        </w:rPr>
        <w:t>,</w:t>
      </w:r>
      <w:r w:rsidRPr="00E46954">
        <w:rPr>
          <w:rFonts w:cs="Times New Roman"/>
          <w:szCs w:val="24"/>
        </w:rPr>
        <w:t xml:space="preserve"> but there are also modal adverbs (e.g.</w:t>
      </w:r>
      <w:r w:rsidR="00576CCD" w:rsidRPr="00E46954">
        <w:rPr>
          <w:rFonts w:cs="Times New Roman"/>
          <w:szCs w:val="24"/>
        </w:rPr>
        <w:t>,</w:t>
      </w:r>
      <w:r w:rsidRPr="00E46954">
        <w:rPr>
          <w:rFonts w:cs="Times New Roman"/>
          <w:szCs w:val="24"/>
        </w:rPr>
        <w:t xml:space="preserve"> </w:t>
      </w:r>
      <w:r w:rsidRPr="00A102ED">
        <w:rPr>
          <w:rFonts w:cs="Times New Roman"/>
          <w:i/>
          <w:iCs/>
          <w:szCs w:val="24"/>
        </w:rPr>
        <w:t>perhaps, maybe, certainly</w:t>
      </w:r>
      <w:r w:rsidRPr="00E46954">
        <w:rPr>
          <w:rFonts w:cs="Times New Roman"/>
          <w:szCs w:val="24"/>
        </w:rPr>
        <w:t xml:space="preserve">), adverbials, and modal clauses </w:t>
      </w:r>
      <w:r w:rsidR="00D84698" w:rsidRPr="00E46954">
        <w:rPr>
          <w:rFonts w:cs="Times New Roman"/>
          <w:szCs w:val="24"/>
        </w:rPr>
        <w:t>such as</w:t>
      </w:r>
      <w:r w:rsidRPr="00E46954">
        <w:rPr>
          <w:rFonts w:cs="Times New Roman"/>
          <w:szCs w:val="24"/>
        </w:rPr>
        <w:t xml:space="preserve"> conditional clauses (linked by </w:t>
      </w:r>
      <w:r w:rsidRPr="00B67103">
        <w:rPr>
          <w:rFonts w:cs="Times New Roman"/>
          <w:i/>
          <w:iCs/>
          <w:szCs w:val="24"/>
        </w:rPr>
        <w:t>if</w:t>
      </w:r>
      <w:r w:rsidRPr="00E46954">
        <w:rPr>
          <w:rFonts w:cs="Times New Roman"/>
          <w:szCs w:val="24"/>
        </w:rPr>
        <w:t xml:space="preserve">), conditional concessive (linked by </w:t>
      </w:r>
      <w:r w:rsidRPr="00B67103">
        <w:rPr>
          <w:rFonts w:cs="Times New Roman"/>
          <w:i/>
          <w:iCs/>
          <w:szCs w:val="24"/>
        </w:rPr>
        <w:t>even if</w:t>
      </w:r>
      <w:r w:rsidRPr="00E46954">
        <w:rPr>
          <w:rFonts w:cs="Times New Roman"/>
          <w:szCs w:val="24"/>
        </w:rPr>
        <w:t xml:space="preserve">) and concessive clauses (linked by </w:t>
      </w:r>
      <w:r w:rsidRPr="00B67103">
        <w:rPr>
          <w:rFonts w:cs="Times New Roman"/>
          <w:i/>
          <w:iCs/>
          <w:szCs w:val="24"/>
        </w:rPr>
        <w:t>although</w:t>
      </w:r>
      <w:r w:rsidRPr="00E46954">
        <w:rPr>
          <w:rFonts w:cs="Times New Roman"/>
          <w:szCs w:val="24"/>
        </w:rPr>
        <w:t xml:space="preserve">). </w:t>
      </w:r>
    </w:p>
    <w:p w14:paraId="46B66E7C" w14:textId="4AEF48AC" w:rsidR="004D7289" w:rsidRPr="00E46954" w:rsidRDefault="004D7289" w:rsidP="001C0737">
      <w:pPr>
        <w:jc w:val="both"/>
        <w:rPr>
          <w:rFonts w:cs="Times New Roman"/>
          <w:szCs w:val="24"/>
        </w:rPr>
      </w:pPr>
      <w:r w:rsidRPr="00E46954">
        <w:rPr>
          <w:rFonts w:cs="Times New Roman"/>
          <w:szCs w:val="24"/>
        </w:rPr>
        <w:t xml:space="preserve">Modality, and </w:t>
      </w:r>
      <w:proofErr w:type="gramStart"/>
      <w:r w:rsidRPr="00E46954">
        <w:rPr>
          <w:rFonts w:cs="Times New Roman"/>
          <w:szCs w:val="24"/>
        </w:rPr>
        <w:t>in particular modal</w:t>
      </w:r>
      <w:proofErr w:type="gramEnd"/>
      <w:r w:rsidRPr="00E46954">
        <w:rPr>
          <w:rFonts w:cs="Times New Roman"/>
          <w:szCs w:val="24"/>
        </w:rPr>
        <w:t xml:space="preserve"> auxiliaries in English</w:t>
      </w:r>
      <w:r w:rsidR="00576CCD" w:rsidRPr="00E46954">
        <w:rPr>
          <w:rFonts w:cs="Times New Roman"/>
          <w:szCs w:val="24"/>
        </w:rPr>
        <w:t>,</w:t>
      </w:r>
      <w:r w:rsidRPr="00E46954">
        <w:rPr>
          <w:rFonts w:cs="Times New Roman"/>
          <w:szCs w:val="24"/>
        </w:rPr>
        <w:t xml:space="preserve"> have been an area of intensive investigation over the past decades. </w:t>
      </w:r>
      <w:r w:rsidR="00A846A5" w:rsidRPr="00E46954">
        <w:rPr>
          <w:rFonts w:cs="Times New Roman"/>
          <w:szCs w:val="24"/>
        </w:rPr>
        <w:t>M</w:t>
      </w:r>
      <w:r w:rsidRPr="00E46954">
        <w:rPr>
          <w:rFonts w:cs="Times New Roman"/>
          <w:szCs w:val="24"/>
        </w:rPr>
        <w:t>ost research has been carried out in logic and in formal and functional linguistics (e.g.</w:t>
      </w:r>
      <w:r w:rsidR="00576CCD" w:rsidRPr="00E46954">
        <w:rPr>
          <w:rFonts w:cs="Times New Roman"/>
          <w:szCs w:val="24"/>
        </w:rPr>
        <w:t>,</w:t>
      </w:r>
      <w:r w:rsidRPr="00E46954">
        <w:rPr>
          <w:rFonts w:cs="Times New Roman"/>
          <w:szCs w:val="24"/>
        </w:rPr>
        <w:t xml:space="preserve"> Huddleston, 1976; Lyons, 1977; Palmer, 19</w:t>
      </w:r>
      <w:r w:rsidR="005F7653" w:rsidRPr="00E46954">
        <w:rPr>
          <w:rFonts w:cs="Times New Roman"/>
          <w:szCs w:val="24"/>
        </w:rPr>
        <w:t>86</w:t>
      </w:r>
      <w:r w:rsidRPr="00E46954">
        <w:rPr>
          <w:rFonts w:cs="Times New Roman"/>
          <w:szCs w:val="24"/>
        </w:rPr>
        <w:t>, 200</w:t>
      </w:r>
      <w:r w:rsidR="005F7653" w:rsidRPr="00E46954">
        <w:rPr>
          <w:rFonts w:cs="Times New Roman"/>
          <w:szCs w:val="24"/>
        </w:rPr>
        <w:t>3</w:t>
      </w:r>
      <w:r w:rsidRPr="00E46954">
        <w:rPr>
          <w:rFonts w:cs="Times New Roman"/>
          <w:szCs w:val="24"/>
        </w:rPr>
        <w:t>), as well as in cognitive linguistics (Bybee, 1985; Bybee</w:t>
      </w:r>
      <w:r w:rsidR="00EA3360">
        <w:rPr>
          <w:rFonts w:cs="Times New Roman"/>
          <w:szCs w:val="24"/>
        </w:rPr>
        <w:t xml:space="preserve"> et al.</w:t>
      </w:r>
      <w:r w:rsidRPr="00E46954">
        <w:rPr>
          <w:rFonts w:cs="Times New Roman"/>
          <w:szCs w:val="24"/>
        </w:rPr>
        <w:t xml:space="preserve">, 1994; </w:t>
      </w:r>
      <w:proofErr w:type="spellStart"/>
      <w:r w:rsidRPr="00E46954">
        <w:rPr>
          <w:rFonts w:cs="Times New Roman"/>
          <w:szCs w:val="24"/>
        </w:rPr>
        <w:t>Portner</w:t>
      </w:r>
      <w:proofErr w:type="spellEnd"/>
      <w:r w:rsidRPr="00E46954">
        <w:rPr>
          <w:rFonts w:cs="Times New Roman"/>
          <w:szCs w:val="24"/>
        </w:rPr>
        <w:t>, 2009;</w:t>
      </w:r>
      <w:r w:rsidR="00B80AAC" w:rsidRPr="00E46954">
        <w:rPr>
          <w:rFonts w:cs="Times New Roman"/>
          <w:szCs w:val="24"/>
        </w:rPr>
        <w:t xml:space="preserve"> </w:t>
      </w:r>
      <w:proofErr w:type="spellStart"/>
      <w:r w:rsidRPr="00E46954">
        <w:rPr>
          <w:rFonts w:cs="Times New Roman"/>
          <w:szCs w:val="24"/>
        </w:rPr>
        <w:t>Talmy</w:t>
      </w:r>
      <w:proofErr w:type="spellEnd"/>
      <w:r w:rsidRPr="00E46954">
        <w:rPr>
          <w:rFonts w:cs="Times New Roman"/>
          <w:szCs w:val="24"/>
        </w:rPr>
        <w:t xml:space="preserve">, 1998). However, even after years </w:t>
      </w:r>
      <w:r w:rsidR="00252B0B">
        <w:rPr>
          <w:rFonts w:cs="Times New Roman"/>
          <w:szCs w:val="24"/>
        </w:rPr>
        <w:t>of</w:t>
      </w:r>
      <w:r w:rsidRPr="00E46954">
        <w:rPr>
          <w:rFonts w:cs="Times New Roman"/>
          <w:szCs w:val="24"/>
        </w:rPr>
        <w:t xml:space="preserve"> fruitful research, modals </w:t>
      </w:r>
      <w:proofErr w:type="gramStart"/>
      <w:r w:rsidRPr="00E46954">
        <w:rPr>
          <w:rFonts w:cs="Times New Roman"/>
          <w:szCs w:val="24"/>
        </w:rPr>
        <w:t>still remain</w:t>
      </w:r>
      <w:proofErr w:type="gramEnd"/>
      <w:r w:rsidRPr="00E46954">
        <w:rPr>
          <w:rFonts w:cs="Times New Roman"/>
          <w:szCs w:val="24"/>
        </w:rPr>
        <w:t xml:space="preserve"> “one of the biggest problems for grammatical analysis” (Palmer, 2003, p.</w:t>
      </w:r>
      <w:r w:rsidR="00C43A16" w:rsidRPr="00E46954">
        <w:rPr>
          <w:rFonts w:cs="Times New Roman"/>
          <w:szCs w:val="24"/>
        </w:rPr>
        <w:t xml:space="preserve"> </w:t>
      </w:r>
      <w:r w:rsidRPr="00E46954">
        <w:rPr>
          <w:rFonts w:cs="Times New Roman"/>
          <w:szCs w:val="24"/>
        </w:rPr>
        <w:t>1).  By this statement it is acknowledged that modality is difficult to define</w:t>
      </w:r>
      <w:r w:rsidR="004A39D7">
        <w:rPr>
          <w:rFonts w:cs="Times New Roman"/>
          <w:szCs w:val="24"/>
        </w:rPr>
        <w:t>,</w:t>
      </w:r>
      <w:r w:rsidRPr="00E46954">
        <w:rPr>
          <w:rFonts w:cs="Times New Roman"/>
          <w:szCs w:val="24"/>
        </w:rPr>
        <w:t xml:space="preserve"> since there are no </w:t>
      </w:r>
      <w:r w:rsidR="00320828" w:rsidRPr="00E46954">
        <w:rPr>
          <w:rFonts w:cs="Times New Roman"/>
          <w:szCs w:val="24"/>
        </w:rPr>
        <w:t xml:space="preserve">firm </w:t>
      </w:r>
      <w:r w:rsidR="008D4B0F" w:rsidRPr="00E46954">
        <w:rPr>
          <w:rFonts w:cs="Times New Roman"/>
          <w:szCs w:val="24"/>
        </w:rPr>
        <w:t>syntactic</w:t>
      </w:r>
      <w:r w:rsidRPr="00E46954">
        <w:rPr>
          <w:rFonts w:cs="Times New Roman"/>
          <w:szCs w:val="24"/>
        </w:rPr>
        <w:t xml:space="preserve"> and semantic criteria that could be used as defining criteria</w:t>
      </w:r>
      <w:r w:rsidR="00A846A5" w:rsidRPr="00E46954">
        <w:rPr>
          <w:rFonts w:cs="Times New Roman"/>
          <w:szCs w:val="24"/>
        </w:rPr>
        <w:t xml:space="preserve">. </w:t>
      </w:r>
      <w:r w:rsidRPr="00E46954">
        <w:rPr>
          <w:rFonts w:cs="Times New Roman"/>
          <w:szCs w:val="24"/>
        </w:rPr>
        <w:t xml:space="preserve">Modals differ from other verbs in the English language on </w:t>
      </w:r>
      <w:proofErr w:type="gramStart"/>
      <w:r w:rsidRPr="00E46954">
        <w:rPr>
          <w:rFonts w:cs="Times New Roman"/>
          <w:szCs w:val="24"/>
        </w:rPr>
        <w:t>a number of</w:t>
      </w:r>
      <w:proofErr w:type="gramEnd"/>
      <w:r w:rsidRPr="00E46954">
        <w:rPr>
          <w:rFonts w:cs="Times New Roman"/>
          <w:szCs w:val="24"/>
        </w:rPr>
        <w:t xml:space="preserve"> characteristic features. For example, the acronym NICE referring to the properties of </w:t>
      </w:r>
      <w:r w:rsidRPr="00E46954">
        <w:rPr>
          <w:rFonts w:cs="Times New Roman"/>
          <w:i/>
          <w:szCs w:val="24"/>
        </w:rPr>
        <w:t>negation</w:t>
      </w:r>
      <w:r w:rsidRPr="00E46954">
        <w:rPr>
          <w:rFonts w:cs="Times New Roman"/>
          <w:szCs w:val="24"/>
        </w:rPr>
        <w:t xml:space="preserve">, </w:t>
      </w:r>
      <w:r w:rsidRPr="00E46954">
        <w:rPr>
          <w:rFonts w:cs="Times New Roman"/>
          <w:i/>
          <w:szCs w:val="24"/>
        </w:rPr>
        <w:t>inversion</w:t>
      </w:r>
      <w:r w:rsidRPr="00E46954">
        <w:rPr>
          <w:rFonts w:cs="Times New Roman"/>
          <w:szCs w:val="24"/>
        </w:rPr>
        <w:t xml:space="preserve">, </w:t>
      </w:r>
      <w:r w:rsidRPr="00E46954">
        <w:rPr>
          <w:rFonts w:cs="Times New Roman"/>
          <w:i/>
          <w:szCs w:val="24"/>
        </w:rPr>
        <w:t>code</w:t>
      </w:r>
      <w:r w:rsidRPr="00E46954">
        <w:rPr>
          <w:rFonts w:cs="Times New Roman"/>
          <w:szCs w:val="24"/>
        </w:rPr>
        <w:t xml:space="preserve">, and </w:t>
      </w:r>
      <w:r w:rsidRPr="00E46954">
        <w:rPr>
          <w:rFonts w:cs="Times New Roman"/>
          <w:i/>
          <w:szCs w:val="24"/>
        </w:rPr>
        <w:t>emphasis</w:t>
      </w:r>
      <w:r w:rsidRPr="00E46954">
        <w:rPr>
          <w:rFonts w:cs="Times New Roman"/>
          <w:szCs w:val="24"/>
        </w:rPr>
        <w:t xml:space="preserve"> (Huddleston, 1976, p. 333)</w:t>
      </w:r>
      <w:r w:rsidR="00576CCD" w:rsidRPr="00E46954">
        <w:rPr>
          <w:rFonts w:cs="Times New Roman"/>
          <w:szCs w:val="24"/>
        </w:rPr>
        <w:t>,</w:t>
      </w:r>
      <w:r w:rsidRPr="00E46954">
        <w:rPr>
          <w:rFonts w:cs="Times New Roman"/>
          <w:szCs w:val="24"/>
        </w:rPr>
        <w:t xml:space="preserve"> points to the following distinctions: the </w:t>
      </w:r>
      <w:r w:rsidRPr="00E46954">
        <w:rPr>
          <w:rFonts w:cs="Times New Roman"/>
          <w:i/>
          <w:szCs w:val="24"/>
        </w:rPr>
        <w:t>negation</w:t>
      </w:r>
      <w:r w:rsidRPr="00E46954">
        <w:rPr>
          <w:rFonts w:cs="Times New Roman"/>
          <w:szCs w:val="24"/>
        </w:rPr>
        <w:t xml:space="preserve"> of modal verbs is formed without the auxiliary </w:t>
      </w:r>
      <w:r w:rsidRPr="00E46954">
        <w:rPr>
          <w:rFonts w:cs="Times New Roman"/>
          <w:i/>
          <w:szCs w:val="24"/>
        </w:rPr>
        <w:t>do</w:t>
      </w:r>
      <w:r w:rsidRPr="00E46954">
        <w:rPr>
          <w:rFonts w:cs="Times New Roman"/>
          <w:szCs w:val="24"/>
        </w:rPr>
        <w:t xml:space="preserve">; the interrogative </w:t>
      </w:r>
      <w:r w:rsidRPr="00E46954">
        <w:rPr>
          <w:rFonts w:cs="Times New Roman"/>
          <w:szCs w:val="24"/>
        </w:rPr>
        <w:lastRenderedPageBreak/>
        <w:t xml:space="preserve">form of modal verbs uses </w:t>
      </w:r>
      <w:r w:rsidRPr="00E46954">
        <w:rPr>
          <w:rFonts w:cs="Times New Roman"/>
          <w:i/>
          <w:szCs w:val="24"/>
        </w:rPr>
        <w:t>inversion</w:t>
      </w:r>
      <w:r w:rsidRPr="00E46954">
        <w:rPr>
          <w:rFonts w:cs="Times New Roman"/>
          <w:szCs w:val="24"/>
        </w:rPr>
        <w:t xml:space="preserve"> with the subject; the </w:t>
      </w:r>
      <w:r w:rsidRPr="00E46954">
        <w:rPr>
          <w:rFonts w:cs="Times New Roman"/>
          <w:i/>
          <w:szCs w:val="24"/>
        </w:rPr>
        <w:t>code</w:t>
      </w:r>
      <w:r w:rsidRPr="00E46954">
        <w:rPr>
          <w:rFonts w:cs="Times New Roman"/>
          <w:szCs w:val="24"/>
        </w:rPr>
        <w:t xml:space="preserve"> refers to the modal behaviour similar to that of auxiliaries, such as in “</w:t>
      </w:r>
      <w:r w:rsidRPr="00E46954">
        <w:rPr>
          <w:rFonts w:cs="Times New Roman"/>
          <w:i/>
          <w:szCs w:val="24"/>
        </w:rPr>
        <w:t>She can swim and so can he”.</w:t>
      </w:r>
      <w:r w:rsidRPr="00E46954">
        <w:rPr>
          <w:rFonts w:cs="Times New Roman"/>
          <w:szCs w:val="24"/>
        </w:rPr>
        <w:t xml:space="preserve"> Also, </w:t>
      </w:r>
      <w:proofErr w:type="gramStart"/>
      <w:r w:rsidRPr="00E46954">
        <w:rPr>
          <w:rFonts w:cs="Times New Roman"/>
          <w:szCs w:val="24"/>
        </w:rPr>
        <w:t>similar to</w:t>
      </w:r>
      <w:proofErr w:type="gramEnd"/>
      <w:r w:rsidRPr="00E46954">
        <w:rPr>
          <w:rFonts w:cs="Times New Roman"/>
          <w:szCs w:val="24"/>
        </w:rPr>
        <w:t xml:space="preserve"> auxiliaries, modal verbs can have an emphatic form such as in</w:t>
      </w:r>
      <w:r w:rsidRPr="00E46954">
        <w:rPr>
          <w:rFonts w:cs="Times New Roman"/>
          <w:i/>
          <w:szCs w:val="24"/>
        </w:rPr>
        <w:t xml:space="preserve"> “You c</w:t>
      </w:r>
      <w:r w:rsidRPr="00E46954">
        <w:rPr>
          <w:rFonts w:cs="Times New Roman"/>
          <w:i/>
          <w:szCs w:val="24"/>
          <w:u w:val="single"/>
        </w:rPr>
        <w:t>a</w:t>
      </w:r>
      <w:r w:rsidRPr="00E46954">
        <w:rPr>
          <w:rFonts w:cs="Times New Roman"/>
          <w:i/>
          <w:szCs w:val="24"/>
        </w:rPr>
        <w:t xml:space="preserve">n do that”, </w:t>
      </w:r>
      <w:r w:rsidRPr="00E46954">
        <w:rPr>
          <w:rFonts w:cs="Times New Roman"/>
          <w:szCs w:val="24"/>
        </w:rPr>
        <w:t xml:space="preserve">where the modal is pronounced with an </w:t>
      </w:r>
      <w:r w:rsidRPr="00E46954">
        <w:rPr>
          <w:rFonts w:cs="Times New Roman"/>
          <w:i/>
          <w:szCs w:val="24"/>
        </w:rPr>
        <w:t>emphasis</w:t>
      </w:r>
      <w:r w:rsidRPr="00E46954">
        <w:rPr>
          <w:rFonts w:cs="Times New Roman"/>
          <w:szCs w:val="24"/>
        </w:rPr>
        <w:t xml:space="preserve">. In addition, specific to the English language are three further </w:t>
      </w:r>
      <w:r w:rsidR="008E53D0" w:rsidRPr="00E46954">
        <w:rPr>
          <w:rFonts w:cs="Times New Roman"/>
          <w:szCs w:val="24"/>
        </w:rPr>
        <w:t>characteristics</w:t>
      </w:r>
      <w:r w:rsidRPr="00E46954">
        <w:rPr>
          <w:rFonts w:cs="Times New Roman"/>
          <w:szCs w:val="24"/>
        </w:rPr>
        <w:t xml:space="preserve"> which distinguish English modals from other English verbs: there is no</w:t>
      </w:r>
      <w:r w:rsidR="003957BC" w:rsidRPr="00E46954">
        <w:rPr>
          <w:rFonts w:cs="Times New Roman"/>
          <w:szCs w:val="24"/>
        </w:rPr>
        <w:t xml:space="preserve"> </w:t>
      </w:r>
      <w:r w:rsidRPr="00E46954">
        <w:rPr>
          <w:rFonts w:cs="Times New Roman"/>
          <w:szCs w:val="24"/>
        </w:rPr>
        <w:t>‘s’ form for the 3</w:t>
      </w:r>
      <w:r w:rsidRPr="00E46954">
        <w:rPr>
          <w:rFonts w:cs="Times New Roman"/>
          <w:szCs w:val="24"/>
          <w:vertAlign w:val="superscript"/>
        </w:rPr>
        <w:t>rd</w:t>
      </w:r>
      <w:r w:rsidRPr="00E46954">
        <w:rPr>
          <w:rFonts w:cs="Times New Roman"/>
          <w:szCs w:val="24"/>
        </w:rPr>
        <w:t xml:space="preserve"> person singular, there are no non-finite forms (</w:t>
      </w:r>
      <w:r w:rsidR="00D84698" w:rsidRPr="00E46954">
        <w:rPr>
          <w:rFonts w:cs="Times New Roman"/>
          <w:szCs w:val="24"/>
        </w:rPr>
        <w:t>i.e.</w:t>
      </w:r>
      <w:r w:rsidR="00576CCD" w:rsidRPr="00E46954">
        <w:rPr>
          <w:rFonts w:cs="Times New Roman"/>
          <w:szCs w:val="24"/>
        </w:rPr>
        <w:t>,</w:t>
      </w:r>
      <w:r w:rsidR="00D84698" w:rsidRPr="00E46954">
        <w:rPr>
          <w:rFonts w:cs="Times New Roman"/>
          <w:szCs w:val="24"/>
        </w:rPr>
        <w:t xml:space="preserve"> no </w:t>
      </w:r>
      <w:r w:rsidRPr="00E46954">
        <w:rPr>
          <w:rFonts w:cs="Times New Roman"/>
          <w:szCs w:val="24"/>
        </w:rPr>
        <w:t xml:space="preserve">infinitive, </w:t>
      </w:r>
      <w:r w:rsidR="00D84698" w:rsidRPr="00E46954">
        <w:rPr>
          <w:rFonts w:cs="Times New Roman"/>
          <w:szCs w:val="24"/>
        </w:rPr>
        <w:t xml:space="preserve">and neither </w:t>
      </w:r>
      <w:r w:rsidRPr="00E46954">
        <w:rPr>
          <w:rFonts w:cs="Times New Roman"/>
          <w:szCs w:val="24"/>
        </w:rPr>
        <w:t xml:space="preserve">present </w:t>
      </w:r>
      <w:r w:rsidR="00D84698" w:rsidRPr="00E46954">
        <w:rPr>
          <w:rFonts w:cs="Times New Roman"/>
          <w:szCs w:val="24"/>
        </w:rPr>
        <w:t xml:space="preserve">or </w:t>
      </w:r>
      <w:r w:rsidRPr="00E46954">
        <w:rPr>
          <w:rFonts w:cs="Times New Roman"/>
          <w:szCs w:val="24"/>
        </w:rPr>
        <w:t xml:space="preserve">past participle), and there is no co-occurrence of two modal verbs in a sentence. </w:t>
      </w:r>
    </w:p>
    <w:p w14:paraId="38A8AFA5" w14:textId="4EEE4144" w:rsidR="00834A4F" w:rsidRDefault="008E53D0" w:rsidP="001C0737">
      <w:pPr>
        <w:jc w:val="both"/>
        <w:rPr>
          <w:rFonts w:cs="Times New Roman"/>
          <w:szCs w:val="24"/>
        </w:rPr>
      </w:pPr>
      <w:r w:rsidRPr="00E46954">
        <w:rPr>
          <w:rFonts w:cs="Times New Roman"/>
          <w:szCs w:val="24"/>
        </w:rPr>
        <w:t>Thus, i</w:t>
      </w:r>
      <w:r w:rsidR="004D7289" w:rsidRPr="00E46954">
        <w:rPr>
          <w:rFonts w:cs="Times New Roman"/>
          <w:szCs w:val="24"/>
        </w:rPr>
        <w:t>t is not surprising that the peculiar nature of modal auxiliaries has stimulated a wide and perpetual interest in the research on modality. Most of the research conducted over the years, stretching from empirical and diachronic studies to theoretical description, has focused on language production</w:t>
      </w:r>
      <w:r w:rsidR="00A846A5" w:rsidRPr="00E46954">
        <w:rPr>
          <w:rFonts w:cs="Times New Roman"/>
          <w:szCs w:val="24"/>
        </w:rPr>
        <w:t xml:space="preserve"> (Coates, 2014; </w:t>
      </w:r>
      <w:proofErr w:type="spellStart"/>
      <w:r w:rsidR="00D6336F" w:rsidRPr="00E46954">
        <w:rPr>
          <w:rFonts w:cs="Times New Roman"/>
          <w:szCs w:val="24"/>
        </w:rPr>
        <w:t>Facchinetti</w:t>
      </w:r>
      <w:proofErr w:type="spellEnd"/>
      <w:r w:rsidR="00D6336F" w:rsidRPr="00E46954">
        <w:rPr>
          <w:rFonts w:cs="Times New Roman"/>
          <w:szCs w:val="24"/>
        </w:rPr>
        <w:t>,</w:t>
      </w:r>
      <w:r w:rsidR="00BB3B52">
        <w:rPr>
          <w:rFonts w:cs="Times New Roman"/>
          <w:szCs w:val="24"/>
        </w:rPr>
        <w:t xml:space="preserve"> Krug, &amp; </w:t>
      </w:r>
      <w:proofErr w:type="spellStart"/>
      <w:r w:rsidR="00BB3B52">
        <w:rPr>
          <w:rFonts w:cs="Times New Roman"/>
          <w:szCs w:val="24"/>
        </w:rPr>
        <w:t>Plamer</w:t>
      </w:r>
      <w:proofErr w:type="spellEnd"/>
      <w:r w:rsidR="00BB3B52">
        <w:rPr>
          <w:rFonts w:cs="Times New Roman"/>
          <w:szCs w:val="24"/>
        </w:rPr>
        <w:t>,</w:t>
      </w:r>
      <w:r w:rsidR="00D6336F" w:rsidRPr="00E46954">
        <w:rPr>
          <w:rFonts w:cs="Times New Roman"/>
          <w:szCs w:val="24"/>
        </w:rPr>
        <w:t xml:space="preserve"> 2003; </w:t>
      </w:r>
      <w:r w:rsidR="00A846A5" w:rsidRPr="00E46954">
        <w:rPr>
          <w:rFonts w:cs="Times New Roman"/>
          <w:szCs w:val="24"/>
        </w:rPr>
        <w:t>Palmer, 198</w:t>
      </w:r>
      <w:r w:rsidR="00D6336F" w:rsidRPr="00E46954">
        <w:rPr>
          <w:rFonts w:cs="Times New Roman"/>
          <w:szCs w:val="24"/>
        </w:rPr>
        <w:t>6, 1990, 2003)</w:t>
      </w:r>
      <w:r w:rsidR="004D7289" w:rsidRPr="00E46954">
        <w:rPr>
          <w:rFonts w:cs="Times New Roman"/>
          <w:szCs w:val="24"/>
        </w:rPr>
        <w:t>. Comprehension has rarely</w:t>
      </w:r>
      <w:r w:rsidR="004E6913" w:rsidRPr="00E46954">
        <w:rPr>
          <w:rFonts w:cs="Times New Roman"/>
          <w:szCs w:val="24"/>
        </w:rPr>
        <w:t xml:space="preserve"> been</w:t>
      </w:r>
      <w:r w:rsidR="004D7289" w:rsidRPr="00E46954">
        <w:rPr>
          <w:rFonts w:cs="Times New Roman"/>
          <w:szCs w:val="24"/>
        </w:rPr>
        <w:t xml:space="preserve"> studied, but this strand of investigation has resulted in remarkable and very important studies related to child acquisition of modality (e.g.</w:t>
      </w:r>
      <w:r w:rsidR="00B80AAC" w:rsidRPr="00E46954">
        <w:rPr>
          <w:rFonts w:cs="Times New Roman"/>
          <w:szCs w:val="24"/>
        </w:rPr>
        <w:t>,</w:t>
      </w:r>
      <w:r w:rsidR="004D7289" w:rsidRPr="00E46954">
        <w:rPr>
          <w:rFonts w:cs="Times New Roman"/>
          <w:szCs w:val="24"/>
        </w:rPr>
        <w:t xml:space="preserve"> </w:t>
      </w:r>
      <w:proofErr w:type="spellStart"/>
      <w:r w:rsidR="004D7289" w:rsidRPr="00E46954">
        <w:rPr>
          <w:rFonts w:cs="Times New Roman"/>
          <w:szCs w:val="24"/>
        </w:rPr>
        <w:t>Noveck</w:t>
      </w:r>
      <w:proofErr w:type="spellEnd"/>
      <w:r w:rsidR="004D7289" w:rsidRPr="00E46954">
        <w:rPr>
          <w:rFonts w:cs="Times New Roman"/>
          <w:szCs w:val="24"/>
        </w:rPr>
        <w:t xml:space="preserve"> 2001</w:t>
      </w:r>
      <w:r w:rsidR="004E6913" w:rsidRPr="00E46954">
        <w:rPr>
          <w:rFonts w:cs="Times New Roman"/>
          <w:szCs w:val="24"/>
        </w:rPr>
        <w:t>;</w:t>
      </w:r>
      <w:r w:rsidR="004D7289" w:rsidRPr="00E46954">
        <w:rPr>
          <w:rFonts w:cs="Times New Roman"/>
          <w:szCs w:val="24"/>
        </w:rPr>
        <w:t xml:space="preserve"> Ozturk &amp; </w:t>
      </w:r>
      <w:proofErr w:type="spellStart"/>
      <w:r w:rsidR="004D7289" w:rsidRPr="00E46954">
        <w:rPr>
          <w:rFonts w:cs="Times New Roman"/>
          <w:szCs w:val="24"/>
        </w:rPr>
        <w:t>Papafragou</w:t>
      </w:r>
      <w:proofErr w:type="spellEnd"/>
      <w:r w:rsidR="004D7289" w:rsidRPr="00E46954">
        <w:rPr>
          <w:rFonts w:cs="Times New Roman"/>
          <w:szCs w:val="24"/>
        </w:rPr>
        <w:t xml:space="preserve"> 2015</w:t>
      </w:r>
      <w:r w:rsidR="004E6913" w:rsidRPr="00E46954">
        <w:rPr>
          <w:rFonts w:cs="Times New Roman"/>
          <w:szCs w:val="24"/>
        </w:rPr>
        <w:t>;</w:t>
      </w:r>
      <w:r w:rsidR="004D7289" w:rsidRPr="00E46954">
        <w:rPr>
          <w:rFonts w:cs="Times New Roman"/>
          <w:szCs w:val="24"/>
        </w:rPr>
        <w:t xml:space="preserve"> </w:t>
      </w:r>
      <w:proofErr w:type="spellStart"/>
      <w:r w:rsidR="004D7289" w:rsidRPr="00E46954">
        <w:rPr>
          <w:rFonts w:cs="Times New Roman"/>
          <w:szCs w:val="24"/>
        </w:rPr>
        <w:t>Papafragou</w:t>
      </w:r>
      <w:proofErr w:type="spellEnd"/>
      <w:r w:rsidR="004D7289" w:rsidRPr="00E46954">
        <w:rPr>
          <w:rFonts w:cs="Times New Roman"/>
          <w:szCs w:val="24"/>
        </w:rPr>
        <w:t xml:space="preserve"> &amp; Ozturk</w:t>
      </w:r>
      <w:r w:rsidR="00577A80" w:rsidRPr="00E46954">
        <w:rPr>
          <w:rFonts w:cs="Times New Roman"/>
          <w:szCs w:val="24"/>
        </w:rPr>
        <w:t>,</w:t>
      </w:r>
      <w:r w:rsidR="004D7289" w:rsidRPr="00E46954">
        <w:rPr>
          <w:rFonts w:cs="Times New Roman"/>
          <w:szCs w:val="24"/>
        </w:rPr>
        <w:t xml:space="preserve"> 2006). Furthermore, if the scope of modality is extended beyond the restrictions of syntactic and lexical categorisation, then a series of self-paced reading studies conducted by Stewart, Haig, and Kidd (2009)</w:t>
      </w:r>
      <w:r w:rsidR="004E6913" w:rsidRPr="00E46954">
        <w:rPr>
          <w:rFonts w:cs="Times New Roman"/>
          <w:szCs w:val="24"/>
        </w:rPr>
        <w:t>,</w:t>
      </w:r>
      <w:r w:rsidR="004D7289" w:rsidRPr="00E46954">
        <w:rPr>
          <w:rFonts w:cs="Times New Roman"/>
          <w:szCs w:val="24"/>
        </w:rPr>
        <w:t xml:space="preserve"> which examined online processing of conditional sentences, c</w:t>
      </w:r>
      <w:r w:rsidRPr="00E46954">
        <w:rPr>
          <w:rFonts w:cs="Times New Roman"/>
          <w:szCs w:val="24"/>
        </w:rPr>
        <w:t>an</w:t>
      </w:r>
      <w:r w:rsidR="004D7289" w:rsidRPr="00E46954">
        <w:rPr>
          <w:rFonts w:cs="Times New Roman"/>
          <w:szCs w:val="24"/>
        </w:rPr>
        <w:t xml:space="preserve"> be considered valu</w:t>
      </w:r>
      <w:r w:rsidR="004E6913" w:rsidRPr="00E46954">
        <w:rPr>
          <w:rFonts w:cs="Times New Roman"/>
          <w:szCs w:val="24"/>
        </w:rPr>
        <w:t>able</w:t>
      </w:r>
      <w:r w:rsidR="004D7289" w:rsidRPr="00E46954">
        <w:rPr>
          <w:rFonts w:cs="Times New Roman"/>
          <w:szCs w:val="24"/>
        </w:rPr>
        <w:t xml:space="preserve"> contributions to the examination of online processing of modality. However, modal </w:t>
      </w:r>
      <w:r w:rsidR="0015188E">
        <w:rPr>
          <w:rFonts w:cs="Times New Roman"/>
          <w:szCs w:val="24"/>
        </w:rPr>
        <w:t xml:space="preserve">auxiliary </w:t>
      </w:r>
      <w:r w:rsidR="004D7289" w:rsidRPr="00E46954">
        <w:rPr>
          <w:rFonts w:cs="Times New Roman"/>
          <w:szCs w:val="24"/>
        </w:rPr>
        <w:t xml:space="preserve">verbs, </w:t>
      </w:r>
      <w:r w:rsidR="00FC4276" w:rsidRPr="00E46954">
        <w:rPr>
          <w:rFonts w:cs="Times New Roman"/>
          <w:szCs w:val="24"/>
        </w:rPr>
        <w:t>as</w:t>
      </w:r>
      <w:r w:rsidR="004D7289" w:rsidRPr="00E46954">
        <w:rPr>
          <w:rFonts w:cs="Times New Roman"/>
          <w:szCs w:val="24"/>
        </w:rPr>
        <w:t xml:space="preserve"> specific and in many </w:t>
      </w:r>
      <w:proofErr w:type="gramStart"/>
      <w:r w:rsidR="004E6913" w:rsidRPr="00E46954">
        <w:rPr>
          <w:rFonts w:cs="Times New Roman"/>
          <w:szCs w:val="24"/>
        </w:rPr>
        <w:t>respects</w:t>
      </w:r>
      <w:proofErr w:type="gramEnd"/>
      <w:r w:rsidR="004D7289" w:rsidRPr="00E46954">
        <w:rPr>
          <w:rFonts w:cs="Times New Roman"/>
          <w:szCs w:val="24"/>
        </w:rPr>
        <w:t xml:space="preserve"> unique representation</w:t>
      </w:r>
      <w:r w:rsidR="004E6913" w:rsidRPr="00E46954">
        <w:rPr>
          <w:rFonts w:cs="Times New Roman"/>
          <w:szCs w:val="24"/>
        </w:rPr>
        <w:t>s</w:t>
      </w:r>
      <w:r w:rsidR="004D7289" w:rsidRPr="00E46954">
        <w:rPr>
          <w:rFonts w:cs="Times New Roman"/>
          <w:szCs w:val="24"/>
        </w:rPr>
        <w:t xml:space="preserve"> of modal meaning, have so far received </w:t>
      </w:r>
      <w:r w:rsidR="0015188E">
        <w:rPr>
          <w:rFonts w:cs="Times New Roman"/>
          <w:szCs w:val="24"/>
        </w:rPr>
        <w:t xml:space="preserve">only minimal </w:t>
      </w:r>
      <w:r w:rsidR="004D7289" w:rsidRPr="00E46954">
        <w:rPr>
          <w:rFonts w:cs="Times New Roman"/>
          <w:szCs w:val="24"/>
        </w:rPr>
        <w:t>attention</w:t>
      </w:r>
      <w:r w:rsidR="0015188E">
        <w:rPr>
          <w:rFonts w:cs="Times New Roman"/>
          <w:szCs w:val="24"/>
        </w:rPr>
        <w:t xml:space="preserve"> (</w:t>
      </w:r>
      <w:r w:rsidR="00887434">
        <w:rPr>
          <w:rFonts w:cs="Times New Roman"/>
          <w:szCs w:val="24"/>
        </w:rPr>
        <w:t>e.g.</w:t>
      </w:r>
      <w:r w:rsidR="0098000B">
        <w:rPr>
          <w:rFonts w:cs="Times New Roman"/>
          <w:szCs w:val="24"/>
        </w:rPr>
        <w:t>,</w:t>
      </w:r>
      <w:r w:rsidR="00887434">
        <w:rPr>
          <w:rFonts w:cs="Times New Roman"/>
          <w:szCs w:val="24"/>
        </w:rPr>
        <w:t xml:space="preserve"> </w:t>
      </w:r>
      <w:proofErr w:type="spellStart"/>
      <w:r w:rsidR="0015188E">
        <w:rPr>
          <w:rFonts w:cs="Times New Roman"/>
          <w:szCs w:val="24"/>
        </w:rPr>
        <w:t>Huette</w:t>
      </w:r>
      <w:proofErr w:type="spellEnd"/>
      <w:r w:rsidR="0015188E">
        <w:rPr>
          <w:rFonts w:cs="Times New Roman"/>
          <w:szCs w:val="24"/>
        </w:rPr>
        <w:t>, Matlock, &amp; Spivey, 2010)</w:t>
      </w:r>
      <w:r w:rsidR="004D7289" w:rsidRPr="00E46954">
        <w:rPr>
          <w:rFonts w:cs="Times New Roman"/>
          <w:szCs w:val="24"/>
        </w:rPr>
        <w:t xml:space="preserve"> in research into online processing. The current study </w:t>
      </w:r>
      <w:r w:rsidR="00FC4276" w:rsidRPr="00E46954">
        <w:rPr>
          <w:rFonts w:cs="Times New Roman"/>
          <w:szCs w:val="24"/>
        </w:rPr>
        <w:t>aims to address this gap</w:t>
      </w:r>
      <w:r w:rsidR="004D7289" w:rsidRPr="00E46954">
        <w:rPr>
          <w:rFonts w:cs="Times New Roman"/>
          <w:szCs w:val="24"/>
        </w:rPr>
        <w:t xml:space="preserve"> by focusing on real time processing of modal</w:t>
      </w:r>
      <w:r w:rsidR="00E138DD" w:rsidRPr="00E46954">
        <w:rPr>
          <w:rFonts w:cs="Times New Roman"/>
          <w:szCs w:val="24"/>
        </w:rPr>
        <w:t xml:space="preserve"> </w:t>
      </w:r>
      <w:r w:rsidR="0015188E">
        <w:rPr>
          <w:rFonts w:cs="Times New Roman"/>
          <w:szCs w:val="24"/>
        </w:rPr>
        <w:t>auxiliar</w:t>
      </w:r>
      <w:r w:rsidR="006226F6">
        <w:rPr>
          <w:rFonts w:cs="Times New Roman"/>
          <w:szCs w:val="24"/>
        </w:rPr>
        <w:t>ies</w:t>
      </w:r>
      <w:r w:rsidR="004D7289" w:rsidRPr="00E46954">
        <w:rPr>
          <w:rFonts w:cs="Times New Roman"/>
          <w:szCs w:val="24"/>
        </w:rPr>
        <w:t xml:space="preserve"> </w:t>
      </w:r>
      <w:r w:rsidR="004D7289" w:rsidRPr="00E46954">
        <w:rPr>
          <w:rFonts w:cs="Times New Roman"/>
          <w:i/>
          <w:szCs w:val="24"/>
        </w:rPr>
        <w:t>can</w:t>
      </w:r>
      <w:r w:rsidR="00D46EBE" w:rsidRPr="00E46954">
        <w:rPr>
          <w:rFonts w:cs="Times New Roman"/>
          <w:i/>
          <w:szCs w:val="24"/>
        </w:rPr>
        <w:t xml:space="preserve"> </w:t>
      </w:r>
      <w:r w:rsidR="00D46EBE" w:rsidRPr="00E46954">
        <w:rPr>
          <w:rFonts w:cs="Times New Roman"/>
          <w:szCs w:val="24"/>
        </w:rPr>
        <w:t xml:space="preserve">and </w:t>
      </w:r>
      <w:r w:rsidR="00D46EBE" w:rsidRPr="00E46954">
        <w:rPr>
          <w:rFonts w:cs="Times New Roman"/>
          <w:i/>
          <w:szCs w:val="24"/>
        </w:rPr>
        <w:t>may</w:t>
      </w:r>
      <w:r w:rsidR="001250E0">
        <w:rPr>
          <w:rFonts w:cs="Times New Roman"/>
          <w:szCs w:val="24"/>
        </w:rPr>
        <w:t xml:space="preserve">, </w:t>
      </w:r>
      <w:r w:rsidR="006226F6">
        <w:rPr>
          <w:rFonts w:cs="Times New Roman"/>
          <w:szCs w:val="24"/>
        </w:rPr>
        <w:t xml:space="preserve">when </w:t>
      </w:r>
      <w:r w:rsidR="001250E0">
        <w:rPr>
          <w:rFonts w:cs="Times New Roman"/>
          <w:szCs w:val="24"/>
        </w:rPr>
        <w:t xml:space="preserve">used in a piece of discourse. </w:t>
      </w:r>
    </w:p>
    <w:p w14:paraId="0D4504F5" w14:textId="7874422A" w:rsidR="008E53D0" w:rsidRPr="00E46954" w:rsidRDefault="001250E0" w:rsidP="001C0737">
      <w:pPr>
        <w:jc w:val="both"/>
        <w:rPr>
          <w:rFonts w:cs="Times New Roman"/>
          <w:szCs w:val="24"/>
        </w:rPr>
      </w:pPr>
      <w:r>
        <w:rPr>
          <w:rFonts w:cs="Times New Roman"/>
          <w:szCs w:val="24"/>
        </w:rPr>
        <w:t>T</w:t>
      </w:r>
      <w:r w:rsidR="006226F6">
        <w:rPr>
          <w:rFonts w:cs="Times New Roman"/>
          <w:szCs w:val="24"/>
        </w:rPr>
        <w:t>h</w:t>
      </w:r>
      <w:r>
        <w:rPr>
          <w:rFonts w:cs="Times New Roman"/>
          <w:szCs w:val="24"/>
        </w:rPr>
        <w:t xml:space="preserve">e </w:t>
      </w:r>
      <w:r w:rsidR="006226F6">
        <w:rPr>
          <w:rFonts w:cs="Times New Roman"/>
          <w:szCs w:val="24"/>
        </w:rPr>
        <w:t>goal</w:t>
      </w:r>
      <w:r>
        <w:rPr>
          <w:rFonts w:cs="Times New Roman"/>
          <w:szCs w:val="24"/>
        </w:rPr>
        <w:t xml:space="preserve"> of this paper is to investigate </w:t>
      </w:r>
      <w:r w:rsidR="006226F6">
        <w:rPr>
          <w:rFonts w:cs="Times New Roman"/>
          <w:szCs w:val="24"/>
        </w:rPr>
        <w:t>whether the choice of a modal verb within a sentence (</w:t>
      </w:r>
      <w:r w:rsidR="006226F6" w:rsidRPr="006226F6">
        <w:rPr>
          <w:rFonts w:cs="Times New Roman"/>
          <w:i/>
          <w:iCs/>
          <w:szCs w:val="24"/>
        </w:rPr>
        <w:t xml:space="preserve">can </w:t>
      </w:r>
      <w:r w:rsidR="006226F6" w:rsidRPr="006226F6">
        <w:rPr>
          <w:rFonts w:cs="Times New Roman"/>
          <w:szCs w:val="24"/>
        </w:rPr>
        <w:t>vs.</w:t>
      </w:r>
      <w:r w:rsidR="006226F6" w:rsidRPr="006226F6">
        <w:rPr>
          <w:rFonts w:cs="Times New Roman"/>
          <w:i/>
          <w:iCs/>
          <w:szCs w:val="24"/>
        </w:rPr>
        <w:t xml:space="preserve"> may</w:t>
      </w:r>
      <w:r w:rsidR="006226F6">
        <w:rPr>
          <w:rFonts w:cs="Times New Roman"/>
          <w:szCs w:val="24"/>
        </w:rPr>
        <w:t xml:space="preserve">) affects the processing of that sentence. We are interested to see </w:t>
      </w:r>
      <w:r w:rsidR="000E5B48">
        <w:rPr>
          <w:rFonts w:cs="Times New Roman"/>
          <w:szCs w:val="24"/>
        </w:rPr>
        <w:t>how th</w:t>
      </w:r>
      <w:r w:rsidR="00390CB8">
        <w:rPr>
          <w:rFonts w:cs="Times New Roman"/>
          <w:szCs w:val="24"/>
        </w:rPr>
        <w:t>is</w:t>
      </w:r>
      <w:r w:rsidR="000E5B48">
        <w:rPr>
          <w:rFonts w:cs="Times New Roman"/>
          <w:szCs w:val="24"/>
        </w:rPr>
        <w:t xml:space="preserve"> variation in </w:t>
      </w:r>
      <w:r w:rsidR="006226F6">
        <w:rPr>
          <w:rFonts w:cs="Times New Roman"/>
          <w:szCs w:val="24"/>
        </w:rPr>
        <w:t xml:space="preserve">the </w:t>
      </w:r>
      <w:r w:rsidR="000E5B48">
        <w:rPr>
          <w:rFonts w:cs="Times New Roman"/>
          <w:szCs w:val="24"/>
        </w:rPr>
        <w:t xml:space="preserve">use </w:t>
      </w:r>
      <w:r w:rsidR="006226F6">
        <w:rPr>
          <w:rFonts w:cs="Times New Roman"/>
          <w:szCs w:val="24"/>
        </w:rPr>
        <w:t xml:space="preserve">of two </w:t>
      </w:r>
      <w:r w:rsidR="002749E2">
        <w:rPr>
          <w:rFonts w:cs="Times New Roman"/>
          <w:szCs w:val="24"/>
        </w:rPr>
        <w:t>verbs</w:t>
      </w:r>
      <w:r w:rsidR="006226F6">
        <w:rPr>
          <w:rFonts w:cs="Times New Roman"/>
          <w:szCs w:val="24"/>
        </w:rPr>
        <w:t xml:space="preserve"> with respect to the context</w:t>
      </w:r>
      <w:r w:rsidR="000E5B48">
        <w:rPr>
          <w:rFonts w:cs="Times New Roman"/>
          <w:szCs w:val="24"/>
        </w:rPr>
        <w:t xml:space="preserve"> </w:t>
      </w:r>
      <w:r w:rsidR="002749E2">
        <w:rPr>
          <w:rFonts w:cs="Times New Roman"/>
          <w:szCs w:val="24"/>
        </w:rPr>
        <w:t>influences</w:t>
      </w:r>
      <w:r w:rsidR="000E5B48">
        <w:rPr>
          <w:rFonts w:cs="Times New Roman"/>
          <w:szCs w:val="24"/>
        </w:rPr>
        <w:t xml:space="preserve"> online sentence </w:t>
      </w:r>
      <w:r w:rsidR="000E5B48">
        <w:rPr>
          <w:rFonts w:cs="Times New Roman"/>
          <w:szCs w:val="24"/>
        </w:rPr>
        <w:lastRenderedPageBreak/>
        <w:t>processing. By addressing this issue</w:t>
      </w:r>
      <w:r w:rsidR="0080776C">
        <w:rPr>
          <w:rFonts w:cs="Times New Roman"/>
          <w:szCs w:val="24"/>
        </w:rPr>
        <w:t>,</w:t>
      </w:r>
      <w:r w:rsidR="000E5B48">
        <w:rPr>
          <w:rFonts w:cs="Times New Roman"/>
          <w:szCs w:val="24"/>
        </w:rPr>
        <w:t xml:space="preserve"> we hope to contribute the </w:t>
      </w:r>
      <w:r w:rsidR="00834A4F">
        <w:rPr>
          <w:rFonts w:cs="Times New Roman"/>
          <w:szCs w:val="24"/>
        </w:rPr>
        <w:t xml:space="preserve">findings from online sentence processing via </w:t>
      </w:r>
      <w:r w:rsidR="000E5B48">
        <w:rPr>
          <w:rFonts w:cs="Times New Roman"/>
          <w:szCs w:val="24"/>
        </w:rPr>
        <w:t xml:space="preserve">self-paced reading </w:t>
      </w:r>
      <w:r w:rsidR="00834A4F">
        <w:rPr>
          <w:rFonts w:cs="Times New Roman"/>
          <w:szCs w:val="24"/>
        </w:rPr>
        <w:t xml:space="preserve">to research on modality in the English language. </w:t>
      </w:r>
      <w:r w:rsidR="00390CB8">
        <w:rPr>
          <w:rFonts w:cs="Times New Roman"/>
          <w:szCs w:val="24"/>
        </w:rPr>
        <w:t>More specifically, t</w:t>
      </w:r>
      <w:r w:rsidR="008E53D0" w:rsidRPr="00E46954">
        <w:rPr>
          <w:rFonts w:cs="Times New Roman"/>
          <w:szCs w:val="24"/>
        </w:rPr>
        <w:t xml:space="preserve">he question we ask is whether native speakers of </w:t>
      </w:r>
      <w:r w:rsidR="00424B27" w:rsidRPr="00E46954">
        <w:rPr>
          <w:rFonts w:cs="Times New Roman"/>
          <w:szCs w:val="24"/>
        </w:rPr>
        <w:t xml:space="preserve">the </w:t>
      </w:r>
      <w:r w:rsidR="008E53D0" w:rsidRPr="00E46954">
        <w:rPr>
          <w:rFonts w:cs="Times New Roman"/>
          <w:szCs w:val="24"/>
        </w:rPr>
        <w:t xml:space="preserve">English </w:t>
      </w:r>
      <w:r w:rsidR="00424B27" w:rsidRPr="00E46954">
        <w:rPr>
          <w:rFonts w:cs="Times New Roman"/>
          <w:szCs w:val="24"/>
        </w:rPr>
        <w:t xml:space="preserve">language </w:t>
      </w:r>
      <w:r w:rsidR="008E53D0" w:rsidRPr="00E46954">
        <w:rPr>
          <w:rFonts w:cs="Times New Roman"/>
          <w:szCs w:val="24"/>
        </w:rPr>
        <w:t>are sensitive to syntactic and semantic anomalies occur</w:t>
      </w:r>
      <w:r w:rsidR="00424B27" w:rsidRPr="00E46954">
        <w:rPr>
          <w:rFonts w:cs="Times New Roman"/>
          <w:szCs w:val="24"/>
        </w:rPr>
        <w:t>ring</w:t>
      </w:r>
      <w:r w:rsidR="008E53D0" w:rsidRPr="00E46954">
        <w:rPr>
          <w:rFonts w:cs="Times New Roman"/>
          <w:szCs w:val="24"/>
        </w:rPr>
        <w:t xml:space="preserve"> </w:t>
      </w:r>
      <w:r w:rsidR="00424B27" w:rsidRPr="00E46954">
        <w:rPr>
          <w:rFonts w:cs="Times New Roman"/>
          <w:szCs w:val="24"/>
        </w:rPr>
        <w:t>in the use</w:t>
      </w:r>
      <w:r w:rsidR="008E53D0" w:rsidRPr="00E46954">
        <w:rPr>
          <w:rFonts w:cs="Times New Roman"/>
          <w:szCs w:val="24"/>
        </w:rPr>
        <w:t xml:space="preserve"> </w:t>
      </w:r>
      <w:r w:rsidR="00D9773E">
        <w:rPr>
          <w:rFonts w:cs="Times New Roman"/>
          <w:szCs w:val="24"/>
        </w:rPr>
        <w:t xml:space="preserve">of </w:t>
      </w:r>
      <w:r w:rsidR="008E53D0" w:rsidRPr="00E46954">
        <w:rPr>
          <w:rFonts w:cs="Times New Roman"/>
          <w:szCs w:val="24"/>
        </w:rPr>
        <w:t xml:space="preserve">modal </w:t>
      </w:r>
      <w:r w:rsidR="002749E2">
        <w:rPr>
          <w:rFonts w:cs="Times New Roman"/>
          <w:szCs w:val="24"/>
        </w:rPr>
        <w:t>auxi</w:t>
      </w:r>
      <w:r w:rsidR="00390CB8">
        <w:rPr>
          <w:rFonts w:cs="Times New Roman"/>
          <w:szCs w:val="24"/>
        </w:rPr>
        <w:t>l</w:t>
      </w:r>
      <w:r w:rsidR="002749E2">
        <w:rPr>
          <w:rFonts w:cs="Times New Roman"/>
          <w:szCs w:val="24"/>
        </w:rPr>
        <w:t>iaries</w:t>
      </w:r>
      <w:r w:rsidR="00834A4F">
        <w:rPr>
          <w:rFonts w:cs="Times New Roman"/>
          <w:szCs w:val="24"/>
        </w:rPr>
        <w:t xml:space="preserve"> when they express ability (</w:t>
      </w:r>
      <w:r w:rsidR="00834A4F" w:rsidRPr="00834A4F">
        <w:rPr>
          <w:rFonts w:cs="Times New Roman"/>
          <w:i/>
          <w:iCs/>
          <w:szCs w:val="24"/>
        </w:rPr>
        <w:t>can</w:t>
      </w:r>
      <w:r w:rsidR="00834A4F">
        <w:rPr>
          <w:rFonts w:cs="Times New Roman"/>
          <w:szCs w:val="24"/>
        </w:rPr>
        <w:t>) and epistemic possibility (</w:t>
      </w:r>
      <w:r w:rsidR="00834A4F" w:rsidRPr="00834A4F">
        <w:rPr>
          <w:rFonts w:cs="Times New Roman"/>
          <w:i/>
          <w:iCs/>
          <w:szCs w:val="24"/>
        </w:rPr>
        <w:t>may</w:t>
      </w:r>
      <w:r w:rsidR="00834A4F">
        <w:rPr>
          <w:rFonts w:cs="Times New Roman"/>
          <w:szCs w:val="24"/>
        </w:rPr>
        <w:t xml:space="preserve">). This is compared with the level of sensitivity to </w:t>
      </w:r>
      <w:r w:rsidR="0096564E">
        <w:rPr>
          <w:rFonts w:cs="Times New Roman"/>
          <w:szCs w:val="24"/>
        </w:rPr>
        <w:t>the</w:t>
      </w:r>
      <w:r w:rsidR="00834A4F">
        <w:rPr>
          <w:rFonts w:cs="Times New Roman"/>
          <w:szCs w:val="24"/>
        </w:rPr>
        <w:t xml:space="preserve"> use of the same modal verbs when </w:t>
      </w:r>
      <w:r w:rsidR="00B4274C">
        <w:rPr>
          <w:rFonts w:cs="Times New Roman"/>
          <w:szCs w:val="24"/>
        </w:rPr>
        <w:t>exer</w:t>
      </w:r>
      <w:r w:rsidR="00390CB8">
        <w:rPr>
          <w:rFonts w:cs="Times New Roman"/>
          <w:szCs w:val="24"/>
        </w:rPr>
        <w:t>t</w:t>
      </w:r>
      <w:r w:rsidR="00B4274C">
        <w:rPr>
          <w:rFonts w:cs="Times New Roman"/>
          <w:szCs w:val="24"/>
        </w:rPr>
        <w:t>ing</w:t>
      </w:r>
      <w:r w:rsidR="00834A4F">
        <w:rPr>
          <w:rFonts w:cs="Times New Roman"/>
          <w:szCs w:val="24"/>
        </w:rPr>
        <w:t xml:space="preserve"> their performative function </w:t>
      </w:r>
      <w:r w:rsidR="0096564E">
        <w:rPr>
          <w:rFonts w:cs="Times New Roman"/>
          <w:szCs w:val="24"/>
        </w:rPr>
        <w:t xml:space="preserve">by </w:t>
      </w:r>
      <w:r w:rsidR="00834A4F">
        <w:rPr>
          <w:rFonts w:cs="Times New Roman"/>
          <w:szCs w:val="24"/>
        </w:rPr>
        <w:t xml:space="preserve">expressing permission in a </w:t>
      </w:r>
      <w:proofErr w:type="gramStart"/>
      <w:r w:rsidR="0096564E">
        <w:rPr>
          <w:rFonts w:cs="Times New Roman"/>
          <w:szCs w:val="24"/>
        </w:rPr>
        <w:t xml:space="preserve">more or less </w:t>
      </w:r>
      <w:r w:rsidR="00834A4F">
        <w:rPr>
          <w:rFonts w:cs="Times New Roman"/>
          <w:szCs w:val="24"/>
        </w:rPr>
        <w:t>formal</w:t>
      </w:r>
      <w:proofErr w:type="gramEnd"/>
      <w:r w:rsidR="00834A4F">
        <w:rPr>
          <w:rFonts w:cs="Times New Roman"/>
          <w:szCs w:val="24"/>
        </w:rPr>
        <w:t xml:space="preserve"> context. </w:t>
      </w:r>
      <w:r w:rsidR="00EB493A" w:rsidRPr="00E46954">
        <w:rPr>
          <w:rFonts w:cs="Times New Roman"/>
          <w:szCs w:val="24"/>
        </w:rPr>
        <w:t xml:space="preserve">We </w:t>
      </w:r>
      <w:r w:rsidR="00FC4276" w:rsidRPr="00E46954">
        <w:rPr>
          <w:rFonts w:cs="Times New Roman"/>
          <w:szCs w:val="24"/>
        </w:rPr>
        <w:t>a</w:t>
      </w:r>
      <w:r w:rsidR="00EB493A" w:rsidRPr="00E46954">
        <w:rPr>
          <w:rFonts w:cs="Times New Roman"/>
          <w:szCs w:val="24"/>
        </w:rPr>
        <w:t xml:space="preserve">re interested </w:t>
      </w:r>
      <w:r w:rsidR="00FC4276" w:rsidRPr="00E46954">
        <w:rPr>
          <w:rFonts w:cs="Times New Roman"/>
          <w:szCs w:val="24"/>
        </w:rPr>
        <w:t>in seeing</w:t>
      </w:r>
      <w:r w:rsidR="00EB493A" w:rsidRPr="00E46954">
        <w:rPr>
          <w:rFonts w:cs="Times New Roman"/>
          <w:szCs w:val="24"/>
        </w:rPr>
        <w:t xml:space="preserve"> whether the subjects </w:t>
      </w:r>
      <w:r w:rsidR="005A569C">
        <w:rPr>
          <w:rFonts w:cs="Times New Roman"/>
          <w:szCs w:val="24"/>
        </w:rPr>
        <w:t>show</w:t>
      </w:r>
      <w:r w:rsidR="005A569C" w:rsidRPr="00E46954">
        <w:rPr>
          <w:rFonts w:cs="Times New Roman"/>
          <w:szCs w:val="24"/>
        </w:rPr>
        <w:t xml:space="preserve"> </w:t>
      </w:r>
      <w:r w:rsidR="00424B27" w:rsidRPr="00E46954">
        <w:rPr>
          <w:rFonts w:cs="Times New Roman"/>
          <w:szCs w:val="24"/>
        </w:rPr>
        <w:t>the same or d</w:t>
      </w:r>
      <w:r w:rsidR="003F6CEF" w:rsidRPr="00E46954">
        <w:rPr>
          <w:rFonts w:cs="Times New Roman"/>
          <w:szCs w:val="24"/>
        </w:rPr>
        <w:t>issimilar</w:t>
      </w:r>
      <w:r w:rsidR="00424B27" w:rsidRPr="00E46954">
        <w:rPr>
          <w:rFonts w:cs="Times New Roman"/>
          <w:szCs w:val="24"/>
        </w:rPr>
        <w:t xml:space="preserve"> </w:t>
      </w:r>
      <w:r w:rsidR="003F6CEF" w:rsidRPr="00E46954">
        <w:rPr>
          <w:rFonts w:cs="Times New Roman"/>
          <w:szCs w:val="24"/>
        </w:rPr>
        <w:t xml:space="preserve">online </w:t>
      </w:r>
      <w:r w:rsidR="00424B27" w:rsidRPr="00E46954">
        <w:rPr>
          <w:rFonts w:cs="Times New Roman"/>
          <w:szCs w:val="24"/>
        </w:rPr>
        <w:t xml:space="preserve">behaviour in </w:t>
      </w:r>
      <w:r w:rsidR="00EB493A" w:rsidRPr="00E46954">
        <w:rPr>
          <w:rFonts w:cs="Times New Roman"/>
          <w:szCs w:val="24"/>
        </w:rPr>
        <w:t>these three</w:t>
      </w:r>
      <w:r w:rsidR="00424B27" w:rsidRPr="00E46954">
        <w:rPr>
          <w:rFonts w:cs="Times New Roman"/>
          <w:szCs w:val="24"/>
        </w:rPr>
        <w:t xml:space="preserve"> </w:t>
      </w:r>
      <w:r w:rsidR="0008585B" w:rsidRPr="00E46954">
        <w:rPr>
          <w:rFonts w:cs="Times New Roman"/>
          <w:szCs w:val="24"/>
        </w:rPr>
        <w:t>condition</w:t>
      </w:r>
      <w:r w:rsidR="00630088" w:rsidRPr="00E46954">
        <w:rPr>
          <w:rFonts w:cs="Times New Roman"/>
          <w:szCs w:val="24"/>
        </w:rPr>
        <w:t>s</w:t>
      </w:r>
      <w:r w:rsidR="00424B27" w:rsidRPr="00E46954">
        <w:rPr>
          <w:rFonts w:cs="Times New Roman"/>
          <w:szCs w:val="24"/>
        </w:rPr>
        <w:t>, i.e.</w:t>
      </w:r>
      <w:r w:rsidR="00FC4276" w:rsidRPr="00E46954">
        <w:rPr>
          <w:rFonts w:cs="Times New Roman"/>
          <w:szCs w:val="24"/>
        </w:rPr>
        <w:t>,</w:t>
      </w:r>
      <w:r w:rsidR="00424B27" w:rsidRPr="00E46954">
        <w:rPr>
          <w:rFonts w:cs="Times New Roman"/>
          <w:szCs w:val="24"/>
        </w:rPr>
        <w:t xml:space="preserve"> when encountering syntactic violatio</w:t>
      </w:r>
      <w:r w:rsidR="00EB493A" w:rsidRPr="00E46954">
        <w:rPr>
          <w:rFonts w:cs="Times New Roman"/>
          <w:szCs w:val="24"/>
        </w:rPr>
        <w:t xml:space="preserve">n, </w:t>
      </w:r>
      <w:r w:rsidR="00424B27" w:rsidRPr="00E46954">
        <w:rPr>
          <w:rFonts w:cs="Times New Roman"/>
          <w:szCs w:val="24"/>
        </w:rPr>
        <w:t>semantic ambiguity</w:t>
      </w:r>
      <w:r w:rsidR="00EB493A" w:rsidRPr="00E46954">
        <w:rPr>
          <w:rFonts w:cs="Times New Roman"/>
          <w:szCs w:val="24"/>
        </w:rPr>
        <w:t xml:space="preserve">, </w:t>
      </w:r>
      <w:r w:rsidR="003F6CEF" w:rsidRPr="00E46954">
        <w:rPr>
          <w:rFonts w:cs="Times New Roman"/>
          <w:szCs w:val="24"/>
        </w:rPr>
        <w:t>or</w:t>
      </w:r>
      <w:r w:rsidR="00EB493A" w:rsidRPr="00E46954">
        <w:rPr>
          <w:rFonts w:cs="Times New Roman"/>
          <w:szCs w:val="24"/>
        </w:rPr>
        <w:t xml:space="preserve"> infelicitous use of the verb in a </w:t>
      </w:r>
      <w:proofErr w:type="gramStart"/>
      <w:r w:rsidR="00EB493A" w:rsidRPr="00E46954">
        <w:rPr>
          <w:rFonts w:cs="Times New Roman"/>
          <w:szCs w:val="24"/>
        </w:rPr>
        <w:t>particular context</w:t>
      </w:r>
      <w:proofErr w:type="gramEnd"/>
      <w:r w:rsidR="00C74F82" w:rsidRPr="00E46954">
        <w:rPr>
          <w:rFonts w:cs="Times New Roman"/>
          <w:szCs w:val="24"/>
        </w:rPr>
        <w:t xml:space="preserve">. </w:t>
      </w:r>
      <w:r w:rsidR="0096564E">
        <w:rPr>
          <w:rFonts w:cs="Times New Roman"/>
          <w:szCs w:val="24"/>
        </w:rPr>
        <w:t xml:space="preserve">We </w:t>
      </w:r>
      <w:r w:rsidR="00C74F82" w:rsidRPr="00E46954">
        <w:rPr>
          <w:rFonts w:cs="Times New Roman"/>
          <w:szCs w:val="24"/>
        </w:rPr>
        <w:t xml:space="preserve">focus on two </w:t>
      </w:r>
      <w:r w:rsidR="00B4274C">
        <w:rPr>
          <w:rFonts w:cs="Times New Roman"/>
          <w:szCs w:val="24"/>
        </w:rPr>
        <w:t xml:space="preserve">of the most frequent and occasionally interchangeably used English modal </w:t>
      </w:r>
      <w:r w:rsidR="00C74F82" w:rsidRPr="00E46954">
        <w:rPr>
          <w:rFonts w:cs="Times New Roman"/>
          <w:szCs w:val="24"/>
        </w:rPr>
        <w:t>auxiliary verbs (</w:t>
      </w:r>
      <w:r w:rsidR="00C06279" w:rsidRPr="00E46954">
        <w:rPr>
          <w:rFonts w:cs="Times New Roman"/>
          <w:i/>
          <w:szCs w:val="24"/>
        </w:rPr>
        <w:t>can</w:t>
      </w:r>
      <w:r w:rsidR="00C06279" w:rsidRPr="00E46954">
        <w:rPr>
          <w:rFonts w:cs="Times New Roman"/>
          <w:szCs w:val="24"/>
        </w:rPr>
        <w:t xml:space="preserve"> and </w:t>
      </w:r>
      <w:r w:rsidR="00C06279" w:rsidRPr="00E46954">
        <w:rPr>
          <w:rFonts w:cs="Times New Roman"/>
          <w:i/>
          <w:szCs w:val="24"/>
        </w:rPr>
        <w:t>may</w:t>
      </w:r>
      <w:r w:rsidR="00C06279" w:rsidRPr="00E46954">
        <w:rPr>
          <w:rFonts w:cs="Times New Roman"/>
          <w:szCs w:val="24"/>
        </w:rPr>
        <w:t>)</w:t>
      </w:r>
      <w:r w:rsidR="008E53D0" w:rsidRPr="00E46954">
        <w:rPr>
          <w:rFonts w:cs="Times New Roman"/>
          <w:szCs w:val="24"/>
        </w:rPr>
        <w:t xml:space="preserve"> </w:t>
      </w:r>
      <w:r w:rsidR="00EB493A" w:rsidRPr="00E46954">
        <w:rPr>
          <w:rFonts w:cs="Times New Roman"/>
          <w:szCs w:val="24"/>
        </w:rPr>
        <w:t xml:space="preserve">because </w:t>
      </w:r>
      <w:r w:rsidR="00C06279" w:rsidRPr="00E46954">
        <w:rPr>
          <w:rFonts w:cs="Times New Roman"/>
          <w:szCs w:val="24"/>
        </w:rPr>
        <w:t xml:space="preserve">they present a dichotomy which allows us to detect anomalies if used in a mismatching context so that they </w:t>
      </w:r>
      <w:r w:rsidR="00EB493A" w:rsidRPr="00E46954">
        <w:rPr>
          <w:rFonts w:cs="Times New Roman"/>
          <w:szCs w:val="24"/>
        </w:rPr>
        <w:t>can be</w:t>
      </w:r>
      <w:r w:rsidR="00C06279" w:rsidRPr="00E46954">
        <w:rPr>
          <w:rFonts w:cs="Times New Roman"/>
          <w:szCs w:val="24"/>
        </w:rPr>
        <w:t xml:space="preserve"> interpreted as either syntactically or semantically </w:t>
      </w:r>
      <w:r w:rsidR="0037109B" w:rsidRPr="00E46954">
        <w:rPr>
          <w:rFonts w:cs="Times New Roman"/>
          <w:szCs w:val="24"/>
        </w:rPr>
        <w:t>ambiguous</w:t>
      </w:r>
      <w:r w:rsidR="00EB493A" w:rsidRPr="00E46954">
        <w:rPr>
          <w:rFonts w:cs="Times New Roman"/>
          <w:szCs w:val="24"/>
        </w:rPr>
        <w:t>, as well as pragmatically infelicitous</w:t>
      </w:r>
      <w:r w:rsidR="00C06279" w:rsidRPr="00E46954">
        <w:rPr>
          <w:rFonts w:cs="Times New Roman"/>
          <w:szCs w:val="24"/>
        </w:rPr>
        <w:t xml:space="preserve">. </w:t>
      </w:r>
      <w:r w:rsidR="007F3547" w:rsidRPr="00E46954">
        <w:rPr>
          <w:rFonts w:cs="Times New Roman"/>
          <w:szCs w:val="24"/>
        </w:rPr>
        <w:t>We ask the following research questions:</w:t>
      </w:r>
    </w:p>
    <w:p w14:paraId="1EDFD452" w14:textId="4F74B859" w:rsidR="00287627" w:rsidRPr="00E46954" w:rsidRDefault="00287627" w:rsidP="00287627">
      <w:pPr>
        <w:pStyle w:val="ListParagraph"/>
        <w:numPr>
          <w:ilvl w:val="0"/>
          <w:numId w:val="1"/>
        </w:numPr>
        <w:rPr>
          <w:rFonts w:ascii="Times New Roman" w:hAnsi="Times New Roman" w:cs="Times New Roman"/>
          <w:szCs w:val="24"/>
        </w:rPr>
      </w:pPr>
      <w:r w:rsidRPr="00E46954">
        <w:rPr>
          <w:rFonts w:ascii="Times New Roman" w:hAnsi="Times New Roman" w:cs="Times New Roman"/>
          <w:szCs w:val="24"/>
        </w:rPr>
        <w:t>How does a match and a mismatch between the context and the target agent-oriented modal verb expressing ability (</w:t>
      </w:r>
      <w:r w:rsidRPr="00E46954">
        <w:rPr>
          <w:rFonts w:ascii="Times New Roman" w:hAnsi="Times New Roman" w:cs="Times New Roman"/>
          <w:i/>
          <w:szCs w:val="24"/>
        </w:rPr>
        <w:t>can</w:t>
      </w:r>
      <w:r w:rsidRPr="00E46954">
        <w:rPr>
          <w:rFonts w:ascii="Times New Roman" w:hAnsi="Times New Roman" w:cs="Times New Roman"/>
          <w:szCs w:val="24"/>
        </w:rPr>
        <w:t xml:space="preserve">) affect reading times </w:t>
      </w:r>
      <w:r w:rsidR="00FC4276" w:rsidRPr="00E46954">
        <w:rPr>
          <w:rFonts w:ascii="Times New Roman" w:hAnsi="Times New Roman" w:cs="Times New Roman"/>
          <w:szCs w:val="24"/>
        </w:rPr>
        <w:t>for</w:t>
      </w:r>
      <w:r w:rsidRPr="00E46954">
        <w:rPr>
          <w:rFonts w:ascii="Times New Roman" w:hAnsi="Times New Roman" w:cs="Times New Roman"/>
          <w:szCs w:val="24"/>
        </w:rPr>
        <w:t xml:space="preserve"> target sentences?</w:t>
      </w:r>
    </w:p>
    <w:p w14:paraId="0BE1102E" w14:textId="6B176158" w:rsidR="00287627" w:rsidRPr="00E46954" w:rsidRDefault="00287627" w:rsidP="001C0737">
      <w:pPr>
        <w:pStyle w:val="ListParagraph"/>
        <w:numPr>
          <w:ilvl w:val="0"/>
          <w:numId w:val="1"/>
        </w:numPr>
        <w:jc w:val="both"/>
        <w:rPr>
          <w:rFonts w:ascii="Times New Roman" w:hAnsi="Times New Roman" w:cs="Times New Roman"/>
          <w:szCs w:val="24"/>
        </w:rPr>
      </w:pPr>
      <w:r w:rsidRPr="00E46954">
        <w:rPr>
          <w:rFonts w:ascii="Times New Roman" w:hAnsi="Times New Roman" w:cs="Times New Roman"/>
          <w:szCs w:val="24"/>
        </w:rPr>
        <w:t>How does a match and a mismatch in the use of the target modal verb expressing epistemic possibility (</w:t>
      </w:r>
      <w:r w:rsidRPr="00E46954">
        <w:rPr>
          <w:rFonts w:ascii="Times New Roman" w:hAnsi="Times New Roman" w:cs="Times New Roman"/>
          <w:i/>
          <w:szCs w:val="24"/>
        </w:rPr>
        <w:t>may</w:t>
      </w:r>
      <w:r w:rsidRPr="00E46954">
        <w:rPr>
          <w:rFonts w:ascii="Times New Roman" w:hAnsi="Times New Roman" w:cs="Times New Roman"/>
          <w:szCs w:val="24"/>
        </w:rPr>
        <w:t xml:space="preserve">) affect reading times </w:t>
      </w:r>
      <w:r w:rsidR="00FC4276" w:rsidRPr="00E46954">
        <w:rPr>
          <w:rFonts w:ascii="Times New Roman" w:hAnsi="Times New Roman" w:cs="Times New Roman"/>
          <w:szCs w:val="24"/>
        </w:rPr>
        <w:t>for</w:t>
      </w:r>
      <w:r w:rsidRPr="00E46954">
        <w:rPr>
          <w:rFonts w:ascii="Times New Roman" w:hAnsi="Times New Roman" w:cs="Times New Roman"/>
          <w:szCs w:val="24"/>
        </w:rPr>
        <w:t xml:space="preserve"> target sentences?</w:t>
      </w:r>
    </w:p>
    <w:p w14:paraId="34AFF271" w14:textId="26E7982C" w:rsidR="00744F46" w:rsidRPr="00E46954" w:rsidRDefault="00287627" w:rsidP="00A6155A">
      <w:pPr>
        <w:pStyle w:val="ListParagraph"/>
        <w:numPr>
          <w:ilvl w:val="0"/>
          <w:numId w:val="1"/>
        </w:numPr>
        <w:ind w:left="714" w:hanging="357"/>
        <w:rPr>
          <w:rFonts w:ascii="Times New Roman" w:hAnsi="Times New Roman" w:cs="Times New Roman"/>
          <w:szCs w:val="24"/>
        </w:rPr>
      </w:pPr>
      <w:r w:rsidRPr="00E46954">
        <w:rPr>
          <w:rFonts w:ascii="Times New Roman" w:hAnsi="Times New Roman" w:cs="Times New Roman"/>
          <w:szCs w:val="24"/>
        </w:rPr>
        <w:t>How does a match and a mismatch at the level of formality between the context and the target speaker-oriented modal verb expressing permission (</w:t>
      </w:r>
      <w:r w:rsidRPr="00E46954">
        <w:rPr>
          <w:rFonts w:ascii="Times New Roman" w:hAnsi="Times New Roman" w:cs="Times New Roman"/>
          <w:i/>
          <w:szCs w:val="24"/>
        </w:rPr>
        <w:t>may</w:t>
      </w:r>
      <w:r w:rsidRPr="00E46954">
        <w:rPr>
          <w:rFonts w:ascii="Times New Roman" w:hAnsi="Times New Roman" w:cs="Times New Roman"/>
          <w:szCs w:val="24"/>
        </w:rPr>
        <w:t xml:space="preserve">) affect reading times </w:t>
      </w:r>
      <w:r w:rsidR="00FC4276" w:rsidRPr="00E46954">
        <w:rPr>
          <w:rFonts w:ascii="Times New Roman" w:hAnsi="Times New Roman" w:cs="Times New Roman"/>
          <w:szCs w:val="24"/>
        </w:rPr>
        <w:t>for</w:t>
      </w:r>
      <w:r w:rsidRPr="00E46954">
        <w:rPr>
          <w:rFonts w:ascii="Times New Roman" w:hAnsi="Times New Roman" w:cs="Times New Roman"/>
          <w:szCs w:val="24"/>
        </w:rPr>
        <w:t xml:space="preserve"> target sentences</w:t>
      </w:r>
      <w:r w:rsidR="00ED3214" w:rsidRPr="00E46954">
        <w:rPr>
          <w:rFonts w:ascii="Times New Roman" w:hAnsi="Times New Roman" w:cs="Times New Roman"/>
          <w:szCs w:val="24"/>
        </w:rPr>
        <w:t>?</w:t>
      </w:r>
    </w:p>
    <w:p w14:paraId="308159D5" w14:textId="3B404B68" w:rsidR="00A6155A" w:rsidRPr="00E46954" w:rsidRDefault="00A6155A" w:rsidP="001C0737">
      <w:pPr>
        <w:jc w:val="both"/>
        <w:rPr>
          <w:rFonts w:cs="Times New Roman"/>
          <w:szCs w:val="24"/>
        </w:rPr>
      </w:pPr>
      <w:r w:rsidRPr="00E46954">
        <w:rPr>
          <w:rFonts w:cs="Times New Roman"/>
          <w:szCs w:val="24"/>
        </w:rPr>
        <w:t xml:space="preserve">We chose a self-paced reading </w:t>
      </w:r>
      <w:r w:rsidR="00EF5909" w:rsidRPr="00E46954">
        <w:rPr>
          <w:rFonts w:cs="Times New Roman"/>
          <w:szCs w:val="24"/>
        </w:rPr>
        <w:t>(SPR) paradigm</w:t>
      </w:r>
      <w:r w:rsidRPr="00E46954">
        <w:rPr>
          <w:rFonts w:cs="Times New Roman"/>
          <w:szCs w:val="24"/>
        </w:rPr>
        <w:t xml:space="preserve"> to </w:t>
      </w:r>
      <w:r w:rsidR="00ED3214" w:rsidRPr="00E46954">
        <w:rPr>
          <w:rFonts w:cs="Times New Roman"/>
          <w:szCs w:val="24"/>
        </w:rPr>
        <w:t>examine</w:t>
      </w:r>
      <w:r w:rsidRPr="00E46954">
        <w:rPr>
          <w:rFonts w:cs="Times New Roman"/>
          <w:szCs w:val="24"/>
        </w:rPr>
        <w:t xml:space="preserve"> the above</w:t>
      </w:r>
      <w:r w:rsidR="00260E67" w:rsidRPr="00E46954">
        <w:rPr>
          <w:rFonts w:cs="Times New Roman"/>
          <w:szCs w:val="24"/>
        </w:rPr>
        <w:t xml:space="preserve"> question</w:t>
      </w:r>
      <w:r w:rsidR="00C434B1" w:rsidRPr="00E46954">
        <w:rPr>
          <w:rFonts w:cs="Times New Roman"/>
          <w:szCs w:val="24"/>
        </w:rPr>
        <w:t xml:space="preserve">s because </w:t>
      </w:r>
      <w:r w:rsidR="00EF5909" w:rsidRPr="00E46954">
        <w:rPr>
          <w:rFonts w:cs="Times New Roman"/>
          <w:szCs w:val="24"/>
        </w:rPr>
        <w:t xml:space="preserve">of its capacity to tap into cognitive processes (Keating &amp; </w:t>
      </w:r>
      <w:proofErr w:type="spellStart"/>
      <w:r w:rsidR="00EF5909" w:rsidRPr="00E46954">
        <w:rPr>
          <w:rFonts w:cs="Times New Roman"/>
          <w:szCs w:val="24"/>
        </w:rPr>
        <w:t>Jegerski</w:t>
      </w:r>
      <w:proofErr w:type="spellEnd"/>
      <w:r w:rsidR="00EF5909" w:rsidRPr="00E46954">
        <w:rPr>
          <w:rFonts w:cs="Times New Roman"/>
          <w:szCs w:val="24"/>
        </w:rPr>
        <w:t xml:space="preserve">, 2015; Marsden, Thompson, &amp; </w:t>
      </w:r>
      <w:proofErr w:type="spellStart"/>
      <w:r w:rsidR="00EF5909" w:rsidRPr="00E46954">
        <w:rPr>
          <w:rFonts w:cs="Times New Roman"/>
          <w:szCs w:val="24"/>
        </w:rPr>
        <w:t>Plonsky</w:t>
      </w:r>
      <w:proofErr w:type="spellEnd"/>
      <w:r w:rsidR="00AB1735" w:rsidRPr="00E46954">
        <w:rPr>
          <w:rFonts w:cs="Times New Roman"/>
          <w:szCs w:val="24"/>
        </w:rPr>
        <w:t xml:space="preserve">, 2018). </w:t>
      </w:r>
      <w:r w:rsidR="0096564E">
        <w:rPr>
          <w:rFonts w:cs="Times New Roman"/>
          <w:szCs w:val="24"/>
        </w:rPr>
        <w:t>Self-paced reading</w:t>
      </w:r>
      <w:r w:rsidR="00B96886" w:rsidRPr="00E46954">
        <w:rPr>
          <w:rFonts w:cs="Times New Roman"/>
          <w:szCs w:val="24"/>
        </w:rPr>
        <w:t xml:space="preserve"> is used to elicit behavioural data, similarly to eye-tracking, but an advantage of SPR is that there is no option for readers to skip any word (Just, </w:t>
      </w:r>
      <w:r w:rsidR="00B96886" w:rsidRPr="00E46954">
        <w:rPr>
          <w:rFonts w:cs="Times New Roman"/>
          <w:szCs w:val="24"/>
        </w:rPr>
        <w:lastRenderedPageBreak/>
        <w:t xml:space="preserve">Carpenter, &amp; Woolley, 1982). </w:t>
      </w:r>
      <w:r w:rsidR="00AB1735" w:rsidRPr="00E46954">
        <w:rPr>
          <w:rFonts w:cs="Times New Roman"/>
          <w:szCs w:val="24"/>
        </w:rPr>
        <w:t xml:space="preserve">Moreover, </w:t>
      </w:r>
      <w:r w:rsidR="0096564E">
        <w:rPr>
          <w:rFonts w:cs="Times New Roman"/>
          <w:szCs w:val="24"/>
        </w:rPr>
        <w:t>self-</w:t>
      </w:r>
      <w:r w:rsidR="00C434B1" w:rsidRPr="00E46954">
        <w:rPr>
          <w:rFonts w:cs="Times New Roman"/>
          <w:szCs w:val="24"/>
        </w:rPr>
        <w:t xml:space="preserve">paced reading has already been </w:t>
      </w:r>
      <w:r w:rsidR="00EF5909" w:rsidRPr="00E46954">
        <w:rPr>
          <w:rFonts w:cs="Times New Roman"/>
          <w:szCs w:val="24"/>
        </w:rPr>
        <w:t xml:space="preserve">successfully </w:t>
      </w:r>
      <w:r w:rsidR="00C434B1" w:rsidRPr="00E46954">
        <w:rPr>
          <w:rFonts w:cs="Times New Roman"/>
          <w:szCs w:val="24"/>
        </w:rPr>
        <w:t>used in discourse studies (Stewart</w:t>
      </w:r>
      <w:r w:rsidR="00AB1735" w:rsidRPr="00E46954">
        <w:rPr>
          <w:rFonts w:cs="Times New Roman"/>
          <w:szCs w:val="24"/>
        </w:rPr>
        <w:t>, Kidd</w:t>
      </w:r>
      <w:r w:rsidR="00C434B1" w:rsidRPr="00E46954">
        <w:rPr>
          <w:rFonts w:cs="Times New Roman"/>
          <w:szCs w:val="24"/>
        </w:rPr>
        <w:t>,</w:t>
      </w:r>
      <w:r w:rsidR="00AB1735" w:rsidRPr="00E46954">
        <w:rPr>
          <w:rFonts w:cs="Times New Roman"/>
          <w:szCs w:val="24"/>
        </w:rPr>
        <w:t xml:space="preserve"> &amp; Haigh,</w:t>
      </w:r>
      <w:r w:rsidR="00C434B1" w:rsidRPr="00E46954">
        <w:rPr>
          <w:rFonts w:cs="Times New Roman"/>
          <w:szCs w:val="24"/>
        </w:rPr>
        <w:t xml:space="preserve"> 2009</w:t>
      </w:r>
      <w:r w:rsidR="00B61BC4" w:rsidRPr="00E46954">
        <w:rPr>
          <w:rFonts w:cs="Times New Roman"/>
          <w:szCs w:val="24"/>
        </w:rPr>
        <w:t>; Haigh, Stewart, &amp; Connell, 2013</w:t>
      </w:r>
      <w:r w:rsidR="00C434B1" w:rsidRPr="00E46954">
        <w:rPr>
          <w:rFonts w:cs="Times New Roman"/>
          <w:szCs w:val="24"/>
        </w:rPr>
        <w:t>)</w:t>
      </w:r>
      <w:r w:rsidR="00AB1735" w:rsidRPr="00E46954">
        <w:rPr>
          <w:rFonts w:cs="Times New Roman"/>
          <w:szCs w:val="24"/>
        </w:rPr>
        <w:t>.</w:t>
      </w:r>
    </w:p>
    <w:p w14:paraId="26C0BA0E" w14:textId="195EC392" w:rsidR="007F7925" w:rsidRPr="00E46954" w:rsidRDefault="00E556F8" w:rsidP="001C0737">
      <w:pPr>
        <w:jc w:val="both"/>
        <w:rPr>
          <w:shd w:val="clear" w:color="auto" w:fill="FFFFFF"/>
        </w:rPr>
      </w:pPr>
      <w:r w:rsidRPr="00E46954">
        <w:rPr>
          <w:rFonts w:cs="Times New Roman"/>
          <w:szCs w:val="24"/>
        </w:rPr>
        <w:t>Within the wider aim</w:t>
      </w:r>
      <w:r w:rsidR="00E62A6E" w:rsidRPr="00E46954">
        <w:rPr>
          <w:rFonts w:cs="Times New Roman"/>
          <w:szCs w:val="24"/>
        </w:rPr>
        <w:t xml:space="preserve"> of making</w:t>
      </w:r>
      <w:r w:rsidR="005610C8" w:rsidRPr="00E46954">
        <w:rPr>
          <w:rFonts w:cs="Times New Roman"/>
          <w:szCs w:val="24"/>
        </w:rPr>
        <w:t xml:space="preserve"> further SPR studies </w:t>
      </w:r>
      <w:r w:rsidR="001B3265" w:rsidRPr="00E46954">
        <w:rPr>
          <w:rFonts w:cs="Times New Roman"/>
          <w:szCs w:val="24"/>
        </w:rPr>
        <w:t xml:space="preserve">on modality </w:t>
      </w:r>
      <w:r w:rsidR="005610C8" w:rsidRPr="00E46954">
        <w:rPr>
          <w:rFonts w:cs="Times New Roman"/>
          <w:szCs w:val="24"/>
        </w:rPr>
        <w:t>more transparent and robust</w:t>
      </w:r>
      <w:r w:rsidRPr="00E46954">
        <w:rPr>
          <w:rFonts w:cs="Times New Roman"/>
          <w:szCs w:val="24"/>
        </w:rPr>
        <w:t>, the current study had several methodological goals</w:t>
      </w:r>
      <w:r w:rsidR="005610C8" w:rsidRPr="00E46954">
        <w:rPr>
          <w:rFonts w:cs="Times New Roman"/>
          <w:szCs w:val="24"/>
        </w:rPr>
        <w:t xml:space="preserve">. </w:t>
      </w:r>
      <w:r w:rsidR="007401EE" w:rsidRPr="00E46954">
        <w:rPr>
          <w:rFonts w:cs="Times New Roman"/>
          <w:szCs w:val="24"/>
        </w:rPr>
        <w:t>First, i</w:t>
      </w:r>
      <w:r w:rsidR="00E62A6E" w:rsidRPr="00E46954">
        <w:rPr>
          <w:rFonts w:cs="Times New Roman"/>
          <w:szCs w:val="24"/>
        </w:rPr>
        <w:t xml:space="preserve">n constructing our stimuli, we sought to </w:t>
      </w:r>
      <w:r w:rsidR="00E62A6E" w:rsidRPr="00E46954">
        <w:rPr>
          <w:shd w:val="clear" w:color="auto" w:fill="FFFFFF"/>
        </w:rPr>
        <w:t xml:space="preserve">estimate instrument reliability, a step </w:t>
      </w:r>
      <w:r w:rsidR="00F77A70" w:rsidRPr="00E46954">
        <w:rPr>
          <w:shd w:val="clear" w:color="auto" w:fill="FFFFFF"/>
        </w:rPr>
        <w:t>often omitted</w:t>
      </w:r>
      <w:r w:rsidR="00E62A6E" w:rsidRPr="00E46954">
        <w:rPr>
          <w:shd w:val="clear" w:color="auto" w:fill="FFFFFF"/>
        </w:rPr>
        <w:t xml:space="preserve"> </w:t>
      </w:r>
      <w:r w:rsidR="00F77A70" w:rsidRPr="00E46954">
        <w:rPr>
          <w:shd w:val="clear" w:color="auto" w:fill="FFFFFF"/>
        </w:rPr>
        <w:t>with</w:t>
      </w:r>
      <w:r w:rsidR="00E62A6E" w:rsidRPr="00E46954">
        <w:rPr>
          <w:shd w:val="clear" w:color="auto" w:fill="FFFFFF"/>
        </w:rPr>
        <w:t xml:space="preserve"> self-paced reading</w:t>
      </w:r>
      <w:r w:rsidR="00F77A70" w:rsidRPr="00E46954">
        <w:rPr>
          <w:shd w:val="clear" w:color="auto" w:fill="FFFFFF"/>
        </w:rPr>
        <w:t xml:space="preserve"> stimuli</w:t>
      </w:r>
      <w:r w:rsidR="00E62A6E" w:rsidRPr="00E46954">
        <w:rPr>
          <w:shd w:val="clear" w:color="auto" w:fill="FFFFFF"/>
        </w:rPr>
        <w:t xml:space="preserve"> (particularly with second language studies, </w:t>
      </w:r>
      <w:r w:rsidR="00E62A6E" w:rsidRPr="00E46954">
        <w:rPr>
          <w:rFonts w:cs="Times New Roman"/>
          <w:noProof/>
          <w:szCs w:val="24"/>
        </w:rPr>
        <w:t>Marsden</w:t>
      </w:r>
      <w:r w:rsidR="0026530E">
        <w:rPr>
          <w:rFonts w:cs="Times New Roman"/>
          <w:noProof/>
          <w:szCs w:val="24"/>
        </w:rPr>
        <w:t xml:space="preserve"> et al.,</w:t>
      </w:r>
      <w:r w:rsidR="00E62A6E" w:rsidRPr="00E46954">
        <w:rPr>
          <w:rFonts w:cs="Times New Roman"/>
          <w:noProof/>
          <w:szCs w:val="24"/>
        </w:rPr>
        <w:t xml:space="preserve"> 2018)</w:t>
      </w:r>
      <w:r w:rsidR="00F77A70" w:rsidRPr="00E46954">
        <w:rPr>
          <w:rFonts w:cs="Times New Roman"/>
          <w:noProof/>
          <w:szCs w:val="24"/>
        </w:rPr>
        <w:t>. This</w:t>
      </w:r>
      <w:r w:rsidR="00E62A6E" w:rsidRPr="00E46954">
        <w:rPr>
          <w:rFonts w:cs="Times New Roman"/>
          <w:noProof/>
          <w:szCs w:val="24"/>
        </w:rPr>
        <w:t xml:space="preserve"> </w:t>
      </w:r>
      <w:r w:rsidR="00332E45" w:rsidRPr="00E46954">
        <w:rPr>
          <w:rFonts w:cs="Times New Roman"/>
          <w:noProof/>
          <w:szCs w:val="24"/>
        </w:rPr>
        <w:t xml:space="preserve">allowed </w:t>
      </w:r>
      <w:r w:rsidR="00F77A70" w:rsidRPr="00E46954">
        <w:rPr>
          <w:rFonts w:cs="Times New Roman"/>
          <w:noProof/>
          <w:szCs w:val="24"/>
        </w:rPr>
        <w:t>us to gauge how</w:t>
      </w:r>
      <w:r w:rsidR="00332E45" w:rsidRPr="00E46954">
        <w:rPr>
          <w:rFonts w:cs="Times New Roman"/>
          <w:noProof/>
          <w:szCs w:val="24"/>
        </w:rPr>
        <w:t xml:space="preserve"> m</w:t>
      </w:r>
      <w:r w:rsidR="00F77A70" w:rsidRPr="00E46954">
        <w:rPr>
          <w:rFonts w:cs="Times New Roman"/>
          <w:noProof/>
          <w:szCs w:val="24"/>
        </w:rPr>
        <w:t>easurement consistency</w:t>
      </w:r>
      <w:r w:rsidR="00332E45" w:rsidRPr="00E46954">
        <w:rPr>
          <w:rFonts w:cs="Times New Roman"/>
          <w:noProof/>
          <w:szCs w:val="24"/>
        </w:rPr>
        <w:t xml:space="preserve"> varied across </w:t>
      </w:r>
      <w:r w:rsidR="00F77A70" w:rsidRPr="00E46954">
        <w:rPr>
          <w:rFonts w:cs="Times New Roman"/>
          <w:noProof/>
          <w:szCs w:val="24"/>
        </w:rPr>
        <w:t xml:space="preserve">instrument features such as modal verb type </w:t>
      </w:r>
      <w:r w:rsidR="00A644F0" w:rsidRPr="00E46954">
        <w:rPr>
          <w:shd w:val="clear" w:color="auto" w:fill="FFFFFF"/>
        </w:rPr>
        <w:t>(</w:t>
      </w:r>
      <w:proofErr w:type="spellStart"/>
      <w:r w:rsidR="00A644F0" w:rsidRPr="00E46954">
        <w:rPr>
          <w:shd w:val="clear" w:color="auto" w:fill="FFFFFF"/>
        </w:rPr>
        <w:t>Plonsky</w:t>
      </w:r>
      <w:proofErr w:type="spellEnd"/>
      <w:r w:rsidR="00A644F0" w:rsidRPr="00E46954">
        <w:rPr>
          <w:shd w:val="clear" w:color="auto" w:fill="FFFFFF"/>
        </w:rPr>
        <w:t xml:space="preserve"> &amp; Derrick, 2016).</w:t>
      </w:r>
      <w:r w:rsidR="00332E45" w:rsidRPr="00E46954">
        <w:rPr>
          <w:rFonts w:cs="Times New Roman"/>
          <w:noProof/>
          <w:szCs w:val="24"/>
        </w:rPr>
        <w:t xml:space="preserve"> </w:t>
      </w:r>
      <w:bookmarkStart w:id="0" w:name="_Hlk32690619"/>
      <w:r w:rsidR="00F77A70" w:rsidRPr="00E46954">
        <w:rPr>
          <w:rFonts w:cs="Times New Roman"/>
          <w:noProof/>
          <w:szCs w:val="24"/>
        </w:rPr>
        <w:t>In estimating instrument reliability</w:t>
      </w:r>
      <w:r w:rsidR="007401EE" w:rsidRPr="00E46954">
        <w:rPr>
          <w:rFonts w:cs="Times New Roman"/>
          <w:noProof/>
          <w:szCs w:val="24"/>
        </w:rPr>
        <w:t>, we</w:t>
      </w:r>
      <w:r w:rsidR="00E62A6E" w:rsidRPr="00E46954">
        <w:rPr>
          <w:rFonts w:cs="Times New Roman"/>
          <w:noProof/>
          <w:szCs w:val="24"/>
        </w:rPr>
        <w:t xml:space="preserve"> </w:t>
      </w:r>
      <w:r w:rsidR="007401EE" w:rsidRPr="00E46954">
        <w:rPr>
          <w:rFonts w:cs="Times New Roman"/>
          <w:noProof/>
          <w:szCs w:val="24"/>
        </w:rPr>
        <w:t xml:space="preserve">aimed to </w:t>
      </w:r>
      <w:r w:rsidR="00E62A6E" w:rsidRPr="00E46954">
        <w:rPr>
          <w:rFonts w:cs="Times New Roman"/>
          <w:noProof/>
          <w:szCs w:val="24"/>
        </w:rPr>
        <w:t>a</w:t>
      </w:r>
      <w:r w:rsidR="007401EE" w:rsidRPr="00E46954">
        <w:rPr>
          <w:rFonts w:cs="Times New Roman"/>
          <w:noProof/>
          <w:szCs w:val="24"/>
        </w:rPr>
        <w:t>pply</w:t>
      </w:r>
      <w:r w:rsidR="00E62A6E" w:rsidRPr="00E46954">
        <w:rPr>
          <w:rFonts w:cs="Times New Roman"/>
          <w:noProof/>
          <w:szCs w:val="24"/>
        </w:rPr>
        <w:t xml:space="preserve"> recent recommendations from the psychometrics literature</w:t>
      </w:r>
      <w:r w:rsidR="00761A5E">
        <w:rPr>
          <w:rFonts w:cs="Times New Roman"/>
          <w:noProof/>
          <w:szCs w:val="24"/>
        </w:rPr>
        <w:t>,</w:t>
      </w:r>
      <w:r w:rsidR="00E62A6E" w:rsidRPr="00E46954">
        <w:rPr>
          <w:rFonts w:cs="Times New Roman"/>
          <w:noProof/>
          <w:szCs w:val="24"/>
        </w:rPr>
        <w:t xml:space="preserve"> </w:t>
      </w:r>
      <w:r w:rsidR="009936C1">
        <w:rPr>
          <w:rFonts w:cs="Times New Roman"/>
          <w:noProof/>
          <w:szCs w:val="24"/>
        </w:rPr>
        <w:t xml:space="preserve"> and gave</w:t>
      </w:r>
      <w:r w:rsidR="001531EF">
        <w:rPr>
          <w:rFonts w:cs="Times New Roman"/>
          <w:noProof/>
          <w:szCs w:val="24"/>
        </w:rPr>
        <w:t xml:space="preserve"> careful consideration to the character</w:t>
      </w:r>
      <w:r w:rsidR="00C04EFD">
        <w:rPr>
          <w:rFonts w:cs="Times New Roman"/>
          <w:noProof/>
          <w:szCs w:val="24"/>
        </w:rPr>
        <w:t>i</w:t>
      </w:r>
      <w:r w:rsidR="001531EF">
        <w:rPr>
          <w:rFonts w:cs="Times New Roman"/>
          <w:noProof/>
          <w:szCs w:val="24"/>
        </w:rPr>
        <w:t>stics of our data</w:t>
      </w:r>
      <w:r w:rsidR="0080776C">
        <w:rPr>
          <w:rFonts w:cs="Times New Roman"/>
          <w:noProof/>
          <w:szCs w:val="24"/>
        </w:rPr>
        <w:t xml:space="preserve"> when selecting a coefficient, in our case</w:t>
      </w:r>
      <w:r w:rsidR="00282994" w:rsidRPr="00E46954">
        <w:rPr>
          <w:rFonts w:cs="Times New Roman"/>
          <w:noProof/>
          <w:szCs w:val="24"/>
        </w:rPr>
        <w:t xml:space="preserve"> </w:t>
      </w:r>
      <w:r w:rsidR="00282994" w:rsidRPr="00161170">
        <w:rPr>
          <w:rFonts w:cs="Times New Roman"/>
          <w:noProof/>
          <w:szCs w:val="24"/>
        </w:rPr>
        <w:t>Revelle’s Omega</w:t>
      </w:r>
      <w:r w:rsidR="00D47A42">
        <w:rPr>
          <w:rFonts w:cs="Times New Roman"/>
          <w:noProof/>
          <w:szCs w:val="24"/>
        </w:rPr>
        <w:t>, which offered</w:t>
      </w:r>
      <w:r w:rsidR="00282994" w:rsidRPr="00161170">
        <w:rPr>
          <w:rFonts w:cs="Times New Roman"/>
          <w:noProof/>
          <w:szCs w:val="24"/>
        </w:rPr>
        <w:t xml:space="preserve"> </w:t>
      </w:r>
      <w:r w:rsidR="00F77A70" w:rsidRPr="00161170">
        <w:rPr>
          <w:rFonts w:cs="Times New Roman"/>
          <w:noProof/>
          <w:szCs w:val="24"/>
        </w:rPr>
        <w:t>a</w:t>
      </w:r>
      <w:r w:rsidR="007401EE" w:rsidRPr="00161170">
        <w:rPr>
          <w:rFonts w:cs="Times New Roman"/>
          <w:noProof/>
          <w:szCs w:val="24"/>
        </w:rPr>
        <w:t xml:space="preserve"> </w:t>
      </w:r>
      <w:r w:rsidR="00F77A70" w:rsidRPr="00161170">
        <w:rPr>
          <w:rFonts w:cs="Times New Roman"/>
          <w:noProof/>
          <w:szCs w:val="24"/>
        </w:rPr>
        <w:t xml:space="preserve">more appropriate and </w:t>
      </w:r>
      <w:r w:rsidR="007401EE" w:rsidRPr="00161170">
        <w:rPr>
          <w:rFonts w:cs="Times New Roman"/>
          <w:noProof/>
          <w:szCs w:val="24"/>
        </w:rPr>
        <w:t xml:space="preserve">robust </w:t>
      </w:r>
      <w:r w:rsidR="00282994" w:rsidRPr="00161170">
        <w:rPr>
          <w:rFonts w:cs="Times New Roman"/>
          <w:noProof/>
          <w:szCs w:val="24"/>
        </w:rPr>
        <w:t>alternative</w:t>
      </w:r>
      <w:r w:rsidR="006B403D">
        <w:rPr>
          <w:rFonts w:cs="Times New Roman"/>
          <w:noProof/>
          <w:szCs w:val="24"/>
        </w:rPr>
        <w:t xml:space="preserve"> </w:t>
      </w:r>
      <w:r w:rsidR="00282994" w:rsidRPr="00161170">
        <w:rPr>
          <w:rFonts w:cs="Times New Roman"/>
          <w:noProof/>
          <w:szCs w:val="24"/>
        </w:rPr>
        <w:t>to</w:t>
      </w:r>
      <w:r w:rsidR="00F77A70" w:rsidRPr="00161170">
        <w:rPr>
          <w:rFonts w:cs="Times New Roman"/>
          <w:noProof/>
          <w:szCs w:val="24"/>
        </w:rPr>
        <w:t xml:space="preserve"> </w:t>
      </w:r>
      <w:r w:rsidR="00282994" w:rsidRPr="00161170">
        <w:rPr>
          <w:rFonts w:cs="Times New Roman"/>
          <w:noProof/>
          <w:szCs w:val="24"/>
        </w:rPr>
        <w:t xml:space="preserve">the popular </w:t>
      </w:r>
      <w:r w:rsidR="001531EF" w:rsidRPr="00161170">
        <w:rPr>
          <w:rFonts w:cs="Times New Roman"/>
          <w:noProof/>
          <w:szCs w:val="24"/>
        </w:rPr>
        <w:t xml:space="preserve">(but often misapplied) </w:t>
      </w:r>
      <w:r w:rsidR="00F77A70" w:rsidRPr="00161170">
        <w:rPr>
          <w:rFonts w:cs="Times New Roman"/>
          <w:noProof/>
          <w:szCs w:val="24"/>
        </w:rPr>
        <w:t>Cronbach’s alpha</w:t>
      </w:r>
      <w:r w:rsidR="00E62A6E" w:rsidRPr="00161170">
        <w:rPr>
          <w:shd w:val="clear" w:color="auto" w:fill="FFFFFF"/>
        </w:rPr>
        <w:t>.</w:t>
      </w:r>
      <w:r w:rsidR="001531EF" w:rsidRPr="00161170">
        <w:rPr>
          <w:shd w:val="clear" w:color="auto" w:fill="FFFFFF"/>
        </w:rPr>
        <w:t xml:space="preserve"> (For an overview of the </w:t>
      </w:r>
      <w:r w:rsidR="002C752B">
        <w:rPr>
          <w:shd w:val="clear" w:color="auto" w:fill="FFFFFF"/>
        </w:rPr>
        <w:t xml:space="preserve">restrictive </w:t>
      </w:r>
      <w:r w:rsidR="001671CE">
        <w:rPr>
          <w:shd w:val="clear" w:color="auto" w:fill="FFFFFF"/>
        </w:rPr>
        <w:t>assumptions</w:t>
      </w:r>
      <w:r w:rsidR="001531EF" w:rsidRPr="00161170">
        <w:rPr>
          <w:shd w:val="clear" w:color="auto" w:fill="FFFFFF"/>
        </w:rPr>
        <w:t xml:space="preserve"> of Cronbach’s alpha, </w:t>
      </w:r>
      <w:r w:rsidR="001671CE">
        <w:rPr>
          <w:shd w:val="clear" w:color="auto" w:fill="FFFFFF"/>
        </w:rPr>
        <w:t xml:space="preserve">its misuse, </w:t>
      </w:r>
      <w:r w:rsidR="001531EF" w:rsidRPr="00161170">
        <w:rPr>
          <w:shd w:val="clear" w:color="auto" w:fill="FFFFFF"/>
        </w:rPr>
        <w:t>and several</w:t>
      </w:r>
      <w:r w:rsidR="001531EF">
        <w:rPr>
          <w:shd w:val="clear" w:color="auto" w:fill="FFFFFF"/>
        </w:rPr>
        <w:t xml:space="preserve"> recommended alternative coefficients, see </w:t>
      </w:r>
      <w:proofErr w:type="spellStart"/>
      <w:r w:rsidR="001531EF">
        <w:rPr>
          <w:shd w:val="clear" w:color="auto" w:fill="FFFFFF"/>
        </w:rPr>
        <w:t>McNeish</w:t>
      </w:r>
      <w:proofErr w:type="spellEnd"/>
      <w:r w:rsidR="001531EF">
        <w:rPr>
          <w:shd w:val="clear" w:color="auto" w:fill="FFFFFF"/>
        </w:rPr>
        <w:t xml:space="preserve">, 2018; cf. </w:t>
      </w:r>
      <w:proofErr w:type="spellStart"/>
      <w:r w:rsidR="001531EF">
        <w:rPr>
          <w:shd w:val="clear" w:color="auto" w:fill="FFFFFF"/>
        </w:rPr>
        <w:t>Raykov</w:t>
      </w:r>
      <w:proofErr w:type="spellEnd"/>
      <w:r w:rsidR="00E06E54">
        <w:rPr>
          <w:shd w:val="clear" w:color="auto" w:fill="FFFFFF"/>
        </w:rPr>
        <w:t xml:space="preserve"> </w:t>
      </w:r>
      <w:r w:rsidR="00E06E54" w:rsidRPr="00E06E54">
        <w:rPr>
          <w:shd w:val="clear" w:color="auto" w:fill="FFFFFF"/>
        </w:rPr>
        <w:t xml:space="preserve">&amp; </w:t>
      </w:r>
      <w:proofErr w:type="spellStart"/>
      <w:r w:rsidR="00E06E54" w:rsidRPr="00E06E54">
        <w:rPr>
          <w:shd w:val="clear" w:color="auto" w:fill="FFFFFF"/>
        </w:rPr>
        <w:t>Marcoulides</w:t>
      </w:r>
      <w:proofErr w:type="spellEnd"/>
      <w:r w:rsidR="001531EF">
        <w:rPr>
          <w:shd w:val="clear" w:color="auto" w:fill="FFFFFF"/>
        </w:rPr>
        <w:t>, 2019).</w:t>
      </w:r>
      <w:r w:rsidR="00E62A6E" w:rsidRPr="00E46954">
        <w:rPr>
          <w:shd w:val="clear" w:color="auto" w:fill="FFFFFF"/>
        </w:rPr>
        <w:t xml:space="preserve"> </w:t>
      </w:r>
      <w:bookmarkEnd w:id="0"/>
      <w:r w:rsidR="007401EE" w:rsidRPr="00E46954">
        <w:rPr>
          <w:shd w:val="clear" w:color="auto" w:fill="FFFFFF"/>
        </w:rPr>
        <w:t xml:space="preserve">For the main analysis, </w:t>
      </w:r>
      <w:r w:rsidR="007401EE" w:rsidRPr="00E46954">
        <w:rPr>
          <w:rFonts w:cs="Times New Roman"/>
          <w:noProof/>
          <w:szCs w:val="24"/>
        </w:rPr>
        <w:t>w</w:t>
      </w:r>
      <w:r w:rsidR="00E62A6E" w:rsidRPr="00E46954">
        <w:rPr>
          <w:rFonts w:cs="Times New Roman"/>
          <w:szCs w:val="24"/>
        </w:rPr>
        <w:t xml:space="preserve">e </w:t>
      </w:r>
      <w:r w:rsidR="007401EE" w:rsidRPr="00E46954">
        <w:rPr>
          <w:rFonts w:cs="Times New Roman"/>
          <w:szCs w:val="24"/>
        </w:rPr>
        <w:t xml:space="preserve">again aimed to apply recent guidance </w:t>
      </w:r>
      <w:r w:rsidR="00232AFA" w:rsidRPr="00E46954">
        <w:rPr>
          <w:rFonts w:cs="Times New Roman"/>
          <w:szCs w:val="24"/>
        </w:rPr>
        <w:t>on approaches to multivariate analysis</w:t>
      </w:r>
      <w:r w:rsidR="007401EE" w:rsidRPr="00E46954">
        <w:rPr>
          <w:rFonts w:cs="Times New Roman"/>
          <w:szCs w:val="24"/>
        </w:rPr>
        <w:t xml:space="preserve"> (</w:t>
      </w:r>
      <w:proofErr w:type="spellStart"/>
      <w:r w:rsidR="007401EE" w:rsidRPr="00E46954">
        <w:rPr>
          <w:rFonts w:cs="Times New Roman"/>
          <w:szCs w:val="24"/>
        </w:rPr>
        <w:t>Plonsky</w:t>
      </w:r>
      <w:proofErr w:type="spellEnd"/>
      <w:r w:rsidR="007401EE" w:rsidRPr="00E46954">
        <w:rPr>
          <w:rFonts w:cs="Times New Roman"/>
          <w:szCs w:val="24"/>
        </w:rPr>
        <w:t xml:space="preserve"> &amp; </w:t>
      </w:r>
      <w:r w:rsidR="00232AFA" w:rsidRPr="00E46954">
        <w:rPr>
          <w:rFonts w:cs="Times New Roman"/>
          <w:szCs w:val="24"/>
        </w:rPr>
        <w:t>Oswald, 2017) and used mixed-effects regression. This method, in comparison to</w:t>
      </w:r>
      <w:r w:rsidR="002870C5" w:rsidRPr="00E46954">
        <w:rPr>
          <w:rFonts w:cs="Times New Roman"/>
          <w:szCs w:val="24"/>
        </w:rPr>
        <w:t xml:space="preserve"> analysis of variance, allowed us to account for </w:t>
      </w:r>
      <w:r w:rsidR="0006069B" w:rsidRPr="00E46954">
        <w:rPr>
          <w:shd w:val="clear" w:color="auto" w:fill="FFFFFF"/>
        </w:rPr>
        <w:t xml:space="preserve">random subject and item variance in a single analysis, </w:t>
      </w:r>
      <w:r w:rsidR="00232AFA" w:rsidRPr="00E46954">
        <w:rPr>
          <w:shd w:val="clear" w:color="auto" w:fill="FFFFFF"/>
        </w:rPr>
        <w:t>avoid</w:t>
      </w:r>
      <w:r w:rsidR="001B3265" w:rsidRPr="00E46954">
        <w:rPr>
          <w:shd w:val="clear" w:color="auto" w:fill="FFFFFF"/>
        </w:rPr>
        <w:t>ed</w:t>
      </w:r>
      <w:r w:rsidR="00232AFA" w:rsidRPr="00E46954">
        <w:rPr>
          <w:shd w:val="clear" w:color="auto" w:fill="FFFFFF"/>
        </w:rPr>
        <w:t xml:space="preserve"> the need to average out</w:t>
      </w:r>
      <w:r w:rsidR="002870C5" w:rsidRPr="00E46954">
        <w:rPr>
          <w:shd w:val="clear" w:color="auto" w:fill="FFFFFF"/>
        </w:rPr>
        <w:t xml:space="preserve"> observations </w:t>
      </w:r>
      <w:r w:rsidR="00232AFA" w:rsidRPr="00E46954">
        <w:rPr>
          <w:shd w:val="clear" w:color="auto" w:fill="FFFFFF"/>
        </w:rPr>
        <w:t>for</w:t>
      </w:r>
      <w:r w:rsidR="002870C5" w:rsidRPr="00E46954">
        <w:rPr>
          <w:shd w:val="clear" w:color="auto" w:fill="FFFFFF"/>
        </w:rPr>
        <w:t xml:space="preserve"> each</w:t>
      </w:r>
      <w:r w:rsidR="009F573C" w:rsidRPr="00E46954">
        <w:rPr>
          <w:shd w:val="clear" w:color="auto" w:fill="FFFFFF"/>
        </w:rPr>
        <w:t xml:space="preserve"> participant, </w:t>
      </w:r>
      <w:r w:rsidR="00C56B35" w:rsidRPr="00E46954">
        <w:rPr>
          <w:shd w:val="clear" w:color="auto" w:fill="FFFFFF"/>
        </w:rPr>
        <w:t xml:space="preserve">and </w:t>
      </w:r>
      <w:r w:rsidR="00232AFA" w:rsidRPr="00E46954">
        <w:rPr>
          <w:shd w:val="clear" w:color="auto" w:fill="FFFFFF"/>
        </w:rPr>
        <w:t>offer</w:t>
      </w:r>
      <w:r w:rsidR="00FD792F" w:rsidRPr="00E46954">
        <w:rPr>
          <w:shd w:val="clear" w:color="auto" w:fill="FFFFFF"/>
        </w:rPr>
        <w:t>ed</w:t>
      </w:r>
      <w:r w:rsidR="002870C5" w:rsidRPr="00E46954">
        <w:rPr>
          <w:shd w:val="clear" w:color="auto" w:fill="FFFFFF"/>
        </w:rPr>
        <w:t xml:space="preserve"> </w:t>
      </w:r>
      <w:r w:rsidR="00232AFA" w:rsidRPr="00E46954">
        <w:rPr>
          <w:shd w:val="clear" w:color="auto" w:fill="FFFFFF"/>
        </w:rPr>
        <w:t xml:space="preserve">an approach robust to </w:t>
      </w:r>
      <w:r w:rsidR="00C56B35" w:rsidRPr="00E46954">
        <w:rPr>
          <w:shd w:val="clear" w:color="auto" w:fill="FFFFFF"/>
        </w:rPr>
        <w:t>violations of homoscedasticity and sphericity</w:t>
      </w:r>
      <w:r w:rsidR="002870C5" w:rsidRPr="00E46954">
        <w:rPr>
          <w:shd w:val="clear" w:color="auto" w:fill="FFFFFF"/>
        </w:rPr>
        <w:t xml:space="preserve"> (Cunnings &amp; Finlayson, 2015).</w:t>
      </w:r>
    </w:p>
    <w:p w14:paraId="25FF309D" w14:textId="76848ABC" w:rsidR="00A6155A" w:rsidRPr="00E46954" w:rsidRDefault="00A6155A" w:rsidP="001C0737">
      <w:pPr>
        <w:rPr>
          <w:rFonts w:cs="Times New Roman"/>
          <w:szCs w:val="24"/>
        </w:rPr>
      </w:pPr>
      <w:r w:rsidRPr="00E46954">
        <w:rPr>
          <w:rFonts w:cs="Times New Roman"/>
          <w:szCs w:val="24"/>
        </w:rPr>
        <w:t>In what follows</w:t>
      </w:r>
      <w:r w:rsidR="001B3265" w:rsidRPr="00E46954">
        <w:rPr>
          <w:rFonts w:cs="Times New Roman"/>
          <w:szCs w:val="24"/>
        </w:rPr>
        <w:t>,</w:t>
      </w:r>
      <w:r w:rsidRPr="00E46954">
        <w:rPr>
          <w:rFonts w:cs="Times New Roman"/>
          <w:szCs w:val="24"/>
        </w:rPr>
        <w:t xml:space="preserve"> we first </w:t>
      </w:r>
      <w:r w:rsidR="00320828" w:rsidRPr="00E46954">
        <w:rPr>
          <w:rFonts w:cs="Times New Roman"/>
          <w:szCs w:val="24"/>
        </w:rPr>
        <w:t>present the types</w:t>
      </w:r>
      <w:r w:rsidR="00C434B1" w:rsidRPr="00E46954">
        <w:rPr>
          <w:rFonts w:cs="Times New Roman"/>
          <w:szCs w:val="24"/>
        </w:rPr>
        <w:t xml:space="preserve"> and sources of modality, then explain how we use the modal verbs </w:t>
      </w:r>
      <w:r w:rsidR="00C434B1" w:rsidRPr="00E46954">
        <w:rPr>
          <w:rFonts w:cs="Times New Roman"/>
          <w:i/>
          <w:szCs w:val="24"/>
        </w:rPr>
        <w:t>can</w:t>
      </w:r>
      <w:r w:rsidR="00C434B1" w:rsidRPr="00E46954">
        <w:rPr>
          <w:rFonts w:cs="Times New Roman"/>
          <w:szCs w:val="24"/>
        </w:rPr>
        <w:t xml:space="preserve"> and </w:t>
      </w:r>
      <w:r w:rsidR="00C434B1" w:rsidRPr="00E46954">
        <w:rPr>
          <w:rFonts w:cs="Times New Roman"/>
          <w:i/>
          <w:szCs w:val="24"/>
        </w:rPr>
        <w:t>may</w:t>
      </w:r>
      <w:r w:rsidR="00C434B1" w:rsidRPr="00E46954">
        <w:rPr>
          <w:rFonts w:cs="Times New Roman"/>
          <w:szCs w:val="24"/>
        </w:rPr>
        <w:t xml:space="preserve"> in three different contexts. Next, we refer to the psycholinguistic studies on modality, as well as to the corpus studies, and finally</w:t>
      </w:r>
      <w:r w:rsidR="001B3265" w:rsidRPr="00E46954">
        <w:rPr>
          <w:rFonts w:cs="Times New Roman"/>
          <w:szCs w:val="24"/>
        </w:rPr>
        <w:t>,</w:t>
      </w:r>
      <w:r w:rsidR="00C434B1" w:rsidRPr="00E46954">
        <w:rPr>
          <w:rFonts w:cs="Times New Roman"/>
          <w:szCs w:val="24"/>
        </w:rPr>
        <w:t xml:space="preserve"> to studies using self-paced reading in investigating modality. This is followed by the methodology section and the </w:t>
      </w:r>
      <w:r w:rsidR="00F04F13" w:rsidRPr="00E46954">
        <w:rPr>
          <w:rFonts w:cs="Times New Roman"/>
          <w:szCs w:val="24"/>
        </w:rPr>
        <w:t xml:space="preserve">presentation of the findings </w:t>
      </w:r>
      <w:r w:rsidRPr="00E46954">
        <w:rPr>
          <w:rFonts w:cs="Times New Roman"/>
          <w:szCs w:val="24"/>
        </w:rPr>
        <w:t xml:space="preserve">from a self-paced reading task in which </w:t>
      </w:r>
      <w:r w:rsidR="001B3265" w:rsidRPr="00E46954">
        <w:rPr>
          <w:rFonts w:cs="Times New Roman"/>
          <w:szCs w:val="24"/>
        </w:rPr>
        <w:t>40</w:t>
      </w:r>
      <w:r w:rsidRPr="00E46954">
        <w:rPr>
          <w:rFonts w:cs="Times New Roman"/>
          <w:szCs w:val="24"/>
        </w:rPr>
        <w:t xml:space="preserve"> </w:t>
      </w:r>
      <w:r w:rsidRPr="00E46954">
        <w:rPr>
          <w:rFonts w:cs="Times New Roman"/>
          <w:szCs w:val="24"/>
        </w:rPr>
        <w:lastRenderedPageBreak/>
        <w:t xml:space="preserve">English </w:t>
      </w:r>
      <w:r w:rsidR="001B3265" w:rsidRPr="00E46954">
        <w:rPr>
          <w:rFonts w:cs="Times New Roman"/>
          <w:szCs w:val="24"/>
        </w:rPr>
        <w:t xml:space="preserve">native </w:t>
      </w:r>
      <w:r w:rsidRPr="00E46954">
        <w:rPr>
          <w:rFonts w:cs="Times New Roman"/>
          <w:szCs w:val="24"/>
        </w:rPr>
        <w:t xml:space="preserve">speakers took part. </w:t>
      </w:r>
      <w:r w:rsidR="0096564E">
        <w:rPr>
          <w:rFonts w:cs="Times New Roman"/>
          <w:szCs w:val="24"/>
        </w:rPr>
        <w:t xml:space="preserve">We discuss our findings in the context of other </w:t>
      </w:r>
      <w:r w:rsidR="00E35DFC">
        <w:rPr>
          <w:rFonts w:cs="Times New Roman"/>
          <w:szCs w:val="24"/>
        </w:rPr>
        <w:t>psycho-linguistic studies including those that investigated online processing of modality.</w:t>
      </w:r>
    </w:p>
    <w:p w14:paraId="1837D0D9" w14:textId="77777777" w:rsidR="004D7289" w:rsidRPr="00E46954" w:rsidRDefault="004D7289" w:rsidP="002859C6">
      <w:pPr>
        <w:pStyle w:val="Heading1"/>
      </w:pPr>
      <w:r w:rsidRPr="00E46954">
        <w:t>Background</w:t>
      </w:r>
    </w:p>
    <w:p w14:paraId="3053CF6D" w14:textId="6D06773A" w:rsidR="004D7289" w:rsidRPr="00E46954" w:rsidRDefault="004D7289" w:rsidP="001C0737">
      <w:pPr>
        <w:ind w:firstLine="0"/>
        <w:jc w:val="both"/>
        <w:rPr>
          <w:rFonts w:cs="Times New Roman"/>
          <w:szCs w:val="24"/>
        </w:rPr>
      </w:pPr>
      <w:r w:rsidRPr="00E46954">
        <w:rPr>
          <w:rFonts w:cs="Times New Roman"/>
          <w:szCs w:val="24"/>
        </w:rPr>
        <w:t xml:space="preserve">Researchers approaching modality from different perspectives have used </w:t>
      </w:r>
      <w:r w:rsidR="00C43A16" w:rsidRPr="00E46954">
        <w:rPr>
          <w:rFonts w:cs="Times New Roman"/>
          <w:szCs w:val="24"/>
        </w:rPr>
        <w:t>various</w:t>
      </w:r>
      <w:r w:rsidRPr="00E46954">
        <w:rPr>
          <w:rFonts w:cs="Times New Roman"/>
          <w:szCs w:val="24"/>
        </w:rPr>
        <w:t xml:space="preserve"> terminology to classify modal verbs, but most often the differentiation has been along the lines of epistemic versus non-epistemic. This distinction can be most clearly explained by reference to the degree of certainty in one’s knowledge (epistemic)</w:t>
      </w:r>
      <w:r w:rsidR="00C43A16" w:rsidRPr="00E46954">
        <w:rPr>
          <w:rFonts w:cs="Times New Roman"/>
          <w:szCs w:val="24"/>
        </w:rPr>
        <w:t xml:space="preserve"> on the one hand,</w:t>
      </w:r>
      <w:r w:rsidRPr="00E46954">
        <w:rPr>
          <w:rFonts w:cs="Times New Roman"/>
          <w:szCs w:val="24"/>
        </w:rPr>
        <w:t xml:space="preserve"> and on the other, to the performative use or acts that one exercises in order to achieve a certain goal, or to point to someone’s agentive quality (non-epistemic, root, or deontic). In other words, epistemic modality refers to the speaker’s knowledge, beliefs, or opinion</w:t>
      </w:r>
      <w:r w:rsidR="00F04F13" w:rsidRPr="00E46954">
        <w:rPr>
          <w:rFonts w:cs="Times New Roman"/>
          <w:szCs w:val="24"/>
        </w:rPr>
        <w:t>,</w:t>
      </w:r>
      <w:r w:rsidRPr="00E46954">
        <w:rPr>
          <w:rFonts w:cs="Times New Roman"/>
          <w:szCs w:val="24"/>
        </w:rPr>
        <w:t xml:space="preserve"> whereas deontic/root modality concerns the situations which involve obligation or compulsion, using “language as action” (Palmer, 1986, p.</w:t>
      </w:r>
      <w:r w:rsidR="00C43A16" w:rsidRPr="00E46954">
        <w:rPr>
          <w:rFonts w:cs="Times New Roman"/>
          <w:szCs w:val="24"/>
        </w:rPr>
        <w:t xml:space="preserve"> </w:t>
      </w:r>
      <w:r w:rsidRPr="00E46954">
        <w:rPr>
          <w:rFonts w:cs="Times New Roman"/>
          <w:szCs w:val="24"/>
        </w:rPr>
        <w:t>121), or indicate</w:t>
      </w:r>
      <w:r w:rsidR="00BB2EE5" w:rsidRPr="00E46954">
        <w:rPr>
          <w:rFonts w:cs="Times New Roman"/>
          <w:szCs w:val="24"/>
        </w:rPr>
        <w:t>s</w:t>
      </w:r>
      <w:r w:rsidRPr="00E46954">
        <w:rPr>
          <w:rFonts w:cs="Times New Roman"/>
          <w:szCs w:val="24"/>
        </w:rPr>
        <w:t xml:space="preserve"> the absence of constraints on events and states (Traugott &amp; Dasher, 200</w:t>
      </w:r>
      <w:r w:rsidR="00886995" w:rsidRPr="00E46954">
        <w:rPr>
          <w:rFonts w:cs="Times New Roman"/>
          <w:szCs w:val="24"/>
        </w:rPr>
        <w:t>4</w:t>
      </w:r>
      <w:r w:rsidRPr="00E46954">
        <w:rPr>
          <w:rFonts w:cs="Times New Roman"/>
          <w:szCs w:val="24"/>
        </w:rPr>
        <w:t>).</w:t>
      </w:r>
      <w:r w:rsidR="00320828" w:rsidRPr="00E46954">
        <w:rPr>
          <w:rFonts w:cs="Times New Roman"/>
          <w:szCs w:val="24"/>
        </w:rPr>
        <w:t xml:space="preserve"> By this it is meant that there are no obstacles for an action to be completed, such as</w:t>
      </w:r>
      <w:r w:rsidR="00D46EBE" w:rsidRPr="00E46954">
        <w:rPr>
          <w:rFonts w:cs="Times New Roman"/>
          <w:szCs w:val="24"/>
        </w:rPr>
        <w:t>,</w:t>
      </w:r>
      <w:r w:rsidR="00320828" w:rsidRPr="00E46954">
        <w:rPr>
          <w:rFonts w:cs="Times New Roman"/>
          <w:szCs w:val="24"/>
        </w:rPr>
        <w:t xml:space="preserve"> for example, in (1).</w:t>
      </w:r>
    </w:p>
    <w:p w14:paraId="34AB3E41" w14:textId="56155050" w:rsidR="004D7289" w:rsidRPr="00E46954" w:rsidRDefault="004D7289" w:rsidP="001C0737">
      <w:pPr>
        <w:spacing w:line="360" w:lineRule="auto"/>
        <w:jc w:val="both"/>
        <w:rPr>
          <w:rFonts w:cs="Times New Roman"/>
          <w:szCs w:val="24"/>
        </w:rPr>
      </w:pPr>
      <w:r w:rsidRPr="00E46954">
        <w:rPr>
          <w:rFonts w:cs="Times New Roman"/>
          <w:szCs w:val="24"/>
        </w:rPr>
        <w:t xml:space="preserve">The following two examples with </w:t>
      </w:r>
      <w:r w:rsidRPr="00E46954">
        <w:rPr>
          <w:rFonts w:cs="Times New Roman"/>
          <w:i/>
          <w:szCs w:val="24"/>
        </w:rPr>
        <w:t>may</w:t>
      </w:r>
      <w:r w:rsidRPr="00E46954">
        <w:rPr>
          <w:rFonts w:cs="Times New Roman"/>
          <w:szCs w:val="24"/>
        </w:rPr>
        <w:t xml:space="preserve"> illustrate the difference between its epistemic and deontic meaning:</w:t>
      </w:r>
    </w:p>
    <w:p w14:paraId="0AB6EC13" w14:textId="77777777" w:rsidR="00C43A16" w:rsidRPr="00E46954" w:rsidRDefault="00C43A16" w:rsidP="00320828">
      <w:pPr>
        <w:spacing w:line="360" w:lineRule="auto"/>
        <w:rPr>
          <w:rFonts w:cs="Times New Roman"/>
          <w:szCs w:val="24"/>
        </w:rPr>
      </w:pPr>
    </w:p>
    <w:p w14:paraId="54F12895" w14:textId="0C8165A8" w:rsidR="004D7289" w:rsidRPr="00B4274C" w:rsidRDefault="004D7289" w:rsidP="001C0737">
      <w:pPr>
        <w:pStyle w:val="ListParagraph"/>
        <w:numPr>
          <w:ilvl w:val="0"/>
          <w:numId w:val="7"/>
        </w:numPr>
        <w:spacing w:line="240" w:lineRule="auto"/>
        <w:jc w:val="both"/>
        <w:rPr>
          <w:rFonts w:ascii="Times New Roman" w:hAnsi="Times New Roman" w:cs="Times New Roman"/>
          <w:szCs w:val="24"/>
        </w:rPr>
      </w:pPr>
      <w:r w:rsidRPr="00B4274C">
        <w:rPr>
          <w:rFonts w:ascii="Times New Roman" w:hAnsi="Times New Roman" w:cs="Times New Roman"/>
          <w:i/>
          <w:szCs w:val="24"/>
        </w:rPr>
        <w:t xml:space="preserve">If you wish to talk to the manager you </w:t>
      </w:r>
      <w:r w:rsidRPr="00B4274C">
        <w:rPr>
          <w:rFonts w:ascii="Times New Roman" w:hAnsi="Times New Roman" w:cs="Times New Roman"/>
          <w:b/>
          <w:i/>
          <w:szCs w:val="24"/>
        </w:rPr>
        <w:t>may</w:t>
      </w:r>
      <w:r w:rsidRPr="00B4274C">
        <w:rPr>
          <w:rFonts w:ascii="Times New Roman" w:hAnsi="Times New Roman" w:cs="Times New Roman"/>
          <w:i/>
          <w:szCs w:val="24"/>
        </w:rPr>
        <w:t xml:space="preserve"> do so </w:t>
      </w:r>
      <w:r w:rsidRPr="00B4274C">
        <w:rPr>
          <w:rFonts w:ascii="Times New Roman" w:hAnsi="Times New Roman" w:cs="Times New Roman"/>
          <w:szCs w:val="24"/>
        </w:rPr>
        <w:t xml:space="preserve">[= you </w:t>
      </w:r>
      <w:proofErr w:type="gramStart"/>
      <w:r w:rsidRPr="00B4274C">
        <w:rPr>
          <w:rFonts w:ascii="Times New Roman" w:hAnsi="Times New Roman" w:cs="Times New Roman"/>
          <w:szCs w:val="24"/>
        </w:rPr>
        <w:t>are allowed to</w:t>
      </w:r>
      <w:proofErr w:type="gramEnd"/>
      <w:r w:rsidRPr="00B4274C">
        <w:rPr>
          <w:rFonts w:ascii="Times New Roman" w:hAnsi="Times New Roman" w:cs="Times New Roman"/>
          <w:szCs w:val="24"/>
        </w:rPr>
        <w:t xml:space="preserve"> talk to the manager] – permission, deontic meaning</w:t>
      </w:r>
      <w:r w:rsidRPr="00B4274C">
        <w:rPr>
          <w:rFonts w:ascii="Times New Roman" w:hAnsi="Times New Roman" w:cs="Times New Roman"/>
          <w:szCs w:val="24"/>
        </w:rPr>
        <w:tab/>
      </w:r>
    </w:p>
    <w:p w14:paraId="42AEACE7" w14:textId="0D5D7634" w:rsidR="004D7289" w:rsidRPr="00B4274C" w:rsidRDefault="004D7289" w:rsidP="002859C6">
      <w:pPr>
        <w:spacing w:line="360" w:lineRule="auto"/>
        <w:rPr>
          <w:rFonts w:cs="Times New Roman"/>
          <w:szCs w:val="24"/>
        </w:rPr>
      </w:pPr>
    </w:p>
    <w:p w14:paraId="0A26F9C6" w14:textId="28671030" w:rsidR="00320828" w:rsidRPr="00B4274C" w:rsidRDefault="00320828" w:rsidP="001C0737">
      <w:pPr>
        <w:pStyle w:val="ListParagraph"/>
        <w:numPr>
          <w:ilvl w:val="0"/>
          <w:numId w:val="7"/>
        </w:numPr>
        <w:spacing w:line="240" w:lineRule="auto"/>
        <w:jc w:val="both"/>
        <w:rPr>
          <w:rFonts w:ascii="Times New Roman" w:hAnsi="Times New Roman" w:cs="Times New Roman"/>
          <w:szCs w:val="24"/>
        </w:rPr>
      </w:pPr>
      <w:r w:rsidRPr="00B4274C">
        <w:rPr>
          <w:rFonts w:ascii="Times New Roman" w:hAnsi="Times New Roman" w:cs="Times New Roman"/>
          <w:i/>
          <w:szCs w:val="24"/>
        </w:rPr>
        <w:t xml:space="preserve">She </w:t>
      </w:r>
      <w:r w:rsidRPr="00B4274C">
        <w:rPr>
          <w:rFonts w:ascii="Times New Roman" w:hAnsi="Times New Roman" w:cs="Times New Roman"/>
          <w:b/>
          <w:i/>
          <w:szCs w:val="24"/>
        </w:rPr>
        <w:t>may</w:t>
      </w:r>
      <w:r w:rsidRPr="00B4274C">
        <w:rPr>
          <w:rFonts w:ascii="Times New Roman" w:hAnsi="Times New Roman" w:cs="Times New Roman"/>
          <w:i/>
          <w:szCs w:val="24"/>
        </w:rPr>
        <w:t xml:space="preserve"> have already left</w:t>
      </w:r>
      <w:r w:rsidRPr="00B4274C">
        <w:rPr>
          <w:rFonts w:ascii="Times New Roman" w:hAnsi="Times New Roman" w:cs="Times New Roman"/>
          <w:szCs w:val="24"/>
        </w:rPr>
        <w:t xml:space="preserve"> [= it is possible that she has already left] – epistemic meaning  </w:t>
      </w:r>
    </w:p>
    <w:p w14:paraId="14E4D117" w14:textId="77777777" w:rsidR="00785851" w:rsidRPr="00B4274C" w:rsidRDefault="00785851" w:rsidP="00785851">
      <w:pPr>
        <w:spacing w:line="240" w:lineRule="auto"/>
        <w:ind w:firstLine="0"/>
        <w:rPr>
          <w:rFonts w:cs="Times New Roman"/>
          <w:szCs w:val="24"/>
        </w:rPr>
      </w:pPr>
    </w:p>
    <w:p w14:paraId="422BEC6A" w14:textId="7027BA4E" w:rsidR="004D7289" w:rsidRPr="00E46954" w:rsidRDefault="00320828" w:rsidP="002859C6">
      <w:pPr>
        <w:pStyle w:val="Heading2"/>
      </w:pPr>
      <w:r w:rsidRPr="00E46954">
        <w:t>Types</w:t>
      </w:r>
      <w:r w:rsidR="00F0123D" w:rsidRPr="00E46954">
        <w:t xml:space="preserve"> and sources of modality</w:t>
      </w:r>
    </w:p>
    <w:p w14:paraId="2A1977D3" w14:textId="49EDC0D9" w:rsidR="004D7289" w:rsidRPr="00E46954" w:rsidRDefault="004D7289" w:rsidP="001C0737">
      <w:pPr>
        <w:ind w:firstLine="0"/>
        <w:rPr>
          <w:rFonts w:cs="Times New Roman"/>
          <w:szCs w:val="24"/>
        </w:rPr>
      </w:pPr>
      <w:r w:rsidRPr="00E46954">
        <w:rPr>
          <w:rFonts w:cs="Times New Roman"/>
          <w:szCs w:val="24"/>
        </w:rPr>
        <w:t>Research so far</w:t>
      </w:r>
      <w:r w:rsidR="00B7459C" w:rsidRPr="00E46954">
        <w:rPr>
          <w:rFonts w:cs="Times New Roman"/>
          <w:szCs w:val="24"/>
        </w:rPr>
        <w:t xml:space="preserve"> </w:t>
      </w:r>
      <w:r w:rsidRPr="00E46954">
        <w:rPr>
          <w:rFonts w:cs="Times New Roman"/>
          <w:szCs w:val="24"/>
        </w:rPr>
        <w:t>ha</w:t>
      </w:r>
      <w:r w:rsidR="00B7459C" w:rsidRPr="00E46954">
        <w:rPr>
          <w:rFonts w:cs="Times New Roman"/>
          <w:szCs w:val="24"/>
        </w:rPr>
        <w:t>s</w:t>
      </w:r>
      <w:r w:rsidRPr="00E46954">
        <w:rPr>
          <w:rFonts w:cs="Times New Roman"/>
          <w:szCs w:val="24"/>
        </w:rPr>
        <w:t xml:space="preserve"> confirmed that modality, both diachronically and in individuals, has the </w:t>
      </w:r>
      <w:r w:rsidR="00106220" w:rsidRPr="00E46954">
        <w:rPr>
          <w:rFonts w:cs="Times New Roman"/>
          <w:szCs w:val="24"/>
        </w:rPr>
        <w:t>development</w:t>
      </w:r>
      <w:r w:rsidRPr="00E46954">
        <w:rPr>
          <w:rFonts w:cs="Times New Roman"/>
          <w:szCs w:val="24"/>
        </w:rPr>
        <w:t xml:space="preserve"> from root/deontic to epistemic but not vice-versa</w:t>
      </w:r>
      <w:r w:rsidR="00631A3D" w:rsidRPr="00E46954">
        <w:rPr>
          <w:rFonts w:cs="Times New Roman"/>
          <w:szCs w:val="24"/>
        </w:rPr>
        <w:t xml:space="preserve"> </w:t>
      </w:r>
      <w:r w:rsidRPr="00E46954">
        <w:rPr>
          <w:rFonts w:cs="Times New Roman"/>
          <w:szCs w:val="24"/>
        </w:rPr>
        <w:t>(Traugott &amp; Dasher, 200</w:t>
      </w:r>
      <w:r w:rsidR="00886995" w:rsidRPr="00E46954">
        <w:rPr>
          <w:rFonts w:cs="Times New Roman"/>
          <w:szCs w:val="24"/>
        </w:rPr>
        <w:t>4</w:t>
      </w:r>
      <w:r w:rsidRPr="00E46954">
        <w:rPr>
          <w:rFonts w:cs="Times New Roman"/>
          <w:szCs w:val="24"/>
        </w:rPr>
        <w:t xml:space="preserve">). The developmental tendencies indicate that modal meanings shift from externally described situations towards the meanings based on the internally (evaluative, perceptual, cognitive) </w:t>
      </w:r>
      <w:r w:rsidRPr="00E46954">
        <w:rPr>
          <w:rFonts w:cs="Times New Roman"/>
          <w:szCs w:val="24"/>
        </w:rPr>
        <w:lastRenderedPageBreak/>
        <w:t>described situations (Traugott, 1989).</w:t>
      </w:r>
      <w:r w:rsidR="00631A3D" w:rsidRPr="00E46954">
        <w:rPr>
          <w:rFonts w:cs="Times New Roman"/>
          <w:szCs w:val="24"/>
        </w:rPr>
        <w:t xml:space="preserve"> Such tendencies are important to consider in understanding the differences between the root/deontic and epistemic modal meanings. </w:t>
      </w:r>
    </w:p>
    <w:p w14:paraId="58E2EA76" w14:textId="32368C48" w:rsidR="00631A3D" w:rsidRPr="00E46954" w:rsidRDefault="004D7289" w:rsidP="001C0737">
      <w:pPr>
        <w:jc w:val="both"/>
        <w:rPr>
          <w:rFonts w:cs="Times New Roman"/>
          <w:szCs w:val="24"/>
        </w:rPr>
      </w:pPr>
      <w:r w:rsidRPr="00E46954">
        <w:rPr>
          <w:rFonts w:cs="Times New Roman"/>
          <w:szCs w:val="24"/>
        </w:rPr>
        <w:t>Depending on the source of modality, Bybee</w:t>
      </w:r>
      <w:r w:rsidR="00681BEC">
        <w:rPr>
          <w:rFonts w:cs="Times New Roman"/>
          <w:szCs w:val="24"/>
        </w:rPr>
        <w:t xml:space="preserve"> et al.</w:t>
      </w:r>
      <w:r w:rsidRPr="00E46954">
        <w:rPr>
          <w:rFonts w:cs="Times New Roman"/>
          <w:szCs w:val="24"/>
        </w:rPr>
        <w:t xml:space="preserve"> (1994) classified English modal verbs into four types: those that are agent-oriented, speaker-oriented, epistemic</w:t>
      </w:r>
      <w:r w:rsidR="008E325B" w:rsidRPr="00E46954">
        <w:rPr>
          <w:rFonts w:cs="Times New Roman"/>
          <w:szCs w:val="24"/>
        </w:rPr>
        <w:t>,</w:t>
      </w:r>
      <w:r w:rsidRPr="00E46954">
        <w:rPr>
          <w:rFonts w:cs="Times New Roman"/>
          <w:szCs w:val="24"/>
        </w:rPr>
        <w:t xml:space="preserve"> and subordinate. </w:t>
      </w:r>
      <w:r w:rsidR="00631A3D" w:rsidRPr="00E46954">
        <w:rPr>
          <w:rFonts w:cs="Times New Roman"/>
          <w:szCs w:val="24"/>
        </w:rPr>
        <w:t>Agent-oriented modality</w:t>
      </w:r>
      <w:r w:rsidR="0036486B" w:rsidRPr="00E46954">
        <w:rPr>
          <w:rFonts w:cs="Times New Roman"/>
          <w:szCs w:val="24"/>
        </w:rPr>
        <w:t xml:space="preserve"> deals with the </w:t>
      </w:r>
      <w:r w:rsidR="00C9763C">
        <w:rPr>
          <w:rFonts w:cs="Times New Roman"/>
          <w:szCs w:val="24"/>
        </w:rPr>
        <w:t>“</w:t>
      </w:r>
      <w:r w:rsidR="0036486B" w:rsidRPr="00E46954">
        <w:rPr>
          <w:rFonts w:cs="Times New Roman"/>
          <w:szCs w:val="24"/>
        </w:rPr>
        <w:t>internal and external conditions on an agent with respect to the completion of the action expressed in the main</w:t>
      </w:r>
      <w:r w:rsidR="00C9763C">
        <w:rPr>
          <w:rFonts w:cs="Times New Roman"/>
          <w:szCs w:val="24"/>
        </w:rPr>
        <w:t xml:space="preserve"> predicate”</w:t>
      </w:r>
      <w:r w:rsidR="00C9763C" w:rsidRPr="00E46954">
        <w:rPr>
          <w:rFonts w:cs="Times New Roman"/>
          <w:szCs w:val="24"/>
        </w:rPr>
        <w:t xml:space="preserve"> </w:t>
      </w:r>
      <w:r w:rsidR="0036486B" w:rsidRPr="00E46954">
        <w:rPr>
          <w:rFonts w:cs="Times New Roman"/>
          <w:szCs w:val="24"/>
        </w:rPr>
        <w:t>(Bybee et al., 1994, p. 177). This type of modality includes obligation (</w:t>
      </w:r>
      <w:r w:rsidR="0036486B" w:rsidRPr="00E46954">
        <w:rPr>
          <w:rFonts w:cs="Times New Roman"/>
          <w:i/>
          <w:szCs w:val="24"/>
        </w:rPr>
        <w:t>must)</w:t>
      </w:r>
      <w:r w:rsidR="0036486B" w:rsidRPr="00E46954">
        <w:rPr>
          <w:rFonts w:cs="Times New Roman"/>
          <w:szCs w:val="24"/>
        </w:rPr>
        <w:t>, necessity (</w:t>
      </w:r>
      <w:r w:rsidR="0036486B" w:rsidRPr="00E46954">
        <w:rPr>
          <w:rFonts w:cs="Times New Roman"/>
          <w:i/>
          <w:szCs w:val="24"/>
        </w:rPr>
        <w:t>need</w:t>
      </w:r>
      <w:r w:rsidR="0036486B" w:rsidRPr="00E46954">
        <w:rPr>
          <w:rFonts w:cs="Times New Roman"/>
          <w:szCs w:val="24"/>
        </w:rPr>
        <w:t>), ability (</w:t>
      </w:r>
      <w:r w:rsidR="0036486B" w:rsidRPr="00E46954">
        <w:rPr>
          <w:rFonts w:cs="Times New Roman"/>
          <w:i/>
          <w:szCs w:val="24"/>
        </w:rPr>
        <w:t>can</w:t>
      </w:r>
      <w:r w:rsidR="0036486B" w:rsidRPr="00E46954">
        <w:rPr>
          <w:rFonts w:cs="Times New Roman"/>
          <w:szCs w:val="24"/>
        </w:rPr>
        <w:t>) and desire (</w:t>
      </w:r>
      <w:r w:rsidR="0036486B" w:rsidRPr="00E46954">
        <w:rPr>
          <w:rFonts w:cs="Times New Roman"/>
          <w:i/>
          <w:szCs w:val="24"/>
        </w:rPr>
        <w:t>would</w:t>
      </w:r>
      <w:r w:rsidR="0036486B" w:rsidRPr="00E46954">
        <w:rPr>
          <w:rFonts w:cs="Times New Roman"/>
          <w:szCs w:val="24"/>
        </w:rPr>
        <w:t xml:space="preserve">). Speaker-oriented modality </w:t>
      </w:r>
      <w:r w:rsidR="008E325B" w:rsidRPr="00E46954">
        <w:rPr>
          <w:rFonts w:cs="Times New Roman"/>
          <w:szCs w:val="24"/>
        </w:rPr>
        <w:t>is not about</w:t>
      </w:r>
      <w:r w:rsidR="0036486B" w:rsidRPr="00E46954">
        <w:rPr>
          <w:rFonts w:cs="Times New Roman"/>
          <w:szCs w:val="24"/>
        </w:rPr>
        <w:t xml:space="preserve"> the existence of conditions on the agent</w:t>
      </w:r>
      <w:r w:rsidR="008E325B" w:rsidRPr="00E46954">
        <w:rPr>
          <w:rFonts w:cs="Times New Roman"/>
          <w:szCs w:val="24"/>
        </w:rPr>
        <w:t xml:space="preserve"> </w:t>
      </w:r>
      <w:r w:rsidR="00AB51CE">
        <w:rPr>
          <w:rFonts w:cs="Times New Roman"/>
          <w:szCs w:val="24"/>
        </w:rPr>
        <w:t>“</w:t>
      </w:r>
      <w:r w:rsidR="008E325B" w:rsidRPr="00E46954">
        <w:rPr>
          <w:rFonts w:cs="Times New Roman"/>
          <w:szCs w:val="24"/>
        </w:rPr>
        <w:t>but rather allow</w:t>
      </w:r>
      <w:r w:rsidR="004201CF" w:rsidRPr="00E46954">
        <w:rPr>
          <w:rFonts w:cs="Times New Roman"/>
          <w:szCs w:val="24"/>
        </w:rPr>
        <w:t>[</w:t>
      </w:r>
      <w:r w:rsidR="008E325B" w:rsidRPr="00E46954">
        <w:rPr>
          <w:rFonts w:cs="Times New Roman"/>
          <w:szCs w:val="24"/>
        </w:rPr>
        <w:t>s</w:t>
      </w:r>
      <w:r w:rsidR="004201CF" w:rsidRPr="00E46954">
        <w:rPr>
          <w:rFonts w:cs="Times New Roman"/>
          <w:szCs w:val="24"/>
        </w:rPr>
        <w:t>]</w:t>
      </w:r>
      <w:r w:rsidR="008E325B" w:rsidRPr="00E46954">
        <w:rPr>
          <w:rFonts w:cs="Times New Roman"/>
          <w:szCs w:val="24"/>
        </w:rPr>
        <w:t xml:space="preserve"> the speaker to impose such conditions on the addressee</w:t>
      </w:r>
      <w:r w:rsidR="00AB51CE">
        <w:rPr>
          <w:rFonts w:cs="Times New Roman"/>
          <w:szCs w:val="24"/>
        </w:rPr>
        <w:t>”</w:t>
      </w:r>
      <w:r w:rsidR="008E325B" w:rsidRPr="00E46954">
        <w:rPr>
          <w:rFonts w:cs="Times New Roman"/>
          <w:szCs w:val="24"/>
        </w:rPr>
        <w:t xml:space="preserve"> (Bybee et al., 1994, p. 179). Speaker-oriented modal verbs are used in all directives such as commands, demands, requests, entreaties, warnings, exhortations, and recommendations. In Bybee et al.’s</w:t>
      </w:r>
      <w:r w:rsidR="004201CF" w:rsidRPr="00E46954">
        <w:rPr>
          <w:rFonts w:cs="Times New Roman"/>
          <w:szCs w:val="24"/>
        </w:rPr>
        <w:t xml:space="preserve"> (1994)</w:t>
      </w:r>
      <w:r w:rsidR="008E325B" w:rsidRPr="00E46954">
        <w:rPr>
          <w:rFonts w:cs="Times New Roman"/>
          <w:szCs w:val="24"/>
        </w:rPr>
        <w:t xml:space="preserve"> terms, these can be imperatives, </w:t>
      </w:r>
      <w:proofErr w:type="spellStart"/>
      <w:r w:rsidR="008E325B" w:rsidRPr="00E46954">
        <w:rPr>
          <w:rFonts w:cs="Times New Roman"/>
          <w:szCs w:val="24"/>
        </w:rPr>
        <w:t>prohibitives</w:t>
      </w:r>
      <w:proofErr w:type="spellEnd"/>
      <w:r w:rsidR="008E325B" w:rsidRPr="00E46954">
        <w:rPr>
          <w:rFonts w:cs="Times New Roman"/>
          <w:szCs w:val="24"/>
        </w:rPr>
        <w:t xml:space="preserve">, </w:t>
      </w:r>
      <w:proofErr w:type="spellStart"/>
      <w:r w:rsidR="008E325B" w:rsidRPr="00E46954">
        <w:rPr>
          <w:rFonts w:cs="Times New Roman"/>
          <w:szCs w:val="24"/>
        </w:rPr>
        <w:t>optatives</w:t>
      </w:r>
      <w:proofErr w:type="spellEnd"/>
      <w:r w:rsidR="008E325B" w:rsidRPr="00E46954">
        <w:rPr>
          <w:rFonts w:cs="Times New Roman"/>
          <w:szCs w:val="24"/>
        </w:rPr>
        <w:t xml:space="preserve">, </w:t>
      </w:r>
      <w:proofErr w:type="spellStart"/>
      <w:r w:rsidR="008E325B" w:rsidRPr="00E46954">
        <w:rPr>
          <w:rFonts w:cs="Times New Roman"/>
          <w:szCs w:val="24"/>
        </w:rPr>
        <w:t>hortatives</w:t>
      </w:r>
      <w:proofErr w:type="spellEnd"/>
      <w:r w:rsidR="008E325B" w:rsidRPr="00E46954">
        <w:rPr>
          <w:rFonts w:cs="Times New Roman"/>
          <w:szCs w:val="24"/>
        </w:rPr>
        <w:t xml:space="preserve">, </w:t>
      </w:r>
      <w:proofErr w:type="spellStart"/>
      <w:r w:rsidR="008E325B" w:rsidRPr="00E46954">
        <w:rPr>
          <w:rFonts w:cs="Times New Roman"/>
          <w:szCs w:val="24"/>
        </w:rPr>
        <w:t>admonitives</w:t>
      </w:r>
      <w:proofErr w:type="spellEnd"/>
      <w:r w:rsidR="00F96CDE">
        <w:rPr>
          <w:rFonts w:cs="Times New Roman"/>
          <w:szCs w:val="24"/>
        </w:rPr>
        <w:t>,</w:t>
      </w:r>
      <w:r w:rsidR="008E325B" w:rsidRPr="00E46954">
        <w:rPr>
          <w:rFonts w:cs="Times New Roman"/>
          <w:szCs w:val="24"/>
        </w:rPr>
        <w:t xml:space="preserve"> and permissive. </w:t>
      </w:r>
      <w:r w:rsidR="005439A4" w:rsidRPr="00E46954">
        <w:rPr>
          <w:rFonts w:cs="Times New Roman"/>
          <w:szCs w:val="24"/>
        </w:rPr>
        <w:t>The third type, e</w:t>
      </w:r>
      <w:r w:rsidR="008E325B" w:rsidRPr="00E46954">
        <w:rPr>
          <w:rFonts w:cs="Times New Roman"/>
          <w:szCs w:val="24"/>
        </w:rPr>
        <w:t xml:space="preserve">pistemic modality refers to those assertions that indicate the </w:t>
      </w:r>
      <w:r w:rsidR="00F96CDE">
        <w:rPr>
          <w:rFonts w:cs="Times New Roman"/>
          <w:szCs w:val="24"/>
        </w:rPr>
        <w:t>“</w:t>
      </w:r>
      <w:r w:rsidR="008E325B" w:rsidRPr="00E46954">
        <w:rPr>
          <w:rFonts w:cs="Times New Roman"/>
          <w:szCs w:val="24"/>
        </w:rPr>
        <w:t>extent to which the speaker is committed to the truth of the proposition</w:t>
      </w:r>
      <w:r w:rsidR="00F96CDE">
        <w:rPr>
          <w:rFonts w:cs="Times New Roman"/>
          <w:szCs w:val="24"/>
        </w:rPr>
        <w:t>”</w:t>
      </w:r>
      <w:r w:rsidR="008E325B" w:rsidRPr="00E46954">
        <w:rPr>
          <w:rFonts w:cs="Times New Roman"/>
          <w:szCs w:val="24"/>
        </w:rPr>
        <w:t xml:space="preserve"> (p.</w:t>
      </w:r>
      <w:r w:rsidR="00C43A16" w:rsidRPr="00E46954">
        <w:rPr>
          <w:rFonts w:cs="Times New Roman"/>
          <w:szCs w:val="24"/>
        </w:rPr>
        <w:t xml:space="preserve"> </w:t>
      </w:r>
      <w:r w:rsidR="008E325B" w:rsidRPr="00E46954">
        <w:rPr>
          <w:rFonts w:cs="Times New Roman"/>
          <w:szCs w:val="24"/>
        </w:rPr>
        <w:t>179).</w:t>
      </w:r>
      <w:r w:rsidR="0036486B" w:rsidRPr="00E46954">
        <w:rPr>
          <w:rFonts w:cs="Times New Roman"/>
          <w:szCs w:val="24"/>
        </w:rPr>
        <w:t xml:space="preserve">  </w:t>
      </w:r>
      <w:r w:rsidR="008E325B" w:rsidRPr="00E46954">
        <w:rPr>
          <w:rFonts w:cs="Times New Roman"/>
          <w:szCs w:val="24"/>
        </w:rPr>
        <w:t>The commonly expressed epistemic modalities are possibility</w:t>
      </w:r>
      <w:r w:rsidR="004A54CA" w:rsidRPr="00E46954">
        <w:rPr>
          <w:rFonts w:cs="Times New Roman"/>
          <w:szCs w:val="24"/>
        </w:rPr>
        <w:t>, probability, and inferred certainty. The fourth type, termed as ‘subordinating moods’ involves the same forms that are used to express the speaker-oriented and epistemic modalities, to mark the verbs i</w:t>
      </w:r>
      <w:r w:rsidR="005439A4" w:rsidRPr="00E46954">
        <w:rPr>
          <w:rFonts w:cs="Times New Roman"/>
          <w:szCs w:val="24"/>
        </w:rPr>
        <w:t>n</w:t>
      </w:r>
      <w:r w:rsidR="004A54CA" w:rsidRPr="00E46954">
        <w:rPr>
          <w:rFonts w:cs="Times New Roman"/>
          <w:szCs w:val="24"/>
        </w:rPr>
        <w:t xml:space="preserve"> certain types of subordinate clauses. </w:t>
      </w:r>
    </w:p>
    <w:p w14:paraId="65D20471" w14:textId="7A697CFD" w:rsidR="00332E3A" w:rsidRPr="00E46954" w:rsidRDefault="004D7289" w:rsidP="001C0737">
      <w:pPr>
        <w:jc w:val="both"/>
        <w:rPr>
          <w:rFonts w:cs="Times New Roman"/>
          <w:szCs w:val="24"/>
        </w:rPr>
      </w:pPr>
      <w:r w:rsidRPr="00E46954">
        <w:rPr>
          <w:rFonts w:cs="Times New Roman"/>
          <w:szCs w:val="24"/>
        </w:rPr>
        <w:t xml:space="preserve">The current study, limiting its scope to the investigation of modals </w:t>
      </w:r>
      <w:r w:rsidRPr="00E46954">
        <w:rPr>
          <w:rFonts w:cs="Times New Roman"/>
          <w:i/>
          <w:szCs w:val="24"/>
        </w:rPr>
        <w:t>can</w:t>
      </w:r>
      <w:r w:rsidRPr="00E46954">
        <w:rPr>
          <w:rFonts w:cs="Times New Roman"/>
          <w:szCs w:val="24"/>
        </w:rPr>
        <w:t xml:space="preserve"> </w:t>
      </w:r>
      <w:r w:rsidR="00272453" w:rsidRPr="00E46954">
        <w:rPr>
          <w:rFonts w:cs="Times New Roman"/>
          <w:szCs w:val="24"/>
        </w:rPr>
        <w:t xml:space="preserve">and </w:t>
      </w:r>
      <w:r w:rsidR="00272453" w:rsidRPr="00E46954">
        <w:rPr>
          <w:rFonts w:cs="Times New Roman"/>
          <w:i/>
          <w:szCs w:val="24"/>
        </w:rPr>
        <w:t>may</w:t>
      </w:r>
      <w:r w:rsidR="004201CF" w:rsidRPr="00E46954">
        <w:rPr>
          <w:rFonts w:cs="Times New Roman"/>
          <w:szCs w:val="24"/>
        </w:rPr>
        <w:t xml:space="preserve">, </w:t>
      </w:r>
      <w:r w:rsidRPr="00E46954">
        <w:rPr>
          <w:rFonts w:cs="Times New Roman"/>
          <w:szCs w:val="24"/>
        </w:rPr>
        <w:t xml:space="preserve">has adopted this classification by selecting one </w:t>
      </w:r>
      <w:r w:rsidR="008E08E9" w:rsidRPr="00E46954">
        <w:rPr>
          <w:rFonts w:cs="Times New Roman"/>
          <w:szCs w:val="24"/>
        </w:rPr>
        <w:t>meaning</w:t>
      </w:r>
      <w:r w:rsidRPr="00E46954">
        <w:rPr>
          <w:rFonts w:cs="Times New Roman"/>
          <w:szCs w:val="24"/>
        </w:rPr>
        <w:t xml:space="preserve"> </w:t>
      </w:r>
      <w:r w:rsidR="009C11BD">
        <w:rPr>
          <w:rFonts w:cs="Times New Roman"/>
          <w:szCs w:val="24"/>
        </w:rPr>
        <w:t>for</w:t>
      </w:r>
      <w:r w:rsidRPr="00E46954">
        <w:rPr>
          <w:rFonts w:cs="Times New Roman"/>
          <w:szCs w:val="24"/>
        </w:rPr>
        <w:t xml:space="preserve"> each of the first three categories </w:t>
      </w:r>
      <w:r w:rsidR="00455CD2" w:rsidRPr="00E46954">
        <w:rPr>
          <w:rFonts w:cs="Times New Roman"/>
          <w:szCs w:val="24"/>
        </w:rPr>
        <w:t>and leaving out the last one</w:t>
      </w:r>
      <w:r w:rsidR="00332E3A" w:rsidRPr="00E46954">
        <w:rPr>
          <w:rFonts w:cs="Times New Roman"/>
          <w:szCs w:val="24"/>
        </w:rPr>
        <w:t xml:space="preserve"> – </w:t>
      </w:r>
      <w:r w:rsidR="00455CD2" w:rsidRPr="00E46954">
        <w:rPr>
          <w:rFonts w:cs="Times New Roman"/>
          <w:szCs w:val="24"/>
        </w:rPr>
        <w:t>subordinate</w:t>
      </w:r>
      <w:r w:rsidR="00332E3A" w:rsidRPr="00E46954">
        <w:rPr>
          <w:rFonts w:cs="Times New Roman"/>
          <w:szCs w:val="24"/>
        </w:rPr>
        <w:t xml:space="preserve"> –</w:t>
      </w:r>
      <w:r w:rsidR="00455CD2" w:rsidRPr="00E46954">
        <w:rPr>
          <w:rFonts w:cs="Times New Roman"/>
          <w:szCs w:val="24"/>
        </w:rPr>
        <w:t xml:space="preserve"> since this type appears only </w:t>
      </w:r>
      <w:r w:rsidR="00332E3A" w:rsidRPr="00E46954">
        <w:rPr>
          <w:rFonts w:cs="Times New Roman"/>
          <w:szCs w:val="24"/>
        </w:rPr>
        <w:t>in subordinate clause</w:t>
      </w:r>
      <w:r w:rsidR="005439A4" w:rsidRPr="00E46954">
        <w:rPr>
          <w:rFonts w:cs="Times New Roman"/>
          <w:szCs w:val="24"/>
        </w:rPr>
        <w:t>s</w:t>
      </w:r>
      <w:r w:rsidR="004201CF" w:rsidRPr="00E46954">
        <w:rPr>
          <w:rFonts w:cs="Times New Roman"/>
          <w:szCs w:val="24"/>
        </w:rPr>
        <w:t>,</w:t>
      </w:r>
      <w:r w:rsidR="00332E3A" w:rsidRPr="00E46954">
        <w:rPr>
          <w:rFonts w:cs="Times New Roman"/>
          <w:szCs w:val="24"/>
        </w:rPr>
        <w:t xml:space="preserve"> which</w:t>
      </w:r>
      <w:r w:rsidR="005439A4" w:rsidRPr="00E46954">
        <w:rPr>
          <w:rFonts w:cs="Times New Roman"/>
          <w:szCs w:val="24"/>
        </w:rPr>
        <w:t xml:space="preserve"> are</w:t>
      </w:r>
      <w:r w:rsidR="00332E3A" w:rsidRPr="00E46954">
        <w:rPr>
          <w:rFonts w:cs="Times New Roman"/>
          <w:szCs w:val="24"/>
        </w:rPr>
        <w:t xml:space="preserve"> dependent on the main clause; therefore subordinate </w:t>
      </w:r>
      <w:proofErr w:type="spellStart"/>
      <w:r w:rsidR="00332E3A" w:rsidRPr="00E46954">
        <w:rPr>
          <w:rFonts w:cs="Times New Roman"/>
          <w:szCs w:val="24"/>
        </w:rPr>
        <w:t>modals</w:t>
      </w:r>
      <w:proofErr w:type="spellEnd"/>
      <w:r w:rsidR="00332E3A" w:rsidRPr="00E46954">
        <w:rPr>
          <w:rFonts w:cs="Times New Roman"/>
          <w:szCs w:val="24"/>
        </w:rPr>
        <w:t xml:space="preserve"> are always dependent on the truth of the proposition in the main clause and they are always the secondary </w:t>
      </w:r>
      <w:r w:rsidR="00455CD2" w:rsidRPr="00E46954">
        <w:rPr>
          <w:rFonts w:cs="Times New Roman"/>
          <w:szCs w:val="24"/>
        </w:rPr>
        <w:t>source of modality</w:t>
      </w:r>
      <w:r w:rsidRPr="00E46954">
        <w:rPr>
          <w:rFonts w:cs="Times New Roman"/>
          <w:szCs w:val="24"/>
        </w:rPr>
        <w:t xml:space="preserve">. </w:t>
      </w:r>
    </w:p>
    <w:p w14:paraId="54F6EBEB" w14:textId="1BEBC2A5" w:rsidR="004D7289" w:rsidRPr="00E46954" w:rsidRDefault="000D26B6" w:rsidP="001C0737">
      <w:pPr>
        <w:jc w:val="both"/>
        <w:rPr>
          <w:rFonts w:cs="Times New Roman"/>
          <w:szCs w:val="24"/>
        </w:rPr>
      </w:pPr>
      <w:r w:rsidRPr="00E46954">
        <w:rPr>
          <w:rFonts w:cs="Times New Roman"/>
          <w:szCs w:val="24"/>
        </w:rPr>
        <w:lastRenderedPageBreak/>
        <w:t>We</w:t>
      </w:r>
      <w:r w:rsidR="004D7289" w:rsidRPr="00E46954">
        <w:rPr>
          <w:rFonts w:cs="Times New Roman"/>
          <w:szCs w:val="24"/>
        </w:rPr>
        <w:t xml:space="preserve"> focus on ability</w:t>
      </w:r>
      <w:r w:rsidR="00AC133D" w:rsidRPr="00E46954">
        <w:rPr>
          <w:rFonts w:cs="Times New Roman"/>
          <w:szCs w:val="24"/>
        </w:rPr>
        <w:t xml:space="preserve"> as an agent-oriented type of modality,</w:t>
      </w:r>
      <w:r w:rsidR="004D7289" w:rsidRPr="00E46954">
        <w:rPr>
          <w:rFonts w:cs="Times New Roman"/>
          <w:szCs w:val="24"/>
        </w:rPr>
        <w:t xml:space="preserve"> which </w:t>
      </w:r>
      <w:r w:rsidR="00F96CDE">
        <w:rPr>
          <w:rFonts w:cs="Times New Roman"/>
          <w:szCs w:val="24"/>
        </w:rPr>
        <w:t>“</w:t>
      </w:r>
      <w:r w:rsidR="004D7289" w:rsidRPr="00E46954">
        <w:rPr>
          <w:rFonts w:cs="Times New Roman"/>
          <w:szCs w:val="24"/>
        </w:rPr>
        <w:t>reports the existence of internal enabling conditions in the agent with respect to the predicate actio</w:t>
      </w:r>
      <w:r w:rsidR="00930BC9" w:rsidRPr="00E46954">
        <w:rPr>
          <w:rFonts w:cs="Times New Roman"/>
          <w:szCs w:val="24"/>
        </w:rPr>
        <w:t>n</w:t>
      </w:r>
      <w:r w:rsidR="00F96CDE">
        <w:rPr>
          <w:rFonts w:cs="Times New Roman"/>
          <w:szCs w:val="24"/>
        </w:rPr>
        <w:t>”</w:t>
      </w:r>
      <w:r w:rsidR="00930BC9" w:rsidRPr="00E46954">
        <w:rPr>
          <w:rFonts w:cs="Times New Roman"/>
          <w:szCs w:val="24"/>
        </w:rPr>
        <w:t xml:space="preserve"> </w:t>
      </w:r>
      <w:r w:rsidR="004D7289" w:rsidRPr="00E46954">
        <w:rPr>
          <w:rFonts w:cs="Times New Roman"/>
          <w:szCs w:val="24"/>
        </w:rPr>
        <w:t>(</w:t>
      </w:r>
      <w:r w:rsidR="00930BC9" w:rsidRPr="00E46954">
        <w:rPr>
          <w:rFonts w:cs="Times New Roman"/>
          <w:szCs w:val="24"/>
        </w:rPr>
        <w:t xml:space="preserve">Bybee et al., 1994, </w:t>
      </w:r>
      <w:r w:rsidR="004D7289" w:rsidRPr="00E46954">
        <w:rPr>
          <w:rFonts w:cs="Times New Roman"/>
          <w:szCs w:val="24"/>
        </w:rPr>
        <w:t>p. 177). An example is provided in (3).</w:t>
      </w:r>
    </w:p>
    <w:p w14:paraId="6DF22D50" w14:textId="7EC137C4" w:rsidR="00930BC9" w:rsidRPr="00E46954" w:rsidRDefault="004D7289" w:rsidP="00930BC9">
      <w:pPr>
        <w:spacing w:before="120" w:after="120"/>
        <w:rPr>
          <w:rFonts w:cs="Times New Roman"/>
          <w:szCs w:val="24"/>
        </w:rPr>
      </w:pPr>
      <w:r w:rsidRPr="00E46954">
        <w:rPr>
          <w:rFonts w:cs="Times New Roman"/>
          <w:szCs w:val="24"/>
        </w:rPr>
        <w:t xml:space="preserve">(3) </w:t>
      </w:r>
      <w:r w:rsidRPr="00E46954">
        <w:rPr>
          <w:rFonts w:cs="Times New Roman"/>
          <w:i/>
          <w:szCs w:val="24"/>
        </w:rPr>
        <w:t>She can type fast although she is a beginner.</w:t>
      </w:r>
    </w:p>
    <w:p w14:paraId="371C02F3" w14:textId="42CF1A02" w:rsidR="00D33A37" w:rsidRPr="00E46954" w:rsidRDefault="00D33A37" w:rsidP="001C0737">
      <w:pPr>
        <w:jc w:val="both"/>
        <w:rPr>
          <w:rFonts w:cs="Times New Roman"/>
          <w:szCs w:val="24"/>
        </w:rPr>
      </w:pPr>
      <w:r w:rsidRPr="00E46954">
        <w:rPr>
          <w:rFonts w:cs="Times New Roman"/>
          <w:szCs w:val="24"/>
        </w:rPr>
        <w:t xml:space="preserve">Epistemic modality is the </w:t>
      </w:r>
      <w:r w:rsidR="00AB08D2" w:rsidRPr="00E46954">
        <w:rPr>
          <w:rFonts w:cs="Times New Roman"/>
          <w:szCs w:val="24"/>
        </w:rPr>
        <w:t>second</w:t>
      </w:r>
      <w:r w:rsidRPr="00E46954">
        <w:rPr>
          <w:rFonts w:cs="Times New Roman"/>
          <w:szCs w:val="24"/>
        </w:rPr>
        <w:t xml:space="preserve"> type we focus on. One of its </w:t>
      </w:r>
      <w:r w:rsidR="00AB08D2" w:rsidRPr="00E46954">
        <w:rPr>
          <w:rFonts w:cs="Times New Roman"/>
          <w:szCs w:val="24"/>
        </w:rPr>
        <w:t>meanings</w:t>
      </w:r>
      <w:r w:rsidRPr="00E46954">
        <w:rPr>
          <w:rFonts w:cs="Times New Roman"/>
          <w:szCs w:val="24"/>
        </w:rPr>
        <w:t xml:space="preserve">, which is expressed </w:t>
      </w:r>
      <w:proofErr w:type="gramStart"/>
      <w:r w:rsidRPr="00E46954">
        <w:rPr>
          <w:rFonts w:cs="Times New Roman"/>
          <w:szCs w:val="24"/>
        </w:rPr>
        <w:t>by the use of</w:t>
      </w:r>
      <w:proofErr w:type="gramEnd"/>
      <w:r w:rsidRPr="00E46954">
        <w:rPr>
          <w:rFonts w:cs="Times New Roman"/>
          <w:szCs w:val="24"/>
        </w:rPr>
        <w:t xml:space="preserve"> the verb </w:t>
      </w:r>
      <w:r w:rsidRPr="00E46954">
        <w:rPr>
          <w:rFonts w:cs="Times New Roman"/>
          <w:i/>
          <w:szCs w:val="24"/>
        </w:rPr>
        <w:t>may</w:t>
      </w:r>
      <w:r w:rsidR="00930BC9" w:rsidRPr="00E46954">
        <w:rPr>
          <w:rFonts w:cs="Times New Roman"/>
          <w:szCs w:val="24"/>
        </w:rPr>
        <w:t>,</w:t>
      </w:r>
      <w:r w:rsidRPr="00E46954">
        <w:rPr>
          <w:rFonts w:cs="Times New Roman"/>
          <w:szCs w:val="24"/>
        </w:rPr>
        <w:t xml:space="preserve"> is epistemic possibility, indicating that the proposition m</w:t>
      </w:r>
      <w:r w:rsidR="009C6DEE">
        <w:rPr>
          <w:rFonts w:cs="Times New Roman"/>
          <w:szCs w:val="24"/>
        </w:rPr>
        <w:t>a</w:t>
      </w:r>
      <w:r w:rsidRPr="00E46954">
        <w:rPr>
          <w:rFonts w:cs="Times New Roman"/>
          <w:szCs w:val="24"/>
        </w:rPr>
        <w:t xml:space="preserve">y possibly be true. An example is provided in (4) </w:t>
      </w:r>
    </w:p>
    <w:p w14:paraId="557BF603" w14:textId="6954F9B4" w:rsidR="00D33A37" w:rsidRPr="00E46954" w:rsidRDefault="00D33A37" w:rsidP="00930BC9">
      <w:pPr>
        <w:spacing w:before="120" w:after="120"/>
        <w:rPr>
          <w:rFonts w:cs="Times New Roman"/>
          <w:szCs w:val="24"/>
        </w:rPr>
      </w:pPr>
      <w:r w:rsidRPr="00E46954">
        <w:rPr>
          <w:rFonts w:cs="Times New Roman"/>
          <w:szCs w:val="24"/>
        </w:rPr>
        <w:t xml:space="preserve">(4) </w:t>
      </w:r>
      <w:r w:rsidRPr="00E46954">
        <w:rPr>
          <w:rFonts w:cs="Times New Roman"/>
          <w:i/>
          <w:szCs w:val="24"/>
        </w:rPr>
        <w:t>He may have forgotten my address.</w:t>
      </w:r>
    </w:p>
    <w:p w14:paraId="7603E70D" w14:textId="256D62B1" w:rsidR="004D7289" w:rsidRPr="00E46954" w:rsidRDefault="00AC133D" w:rsidP="001C0737">
      <w:pPr>
        <w:jc w:val="both"/>
        <w:rPr>
          <w:rFonts w:cs="Times New Roman"/>
          <w:szCs w:val="24"/>
        </w:rPr>
      </w:pPr>
      <w:r w:rsidRPr="00E46954">
        <w:rPr>
          <w:rFonts w:cs="Times New Roman"/>
          <w:szCs w:val="24"/>
        </w:rPr>
        <w:t>Among s</w:t>
      </w:r>
      <w:r w:rsidR="004D7289" w:rsidRPr="00E46954">
        <w:rPr>
          <w:rFonts w:cs="Times New Roman"/>
          <w:szCs w:val="24"/>
        </w:rPr>
        <w:t>peaker-oriented modalit</w:t>
      </w:r>
      <w:r w:rsidRPr="00E46954">
        <w:rPr>
          <w:rFonts w:cs="Times New Roman"/>
          <w:szCs w:val="24"/>
        </w:rPr>
        <w:t>ies</w:t>
      </w:r>
      <w:r w:rsidR="004D7289" w:rsidRPr="00E46954">
        <w:rPr>
          <w:rFonts w:cs="Times New Roman"/>
          <w:szCs w:val="24"/>
        </w:rPr>
        <w:t xml:space="preserve">, </w:t>
      </w:r>
      <w:r w:rsidRPr="00E46954">
        <w:rPr>
          <w:rFonts w:cs="Times New Roman"/>
          <w:szCs w:val="24"/>
        </w:rPr>
        <w:t xml:space="preserve">which </w:t>
      </w:r>
      <w:r w:rsidR="004D7289" w:rsidRPr="00E46954">
        <w:rPr>
          <w:rFonts w:cs="Times New Roman"/>
          <w:szCs w:val="24"/>
        </w:rPr>
        <w:t xml:space="preserve">allow the speaker to impose </w:t>
      </w:r>
      <w:r w:rsidRPr="00E46954">
        <w:rPr>
          <w:rFonts w:cs="Times New Roman"/>
          <w:szCs w:val="24"/>
        </w:rPr>
        <w:t>some</w:t>
      </w:r>
      <w:r w:rsidR="004D7289" w:rsidRPr="00E46954">
        <w:rPr>
          <w:rFonts w:cs="Times New Roman"/>
          <w:szCs w:val="24"/>
        </w:rPr>
        <w:t xml:space="preserve"> conditions on the addressee</w:t>
      </w:r>
      <w:r w:rsidRPr="00E46954">
        <w:rPr>
          <w:rFonts w:cs="Times New Roman"/>
          <w:szCs w:val="24"/>
        </w:rPr>
        <w:t xml:space="preserve">, we focus on </w:t>
      </w:r>
      <w:proofErr w:type="spellStart"/>
      <w:r w:rsidRPr="00E46954">
        <w:rPr>
          <w:rFonts w:cs="Times New Roman"/>
          <w:szCs w:val="24"/>
        </w:rPr>
        <w:t>permi</w:t>
      </w:r>
      <w:r w:rsidR="00D33A37" w:rsidRPr="00E46954">
        <w:rPr>
          <w:rFonts w:cs="Times New Roman"/>
          <w:szCs w:val="24"/>
        </w:rPr>
        <w:t>s</w:t>
      </w:r>
      <w:r w:rsidRPr="00E46954">
        <w:rPr>
          <w:rFonts w:cs="Times New Roman"/>
          <w:szCs w:val="24"/>
        </w:rPr>
        <w:t>sives</w:t>
      </w:r>
      <w:proofErr w:type="spellEnd"/>
      <w:r w:rsidRPr="00E46954">
        <w:rPr>
          <w:rFonts w:cs="Times New Roman"/>
          <w:szCs w:val="24"/>
        </w:rPr>
        <w:t xml:space="preserve"> by which </w:t>
      </w:r>
      <w:r w:rsidR="004D7289" w:rsidRPr="00E46954">
        <w:rPr>
          <w:rFonts w:cs="Times New Roman"/>
          <w:szCs w:val="24"/>
        </w:rPr>
        <w:t xml:space="preserve">the speaker grants permission to the addressee, as </w:t>
      </w:r>
      <w:r w:rsidRPr="00E46954">
        <w:rPr>
          <w:rFonts w:cs="Times New Roman"/>
          <w:szCs w:val="24"/>
        </w:rPr>
        <w:t>i</w:t>
      </w:r>
      <w:r w:rsidR="004D7289" w:rsidRPr="00E46954">
        <w:rPr>
          <w:rFonts w:cs="Times New Roman"/>
          <w:szCs w:val="24"/>
        </w:rPr>
        <w:t>n (</w:t>
      </w:r>
      <w:r w:rsidR="00D33A37" w:rsidRPr="00E46954">
        <w:rPr>
          <w:rFonts w:cs="Times New Roman"/>
          <w:szCs w:val="24"/>
        </w:rPr>
        <w:t>5</w:t>
      </w:r>
      <w:r w:rsidR="004D7289" w:rsidRPr="00E46954">
        <w:rPr>
          <w:rFonts w:cs="Times New Roman"/>
          <w:szCs w:val="24"/>
        </w:rPr>
        <w:t>).</w:t>
      </w:r>
    </w:p>
    <w:p w14:paraId="0EC3D7DC" w14:textId="740A048C" w:rsidR="004D7289" w:rsidRPr="00E46954" w:rsidRDefault="004D7289" w:rsidP="00930BC9">
      <w:pPr>
        <w:spacing w:before="120" w:after="120"/>
        <w:rPr>
          <w:rFonts w:cs="Times New Roman"/>
          <w:i/>
          <w:szCs w:val="24"/>
        </w:rPr>
      </w:pPr>
      <w:r w:rsidRPr="00E46954">
        <w:rPr>
          <w:rFonts w:cs="Times New Roman"/>
          <w:szCs w:val="24"/>
        </w:rPr>
        <w:t>(</w:t>
      </w:r>
      <w:r w:rsidR="00D33A37" w:rsidRPr="00E46954">
        <w:rPr>
          <w:rFonts w:cs="Times New Roman"/>
          <w:szCs w:val="24"/>
        </w:rPr>
        <w:t>5</w:t>
      </w:r>
      <w:r w:rsidRPr="00E46954">
        <w:rPr>
          <w:rFonts w:cs="Times New Roman"/>
          <w:szCs w:val="24"/>
        </w:rPr>
        <w:t xml:space="preserve">) </w:t>
      </w:r>
      <w:r w:rsidRPr="00E46954">
        <w:rPr>
          <w:rFonts w:cs="Times New Roman"/>
          <w:i/>
          <w:szCs w:val="24"/>
        </w:rPr>
        <w:t xml:space="preserve">You may </w:t>
      </w:r>
      <w:r w:rsidR="00B15958">
        <w:rPr>
          <w:rFonts w:cs="Times New Roman"/>
          <w:i/>
          <w:szCs w:val="24"/>
        </w:rPr>
        <w:t>use only the main entrance to the building</w:t>
      </w:r>
      <w:r w:rsidRPr="00E46954">
        <w:rPr>
          <w:rFonts w:cs="Times New Roman"/>
          <w:i/>
          <w:szCs w:val="24"/>
        </w:rPr>
        <w:t>.</w:t>
      </w:r>
    </w:p>
    <w:p w14:paraId="5907038D" w14:textId="66A01C56" w:rsidR="004D7289" w:rsidRPr="00E46954" w:rsidRDefault="004D7289" w:rsidP="002859C6">
      <w:pPr>
        <w:pStyle w:val="Heading2"/>
      </w:pPr>
      <w:r w:rsidRPr="00E46954">
        <w:t xml:space="preserve">Pairing </w:t>
      </w:r>
      <w:r w:rsidRPr="00E46954">
        <w:rPr>
          <w:i/>
        </w:rPr>
        <w:t>may</w:t>
      </w:r>
      <w:r w:rsidR="004D5E9E" w:rsidRPr="00E46954">
        <w:rPr>
          <w:i/>
        </w:rPr>
        <w:t xml:space="preserve"> </w:t>
      </w:r>
      <w:r w:rsidR="004D5E9E" w:rsidRPr="00E46954">
        <w:t>and</w:t>
      </w:r>
      <w:r w:rsidR="004D5E9E" w:rsidRPr="00E46954">
        <w:rPr>
          <w:i/>
        </w:rPr>
        <w:t xml:space="preserve"> </w:t>
      </w:r>
      <w:r w:rsidRPr="00E46954">
        <w:rPr>
          <w:i/>
        </w:rPr>
        <w:t>can</w:t>
      </w:r>
    </w:p>
    <w:p w14:paraId="7D202C95" w14:textId="3E9705D7" w:rsidR="004D7289" w:rsidRPr="00E46954" w:rsidRDefault="004D7289" w:rsidP="001C0737">
      <w:pPr>
        <w:ind w:firstLine="0"/>
        <w:jc w:val="both"/>
        <w:rPr>
          <w:rFonts w:cs="Times New Roman"/>
          <w:szCs w:val="24"/>
        </w:rPr>
      </w:pPr>
      <w:r w:rsidRPr="00E46954">
        <w:rPr>
          <w:rFonts w:cs="Times New Roman"/>
          <w:szCs w:val="24"/>
        </w:rPr>
        <w:t>English modal verbs are usually considered in pairs</w:t>
      </w:r>
      <w:r w:rsidR="00F478AF" w:rsidRPr="00E46954">
        <w:rPr>
          <w:rFonts w:cs="Times New Roman"/>
          <w:szCs w:val="24"/>
        </w:rPr>
        <w:t xml:space="preserve"> </w:t>
      </w:r>
      <w:proofErr w:type="gramStart"/>
      <w:r w:rsidR="00F478AF" w:rsidRPr="00E46954">
        <w:rPr>
          <w:rFonts w:cs="Times New Roman"/>
          <w:szCs w:val="24"/>
        </w:rPr>
        <w:t>with regard to</w:t>
      </w:r>
      <w:proofErr w:type="gramEnd"/>
      <w:r w:rsidR="00F478AF" w:rsidRPr="00E46954">
        <w:rPr>
          <w:rFonts w:cs="Times New Roman"/>
          <w:szCs w:val="24"/>
        </w:rPr>
        <w:t xml:space="preserve"> their meaning</w:t>
      </w:r>
      <w:r w:rsidRPr="00E46954">
        <w:rPr>
          <w:rFonts w:cs="Times New Roman"/>
          <w:szCs w:val="24"/>
        </w:rPr>
        <w:t xml:space="preserve"> (e.g.</w:t>
      </w:r>
      <w:r w:rsidR="00930BC9" w:rsidRPr="00E46954">
        <w:rPr>
          <w:rFonts w:cs="Times New Roman"/>
          <w:szCs w:val="24"/>
        </w:rPr>
        <w:t>,</w:t>
      </w:r>
      <w:r w:rsidRPr="00E46954">
        <w:rPr>
          <w:rFonts w:cs="Times New Roman"/>
          <w:szCs w:val="24"/>
        </w:rPr>
        <w:t xml:space="preserve"> </w:t>
      </w:r>
      <w:r w:rsidRPr="00E46954">
        <w:rPr>
          <w:rFonts w:cs="Times New Roman"/>
          <w:i/>
          <w:szCs w:val="24"/>
        </w:rPr>
        <w:t>can/could</w:t>
      </w:r>
      <w:r w:rsidRPr="00E46954">
        <w:rPr>
          <w:rFonts w:cs="Times New Roman"/>
          <w:szCs w:val="24"/>
        </w:rPr>
        <w:t xml:space="preserve">, </w:t>
      </w:r>
      <w:r w:rsidRPr="00E46954">
        <w:rPr>
          <w:rFonts w:cs="Times New Roman"/>
          <w:i/>
          <w:szCs w:val="24"/>
        </w:rPr>
        <w:t>may/might</w:t>
      </w:r>
      <w:r w:rsidRPr="00E46954">
        <w:rPr>
          <w:rFonts w:cs="Times New Roman"/>
          <w:szCs w:val="24"/>
        </w:rPr>
        <w:t xml:space="preserve">, </w:t>
      </w:r>
      <w:r w:rsidRPr="00E46954">
        <w:rPr>
          <w:rFonts w:cs="Times New Roman"/>
          <w:i/>
          <w:szCs w:val="24"/>
        </w:rPr>
        <w:t>shall/should</w:t>
      </w:r>
      <w:r w:rsidRPr="00E46954">
        <w:rPr>
          <w:rFonts w:cs="Times New Roman"/>
          <w:szCs w:val="24"/>
        </w:rPr>
        <w:t xml:space="preserve">, </w:t>
      </w:r>
      <w:r w:rsidRPr="00E46954">
        <w:rPr>
          <w:rFonts w:cs="Times New Roman"/>
          <w:i/>
          <w:szCs w:val="24"/>
        </w:rPr>
        <w:t>will/would</w:t>
      </w:r>
      <w:r w:rsidRPr="00E46954">
        <w:rPr>
          <w:rFonts w:cs="Times New Roman"/>
          <w:szCs w:val="24"/>
        </w:rPr>
        <w:t xml:space="preserve">). </w:t>
      </w:r>
      <w:r w:rsidR="00D00679" w:rsidRPr="00E46954">
        <w:rPr>
          <w:rFonts w:cs="Times New Roman"/>
          <w:szCs w:val="24"/>
        </w:rPr>
        <w:t>T</w:t>
      </w:r>
      <w:r w:rsidR="00F478AF" w:rsidRPr="00E46954">
        <w:rPr>
          <w:rFonts w:cs="Times New Roman"/>
          <w:szCs w:val="24"/>
        </w:rPr>
        <w:t xml:space="preserve">he pair </w:t>
      </w:r>
      <w:r w:rsidR="00F478AF" w:rsidRPr="00E46954">
        <w:rPr>
          <w:rFonts w:cs="Times New Roman"/>
          <w:i/>
          <w:szCs w:val="24"/>
        </w:rPr>
        <w:t>can</w:t>
      </w:r>
      <w:r w:rsidR="00F478AF" w:rsidRPr="00E46954">
        <w:rPr>
          <w:rFonts w:cs="Times New Roman"/>
          <w:szCs w:val="24"/>
        </w:rPr>
        <w:t xml:space="preserve"> and </w:t>
      </w:r>
      <w:r w:rsidR="00F478AF" w:rsidRPr="00E46954">
        <w:rPr>
          <w:rFonts w:cs="Times New Roman"/>
          <w:i/>
          <w:szCs w:val="24"/>
        </w:rPr>
        <w:t>may</w:t>
      </w:r>
      <w:r w:rsidR="00D00679" w:rsidRPr="00E46954">
        <w:rPr>
          <w:rFonts w:cs="Times New Roman"/>
          <w:i/>
          <w:szCs w:val="24"/>
        </w:rPr>
        <w:t xml:space="preserve">, </w:t>
      </w:r>
      <w:r w:rsidR="00D00679" w:rsidRPr="00E46954">
        <w:rPr>
          <w:rFonts w:cs="Times New Roman"/>
          <w:szCs w:val="24"/>
        </w:rPr>
        <w:t>even though</w:t>
      </w:r>
      <w:r w:rsidR="00D00679" w:rsidRPr="00E46954">
        <w:rPr>
          <w:rFonts w:cs="Times New Roman"/>
          <w:i/>
          <w:szCs w:val="24"/>
        </w:rPr>
        <w:t xml:space="preserve"> </w:t>
      </w:r>
      <w:r w:rsidR="00D00679" w:rsidRPr="00E46954">
        <w:rPr>
          <w:rFonts w:cs="Times New Roman"/>
          <w:szCs w:val="24"/>
        </w:rPr>
        <w:t>not linked by meaning,</w:t>
      </w:r>
      <w:r w:rsidR="00F478AF" w:rsidRPr="00E46954">
        <w:rPr>
          <w:rFonts w:cs="Times New Roman"/>
          <w:szCs w:val="24"/>
        </w:rPr>
        <w:t xml:space="preserve"> </w:t>
      </w:r>
      <w:r w:rsidRPr="00E46954">
        <w:rPr>
          <w:rFonts w:cs="Times New Roman"/>
          <w:szCs w:val="24"/>
        </w:rPr>
        <w:t>occur in a wide range of contexts, from their treatment in theoretical linguistics to textbooks for learners of English (Coates, 1980; Palmer, 19</w:t>
      </w:r>
      <w:r w:rsidR="00886995" w:rsidRPr="00E46954">
        <w:rPr>
          <w:rFonts w:cs="Times New Roman"/>
          <w:szCs w:val="24"/>
        </w:rPr>
        <w:t>86</w:t>
      </w:r>
      <w:r w:rsidRPr="00E46954">
        <w:rPr>
          <w:rFonts w:cs="Times New Roman"/>
          <w:szCs w:val="24"/>
        </w:rPr>
        <w:t xml:space="preserve">). </w:t>
      </w:r>
      <w:r w:rsidR="008A2D50" w:rsidRPr="00E46954">
        <w:rPr>
          <w:rFonts w:cs="Times New Roman"/>
          <w:szCs w:val="24"/>
        </w:rPr>
        <w:t>These two verbs are also linked by the negative notion of ‘no obstacle’ (Palmer, 19</w:t>
      </w:r>
      <w:r w:rsidR="0055345A" w:rsidRPr="00E46954">
        <w:rPr>
          <w:rFonts w:cs="Times New Roman"/>
          <w:szCs w:val="24"/>
        </w:rPr>
        <w:t>86</w:t>
      </w:r>
      <w:r w:rsidR="008A2D50" w:rsidRPr="00E46954">
        <w:rPr>
          <w:rFonts w:cs="Times New Roman"/>
          <w:szCs w:val="24"/>
        </w:rPr>
        <w:t>) which can explain why they are sometimes interchangeable</w:t>
      </w:r>
      <w:r w:rsidR="008845D7" w:rsidRPr="00E46954">
        <w:rPr>
          <w:rFonts w:cs="Times New Roman"/>
          <w:szCs w:val="24"/>
        </w:rPr>
        <w:t xml:space="preserve">. </w:t>
      </w:r>
      <w:r w:rsidRPr="00E46954">
        <w:rPr>
          <w:rFonts w:cs="Times New Roman"/>
          <w:szCs w:val="24"/>
        </w:rPr>
        <w:t>If they are interchangeable, this can happen only in the root/deontic sense, but never in the epistemic sense (Coates, 2014; Palmer 199</w:t>
      </w:r>
      <w:r w:rsidR="00886995" w:rsidRPr="00E46954">
        <w:rPr>
          <w:rFonts w:cs="Times New Roman"/>
          <w:szCs w:val="24"/>
        </w:rPr>
        <w:t>0</w:t>
      </w:r>
      <w:r w:rsidRPr="00E46954">
        <w:rPr>
          <w:rFonts w:cs="Times New Roman"/>
          <w:szCs w:val="24"/>
        </w:rPr>
        <w:t xml:space="preserve">). </w:t>
      </w:r>
    </w:p>
    <w:p w14:paraId="565B53B4" w14:textId="73C385A5" w:rsidR="004D7289" w:rsidRPr="00E46954" w:rsidRDefault="004D7289" w:rsidP="001C0737">
      <w:pPr>
        <w:jc w:val="both"/>
        <w:rPr>
          <w:rFonts w:cs="Times New Roman"/>
          <w:szCs w:val="24"/>
        </w:rPr>
      </w:pPr>
      <w:r w:rsidRPr="00E46954">
        <w:rPr>
          <w:rFonts w:cs="Times New Roman"/>
          <w:szCs w:val="24"/>
        </w:rPr>
        <w:t xml:space="preserve">Important for the current study is the fact that the modal </w:t>
      </w:r>
      <w:r w:rsidRPr="00E46954">
        <w:rPr>
          <w:rFonts w:cs="Times New Roman"/>
          <w:i/>
          <w:szCs w:val="24"/>
        </w:rPr>
        <w:t xml:space="preserve">can </w:t>
      </w:r>
      <w:r w:rsidRPr="00E46954">
        <w:rPr>
          <w:rFonts w:cs="Times New Roman"/>
          <w:szCs w:val="24"/>
        </w:rPr>
        <w:t>never encodes epistemic meaning, apart from being employed in statements expressing negation, such as in (</w:t>
      </w:r>
      <w:r w:rsidR="008845D7" w:rsidRPr="00E46954">
        <w:rPr>
          <w:rFonts w:cs="Times New Roman"/>
          <w:szCs w:val="24"/>
        </w:rPr>
        <w:t>6</w:t>
      </w:r>
      <w:r w:rsidRPr="00E46954">
        <w:rPr>
          <w:rFonts w:cs="Times New Roman"/>
          <w:szCs w:val="24"/>
        </w:rPr>
        <w:t xml:space="preserve">).  </w:t>
      </w:r>
    </w:p>
    <w:p w14:paraId="08A6F8BC" w14:textId="67846431" w:rsidR="004D7289" w:rsidRPr="00E46954" w:rsidRDefault="004D7289" w:rsidP="00153265">
      <w:pPr>
        <w:spacing w:before="120" w:after="120"/>
        <w:rPr>
          <w:rFonts w:cs="Times New Roman"/>
          <w:szCs w:val="24"/>
        </w:rPr>
      </w:pPr>
      <w:r w:rsidRPr="00E46954">
        <w:rPr>
          <w:rFonts w:cs="Times New Roman"/>
          <w:szCs w:val="24"/>
        </w:rPr>
        <w:t>(</w:t>
      </w:r>
      <w:r w:rsidR="008845D7" w:rsidRPr="00E46954">
        <w:rPr>
          <w:rFonts w:cs="Times New Roman"/>
          <w:szCs w:val="24"/>
        </w:rPr>
        <w:t>6</w:t>
      </w:r>
      <w:r w:rsidRPr="00E46954">
        <w:rPr>
          <w:rFonts w:cs="Times New Roman"/>
          <w:szCs w:val="24"/>
        </w:rPr>
        <w:t xml:space="preserve">) </w:t>
      </w:r>
      <w:r w:rsidRPr="00E46954">
        <w:rPr>
          <w:rFonts w:cs="Times New Roman"/>
          <w:i/>
          <w:szCs w:val="24"/>
        </w:rPr>
        <w:t>He is a bachelor, so he can’t be married</w:t>
      </w:r>
      <w:r w:rsidRPr="00E46954">
        <w:rPr>
          <w:rFonts w:cs="Times New Roman"/>
          <w:szCs w:val="24"/>
        </w:rPr>
        <w:t>. [</w:t>
      </w:r>
      <w:r w:rsidR="00A607DC" w:rsidRPr="00E46954">
        <w:rPr>
          <w:rFonts w:cs="Times New Roman"/>
          <w:szCs w:val="24"/>
        </w:rPr>
        <w:t xml:space="preserve">= </w:t>
      </w:r>
      <w:r w:rsidRPr="00E46954">
        <w:rPr>
          <w:rFonts w:cs="Times New Roman"/>
          <w:szCs w:val="24"/>
        </w:rPr>
        <w:t>it is not possible that he is married]</w:t>
      </w:r>
    </w:p>
    <w:p w14:paraId="15E298DE" w14:textId="3A3305A3" w:rsidR="00444890" w:rsidRPr="00E46954" w:rsidRDefault="00444890" w:rsidP="001C0737">
      <w:pPr>
        <w:jc w:val="both"/>
        <w:rPr>
          <w:rFonts w:cs="Times New Roman"/>
          <w:szCs w:val="24"/>
        </w:rPr>
      </w:pPr>
      <w:r w:rsidRPr="00E46954">
        <w:rPr>
          <w:rFonts w:cs="Times New Roman"/>
          <w:i/>
          <w:szCs w:val="24"/>
        </w:rPr>
        <w:lastRenderedPageBreak/>
        <w:t>Can</w:t>
      </w:r>
      <w:r w:rsidRPr="00E46954">
        <w:rPr>
          <w:rFonts w:cs="Times New Roman"/>
          <w:szCs w:val="24"/>
        </w:rPr>
        <w:t xml:space="preserve"> is used to express root possibility, meaning ‘it is possible for …’. The difference between the two meanings</w:t>
      </w:r>
      <w:r>
        <w:rPr>
          <w:rFonts w:cs="Times New Roman"/>
          <w:szCs w:val="24"/>
        </w:rPr>
        <w:t>, epistemic and root,</w:t>
      </w:r>
      <w:r w:rsidRPr="00E46954">
        <w:rPr>
          <w:rFonts w:cs="Times New Roman"/>
          <w:szCs w:val="24"/>
        </w:rPr>
        <w:t xml:space="preserve"> when referring to possibility is that the use of </w:t>
      </w:r>
      <w:r w:rsidRPr="00E46954">
        <w:rPr>
          <w:rFonts w:cs="Times New Roman"/>
          <w:i/>
          <w:szCs w:val="24"/>
        </w:rPr>
        <w:t xml:space="preserve">may </w:t>
      </w:r>
      <w:r w:rsidRPr="00E46954">
        <w:rPr>
          <w:rFonts w:cs="Times New Roman"/>
          <w:szCs w:val="24"/>
        </w:rPr>
        <w:t>suggests it is the speaker’s belief, or their lower level of certainty about the truth of the proposition, as in (</w:t>
      </w:r>
      <w:r>
        <w:rPr>
          <w:rFonts w:cs="Times New Roman"/>
          <w:szCs w:val="24"/>
        </w:rPr>
        <w:t>7</w:t>
      </w:r>
      <w:r w:rsidRPr="00E46954">
        <w:rPr>
          <w:rFonts w:cs="Times New Roman"/>
          <w:szCs w:val="24"/>
        </w:rPr>
        <w:t xml:space="preserve">), while the use of </w:t>
      </w:r>
      <w:r w:rsidRPr="00E46954">
        <w:rPr>
          <w:rFonts w:cs="Times New Roman"/>
          <w:i/>
          <w:szCs w:val="24"/>
        </w:rPr>
        <w:t>can</w:t>
      </w:r>
      <w:r w:rsidRPr="00E46954">
        <w:rPr>
          <w:rFonts w:cs="Times New Roman"/>
          <w:szCs w:val="24"/>
        </w:rPr>
        <w:t xml:space="preserve"> does not involve the speaker’s belief or attitude and presents a more objective proposition, as in (</w:t>
      </w:r>
      <w:r>
        <w:rPr>
          <w:rFonts w:cs="Times New Roman"/>
          <w:szCs w:val="24"/>
        </w:rPr>
        <w:t>8</w:t>
      </w:r>
      <w:r w:rsidRPr="00E46954">
        <w:rPr>
          <w:rFonts w:cs="Times New Roman"/>
          <w:szCs w:val="24"/>
        </w:rPr>
        <w:t>).</w:t>
      </w:r>
    </w:p>
    <w:p w14:paraId="310F2E54" w14:textId="4E1D67BF" w:rsidR="00444890" w:rsidRPr="00E46954" w:rsidRDefault="00444890" w:rsidP="00444890">
      <w:pPr>
        <w:spacing w:before="120" w:line="240" w:lineRule="auto"/>
        <w:rPr>
          <w:rFonts w:cs="Times New Roman"/>
          <w:szCs w:val="24"/>
        </w:rPr>
      </w:pPr>
      <w:r w:rsidRPr="00E46954">
        <w:rPr>
          <w:rFonts w:cs="Times New Roman"/>
          <w:szCs w:val="24"/>
        </w:rPr>
        <w:t>(</w:t>
      </w:r>
      <w:r>
        <w:rPr>
          <w:rFonts w:cs="Times New Roman"/>
          <w:szCs w:val="24"/>
        </w:rPr>
        <w:t>7</w:t>
      </w:r>
      <w:r w:rsidRPr="00E46954">
        <w:rPr>
          <w:rFonts w:cs="Times New Roman"/>
          <w:szCs w:val="24"/>
        </w:rPr>
        <w:t xml:space="preserve">)  </w:t>
      </w:r>
      <w:r w:rsidRPr="00E46954">
        <w:rPr>
          <w:rFonts w:cs="Times New Roman"/>
          <w:i/>
          <w:szCs w:val="24"/>
        </w:rPr>
        <w:t>This dog may be dangerous</w:t>
      </w:r>
      <w:r w:rsidRPr="00E46954">
        <w:rPr>
          <w:rFonts w:cs="Times New Roman"/>
          <w:szCs w:val="24"/>
        </w:rPr>
        <w:t xml:space="preserve">. [= </w:t>
      </w:r>
      <w:r w:rsidRPr="00E46954">
        <w:rPr>
          <w:rFonts w:cs="Times New Roman"/>
          <w:i/>
          <w:szCs w:val="24"/>
        </w:rPr>
        <w:t>it is possible</w:t>
      </w:r>
      <w:r w:rsidRPr="00E46954">
        <w:rPr>
          <w:rFonts w:cs="Times New Roman"/>
          <w:szCs w:val="24"/>
        </w:rPr>
        <w:t xml:space="preserve"> </w:t>
      </w:r>
      <w:r w:rsidRPr="00E46954">
        <w:rPr>
          <w:rFonts w:cs="Times New Roman"/>
          <w:i/>
          <w:szCs w:val="24"/>
        </w:rPr>
        <w:t xml:space="preserve">that </w:t>
      </w:r>
      <w:r w:rsidRPr="006E6E1D">
        <w:rPr>
          <w:rFonts w:cs="Times New Roman"/>
          <w:i/>
          <w:iCs/>
          <w:szCs w:val="24"/>
        </w:rPr>
        <w:t xml:space="preserve">this </w:t>
      </w:r>
      <w:r w:rsidRPr="00E46954">
        <w:rPr>
          <w:rFonts w:cs="Times New Roman"/>
          <w:szCs w:val="24"/>
        </w:rPr>
        <w:t xml:space="preserve">dog is dangerous/  </w:t>
      </w:r>
    </w:p>
    <w:p w14:paraId="2E711067" w14:textId="77777777" w:rsidR="00444890" w:rsidRPr="00E46954" w:rsidRDefault="00444890" w:rsidP="00444890">
      <w:pPr>
        <w:spacing w:line="240" w:lineRule="auto"/>
        <w:rPr>
          <w:rFonts w:cs="Times New Roman"/>
          <w:szCs w:val="24"/>
        </w:rPr>
      </w:pPr>
      <w:r w:rsidRPr="00E46954">
        <w:rPr>
          <w:rFonts w:cs="Times New Roman"/>
          <w:szCs w:val="24"/>
        </w:rPr>
        <w:t xml:space="preserve">                                                        </w:t>
      </w:r>
      <w:r w:rsidRPr="00E46954">
        <w:rPr>
          <w:rFonts w:cs="Times New Roman"/>
          <w:i/>
          <w:szCs w:val="24"/>
        </w:rPr>
        <w:t>perhaps</w:t>
      </w:r>
      <w:r w:rsidRPr="00E46954">
        <w:rPr>
          <w:rFonts w:cs="Times New Roman"/>
          <w:szCs w:val="24"/>
        </w:rPr>
        <w:t xml:space="preserve"> it is dangerous]</w:t>
      </w:r>
    </w:p>
    <w:p w14:paraId="428F08A0" w14:textId="77777777" w:rsidR="00444890" w:rsidRPr="00E46954" w:rsidRDefault="00444890" w:rsidP="00444890">
      <w:pPr>
        <w:spacing w:line="240" w:lineRule="auto"/>
        <w:ind w:firstLine="0"/>
        <w:rPr>
          <w:rFonts w:cs="Times New Roman"/>
          <w:szCs w:val="24"/>
        </w:rPr>
      </w:pPr>
    </w:p>
    <w:p w14:paraId="044AA75D" w14:textId="34740E06" w:rsidR="00444890" w:rsidRPr="00E46954" w:rsidRDefault="00444890" w:rsidP="00444890">
      <w:pPr>
        <w:spacing w:line="240" w:lineRule="auto"/>
        <w:rPr>
          <w:rFonts w:cs="Times New Roman"/>
          <w:szCs w:val="24"/>
        </w:rPr>
      </w:pPr>
      <w:r w:rsidRPr="00E46954">
        <w:rPr>
          <w:rFonts w:cs="Times New Roman"/>
          <w:szCs w:val="24"/>
        </w:rPr>
        <w:t>(</w:t>
      </w:r>
      <w:r>
        <w:rPr>
          <w:rFonts w:cs="Times New Roman"/>
          <w:szCs w:val="24"/>
        </w:rPr>
        <w:t>8</w:t>
      </w:r>
      <w:r w:rsidRPr="00E46954">
        <w:rPr>
          <w:rFonts w:cs="Times New Roman"/>
          <w:szCs w:val="24"/>
        </w:rPr>
        <w:t xml:space="preserve">)  </w:t>
      </w:r>
      <w:r w:rsidRPr="00E46954">
        <w:rPr>
          <w:rFonts w:cs="Times New Roman"/>
          <w:i/>
          <w:szCs w:val="24"/>
        </w:rPr>
        <w:t>Lightening can be dangerous.</w:t>
      </w:r>
      <w:r w:rsidRPr="00E46954">
        <w:rPr>
          <w:rFonts w:cs="Times New Roman"/>
          <w:szCs w:val="24"/>
        </w:rPr>
        <w:t xml:space="preserve"> [= </w:t>
      </w:r>
      <w:r w:rsidRPr="00E46954">
        <w:rPr>
          <w:rFonts w:cs="Times New Roman"/>
          <w:i/>
          <w:szCs w:val="24"/>
        </w:rPr>
        <w:t>it is possible for</w:t>
      </w:r>
      <w:r w:rsidRPr="00E46954">
        <w:rPr>
          <w:rFonts w:cs="Times New Roman"/>
          <w:szCs w:val="24"/>
        </w:rPr>
        <w:t xml:space="preserve"> lightening to be dangerous]  </w:t>
      </w:r>
    </w:p>
    <w:p w14:paraId="662D2926" w14:textId="18E6CD7B" w:rsidR="00444890" w:rsidRDefault="00444890" w:rsidP="006E6E1D">
      <w:pPr>
        <w:spacing w:line="240" w:lineRule="auto"/>
        <w:rPr>
          <w:rFonts w:cs="Times New Roman"/>
          <w:szCs w:val="24"/>
        </w:rPr>
      </w:pPr>
      <w:r w:rsidRPr="00E46954">
        <w:rPr>
          <w:rFonts w:cs="Times New Roman"/>
          <w:szCs w:val="24"/>
        </w:rPr>
        <w:t xml:space="preserve">                                            </w:t>
      </w:r>
      <w:r w:rsidRPr="00E46954">
        <w:rPr>
          <w:rFonts w:cs="Times New Roman"/>
          <w:i/>
          <w:szCs w:val="24"/>
        </w:rPr>
        <w:t>perhaps</w:t>
      </w:r>
      <w:r w:rsidRPr="00E46954">
        <w:rPr>
          <w:rFonts w:cs="Times New Roman"/>
          <w:szCs w:val="24"/>
        </w:rPr>
        <w:t xml:space="preserve"> cannot be used with sentences of root possibility</w:t>
      </w:r>
    </w:p>
    <w:p w14:paraId="5BCABE41" w14:textId="77777777" w:rsidR="00444890" w:rsidRDefault="00444890" w:rsidP="002859C6">
      <w:pPr>
        <w:rPr>
          <w:rFonts w:cs="Times New Roman"/>
          <w:szCs w:val="24"/>
        </w:rPr>
      </w:pPr>
    </w:p>
    <w:p w14:paraId="799FED68" w14:textId="3590B5D4" w:rsidR="00444890" w:rsidRPr="00E46954" w:rsidRDefault="004D7289" w:rsidP="001C0737">
      <w:pPr>
        <w:jc w:val="both"/>
        <w:rPr>
          <w:rFonts w:cs="Times New Roman"/>
          <w:szCs w:val="24"/>
        </w:rPr>
      </w:pPr>
      <w:r w:rsidRPr="00E46954">
        <w:rPr>
          <w:rFonts w:cs="Times New Roman"/>
          <w:szCs w:val="24"/>
        </w:rPr>
        <w:t xml:space="preserve">Therefore, </w:t>
      </w:r>
      <w:r w:rsidR="006E6E1D">
        <w:rPr>
          <w:rFonts w:cs="Times New Roman"/>
          <w:szCs w:val="24"/>
        </w:rPr>
        <w:t xml:space="preserve">linguists have argued that </w:t>
      </w:r>
      <w:r w:rsidRPr="00E46954">
        <w:rPr>
          <w:rFonts w:cs="Times New Roman"/>
          <w:szCs w:val="24"/>
        </w:rPr>
        <w:t xml:space="preserve">the use of </w:t>
      </w:r>
      <w:r w:rsidRPr="00E46954">
        <w:rPr>
          <w:rFonts w:cs="Times New Roman"/>
          <w:i/>
          <w:szCs w:val="24"/>
        </w:rPr>
        <w:t>can</w:t>
      </w:r>
      <w:r w:rsidRPr="00E46954">
        <w:rPr>
          <w:rFonts w:cs="Times New Roman"/>
          <w:szCs w:val="24"/>
        </w:rPr>
        <w:t xml:space="preserve"> in a context that suggests </w:t>
      </w:r>
      <w:proofErr w:type="spellStart"/>
      <w:r w:rsidRPr="00E46954">
        <w:rPr>
          <w:rFonts w:cs="Times New Roman"/>
          <w:szCs w:val="24"/>
        </w:rPr>
        <w:t>epistemicity</w:t>
      </w:r>
      <w:proofErr w:type="spellEnd"/>
      <w:r w:rsidRPr="00E46954">
        <w:rPr>
          <w:rFonts w:cs="Times New Roman"/>
          <w:szCs w:val="24"/>
        </w:rPr>
        <w:t xml:space="preserve"> will be perceived as ungrammatical (Palmer, 198</w:t>
      </w:r>
      <w:r w:rsidR="00886995" w:rsidRPr="00E46954">
        <w:rPr>
          <w:rFonts w:cs="Times New Roman"/>
          <w:szCs w:val="24"/>
        </w:rPr>
        <w:t>6</w:t>
      </w:r>
      <w:r w:rsidRPr="00E46954">
        <w:rPr>
          <w:rFonts w:cs="Times New Roman"/>
          <w:szCs w:val="24"/>
        </w:rPr>
        <w:t xml:space="preserve">, </w:t>
      </w:r>
      <w:r w:rsidR="00886995" w:rsidRPr="00E46954">
        <w:rPr>
          <w:rFonts w:cs="Times New Roman"/>
          <w:szCs w:val="24"/>
        </w:rPr>
        <w:t>1990</w:t>
      </w:r>
      <w:r w:rsidRPr="00E46954">
        <w:rPr>
          <w:rFonts w:cs="Times New Roman"/>
          <w:szCs w:val="24"/>
        </w:rPr>
        <w:t>), as the example (</w:t>
      </w:r>
      <w:r w:rsidR="006E6E1D">
        <w:rPr>
          <w:rFonts w:cs="Times New Roman"/>
          <w:szCs w:val="24"/>
        </w:rPr>
        <w:t>9</w:t>
      </w:r>
      <w:r w:rsidRPr="00E46954">
        <w:rPr>
          <w:rFonts w:cs="Times New Roman"/>
          <w:szCs w:val="24"/>
        </w:rPr>
        <w:t>) shows.</w:t>
      </w:r>
    </w:p>
    <w:p w14:paraId="23314E63" w14:textId="73DC6F2A" w:rsidR="004D7289" w:rsidRPr="00E46954" w:rsidRDefault="004D7289" w:rsidP="00153265">
      <w:pPr>
        <w:spacing w:before="120" w:after="120"/>
        <w:rPr>
          <w:rFonts w:cs="Times New Roman"/>
          <w:i/>
          <w:szCs w:val="24"/>
        </w:rPr>
      </w:pPr>
      <w:r w:rsidRPr="00E46954">
        <w:rPr>
          <w:rFonts w:cs="Times New Roman"/>
          <w:szCs w:val="24"/>
        </w:rPr>
        <w:t xml:space="preserve"> (</w:t>
      </w:r>
      <w:r w:rsidR="006E6E1D">
        <w:rPr>
          <w:rFonts w:cs="Times New Roman"/>
          <w:szCs w:val="24"/>
        </w:rPr>
        <w:t>9</w:t>
      </w:r>
      <w:r w:rsidRPr="00E46954">
        <w:rPr>
          <w:rFonts w:cs="Times New Roman"/>
          <w:szCs w:val="24"/>
        </w:rPr>
        <w:t>)</w:t>
      </w:r>
      <w:r w:rsidRPr="00E46954">
        <w:rPr>
          <w:rFonts w:cs="Times New Roman"/>
          <w:i/>
          <w:szCs w:val="24"/>
        </w:rPr>
        <w:t xml:space="preserve"> She *can have already left.</w:t>
      </w:r>
    </w:p>
    <w:p w14:paraId="5D2E4F82" w14:textId="25384D3B" w:rsidR="00F478AF" w:rsidRPr="00E46954" w:rsidRDefault="004D7289" w:rsidP="001C0737">
      <w:pPr>
        <w:jc w:val="both"/>
        <w:rPr>
          <w:rFonts w:cs="Times New Roman"/>
          <w:szCs w:val="24"/>
        </w:rPr>
      </w:pPr>
      <w:r w:rsidRPr="00E46954">
        <w:rPr>
          <w:rFonts w:cs="Times New Roman"/>
          <w:szCs w:val="24"/>
        </w:rPr>
        <w:t xml:space="preserve">Reciprocally, when </w:t>
      </w:r>
      <w:r w:rsidRPr="00E46954">
        <w:rPr>
          <w:rFonts w:cs="Times New Roman"/>
          <w:i/>
          <w:szCs w:val="24"/>
        </w:rPr>
        <w:t>can</w:t>
      </w:r>
      <w:r w:rsidRPr="00E46954">
        <w:rPr>
          <w:rFonts w:cs="Times New Roman"/>
          <w:szCs w:val="24"/>
        </w:rPr>
        <w:t xml:space="preserve"> is used to express ability, conveying the meaning of one’s capability or capacity, the use of </w:t>
      </w:r>
      <w:proofErr w:type="spellStart"/>
      <w:r w:rsidRPr="00E46954">
        <w:rPr>
          <w:rFonts w:cs="Times New Roman"/>
          <w:i/>
          <w:szCs w:val="24"/>
        </w:rPr>
        <w:t>may</w:t>
      </w:r>
      <w:proofErr w:type="spellEnd"/>
      <w:r w:rsidRPr="00E46954">
        <w:rPr>
          <w:rFonts w:cs="Times New Roman"/>
          <w:szCs w:val="24"/>
        </w:rPr>
        <w:t xml:space="preserve"> </w:t>
      </w:r>
      <w:r w:rsidR="00F478AF" w:rsidRPr="00E46954">
        <w:rPr>
          <w:rFonts w:cs="Times New Roman"/>
          <w:szCs w:val="24"/>
        </w:rPr>
        <w:t>is not</w:t>
      </w:r>
      <w:r w:rsidRPr="00E46954">
        <w:rPr>
          <w:rFonts w:cs="Times New Roman"/>
          <w:szCs w:val="24"/>
        </w:rPr>
        <w:t xml:space="preserve"> perceived as acceptable. </w:t>
      </w:r>
      <w:proofErr w:type="gramStart"/>
      <w:r w:rsidRPr="00E46954">
        <w:rPr>
          <w:rFonts w:cs="Times New Roman"/>
          <w:szCs w:val="24"/>
        </w:rPr>
        <w:t>Due to the fact that</w:t>
      </w:r>
      <w:proofErr w:type="gramEnd"/>
      <w:r w:rsidRPr="00E46954">
        <w:rPr>
          <w:rFonts w:cs="Times New Roman"/>
          <w:szCs w:val="24"/>
        </w:rPr>
        <w:t xml:space="preserve"> both ability and permission are associated with animate subjects and </w:t>
      </w:r>
      <w:proofErr w:type="spellStart"/>
      <w:r w:rsidRPr="00E46954">
        <w:rPr>
          <w:rFonts w:cs="Times New Roman"/>
          <w:szCs w:val="24"/>
        </w:rPr>
        <w:t>agentivity</w:t>
      </w:r>
      <w:proofErr w:type="spellEnd"/>
      <w:r w:rsidRPr="00E46954">
        <w:rPr>
          <w:rFonts w:cs="Times New Roman"/>
          <w:szCs w:val="24"/>
        </w:rPr>
        <w:t xml:space="preserve">, the context will </w:t>
      </w:r>
      <w:r w:rsidR="00D00679" w:rsidRPr="00E46954">
        <w:rPr>
          <w:rFonts w:cs="Times New Roman"/>
          <w:szCs w:val="24"/>
        </w:rPr>
        <w:t>condition the</w:t>
      </w:r>
      <w:r w:rsidRPr="00E46954">
        <w:rPr>
          <w:rFonts w:cs="Times New Roman"/>
          <w:szCs w:val="24"/>
        </w:rPr>
        <w:t xml:space="preserve"> interpretation of the </w:t>
      </w:r>
      <w:r w:rsidR="00D00679" w:rsidRPr="00E46954">
        <w:rPr>
          <w:rFonts w:cs="Times New Roman"/>
          <w:szCs w:val="24"/>
        </w:rPr>
        <w:t>utterance</w:t>
      </w:r>
      <w:r w:rsidRPr="00E46954">
        <w:rPr>
          <w:rFonts w:cs="Times New Roman"/>
          <w:szCs w:val="24"/>
        </w:rPr>
        <w:t xml:space="preserve"> containing the modal auxiliary. For example, the interpretation of the statement “</w:t>
      </w:r>
      <w:r w:rsidRPr="00E46954">
        <w:rPr>
          <w:rFonts w:cs="Times New Roman"/>
          <w:i/>
          <w:szCs w:val="24"/>
        </w:rPr>
        <w:t>She can play the piano</w:t>
      </w:r>
      <w:r w:rsidRPr="00E46954">
        <w:rPr>
          <w:rFonts w:cs="Times New Roman"/>
          <w:szCs w:val="24"/>
        </w:rPr>
        <w:t>” in (</w:t>
      </w:r>
      <w:r w:rsidR="006E6E1D">
        <w:rPr>
          <w:rFonts w:cs="Times New Roman"/>
          <w:szCs w:val="24"/>
        </w:rPr>
        <w:t>10</w:t>
      </w:r>
      <w:r w:rsidRPr="00E46954">
        <w:rPr>
          <w:rFonts w:cs="Times New Roman"/>
          <w:szCs w:val="24"/>
        </w:rPr>
        <w:t>) and (</w:t>
      </w:r>
      <w:r w:rsidR="006E6E1D">
        <w:rPr>
          <w:rFonts w:cs="Times New Roman"/>
          <w:szCs w:val="24"/>
        </w:rPr>
        <w:t>11</w:t>
      </w:r>
      <w:r w:rsidRPr="00E46954">
        <w:rPr>
          <w:rFonts w:cs="Times New Roman"/>
          <w:szCs w:val="24"/>
        </w:rPr>
        <w:t>) will depend on the context provided. Only in example (</w:t>
      </w:r>
      <w:r w:rsidR="006E6E1D">
        <w:rPr>
          <w:rFonts w:cs="Times New Roman"/>
          <w:szCs w:val="24"/>
        </w:rPr>
        <w:t>10</w:t>
      </w:r>
      <w:r w:rsidRPr="00E46954">
        <w:rPr>
          <w:rFonts w:cs="Times New Roman"/>
          <w:szCs w:val="24"/>
        </w:rPr>
        <w:t xml:space="preserve">) </w:t>
      </w:r>
      <w:r w:rsidR="00D00679" w:rsidRPr="00E46954">
        <w:rPr>
          <w:rFonts w:cs="Times New Roman"/>
          <w:szCs w:val="24"/>
        </w:rPr>
        <w:t xml:space="preserve">could </w:t>
      </w:r>
      <w:r w:rsidRPr="00E46954">
        <w:rPr>
          <w:rFonts w:cs="Times New Roman"/>
          <w:szCs w:val="24"/>
        </w:rPr>
        <w:t xml:space="preserve">modal </w:t>
      </w:r>
      <w:r w:rsidRPr="00E46954">
        <w:rPr>
          <w:rFonts w:cs="Times New Roman"/>
          <w:i/>
          <w:szCs w:val="24"/>
        </w:rPr>
        <w:t xml:space="preserve">can </w:t>
      </w:r>
      <w:r w:rsidRPr="00E46954">
        <w:rPr>
          <w:rFonts w:cs="Times New Roman"/>
          <w:szCs w:val="24"/>
        </w:rPr>
        <w:t xml:space="preserve">be replaced with </w:t>
      </w:r>
      <w:r w:rsidRPr="00E46954">
        <w:rPr>
          <w:rFonts w:cs="Times New Roman"/>
          <w:i/>
          <w:szCs w:val="24"/>
        </w:rPr>
        <w:t>may</w:t>
      </w:r>
      <w:r w:rsidRPr="00E46954">
        <w:rPr>
          <w:rFonts w:cs="Times New Roman"/>
          <w:szCs w:val="24"/>
        </w:rPr>
        <w:t>.</w:t>
      </w:r>
    </w:p>
    <w:p w14:paraId="3A31B7B6" w14:textId="711EB9FF" w:rsidR="00F478AF" w:rsidRPr="00E46954" w:rsidRDefault="004D7289" w:rsidP="0007373D">
      <w:pPr>
        <w:spacing w:before="120" w:line="240" w:lineRule="auto"/>
        <w:rPr>
          <w:rFonts w:cs="Times New Roman"/>
          <w:szCs w:val="24"/>
        </w:rPr>
      </w:pPr>
      <w:r w:rsidRPr="00E46954">
        <w:rPr>
          <w:rFonts w:cs="Times New Roman"/>
          <w:szCs w:val="24"/>
        </w:rPr>
        <w:t>(</w:t>
      </w:r>
      <w:r w:rsidR="006E6E1D">
        <w:rPr>
          <w:rFonts w:cs="Times New Roman"/>
          <w:szCs w:val="24"/>
        </w:rPr>
        <w:t>10</w:t>
      </w:r>
      <w:r w:rsidRPr="00E46954">
        <w:rPr>
          <w:rFonts w:cs="Times New Roman"/>
          <w:szCs w:val="24"/>
        </w:rPr>
        <w:t xml:space="preserve">) </w:t>
      </w:r>
      <w:r w:rsidRPr="00E46954">
        <w:rPr>
          <w:rFonts w:cs="Times New Roman"/>
          <w:i/>
          <w:szCs w:val="24"/>
        </w:rPr>
        <w:t>She can play the piano in this room</w:t>
      </w:r>
      <w:r w:rsidRPr="00E46954">
        <w:rPr>
          <w:rFonts w:cs="Times New Roman"/>
          <w:szCs w:val="24"/>
        </w:rPr>
        <w:t xml:space="preserve"> – permission (human authority/rules and </w:t>
      </w:r>
    </w:p>
    <w:p w14:paraId="66D1B77F" w14:textId="04B1843B" w:rsidR="004D7289" w:rsidRPr="00E46954" w:rsidRDefault="00F478AF" w:rsidP="00F478AF">
      <w:pPr>
        <w:spacing w:line="240" w:lineRule="auto"/>
        <w:rPr>
          <w:rFonts w:cs="Times New Roman"/>
          <w:szCs w:val="24"/>
        </w:rPr>
      </w:pPr>
      <w:r w:rsidRPr="00E46954">
        <w:rPr>
          <w:rFonts w:cs="Times New Roman"/>
          <w:szCs w:val="24"/>
        </w:rPr>
        <w:t xml:space="preserve">                                                              r</w:t>
      </w:r>
      <w:r w:rsidR="004D7289" w:rsidRPr="00E46954">
        <w:rPr>
          <w:rFonts w:cs="Times New Roman"/>
          <w:szCs w:val="24"/>
        </w:rPr>
        <w:t>egula</w:t>
      </w:r>
      <w:r w:rsidRPr="00E46954">
        <w:rPr>
          <w:rFonts w:cs="Times New Roman"/>
          <w:szCs w:val="24"/>
        </w:rPr>
        <w:t xml:space="preserve">tions </w:t>
      </w:r>
      <w:r w:rsidR="004D7289" w:rsidRPr="00E46954">
        <w:rPr>
          <w:rFonts w:cs="Times New Roman"/>
          <w:szCs w:val="24"/>
        </w:rPr>
        <w:t>allow her to play in this room)</w:t>
      </w:r>
    </w:p>
    <w:p w14:paraId="167964EC" w14:textId="77777777" w:rsidR="004D7289" w:rsidRPr="00E46954" w:rsidRDefault="004D7289" w:rsidP="002859C6">
      <w:pPr>
        <w:spacing w:line="240" w:lineRule="auto"/>
        <w:rPr>
          <w:rFonts w:cs="Times New Roman"/>
          <w:szCs w:val="24"/>
        </w:rPr>
      </w:pPr>
    </w:p>
    <w:p w14:paraId="0B95FA82" w14:textId="72A43D01" w:rsidR="00F478AF" w:rsidRPr="00E46954" w:rsidRDefault="004D7289" w:rsidP="002859C6">
      <w:pPr>
        <w:spacing w:line="240" w:lineRule="auto"/>
        <w:rPr>
          <w:rFonts w:cs="Times New Roman"/>
          <w:szCs w:val="24"/>
        </w:rPr>
      </w:pPr>
      <w:r w:rsidRPr="00E46954">
        <w:rPr>
          <w:rFonts w:cs="Times New Roman"/>
          <w:szCs w:val="24"/>
        </w:rPr>
        <w:t>(</w:t>
      </w:r>
      <w:r w:rsidR="006E6E1D">
        <w:rPr>
          <w:rFonts w:cs="Times New Roman"/>
          <w:szCs w:val="24"/>
        </w:rPr>
        <w:t>11</w:t>
      </w:r>
      <w:r w:rsidRPr="00E46954">
        <w:rPr>
          <w:rFonts w:cs="Times New Roman"/>
          <w:szCs w:val="24"/>
        </w:rPr>
        <w:t xml:space="preserve">) </w:t>
      </w:r>
      <w:r w:rsidRPr="00E46954">
        <w:rPr>
          <w:rFonts w:cs="Times New Roman"/>
          <w:i/>
          <w:szCs w:val="24"/>
        </w:rPr>
        <w:t xml:space="preserve">She can play the </w:t>
      </w:r>
      <w:proofErr w:type="gramStart"/>
      <w:r w:rsidRPr="00E46954">
        <w:rPr>
          <w:rFonts w:cs="Times New Roman"/>
          <w:i/>
          <w:szCs w:val="24"/>
        </w:rPr>
        <w:t>piano</w:t>
      </w:r>
      <w:proofErr w:type="gramEnd"/>
      <w:r w:rsidRPr="00E46954">
        <w:rPr>
          <w:rFonts w:cs="Times New Roman"/>
          <w:szCs w:val="24"/>
        </w:rPr>
        <w:t xml:space="preserve"> </w:t>
      </w:r>
      <w:r w:rsidR="00F478AF" w:rsidRPr="00E46954">
        <w:rPr>
          <w:rFonts w:cs="Times New Roman"/>
          <w:i/>
          <w:szCs w:val="24"/>
        </w:rPr>
        <w:t>but she can’t sing</w:t>
      </w:r>
      <w:r w:rsidRPr="00E46954">
        <w:rPr>
          <w:rFonts w:cs="Times New Roman"/>
          <w:szCs w:val="24"/>
        </w:rPr>
        <w:t xml:space="preserve"> – ability (inherent properties, i.e.</w:t>
      </w:r>
      <w:r w:rsidR="008233D2" w:rsidRPr="00E46954">
        <w:rPr>
          <w:rFonts w:cs="Times New Roman"/>
          <w:szCs w:val="24"/>
        </w:rPr>
        <w:t>,</w:t>
      </w:r>
      <w:r w:rsidRPr="00E46954">
        <w:rPr>
          <w:rFonts w:cs="Times New Roman"/>
          <w:szCs w:val="24"/>
        </w:rPr>
        <w:t xml:space="preserve"> her </w:t>
      </w:r>
    </w:p>
    <w:p w14:paraId="7E70F792" w14:textId="10E1CCEE" w:rsidR="004D7289" w:rsidRPr="00E46954" w:rsidRDefault="00F478AF" w:rsidP="00F478AF">
      <w:pPr>
        <w:spacing w:line="240" w:lineRule="auto"/>
        <w:rPr>
          <w:rFonts w:cs="Times New Roman"/>
          <w:szCs w:val="24"/>
        </w:rPr>
      </w:pPr>
      <w:r w:rsidRPr="00E46954">
        <w:rPr>
          <w:rFonts w:cs="Times New Roman"/>
          <w:szCs w:val="24"/>
        </w:rPr>
        <w:t xml:space="preserve">                                                            </w:t>
      </w:r>
      <w:r w:rsidR="004D7289" w:rsidRPr="00E46954">
        <w:rPr>
          <w:rFonts w:cs="Times New Roman"/>
          <w:szCs w:val="24"/>
        </w:rPr>
        <w:t xml:space="preserve">ability and talent </w:t>
      </w:r>
      <w:r w:rsidR="00A607DC" w:rsidRPr="00E46954">
        <w:rPr>
          <w:rFonts w:cs="Times New Roman"/>
          <w:szCs w:val="24"/>
        </w:rPr>
        <w:t>a</w:t>
      </w:r>
      <w:r w:rsidR="004D7289" w:rsidRPr="00E46954">
        <w:rPr>
          <w:rFonts w:cs="Times New Roman"/>
          <w:szCs w:val="24"/>
        </w:rPr>
        <w:t>llow</w:t>
      </w:r>
      <w:r w:rsidR="00A607DC" w:rsidRPr="00E46954">
        <w:rPr>
          <w:rFonts w:cs="Times New Roman"/>
          <w:szCs w:val="24"/>
        </w:rPr>
        <w:t xml:space="preserve"> </w:t>
      </w:r>
      <w:r w:rsidR="004D7289" w:rsidRPr="00E46954">
        <w:rPr>
          <w:rFonts w:cs="Times New Roman"/>
          <w:szCs w:val="24"/>
        </w:rPr>
        <w:t>her to play the piano)</w:t>
      </w:r>
    </w:p>
    <w:p w14:paraId="4ED691FA" w14:textId="77777777" w:rsidR="004D7289" w:rsidRPr="00E46954" w:rsidRDefault="004D7289" w:rsidP="002859C6">
      <w:pPr>
        <w:spacing w:line="240" w:lineRule="auto"/>
        <w:rPr>
          <w:rFonts w:cs="Times New Roman"/>
          <w:szCs w:val="24"/>
        </w:rPr>
      </w:pPr>
    </w:p>
    <w:p w14:paraId="18AAFA11" w14:textId="77777777" w:rsidR="004D7289" w:rsidRPr="00E46954" w:rsidRDefault="004D7289" w:rsidP="002859C6">
      <w:pPr>
        <w:spacing w:line="240" w:lineRule="auto"/>
        <w:rPr>
          <w:rFonts w:cs="Times New Roman"/>
          <w:szCs w:val="24"/>
        </w:rPr>
      </w:pPr>
    </w:p>
    <w:p w14:paraId="72481445" w14:textId="29C97C94" w:rsidR="004D7289" w:rsidRPr="00E46954" w:rsidRDefault="004D7289" w:rsidP="001C0737">
      <w:pPr>
        <w:jc w:val="both"/>
        <w:rPr>
          <w:rFonts w:cs="Times New Roman"/>
          <w:szCs w:val="24"/>
        </w:rPr>
      </w:pPr>
      <w:r w:rsidRPr="00E46954">
        <w:rPr>
          <w:rFonts w:cs="Times New Roman"/>
          <w:szCs w:val="24"/>
        </w:rPr>
        <w:t xml:space="preserve">When indicating permission, </w:t>
      </w:r>
      <w:r w:rsidRPr="00E46954">
        <w:rPr>
          <w:rFonts w:cs="Times New Roman"/>
          <w:i/>
          <w:szCs w:val="24"/>
        </w:rPr>
        <w:t>may</w:t>
      </w:r>
      <w:r w:rsidRPr="00E46954">
        <w:rPr>
          <w:rFonts w:cs="Times New Roman"/>
          <w:szCs w:val="24"/>
        </w:rPr>
        <w:t xml:space="preserve"> and </w:t>
      </w:r>
      <w:r w:rsidRPr="00E46954">
        <w:rPr>
          <w:rFonts w:cs="Times New Roman"/>
          <w:i/>
          <w:szCs w:val="24"/>
        </w:rPr>
        <w:t>can</w:t>
      </w:r>
      <w:r w:rsidRPr="00E46954">
        <w:rPr>
          <w:rFonts w:cs="Times New Roman"/>
          <w:szCs w:val="24"/>
        </w:rPr>
        <w:t xml:space="preserve"> are sometimes interchangeable, suggesting the use of </w:t>
      </w:r>
      <w:r w:rsidRPr="00E46954">
        <w:rPr>
          <w:rFonts w:cs="Times New Roman"/>
          <w:i/>
          <w:szCs w:val="24"/>
        </w:rPr>
        <w:t>can</w:t>
      </w:r>
      <w:r w:rsidRPr="00E46954">
        <w:rPr>
          <w:rFonts w:cs="Times New Roman"/>
          <w:szCs w:val="24"/>
        </w:rPr>
        <w:t xml:space="preserve"> </w:t>
      </w:r>
      <w:r w:rsidR="00962675" w:rsidRPr="00E46954">
        <w:rPr>
          <w:rFonts w:cs="Times New Roman"/>
          <w:szCs w:val="24"/>
        </w:rPr>
        <w:t xml:space="preserve">which is unmarked for formality </w:t>
      </w:r>
      <w:r w:rsidRPr="00E46954">
        <w:rPr>
          <w:rFonts w:cs="Times New Roman"/>
          <w:szCs w:val="24"/>
        </w:rPr>
        <w:t>in less formal environments, as in (</w:t>
      </w:r>
      <w:r w:rsidR="008845D7" w:rsidRPr="00E46954">
        <w:rPr>
          <w:rFonts w:cs="Times New Roman"/>
          <w:szCs w:val="24"/>
        </w:rPr>
        <w:t>1</w:t>
      </w:r>
      <w:r w:rsidR="006E6E1D">
        <w:rPr>
          <w:rFonts w:cs="Times New Roman"/>
          <w:szCs w:val="24"/>
        </w:rPr>
        <w:t>2</w:t>
      </w:r>
      <w:r w:rsidRPr="00E46954">
        <w:rPr>
          <w:rFonts w:cs="Times New Roman"/>
          <w:szCs w:val="24"/>
        </w:rPr>
        <w:t xml:space="preserve">). </w:t>
      </w:r>
    </w:p>
    <w:p w14:paraId="523EA0D0" w14:textId="3C895FC9" w:rsidR="004D7289" w:rsidRPr="00E46954" w:rsidRDefault="004D7289" w:rsidP="0007373D">
      <w:pPr>
        <w:spacing w:before="120" w:after="120"/>
        <w:rPr>
          <w:rFonts w:cs="Times New Roman"/>
          <w:i/>
          <w:szCs w:val="24"/>
        </w:rPr>
      </w:pPr>
      <w:r w:rsidRPr="00E46954">
        <w:rPr>
          <w:rFonts w:cs="Times New Roman"/>
          <w:szCs w:val="24"/>
        </w:rPr>
        <w:lastRenderedPageBreak/>
        <w:t>(</w:t>
      </w:r>
      <w:r w:rsidR="008845D7" w:rsidRPr="00E46954">
        <w:rPr>
          <w:rFonts w:cs="Times New Roman"/>
          <w:szCs w:val="24"/>
        </w:rPr>
        <w:t>1</w:t>
      </w:r>
      <w:r w:rsidR="006E6E1D">
        <w:rPr>
          <w:rFonts w:cs="Times New Roman"/>
          <w:szCs w:val="24"/>
        </w:rPr>
        <w:t>2</w:t>
      </w:r>
      <w:r w:rsidRPr="00E46954">
        <w:rPr>
          <w:rFonts w:cs="Times New Roman"/>
          <w:szCs w:val="24"/>
        </w:rPr>
        <w:t xml:space="preserve">) </w:t>
      </w:r>
      <w:r w:rsidRPr="00E46954">
        <w:rPr>
          <w:rFonts w:cs="Times New Roman"/>
          <w:i/>
          <w:szCs w:val="24"/>
        </w:rPr>
        <w:t>You can stay here longer if you wish.</w:t>
      </w:r>
    </w:p>
    <w:p w14:paraId="2A9B15CF" w14:textId="42C7D109" w:rsidR="00ED00C3" w:rsidRDefault="00B30E35" w:rsidP="001C0737">
      <w:pPr>
        <w:jc w:val="both"/>
        <w:rPr>
          <w:rFonts w:cs="Times New Roman"/>
          <w:szCs w:val="24"/>
        </w:rPr>
      </w:pPr>
      <w:r w:rsidRPr="00E46954">
        <w:rPr>
          <w:rFonts w:cs="Times New Roman"/>
          <w:szCs w:val="24"/>
        </w:rPr>
        <w:t>The above examples demonstrate how the context shapes the inferences drawn from modal verbs and why it is crucial to interpreting modality. Indeed, many scholars (e.g.</w:t>
      </w:r>
      <w:r w:rsidR="00576CCD" w:rsidRPr="00E46954">
        <w:rPr>
          <w:rFonts w:cs="Times New Roman"/>
          <w:szCs w:val="24"/>
        </w:rPr>
        <w:t>,</w:t>
      </w:r>
      <w:r w:rsidRPr="00E46954">
        <w:rPr>
          <w:rFonts w:cs="Times New Roman"/>
          <w:szCs w:val="24"/>
        </w:rPr>
        <w:t xml:space="preserve"> Bybee et al</w:t>
      </w:r>
      <w:r w:rsidR="0026530E">
        <w:rPr>
          <w:rFonts w:cs="Times New Roman"/>
          <w:szCs w:val="24"/>
        </w:rPr>
        <w:t>.</w:t>
      </w:r>
      <w:r w:rsidRPr="00E46954">
        <w:rPr>
          <w:rFonts w:cs="Times New Roman"/>
          <w:szCs w:val="24"/>
        </w:rPr>
        <w:t xml:space="preserve">, 1994; Coates, 1980; </w:t>
      </w:r>
      <w:proofErr w:type="spellStart"/>
      <w:r w:rsidRPr="00E46954">
        <w:rPr>
          <w:rFonts w:cs="Times New Roman"/>
          <w:szCs w:val="24"/>
        </w:rPr>
        <w:t>Papafragou</w:t>
      </w:r>
      <w:proofErr w:type="spellEnd"/>
      <w:r w:rsidRPr="00E46954">
        <w:rPr>
          <w:rFonts w:cs="Times New Roman"/>
          <w:szCs w:val="24"/>
        </w:rPr>
        <w:t>, 1998; Traugott &amp; Dasher, 2004) consider modality an inherently pragmatic phenomenon and suggest that modals should be examined in discourse or ‘situation context’.</w:t>
      </w:r>
      <w:r w:rsidR="00211B2B">
        <w:rPr>
          <w:rFonts w:cs="Times New Roman"/>
          <w:szCs w:val="24"/>
        </w:rPr>
        <w:t xml:space="preserve"> This is what our study set</w:t>
      </w:r>
      <w:r w:rsidR="00EF1256">
        <w:rPr>
          <w:rFonts w:cs="Times New Roman"/>
          <w:szCs w:val="24"/>
        </w:rPr>
        <w:t xml:space="preserve"> out</w:t>
      </w:r>
      <w:r w:rsidR="00211B2B">
        <w:rPr>
          <w:rFonts w:cs="Times New Roman"/>
          <w:szCs w:val="24"/>
        </w:rPr>
        <w:t xml:space="preserve"> </w:t>
      </w:r>
      <w:r w:rsidR="00CE41E1">
        <w:rPr>
          <w:rFonts w:cs="Times New Roman"/>
          <w:szCs w:val="24"/>
        </w:rPr>
        <w:t>t</w:t>
      </w:r>
      <w:r w:rsidR="00211B2B">
        <w:rPr>
          <w:rFonts w:cs="Times New Roman"/>
          <w:szCs w:val="24"/>
        </w:rPr>
        <w:t>o do.</w:t>
      </w:r>
      <w:r w:rsidR="006E6E1D">
        <w:rPr>
          <w:rFonts w:cs="Times New Roman"/>
          <w:szCs w:val="24"/>
        </w:rPr>
        <w:t xml:space="preserve"> </w:t>
      </w:r>
    </w:p>
    <w:p w14:paraId="7A2FC8B0" w14:textId="77777777" w:rsidR="00E342C9" w:rsidRPr="00C550D1" w:rsidRDefault="00E342C9" w:rsidP="00587272">
      <w:pPr>
        <w:ind w:firstLine="0"/>
        <w:rPr>
          <w:b/>
          <w:bCs/>
          <w:i/>
          <w:iCs/>
        </w:rPr>
      </w:pPr>
      <w:r w:rsidRPr="00C550D1">
        <w:rPr>
          <w:b/>
          <w:bCs/>
        </w:rPr>
        <w:t xml:space="preserve">Usage and frequencies of </w:t>
      </w:r>
      <w:r w:rsidRPr="00C550D1">
        <w:rPr>
          <w:b/>
          <w:bCs/>
          <w:i/>
          <w:iCs/>
        </w:rPr>
        <w:t>can</w:t>
      </w:r>
      <w:r w:rsidRPr="00C550D1">
        <w:rPr>
          <w:b/>
          <w:bCs/>
        </w:rPr>
        <w:t xml:space="preserve"> and </w:t>
      </w:r>
      <w:r w:rsidRPr="00C550D1">
        <w:rPr>
          <w:b/>
          <w:bCs/>
          <w:i/>
          <w:iCs/>
        </w:rPr>
        <w:t>may</w:t>
      </w:r>
    </w:p>
    <w:p w14:paraId="16330D63" w14:textId="06AB2E80" w:rsidR="00E342C9" w:rsidRPr="00E46954" w:rsidRDefault="00E342C9" w:rsidP="001C0737">
      <w:pPr>
        <w:ind w:firstLine="0"/>
        <w:jc w:val="both"/>
        <w:rPr>
          <w:rFonts w:cs="Times New Roman"/>
          <w:szCs w:val="24"/>
        </w:rPr>
      </w:pPr>
      <w:r w:rsidRPr="00E46954">
        <w:rPr>
          <w:rFonts w:cs="Times New Roman"/>
          <w:szCs w:val="24"/>
        </w:rPr>
        <w:t xml:space="preserve">Using two English language corpora from her own survey and from the Lancaster corpus, Coates (2014) found that the most common usage of </w:t>
      </w:r>
      <w:proofErr w:type="spellStart"/>
      <w:r w:rsidRPr="00E46954">
        <w:rPr>
          <w:rFonts w:cs="Times New Roman"/>
          <w:i/>
          <w:szCs w:val="24"/>
        </w:rPr>
        <w:t>may</w:t>
      </w:r>
      <w:proofErr w:type="spellEnd"/>
      <w:r w:rsidRPr="00E46954">
        <w:rPr>
          <w:rFonts w:cs="Times New Roman"/>
          <w:szCs w:val="24"/>
        </w:rPr>
        <w:t xml:space="preserve"> was to express epistemic possibility meaning ‘it is possible that’, while the secondary usage of </w:t>
      </w:r>
      <w:proofErr w:type="spellStart"/>
      <w:r w:rsidRPr="00E46954">
        <w:rPr>
          <w:rFonts w:cs="Times New Roman"/>
          <w:i/>
          <w:szCs w:val="24"/>
        </w:rPr>
        <w:t>may</w:t>
      </w:r>
      <w:proofErr w:type="spellEnd"/>
      <w:r w:rsidRPr="00E46954">
        <w:rPr>
          <w:rFonts w:cs="Times New Roman"/>
          <w:szCs w:val="24"/>
        </w:rPr>
        <w:t xml:space="preserve"> was to ask for or give permission, particularly in formal contexts</w:t>
      </w:r>
      <w:r w:rsidRPr="00A51C3E">
        <w:rPr>
          <w:rFonts w:cs="Times New Roman"/>
          <w:szCs w:val="24"/>
        </w:rPr>
        <w:t xml:space="preserve">. </w:t>
      </w:r>
      <w:r w:rsidR="00A51C3E">
        <w:rPr>
          <w:rFonts w:cs="Times New Roman"/>
          <w:szCs w:val="24"/>
        </w:rPr>
        <w:t>The u</w:t>
      </w:r>
      <w:r w:rsidRPr="00A51C3E">
        <w:rPr>
          <w:rFonts w:cs="Times New Roman"/>
          <w:szCs w:val="24"/>
        </w:rPr>
        <w:t xml:space="preserve">se of </w:t>
      </w:r>
      <w:proofErr w:type="spellStart"/>
      <w:r w:rsidRPr="00A51C3E">
        <w:rPr>
          <w:rFonts w:cs="Times New Roman"/>
          <w:i/>
          <w:iCs/>
          <w:szCs w:val="24"/>
        </w:rPr>
        <w:t>can</w:t>
      </w:r>
      <w:proofErr w:type="spellEnd"/>
      <w:r w:rsidR="00A51C3E">
        <w:rPr>
          <w:rFonts w:cs="Times New Roman"/>
          <w:szCs w:val="24"/>
        </w:rPr>
        <w:t xml:space="preserve"> was found to</w:t>
      </w:r>
      <w:r w:rsidR="006350CC">
        <w:rPr>
          <w:rFonts w:cs="Times New Roman"/>
          <w:szCs w:val="24"/>
        </w:rPr>
        <w:t xml:space="preserve"> be most frequently used to express root possibility, followed by ability and then permission. </w:t>
      </w:r>
    </w:p>
    <w:p w14:paraId="3F9555C6" w14:textId="77777777" w:rsidR="00E342C9" w:rsidRPr="00E46954" w:rsidRDefault="00E342C9" w:rsidP="001C0737">
      <w:pPr>
        <w:jc w:val="both"/>
        <w:rPr>
          <w:rFonts w:cs="Times New Roman"/>
          <w:szCs w:val="24"/>
        </w:rPr>
      </w:pPr>
      <w:r w:rsidRPr="00E46954">
        <w:rPr>
          <w:rFonts w:cs="Times New Roman"/>
          <w:szCs w:val="24"/>
        </w:rPr>
        <w:t xml:space="preserve">In corpus research, several studies have identified a trend of changes in the use of modals not only over several centuries, but over a few decades. For example, Leech (2003) compared </w:t>
      </w:r>
      <w:r>
        <w:rPr>
          <w:rFonts w:cs="Times New Roman"/>
          <w:szCs w:val="24"/>
        </w:rPr>
        <w:t xml:space="preserve">the </w:t>
      </w:r>
      <w:r w:rsidRPr="00E46954">
        <w:rPr>
          <w:rFonts w:cs="Times New Roman"/>
          <w:szCs w:val="24"/>
        </w:rPr>
        <w:t xml:space="preserve">corpora of written and spoken British English (Lancaster-Oslo-Bergen corpus) collected in the 1960s with the same corpus from the 1990s, and pointed to a sharp decline of the use of </w:t>
      </w:r>
      <w:r w:rsidRPr="00E46954">
        <w:rPr>
          <w:rFonts w:cs="Times New Roman"/>
          <w:i/>
          <w:szCs w:val="24"/>
        </w:rPr>
        <w:t>may</w:t>
      </w:r>
      <w:r w:rsidRPr="00E46954">
        <w:rPr>
          <w:rFonts w:cs="Times New Roman"/>
          <w:szCs w:val="24"/>
        </w:rPr>
        <w:t xml:space="preserve"> in its speaker-oriented modal meaning indicating permission, while the epistemic sense of </w:t>
      </w:r>
      <w:r w:rsidRPr="00E46954">
        <w:rPr>
          <w:rFonts w:cs="Times New Roman"/>
          <w:i/>
          <w:szCs w:val="24"/>
        </w:rPr>
        <w:t>may</w:t>
      </w:r>
      <w:r w:rsidRPr="00E46954">
        <w:rPr>
          <w:rFonts w:cs="Times New Roman"/>
          <w:szCs w:val="24"/>
        </w:rPr>
        <w:t xml:space="preserve"> still held a strong position. At the same time, the use of </w:t>
      </w:r>
      <w:r w:rsidRPr="00E46954">
        <w:rPr>
          <w:rFonts w:cs="Times New Roman"/>
          <w:i/>
          <w:szCs w:val="24"/>
        </w:rPr>
        <w:t>can</w:t>
      </w:r>
      <w:r w:rsidRPr="00E46954">
        <w:rPr>
          <w:rFonts w:cs="Times New Roman"/>
          <w:szCs w:val="24"/>
        </w:rPr>
        <w:t xml:space="preserve"> had become more pronounced, which Leech attributed to two broad trends arising from societal influences, namely, Americanisation and colloquialisation. The trend of colloquialisation was also supported in investigations of historical corpora by </w:t>
      </w:r>
      <w:proofErr w:type="spellStart"/>
      <w:r w:rsidRPr="00E46954">
        <w:rPr>
          <w:rFonts w:cs="Times New Roman"/>
          <w:szCs w:val="24"/>
        </w:rPr>
        <w:t>Biber</w:t>
      </w:r>
      <w:proofErr w:type="spellEnd"/>
      <w:r w:rsidRPr="00E46954">
        <w:rPr>
          <w:rFonts w:cs="Times New Roman"/>
          <w:szCs w:val="24"/>
        </w:rPr>
        <w:t xml:space="preserve"> and </w:t>
      </w:r>
      <w:proofErr w:type="spellStart"/>
      <w:r w:rsidRPr="00E46954">
        <w:rPr>
          <w:rFonts w:cs="Times New Roman"/>
          <w:szCs w:val="24"/>
        </w:rPr>
        <w:t>Finegan</w:t>
      </w:r>
      <w:proofErr w:type="spellEnd"/>
      <w:r w:rsidRPr="00E46954">
        <w:rPr>
          <w:rFonts w:cs="Times New Roman"/>
          <w:szCs w:val="24"/>
        </w:rPr>
        <w:t xml:space="preserve"> (1989). </w:t>
      </w:r>
    </w:p>
    <w:p w14:paraId="7D3627EB" w14:textId="2832D8C6" w:rsidR="00E342C9" w:rsidRPr="00E46954" w:rsidRDefault="00E342C9" w:rsidP="001C0737">
      <w:pPr>
        <w:jc w:val="both"/>
        <w:rPr>
          <w:rFonts w:cs="Times New Roman"/>
          <w:szCs w:val="24"/>
        </w:rPr>
      </w:pPr>
      <w:r w:rsidRPr="00E46954">
        <w:rPr>
          <w:rFonts w:cs="Times New Roman"/>
          <w:szCs w:val="24"/>
        </w:rPr>
        <w:t xml:space="preserve">To obtain an idea of how frequently modal auxiliaries </w:t>
      </w:r>
      <w:r w:rsidRPr="00E46954">
        <w:rPr>
          <w:rFonts w:cs="Times New Roman"/>
          <w:i/>
          <w:szCs w:val="24"/>
        </w:rPr>
        <w:t xml:space="preserve">can </w:t>
      </w:r>
      <w:r w:rsidRPr="00E46954">
        <w:rPr>
          <w:rFonts w:cs="Times New Roman"/>
          <w:szCs w:val="24"/>
        </w:rPr>
        <w:t>and</w:t>
      </w:r>
      <w:r w:rsidRPr="00E46954">
        <w:rPr>
          <w:rFonts w:cs="Times New Roman"/>
          <w:i/>
          <w:szCs w:val="24"/>
        </w:rPr>
        <w:t xml:space="preserve"> may</w:t>
      </w:r>
      <w:r w:rsidRPr="00E46954">
        <w:rPr>
          <w:rFonts w:cs="Times New Roman"/>
          <w:szCs w:val="24"/>
        </w:rPr>
        <w:t xml:space="preserve"> are used, we point to the Longman Grammar of Spoken and Written English (</w:t>
      </w:r>
      <w:proofErr w:type="spellStart"/>
      <w:r w:rsidRPr="00E46954">
        <w:rPr>
          <w:rFonts w:cs="Times New Roman"/>
          <w:szCs w:val="24"/>
        </w:rPr>
        <w:t>Biber</w:t>
      </w:r>
      <w:proofErr w:type="spellEnd"/>
      <w:r w:rsidRPr="00E46954">
        <w:rPr>
          <w:rFonts w:cs="Times New Roman"/>
          <w:szCs w:val="24"/>
        </w:rPr>
        <w:t>, Johansson, Leech, Conrad,</w:t>
      </w:r>
      <w:r w:rsidR="00CA3E64">
        <w:rPr>
          <w:rFonts w:cs="Times New Roman"/>
          <w:szCs w:val="24"/>
        </w:rPr>
        <w:t xml:space="preserve"> and </w:t>
      </w:r>
      <w:proofErr w:type="spellStart"/>
      <w:r w:rsidR="00CA3E64">
        <w:rPr>
          <w:rFonts w:cs="Times New Roman"/>
          <w:szCs w:val="24"/>
        </w:rPr>
        <w:t>Finegan</w:t>
      </w:r>
      <w:proofErr w:type="spellEnd"/>
      <w:r w:rsidR="00CA3E64">
        <w:rPr>
          <w:rFonts w:cs="Times New Roman"/>
          <w:szCs w:val="24"/>
        </w:rPr>
        <w:t>,</w:t>
      </w:r>
      <w:r w:rsidRPr="00E46954">
        <w:rPr>
          <w:rFonts w:cs="Times New Roman"/>
          <w:szCs w:val="24"/>
        </w:rPr>
        <w:t xml:space="preserve"> 1999), based on the Longman Spoken and Written English corpus (LSWE), in which the overall frequency of </w:t>
      </w:r>
      <w:r w:rsidRPr="00E46954">
        <w:rPr>
          <w:rFonts w:cs="Times New Roman"/>
          <w:i/>
          <w:szCs w:val="24"/>
        </w:rPr>
        <w:t>can</w:t>
      </w:r>
      <w:r w:rsidRPr="00E46954">
        <w:rPr>
          <w:rFonts w:cs="Times New Roman"/>
          <w:szCs w:val="24"/>
        </w:rPr>
        <w:t xml:space="preserve"> and </w:t>
      </w:r>
      <w:r w:rsidRPr="00E46954">
        <w:rPr>
          <w:rFonts w:cs="Times New Roman"/>
          <w:i/>
          <w:szCs w:val="24"/>
        </w:rPr>
        <w:t>may</w:t>
      </w:r>
      <w:r w:rsidRPr="00E46954">
        <w:rPr>
          <w:rFonts w:cs="Times New Roman"/>
          <w:szCs w:val="24"/>
        </w:rPr>
        <w:t xml:space="preserve"> </w:t>
      </w:r>
      <w:r>
        <w:rPr>
          <w:rFonts w:cs="Times New Roman"/>
          <w:szCs w:val="24"/>
        </w:rPr>
        <w:t>is</w:t>
      </w:r>
      <w:r w:rsidRPr="00E46954">
        <w:rPr>
          <w:rFonts w:cs="Times New Roman"/>
          <w:szCs w:val="24"/>
        </w:rPr>
        <w:t xml:space="preserve">, respectively, 2500 and 1000 occurrences per </w:t>
      </w:r>
      <w:r w:rsidRPr="00E46954">
        <w:rPr>
          <w:rFonts w:cs="Times New Roman"/>
          <w:szCs w:val="24"/>
        </w:rPr>
        <w:lastRenderedPageBreak/>
        <w:t xml:space="preserve">million words. While </w:t>
      </w:r>
      <w:r w:rsidRPr="00E46954">
        <w:rPr>
          <w:rFonts w:cs="Times New Roman"/>
          <w:i/>
          <w:szCs w:val="24"/>
        </w:rPr>
        <w:t>can</w:t>
      </w:r>
      <w:r w:rsidRPr="00E46954">
        <w:rPr>
          <w:rFonts w:cs="Times New Roman"/>
          <w:szCs w:val="24"/>
        </w:rPr>
        <w:t xml:space="preserve"> is relatively common in all registers, </w:t>
      </w:r>
      <w:r w:rsidRPr="00E46954">
        <w:rPr>
          <w:rFonts w:cs="Times New Roman"/>
          <w:i/>
          <w:szCs w:val="24"/>
        </w:rPr>
        <w:t>may</w:t>
      </w:r>
      <w:r w:rsidRPr="00E46954">
        <w:rPr>
          <w:rFonts w:cs="Times New Roman"/>
          <w:szCs w:val="24"/>
        </w:rPr>
        <w:t xml:space="preserve"> is less common in </w:t>
      </w:r>
      <w:r w:rsidR="00587272">
        <w:rPr>
          <w:rFonts w:cs="Times New Roman"/>
          <w:szCs w:val="24"/>
        </w:rPr>
        <w:t xml:space="preserve">spoken </w:t>
      </w:r>
      <w:r w:rsidRPr="00E46954">
        <w:rPr>
          <w:rFonts w:cs="Times New Roman"/>
          <w:szCs w:val="24"/>
        </w:rPr>
        <w:t xml:space="preserve">conversation, but extremely common in academic prose. For example, in academic prose, </w:t>
      </w:r>
      <w:r w:rsidRPr="00E46954">
        <w:rPr>
          <w:rFonts w:cs="Times New Roman"/>
          <w:i/>
          <w:szCs w:val="24"/>
        </w:rPr>
        <w:t xml:space="preserve">can </w:t>
      </w:r>
      <w:r w:rsidRPr="00E46954">
        <w:rPr>
          <w:rFonts w:cs="Times New Roman"/>
          <w:szCs w:val="24"/>
        </w:rPr>
        <w:t xml:space="preserve">has less than 500 occurrences per million words for expressing permission, slightly less than 1500 occurrences for root possibility and slightly more than 1500 for ability. At the same time, the frequency of </w:t>
      </w:r>
      <w:proofErr w:type="spellStart"/>
      <w:r w:rsidRPr="00E46954">
        <w:rPr>
          <w:rFonts w:cs="Times New Roman"/>
          <w:i/>
          <w:szCs w:val="24"/>
        </w:rPr>
        <w:t>may</w:t>
      </w:r>
      <w:proofErr w:type="spellEnd"/>
      <w:r w:rsidRPr="00E46954">
        <w:rPr>
          <w:rFonts w:cs="Times New Roman"/>
          <w:szCs w:val="24"/>
        </w:rPr>
        <w:t xml:space="preserve"> is less than 500 occurrences for permission but very high (almost 3000 occurrences per million words) when expressing epistemic possibility.   </w:t>
      </w:r>
    </w:p>
    <w:p w14:paraId="37475652" w14:textId="3AFE7113" w:rsidR="00B85DFA" w:rsidRPr="00E46954" w:rsidRDefault="00B85DFA" w:rsidP="0007373D">
      <w:pPr>
        <w:ind w:firstLine="0"/>
        <w:rPr>
          <w:rFonts w:cs="Times New Roman"/>
          <w:b/>
          <w:szCs w:val="24"/>
        </w:rPr>
      </w:pPr>
      <w:r w:rsidRPr="00E46954">
        <w:rPr>
          <w:rFonts w:cs="Times New Roman"/>
          <w:b/>
          <w:szCs w:val="24"/>
        </w:rPr>
        <w:t>Psycholinguistic</w:t>
      </w:r>
      <w:r w:rsidR="00CD472C" w:rsidRPr="00E46954">
        <w:rPr>
          <w:rFonts w:cs="Times New Roman"/>
          <w:b/>
          <w:szCs w:val="24"/>
        </w:rPr>
        <w:t xml:space="preserve"> </w:t>
      </w:r>
      <w:r w:rsidRPr="00E46954">
        <w:rPr>
          <w:rFonts w:cs="Times New Roman"/>
          <w:b/>
          <w:szCs w:val="24"/>
        </w:rPr>
        <w:t>studies on modality</w:t>
      </w:r>
    </w:p>
    <w:p w14:paraId="6D6D0499" w14:textId="0B6FAA1A" w:rsidR="00652200" w:rsidRDefault="001B3D18" w:rsidP="001C0737">
      <w:pPr>
        <w:ind w:firstLine="0"/>
        <w:jc w:val="both"/>
        <w:rPr>
          <w:rFonts w:cs="Times New Roman"/>
          <w:szCs w:val="24"/>
        </w:rPr>
      </w:pPr>
      <w:r>
        <w:rPr>
          <w:rFonts w:cs="Times New Roman"/>
          <w:szCs w:val="24"/>
        </w:rPr>
        <w:t>Literature on sentence processing distinguishes</w:t>
      </w:r>
      <w:r w:rsidR="00211B2B" w:rsidRPr="00E46954">
        <w:rPr>
          <w:rFonts w:cs="Times New Roman"/>
          <w:szCs w:val="24"/>
        </w:rPr>
        <w:t xml:space="preserve"> two </w:t>
      </w:r>
      <w:proofErr w:type="gramStart"/>
      <w:r w:rsidR="00211B2B" w:rsidRPr="00E46954">
        <w:rPr>
          <w:rFonts w:cs="Times New Roman"/>
          <w:szCs w:val="24"/>
        </w:rPr>
        <w:t>basic</w:t>
      </w:r>
      <w:proofErr w:type="gramEnd"/>
      <w:r w:rsidR="00211B2B" w:rsidRPr="00E46954">
        <w:rPr>
          <w:rFonts w:cs="Times New Roman"/>
          <w:szCs w:val="24"/>
        </w:rPr>
        <w:t>, competing theories of sentence comprehension as reflected in the restricted and unrestricted accounts of parsing (</w:t>
      </w:r>
      <w:r w:rsidR="008B32B4" w:rsidRPr="00E46954">
        <w:t>Crocker, Pickering, &amp; Clifton, 2006</w:t>
      </w:r>
      <w:r w:rsidR="008B32B4">
        <w:t xml:space="preserve">; </w:t>
      </w:r>
      <w:r w:rsidR="00211B2B" w:rsidRPr="00E46954">
        <w:rPr>
          <w:rFonts w:cs="Times New Roman"/>
          <w:szCs w:val="24"/>
        </w:rPr>
        <w:t xml:space="preserve">Garrod &amp; Pickering, 1999). The two positions differ in that the restricted </w:t>
      </w:r>
      <w:r w:rsidR="00211B2B">
        <w:rPr>
          <w:rFonts w:cs="Times New Roman"/>
          <w:szCs w:val="24"/>
        </w:rPr>
        <w:t xml:space="preserve">or syntax-first </w:t>
      </w:r>
      <w:r w:rsidR="00211B2B" w:rsidRPr="00E46954">
        <w:rPr>
          <w:rFonts w:cs="Times New Roman"/>
          <w:szCs w:val="24"/>
        </w:rPr>
        <w:t>account</w:t>
      </w:r>
      <w:r w:rsidR="00211B2B">
        <w:rPr>
          <w:rFonts w:cs="Times New Roman"/>
          <w:szCs w:val="24"/>
        </w:rPr>
        <w:t>s</w:t>
      </w:r>
      <w:r w:rsidR="00211B2B" w:rsidRPr="00E46954">
        <w:rPr>
          <w:rFonts w:cs="Times New Roman"/>
          <w:szCs w:val="24"/>
        </w:rPr>
        <w:t xml:space="preserve"> assume that parsing is a ‘two-stage’ process with syntactic information employed initially, whereas the unrestricted </w:t>
      </w:r>
      <w:r w:rsidR="00211B2B">
        <w:rPr>
          <w:rFonts w:cs="Times New Roman"/>
          <w:szCs w:val="24"/>
        </w:rPr>
        <w:t xml:space="preserve">or constraint-based </w:t>
      </w:r>
      <w:r w:rsidR="00211B2B" w:rsidRPr="00E46954">
        <w:rPr>
          <w:rFonts w:cs="Times New Roman"/>
          <w:szCs w:val="24"/>
        </w:rPr>
        <w:t>account</w:t>
      </w:r>
      <w:r w:rsidR="00211B2B">
        <w:rPr>
          <w:rFonts w:cs="Times New Roman"/>
          <w:szCs w:val="24"/>
        </w:rPr>
        <w:t>s</w:t>
      </w:r>
      <w:r w:rsidR="00211B2B" w:rsidRPr="00E46954">
        <w:rPr>
          <w:rFonts w:cs="Times New Roman"/>
          <w:szCs w:val="24"/>
        </w:rPr>
        <w:t xml:space="preserve"> reduce the distinction between syntax and semantics, assuming that all relevant sources of information (syntactic, semantic, or discourse) affect initial parsing decisions. </w:t>
      </w:r>
    </w:p>
    <w:p w14:paraId="16DBE331" w14:textId="08458E46" w:rsidR="006503EF" w:rsidRPr="00691575" w:rsidRDefault="006E6E1D" w:rsidP="001C0737">
      <w:pPr>
        <w:autoSpaceDE w:val="0"/>
        <w:autoSpaceDN w:val="0"/>
        <w:adjustRightInd w:val="0"/>
        <w:jc w:val="both"/>
        <w:rPr>
          <w:rFonts w:eastAsiaTheme="minorHAnsi" w:cs="Times New Roman"/>
          <w:szCs w:val="24"/>
          <w:lang w:eastAsia="en-US"/>
        </w:rPr>
      </w:pPr>
      <w:r>
        <w:rPr>
          <w:rFonts w:cs="Times New Roman"/>
          <w:szCs w:val="24"/>
        </w:rPr>
        <w:t>P</w:t>
      </w:r>
      <w:r w:rsidR="00652200">
        <w:rPr>
          <w:rFonts w:cs="Times New Roman"/>
          <w:szCs w:val="24"/>
        </w:rPr>
        <w:t xml:space="preserve">sycholinguistic studies </w:t>
      </w:r>
      <w:r w:rsidR="00B1176F">
        <w:rPr>
          <w:rFonts w:cs="Times New Roman"/>
          <w:szCs w:val="24"/>
        </w:rPr>
        <w:t>on modality</w:t>
      </w:r>
      <w:r>
        <w:rPr>
          <w:rFonts w:cs="Times New Roman"/>
          <w:szCs w:val="24"/>
        </w:rPr>
        <w:t xml:space="preserve"> </w:t>
      </w:r>
      <w:r w:rsidR="00652200">
        <w:rPr>
          <w:rFonts w:cs="Times New Roman"/>
          <w:szCs w:val="24"/>
        </w:rPr>
        <w:t>are extremely rare</w:t>
      </w:r>
      <w:r>
        <w:rPr>
          <w:rFonts w:cs="Times New Roman"/>
          <w:szCs w:val="24"/>
        </w:rPr>
        <w:t>.</w:t>
      </w:r>
      <w:r w:rsidR="00652200">
        <w:rPr>
          <w:rFonts w:cs="Times New Roman"/>
          <w:szCs w:val="24"/>
        </w:rPr>
        <w:t xml:space="preserve"> </w:t>
      </w:r>
      <w:r>
        <w:rPr>
          <w:rFonts w:cs="Times New Roman"/>
          <w:szCs w:val="24"/>
        </w:rPr>
        <w:t xml:space="preserve">Among them, </w:t>
      </w:r>
      <w:r w:rsidR="00652200">
        <w:rPr>
          <w:rFonts w:cs="Times New Roman"/>
          <w:szCs w:val="24"/>
        </w:rPr>
        <w:t xml:space="preserve">we first point to </w:t>
      </w:r>
      <w:proofErr w:type="spellStart"/>
      <w:r w:rsidR="00B1176F" w:rsidRPr="00E46954">
        <w:rPr>
          <w:rFonts w:cs="Times New Roman"/>
          <w:szCs w:val="24"/>
        </w:rPr>
        <w:t>Huette</w:t>
      </w:r>
      <w:proofErr w:type="spellEnd"/>
      <w:r w:rsidR="0008161A">
        <w:rPr>
          <w:rFonts w:cs="Times New Roman"/>
          <w:szCs w:val="24"/>
        </w:rPr>
        <w:t xml:space="preserve"> et al.</w:t>
      </w:r>
      <w:r w:rsidR="00B1176F" w:rsidRPr="00E46954">
        <w:rPr>
          <w:rFonts w:cs="Times New Roman"/>
          <w:szCs w:val="24"/>
        </w:rPr>
        <w:t xml:space="preserve">’s (2010) eye-tracking study </w:t>
      </w:r>
      <w:r w:rsidR="00B1176F">
        <w:rPr>
          <w:rFonts w:cs="Times New Roman"/>
          <w:szCs w:val="24"/>
        </w:rPr>
        <w:t>that</w:t>
      </w:r>
      <w:r w:rsidR="00B1176F" w:rsidRPr="00E46954">
        <w:rPr>
          <w:rFonts w:cs="Times New Roman"/>
          <w:szCs w:val="24"/>
        </w:rPr>
        <w:t xml:space="preserve"> investigated whether the use of the speaker-oriented modal </w:t>
      </w:r>
      <w:proofErr w:type="gramStart"/>
      <w:r w:rsidR="00B1176F" w:rsidRPr="00E46954">
        <w:rPr>
          <w:rFonts w:cs="Times New Roman"/>
          <w:i/>
          <w:szCs w:val="24"/>
        </w:rPr>
        <w:t>should</w:t>
      </w:r>
      <w:proofErr w:type="gramEnd"/>
      <w:r w:rsidR="00B1176F" w:rsidRPr="00E46954">
        <w:rPr>
          <w:rFonts w:cs="Times New Roman"/>
          <w:i/>
          <w:szCs w:val="24"/>
        </w:rPr>
        <w:t xml:space="preserve"> </w:t>
      </w:r>
      <w:r w:rsidR="00B1176F" w:rsidRPr="00E46954">
        <w:rPr>
          <w:rFonts w:cs="Times New Roman"/>
          <w:szCs w:val="24"/>
        </w:rPr>
        <w:t xml:space="preserve">and a stronger </w:t>
      </w:r>
      <w:r w:rsidR="00B1176F" w:rsidRPr="00E46954">
        <w:rPr>
          <w:rFonts w:cs="Times New Roman"/>
          <w:i/>
          <w:szCs w:val="24"/>
        </w:rPr>
        <w:t>must</w:t>
      </w:r>
      <w:r w:rsidR="00B1176F" w:rsidRPr="00E46954">
        <w:rPr>
          <w:rFonts w:cs="Times New Roman"/>
          <w:szCs w:val="24"/>
        </w:rPr>
        <w:t xml:space="preserve"> would reveal differences in processing unambiguous propositions. Although reaction times did not show differences in processing, there was a shift in fixations to the target word for </w:t>
      </w:r>
      <w:r w:rsidR="00B1176F" w:rsidRPr="00E46954">
        <w:rPr>
          <w:rFonts w:cs="Times New Roman"/>
          <w:i/>
          <w:szCs w:val="24"/>
        </w:rPr>
        <w:t>should</w:t>
      </w:r>
      <w:r w:rsidR="00B1176F" w:rsidRPr="00E46954">
        <w:rPr>
          <w:rFonts w:cs="Times New Roman"/>
          <w:szCs w:val="24"/>
        </w:rPr>
        <w:t xml:space="preserve">. It was therefore concluded that two mental models were activated at the same time, including both agreement and disagreement with the statement in question. </w:t>
      </w:r>
      <w:r w:rsidR="008B3AB2">
        <w:rPr>
          <w:rFonts w:cs="Times New Roman"/>
          <w:szCs w:val="24"/>
        </w:rPr>
        <w:t>Suggesting that pragmatic constraints influence one’s decisions more than syntactic constraints, the authors consider</w:t>
      </w:r>
      <w:r w:rsidR="00031961">
        <w:rPr>
          <w:rFonts w:cs="Times New Roman"/>
          <w:szCs w:val="24"/>
        </w:rPr>
        <w:t>ed</w:t>
      </w:r>
      <w:r w:rsidR="008B3AB2">
        <w:rPr>
          <w:rFonts w:cs="Times New Roman"/>
          <w:szCs w:val="24"/>
        </w:rPr>
        <w:t xml:space="preserve"> phrases with modal verbs as statements which are gradually resolved, having continuous access to semantic and pragmatic constraints. </w:t>
      </w:r>
      <w:r w:rsidR="00A55A42">
        <w:rPr>
          <w:rFonts w:cs="Times New Roman"/>
          <w:szCs w:val="24"/>
        </w:rPr>
        <w:t>This way</w:t>
      </w:r>
      <w:r w:rsidR="008B3AB2">
        <w:rPr>
          <w:rFonts w:cs="Times New Roman"/>
          <w:szCs w:val="24"/>
        </w:rPr>
        <w:t xml:space="preserve"> they provide evidence</w:t>
      </w:r>
      <w:r w:rsidR="00A55A42">
        <w:rPr>
          <w:rFonts w:cs="Times New Roman"/>
          <w:szCs w:val="24"/>
        </w:rPr>
        <w:t xml:space="preserve"> for unrestricted or constraint-based theories of sentence processing. Another study that </w:t>
      </w:r>
      <w:r w:rsidR="00031961">
        <w:rPr>
          <w:rFonts w:cs="Times New Roman"/>
          <w:szCs w:val="24"/>
        </w:rPr>
        <w:t xml:space="preserve">aimed </w:t>
      </w:r>
      <w:r w:rsidR="00A55A42">
        <w:rPr>
          <w:rFonts w:cs="Times New Roman"/>
          <w:szCs w:val="24"/>
        </w:rPr>
        <w:t xml:space="preserve">to contribute to the sentence processing accounts is a study by </w:t>
      </w:r>
      <w:proofErr w:type="spellStart"/>
      <w:r w:rsidR="00B1176F" w:rsidRPr="00E46954">
        <w:rPr>
          <w:rFonts w:cs="Times New Roman"/>
          <w:szCs w:val="24"/>
        </w:rPr>
        <w:t>Giskes</w:t>
      </w:r>
      <w:proofErr w:type="spellEnd"/>
      <w:r w:rsidR="00B1176F" w:rsidRPr="00E46954">
        <w:rPr>
          <w:rFonts w:cs="Times New Roman"/>
          <w:szCs w:val="24"/>
        </w:rPr>
        <w:t xml:space="preserve"> </w:t>
      </w:r>
      <w:r w:rsidR="00B1176F" w:rsidRPr="00E46954">
        <w:rPr>
          <w:rFonts w:cs="Times New Roman"/>
          <w:szCs w:val="24"/>
        </w:rPr>
        <w:lastRenderedPageBreak/>
        <w:t>(2018)</w:t>
      </w:r>
      <w:r w:rsidR="00A55A42">
        <w:rPr>
          <w:rFonts w:cs="Times New Roman"/>
          <w:szCs w:val="24"/>
        </w:rPr>
        <w:t xml:space="preserve"> which </w:t>
      </w:r>
      <w:r w:rsidR="00B1176F" w:rsidRPr="00E46954">
        <w:rPr>
          <w:rFonts w:cs="Times New Roman"/>
          <w:szCs w:val="24"/>
        </w:rPr>
        <w:t>used event</w:t>
      </w:r>
      <w:r w:rsidR="00B1176F">
        <w:rPr>
          <w:rFonts w:cs="Times New Roman"/>
          <w:szCs w:val="24"/>
        </w:rPr>
        <w:t>-</w:t>
      </w:r>
      <w:r w:rsidR="00B1176F" w:rsidRPr="00E46954">
        <w:rPr>
          <w:rFonts w:cs="Times New Roman"/>
          <w:szCs w:val="24"/>
        </w:rPr>
        <w:t xml:space="preserve">related potentials (ERP) to investigate the online processing of Norwegian modal verbs </w:t>
      </w:r>
      <w:r w:rsidR="00B1176F" w:rsidRPr="00E46954">
        <w:rPr>
          <w:rFonts w:cs="Times New Roman"/>
          <w:i/>
          <w:szCs w:val="24"/>
        </w:rPr>
        <w:t>believe</w:t>
      </w:r>
      <w:r w:rsidR="00B1176F" w:rsidRPr="00E46954">
        <w:rPr>
          <w:rFonts w:cs="Times New Roman"/>
          <w:szCs w:val="24"/>
        </w:rPr>
        <w:t xml:space="preserve"> and </w:t>
      </w:r>
      <w:r w:rsidR="00B1176F" w:rsidRPr="00E46954">
        <w:rPr>
          <w:rFonts w:cs="Times New Roman"/>
          <w:i/>
          <w:szCs w:val="24"/>
        </w:rPr>
        <w:t>doubt</w:t>
      </w:r>
      <w:r w:rsidR="00B1176F" w:rsidRPr="00E46954">
        <w:rPr>
          <w:rFonts w:cs="Times New Roman"/>
          <w:szCs w:val="24"/>
        </w:rPr>
        <w:t xml:space="preserve">. </w:t>
      </w:r>
      <w:r w:rsidR="006503EF">
        <w:rPr>
          <w:rFonts w:eastAsiaTheme="minorHAnsi" w:cs="Times New Roman"/>
          <w:szCs w:val="24"/>
          <w:lang w:eastAsia="en-US"/>
        </w:rPr>
        <w:t>T</w:t>
      </w:r>
      <w:r w:rsidR="006503EF" w:rsidRPr="00EC2339">
        <w:rPr>
          <w:rFonts w:eastAsiaTheme="minorHAnsi" w:cs="Times New Roman"/>
          <w:szCs w:val="24"/>
          <w:lang w:eastAsia="en-US"/>
        </w:rPr>
        <w:t xml:space="preserve">he </w:t>
      </w:r>
      <w:r w:rsidR="00463673">
        <w:rPr>
          <w:rFonts w:eastAsiaTheme="minorHAnsi" w:cs="Times New Roman"/>
          <w:szCs w:val="24"/>
          <w:lang w:eastAsia="en-US"/>
        </w:rPr>
        <w:t>author</w:t>
      </w:r>
      <w:r w:rsidR="00B47562">
        <w:rPr>
          <w:rFonts w:eastAsiaTheme="minorHAnsi" w:cs="Times New Roman"/>
          <w:szCs w:val="24"/>
          <w:lang w:eastAsia="en-US"/>
        </w:rPr>
        <w:t xml:space="preserve"> hypothesis</w:t>
      </w:r>
      <w:r w:rsidR="00463673">
        <w:rPr>
          <w:rFonts w:eastAsiaTheme="minorHAnsi" w:cs="Times New Roman"/>
          <w:szCs w:val="24"/>
          <w:lang w:eastAsia="en-US"/>
        </w:rPr>
        <w:t>ed</w:t>
      </w:r>
      <w:r w:rsidR="00B47562">
        <w:rPr>
          <w:rFonts w:eastAsiaTheme="minorHAnsi" w:cs="Times New Roman"/>
          <w:szCs w:val="24"/>
          <w:lang w:eastAsia="en-US"/>
        </w:rPr>
        <w:t xml:space="preserve"> that </w:t>
      </w:r>
      <w:r w:rsidR="00B47562" w:rsidRPr="00AE52F4">
        <w:rPr>
          <w:rFonts w:eastAsiaTheme="minorHAnsi" w:cs="Times New Roman"/>
          <w:szCs w:val="24"/>
          <w:lang w:eastAsia="en-US"/>
        </w:rPr>
        <w:t xml:space="preserve">if </w:t>
      </w:r>
      <w:r w:rsidR="00B47562">
        <w:rPr>
          <w:rFonts w:eastAsiaTheme="minorHAnsi" w:cs="Times New Roman"/>
          <w:szCs w:val="24"/>
          <w:lang w:eastAsia="en-US"/>
        </w:rPr>
        <w:t>these</w:t>
      </w:r>
      <w:r w:rsidR="00B47562" w:rsidRPr="00AE52F4">
        <w:rPr>
          <w:rFonts w:eastAsiaTheme="minorHAnsi" w:cs="Times New Roman"/>
          <w:szCs w:val="24"/>
          <w:lang w:eastAsia="en-US"/>
        </w:rPr>
        <w:t xml:space="preserve"> verbs are processed fully and</w:t>
      </w:r>
      <w:r w:rsidR="00B47562">
        <w:rPr>
          <w:rFonts w:eastAsiaTheme="minorHAnsi" w:cs="Times New Roman"/>
          <w:szCs w:val="24"/>
          <w:lang w:eastAsia="en-US"/>
        </w:rPr>
        <w:t xml:space="preserve"> </w:t>
      </w:r>
      <w:r w:rsidR="00B47562" w:rsidRPr="00AE52F4">
        <w:rPr>
          <w:rFonts w:eastAsiaTheme="minorHAnsi" w:cs="Times New Roman"/>
          <w:szCs w:val="24"/>
          <w:lang w:eastAsia="en-US"/>
        </w:rPr>
        <w:t xml:space="preserve">immediately, the relations created by them </w:t>
      </w:r>
      <w:r w:rsidR="00463673">
        <w:rPr>
          <w:rFonts w:eastAsiaTheme="minorHAnsi" w:cs="Times New Roman"/>
          <w:szCs w:val="24"/>
          <w:lang w:eastAsia="en-US"/>
        </w:rPr>
        <w:t xml:space="preserve">will </w:t>
      </w:r>
      <w:r w:rsidR="00B47562" w:rsidRPr="00AE52F4">
        <w:rPr>
          <w:rFonts w:eastAsiaTheme="minorHAnsi" w:cs="Times New Roman"/>
          <w:szCs w:val="24"/>
          <w:lang w:eastAsia="en-US"/>
        </w:rPr>
        <w:t>influence</w:t>
      </w:r>
      <w:r w:rsidR="00B47562">
        <w:rPr>
          <w:rFonts w:eastAsiaTheme="minorHAnsi" w:cs="Times New Roman"/>
          <w:szCs w:val="24"/>
          <w:lang w:eastAsia="en-US"/>
        </w:rPr>
        <w:t xml:space="preserve"> </w:t>
      </w:r>
      <w:r w:rsidR="00B47562" w:rsidRPr="00AE52F4">
        <w:rPr>
          <w:rFonts w:eastAsiaTheme="minorHAnsi" w:cs="Times New Roman"/>
          <w:szCs w:val="24"/>
          <w:lang w:eastAsia="en-US"/>
        </w:rPr>
        <w:t xml:space="preserve">plausibility and </w:t>
      </w:r>
      <w:proofErr w:type="spellStart"/>
      <w:r w:rsidR="00B47562" w:rsidRPr="00AE52F4">
        <w:rPr>
          <w:rFonts w:eastAsiaTheme="minorHAnsi" w:cs="Times New Roman"/>
          <w:szCs w:val="24"/>
          <w:lang w:eastAsia="en-US"/>
        </w:rPr>
        <w:t>comprehenders</w:t>
      </w:r>
      <w:proofErr w:type="spellEnd"/>
      <w:r w:rsidR="00B47562" w:rsidRPr="00AE52F4">
        <w:rPr>
          <w:rFonts w:eastAsiaTheme="minorHAnsi" w:cs="Times New Roman"/>
          <w:szCs w:val="24"/>
          <w:lang w:eastAsia="en-US"/>
        </w:rPr>
        <w:t xml:space="preserve">’ expectations when processing the </w:t>
      </w:r>
      <w:r w:rsidR="00B47562">
        <w:rPr>
          <w:rFonts w:eastAsiaTheme="minorHAnsi" w:cs="Times New Roman"/>
          <w:szCs w:val="24"/>
          <w:lang w:eastAsia="en-US"/>
        </w:rPr>
        <w:t xml:space="preserve">verb </w:t>
      </w:r>
      <w:r w:rsidR="00B47562" w:rsidRPr="00AE52F4">
        <w:rPr>
          <w:rFonts w:eastAsiaTheme="minorHAnsi" w:cs="Times New Roman"/>
          <w:szCs w:val="24"/>
          <w:lang w:eastAsia="en-US"/>
        </w:rPr>
        <w:t>complements</w:t>
      </w:r>
      <w:r w:rsidR="00B47562">
        <w:rPr>
          <w:rFonts w:eastAsiaTheme="minorHAnsi" w:cs="Times New Roman"/>
          <w:szCs w:val="24"/>
          <w:lang w:eastAsia="en-US"/>
        </w:rPr>
        <w:t xml:space="preserve"> containing semantically implausible words. </w:t>
      </w:r>
      <w:r w:rsidR="00463673">
        <w:rPr>
          <w:rFonts w:eastAsiaTheme="minorHAnsi" w:cs="Times New Roman"/>
          <w:szCs w:val="24"/>
          <w:lang w:eastAsia="en-US"/>
        </w:rPr>
        <w:t xml:space="preserve">The findings suggested that </w:t>
      </w:r>
      <w:r w:rsidR="00463673" w:rsidRPr="00AE52F4">
        <w:rPr>
          <w:rFonts w:eastAsiaTheme="minorHAnsi" w:cs="Times New Roman"/>
          <w:szCs w:val="24"/>
          <w:lang w:eastAsia="en-US"/>
        </w:rPr>
        <w:t xml:space="preserve">at least some part of the </w:t>
      </w:r>
      <w:r w:rsidR="00E33A06">
        <w:rPr>
          <w:rFonts w:eastAsiaTheme="minorHAnsi" w:cs="Times New Roman"/>
          <w:szCs w:val="24"/>
          <w:lang w:eastAsia="en-US"/>
        </w:rPr>
        <w:t xml:space="preserve">verb </w:t>
      </w:r>
      <w:r w:rsidR="00463673" w:rsidRPr="00AE52F4">
        <w:rPr>
          <w:rFonts w:eastAsiaTheme="minorHAnsi" w:cs="Times New Roman"/>
          <w:szCs w:val="24"/>
          <w:lang w:eastAsia="en-US"/>
        </w:rPr>
        <w:t xml:space="preserve">lexical semantics is processed </w:t>
      </w:r>
      <w:proofErr w:type="gramStart"/>
      <w:r w:rsidR="00463673" w:rsidRPr="00AE52F4">
        <w:rPr>
          <w:rFonts w:eastAsiaTheme="minorHAnsi" w:cs="Times New Roman"/>
          <w:szCs w:val="24"/>
          <w:lang w:eastAsia="en-US"/>
        </w:rPr>
        <w:t>at the</w:t>
      </w:r>
      <w:r w:rsidR="00463673">
        <w:rPr>
          <w:rFonts w:eastAsiaTheme="minorHAnsi" w:cs="Times New Roman"/>
          <w:szCs w:val="24"/>
          <w:lang w:eastAsia="en-US"/>
        </w:rPr>
        <w:t xml:space="preserve"> </w:t>
      </w:r>
      <w:r w:rsidR="00463673" w:rsidRPr="00AE52F4">
        <w:rPr>
          <w:rFonts w:eastAsiaTheme="minorHAnsi" w:cs="Times New Roman"/>
          <w:szCs w:val="24"/>
          <w:lang w:eastAsia="en-US"/>
        </w:rPr>
        <w:t>moment</w:t>
      </w:r>
      <w:proofErr w:type="gramEnd"/>
      <w:r w:rsidR="00463673" w:rsidRPr="00AE52F4">
        <w:rPr>
          <w:rFonts w:eastAsiaTheme="minorHAnsi" w:cs="Times New Roman"/>
          <w:szCs w:val="24"/>
          <w:lang w:eastAsia="en-US"/>
        </w:rPr>
        <w:t xml:space="preserve"> of encountering the critical words</w:t>
      </w:r>
      <w:r w:rsidR="00463673">
        <w:rPr>
          <w:rFonts w:eastAsiaTheme="minorHAnsi" w:cs="Times New Roman"/>
          <w:szCs w:val="24"/>
          <w:lang w:eastAsia="en-US"/>
        </w:rPr>
        <w:t>.</w:t>
      </w:r>
    </w:p>
    <w:p w14:paraId="3112A2D5" w14:textId="43A30093" w:rsidR="0049016B" w:rsidRDefault="009521BF" w:rsidP="001C0737">
      <w:pPr>
        <w:jc w:val="both"/>
        <w:rPr>
          <w:rFonts w:cs="Times New Roman"/>
          <w:szCs w:val="24"/>
        </w:rPr>
      </w:pPr>
      <w:r w:rsidRPr="00E46954">
        <w:rPr>
          <w:rFonts w:cs="Times New Roman"/>
          <w:szCs w:val="24"/>
        </w:rPr>
        <w:t xml:space="preserve">Stewart, Haigh, and Kid (2009) conducted </w:t>
      </w:r>
      <w:r w:rsidR="005C6476">
        <w:rPr>
          <w:rFonts w:cs="Times New Roman"/>
          <w:szCs w:val="24"/>
        </w:rPr>
        <w:t xml:space="preserve">a series of </w:t>
      </w:r>
      <w:r w:rsidRPr="00E46954">
        <w:rPr>
          <w:rFonts w:cs="Times New Roman"/>
          <w:szCs w:val="24"/>
        </w:rPr>
        <w:t xml:space="preserve">SPR experiments to examine how readers process counterfactual conditionals. They reported a </w:t>
      </w:r>
      <w:r w:rsidR="005C6476">
        <w:rPr>
          <w:rFonts w:cs="Times New Roman"/>
          <w:szCs w:val="24"/>
        </w:rPr>
        <w:t xml:space="preserve">significant </w:t>
      </w:r>
      <w:r w:rsidRPr="00E46954">
        <w:rPr>
          <w:rFonts w:cs="Times New Roman"/>
          <w:szCs w:val="24"/>
        </w:rPr>
        <w:t xml:space="preserve">reading-time penalty for the critical region when there was a mismatch between the previous information and the incoming input. </w:t>
      </w:r>
      <w:r w:rsidR="005C6476">
        <w:rPr>
          <w:rFonts w:cs="Times New Roman"/>
          <w:szCs w:val="24"/>
        </w:rPr>
        <w:t>Similar results, showing that s</w:t>
      </w:r>
      <w:r w:rsidRPr="005C6476">
        <w:rPr>
          <w:rFonts w:cs="Times New Roman"/>
          <w:szCs w:val="24"/>
        </w:rPr>
        <w:t xml:space="preserve">emantic ambiguities caused by anomalies at discourse level </w:t>
      </w:r>
      <w:r w:rsidR="005C6476">
        <w:rPr>
          <w:rFonts w:cs="Times New Roman"/>
          <w:szCs w:val="24"/>
        </w:rPr>
        <w:t>trigger</w:t>
      </w:r>
      <w:r w:rsidRPr="005C6476">
        <w:rPr>
          <w:rFonts w:cs="Times New Roman"/>
          <w:szCs w:val="24"/>
        </w:rPr>
        <w:t xml:space="preserve"> rapid increased reaction times in the same sentence in which the semantic mismatch occurred</w:t>
      </w:r>
      <w:r w:rsidR="00031961">
        <w:rPr>
          <w:rFonts w:cs="Times New Roman"/>
          <w:szCs w:val="24"/>
        </w:rPr>
        <w:t>,</w:t>
      </w:r>
      <w:r w:rsidRPr="005C6476">
        <w:rPr>
          <w:rFonts w:cs="Times New Roman"/>
          <w:szCs w:val="24"/>
        </w:rPr>
        <w:t xml:space="preserve"> </w:t>
      </w:r>
      <w:r w:rsidR="00FF3AE6">
        <w:rPr>
          <w:rFonts w:cs="Times New Roman"/>
          <w:szCs w:val="24"/>
        </w:rPr>
        <w:t xml:space="preserve">were also provided in </w:t>
      </w:r>
      <w:r w:rsidR="0049016B">
        <w:rPr>
          <w:rFonts w:cs="Times New Roman"/>
          <w:szCs w:val="24"/>
        </w:rPr>
        <w:t xml:space="preserve">SPR </w:t>
      </w:r>
      <w:r w:rsidR="00FF3AE6">
        <w:rPr>
          <w:rFonts w:cs="Times New Roman"/>
          <w:szCs w:val="24"/>
        </w:rPr>
        <w:t xml:space="preserve">discourse processing studies by </w:t>
      </w:r>
      <w:r w:rsidRPr="005C6476">
        <w:rPr>
          <w:rFonts w:cs="Times New Roman"/>
          <w:szCs w:val="24"/>
        </w:rPr>
        <w:t xml:space="preserve">Myers </w:t>
      </w:r>
      <w:r w:rsidR="00031961">
        <w:rPr>
          <w:rFonts w:cs="Times New Roman"/>
          <w:szCs w:val="24"/>
        </w:rPr>
        <w:t>and</w:t>
      </w:r>
      <w:r w:rsidR="00031961" w:rsidRPr="005C6476">
        <w:rPr>
          <w:rFonts w:cs="Times New Roman"/>
          <w:szCs w:val="24"/>
        </w:rPr>
        <w:t xml:space="preserve"> </w:t>
      </w:r>
      <w:r w:rsidRPr="005C6476">
        <w:rPr>
          <w:rFonts w:cs="Times New Roman"/>
          <w:szCs w:val="24"/>
        </w:rPr>
        <w:t xml:space="preserve">O’Brien </w:t>
      </w:r>
      <w:r w:rsidR="00031961">
        <w:rPr>
          <w:rFonts w:cs="Times New Roman"/>
          <w:szCs w:val="24"/>
        </w:rPr>
        <w:t>(</w:t>
      </w:r>
      <w:r w:rsidRPr="005C6476">
        <w:rPr>
          <w:rFonts w:cs="Times New Roman"/>
          <w:szCs w:val="24"/>
        </w:rPr>
        <w:t>1998</w:t>
      </w:r>
      <w:r w:rsidR="00031961">
        <w:rPr>
          <w:rFonts w:cs="Times New Roman"/>
          <w:szCs w:val="24"/>
        </w:rPr>
        <w:t>) and</w:t>
      </w:r>
      <w:r w:rsidRPr="005C6476">
        <w:rPr>
          <w:rFonts w:cs="Times New Roman"/>
          <w:szCs w:val="24"/>
        </w:rPr>
        <w:t xml:space="preserve"> O’Brien, </w:t>
      </w:r>
      <w:proofErr w:type="spellStart"/>
      <w:r w:rsidRPr="005C6476">
        <w:rPr>
          <w:rFonts w:cs="Times New Roman"/>
          <w:szCs w:val="24"/>
        </w:rPr>
        <w:t>Rizella</w:t>
      </w:r>
      <w:proofErr w:type="spellEnd"/>
      <w:r w:rsidRPr="005C6476">
        <w:rPr>
          <w:rFonts w:cs="Times New Roman"/>
          <w:szCs w:val="24"/>
        </w:rPr>
        <w:t xml:space="preserve">, Albrecht, </w:t>
      </w:r>
      <w:r w:rsidR="00031961">
        <w:rPr>
          <w:rFonts w:cs="Times New Roman"/>
          <w:szCs w:val="24"/>
        </w:rPr>
        <w:t>and</w:t>
      </w:r>
      <w:r w:rsidR="00031961" w:rsidRPr="005C6476">
        <w:rPr>
          <w:rFonts w:cs="Times New Roman"/>
          <w:szCs w:val="24"/>
        </w:rPr>
        <w:t xml:space="preserve"> </w:t>
      </w:r>
      <w:proofErr w:type="spellStart"/>
      <w:r w:rsidRPr="005C6476">
        <w:rPr>
          <w:rFonts w:cs="Times New Roman"/>
          <w:szCs w:val="24"/>
        </w:rPr>
        <w:t>Halleran</w:t>
      </w:r>
      <w:proofErr w:type="spellEnd"/>
      <w:r w:rsidRPr="005C6476">
        <w:rPr>
          <w:rFonts w:cs="Times New Roman"/>
          <w:szCs w:val="24"/>
        </w:rPr>
        <w:t xml:space="preserve"> </w:t>
      </w:r>
      <w:r w:rsidR="00031961">
        <w:rPr>
          <w:rFonts w:cs="Times New Roman"/>
          <w:szCs w:val="24"/>
        </w:rPr>
        <w:t>(</w:t>
      </w:r>
      <w:r w:rsidRPr="005C6476">
        <w:rPr>
          <w:rFonts w:cs="Times New Roman"/>
          <w:szCs w:val="24"/>
        </w:rPr>
        <w:t>1998</w:t>
      </w:r>
      <w:r w:rsidR="00031961">
        <w:rPr>
          <w:rFonts w:cs="Times New Roman"/>
          <w:szCs w:val="24"/>
        </w:rPr>
        <w:t>)</w:t>
      </w:r>
      <w:r w:rsidRPr="005C6476">
        <w:rPr>
          <w:rFonts w:cs="Times New Roman"/>
          <w:szCs w:val="24"/>
        </w:rPr>
        <w:t>.</w:t>
      </w:r>
      <w:r w:rsidRPr="00E46954">
        <w:rPr>
          <w:rFonts w:cs="Times New Roman"/>
          <w:szCs w:val="24"/>
        </w:rPr>
        <w:t xml:space="preserve"> </w:t>
      </w:r>
      <w:r w:rsidR="00FF3AE6">
        <w:rPr>
          <w:rFonts w:cs="Times New Roman"/>
          <w:szCs w:val="24"/>
        </w:rPr>
        <w:t>Stewart</w:t>
      </w:r>
      <w:r w:rsidR="00F801E1">
        <w:rPr>
          <w:rFonts w:cs="Times New Roman"/>
          <w:szCs w:val="24"/>
        </w:rPr>
        <w:t xml:space="preserve">, Kidd, and Haig </w:t>
      </w:r>
      <w:r w:rsidR="00FF3AE6">
        <w:rPr>
          <w:rFonts w:cs="Times New Roman"/>
          <w:szCs w:val="24"/>
        </w:rPr>
        <w:t xml:space="preserve">(2009) </w:t>
      </w:r>
      <w:r w:rsidR="00623B0D">
        <w:rPr>
          <w:rFonts w:cs="Times New Roman"/>
          <w:szCs w:val="24"/>
        </w:rPr>
        <w:t xml:space="preserve">pointed out that in discourse and sentence processing it is </w:t>
      </w:r>
      <w:r w:rsidR="003711FC">
        <w:rPr>
          <w:rFonts w:cs="Times New Roman"/>
          <w:szCs w:val="24"/>
        </w:rPr>
        <w:t xml:space="preserve">often </w:t>
      </w:r>
      <w:r w:rsidR="00623B0D">
        <w:rPr>
          <w:rFonts w:cs="Times New Roman"/>
          <w:szCs w:val="24"/>
        </w:rPr>
        <w:t xml:space="preserve">not possible to isolate only one word which determined the degree of consistency </w:t>
      </w:r>
      <w:r w:rsidR="003711FC">
        <w:rPr>
          <w:rFonts w:cs="Times New Roman"/>
          <w:szCs w:val="24"/>
        </w:rPr>
        <w:t xml:space="preserve">(on which the increase in reading time occurs) </w:t>
      </w:r>
      <w:r w:rsidR="00623B0D">
        <w:rPr>
          <w:rFonts w:cs="Times New Roman"/>
          <w:szCs w:val="24"/>
        </w:rPr>
        <w:t xml:space="preserve">but rather that there </w:t>
      </w:r>
      <w:r w:rsidR="003711FC">
        <w:rPr>
          <w:rFonts w:cs="Times New Roman"/>
          <w:szCs w:val="24"/>
        </w:rPr>
        <w:t>is</w:t>
      </w:r>
      <w:r w:rsidR="00623B0D">
        <w:rPr>
          <w:rFonts w:cs="Times New Roman"/>
          <w:szCs w:val="24"/>
        </w:rPr>
        <w:t xml:space="preserve"> a gradual accumulation of semantic information over the span of several words </w:t>
      </w:r>
      <w:r w:rsidR="003711FC">
        <w:rPr>
          <w:rFonts w:cs="Times New Roman"/>
          <w:szCs w:val="24"/>
        </w:rPr>
        <w:t>which helps disambiguation.</w:t>
      </w:r>
      <w:r w:rsidR="00623B0D">
        <w:rPr>
          <w:rFonts w:cs="Times New Roman"/>
          <w:szCs w:val="24"/>
        </w:rPr>
        <w:t xml:space="preserve">  </w:t>
      </w:r>
    </w:p>
    <w:p w14:paraId="01729F5E" w14:textId="616AA1CE" w:rsidR="00320D57" w:rsidRPr="006350CC" w:rsidRDefault="00E33A06" w:rsidP="001C0737">
      <w:pPr>
        <w:jc w:val="both"/>
        <w:rPr>
          <w:rFonts w:cs="Times New Roman"/>
          <w:szCs w:val="24"/>
        </w:rPr>
      </w:pPr>
      <w:r w:rsidRPr="00463D39">
        <w:rPr>
          <w:rFonts w:cs="Times New Roman"/>
          <w:szCs w:val="24"/>
        </w:rPr>
        <w:t>C</w:t>
      </w:r>
      <w:r w:rsidR="004D24F7" w:rsidRPr="00463D39">
        <w:rPr>
          <w:rFonts w:cs="Times New Roman"/>
          <w:szCs w:val="24"/>
        </w:rPr>
        <w:t>ontributing</w:t>
      </w:r>
      <w:r w:rsidR="004D24F7">
        <w:rPr>
          <w:rFonts w:cs="Times New Roman"/>
          <w:szCs w:val="24"/>
        </w:rPr>
        <w:t xml:space="preserve"> to </w:t>
      </w:r>
      <w:r w:rsidR="00E342C9">
        <w:rPr>
          <w:rFonts w:cs="Times New Roman"/>
          <w:szCs w:val="24"/>
        </w:rPr>
        <w:t>a</w:t>
      </w:r>
      <w:r w:rsidR="004D24F7">
        <w:rPr>
          <w:rFonts w:cs="Times New Roman"/>
          <w:szCs w:val="24"/>
        </w:rPr>
        <w:t xml:space="preserve"> better understanding of online sentence processing</w:t>
      </w:r>
      <w:r w:rsidR="00474482">
        <w:rPr>
          <w:rFonts w:cs="Times New Roman"/>
          <w:szCs w:val="24"/>
        </w:rPr>
        <w:t xml:space="preserve"> of modality</w:t>
      </w:r>
      <w:r w:rsidR="004D24F7">
        <w:rPr>
          <w:rFonts w:cs="Times New Roman"/>
          <w:szCs w:val="24"/>
        </w:rPr>
        <w:t>, these studies have provided</w:t>
      </w:r>
      <w:r w:rsidR="00331033">
        <w:rPr>
          <w:rFonts w:cs="Times New Roman"/>
          <w:szCs w:val="24"/>
        </w:rPr>
        <w:t xml:space="preserve"> </w:t>
      </w:r>
      <w:r w:rsidR="004D24F7">
        <w:rPr>
          <w:rFonts w:cs="Times New Roman"/>
          <w:szCs w:val="24"/>
        </w:rPr>
        <w:t xml:space="preserve">some evidence </w:t>
      </w:r>
      <w:r w:rsidR="00331033">
        <w:rPr>
          <w:rFonts w:cs="Times New Roman"/>
          <w:szCs w:val="24"/>
        </w:rPr>
        <w:t xml:space="preserve">towards the </w:t>
      </w:r>
      <w:r w:rsidR="007F7E43">
        <w:rPr>
          <w:rFonts w:cs="Times New Roman"/>
          <w:szCs w:val="24"/>
        </w:rPr>
        <w:t xml:space="preserve">psycholinguistic theoretical </w:t>
      </w:r>
      <w:r w:rsidR="00CD4F48">
        <w:rPr>
          <w:rFonts w:cs="Times New Roman"/>
          <w:szCs w:val="24"/>
        </w:rPr>
        <w:t>models</w:t>
      </w:r>
      <w:r w:rsidR="007F7E43">
        <w:rPr>
          <w:rFonts w:cs="Times New Roman"/>
          <w:szCs w:val="24"/>
        </w:rPr>
        <w:t xml:space="preserve"> that propose rapid semantic activation and discourse interpretation </w:t>
      </w:r>
      <w:r w:rsidR="007F7E43" w:rsidRPr="00E33A06">
        <w:rPr>
          <w:rFonts w:cs="Times New Roman"/>
          <w:szCs w:val="24"/>
        </w:rPr>
        <w:t xml:space="preserve">at the speed which is guided by the </w:t>
      </w:r>
      <w:r w:rsidR="00311D61">
        <w:rPr>
          <w:rFonts w:cs="Times New Roman"/>
          <w:szCs w:val="24"/>
        </w:rPr>
        <w:t xml:space="preserve">ability to interpret </w:t>
      </w:r>
      <w:r>
        <w:rPr>
          <w:rFonts w:cs="Times New Roman"/>
          <w:szCs w:val="24"/>
        </w:rPr>
        <w:t xml:space="preserve">the context </w:t>
      </w:r>
      <w:r w:rsidR="007F7E43" w:rsidRPr="00E33A06">
        <w:rPr>
          <w:rFonts w:cs="Times New Roman"/>
          <w:szCs w:val="24"/>
        </w:rPr>
        <w:t>as the text unfolds.</w:t>
      </w:r>
    </w:p>
    <w:p w14:paraId="14FD9CDB" w14:textId="200F3093" w:rsidR="004D7289" w:rsidRPr="00E46954" w:rsidRDefault="004D7289" w:rsidP="002859C6">
      <w:pPr>
        <w:pStyle w:val="Heading2"/>
      </w:pPr>
      <w:r w:rsidRPr="00E46954">
        <w:t>Self-paced reading</w:t>
      </w:r>
      <w:r w:rsidR="00B96886" w:rsidRPr="00E46954">
        <w:t xml:space="preserve"> studies and online processing</w:t>
      </w:r>
    </w:p>
    <w:p w14:paraId="1387C03C" w14:textId="4F92D84B" w:rsidR="00011E17" w:rsidRPr="00E46954" w:rsidRDefault="00011E17" w:rsidP="001C0737">
      <w:pPr>
        <w:ind w:firstLine="0"/>
        <w:jc w:val="both"/>
        <w:rPr>
          <w:rFonts w:cs="Times New Roman"/>
          <w:szCs w:val="24"/>
        </w:rPr>
      </w:pPr>
      <w:r w:rsidRPr="00E46954">
        <w:rPr>
          <w:rFonts w:cs="Times New Roman"/>
          <w:szCs w:val="24"/>
        </w:rPr>
        <w:t xml:space="preserve">The current study </w:t>
      </w:r>
      <w:r w:rsidR="00B96886" w:rsidRPr="00E46954">
        <w:rPr>
          <w:rFonts w:cs="Times New Roman"/>
          <w:szCs w:val="24"/>
        </w:rPr>
        <w:t>used a</w:t>
      </w:r>
      <w:r w:rsidRPr="00E46954">
        <w:rPr>
          <w:rFonts w:cs="Times New Roman"/>
          <w:szCs w:val="24"/>
        </w:rPr>
        <w:t xml:space="preserve"> self-paced reading task since</w:t>
      </w:r>
      <w:r w:rsidR="00F801E1">
        <w:rPr>
          <w:rFonts w:cs="Times New Roman"/>
          <w:szCs w:val="24"/>
        </w:rPr>
        <w:t xml:space="preserve"> the self-paced reading paradigm</w:t>
      </w:r>
      <w:r w:rsidRPr="00E46954">
        <w:rPr>
          <w:rFonts w:cs="Times New Roman"/>
          <w:szCs w:val="24"/>
        </w:rPr>
        <w:t xml:space="preserve"> has been extensively exploited in research measuring native and non-native sensitivity to morpho-syntactic violations, syntactic or semantic ambiguity, and pragmatic plausibility (e.g.</w:t>
      </w:r>
      <w:r w:rsidR="00576CCD" w:rsidRPr="00E46954">
        <w:rPr>
          <w:rFonts w:cs="Times New Roman"/>
          <w:szCs w:val="24"/>
        </w:rPr>
        <w:t>,</w:t>
      </w:r>
      <w:r w:rsidRPr="00E46954">
        <w:rPr>
          <w:rFonts w:cs="Times New Roman"/>
          <w:szCs w:val="24"/>
        </w:rPr>
        <w:t xml:space="preserve"> </w:t>
      </w:r>
      <w:proofErr w:type="spellStart"/>
      <w:r w:rsidRPr="00E46954">
        <w:rPr>
          <w:rFonts w:cs="Times New Roman"/>
          <w:szCs w:val="24"/>
        </w:rPr>
        <w:t>Hopp</w:t>
      </w:r>
      <w:proofErr w:type="spellEnd"/>
      <w:r w:rsidRPr="00E46954">
        <w:rPr>
          <w:rFonts w:cs="Times New Roman"/>
          <w:szCs w:val="24"/>
        </w:rPr>
        <w:t xml:space="preserve"> </w:t>
      </w:r>
      <w:r w:rsidRPr="00E46954">
        <w:rPr>
          <w:rFonts w:cs="Times New Roman"/>
          <w:szCs w:val="24"/>
        </w:rPr>
        <w:lastRenderedPageBreak/>
        <w:t>2006, 201</w:t>
      </w:r>
      <w:r w:rsidR="008F004D" w:rsidRPr="00E46954">
        <w:rPr>
          <w:rFonts w:cs="Times New Roman"/>
          <w:szCs w:val="24"/>
        </w:rPr>
        <w:t>6</w:t>
      </w:r>
      <w:r w:rsidRPr="00E46954">
        <w:rPr>
          <w:rFonts w:cs="Times New Roman"/>
          <w:szCs w:val="24"/>
        </w:rPr>
        <w:t xml:space="preserve">; </w:t>
      </w:r>
      <w:proofErr w:type="spellStart"/>
      <w:r w:rsidRPr="00E46954">
        <w:rPr>
          <w:rFonts w:cs="Times New Roman"/>
          <w:szCs w:val="24"/>
        </w:rPr>
        <w:t>Jegerski</w:t>
      </w:r>
      <w:proofErr w:type="spellEnd"/>
      <w:r w:rsidRPr="00E46954">
        <w:rPr>
          <w:rFonts w:cs="Times New Roman"/>
          <w:szCs w:val="24"/>
        </w:rPr>
        <w:t>, 2012, 201</w:t>
      </w:r>
      <w:r w:rsidR="00886995" w:rsidRPr="00E46954">
        <w:rPr>
          <w:rFonts w:cs="Times New Roman"/>
          <w:szCs w:val="24"/>
        </w:rPr>
        <w:t>6</w:t>
      </w:r>
      <w:r w:rsidRPr="00E46954">
        <w:rPr>
          <w:rFonts w:cs="Times New Roman"/>
          <w:szCs w:val="24"/>
        </w:rPr>
        <w:t xml:space="preserve">; </w:t>
      </w:r>
      <w:proofErr w:type="spellStart"/>
      <w:r w:rsidRPr="00E46954">
        <w:rPr>
          <w:rFonts w:cs="Times New Roman"/>
          <w:szCs w:val="24"/>
        </w:rPr>
        <w:t>Marinis</w:t>
      </w:r>
      <w:proofErr w:type="spellEnd"/>
      <w:r w:rsidRPr="00E46954">
        <w:rPr>
          <w:rFonts w:cs="Times New Roman"/>
          <w:szCs w:val="24"/>
        </w:rPr>
        <w:t xml:space="preserve">, 2003; </w:t>
      </w:r>
      <w:r w:rsidR="00665961">
        <w:rPr>
          <w:rFonts w:cs="Times New Roman"/>
          <w:szCs w:val="24"/>
        </w:rPr>
        <w:t xml:space="preserve">Mifka-Profozic, 2017; </w:t>
      </w:r>
      <w:proofErr w:type="spellStart"/>
      <w:r w:rsidRPr="00E46954">
        <w:rPr>
          <w:rFonts w:cs="Times New Roman"/>
          <w:szCs w:val="24"/>
        </w:rPr>
        <w:t>Pliats</w:t>
      </w:r>
      <w:r w:rsidR="009365FA">
        <w:rPr>
          <w:rFonts w:cs="Times New Roman"/>
          <w:szCs w:val="24"/>
        </w:rPr>
        <w:t>i</w:t>
      </w:r>
      <w:r w:rsidRPr="00E46954">
        <w:rPr>
          <w:rFonts w:cs="Times New Roman"/>
          <w:szCs w:val="24"/>
        </w:rPr>
        <w:t>kas</w:t>
      </w:r>
      <w:proofErr w:type="spellEnd"/>
      <w:r w:rsidRPr="00E46954">
        <w:rPr>
          <w:rFonts w:cs="Times New Roman"/>
          <w:szCs w:val="24"/>
        </w:rPr>
        <w:t xml:space="preserve"> &amp; </w:t>
      </w:r>
      <w:proofErr w:type="spellStart"/>
      <w:r w:rsidRPr="00E46954">
        <w:rPr>
          <w:rFonts w:cs="Times New Roman"/>
          <w:szCs w:val="24"/>
        </w:rPr>
        <w:t>Marinis</w:t>
      </w:r>
      <w:proofErr w:type="spellEnd"/>
      <w:r w:rsidRPr="00E46954">
        <w:rPr>
          <w:rFonts w:cs="Times New Roman"/>
          <w:szCs w:val="24"/>
        </w:rPr>
        <w:t>, 2013</w:t>
      </w:r>
      <w:r w:rsidR="008F004D" w:rsidRPr="00E46954">
        <w:rPr>
          <w:rFonts w:cs="Times New Roman"/>
          <w:szCs w:val="24"/>
        </w:rPr>
        <w:t>;</w:t>
      </w:r>
      <w:r w:rsidRPr="00E46954">
        <w:rPr>
          <w:rFonts w:cs="Times New Roman"/>
          <w:szCs w:val="24"/>
        </w:rPr>
        <w:t xml:space="preserve"> </w:t>
      </w:r>
      <w:r w:rsidR="00886995" w:rsidRPr="00E46954">
        <w:rPr>
          <w:rFonts w:cs="Times New Roman"/>
          <w:szCs w:val="24"/>
        </w:rPr>
        <w:t xml:space="preserve">Roberts &amp; </w:t>
      </w:r>
      <w:proofErr w:type="spellStart"/>
      <w:r w:rsidR="00886995" w:rsidRPr="00E46954">
        <w:rPr>
          <w:rFonts w:cs="Times New Roman"/>
          <w:szCs w:val="24"/>
        </w:rPr>
        <w:t>Felser</w:t>
      </w:r>
      <w:proofErr w:type="spellEnd"/>
      <w:r w:rsidR="00886995" w:rsidRPr="00E46954">
        <w:rPr>
          <w:rFonts w:cs="Times New Roman"/>
          <w:szCs w:val="24"/>
        </w:rPr>
        <w:t xml:space="preserve">, 2011; </w:t>
      </w:r>
      <w:r w:rsidRPr="00E46954">
        <w:rPr>
          <w:rFonts w:cs="Times New Roman"/>
          <w:szCs w:val="24"/>
        </w:rPr>
        <w:t xml:space="preserve">Roberts &amp; </w:t>
      </w:r>
      <w:proofErr w:type="spellStart"/>
      <w:r w:rsidRPr="00E46954">
        <w:rPr>
          <w:rFonts w:cs="Times New Roman"/>
          <w:szCs w:val="24"/>
        </w:rPr>
        <w:t>Liszka</w:t>
      </w:r>
      <w:proofErr w:type="spellEnd"/>
      <w:r w:rsidRPr="00E46954">
        <w:rPr>
          <w:rFonts w:cs="Times New Roman"/>
          <w:szCs w:val="24"/>
        </w:rPr>
        <w:t xml:space="preserve"> 2013, Stewart, Haigh &amp; Kidd 2009; </w:t>
      </w:r>
      <w:proofErr w:type="spellStart"/>
      <w:r w:rsidRPr="00E46954">
        <w:rPr>
          <w:rFonts w:cs="Times New Roman"/>
          <w:szCs w:val="24"/>
        </w:rPr>
        <w:t>Tokowicz</w:t>
      </w:r>
      <w:proofErr w:type="spellEnd"/>
      <w:r w:rsidRPr="00E46954">
        <w:rPr>
          <w:rFonts w:cs="Times New Roman"/>
          <w:szCs w:val="24"/>
        </w:rPr>
        <w:t xml:space="preserve"> &amp; Warren, 2010). Research on monolingual sentence processing has provided evidence that native speakers vary their reading times on a word-by-word basis and adjust their reading depending on the properties of each word such as the length, frequency</w:t>
      </w:r>
      <w:r w:rsidR="00674DBF">
        <w:rPr>
          <w:rFonts w:cs="Times New Roman"/>
          <w:szCs w:val="24"/>
        </w:rPr>
        <w:t>,</w:t>
      </w:r>
      <w:r w:rsidRPr="00E46954">
        <w:rPr>
          <w:rFonts w:cs="Times New Roman"/>
          <w:szCs w:val="24"/>
        </w:rPr>
        <w:t xml:space="preserve"> </w:t>
      </w:r>
      <w:r w:rsidR="00674DBF">
        <w:rPr>
          <w:rFonts w:cs="Times New Roman"/>
          <w:szCs w:val="24"/>
        </w:rPr>
        <w:t>and/</w:t>
      </w:r>
      <w:r w:rsidRPr="00E46954">
        <w:rPr>
          <w:rFonts w:cs="Times New Roman"/>
          <w:szCs w:val="24"/>
        </w:rPr>
        <w:t>or word complexity (Just</w:t>
      </w:r>
      <w:r w:rsidR="00DC5041">
        <w:rPr>
          <w:rFonts w:cs="Times New Roman"/>
          <w:szCs w:val="24"/>
        </w:rPr>
        <w:t xml:space="preserve"> et al.</w:t>
      </w:r>
      <w:r w:rsidRPr="00E46954">
        <w:rPr>
          <w:rFonts w:cs="Times New Roman"/>
          <w:szCs w:val="24"/>
        </w:rPr>
        <w:t xml:space="preserve"> 1982</w:t>
      </w:r>
      <w:r w:rsidR="009365FA">
        <w:rPr>
          <w:rFonts w:cs="Times New Roman"/>
          <w:szCs w:val="24"/>
        </w:rPr>
        <w:t xml:space="preserve">; Keating &amp; </w:t>
      </w:r>
      <w:proofErr w:type="spellStart"/>
      <w:r w:rsidR="009365FA">
        <w:rPr>
          <w:rFonts w:cs="Times New Roman"/>
          <w:szCs w:val="24"/>
        </w:rPr>
        <w:t>Jegerski</w:t>
      </w:r>
      <w:proofErr w:type="spellEnd"/>
      <w:r w:rsidR="009365FA">
        <w:rPr>
          <w:rFonts w:cs="Times New Roman"/>
          <w:szCs w:val="24"/>
        </w:rPr>
        <w:t>, 201</w:t>
      </w:r>
      <w:r w:rsidR="00474482">
        <w:rPr>
          <w:rFonts w:cs="Times New Roman"/>
          <w:szCs w:val="24"/>
        </w:rPr>
        <w:t>5</w:t>
      </w:r>
      <w:r w:rsidRPr="00E46954">
        <w:rPr>
          <w:rFonts w:cs="Times New Roman"/>
          <w:szCs w:val="24"/>
        </w:rPr>
        <w:t xml:space="preserve">). An increase in reading time is shown either on the target </w:t>
      </w:r>
      <w:r w:rsidR="00CF3998" w:rsidRPr="00E46954">
        <w:rPr>
          <w:rFonts w:cs="Times New Roman"/>
          <w:szCs w:val="24"/>
        </w:rPr>
        <w:t>anomalous</w:t>
      </w:r>
      <w:r w:rsidRPr="00E46954">
        <w:rPr>
          <w:rFonts w:cs="Times New Roman"/>
          <w:szCs w:val="24"/>
        </w:rPr>
        <w:t xml:space="preserve"> words or</w:t>
      </w:r>
      <w:r w:rsidR="003E1D77" w:rsidRPr="00E46954">
        <w:rPr>
          <w:rFonts w:cs="Times New Roman"/>
          <w:szCs w:val="24"/>
        </w:rPr>
        <w:t xml:space="preserve"> on</w:t>
      </w:r>
      <w:r w:rsidRPr="00E46954">
        <w:rPr>
          <w:rFonts w:cs="Times New Roman"/>
          <w:szCs w:val="24"/>
        </w:rPr>
        <w:t xml:space="preserve"> the immediately follow</w:t>
      </w:r>
      <w:r w:rsidR="00553FEB">
        <w:rPr>
          <w:rFonts w:cs="Times New Roman"/>
          <w:szCs w:val="24"/>
        </w:rPr>
        <w:t>ing words</w:t>
      </w:r>
      <w:r w:rsidRPr="00E46954">
        <w:rPr>
          <w:rFonts w:cs="Times New Roman"/>
          <w:szCs w:val="24"/>
        </w:rPr>
        <w:t>, indicating problems in assigning the meaning to form when either grammatical violations occur</w:t>
      </w:r>
      <w:r w:rsidR="00737BBE" w:rsidRPr="00E46954">
        <w:rPr>
          <w:rFonts w:cs="Times New Roman"/>
          <w:szCs w:val="24"/>
        </w:rPr>
        <w:t>,</w:t>
      </w:r>
      <w:r w:rsidRPr="00E46954">
        <w:rPr>
          <w:rFonts w:cs="Times New Roman"/>
          <w:szCs w:val="24"/>
        </w:rPr>
        <w:t xml:space="preserve"> or logical/semantic meaning of the sentence is made ambiguous. </w:t>
      </w:r>
    </w:p>
    <w:p w14:paraId="1CA0E5E9" w14:textId="55992C14" w:rsidR="005F2825" w:rsidRDefault="00011E17" w:rsidP="001C0737">
      <w:pPr>
        <w:jc w:val="both"/>
        <w:rPr>
          <w:rFonts w:cs="Times New Roman"/>
          <w:szCs w:val="24"/>
        </w:rPr>
      </w:pPr>
      <w:r w:rsidRPr="00E46954">
        <w:rPr>
          <w:rFonts w:cs="Times New Roman"/>
          <w:szCs w:val="24"/>
        </w:rPr>
        <w:t>In self-paced reading techniques</w:t>
      </w:r>
      <w:r w:rsidR="00737BBE" w:rsidRPr="00E46954">
        <w:rPr>
          <w:rFonts w:cs="Times New Roman"/>
          <w:szCs w:val="24"/>
        </w:rPr>
        <w:t>,</w:t>
      </w:r>
      <w:r w:rsidRPr="00E46954">
        <w:rPr>
          <w:rFonts w:cs="Times New Roman"/>
          <w:szCs w:val="24"/>
        </w:rPr>
        <w:t xml:space="preserve"> two assumptions have been accepted</w:t>
      </w:r>
      <w:r w:rsidR="00737BBE" w:rsidRPr="00E46954">
        <w:rPr>
          <w:rFonts w:cs="Times New Roman"/>
          <w:szCs w:val="24"/>
        </w:rPr>
        <w:t>. The first is</w:t>
      </w:r>
      <w:r w:rsidRPr="00E46954">
        <w:rPr>
          <w:rFonts w:cs="Times New Roman"/>
          <w:szCs w:val="24"/>
        </w:rPr>
        <w:t xml:space="preserve"> the eye</w:t>
      </w:r>
      <w:r w:rsidR="00737BBE" w:rsidRPr="00E46954">
        <w:rPr>
          <w:rFonts w:cs="Times New Roman"/>
          <w:szCs w:val="24"/>
        </w:rPr>
        <w:t>-</w:t>
      </w:r>
      <w:r w:rsidRPr="00E46954">
        <w:rPr>
          <w:rFonts w:cs="Times New Roman"/>
          <w:szCs w:val="24"/>
        </w:rPr>
        <w:t>mind assumption</w:t>
      </w:r>
      <w:r w:rsidR="00737BBE" w:rsidRPr="00E46954">
        <w:rPr>
          <w:rFonts w:cs="Times New Roman"/>
          <w:szCs w:val="24"/>
        </w:rPr>
        <w:t>,</w:t>
      </w:r>
      <w:r w:rsidRPr="00E46954">
        <w:rPr>
          <w:rFonts w:cs="Times New Roman"/>
          <w:szCs w:val="24"/>
        </w:rPr>
        <w:t xml:space="preserve"> which posits that our eye</w:t>
      </w:r>
      <w:r w:rsidR="00416B92" w:rsidRPr="00E46954">
        <w:rPr>
          <w:rFonts w:cs="Times New Roman"/>
          <w:szCs w:val="24"/>
        </w:rPr>
        <w:t>s</w:t>
      </w:r>
      <w:r w:rsidRPr="00E46954">
        <w:rPr>
          <w:rFonts w:cs="Times New Roman"/>
          <w:szCs w:val="24"/>
        </w:rPr>
        <w:t xml:space="preserve"> remain fixated on a word as long as </w:t>
      </w:r>
      <w:r w:rsidR="00737BBE" w:rsidRPr="00E46954">
        <w:rPr>
          <w:rFonts w:cs="Times New Roman"/>
          <w:szCs w:val="24"/>
        </w:rPr>
        <w:t>it</w:t>
      </w:r>
      <w:r w:rsidRPr="00E46954">
        <w:rPr>
          <w:rFonts w:cs="Times New Roman"/>
          <w:szCs w:val="24"/>
        </w:rPr>
        <w:t xml:space="preserve"> is being processed, so gaze duration or time spent on reading a word directly indicates the time taken to process a newly seen word involving the use of information from a preceding context. The second assumption is related to </w:t>
      </w:r>
      <w:r w:rsidR="004119EA" w:rsidRPr="00E46954">
        <w:rPr>
          <w:rFonts w:cs="Times New Roman"/>
          <w:szCs w:val="24"/>
        </w:rPr>
        <w:t xml:space="preserve">the </w:t>
      </w:r>
      <w:r w:rsidRPr="00E46954">
        <w:rPr>
          <w:rFonts w:cs="Times New Roman"/>
          <w:szCs w:val="24"/>
        </w:rPr>
        <w:t>immediacy of reaction, suggesting that the interpretations at all levels of processing occur immediately after the problem has been encountered. Immediate longer reaction times, either on the target word or on the following word (spil</w:t>
      </w:r>
      <w:r w:rsidR="009365FA">
        <w:rPr>
          <w:rFonts w:cs="Times New Roman"/>
          <w:szCs w:val="24"/>
        </w:rPr>
        <w:t>l-</w:t>
      </w:r>
      <w:r w:rsidRPr="00E46954">
        <w:rPr>
          <w:rFonts w:cs="Times New Roman"/>
          <w:szCs w:val="24"/>
        </w:rPr>
        <w:t>over)</w:t>
      </w:r>
      <w:r w:rsidR="00737BBE" w:rsidRPr="00E46954">
        <w:rPr>
          <w:rFonts w:cs="Times New Roman"/>
          <w:szCs w:val="24"/>
        </w:rPr>
        <w:t>,</w:t>
      </w:r>
      <w:r w:rsidRPr="00E46954">
        <w:rPr>
          <w:rFonts w:cs="Times New Roman"/>
          <w:szCs w:val="24"/>
        </w:rPr>
        <w:t xml:space="preserve"> have been recorded in studies which tested the processing of grammatical violations (</w:t>
      </w:r>
      <w:r w:rsidR="00153B2D">
        <w:rPr>
          <w:rFonts w:cs="Times New Roman"/>
          <w:szCs w:val="24"/>
        </w:rPr>
        <w:t>e.g.</w:t>
      </w:r>
      <w:r w:rsidR="004E192C">
        <w:rPr>
          <w:rFonts w:cs="Times New Roman"/>
          <w:szCs w:val="24"/>
        </w:rPr>
        <w:t>,</w:t>
      </w:r>
      <w:r w:rsidR="00153B2D">
        <w:rPr>
          <w:rFonts w:cs="Times New Roman"/>
          <w:szCs w:val="24"/>
        </w:rPr>
        <w:t xml:space="preserve"> </w:t>
      </w:r>
      <w:proofErr w:type="spellStart"/>
      <w:r w:rsidR="00153B2D">
        <w:rPr>
          <w:rFonts w:cs="Times New Roman"/>
          <w:szCs w:val="24"/>
        </w:rPr>
        <w:t>Hopp</w:t>
      </w:r>
      <w:proofErr w:type="spellEnd"/>
      <w:r w:rsidR="00153B2D">
        <w:rPr>
          <w:rFonts w:cs="Times New Roman"/>
          <w:szCs w:val="24"/>
        </w:rPr>
        <w:t xml:space="preserve">, 2006; </w:t>
      </w:r>
      <w:proofErr w:type="spellStart"/>
      <w:r w:rsidRPr="00E46954">
        <w:rPr>
          <w:rFonts w:cs="Times New Roman"/>
          <w:szCs w:val="24"/>
        </w:rPr>
        <w:t>Jegerski</w:t>
      </w:r>
      <w:proofErr w:type="spellEnd"/>
      <w:r w:rsidRPr="00E46954">
        <w:rPr>
          <w:rFonts w:cs="Times New Roman"/>
          <w:szCs w:val="24"/>
        </w:rPr>
        <w:t>, 201</w:t>
      </w:r>
      <w:r w:rsidR="003E1D77" w:rsidRPr="00E46954">
        <w:rPr>
          <w:rFonts w:cs="Times New Roman"/>
          <w:szCs w:val="24"/>
        </w:rPr>
        <w:t>6</w:t>
      </w:r>
      <w:r w:rsidRPr="00E46954">
        <w:rPr>
          <w:rFonts w:cs="Times New Roman"/>
          <w:szCs w:val="24"/>
        </w:rPr>
        <w:t xml:space="preserve">; </w:t>
      </w:r>
      <w:proofErr w:type="spellStart"/>
      <w:r w:rsidRPr="00E46954">
        <w:rPr>
          <w:rFonts w:cs="Times New Roman"/>
          <w:szCs w:val="24"/>
        </w:rPr>
        <w:t>Marinis</w:t>
      </w:r>
      <w:proofErr w:type="spellEnd"/>
      <w:r w:rsidRPr="00E46954">
        <w:rPr>
          <w:rFonts w:cs="Times New Roman"/>
          <w:szCs w:val="24"/>
        </w:rPr>
        <w:t xml:space="preserve">, 2003; </w:t>
      </w:r>
      <w:proofErr w:type="spellStart"/>
      <w:r w:rsidRPr="00E46954">
        <w:rPr>
          <w:rFonts w:cs="Times New Roman"/>
          <w:szCs w:val="24"/>
        </w:rPr>
        <w:t>Pliats</w:t>
      </w:r>
      <w:r w:rsidR="00153B2D">
        <w:rPr>
          <w:rFonts w:cs="Times New Roman"/>
          <w:szCs w:val="24"/>
        </w:rPr>
        <w:t>i</w:t>
      </w:r>
      <w:r w:rsidRPr="00E46954">
        <w:rPr>
          <w:rFonts w:cs="Times New Roman"/>
          <w:szCs w:val="24"/>
        </w:rPr>
        <w:t>kas</w:t>
      </w:r>
      <w:proofErr w:type="spellEnd"/>
      <w:r w:rsidRPr="00E46954">
        <w:rPr>
          <w:rFonts w:cs="Times New Roman"/>
          <w:szCs w:val="24"/>
        </w:rPr>
        <w:t xml:space="preserve"> &amp; </w:t>
      </w:r>
      <w:proofErr w:type="spellStart"/>
      <w:r w:rsidRPr="00E46954">
        <w:rPr>
          <w:rFonts w:cs="Times New Roman"/>
          <w:szCs w:val="24"/>
        </w:rPr>
        <w:t>Marinis</w:t>
      </w:r>
      <w:proofErr w:type="spellEnd"/>
      <w:r w:rsidRPr="00E46954">
        <w:rPr>
          <w:rFonts w:cs="Times New Roman"/>
          <w:szCs w:val="24"/>
        </w:rPr>
        <w:t xml:space="preserve">, 2013; </w:t>
      </w:r>
      <w:r w:rsidR="00E258B7">
        <w:rPr>
          <w:rFonts w:cs="Times New Roman"/>
          <w:szCs w:val="24"/>
        </w:rPr>
        <w:t xml:space="preserve">Roberts &amp; </w:t>
      </w:r>
      <w:proofErr w:type="spellStart"/>
      <w:r w:rsidR="00E258B7">
        <w:rPr>
          <w:rFonts w:cs="Times New Roman"/>
          <w:szCs w:val="24"/>
        </w:rPr>
        <w:t>Liszka</w:t>
      </w:r>
      <w:proofErr w:type="spellEnd"/>
      <w:r w:rsidR="00E258B7">
        <w:rPr>
          <w:rFonts w:cs="Times New Roman"/>
          <w:szCs w:val="24"/>
        </w:rPr>
        <w:t xml:space="preserve">, 2013; </w:t>
      </w:r>
      <w:proofErr w:type="spellStart"/>
      <w:r w:rsidRPr="00E46954">
        <w:rPr>
          <w:rFonts w:cs="Times New Roman"/>
          <w:szCs w:val="24"/>
        </w:rPr>
        <w:t>Tokowicz</w:t>
      </w:r>
      <w:proofErr w:type="spellEnd"/>
      <w:r w:rsidRPr="00E46954">
        <w:rPr>
          <w:rFonts w:cs="Times New Roman"/>
          <w:szCs w:val="24"/>
        </w:rPr>
        <w:t xml:space="preserve"> &amp; Warren, 2010). </w:t>
      </w:r>
    </w:p>
    <w:p w14:paraId="2D419544" w14:textId="08C46244" w:rsidR="00F96138" w:rsidRDefault="00196577" w:rsidP="001C0737">
      <w:pPr>
        <w:jc w:val="both"/>
        <w:rPr>
          <w:rFonts w:cs="Times New Roman"/>
          <w:szCs w:val="24"/>
        </w:rPr>
      </w:pPr>
      <w:r w:rsidRPr="00E46954">
        <w:rPr>
          <w:rFonts w:cs="Times New Roman"/>
          <w:szCs w:val="24"/>
        </w:rPr>
        <w:t>To date, it has been widely accepted and supported by theories of comprehension that sentence processing is incremental</w:t>
      </w:r>
      <w:r w:rsidR="00AC4A91" w:rsidRPr="00E46954">
        <w:rPr>
          <w:rFonts w:cs="Times New Roman"/>
          <w:szCs w:val="24"/>
        </w:rPr>
        <w:t>,</w:t>
      </w:r>
      <w:r w:rsidRPr="00E46954">
        <w:rPr>
          <w:rFonts w:cs="Times New Roman"/>
          <w:szCs w:val="24"/>
        </w:rPr>
        <w:t xml:space="preserve"> and that syntactic analysis is computed immediately on each word before the next word is encountered (</w:t>
      </w:r>
      <w:proofErr w:type="spellStart"/>
      <w:r w:rsidR="00BC1807" w:rsidRPr="00E46954">
        <w:rPr>
          <w:rFonts w:cs="Times New Roman"/>
          <w:szCs w:val="24"/>
        </w:rPr>
        <w:t>Jegerski</w:t>
      </w:r>
      <w:proofErr w:type="spellEnd"/>
      <w:r w:rsidR="00BC1807" w:rsidRPr="00E46954">
        <w:rPr>
          <w:rFonts w:cs="Times New Roman"/>
          <w:szCs w:val="24"/>
        </w:rPr>
        <w:t>, 2012, 201</w:t>
      </w:r>
      <w:r w:rsidR="00F17796">
        <w:rPr>
          <w:rFonts w:cs="Times New Roman"/>
          <w:szCs w:val="24"/>
        </w:rPr>
        <w:t>4</w:t>
      </w:r>
      <w:r w:rsidR="00F66DB0" w:rsidRPr="00E46954">
        <w:rPr>
          <w:rFonts w:cs="Times New Roman"/>
          <w:szCs w:val="24"/>
        </w:rPr>
        <w:t xml:space="preserve">; Keating &amp; </w:t>
      </w:r>
      <w:proofErr w:type="spellStart"/>
      <w:r w:rsidR="00F66DB0" w:rsidRPr="00E46954">
        <w:rPr>
          <w:rFonts w:cs="Times New Roman"/>
          <w:szCs w:val="24"/>
        </w:rPr>
        <w:t>Jegerski</w:t>
      </w:r>
      <w:proofErr w:type="spellEnd"/>
      <w:r w:rsidR="00F66DB0" w:rsidRPr="00E46954">
        <w:rPr>
          <w:rFonts w:cs="Times New Roman"/>
          <w:szCs w:val="24"/>
        </w:rPr>
        <w:t>, 201</w:t>
      </w:r>
      <w:r w:rsidR="002E3AD9">
        <w:rPr>
          <w:rFonts w:cs="Times New Roman"/>
          <w:szCs w:val="24"/>
        </w:rPr>
        <w:t>5</w:t>
      </w:r>
      <w:r w:rsidRPr="00E46954">
        <w:rPr>
          <w:rFonts w:cs="Times New Roman"/>
          <w:szCs w:val="24"/>
        </w:rPr>
        <w:t xml:space="preserve">). </w:t>
      </w:r>
      <w:r w:rsidR="00BE4021">
        <w:rPr>
          <w:rFonts w:cs="Times New Roman"/>
          <w:szCs w:val="24"/>
        </w:rPr>
        <w:t xml:space="preserve">As mentioned earlier, theoretical accounts differ on whether </w:t>
      </w:r>
      <w:r w:rsidR="00F96138">
        <w:rPr>
          <w:rFonts w:cs="Times New Roman"/>
          <w:szCs w:val="24"/>
        </w:rPr>
        <w:t xml:space="preserve">it is assumed that </w:t>
      </w:r>
      <w:r w:rsidR="00BE4021">
        <w:rPr>
          <w:rFonts w:cs="Times New Roman"/>
          <w:szCs w:val="24"/>
        </w:rPr>
        <w:t>syntactic analysis is performed independently, or it is affected by semantic and thematic information</w:t>
      </w:r>
      <w:r w:rsidR="00F96138">
        <w:rPr>
          <w:rFonts w:cs="Times New Roman"/>
          <w:szCs w:val="24"/>
        </w:rPr>
        <w:t xml:space="preserve"> (Garrod &amp; Pickering, 1999)</w:t>
      </w:r>
      <w:r w:rsidR="00BE4021">
        <w:rPr>
          <w:rFonts w:cs="Times New Roman"/>
          <w:szCs w:val="24"/>
        </w:rPr>
        <w:t xml:space="preserve">. </w:t>
      </w:r>
      <w:r w:rsidR="00F96138">
        <w:rPr>
          <w:rFonts w:cs="Times New Roman"/>
          <w:szCs w:val="24"/>
        </w:rPr>
        <w:t>Research</w:t>
      </w:r>
      <w:r w:rsidRPr="00E46954">
        <w:rPr>
          <w:rFonts w:cs="Times New Roman"/>
          <w:szCs w:val="24"/>
        </w:rPr>
        <w:t xml:space="preserve"> </w:t>
      </w:r>
      <w:r w:rsidR="001510D9">
        <w:rPr>
          <w:rFonts w:cs="Times New Roman"/>
          <w:szCs w:val="24"/>
        </w:rPr>
        <w:t>into</w:t>
      </w:r>
      <w:r w:rsidR="001510D9" w:rsidRPr="00E46954">
        <w:rPr>
          <w:rFonts w:cs="Times New Roman"/>
          <w:szCs w:val="24"/>
        </w:rPr>
        <w:t xml:space="preserve"> </w:t>
      </w:r>
      <w:r w:rsidRPr="00E46954">
        <w:rPr>
          <w:rFonts w:cs="Times New Roman"/>
          <w:szCs w:val="24"/>
        </w:rPr>
        <w:t>garden-path effects</w:t>
      </w:r>
      <w:r w:rsidR="00F96138">
        <w:rPr>
          <w:rFonts w:cs="Times New Roman"/>
          <w:szCs w:val="24"/>
        </w:rPr>
        <w:t>, for example,</w:t>
      </w:r>
      <w:r w:rsidR="00153B2D">
        <w:rPr>
          <w:rFonts w:cs="Times New Roman"/>
          <w:szCs w:val="24"/>
        </w:rPr>
        <w:t xml:space="preserve"> </w:t>
      </w:r>
      <w:r w:rsidR="001510D9">
        <w:rPr>
          <w:rFonts w:cs="Times New Roman"/>
          <w:szCs w:val="24"/>
        </w:rPr>
        <w:t xml:space="preserve">provides </w:t>
      </w:r>
      <w:r w:rsidR="00F96138">
        <w:rPr>
          <w:rFonts w:cs="Times New Roman"/>
          <w:szCs w:val="24"/>
        </w:rPr>
        <w:t>evidence</w:t>
      </w:r>
      <w:r w:rsidRPr="00E46954">
        <w:rPr>
          <w:rFonts w:cs="Times New Roman"/>
          <w:szCs w:val="24"/>
        </w:rPr>
        <w:t xml:space="preserve"> </w:t>
      </w:r>
      <w:r w:rsidRPr="00E46954">
        <w:rPr>
          <w:rFonts w:cs="Times New Roman"/>
          <w:szCs w:val="24"/>
        </w:rPr>
        <w:lastRenderedPageBreak/>
        <w:t xml:space="preserve">that semantic analysis </w:t>
      </w:r>
      <w:r w:rsidR="00153B2D">
        <w:rPr>
          <w:rFonts w:cs="Times New Roman"/>
          <w:szCs w:val="24"/>
        </w:rPr>
        <w:t xml:space="preserve">also </w:t>
      </w:r>
      <w:r w:rsidRPr="00E46954">
        <w:rPr>
          <w:rFonts w:cs="Times New Roman"/>
          <w:szCs w:val="24"/>
        </w:rPr>
        <w:t>takes place incrementally such that the word meaning is rapidly integrated with the preceding context (Crocker</w:t>
      </w:r>
      <w:r w:rsidR="002E06A2">
        <w:rPr>
          <w:rFonts w:cs="Times New Roman"/>
          <w:szCs w:val="24"/>
        </w:rPr>
        <w:t xml:space="preserve"> et al.,</w:t>
      </w:r>
      <w:r w:rsidRPr="00E46954">
        <w:rPr>
          <w:rFonts w:cs="Times New Roman"/>
          <w:szCs w:val="24"/>
        </w:rPr>
        <w:t xml:space="preserve"> 2006). </w:t>
      </w:r>
      <w:proofErr w:type="gramStart"/>
      <w:r w:rsidRPr="00E46954">
        <w:rPr>
          <w:rFonts w:cs="Times New Roman"/>
          <w:szCs w:val="24"/>
        </w:rPr>
        <w:t>In order for</w:t>
      </w:r>
      <w:proofErr w:type="gramEnd"/>
      <w:r w:rsidRPr="00E46954">
        <w:rPr>
          <w:rFonts w:cs="Times New Roman"/>
          <w:szCs w:val="24"/>
        </w:rPr>
        <w:t xml:space="preserve"> semantic roles to be satisfied, a context is required</w:t>
      </w:r>
      <w:r w:rsidR="00A00C10">
        <w:rPr>
          <w:rFonts w:cs="Times New Roman"/>
          <w:szCs w:val="24"/>
        </w:rPr>
        <w:t>,</w:t>
      </w:r>
      <w:r w:rsidRPr="00E46954">
        <w:rPr>
          <w:rFonts w:cs="Times New Roman"/>
          <w:szCs w:val="24"/>
        </w:rPr>
        <w:t xml:space="preserve"> which </w:t>
      </w:r>
      <w:r w:rsidR="00CF3998" w:rsidRPr="00E46954">
        <w:rPr>
          <w:rFonts w:cs="Times New Roman"/>
          <w:szCs w:val="24"/>
        </w:rPr>
        <w:t xml:space="preserve">readers or listeners use to obtain contextual cues to facilitate the processing of a sentence. The </w:t>
      </w:r>
      <w:r w:rsidR="00EE3123" w:rsidRPr="00E46954">
        <w:rPr>
          <w:rFonts w:cs="Times New Roman"/>
          <w:szCs w:val="24"/>
        </w:rPr>
        <w:t xml:space="preserve">use of </w:t>
      </w:r>
      <w:r w:rsidR="00CF3998" w:rsidRPr="00E46954">
        <w:rPr>
          <w:rFonts w:cs="Times New Roman"/>
          <w:szCs w:val="24"/>
        </w:rPr>
        <w:t xml:space="preserve">context </w:t>
      </w:r>
      <w:r w:rsidRPr="00E46954">
        <w:rPr>
          <w:rFonts w:cs="Times New Roman"/>
          <w:szCs w:val="24"/>
        </w:rPr>
        <w:t>is not restricted to a single sentence</w:t>
      </w:r>
      <w:r w:rsidR="00AC4A91" w:rsidRPr="00E46954">
        <w:rPr>
          <w:rFonts w:cs="Times New Roman"/>
          <w:szCs w:val="24"/>
        </w:rPr>
        <w:t xml:space="preserve"> </w:t>
      </w:r>
      <w:r w:rsidRPr="00E46954">
        <w:rPr>
          <w:rFonts w:cs="Times New Roman"/>
          <w:szCs w:val="24"/>
        </w:rPr>
        <w:t>but extends to the information from preceding sentences too</w:t>
      </w:r>
      <w:r w:rsidR="00153B2D">
        <w:rPr>
          <w:rFonts w:cs="Times New Roman"/>
          <w:szCs w:val="24"/>
        </w:rPr>
        <w:t xml:space="preserve"> (Stewart</w:t>
      </w:r>
      <w:r w:rsidR="00474482">
        <w:rPr>
          <w:rFonts w:cs="Times New Roman"/>
          <w:szCs w:val="24"/>
        </w:rPr>
        <w:t>, Kidd, &amp; Haigh</w:t>
      </w:r>
      <w:r w:rsidR="00153B2D">
        <w:rPr>
          <w:rFonts w:cs="Times New Roman"/>
          <w:szCs w:val="24"/>
        </w:rPr>
        <w:t>, 2009)</w:t>
      </w:r>
      <w:r w:rsidRPr="00E46954">
        <w:rPr>
          <w:rFonts w:cs="Times New Roman"/>
          <w:szCs w:val="24"/>
        </w:rPr>
        <w:t xml:space="preserve">. </w:t>
      </w:r>
    </w:p>
    <w:p w14:paraId="6347A081" w14:textId="7086BC40" w:rsidR="00021765" w:rsidRDefault="00C75A70" w:rsidP="00D254E8">
      <w:pPr>
        <w:jc w:val="both"/>
        <w:rPr>
          <w:rFonts w:cs="Times New Roman"/>
          <w:szCs w:val="24"/>
        </w:rPr>
      </w:pPr>
      <w:r>
        <w:rPr>
          <w:rFonts w:cs="Times New Roman"/>
          <w:szCs w:val="24"/>
        </w:rPr>
        <w:t xml:space="preserve">Self-paced reading studies have provided evidence for both </w:t>
      </w:r>
      <w:r w:rsidR="00153B2D">
        <w:rPr>
          <w:rFonts w:cs="Times New Roman"/>
          <w:szCs w:val="24"/>
        </w:rPr>
        <w:t xml:space="preserve">restricted </w:t>
      </w:r>
      <w:r>
        <w:rPr>
          <w:rFonts w:cs="Times New Roman"/>
          <w:szCs w:val="24"/>
        </w:rPr>
        <w:t xml:space="preserve">and constraint-based models of sentence processing. </w:t>
      </w:r>
      <w:r w:rsidR="00004EA1">
        <w:rPr>
          <w:rFonts w:cs="Times New Roman"/>
          <w:szCs w:val="24"/>
        </w:rPr>
        <w:t xml:space="preserve">For example, in a study on processing </w:t>
      </w:r>
      <w:r w:rsidR="00A576AD">
        <w:rPr>
          <w:rFonts w:cs="Times New Roman"/>
          <w:szCs w:val="24"/>
        </w:rPr>
        <w:t xml:space="preserve">English </w:t>
      </w:r>
      <w:r w:rsidR="00004EA1">
        <w:rPr>
          <w:rFonts w:cs="Times New Roman"/>
          <w:szCs w:val="24"/>
        </w:rPr>
        <w:t xml:space="preserve">regular and irregular past tense morphology at the sentence level, </w:t>
      </w:r>
      <w:proofErr w:type="spellStart"/>
      <w:r w:rsidR="00004EA1">
        <w:rPr>
          <w:rFonts w:cs="Times New Roman"/>
          <w:szCs w:val="24"/>
        </w:rPr>
        <w:t>Pliatsikas</w:t>
      </w:r>
      <w:proofErr w:type="spellEnd"/>
      <w:r w:rsidR="00004EA1">
        <w:rPr>
          <w:rFonts w:cs="Times New Roman"/>
          <w:szCs w:val="24"/>
        </w:rPr>
        <w:t xml:space="preserve"> and </w:t>
      </w:r>
      <w:proofErr w:type="spellStart"/>
      <w:r w:rsidR="00004EA1">
        <w:rPr>
          <w:rFonts w:cs="Times New Roman"/>
          <w:szCs w:val="24"/>
        </w:rPr>
        <w:t>Marinis</w:t>
      </w:r>
      <w:proofErr w:type="spellEnd"/>
      <w:r w:rsidR="00004EA1">
        <w:rPr>
          <w:rFonts w:cs="Times New Roman"/>
          <w:szCs w:val="24"/>
        </w:rPr>
        <w:t xml:space="preserve"> (2013) found a difference which they attributed to the morphological distinction between the two verb types – regular being </w:t>
      </w:r>
      <w:r w:rsidR="00A576AD">
        <w:rPr>
          <w:rFonts w:cs="Times New Roman"/>
          <w:szCs w:val="24"/>
        </w:rPr>
        <w:t>explained by the activation of automatic regular rule, and irregular as discrete items</w:t>
      </w:r>
      <w:r w:rsidR="004C5A76">
        <w:rPr>
          <w:rFonts w:cs="Times New Roman"/>
          <w:szCs w:val="24"/>
        </w:rPr>
        <w:t xml:space="preserve"> existing in the mental lexicon</w:t>
      </w:r>
      <w:r w:rsidR="00A576AD">
        <w:rPr>
          <w:rFonts w:cs="Times New Roman"/>
          <w:szCs w:val="24"/>
        </w:rPr>
        <w:t xml:space="preserve">. Native speakers showed </w:t>
      </w:r>
      <w:r w:rsidR="00021765">
        <w:rPr>
          <w:rFonts w:cs="Times New Roman"/>
          <w:szCs w:val="24"/>
        </w:rPr>
        <w:t>a clear distinction between processing regular and irregular past tense forms, but s</w:t>
      </w:r>
      <w:r w:rsidR="00A576AD">
        <w:rPr>
          <w:rFonts w:cs="Times New Roman"/>
          <w:szCs w:val="24"/>
        </w:rPr>
        <w:t xml:space="preserve">horter reaction times </w:t>
      </w:r>
      <w:r w:rsidR="002D5FF4">
        <w:rPr>
          <w:rFonts w:cs="Times New Roman"/>
          <w:szCs w:val="24"/>
        </w:rPr>
        <w:t>when encountering</w:t>
      </w:r>
      <w:r w:rsidR="00A576AD">
        <w:rPr>
          <w:rFonts w:cs="Times New Roman"/>
          <w:szCs w:val="24"/>
        </w:rPr>
        <w:t xml:space="preserve"> anomalous regulari</w:t>
      </w:r>
      <w:r w:rsidR="00A00C10">
        <w:rPr>
          <w:rFonts w:cs="Times New Roman"/>
          <w:szCs w:val="24"/>
        </w:rPr>
        <w:t>s</w:t>
      </w:r>
      <w:r w:rsidR="00A576AD">
        <w:rPr>
          <w:rFonts w:cs="Times New Roman"/>
          <w:szCs w:val="24"/>
        </w:rPr>
        <w:t>ed verb</w:t>
      </w:r>
      <w:r w:rsidR="004C5A76">
        <w:rPr>
          <w:rFonts w:cs="Times New Roman"/>
          <w:szCs w:val="24"/>
        </w:rPr>
        <w:t>-like forms</w:t>
      </w:r>
      <w:r w:rsidR="00A576AD">
        <w:rPr>
          <w:rFonts w:cs="Times New Roman"/>
          <w:szCs w:val="24"/>
        </w:rPr>
        <w:t xml:space="preserve"> compared to </w:t>
      </w:r>
      <w:proofErr w:type="spellStart"/>
      <w:r w:rsidR="00A576AD">
        <w:rPr>
          <w:rFonts w:cs="Times New Roman"/>
          <w:szCs w:val="24"/>
        </w:rPr>
        <w:t>irregulari</w:t>
      </w:r>
      <w:r w:rsidR="00A00C10">
        <w:rPr>
          <w:rFonts w:cs="Times New Roman"/>
          <w:szCs w:val="24"/>
        </w:rPr>
        <w:t>s</w:t>
      </w:r>
      <w:r w:rsidR="00A576AD">
        <w:rPr>
          <w:rFonts w:cs="Times New Roman"/>
          <w:szCs w:val="24"/>
        </w:rPr>
        <w:t>ed</w:t>
      </w:r>
      <w:proofErr w:type="spellEnd"/>
      <w:r w:rsidR="00A576AD">
        <w:rPr>
          <w:rFonts w:cs="Times New Roman"/>
          <w:szCs w:val="24"/>
        </w:rPr>
        <w:t xml:space="preserve"> </w:t>
      </w:r>
      <w:r w:rsidR="004C5A76">
        <w:rPr>
          <w:rFonts w:cs="Times New Roman"/>
          <w:szCs w:val="24"/>
        </w:rPr>
        <w:t>forms</w:t>
      </w:r>
      <w:r w:rsidR="00021765">
        <w:rPr>
          <w:rFonts w:cs="Times New Roman"/>
          <w:szCs w:val="24"/>
        </w:rPr>
        <w:t>. These differences were explained by</w:t>
      </w:r>
      <w:r w:rsidR="002D5FF4">
        <w:rPr>
          <w:rFonts w:cs="Times New Roman"/>
          <w:szCs w:val="24"/>
        </w:rPr>
        <w:t xml:space="preserve"> the modular model of processing.</w:t>
      </w:r>
      <w:r w:rsidR="00A576AD">
        <w:rPr>
          <w:rFonts w:cs="Times New Roman"/>
          <w:szCs w:val="24"/>
        </w:rPr>
        <w:t xml:space="preserve"> </w:t>
      </w:r>
      <w:proofErr w:type="spellStart"/>
      <w:r>
        <w:rPr>
          <w:rFonts w:cs="Times New Roman"/>
          <w:szCs w:val="24"/>
        </w:rPr>
        <w:t>Jegerski</w:t>
      </w:r>
      <w:proofErr w:type="spellEnd"/>
      <w:r>
        <w:rPr>
          <w:rFonts w:cs="Times New Roman"/>
          <w:szCs w:val="24"/>
        </w:rPr>
        <w:t xml:space="preserve"> (2012) </w:t>
      </w:r>
      <w:r w:rsidR="00665961">
        <w:rPr>
          <w:rFonts w:cs="Times New Roman"/>
          <w:szCs w:val="24"/>
        </w:rPr>
        <w:t>investigated subject-object ambiguities in</w:t>
      </w:r>
      <w:r>
        <w:rPr>
          <w:rFonts w:cs="Times New Roman"/>
          <w:szCs w:val="24"/>
        </w:rPr>
        <w:t xml:space="preserve"> a study </w:t>
      </w:r>
      <w:r w:rsidR="00004EA1">
        <w:rPr>
          <w:rFonts w:cs="Times New Roman"/>
          <w:szCs w:val="24"/>
        </w:rPr>
        <w:t>including</w:t>
      </w:r>
      <w:r>
        <w:rPr>
          <w:rFonts w:cs="Times New Roman"/>
          <w:szCs w:val="24"/>
        </w:rPr>
        <w:t xml:space="preserve"> Spanish native speakers and near-native speakers with English as an L1</w:t>
      </w:r>
      <w:r w:rsidR="00021765">
        <w:rPr>
          <w:rFonts w:cs="Times New Roman"/>
          <w:szCs w:val="24"/>
        </w:rPr>
        <w:t>. Her results also aligned with a modular model of parsing where</w:t>
      </w:r>
      <w:r>
        <w:rPr>
          <w:rFonts w:cs="Times New Roman"/>
          <w:szCs w:val="24"/>
        </w:rPr>
        <w:t xml:space="preserve"> the earliest stage occurs </w:t>
      </w:r>
      <w:proofErr w:type="gramStart"/>
      <w:r>
        <w:rPr>
          <w:rFonts w:cs="Times New Roman"/>
          <w:szCs w:val="24"/>
        </w:rPr>
        <w:t>on the basis of</w:t>
      </w:r>
      <w:proofErr w:type="gramEnd"/>
      <w:r>
        <w:rPr>
          <w:rFonts w:cs="Times New Roman"/>
          <w:szCs w:val="24"/>
        </w:rPr>
        <w:t xml:space="preserve"> syntactic information</w:t>
      </w:r>
      <w:r w:rsidR="00021765">
        <w:rPr>
          <w:rFonts w:cs="Times New Roman"/>
          <w:szCs w:val="24"/>
        </w:rPr>
        <w:t>, and additional sources of linguistic information, semantic and thematic, come into play only later.</w:t>
      </w:r>
      <w:r>
        <w:rPr>
          <w:rFonts w:cs="Times New Roman"/>
          <w:szCs w:val="24"/>
        </w:rPr>
        <w:t xml:space="preserve"> </w:t>
      </w:r>
    </w:p>
    <w:p w14:paraId="0550A00C" w14:textId="27F6D5AC" w:rsidR="00C75A70" w:rsidRDefault="00C75A70" w:rsidP="00D254E8">
      <w:pPr>
        <w:jc w:val="both"/>
        <w:rPr>
          <w:rFonts w:cs="Times New Roman"/>
          <w:szCs w:val="24"/>
        </w:rPr>
      </w:pPr>
      <w:r>
        <w:rPr>
          <w:rFonts w:cs="Times New Roman"/>
          <w:szCs w:val="24"/>
        </w:rPr>
        <w:t xml:space="preserve">In contrast, </w:t>
      </w:r>
      <w:proofErr w:type="spellStart"/>
      <w:r>
        <w:rPr>
          <w:rFonts w:cs="Times New Roman"/>
          <w:szCs w:val="24"/>
        </w:rPr>
        <w:t>Hopp</w:t>
      </w:r>
      <w:proofErr w:type="spellEnd"/>
      <w:r>
        <w:rPr>
          <w:rFonts w:cs="Times New Roman"/>
          <w:szCs w:val="24"/>
        </w:rPr>
        <w:t xml:space="preserve"> (2016)</w:t>
      </w:r>
      <w:r w:rsidR="00B62589">
        <w:rPr>
          <w:rFonts w:cs="Times New Roman"/>
          <w:szCs w:val="24"/>
        </w:rPr>
        <w:t>,</w:t>
      </w:r>
      <w:r w:rsidR="00A02ACE">
        <w:rPr>
          <w:rFonts w:cs="Times New Roman"/>
          <w:szCs w:val="24"/>
        </w:rPr>
        <w:t xml:space="preserve"> who argues that native and non-native comprehension processes are </w:t>
      </w:r>
      <w:r w:rsidR="001749D6">
        <w:rPr>
          <w:rFonts w:cs="Times New Roman"/>
          <w:szCs w:val="24"/>
        </w:rPr>
        <w:t xml:space="preserve">fundamentally </w:t>
      </w:r>
      <w:r w:rsidR="00A02ACE">
        <w:rPr>
          <w:rFonts w:cs="Times New Roman"/>
          <w:szCs w:val="24"/>
        </w:rPr>
        <w:t>similar, found that lexical processing of less frequent words systematically affected syntactic processing of L2 speakers</w:t>
      </w:r>
      <w:r w:rsidR="0074759A">
        <w:rPr>
          <w:rFonts w:cs="Times New Roman"/>
          <w:szCs w:val="24"/>
        </w:rPr>
        <w:t>, with linear decreases in speed of building syntactic structures as</w:t>
      </w:r>
      <w:r w:rsidR="00F93C5B">
        <w:rPr>
          <w:rFonts w:cs="Times New Roman"/>
          <w:szCs w:val="24"/>
        </w:rPr>
        <w:t xml:space="preserve"> verb frequencies decreased. </w:t>
      </w:r>
      <w:r w:rsidR="008C731D">
        <w:rPr>
          <w:rFonts w:cs="Times New Roman"/>
          <w:szCs w:val="24"/>
        </w:rPr>
        <w:t>Native processing showed similar tendencies but for much lower frequency verbs. By demonstrating that lexical access of the verb precedes the structural, syntactic processing,</w:t>
      </w:r>
      <w:r w:rsidR="00F93C5B">
        <w:rPr>
          <w:rFonts w:cs="Times New Roman"/>
          <w:szCs w:val="24"/>
        </w:rPr>
        <w:t xml:space="preserve"> and that lexical information can guide </w:t>
      </w:r>
      <w:r w:rsidR="00F93C5B">
        <w:rPr>
          <w:rFonts w:cs="Times New Roman"/>
          <w:szCs w:val="24"/>
        </w:rPr>
        <w:lastRenderedPageBreak/>
        <w:t>syntactic processing,</w:t>
      </w:r>
      <w:r w:rsidR="008C731D">
        <w:rPr>
          <w:rFonts w:cs="Times New Roman"/>
          <w:szCs w:val="24"/>
        </w:rPr>
        <w:t xml:space="preserve"> </w:t>
      </w:r>
      <w:proofErr w:type="spellStart"/>
      <w:r w:rsidR="008C731D">
        <w:rPr>
          <w:rFonts w:cs="Times New Roman"/>
          <w:szCs w:val="24"/>
        </w:rPr>
        <w:t>Hopp’s</w:t>
      </w:r>
      <w:proofErr w:type="spellEnd"/>
      <w:r w:rsidR="008C731D">
        <w:rPr>
          <w:rFonts w:cs="Times New Roman"/>
          <w:szCs w:val="24"/>
        </w:rPr>
        <w:t xml:space="preserve"> findings support the constraint-based models of sentence processing.</w:t>
      </w:r>
    </w:p>
    <w:p w14:paraId="60C29285" w14:textId="6C368453" w:rsidR="00196577" w:rsidRPr="00E46954" w:rsidRDefault="008C731D" w:rsidP="00D254E8">
      <w:pPr>
        <w:jc w:val="both"/>
        <w:rPr>
          <w:rFonts w:cs="Times New Roman"/>
          <w:szCs w:val="24"/>
        </w:rPr>
      </w:pPr>
      <w:r>
        <w:rPr>
          <w:rFonts w:cs="Times New Roman"/>
          <w:szCs w:val="24"/>
        </w:rPr>
        <w:t>E</w:t>
      </w:r>
      <w:r w:rsidR="00196577" w:rsidRPr="00E46954">
        <w:rPr>
          <w:rFonts w:cs="Times New Roman"/>
          <w:szCs w:val="24"/>
        </w:rPr>
        <w:t xml:space="preserve">vidence </w:t>
      </w:r>
      <w:r w:rsidR="00F93C5B">
        <w:rPr>
          <w:rFonts w:cs="Times New Roman"/>
          <w:szCs w:val="24"/>
        </w:rPr>
        <w:t xml:space="preserve">coming </w:t>
      </w:r>
      <w:r w:rsidR="00196577" w:rsidRPr="00E46954">
        <w:rPr>
          <w:rFonts w:cs="Times New Roman"/>
          <w:szCs w:val="24"/>
        </w:rPr>
        <w:t>from event-related potentials</w:t>
      </w:r>
      <w:r w:rsidR="00E258B7">
        <w:rPr>
          <w:rFonts w:cs="Times New Roman"/>
          <w:szCs w:val="24"/>
        </w:rPr>
        <w:t xml:space="preserve"> </w:t>
      </w:r>
      <w:r w:rsidR="00B16FA8">
        <w:rPr>
          <w:rFonts w:cs="Times New Roman"/>
          <w:szCs w:val="24"/>
        </w:rPr>
        <w:t xml:space="preserve">(ERP) </w:t>
      </w:r>
      <w:r w:rsidR="00E258B7">
        <w:rPr>
          <w:rFonts w:cs="Times New Roman"/>
          <w:szCs w:val="24"/>
        </w:rPr>
        <w:t xml:space="preserve">is </w:t>
      </w:r>
      <w:r>
        <w:rPr>
          <w:rFonts w:cs="Times New Roman"/>
          <w:szCs w:val="24"/>
        </w:rPr>
        <w:t xml:space="preserve">also </w:t>
      </w:r>
      <w:r w:rsidR="00E258B7">
        <w:rPr>
          <w:rFonts w:cs="Times New Roman"/>
          <w:szCs w:val="24"/>
        </w:rPr>
        <w:t>inconclusive:</w:t>
      </w:r>
      <w:r w:rsidR="004D1D27">
        <w:rPr>
          <w:rFonts w:cs="Times New Roman"/>
          <w:szCs w:val="24"/>
        </w:rPr>
        <w:t xml:space="preserve"> some studies have</w:t>
      </w:r>
      <w:r w:rsidR="00196577" w:rsidRPr="00E46954">
        <w:rPr>
          <w:rFonts w:cs="Times New Roman"/>
          <w:szCs w:val="24"/>
        </w:rPr>
        <w:t xml:space="preserve"> suggest</w:t>
      </w:r>
      <w:r w:rsidR="004D1D27">
        <w:rPr>
          <w:rFonts w:cs="Times New Roman"/>
          <w:szCs w:val="24"/>
        </w:rPr>
        <w:t>ed</w:t>
      </w:r>
      <w:r w:rsidR="00196577" w:rsidRPr="00E46954">
        <w:rPr>
          <w:rFonts w:cs="Times New Roman"/>
          <w:szCs w:val="24"/>
        </w:rPr>
        <w:t xml:space="preserve"> that syntactic and semantic processing are distinguishable </w:t>
      </w:r>
      <w:r w:rsidR="00B72393">
        <w:rPr>
          <w:rFonts w:cs="Times New Roman"/>
          <w:szCs w:val="24"/>
        </w:rPr>
        <w:t xml:space="preserve">and syntactic parsing independent of semantic influences </w:t>
      </w:r>
      <w:r w:rsidR="00196577" w:rsidRPr="00E46954">
        <w:rPr>
          <w:rFonts w:cs="Times New Roman"/>
          <w:szCs w:val="24"/>
        </w:rPr>
        <w:t>(</w:t>
      </w:r>
      <w:r w:rsidR="00196577" w:rsidRPr="00B72393">
        <w:rPr>
          <w:rFonts w:cs="Times New Roman"/>
          <w:szCs w:val="24"/>
        </w:rPr>
        <w:t xml:space="preserve">Brown &amp; </w:t>
      </w:r>
      <w:proofErr w:type="spellStart"/>
      <w:r w:rsidR="00196577" w:rsidRPr="00B72393">
        <w:rPr>
          <w:rFonts w:cs="Times New Roman"/>
          <w:szCs w:val="24"/>
        </w:rPr>
        <w:t>Hagoort</w:t>
      </w:r>
      <w:proofErr w:type="spellEnd"/>
      <w:r w:rsidR="00196577" w:rsidRPr="00B72393">
        <w:rPr>
          <w:rFonts w:cs="Times New Roman"/>
          <w:szCs w:val="24"/>
        </w:rPr>
        <w:t xml:space="preserve">, 2006; </w:t>
      </w:r>
      <w:proofErr w:type="spellStart"/>
      <w:r w:rsidR="00257F59">
        <w:rPr>
          <w:rFonts w:cs="Times New Roman"/>
          <w:szCs w:val="24"/>
        </w:rPr>
        <w:t>Hagoort</w:t>
      </w:r>
      <w:proofErr w:type="spellEnd"/>
      <w:r w:rsidR="00257F59">
        <w:rPr>
          <w:rFonts w:cs="Times New Roman"/>
          <w:szCs w:val="24"/>
        </w:rPr>
        <w:t xml:space="preserve">, 2003; </w:t>
      </w:r>
      <w:proofErr w:type="spellStart"/>
      <w:r w:rsidR="00196577" w:rsidRPr="00B72393">
        <w:rPr>
          <w:rFonts w:cs="Times New Roman"/>
          <w:szCs w:val="24"/>
        </w:rPr>
        <w:t>Hagoort</w:t>
      </w:r>
      <w:proofErr w:type="spellEnd"/>
      <w:r w:rsidR="00196577" w:rsidRPr="00B72393">
        <w:rPr>
          <w:rFonts w:cs="Times New Roman"/>
          <w:szCs w:val="24"/>
        </w:rPr>
        <w:t xml:space="preserve">, Brown, &amp; </w:t>
      </w:r>
      <w:proofErr w:type="spellStart"/>
      <w:r w:rsidR="00196577" w:rsidRPr="00B72393">
        <w:rPr>
          <w:rFonts w:cs="Times New Roman"/>
          <w:szCs w:val="24"/>
        </w:rPr>
        <w:t>Groothusen</w:t>
      </w:r>
      <w:proofErr w:type="spellEnd"/>
      <w:r w:rsidR="00196577" w:rsidRPr="00B72393">
        <w:rPr>
          <w:rFonts w:cs="Times New Roman"/>
          <w:szCs w:val="24"/>
        </w:rPr>
        <w:t>, 1993</w:t>
      </w:r>
      <w:r w:rsidR="00902F45" w:rsidRPr="00B72393">
        <w:rPr>
          <w:rFonts w:cs="Times New Roman"/>
          <w:szCs w:val="24"/>
        </w:rPr>
        <w:t xml:space="preserve">; Kuperberg, Holcomb, </w:t>
      </w:r>
      <w:proofErr w:type="spellStart"/>
      <w:r w:rsidR="00902F45" w:rsidRPr="00B72393">
        <w:rPr>
          <w:rFonts w:cs="Times New Roman"/>
          <w:szCs w:val="24"/>
        </w:rPr>
        <w:t>Sitnikova</w:t>
      </w:r>
      <w:proofErr w:type="spellEnd"/>
      <w:r w:rsidR="00902F45" w:rsidRPr="00B72393">
        <w:rPr>
          <w:rFonts w:cs="Times New Roman"/>
          <w:szCs w:val="24"/>
        </w:rPr>
        <w:t xml:space="preserve">, </w:t>
      </w:r>
      <w:proofErr w:type="spellStart"/>
      <w:r w:rsidR="00902F45" w:rsidRPr="00B72393">
        <w:rPr>
          <w:rFonts w:cs="Times New Roman"/>
          <w:szCs w:val="24"/>
        </w:rPr>
        <w:t>Greve</w:t>
      </w:r>
      <w:proofErr w:type="spellEnd"/>
      <w:r w:rsidR="00902F45" w:rsidRPr="00B72393">
        <w:rPr>
          <w:rFonts w:cs="Times New Roman"/>
          <w:szCs w:val="24"/>
        </w:rPr>
        <w:t>, Dale, &amp; Caplan, 2003</w:t>
      </w:r>
      <w:r w:rsidR="00196577" w:rsidRPr="00B72393">
        <w:rPr>
          <w:rFonts w:cs="Times New Roman"/>
          <w:szCs w:val="24"/>
        </w:rPr>
        <w:t>)</w:t>
      </w:r>
      <w:r w:rsidR="004D1D27">
        <w:rPr>
          <w:rFonts w:cs="Times New Roman"/>
          <w:szCs w:val="24"/>
        </w:rPr>
        <w:t xml:space="preserve"> whereas others </w:t>
      </w:r>
      <w:r w:rsidR="00B063A5">
        <w:rPr>
          <w:rFonts w:cs="Times New Roman"/>
          <w:szCs w:val="24"/>
        </w:rPr>
        <w:t xml:space="preserve">have </w:t>
      </w:r>
      <w:r w:rsidR="004D1D27">
        <w:rPr>
          <w:rFonts w:cs="Times New Roman"/>
          <w:szCs w:val="24"/>
        </w:rPr>
        <w:t xml:space="preserve">found evidence of </w:t>
      </w:r>
      <w:r w:rsidR="00F13BE3">
        <w:rPr>
          <w:rFonts w:cs="Times New Roman"/>
          <w:szCs w:val="24"/>
        </w:rPr>
        <w:t xml:space="preserve">integration in which syntactic analysis is affected by semantic information, </w:t>
      </w:r>
      <w:r w:rsidR="005A019A">
        <w:rPr>
          <w:rFonts w:cs="Times New Roman"/>
          <w:szCs w:val="24"/>
        </w:rPr>
        <w:t>i.e.</w:t>
      </w:r>
      <w:r w:rsidR="00904DD0">
        <w:rPr>
          <w:rFonts w:cs="Times New Roman"/>
          <w:szCs w:val="24"/>
        </w:rPr>
        <w:t>,</w:t>
      </w:r>
      <w:r w:rsidR="005A019A">
        <w:rPr>
          <w:rFonts w:cs="Times New Roman"/>
          <w:szCs w:val="24"/>
        </w:rPr>
        <w:t xml:space="preserve"> </w:t>
      </w:r>
      <w:r w:rsidR="00F13BE3">
        <w:rPr>
          <w:rFonts w:cs="Times New Roman"/>
          <w:szCs w:val="24"/>
        </w:rPr>
        <w:t xml:space="preserve">semantic and pragmatic knowledge </w:t>
      </w:r>
      <w:r w:rsidR="00543CE1">
        <w:rPr>
          <w:rFonts w:cs="Times New Roman"/>
          <w:szCs w:val="24"/>
        </w:rPr>
        <w:t>is</w:t>
      </w:r>
      <w:r w:rsidR="00F13BE3">
        <w:rPr>
          <w:rFonts w:cs="Times New Roman"/>
          <w:szCs w:val="24"/>
        </w:rPr>
        <w:t xml:space="preserve"> modulating the parsing operations (</w:t>
      </w:r>
      <w:r w:rsidR="00543CE1">
        <w:rPr>
          <w:rFonts w:cs="Times New Roman"/>
          <w:szCs w:val="24"/>
        </w:rPr>
        <w:t xml:space="preserve">Kim &amp; </w:t>
      </w:r>
      <w:proofErr w:type="spellStart"/>
      <w:r w:rsidR="00543CE1">
        <w:rPr>
          <w:rFonts w:cs="Times New Roman"/>
          <w:szCs w:val="24"/>
        </w:rPr>
        <w:t>Osterhout</w:t>
      </w:r>
      <w:proofErr w:type="spellEnd"/>
      <w:r w:rsidR="00543CE1">
        <w:rPr>
          <w:rFonts w:cs="Times New Roman"/>
          <w:szCs w:val="24"/>
        </w:rPr>
        <w:t xml:space="preserve">, 2005; </w:t>
      </w:r>
      <w:r w:rsidR="00F13BE3">
        <w:rPr>
          <w:rFonts w:cs="Times New Roman"/>
          <w:szCs w:val="24"/>
        </w:rPr>
        <w:t xml:space="preserve">Leone-Fernandez, Molinaro, </w:t>
      </w:r>
      <w:proofErr w:type="spellStart"/>
      <w:r w:rsidR="00F13BE3">
        <w:rPr>
          <w:rFonts w:cs="Times New Roman"/>
          <w:szCs w:val="24"/>
        </w:rPr>
        <w:t>Carreiras</w:t>
      </w:r>
      <w:proofErr w:type="spellEnd"/>
      <w:r w:rsidR="00F13BE3">
        <w:rPr>
          <w:rFonts w:cs="Times New Roman"/>
          <w:szCs w:val="24"/>
        </w:rPr>
        <w:t>, &amp; Barber, 2011;</w:t>
      </w:r>
      <w:r w:rsidR="00F13BE3" w:rsidRPr="00F13BE3">
        <w:rPr>
          <w:rFonts w:cs="Times New Roman"/>
          <w:szCs w:val="24"/>
        </w:rPr>
        <w:t xml:space="preserve"> </w:t>
      </w:r>
      <w:r w:rsidR="00F13BE3" w:rsidRPr="00E46954">
        <w:rPr>
          <w:rFonts w:cs="Times New Roman"/>
          <w:szCs w:val="24"/>
        </w:rPr>
        <w:t xml:space="preserve">Molinaro, Barber, &amp; </w:t>
      </w:r>
      <w:proofErr w:type="spellStart"/>
      <w:r w:rsidR="00F13BE3" w:rsidRPr="00E46954">
        <w:rPr>
          <w:rFonts w:cs="Times New Roman"/>
          <w:szCs w:val="24"/>
        </w:rPr>
        <w:t>Carreiras</w:t>
      </w:r>
      <w:proofErr w:type="spellEnd"/>
      <w:r w:rsidR="00F13BE3" w:rsidRPr="00E46954">
        <w:rPr>
          <w:rFonts w:cs="Times New Roman"/>
          <w:szCs w:val="24"/>
        </w:rPr>
        <w:t>, 201</w:t>
      </w:r>
      <w:r w:rsidR="00B67103">
        <w:rPr>
          <w:rFonts w:cs="Times New Roman"/>
          <w:szCs w:val="24"/>
        </w:rPr>
        <w:t>1</w:t>
      </w:r>
      <w:r w:rsidR="00F13BE3">
        <w:rPr>
          <w:rFonts w:cs="Times New Roman"/>
          <w:szCs w:val="24"/>
        </w:rPr>
        <w:t xml:space="preserve">. </w:t>
      </w:r>
      <w:r w:rsidR="00B16FA8">
        <w:rPr>
          <w:rFonts w:cs="Times New Roman"/>
          <w:szCs w:val="24"/>
        </w:rPr>
        <w:t xml:space="preserve">Kim and </w:t>
      </w:r>
      <w:proofErr w:type="spellStart"/>
      <w:r w:rsidR="00B16FA8">
        <w:rPr>
          <w:rFonts w:cs="Times New Roman"/>
          <w:szCs w:val="24"/>
        </w:rPr>
        <w:t>Osterhout</w:t>
      </w:r>
      <w:proofErr w:type="spellEnd"/>
      <w:r w:rsidR="00B16FA8">
        <w:rPr>
          <w:rFonts w:cs="Times New Roman"/>
          <w:szCs w:val="24"/>
        </w:rPr>
        <w:t xml:space="preserve"> (2005), for example, observed that at least under certain conditions, semantics (and not syntax) has a dominant role in online sentence processing.</w:t>
      </w:r>
      <w:r w:rsidR="004703C7">
        <w:rPr>
          <w:rFonts w:cs="Times New Roman"/>
          <w:szCs w:val="24"/>
        </w:rPr>
        <w:t xml:space="preserve"> </w:t>
      </w:r>
      <w:r w:rsidR="00F13BE3">
        <w:rPr>
          <w:rFonts w:cs="Times New Roman"/>
          <w:szCs w:val="24"/>
        </w:rPr>
        <w:t xml:space="preserve">Kuperberg (2007) </w:t>
      </w:r>
      <w:r w:rsidR="005A019A">
        <w:rPr>
          <w:rFonts w:cs="Times New Roman"/>
          <w:szCs w:val="24"/>
        </w:rPr>
        <w:t xml:space="preserve">suggested that normal language comprehension </w:t>
      </w:r>
      <w:r w:rsidR="00543CE1">
        <w:rPr>
          <w:rFonts w:cs="Times New Roman"/>
          <w:szCs w:val="24"/>
        </w:rPr>
        <w:t>takes place involving</w:t>
      </w:r>
      <w:r w:rsidR="005A019A">
        <w:rPr>
          <w:rFonts w:cs="Times New Roman"/>
          <w:szCs w:val="24"/>
        </w:rPr>
        <w:t xml:space="preserve"> both semantic mechanisms and syntactic (combinatorial) mechanisms that assign structure to a sentence </w:t>
      </w:r>
      <w:proofErr w:type="gramStart"/>
      <w:r w:rsidR="005A019A">
        <w:rPr>
          <w:rFonts w:cs="Times New Roman"/>
          <w:szCs w:val="24"/>
        </w:rPr>
        <w:t>on the basis of</w:t>
      </w:r>
      <w:proofErr w:type="gramEnd"/>
      <w:r w:rsidR="005A019A">
        <w:rPr>
          <w:rFonts w:cs="Times New Roman"/>
          <w:szCs w:val="24"/>
        </w:rPr>
        <w:t xml:space="preserve"> morpho</w:t>
      </w:r>
      <w:r w:rsidR="00543CE1">
        <w:rPr>
          <w:rFonts w:cs="Times New Roman"/>
          <w:szCs w:val="24"/>
        </w:rPr>
        <w:t>-</w:t>
      </w:r>
      <w:r w:rsidR="005A019A">
        <w:rPr>
          <w:rFonts w:cs="Times New Roman"/>
          <w:szCs w:val="24"/>
        </w:rPr>
        <w:t>synt</w:t>
      </w:r>
      <w:r w:rsidR="00543CE1">
        <w:rPr>
          <w:rFonts w:cs="Times New Roman"/>
          <w:szCs w:val="24"/>
        </w:rPr>
        <w:t>a</w:t>
      </w:r>
      <w:r w:rsidR="005A019A">
        <w:rPr>
          <w:rFonts w:cs="Times New Roman"/>
          <w:szCs w:val="24"/>
        </w:rPr>
        <w:t xml:space="preserve">ctic rules and semantic-thematic constraints. </w:t>
      </w:r>
      <w:r w:rsidR="00F13BE3">
        <w:rPr>
          <w:rFonts w:cs="Times New Roman"/>
          <w:szCs w:val="24"/>
        </w:rPr>
        <w:t xml:space="preserve"> </w:t>
      </w:r>
    </w:p>
    <w:p w14:paraId="3B0DCBA8" w14:textId="77777777" w:rsidR="00196577" w:rsidRPr="00E46954" w:rsidRDefault="00196577" w:rsidP="00F66DB0">
      <w:pPr>
        <w:ind w:firstLine="0"/>
        <w:rPr>
          <w:rFonts w:cs="Times New Roman"/>
          <w:szCs w:val="24"/>
        </w:rPr>
      </w:pPr>
    </w:p>
    <w:p w14:paraId="0E8B86FF" w14:textId="07D91C69" w:rsidR="0066091F" w:rsidRPr="00E46954" w:rsidRDefault="0066091F" w:rsidP="007E28BF">
      <w:pPr>
        <w:ind w:firstLine="0"/>
        <w:rPr>
          <w:rFonts w:cs="Times New Roman"/>
          <w:b/>
          <w:szCs w:val="24"/>
        </w:rPr>
      </w:pPr>
      <w:r w:rsidRPr="00E46954">
        <w:rPr>
          <w:rFonts w:cs="Times New Roman"/>
          <w:b/>
          <w:szCs w:val="24"/>
        </w:rPr>
        <w:t xml:space="preserve">The present study </w:t>
      </w:r>
    </w:p>
    <w:p w14:paraId="19C6915F" w14:textId="58251A97" w:rsidR="0066091F" w:rsidRPr="00E46954" w:rsidRDefault="0066091F" w:rsidP="00D254E8">
      <w:pPr>
        <w:ind w:firstLine="0"/>
        <w:jc w:val="both"/>
        <w:rPr>
          <w:rFonts w:cs="Times New Roman"/>
          <w:szCs w:val="24"/>
        </w:rPr>
      </w:pPr>
      <w:r w:rsidRPr="00E46954">
        <w:rPr>
          <w:rFonts w:cs="Times New Roman"/>
          <w:szCs w:val="24"/>
        </w:rPr>
        <w:t xml:space="preserve">Since modal auxiliaries are characterised by indeterminacy (Coates, 2014) and obvious difficulties in assigning them </w:t>
      </w:r>
      <w:r w:rsidR="00902F45" w:rsidRPr="00E46954">
        <w:rPr>
          <w:rFonts w:cs="Times New Roman"/>
          <w:szCs w:val="24"/>
        </w:rPr>
        <w:t>grammatical</w:t>
      </w:r>
      <w:r w:rsidRPr="00E46954">
        <w:rPr>
          <w:rFonts w:cs="Times New Roman"/>
          <w:szCs w:val="24"/>
        </w:rPr>
        <w:t xml:space="preserve"> roles, the </w:t>
      </w:r>
      <w:r w:rsidR="00902F45" w:rsidRPr="00E46954">
        <w:rPr>
          <w:rFonts w:cs="Times New Roman"/>
          <w:szCs w:val="24"/>
        </w:rPr>
        <w:t>m</w:t>
      </w:r>
      <w:r w:rsidR="00B82975" w:rsidRPr="00E46954">
        <w:rPr>
          <w:rFonts w:cs="Times New Roman"/>
          <w:szCs w:val="24"/>
        </w:rPr>
        <w:t>anipulation</w:t>
      </w:r>
      <w:r w:rsidRPr="00E46954">
        <w:rPr>
          <w:rFonts w:cs="Times New Roman"/>
          <w:szCs w:val="24"/>
        </w:rPr>
        <w:t xml:space="preserve"> of </w:t>
      </w:r>
      <w:r w:rsidRPr="00E46954">
        <w:rPr>
          <w:rFonts w:cs="Times New Roman"/>
          <w:i/>
          <w:szCs w:val="24"/>
        </w:rPr>
        <w:t>can</w:t>
      </w:r>
      <w:r w:rsidRPr="00E46954">
        <w:rPr>
          <w:rFonts w:cs="Times New Roman"/>
          <w:szCs w:val="24"/>
        </w:rPr>
        <w:t xml:space="preserve"> and </w:t>
      </w:r>
      <w:r w:rsidRPr="00E46954">
        <w:rPr>
          <w:rFonts w:cs="Times New Roman"/>
          <w:i/>
          <w:szCs w:val="24"/>
        </w:rPr>
        <w:t>may,</w:t>
      </w:r>
      <w:r w:rsidRPr="00E46954">
        <w:rPr>
          <w:rFonts w:cs="Times New Roman"/>
          <w:szCs w:val="24"/>
        </w:rPr>
        <w:t xml:space="preserve"> as indicated above, can result in either syntactic violation or semantic ambiguities, as well as in pragmatic infelicities. We hoped that such differentiations </w:t>
      </w:r>
      <w:r w:rsidR="00EE3123" w:rsidRPr="00E46954">
        <w:rPr>
          <w:rFonts w:cs="Times New Roman"/>
          <w:szCs w:val="24"/>
        </w:rPr>
        <w:t>w</w:t>
      </w:r>
      <w:r w:rsidRPr="00E46954">
        <w:rPr>
          <w:rFonts w:cs="Times New Roman"/>
          <w:szCs w:val="24"/>
        </w:rPr>
        <w:t xml:space="preserve">ould become visible in a self-paced reading task where the distinctive use of </w:t>
      </w:r>
      <w:r w:rsidRPr="00E46954">
        <w:rPr>
          <w:rFonts w:cs="Times New Roman"/>
          <w:i/>
          <w:szCs w:val="24"/>
        </w:rPr>
        <w:t>can</w:t>
      </w:r>
      <w:r w:rsidRPr="00E46954">
        <w:rPr>
          <w:rFonts w:cs="Times New Roman"/>
          <w:szCs w:val="24"/>
        </w:rPr>
        <w:t xml:space="preserve"> and </w:t>
      </w:r>
      <w:r w:rsidRPr="00E46954">
        <w:rPr>
          <w:rFonts w:cs="Times New Roman"/>
          <w:i/>
          <w:szCs w:val="24"/>
        </w:rPr>
        <w:t>may</w:t>
      </w:r>
      <w:r w:rsidRPr="00E46954">
        <w:rPr>
          <w:rFonts w:cs="Times New Roman"/>
          <w:szCs w:val="24"/>
        </w:rPr>
        <w:t xml:space="preserve">, depending on </w:t>
      </w:r>
      <w:r w:rsidR="008F4E80" w:rsidRPr="00E46954">
        <w:rPr>
          <w:rFonts w:cs="Times New Roman"/>
          <w:szCs w:val="24"/>
        </w:rPr>
        <w:t xml:space="preserve">either </w:t>
      </w:r>
      <w:r w:rsidRPr="00E46954">
        <w:rPr>
          <w:rFonts w:cs="Times New Roman"/>
          <w:szCs w:val="24"/>
        </w:rPr>
        <w:t>their epistemic or non-epistemic (agent-oriented or speaker oriented) modal meaning, can be closely monitored and measured.</w:t>
      </w:r>
    </w:p>
    <w:p w14:paraId="37181390" w14:textId="0C23F0F6" w:rsidR="00934A0E" w:rsidRDefault="0066091F" w:rsidP="00D254E8">
      <w:pPr>
        <w:jc w:val="both"/>
        <w:rPr>
          <w:rFonts w:cs="Times New Roman"/>
          <w:szCs w:val="24"/>
        </w:rPr>
      </w:pPr>
      <w:r w:rsidRPr="00E46954">
        <w:rPr>
          <w:rFonts w:cs="Times New Roman"/>
          <w:szCs w:val="24"/>
        </w:rPr>
        <w:lastRenderedPageBreak/>
        <w:t>As already indicated, we chose one modal verb for each category as formulated by Bybee et al</w:t>
      </w:r>
      <w:r w:rsidR="0026530E">
        <w:rPr>
          <w:rFonts w:cs="Times New Roman"/>
          <w:szCs w:val="24"/>
        </w:rPr>
        <w:t>.</w:t>
      </w:r>
      <w:r w:rsidRPr="00E46954">
        <w:rPr>
          <w:rFonts w:cs="Times New Roman"/>
          <w:szCs w:val="24"/>
        </w:rPr>
        <w:t xml:space="preserve"> (1994): ‘</w:t>
      </w:r>
      <w:r w:rsidRPr="00E46954">
        <w:rPr>
          <w:rFonts w:cs="Times New Roman"/>
          <w:i/>
          <w:szCs w:val="24"/>
        </w:rPr>
        <w:t xml:space="preserve">can’ </w:t>
      </w:r>
      <w:r w:rsidR="00B82975" w:rsidRPr="00E46954">
        <w:rPr>
          <w:rFonts w:cs="Times New Roman"/>
          <w:szCs w:val="24"/>
        </w:rPr>
        <w:t xml:space="preserve">with </w:t>
      </w:r>
      <w:r w:rsidRPr="00E46954">
        <w:rPr>
          <w:rFonts w:cs="Times New Roman"/>
          <w:szCs w:val="24"/>
        </w:rPr>
        <w:t xml:space="preserve">agent-oriented modal meaning indicating </w:t>
      </w:r>
      <w:r w:rsidRPr="00E46954">
        <w:rPr>
          <w:rFonts w:cs="Times New Roman"/>
          <w:i/>
          <w:szCs w:val="24"/>
        </w:rPr>
        <w:t>ability</w:t>
      </w:r>
      <w:r w:rsidRPr="00E46954">
        <w:rPr>
          <w:rFonts w:cs="Times New Roman"/>
          <w:szCs w:val="24"/>
        </w:rPr>
        <w:t>, ‘</w:t>
      </w:r>
      <w:r w:rsidRPr="00E46954">
        <w:rPr>
          <w:rFonts w:cs="Times New Roman"/>
          <w:i/>
          <w:szCs w:val="24"/>
        </w:rPr>
        <w:t>may’</w:t>
      </w:r>
      <w:r w:rsidRPr="00E46954">
        <w:rPr>
          <w:rFonts w:cs="Times New Roman"/>
          <w:szCs w:val="24"/>
        </w:rPr>
        <w:t xml:space="preserve"> </w:t>
      </w:r>
      <w:r w:rsidR="00B82975" w:rsidRPr="00E46954">
        <w:rPr>
          <w:rFonts w:cs="Times New Roman"/>
          <w:szCs w:val="24"/>
        </w:rPr>
        <w:t>bearing</w:t>
      </w:r>
      <w:r w:rsidRPr="00E46954">
        <w:rPr>
          <w:rFonts w:cs="Times New Roman"/>
          <w:szCs w:val="24"/>
        </w:rPr>
        <w:t xml:space="preserve"> </w:t>
      </w:r>
      <w:r w:rsidR="00B82975" w:rsidRPr="00E46954">
        <w:rPr>
          <w:rFonts w:cs="Times New Roman"/>
          <w:szCs w:val="24"/>
        </w:rPr>
        <w:t xml:space="preserve">modal meaning of </w:t>
      </w:r>
      <w:r w:rsidRPr="00E46954">
        <w:rPr>
          <w:rFonts w:cs="Times New Roman"/>
          <w:i/>
          <w:szCs w:val="24"/>
        </w:rPr>
        <w:t>epistemic possibility</w:t>
      </w:r>
      <w:r w:rsidR="00B82975" w:rsidRPr="00E46954">
        <w:rPr>
          <w:rFonts w:cs="Times New Roman"/>
          <w:szCs w:val="24"/>
        </w:rPr>
        <w:t>, and ‘</w:t>
      </w:r>
      <w:r w:rsidR="00B82975" w:rsidRPr="00E46954">
        <w:rPr>
          <w:rFonts w:cs="Times New Roman"/>
          <w:i/>
          <w:szCs w:val="24"/>
        </w:rPr>
        <w:t>may’</w:t>
      </w:r>
      <w:r w:rsidR="00B82975" w:rsidRPr="00E46954">
        <w:rPr>
          <w:rFonts w:cs="Times New Roman"/>
          <w:szCs w:val="24"/>
        </w:rPr>
        <w:t xml:space="preserve"> with speaker-oriented modal meaning indicating </w:t>
      </w:r>
      <w:r w:rsidR="00B82975" w:rsidRPr="00E46954">
        <w:rPr>
          <w:rFonts w:cs="Times New Roman"/>
          <w:i/>
          <w:szCs w:val="24"/>
        </w:rPr>
        <w:t>permission</w:t>
      </w:r>
      <w:r w:rsidR="00B82975" w:rsidRPr="00E46954">
        <w:rPr>
          <w:rFonts w:cs="Times New Roman"/>
          <w:szCs w:val="24"/>
        </w:rPr>
        <w:t xml:space="preserve"> in formal contexts.</w:t>
      </w:r>
      <w:r w:rsidRPr="00E46954">
        <w:rPr>
          <w:rFonts w:cs="Times New Roman"/>
          <w:szCs w:val="24"/>
        </w:rPr>
        <w:t xml:space="preserve"> Table 1 shows an example of a sentence </w:t>
      </w:r>
      <w:r w:rsidR="00B102E6" w:rsidRPr="00E46954">
        <w:rPr>
          <w:rFonts w:cs="Times New Roman"/>
          <w:szCs w:val="24"/>
        </w:rPr>
        <w:t xml:space="preserve">for </w:t>
      </w:r>
      <w:r w:rsidRPr="00E46954">
        <w:rPr>
          <w:rFonts w:cs="Times New Roman"/>
          <w:szCs w:val="24"/>
        </w:rPr>
        <w:t>each category, in its congruent (semantically appropriate, grammatical, or marked</w:t>
      </w:r>
      <w:r w:rsidR="00B82975" w:rsidRPr="00E46954">
        <w:rPr>
          <w:rFonts w:cs="Times New Roman"/>
          <w:szCs w:val="24"/>
        </w:rPr>
        <w:t xml:space="preserve"> for formality</w:t>
      </w:r>
      <w:r w:rsidRPr="00E46954">
        <w:rPr>
          <w:rFonts w:cs="Times New Roman"/>
          <w:szCs w:val="24"/>
        </w:rPr>
        <w:t xml:space="preserve">) </w:t>
      </w:r>
      <w:r w:rsidR="00632A8B" w:rsidRPr="00E46954">
        <w:rPr>
          <w:rFonts w:cs="Times New Roman"/>
          <w:szCs w:val="24"/>
        </w:rPr>
        <w:t xml:space="preserve">and incongruent (semantically </w:t>
      </w:r>
      <w:r w:rsidR="00B82975" w:rsidRPr="00E46954">
        <w:rPr>
          <w:rFonts w:cs="Times New Roman"/>
          <w:szCs w:val="24"/>
        </w:rPr>
        <w:t>ambiguous</w:t>
      </w:r>
      <w:r w:rsidR="00632A8B" w:rsidRPr="00E46954">
        <w:rPr>
          <w:rFonts w:cs="Times New Roman"/>
          <w:szCs w:val="24"/>
        </w:rPr>
        <w:t xml:space="preserve">, ungrammatical, </w:t>
      </w:r>
      <w:r w:rsidR="00987150" w:rsidRPr="00E46954">
        <w:rPr>
          <w:rFonts w:cs="Times New Roman"/>
          <w:szCs w:val="24"/>
        </w:rPr>
        <w:t xml:space="preserve">and </w:t>
      </w:r>
      <w:r w:rsidR="00632A8B" w:rsidRPr="00E46954">
        <w:rPr>
          <w:rFonts w:cs="Times New Roman"/>
          <w:szCs w:val="24"/>
        </w:rPr>
        <w:t>unmarked</w:t>
      </w:r>
      <w:r w:rsidR="00987150" w:rsidRPr="00E46954">
        <w:rPr>
          <w:rFonts w:cs="Times New Roman"/>
          <w:szCs w:val="24"/>
        </w:rPr>
        <w:t xml:space="preserve"> for formality</w:t>
      </w:r>
      <w:r w:rsidR="00632A8B" w:rsidRPr="00E46954">
        <w:rPr>
          <w:rFonts w:cs="Times New Roman"/>
          <w:szCs w:val="24"/>
        </w:rPr>
        <w:t xml:space="preserve">) </w:t>
      </w:r>
      <w:r w:rsidRPr="00E46954">
        <w:rPr>
          <w:rFonts w:cs="Times New Roman"/>
          <w:szCs w:val="24"/>
        </w:rPr>
        <w:t xml:space="preserve">usage in context. </w:t>
      </w:r>
    </w:p>
    <w:p w14:paraId="59DFD29A" w14:textId="77777777" w:rsidR="00934A0E" w:rsidRDefault="00934A0E" w:rsidP="00934A0E">
      <w:pPr>
        <w:rPr>
          <w:rFonts w:cs="Times New Roman"/>
          <w:szCs w:val="24"/>
        </w:rPr>
      </w:pPr>
    </w:p>
    <w:p w14:paraId="46161F04" w14:textId="7A9F317D" w:rsidR="00934A0E" w:rsidRPr="00934A0E" w:rsidRDefault="00934A0E" w:rsidP="00934A0E">
      <w:pPr>
        <w:spacing w:line="360" w:lineRule="auto"/>
        <w:ind w:firstLine="0"/>
        <w:rPr>
          <w:rFonts w:cs="Times New Roman"/>
          <w:i/>
          <w:szCs w:val="24"/>
        </w:rPr>
      </w:pPr>
      <w:r w:rsidRPr="009F4AC2">
        <w:rPr>
          <w:rFonts w:cs="Times New Roman"/>
          <w:szCs w:val="24"/>
        </w:rPr>
        <w:t>Table 1:</w:t>
      </w:r>
      <w:r w:rsidRPr="009F4AC2">
        <w:rPr>
          <w:rFonts w:cs="Times New Roman"/>
          <w:i/>
          <w:szCs w:val="24"/>
        </w:rPr>
        <w:t xml:space="preserve"> Self-paced reading task: Examples of items in each modal category</w:t>
      </w:r>
    </w:p>
    <w:tbl>
      <w:tblPr>
        <w:tblStyle w:val="TableGrid"/>
        <w:tblW w:w="0" w:type="auto"/>
        <w:tblInd w:w="89" w:type="dxa"/>
        <w:tblBorders>
          <w:top w:val="thickThinLargeGap" w:sz="24" w:space="0" w:color="auto"/>
        </w:tblBorders>
        <w:tblLook w:val="04A0" w:firstRow="1" w:lastRow="0" w:firstColumn="1" w:lastColumn="0" w:noHBand="0" w:noVBand="1"/>
      </w:tblPr>
      <w:tblGrid>
        <w:gridCol w:w="708"/>
        <w:gridCol w:w="4087"/>
        <w:gridCol w:w="4036"/>
      </w:tblGrid>
      <w:tr w:rsidR="00934A0E" w:rsidRPr="00E46954" w14:paraId="29F5B106" w14:textId="77777777" w:rsidTr="000263F6">
        <w:tc>
          <w:tcPr>
            <w:tcW w:w="709" w:type="dxa"/>
            <w:tcBorders>
              <w:top w:val="thickThinLargeGap" w:sz="24" w:space="0" w:color="auto"/>
              <w:left w:val="thickThinLargeGap" w:sz="24" w:space="0" w:color="auto"/>
              <w:bottom w:val="thickThinLargeGap" w:sz="24" w:space="0" w:color="auto"/>
            </w:tcBorders>
          </w:tcPr>
          <w:p w14:paraId="6B30CC72" w14:textId="77777777" w:rsidR="00934A0E" w:rsidRPr="00E46954" w:rsidRDefault="00934A0E" w:rsidP="000263F6">
            <w:pPr>
              <w:spacing w:line="240" w:lineRule="auto"/>
              <w:ind w:firstLine="0"/>
              <w:jc w:val="center"/>
              <w:rPr>
                <w:rFonts w:cs="Times New Roman"/>
                <w:b/>
                <w:szCs w:val="24"/>
              </w:rPr>
            </w:pPr>
          </w:p>
        </w:tc>
        <w:tc>
          <w:tcPr>
            <w:tcW w:w="4111" w:type="dxa"/>
            <w:tcBorders>
              <w:top w:val="thickThinLargeGap" w:sz="24" w:space="0" w:color="auto"/>
              <w:left w:val="thickThinLargeGap" w:sz="24" w:space="0" w:color="auto"/>
              <w:bottom w:val="thickThinLargeGap" w:sz="24" w:space="0" w:color="auto"/>
            </w:tcBorders>
          </w:tcPr>
          <w:p w14:paraId="4A20245B" w14:textId="77777777" w:rsidR="00934A0E" w:rsidRPr="00E46954" w:rsidRDefault="00934A0E" w:rsidP="000263F6">
            <w:pPr>
              <w:spacing w:line="240" w:lineRule="auto"/>
              <w:ind w:firstLine="0"/>
              <w:jc w:val="center"/>
              <w:rPr>
                <w:rFonts w:cs="Times New Roman"/>
                <w:b/>
                <w:szCs w:val="24"/>
              </w:rPr>
            </w:pPr>
            <w:r w:rsidRPr="00E46954">
              <w:rPr>
                <w:rFonts w:cs="Times New Roman"/>
                <w:b/>
                <w:szCs w:val="24"/>
              </w:rPr>
              <w:t xml:space="preserve">Congruent </w:t>
            </w:r>
          </w:p>
        </w:tc>
        <w:tc>
          <w:tcPr>
            <w:tcW w:w="4059" w:type="dxa"/>
            <w:tcBorders>
              <w:top w:val="thickThinLargeGap" w:sz="24" w:space="0" w:color="auto"/>
              <w:bottom w:val="thickThinLargeGap" w:sz="24" w:space="0" w:color="auto"/>
              <w:right w:val="thickThinLargeGap" w:sz="24" w:space="0" w:color="auto"/>
            </w:tcBorders>
          </w:tcPr>
          <w:p w14:paraId="4E1F831C" w14:textId="77777777" w:rsidR="00934A0E" w:rsidRPr="00E46954" w:rsidRDefault="00934A0E" w:rsidP="000263F6">
            <w:pPr>
              <w:spacing w:line="240" w:lineRule="auto"/>
              <w:ind w:firstLine="0"/>
              <w:jc w:val="center"/>
              <w:rPr>
                <w:rFonts w:cs="Times New Roman"/>
                <w:b/>
                <w:szCs w:val="24"/>
              </w:rPr>
            </w:pPr>
            <w:r w:rsidRPr="00E46954">
              <w:rPr>
                <w:rFonts w:cs="Times New Roman"/>
                <w:b/>
                <w:szCs w:val="24"/>
              </w:rPr>
              <w:t xml:space="preserve">Incongruent </w:t>
            </w:r>
          </w:p>
        </w:tc>
      </w:tr>
      <w:tr w:rsidR="00934A0E" w:rsidRPr="00E46954" w14:paraId="0B36F271" w14:textId="77777777" w:rsidTr="000263F6">
        <w:trPr>
          <w:cantSplit/>
          <w:trHeight w:val="1134"/>
        </w:trPr>
        <w:tc>
          <w:tcPr>
            <w:tcW w:w="709" w:type="dxa"/>
            <w:tcBorders>
              <w:top w:val="thickThinLargeGap" w:sz="24" w:space="0" w:color="auto"/>
              <w:left w:val="thickThinLargeGap" w:sz="24" w:space="0" w:color="auto"/>
            </w:tcBorders>
            <w:textDirection w:val="btLr"/>
          </w:tcPr>
          <w:p w14:paraId="51950394" w14:textId="77777777" w:rsidR="00934A0E" w:rsidRPr="00E46954" w:rsidRDefault="00934A0E" w:rsidP="000263F6">
            <w:pPr>
              <w:spacing w:line="240" w:lineRule="auto"/>
              <w:ind w:left="113" w:right="113" w:firstLine="0"/>
              <w:jc w:val="center"/>
              <w:rPr>
                <w:rFonts w:cs="Times New Roman"/>
                <w:b/>
                <w:i/>
                <w:sz w:val="28"/>
                <w:szCs w:val="28"/>
              </w:rPr>
            </w:pPr>
            <w:r w:rsidRPr="00E46954">
              <w:rPr>
                <w:rFonts w:cs="Times New Roman"/>
                <w:b/>
                <w:i/>
                <w:sz w:val="28"/>
                <w:szCs w:val="28"/>
              </w:rPr>
              <w:t>Ability</w:t>
            </w:r>
          </w:p>
        </w:tc>
        <w:tc>
          <w:tcPr>
            <w:tcW w:w="4111" w:type="dxa"/>
            <w:tcBorders>
              <w:top w:val="thickThinLargeGap" w:sz="24" w:space="0" w:color="auto"/>
              <w:left w:val="thickThinLargeGap" w:sz="24" w:space="0" w:color="auto"/>
            </w:tcBorders>
          </w:tcPr>
          <w:p w14:paraId="5CB71AC8" w14:textId="77777777" w:rsidR="00934A0E" w:rsidRPr="00E46954" w:rsidRDefault="00934A0E" w:rsidP="000263F6">
            <w:pPr>
              <w:spacing w:line="240" w:lineRule="auto"/>
              <w:ind w:firstLine="0"/>
              <w:rPr>
                <w:rFonts w:cs="Times New Roman"/>
                <w:i/>
                <w:szCs w:val="24"/>
              </w:rPr>
            </w:pPr>
            <w:r w:rsidRPr="00E46954">
              <w:rPr>
                <w:rFonts w:cs="Times New Roman"/>
                <w:i/>
                <w:szCs w:val="24"/>
              </w:rPr>
              <w:t xml:space="preserve">Molly has recently enrolled on a computer course and is learning how to use the keyboard. She </w:t>
            </w:r>
            <w:r w:rsidRPr="00E46954">
              <w:rPr>
                <w:rFonts w:cs="Times New Roman"/>
                <w:b/>
                <w:i/>
                <w:szCs w:val="24"/>
              </w:rPr>
              <w:t>can</w:t>
            </w:r>
            <w:r w:rsidRPr="00E46954">
              <w:rPr>
                <w:rFonts w:cs="Times New Roman"/>
                <w:i/>
                <w:szCs w:val="24"/>
              </w:rPr>
              <w:t xml:space="preserve"> already type fast and accurately although she is a beginner. Molly is a good learner.</w:t>
            </w:r>
          </w:p>
          <w:p w14:paraId="778B5893" w14:textId="77777777" w:rsidR="00934A0E" w:rsidRPr="00E46954" w:rsidRDefault="00934A0E" w:rsidP="000263F6">
            <w:pPr>
              <w:spacing w:line="240" w:lineRule="auto"/>
              <w:ind w:firstLine="0"/>
              <w:rPr>
                <w:rFonts w:cs="Times New Roman"/>
                <w:i/>
                <w:szCs w:val="24"/>
              </w:rPr>
            </w:pPr>
          </w:p>
        </w:tc>
        <w:tc>
          <w:tcPr>
            <w:tcW w:w="4059" w:type="dxa"/>
            <w:tcBorders>
              <w:top w:val="thickThinLargeGap" w:sz="24" w:space="0" w:color="auto"/>
              <w:right w:val="thickThinLargeGap" w:sz="24" w:space="0" w:color="auto"/>
            </w:tcBorders>
          </w:tcPr>
          <w:p w14:paraId="37D1EB26" w14:textId="77777777" w:rsidR="00934A0E" w:rsidRPr="00E46954" w:rsidRDefault="00934A0E" w:rsidP="000263F6">
            <w:pPr>
              <w:spacing w:line="240" w:lineRule="auto"/>
              <w:ind w:firstLine="0"/>
              <w:rPr>
                <w:rFonts w:cs="Times New Roman"/>
                <w:i/>
                <w:szCs w:val="24"/>
              </w:rPr>
            </w:pPr>
            <w:r w:rsidRPr="00E46954">
              <w:rPr>
                <w:rFonts w:cs="Times New Roman"/>
                <w:i/>
                <w:szCs w:val="24"/>
              </w:rPr>
              <w:t xml:space="preserve">Molly has recently enrolled on a computer course and is learning how to use the keyboard. She </w:t>
            </w:r>
            <w:r w:rsidRPr="00E46954">
              <w:rPr>
                <w:rFonts w:cs="Times New Roman"/>
                <w:b/>
                <w:i/>
                <w:szCs w:val="24"/>
              </w:rPr>
              <w:t>*may</w:t>
            </w:r>
            <w:r w:rsidRPr="00E46954">
              <w:rPr>
                <w:rFonts w:cs="Times New Roman"/>
                <w:i/>
                <w:szCs w:val="24"/>
              </w:rPr>
              <w:t xml:space="preserve"> already type fast and accurately although she is a beginner. Molly is a good learner.</w:t>
            </w:r>
          </w:p>
        </w:tc>
      </w:tr>
      <w:tr w:rsidR="00934A0E" w:rsidRPr="00E46954" w14:paraId="5E358A1A" w14:textId="77777777" w:rsidTr="000263F6">
        <w:trPr>
          <w:cantSplit/>
          <w:trHeight w:val="1528"/>
        </w:trPr>
        <w:tc>
          <w:tcPr>
            <w:tcW w:w="709" w:type="dxa"/>
            <w:tcBorders>
              <w:left w:val="thickThinLargeGap" w:sz="24" w:space="0" w:color="auto"/>
              <w:bottom w:val="thickThinLargeGap" w:sz="24" w:space="0" w:color="auto"/>
            </w:tcBorders>
            <w:textDirection w:val="btLr"/>
          </w:tcPr>
          <w:p w14:paraId="55FF802A" w14:textId="77777777" w:rsidR="00934A0E" w:rsidRPr="00E46954" w:rsidRDefault="00934A0E" w:rsidP="000263F6">
            <w:pPr>
              <w:spacing w:line="240" w:lineRule="auto"/>
              <w:ind w:left="113" w:right="113" w:firstLine="0"/>
              <w:jc w:val="center"/>
              <w:rPr>
                <w:rFonts w:cs="Times New Roman"/>
                <w:b/>
                <w:i/>
                <w:sz w:val="28"/>
                <w:szCs w:val="28"/>
              </w:rPr>
            </w:pPr>
            <w:r w:rsidRPr="00E46954">
              <w:rPr>
                <w:rFonts w:cs="Times New Roman"/>
                <w:b/>
                <w:i/>
                <w:sz w:val="28"/>
                <w:szCs w:val="28"/>
              </w:rPr>
              <w:t>Epistemic</w:t>
            </w:r>
          </w:p>
        </w:tc>
        <w:tc>
          <w:tcPr>
            <w:tcW w:w="4111" w:type="dxa"/>
            <w:tcBorders>
              <w:left w:val="thickThinLargeGap" w:sz="24" w:space="0" w:color="auto"/>
              <w:bottom w:val="thickThinLargeGap" w:sz="24" w:space="0" w:color="auto"/>
            </w:tcBorders>
          </w:tcPr>
          <w:p w14:paraId="45E49E0E" w14:textId="77777777" w:rsidR="00934A0E" w:rsidRPr="00E46954" w:rsidRDefault="00934A0E" w:rsidP="000263F6">
            <w:pPr>
              <w:spacing w:line="240" w:lineRule="auto"/>
              <w:ind w:firstLine="0"/>
              <w:rPr>
                <w:rFonts w:cs="Times New Roman"/>
                <w:i/>
                <w:szCs w:val="24"/>
              </w:rPr>
            </w:pPr>
            <w:r w:rsidRPr="00E46954">
              <w:rPr>
                <w:rFonts w:cs="Times New Roman"/>
                <w:i/>
                <w:szCs w:val="24"/>
              </w:rPr>
              <w:t xml:space="preserve">Simon has not seen his neighbours for quite a long time. They </w:t>
            </w:r>
            <w:r w:rsidRPr="00E46954">
              <w:rPr>
                <w:rFonts w:cs="Times New Roman"/>
                <w:b/>
                <w:i/>
                <w:szCs w:val="24"/>
              </w:rPr>
              <w:t xml:space="preserve">may </w:t>
            </w:r>
            <w:r w:rsidRPr="00E46954">
              <w:rPr>
                <w:rFonts w:cs="Times New Roman"/>
                <w:i/>
                <w:szCs w:val="24"/>
              </w:rPr>
              <w:t>have left for South America to visit their daughter. Simon has never met their daughter.</w:t>
            </w:r>
          </w:p>
        </w:tc>
        <w:tc>
          <w:tcPr>
            <w:tcW w:w="4059" w:type="dxa"/>
            <w:tcBorders>
              <w:top w:val="single" w:sz="4" w:space="0" w:color="auto"/>
              <w:bottom w:val="thickThinLargeGap" w:sz="24" w:space="0" w:color="auto"/>
              <w:right w:val="thickThinLargeGap" w:sz="24" w:space="0" w:color="auto"/>
            </w:tcBorders>
          </w:tcPr>
          <w:p w14:paraId="6E904DE8" w14:textId="77777777" w:rsidR="00934A0E" w:rsidRPr="00E46954" w:rsidRDefault="00934A0E" w:rsidP="000263F6">
            <w:pPr>
              <w:spacing w:line="240" w:lineRule="auto"/>
              <w:ind w:firstLine="0"/>
              <w:rPr>
                <w:rFonts w:cs="Times New Roman"/>
                <w:i/>
                <w:szCs w:val="24"/>
              </w:rPr>
            </w:pPr>
            <w:r w:rsidRPr="00E46954">
              <w:rPr>
                <w:rFonts w:cs="Times New Roman"/>
                <w:i/>
                <w:szCs w:val="24"/>
              </w:rPr>
              <w:t>Simon has not seen his neighbours for quite a long time. They *</w:t>
            </w:r>
            <w:r w:rsidRPr="00E46954">
              <w:rPr>
                <w:rFonts w:cs="Times New Roman"/>
                <w:b/>
                <w:i/>
                <w:szCs w:val="24"/>
              </w:rPr>
              <w:t xml:space="preserve">can </w:t>
            </w:r>
            <w:r w:rsidRPr="00E46954">
              <w:rPr>
                <w:rFonts w:cs="Times New Roman"/>
                <w:i/>
                <w:szCs w:val="24"/>
              </w:rPr>
              <w:t>have left for South America to visit their daughter. Simon has never met their daughter.</w:t>
            </w:r>
          </w:p>
          <w:p w14:paraId="3109C0C8" w14:textId="77777777" w:rsidR="00934A0E" w:rsidRPr="00E46954" w:rsidRDefault="00934A0E" w:rsidP="000263F6">
            <w:pPr>
              <w:spacing w:line="240" w:lineRule="auto"/>
              <w:ind w:firstLine="0"/>
              <w:rPr>
                <w:rFonts w:cs="Times New Roman"/>
                <w:i/>
                <w:szCs w:val="24"/>
              </w:rPr>
            </w:pPr>
          </w:p>
        </w:tc>
      </w:tr>
      <w:tr w:rsidR="00934A0E" w:rsidRPr="00E46954" w14:paraId="2903C80E" w14:textId="77777777" w:rsidTr="000263F6">
        <w:tc>
          <w:tcPr>
            <w:tcW w:w="709" w:type="dxa"/>
            <w:tcBorders>
              <w:top w:val="thickThinLargeGap" w:sz="24" w:space="0" w:color="auto"/>
              <w:left w:val="thickThinLargeGap" w:sz="24" w:space="0" w:color="auto"/>
              <w:bottom w:val="thickThinLargeGap" w:sz="24" w:space="0" w:color="auto"/>
            </w:tcBorders>
          </w:tcPr>
          <w:p w14:paraId="46FFF24B" w14:textId="77777777" w:rsidR="00934A0E" w:rsidRPr="00E46954" w:rsidRDefault="00934A0E" w:rsidP="000263F6">
            <w:pPr>
              <w:spacing w:line="240" w:lineRule="auto"/>
              <w:ind w:firstLine="0"/>
              <w:jc w:val="center"/>
              <w:rPr>
                <w:rFonts w:cs="Times New Roman"/>
                <w:b/>
                <w:szCs w:val="24"/>
              </w:rPr>
            </w:pPr>
          </w:p>
        </w:tc>
        <w:tc>
          <w:tcPr>
            <w:tcW w:w="4111" w:type="dxa"/>
            <w:tcBorders>
              <w:top w:val="thickThinLargeGap" w:sz="24" w:space="0" w:color="auto"/>
              <w:left w:val="thickThinLargeGap" w:sz="24" w:space="0" w:color="auto"/>
              <w:bottom w:val="thickThinLargeGap" w:sz="24" w:space="0" w:color="auto"/>
            </w:tcBorders>
          </w:tcPr>
          <w:p w14:paraId="63FF01D5" w14:textId="77777777" w:rsidR="00934A0E" w:rsidRPr="00E46954" w:rsidRDefault="00934A0E" w:rsidP="000263F6">
            <w:pPr>
              <w:spacing w:line="240" w:lineRule="auto"/>
              <w:ind w:firstLine="0"/>
              <w:jc w:val="center"/>
              <w:rPr>
                <w:rFonts w:cs="Times New Roman"/>
                <w:b/>
                <w:szCs w:val="24"/>
              </w:rPr>
            </w:pPr>
            <w:r>
              <w:rPr>
                <w:rFonts w:cs="Times New Roman"/>
                <w:b/>
                <w:szCs w:val="24"/>
              </w:rPr>
              <w:t>M</w:t>
            </w:r>
            <w:r w:rsidRPr="00E46954">
              <w:rPr>
                <w:rFonts w:cs="Times New Roman"/>
                <w:b/>
                <w:szCs w:val="24"/>
              </w:rPr>
              <w:t>arked</w:t>
            </w:r>
            <w:r>
              <w:rPr>
                <w:rFonts w:cs="Times New Roman"/>
                <w:b/>
                <w:szCs w:val="24"/>
              </w:rPr>
              <w:t xml:space="preserve"> for formality</w:t>
            </w:r>
          </w:p>
        </w:tc>
        <w:tc>
          <w:tcPr>
            <w:tcW w:w="4059" w:type="dxa"/>
            <w:tcBorders>
              <w:top w:val="thickThinLargeGap" w:sz="24" w:space="0" w:color="auto"/>
              <w:bottom w:val="thickThinLargeGap" w:sz="24" w:space="0" w:color="auto"/>
            </w:tcBorders>
          </w:tcPr>
          <w:p w14:paraId="48F6395F" w14:textId="77777777" w:rsidR="00934A0E" w:rsidRPr="00E46954" w:rsidRDefault="00934A0E" w:rsidP="000263F6">
            <w:pPr>
              <w:spacing w:line="240" w:lineRule="auto"/>
              <w:ind w:firstLine="0"/>
              <w:jc w:val="center"/>
              <w:rPr>
                <w:rFonts w:cs="Times New Roman"/>
                <w:b/>
                <w:szCs w:val="24"/>
              </w:rPr>
            </w:pPr>
            <w:r>
              <w:rPr>
                <w:rFonts w:cs="Times New Roman"/>
                <w:b/>
                <w:szCs w:val="24"/>
              </w:rPr>
              <w:t>U</w:t>
            </w:r>
            <w:r w:rsidRPr="00E46954">
              <w:rPr>
                <w:rFonts w:cs="Times New Roman"/>
                <w:b/>
                <w:szCs w:val="24"/>
              </w:rPr>
              <w:t>nmarked</w:t>
            </w:r>
            <w:r>
              <w:rPr>
                <w:rFonts w:cs="Times New Roman"/>
                <w:b/>
                <w:szCs w:val="24"/>
              </w:rPr>
              <w:t xml:space="preserve"> for formality</w:t>
            </w:r>
          </w:p>
        </w:tc>
      </w:tr>
      <w:tr w:rsidR="00934A0E" w:rsidRPr="00E46954" w14:paraId="07D984F1" w14:textId="77777777" w:rsidTr="000263F6">
        <w:tblPrEx>
          <w:tblBorders>
            <w:top w:val="single" w:sz="4" w:space="0" w:color="auto"/>
          </w:tblBorders>
        </w:tblPrEx>
        <w:trPr>
          <w:cantSplit/>
          <w:trHeight w:val="1933"/>
        </w:trPr>
        <w:tc>
          <w:tcPr>
            <w:tcW w:w="709" w:type="dxa"/>
            <w:tcBorders>
              <w:top w:val="thickThinLargeGap" w:sz="24" w:space="0" w:color="auto"/>
              <w:left w:val="thickThinLargeGap" w:sz="24" w:space="0" w:color="auto"/>
              <w:bottom w:val="thickThinLargeGap" w:sz="24" w:space="0" w:color="auto"/>
            </w:tcBorders>
            <w:textDirection w:val="btLr"/>
          </w:tcPr>
          <w:p w14:paraId="111E9310" w14:textId="77777777" w:rsidR="00934A0E" w:rsidRPr="00E46954" w:rsidRDefault="00934A0E" w:rsidP="000263F6">
            <w:pPr>
              <w:spacing w:line="240" w:lineRule="auto"/>
              <w:ind w:left="113" w:right="113" w:firstLine="0"/>
              <w:jc w:val="center"/>
              <w:rPr>
                <w:rFonts w:cs="Times New Roman"/>
                <w:b/>
                <w:i/>
                <w:sz w:val="28"/>
                <w:szCs w:val="28"/>
              </w:rPr>
            </w:pPr>
            <w:r w:rsidRPr="00E46954">
              <w:rPr>
                <w:rFonts w:cs="Times New Roman"/>
                <w:b/>
                <w:i/>
                <w:sz w:val="28"/>
                <w:szCs w:val="28"/>
              </w:rPr>
              <w:t>Permission</w:t>
            </w:r>
          </w:p>
        </w:tc>
        <w:tc>
          <w:tcPr>
            <w:tcW w:w="4111" w:type="dxa"/>
            <w:tcBorders>
              <w:top w:val="thickThinLargeGap" w:sz="24" w:space="0" w:color="auto"/>
              <w:left w:val="thickThinLargeGap" w:sz="24" w:space="0" w:color="auto"/>
              <w:bottom w:val="thickThinLargeGap" w:sz="24" w:space="0" w:color="auto"/>
            </w:tcBorders>
          </w:tcPr>
          <w:p w14:paraId="5CFC7559" w14:textId="77777777" w:rsidR="00934A0E" w:rsidRPr="00E46954" w:rsidRDefault="00934A0E" w:rsidP="000263F6">
            <w:pPr>
              <w:spacing w:line="240" w:lineRule="auto"/>
              <w:ind w:firstLine="0"/>
              <w:rPr>
                <w:rFonts w:cs="Times New Roman"/>
                <w:i/>
                <w:szCs w:val="24"/>
              </w:rPr>
            </w:pPr>
            <w:r w:rsidRPr="00E46954">
              <w:rPr>
                <w:rFonts w:cs="Times New Roman"/>
                <w:i/>
                <w:szCs w:val="24"/>
              </w:rPr>
              <w:t xml:space="preserve">Cathy would like to discuss some job-related matters with her company director. “The director is not </w:t>
            </w:r>
            <w:proofErr w:type="gramStart"/>
            <w:r w:rsidRPr="00E46954">
              <w:rPr>
                <w:rFonts w:cs="Times New Roman"/>
                <w:i/>
                <w:szCs w:val="24"/>
              </w:rPr>
              <w:t>available</w:t>
            </w:r>
            <w:proofErr w:type="gramEnd"/>
            <w:r w:rsidRPr="00E46954">
              <w:rPr>
                <w:rFonts w:cs="Times New Roman"/>
                <w:i/>
                <w:szCs w:val="24"/>
              </w:rPr>
              <w:t xml:space="preserve"> but you </w:t>
            </w:r>
            <w:r w:rsidRPr="00E46954">
              <w:rPr>
                <w:rFonts w:cs="Times New Roman"/>
                <w:b/>
                <w:i/>
                <w:szCs w:val="24"/>
              </w:rPr>
              <w:t>may</w:t>
            </w:r>
            <w:r w:rsidRPr="00E46954">
              <w:rPr>
                <w:rFonts w:cs="Times New Roman"/>
                <w:i/>
                <w:szCs w:val="24"/>
              </w:rPr>
              <w:t xml:space="preserve"> talk to his assistant”, says the secretary. The secretary will make an appointment for Cathy</w:t>
            </w:r>
          </w:p>
        </w:tc>
        <w:tc>
          <w:tcPr>
            <w:tcW w:w="4059" w:type="dxa"/>
            <w:tcBorders>
              <w:top w:val="thickThinLargeGap" w:sz="24" w:space="0" w:color="auto"/>
              <w:bottom w:val="thickThinLargeGap" w:sz="24" w:space="0" w:color="auto"/>
              <w:right w:val="thickThinLargeGap" w:sz="24" w:space="0" w:color="auto"/>
            </w:tcBorders>
          </w:tcPr>
          <w:p w14:paraId="5C2EBB6F" w14:textId="77777777" w:rsidR="00934A0E" w:rsidRPr="00E46954" w:rsidRDefault="00934A0E" w:rsidP="000263F6">
            <w:pPr>
              <w:spacing w:line="240" w:lineRule="auto"/>
              <w:ind w:firstLine="0"/>
              <w:rPr>
                <w:rFonts w:cs="Times New Roman"/>
                <w:i/>
                <w:szCs w:val="24"/>
              </w:rPr>
            </w:pPr>
            <w:r w:rsidRPr="00E46954">
              <w:rPr>
                <w:rFonts w:cs="Times New Roman"/>
                <w:i/>
                <w:szCs w:val="24"/>
              </w:rPr>
              <w:t xml:space="preserve">Cathy would like to discuss some job-related matters with her company director. “The director is not </w:t>
            </w:r>
            <w:proofErr w:type="gramStart"/>
            <w:r w:rsidRPr="00E46954">
              <w:rPr>
                <w:rFonts w:cs="Times New Roman"/>
                <w:i/>
                <w:szCs w:val="24"/>
              </w:rPr>
              <w:t>available</w:t>
            </w:r>
            <w:proofErr w:type="gramEnd"/>
            <w:r w:rsidRPr="00E46954">
              <w:rPr>
                <w:rFonts w:cs="Times New Roman"/>
                <w:i/>
                <w:szCs w:val="24"/>
              </w:rPr>
              <w:t xml:space="preserve"> but you </w:t>
            </w:r>
            <w:r w:rsidRPr="00E46954">
              <w:rPr>
                <w:rFonts w:cs="Times New Roman"/>
                <w:b/>
                <w:i/>
                <w:szCs w:val="24"/>
              </w:rPr>
              <w:t xml:space="preserve">can </w:t>
            </w:r>
            <w:r w:rsidRPr="00E46954">
              <w:rPr>
                <w:rFonts w:cs="Times New Roman"/>
                <w:i/>
                <w:szCs w:val="24"/>
              </w:rPr>
              <w:t>talk to his assistant”, says the secretary. The secretary will make an appointment for Cathy.</w:t>
            </w:r>
          </w:p>
        </w:tc>
      </w:tr>
    </w:tbl>
    <w:p w14:paraId="421C6840" w14:textId="77777777" w:rsidR="009A4D64" w:rsidRPr="00E46954" w:rsidRDefault="009A4D64" w:rsidP="009A4D64">
      <w:pPr>
        <w:ind w:firstLine="0"/>
        <w:rPr>
          <w:rFonts w:cs="Times New Roman"/>
          <w:szCs w:val="24"/>
        </w:rPr>
      </w:pPr>
    </w:p>
    <w:p w14:paraId="0B31C9AC" w14:textId="0FF85A55" w:rsidR="00AE0210" w:rsidRDefault="0066091F" w:rsidP="00D254E8">
      <w:pPr>
        <w:jc w:val="both"/>
        <w:rPr>
          <w:rFonts w:cs="Times New Roman"/>
          <w:szCs w:val="24"/>
        </w:rPr>
      </w:pPr>
      <w:r w:rsidRPr="00E46954">
        <w:rPr>
          <w:rFonts w:cs="Times New Roman"/>
          <w:szCs w:val="24"/>
        </w:rPr>
        <w:t xml:space="preserve">As can be seen in </w:t>
      </w:r>
      <w:r w:rsidR="009A4D64" w:rsidRPr="00E46954">
        <w:rPr>
          <w:rFonts w:cs="Times New Roman"/>
          <w:szCs w:val="24"/>
        </w:rPr>
        <w:t>Table 1</w:t>
      </w:r>
      <w:r w:rsidRPr="00E46954">
        <w:rPr>
          <w:rFonts w:cs="Times New Roman"/>
          <w:szCs w:val="24"/>
        </w:rPr>
        <w:t xml:space="preserve">, the target sentence always starts with a noun phrase </w:t>
      </w:r>
      <w:r w:rsidR="00B102E6" w:rsidRPr="00E46954">
        <w:rPr>
          <w:rFonts w:cs="Times New Roman"/>
          <w:szCs w:val="24"/>
        </w:rPr>
        <w:t>(</w:t>
      </w:r>
      <w:r w:rsidRPr="00E46954">
        <w:rPr>
          <w:rFonts w:cs="Times New Roman"/>
          <w:szCs w:val="24"/>
        </w:rPr>
        <w:t>subject</w:t>
      </w:r>
      <w:r w:rsidR="00B102E6" w:rsidRPr="00E46954">
        <w:rPr>
          <w:rFonts w:cs="Times New Roman"/>
          <w:szCs w:val="24"/>
        </w:rPr>
        <w:t>)</w:t>
      </w:r>
      <w:r w:rsidRPr="00E46954">
        <w:rPr>
          <w:rFonts w:cs="Times New Roman"/>
          <w:szCs w:val="24"/>
        </w:rPr>
        <w:t xml:space="preserve"> which is usually a personal pronoun linked to a verb phrase that starts with the modal (</w:t>
      </w:r>
      <w:r w:rsidRPr="00E46954">
        <w:rPr>
          <w:rFonts w:cs="Times New Roman"/>
          <w:i/>
          <w:szCs w:val="24"/>
        </w:rPr>
        <w:t xml:space="preserve">can </w:t>
      </w:r>
      <w:r w:rsidRPr="00E46954">
        <w:rPr>
          <w:rFonts w:cs="Times New Roman"/>
          <w:szCs w:val="24"/>
        </w:rPr>
        <w:t>or</w:t>
      </w:r>
      <w:r w:rsidRPr="00E46954">
        <w:rPr>
          <w:rFonts w:cs="Times New Roman"/>
          <w:i/>
          <w:szCs w:val="24"/>
        </w:rPr>
        <w:t xml:space="preserve"> may</w:t>
      </w:r>
      <w:r w:rsidRPr="00E46954">
        <w:rPr>
          <w:rFonts w:cs="Times New Roman"/>
          <w:szCs w:val="24"/>
        </w:rPr>
        <w:t>)</w:t>
      </w:r>
      <w:r w:rsidR="00D73F91" w:rsidRPr="00E46954">
        <w:rPr>
          <w:rFonts w:cs="Times New Roman"/>
          <w:szCs w:val="24"/>
        </w:rPr>
        <w:t>,</w:t>
      </w:r>
      <w:r w:rsidRPr="00E46954">
        <w:rPr>
          <w:rFonts w:cs="Times New Roman"/>
          <w:szCs w:val="24"/>
        </w:rPr>
        <w:t xml:space="preserve"> which is </w:t>
      </w:r>
      <w:r w:rsidR="00D73F91" w:rsidRPr="00E46954">
        <w:rPr>
          <w:rFonts w:cs="Times New Roman"/>
          <w:szCs w:val="24"/>
        </w:rPr>
        <w:t xml:space="preserve">then </w:t>
      </w:r>
      <w:r w:rsidRPr="00E46954">
        <w:rPr>
          <w:rFonts w:cs="Times New Roman"/>
          <w:szCs w:val="24"/>
        </w:rPr>
        <w:t>followed by either a lexical verb (in</w:t>
      </w:r>
      <w:r w:rsidRPr="00E46954">
        <w:rPr>
          <w:rFonts w:cs="Times New Roman"/>
          <w:i/>
          <w:szCs w:val="24"/>
        </w:rPr>
        <w:t xml:space="preserve"> ability</w:t>
      </w:r>
      <w:r w:rsidRPr="00E46954">
        <w:rPr>
          <w:rFonts w:cs="Times New Roman"/>
          <w:szCs w:val="24"/>
        </w:rPr>
        <w:t xml:space="preserve">,  </w:t>
      </w:r>
      <w:r w:rsidRPr="00E46954">
        <w:rPr>
          <w:rFonts w:cs="Times New Roman"/>
          <w:i/>
          <w:szCs w:val="24"/>
        </w:rPr>
        <w:t>permission</w:t>
      </w:r>
      <w:r w:rsidR="00970F73">
        <w:rPr>
          <w:rFonts w:cs="Times New Roman"/>
          <w:i/>
          <w:szCs w:val="24"/>
        </w:rPr>
        <w:t>,</w:t>
      </w:r>
      <w:r w:rsidRPr="00E46954">
        <w:rPr>
          <w:rFonts w:cs="Times New Roman"/>
          <w:i/>
          <w:szCs w:val="24"/>
        </w:rPr>
        <w:t xml:space="preserve"> </w:t>
      </w:r>
      <w:r w:rsidRPr="00E46954">
        <w:rPr>
          <w:rFonts w:cs="Times New Roman"/>
          <w:szCs w:val="24"/>
        </w:rPr>
        <w:t>and some</w:t>
      </w:r>
      <w:r w:rsidRPr="00E46954">
        <w:rPr>
          <w:rFonts w:cs="Times New Roman"/>
          <w:i/>
          <w:szCs w:val="24"/>
        </w:rPr>
        <w:t xml:space="preserve"> </w:t>
      </w:r>
      <w:r w:rsidR="00632A8B" w:rsidRPr="00E46954">
        <w:rPr>
          <w:rFonts w:cs="Times New Roman"/>
          <w:i/>
          <w:szCs w:val="24"/>
        </w:rPr>
        <w:t>e</w:t>
      </w:r>
      <w:r w:rsidRPr="00E46954">
        <w:rPr>
          <w:rFonts w:cs="Times New Roman"/>
          <w:i/>
          <w:szCs w:val="24"/>
        </w:rPr>
        <w:t>pistemic</w:t>
      </w:r>
      <w:r w:rsidRPr="00E46954">
        <w:rPr>
          <w:rFonts w:cs="Times New Roman"/>
          <w:szCs w:val="24"/>
        </w:rPr>
        <w:t xml:space="preserve"> examples), or can be followed by an auxiliary (</w:t>
      </w:r>
      <w:r w:rsidRPr="00E46954">
        <w:rPr>
          <w:rFonts w:cs="Times New Roman"/>
          <w:i/>
          <w:szCs w:val="24"/>
        </w:rPr>
        <w:t>be</w:t>
      </w:r>
      <w:r w:rsidRPr="00E46954">
        <w:rPr>
          <w:rFonts w:cs="Times New Roman"/>
          <w:szCs w:val="24"/>
        </w:rPr>
        <w:t xml:space="preserve"> or </w:t>
      </w:r>
      <w:r w:rsidRPr="00E46954">
        <w:rPr>
          <w:rFonts w:cs="Times New Roman"/>
          <w:i/>
          <w:szCs w:val="24"/>
        </w:rPr>
        <w:t>have</w:t>
      </w:r>
      <w:r w:rsidRPr="00E46954">
        <w:rPr>
          <w:rFonts w:cs="Times New Roman"/>
          <w:szCs w:val="24"/>
        </w:rPr>
        <w:t xml:space="preserve">) and a lexical verb in </w:t>
      </w:r>
      <w:r w:rsidR="00970F73">
        <w:rPr>
          <w:rFonts w:cs="Times New Roman"/>
          <w:szCs w:val="24"/>
        </w:rPr>
        <w:t xml:space="preserve">the </w:t>
      </w:r>
      <w:r w:rsidR="00970F73">
        <w:rPr>
          <w:rFonts w:cs="Times New Roman"/>
          <w:szCs w:val="24"/>
        </w:rPr>
        <w:lastRenderedPageBreak/>
        <w:t>rest of</w:t>
      </w:r>
      <w:r w:rsidRPr="00E46954">
        <w:rPr>
          <w:rFonts w:cs="Times New Roman"/>
          <w:szCs w:val="24"/>
        </w:rPr>
        <w:t xml:space="preserve"> the epistemic examples. The rest of the verb phrase usually contains an object or </w:t>
      </w:r>
      <w:r w:rsidR="00970F73">
        <w:rPr>
          <w:rFonts w:cs="Times New Roman"/>
          <w:szCs w:val="24"/>
        </w:rPr>
        <w:t xml:space="preserve">an </w:t>
      </w:r>
      <w:r w:rsidRPr="00E46954">
        <w:rPr>
          <w:rFonts w:cs="Times New Roman"/>
          <w:szCs w:val="24"/>
        </w:rPr>
        <w:t xml:space="preserve">adverb with their attachments. </w:t>
      </w:r>
      <w:r w:rsidR="001749D6">
        <w:rPr>
          <w:rFonts w:cs="Times New Roman"/>
          <w:szCs w:val="24"/>
        </w:rPr>
        <w:t xml:space="preserve">The noun phrase at the beginning of each sentence </w:t>
      </w:r>
      <w:r w:rsidR="00970F73">
        <w:rPr>
          <w:rFonts w:cs="Times New Roman"/>
          <w:szCs w:val="24"/>
        </w:rPr>
        <w:t xml:space="preserve">is considered </w:t>
      </w:r>
      <w:r w:rsidRPr="00E46954">
        <w:rPr>
          <w:rFonts w:cs="Times New Roman"/>
          <w:szCs w:val="24"/>
        </w:rPr>
        <w:t>segment 0</w:t>
      </w:r>
      <w:r w:rsidR="001749D6">
        <w:rPr>
          <w:rFonts w:cs="Times New Roman"/>
          <w:szCs w:val="24"/>
        </w:rPr>
        <w:t xml:space="preserve">, the modal verb </w:t>
      </w:r>
      <w:r w:rsidR="00970F73">
        <w:rPr>
          <w:rFonts w:cs="Times New Roman"/>
          <w:szCs w:val="24"/>
        </w:rPr>
        <w:t xml:space="preserve">is always </w:t>
      </w:r>
      <w:r w:rsidR="001749D6">
        <w:rPr>
          <w:rFonts w:cs="Times New Roman"/>
          <w:szCs w:val="24"/>
        </w:rPr>
        <w:t xml:space="preserve">segment 1, and a lexical verb </w:t>
      </w:r>
      <w:r w:rsidR="0044027D">
        <w:rPr>
          <w:rFonts w:cs="Times New Roman"/>
          <w:szCs w:val="24"/>
        </w:rPr>
        <w:t>is</w:t>
      </w:r>
      <w:r w:rsidR="00573599">
        <w:rPr>
          <w:rFonts w:cs="Times New Roman"/>
          <w:szCs w:val="24"/>
        </w:rPr>
        <w:t xml:space="preserve"> </w:t>
      </w:r>
      <w:r w:rsidR="001749D6">
        <w:rPr>
          <w:rFonts w:cs="Times New Roman"/>
          <w:szCs w:val="24"/>
        </w:rPr>
        <w:t>either segment 2 or segment 3</w:t>
      </w:r>
      <w:r w:rsidR="00970F73">
        <w:rPr>
          <w:rFonts w:cs="Times New Roman"/>
          <w:szCs w:val="24"/>
        </w:rPr>
        <w:t xml:space="preserve"> (with one exception in epistemic condition where lexical verb falls on segment 4. </w:t>
      </w:r>
      <w:r w:rsidRPr="00E46954">
        <w:rPr>
          <w:rFonts w:cs="Times New Roman"/>
          <w:szCs w:val="24"/>
        </w:rPr>
        <w:t>The rest (segment</w:t>
      </w:r>
      <w:r w:rsidR="0044027D">
        <w:rPr>
          <w:rFonts w:cs="Times New Roman"/>
          <w:szCs w:val="24"/>
        </w:rPr>
        <w:t>s 5 and</w:t>
      </w:r>
      <w:r w:rsidRPr="00E46954">
        <w:rPr>
          <w:rFonts w:cs="Times New Roman"/>
          <w:szCs w:val="24"/>
        </w:rPr>
        <w:t xml:space="preserve"> 6), in some cases followed by a word or two, </w:t>
      </w:r>
      <w:r w:rsidR="0044027D">
        <w:rPr>
          <w:rFonts w:cs="Times New Roman"/>
          <w:szCs w:val="24"/>
        </w:rPr>
        <w:t>are</w:t>
      </w:r>
      <w:r w:rsidR="0044027D" w:rsidRPr="00E46954">
        <w:rPr>
          <w:rFonts w:cs="Times New Roman"/>
          <w:szCs w:val="24"/>
        </w:rPr>
        <w:t xml:space="preserve"> </w:t>
      </w:r>
      <w:r w:rsidRPr="00E46954">
        <w:rPr>
          <w:rFonts w:cs="Times New Roman"/>
          <w:szCs w:val="24"/>
        </w:rPr>
        <w:t xml:space="preserve">the remainder of the verb phrase. </w:t>
      </w:r>
      <w:r w:rsidR="009D7F79" w:rsidRPr="00E46954">
        <w:rPr>
          <w:rFonts w:cs="Times New Roman"/>
          <w:szCs w:val="24"/>
        </w:rPr>
        <w:t xml:space="preserve">Table 2 shows the distribution of segments in </w:t>
      </w:r>
      <w:r w:rsidR="0044027D">
        <w:rPr>
          <w:rFonts w:cs="Times New Roman"/>
          <w:szCs w:val="24"/>
        </w:rPr>
        <w:t xml:space="preserve">the </w:t>
      </w:r>
      <w:r w:rsidR="009D7F79" w:rsidRPr="00E46954">
        <w:rPr>
          <w:rFonts w:cs="Times New Roman"/>
          <w:szCs w:val="24"/>
        </w:rPr>
        <w:t xml:space="preserve">target verb phrases. </w:t>
      </w:r>
    </w:p>
    <w:p w14:paraId="45AE2E31" w14:textId="77777777" w:rsidR="00D254E8" w:rsidRDefault="00D254E8" w:rsidP="00D254E8">
      <w:pPr>
        <w:jc w:val="both"/>
        <w:rPr>
          <w:rFonts w:cs="Times New Roman"/>
          <w:szCs w:val="24"/>
        </w:rPr>
      </w:pPr>
    </w:p>
    <w:p w14:paraId="51C98AA6" w14:textId="5C84983B" w:rsidR="00934A0E" w:rsidRPr="00B53A92" w:rsidRDefault="00934A0E" w:rsidP="00934A0E">
      <w:pPr>
        <w:spacing w:line="360" w:lineRule="auto"/>
        <w:ind w:firstLine="0"/>
        <w:rPr>
          <w:rFonts w:cs="Times New Roman"/>
          <w:i/>
          <w:szCs w:val="24"/>
        </w:rPr>
      </w:pPr>
      <w:r w:rsidRPr="009F4AC2">
        <w:rPr>
          <w:rFonts w:cs="Times New Roman"/>
          <w:szCs w:val="24"/>
        </w:rPr>
        <w:t xml:space="preserve">Table 2:  </w:t>
      </w:r>
      <w:r w:rsidRPr="009F4AC2">
        <w:rPr>
          <w:rFonts w:cs="Times New Roman"/>
          <w:i/>
          <w:szCs w:val="24"/>
        </w:rPr>
        <w:t>Distribution of segments in target verb phrases</w:t>
      </w:r>
    </w:p>
    <w:tbl>
      <w:tblPr>
        <w:tblStyle w:val="TableGrid"/>
        <w:tblW w:w="104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8"/>
        <w:gridCol w:w="1202"/>
        <w:gridCol w:w="1203"/>
        <w:gridCol w:w="1203"/>
        <w:gridCol w:w="1203"/>
        <w:gridCol w:w="1203"/>
        <w:gridCol w:w="1203"/>
        <w:gridCol w:w="1203"/>
        <w:gridCol w:w="24"/>
      </w:tblGrid>
      <w:tr w:rsidR="00934A0E" w:rsidRPr="006D1B99" w14:paraId="153758A3" w14:textId="77777777" w:rsidTr="000263F6">
        <w:trPr>
          <w:trHeight w:val="377"/>
          <w:jc w:val="center"/>
        </w:trPr>
        <w:tc>
          <w:tcPr>
            <w:tcW w:w="2028" w:type="dxa"/>
            <w:tcBorders>
              <w:top w:val="double" w:sz="12" w:space="0" w:color="auto"/>
            </w:tcBorders>
            <w:vAlign w:val="bottom"/>
          </w:tcPr>
          <w:p w14:paraId="3BD8E74F" w14:textId="77777777" w:rsidR="00934A0E" w:rsidRPr="00B53A92" w:rsidRDefault="00934A0E" w:rsidP="000263F6">
            <w:pPr>
              <w:spacing w:line="240" w:lineRule="auto"/>
              <w:ind w:firstLine="0"/>
              <w:rPr>
                <w:szCs w:val="24"/>
              </w:rPr>
            </w:pPr>
          </w:p>
        </w:tc>
        <w:tc>
          <w:tcPr>
            <w:tcW w:w="8444" w:type="dxa"/>
            <w:gridSpan w:val="8"/>
            <w:tcBorders>
              <w:top w:val="double" w:sz="12" w:space="0" w:color="auto"/>
              <w:bottom w:val="single" w:sz="4" w:space="0" w:color="auto"/>
            </w:tcBorders>
            <w:vAlign w:val="bottom"/>
          </w:tcPr>
          <w:p w14:paraId="0B2E95D9" w14:textId="77777777" w:rsidR="00934A0E" w:rsidRPr="00B53A92" w:rsidRDefault="00934A0E" w:rsidP="000263F6">
            <w:pPr>
              <w:spacing w:line="240" w:lineRule="auto"/>
              <w:ind w:firstLine="0"/>
              <w:jc w:val="center"/>
              <w:rPr>
                <w:b/>
                <w:bCs/>
                <w:szCs w:val="24"/>
              </w:rPr>
            </w:pPr>
            <w:r w:rsidRPr="00B53A92">
              <w:rPr>
                <w:b/>
                <w:bCs/>
                <w:szCs w:val="24"/>
              </w:rPr>
              <w:t>Segment</w:t>
            </w:r>
          </w:p>
        </w:tc>
      </w:tr>
      <w:tr w:rsidR="00934A0E" w:rsidRPr="006D1B99" w14:paraId="0D16A7FA" w14:textId="77777777" w:rsidTr="000263F6">
        <w:trPr>
          <w:gridAfter w:val="1"/>
          <w:wAfter w:w="24" w:type="dxa"/>
          <w:trHeight w:val="269"/>
          <w:jc w:val="center"/>
        </w:trPr>
        <w:tc>
          <w:tcPr>
            <w:tcW w:w="2028" w:type="dxa"/>
            <w:tcBorders>
              <w:bottom w:val="single" w:sz="4" w:space="0" w:color="auto"/>
            </w:tcBorders>
            <w:vAlign w:val="bottom"/>
          </w:tcPr>
          <w:p w14:paraId="07501E8A" w14:textId="77777777" w:rsidR="00934A0E" w:rsidRPr="00B53A92" w:rsidRDefault="00934A0E" w:rsidP="000263F6">
            <w:pPr>
              <w:spacing w:line="240" w:lineRule="auto"/>
              <w:ind w:firstLine="0"/>
              <w:jc w:val="center"/>
              <w:rPr>
                <w:b/>
                <w:bCs/>
                <w:szCs w:val="24"/>
              </w:rPr>
            </w:pPr>
            <w:r w:rsidRPr="00B53A92">
              <w:rPr>
                <w:b/>
                <w:bCs/>
                <w:szCs w:val="24"/>
              </w:rPr>
              <w:t>Modality type</w:t>
            </w:r>
          </w:p>
        </w:tc>
        <w:tc>
          <w:tcPr>
            <w:tcW w:w="1202" w:type="dxa"/>
            <w:tcBorders>
              <w:top w:val="single" w:sz="4" w:space="0" w:color="auto"/>
              <w:bottom w:val="single" w:sz="4" w:space="0" w:color="auto"/>
            </w:tcBorders>
            <w:vAlign w:val="bottom"/>
          </w:tcPr>
          <w:p w14:paraId="27B045E3" w14:textId="77777777" w:rsidR="00934A0E" w:rsidRPr="00B53A92" w:rsidRDefault="00934A0E" w:rsidP="000263F6">
            <w:pPr>
              <w:spacing w:line="240" w:lineRule="auto"/>
              <w:ind w:firstLine="0"/>
              <w:jc w:val="center"/>
              <w:rPr>
                <w:b/>
                <w:bCs/>
                <w:szCs w:val="24"/>
              </w:rPr>
            </w:pPr>
            <w:r w:rsidRPr="00B53A92">
              <w:rPr>
                <w:b/>
                <w:bCs/>
                <w:szCs w:val="24"/>
              </w:rPr>
              <w:t>0</w:t>
            </w:r>
          </w:p>
        </w:tc>
        <w:tc>
          <w:tcPr>
            <w:tcW w:w="1203" w:type="dxa"/>
            <w:tcBorders>
              <w:top w:val="single" w:sz="4" w:space="0" w:color="auto"/>
              <w:bottom w:val="single" w:sz="4" w:space="0" w:color="auto"/>
            </w:tcBorders>
            <w:vAlign w:val="bottom"/>
          </w:tcPr>
          <w:p w14:paraId="3075E052" w14:textId="77777777" w:rsidR="00934A0E" w:rsidRPr="00B53A92" w:rsidRDefault="00934A0E" w:rsidP="000263F6">
            <w:pPr>
              <w:spacing w:line="240" w:lineRule="auto"/>
              <w:ind w:firstLine="0"/>
              <w:jc w:val="center"/>
              <w:rPr>
                <w:b/>
                <w:bCs/>
                <w:szCs w:val="24"/>
              </w:rPr>
            </w:pPr>
            <w:r w:rsidRPr="00B53A92">
              <w:rPr>
                <w:b/>
                <w:bCs/>
                <w:szCs w:val="24"/>
              </w:rPr>
              <w:t>1</w:t>
            </w:r>
          </w:p>
        </w:tc>
        <w:tc>
          <w:tcPr>
            <w:tcW w:w="1203" w:type="dxa"/>
            <w:tcBorders>
              <w:top w:val="single" w:sz="4" w:space="0" w:color="auto"/>
              <w:bottom w:val="single" w:sz="4" w:space="0" w:color="auto"/>
            </w:tcBorders>
            <w:vAlign w:val="bottom"/>
          </w:tcPr>
          <w:p w14:paraId="352B6EE0" w14:textId="77777777" w:rsidR="00934A0E" w:rsidRPr="00B53A92" w:rsidRDefault="00934A0E" w:rsidP="000263F6">
            <w:pPr>
              <w:spacing w:line="240" w:lineRule="auto"/>
              <w:ind w:firstLine="0"/>
              <w:jc w:val="center"/>
              <w:rPr>
                <w:b/>
                <w:bCs/>
                <w:szCs w:val="24"/>
              </w:rPr>
            </w:pPr>
            <w:r w:rsidRPr="00B53A92">
              <w:rPr>
                <w:b/>
                <w:bCs/>
                <w:szCs w:val="24"/>
              </w:rPr>
              <w:t>2</w:t>
            </w:r>
          </w:p>
        </w:tc>
        <w:tc>
          <w:tcPr>
            <w:tcW w:w="1203" w:type="dxa"/>
            <w:tcBorders>
              <w:top w:val="single" w:sz="4" w:space="0" w:color="auto"/>
              <w:bottom w:val="single" w:sz="4" w:space="0" w:color="auto"/>
            </w:tcBorders>
            <w:vAlign w:val="bottom"/>
          </w:tcPr>
          <w:p w14:paraId="5E494CFB" w14:textId="77777777" w:rsidR="00934A0E" w:rsidRPr="00B53A92" w:rsidRDefault="00934A0E" w:rsidP="000263F6">
            <w:pPr>
              <w:spacing w:line="240" w:lineRule="auto"/>
              <w:ind w:firstLine="0"/>
              <w:jc w:val="center"/>
              <w:rPr>
                <w:b/>
                <w:bCs/>
                <w:szCs w:val="24"/>
              </w:rPr>
            </w:pPr>
            <w:r w:rsidRPr="00B53A92">
              <w:rPr>
                <w:b/>
                <w:bCs/>
                <w:szCs w:val="24"/>
              </w:rPr>
              <w:t>3</w:t>
            </w:r>
          </w:p>
        </w:tc>
        <w:tc>
          <w:tcPr>
            <w:tcW w:w="1203" w:type="dxa"/>
            <w:tcBorders>
              <w:top w:val="single" w:sz="4" w:space="0" w:color="auto"/>
              <w:bottom w:val="single" w:sz="4" w:space="0" w:color="auto"/>
            </w:tcBorders>
            <w:vAlign w:val="bottom"/>
          </w:tcPr>
          <w:p w14:paraId="3D1B2F92" w14:textId="77777777" w:rsidR="00934A0E" w:rsidRPr="00B53A92" w:rsidRDefault="00934A0E" w:rsidP="000263F6">
            <w:pPr>
              <w:spacing w:line="240" w:lineRule="auto"/>
              <w:ind w:firstLine="0"/>
              <w:jc w:val="center"/>
              <w:rPr>
                <w:b/>
                <w:bCs/>
                <w:szCs w:val="24"/>
              </w:rPr>
            </w:pPr>
            <w:r w:rsidRPr="00B53A92">
              <w:rPr>
                <w:b/>
                <w:bCs/>
                <w:szCs w:val="24"/>
              </w:rPr>
              <w:t>4</w:t>
            </w:r>
          </w:p>
        </w:tc>
        <w:tc>
          <w:tcPr>
            <w:tcW w:w="1203" w:type="dxa"/>
            <w:tcBorders>
              <w:top w:val="single" w:sz="4" w:space="0" w:color="auto"/>
              <w:bottom w:val="single" w:sz="4" w:space="0" w:color="auto"/>
            </w:tcBorders>
            <w:vAlign w:val="bottom"/>
          </w:tcPr>
          <w:p w14:paraId="56FCCD94" w14:textId="77777777" w:rsidR="00934A0E" w:rsidRPr="00B53A92" w:rsidRDefault="00934A0E" w:rsidP="000263F6">
            <w:pPr>
              <w:spacing w:line="240" w:lineRule="auto"/>
              <w:ind w:firstLine="0"/>
              <w:jc w:val="center"/>
              <w:rPr>
                <w:b/>
                <w:bCs/>
                <w:szCs w:val="24"/>
              </w:rPr>
            </w:pPr>
            <w:r w:rsidRPr="00B53A92">
              <w:rPr>
                <w:b/>
                <w:bCs/>
                <w:szCs w:val="24"/>
              </w:rPr>
              <w:t>5</w:t>
            </w:r>
          </w:p>
        </w:tc>
        <w:tc>
          <w:tcPr>
            <w:tcW w:w="1203" w:type="dxa"/>
            <w:tcBorders>
              <w:top w:val="single" w:sz="4" w:space="0" w:color="auto"/>
              <w:bottom w:val="single" w:sz="4" w:space="0" w:color="auto"/>
            </w:tcBorders>
            <w:vAlign w:val="bottom"/>
          </w:tcPr>
          <w:p w14:paraId="3B6782EE" w14:textId="77777777" w:rsidR="00934A0E" w:rsidRPr="00B53A92" w:rsidRDefault="00934A0E" w:rsidP="000263F6">
            <w:pPr>
              <w:spacing w:line="240" w:lineRule="auto"/>
              <w:ind w:firstLine="0"/>
              <w:jc w:val="center"/>
              <w:rPr>
                <w:b/>
                <w:bCs/>
                <w:szCs w:val="24"/>
              </w:rPr>
            </w:pPr>
            <w:r w:rsidRPr="00B53A92">
              <w:rPr>
                <w:b/>
                <w:bCs/>
                <w:szCs w:val="24"/>
              </w:rPr>
              <w:t>6</w:t>
            </w:r>
          </w:p>
        </w:tc>
      </w:tr>
      <w:tr w:rsidR="00934A0E" w:rsidRPr="006D1B99" w14:paraId="680ACA1E" w14:textId="77777777" w:rsidTr="000263F6">
        <w:trPr>
          <w:gridAfter w:val="1"/>
          <w:wAfter w:w="24" w:type="dxa"/>
          <w:trHeight w:val="471"/>
          <w:jc w:val="center"/>
        </w:trPr>
        <w:tc>
          <w:tcPr>
            <w:tcW w:w="2028" w:type="dxa"/>
            <w:tcBorders>
              <w:top w:val="single" w:sz="4" w:space="0" w:color="auto"/>
            </w:tcBorders>
            <w:vAlign w:val="bottom"/>
          </w:tcPr>
          <w:p w14:paraId="3936C82F" w14:textId="77777777" w:rsidR="00934A0E" w:rsidRPr="00B53A92" w:rsidRDefault="00934A0E" w:rsidP="000263F6">
            <w:pPr>
              <w:spacing w:line="240" w:lineRule="auto"/>
              <w:ind w:firstLine="0"/>
              <w:rPr>
                <w:b/>
                <w:bCs/>
                <w:szCs w:val="24"/>
              </w:rPr>
            </w:pPr>
            <w:proofErr w:type="spellStart"/>
            <w:r w:rsidRPr="00B53A92">
              <w:rPr>
                <w:b/>
                <w:bCs/>
                <w:szCs w:val="24"/>
              </w:rPr>
              <w:t>Ability</w:t>
            </w:r>
            <w:r w:rsidRPr="00B53A92">
              <w:rPr>
                <w:b/>
                <w:bCs/>
                <w:szCs w:val="24"/>
                <w:vertAlign w:val="superscript"/>
              </w:rPr>
              <w:t>a</w:t>
            </w:r>
            <w:proofErr w:type="spellEnd"/>
            <w:r w:rsidRPr="00B53A92">
              <w:rPr>
                <w:b/>
                <w:bCs/>
                <w:szCs w:val="24"/>
              </w:rPr>
              <w:t xml:space="preserve"> </w:t>
            </w:r>
          </w:p>
        </w:tc>
        <w:tc>
          <w:tcPr>
            <w:tcW w:w="1202" w:type="dxa"/>
            <w:tcBorders>
              <w:top w:val="single" w:sz="4" w:space="0" w:color="auto"/>
            </w:tcBorders>
            <w:vAlign w:val="bottom"/>
          </w:tcPr>
          <w:p w14:paraId="05AA8CEB" w14:textId="77777777" w:rsidR="00934A0E" w:rsidRPr="00B53A92" w:rsidRDefault="00934A0E" w:rsidP="000263F6">
            <w:pPr>
              <w:spacing w:line="240" w:lineRule="auto"/>
              <w:ind w:firstLine="0"/>
              <w:jc w:val="center"/>
              <w:rPr>
                <w:i/>
                <w:iCs/>
                <w:szCs w:val="24"/>
              </w:rPr>
            </w:pPr>
            <w:r w:rsidRPr="00B53A92">
              <w:rPr>
                <w:i/>
                <w:iCs/>
                <w:szCs w:val="24"/>
              </w:rPr>
              <w:t>He</w:t>
            </w:r>
          </w:p>
        </w:tc>
        <w:tc>
          <w:tcPr>
            <w:tcW w:w="1203" w:type="dxa"/>
            <w:tcBorders>
              <w:top w:val="single" w:sz="4" w:space="0" w:color="auto"/>
            </w:tcBorders>
            <w:vAlign w:val="bottom"/>
          </w:tcPr>
          <w:p w14:paraId="7AECBEAD" w14:textId="77777777" w:rsidR="00934A0E" w:rsidRPr="00B53A92" w:rsidRDefault="00934A0E" w:rsidP="000263F6">
            <w:pPr>
              <w:spacing w:line="240" w:lineRule="auto"/>
              <w:ind w:firstLine="0"/>
              <w:jc w:val="center"/>
              <w:rPr>
                <w:b/>
                <w:bCs/>
                <w:i/>
                <w:iCs/>
                <w:szCs w:val="24"/>
              </w:rPr>
            </w:pPr>
            <w:r w:rsidRPr="00B53A92">
              <w:rPr>
                <w:b/>
                <w:bCs/>
                <w:i/>
                <w:iCs/>
                <w:szCs w:val="24"/>
              </w:rPr>
              <w:t>can/may</w:t>
            </w:r>
          </w:p>
        </w:tc>
        <w:tc>
          <w:tcPr>
            <w:tcW w:w="1203" w:type="dxa"/>
            <w:tcBorders>
              <w:top w:val="single" w:sz="4" w:space="0" w:color="auto"/>
            </w:tcBorders>
            <w:vAlign w:val="bottom"/>
          </w:tcPr>
          <w:p w14:paraId="675BF299" w14:textId="77777777" w:rsidR="00934A0E" w:rsidRPr="00B53A92" w:rsidRDefault="00934A0E" w:rsidP="000263F6">
            <w:pPr>
              <w:spacing w:line="240" w:lineRule="auto"/>
              <w:ind w:firstLine="0"/>
              <w:jc w:val="center"/>
              <w:rPr>
                <w:i/>
                <w:iCs/>
                <w:szCs w:val="24"/>
              </w:rPr>
            </w:pPr>
            <w:r w:rsidRPr="00B53A92">
              <w:rPr>
                <w:i/>
                <w:iCs/>
                <w:szCs w:val="24"/>
              </w:rPr>
              <w:t>read</w:t>
            </w:r>
          </w:p>
        </w:tc>
        <w:tc>
          <w:tcPr>
            <w:tcW w:w="1203" w:type="dxa"/>
            <w:tcBorders>
              <w:top w:val="single" w:sz="4" w:space="0" w:color="auto"/>
            </w:tcBorders>
            <w:vAlign w:val="bottom"/>
          </w:tcPr>
          <w:p w14:paraId="4D76CC3F" w14:textId="77777777" w:rsidR="00934A0E" w:rsidRPr="00B53A92" w:rsidRDefault="00934A0E" w:rsidP="000263F6">
            <w:pPr>
              <w:spacing w:line="240" w:lineRule="auto"/>
              <w:ind w:firstLine="0"/>
              <w:jc w:val="center"/>
              <w:rPr>
                <w:i/>
                <w:iCs/>
                <w:szCs w:val="24"/>
              </w:rPr>
            </w:pPr>
            <w:r w:rsidRPr="00B53A92">
              <w:rPr>
                <w:i/>
                <w:iCs/>
                <w:szCs w:val="24"/>
              </w:rPr>
              <w:t>books</w:t>
            </w:r>
          </w:p>
        </w:tc>
        <w:tc>
          <w:tcPr>
            <w:tcW w:w="1203" w:type="dxa"/>
            <w:tcBorders>
              <w:top w:val="single" w:sz="4" w:space="0" w:color="auto"/>
            </w:tcBorders>
            <w:vAlign w:val="bottom"/>
          </w:tcPr>
          <w:p w14:paraId="61865F9B" w14:textId="77777777" w:rsidR="00934A0E" w:rsidRPr="00B53A92" w:rsidRDefault="00934A0E" w:rsidP="000263F6">
            <w:pPr>
              <w:spacing w:line="240" w:lineRule="auto"/>
              <w:ind w:firstLine="0"/>
              <w:jc w:val="center"/>
              <w:rPr>
                <w:i/>
                <w:iCs/>
                <w:szCs w:val="24"/>
              </w:rPr>
            </w:pPr>
            <w:r w:rsidRPr="00B53A92">
              <w:rPr>
                <w:i/>
                <w:iCs/>
                <w:szCs w:val="24"/>
              </w:rPr>
              <w:t>in</w:t>
            </w:r>
          </w:p>
        </w:tc>
        <w:tc>
          <w:tcPr>
            <w:tcW w:w="1203" w:type="dxa"/>
            <w:tcBorders>
              <w:top w:val="single" w:sz="4" w:space="0" w:color="auto"/>
            </w:tcBorders>
            <w:vAlign w:val="bottom"/>
          </w:tcPr>
          <w:p w14:paraId="7B0EAB86" w14:textId="77777777" w:rsidR="00934A0E" w:rsidRPr="00B53A92" w:rsidRDefault="00934A0E" w:rsidP="000263F6">
            <w:pPr>
              <w:spacing w:line="240" w:lineRule="auto"/>
              <w:ind w:firstLine="0"/>
              <w:jc w:val="center"/>
              <w:rPr>
                <w:i/>
                <w:iCs/>
                <w:szCs w:val="24"/>
              </w:rPr>
            </w:pPr>
            <w:r w:rsidRPr="00B53A92">
              <w:rPr>
                <w:i/>
                <w:iCs/>
                <w:szCs w:val="24"/>
              </w:rPr>
              <w:t>six</w:t>
            </w:r>
          </w:p>
        </w:tc>
        <w:tc>
          <w:tcPr>
            <w:tcW w:w="1203" w:type="dxa"/>
            <w:tcBorders>
              <w:top w:val="single" w:sz="4" w:space="0" w:color="auto"/>
            </w:tcBorders>
            <w:vAlign w:val="bottom"/>
          </w:tcPr>
          <w:p w14:paraId="7CD73B4C" w14:textId="77777777" w:rsidR="00934A0E" w:rsidRPr="00B53A92" w:rsidRDefault="00934A0E" w:rsidP="000263F6">
            <w:pPr>
              <w:spacing w:line="240" w:lineRule="auto"/>
              <w:ind w:firstLine="0"/>
              <w:jc w:val="center"/>
              <w:rPr>
                <w:i/>
                <w:iCs/>
                <w:szCs w:val="24"/>
              </w:rPr>
            </w:pPr>
            <w:r w:rsidRPr="00B53A92">
              <w:rPr>
                <w:i/>
                <w:iCs/>
                <w:szCs w:val="24"/>
              </w:rPr>
              <w:t>languages</w:t>
            </w:r>
          </w:p>
        </w:tc>
      </w:tr>
      <w:tr w:rsidR="00934A0E" w:rsidRPr="006D1B99" w14:paraId="6FAB6976" w14:textId="77777777" w:rsidTr="000263F6">
        <w:trPr>
          <w:gridAfter w:val="1"/>
          <w:wAfter w:w="24" w:type="dxa"/>
          <w:trHeight w:val="471"/>
          <w:jc w:val="center"/>
        </w:trPr>
        <w:tc>
          <w:tcPr>
            <w:tcW w:w="2028" w:type="dxa"/>
            <w:vAlign w:val="bottom"/>
          </w:tcPr>
          <w:p w14:paraId="00F8D651" w14:textId="77777777" w:rsidR="00934A0E" w:rsidRPr="00B53A92" w:rsidRDefault="00934A0E" w:rsidP="000263F6">
            <w:pPr>
              <w:spacing w:line="240" w:lineRule="auto"/>
              <w:ind w:firstLine="0"/>
              <w:rPr>
                <w:b/>
                <w:bCs/>
                <w:szCs w:val="24"/>
              </w:rPr>
            </w:pPr>
            <w:r w:rsidRPr="00B53A92">
              <w:rPr>
                <w:b/>
                <w:bCs/>
                <w:szCs w:val="24"/>
              </w:rPr>
              <w:t>Epistemic</w:t>
            </w:r>
          </w:p>
        </w:tc>
        <w:tc>
          <w:tcPr>
            <w:tcW w:w="1202" w:type="dxa"/>
            <w:vAlign w:val="bottom"/>
          </w:tcPr>
          <w:p w14:paraId="654286BD" w14:textId="77777777" w:rsidR="00934A0E" w:rsidRPr="00B53A92" w:rsidRDefault="00934A0E" w:rsidP="000263F6">
            <w:pPr>
              <w:spacing w:line="240" w:lineRule="auto"/>
              <w:ind w:firstLine="0"/>
              <w:jc w:val="center"/>
              <w:rPr>
                <w:i/>
                <w:iCs/>
                <w:szCs w:val="24"/>
              </w:rPr>
            </w:pPr>
            <w:r w:rsidRPr="00B53A92">
              <w:rPr>
                <w:i/>
                <w:iCs/>
                <w:szCs w:val="24"/>
              </w:rPr>
              <w:t>They</w:t>
            </w:r>
          </w:p>
        </w:tc>
        <w:tc>
          <w:tcPr>
            <w:tcW w:w="1203" w:type="dxa"/>
            <w:vAlign w:val="bottom"/>
          </w:tcPr>
          <w:p w14:paraId="4437EC09" w14:textId="77777777" w:rsidR="00934A0E" w:rsidRPr="00B53A92" w:rsidRDefault="00934A0E" w:rsidP="000263F6">
            <w:pPr>
              <w:spacing w:line="240" w:lineRule="auto"/>
              <w:ind w:firstLine="0"/>
              <w:jc w:val="center"/>
              <w:rPr>
                <w:b/>
                <w:bCs/>
                <w:i/>
                <w:iCs/>
                <w:szCs w:val="24"/>
              </w:rPr>
            </w:pPr>
            <w:r w:rsidRPr="00B53A92">
              <w:rPr>
                <w:b/>
                <w:bCs/>
                <w:i/>
                <w:iCs/>
                <w:szCs w:val="24"/>
              </w:rPr>
              <w:t>may/can</w:t>
            </w:r>
          </w:p>
        </w:tc>
        <w:tc>
          <w:tcPr>
            <w:tcW w:w="1203" w:type="dxa"/>
            <w:vAlign w:val="bottom"/>
          </w:tcPr>
          <w:p w14:paraId="3066DF60" w14:textId="77777777" w:rsidR="00934A0E" w:rsidRPr="00B53A92" w:rsidRDefault="00934A0E" w:rsidP="000263F6">
            <w:pPr>
              <w:spacing w:line="240" w:lineRule="auto"/>
              <w:ind w:firstLine="0"/>
              <w:jc w:val="center"/>
              <w:rPr>
                <w:i/>
                <w:iCs/>
                <w:szCs w:val="24"/>
              </w:rPr>
            </w:pPr>
            <w:r w:rsidRPr="00B53A92">
              <w:rPr>
                <w:i/>
                <w:iCs/>
                <w:szCs w:val="24"/>
              </w:rPr>
              <w:t>have</w:t>
            </w:r>
          </w:p>
        </w:tc>
        <w:tc>
          <w:tcPr>
            <w:tcW w:w="1203" w:type="dxa"/>
            <w:vAlign w:val="bottom"/>
          </w:tcPr>
          <w:p w14:paraId="75943200" w14:textId="77777777" w:rsidR="00934A0E" w:rsidRPr="00B53A92" w:rsidRDefault="00934A0E" w:rsidP="000263F6">
            <w:pPr>
              <w:spacing w:line="240" w:lineRule="auto"/>
              <w:ind w:firstLine="0"/>
              <w:jc w:val="center"/>
              <w:rPr>
                <w:i/>
                <w:iCs/>
                <w:szCs w:val="24"/>
              </w:rPr>
            </w:pPr>
            <w:r w:rsidRPr="00B53A92">
              <w:rPr>
                <w:i/>
                <w:iCs/>
                <w:szCs w:val="24"/>
              </w:rPr>
              <w:t>left</w:t>
            </w:r>
          </w:p>
        </w:tc>
        <w:tc>
          <w:tcPr>
            <w:tcW w:w="1203" w:type="dxa"/>
            <w:vAlign w:val="bottom"/>
          </w:tcPr>
          <w:p w14:paraId="514F18D1" w14:textId="77777777" w:rsidR="00934A0E" w:rsidRPr="00B53A92" w:rsidRDefault="00934A0E" w:rsidP="000263F6">
            <w:pPr>
              <w:spacing w:line="240" w:lineRule="auto"/>
              <w:ind w:firstLine="0"/>
              <w:jc w:val="center"/>
              <w:rPr>
                <w:i/>
                <w:iCs/>
                <w:szCs w:val="24"/>
              </w:rPr>
            </w:pPr>
            <w:r w:rsidRPr="00B53A92">
              <w:rPr>
                <w:i/>
                <w:iCs/>
                <w:szCs w:val="24"/>
              </w:rPr>
              <w:t>for</w:t>
            </w:r>
          </w:p>
        </w:tc>
        <w:tc>
          <w:tcPr>
            <w:tcW w:w="1203" w:type="dxa"/>
            <w:vAlign w:val="bottom"/>
          </w:tcPr>
          <w:p w14:paraId="6277FCA4" w14:textId="77777777" w:rsidR="00934A0E" w:rsidRPr="00B53A92" w:rsidRDefault="00934A0E" w:rsidP="000263F6">
            <w:pPr>
              <w:spacing w:line="240" w:lineRule="auto"/>
              <w:ind w:firstLine="0"/>
              <w:jc w:val="center"/>
              <w:rPr>
                <w:i/>
                <w:iCs/>
                <w:szCs w:val="24"/>
              </w:rPr>
            </w:pPr>
            <w:r w:rsidRPr="00B53A92">
              <w:rPr>
                <w:i/>
                <w:iCs/>
                <w:szCs w:val="24"/>
              </w:rPr>
              <w:t>South</w:t>
            </w:r>
          </w:p>
        </w:tc>
        <w:tc>
          <w:tcPr>
            <w:tcW w:w="1203" w:type="dxa"/>
            <w:vAlign w:val="bottom"/>
          </w:tcPr>
          <w:p w14:paraId="3023FCF1" w14:textId="77777777" w:rsidR="00934A0E" w:rsidRPr="00B53A92" w:rsidRDefault="00934A0E" w:rsidP="000263F6">
            <w:pPr>
              <w:spacing w:line="240" w:lineRule="auto"/>
              <w:ind w:firstLine="0"/>
              <w:jc w:val="center"/>
              <w:rPr>
                <w:i/>
                <w:iCs/>
                <w:szCs w:val="24"/>
              </w:rPr>
            </w:pPr>
            <w:r w:rsidRPr="00B53A92">
              <w:rPr>
                <w:i/>
                <w:iCs/>
                <w:szCs w:val="24"/>
              </w:rPr>
              <w:t>America</w:t>
            </w:r>
          </w:p>
        </w:tc>
      </w:tr>
      <w:tr w:rsidR="00934A0E" w:rsidRPr="006D1B99" w14:paraId="081A8004" w14:textId="77777777" w:rsidTr="000263F6">
        <w:trPr>
          <w:gridAfter w:val="1"/>
          <w:wAfter w:w="24" w:type="dxa"/>
          <w:trHeight w:val="471"/>
          <w:jc w:val="center"/>
        </w:trPr>
        <w:tc>
          <w:tcPr>
            <w:tcW w:w="2028" w:type="dxa"/>
            <w:tcBorders>
              <w:bottom w:val="double" w:sz="12" w:space="0" w:color="auto"/>
            </w:tcBorders>
            <w:vAlign w:val="bottom"/>
          </w:tcPr>
          <w:p w14:paraId="1DF9D1C0" w14:textId="77777777" w:rsidR="00934A0E" w:rsidRPr="00B53A92" w:rsidRDefault="00934A0E" w:rsidP="000263F6">
            <w:pPr>
              <w:spacing w:line="240" w:lineRule="auto"/>
              <w:ind w:firstLine="0"/>
              <w:rPr>
                <w:b/>
                <w:bCs/>
                <w:szCs w:val="24"/>
              </w:rPr>
            </w:pPr>
            <w:proofErr w:type="spellStart"/>
            <w:r w:rsidRPr="00B53A92">
              <w:rPr>
                <w:b/>
                <w:bCs/>
                <w:szCs w:val="24"/>
              </w:rPr>
              <w:t>Permission</w:t>
            </w:r>
            <w:r w:rsidRPr="00B53A92">
              <w:rPr>
                <w:b/>
                <w:bCs/>
                <w:szCs w:val="24"/>
                <w:vertAlign w:val="superscript"/>
              </w:rPr>
              <w:t>b</w:t>
            </w:r>
            <w:proofErr w:type="spellEnd"/>
          </w:p>
        </w:tc>
        <w:tc>
          <w:tcPr>
            <w:tcW w:w="1202" w:type="dxa"/>
            <w:tcBorders>
              <w:bottom w:val="double" w:sz="12" w:space="0" w:color="auto"/>
            </w:tcBorders>
            <w:vAlign w:val="bottom"/>
          </w:tcPr>
          <w:p w14:paraId="13F06C39" w14:textId="77777777" w:rsidR="00934A0E" w:rsidRPr="00B53A92" w:rsidRDefault="00934A0E" w:rsidP="000263F6">
            <w:pPr>
              <w:spacing w:line="240" w:lineRule="auto"/>
              <w:ind w:firstLine="0"/>
              <w:jc w:val="center"/>
              <w:rPr>
                <w:i/>
                <w:iCs/>
                <w:szCs w:val="24"/>
              </w:rPr>
            </w:pPr>
            <w:r w:rsidRPr="00B53A92">
              <w:rPr>
                <w:i/>
                <w:iCs/>
                <w:szCs w:val="24"/>
              </w:rPr>
              <w:t>You</w:t>
            </w:r>
          </w:p>
        </w:tc>
        <w:tc>
          <w:tcPr>
            <w:tcW w:w="1203" w:type="dxa"/>
            <w:tcBorders>
              <w:bottom w:val="double" w:sz="12" w:space="0" w:color="auto"/>
            </w:tcBorders>
            <w:vAlign w:val="bottom"/>
          </w:tcPr>
          <w:p w14:paraId="09748666" w14:textId="77777777" w:rsidR="00934A0E" w:rsidRPr="00B53A92" w:rsidRDefault="00934A0E" w:rsidP="000263F6">
            <w:pPr>
              <w:spacing w:line="240" w:lineRule="auto"/>
              <w:ind w:firstLine="0"/>
              <w:jc w:val="center"/>
              <w:rPr>
                <w:b/>
                <w:bCs/>
                <w:i/>
                <w:iCs/>
                <w:szCs w:val="24"/>
              </w:rPr>
            </w:pPr>
            <w:r w:rsidRPr="00B53A92">
              <w:rPr>
                <w:b/>
                <w:bCs/>
                <w:i/>
                <w:iCs/>
                <w:szCs w:val="24"/>
              </w:rPr>
              <w:t>may/can</w:t>
            </w:r>
          </w:p>
        </w:tc>
        <w:tc>
          <w:tcPr>
            <w:tcW w:w="1203" w:type="dxa"/>
            <w:tcBorders>
              <w:bottom w:val="double" w:sz="12" w:space="0" w:color="auto"/>
            </w:tcBorders>
            <w:vAlign w:val="bottom"/>
          </w:tcPr>
          <w:p w14:paraId="5654B9AA" w14:textId="77777777" w:rsidR="00934A0E" w:rsidRPr="00B53A92" w:rsidRDefault="00934A0E" w:rsidP="000263F6">
            <w:pPr>
              <w:spacing w:line="240" w:lineRule="auto"/>
              <w:ind w:firstLine="0"/>
              <w:jc w:val="center"/>
              <w:rPr>
                <w:i/>
                <w:iCs/>
                <w:szCs w:val="24"/>
              </w:rPr>
            </w:pPr>
            <w:r w:rsidRPr="00B53A92">
              <w:rPr>
                <w:i/>
                <w:iCs/>
                <w:szCs w:val="24"/>
              </w:rPr>
              <w:t>talk</w:t>
            </w:r>
          </w:p>
        </w:tc>
        <w:tc>
          <w:tcPr>
            <w:tcW w:w="1203" w:type="dxa"/>
            <w:tcBorders>
              <w:bottom w:val="double" w:sz="12" w:space="0" w:color="auto"/>
            </w:tcBorders>
            <w:vAlign w:val="bottom"/>
          </w:tcPr>
          <w:p w14:paraId="0B639AF5" w14:textId="77777777" w:rsidR="00934A0E" w:rsidRPr="00B53A92" w:rsidRDefault="00934A0E" w:rsidP="000263F6">
            <w:pPr>
              <w:spacing w:line="240" w:lineRule="auto"/>
              <w:ind w:firstLine="0"/>
              <w:jc w:val="center"/>
              <w:rPr>
                <w:i/>
                <w:iCs/>
                <w:szCs w:val="24"/>
              </w:rPr>
            </w:pPr>
            <w:r w:rsidRPr="00B53A92">
              <w:rPr>
                <w:i/>
                <w:iCs/>
                <w:szCs w:val="24"/>
              </w:rPr>
              <w:t>to</w:t>
            </w:r>
          </w:p>
        </w:tc>
        <w:tc>
          <w:tcPr>
            <w:tcW w:w="1203" w:type="dxa"/>
            <w:tcBorders>
              <w:bottom w:val="double" w:sz="12" w:space="0" w:color="auto"/>
            </w:tcBorders>
            <w:vAlign w:val="bottom"/>
          </w:tcPr>
          <w:p w14:paraId="073C6793" w14:textId="77777777" w:rsidR="00934A0E" w:rsidRPr="00B53A92" w:rsidRDefault="00934A0E" w:rsidP="000263F6">
            <w:pPr>
              <w:spacing w:line="240" w:lineRule="auto"/>
              <w:ind w:firstLine="0"/>
              <w:jc w:val="center"/>
              <w:rPr>
                <w:i/>
                <w:iCs/>
                <w:szCs w:val="24"/>
              </w:rPr>
            </w:pPr>
            <w:r w:rsidRPr="00B53A92">
              <w:rPr>
                <w:i/>
                <w:iCs/>
                <w:szCs w:val="24"/>
              </w:rPr>
              <w:t>his</w:t>
            </w:r>
          </w:p>
        </w:tc>
        <w:tc>
          <w:tcPr>
            <w:tcW w:w="1203" w:type="dxa"/>
            <w:tcBorders>
              <w:bottom w:val="double" w:sz="12" w:space="0" w:color="auto"/>
            </w:tcBorders>
            <w:vAlign w:val="bottom"/>
          </w:tcPr>
          <w:p w14:paraId="335E1937" w14:textId="77777777" w:rsidR="00934A0E" w:rsidRPr="00B53A92" w:rsidRDefault="00934A0E" w:rsidP="000263F6">
            <w:pPr>
              <w:spacing w:line="240" w:lineRule="auto"/>
              <w:ind w:firstLine="0"/>
              <w:jc w:val="center"/>
              <w:rPr>
                <w:i/>
                <w:iCs/>
                <w:szCs w:val="24"/>
              </w:rPr>
            </w:pPr>
            <w:r>
              <w:rPr>
                <w:i/>
                <w:iCs/>
                <w:szCs w:val="24"/>
              </w:rPr>
              <w:t>a</w:t>
            </w:r>
            <w:r w:rsidRPr="00B53A92">
              <w:rPr>
                <w:i/>
                <w:iCs/>
                <w:szCs w:val="24"/>
              </w:rPr>
              <w:t>ssistant</w:t>
            </w:r>
            <w:r>
              <w:rPr>
                <w:i/>
                <w:iCs/>
                <w:szCs w:val="24"/>
              </w:rPr>
              <w:t>,</w:t>
            </w:r>
          </w:p>
        </w:tc>
        <w:tc>
          <w:tcPr>
            <w:tcW w:w="1203" w:type="dxa"/>
            <w:tcBorders>
              <w:bottom w:val="double" w:sz="12" w:space="0" w:color="auto"/>
            </w:tcBorders>
            <w:vAlign w:val="bottom"/>
          </w:tcPr>
          <w:p w14:paraId="3BFA3044" w14:textId="77777777" w:rsidR="00934A0E" w:rsidRPr="00B53A92" w:rsidRDefault="00934A0E" w:rsidP="000263F6">
            <w:pPr>
              <w:spacing w:line="240" w:lineRule="auto"/>
              <w:ind w:firstLine="0"/>
              <w:jc w:val="center"/>
              <w:rPr>
                <w:i/>
                <w:iCs/>
                <w:szCs w:val="24"/>
              </w:rPr>
            </w:pPr>
            <w:r w:rsidRPr="00B53A92">
              <w:rPr>
                <w:i/>
                <w:iCs/>
                <w:szCs w:val="24"/>
              </w:rPr>
              <w:t>says…</w:t>
            </w:r>
          </w:p>
        </w:tc>
      </w:tr>
      <w:tr w:rsidR="00934A0E" w:rsidRPr="006D1B99" w14:paraId="2ADE8190" w14:textId="77777777" w:rsidTr="000263F6">
        <w:trPr>
          <w:gridAfter w:val="1"/>
          <w:wAfter w:w="24" w:type="dxa"/>
          <w:trHeight w:val="123"/>
          <w:jc w:val="center"/>
        </w:trPr>
        <w:tc>
          <w:tcPr>
            <w:tcW w:w="2028" w:type="dxa"/>
            <w:tcBorders>
              <w:top w:val="double" w:sz="12" w:space="0" w:color="auto"/>
            </w:tcBorders>
            <w:vAlign w:val="bottom"/>
          </w:tcPr>
          <w:p w14:paraId="7BADCEB9" w14:textId="77777777" w:rsidR="00934A0E" w:rsidRPr="00B53A92" w:rsidRDefault="00934A0E" w:rsidP="000263F6">
            <w:pPr>
              <w:spacing w:line="240" w:lineRule="auto"/>
              <w:ind w:firstLine="0"/>
              <w:rPr>
                <w:sz w:val="20"/>
                <w:szCs w:val="20"/>
                <w:vertAlign w:val="superscript"/>
              </w:rPr>
            </w:pPr>
            <w:proofErr w:type="spellStart"/>
            <w:proofErr w:type="gramStart"/>
            <w:r w:rsidRPr="00B53A92">
              <w:rPr>
                <w:sz w:val="20"/>
                <w:szCs w:val="20"/>
                <w:vertAlign w:val="superscript"/>
              </w:rPr>
              <w:t>a</w:t>
            </w:r>
            <w:proofErr w:type="spellEnd"/>
            <w:proofErr w:type="gramEnd"/>
            <w:r w:rsidRPr="00B53A92">
              <w:rPr>
                <w:sz w:val="20"/>
                <w:szCs w:val="20"/>
                <w:vertAlign w:val="superscript"/>
              </w:rPr>
              <w:t xml:space="preserve"> </w:t>
            </w:r>
            <w:r w:rsidRPr="00B53A92">
              <w:rPr>
                <w:sz w:val="20"/>
                <w:szCs w:val="20"/>
              </w:rPr>
              <w:t>Agent-oriented</w:t>
            </w:r>
          </w:p>
        </w:tc>
        <w:tc>
          <w:tcPr>
            <w:tcW w:w="1202" w:type="dxa"/>
            <w:tcBorders>
              <w:top w:val="double" w:sz="12" w:space="0" w:color="auto"/>
            </w:tcBorders>
            <w:vAlign w:val="bottom"/>
          </w:tcPr>
          <w:p w14:paraId="55E09507" w14:textId="77777777" w:rsidR="00934A0E" w:rsidRPr="00B53A92" w:rsidRDefault="00934A0E" w:rsidP="000263F6">
            <w:pPr>
              <w:spacing w:line="240" w:lineRule="auto"/>
              <w:ind w:firstLine="0"/>
              <w:jc w:val="center"/>
              <w:rPr>
                <w:i/>
                <w:iCs/>
                <w:szCs w:val="24"/>
              </w:rPr>
            </w:pPr>
          </w:p>
        </w:tc>
        <w:tc>
          <w:tcPr>
            <w:tcW w:w="1203" w:type="dxa"/>
            <w:tcBorders>
              <w:top w:val="double" w:sz="12" w:space="0" w:color="auto"/>
            </w:tcBorders>
            <w:vAlign w:val="bottom"/>
          </w:tcPr>
          <w:p w14:paraId="23C21745" w14:textId="77777777" w:rsidR="00934A0E" w:rsidRPr="00B53A92" w:rsidRDefault="00934A0E" w:rsidP="000263F6">
            <w:pPr>
              <w:spacing w:line="240" w:lineRule="auto"/>
              <w:ind w:firstLine="0"/>
              <w:jc w:val="center"/>
              <w:rPr>
                <w:b/>
                <w:bCs/>
                <w:i/>
                <w:iCs/>
                <w:szCs w:val="24"/>
              </w:rPr>
            </w:pPr>
          </w:p>
        </w:tc>
        <w:tc>
          <w:tcPr>
            <w:tcW w:w="1203" w:type="dxa"/>
            <w:tcBorders>
              <w:top w:val="double" w:sz="12" w:space="0" w:color="auto"/>
            </w:tcBorders>
            <w:vAlign w:val="bottom"/>
          </w:tcPr>
          <w:p w14:paraId="680370DB" w14:textId="77777777" w:rsidR="00934A0E" w:rsidRPr="00B53A92" w:rsidRDefault="00934A0E" w:rsidP="000263F6">
            <w:pPr>
              <w:spacing w:line="240" w:lineRule="auto"/>
              <w:ind w:firstLine="0"/>
              <w:jc w:val="center"/>
              <w:rPr>
                <w:i/>
                <w:iCs/>
                <w:szCs w:val="24"/>
              </w:rPr>
            </w:pPr>
          </w:p>
        </w:tc>
        <w:tc>
          <w:tcPr>
            <w:tcW w:w="1203" w:type="dxa"/>
            <w:tcBorders>
              <w:top w:val="double" w:sz="12" w:space="0" w:color="auto"/>
            </w:tcBorders>
            <w:vAlign w:val="bottom"/>
          </w:tcPr>
          <w:p w14:paraId="670D63A3" w14:textId="77777777" w:rsidR="00934A0E" w:rsidRPr="00B53A92" w:rsidRDefault="00934A0E" w:rsidP="000263F6">
            <w:pPr>
              <w:spacing w:line="240" w:lineRule="auto"/>
              <w:ind w:firstLine="0"/>
              <w:jc w:val="center"/>
              <w:rPr>
                <w:i/>
                <w:iCs/>
                <w:szCs w:val="24"/>
              </w:rPr>
            </w:pPr>
          </w:p>
        </w:tc>
        <w:tc>
          <w:tcPr>
            <w:tcW w:w="1203" w:type="dxa"/>
            <w:tcBorders>
              <w:top w:val="double" w:sz="12" w:space="0" w:color="auto"/>
            </w:tcBorders>
            <w:vAlign w:val="bottom"/>
          </w:tcPr>
          <w:p w14:paraId="07B45B81" w14:textId="77777777" w:rsidR="00934A0E" w:rsidRPr="00B53A92" w:rsidRDefault="00934A0E" w:rsidP="000263F6">
            <w:pPr>
              <w:spacing w:line="240" w:lineRule="auto"/>
              <w:ind w:firstLine="0"/>
              <w:jc w:val="center"/>
              <w:rPr>
                <w:i/>
                <w:iCs/>
                <w:szCs w:val="24"/>
              </w:rPr>
            </w:pPr>
          </w:p>
        </w:tc>
        <w:tc>
          <w:tcPr>
            <w:tcW w:w="1203" w:type="dxa"/>
            <w:tcBorders>
              <w:top w:val="double" w:sz="12" w:space="0" w:color="auto"/>
            </w:tcBorders>
            <w:vAlign w:val="bottom"/>
          </w:tcPr>
          <w:p w14:paraId="2D271DEF" w14:textId="77777777" w:rsidR="00934A0E" w:rsidRPr="00B53A92" w:rsidRDefault="00934A0E" w:rsidP="000263F6">
            <w:pPr>
              <w:spacing w:line="240" w:lineRule="auto"/>
              <w:ind w:firstLine="0"/>
              <w:jc w:val="center"/>
              <w:rPr>
                <w:i/>
                <w:iCs/>
                <w:szCs w:val="24"/>
              </w:rPr>
            </w:pPr>
          </w:p>
        </w:tc>
        <w:tc>
          <w:tcPr>
            <w:tcW w:w="1203" w:type="dxa"/>
            <w:tcBorders>
              <w:top w:val="double" w:sz="12" w:space="0" w:color="auto"/>
            </w:tcBorders>
            <w:vAlign w:val="bottom"/>
          </w:tcPr>
          <w:p w14:paraId="50B42AE5" w14:textId="77777777" w:rsidR="00934A0E" w:rsidRPr="00B53A92" w:rsidRDefault="00934A0E" w:rsidP="000263F6">
            <w:pPr>
              <w:spacing w:line="240" w:lineRule="auto"/>
              <w:ind w:firstLine="0"/>
              <w:jc w:val="center"/>
              <w:rPr>
                <w:i/>
                <w:iCs/>
                <w:szCs w:val="24"/>
              </w:rPr>
            </w:pPr>
          </w:p>
        </w:tc>
      </w:tr>
      <w:tr w:rsidR="00934A0E" w:rsidRPr="006D1B99" w14:paraId="4C0F2BD8" w14:textId="77777777" w:rsidTr="000263F6">
        <w:trPr>
          <w:gridAfter w:val="1"/>
          <w:wAfter w:w="24" w:type="dxa"/>
          <w:trHeight w:val="124"/>
          <w:jc w:val="center"/>
        </w:trPr>
        <w:tc>
          <w:tcPr>
            <w:tcW w:w="2028" w:type="dxa"/>
            <w:vAlign w:val="bottom"/>
          </w:tcPr>
          <w:p w14:paraId="351D3A25" w14:textId="77777777" w:rsidR="00934A0E" w:rsidRPr="00B53A92" w:rsidRDefault="00934A0E" w:rsidP="000263F6">
            <w:pPr>
              <w:spacing w:line="240" w:lineRule="auto"/>
              <w:ind w:firstLine="0"/>
              <w:rPr>
                <w:sz w:val="20"/>
                <w:szCs w:val="20"/>
                <w:vertAlign w:val="superscript"/>
              </w:rPr>
            </w:pPr>
            <w:r w:rsidRPr="00B53A92">
              <w:rPr>
                <w:sz w:val="20"/>
                <w:szCs w:val="20"/>
                <w:vertAlign w:val="superscript"/>
              </w:rPr>
              <w:t xml:space="preserve">b </w:t>
            </w:r>
            <w:r w:rsidRPr="00B53A92">
              <w:rPr>
                <w:sz w:val="20"/>
                <w:szCs w:val="20"/>
              </w:rPr>
              <w:t>Speaker-oriented</w:t>
            </w:r>
          </w:p>
        </w:tc>
        <w:tc>
          <w:tcPr>
            <w:tcW w:w="1202" w:type="dxa"/>
            <w:vAlign w:val="bottom"/>
          </w:tcPr>
          <w:p w14:paraId="3D4C6633" w14:textId="77777777" w:rsidR="00934A0E" w:rsidRPr="00B53A92" w:rsidRDefault="00934A0E" w:rsidP="000263F6">
            <w:pPr>
              <w:spacing w:line="240" w:lineRule="auto"/>
              <w:ind w:firstLine="0"/>
              <w:jc w:val="center"/>
              <w:rPr>
                <w:i/>
                <w:iCs/>
                <w:szCs w:val="24"/>
              </w:rPr>
            </w:pPr>
          </w:p>
        </w:tc>
        <w:tc>
          <w:tcPr>
            <w:tcW w:w="1203" w:type="dxa"/>
            <w:vAlign w:val="bottom"/>
          </w:tcPr>
          <w:p w14:paraId="36F97451" w14:textId="77777777" w:rsidR="00934A0E" w:rsidRPr="00B53A92" w:rsidRDefault="00934A0E" w:rsidP="000263F6">
            <w:pPr>
              <w:spacing w:line="240" w:lineRule="auto"/>
              <w:ind w:firstLine="0"/>
              <w:jc w:val="center"/>
              <w:rPr>
                <w:b/>
                <w:bCs/>
                <w:i/>
                <w:iCs/>
                <w:szCs w:val="24"/>
              </w:rPr>
            </w:pPr>
          </w:p>
        </w:tc>
        <w:tc>
          <w:tcPr>
            <w:tcW w:w="1203" w:type="dxa"/>
            <w:vAlign w:val="bottom"/>
          </w:tcPr>
          <w:p w14:paraId="1AF00D56" w14:textId="77777777" w:rsidR="00934A0E" w:rsidRPr="00B53A92" w:rsidRDefault="00934A0E" w:rsidP="000263F6">
            <w:pPr>
              <w:spacing w:line="240" w:lineRule="auto"/>
              <w:ind w:firstLine="0"/>
              <w:jc w:val="center"/>
              <w:rPr>
                <w:i/>
                <w:iCs/>
                <w:szCs w:val="24"/>
              </w:rPr>
            </w:pPr>
          </w:p>
        </w:tc>
        <w:tc>
          <w:tcPr>
            <w:tcW w:w="1203" w:type="dxa"/>
            <w:vAlign w:val="bottom"/>
          </w:tcPr>
          <w:p w14:paraId="063C61C8" w14:textId="77777777" w:rsidR="00934A0E" w:rsidRPr="00B53A92" w:rsidRDefault="00934A0E" w:rsidP="000263F6">
            <w:pPr>
              <w:spacing w:line="240" w:lineRule="auto"/>
              <w:ind w:firstLine="0"/>
              <w:jc w:val="center"/>
              <w:rPr>
                <w:i/>
                <w:iCs/>
                <w:szCs w:val="24"/>
              </w:rPr>
            </w:pPr>
          </w:p>
        </w:tc>
        <w:tc>
          <w:tcPr>
            <w:tcW w:w="1203" w:type="dxa"/>
            <w:vAlign w:val="bottom"/>
          </w:tcPr>
          <w:p w14:paraId="557FD859" w14:textId="77777777" w:rsidR="00934A0E" w:rsidRPr="00B53A92" w:rsidRDefault="00934A0E" w:rsidP="000263F6">
            <w:pPr>
              <w:spacing w:line="240" w:lineRule="auto"/>
              <w:ind w:firstLine="0"/>
              <w:jc w:val="center"/>
              <w:rPr>
                <w:i/>
                <w:iCs/>
                <w:szCs w:val="24"/>
              </w:rPr>
            </w:pPr>
          </w:p>
        </w:tc>
        <w:tc>
          <w:tcPr>
            <w:tcW w:w="1203" w:type="dxa"/>
            <w:vAlign w:val="bottom"/>
          </w:tcPr>
          <w:p w14:paraId="249BABFF" w14:textId="77777777" w:rsidR="00934A0E" w:rsidRPr="00B53A92" w:rsidRDefault="00934A0E" w:rsidP="000263F6">
            <w:pPr>
              <w:spacing w:line="240" w:lineRule="auto"/>
              <w:ind w:firstLine="0"/>
              <w:jc w:val="center"/>
              <w:rPr>
                <w:i/>
                <w:iCs/>
                <w:szCs w:val="24"/>
              </w:rPr>
            </w:pPr>
          </w:p>
        </w:tc>
        <w:tc>
          <w:tcPr>
            <w:tcW w:w="1203" w:type="dxa"/>
            <w:vAlign w:val="bottom"/>
          </w:tcPr>
          <w:p w14:paraId="03220B11" w14:textId="77777777" w:rsidR="00934A0E" w:rsidRPr="00B53A92" w:rsidRDefault="00934A0E" w:rsidP="000263F6">
            <w:pPr>
              <w:spacing w:line="240" w:lineRule="auto"/>
              <w:ind w:firstLine="0"/>
              <w:jc w:val="center"/>
              <w:rPr>
                <w:i/>
                <w:iCs/>
                <w:szCs w:val="24"/>
              </w:rPr>
            </w:pPr>
          </w:p>
        </w:tc>
      </w:tr>
    </w:tbl>
    <w:p w14:paraId="14023512" w14:textId="77777777" w:rsidR="00AE0210" w:rsidRPr="00E46954" w:rsidRDefault="00AE0210" w:rsidP="00934A0E">
      <w:pPr>
        <w:ind w:firstLine="0"/>
        <w:rPr>
          <w:rFonts w:cs="Times New Roman"/>
          <w:szCs w:val="24"/>
        </w:rPr>
      </w:pPr>
    </w:p>
    <w:p w14:paraId="0841521D" w14:textId="305AF80E" w:rsidR="0066091F" w:rsidRPr="00E46954" w:rsidRDefault="0066091F" w:rsidP="00D254E8">
      <w:pPr>
        <w:jc w:val="both"/>
        <w:rPr>
          <w:rFonts w:cs="Times New Roman"/>
          <w:szCs w:val="24"/>
        </w:rPr>
      </w:pPr>
      <w:r w:rsidRPr="00E46954">
        <w:rPr>
          <w:rFonts w:cs="Times New Roman"/>
          <w:szCs w:val="24"/>
        </w:rPr>
        <w:t xml:space="preserve">Our objective in the current study was to test whether the mismatch or incongruence of the modal verb and the context would result in reading penalties </w:t>
      </w:r>
      <w:r w:rsidR="00573599">
        <w:rPr>
          <w:rFonts w:cs="Times New Roman"/>
          <w:szCs w:val="24"/>
        </w:rPr>
        <w:t>in terms of</w:t>
      </w:r>
      <w:r w:rsidR="00573599" w:rsidRPr="00E46954">
        <w:rPr>
          <w:rFonts w:cs="Times New Roman"/>
          <w:szCs w:val="24"/>
        </w:rPr>
        <w:t xml:space="preserve"> </w:t>
      </w:r>
      <w:r w:rsidRPr="00E46954">
        <w:rPr>
          <w:rFonts w:cs="Times New Roman"/>
          <w:szCs w:val="24"/>
        </w:rPr>
        <w:t xml:space="preserve">longer reaction times, and if yes, whether </w:t>
      </w:r>
      <w:r w:rsidR="00573599">
        <w:rPr>
          <w:rFonts w:cs="Times New Roman"/>
          <w:szCs w:val="24"/>
        </w:rPr>
        <w:t>these</w:t>
      </w:r>
      <w:r w:rsidRPr="00E46954">
        <w:rPr>
          <w:rFonts w:cs="Times New Roman"/>
          <w:szCs w:val="24"/>
        </w:rPr>
        <w:t xml:space="preserve"> occur immediately (i.e.</w:t>
      </w:r>
      <w:r w:rsidR="00576CCD" w:rsidRPr="00E46954">
        <w:rPr>
          <w:rFonts w:cs="Times New Roman"/>
          <w:szCs w:val="24"/>
        </w:rPr>
        <w:t>,</w:t>
      </w:r>
      <w:r w:rsidRPr="00E46954">
        <w:rPr>
          <w:rFonts w:cs="Times New Roman"/>
          <w:szCs w:val="24"/>
        </w:rPr>
        <w:t xml:space="preserve"> in the target sentence). With that aim</w:t>
      </w:r>
      <w:r w:rsidR="009D7F79" w:rsidRPr="00E46954">
        <w:rPr>
          <w:rFonts w:cs="Times New Roman"/>
          <w:szCs w:val="24"/>
        </w:rPr>
        <w:t>,</w:t>
      </w:r>
      <w:r w:rsidRPr="00E46954">
        <w:rPr>
          <w:rFonts w:cs="Times New Roman"/>
          <w:szCs w:val="24"/>
        </w:rPr>
        <w:t xml:space="preserve"> we looked at </w:t>
      </w:r>
      <w:r w:rsidR="009D7F79" w:rsidRPr="00E46954">
        <w:rPr>
          <w:rFonts w:cs="Times New Roman"/>
          <w:szCs w:val="24"/>
        </w:rPr>
        <w:t>reading</w:t>
      </w:r>
      <w:r w:rsidRPr="00E46954">
        <w:rPr>
          <w:rFonts w:cs="Times New Roman"/>
          <w:szCs w:val="24"/>
        </w:rPr>
        <w:t xml:space="preserve"> times of seven words starting from the beginning of the sentence, as indicated in the previous paragraph. </w:t>
      </w:r>
    </w:p>
    <w:p w14:paraId="6A9BF31C" w14:textId="2BE551DD" w:rsidR="0066091F" w:rsidRPr="00E46954" w:rsidRDefault="00BF2B14" w:rsidP="0066091F">
      <w:pPr>
        <w:rPr>
          <w:rFonts w:cs="Times New Roman"/>
          <w:szCs w:val="24"/>
        </w:rPr>
      </w:pPr>
      <w:r w:rsidRPr="00E46954">
        <w:rPr>
          <w:rFonts w:cs="Times New Roman"/>
          <w:szCs w:val="24"/>
        </w:rPr>
        <w:t>We made the following predictions:</w:t>
      </w:r>
    </w:p>
    <w:p w14:paraId="7BCA5841" w14:textId="7F59FC45" w:rsidR="0066091F" w:rsidRPr="00E46954" w:rsidRDefault="002F255B" w:rsidP="00D254E8">
      <w:pPr>
        <w:jc w:val="both"/>
        <w:rPr>
          <w:rFonts w:cs="Times New Roman"/>
          <w:szCs w:val="24"/>
        </w:rPr>
      </w:pPr>
      <w:r w:rsidRPr="00E46954">
        <w:rPr>
          <w:rFonts w:cs="Times New Roman"/>
          <w:szCs w:val="24"/>
        </w:rPr>
        <w:t>H</w:t>
      </w:r>
      <w:r w:rsidR="00E475F0" w:rsidRPr="00E46954">
        <w:rPr>
          <w:rFonts w:cs="Times New Roman"/>
          <w:szCs w:val="24"/>
        </w:rPr>
        <w:t>ypothesis</w:t>
      </w:r>
      <w:r w:rsidR="009D7F79" w:rsidRPr="00E46954">
        <w:rPr>
          <w:rFonts w:cs="Times New Roman"/>
          <w:szCs w:val="24"/>
        </w:rPr>
        <w:t xml:space="preserve"> </w:t>
      </w:r>
      <w:r w:rsidR="00E475F0" w:rsidRPr="00E46954">
        <w:rPr>
          <w:rFonts w:cs="Times New Roman"/>
          <w:szCs w:val="24"/>
        </w:rPr>
        <w:t>(hereafter H</w:t>
      </w:r>
      <w:r w:rsidR="0066091F" w:rsidRPr="00E46954">
        <w:rPr>
          <w:rFonts w:cs="Times New Roman"/>
          <w:szCs w:val="24"/>
        </w:rPr>
        <w:t>)</w:t>
      </w:r>
      <w:r w:rsidR="009D7F79" w:rsidRPr="00E46954">
        <w:rPr>
          <w:rFonts w:cs="Times New Roman"/>
          <w:szCs w:val="24"/>
        </w:rPr>
        <w:t xml:space="preserve"> 1</w:t>
      </w:r>
      <w:r w:rsidR="00E24ED1" w:rsidRPr="00E46954">
        <w:rPr>
          <w:rFonts w:cs="Times New Roman"/>
          <w:szCs w:val="24"/>
        </w:rPr>
        <w:t>)</w:t>
      </w:r>
      <w:r w:rsidR="0066091F" w:rsidRPr="00E46954">
        <w:rPr>
          <w:rFonts w:cs="Times New Roman"/>
          <w:szCs w:val="24"/>
        </w:rPr>
        <w:t xml:space="preserve"> with regard to </w:t>
      </w:r>
      <w:r w:rsidR="00E475F0" w:rsidRPr="00E46954">
        <w:rPr>
          <w:rFonts w:cs="Times New Roman"/>
          <w:szCs w:val="24"/>
        </w:rPr>
        <w:t xml:space="preserve">research question (hereafter </w:t>
      </w:r>
      <w:r w:rsidR="0066091F" w:rsidRPr="00E46954">
        <w:rPr>
          <w:rFonts w:cs="Times New Roman"/>
          <w:szCs w:val="24"/>
        </w:rPr>
        <w:t>RQ</w:t>
      </w:r>
      <w:r w:rsidR="00E475F0" w:rsidRPr="00E46954">
        <w:rPr>
          <w:rFonts w:cs="Times New Roman"/>
          <w:szCs w:val="24"/>
        </w:rPr>
        <w:t xml:space="preserve">) </w:t>
      </w:r>
      <w:r w:rsidR="0066091F" w:rsidRPr="00E46954">
        <w:rPr>
          <w:rFonts w:cs="Times New Roman"/>
          <w:szCs w:val="24"/>
        </w:rPr>
        <w:t xml:space="preserve">1, a mismatch or the incongruent use of the modal verb would result in semantic ambiguity and increased reading times following </w:t>
      </w:r>
      <w:r w:rsidR="0044027D">
        <w:rPr>
          <w:rFonts w:cs="Times New Roman"/>
          <w:szCs w:val="24"/>
        </w:rPr>
        <w:t>the segments containing the modal auxiliary and the lexical verb</w:t>
      </w:r>
      <w:r w:rsidR="00455D91">
        <w:rPr>
          <w:rFonts w:cs="Times New Roman"/>
          <w:szCs w:val="24"/>
        </w:rPr>
        <w:t>, when the context allows for disambiguation.</w:t>
      </w:r>
      <w:r w:rsidR="0066091F" w:rsidRPr="00E46954">
        <w:rPr>
          <w:rFonts w:cs="Times New Roman"/>
          <w:szCs w:val="24"/>
        </w:rPr>
        <w:t xml:space="preserve"> </w:t>
      </w:r>
    </w:p>
    <w:p w14:paraId="1CA8A2B6" w14:textId="5C4B15D4" w:rsidR="0066091F" w:rsidRPr="00E46954" w:rsidRDefault="002F255B" w:rsidP="00D254E8">
      <w:pPr>
        <w:jc w:val="both"/>
        <w:rPr>
          <w:rFonts w:cs="Times New Roman"/>
          <w:szCs w:val="24"/>
        </w:rPr>
      </w:pPr>
      <w:r w:rsidRPr="00E46954">
        <w:rPr>
          <w:rFonts w:cs="Times New Roman"/>
          <w:szCs w:val="24"/>
        </w:rPr>
        <w:lastRenderedPageBreak/>
        <w:t>H2</w:t>
      </w:r>
      <w:r w:rsidR="0066091F" w:rsidRPr="00E46954">
        <w:rPr>
          <w:rFonts w:cs="Times New Roman"/>
          <w:szCs w:val="24"/>
        </w:rPr>
        <w:t xml:space="preserve">) </w:t>
      </w:r>
      <w:proofErr w:type="gramStart"/>
      <w:r w:rsidR="0066091F" w:rsidRPr="00E46954">
        <w:rPr>
          <w:rFonts w:cs="Times New Roman"/>
          <w:szCs w:val="24"/>
        </w:rPr>
        <w:t>with regard to</w:t>
      </w:r>
      <w:proofErr w:type="gramEnd"/>
      <w:r w:rsidR="0066091F" w:rsidRPr="00E46954">
        <w:rPr>
          <w:rFonts w:cs="Times New Roman"/>
          <w:szCs w:val="24"/>
        </w:rPr>
        <w:t xml:space="preserve"> RQ2, a mismatch or the incongruent use of the modal verb would result in </w:t>
      </w:r>
      <w:r w:rsidR="002E3AD9">
        <w:rPr>
          <w:rFonts w:cs="Times New Roman"/>
          <w:szCs w:val="24"/>
        </w:rPr>
        <w:t>syntactic</w:t>
      </w:r>
      <w:r w:rsidR="0066091F" w:rsidRPr="00E46954">
        <w:rPr>
          <w:rFonts w:cs="Times New Roman"/>
          <w:szCs w:val="24"/>
        </w:rPr>
        <w:t xml:space="preserve"> violation and rapidly increased reading times </w:t>
      </w:r>
      <w:r w:rsidR="0044027D">
        <w:rPr>
          <w:rFonts w:cs="Times New Roman"/>
          <w:szCs w:val="24"/>
        </w:rPr>
        <w:t xml:space="preserve">on the segment containing the lexical verb </w:t>
      </w:r>
      <w:r w:rsidR="0066091F" w:rsidRPr="00E46954">
        <w:rPr>
          <w:rFonts w:cs="Times New Roman"/>
          <w:szCs w:val="24"/>
        </w:rPr>
        <w:t xml:space="preserve">and possibly spill-over on the </w:t>
      </w:r>
      <w:r w:rsidR="0044027D">
        <w:rPr>
          <w:rFonts w:cs="Times New Roman"/>
          <w:szCs w:val="24"/>
        </w:rPr>
        <w:t>following segments</w:t>
      </w:r>
      <w:r w:rsidR="0066091F" w:rsidRPr="00E46954">
        <w:rPr>
          <w:rFonts w:cs="Times New Roman"/>
          <w:szCs w:val="24"/>
        </w:rPr>
        <w:t>;</w:t>
      </w:r>
    </w:p>
    <w:p w14:paraId="0C76E594" w14:textId="3B55EE45" w:rsidR="0066091F" w:rsidRPr="00E46954" w:rsidRDefault="0066091F" w:rsidP="00D254E8">
      <w:pPr>
        <w:jc w:val="both"/>
        <w:rPr>
          <w:rFonts w:cs="Times New Roman"/>
          <w:szCs w:val="24"/>
        </w:rPr>
      </w:pPr>
      <w:r w:rsidRPr="00E46954">
        <w:rPr>
          <w:rFonts w:cs="Times New Roman"/>
          <w:szCs w:val="24"/>
        </w:rPr>
        <w:t xml:space="preserve">H3) </w:t>
      </w:r>
      <w:proofErr w:type="gramStart"/>
      <w:r w:rsidRPr="00E46954">
        <w:rPr>
          <w:rFonts w:cs="Times New Roman"/>
          <w:szCs w:val="24"/>
        </w:rPr>
        <w:t>with regard to</w:t>
      </w:r>
      <w:proofErr w:type="gramEnd"/>
      <w:r w:rsidRPr="00E46954">
        <w:rPr>
          <w:rFonts w:cs="Times New Roman"/>
          <w:szCs w:val="24"/>
        </w:rPr>
        <w:t xml:space="preserve"> RQ3, a mismatch in the level of formality between the context and the </w:t>
      </w:r>
      <w:r w:rsidR="002E3AD9">
        <w:rPr>
          <w:rFonts w:cs="Times New Roman"/>
          <w:szCs w:val="24"/>
        </w:rPr>
        <w:t xml:space="preserve">modal verb </w:t>
      </w:r>
      <w:r w:rsidRPr="00E46954">
        <w:rPr>
          <w:rFonts w:cs="Times New Roman"/>
          <w:szCs w:val="24"/>
        </w:rPr>
        <w:t xml:space="preserve">unmarked </w:t>
      </w:r>
      <w:r w:rsidR="002E3AD9">
        <w:rPr>
          <w:rFonts w:cs="Times New Roman"/>
          <w:szCs w:val="24"/>
        </w:rPr>
        <w:t>for formality</w:t>
      </w:r>
      <w:r w:rsidRPr="00E46954">
        <w:rPr>
          <w:rFonts w:cs="Times New Roman"/>
          <w:szCs w:val="24"/>
        </w:rPr>
        <w:t xml:space="preserve"> would not cause significant changes in the reading times. </w:t>
      </w:r>
    </w:p>
    <w:p w14:paraId="10F5FC1D" w14:textId="2B2C5FCC" w:rsidR="00011E17" w:rsidRPr="00E46954" w:rsidRDefault="00BF2B14" w:rsidP="00D254E8">
      <w:pPr>
        <w:jc w:val="both"/>
        <w:rPr>
          <w:rFonts w:cs="Times New Roman"/>
          <w:szCs w:val="24"/>
        </w:rPr>
      </w:pPr>
      <w:r w:rsidRPr="00E46954">
        <w:rPr>
          <w:rFonts w:cs="Times New Roman"/>
          <w:szCs w:val="24"/>
        </w:rPr>
        <w:t>Our hypotheses are based on empirical findings to date which show that language processing is incremental</w:t>
      </w:r>
      <w:r w:rsidR="00DE5418" w:rsidRPr="00E46954">
        <w:rPr>
          <w:rFonts w:cs="Times New Roman"/>
          <w:szCs w:val="24"/>
        </w:rPr>
        <w:t>, and that any violation, either syntactic or semantic, causes an increase in reading time</w:t>
      </w:r>
      <w:r w:rsidR="00F659DF" w:rsidRPr="00E46954">
        <w:rPr>
          <w:rFonts w:cs="Times New Roman"/>
          <w:szCs w:val="24"/>
        </w:rPr>
        <w:t xml:space="preserve"> in native speakers</w:t>
      </w:r>
      <w:r w:rsidR="00D74137" w:rsidRPr="00E46954">
        <w:rPr>
          <w:rFonts w:cs="Times New Roman"/>
          <w:szCs w:val="24"/>
        </w:rPr>
        <w:t xml:space="preserve">. </w:t>
      </w:r>
    </w:p>
    <w:p w14:paraId="5CD6BB6C" w14:textId="6EC3D187" w:rsidR="004D7289" w:rsidRDefault="004D7289" w:rsidP="002859C6">
      <w:pPr>
        <w:pStyle w:val="Heading1"/>
      </w:pPr>
      <w:r w:rsidRPr="00E46954">
        <w:t xml:space="preserve">Method </w:t>
      </w:r>
    </w:p>
    <w:p w14:paraId="694A277E" w14:textId="44C4E320" w:rsidR="00BC5A07" w:rsidRPr="00BC5A07" w:rsidRDefault="00BC5A07" w:rsidP="00BC5A07">
      <w:pPr>
        <w:ind w:firstLine="0"/>
      </w:pPr>
      <w:r>
        <w:t xml:space="preserve">All research materials, analytic methods, and data files associated with this study are available in the Open Science Framework via the following link: </w:t>
      </w:r>
      <w:hyperlink r:id="rId8" w:history="1">
        <w:r w:rsidR="006E3CF2" w:rsidRPr="00AA3A34">
          <w:rPr>
            <w:rStyle w:val="Hyperlink"/>
          </w:rPr>
          <w:t>https://osf.io/mg4x2/?view_only=58c1db6fa9a94f1c8b31ef96af968faa</w:t>
        </w:r>
      </w:hyperlink>
      <w:r w:rsidR="006E3CF2">
        <w:t xml:space="preserve"> </w:t>
      </w:r>
    </w:p>
    <w:p w14:paraId="4E320E71" w14:textId="77777777" w:rsidR="00266719" w:rsidRPr="00E46954" w:rsidRDefault="00266719" w:rsidP="00266719">
      <w:pPr>
        <w:pStyle w:val="Heading2"/>
      </w:pPr>
      <w:r w:rsidRPr="00E46954">
        <w:t>Participants</w:t>
      </w:r>
    </w:p>
    <w:p w14:paraId="7160D73F" w14:textId="6E701555" w:rsidR="00266719" w:rsidRPr="00E46954" w:rsidRDefault="00266719" w:rsidP="00D254E8">
      <w:pPr>
        <w:ind w:firstLine="0"/>
        <w:jc w:val="both"/>
        <w:rPr>
          <w:rFonts w:cs="Times New Roman"/>
          <w:szCs w:val="24"/>
        </w:rPr>
      </w:pPr>
      <w:r w:rsidRPr="00E46954">
        <w:rPr>
          <w:rFonts w:cs="Times New Roman"/>
          <w:szCs w:val="24"/>
        </w:rPr>
        <w:t>Forty participants volunteered in this study. The participants were undergraduate students from the Education, Biology and Economics department at a UK U</w:t>
      </w:r>
      <w:r w:rsidR="00624AE0" w:rsidRPr="00E46954">
        <w:rPr>
          <w:rFonts w:cs="Times New Roman"/>
          <w:szCs w:val="24"/>
        </w:rPr>
        <w:t>niversity. Their mean age was 20.95</w:t>
      </w:r>
      <w:r w:rsidRPr="00E46954">
        <w:rPr>
          <w:rFonts w:cs="Times New Roman"/>
          <w:szCs w:val="24"/>
        </w:rPr>
        <w:t xml:space="preserve"> (</w:t>
      </w:r>
      <w:r w:rsidRPr="00E46954">
        <w:rPr>
          <w:rFonts w:cs="Times New Roman"/>
          <w:i/>
          <w:szCs w:val="24"/>
        </w:rPr>
        <w:t>SD</w:t>
      </w:r>
      <w:r w:rsidRPr="00E46954">
        <w:rPr>
          <w:rFonts w:cs="Times New Roman"/>
          <w:szCs w:val="24"/>
        </w:rPr>
        <w:t xml:space="preserve"> = </w:t>
      </w:r>
      <w:r w:rsidR="00624AE0" w:rsidRPr="00E46954">
        <w:rPr>
          <w:rFonts w:cs="Times New Roman"/>
          <w:szCs w:val="24"/>
        </w:rPr>
        <w:t>2.17</w:t>
      </w:r>
      <w:r w:rsidR="00020A65" w:rsidRPr="00E46954">
        <w:rPr>
          <w:rFonts w:cs="Times New Roman"/>
          <w:szCs w:val="24"/>
        </w:rPr>
        <w:t>; range 18-35</w:t>
      </w:r>
      <w:r w:rsidRPr="00E46954">
        <w:rPr>
          <w:rFonts w:cs="Times New Roman"/>
          <w:szCs w:val="24"/>
        </w:rPr>
        <w:t>). They were paid £6 for participation in th</w:t>
      </w:r>
      <w:r w:rsidR="00F37B5A" w:rsidRPr="00E46954">
        <w:rPr>
          <w:rFonts w:cs="Times New Roman"/>
          <w:szCs w:val="24"/>
        </w:rPr>
        <w:t>e</w:t>
      </w:r>
      <w:r w:rsidRPr="00E46954">
        <w:rPr>
          <w:rFonts w:cs="Times New Roman"/>
          <w:szCs w:val="24"/>
        </w:rPr>
        <w:t xml:space="preserve"> study.</w:t>
      </w:r>
    </w:p>
    <w:p w14:paraId="2B2E6FB1" w14:textId="77777777" w:rsidR="00266719" w:rsidRPr="00E46954" w:rsidRDefault="00266719" w:rsidP="00266719">
      <w:pPr>
        <w:pStyle w:val="Heading2"/>
      </w:pPr>
      <w:r w:rsidRPr="00E46954">
        <w:t>Materials</w:t>
      </w:r>
    </w:p>
    <w:p w14:paraId="2F7FB10B" w14:textId="321C54CA" w:rsidR="00266719" w:rsidRPr="00E46954" w:rsidRDefault="00266719" w:rsidP="00D254E8">
      <w:pPr>
        <w:ind w:firstLine="0"/>
        <w:jc w:val="both"/>
        <w:rPr>
          <w:rFonts w:cs="Times New Roman"/>
          <w:szCs w:val="24"/>
        </w:rPr>
      </w:pPr>
      <w:r w:rsidRPr="00E46954">
        <w:rPr>
          <w:rFonts w:cs="Times New Roman"/>
          <w:szCs w:val="24"/>
        </w:rPr>
        <w:t xml:space="preserve">The study used 36 </w:t>
      </w:r>
      <w:r w:rsidR="007930F9" w:rsidRPr="00E46954">
        <w:rPr>
          <w:rFonts w:cs="Times New Roman"/>
          <w:szCs w:val="24"/>
        </w:rPr>
        <w:t>target</w:t>
      </w:r>
      <w:r w:rsidRPr="00E46954">
        <w:rPr>
          <w:rFonts w:cs="Times New Roman"/>
          <w:szCs w:val="24"/>
        </w:rPr>
        <w:t xml:space="preserve"> items with the modals </w:t>
      </w:r>
      <w:r w:rsidRPr="00E46954">
        <w:rPr>
          <w:rFonts w:cs="Times New Roman"/>
          <w:i/>
          <w:szCs w:val="24"/>
        </w:rPr>
        <w:t>can</w:t>
      </w:r>
      <w:r w:rsidRPr="00E46954">
        <w:rPr>
          <w:rFonts w:cs="Times New Roman"/>
          <w:szCs w:val="24"/>
        </w:rPr>
        <w:t xml:space="preserve"> and </w:t>
      </w:r>
      <w:r w:rsidRPr="00E46954">
        <w:rPr>
          <w:rFonts w:cs="Times New Roman"/>
          <w:i/>
          <w:szCs w:val="24"/>
        </w:rPr>
        <w:t xml:space="preserve">may </w:t>
      </w:r>
      <w:r w:rsidRPr="00E46954">
        <w:rPr>
          <w:rFonts w:cs="Times New Roman"/>
          <w:szCs w:val="24"/>
        </w:rPr>
        <w:t>manipulated so that each of the two modal verbs was used either as matching the context (congruent) or in a mismatching context (i.e.</w:t>
      </w:r>
      <w:r w:rsidR="00046C92" w:rsidRPr="00E46954">
        <w:rPr>
          <w:rFonts w:cs="Times New Roman"/>
          <w:szCs w:val="24"/>
        </w:rPr>
        <w:t>,</w:t>
      </w:r>
      <w:r w:rsidRPr="00E46954">
        <w:rPr>
          <w:rFonts w:cs="Times New Roman"/>
          <w:szCs w:val="24"/>
        </w:rPr>
        <w:t xml:space="preserve"> incongruent, where the counterpa</w:t>
      </w:r>
      <w:r w:rsidR="0072044E" w:rsidRPr="00E46954">
        <w:rPr>
          <w:rFonts w:cs="Times New Roman"/>
          <w:szCs w:val="24"/>
        </w:rPr>
        <w:t>rt modal should have been used)</w:t>
      </w:r>
      <w:r w:rsidR="007E7998" w:rsidRPr="00E46954">
        <w:rPr>
          <w:rFonts w:cs="Times New Roman"/>
          <w:szCs w:val="24"/>
        </w:rPr>
        <w:t>. A</w:t>
      </w:r>
      <w:r w:rsidRPr="00E46954">
        <w:rPr>
          <w:rFonts w:cs="Times New Roman"/>
          <w:szCs w:val="24"/>
        </w:rPr>
        <w:t>ltogethe</w:t>
      </w:r>
      <w:r w:rsidR="00864A88" w:rsidRPr="00E46954">
        <w:rPr>
          <w:rFonts w:cs="Times New Roman"/>
          <w:szCs w:val="24"/>
        </w:rPr>
        <w:t xml:space="preserve">r each participant had to read </w:t>
      </w:r>
      <w:r w:rsidR="00037522" w:rsidRPr="00E46954">
        <w:rPr>
          <w:rFonts w:cs="Times New Roman"/>
          <w:szCs w:val="24"/>
        </w:rPr>
        <w:t>5</w:t>
      </w:r>
      <w:r w:rsidRPr="00E46954">
        <w:rPr>
          <w:rFonts w:cs="Times New Roman"/>
          <w:szCs w:val="24"/>
        </w:rPr>
        <w:t>6 items</w:t>
      </w:r>
      <w:r w:rsidR="0072044E" w:rsidRPr="00E46954">
        <w:rPr>
          <w:rFonts w:cs="Times New Roman"/>
          <w:szCs w:val="24"/>
        </w:rPr>
        <w:t xml:space="preserve"> (</w:t>
      </w:r>
      <w:r w:rsidR="00864A88" w:rsidRPr="00E46954">
        <w:rPr>
          <w:rFonts w:cs="Times New Roman"/>
          <w:szCs w:val="24"/>
        </w:rPr>
        <w:t xml:space="preserve">36 </w:t>
      </w:r>
      <w:r w:rsidR="00584BFB" w:rsidRPr="00E46954">
        <w:rPr>
          <w:rFonts w:cs="Times New Roman"/>
          <w:szCs w:val="24"/>
        </w:rPr>
        <w:t xml:space="preserve">experimental </w:t>
      </w:r>
      <w:r w:rsidR="00864A88" w:rsidRPr="00E46954">
        <w:rPr>
          <w:rFonts w:cs="Times New Roman"/>
          <w:szCs w:val="24"/>
        </w:rPr>
        <w:t xml:space="preserve">target </w:t>
      </w:r>
      <w:r w:rsidR="00037522" w:rsidRPr="00E46954">
        <w:rPr>
          <w:rFonts w:cs="Times New Roman"/>
          <w:szCs w:val="24"/>
        </w:rPr>
        <w:t xml:space="preserve">items and </w:t>
      </w:r>
      <w:r w:rsidR="0072044E" w:rsidRPr="00E46954">
        <w:rPr>
          <w:rFonts w:cs="Times New Roman"/>
          <w:szCs w:val="24"/>
        </w:rPr>
        <w:t>20 fillers)</w:t>
      </w:r>
      <w:r w:rsidR="00864A88" w:rsidRPr="00E46954">
        <w:rPr>
          <w:rFonts w:cs="Times New Roman"/>
          <w:szCs w:val="24"/>
        </w:rPr>
        <w:t xml:space="preserve"> and 20 </w:t>
      </w:r>
      <w:r w:rsidR="007E7998" w:rsidRPr="00E46954">
        <w:rPr>
          <w:rFonts w:cs="Times New Roman"/>
          <w:szCs w:val="24"/>
        </w:rPr>
        <w:t>comprehension questions</w:t>
      </w:r>
      <w:r w:rsidR="0072044E" w:rsidRPr="00E46954">
        <w:rPr>
          <w:rFonts w:cs="Times New Roman"/>
          <w:szCs w:val="24"/>
        </w:rPr>
        <w:t xml:space="preserve"> (10 corresponding to target items and 10 to fillers)</w:t>
      </w:r>
      <w:r w:rsidR="00F26A01" w:rsidRPr="00E46954">
        <w:rPr>
          <w:rFonts w:cs="Times New Roman"/>
          <w:szCs w:val="24"/>
        </w:rPr>
        <w:t xml:space="preserve"> to check that participants were processing the sentences </w:t>
      </w:r>
      <w:r w:rsidR="00E62627" w:rsidRPr="00E46954">
        <w:rPr>
          <w:rFonts w:cs="Times New Roman"/>
          <w:szCs w:val="24"/>
        </w:rPr>
        <w:t>rather than</w:t>
      </w:r>
      <w:r w:rsidR="00F26A01" w:rsidRPr="00E46954">
        <w:rPr>
          <w:rFonts w:cs="Times New Roman"/>
          <w:szCs w:val="24"/>
        </w:rPr>
        <w:t xml:space="preserve"> skipping through</w:t>
      </w:r>
      <w:r w:rsidR="00E62627" w:rsidRPr="00E46954">
        <w:rPr>
          <w:rFonts w:cs="Times New Roman"/>
          <w:szCs w:val="24"/>
        </w:rPr>
        <w:t xml:space="preserve"> without properly </w:t>
      </w:r>
      <w:r w:rsidR="00E62627" w:rsidRPr="00E46954">
        <w:rPr>
          <w:rFonts w:cs="Times New Roman"/>
          <w:szCs w:val="24"/>
        </w:rPr>
        <w:lastRenderedPageBreak/>
        <w:t>reading</w:t>
      </w:r>
      <w:r w:rsidR="0072044E" w:rsidRPr="00E46954">
        <w:rPr>
          <w:rFonts w:cs="Times New Roman"/>
          <w:szCs w:val="24"/>
        </w:rPr>
        <w:t xml:space="preserve">. The </w:t>
      </w:r>
      <w:r w:rsidR="00584BFB" w:rsidRPr="00E46954">
        <w:rPr>
          <w:rFonts w:cs="Times New Roman"/>
          <w:szCs w:val="24"/>
        </w:rPr>
        <w:t xml:space="preserve">experimental </w:t>
      </w:r>
      <w:r w:rsidR="007930F9" w:rsidRPr="00E46954">
        <w:rPr>
          <w:rFonts w:cs="Times New Roman"/>
          <w:szCs w:val="24"/>
        </w:rPr>
        <w:t>target items and fillers</w:t>
      </w:r>
      <w:r w:rsidR="0072044E" w:rsidRPr="00E46954">
        <w:rPr>
          <w:rFonts w:cs="Times New Roman"/>
          <w:szCs w:val="24"/>
        </w:rPr>
        <w:t xml:space="preserve"> were presented to the participants in a pseudorandomised manner (see Task and procedure below). </w:t>
      </w:r>
      <w:r w:rsidRPr="00E46954">
        <w:rPr>
          <w:rFonts w:cs="Times New Roman"/>
          <w:szCs w:val="24"/>
        </w:rPr>
        <w:t xml:space="preserve">The 36 </w:t>
      </w:r>
      <w:r w:rsidR="007930F9" w:rsidRPr="00E46954">
        <w:rPr>
          <w:rFonts w:cs="Times New Roman"/>
          <w:szCs w:val="24"/>
        </w:rPr>
        <w:t>target</w:t>
      </w:r>
      <w:r w:rsidRPr="00E46954">
        <w:rPr>
          <w:rFonts w:cs="Times New Roman"/>
          <w:szCs w:val="24"/>
        </w:rPr>
        <w:t xml:space="preserve"> items included in the task were divided according to their meaning, into: </w:t>
      </w:r>
      <w:r w:rsidRPr="00E46954">
        <w:rPr>
          <w:rFonts w:cs="Times New Roman"/>
          <w:i/>
          <w:szCs w:val="24"/>
        </w:rPr>
        <w:t xml:space="preserve">agent-oriented </w:t>
      </w:r>
      <w:r w:rsidRPr="00E46954">
        <w:rPr>
          <w:rFonts w:cs="Times New Roman"/>
          <w:szCs w:val="24"/>
        </w:rPr>
        <w:t>(expressing</w:t>
      </w:r>
      <w:r w:rsidRPr="00E46954">
        <w:rPr>
          <w:rFonts w:cs="Times New Roman"/>
          <w:i/>
          <w:szCs w:val="24"/>
        </w:rPr>
        <w:t xml:space="preserve"> ability</w:t>
      </w:r>
      <w:r w:rsidRPr="00E46954">
        <w:rPr>
          <w:rFonts w:cs="Times New Roman"/>
          <w:szCs w:val="24"/>
        </w:rPr>
        <w:t>),</w:t>
      </w:r>
      <w:r w:rsidR="00020A65" w:rsidRPr="00E46954">
        <w:rPr>
          <w:rFonts w:cs="Times New Roman"/>
          <w:i/>
          <w:szCs w:val="24"/>
        </w:rPr>
        <w:t xml:space="preserve"> </w:t>
      </w:r>
      <w:r w:rsidR="00020A65" w:rsidRPr="00E46954">
        <w:rPr>
          <w:rFonts w:cs="Times New Roman"/>
          <w:szCs w:val="24"/>
        </w:rPr>
        <w:t>items expressing</w:t>
      </w:r>
      <w:r w:rsidR="00020A65" w:rsidRPr="00E46954">
        <w:rPr>
          <w:rFonts w:cs="Times New Roman"/>
          <w:i/>
          <w:szCs w:val="24"/>
        </w:rPr>
        <w:t xml:space="preserve"> epistemic possibility</w:t>
      </w:r>
      <w:r w:rsidR="00020A65" w:rsidRPr="00E46954">
        <w:rPr>
          <w:rFonts w:cs="Times New Roman"/>
          <w:szCs w:val="24"/>
        </w:rPr>
        <w:t>, and</w:t>
      </w:r>
      <w:r w:rsidRPr="00E46954">
        <w:rPr>
          <w:rFonts w:cs="Times New Roman"/>
          <w:i/>
          <w:szCs w:val="24"/>
        </w:rPr>
        <w:t xml:space="preserve"> speaker-oriented </w:t>
      </w:r>
      <w:r w:rsidRPr="00E46954">
        <w:rPr>
          <w:rFonts w:cs="Times New Roman"/>
          <w:szCs w:val="24"/>
        </w:rPr>
        <w:t xml:space="preserve">(expressing </w:t>
      </w:r>
      <w:r w:rsidRPr="00E46954">
        <w:rPr>
          <w:rFonts w:cs="Times New Roman"/>
          <w:i/>
          <w:szCs w:val="24"/>
        </w:rPr>
        <w:t>permission</w:t>
      </w:r>
      <w:r w:rsidR="00020A65" w:rsidRPr="00E46954">
        <w:rPr>
          <w:rFonts w:cs="Times New Roman"/>
          <w:szCs w:val="24"/>
        </w:rPr>
        <w:t>)</w:t>
      </w:r>
      <w:r w:rsidRPr="00E46954">
        <w:rPr>
          <w:rFonts w:cs="Times New Roman"/>
          <w:i/>
          <w:szCs w:val="24"/>
        </w:rPr>
        <w:t>.</w:t>
      </w:r>
      <w:r w:rsidRPr="00E46954">
        <w:rPr>
          <w:rFonts w:cs="Times New Roman"/>
          <w:szCs w:val="24"/>
        </w:rPr>
        <w:t xml:space="preserve"> </w:t>
      </w:r>
    </w:p>
    <w:p w14:paraId="50B7C15F" w14:textId="7D749C99" w:rsidR="00266719" w:rsidRPr="00E46954" w:rsidRDefault="00266719" w:rsidP="00D254E8">
      <w:pPr>
        <w:jc w:val="both"/>
        <w:rPr>
          <w:rFonts w:cs="Times New Roman"/>
          <w:szCs w:val="24"/>
        </w:rPr>
      </w:pPr>
      <w:r w:rsidRPr="00E46954">
        <w:rPr>
          <w:rFonts w:cs="Times New Roman"/>
          <w:szCs w:val="24"/>
        </w:rPr>
        <w:t xml:space="preserve">An important feature of this study, different from </w:t>
      </w:r>
      <w:proofErr w:type="gramStart"/>
      <w:r w:rsidRPr="00E46954">
        <w:rPr>
          <w:rFonts w:cs="Times New Roman"/>
          <w:szCs w:val="24"/>
        </w:rPr>
        <w:t>a number of</w:t>
      </w:r>
      <w:proofErr w:type="gramEnd"/>
      <w:r w:rsidRPr="00E46954">
        <w:rPr>
          <w:rFonts w:cs="Times New Roman"/>
          <w:szCs w:val="24"/>
        </w:rPr>
        <w:t xml:space="preserve"> other SPR studies where target sentences were presented in isolation, was the context in which target sentences containing a modal verb appeared. The role of a context is especially important for semantic interpretation (Altmann &amp; Steedman, 1988) since each ensuing word of a sentence is processed incrementally and checked against the previous context to facilitate interpretation and possible</w:t>
      </w:r>
      <w:r w:rsidR="007A5BDD" w:rsidRPr="00E46954">
        <w:rPr>
          <w:rFonts w:cs="Times New Roman"/>
          <w:szCs w:val="24"/>
        </w:rPr>
        <w:t xml:space="preserve"> lexical ambiguity resolution. </w:t>
      </w:r>
      <w:r w:rsidRPr="00E46954">
        <w:rPr>
          <w:rFonts w:cs="Times New Roman"/>
          <w:szCs w:val="24"/>
        </w:rPr>
        <w:t>Thus, each item in the present study consisted of three sentences where the first sentence was an introduction providing the context, the second sentence was the target sentence containing the modal verb, and the third sentence wrapp</w:t>
      </w:r>
      <w:r w:rsidR="00F37B5A" w:rsidRPr="00E46954">
        <w:rPr>
          <w:rFonts w:cs="Times New Roman"/>
          <w:szCs w:val="24"/>
        </w:rPr>
        <w:t>ed</w:t>
      </w:r>
      <w:r w:rsidRPr="00E46954">
        <w:rPr>
          <w:rFonts w:cs="Times New Roman"/>
          <w:szCs w:val="24"/>
        </w:rPr>
        <w:t xml:space="preserve"> up the whole event.</w:t>
      </w:r>
      <w:r w:rsidR="007A5BDD" w:rsidRPr="00E46954">
        <w:rPr>
          <w:rFonts w:cs="Times New Roman"/>
          <w:szCs w:val="24"/>
        </w:rPr>
        <w:t xml:space="preserve"> Similarly, fillers contained three sentences, </w:t>
      </w:r>
      <w:r w:rsidR="00020A65" w:rsidRPr="00E46954">
        <w:rPr>
          <w:rFonts w:cs="Times New Roman"/>
          <w:szCs w:val="24"/>
        </w:rPr>
        <w:t>with</w:t>
      </w:r>
      <w:r w:rsidR="007A5BDD" w:rsidRPr="00E46954">
        <w:rPr>
          <w:rFonts w:cs="Times New Roman"/>
          <w:szCs w:val="24"/>
        </w:rPr>
        <w:t xml:space="preserve"> the second sentence contain</w:t>
      </w:r>
      <w:r w:rsidR="00020A65" w:rsidRPr="00E46954">
        <w:rPr>
          <w:rFonts w:cs="Times New Roman"/>
          <w:szCs w:val="24"/>
        </w:rPr>
        <w:t>ing</w:t>
      </w:r>
      <w:r w:rsidR="007A5BDD" w:rsidRPr="00E46954">
        <w:rPr>
          <w:rFonts w:cs="Times New Roman"/>
          <w:szCs w:val="24"/>
        </w:rPr>
        <w:t xml:space="preserve"> </w:t>
      </w:r>
      <w:r w:rsidR="003B4347" w:rsidRPr="00E46954">
        <w:rPr>
          <w:rFonts w:cs="Times New Roman"/>
          <w:szCs w:val="24"/>
        </w:rPr>
        <w:t>matched/mismatched</w:t>
      </w:r>
      <w:r w:rsidR="007A5BDD" w:rsidRPr="00E46954">
        <w:rPr>
          <w:rFonts w:cs="Times New Roman"/>
          <w:szCs w:val="24"/>
        </w:rPr>
        <w:t xml:space="preserve"> items</w:t>
      </w:r>
      <w:r w:rsidR="003B4347" w:rsidRPr="00E46954">
        <w:rPr>
          <w:rFonts w:cs="Times New Roman"/>
          <w:szCs w:val="24"/>
        </w:rPr>
        <w:t xml:space="preserve"> that were not modal verbs</w:t>
      </w:r>
      <w:r w:rsidR="007A5BDD" w:rsidRPr="00E46954">
        <w:rPr>
          <w:rFonts w:cs="Times New Roman"/>
          <w:szCs w:val="24"/>
        </w:rPr>
        <w:t xml:space="preserve"> (</w:t>
      </w:r>
      <w:r w:rsidR="003B4347" w:rsidRPr="00E46954">
        <w:rPr>
          <w:rFonts w:cs="Times New Roman"/>
          <w:szCs w:val="24"/>
        </w:rPr>
        <w:t>e.g., old/oldest, making/make, like/likes</w:t>
      </w:r>
      <w:r w:rsidR="007A5BDD" w:rsidRPr="00E46954">
        <w:rPr>
          <w:rFonts w:cs="Times New Roman"/>
          <w:szCs w:val="24"/>
        </w:rPr>
        <w:t>)</w:t>
      </w:r>
      <w:r w:rsidR="00F37B5A" w:rsidRPr="00E46954">
        <w:rPr>
          <w:rFonts w:cs="Times New Roman"/>
          <w:szCs w:val="24"/>
        </w:rPr>
        <w:t>.</w:t>
      </w:r>
      <w:r w:rsidR="00D12DA7">
        <w:rPr>
          <w:rFonts w:cs="Times New Roman"/>
          <w:szCs w:val="24"/>
          <w:vertAlign w:val="superscript"/>
        </w:rPr>
        <w:t>1</w:t>
      </w:r>
      <w:r w:rsidRPr="00E46954">
        <w:rPr>
          <w:rFonts w:cs="Times New Roman"/>
          <w:szCs w:val="24"/>
        </w:rPr>
        <w:t xml:space="preserve">  </w:t>
      </w:r>
    </w:p>
    <w:p w14:paraId="34823334" w14:textId="60A104B5" w:rsidR="00266719" w:rsidRPr="00E46954" w:rsidRDefault="002C4C4A" w:rsidP="00130F77">
      <w:pPr>
        <w:pStyle w:val="Heading2"/>
        <w:rPr>
          <w:rFonts w:cs="Times New Roman"/>
          <w:szCs w:val="24"/>
        </w:rPr>
      </w:pPr>
      <w:r w:rsidRPr="00E46954">
        <w:t>Task and procedure</w:t>
      </w:r>
    </w:p>
    <w:p w14:paraId="6888C2ED" w14:textId="33B7813F" w:rsidR="004B5ADC" w:rsidRPr="00E46954" w:rsidRDefault="002D4F75" w:rsidP="00D254E8">
      <w:pPr>
        <w:ind w:firstLine="0"/>
        <w:jc w:val="both"/>
        <w:rPr>
          <w:rFonts w:cs="Times New Roman"/>
          <w:szCs w:val="24"/>
        </w:rPr>
      </w:pPr>
      <w:r w:rsidRPr="00E46954">
        <w:rPr>
          <w:rFonts w:cs="Times New Roman"/>
          <w:szCs w:val="24"/>
        </w:rPr>
        <w:t>The general order of presentation of the 56 item</w:t>
      </w:r>
      <w:r w:rsidR="00584BFB" w:rsidRPr="00E46954">
        <w:rPr>
          <w:rFonts w:cs="Times New Roman"/>
          <w:szCs w:val="24"/>
        </w:rPr>
        <w:t>s</w:t>
      </w:r>
      <w:r w:rsidRPr="00E46954">
        <w:rPr>
          <w:rFonts w:cs="Times New Roman"/>
          <w:szCs w:val="24"/>
        </w:rPr>
        <w:t xml:space="preserve"> was two </w:t>
      </w:r>
      <w:r w:rsidR="00584BFB" w:rsidRPr="00E46954">
        <w:rPr>
          <w:rFonts w:cs="Times New Roman"/>
          <w:szCs w:val="24"/>
        </w:rPr>
        <w:t xml:space="preserve">experimental </w:t>
      </w:r>
      <w:r w:rsidRPr="00E46954">
        <w:rPr>
          <w:rFonts w:cs="Times New Roman"/>
          <w:szCs w:val="24"/>
        </w:rPr>
        <w:t>target items followed by a filler (</w:t>
      </w:r>
      <w:r w:rsidR="00D573BC" w:rsidRPr="00E46954">
        <w:rPr>
          <w:rFonts w:cs="Times New Roman"/>
          <w:szCs w:val="24"/>
        </w:rPr>
        <w:t xml:space="preserve">a target item-to-filler rate of 2:1 for 32 target items and </w:t>
      </w:r>
      <w:r w:rsidR="00E0797D" w:rsidRPr="00E46954">
        <w:rPr>
          <w:rFonts w:cs="Times New Roman"/>
          <w:szCs w:val="24"/>
        </w:rPr>
        <w:t>1:1</w:t>
      </w:r>
      <w:r w:rsidR="00D573BC" w:rsidRPr="00E46954">
        <w:rPr>
          <w:rFonts w:cs="Times New Roman"/>
          <w:szCs w:val="24"/>
        </w:rPr>
        <w:t xml:space="preserve"> for two target items</w:t>
      </w:r>
      <w:r w:rsidRPr="00E46954">
        <w:rPr>
          <w:rFonts w:cs="Times New Roman"/>
          <w:szCs w:val="24"/>
        </w:rPr>
        <w:t xml:space="preserve">), with 20 randomly appearing comprehension questions, 10 following </w:t>
      </w:r>
      <w:r w:rsidR="00D573BC" w:rsidRPr="00E46954">
        <w:rPr>
          <w:rFonts w:cs="Times New Roman"/>
          <w:szCs w:val="24"/>
        </w:rPr>
        <w:t xml:space="preserve">the 36 </w:t>
      </w:r>
      <w:r w:rsidR="000A24A0" w:rsidRPr="00E46954">
        <w:rPr>
          <w:rFonts w:cs="Times New Roman"/>
          <w:szCs w:val="24"/>
        </w:rPr>
        <w:t xml:space="preserve">target items </w:t>
      </w:r>
      <w:r w:rsidRPr="00E46954">
        <w:rPr>
          <w:rFonts w:cs="Times New Roman"/>
          <w:szCs w:val="24"/>
        </w:rPr>
        <w:t xml:space="preserve">and 10 following </w:t>
      </w:r>
      <w:r w:rsidR="00D573BC" w:rsidRPr="00E46954">
        <w:rPr>
          <w:rFonts w:cs="Times New Roman"/>
          <w:szCs w:val="24"/>
        </w:rPr>
        <w:t xml:space="preserve">the 20 </w:t>
      </w:r>
      <w:r w:rsidRPr="00E46954">
        <w:rPr>
          <w:rFonts w:cs="Times New Roman"/>
          <w:szCs w:val="24"/>
        </w:rPr>
        <w:t xml:space="preserve">fillers. </w:t>
      </w:r>
    </w:p>
    <w:p w14:paraId="01F315A1" w14:textId="30CB37A2" w:rsidR="00266719" w:rsidRPr="00E46954" w:rsidRDefault="000640C7" w:rsidP="00D254E8">
      <w:pPr>
        <w:jc w:val="both"/>
      </w:pPr>
      <w:r w:rsidRPr="00E46954">
        <w:t>A</w:t>
      </w:r>
      <w:r w:rsidR="00266719" w:rsidRPr="00E46954">
        <w:t xml:space="preserve">ll effort was made to </w:t>
      </w:r>
      <w:r w:rsidRPr="00E46954">
        <w:t>design</w:t>
      </w:r>
      <w:r w:rsidR="00D009B8" w:rsidRPr="00E46954">
        <w:t xml:space="preserve"> </w:t>
      </w:r>
      <w:r w:rsidR="00266719" w:rsidRPr="00E46954">
        <w:t xml:space="preserve">items </w:t>
      </w:r>
      <w:r w:rsidRPr="00E46954">
        <w:t xml:space="preserve">that were </w:t>
      </w:r>
      <w:r w:rsidR="00266719" w:rsidRPr="00E46954">
        <w:t>as comparable as possible</w:t>
      </w:r>
      <w:r w:rsidRPr="00E46954">
        <w:t xml:space="preserve"> in terms of the number of syllables </w:t>
      </w:r>
      <w:r w:rsidR="006D3C7E" w:rsidRPr="00E46954">
        <w:t>(</w:t>
      </w:r>
      <w:proofErr w:type="spellStart"/>
      <w:r w:rsidR="006D3C7E" w:rsidRPr="00E46954">
        <w:t>Jegerski</w:t>
      </w:r>
      <w:proofErr w:type="spellEnd"/>
      <w:r w:rsidR="006D3C7E" w:rsidRPr="00E46954">
        <w:t>, 2014)</w:t>
      </w:r>
      <w:r w:rsidR="00020A65" w:rsidRPr="00E46954">
        <w:t>.</w:t>
      </w:r>
      <w:r w:rsidR="00AA3840" w:rsidRPr="00E46954">
        <w:t xml:space="preserve"> </w:t>
      </w:r>
      <w:r w:rsidR="006D3C7E" w:rsidRPr="00E46954">
        <w:t>The first word in the sentence (segment 0) was always either a personal pronoun or a name, the second word (segment 1) was the modal (can/may); the third word (segment 2) was a one syllable word in 34 out of 36 sentences (</w:t>
      </w:r>
      <w:r w:rsidR="00E0797D" w:rsidRPr="00E46954">
        <w:t>two</w:t>
      </w:r>
      <w:r w:rsidR="006D3C7E" w:rsidRPr="00E46954">
        <w:t xml:space="preserve"> words had two syllables); the fourth word (segment 3) was </w:t>
      </w:r>
      <w:r w:rsidR="000330EC" w:rsidRPr="00E46954">
        <w:t xml:space="preserve">a one syllable word in 29 of the target sentences </w:t>
      </w:r>
      <w:r w:rsidR="000330EC" w:rsidRPr="00E46954">
        <w:lastRenderedPageBreak/>
        <w:t>and the remaining 7 words had two syllables. All these words were among the most frequent words used in everyday life</w:t>
      </w:r>
      <w:r w:rsidR="00FA3EFA">
        <w:t xml:space="preserve"> (</w:t>
      </w:r>
      <w:r w:rsidR="009C6DEE">
        <w:t>see Open Science Framework</w:t>
      </w:r>
      <w:r w:rsidR="00FA3EFA">
        <w:t>)</w:t>
      </w:r>
      <w:r w:rsidR="00266719" w:rsidRPr="00E46954">
        <w:t xml:space="preserve">. </w:t>
      </w:r>
      <w:r w:rsidRPr="00E46954">
        <w:t xml:space="preserve">The experimental target items and fillers were counterbalanced to account for possible order effects (see also Data analysis). </w:t>
      </w:r>
      <w:r w:rsidR="00037522" w:rsidRPr="00E46954">
        <w:t xml:space="preserve">Thus, half of the participants read one </w:t>
      </w:r>
      <w:r w:rsidR="00266719" w:rsidRPr="00E46954">
        <w:t>‘version’</w:t>
      </w:r>
      <w:r w:rsidR="00864A88" w:rsidRPr="00E46954">
        <w:t xml:space="preserve"> </w:t>
      </w:r>
      <w:r w:rsidR="00037522" w:rsidRPr="00E46954">
        <w:t xml:space="preserve">and the other half read another ‘version’ of the task. Both versions </w:t>
      </w:r>
      <w:r w:rsidR="00864A88" w:rsidRPr="00E46954">
        <w:t>c</w:t>
      </w:r>
      <w:r w:rsidR="00037522" w:rsidRPr="00E46954">
        <w:t>omprised</w:t>
      </w:r>
      <w:r w:rsidR="00266719" w:rsidRPr="00E46954">
        <w:t xml:space="preserve"> 18 </w:t>
      </w:r>
      <w:r w:rsidR="007930F9" w:rsidRPr="00E46954">
        <w:t>target</w:t>
      </w:r>
      <w:r w:rsidR="00266719" w:rsidRPr="00E46954">
        <w:t xml:space="preserve"> </w:t>
      </w:r>
      <w:r w:rsidR="00521A3E" w:rsidRPr="00E46954">
        <w:t>items</w:t>
      </w:r>
      <w:r w:rsidR="00266719" w:rsidRPr="00E46954">
        <w:t xml:space="preserve"> containing the congruent (consistent with the context) modal auxiliary use</w:t>
      </w:r>
      <w:r w:rsidR="00E0797D" w:rsidRPr="00E46954">
        <w:t>,</w:t>
      </w:r>
      <w:r w:rsidR="00266719" w:rsidRPr="00E46954">
        <w:t xml:space="preserve"> 18 </w:t>
      </w:r>
      <w:r w:rsidR="00521A3E" w:rsidRPr="00E46954">
        <w:t>items</w:t>
      </w:r>
      <w:r w:rsidR="00266719" w:rsidRPr="00E46954">
        <w:t xml:space="preserve"> containing incongr</w:t>
      </w:r>
      <w:r w:rsidR="00864A88" w:rsidRPr="00E46954">
        <w:t>uent modal auxiliary use</w:t>
      </w:r>
      <w:r w:rsidR="007930F9" w:rsidRPr="00E46954">
        <w:t xml:space="preserve">, </w:t>
      </w:r>
      <w:r w:rsidR="00023868" w:rsidRPr="00E46954">
        <w:t>10</w:t>
      </w:r>
      <w:r w:rsidR="007930F9" w:rsidRPr="00E46954">
        <w:t xml:space="preserve"> </w:t>
      </w:r>
      <w:r w:rsidR="00023868" w:rsidRPr="00E46954">
        <w:t xml:space="preserve">grammatical </w:t>
      </w:r>
      <w:r w:rsidR="007930F9" w:rsidRPr="00E46954">
        <w:t>fillers</w:t>
      </w:r>
      <w:r w:rsidR="00023868" w:rsidRPr="00E46954">
        <w:t>, and 10 ungrammatical fillers</w:t>
      </w:r>
      <w:r w:rsidR="00864A88" w:rsidRPr="00E46954">
        <w:t>.</w:t>
      </w:r>
      <w:r w:rsidR="00266719" w:rsidRPr="00E46954">
        <w:t xml:space="preserve"> </w:t>
      </w:r>
      <w:r w:rsidR="00864A88" w:rsidRPr="00E46954">
        <w:t>T</w:t>
      </w:r>
      <w:r w:rsidR="00266719" w:rsidRPr="00E46954">
        <w:t xml:space="preserve">he </w:t>
      </w:r>
      <w:r w:rsidR="00037522" w:rsidRPr="00E46954">
        <w:t xml:space="preserve">versions </w:t>
      </w:r>
      <w:r w:rsidR="00D009B8" w:rsidRPr="00E46954">
        <w:t>were identical except for two key differences</w:t>
      </w:r>
      <w:r w:rsidR="00037522" w:rsidRPr="00E46954">
        <w:t>: (1) if an</w:t>
      </w:r>
      <w:r w:rsidR="00023868" w:rsidRPr="00E46954">
        <w:t xml:space="preserve"> </w:t>
      </w:r>
      <w:r w:rsidR="00037522" w:rsidRPr="00E46954">
        <w:t>item was</w:t>
      </w:r>
      <w:r w:rsidR="00266719" w:rsidRPr="00E46954">
        <w:t xml:space="preserve"> acceptable</w:t>
      </w:r>
      <w:r w:rsidR="00037522" w:rsidRPr="00E46954">
        <w:t xml:space="preserve"> (i.e., congruent/</w:t>
      </w:r>
      <w:r w:rsidR="000330EC" w:rsidRPr="00E46954">
        <w:t>grammatical/</w:t>
      </w:r>
      <w:r w:rsidR="00037522" w:rsidRPr="00E46954">
        <w:t>marked</w:t>
      </w:r>
      <w:r w:rsidR="002D4F75" w:rsidRPr="00E46954">
        <w:t xml:space="preserve"> </w:t>
      </w:r>
      <w:r w:rsidR="000330EC" w:rsidRPr="00E46954">
        <w:t>for formality</w:t>
      </w:r>
      <w:r w:rsidR="00037522" w:rsidRPr="00E46954">
        <w:t>)</w:t>
      </w:r>
      <w:r w:rsidR="00266719" w:rsidRPr="00E46954">
        <w:t xml:space="preserve"> in </w:t>
      </w:r>
      <w:r w:rsidR="00037522" w:rsidRPr="00E46954">
        <w:t>one</w:t>
      </w:r>
      <w:r w:rsidR="00266719" w:rsidRPr="00E46954">
        <w:t xml:space="preserve"> version</w:t>
      </w:r>
      <w:r w:rsidR="00037522" w:rsidRPr="00E46954">
        <w:t>, it was</w:t>
      </w:r>
      <w:r w:rsidR="00266719" w:rsidRPr="00E46954">
        <w:t xml:space="preserve"> unacceptable</w:t>
      </w:r>
      <w:r w:rsidR="00037522" w:rsidRPr="00E46954">
        <w:t xml:space="preserve"> (i.e., incongruent/</w:t>
      </w:r>
      <w:r w:rsidR="002D4F75" w:rsidRPr="00E46954">
        <w:t>grammatically incorrect</w:t>
      </w:r>
      <w:r w:rsidR="000330EC" w:rsidRPr="00E46954">
        <w:t>/unmarked for formality</w:t>
      </w:r>
      <w:r w:rsidR="00037522" w:rsidRPr="00E46954">
        <w:t>) in the other version, and vice versa; (2), the order of presentation of target items</w:t>
      </w:r>
      <w:r w:rsidR="002D4F75" w:rsidRPr="00E46954">
        <w:t xml:space="preserve"> and fillers</w:t>
      </w:r>
      <w:r w:rsidR="00037522" w:rsidRPr="00E46954">
        <w:t xml:space="preserve"> was mirrored </w:t>
      </w:r>
      <w:r w:rsidR="007930F9" w:rsidRPr="00E46954">
        <w:t>so</w:t>
      </w:r>
      <w:r w:rsidR="00037522" w:rsidRPr="00E46954">
        <w:t xml:space="preserve"> that half the participants encountered </w:t>
      </w:r>
      <w:r w:rsidR="002D4F75" w:rsidRPr="00E46954">
        <w:t xml:space="preserve">items </w:t>
      </w:r>
      <w:r w:rsidR="00037522" w:rsidRPr="00E46954">
        <w:t xml:space="preserve">in </w:t>
      </w:r>
      <w:r w:rsidR="007F2F25" w:rsidRPr="00E46954">
        <w:t>one</w:t>
      </w:r>
      <w:r w:rsidR="00037522" w:rsidRPr="00E46954">
        <w:t xml:space="preserve"> order (</w:t>
      </w:r>
      <w:r w:rsidR="002D4F75" w:rsidRPr="00E46954">
        <w:t xml:space="preserve">target items </w:t>
      </w:r>
      <w:r w:rsidR="00037522" w:rsidRPr="00E46954">
        <w:t>1-36</w:t>
      </w:r>
      <w:r w:rsidR="002D4F75" w:rsidRPr="00E46954">
        <w:t>, fillers 1-20</w:t>
      </w:r>
      <w:r w:rsidR="00037522" w:rsidRPr="00E46954">
        <w:t xml:space="preserve">), and the other </w:t>
      </w:r>
      <w:r w:rsidR="007930F9" w:rsidRPr="00E46954">
        <w:t xml:space="preserve">half </w:t>
      </w:r>
      <w:r w:rsidR="00037522" w:rsidRPr="00E46954">
        <w:t xml:space="preserve">in the </w:t>
      </w:r>
      <w:r w:rsidR="007F2F25" w:rsidRPr="00E46954">
        <w:t>reverse</w:t>
      </w:r>
      <w:r w:rsidR="00037522" w:rsidRPr="00E46954">
        <w:t xml:space="preserve"> order (</w:t>
      </w:r>
      <w:r w:rsidR="002D4F75" w:rsidRPr="00E46954">
        <w:t xml:space="preserve">target items </w:t>
      </w:r>
      <w:r w:rsidR="00037522" w:rsidRPr="00E46954">
        <w:t>36-1</w:t>
      </w:r>
      <w:r w:rsidR="002D4F75" w:rsidRPr="00E46954">
        <w:t>, fillers 20-1</w:t>
      </w:r>
      <w:r w:rsidR="00037522" w:rsidRPr="00E46954">
        <w:t>).</w:t>
      </w:r>
      <w:r w:rsidR="00023868" w:rsidRPr="00E46954">
        <w:t xml:space="preserve"> </w:t>
      </w:r>
      <w:r w:rsidR="00266719" w:rsidRPr="00E46954">
        <w:rPr>
          <w:rFonts w:cs="Times New Roman"/>
          <w:szCs w:val="24"/>
        </w:rPr>
        <w:t>As already sai</w:t>
      </w:r>
      <w:r w:rsidR="00AA1ACC" w:rsidRPr="00E46954">
        <w:rPr>
          <w:rFonts w:cs="Times New Roman"/>
          <w:szCs w:val="24"/>
        </w:rPr>
        <w:t xml:space="preserve">d, </w:t>
      </w:r>
      <w:r w:rsidR="00706355" w:rsidRPr="00E46954">
        <w:rPr>
          <w:rFonts w:cs="Times New Roman"/>
          <w:szCs w:val="24"/>
        </w:rPr>
        <w:t xml:space="preserve">in each </w:t>
      </w:r>
      <w:r w:rsidR="00521A3E" w:rsidRPr="00E46954">
        <w:rPr>
          <w:rFonts w:cs="Times New Roman"/>
          <w:szCs w:val="24"/>
        </w:rPr>
        <w:t xml:space="preserve">target </w:t>
      </w:r>
      <w:r w:rsidR="00706355" w:rsidRPr="00E46954">
        <w:rPr>
          <w:rFonts w:cs="Times New Roman"/>
          <w:szCs w:val="24"/>
        </w:rPr>
        <w:t xml:space="preserve">item, </w:t>
      </w:r>
      <w:r w:rsidR="00AA1ACC" w:rsidRPr="00E46954">
        <w:rPr>
          <w:rFonts w:cs="Times New Roman"/>
          <w:szCs w:val="24"/>
        </w:rPr>
        <w:t>target sentences were e</w:t>
      </w:r>
      <w:r w:rsidR="00266719" w:rsidRPr="00E46954">
        <w:rPr>
          <w:rFonts w:cs="Times New Roman"/>
          <w:szCs w:val="24"/>
        </w:rPr>
        <w:t>mbedded bet</w:t>
      </w:r>
      <w:r w:rsidR="00706355" w:rsidRPr="00E46954">
        <w:rPr>
          <w:rFonts w:cs="Times New Roman"/>
          <w:szCs w:val="24"/>
        </w:rPr>
        <w:t>ween two other sentences</w:t>
      </w:r>
      <w:r w:rsidR="00266719" w:rsidRPr="00E46954">
        <w:rPr>
          <w:rFonts w:cs="Times New Roman"/>
          <w:szCs w:val="24"/>
        </w:rPr>
        <w:t>. Each filler item also consisted of three sentences.</w:t>
      </w:r>
    </w:p>
    <w:p w14:paraId="65917CC1" w14:textId="749A091D" w:rsidR="00266719" w:rsidRPr="00E46954" w:rsidRDefault="00266719" w:rsidP="00D254E8">
      <w:pPr>
        <w:jc w:val="both"/>
        <w:rPr>
          <w:rFonts w:cs="Times New Roman"/>
          <w:szCs w:val="24"/>
        </w:rPr>
      </w:pPr>
      <w:r w:rsidRPr="00E46954">
        <w:rPr>
          <w:rFonts w:cs="Times New Roman"/>
          <w:szCs w:val="24"/>
        </w:rPr>
        <w:t>Before starting to read the sentences, the participants read three items for practice – these had a similar structure to the experimental items but were unrelated to the use of modal auxiliaries and were designed only to help the participants famil</w:t>
      </w:r>
      <w:r w:rsidR="000A24A0" w:rsidRPr="00E46954">
        <w:rPr>
          <w:rFonts w:cs="Times New Roman"/>
          <w:szCs w:val="24"/>
        </w:rPr>
        <w:t>iarise themselves with the self-</w:t>
      </w:r>
      <w:r w:rsidRPr="00E46954">
        <w:rPr>
          <w:rFonts w:cs="Times New Roman"/>
          <w:szCs w:val="24"/>
        </w:rPr>
        <w:t>paced reading task.</w:t>
      </w:r>
    </w:p>
    <w:p w14:paraId="332880BC" w14:textId="160B57B8" w:rsidR="00007C4A" w:rsidRPr="00E46954" w:rsidRDefault="00266719" w:rsidP="00D254E8">
      <w:pPr>
        <w:jc w:val="both"/>
        <w:rPr>
          <w:rFonts w:cs="Times New Roman"/>
          <w:szCs w:val="24"/>
        </w:rPr>
      </w:pPr>
      <w:r w:rsidRPr="00E46954">
        <w:rPr>
          <w:rFonts w:cs="Times New Roman"/>
          <w:szCs w:val="24"/>
        </w:rPr>
        <w:t xml:space="preserve">The experiment used the </w:t>
      </w:r>
      <w:proofErr w:type="spellStart"/>
      <w:r w:rsidRPr="00E46954">
        <w:rPr>
          <w:rFonts w:cs="Times New Roman"/>
          <w:szCs w:val="24"/>
        </w:rPr>
        <w:t>Psychopy</w:t>
      </w:r>
      <w:proofErr w:type="spellEnd"/>
      <w:r w:rsidRPr="00E46954">
        <w:rPr>
          <w:rFonts w:cs="Times New Roman"/>
          <w:szCs w:val="24"/>
        </w:rPr>
        <w:t xml:space="preserve"> software (Peirce, 2007, 2009) which is freely available on the internet and has so far been widely used in eye-tracking </w:t>
      </w:r>
      <w:r w:rsidR="00F04AD0" w:rsidRPr="00E46954">
        <w:rPr>
          <w:rFonts w:cs="Times New Roman"/>
          <w:szCs w:val="24"/>
        </w:rPr>
        <w:t xml:space="preserve">and self-paced reading studies. </w:t>
      </w:r>
      <w:r w:rsidRPr="00E46954">
        <w:rPr>
          <w:rFonts w:cs="Times New Roman"/>
          <w:szCs w:val="24"/>
        </w:rPr>
        <w:t xml:space="preserve">The method used in the present self-paced reading task was the </w:t>
      </w:r>
      <w:r w:rsidR="00E0797D" w:rsidRPr="00E46954">
        <w:rPr>
          <w:rFonts w:cs="Times New Roman"/>
          <w:szCs w:val="24"/>
        </w:rPr>
        <w:t>‘</w:t>
      </w:r>
      <w:r w:rsidRPr="00E46954">
        <w:rPr>
          <w:rFonts w:cs="Times New Roman"/>
          <w:szCs w:val="24"/>
        </w:rPr>
        <w:t>stationary window</w:t>
      </w:r>
      <w:r w:rsidR="00E0797D" w:rsidRPr="00E46954">
        <w:rPr>
          <w:rFonts w:cs="Times New Roman"/>
          <w:szCs w:val="24"/>
        </w:rPr>
        <w:t>’</w:t>
      </w:r>
      <w:r w:rsidRPr="00E46954">
        <w:rPr>
          <w:rFonts w:cs="Times New Roman"/>
          <w:szCs w:val="24"/>
        </w:rPr>
        <w:t xml:space="preserve"> where the whole text of each experimental item (and of each filler) appeared on the screen word by word until the end of the entire task. </w:t>
      </w:r>
      <w:r w:rsidR="00F04AD0" w:rsidRPr="00E46954">
        <w:rPr>
          <w:rFonts w:cs="Times New Roman"/>
          <w:szCs w:val="24"/>
        </w:rPr>
        <w:t>Thus, only one word was visible on the screen at a time</w:t>
      </w:r>
      <w:r w:rsidR="000640C7" w:rsidRPr="00E46954">
        <w:rPr>
          <w:rFonts w:cs="Times New Roman"/>
          <w:szCs w:val="24"/>
        </w:rPr>
        <w:t>, meaning participants could not return to re-read earlier segments</w:t>
      </w:r>
      <w:r w:rsidR="00C0504F" w:rsidRPr="00E46954">
        <w:rPr>
          <w:rFonts w:cs="Times New Roman"/>
          <w:szCs w:val="24"/>
        </w:rPr>
        <w:t xml:space="preserve"> or </w:t>
      </w:r>
      <w:r w:rsidR="000640C7" w:rsidRPr="00E46954">
        <w:rPr>
          <w:rFonts w:cs="Times New Roman"/>
          <w:szCs w:val="24"/>
        </w:rPr>
        <w:t>sentences</w:t>
      </w:r>
      <w:r w:rsidR="00F04AD0" w:rsidRPr="00E46954">
        <w:rPr>
          <w:rFonts w:cs="Times New Roman"/>
          <w:szCs w:val="24"/>
        </w:rPr>
        <w:t xml:space="preserve">. </w:t>
      </w:r>
      <w:r w:rsidRPr="00E46954">
        <w:rPr>
          <w:rFonts w:cs="Times New Roman"/>
          <w:szCs w:val="24"/>
        </w:rPr>
        <w:t xml:space="preserve">The words of the sentences were white on the black screen and were positioned in the middle of the </w:t>
      </w:r>
      <w:r w:rsidRPr="00E46954">
        <w:rPr>
          <w:rFonts w:cs="Times New Roman"/>
          <w:szCs w:val="24"/>
        </w:rPr>
        <w:lastRenderedPageBreak/>
        <w:t xml:space="preserve">screen. </w:t>
      </w:r>
      <w:r w:rsidR="00E0797D" w:rsidRPr="00E46954">
        <w:rPr>
          <w:rFonts w:cs="Times New Roman"/>
          <w:szCs w:val="24"/>
        </w:rPr>
        <w:t>P</w:t>
      </w:r>
      <w:r w:rsidRPr="00E46954">
        <w:rPr>
          <w:rFonts w:cs="Times New Roman"/>
          <w:szCs w:val="24"/>
        </w:rPr>
        <w:t xml:space="preserve">articipants received the instructions both orally and in written form before the commencement of the task. They were instructed to press the space bar to proceed, and as they pressed the space bar the word on the screen would disappear and the next word would appear. After each set of sentences </w:t>
      </w:r>
      <w:r w:rsidR="00E0797D" w:rsidRPr="00E46954">
        <w:rPr>
          <w:rFonts w:cs="Times New Roman"/>
          <w:szCs w:val="24"/>
        </w:rPr>
        <w:t>an</w:t>
      </w:r>
      <w:r w:rsidRPr="00E46954">
        <w:rPr>
          <w:rFonts w:cs="Times New Roman"/>
          <w:szCs w:val="24"/>
        </w:rPr>
        <w:t xml:space="preserve"> instruction </w:t>
      </w:r>
      <w:r w:rsidR="00E0797D" w:rsidRPr="00E46954">
        <w:rPr>
          <w:rFonts w:cs="Times New Roman"/>
          <w:szCs w:val="24"/>
        </w:rPr>
        <w:t xml:space="preserve">appeared </w:t>
      </w:r>
      <w:r w:rsidRPr="00E46954">
        <w:rPr>
          <w:rFonts w:cs="Times New Roman"/>
          <w:szCs w:val="24"/>
        </w:rPr>
        <w:t xml:space="preserve">on the screen </w:t>
      </w:r>
      <w:r w:rsidR="00E0797D" w:rsidRPr="00E46954">
        <w:rPr>
          <w:rFonts w:cs="Times New Roman"/>
          <w:szCs w:val="24"/>
        </w:rPr>
        <w:t xml:space="preserve">to </w:t>
      </w:r>
      <w:r w:rsidRPr="00E46954">
        <w:rPr>
          <w:rFonts w:cs="Times New Roman"/>
          <w:szCs w:val="24"/>
        </w:rPr>
        <w:t>remind</w:t>
      </w:r>
      <w:r w:rsidR="00E0797D" w:rsidRPr="00E46954">
        <w:rPr>
          <w:rFonts w:cs="Times New Roman"/>
          <w:szCs w:val="24"/>
        </w:rPr>
        <w:t xml:space="preserve"> </w:t>
      </w:r>
      <w:r w:rsidRPr="00E46954">
        <w:rPr>
          <w:rFonts w:cs="Times New Roman"/>
          <w:szCs w:val="24"/>
        </w:rPr>
        <w:t xml:space="preserve">participants what they were required to do. The instruction read: </w:t>
      </w:r>
      <w:r w:rsidRPr="00E46954">
        <w:rPr>
          <w:rFonts w:cs="Times New Roman"/>
          <w:i/>
          <w:szCs w:val="24"/>
        </w:rPr>
        <w:t>Please read each sentence carefully. Press the space bar to proceed</w:t>
      </w:r>
      <w:r w:rsidRPr="00E46954">
        <w:rPr>
          <w:rFonts w:cs="Times New Roman"/>
          <w:szCs w:val="24"/>
        </w:rPr>
        <w:t>. At the end of the whole task there was a sentence saying that the task was finished</w:t>
      </w:r>
      <w:r w:rsidR="00E0797D" w:rsidRPr="00E46954">
        <w:rPr>
          <w:rFonts w:cs="Times New Roman"/>
          <w:szCs w:val="24"/>
        </w:rPr>
        <w:t>. Lastly,</w:t>
      </w:r>
      <w:r w:rsidRPr="00E46954">
        <w:rPr>
          <w:rFonts w:cs="Times New Roman"/>
          <w:szCs w:val="24"/>
        </w:rPr>
        <w:t xml:space="preserve"> participants were thanked for their contribution to the experiment.</w:t>
      </w:r>
    </w:p>
    <w:p w14:paraId="1CAA2C00" w14:textId="4C30F6E6" w:rsidR="00266719" w:rsidRPr="00E46954" w:rsidRDefault="00266719" w:rsidP="00D254E8">
      <w:pPr>
        <w:jc w:val="both"/>
      </w:pPr>
      <w:r w:rsidRPr="00E46954">
        <w:t>The task was administered individually so that each participant was tested separately, in a quiet classroom. A</w:t>
      </w:r>
      <w:r w:rsidR="000A24A0" w:rsidRPr="00E46954">
        <w:t>s noted above, a</w:t>
      </w:r>
      <w:r w:rsidRPr="00E46954">
        <w:t>mong the 56 items</w:t>
      </w:r>
      <w:r w:rsidR="000A24A0" w:rsidRPr="00E46954">
        <w:t xml:space="preserve"> containing the 36 </w:t>
      </w:r>
      <w:r w:rsidR="00584BFB" w:rsidRPr="00E46954">
        <w:t xml:space="preserve">experimental </w:t>
      </w:r>
      <w:r w:rsidR="000A24A0" w:rsidRPr="00E46954">
        <w:t>target items</w:t>
      </w:r>
      <w:r w:rsidRPr="00E46954">
        <w:t xml:space="preserve"> and the</w:t>
      </w:r>
      <w:r w:rsidR="000A24A0" w:rsidRPr="00E46954">
        <w:t xml:space="preserve"> 20</w:t>
      </w:r>
      <w:r w:rsidRPr="00E46954">
        <w:t xml:space="preserve"> fillers, 20 (</w:t>
      </w:r>
      <w:r w:rsidR="000330EC" w:rsidRPr="00E46954">
        <w:t>55.5</w:t>
      </w:r>
      <w:r w:rsidRPr="00E46954">
        <w:t xml:space="preserve">%) random comprehension yes/no questions were inserted in order to make sure that the participants were paying attention to the meaning of the sentences they were reading. </w:t>
      </w:r>
      <w:r w:rsidR="005E68E5" w:rsidRPr="00E46954">
        <w:rPr>
          <w:rFonts w:cs="Times New Roman"/>
          <w:szCs w:val="24"/>
        </w:rPr>
        <w:t xml:space="preserve">Specifically, </w:t>
      </w:r>
      <w:r w:rsidR="000A24A0" w:rsidRPr="00E46954">
        <w:rPr>
          <w:rFonts w:cs="Times New Roman"/>
          <w:szCs w:val="24"/>
        </w:rPr>
        <w:t xml:space="preserve">comprehension </w:t>
      </w:r>
      <w:r w:rsidR="005E68E5" w:rsidRPr="00E46954">
        <w:rPr>
          <w:rFonts w:cs="Times New Roman"/>
          <w:szCs w:val="24"/>
        </w:rPr>
        <w:t xml:space="preserve">was </w:t>
      </w:r>
      <w:r w:rsidR="000A24A0" w:rsidRPr="00E46954">
        <w:rPr>
          <w:rFonts w:cs="Times New Roman"/>
          <w:szCs w:val="24"/>
        </w:rPr>
        <w:t xml:space="preserve">tested on 10/36 </w:t>
      </w:r>
      <w:r w:rsidR="005E68E5" w:rsidRPr="00E46954">
        <w:rPr>
          <w:rFonts w:cs="Times New Roman"/>
          <w:szCs w:val="24"/>
        </w:rPr>
        <w:t xml:space="preserve">target </w:t>
      </w:r>
      <w:r w:rsidR="000A24A0" w:rsidRPr="00E46954">
        <w:rPr>
          <w:rFonts w:cs="Times New Roman"/>
          <w:szCs w:val="24"/>
        </w:rPr>
        <w:t xml:space="preserve">items (27% of the time) </w:t>
      </w:r>
      <w:r w:rsidR="005E68E5" w:rsidRPr="00E46954">
        <w:rPr>
          <w:rFonts w:cs="Times New Roman"/>
          <w:szCs w:val="24"/>
        </w:rPr>
        <w:t xml:space="preserve">and </w:t>
      </w:r>
      <w:r w:rsidR="000A24A0" w:rsidRPr="00E46954">
        <w:rPr>
          <w:rFonts w:cs="Times New Roman"/>
          <w:szCs w:val="24"/>
        </w:rPr>
        <w:t xml:space="preserve">10/20 fillers (50% of the time). </w:t>
      </w:r>
      <w:r w:rsidRPr="00E46954">
        <w:t>The questions were unrelated to the use of modals in order not to interfere with the processing of the sentences in which modals were</w:t>
      </w:r>
      <w:r w:rsidR="002C4C4A" w:rsidRPr="00E46954">
        <w:t xml:space="preserve"> used, as explained in Roberts and </w:t>
      </w:r>
      <w:proofErr w:type="spellStart"/>
      <w:r w:rsidR="002C4C4A" w:rsidRPr="00E46954">
        <w:t>Liszka</w:t>
      </w:r>
      <w:proofErr w:type="spellEnd"/>
      <w:r w:rsidR="002C4C4A" w:rsidRPr="00E46954">
        <w:t xml:space="preserve"> (</w:t>
      </w:r>
      <w:r w:rsidRPr="00E46954">
        <w:t>2013</w:t>
      </w:r>
      <w:r w:rsidR="002C4C4A" w:rsidRPr="00E46954">
        <w:t>)</w:t>
      </w:r>
      <w:r w:rsidRPr="00E46954">
        <w:t>.</w:t>
      </w:r>
    </w:p>
    <w:p w14:paraId="18B8DE8C" w14:textId="40D405F6" w:rsidR="00980935" w:rsidRPr="00E46954" w:rsidRDefault="00254D8A" w:rsidP="00980935">
      <w:pPr>
        <w:pStyle w:val="Heading2"/>
      </w:pPr>
      <w:r w:rsidRPr="00E46954">
        <w:t>Study</w:t>
      </w:r>
      <w:r w:rsidR="00980935" w:rsidRPr="00E46954">
        <w:t xml:space="preserve"> design</w:t>
      </w:r>
    </w:p>
    <w:p w14:paraId="192DB1D9" w14:textId="08D33A3C" w:rsidR="00980935" w:rsidRPr="00E46954" w:rsidRDefault="00130F77" w:rsidP="00D254E8">
      <w:pPr>
        <w:ind w:firstLine="0"/>
        <w:jc w:val="both"/>
        <w:rPr>
          <w:rFonts w:cs="Times New Roman"/>
          <w:szCs w:val="24"/>
        </w:rPr>
      </w:pPr>
      <w:r w:rsidRPr="00E46954">
        <w:rPr>
          <w:rFonts w:cs="Times New Roman"/>
          <w:szCs w:val="24"/>
        </w:rPr>
        <w:t xml:space="preserve">We </w:t>
      </w:r>
      <w:r w:rsidR="00980935" w:rsidRPr="00E46954">
        <w:rPr>
          <w:rFonts w:cs="Times New Roman"/>
          <w:szCs w:val="24"/>
        </w:rPr>
        <w:t xml:space="preserve">ran three mixed-effects regression analyses; one for each modal verb type (ability, epistemic, permission). </w:t>
      </w:r>
      <w:r w:rsidR="002D0F3F" w:rsidRPr="00E46954">
        <w:rPr>
          <w:rFonts w:cs="Times New Roman"/>
          <w:szCs w:val="24"/>
        </w:rPr>
        <w:t>All three analyses had one continuous dependent (</w:t>
      </w:r>
      <w:r w:rsidR="00E0797D" w:rsidRPr="00E46954">
        <w:rPr>
          <w:rFonts w:cs="Times New Roman"/>
          <w:szCs w:val="24"/>
        </w:rPr>
        <w:t>or</w:t>
      </w:r>
      <w:r w:rsidR="00B91A50" w:rsidRPr="00E46954">
        <w:rPr>
          <w:rFonts w:cs="Times New Roman"/>
          <w:szCs w:val="24"/>
        </w:rPr>
        <w:t xml:space="preserve"> outcome, predicted) variable and three</w:t>
      </w:r>
      <w:r w:rsidR="002D0F3F" w:rsidRPr="00E46954">
        <w:rPr>
          <w:rFonts w:cs="Times New Roman"/>
          <w:szCs w:val="24"/>
        </w:rPr>
        <w:t xml:space="preserve"> independent (</w:t>
      </w:r>
      <w:r w:rsidR="00E0797D" w:rsidRPr="00E46954">
        <w:rPr>
          <w:rFonts w:cs="Times New Roman"/>
          <w:szCs w:val="24"/>
        </w:rPr>
        <w:t>or</w:t>
      </w:r>
      <w:r w:rsidR="002D0F3F" w:rsidRPr="00E46954">
        <w:rPr>
          <w:rFonts w:cs="Times New Roman"/>
          <w:szCs w:val="24"/>
        </w:rPr>
        <w:t xml:space="preserve"> predictor, explanatory) variables. </w:t>
      </w:r>
      <w:r w:rsidR="00980935" w:rsidRPr="00E46954">
        <w:rPr>
          <w:rFonts w:cs="Times New Roman"/>
          <w:szCs w:val="24"/>
        </w:rPr>
        <w:t xml:space="preserve">In </w:t>
      </w:r>
      <w:r w:rsidRPr="00E46954">
        <w:rPr>
          <w:rFonts w:cs="Times New Roman"/>
          <w:szCs w:val="24"/>
        </w:rPr>
        <w:t>all three analyse</w:t>
      </w:r>
      <w:r w:rsidR="00980935" w:rsidRPr="00E46954">
        <w:rPr>
          <w:rFonts w:cs="Times New Roman"/>
          <w:szCs w:val="24"/>
        </w:rPr>
        <w:t xml:space="preserve">s, the dependent variable was </w:t>
      </w:r>
      <w:r w:rsidR="000713EF" w:rsidRPr="00E46954">
        <w:rPr>
          <w:rFonts w:cs="Times New Roman"/>
          <w:szCs w:val="24"/>
        </w:rPr>
        <w:t>log-transformed</w:t>
      </w:r>
      <w:r w:rsidR="002D71EE" w:rsidRPr="00E46954">
        <w:rPr>
          <w:rFonts w:cs="Times New Roman"/>
          <w:szCs w:val="24"/>
        </w:rPr>
        <w:t xml:space="preserve"> Reading Time (RT)</w:t>
      </w:r>
      <w:r w:rsidR="000713EF" w:rsidRPr="00E46954">
        <w:rPr>
          <w:rFonts w:cs="Times New Roman"/>
          <w:szCs w:val="24"/>
        </w:rPr>
        <w:t xml:space="preserve"> (see Data analysis)</w:t>
      </w:r>
      <w:r w:rsidR="00980935" w:rsidRPr="00E46954">
        <w:rPr>
          <w:rFonts w:cs="Times New Roman"/>
          <w:szCs w:val="24"/>
        </w:rPr>
        <w:t xml:space="preserve">. </w:t>
      </w:r>
      <w:r w:rsidR="002D0F3F" w:rsidRPr="00E46954">
        <w:rPr>
          <w:rFonts w:cs="Times New Roman"/>
          <w:szCs w:val="24"/>
        </w:rPr>
        <w:t xml:space="preserve">In the analysis of ability and epistemic modal verbs, the </w:t>
      </w:r>
      <w:r w:rsidR="00C165E7" w:rsidRPr="00E46954">
        <w:rPr>
          <w:rFonts w:cs="Times New Roman"/>
          <w:szCs w:val="24"/>
        </w:rPr>
        <w:t xml:space="preserve">categorical </w:t>
      </w:r>
      <w:r w:rsidR="002D0F3F" w:rsidRPr="00E46954">
        <w:rPr>
          <w:rFonts w:cs="Times New Roman"/>
          <w:szCs w:val="24"/>
        </w:rPr>
        <w:t xml:space="preserve">independent variables were </w:t>
      </w:r>
      <w:r w:rsidR="00FE497B" w:rsidRPr="00E46954">
        <w:rPr>
          <w:rFonts w:cs="Times New Roman"/>
          <w:szCs w:val="24"/>
        </w:rPr>
        <w:t xml:space="preserve">congruency </w:t>
      </w:r>
      <w:r w:rsidR="002D0F3F" w:rsidRPr="00E46954">
        <w:rPr>
          <w:rFonts w:cs="Times New Roman"/>
          <w:szCs w:val="24"/>
        </w:rPr>
        <w:t xml:space="preserve">(two </w:t>
      </w:r>
      <w:r w:rsidR="00B91A50" w:rsidRPr="00E46954">
        <w:rPr>
          <w:rFonts w:cs="Times New Roman"/>
          <w:szCs w:val="24"/>
        </w:rPr>
        <w:t xml:space="preserve">levels: congruent, incongruent), </w:t>
      </w:r>
      <w:r w:rsidR="002D0F3F" w:rsidRPr="00E46954">
        <w:rPr>
          <w:rFonts w:cs="Times New Roman"/>
          <w:szCs w:val="24"/>
        </w:rPr>
        <w:t xml:space="preserve">segment (seven levels: segments 0, 1, 2, 3, 4, 5, 6), </w:t>
      </w:r>
      <w:r w:rsidR="00B91A50" w:rsidRPr="00E46954">
        <w:rPr>
          <w:rFonts w:cs="Times New Roman"/>
          <w:szCs w:val="24"/>
        </w:rPr>
        <w:t xml:space="preserve">and </w:t>
      </w:r>
      <w:r w:rsidR="00213C7C" w:rsidRPr="00E46954">
        <w:rPr>
          <w:rFonts w:cs="Times New Roman"/>
          <w:szCs w:val="24"/>
        </w:rPr>
        <w:t xml:space="preserve">target </w:t>
      </w:r>
      <w:r w:rsidR="00B91A50" w:rsidRPr="00E46954">
        <w:rPr>
          <w:rFonts w:cs="Times New Roman"/>
          <w:szCs w:val="24"/>
        </w:rPr>
        <w:t>stimuli order (</w:t>
      </w:r>
      <w:r w:rsidR="00C165E7" w:rsidRPr="00E46954">
        <w:rPr>
          <w:rFonts w:cs="Times New Roman"/>
          <w:szCs w:val="24"/>
        </w:rPr>
        <w:t>two levels: version 1</w:t>
      </w:r>
      <w:r w:rsidR="00213C7C" w:rsidRPr="00E46954">
        <w:rPr>
          <w:rFonts w:cs="Times New Roman"/>
          <w:szCs w:val="24"/>
        </w:rPr>
        <w:t xml:space="preserve"> order</w:t>
      </w:r>
      <w:r w:rsidR="00C165E7" w:rsidRPr="00E46954">
        <w:rPr>
          <w:rFonts w:cs="Times New Roman"/>
          <w:szCs w:val="24"/>
        </w:rPr>
        <w:t>, version 2</w:t>
      </w:r>
      <w:r w:rsidR="00213C7C" w:rsidRPr="00E46954">
        <w:rPr>
          <w:rFonts w:cs="Times New Roman"/>
          <w:szCs w:val="24"/>
        </w:rPr>
        <w:t xml:space="preserve"> order</w:t>
      </w:r>
      <w:r w:rsidR="00B91A50" w:rsidRPr="00E46954">
        <w:rPr>
          <w:rFonts w:cs="Times New Roman"/>
          <w:szCs w:val="24"/>
        </w:rPr>
        <w:t>)</w:t>
      </w:r>
      <w:r w:rsidR="00C165E7" w:rsidRPr="00E46954">
        <w:rPr>
          <w:rFonts w:cs="Times New Roman"/>
          <w:szCs w:val="24"/>
        </w:rPr>
        <w:t>. Congruency and segment were</w:t>
      </w:r>
      <w:r w:rsidR="002D0F3F" w:rsidRPr="00E46954">
        <w:rPr>
          <w:rFonts w:cs="Times New Roman"/>
          <w:szCs w:val="24"/>
        </w:rPr>
        <w:t xml:space="preserve"> measured within participants, since all participants encountered equal numbers of items from all levels of both </w:t>
      </w:r>
      <w:r w:rsidR="00B91A50" w:rsidRPr="00E46954">
        <w:rPr>
          <w:rFonts w:cs="Times New Roman"/>
          <w:szCs w:val="24"/>
        </w:rPr>
        <w:t>independent variables</w:t>
      </w:r>
      <w:r w:rsidR="00213C7C" w:rsidRPr="00E46954">
        <w:rPr>
          <w:rFonts w:cs="Times New Roman"/>
          <w:szCs w:val="24"/>
        </w:rPr>
        <w:t>. S</w:t>
      </w:r>
      <w:r w:rsidR="00C165E7" w:rsidRPr="00E46954">
        <w:rPr>
          <w:rFonts w:cs="Times New Roman"/>
          <w:szCs w:val="24"/>
        </w:rPr>
        <w:t xml:space="preserve">timuli order was measured between </w:t>
      </w:r>
      <w:r w:rsidR="00C165E7" w:rsidRPr="00E46954">
        <w:rPr>
          <w:rFonts w:cs="Times New Roman"/>
          <w:szCs w:val="24"/>
        </w:rPr>
        <w:lastRenderedPageBreak/>
        <w:t xml:space="preserve">participants, since half the participants encountered the stimuli in one order, and the other half in </w:t>
      </w:r>
      <w:r w:rsidR="00213C7C" w:rsidRPr="00E46954">
        <w:rPr>
          <w:rFonts w:cs="Times New Roman"/>
          <w:szCs w:val="24"/>
        </w:rPr>
        <w:t>the reverse</w:t>
      </w:r>
      <w:r w:rsidR="00C165E7" w:rsidRPr="00E46954">
        <w:rPr>
          <w:rFonts w:cs="Times New Roman"/>
          <w:szCs w:val="24"/>
        </w:rPr>
        <w:t xml:space="preserve"> order</w:t>
      </w:r>
      <w:r w:rsidR="00B91A50" w:rsidRPr="00E46954">
        <w:rPr>
          <w:rFonts w:cs="Times New Roman"/>
          <w:szCs w:val="24"/>
        </w:rPr>
        <w:t xml:space="preserve"> (see Task</w:t>
      </w:r>
      <w:r w:rsidR="002D0F3F" w:rsidRPr="00E46954">
        <w:rPr>
          <w:rFonts w:cs="Times New Roman"/>
          <w:szCs w:val="24"/>
        </w:rPr>
        <w:t xml:space="preserve"> and procedure). In the analysis of permission modal verbs, the independent variables were </w:t>
      </w:r>
      <w:r w:rsidR="00FE497B" w:rsidRPr="00E46954">
        <w:rPr>
          <w:rFonts w:cs="Times New Roman"/>
          <w:szCs w:val="24"/>
        </w:rPr>
        <w:t xml:space="preserve">formality </w:t>
      </w:r>
      <w:r w:rsidR="002D0F3F" w:rsidRPr="00E46954">
        <w:rPr>
          <w:rFonts w:cs="Times New Roman"/>
          <w:szCs w:val="24"/>
        </w:rPr>
        <w:t>(two levels: marked,</w:t>
      </w:r>
      <w:r w:rsidR="009E6399" w:rsidRPr="00E46954">
        <w:rPr>
          <w:rFonts w:cs="Times New Roman"/>
          <w:szCs w:val="24"/>
        </w:rPr>
        <w:t xml:space="preserve"> </w:t>
      </w:r>
      <w:r w:rsidR="002D0F3F" w:rsidRPr="00E46954">
        <w:rPr>
          <w:rFonts w:cs="Times New Roman"/>
          <w:szCs w:val="24"/>
        </w:rPr>
        <w:t>unmarked)</w:t>
      </w:r>
      <w:r w:rsidR="00C165E7" w:rsidRPr="00E46954">
        <w:rPr>
          <w:rFonts w:cs="Times New Roman"/>
          <w:szCs w:val="24"/>
        </w:rPr>
        <w:t xml:space="preserve">, </w:t>
      </w:r>
      <w:r w:rsidR="00FE497B" w:rsidRPr="00E46954">
        <w:rPr>
          <w:rFonts w:cs="Times New Roman"/>
          <w:szCs w:val="24"/>
        </w:rPr>
        <w:t>segment</w:t>
      </w:r>
      <w:r w:rsidR="002D0F3F" w:rsidRPr="00E46954">
        <w:rPr>
          <w:rFonts w:cs="Times New Roman"/>
          <w:szCs w:val="24"/>
        </w:rPr>
        <w:t xml:space="preserve"> (as above),</w:t>
      </w:r>
      <w:r w:rsidR="00213C7C" w:rsidRPr="00E46954">
        <w:rPr>
          <w:rFonts w:cs="Times New Roman"/>
          <w:szCs w:val="24"/>
        </w:rPr>
        <w:t xml:space="preserve"> and </w:t>
      </w:r>
      <w:r w:rsidR="00C165E7" w:rsidRPr="00E46954">
        <w:rPr>
          <w:rFonts w:cs="Times New Roman"/>
          <w:szCs w:val="24"/>
        </w:rPr>
        <w:t>stimuli order (as above</w:t>
      </w:r>
      <w:r w:rsidR="00213C7C" w:rsidRPr="00E46954">
        <w:rPr>
          <w:rFonts w:cs="Times New Roman"/>
          <w:szCs w:val="24"/>
        </w:rPr>
        <w:t>)</w:t>
      </w:r>
      <w:r w:rsidR="000348B2" w:rsidRPr="00E46954">
        <w:rPr>
          <w:rFonts w:cs="Times New Roman"/>
          <w:szCs w:val="24"/>
        </w:rPr>
        <w:t>.</w:t>
      </w:r>
      <w:r w:rsidR="00A8182D" w:rsidRPr="00E46954">
        <w:rPr>
          <w:rFonts w:cs="Times New Roman"/>
          <w:szCs w:val="24"/>
        </w:rPr>
        <w:t xml:space="preserve"> </w:t>
      </w:r>
    </w:p>
    <w:p w14:paraId="4433F05A" w14:textId="77777777" w:rsidR="004D7289" w:rsidRPr="00E46954" w:rsidRDefault="004D7289" w:rsidP="002859C6">
      <w:pPr>
        <w:pStyle w:val="Heading2"/>
      </w:pPr>
      <w:r w:rsidRPr="00E46954">
        <w:t>Data analysis</w:t>
      </w:r>
    </w:p>
    <w:p w14:paraId="74862141" w14:textId="2A6DBEC7" w:rsidR="00731220" w:rsidRPr="00E46954" w:rsidRDefault="004D7289" w:rsidP="00D254E8">
      <w:pPr>
        <w:ind w:firstLine="0"/>
        <w:jc w:val="both"/>
        <w:rPr>
          <w:rFonts w:cs="Times New Roman"/>
          <w:szCs w:val="24"/>
        </w:rPr>
      </w:pPr>
      <w:r w:rsidRPr="00E46954">
        <w:rPr>
          <w:rFonts w:cs="Times New Roman"/>
          <w:szCs w:val="24"/>
        </w:rPr>
        <w:t xml:space="preserve">We </w:t>
      </w:r>
      <w:r w:rsidR="00EF3925" w:rsidRPr="00E46954">
        <w:rPr>
          <w:rFonts w:cs="Times New Roman"/>
          <w:szCs w:val="24"/>
        </w:rPr>
        <w:t xml:space="preserve">first </w:t>
      </w:r>
      <w:r w:rsidRPr="00E46954">
        <w:rPr>
          <w:rFonts w:cs="Times New Roman"/>
          <w:szCs w:val="24"/>
        </w:rPr>
        <w:t>collect</w:t>
      </w:r>
      <w:r w:rsidR="00EF3925" w:rsidRPr="00E46954">
        <w:rPr>
          <w:rFonts w:cs="Times New Roman"/>
          <w:szCs w:val="24"/>
        </w:rPr>
        <w:t>ed</w:t>
      </w:r>
      <w:r w:rsidRPr="00E46954">
        <w:rPr>
          <w:rFonts w:cs="Times New Roman"/>
          <w:szCs w:val="24"/>
        </w:rPr>
        <w:t xml:space="preserve"> all </w:t>
      </w:r>
      <w:r w:rsidR="00142718" w:rsidRPr="00E46954">
        <w:rPr>
          <w:rFonts w:cs="Times New Roman"/>
          <w:szCs w:val="24"/>
        </w:rPr>
        <w:t>reading times (</w:t>
      </w:r>
      <w:r w:rsidRPr="00E46954">
        <w:rPr>
          <w:rFonts w:cs="Times New Roman"/>
          <w:szCs w:val="24"/>
        </w:rPr>
        <w:t>RTs</w:t>
      </w:r>
      <w:r w:rsidR="00142718" w:rsidRPr="00E46954">
        <w:rPr>
          <w:rFonts w:cs="Times New Roman"/>
          <w:szCs w:val="24"/>
        </w:rPr>
        <w:t>)</w:t>
      </w:r>
      <w:r w:rsidRPr="00E46954">
        <w:rPr>
          <w:rFonts w:cs="Times New Roman"/>
          <w:szCs w:val="24"/>
        </w:rPr>
        <w:t xml:space="preserve"> and responses to the comprehension questions corresponding to </w:t>
      </w:r>
      <w:r w:rsidR="00077DCE" w:rsidRPr="00E46954">
        <w:rPr>
          <w:rFonts w:cs="Times New Roman"/>
          <w:szCs w:val="24"/>
        </w:rPr>
        <w:t xml:space="preserve">target and </w:t>
      </w:r>
      <w:r w:rsidRPr="00E46954">
        <w:rPr>
          <w:rFonts w:cs="Times New Roman"/>
          <w:szCs w:val="24"/>
        </w:rPr>
        <w:t>filler items</w:t>
      </w:r>
      <w:r w:rsidR="00EF3925" w:rsidRPr="00E46954">
        <w:rPr>
          <w:rFonts w:cs="Times New Roman"/>
          <w:szCs w:val="24"/>
        </w:rPr>
        <w:t xml:space="preserve"> using </w:t>
      </w:r>
      <w:proofErr w:type="spellStart"/>
      <w:r w:rsidR="00EF3925" w:rsidRPr="00E46954">
        <w:rPr>
          <w:rFonts w:cs="Times New Roman"/>
          <w:szCs w:val="24"/>
        </w:rPr>
        <w:t>Psychopy</w:t>
      </w:r>
      <w:proofErr w:type="spellEnd"/>
      <w:r w:rsidRPr="00E46954">
        <w:rPr>
          <w:rFonts w:cs="Times New Roman"/>
          <w:szCs w:val="24"/>
        </w:rPr>
        <w:t xml:space="preserve">. RTs were calculated in milliseconds starting from </w:t>
      </w:r>
      <w:r w:rsidR="000310A9" w:rsidRPr="00E46954">
        <w:rPr>
          <w:rFonts w:cs="Times New Roman"/>
          <w:szCs w:val="24"/>
        </w:rPr>
        <w:t>segment 0, that is, the word</w:t>
      </w:r>
      <w:r w:rsidRPr="00E46954">
        <w:rPr>
          <w:rFonts w:cs="Times New Roman"/>
          <w:szCs w:val="24"/>
        </w:rPr>
        <w:t xml:space="preserve"> preceding the modal verb</w:t>
      </w:r>
      <w:r w:rsidR="000310A9" w:rsidRPr="00E46954">
        <w:rPr>
          <w:rFonts w:cs="Times New Roman"/>
          <w:szCs w:val="24"/>
        </w:rPr>
        <w:t>,</w:t>
      </w:r>
      <w:r w:rsidRPr="00E46954">
        <w:rPr>
          <w:rFonts w:cs="Times New Roman"/>
          <w:szCs w:val="24"/>
        </w:rPr>
        <w:t xml:space="preserve"> to segments</w:t>
      </w:r>
      <w:r w:rsidR="00222F09" w:rsidRPr="00E46954">
        <w:rPr>
          <w:rFonts w:cs="Times New Roman"/>
          <w:szCs w:val="24"/>
        </w:rPr>
        <w:t xml:space="preserve"> (i.e., </w:t>
      </w:r>
      <w:r w:rsidR="000310A9" w:rsidRPr="00E46954">
        <w:rPr>
          <w:rFonts w:cs="Times New Roman"/>
          <w:szCs w:val="24"/>
        </w:rPr>
        <w:t>words</w:t>
      </w:r>
      <w:r w:rsidR="00222F09" w:rsidRPr="00E46954">
        <w:rPr>
          <w:rFonts w:cs="Times New Roman"/>
          <w:szCs w:val="24"/>
        </w:rPr>
        <w:t>)</w:t>
      </w:r>
      <w:r w:rsidRPr="00E46954">
        <w:rPr>
          <w:rFonts w:cs="Times New Roman"/>
          <w:szCs w:val="24"/>
        </w:rPr>
        <w:t xml:space="preserve"> 1</w:t>
      </w:r>
      <w:r w:rsidR="001C77A1" w:rsidRPr="00E46954">
        <w:rPr>
          <w:rFonts w:cs="Times New Roman"/>
          <w:szCs w:val="24"/>
        </w:rPr>
        <w:t xml:space="preserve">, </w:t>
      </w:r>
      <w:r w:rsidRPr="00E46954">
        <w:rPr>
          <w:rFonts w:cs="Times New Roman"/>
          <w:szCs w:val="24"/>
        </w:rPr>
        <w:t>2</w:t>
      </w:r>
      <w:r w:rsidR="00D85EC8" w:rsidRPr="00E46954">
        <w:rPr>
          <w:rFonts w:cs="Times New Roman"/>
          <w:szCs w:val="24"/>
        </w:rPr>
        <w:t xml:space="preserve">, </w:t>
      </w:r>
      <w:r w:rsidR="001C77A1" w:rsidRPr="00E46954">
        <w:rPr>
          <w:rFonts w:cs="Times New Roman"/>
          <w:szCs w:val="24"/>
        </w:rPr>
        <w:t>3</w:t>
      </w:r>
      <w:r w:rsidR="00D85EC8" w:rsidRPr="00E46954">
        <w:rPr>
          <w:rFonts w:cs="Times New Roman"/>
          <w:szCs w:val="24"/>
        </w:rPr>
        <w:t xml:space="preserve">, </w:t>
      </w:r>
      <w:r w:rsidR="001C77A1" w:rsidRPr="00E46954">
        <w:rPr>
          <w:rFonts w:cs="Times New Roman"/>
          <w:szCs w:val="24"/>
        </w:rPr>
        <w:t>4</w:t>
      </w:r>
      <w:r w:rsidR="00D85EC8" w:rsidRPr="00E46954">
        <w:rPr>
          <w:rFonts w:cs="Times New Roman"/>
          <w:szCs w:val="24"/>
        </w:rPr>
        <w:t xml:space="preserve">, </w:t>
      </w:r>
      <w:r w:rsidR="001C77A1" w:rsidRPr="00E46954">
        <w:rPr>
          <w:rFonts w:cs="Times New Roman"/>
          <w:szCs w:val="24"/>
        </w:rPr>
        <w:t>5</w:t>
      </w:r>
      <w:r w:rsidR="00D85EC8" w:rsidRPr="00E46954">
        <w:rPr>
          <w:rFonts w:cs="Times New Roman"/>
          <w:szCs w:val="24"/>
        </w:rPr>
        <w:t>,</w:t>
      </w:r>
      <w:r w:rsidRPr="00E46954">
        <w:rPr>
          <w:rFonts w:cs="Times New Roman"/>
          <w:szCs w:val="24"/>
        </w:rPr>
        <w:t xml:space="preserve"> and </w:t>
      </w:r>
      <w:r w:rsidR="00D85EC8" w:rsidRPr="00E46954">
        <w:rPr>
          <w:rFonts w:cs="Times New Roman"/>
          <w:szCs w:val="24"/>
        </w:rPr>
        <w:t>6</w:t>
      </w:r>
      <w:r w:rsidRPr="00E46954">
        <w:rPr>
          <w:rFonts w:cs="Times New Roman"/>
          <w:szCs w:val="24"/>
        </w:rPr>
        <w:t xml:space="preserve">. </w:t>
      </w:r>
      <w:r w:rsidR="00731220" w:rsidRPr="00E46954">
        <w:rPr>
          <w:rFonts w:cs="Times New Roman"/>
          <w:szCs w:val="24"/>
        </w:rPr>
        <w:t>Accuracy for the 20 comprehension questions was high (</w:t>
      </w:r>
      <w:r w:rsidR="00731220" w:rsidRPr="00E46954">
        <w:rPr>
          <w:rFonts w:cs="Times New Roman"/>
          <w:i/>
          <w:szCs w:val="24"/>
        </w:rPr>
        <w:t>M</w:t>
      </w:r>
      <w:r w:rsidR="00731220" w:rsidRPr="00E46954">
        <w:rPr>
          <w:rFonts w:cs="Times New Roman"/>
          <w:szCs w:val="24"/>
        </w:rPr>
        <w:t xml:space="preserve"> = 19.25, </w:t>
      </w:r>
      <w:r w:rsidR="00731220" w:rsidRPr="00E46954">
        <w:rPr>
          <w:rFonts w:cs="Times New Roman"/>
          <w:i/>
          <w:szCs w:val="24"/>
        </w:rPr>
        <w:t>SD</w:t>
      </w:r>
      <w:r w:rsidR="00731220" w:rsidRPr="00E46954">
        <w:rPr>
          <w:rFonts w:cs="Times New Roman"/>
          <w:szCs w:val="24"/>
        </w:rPr>
        <w:t xml:space="preserve"> = 0.78). Participants were removed before further analysis if they scored less than 90% comprehension accuracy (i.e., gave incorrect answers to more than two comprehension questions). A total of 18 participants got all questions correct</w:t>
      </w:r>
      <w:r w:rsidR="00077DCE" w:rsidRPr="00E46954">
        <w:rPr>
          <w:rFonts w:cs="Times New Roman"/>
          <w:szCs w:val="24"/>
        </w:rPr>
        <w:t xml:space="preserve"> (100% accuracy)</w:t>
      </w:r>
      <w:r w:rsidR="00731220" w:rsidRPr="00E46954">
        <w:rPr>
          <w:rFonts w:cs="Times New Roman"/>
          <w:szCs w:val="24"/>
        </w:rPr>
        <w:t>, 14 gave an incorrect answer to one question</w:t>
      </w:r>
      <w:r w:rsidR="00077DCE" w:rsidRPr="00E46954">
        <w:rPr>
          <w:rFonts w:cs="Times New Roman"/>
          <w:szCs w:val="24"/>
        </w:rPr>
        <w:t xml:space="preserve"> (95% accuracy)</w:t>
      </w:r>
      <w:r w:rsidR="00731220" w:rsidRPr="00E46954">
        <w:rPr>
          <w:rFonts w:cs="Times New Roman"/>
          <w:szCs w:val="24"/>
        </w:rPr>
        <w:t>, eight gave incorrect answers to two questions</w:t>
      </w:r>
      <w:r w:rsidR="00077DCE" w:rsidRPr="00E46954">
        <w:rPr>
          <w:rFonts w:cs="Times New Roman"/>
          <w:szCs w:val="24"/>
        </w:rPr>
        <w:t xml:space="preserve"> (90% accuracy)</w:t>
      </w:r>
      <w:r w:rsidR="00731220" w:rsidRPr="00E46954">
        <w:rPr>
          <w:rFonts w:cs="Times New Roman"/>
          <w:szCs w:val="24"/>
        </w:rPr>
        <w:t>, while four gave incorrect answers to more than two questions</w:t>
      </w:r>
      <w:r w:rsidR="00077DCE" w:rsidRPr="00E46954">
        <w:rPr>
          <w:rFonts w:cs="Times New Roman"/>
          <w:szCs w:val="24"/>
        </w:rPr>
        <w:t xml:space="preserve"> (&lt; 90% accuracy)</w:t>
      </w:r>
      <w:r w:rsidR="00731220" w:rsidRPr="00E46954">
        <w:rPr>
          <w:rFonts w:cs="Times New Roman"/>
          <w:szCs w:val="24"/>
        </w:rPr>
        <w:t xml:space="preserve">. These latter four participants were </w:t>
      </w:r>
      <w:r w:rsidR="00077DCE" w:rsidRPr="00E46954">
        <w:rPr>
          <w:rFonts w:cs="Times New Roman"/>
          <w:szCs w:val="24"/>
        </w:rPr>
        <w:t xml:space="preserve">therefore </w:t>
      </w:r>
      <w:r w:rsidR="003B4347" w:rsidRPr="00E46954">
        <w:rPr>
          <w:rFonts w:cs="Times New Roman"/>
          <w:szCs w:val="24"/>
        </w:rPr>
        <w:t>removed before further analyses. Since no participants guessed the aim of the experiment,</w:t>
      </w:r>
      <w:r w:rsidR="000A7E5F" w:rsidRPr="00E46954">
        <w:rPr>
          <w:rFonts w:cs="Times New Roman"/>
          <w:szCs w:val="24"/>
        </w:rPr>
        <w:t xml:space="preserve"> there were no removals for this reason, and the final number of participants retained was 40</w:t>
      </w:r>
      <w:r w:rsidR="00731220" w:rsidRPr="00E46954">
        <w:rPr>
          <w:rFonts w:cs="Times New Roman"/>
          <w:szCs w:val="24"/>
        </w:rPr>
        <w:t xml:space="preserve">. </w:t>
      </w:r>
    </w:p>
    <w:p w14:paraId="2D442CEE" w14:textId="128C6229" w:rsidR="002113D6" w:rsidRPr="00E46954" w:rsidRDefault="004D7289" w:rsidP="00D254E8">
      <w:pPr>
        <w:jc w:val="both"/>
      </w:pPr>
      <w:r w:rsidRPr="00E46954">
        <w:t xml:space="preserve">In line with Keating and </w:t>
      </w:r>
      <w:proofErr w:type="spellStart"/>
      <w:r w:rsidRPr="00E46954">
        <w:t>Jegerski’s</w:t>
      </w:r>
      <w:proofErr w:type="spellEnd"/>
      <w:r w:rsidRPr="00E46954">
        <w:t xml:space="preserve"> </w:t>
      </w:r>
      <w:r w:rsidRPr="00E46954">
        <w:rPr>
          <w:noProof/>
        </w:rPr>
        <w:t>(2015)</w:t>
      </w:r>
      <w:r w:rsidRPr="00E46954">
        <w:t xml:space="preserve"> recommendations </w:t>
      </w:r>
      <w:r w:rsidRPr="00E46954">
        <w:rPr>
          <w:noProof/>
        </w:rPr>
        <w:t>(see also McManus &amp; Marsden, 2018)</w:t>
      </w:r>
      <w:r w:rsidRPr="00E46954">
        <w:t xml:space="preserve">, we </w:t>
      </w:r>
      <w:r w:rsidR="00731220" w:rsidRPr="00E46954">
        <w:t xml:space="preserve">then </w:t>
      </w:r>
      <w:r w:rsidRPr="00E46954">
        <w:t>remov</w:t>
      </w:r>
      <w:r w:rsidR="00D85EC8" w:rsidRPr="00E46954">
        <w:t>ed</w:t>
      </w:r>
      <w:r w:rsidRPr="00E46954">
        <w:t xml:space="preserve"> </w:t>
      </w:r>
      <w:r w:rsidR="000310A9" w:rsidRPr="00E46954">
        <w:t>values</w:t>
      </w:r>
      <w:r w:rsidRPr="00E46954">
        <w:t xml:space="preserve"> outside 150-2000 </w:t>
      </w:r>
      <w:proofErr w:type="spellStart"/>
      <w:r w:rsidRPr="00E46954">
        <w:t>ms</w:t>
      </w:r>
      <w:proofErr w:type="spellEnd"/>
      <w:r w:rsidRPr="00E46954">
        <w:t xml:space="preserve">. </w:t>
      </w:r>
      <w:r w:rsidR="003158E2" w:rsidRPr="00E46954">
        <w:t>This resulted in the removal of 26 data points (0.26% of the data). We then checked for any remaining extreme cases by identifying whether any participant’s segment RT exceeded their mean RT for that sentence plus two standard deviations, but none were found.</w:t>
      </w:r>
      <w:r w:rsidR="001D0720" w:rsidRPr="00E46954">
        <w:t xml:space="preserve"> </w:t>
      </w:r>
      <w:r w:rsidR="000713EF" w:rsidRPr="00E46954">
        <w:t xml:space="preserve">The distribution of the data </w:t>
      </w:r>
      <w:proofErr w:type="gramStart"/>
      <w:r w:rsidR="000713EF" w:rsidRPr="00E46954">
        <w:t>were</w:t>
      </w:r>
      <w:proofErr w:type="gramEnd"/>
      <w:r w:rsidR="000713EF" w:rsidRPr="00E46954">
        <w:t xml:space="preserve"> then checked, and RTs log-transformed to reduce positive skew. </w:t>
      </w:r>
    </w:p>
    <w:p w14:paraId="11ED9067" w14:textId="54E832E5" w:rsidR="002113D6" w:rsidRPr="00E46954" w:rsidRDefault="002113D6" w:rsidP="00D254E8">
      <w:pPr>
        <w:jc w:val="both"/>
        <w:rPr>
          <w:rFonts w:cs="Times New Roman"/>
          <w:szCs w:val="24"/>
        </w:rPr>
      </w:pPr>
      <w:r w:rsidRPr="00E46954">
        <w:rPr>
          <w:rFonts w:cs="Times New Roman"/>
          <w:szCs w:val="24"/>
        </w:rPr>
        <w:t xml:space="preserve">In line with recent calls for greater methodological transparency, particularly in the related field of second language research involving SPR tests </w:t>
      </w:r>
      <w:r w:rsidRPr="00E46954">
        <w:rPr>
          <w:rFonts w:cs="Times New Roman"/>
          <w:noProof/>
          <w:szCs w:val="24"/>
        </w:rPr>
        <w:t>(Marsden</w:t>
      </w:r>
      <w:r w:rsidR="005202AF">
        <w:rPr>
          <w:rFonts w:cs="Times New Roman"/>
          <w:noProof/>
          <w:szCs w:val="24"/>
        </w:rPr>
        <w:t xml:space="preserve"> et al.,</w:t>
      </w:r>
      <w:r w:rsidRPr="00E46954">
        <w:rPr>
          <w:rFonts w:cs="Times New Roman"/>
          <w:noProof/>
          <w:szCs w:val="24"/>
        </w:rPr>
        <w:t xml:space="preserve"> 2018)</w:t>
      </w:r>
      <w:r w:rsidRPr="00E46954">
        <w:rPr>
          <w:rFonts w:cs="Times New Roman"/>
          <w:szCs w:val="24"/>
        </w:rPr>
        <w:t xml:space="preserve">, we report </w:t>
      </w:r>
      <w:r w:rsidRPr="00E46954">
        <w:rPr>
          <w:rFonts w:cs="Times New Roman"/>
          <w:szCs w:val="24"/>
        </w:rPr>
        <w:lastRenderedPageBreak/>
        <w:t>the full list of instrument reliability estimates</w:t>
      </w:r>
      <w:r w:rsidR="00D85EC8" w:rsidRPr="00E46954">
        <w:rPr>
          <w:rFonts w:cs="Times New Roman"/>
          <w:szCs w:val="24"/>
        </w:rPr>
        <w:t xml:space="preserve"> of our stimuli</w:t>
      </w:r>
      <w:r w:rsidRPr="00E46954">
        <w:rPr>
          <w:rFonts w:cs="Times New Roman"/>
          <w:szCs w:val="24"/>
        </w:rPr>
        <w:t xml:space="preserve"> (</w:t>
      </w:r>
      <w:r w:rsidR="009C6DEE">
        <w:rPr>
          <w:rFonts w:cs="Times New Roman"/>
          <w:szCs w:val="24"/>
        </w:rPr>
        <w:t>see Open Science Framework</w:t>
      </w:r>
      <w:r w:rsidRPr="00E46954">
        <w:rPr>
          <w:rFonts w:cs="Times New Roman"/>
          <w:szCs w:val="24"/>
        </w:rPr>
        <w:t>). To this end, we hope to allow for better understanding of the amount of error in the data, and to aid future instrument development by advancing understanding on the general psychometric properties of SPR tests. Instrument reliability for each modal verb type (ability, epistemic, permission) was calculated as the internal consistency of RTs for each of segment, per ‘set’ of six congruent/marked or incongruent/unmarked sentences. This fine-grained approach provided data on how the reliability of the SPR test stimuli varied according to instrument features (</w:t>
      </w:r>
      <w:proofErr w:type="spellStart"/>
      <w:r w:rsidRPr="00E46954">
        <w:rPr>
          <w:rFonts w:cs="Times New Roman"/>
          <w:szCs w:val="24"/>
        </w:rPr>
        <w:t>Plonsky</w:t>
      </w:r>
      <w:proofErr w:type="spellEnd"/>
      <w:r w:rsidRPr="00E46954">
        <w:rPr>
          <w:rFonts w:cs="Times New Roman"/>
          <w:szCs w:val="24"/>
        </w:rPr>
        <w:t xml:space="preserve"> &amp; Derrick, 2016), in our case, by </w:t>
      </w:r>
      <w:r w:rsidRPr="00E46954">
        <w:rPr>
          <w:rFonts w:cs="Times New Roman"/>
          <w:noProof/>
          <w:szCs w:val="24"/>
        </w:rPr>
        <w:t>the congruency of</w:t>
      </w:r>
      <w:r w:rsidRPr="00E46954">
        <w:rPr>
          <w:shd w:val="clear" w:color="auto" w:fill="FFFFFF"/>
        </w:rPr>
        <w:t xml:space="preserve"> items, modal verbs, test versions, sentences, and segments (</w:t>
      </w:r>
      <w:r w:rsidR="009C6DEE">
        <w:rPr>
          <w:shd w:val="clear" w:color="auto" w:fill="FFFFFF"/>
        </w:rPr>
        <w:t>see Open Science Framework</w:t>
      </w:r>
      <w:r w:rsidRPr="00E46954">
        <w:rPr>
          <w:shd w:val="clear" w:color="auto" w:fill="FFFFFF"/>
        </w:rPr>
        <w:t>).</w:t>
      </w:r>
    </w:p>
    <w:p w14:paraId="4FA21C22" w14:textId="32022858" w:rsidR="004D7289" w:rsidRPr="00E46954" w:rsidRDefault="002113D6" w:rsidP="00D254E8">
      <w:pPr>
        <w:jc w:val="both"/>
      </w:pPr>
      <w:r w:rsidRPr="00E46954">
        <w:rPr>
          <w:rFonts w:cs="Times New Roman"/>
          <w:szCs w:val="24"/>
        </w:rPr>
        <w:t xml:space="preserve">The 84 estimates, obtained using the </w:t>
      </w:r>
      <w:proofErr w:type="spellStart"/>
      <w:r w:rsidRPr="00E46954">
        <w:rPr>
          <w:rFonts w:cs="Times New Roman"/>
          <w:szCs w:val="24"/>
        </w:rPr>
        <w:t>UserFriendlyScience</w:t>
      </w:r>
      <w:proofErr w:type="spellEnd"/>
      <w:r w:rsidRPr="00E46954">
        <w:rPr>
          <w:rFonts w:cs="Times New Roman"/>
          <w:szCs w:val="24"/>
        </w:rPr>
        <w:t xml:space="preserve"> (</w:t>
      </w:r>
      <w:r w:rsidR="00F33F19">
        <w:rPr>
          <w:rFonts w:cs="Times New Roman"/>
          <w:szCs w:val="24"/>
        </w:rPr>
        <w:t xml:space="preserve">Peters, </w:t>
      </w:r>
      <w:proofErr w:type="spellStart"/>
      <w:r w:rsidR="00F33F19">
        <w:rPr>
          <w:rFonts w:cs="Times New Roman"/>
          <w:szCs w:val="24"/>
        </w:rPr>
        <w:t>Verbook</w:t>
      </w:r>
      <w:proofErr w:type="spellEnd"/>
      <w:r w:rsidR="00F33F19">
        <w:rPr>
          <w:rFonts w:cs="Times New Roman"/>
          <w:szCs w:val="24"/>
        </w:rPr>
        <w:t xml:space="preserve">, &amp; Green, </w:t>
      </w:r>
      <w:r w:rsidRPr="00E46954">
        <w:rPr>
          <w:rFonts w:cs="Times New Roman"/>
          <w:szCs w:val="24"/>
        </w:rPr>
        <w:t>2018) package in R (R Core Team, 2019), showed, on average, high internal consistency (</w:t>
      </w:r>
      <w:proofErr w:type="spellStart"/>
      <w:r w:rsidRPr="00E46954">
        <w:rPr>
          <w:rFonts w:cs="Times New Roman"/>
          <w:i/>
          <w:szCs w:val="24"/>
        </w:rPr>
        <w:t>Mdn</w:t>
      </w:r>
      <w:proofErr w:type="spellEnd"/>
      <w:r w:rsidRPr="00E46954">
        <w:rPr>
          <w:rFonts w:cs="Times New Roman"/>
          <w:szCs w:val="24"/>
        </w:rPr>
        <w:t xml:space="preserve"> = .94, </w:t>
      </w:r>
      <w:r w:rsidRPr="00E46954">
        <w:rPr>
          <w:rFonts w:cs="Times New Roman"/>
          <w:i/>
          <w:szCs w:val="24"/>
        </w:rPr>
        <w:t>IQR</w:t>
      </w:r>
      <w:r w:rsidRPr="00E46954">
        <w:rPr>
          <w:rFonts w:cs="Times New Roman"/>
          <w:szCs w:val="24"/>
        </w:rPr>
        <w:t xml:space="preserve"> = .06, range .65 - .99)</w:t>
      </w:r>
      <w:r w:rsidR="000469C0">
        <w:rPr>
          <w:rFonts w:cs="Times New Roman"/>
          <w:szCs w:val="24"/>
          <w:vertAlign w:val="superscript"/>
        </w:rPr>
        <w:t>2</w:t>
      </w:r>
      <w:r w:rsidRPr="00E46954">
        <w:rPr>
          <w:rFonts w:cs="Times New Roman"/>
          <w:szCs w:val="24"/>
        </w:rPr>
        <w:t xml:space="preserve"> by </w:t>
      </w:r>
      <w:proofErr w:type="spellStart"/>
      <w:r w:rsidRPr="00E46954">
        <w:rPr>
          <w:rFonts w:cs="Times New Roman"/>
          <w:szCs w:val="24"/>
        </w:rPr>
        <w:t>Revelle’s</w:t>
      </w:r>
      <w:proofErr w:type="spellEnd"/>
      <w:r w:rsidRPr="00E46954">
        <w:rPr>
          <w:rFonts w:cs="Times New Roman"/>
          <w:szCs w:val="24"/>
        </w:rPr>
        <w:t xml:space="preserve"> </w:t>
      </w:r>
      <w:r w:rsidRPr="00E46954">
        <w:rPr>
          <w:rFonts w:cs="Times New Roman"/>
          <w:noProof/>
          <w:szCs w:val="24"/>
        </w:rPr>
        <w:t>(2018)</w:t>
      </w:r>
      <w:r w:rsidRPr="00E46954">
        <w:rPr>
          <w:rFonts w:cs="Times New Roman"/>
          <w:szCs w:val="24"/>
        </w:rPr>
        <w:t xml:space="preserve"> Omega, which, unlike Cronbach’s alpha, allowed</w:t>
      </w:r>
      <w:r w:rsidR="00EC1B6D" w:rsidRPr="00E46954">
        <w:rPr>
          <w:rFonts w:cs="Times New Roman"/>
          <w:szCs w:val="24"/>
        </w:rPr>
        <w:t xml:space="preserve"> us</w:t>
      </w:r>
      <w:r w:rsidRPr="00E46954">
        <w:rPr>
          <w:rFonts w:cs="Times New Roman"/>
          <w:szCs w:val="24"/>
        </w:rPr>
        <w:t xml:space="preserve"> to take into account differences in the degree to which individual sentence segments tapped the construct in question </w:t>
      </w:r>
      <w:r w:rsidRPr="00E46954">
        <w:rPr>
          <w:rFonts w:cs="Times New Roman"/>
          <w:noProof/>
          <w:szCs w:val="24"/>
        </w:rPr>
        <w:t>(McNeish, 2018)</w:t>
      </w:r>
      <w:r w:rsidRPr="00E46954">
        <w:rPr>
          <w:rFonts w:cs="Times New Roman"/>
          <w:szCs w:val="24"/>
        </w:rPr>
        <w:t>.</w:t>
      </w:r>
      <w:r w:rsidRPr="00E46954">
        <w:t xml:space="preserve"> Looking at the various instrument features, internal consistency of items was high for both congruent and incongruent items (42 estimates each, respectively </w:t>
      </w:r>
      <w:proofErr w:type="spellStart"/>
      <w:r w:rsidRPr="00E46954">
        <w:rPr>
          <w:i/>
        </w:rPr>
        <w:t>Mdn</w:t>
      </w:r>
      <w:proofErr w:type="spellEnd"/>
      <w:r w:rsidRPr="00E46954">
        <w:rPr>
          <w:i/>
        </w:rPr>
        <w:t xml:space="preserve"> </w:t>
      </w:r>
      <w:r w:rsidRPr="00E46954">
        <w:t xml:space="preserve">= .94, .94, </w:t>
      </w:r>
      <w:r w:rsidRPr="00E46954">
        <w:rPr>
          <w:i/>
        </w:rPr>
        <w:t>IQR</w:t>
      </w:r>
      <w:r w:rsidRPr="00E46954">
        <w:t xml:space="preserve"> = .04, .08), and across the different types of modality (28 estimates per verb type, ability modal verbs: </w:t>
      </w:r>
      <w:proofErr w:type="spellStart"/>
      <w:r w:rsidRPr="00E46954">
        <w:rPr>
          <w:i/>
        </w:rPr>
        <w:t>Mdn</w:t>
      </w:r>
      <w:proofErr w:type="spellEnd"/>
      <w:r w:rsidRPr="00E46954">
        <w:rPr>
          <w:i/>
        </w:rPr>
        <w:t xml:space="preserve"> </w:t>
      </w:r>
      <w:r w:rsidRPr="00E46954">
        <w:t xml:space="preserve">= .95, </w:t>
      </w:r>
      <w:r w:rsidRPr="00E46954">
        <w:rPr>
          <w:i/>
        </w:rPr>
        <w:t>IQR</w:t>
      </w:r>
      <w:r w:rsidRPr="00E46954">
        <w:t xml:space="preserve"> = .05; epistemic: </w:t>
      </w:r>
      <w:proofErr w:type="spellStart"/>
      <w:r w:rsidRPr="00E46954">
        <w:rPr>
          <w:i/>
        </w:rPr>
        <w:t>Mdn</w:t>
      </w:r>
      <w:proofErr w:type="spellEnd"/>
      <w:r w:rsidRPr="00E46954">
        <w:rPr>
          <w:i/>
        </w:rPr>
        <w:t xml:space="preserve"> </w:t>
      </w:r>
      <w:r w:rsidRPr="00E46954">
        <w:t xml:space="preserve">= .94, </w:t>
      </w:r>
      <w:r w:rsidRPr="00E46954">
        <w:rPr>
          <w:i/>
        </w:rPr>
        <w:t>SD</w:t>
      </w:r>
      <w:r w:rsidRPr="00E46954">
        <w:t xml:space="preserve"> = .03; permission: </w:t>
      </w:r>
      <w:proofErr w:type="spellStart"/>
      <w:r w:rsidRPr="00E46954">
        <w:rPr>
          <w:i/>
        </w:rPr>
        <w:t>Mdn</w:t>
      </w:r>
      <w:proofErr w:type="spellEnd"/>
      <w:r w:rsidRPr="00E46954">
        <w:rPr>
          <w:i/>
        </w:rPr>
        <w:t xml:space="preserve"> </w:t>
      </w:r>
      <w:r w:rsidRPr="00E46954">
        <w:t xml:space="preserve">= .94, </w:t>
      </w:r>
      <w:r w:rsidRPr="00E46954">
        <w:rPr>
          <w:i/>
        </w:rPr>
        <w:t>SD</w:t>
      </w:r>
      <w:r w:rsidRPr="00E46954">
        <w:t xml:space="preserve"> = .10). While both stimuli versions 1 and 2 (both 42 estimates) also had high internal consistency, instrument reliability was slightly higher, on average, for stimuli version 1 (</w:t>
      </w:r>
      <w:proofErr w:type="spellStart"/>
      <w:r w:rsidRPr="00E46954">
        <w:rPr>
          <w:i/>
        </w:rPr>
        <w:t>Mdn</w:t>
      </w:r>
      <w:proofErr w:type="spellEnd"/>
      <w:r w:rsidRPr="00E46954">
        <w:rPr>
          <w:i/>
        </w:rPr>
        <w:t xml:space="preserve"> </w:t>
      </w:r>
      <w:r w:rsidRPr="00E46954">
        <w:t xml:space="preserve">= .97, </w:t>
      </w:r>
      <w:r w:rsidRPr="00E46954">
        <w:rPr>
          <w:i/>
        </w:rPr>
        <w:t>IQR</w:t>
      </w:r>
      <w:r w:rsidRPr="00E46954">
        <w:t xml:space="preserve"> = .03) than version 2 (</w:t>
      </w:r>
      <w:proofErr w:type="spellStart"/>
      <w:r w:rsidRPr="00E46954">
        <w:rPr>
          <w:i/>
        </w:rPr>
        <w:t>Mdn</w:t>
      </w:r>
      <w:proofErr w:type="spellEnd"/>
      <w:r w:rsidRPr="00E46954">
        <w:rPr>
          <w:i/>
        </w:rPr>
        <w:t xml:space="preserve"> </w:t>
      </w:r>
      <w:r w:rsidRPr="00E46954">
        <w:t xml:space="preserve">= .91, </w:t>
      </w:r>
      <w:r w:rsidRPr="00E46954">
        <w:rPr>
          <w:i/>
        </w:rPr>
        <w:t>IQR</w:t>
      </w:r>
      <w:r w:rsidRPr="00E46954">
        <w:t xml:space="preserve"> = .06). Similarly, reliability of measurement was consistently high across all segments, but somewhat higher for segments</w:t>
      </w:r>
      <w:r w:rsidR="00EC1B6D" w:rsidRPr="00E46954">
        <w:t xml:space="preserve"> 0 and 1</w:t>
      </w:r>
      <w:r w:rsidRPr="00E46954">
        <w:t xml:space="preserve"> (respectively, </w:t>
      </w:r>
      <w:r w:rsidRPr="00E46954">
        <w:rPr>
          <w:i/>
        </w:rPr>
        <w:t xml:space="preserve">M </w:t>
      </w:r>
      <w:r w:rsidRPr="00E46954">
        <w:t xml:space="preserve">= .96, .95, </w:t>
      </w:r>
      <w:r w:rsidRPr="00E46954">
        <w:rPr>
          <w:i/>
        </w:rPr>
        <w:t>SD</w:t>
      </w:r>
      <w:r w:rsidRPr="00E46954">
        <w:t xml:space="preserve"> = .03, .04) compared with segments </w:t>
      </w:r>
      <w:r w:rsidR="00EC1B6D" w:rsidRPr="00E46954">
        <w:t>2 to 6</w:t>
      </w:r>
      <w:r w:rsidRPr="00E46954">
        <w:t xml:space="preserve"> (which ranged from </w:t>
      </w:r>
      <w:proofErr w:type="spellStart"/>
      <w:r w:rsidRPr="00E46954">
        <w:rPr>
          <w:i/>
        </w:rPr>
        <w:t>Mdn</w:t>
      </w:r>
      <w:proofErr w:type="spellEnd"/>
      <w:r w:rsidRPr="00E46954">
        <w:t xml:space="preserve"> = .92 to .94, and </w:t>
      </w:r>
      <w:r w:rsidRPr="00E46954">
        <w:rPr>
          <w:i/>
        </w:rPr>
        <w:t>IQR</w:t>
      </w:r>
      <w:r w:rsidRPr="00E46954">
        <w:t xml:space="preserve"> = .03 to 09). </w:t>
      </w:r>
    </w:p>
    <w:p w14:paraId="191E24F0" w14:textId="31F2305A" w:rsidR="00456862" w:rsidRPr="00E46954" w:rsidRDefault="004D7289" w:rsidP="00D254E8">
      <w:pPr>
        <w:jc w:val="both"/>
        <w:rPr>
          <w:rFonts w:cs="Times New Roman"/>
          <w:szCs w:val="24"/>
        </w:rPr>
      </w:pPr>
      <w:r w:rsidRPr="00E46954">
        <w:rPr>
          <w:rFonts w:cs="Times New Roman"/>
          <w:szCs w:val="24"/>
        </w:rPr>
        <w:t xml:space="preserve">To analyse the interactive effect of congruency and segment on RT, we conducted mixed-effects linear regression in R (R Core Team, 2019) using lme4 </w:t>
      </w:r>
      <w:r w:rsidRPr="00E46954">
        <w:rPr>
          <w:rFonts w:cs="Times New Roman"/>
          <w:noProof/>
          <w:szCs w:val="24"/>
        </w:rPr>
        <w:t>(Bates et al., 2019)</w:t>
      </w:r>
      <w:r w:rsidR="00222F09" w:rsidRPr="00E46954">
        <w:rPr>
          <w:rFonts w:cs="Times New Roman"/>
          <w:noProof/>
          <w:szCs w:val="24"/>
        </w:rPr>
        <w:t xml:space="preserve">, </w:t>
      </w:r>
      <w:r w:rsidR="00222F09" w:rsidRPr="00E46954">
        <w:rPr>
          <w:rFonts w:cs="Times New Roman"/>
          <w:szCs w:val="24"/>
        </w:rPr>
        <w:lastRenderedPageBreak/>
        <w:t>running separate analyses for each modal verb type (ability, epistemic, permission)</w:t>
      </w:r>
      <w:r w:rsidRPr="00E46954">
        <w:rPr>
          <w:rFonts w:cs="Times New Roman"/>
          <w:szCs w:val="24"/>
        </w:rPr>
        <w:t>. Mixed-effects models offer</w:t>
      </w:r>
      <w:r w:rsidR="00222F09" w:rsidRPr="00E46954">
        <w:rPr>
          <w:rFonts w:cs="Times New Roman"/>
          <w:szCs w:val="24"/>
        </w:rPr>
        <w:t>ed</w:t>
      </w:r>
      <w:r w:rsidRPr="00E46954">
        <w:rPr>
          <w:rFonts w:cs="Times New Roman"/>
          <w:szCs w:val="24"/>
        </w:rPr>
        <w:t xml:space="preserve"> a more flexible and robust approach to analysis of variance, for example </w:t>
      </w:r>
      <w:r w:rsidR="00C4363E" w:rsidRPr="00E46954">
        <w:rPr>
          <w:rFonts w:cs="Times New Roman"/>
          <w:szCs w:val="24"/>
        </w:rPr>
        <w:t>avoiding</w:t>
      </w:r>
      <w:r w:rsidRPr="00E46954">
        <w:rPr>
          <w:rFonts w:cs="Times New Roman"/>
          <w:szCs w:val="24"/>
        </w:rPr>
        <w:t xml:space="preserve"> violation of the assumption of independence </w:t>
      </w:r>
      <w:r w:rsidRPr="00E46954">
        <w:rPr>
          <w:rFonts w:cs="Times New Roman"/>
          <w:noProof/>
          <w:szCs w:val="24"/>
        </w:rPr>
        <w:t>(Cunnings &amp; Finlayson, 2015)</w:t>
      </w:r>
      <w:r w:rsidRPr="00E46954">
        <w:rPr>
          <w:rFonts w:cs="Times New Roman"/>
          <w:szCs w:val="24"/>
        </w:rPr>
        <w:t xml:space="preserve">. </w:t>
      </w:r>
      <w:r w:rsidR="00921E7D" w:rsidRPr="00E46954">
        <w:rPr>
          <w:rFonts w:cs="Times New Roman"/>
          <w:szCs w:val="24"/>
        </w:rPr>
        <w:t>The first explanatory variable, c</w:t>
      </w:r>
      <w:r w:rsidRPr="00E46954">
        <w:rPr>
          <w:rFonts w:cs="Times New Roman"/>
          <w:szCs w:val="24"/>
        </w:rPr>
        <w:t>ongruency</w:t>
      </w:r>
      <w:r w:rsidR="00B5738E" w:rsidRPr="00E46954">
        <w:rPr>
          <w:rFonts w:cs="Times New Roman"/>
          <w:szCs w:val="24"/>
        </w:rPr>
        <w:t>/</w:t>
      </w:r>
      <w:r w:rsidR="00265C43" w:rsidRPr="00E46954">
        <w:rPr>
          <w:rFonts w:cs="Times New Roman"/>
          <w:szCs w:val="24"/>
        </w:rPr>
        <w:t>formality</w:t>
      </w:r>
      <w:r w:rsidR="00921E7D" w:rsidRPr="00E46954">
        <w:rPr>
          <w:rFonts w:cs="Times New Roman"/>
          <w:szCs w:val="24"/>
        </w:rPr>
        <w:t>,</w:t>
      </w:r>
      <w:r w:rsidR="00B5738E" w:rsidRPr="00E46954">
        <w:rPr>
          <w:rFonts w:cs="Times New Roman"/>
          <w:szCs w:val="24"/>
        </w:rPr>
        <w:t xml:space="preserve"> was sum-coded to yield main (rather than simple)</w:t>
      </w:r>
      <w:r w:rsidR="00456862" w:rsidRPr="00E46954">
        <w:rPr>
          <w:rFonts w:cs="Times New Roman"/>
          <w:szCs w:val="24"/>
        </w:rPr>
        <w:t xml:space="preserve"> effects</w:t>
      </w:r>
      <w:r w:rsidR="00B5738E" w:rsidRPr="00E46954">
        <w:rPr>
          <w:rFonts w:cs="Times New Roman"/>
          <w:szCs w:val="24"/>
        </w:rPr>
        <w:t>. The two levels of this categorical predictor were</w:t>
      </w:r>
      <w:r w:rsidR="003158E2" w:rsidRPr="00E46954">
        <w:rPr>
          <w:rFonts w:cs="Times New Roman"/>
          <w:szCs w:val="24"/>
        </w:rPr>
        <w:t xml:space="preserve"> </w:t>
      </w:r>
      <w:r w:rsidR="00B5738E" w:rsidRPr="00E46954">
        <w:rPr>
          <w:rFonts w:cs="Times New Roman"/>
          <w:szCs w:val="24"/>
        </w:rPr>
        <w:t>‘</w:t>
      </w:r>
      <w:r w:rsidR="003158E2" w:rsidRPr="00E46954">
        <w:rPr>
          <w:rFonts w:cs="Times New Roman"/>
          <w:szCs w:val="24"/>
        </w:rPr>
        <w:t>congruent</w:t>
      </w:r>
      <w:r w:rsidR="00B5738E" w:rsidRPr="00E46954">
        <w:rPr>
          <w:rFonts w:cs="Times New Roman"/>
          <w:szCs w:val="24"/>
        </w:rPr>
        <w:t>’</w:t>
      </w:r>
      <w:r w:rsidR="003158E2" w:rsidRPr="00E46954">
        <w:rPr>
          <w:rFonts w:cs="Times New Roman"/>
          <w:szCs w:val="24"/>
        </w:rPr>
        <w:t xml:space="preserve"> (for permission, </w:t>
      </w:r>
      <w:r w:rsidR="00B5738E" w:rsidRPr="00E46954">
        <w:rPr>
          <w:rFonts w:cs="Times New Roman"/>
          <w:szCs w:val="24"/>
        </w:rPr>
        <w:t>‘</w:t>
      </w:r>
      <w:r w:rsidR="003158E2" w:rsidRPr="00E46954">
        <w:rPr>
          <w:rFonts w:cs="Times New Roman"/>
          <w:szCs w:val="24"/>
        </w:rPr>
        <w:t>marked</w:t>
      </w:r>
      <w:r w:rsidR="00B5738E" w:rsidRPr="00E46954">
        <w:rPr>
          <w:rFonts w:cs="Times New Roman"/>
          <w:szCs w:val="24"/>
        </w:rPr>
        <w:t>’</w:t>
      </w:r>
      <w:r w:rsidR="003158E2" w:rsidRPr="00E46954">
        <w:rPr>
          <w:rFonts w:cs="Times New Roman"/>
          <w:szCs w:val="24"/>
        </w:rPr>
        <w:t xml:space="preserve">) coded as +1, </w:t>
      </w:r>
      <w:r w:rsidR="00B5738E" w:rsidRPr="00E46954">
        <w:rPr>
          <w:rFonts w:cs="Times New Roman"/>
          <w:szCs w:val="24"/>
        </w:rPr>
        <w:t>and ‘</w:t>
      </w:r>
      <w:r w:rsidR="003158E2" w:rsidRPr="00E46954">
        <w:rPr>
          <w:rFonts w:cs="Times New Roman"/>
          <w:szCs w:val="24"/>
        </w:rPr>
        <w:t>incongruent</w:t>
      </w:r>
      <w:r w:rsidR="00B5738E" w:rsidRPr="00E46954">
        <w:rPr>
          <w:rFonts w:cs="Times New Roman"/>
          <w:szCs w:val="24"/>
        </w:rPr>
        <w:t>’</w:t>
      </w:r>
      <w:r w:rsidR="003158E2" w:rsidRPr="00E46954">
        <w:rPr>
          <w:rFonts w:cs="Times New Roman"/>
          <w:szCs w:val="24"/>
        </w:rPr>
        <w:t xml:space="preserve"> (for permi</w:t>
      </w:r>
      <w:r w:rsidR="00EF3DD5" w:rsidRPr="00E46954">
        <w:rPr>
          <w:rFonts w:cs="Times New Roman"/>
          <w:szCs w:val="24"/>
        </w:rPr>
        <w:t xml:space="preserve">ssion, </w:t>
      </w:r>
      <w:r w:rsidR="00EC1B6D" w:rsidRPr="00E46954">
        <w:rPr>
          <w:rFonts w:cs="Times New Roman"/>
          <w:szCs w:val="24"/>
        </w:rPr>
        <w:t>‘</w:t>
      </w:r>
      <w:r w:rsidR="00EF3DD5" w:rsidRPr="00E46954">
        <w:rPr>
          <w:rFonts w:cs="Times New Roman"/>
          <w:szCs w:val="24"/>
        </w:rPr>
        <w:t>unmarked</w:t>
      </w:r>
      <w:r w:rsidR="00EC1B6D" w:rsidRPr="00E46954">
        <w:rPr>
          <w:rFonts w:cs="Times New Roman"/>
          <w:szCs w:val="24"/>
        </w:rPr>
        <w:t>’</w:t>
      </w:r>
      <w:r w:rsidR="00EF3DD5" w:rsidRPr="00E46954">
        <w:rPr>
          <w:rFonts w:cs="Times New Roman"/>
          <w:szCs w:val="24"/>
        </w:rPr>
        <w:t>) as -1, while</w:t>
      </w:r>
      <w:r w:rsidR="006B58D6" w:rsidRPr="00E46954">
        <w:rPr>
          <w:rFonts w:cs="Times New Roman"/>
          <w:szCs w:val="24"/>
        </w:rPr>
        <w:t xml:space="preserve"> </w:t>
      </w:r>
      <w:r w:rsidR="00EF3DD5" w:rsidRPr="00E46954">
        <w:rPr>
          <w:rFonts w:cs="Times New Roman"/>
          <w:szCs w:val="24"/>
        </w:rPr>
        <w:t>t</w:t>
      </w:r>
      <w:r w:rsidR="006B58D6" w:rsidRPr="00E46954">
        <w:rPr>
          <w:rFonts w:cs="Times New Roman"/>
          <w:szCs w:val="24"/>
        </w:rPr>
        <w:t xml:space="preserve">he reference level was the mid-point (mean) of mean congruent/marked and incongruent/unmarked </w:t>
      </w:r>
      <w:r w:rsidR="00EC1B6D" w:rsidRPr="00E46954">
        <w:rPr>
          <w:rFonts w:cs="Times New Roman"/>
          <w:szCs w:val="24"/>
        </w:rPr>
        <w:t xml:space="preserve">log </w:t>
      </w:r>
      <w:r w:rsidR="006B58D6" w:rsidRPr="00E46954">
        <w:rPr>
          <w:rFonts w:cs="Times New Roman"/>
          <w:szCs w:val="24"/>
        </w:rPr>
        <w:t>RTs.</w:t>
      </w:r>
      <w:r w:rsidR="003158E2" w:rsidRPr="00E46954">
        <w:rPr>
          <w:rFonts w:cs="Times New Roman"/>
          <w:szCs w:val="24"/>
        </w:rPr>
        <w:t xml:space="preserve"> </w:t>
      </w:r>
      <w:r w:rsidR="00921E7D" w:rsidRPr="00E46954">
        <w:rPr>
          <w:rFonts w:cs="Times New Roman"/>
          <w:szCs w:val="24"/>
        </w:rPr>
        <w:t>The second explanatory variable, s</w:t>
      </w:r>
      <w:r w:rsidR="003158E2" w:rsidRPr="00E46954">
        <w:rPr>
          <w:rFonts w:cs="Times New Roman"/>
          <w:szCs w:val="24"/>
        </w:rPr>
        <w:t>egment</w:t>
      </w:r>
      <w:r w:rsidR="00921E7D" w:rsidRPr="00E46954">
        <w:rPr>
          <w:rFonts w:cs="Times New Roman"/>
          <w:szCs w:val="24"/>
        </w:rPr>
        <w:t>,</w:t>
      </w:r>
      <w:r w:rsidR="00B5738E" w:rsidRPr="00E46954">
        <w:rPr>
          <w:rFonts w:cs="Times New Roman"/>
          <w:szCs w:val="24"/>
        </w:rPr>
        <w:t xml:space="preserve"> was a categorical predictor with seven levels, which was</w:t>
      </w:r>
      <w:r w:rsidR="00980935" w:rsidRPr="00E46954">
        <w:rPr>
          <w:rFonts w:cs="Times New Roman"/>
          <w:szCs w:val="24"/>
        </w:rPr>
        <w:t xml:space="preserve"> treatment-coded</w:t>
      </w:r>
      <w:r w:rsidR="00EF3DD5" w:rsidRPr="00E46954">
        <w:rPr>
          <w:rFonts w:cs="Times New Roman"/>
          <w:szCs w:val="24"/>
        </w:rPr>
        <w:t xml:space="preserve">; thus, </w:t>
      </w:r>
      <w:r w:rsidR="00980935" w:rsidRPr="00E46954">
        <w:rPr>
          <w:rFonts w:cs="Times New Roman"/>
          <w:szCs w:val="24"/>
        </w:rPr>
        <w:t>at the intercept</w:t>
      </w:r>
      <w:r w:rsidR="00B5738E" w:rsidRPr="00E46954">
        <w:rPr>
          <w:rFonts w:cs="Times New Roman"/>
          <w:szCs w:val="24"/>
        </w:rPr>
        <w:t>,</w:t>
      </w:r>
      <w:r w:rsidR="00980935" w:rsidRPr="00E46954">
        <w:rPr>
          <w:rFonts w:cs="Times New Roman"/>
          <w:szCs w:val="24"/>
        </w:rPr>
        <w:t xml:space="preserve"> </w:t>
      </w:r>
      <w:r w:rsidR="003158E2" w:rsidRPr="00E46954">
        <w:rPr>
          <w:rFonts w:cs="Times New Roman"/>
          <w:szCs w:val="24"/>
        </w:rPr>
        <w:t xml:space="preserve">all segments </w:t>
      </w:r>
      <w:r w:rsidR="00980935" w:rsidRPr="00E46954">
        <w:rPr>
          <w:rFonts w:cs="Times New Roman"/>
          <w:szCs w:val="24"/>
        </w:rPr>
        <w:t xml:space="preserve">were </w:t>
      </w:r>
      <w:r w:rsidR="003158E2" w:rsidRPr="00E46954">
        <w:rPr>
          <w:rFonts w:cs="Times New Roman"/>
          <w:szCs w:val="24"/>
        </w:rPr>
        <w:t>coded as 0, for segments 1</w:t>
      </w:r>
      <w:r w:rsidR="00EC1B6D" w:rsidRPr="00E46954">
        <w:rPr>
          <w:rFonts w:cs="Times New Roman"/>
          <w:szCs w:val="24"/>
        </w:rPr>
        <w:t xml:space="preserve"> to </w:t>
      </w:r>
      <w:r w:rsidR="003158E2" w:rsidRPr="00E46954">
        <w:rPr>
          <w:rFonts w:cs="Times New Roman"/>
          <w:szCs w:val="24"/>
        </w:rPr>
        <w:t xml:space="preserve">6 </w:t>
      </w:r>
      <w:r w:rsidR="00234E85" w:rsidRPr="00E46954">
        <w:rPr>
          <w:rFonts w:cs="Times New Roman"/>
          <w:szCs w:val="24"/>
        </w:rPr>
        <w:t>each</w:t>
      </w:r>
      <w:r w:rsidR="003158E2" w:rsidRPr="00E46954">
        <w:rPr>
          <w:rFonts w:cs="Times New Roman"/>
          <w:szCs w:val="24"/>
        </w:rPr>
        <w:t xml:space="preserve"> segment/effect in question </w:t>
      </w:r>
      <w:r w:rsidR="00234E85" w:rsidRPr="00E46954">
        <w:rPr>
          <w:rFonts w:cs="Times New Roman"/>
          <w:szCs w:val="24"/>
        </w:rPr>
        <w:t xml:space="preserve">was </w:t>
      </w:r>
      <w:r w:rsidR="003158E2" w:rsidRPr="00E46954">
        <w:rPr>
          <w:rFonts w:cs="Times New Roman"/>
          <w:szCs w:val="24"/>
        </w:rPr>
        <w:t>coded a</w:t>
      </w:r>
      <w:r w:rsidR="00EF3DD5" w:rsidRPr="00E46954">
        <w:rPr>
          <w:rFonts w:cs="Times New Roman"/>
          <w:szCs w:val="24"/>
        </w:rPr>
        <w:t>s 1 and all other segments as 0</w:t>
      </w:r>
      <w:r w:rsidR="006B58D6" w:rsidRPr="00E46954">
        <w:rPr>
          <w:rFonts w:cs="Times New Roman"/>
          <w:szCs w:val="24"/>
        </w:rPr>
        <w:t xml:space="preserve">. </w:t>
      </w:r>
      <w:r w:rsidR="00921E7D" w:rsidRPr="00E46954">
        <w:rPr>
          <w:rFonts w:cs="Times New Roman"/>
          <w:szCs w:val="24"/>
        </w:rPr>
        <w:t>The third explanatory variable, s</w:t>
      </w:r>
      <w:r w:rsidR="00B5738E" w:rsidRPr="00E46954">
        <w:rPr>
          <w:rFonts w:cs="Times New Roman"/>
          <w:szCs w:val="24"/>
        </w:rPr>
        <w:t>timuli order</w:t>
      </w:r>
      <w:r w:rsidR="00921E7D" w:rsidRPr="00E46954">
        <w:rPr>
          <w:rFonts w:cs="Times New Roman"/>
          <w:szCs w:val="24"/>
        </w:rPr>
        <w:t>,</w:t>
      </w:r>
      <w:r w:rsidR="00B5738E" w:rsidRPr="00E46954">
        <w:rPr>
          <w:rFonts w:cs="Times New Roman"/>
          <w:szCs w:val="24"/>
        </w:rPr>
        <w:t xml:space="preserve"> </w:t>
      </w:r>
      <w:r w:rsidR="00EF3DD5" w:rsidRPr="00E46954">
        <w:rPr>
          <w:rFonts w:cs="Times New Roman"/>
          <w:szCs w:val="24"/>
        </w:rPr>
        <w:t>was included in the analysis</w:t>
      </w:r>
      <w:r w:rsidR="00C165E7" w:rsidRPr="00E46954">
        <w:rPr>
          <w:rFonts w:cs="Times New Roman"/>
          <w:szCs w:val="24"/>
        </w:rPr>
        <w:t xml:space="preserve"> to account for any variance explained by the order in which participants encountered sentences (see Task and procedure). </w:t>
      </w:r>
      <w:r w:rsidR="001767E1" w:rsidRPr="00E46954">
        <w:rPr>
          <w:rFonts w:cs="Times New Roman"/>
          <w:szCs w:val="24"/>
        </w:rPr>
        <w:t xml:space="preserve">Stimuli order was a </w:t>
      </w:r>
      <w:r w:rsidR="00C165E7" w:rsidRPr="00E46954">
        <w:rPr>
          <w:rFonts w:cs="Times New Roman"/>
          <w:szCs w:val="24"/>
        </w:rPr>
        <w:t>categorical predictor</w:t>
      </w:r>
      <w:r w:rsidR="001767E1" w:rsidRPr="00E46954">
        <w:rPr>
          <w:rFonts w:cs="Times New Roman"/>
          <w:szCs w:val="24"/>
        </w:rPr>
        <w:t>, sum-coded to aid interpretability (see above), and with</w:t>
      </w:r>
      <w:r w:rsidR="00C165E7" w:rsidRPr="00E46954">
        <w:rPr>
          <w:rFonts w:cs="Times New Roman"/>
          <w:szCs w:val="24"/>
        </w:rPr>
        <w:t xml:space="preserve"> two levels, ‘version 1’ coded as -1 and ‘version 2’ as </w:t>
      </w:r>
      <w:r w:rsidR="00EC1B6D" w:rsidRPr="00E46954">
        <w:rPr>
          <w:rFonts w:cs="Times New Roman"/>
          <w:szCs w:val="24"/>
        </w:rPr>
        <w:t>+</w:t>
      </w:r>
      <w:r w:rsidR="00C165E7" w:rsidRPr="00E46954">
        <w:rPr>
          <w:rFonts w:cs="Times New Roman"/>
          <w:szCs w:val="24"/>
        </w:rPr>
        <w:t xml:space="preserve">1. The reference level of stimuli order was the mid-point (mean) of the mean version 1 and version 2 </w:t>
      </w:r>
      <w:r w:rsidR="00EC1B6D" w:rsidRPr="00E46954">
        <w:rPr>
          <w:rFonts w:cs="Times New Roman"/>
          <w:szCs w:val="24"/>
        </w:rPr>
        <w:t xml:space="preserve">log </w:t>
      </w:r>
      <w:r w:rsidR="00C165E7" w:rsidRPr="00E46954">
        <w:rPr>
          <w:rFonts w:cs="Times New Roman"/>
          <w:szCs w:val="24"/>
        </w:rPr>
        <w:t>RTs</w:t>
      </w:r>
      <w:r w:rsidR="00525CFC" w:rsidRPr="00E46954">
        <w:rPr>
          <w:rFonts w:cs="Times New Roman"/>
          <w:szCs w:val="24"/>
        </w:rPr>
        <w:t>.</w:t>
      </w:r>
    </w:p>
    <w:p w14:paraId="29D20979" w14:textId="1333B3C1" w:rsidR="00160123" w:rsidRPr="00E46954" w:rsidRDefault="004D7289" w:rsidP="00D254E8">
      <w:pPr>
        <w:jc w:val="both"/>
        <w:rPr>
          <w:rFonts w:cs="Times New Roman"/>
          <w:szCs w:val="24"/>
        </w:rPr>
      </w:pPr>
      <w:r w:rsidRPr="00E46954">
        <w:rPr>
          <w:rFonts w:cs="Times New Roman"/>
          <w:szCs w:val="24"/>
        </w:rPr>
        <w:t>Congruency</w:t>
      </w:r>
      <w:r w:rsidR="003E32F1" w:rsidRPr="00E46954">
        <w:rPr>
          <w:rFonts w:cs="Times New Roman"/>
          <w:szCs w:val="24"/>
        </w:rPr>
        <w:t>/formality</w:t>
      </w:r>
      <w:r w:rsidR="00160123" w:rsidRPr="00E46954">
        <w:rPr>
          <w:rFonts w:cs="Times New Roman"/>
          <w:szCs w:val="24"/>
        </w:rPr>
        <w:t xml:space="preserve">, segment, and </w:t>
      </w:r>
      <w:r w:rsidR="00921E7D" w:rsidRPr="00E46954">
        <w:rPr>
          <w:rFonts w:cs="Times New Roman"/>
          <w:szCs w:val="24"/>
        </w:rPr>
        <w:t xml:space="preserve">stimuli </w:t>
      </w:r>
      <w:r w:rsidR="00160123" w:rsidRPr="00E46954">
        <w:rPr>
          <w:rFonts w:cs="Times New Roman"/>
          <w:szCs w:val="24"/>
        </w:rPr>
        <w:t xml:space="preserve">order </w:t>
      </w:r>
      <w:r w:rsidRPr="00E46954">
        <w:rPr>
          <w:rFonts w:cs="Times New Roman"/>
          <w:szCs w:val="24"/>
        </w:rPr>
        <w:t>were entered as fixed effects, with an interaction specified</w:t>
      </w:r>
      <w:r w:rsidR="00160123" w:rsidRPr="00E46954">
        <w:rPr>
          <w:rFonts w:cs="Times New Roman"/>
          <w:szCs w:val="24"/>
        </w:rPr>
        <w:t xml:space="preserve"> between congruency/formality and segment</w:t>
      </w:r>
      <w:r w:rsidRPr="00E46954">
        <w:rPr>
          <w:rFonts w:cs="Times New Roman"/>
          <w:szCs w:val="24"/>
        </w:rPr>
        <w:t xml:space="preserve">, </w:t>
      </w:r>
      <w:r w:rsidR="00160123" w:rsidRPr="00E46954">
        <w:rPr>
          <w:rFonts w:cs="Times New Roman"/>
          <w:szCs w:val="24"/>
        </w:rPr>
        <w:t>while participant and sentence were entered as</w:t>
      </w:r>
      <w:r w:rsidRPr="00E46954">
        <w:rPr>
          <w:rFonts w:cs="Times New Roman"/>
          <w:szCs w:val="24"/>
        </w:rPr>
        <w:t xml:space="preserve"> random effects. Specifically, </w:t>
      </w:r>
      <w:r w:rsidR="008738C6" w:rsidRPr="00E46954">
        <w:rPr>
          <w:rFonts w:cs="Times New Roman"/>
          <w:szCs w:val="24"/>
        </w:rPr>
        <w:t xml:space="preserve">the fixed effect of </w:t>
      </w:r>
      <w:r w:rsidRPr="00E46954">
        <w:rPr>
          <w:rFonts w:cs="Times New Roman"/>
          <w:szCs w:val="24"/>
        </w:rPr>
        <w:t>congruency</w:t>
      </w:r>
      <w:r w:rsidR="003E32F1" w:rsidRPr="00E46954">
        <w:rPr>
          <w:rFonts w:cs="Times New Roman"/>
          <w:szCs w:val="24"/>
        </w:rPr>
        <w:t>/formality</w:t>
      </w:r>
      <w:r w:rsidRPr="00E46954">
        <w:rPr>
          <w:rFonts w:cs="Times New Roman"/>
          <w:szCs w:val="24"/>
        </w:rPr>
        <w:t xml:space="preserve"> was conditioned on participant, </w:t>
      </w:r>
      <w:r w:rsidR="00265C43" w:rsidRPr="00E46954">
        <w:rPr>
          <w:rFonts w:cs="Times New Roman"/>
          <w:szCs w:val="24"/>
        </w:rPr>
        <w:t xml:space="preserve">meaning </w:t>
      </w:r>
      <w:r w:rsidR="00D63908">
        <w:rPr>
          <w:rFonts w:cs="Times New Roman"/>
          <w:szCs w:val="24"/>
        </w:rPr>
        <w:t xml:space="preserve">the model allowed </w:t>
      </w:r>
      <w:r w:rsidRPr="00E46954">
        <w:rPr>
          <w:rFonts w:cs="Times New Roman"/>
          <w:szCs w:val="24"/>
        </w:rPr>
        <w:t xml:space="preserve">participants to </w:t>
      </w:r>
      <w:r w:rsidR="00CA0A1B" w:rsidRPr="00E46954">
        <w:rPr>
          <w:rFonts w:cs="Times New Roman"/>
          <w:szCs w:val="24"/>
        </w:rPr>
        <w:t>vary</w:t>
      </w:r>
      <w:r w:rsidRPr="00E46954">
        <w:rPr>
          <w:rFonts w:cs="Times New Roman"/>
          <w:szCs w:val="24"/>
        </w:rPr>
        <w:t xml:space="preserve"> both in terms of their overall speed of response (random intercepts) and the extent to which congruency</w:t>
      </w:r>
      <w:r w:rsidR="003E32F1" w:rsidRPr="00E46954">
        <w:rPr>
          <w:rFonts w:cs="Times New Roman"/>
          <w:szCs w:val="24"/>
        </w:rPr>
        <w:t>/formality</w:t>
      </w:r>
      <w:r w:rsidRPr="00E46954">
        <w:rPr>
          <w:rFonts w:cs="Times New Roman"/>
          <w:szCs w:val="24"/>
        </w:rPr>
        <w:t xml:space="preserve"> affected their </w:t>
      </w:r>
      <w:r w:rsidR="00EC1B6D" w:rsidRPr="00E46954">
        <w:rPr>
          <w:rFonts w:cs="Times New Roman"/>
          <w:szCs w:val="24"/>
        </w:rPr>
        <w:t xml:space="preserve">log </w:t>
      </w:r>
      <w:r w:rsidRPr="00E46954">
        <w:rPr>
          <w:rFonts w:cs="Times New Roman"/>
          <w:szCs w:val="24"/>
        </w:rPr>
        <w:t xml:space="preserve">RTs (random slopes). </w:t>
      </w:r>
      <w:r w:rsidR="00DA319A" w:rsidRPr="00E46954">
        <w:rPr>
          <w:rFonts w:cs="Times New Roman"/>
          <w:szCs w:val="24"/>
        </w:rPr>
        <w:t>S</w:t>
      </w:r>
      <w:r w:rsidR="00265C43" w:rsidRPr="00E46954">
        <w:rPr>
          <w:rFonts w:cs="Times New Roman"/>
          <w:szCs w:val="24"/>
        </w:rPr>
        <w:t xml:space="preserve">egment was conditioned on sentence, meaning </w:t>
      </w:r>
      <w:r w:rsidRPr="00E46954">
        <w:rPr>
          <w:rFonts w:cs="Times New Roman"/>
          <w:szCs w:val="24"/>
        </w:rPr>
        <w:t xml:space="preserve">sentences </w:t>
      </w:r>
      <w:proofErr w:type="gramStart"/>
      <w:r w:rsidRPr="00E46954">
        <w:rPr>
          <w:rFonts w:cs="Times New Roman"/>
          <w:szCs w:val="24"/>
        </w:rPr>
        <w:t>were allowed to</w:t>
      </w:r>
      <w:proofErr w:type="gramEnd"/>
      <w:r w:rsidRPr="00E46954">
        <w:rPr>
          <w:rFonts w:cs="Times New Roman"/>
          <w:szCs w:val="24"/>
        </w:rPr>
        <w:t xml:space="preserve"> </w:t>
      </w:r>
      <w:r w:rsidR="00CA0A1B" w:rsidRPr="00E46954">
        <w:rPr>
          <w:rFonts w:cs="Times New Roman"/>
          <w:szCs w:val="24"/>
        </w:rPr>
        <w:t>vary</w:t>
      </w:r>
      <w:r w:rsidRPr="00E46954">
        <w:rPr>
          <w:rFonts w:cs="Times New Roman"/>
          <w:szCs w:val="24"/>
        </w:rPr>
        <w:t xml:space="preserve"> in terms of overall </w:t>
      </w:r>
      <w:r w:rsidR="00EC1B6D" w:rsidRPr="00E46954">
        <w:rPr>
          <w:rFonts w:cs="Times New Roman"/>
          <w:szCs w:val="24"/>
        </w:rPr>
        <w:t xml:space="preserve">log </w:t>
      </w:r>
      <w:r w:rsidRPr="00E46954">
        <w:rPr>
          <w:rFonts w:cs="Times New Roman"/>
          <w:szCs w:val="24"/>
        </w:rPr>
        <w:t xml:space="preserve">RTs (random intercepts) and to exhibit by-sentence variation with regard to the strength of the effect of segment on </w:t>
      </w:r>
      <w:r w:rsidR="00EC1B6D" w:rsidRPr="00E46954">
        <w:rPr>
          <w:rFonts w:cs="Times New Roman"/>
          <w:szCs w:val="24"/>
        </w:rPr>
        <w:t xml:space="preserve">log </w:t>
      </w:r>
      <w:r w:rsidRPr="00E46954">
        <w:rPr>
          <w:rFonts w:cs="Times New Roman"/>
          <w:szCs w:val="24"/>
        </w:rPr>
        <w:t xml:space="preserve">RTs. </w:t>
      </w:r>
      <w:r w:rsidR="00FE71A5" w:rsidRPr="00E46954">
        <w:rPr>
          <w:rFonts w:cs="Times New Roman"/>
          <w:szCs w:val="24"/>
        </w:rPr>
        <w:t xml:space="preserve">Importantly, because the random effects linked segment to sentences in this way, </w:t>
      </w:r>
      <w:r w:rsidR="00294A41" w:rsidRPr="00E46954">
        <w:rPr>
          <w:rFonts w:cs="Times New Roman"/>
          <w:szCs w:val="24"/>
        </w:rPr>
        <w:t xml:space="preserve">the effects of segment differences that we were not interested in (e.g., word length) </w:t>
      </w:r>
      <w:r w:rsidR="00294A41" w:rsidRPr="00E46954">
        <w:rPr>
          <w:rFonts w:cs="Times New Roman"/>
          <w:szCs w:val="24"/>
        </w:rPr>
        <w:lastRenderedPageBreak/>
        <w:t xml:space="preserve">on </w:t>
      </w:r>
      <w:r w:rsidR="00EC1B6D" w:rsidRPr="00E46954">
        <w:rPr>
          <w:rFonts w:cs="Times New Roman"/>
          <w:szCs w:val="24"/>
        </w:rPr>
        <w:t xml:space="preserve">log </w:t>
      </w:r>
      <w:r w:rsidR="00294A41" w:rsidRPr="00E46954">
        <w:rPr>
          <w:rFonts w:cs="Times New Roman"/>
          <w:szCs w:val="24"/>
        </w:rPr>
        <w:t>RT</w:t>
      </w:r>
      <w:r w:rsidR="00EC1B6D" w:rsidRPr="00E46954">
        <w:rPr>
          <w:rFonts w:cs="Times New Roman"/>
          <w:szCs w:val="24"/>
        </w:rPr>
        <w:t>s</w:t>
      </w:r>
      <w:r w:rsidR="00294A41" w:rsidRPr="00E46954">
        <w:rPr>
          <w:rFonts w:cs="Times New Roman"/>
          <w:szCs w:val="24"/>
        </w:rPr>
        <w:t xml:space="preserve"> were accounted</w:t>
      </w:r>
      <w:r w:rsidR="00FE71A5" w:rsidRPr="00E46954">
        <w:rPr>
          <w:rFonts w:cs="Times New Roman"/>
          <w:szCs w:val="24"/>
        </w:rPr>
        <w:t xml:space="preserve"> for</w:t>
      </w:r>
      <w:r w:rsidR="00294A41" w:rsidRPr="00E46954">
        <w:rPr>
          <w:rFonts w:cs="Times New Roman"/>
          <w:szCs w:val="24"/>
        </w:rPr>
        <w:t xml:space="preserve"> in the model</w:t>
      </w:r>
      <w:r w:rsidR="00FE71A5" w:rsidRPr="00E46954">
        <w:rPr>
          <w:rFonts w:cs="Times New Roman"/>
          <w:szCs w:val="24"/>
        </w:rPr>
        <w:t>. Finally, s</w:t>
      </w:r>
      <w:r w:rsidR="00DA319A" w:rsidRPr="00E46954">
        <w:rPr>
          <w:rFonts w:cs="Times New Roman"/>
          <w:szCs w:val="24"/>
        </w:rPr>
        <w:t>timuli order</w:t>
      </w:r>
      <w:r w:rsidR="00160123" w:rsidRPr="00E46954">
        <w:rPr>
          <w:rFonts w:cs="Times New Roman"/>
          <w:szCs w:val="24"/>
        </w:rPr>
        <w:t xml:space="preserve"> </w:t>
      </w:r>
      <w:r w:rsidR="00DA319A" w:rsidRPr="00E46954">
        <w:rPr>
          <w:rFonts w:cs="Times New Roman"/>
          <w:szCs w:val="24"/>
        </w:rPr>
        <w:t xml:space="preserve">was conditioned on </w:t>
      </w:r>
      <w:r w:rsidR="00160123" w:rsidRPr="00E46954">
        <w:rPr>
          <w:rFonts w:cs="Times New Roman"/>
          <w:szCs w:val="24"/>
        </w:rPr>
        <w:t xml:space="preserve">participant </w:t>
      </w:r>
      <w:r w:rsidR="00BE546C" w:rsidRPr="00E46954">
        <w:rPr>
          <w:rFonts w:cs="Times New Roman"/>
          <w:szCs w:val="24"/>
        </w:rPr>
        <w:t xml:space="preserve">to account for </w:t>
      </w:r>
      <w:r w:rsidR="00160123" w:rsidRPr="00E46954">
        <w:rPr>
          <w:rFonts w:cs="Times New Roman"/>
          <w:szCs w:val="24"/>
        </w:rPr>
        <w:t>by-participan</w:t>
      </w:r>
      <w:r w:rsidR="001767E1" w:rsidRPr="00E46954">
        <w:rPr>
          <w:rFonts w:cs="Times New Roman"/>
          <w:szCs w:val="24"/>
        </w:rPr>
        <w:t xml:space="preserve">t </w:t>
      </w:r>
      <w:r w:rsidR="00BE546C" w:rsidRPr="00E46954">
        <w:rPr>
          <w:rFonts w:cs="Times New Roman"/>
          <w:szCs w:val="24"/>
        </w:rPr>
        <w:t xml:space="preserve">variation </w:t>
      </w:r>
      <w:proofErr w:type="gramStart"/>
      <w:r w:rsidR="00BE546C" w:rsidRPr="00E46954">
        <w:rPr>
          <w:rFonts w:cs="Times New Roman"/>
          <w:szCs w:val="24"/>
        </w:rPr>
        <w:t>with regard to</w:t>
      </w:r>
      <w:proofErr w:type="gramEnd"/>
      <w:r w:rsidR="00BE546C" w:rsidRPr="00E46954">
        <w:rPr>
          <w:rFonts w:cs="Times New Roman"/>
          <w:szCs w:val="24"/>
        </w:rPr>
        <w:t xml:space="preserve"> </w:t>
      </w:r>
      <w:r w:rsidR="00921E7D" w:rsidRPr="00E46954">
        <w:rPr>
          <w:rFonts w:cs="Times New Roman"/>
          <w:szCs w:val="24"/>
        </w:rPr>
        <w:t xml:space="preserve">both </w:t>
      </w:r>
      <w:r w:rsidR="00BE546C" w:rsidRPr="00E46954">
        <w:rPr>
          <w:rFonts w:cs="Times New Roman"/>
          <w:szCs w:val="24"/>
        </w:rPr>
        <w:t xml:space="preserve">overall RTs (random intercepts) and </w:t>
      </w:r>
      <w:r w:rsidR="00160123" w:rsidRPr="00E46954">
        <w:rPr>
          <w:rFonts w:cs="Times New Roman"/>
          <w:szCs w:val="24"/>
        </w:rPr>
        <w:t xml:space="preserve">the strength of any stimuli order effect on </w:t>
      </w:r>
      <w:r w:rsidR="00EC1B6D" w:rsidRPr="00E46954">
        <w:rPr>
          <w:rFonts w:cs="Times New Roman"/>
          <w:szCs w:val="24"/>
        </w:rPr>
        <w:t xml:space="preserve">log </w:t>
      </w:r>
      <w:r w:rsidR="00160123" w:rsidRPr="00E46954">
        <w:rPr>
          <w:rFonts w:cs="Times New Roman"/>
          <w:szCs w:val="24"/>
        </w:rPr>
        <w:t>RTs</w:t>
      </w:r>
      <w:r w:rsidR="00BE546C" w:rsidRPr="00E46954">
        <w:rPr>
          <w:rFonts w:cs="Times New Roman"/>
          <w:szCs w:val="24"/>
        </w:rPr>
        <w:t xml:space="preserve"> (random slopes)</w:t>
      </w:r>
      <w:r w:rsidR="00160123" w:rsidRPr="00E46954">
        <w:rPr>
          <w:rFonts w:cs="Times New Roman"/>
          <w:szCs w:val="24"/>
        </w:rPr>
        <w:t>.</w:t>
      </w:r>
    </w:p>
    <w:p w14:paraId="347BC3D6" w14:textId="4183B307" w:rsidR="004D7289" w:rsidRPr="00E46954" w:rsidRDefault="004D7289" w:rsidP="00D254E8">
      <w:pPr>
        <w:jc w:val="both"/>
        <w:rPr>
          <w:rFonts w:cs="Times New Roman"/>
          <w:szCs w:val="24"/>
        </w:rPr>
      </w:pPr>
      <w:r w:rsidRPr="00E46954">
        <w:rPr>
          <w:rFonts w:cs="Times New Roman"/>
          <w:szCs w:val="24"/>
        </w:rPr>
        <w:t xml:space="preserve">Since our predictors were theoretically motivated and we had clear </w:t>
      </w:r>
      <w:r w:rsidR="003E32F1" w:rsidRPr="00E46954">
        <w:rPr>
          <w:rFonts w:cs="Times New Roman"/>
          <w:szCs w:val="24"/>
        </w:rPr>
        <w:t>hypotheses</w:t>
      </w:r>
      <w:r w:rsidRPr="00E46954">
        <w:rPr>
          <w:rFonts w:cs="Times New Roman"/>
          <w:szCs w:val="24"/>
        </w:rPr>
        <w:t xml:space="preserve"> about their relative effect on </w:t>
      </w:r>
      <w:r w:rsidR="00EC1B6D" w:rsidRPr="00E46954">
        <w:rPr>
          <w:rFonts w:cs="Times New Roman"/>
          <w:szCs w:val="24"/>
        </w:rPr>
        <w:t xml:space="preserve">log </w:t>
      </w:r>
      <w:r w:rsidRPr="00E46954">
        <w:rPr>
          <w:rFonts w:cs="Times New Roman"/>
          <w:szCs w:val="24"/>
        </w:rPr>
        <w:t xml:space="preserve">RT for the different types of modality, we took a confirmatory approach and entered them consistently across all models rather than building optimal models in a stepwise fashion (Winter, </w:t>
      </w:r>
      <w:r w:rsidR="0035235D">
        <w:rPr>
          <w:rFonts w:cs="Times New Roman"/>
          <w:szCs w:val="24"/>
        </w:rPr>
        <w:t>2020</w:t>
      </w:r>
      <w:r w:rsidRPr="00E46954">
        <w:rPr>
          <w:rFonts w:cs="Times New Roman"/>
          <w:szCs w:val="24"/>
        </w:rPr>
        <w:t xml:space="preserve">). </w:t>
      </w:r>
    </w:p>
    <w:p w14:paraId="04C752A0" w14:textId="5E7D0D6F" w:rsidR="005C1542" w:rsidRPr="00E46954" w:rsidRDefault="004D7289" w:rsidP="00D254E8">
      <w:pPr>
        <w:jc w:val="both"/>
        <w:rPr>
          <w:rFonts w:cs="Times New Roman"/>
          <w:szCs w:val="24"/>
        </w:rPr>
      </w:pPr>
      <w:r w:rsidRPr="00E46954">
        <w:rPr>
          <w:rFonts w:cs="Times New Roman"/>
          <w:szCs w:val="24"/>
        </w:rPr>
        <w:t>For all models,</w:t>
      </w:r>
      <w:r w:rsidR="008738C6" w:rsidRPr="00E46954">
        <w:rPr>
          <w:rFonts w:cs="Times New Roman"/>
          <w:szCs w:val="24"/>
        </w:rPr>
        <w:t xml:space="preserve"> </w:t>
      </w:r>
      <w:r w:rsidR="00B66D24" w:rsidRPr="00E46954">
        <w:rPr>
          <w:rFonts w:cs="Times New Roman"/>
          <w:szCs w:val="24"/>
        </w:rPr>
        <w:t>we first used chi-square to check for a statistically significant overall interaction between congruency/formality and segment</w:t>
      </w:r>
      <w:r w:rsidR="00AE56A3" w:rsidRPr="00E46954">
        <w:rPr>
          <w:rFonts w:cs="Times New Roman"/>
          <w:szCs w:val="24"/>
        </w:rPr>
        <w:t xml:space="preserve"> (a null model with no interaction vs</w:t>
      </w:r>
      <w:r w:rsidR="00B47DA0" w:rsidRPr="00E46954">
        <w:rPr>
          <w:rFonts w:cs="Times New Roman"/>
          <w:szCs w:val="24"/>
        </w:rPr>
        <w:t>.</w:t>
      </w:r>
      <w:r w:rsidR="00AE56A3" w:rsidRPr="00E46954">
        <w:rPr>
          <w:rFonts w:cs="Times New Roman"/>
          <w:szCs w:val="24"/>
        </w:rPr>
        <w:t xml:space="preserve"> a model with interaction terms)</w:t>
      </w:r>
      <w:r w:rsidR="00B66D24" w:rsidRPr="00E46954">
        <w:rPr>
          <w:rFonts w:cs="Times New Roman"/>
          <w:szCs w:val="24"/>
        </w:rPr>
        <w:t xml:space="preserve">, and then looked at the various fixed effect interaction parameters to identify which segments showed delayed </w:t>
      </w:r>
      <w:r w:rsidR="00B47DA0" w:rsidRPr="00E46954">
        <w:rPr>
          <w:rFonts w:cs="Times New Roman"/>
          <w:szCs w:val="24"/>
        </w:rPr>
        <w:t xml:space="preserve">log </w:t>
      </w:r>
      <w:r w:rsidR="00B66D24" w:rsidRPr="00E46954">
        <w:rPr>
          <w:rFonts w:cs="Times New Roman"/>
          <w:szCs w:val="24"/>
        </w:rPr>
        <w:t xml:space="preserve">RTs due to disambiguation, and the magnitude of slow down. We adjusted </w:t>
      </w:r>
      <w:r w:rsidR="00B47DA0" w:rsidRPr="00E46954">
        <w:rPr>
          <w:rFonts w:cs="Times New Roman"/>
          <w:szCs w:val="24"/>
        </w:rPr>
        <w:t>the alpha value</w:t>
      </w:r>
      <w:r w:rsidRPr="00E46954">
        <w:rPr>
          <w:rFonts w:cs="Times New Roman"/>
          <w:szCs w:val="24"/>
        </w:rPr>
        <w:t xml:space="preserve"> </w:t>
      </w:r>
      <w:r w:rsidR="00F3235A" w:rsidRPr="00E46954">
        <w:rPr>
          <w:rFonts w:cs="Times New Roman"/>
          <w:szCs w:val="24"/>
        </w:rPr>
        <w:t>from</w:t>
      </w:r>
      <w:r w:rsidRPr="00E46954">
        <w:rPr>
          <w:rFonts w:cs="Times New Roman"/>
          <w:szCs w:val="24"/>
        </w:rPr>
        <w:t xml:space="preserve"> .05</w:t>
      </w:r>
      <w:r w:rsidR="00F3235A" w:rsidRPr="00E46954">
        <w:rPr>
          <w:rFonts w:cs="Times New Roman"/>
          <w:szCs w:val="24"/>
        </w:rPr>
        <w:t xml:space="preserve"> to .0083 to account</w:t>
      </w:r>
      <w:r w:rsidR="004F43E1" w:rsidRPr="00E46954">
        <w:rPr>
          <w:rFonts w:cs="Times New Roman"/>
          <w:szCs w:val="24"/>
        </w:rPr>
        <w:t xml:space="preserve"> for the increased chance of a T</w:t>
      </w:r>
      <w:r w:rsidR="00F3235A" w:rsidRPr="00E46954">
        <w:rPr>
          <w:rFonts w:cs="Times New Roman"/>
          <w:szCs w:val="24"/>
        </w:rPr>
        <w:t>ype I erro</w:t>
      </w:r>
      <w:r w:rsidR="004F43E1" w:rsidRPr="00E46954">
        <w:rPr>
          <w:rFonts w:cs="Times New Roman"/>
          <w:szCs w:val="24"/>
        </w:rPr>
        <w:t>r from the six repeated tests (in each model, any of the six</w:t>
      </w:r>
      <w:r w:rsidR="00F3235A" w:rsidRPr="00E46954">
        <w:rPr>
          <w:rFonts w:cs="Times New Roman"/>
          <w:szCs w:val="24"/>
        </w:rPr>
        <w:t xml:space="preserve"> </w:t>
      </w:r>
      <w:r w:rsidR="004F43E1" w:rsidRPr="00E46954">
        <w:rPr>
          <w:rFonts w:cs="Times New Roman"/>
          <w:szCs w:val="24"/>
        </w:rPr>
        <w:t xml:space="preserve">interaction </w:t>
      </w:r>
      <w:r w:rsidR="00F3235A" w:rsidRPr="00E46954">
        <w:rPr>
          <w:rFonts w:cs="Times New Roman"/>
          <w:szCs w:val="24"/>
        </w:rPr>
        <w:t>parameters</w:t>
      </w:r>
      <w:r w:rsidR="004F43E1" w:rsidRPr="00E46954">
        <w:rPr>
          <w:rFonts w:cs="Times New Roman"/>
          <w:szCs w:val="24"/>
        </w:rPr>
        <w:t xml:space="preserve"> could support the hypothesis in question</w:t>
      </w:r>
      <w:r w:rsidR="00F3235A" w:rsidRPr="00E46954">
        <w:rPr>
          <w:rFonts w:cs="Times New Roman"/>
          <w:szCs w:val="24"/>
        </w:rPr>
        <w:t>)</w:t>
      </w:r>
      <w:r w:rsidR="004F43E1" w:rsidRPr="00E46954">
        <w:rPr>
          <w:rFonts w:cs="Times New Roman"/>
          <w:szCs w:val="24"/>
        </w:rPr>
        <w:t>. We report</w:t>
      </w:r>
      <w:r w:rsidR="00105065" w:rsidRPr="00E46954">
        <w:rPr>
          <w:rFonts w:cs="Times New Roman"/>
          <w:szCs w:val="24"/>
        </w:rPr>
        <w:t xml:space="preserve"> </w:t>
      </w:r>
      <w:r w:rsidRPr="00E46954">
        <w:rPr>
          <w:rFonts w:cs="Times New Roman"/>
          <w:szCs w:val="24"/>
        </w:rPr>
        <w:t xml:space="preserve">effect estimates, </w:t>
      </w:r>
      <w:r w:rsidR="00353D98" w:rsidRPr="00E46954">
        <w:rPr>
          <w:rFonts w:cs="Times New Roman"/>
          <w:szCs w:val="24"/>
        </w:rPr>
        <w:t xml:space="preserve">corresponding p-values and </w:t>
      </w:r>
      <w:r w:rsidRPr="00E46954">
        <w:rPr>
          <w:rFonts w:cs="Times New Roman"/>
          <w:szCs w:val="24"/>
        </w:rPr>
        <w:t xml:space="preserve">95% </w:t>
      </w:r>
      <w:r w:rsidR="00353D98" w:rsidRPr="00E46954">
        <w:rPr>
          <w:rFonts w:cs="Times New Roman"/>
          <w:szCs w:val="24"/>
        </w:rPr>
        <w:t>confidence interval</w:t>
      </w:r>
      <w:r w:rsidRPr="00E46954">
        <w:rPr>
          <w:rFonts w:cs="Times New Roman"/>
          <w:szCs w:val="24"/>
        </w:rPr>
        <w:t>s (CIs)</w:t>
      </w:r>
      <w:r w:rsidR="00353D98" w:rsidRPr="00E46954">
        <w:rPr>
          <w:rFonts w:cs="Times New Roman"/>
          <w:szCs w:val="24"/>
        </w:rPr>
        <w:t>,</w:t>
      </w:r>
      <w:r w:rsidRPr="00E46954">
        <w:rPr>
          <w:rFonts w:cs="Times New Roman"/>
          <w:szCs w:val="24"/>
        </w:rPr>
        <w:t xml:space="preserve"> </w:t>
      </w:r>
      <w:r w:rsidR="00180748" w:rsidRPr="00E46954">
        <w:rPr>
          <w:rFonts w:cs="Times New Roman"/>
          <w:szCs w:val="24"/>
        </w:rPr>
        <w:t xml:space="preserve">standard errors, degrees of freedom, Wald </w:t>
      </w:r>
      <w:r w:rsidR="00180748" w:rsidRPr="00E46954">
        <w:rPr>
          <w:rFonts w:cs="Times New Roman"/>
          <w:i/>
          <w:szCs w:val="24"/>
        </w:rPr>
        <w:t>t</w:t>
      </w:r>
      <w:r w:rsidR="00180748" w:rsidRPr="00E46954">
        <w:rPr>
          <w:rFonts w:cs="Times New Roman"/>
          <w:szCs w:val="24"/>
        </w:rPr>
        <w:t>-</w:t>
      </w:r>
      <w:r w:rsidR="00AE56A3" w:rsidRPr="00E46954">
        <w:rPr>
          <w:rFonts w:cs="Times New Roman"/>
          <w:szCs w:val="24"/>
        </w:rPr>
        <w:t>values</w:t>
      </w:r>
      <w:r w:rsidR="00180748" w:rsidRPr="00E46954">
        <w:rPr>
          <w:rFonts w:cs="Times New Roman"/>
          <w:szCs w:val="24"/>
        </w:rPr>
        <w:t xml:space="preserve">, </w:t>
      </w:r>
      <w:r w:rsidRPr="00E46954">
        <w:rPr>
          <w:rFonts w:cs="Times New Roman"/>
          <w:szCs w:val="24"/>
        </w:rPr>
        <w:t xml:space="preserve">and </w:t>
      </w:r>
      <w:r w:rsidRPr="00E46954">
        <w:rPr>
          <w:rFonts w:cs="Times New Roman"/>
          <w:i/>
          <w:szCs w:val="24"/>
        </w:rPr>
        <w:t>R</w:t>
      </w:r>
      <w:r w:rsidRPr="00E46954">
        <w:rPr>
          <w:rFonts w:cs="Times New Roman"/>
          <w:szCs w:val="24"/>
          <w:vertAlign w:val="superscript"/>
        </w:rPr>
        <w:t>2</w:t>
      </w:r>
      <w:r w:rsidRPr="00E46954">
        <w:rPr>
          <w:rFonts w:cs="Times New Roman"/>
          <w:szCs w:val="24"/>
        </w:rPr>
        <w:t xml:space="preserve"> values </w:t>
      </w:r>
      <w:r w:rsidR="00B47DA0" w:rsidRPr="00E46954">
        <w:rPr>
          <w:rFonts w:cs="Times New Roman"/>
          <w:szCs w:val="24"/>
        </w:rPr>
        <w:t>which</w:t>
      </w:r>
      <w:r w:rsidR="00353D98" w:rsidRPr="00E46954">
        <w:rPr>
          <w:rFonts w:cs="Times New Roman"/>
          <w:szCs w:val="24"/>
        </w:rPr>
        <w:t xml:space="preserve"> show</w:t>
      </w:r>
      <w:r w:rsidRPr="00E46954">
        <w:rPr>
          <w:rFonts w:cs="Times New Roman"/>
          <w:szCs w:val="24"/>
        </w:rPr>
        <w:t xml:space="preserve"> the proportion of variance explained by the fixed effects (marginal </w:t>
      </w:r>
      <w:r w:rsidRPr="00E46954">
        <w:rPr>
          <w:rFonts w:cs="Times New Roman"/>
          <w:i/>
          <w:szCs w:val="24"/>
        </w:rPr>
        <w:t>R</w:t>
      </w:r>
      <w:r w:rsidRPr="00E46954">
        <w:rPr>
          <w:rFonts w:cs="Times New Roman"/>
          <w:szCs w:val="24"/>
          <w:vertAlign w:val="superscript"/>
        </w:rPr>
        <w:t>2</w:t>
      </w:r>
      <w:r w:rsidRPr="00E46954">
        <w:rPr>
          <w:rFonts w:cs="Times New Roman"/>
          <w:szCs w:val="24"/>
        </w:rPr>
        <w:t xml:space="preserve">) and </w:t>
      </w:r>
      <w:r w:rsidR="00353D98" w:rsidRPr="00E46954">
        <w:rPr>
          <w:rFonts w:cs="Times New Roman"/>
          <w:szCs w:val="24"/>
        </w:rPr>
        <w:t>fixed and random</w:t>
      </w:r>
      <w:r w:rsidRPr="00E46954">
        <w:rPr>
          <w:rFonts w:cs="Times New Roman"/>
          <w:szCs w:val="24"/>
        </w:rPr>
        <w:t xml:space="preserve"> effects</w:t>
      </w:r>
      <w:r w:rsidR="00353D98" w:rsidRPr="00E46954">
        <w:rPr>
          <w:rFonts w:cs="Times New Roman"/>
          <w:szCs w:val="24"/>
        </w:rPr>
        <w:t xml:space="preserve"> combined</w:t>
      </w:r>
      <w:r w:rsidRPr="00E46954">
        <w:rPr>
          <w:rFonts w:cs="Times New Roman"/>
          <w:szCs w:val="24"/>
        </w:rPr>
        <w:t xml:space="preserve"> (conditional </w:t>
      </w:r>
      <w:r w:rsidRPr="00E46954">
        <w:rPr>
          <w:rFonts w:cs="Times New Roman"/>
          <w:i/>
          <w:szCs w:val="24"/>
        </w:rPr>
        <w:t>R</w:t>
      </w:r>
      <w:r w:rsidRPr="00E46954">
        <w:rPr>
          <w:rFonts w:cs="Times New Roman"/>
          <w:szCs w:val="24"/>
          <w:vertAlign w:val="superscript"/>
        </w:rPr>
        <w:t>2</w:t>
      </w:r>
      <w:r w:rsidRPr="00E46954">
        <w:rPr>
          <w:rFonts w:cs="Times New Roman"/>
          <w:szCs w:val="24"/>
        </w:rPr>
        <w:t xml:space="preserve">), calculated using </w:t>
      </w:r>
      <w:proofErr w:type="spellStart"/>
      <w:r w:rsidRPr="00E46954">
        <w:rPr>
          <w:rFonts w:cs="Times New Roman"/>
          <w:i/>
          <w:szCs w:val="24"/>
        </w:rPr>
        <w:t>MuMIn</w:t>
      </w:r>
      <w:proofErr w:type="spellEnd"/>
      <w:r w:rsidRPr="00E46954">
        <w:rPr>
          <w:rFonts w:cs="Times New Roman"/>
          <w:szCs w:val="24"/>
        </w:rPr>
        <w:t xml:space="preserve"> package </w:t>
      </w:r>
      <w:r w:rsidRPr="00E46954">
        <w:rPr>
          <w:rFonts w:cs="Times New Roman"/>
          <w:noProof/>
          <w:szCs w:val="24"/>
        </w:rPr>
        <w:t>(Bartoń, 2018)</w:t>
      </w:r>
      <w:r w:rsidRPr="00E46954">
        <w:rPr>
          <w:rFonts w:cs="Times New Roman"/>
          <w:szCs w:val="24"/>
        </w:rPr>
        <w:t xml:space="preserve"> in R (R Core Team, 2019).</w:t>
      </w:r>
      <w:r w:rsidR="00462652" w:rsidRPr="00E46954">
        <w:rPr>
          <w:rFonts w:cs="Times New Roman"/>
          <w:szCs w:val="24"/>
        </w:rPr>
        <w:t xml:space="preserve"> In line with </w:t>
      </w:r>
      <w:proofErr w:type="spellStart"/>
      <w:r w:rsidR="00462652" w:rsidRPr="00E46954">
        <w:rPr>
          <w:rFonts w:cs="Times New Roman"/>
          <w:szCs w:val="24"/>
        </w:rPr>
        <w:t>Plonsky</w:t>
      </w:r>
      <w:proofErr w:type="spellEnd"/>
      <w:r w:rsidR="00462652" w:rsidRPr="00E46954">
        <w:rPr>
          <w:rFonts w:cs="Times New Roman"/>
          <w:szCs w:val="24"/>
        </w:rPr>
        <w:t xml:space="preserve"> and </w:t>
      </w:r>
      <w:proofErr w:type="spellStart"/>
      <w:r w:rsidR="00462652" w:rsidRPr="00E46954">
        <w:rPr>
          <w:rFonts w:cs="Times New Roman"/>
          <w:szCs w:val="24"/>
        </w:rPr>
        <w:t>Ghanbar</w:t>
      </w:r>
      <w:proofErr w:type="spellEnd"/>
      <w:r w:rsidR="00462652" w:rsidRPr="00E46954">
        <w:rPr>
          <w:rFonts w:cs="Times New Roman"/>
          <w:szCs w:val="24"/>
        </w:rPr>
        <w:t xml:space="preserve"> (2018), we interpreted</w:t>
      </w:r>
      <w:r w:rsidRPr="00E46954">
        <w:rPr>
          <w:rFonts w:cs="Times New Roman"/>
          <w:szCs w:val="24"/>
        </w:rPr>
        <w:t xml:space="preserve"> </w:t>
      </w:r>
      <w:r w:rsidRPr="00E46954">
        <w:rPr>
          <w:rFonts w:cs="Times New Roman"/>
          <w:i/>
          <w:szCs w:val="24"/>
        </w:rPr>
        <w:t>R</w:t>
      </w:r>
      <w:r w:rsidRPr="00E46954">
        <w:rPr>
          <w:rFonts w:cs="Times New Roman"/>
          <w:szCs w:val="24"/>
          <w:vertAlign w:val="superscript"/>
        </w:rPr>
        <w:t xml:space="preserve">2 </w:t>
      </w:r>
      <w:r w:rsidRPr="00E46954">
        <w:rPr>
          <w:rFonts w:cs="Times New Roman"/>
          <w:szCs w:val="24"/>
        </w:rPr>
        <w:t xml:space="preserve">values as small (.18), medium (.32) or large (.51) </w:t>
      </w:r>
      <w:proofErr w:type="gramStart"/>
      <w:r w:rsidRPr="00E46954">
        <w:rPr>
          <w:rFonts w:cs="Times New Roman"/>
          <w:szCs w:val="24"/>
        </w:rPr>
        <w:t>with regard to</w:t>
      </w:r>
      <w:proofErr w:type="gramEnd"/>
      <w:r w:rsidRPr="00E46954">
        <w:rPr>
          <w:rFonts w:cs="Times New Roman"/>
          <w:szCs w:val="24"/>
        </w:rPr>
        <w:t xml:space="preserve"> the amount of variance in </w:t>
      </w:r>
      <w:r w:rsidR="00B47DA0" w:rsidRPr="00E46954">
        <w:rPr>
          <w:rFonts w:cs="Times New Roman"/>
          <w:szCs w:val="24"/>
        </w:rPr>
        <w:t xml:space="preserve">log </w:t>
      </w:r>
      <w:r w:rsidRPr="00E46954">
        <w:rPr>
          <w:rFonts w:cs="Times New Roman"/>
          <w:szCs w:val="24"/>
        </w:rPr>
        <w:t xml:space="preserve">RTs explained. </w:t>
      </w:r>
    </w:p>
    <w:p w14:paraId="32914CCF" w14:textId="77777777" w:rsidR="004D7289" w:rsidRPr="00E46954" w:rsidRDefault="004D7289" w:rsidP="002859C6">
      <w:pPr>
        <w:pStyle w:val="Heading1"/>
      </w:pPr>
      <w:r w:rsidRPr="00E46954">
        <w:t>Results</w:t>
      </w:r>
    </w:p>
    <w:p w14:paraId="70312DCE" w14:textId="1E9B33D2" w:rsidR="00301152" w:rsidRPr="00E46954" w:rsidRDefault="00301152" w:rsidP="00D254E8">
      <w:pPr>
        <w:ind w:firstLine="0"/>
        <w:jc w:val="both"/>
      </w:pPr>
      <w:r w:rsidRPr="00E46954">
        <w:t>T</w:t>
      </w:r>
      <w:r w:rsidR="009720E6" w:rsidRPr="00E46954">
        <w:t>he</w:t>
      </w:r>
      <w:r w:rsidR="00F10287" w:rsidRPr="00E46954">
        <w:t xml:space="preserve"> </w:t>
      </w:r>
      <w:r w:rsidR="000713EF" w:rsidRPr="00E46954">
        <w:t xml:space="preserve">trimmed RTs, </w:t>
      </w:r>
      <w:r w:rsidR="00E954CD" w:rsidRPr="00E46954">
        <w:t xml:space="preserve">log </w:t>
      </w:r>
      <w:r w:rsidR="000713EF" w:rsidRPr="00E46954">
        <w:t>transformed,</w:t>
      </w:r>
      <w:r w:rsidR="00F10287" w:rsidRPr="00E46954">
        <w:t xml:space="preserve"> were modelled for each of the different types of modality (ability, epistemic, permission) to </w:t>
      </w:r>
      <w:r w:rsidR="009720E6" w:rsidRPr="00E46954">
        <w:t>investigate</w:t>
      </w:r>
      <w:r w:rsidR="00F10287" w:rsidRPr="00E46954">
        <w:t xml:space="preserve"> the </w:t>
      </w:r>
      <w:r w:rsidR="00000EFD" w:rsidRPr="00E46954">
        <w:t>magnitude and statistical significance</w:t>
      </w:r>
      <w:r w:rsidR="00F10287" w:rsidRPr="00E46954">
        <w:t xml:space="preserve"> of any interaction between congruency</w:t>
      </w:r>
      <w:r w:rsidR="00032ABB" w:rsidRPr="00E46954">
        <w:t>/formality</w:t>
      </w:r>
      <w:r w:rsidR="00F10287" w:rsidRPr="00E46954">
        <w:t xml:space="preserve"> and segment </w:t>
      </w:r>
      <w:r w:rsidR="00032ABB" w:rsidRPr="00E46954">
        <w:t>as predictors of</w:t>
      </w:r>
      <w:r w:rsidR="00F10287" w:rsidRPr="00E46954">
        <w:t xml:space="preserve"> RT</w:t>
      </w:r>
      <w:r w:rsidR="00421F1D" w:rsidRPr="00E46954">
        <w:t xml:space="preserve"> (RQs 1-3)</w:t>
      </w:r>
      <w:r w:rsidR="00032ABB" w:rsidRPr="00E46954">
        <w:t>, and any effect of stimuli order, which we were seeking to rule out</w:t>
      </w:r>
      <w:r w:rsidR="00F10287" w:rsidRPr="00E46954">
        <w:t>.</w:t>
      </w:r>
    </w:p>
    <w:p w14:paraId="07E0FD27" w14:textId="462EFA4C" w:rsidR="000263F6" w:rsidRPr="00E46954" w:rsidRDefault="004D7289" w:rsidP="00D254E8">
      <w:pPr>
        <w:jc w:val="both"/>
      </w:pPr>
      <w:r w:rsidRPr="00E46954">
        <w:lastRenderedPageBreak/>
        <w:t xml:space="preserve">Tables </w:t>
      </w:r>
      <w:r w:rsidR="00D76898" w:rsidRPr="00E46954">
        <w:t>3</w:t>
      </w:r>
      <w:r w:rsidRPr="00E46954">
        <w:t>-</w:t>
      </w:r>
      <w:r w:rsidR="00D76898" w:rsidRPr="00E46954">
        <w:t>5</w:t>
      </w:r>
      <w:r w:rsidRPr="00E46954">
        <w:t xml:space="preserve"> (below) show the effects of the fixed factors </w:t>
      </w:r>
      <w:r w:rsidR="005954D1" w:rsidRPr="00E46954">
        <w:t>including</w:t>
      </w:r>
      <w:r w:rsidRPr="00E46954">
        <w:t xml:space="preserve"> the </w:t>
      </w:r>
      <w:r w:rsidR="005954D1" w:rsidRPr="00E46954">
        <w:t xml:space="preserve">degree of </w:t>
      </w:r>
      <w:r w:rsidRPr="00E46954">
        <w:t>interaction</w:t>
      </w:r>
      <w:r w:rsidR="005954D1" w:rsidRPr="00E46954">
        <w:t xml:space="preserve"> between independent variables.</w:t>
      </w:r>
      <w:r w:rsidRPr="00E46954">
        <w:t xml:space="preserve"> </w:t>
      </w:r>
      <w:r w:rsidR="00AF1F3D" w:rsidRPr="00E46954">
        <w:t xml:space="preserve">The </w:t>
      </w:r>
      <w:r w:rsidR="004F524E" w:rsidRPr="00E46954">
        <w:t>results</w:t>
      </w:r>
      <w:r w:rsidR="00AF1F3D" w:rsidRPr="00E46954">
        <w:t xml:space="preserve"> are visuali</w:t>
      </w:r>
      <w:r w:rsidR="00A00C10">
        <w:t>s</w:t>
      </w:r>
      <w:r w:rsidR="00AF1F3D" w:rsidRPr="00E46954">
        <w:t>ed in Figure</w:t>
      </w:r>
      <w:r w:rsidR="00013BAB" w:rsidRPr="00E46954">
        <w:t>s</w:t>
      </w:r>
      <w:r w:rsidR="00AF1F3D" w:rsidRPr="00E46954">
        <w:t xml:space="preserve"> 1</w:t>
      </w:r>
      <w:r w:rsidR="00013BAB" w:rsidRPr="00E46954">
        <w:t>-3</w:t>
      </w:r>
      <w:r w:rsidR="00AF1F3D" w:rsidRPr="00E46954">
        <w:t>.</w:t>
      </w:r>
      <w:r w:rsidR="00301152" w:rsidRPr="00E46954">
        <w:t xml:space="preserve"> (To allow for comparison </w:t>
      </w:r>
      <w:r w:rsidR="005954D1" w:rsidRPr="00E46954">
        <w:t xml:space="preserve">with other studies and inclusion of these results in future meta-analyses, </w:t>
      </w:r>
      <w:r w:rsidR="00301152" w:rsidRPr="00E46954">
        <w:t xml:space="preserve">we provide the </w:t>
      </w:r>
      <w:r w:rsidR="005954D1" w:rsidRPr="00E46954">
        <w:t xml:space="preserve">full </w:t>
      </w:r>
      <w:r w:rsidR="00301152" w:rsidRPr="00E46954">
        <w:t xml:space="preserve">descriptive statistics of the RTs, before log-transformation, in the </w:t>
      </w:r>
      <w:r w:rsidR="005B522C">
        <w:t>Open Science Framework at the link above</w:t>
      </w:r>
      <w:r w:rsidR="00301152" w:rsidRPr="00E46954">
        <w:t>).</w:t>
      </w:r>
    </w:p>
    <w:p w14:paraId="63E14F9B" w14:textId="1345100D" w:rsidR="000263F6" w:rsidRPr="00D254E8" w:rsidRDefault="00934A0E" w:rsidP="00934A0E">
      <w:pPr>
        <w:spacing w:line="360" w:lineRule="auto"/>
        <w:ind w:firstLine="0"/>
        <w:rPr>
          <w:rFonts w:eastAsia="Times New Roman" w:cs="Times New Roman"/>
          <w:i/>
          <w:color w:val="000000"/>
          <w:szCs w:val="24"/>
        </w:rPr>
      </w:pPr>
      <w:r w:rsidRPr="009F4AC2">
        <w:rPr>
          <w:rFonts w:eastAsia="Times New Roman" w:cs="Times New Roman"/>
          <w:color w:val="000000"/>
          <w:szCs w:val="24"/>
        </w:rPr>
        <w:t xml:space="preserve">Table 3. </w:t>
      </w:r>
      <w:r w:rsidRPr="009F4AC2">
        <w:rPr>
          <w:rFonts w:eastAsia="Times New Roman" w:cs="Times New Roman"/>
          <w:i/>
          <w:color w:val="000000"/>
          <w:szCs w:val="24"/>
        </w:rPr>
        <w:t>Ability modality: Summary of fixed effects (outcome = log RT)</w:t>
      </w:r>
    </w:p>
    <w:tbl>
      <w:tblPr>
        <w:tblW w:w="9026" w:type="dxa"/>
        <w:jc w:val="center"/>
        <w:tblLook w:val="04A0" w:firstRow="1" w:lastRow="0" w:firstColumn="1" w:lastColumn="0" w:noHBand="0" w:noVBand="1"/>
      </w:tblPr>
      <w:tblGrid>
        <w:gridCol w:w="2219"/>
        <w:gridCol w:w="1024"/>
        <w:gridCol w:w="1884"/>
        <w:gridCol w:w="644"/>
        <w:gridCol w:w="1152"/>
        <w:gridCol w:w="930"/>
        <w:gridCol w:w="1173"/>
      </w:tblGrid>
      <w:tr w:rsidR="00934A0E" w:rsidRPr="00E46954" w14:paraId="30879FB7" w14:textId="77777777" w:rsidTr="000263F6">
        <w:trPr>
          <w:trHeight w:val="374"/>
          <w:jc w:val="center"/>
        </w:trPr>
        <w:tc>
          <w:tcPr>
            <w:tcW w:w="2219" w:type="dxa"/>
            <w:tcBorders>
              <w:top w:val="double" w:sz="12" w:space="0" w:color="auto"/>
              <w:left w:val="nil"/>
              <w:bottom w:val="single" w:sz="4" w:space="0" w:color="auto"/>
              <w:right w:val="nil"/>
            </w:tcBorders>
            <w:shd w:val="clear" w:color="auto" w:fill="auto"/>
            <w:noWrap/>
            <w:vAlign w:val="bottom"/>
            <w:hideMark/>
          </w:tcPr>
          <w:p w14:paraId="4E8BB1F1" w14:textId="77777777" w:rsidR="00934A0E" w:rsidRPr="00E46954" w:rsidRDefault="00934A0E"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Parameter</w:t>
            </w:r>
          </w:p>
        </w:tc>
        <w:tc>
          <w:tcPr>
            <w:tcW w:w="1024" w:type="dxa"/>
            <w:tcBorders>
              <w:top w:val="double" w:sz="12" w:space="0" w:color="auto"/>
              <w:left w:val="nil"/>
              <w:bottom w:val="single" w:sz="4" w:space="0" w:color="auto"/>
              <w:right w:val="nil"/>
            </w:tcBorders>
            <w:shd w:val="clear" w:color="auto" w:fill="auto"/>
            <w:noWrap/>
            <w:vAlign w:val="bottom"/>
            <w:hideMark/>
          </w:tcPr>
          <w:p w14:paraId="6036589E" w14:textId="77777777" w:rsidR="00934A0E" w:rsidRPr="00E46954" w:rsidRDefault="00934A0E"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Estimate</w:t>
            </w:r>
          </w:p>
        </w:tc>
        <w:tc>
          <w:tcPr>
            <w:tcW w:w="1884" w:type="dxa"/>
            <w:tcBorders>
              <w:top w:val="double" w:sz="12" w:space="0" w:color="auto"/>
              <w:left w:val="nil"/>
              <w:bottom w:val="single" w:sz="4" w:space="0" w:color="auto"/>
              <w:right w:val="nil"/>
            </w:tcBorders>
            <w:shd w:val="clear" w:color="auto" w:fill="auto"/>
            <w:noWrap/>
            <w:vAlign w:val="bottom"/>
            <w:hideMark/>
          </w:tcPr>
          <w:p w14:paraId="1FF29F16" w14:textId="77777777" w:rsidR="00934A0E" w:rsidRPr="00E46954" w:rsidRDefault="00934A0E"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95% CIs for Estimate</w:t>
            </w:r>
          </w:p>
        </w:tc>
        <w:tc>
          <w:tcPr>
            <w:tcW w:w="644" w:type="dxa"/>
            <w:tcBorders>
              <w:top w:val="double" w:sz="12" w:space="0" w:color="auto"/>
              <w:left w:val="nil"/>
              <w:bottom w:val="single" w:sz="4" w:space="0" w:color="auto"/>
              <w:right w:val="nil"/>
            </w:tcBorders>
            <w:shd w:val="clear" w:color="auto" w:fill="auto"/>
            <w:noWrap/>
            <w:vAlign w:val="bottom"/>
            <w:hideMark/>
          </w:tcPr>
          <w:p w14:paraId="39CDC1DF" w14:textId="77777777" w:rsidR="00934A0E" w:rsidRPr="00E46954" w:rsidRDefault="00934A0E"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SE</w:t>
            </w:r>
          </w:p>
        </w:tc>
        <w:tc>
          <w:tcPr>
            <w:tcW w:w="1152" w:type="dxa"/>
            <w:tcBorders>
              <w:top w:val="double" w:sz="12" w:space="0" w:color="auto"/>
              <w:left w:val="nil"/>
              <w:bottom w:val="single" w:sz="4" w:space="0" w:color="auto"/>
              <w:right w:val="nil"/>
            </w:tcBorders>
            <w:shd w:val="clear" w:color="auto" w:fill="auto"/>
            <w:noWrap/>
            <w:vAlign w:val="bottom"/>
            <w:hideMark/>
          </w:tcPr>
          <w:p w14:paraId="2593484D" w14:textId="77777777" w:rsidR="00934A0E" w:rsidRPr="00E46954" w:rsidRDefault="00934A0E"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Df</w:t>
            </w:r>
          </w:p>
        </w:tc>
        <w:tc>
          <w:tcPr>
            <w:tcW w:w="930" w:type="dxa"/>
            <w:tcBorders>
              <w:top w:val="double" w:sz="12" w:space="0" w:color="auto"/>
              <w:left w:val="nil"/>
              <w:bottom w:val="single" w:sz="4" w:space="0" w:color="auto"/>
              <w:right w:val="nil"/>
            </w:tcBorders>
            <w:shd w:val="clear" w:color="auto" w:fill="auto"/>
            <w:noWrap/>
            <w:vAlign w:val="bottom"/>
            <w:hideMark/>
          </w:tcPr>
          <w:p w14:paraId="1E4985F8" w14:textId="77777777" w:rsidR="00934A0E" w:rsidRPr="00E46954" w:rsidRDefault="00934A0E" w:rsidP="000263F6">
            <w:pPr>
              <w:spacing w:line="240" w:lineRule="auto"/>
              <w:ind w:firstLine="0"/>
              <w:jc w:val="center"/>
              <w:rPr>
                <w:rFonts w:eastAsia="Times New Roman" w:cs="Times New Roman"/>
                <w:color w:val="000000"/>
                <w:sz w:val="20"/>
              </w:rPr>
            </w:pPr>
            <w:r w:rsidRPr="00E46954">
              <w:rPr>
                <w:rFonts w:eastAsia="Times New Roman" w:cs="Times New Roman"/>
                <w:i/>
                <w:color w:val="000000"/>
                <w:sz w:val="20"/>
              </w:rPr>
              <w:t>t</w:t>
            </w:r>
            <w:r w:rsidRPr="00E46954">
              <w:rPr>
                <w:rFonts w:eastAsia="Times New Roman" w:cs="Times New Roman"/>
                <w:color w:val="000000"/>
                <w:sz w:val="20"/>
              </w:rPr>
              <w:t xml:space="preserve"> value</w:t>
            </w:r>
          </w:p>
        </w:tc>
        <w:tc>
          <w:tcPr>
            <w:tcW w:w="1173" w:type="dxa"/>
            <w:tcBorders>
              <w:top w:val="double" w:sz="12" w:space="0" w:color="auto"/>
              <w:left w:val="nil"/>
              <w:bottom w:val="single" w:sz="4" w:space="0" w:color="auto"/>
              <w:right w:val="nil"/>
            </w:tcBorders>
            <w:shd w:val="clear" w:color="auto" w:fill="auto"/>
            <w:noWrap/>
            <w:vAlign w:val="bottom"/>
            <w:hideMark/>
          </w:tcPr>
          <w:p w14:paraId="05A54653" w14:textId="77777777" w:rsidR="00934A0E" w:rsidRPr="00E46954" w:rsidRDefault="00934A0E"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p</w:t>
            </w:r>
          </w:p>
        </w:tc>
      </w:tr>
      <w:tr w:rsidR="00934A0E" w:rsidRPr="00E46954" w14:paraId="5A5EF4AB" w14:textId="77777777" w:rsidTr="000263F6">
        <w:trPr>
          <w:trHeight w:val="374"/>
          <w:jc w:val="center"/>
        </w:trPr>
        <w:tc>
          <w:tcPr>
            <w:tcW w:w="2219" w:type="dxa"/>
            <w:tcBorders>
              <w:top w:val="nil"/>
              <w:left w:val="nil"/>
              <w:bottom w:val="nil"/>
              <w:right w:val="nil"/>
            </w:tcBorders>
            <w:shd w:val="clear" w:color="auto" w:fill="auto"/>
            <w:noWrap/>
            <w:vAlign w:val="center"/>
            <w:hideMark/>
          </w:tcPr>
          <w:p w14:paraId="5E0706D8"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(Intercept)</w:t>
            </w:r>
          </w:p>
        </w:tc>
        <w:tc>
          <w:tcPr>
            <w:tcW w:w="1024" w:type="dxa"/>
            <w:tcBorders>
              <w:top w:val="nil"/>
              <w:left w:val="nil"/>
              <w:bottom w:val="nil"/>
              <w:right w:val="nil"/>
            </w:tcBorders>
            <w:shd w:val="clear" w:color="auto" w:fill="auto"/>
            <w:noWrap/>
            <w:vAlign w:val="center"/>
            <w:hideMark/>
          </w:tcPr>
          <w:p w14:paraId="4E9E84BA" w14:textId="77777777" w:rsidR="00934A0E" w:rsidRPr="00E46954" w:rsidRDefault="00934A0E"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6.02</w:t>
            </w:r>
          </w:p>
        </w:tc>
        <w:tc>
          <w:tcPr>
            <w:tcW w:w="1884" w:type="dxa"/>
            <w:tcBorders>
              <w:top w:val="nil"/>
              <w:left w:val="nil"/>
              <w:bottom w:val="nil"/>
              <w:right w:val="nil"/>
            </w:tcBorders>
            <w:shd w:val="clear" w:color="auto" w:fill="auto"/>
            <w:noWrap/>
            <w:vAlign w:val="center"/>
            <w:hideMark/>
          </w:tcPr>
          <w:p w14:paraId="3256C1DE" w14:textId="77777777" w:rsidR="00934A0E" w:rsidRPr="00E46954" w:rsidRDefault="00934A0E" w:rsidP="000263F6">
            <w:pPr>
              <w:tabs>
                <w:tab w:val="decimal" w:pos="446"/>
              </w:tabs>
              <w:spacing w:line="240" w:lineRule="auto"/>
              <w:ind w:firstLine="0"/>
              <w:rPr>
                <w:rFonts w:eastAsia="Times New Roman" w:cs="Times New Roman"/>
                <w:color w:val="000000"/>
                <w:sz w:val="20"/>
              </w:rPr>
            </w:pPr>
            <w:r w:rsidRPr="00E46954">
              <w:rPr>
                <w:rFonts w:eastAsia="Times New Roman" w:cs="Times New Roman"/>
                <w:color w:val="000000"/>
                <w:sz w:val="20"/>
              </w:rPr>
              <w:t>[5.95,6.10]</w:t>
            </w:r>
          </w:p>
        </w:tc>
        <w:tc>
          <w:tcPr>
            <w:tcW w:w="644" w:type="dxa"/>
            <w:tcBorders>
              <w:top w:val="nil"/>
              <w:left w:val="nil"/>
              <w:bottom w:val="nil"/>
              <w:right w:val="nil"/>
            </w:tcBorders>
            <w:shd w:val="clear" w:color="auto" w:fill="auto"/>
            <w:noWrap/>
            <w:vAlign w:val="center"/>
            <w:hideMark/>
          </w:tcPr>
          <w:p w14:paraId="45582383"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0.04</w:t>
            </w:r>
          </w:p>
        </w:tc>
        <w:tc>
          <w:tcPr>
            <w:tcW w:w="1152" w:type="dxa"/>
            <w:tcBorders>
              <w:top w:val="nil"/>
              <w:left w:val="nil"/>
              <w:bottom w:val="nil"/>
              <w:right w:val="nil"/>
            </w:tcBorders>
            <w:shd w:val="clear" w:color="auto" w:fill="auto"/>
            <w:noWrap/>
            <w:vAlign w:val="center"/>
            <w:hideMark/>
          </w:tcPr>
          <w:p w14:paraId="61572577" w14:textId="77777777" w:rsidR="00934A0E" w:rsidRPr="00E46954" w:rsidRDefault="00934A0E" w:rsidP="000263F6">
            <w:pPr>
              <w:tabs>
                <w:tab w:val="decimal" w:pos="564"/>
              </w:tabs>
              <w:spacing w:line="240" w:lineRule="auto"/>
              <w:ind w:firstLine="0"/>
              <w:rPr>
                <w:rFonts w:eastAsia="Times New Roman" w:cs="Times New Roman"/>
                <w:color w:val="000000"/>
                <w:sz w:val="20"/>
              </w:rPr>
            </w:pPr>
            <w:r w:rsidRPr="00E46954">
              <w:rPr>
                <w:rFonts w:eastAsia="Times New Roman" w:cs="Times New Roman"/>
                <w:color w:val="000000"/>
                <w:sz w:val="20"/>
              </w:rPr>
              <w:t>50.02</w:t>
            </w:r>
          </w:p>
        </w:tc>
        <w:tc>
          <w:tcPr>
            <w:tcW w:w="930" w:type="dxa"/>
            <w:tcBorders>
              <w:top w:val="nil"/>
              <w:left w:val="nil"/>
              <w:bottom w:val="nil"/>
              <w:right w:val="nil"/>
            </w:tcBorders>
            <w:shd w:val="clear" w:color="auto" w:fill="auto"/>
            <w:noWrap/>
            <w:vAlign w:val="center"/>
            <w:hideMark/>
          </w:tcPr>
          <w:p w14:paraId="67452E01" w14:textId="77777777" w:rsidR="00934A0E" w:rsidRPr="00E46954" w:rsidRDefault="00934A0E" w:rsidP="000263F6">
            <w:pPr>
              <w:tabs>
                <w:tab w:val="decimal" w:pos="365"/>
              </w:tabs>
              <w:spacing w:line="240" w:lineRule="auto"/>
              <w:ind w:firstLine="0"/>
              <w:rPr>
                <w:rFonts w:eastAsia="Times New Roman" w:cs="Times New Roman"/>
                <w:color w:val="000000"/>
                <w:sz w:val="20"/>
              </w:rPr>
            </w:pPr>
            <w:r w:rsidRPr="00E46954">
              <w:rPr>
                <w:rFonts w:eastAsia="Times New Roman" w:cs="Times New Roman"/>
                <w:color w:val="000000"/>
                <w:sz w:val="20"/>
              </w:rPr>
              <w:t>151.27</w:t>
            </w:r>
          </w:p>
        </w:tc>
        <w:tc>
          <w:tcPr>
            <w:tcW w:w="1173" w:type="dxa"/>
            <w:tcBorders>
              <w:top w:val="nil"/>
              <w:left w:val="nil"/>
              <w:bottom w:val="nil"/>
              <w:right w:val="nil"/>
            </w:tcBorders>
            <w:shd w:val="clear" w:color="auto" w:fill="auto"/>
            <w:noWrap/>
            <w:vAlign w:val="center"/>
            <w:hideMark/>
          </w:tcPr>
          <w:p w14:paraId="6402CC28" w14:textId="77777777" w:rsidR="00934A0E" w:rsidRPr="00E46954" w:rsidRDefault="00934A0E" w:rsidP="000263F6">
            <w:pPr>
              <w:tabs>
                <w:tab w:val="decimal" w:pos="174"/>
              </w:tabs>
              <w:spacing w:line="240" w:lineRule="auto"/>
              <w:ind w:firstLine="0"/>
              <w:rPr>
                <w:rFonts w:eastAsia="Times New Roman" w:cs="Times New Roman"/>
                <w:color w:val="000000"/>
                <w:sz w:val="20"/>
              </w:rPr>
            </w:pPr>
            <w:r w:rsidRPr="00E46954">
              <w:rPr>
                <w:rFonts w:eastAsia="Times New Roman" w:cs="Times New Roman"/>
                <w:color w:val="000000"/>
                <w:sz w:val="20"/>
              </w:rPr>
              <w:t>&lt;.001***</w:t>
            </w:r>
          </w:p>
        </w:tc>
      </w:tr>
      <w:tr w:rsidR="00934A0E" w:rsidRPr="00E46954" w14:paraId="396D335D" w14:textId="77777777" w:rsidTr="000263F6">
        <w:trPr>
          <w:trHeight w:val="374"/>
          <w:jc w:val="center"/>
        </w:trPr>
        <w:tc>
          <w:tcPr>
            <w:tcW w:w="2219" w:type="dxa"/>
            <w:tcBorders>
              <w:top w:val="nil"/>
              <w:left w:val="nil"/>
              <w:bottom w:val="nil"/>
              <w:right w:val="nil"/>
            </w:tcBorders>
            <w:shd w:val="clear" w:color="auto" w:fill="auto"/>
            <w:noWrap/>
            <w:vAlign w:val="center"/>
            <w:hideMark/>
          </w:tcPr>
          <w:p w14:paraId="07DD31AC"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Seg1</w:t>
            </w:r>
          </w:p>
        </w:tc>
        <w:tc>
          <w:tcPr>
            <w:tcW w:w="1024" w:type="dxa"/>
            <w:tcBorders>
              <w:top w:val="nil"/>
              <w:left w:val="nil"/>
              <w:bottom w:val="nil"/>
              <w:right w:val="nil"/>
            </w:tcBorders>
            <w:shd w:val="clear" w:color="auto" w:fill="auto"/>
            <w:noWrap/>
            <w:vAlign w:val="center"/>
            <w:hideMark/>
          </w:tcPr>
          <w:p w14:paraId="4BC73607" w14:textId="77777777" w:rsidR="00934A0E" w:rsidRPr="00E46954" w:rsidRDefault="00934A0E"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0.00</w:t>
            </w:r>
          </w:p>
        </w:tc>
        <w:tc>
          <w:tcPr>
            <w:tcW w:w="1884" w:type="dxa"/>
            <w:tcBorders>
              <w:top w:val="nil"/>
              <w:left w:val="nil"/>
              <w:bottom w:val="nil"/>
              <w:right w:val="nil"/>
            </w:tcBorders>
            <w:shd w:val="clear" w:color="auto" w:fill="auto"/>
            <w:noWrap/>
            <w:vAlign w:val="center"/>
            <w:hideMark/>
          </w:tcPr>
          <w:p w14:paraId="34707A45" w14:textId="77777777" w:rsidR="00934A0E" w:rsidRPr="00E46954" w:rsidRDefault="00934A0E" w:rsidP="000263F6">
            <w:pPr>
              <w:tabs>
                <w:tab w:val="decimal" w:pos="446"/>
              </w:tabs>
              <w:spacing w:line="240" w:lineRule="auto"/>
              <w:ind w:firstLine="0"/>
              <w:rPr>
                <w:rFonts w:eastAsia="Times New Roman" w:cs="Times New Roman"/>
                <w:color w:val="000000"/>
                <w:sz w:val="20"/>
              </w:rPr>
            </w:pPr>
            <w:r w:rsidRPr="00E46954">
              <w:rPr>
                <w:rFonts w:eastAsia="Times New Roman" w:cs="Times New Roman"/>
                <w:color w:val="000000"/>
                <w:sz w:val="20"/>
              </w:rPr>
              <w:t>[-0.02,0.03]</w:t>
            </w:r>
          </w:p>
        </w:tc>
        <w:tc>
          <w:tcPr>
            <w:tcW w:w="644" w:type="dxa"/>
            <w:tcBorders>
              <w:top w:val="nil"/>
              <w:left w:val="nil"/>
              <w:bottom w:val="nil"/>
              <w:right w:val="nil"/>
            </w:tcBorders>
            <w:shd w:val="clear" w:color="auto" w:fill="auto"/>
            <w:noWrap/>
            <w:vAlign w:val="center"/>
            <w:hideMark/>
          </w:tcPr>
          <w:p w14:paraId="5A0F66BB"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52" w:type="dxa"/>
            <w:tcBorders>
              <w:top w:val="nil"/>
              <w:left w:val="nil"/>
              <w:bottom w:val="nil"/>
              <w:right w:val="nil"/>
            </w:tcBorders>
            <w:shd w:val="clear" w:color="auto" w:fill="auto"/>
            <w:noWrap/>
            <w:vAlign w:val="center"/>
            <w:hideMark/>
          </w:tcPr>
          <w:p w14:paraId="1BE50095" w14:textId="77777777" w:rsidR="00934A0E" w:rsidRPr="00E46954" w:rsidRDefault="00934A0E" w:rsidP="000263F6">
            <w:pPr>
              <w:tabs>
                <w:tab w:val="decimal" w:pos="564"/>
              </w:tabs>
              <w:spacing w:line="240" w:lineRule="auto"/>
              <w:ind w:firstLine="0"/>
              <w:rPr>
                <w:rFonts w:eastAsia="Times New Roman" w:cs="Times New Roman"/>
                <w:color w:val="000000"/>
                <w:sz w:val="20"/>
              </w:rPr>
            </w:pPr>
            <w:r w:rsidRPr="00E46954">
              <w:rPr>
                <w:rFonts w:eastAsia="Times New Roman" w:cs="Times New Roman"/>
                <w:color w:val="000000"/>
                <w:sz w:val="20"/>
              </w:rPr>
              <w:t>3227.00</w:t>
            </w:r>
          </w:p>
        </w:tc>
        <w:tc>
          <w:tcPr>
            <w:tcW w:w="930" w:type="dxa"/>
            <w:tcBorders>
              <w:top w:val="nil"/>
              <w:left w:val="nil"/>
              <w:bottom w:val="nil"/>
              <w:right w:val="nil"/>
            </w:tcBorders>
            <w:shd w:val="clear" w:color="auto" w:fill="auto"/>
            <w:noWrap/>
            <w:vAlign w:val="center"/>
            <w:hideMark/>
          </w:tcPr>
          <w:p w14:paraId="3B541624" w14:textId="77777777" w:rsidR="00934A0E" w:rsidRPr="00E46954" w:rsidRDefault="00934A0E" w:rsidP="000263F6">
            <w:pPr>
              <w:tabs>
                <w:tab w:val="decimal" w:pos="365"/>
              </w:tabs>
              <w:spacing w:line="240" w:lineRule="auto"/>
              <w:ind w:firstLine="0"/>
              <w:rPr>
                <w:rFonts w:eastAsia="Times New Roman" w:cs="Times New Roman"/>
                <w:color w:val="000000"/>
                <w:sz w:val="20"/>
              </w:rPr>
            </w:pPr>
            <w:r w:rsidRPr="00E46954">
              <w:rPr>
                <w:rFonts w:eastAsia="Times New Roman" w:cs="Times New Roman"/>
                <w:color w:val="000000"/>
                <w:sz w:val="20"/>
              </w:rPr>
              <w:t>0.30</w:t>
            </w:r>
          </w:p>
        </w:tc>
        <w:tc>
          <w:tcPr>
            <w:tcW w:w="1173" w:type="dxa"/>
            <w:tcBorders>
              <w:top w:val="nil"/>
              <w:left w:val="nil"/>
              <w:bottom w:val="nil"/>
              <w:right w:val="nil"/>
            </w:tcBorders>
            <w:shd w:val="clear" w:color="auto" w:fill="auto"/>
            <w:noWrap/>
            <w:vAlign w:val="center"/>
            <w:hideMark/>
          </w:tcPr>
          <w:p w14:paraId="23E23DE5" w14:textId="77777777" w:rsidR="00934A0E" w:rsidRPr="00E46954" w:rsidRDefault="00934A0E" w:rsidP="000263F6">
            <w:pPr>
              <w:tabs>
                <w:tab w:val="decimal" w:pos="174"/>
              </w:tabs>
              <w:spacing w:line="240" w:lineRule="auto"/>
              <w:ind w:firstLine="0"/>
              <w:rPr>
                <w:rFonts w:eastAsia="Times New Roman" w:cs="Times New Roman"/>
                <w:color w:val="000000"/>
                <w:sz w:val="20"/>
              </w:rPr>
            </w:pPr>
            <w:r w:rsidRPr="00E46954">
              <w:rPr>
                <w:rFonts w:eastAsia="Times New Roman" w:cs="Times New Roman"/>
                <w:color w:val="000000"/>
                <w:sz w:val="20"/>
              </w:rPr>
              <w:t>.764</w:t>
            </w:r>
          </w:p>
        </w:tc>
      </w:tr>
      <w:tr w:rsidR="00934A0E" w:rsidRPr="00E46954" w14:paraId="57D0D162" w14:textId="77777777" w:rsidTr="000263F6">
        <w:trPr>
          <w:trHeight w:val="374"/>
          <w:jc w:val="center"/>
        </w:trPr>
        <w:tc>
          <w:tcPr>
            <w:tcW w:w="2219" w:type="dxa"/>
            <w:tcBorders>
              <w:top w:val="nil"/>
              <w:left w:val="nil"/>
              <w:bottom w:val="nil"/>
              <w:right w:val="nil"/>
            </w:tcBorders>
            <w:shd w:val="clear" w:color="auto" w:fill="auto"/>
            <w:noWrap/>
            <w:vAlign w:val="center"/>
            <w:hideMark/>
          </w:tcPr>
          <w:p w14:paraId="2D5840F7"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Seg2</w:t>
            </w:r>
          </w:p>
        </w:tc>
        <w:tc>
          <w:tcPr>
            <w:tcW w:w="1024" w:type="dxa"/>
            <w:tcBorders>
              <w:top w:val="nil"/>
              <w:left w:val="nil"/>
              <w:bottom w:val="nil"/>
              <w:right w:val="nil"/>
            </w:tcBorders>
            <w:shd w:val="clear" w:color="auto" w:fill="auto"/>
            <w:noWrap/>
            <w:vAlign w:val="center"/>
            <w:hideMark/>
          </w:tcPr>
          <w:p w14:paraId="2DC116D4" w14:textId="77777777" w:rsidR="00934A0E" w:rsidRPr="00E46954" w:rsidRDefault="00934A0E"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884" w:type="dxa"/>
            <w:tcBorders>
              <w:top w:val="nil"/>
              <w:left w:val="nil"/>
              <w:bottom w:val="nil"/>
              <w:right w:val="nil"/>
            </w:tcBorders>
            <w:shd w:val="clear" w:color="auto" w:fill="auto"/>
            <w:noWrap/>
            <w:vAlign w:val="center"/>
            <w:hideMark/>
          </w:tcPr>
          <w:p w14:paraId="63958759" w14:textId="77777777" w:rsidR="00934A0E" w:rsidRPr="00E46954" w:rsidRDefault="00934A0E" w:rsidP="000263F6">
            <w:pPr>
              <w:tabs>
                <w:tab w:val="decimal" w:pos="446"/>
              </w:tabs>
              <w:spacing w:line="240" w:lineRule="auto"/>
              <w:ind w:firstLine="0"/>
              <w:rPr>
                <w:rFonts w:eastAsia="Times New Roman" w:cs="Times New Roman"/>
                <w:color w:val="000000"/>
                <w:sz w:val="20"/>
              </w:rPr>
            </w:pPr>
            <w:r w:rsidRPr="00E46954">
              <w:rPr>
                <w:rFonts w:eastAsia="Times New Roman" w:cs="Times New Roman"/>
                <w:color w:val="000000"/>
                <w:sz w:val="20"/>
              </w:rPr>
              <w:t>[-0.02,0.03]</w:t>
            </w:r>
          </w:p>
        </w:tc>
        <w:tc>
          <w:tcPr>
            <w:tcW w:w="644" w:type="dxa"/>
            <w:tcBorders>
              <w:top w:val="nil"/>
              <w:left w:val="nil"/>
              <w:bottom w:val="nil"/>
              <w:right w:val="nil"/>
            </w:tcBorders>
            <w:shd w:val="clear" w:color="auto" w:fill="auto"/>
            <w:noWrap/>
            <w:vAlign w:val="center"/>
            <w:hideMark/>
          </w:tcPr>
          <w:p w14:paraId="7A765458"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52" w:type="dxa"/>
            <w:tcBorders>
              <w:top w:val="nil"/>
              <w:left w:val="nil"/>
              <w:bottom w:val="nil"/>
              <w:right w:val="nil"/>
            </w:tcBorders>
            <w:shd w:val="clear" w:color="auto" w:fill="auto"/>
            <w:noWrap/>
            <w:vAlign w:val="center"/>
            <w:hideMark/>
          </w:tcPr>
          <w:p w14:paraId="288EAD34" w14:textId="77777777" w:rsidR="00934A0E" w:rsidRPr="00E46954" w:rsidRDefault="00934A0E" w:rsidP="000263F6">
            <w:pPr>
              <w:tabs>
                <w:tab w:val="decimal" w:pos="564"/>
              </w:tabs>
              <w:spacing w:line="240" w:lineRule="auto"/>
              <w:ind w:firstLine="0"/>
              <w:rPr>
                <w:rFonts w:eastAsia="Times New Roman" w:cs="Times New Roman"/>
                <w:color w:val="000000"/>
                <w:sz w:val="20"/>
              </w:rPr>
            </w:pPr>
            <w:r w:rsidRPr="00E46954">
              <w:rPr>
                <w:rFonts w:eastAsia="Times New Roman" w:cs="Times New Roman"/>
                <w:color w:val="000000"/>
                <w:sz w:val="20"/>
              </w:rPr>
              <w:t>3227.00</w:t>
            </w:r>
          </w:p>
        </w:tc>
        <w:tc>
          <w:tcPr>
            <w:tcW w:w="930" w:type="dxa"/>
            <w:tcBorders>
              <w:top w:val="nil"/>
              <w:left w:val="nil"/>
              <w:bottom w:val="nil"/>
              <w:right w:val="nil"/>
            </w:tcBorders>
            <w:shd w:val="clear" w:color="auto" w:fill="auto"/>
            <w:noWrap/>
            <w:vAlign w:val="center"/>
            <w:hideMark/>
          </w:tcPr>
          <w:p w14:paraId="049779D6" w14:textId="77777777" w:rsidR="00934A0E" w:rsidRPr="00E46954" w:rsidRDefault="00934A0E" w:rsidP="000263F6">
            <w:pPr>
              <w:tabs>
                <w:tab w:val="decimal" w:pos="365"/>
              </w:tabs>
              <w:spacing w:line="240" w:lineRule="auto"/>
              <w:ind w:firstLine="0"/>
              <w:rPr>
                <w:rFonts w:eastAsia="Times New Roman" w:cs="Times New Roman"/>
                <w:color w:val="000000"/>
                <w:sz w:val="20"/>
              </w:rPr>
            </w:pPr>
            <w:r w:rsidRPr="00E46954">
              <w:rPr>
                <w:rFonts w:eastAsia="Times New Roman" w:cs="Times New Roman"/>
                <w:color w:val="000000"/>
                <w:sz w:val="20"/>
              </w:rPr>
              <w:t>0.48</w:t>
            </w:r>
          </w:p>
        </w:tc>
        <w:tc>
          <w:tcPr>
            <w:tcW w:w="1173" w:type="dxa"/>
            <w:tcBorders>
              <w:top w:val="nil"/>
              <w:left w:val="nil"/>
              <w:bottom w:val="nil"/>
              <w:right w:val="nil"/>
            </w:tcBorders>
            <w:shd w:val="clear" w:color="auto" w:fill="auto"/>
            <w:noWrap/>
            <w:vAlign w:val="center"/>
            <w:hideMark/>
          </w:tcPr>
          <w:p w14:paraId="4229C755" w14:textId="77777777" w:rsidR="00934A0E" w:rsidRPr="00E46954" w:rsidRDefault="00934A0E" w:rsidP="000263F6">
            <w:pPr>
              <w:tabs>
                <w:tab w:val="decimal" w:pos="174"/>
              </w:tabs>
              <w:spacing w:line="240" w:lineRule="auto"/>
              <w:ind w:firstLine="0"/>
              <w:rPr>
                <w:rFonts w:eastAsia="Times New Roman" w:cs="Times New Roman"/>
                <w:color w:val="000000"/>
                <w:sz w:val="20"/>
              </w:rPr>
            </w:pPr>
            <w:r w:rsidRPr="00E46954">
              <w:rPr>
                <w:rFonts w:eastAsia="Times New Roman" w:cs="Times New Roman"/>
                <w:color w:val="000000"/>
                <w:sz w:val="20"/>
              </w:rPr>
              <w:t>.633</w:t>
            </w:r>
          </w:p>
        </w:tc>
      </w:tr>
      <w:tr w:rsidR="00934A0E" w:rsidRPr="00E46954" w14:paraId="62296C5B" w14:textId="77777777" w:rsidTr="000263F6">
        <w:trPr>
          <w:trHeight w:val="374"/>
          <w:jc w:val="center"/>
        </w:trPr>
        <w:tc>
          <w:tcPr>
            <w:tcW w:w="2219" w:type="dxa"/>
            <w:tcBorders>
              <w:top w:val="nil"/>
              <w:left w:val="nil"/>
              <w:bottom w:val="nil"/>
              <w:right w:val="nil"/>
            </w:tcBorders>
            <w:shd w:val="clear" w:color="auto" w:fill="auto"/>
            <w:noWrap/>
            <w:vAlign w:val="center"/>
            <w:hideMark/>
          </w:tcPr>
          <w:p w14:paraId="00FD7DB6"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Seg3</w:t>
            </w:r>
          </w:p>
        </w:tc>
        <w:tc>
          <w:tcPr>
            <w:tcW w:w="1024" w:type="dxa"/>
            <w:tcBorders>
              <w:top w:val="nil"/>
              <w:left w:val="nil"/>
              <w:bottom w:val="nil"/>
              <w:right w:val="nil"/>
            </w:tcBorders>
            <w:shd w:val="clear" w:color="auto" w:fill="auto"/>
            <w:noWrap/>
            <w:vAlign w:val="center"/>
            <w:hideMark/>
          </w:tcPr>
          <w:p w14:paraId="17CC722E" w14:textId="77777777" w:rsidR="00934A0E" w:rsidRPr="00E46954" w:rsidRDefault="00934A0E"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0.00</w:t>
            </w:r>
          </w:p>
        </w:tc>
        <w:tc>
          <w:tcPr>
            <w:tcW w:w="1884" w:type="dxa"/>
            <w:tcBorders>
              <w:top w:val="nil"/>
              <w:left w:val="nil"/>
              <w:bottom w:val="nil"/>
              <w:right w:val="nil"/>
            </w:tcBorders>
            <w:shd w:val="clear" w:color="auto" w:fill="auto"/>
            <w:noWrap/>
            <w:vAlign w:val="center"/>
            <w:hideMark/>
          </w:tcPr>
          <w:p w14:paraId="194517FF" w14:textId="77777777" w:rsidR="00934A0E" w:rsidRPr="00E46954" w:rsidRDefault="00934A0E" w:rsidP="000263F6">
            <w:pPr>
              <w:tabs>
                <w:tab w:val="decimal" w:pos="446"/>
              </w:tabs>
              <w:spacing w:line="240" w:lineRule="auto"/>
              <w:ind w:firstLine="0"/>
              <w:rPr>
                <w:rFonts w:eastAsia="Times New Roman" w:cs="Times New Roman"/>
                <w:color w:val="000000"/>
                <w:sz w:val="20"/>
              </w:rPr>
            </w:pPr>
            <w:r w:rsidRPr="00E46954">
              <w:rPr>
                <w:rFonts w:eastAsia="Times New Roman" w:cs="Times New Roman"/>
                <w:color w:val="000000"/>
                <w:sz w:val="20"/>
              </w:rPr>
              <w:t>[-0.03,0.02]</w:t>
            </w:r>
          </w:p>
        </w:tc>
        <w:tc>
          <w:tcPr>
            <w:tcW w:w="644" w:type="dxa"/>
            <w:tcBorders>
              <w:top w:val="nil"/>
              <w:left w:val="nil"/>
              <w:bottom w:val="nil"/>
              <w:right w:val="nil"/>
            </w:tcBorders>
            <w:shd w:val="clear" w:color="auto" w:fill="auto"/>
            <w:noWrap/>
            <w:vAlign w:val="center"/>
            <w:hideMark/>
          </w:tcPr>
          <w:p w14:paraId="0AB642FB"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52" w:type="dxa"/>
            <w:tcBorders>
              <w:top w:val="nil"/>
              <w:left w:val="nil"/>
              <w:bottom w:val="nil"/>
              <w:right w:val="nil"/>
            </w:tcBorders>
            <w:shd w:val="clear" w:color="auto" w:fill="auto"/>
            <w:noWrap/>
            <w:vAlign w:val="center"/>
            <w:hideMark/>
          </w:tcPr>
          <w:p w14:paraId="0D344EE5" w14:textId="77777777" w:rsidR="00934A0E" w:rsidRPr="00E46954" w:rsidRDefault="00934A0E" w:rsidP="000263F6">
            <w:pPr>
              <w:tabs>
                <w:tab w:val="decimal" w:pos="564"/>
              </w:tabs>
              <w:spacing w:line="240" w:lineRule="auto"/>
              <w:ind w:firstLine="0"/>
              <w:rPr>
                <w:rFonts w:eastAsia="Times New Roman" w:cs="Times New Roman"/>
                <w:color w:val="000000"/>
                <w:sz w:val="20"/>
              </w:rPr>
            </w:pPr>
            <w:r w:rsidRPr="00E46954">
              <w:rPr>
                <w:rFonts w:eastAsia="Times New Roman" w:cs="Times New Roman"/>
                <w:color w:val="000000"/>
                <w:sz w:val="20"/>
              </w:rPr>
              <w:t>3227.00</w:t>
            </w:r>
          </w:p>
        </w:tc>
        <w:tc>
          <w:tcPr>
            <w:tcW w:w="930" w:type="dxa"/>
            <w:tcBorders>
              <w:top w:val="nil"/>
              <w:left w:val="nil"/>
              <w:bottom w:val="nil"/>
              <w:right w:val="nil"/>
            </w:tcBorders>
            <w:shd w:val="clear" w:color="auto" w:fill="auto"/>
            <w:noWrap/>
            <w:vAlign w:val="center"/>
            <w:hideMark/>
          </w:tcPr>
          <w:p w14:paraId="2AC36FC3" w14:textId="77777777" w:rsidR="00934A0E" w:rsidRPr="00E46954" w:rsidRDefault="00934A0E" w:rsidP="000263F6">
            <w:pPr>
              <w:tabs>
                <w:tab w:val="decimal" w:pos="365"/>
              </w:tabs>
              <w:spacing w:line="240" w:lineRule="auto"/>
              <w:ind w:firstLine="0"/>
              <w:rPr>
                <w:rFonts w:eastAsia="Times New Roman" w:cs="Times New Roman"/>
                <w:color w:val="000000"/>
                <w:sz w:val="20"/>
              </w:rPr>
            </w:pPr>
            <w:r w:rsidRPr="00E46954">
              <w:rPr>
                <w:rFonts w:eastAsia="Times New Roman" w:cs="Times New Roman"/>
                <w:color w:val="000000"/>
                <w:sz w:val="20"/>
              </w:rPr>
              <w:t>-0.18</w:t>
            </w:r>
          </w:p>
        </w:tc>
        <w:tc>
          <w:tcPr>
            <w:tcW w:w="1173" w:type="dxa"/>
            <w:tcBorders>
              <w:top w:val="nil"/>
              <w:left w:val="nil"/>
              <w:bottom w:val="nil"/>
              <w:right w:val="nil"/>
            </w:tcBorders>
            <w:shd w:val="clear" w:color="auto" w:fill="auto"/>
            <w:noWrap/>
            <w:vAlign w:val="center"/>
            <w:hideMark/>
          </w:tcPr>
          <w:p w14:paraId="26A34F64" w14:textId="77777777" w:rsidR="00934A0E" w:rsidRPr="00E46954" w:rsidRDefault="00934A0E" w:rsidP="000263F6">
            <w:pPr>
              <w:tabs>
                <w:tab w:val="decimal" w:pos="174"/>
              </w:tabs>
              <w:spacing w:line="240" w:lineRule="auto"/>
              <w:ind w:firstLine="0"/>
              <w:rPr>
                <w:rFonts w:eastAsia="Times New Roman" w:cs="Times New Roman"/>
                <w:color w:val="000000"/>
                <w:sz w:val="20"/>
              </w:rPr>
            </w:pPr>
            <w:r w:rsidRPr="00E46954">
              <w:rPr>
                <w:rFonts w:eastAsia="Times New Roman" w:cs="Times New Roman"/>
                <w:color w:val="000000"/>
                <w:sz w:val="20"/>
              </w:rPr>
              <w:t>.855</w:t>
            </w:r>
          </w:p>
        </w:tc>
      </w:tr>
      <w:tr w:rsidR="00934A0E" w:rsidRPr="00E46954" w14:paraId="45C7CB20" w14:textId="77777777" w:rsidTr="000263F6">
        <w:trPr>
          <w:trHeight w:val="374"/>
          <w:jc w:val="center"/>
        </w:trPr>
        <w:tc>
          <w:tcPr>
            <w:tcW w:w="2219" w:type="dxa"/>
            <w:tcBorders>
              <w:top w:val="nil"/>
              <w:left w:val="nil"/>
              <w:bottom w:val="nil"/>
              <w:right w:val="nil"/>
            </w:tcBorders>
            <w:shd w:val="clear" w:color="auto" w:fill="auto"/>
            <w:noWrap/>
            <w:vAlign w:val="center"/>
            <w:hideMark/>
          </w:tcPr>
          <w:p w14:paraId="6A2ECA04"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Seg4</w:t>
            </w:r>
          </w:p>
        </w:tc>
        <w:tc>
          <w:tcPr>
            <w:tcW w:w="1024" w:type="dxa"/>
            <w:tcBorders>
              <w:top w:val="nil"/>
              <w:left w:val="nil"/>
              <w:bottom w:val="nil"/>
              <w:right w:val="nil"/>
            </w:tcBorders>
            <w:shd w:val="clear" w:color="auto" w:fill="auto"/>
            <w:noWrap/>
            <w:vAlign w:val="center"/>
            <w:hideMark/>
          </w:tcPr>
          <w:p w14:paraId="2008F3A4" w14:textId="77777777" w:rsidR="00934A0E" w:rsidRPr="00E46954" w:rsidRDefault="00934A0E"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-0.11</w:t>
            </w:r>
          </w:p>
        </w:tc>
        <w:tc>
          <w:tcPr>
            <w:tcW w:w="1884" w:type="dxa"/>
            <w:tcBorders>
              <w:top w:val="nil"/>
              <w:left w:val="nil"/>
              <w:bottom w:val="nil"/>
              <w:right w:val="nil"/>
            </w:tcBorders>
            <w:shd w:val="clear" w:color="auto" w:fill="auto"/>
            <w:noWrap/>
            <w:vAlign w:val="center"/>
            <w:hideMark/>
          </w:tcPr>
          <w:p w14:paraId="12779B8B" w14:textId="77777777" w:rsidR="00934A0E" w:rsidRPr="00E46954" w:rsidRDefault="00934A0E" w:rsidP="000263F6">
            <w:pPr>
              <w:tabs>
                <w:tab w:val="decimal" w:pos="446"/>
              </w:tabs>
              <w:spacing w:line="240" w:lineRule="auto"/>
              <w:ind w:firstLine="0"/>
              <w:rPr>
                <w:rFonts w:eastAsia="Times New Roman" w:cs="Times New Roman"/>
                <w:color w:val="000000"/>
                <w:sz w:val="20"/>
              </w:rPr>
            </w:pPr>
            <w:r w:rsidRPr="00E46954">
              <w:rPr>
                <w:rFonts w:eastAsia="Times New Roman" w:cs="Times New Roman"/>
                <w:color w:val="000000"/>
                <w:sz w:val="20"/>
              </w:rPr>
              <w:t>[-0.</w:t>
            </w:r>
            <w:proofErr w:type="gramStart"/>
            <w:r w:rsidRPr="00E46954">
              <w:rPr>
                <w:rFonts w:eastAsia="Times New Roman" w:cs="Times New Roman"/>
                <w:color w:val="000000"/>
                <w:sz w:val="20"/>
              </w:rPr>
              <w:t>14,-</w:t>
            </w:r>
            <w:proofErr w:type="gramEnd"/>
            <w:r w:rsidRPr="00E46954">
              <w:rPr>
                <w:rFonts w:eastAsia="Times New Roman" w:cs="Times New Roman"/>
                <w:color w:val="000000"/>
                <w:sz w:val="20"/>
              </w:rPr>
              <w:t>0.08]</w:t>
            </w:r>
          </w:p>
        </w:tc>
        <w:tc>
          <w:tcPr>
            <w:tcW w:w="644" w:type="dxa"/>
            <w:tcBorders>
              <w:top w:val="nil"/>
              <w:left w:val="nil"/>
              <w:bottom w:val="nil"/>
              <w:right w:val="nil"/>
            </w:tcBorders>
            <w:shd w:val="clear" w:color="auto" w:fill="auto"/>
            <w:noWrap/>
            <w:vAlign w:val="center"/>
            <w:hideMark/>
          </w:tcPr>
          <w:p w14:paraId="1196E97B"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52" w:type="dxa"/>
            <w:tcBorders>
              <w:top w:val="nil"/>
              <w:left w:val="nil"/>
              <w:bottom w:val="nil"/>
              <w:right w:val="nil"/>
            </w:tcBorders>
            <w:shd w:val="clear" w:color="auto" w:fill="auto"/>
            <w:noWrap/>
            <w:vAlign w:val="center"/>
            <w:hideMark/>
          </w:tcPr>
          <w:p w14:paraId="6587E02F" w14:textId="77777777" w:rsidR="00934A0E" w:rsidRPr="00E46954" w:rsidRDefault="00934A0E" w:rsidP="000263F6">
            <w:pPr>
              <w:tabs>
                <w:tab w:val="decimal" w:pos="564"/>
              </w:tabs>
              <w:spacing w:line="240" w:lineRule="auto"/>
              <w:ind w:firstLine="0"/>
              <w:rPr>
                <w:rFonts w:eastAsia="Times New Roman" w:cs="Times New Roman"/>
                <w:color w:val="000000"/>
                <w:sz w:val="20"/>
              </w:rPr>
            </w:pPr>
            <w:r w:rsidRPr="00E46954">
              <w:rPr>
                <w:rFonts w:eastAsia="Times New Roman" w:cs="Times New Roman"/>
                <w:color w:val="000000"/>
                <w:sz w:val="20"/>
              </w:rPr>
              <w:t>3228.00</w:t>
            </w:r>
          </w:p>
        </w:tc>
        <w:tc>
          <w:tcPr>
            <w:tcW w:w="930" w:type="dxa"/>
            <w:tcBorders>
              <w:top w:val="nil"/>
              <w:left w:val="nil"/>
              <w:bottom w:val="nil"/>
              <w:right w:val="nil"/>
            </w:tcBorders>
            <w:shd w:val="clear" w:color="auto" w:fill="auto"/>
            <w:noWrap/>
            <w:vAlign w:val="center"/>
            <w:hideMark/>
          </w:tcPr>
          <w:p w14:paraId="28B05660" w14:textId="77777777" w:rsidR="00934A0E" w:rsidRPr="00E46954" w:rsidRDefault="00934A0E" w:rsidP="000263F6">
            <w:pPr>
              <w:tabs>
                <w:tab w:val="decimal" w:pos="365"/>
              </w:tabs>
              <w:spacing w:line="240" w:lineRule="auto"/>
              <w:ind w:firstLine="0"/>
              <w:rPr>
                <w:rFonts w:eastAsia="Times New Roman" w:cs="Times New Roman"/>
                <w:color w:val="000000"/>
                <w:sz w:val="20"/>
              </w:rPr>
            </w:pPr>
            <w:r w:rsidRPr="00E46954">
              <w:rPr>
                <w:rFonts w:eastAsia="Times New Roman" w:cs="Times New Roman"/>
                <w:color w:val="000000"/>
                <w:sz w:val="20"/>
              </w:rPr>
              <w:t>-8.14</w:t>
            </w:r>
          </w:p>
        </w:tc>
        <w:tc>
          <w:tcPr>
            <w:tcW w:w="1173" w:type="dxa"/>
            <w:tcBorders>
              <w:top w:val="nil"/>
              <w:left w:val="nil"/>
              <w:bottom w:val="nil"/>
              <w:right w:val="nil"/>
            </w:tcBorders>
            <w:shd w:val="clear" w:color="auto" w:fill="auto"/>
            <w:noWrap/>
            <w:vAlign w:val="center"/>
            <w:hideMark/>
          </w:tcPr>
          <w:p w14:paraId="0FEE588D" w14:textId="77777777" w:rsidR="00934A0E" w:rsidRPr="00E46954" w:rsidRDefault="00934A0E" w:rsidP="000263F6">
            <w:pPr>
              <w:tabs>
                <w:tab w:val="decimal" w:pos="174"/>
              </w:tabs>
              <w:spacing w:line="240" w:lineRule="auto"/>
              <w:ind w:firstLine="0"/>
              <w:rPr>
                <w:rFonts w:eastAsia="Times New Roman" w:cs="Times New Roman"/>
                <w:color w:val="000000"/>
                <w:sz w:val="20"/>
              </w:rPr>
            </w:pPr>
            <w:r w:rsidRPr="00E46954">
              <w:rPr>
                <w:rFonts w:eastAsia="Times New Roman" w:cs="Times New Roman"/>
                <w:color w:val="000000"/>
                <w:sz w:val="20"/>
              </w:rPr>
              <w:t>&lt;.001***</w:t>
            </w:r>
          </w:p>
        </w:tc>
      </w:tr>
      <w:tr w:rsidR="00934A0E" w:rsidRPr="00E46954" w14:paraId="3D05AF3F" w14:textId="77777777" w:rsidTr="000263F6">
        <w:trPr>
          <w:trHeight w:val="374"/>
          <w:jc w:val="center"/>
        </w:trPr>
        <w:tc>
          <w:tcPr>
            <w:tcW w:w="2219" w:type="dxa"/>
            <w:tcBorders>
              <w:top w:val="nil"/>
              <w:left w:val="nil"/>
              <w:bottom w:val="nil"/>
              <w:right w:val="nil"/>
            </w:tcBorders>
            <w:shd w:val="clear" w:color="auto" w:fill="auto"/>
            <w:noWrap/>
            <w:vAlign w:val="center"/>
            <w:hideMark/>
          </w:tcPr>
          <w:p w14:paraId="1CC8636B"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Seg5</w:t>
            </w:r>
          </w:p>
        </w:tc>
        <w:tc>
          <w:tcPr>
            <w:tcW w:w="1024" w:type="dxa"/>
            <w:tcBorders>
              <w:top w:val="nil"/>
              <w:left w:val="nil"/>
              <w:bottom w:val="nil"/>
              <w:right w:val="nil"/>
            </w:tcBorders>
            <w:shd w:val="clear" w:color="auto" w:fill="auto"/>
            <w:noWrap/>
            <w:vAlign w:val="center"/>
            <w:hideMark/>
          </w:tcPr>
          <w:p w14:paraId="4E9ABCB6" w14:textId="77777777" w:rsidR="00934A0E" w:rsidRPr="00E46954" w:rsidRDefault="00934A0E"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-0.04</w:t>
            </w:r>
          </w:p>
        </w:tc>
        <w:tc>
          <w:tcPr>
            <w:tcW w:w="1884" w:type="dxa"/>
            <w:tcBorders>
              <w:top w:val="nil"/>
              <w:left w:val="nil"/>
              <w:bottom w:val="nil"/>
              <w:right w:val="nil"/>
            </w:tcBorders>
            <w:shd w:val="clear" w:color="auto" w:fill="auto"/>
            <w:noWrap/>
            <w:vAlign w:val="center"/>
            <w:hideMark/>
          </w:tcPr>
          <w:p w14:paraId="21467ED7" w14:textId="77777777" w:rsidR="00934A0E" w:rsidRPr="00E46954" w:rsidRDefault="00934A0E" w:rsidP="000263F6">
            <w:pPr>
              <w:tabs>
                <w:tab w:val="decimal" w:pos="446"/>
              </w:tabs>
              <w:spacing w:line="240" w:lineRule="auto"/>
              <w:ind w:firstLine="0"/>
              <w:rPr>
                <w:rFonts w:eastAsia="Times New Roman" w:cs="Times New Roman"/>
                <w:color w:val="000000"/>
                <w:sz w:val="20"/>
              </w:rPr>
            </w:pPr>
            <w:r w:rsidRPr="00E46954">
              <w:rPr>
                <w:rFonts w:eastAsia="Times New Roman" w:cs="Times New Roman"/>
                <w:color w:val="000000"/>
                <w:sz w:val="20"/>
              </w:rPr>
              <w:t>[-0.</w:t>
            </w:r>
            <w:proofErr w:type="gramStart"/>
            <w:r w:rsidRPr="00E46954">
              <w:rPr>
                <w:rFonts w:eastAsia="Times New Roman" w:cs="Times New Roman"/>
                <w:color w:val="000000"/>
                <w:sz w:val="20"/>
              </w:rPr>
              <w:t>06,-</w:t>
            </w:r>
            <w:proofErr w:type="gramEnd"/>
            <w:r w:rsidRPr="00E46954">
              <w:rPr>
                <w:rFonts w:eastAsia="Times New Roman" w:cs="Times New Roman"/>
                <w:color w:val="000000"/>
                <w:sz w:val="20"/>
              </w:rPr>
              <w:t>0.01]</w:t>
            </w:r>
          </w:p>
        </w:tc>
        <w:tc>
          <w:tcPr>
            <w:tcW w:w="644" w:type="dxa"/>
            <w:tcBorders>
              <w:top w:val="nil"/>
              <w:left w:val="nil"/>
              <w:bottom w:val="nil"/>
              <w:right w:val="nil"/>
            </w:tcBorders>
            <w:shd w:val="clear" w:color="auto" w:fill="auto"/>
            <w:noWrap/>
            <w:vAlign w:val="center"/>
            <w:hideMark/>
          </w:tcPr>
          <w:p w14:paraId="287CC716"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52" w:type="dxa"/>
            <w:tcBorders>
              <w:top w:val="nil"/>
              <w:left w:val="nil"/>
              <w:bottom w:val="nil"/>
              <w:right w:val="nil"/>
            </w:tcBorders>
            <w:shd w:val="clear" w:color="auto" w:fill="auto"/>
            <w:noWrap/>
            <w:vAlign w:val="center"/>
            <w:hideMark/>
          </w:tcPr>
          <w:p w14:paraId="55EE6DAF" w14:textId="77777777" w:rsidR="00934A0E" w:rsidRPr="00E46954" w:rsidRDefault="00934A0E" w:rsidP="000263F6">
            <w:pPr>
              <w:tabs>
                <w:tab w:val="decimal" w:pos="564"/>
              </w:tabs>
              <w:spacing w:line="240" w:lineRule="auto"/>
              <w:ind w:firstLine="0"/>
              <w:rPr>
                <w:rFonts w:eastAsia="Times New Roman" w:cs="Times New Roman"/>
                <w:color w:val="000000"/>
                <w:sz w:val="20"/>
              </w:rPr>
            </w:pPr>
            <w:r w:rsidRPr="00E46954">
              <w:rPr>
                <w:rFonts w:eastAsia="Times New Roman" w:cs="Times New Roman"/>
                <w:color w:val="000000"/>
                <w:sz w:val="20"/>
              </w:rPr>
              <w:t>3227.00</w:t>
            </w:r>
          </w:p>
        </w:tc>
        <w:tc>
          <w:tcPr>
            <w:tcW w:w="930" w:type="dxa"/>
            <w:tcBorders>
              <w:top w:val="nil"/>
              <w:left w:val="nil"/>
              <w:bottom w:val="nil"/>
              <w:right w:val="nil"/>
            </w:tcBorders>
            <w:shd w:val="clear" w:color="auto" w:fill="auto"/>
            <w:noWrap/>
            <w:vAlign w:val="center"/>
            <w:hideMark/>
          </w:tcPr>
          <w:p w14:paraId="36F2B27C" w14:textId="77777777" w:rsidR="00934A0E" w:rsidRPr="00E46954" w:rsidRDefault="00934A0E" w:rsidP="000263F6">
            <w:pPr>
              <w:tabs>
                <w:tab w:val="decimal" w:pos="365"/>
              </w:tabs>
              <w:spacing w:line="240" w:lineRule="auto"/>
              <w:ind w:firstLine="0"/>
              <w:rPr>
                <w:rFonts w:eastAsia="Times New Roman" w:cs="Times New Roman"/>
                <w:color w:val="000000"/>
                <w:sz w:val="20"/>
              </w:rPr>
            </w:pPr>
            <w:r w:rsidRPr="00E46954">
              <w:rPr>
                <w:rFonts w:eastAsia="Times New Roman" w:cs="Times New Roman"/>
                <w:color w:val="000000"/>
                <w:sz w:val="20"/>
              </w:rPr>
              <w:t>-2.80</w:t>
            </w:r>
          </w:p>
        </w:tc>
        <w:tc>
          <w:tcPr>
            <w:tcW w:w="1173" w:type="dxa"/>
            <w:tcBorders>
              <w:top w:val="nil"/>
              <w:left w:val="nil"/>
              <w:bottom w:val="nil"/>
              <w:right w:val="nil"/>
            </w:tcBorders>
            <w:shd w:val="clear" w:color="auto" w:fill="auto"/>
            <w:noWrap/>
            <w:vAlign w:val="center"/>
            <w:hideMark/>
          </w:tcPr>
          <w:p w14:paraId="17B605B5" w14:textId="77777777" w:rsidR="00934A0E" w:rsidRPr="00E46954" w:rsidRDefault="00934A0E" w:rsidP="000263F6">
            <w:pPr>
              <w:tabs>
                <w:tab w:val="decimal" w:pos="174"/>
              </w:tabs>
              <w:spacing w:line="240" w:lineRule="auto"/>
              <w:ind w:firstLine="0"/>
              <w:rPr>
                <w:rFonts w:eastAsia="Times New Roman" w:cs="Times New Roman"/>
                <w:color w:val="000000"/>
                <w:sz w:val="20"/>
              </w:rPr>
            </w:pPr>
            <w:r w:rsidRPr="00E46954">
              <w:rPr>
                <w:rFonts w:eastAsia="Times New Roman" w:cs="Times New Roman"/>
                <w:color w:val="000000"/>
                <w:sz w:val="20"/>
              </w:rPr>
              <w:t>.005*</w:t>
            </w:r>
          </w:p>
        </w:tc>
      </w:tr>
      <w:tr w:rsidR="00934A0E" w:rsidRPr="00E46954" w14:paraId="55F0F162" w14:textId="77777777" w:rsidTr="000263F6">
        <w:trPr>
          <w:trHeight w:val="374"/>
          <w:jc w:val="center"/>
        </w:trPr>
        <w:tc>
          <w:tcPr>
            <w:tcW w:w="2219" w:type="dxa"/>
            <w:tcBorders>
              <w:top w:val="nil"/>
              <w:left w:val="nil"/>
              <w:bottom w:val="double" w:sz="12" w:space="0" w:color="auto"/>
              <w:right w:val="nil"/>
            </w:tcBorders>
            <w:shd w:val="clear" w:color="auto" w:fill="auto"/>
            <w:noWrap/>
            <w:vAlign w:val="center"/>
            <w:hideMark/>
          </w:tcPr>
          <w:p w14:paraId="1E20CA19"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Seg6</w:t>
            </w:r>
          </w:p>
        </w:tc>
        <w:tc>
          <w:tcPr>
            <w:tcW w:w="1024" w:type="dxa"/>
            <w:tcBorders>
              <w:top w:val="nil"/>
              <w:left w:val="nil"/>
              <w:bottom w:val="double" w:sz="12" w:space="0" w:color="auto"/>
              <w:right w:val="nil"/>
            </w:tcBorders>
            <w:shd w:val="clear" w:color="auto" w:fill="auto"/>
            <w:noWrap/>
            <w:vAlign w:val="center"/>
            <w:hideMark/>
          </w:tcPr>
          <w:p w14:paraId="6AF5DC20" w14:textId="77777777" w:rsidR="00934A0E" w:rsidRPr="00E46954" w:rsidRDefault="00934A0E"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1884" w:type="dxa"/>
            <w:tcBorders>
              <w:top w:val="nil"/>
              <w:left w:val="nil"/>
              <w:bottom w:val="double" w:sz="12" w:space="0" w:color="auto"/>
              <w:right w:val="nil"/>
            </w:tcBorders>
            <w:shd w:val="clear" w:color="auto" w:fill="auto"/>
            <w:noWrap/>
            <w:vAlign w:val="center"/>
            <w:hideMark/>
          </w:tcPr>
          <w:p w14:paraId="750A968E" w14:textId="77777777" w:rsidR="00934A0E" w:rsidRPr="00E46954" w:rsidRDefault="00934A0E" w:rsidP="000263F6">
            <w:pPr>
              <w:tabs>
                <w:tab w:val="decimal" w:pos="446"/>
              </w:tabs>
              <w:spacing w:line="240" w:lineRule="auto"/>
              <w:ind w:firstLine="0"/>
              <w:rPr>
                <w:rFonts w:eastAsia="Times New Roman" w:cs="Times New Roman"/>
                <w:color w:val="000000"/>
                <w:sz w:val="20"/>
              </w:rPr>
            </w:pPr>
            <w:r w:rsidRPr="00E46954">
              <w:rPr>
                <w:rFonts w:eastAsia="Times New Roman" w:cs="Times New Roman"/>
                <w:color w:val="000000"/>
                <w:sz w:val="20"/>
              </w:rPr>
              <w:t>[-0.05,0.00]</w:t>
            </w:r>
          </w:p>
        </w:tc>
        <w:tc>
          <w:tcPr>
            <w:tcW w:w="644" w:type="dxa"/>
            <w:tcBorders>
              <w:top w:val="nil"/>
              <w:left w:val="nil"/>
              <w:bottom w:val="double" w:sz="12" w:space="0" w:color="auto"/>
              <w:right w:val="nil"/>
            </w:tcBorders>
            <w:shd w:val="clear" w:color="auto" w:fill="auto"/>
            <w:noWrap/>
            <w:vAlign w:val="center"/>
            <w:hideMark/>
          </w:tcPr>
          <w:p w14:paraId="323ECB2F"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52" w:type="dxa"/>
            <w:tcBorders>
              <w:top w:val="nil"/>
              <w:left w:val="nil"/>
              <w:bottom w:val="double" w:sz="12" w:space="0" w:color="auto"/>
              <w:right w:val="nil"/>
            </w:tcBorders>
            <w:shd w:val="clear" w:color="auto" w:fill="auto"/>
            <w:noWrap/>
            <w:vAlign w:val="center"/>
            <w:hideMark/>
          </w:tcPr>
          <w:p w14:paraId="2E059ED2" w14:textId="77777777" w:rsidR="00934A0E" w:rsidRPr="00E46954" w:rsidRDefault="00934A0E" w:rsidP="000263F6">
            <w:pPr>
              <w:tabs>
                <w:tab w:val="decimal" w:pos="564"/>
              </w:tabs>
              <w:spacing w:line="240" w:lineRule="auto"/>
              <w:ind w:firstLine="0"/>
              <w:rPr>
                <w:rFonts w:eastAsia="Times New Roman" w:cs="Times New Roman"/>
                <w:color w:val="000000"/>
                <w:sz w:val="20"/>
              </w:rPr>
            </w:pPr>
            <w:r w:rsidRPr="00E46954">
              <w:rPr>
                <w:rFonts w:eastAsia="Times New Roman" w:cs="Times New Roman"/>
                <w:color w:val="000000"/>
                <w:sz w:val="20"/>
              </w:rPr>
              <w:t>3227.00</w:t>
            </w:r>
          </w:p>
        </w:tc>
        <w:tc>
          <w:tcPr>
            <w:tcW w:w="930" w:type="dxa"/>
            <w:tcBorders>
              <w:top w:val="nil"/>
              <w:left w:val="nil"/>
              <w:bottom w:val="double" w:sz="12" w:space="0" w:color="auto"/>
              <w:right w:val="nil"/>
            </w:tcBorders>
            <w:shd w:val="clear" w:color="auto" w:fill="auto"/>
            <w:noWrap/>
            <w:vAlign w:val="center"/>
            <w:hideMark/>
          </w:tcPr>
          <w:p w14:paraId="28AAA27A" w14:textId="77777777" w:rsidR="00934A0E" w:rsidRPr="00E46954" w:rsidRDefault="00934A0E" w:rsidP="000263F6">
            <w:pPr>
              <w:tabs>
                <w:tab w:val="decimal" w:pos="365"/>
              </w:tabs>
              <w:spacing w:line="240" w:lineRule="auto"/>
              <w:ind w:firstLine="0"/>
              <w:rPr>
                <w:rFonts w:eastAsia="Times New Roman" w:cs="Times New Roman"/>
                <w:color w:val="000000"/>
                <w:sz w:val="20"/>
              </w:rPr>
            </w:pPr>
            <w:r w:rsidRPr="00E46954">
              <w:rPr>
                <w:rFonts w:eastAsia="Times New Roman" w:cs="Times New Roman"/>
                <w:color w:val="000000"/>
                <w:sz w:val="20"/>
              </w:rPr>
              <w:t>-1.67</w:t>
            </w:r>
          </w:p>
        </w:tc>
        <w:tc>
          <w:tcPr>
            <w:tcW w:w="1173" w:type="dxa"/>
            <w:tcBorders>
              <w:top w:val="nil"/>
              <w:left w:val="nil"/>
              <w:bottom w:val="double" w:sz="12" w:space="0" w:color="auto"/>
              <w:right w:val="nil"/>
            </w:tcBorders>
            <w:shd w:val="clear" w:color="auto" w:fill="auto"/>
            <w:noWrap/>
            <w:vAlign w:val="center"/>
            <w:hideMark/>
          </w:tcPr>
          <w:p w14:paraId="3527E109" w14:textId="77777777" w:rsidR="00934A0E" w:rsidRPr="00E46954" w:rsidRDefault="00934A0E" w:rsidP="000263F6">
            <w:pPr>
              <w:tabs>
                <w:tab w:val="decimal" w:pos="174"/>
              </w:tabs>
              <w:spacing w:line="240" w:lineRule="auto"/>
              <w:ind w:firstLine="0"/>
              <w:rPr>
                <w:rFonts w:eastAsia="Times New Roman" w:cs="Times New Roman"/>
                <w:color w:val="000000"/>
                <w:sz w:val="20"/>
              </w:rPr>
            </w:pPr>
            <w:r w:rsidRPr="00E46954">
              <w:rPr>
                <w:rFonts w:eastAsia="Times New Roman" w:cs="Times New Roman"/>
                <w:color w:val="000000"/>
                <w:sz w:val="20"/>
              </w:rPr>
              <w:t>.094</w:t>
            </w:r>
          </w:p>
        </w:tc>
      </w:tr>
      <w:tr w:rsidR="00934A0E" w:rsidRPr="00E46954" w14:paraId="34D6C700" w14:textId="77777777" w:rsidTr="000263F6">
        <w:trPr>
          <w:trHeight w:val="374"/>
          <w:jc w:val="center"/>
        </w:trPr>
        <w:tc>
          <w:tcPr>
            <w:tcW w:w="9026" w:type="dxa"/>
            <w:gridSpan w:val="7"/>
            <w:tcBorders>
              <w:top w:val="nil"/>
              <w:left w:val="nil"/>
              <w:bottom w:val="nil"/>
              <w:right w:val="nil"/>
            </w:tcBorders>
          </w:tcPr>
          <w:p w14:paraId="176911A6" w14:textId="77777777" w:rsidR="00934A0E" w:rsidRPr="00E46954" w:rsidRDefault="00934A0E" w:rsidP="000263F6">
            <w:pPr>
              <w:spacing w:line="240" w:lineRule="auto"/>
              <w:ind w:firstLine="0"/>
              <w:rPr>
                <w:rFonts w:eastAsia="Times New Roman" w:cs="Times New Roman"/>
                <w:color w:val="000000"/>
                <w:sz w:val="20"/>
              </w:rPr>
            </w:pPr>
            <w:r w:rsidRPr="00E46954">
              <w:rPr>
                <w:rFonts w:eastAsia="Times New Roman" w:cs="Times New Roman"/>
                <w:i/>
                <w:color w:val="000000"/>
                <w:sz w:val="20"/>
              </w:rPr>
              <w:t>Notes</w:t>
            </w:r>
            <w:r w:rsidRPr="00E46954">
              <w:rPr>
                <w:rFonts w:eastAsia="Times New Roman" w:cs="Times New Roman"/>
                <w:color w:val="000000"/>
                <w:sz w:val="20"/>
              </w:rPr>
              <w:t xml:space="preserve">. Alpha value adjusted to .0083 to correct for multiple (i.e., six) tests, *** </w:t>
            </w:r>
            <w:r w:rsidRPr="00E46954">
              <w:rPr>
                <w:rFonts w:eastAsia="Times New Roman" w:cs="Times New Roman"/>
                <w:i/>
                <w:color w:val="000000"/>
                <w:sz w:val="20"/>
              </w:rPr>
              <w:t>p</w:t>
            </w:r>
            <w:r w:rsidRPr="00E46954">
              <w:rPr>
                <w:rFonts w:eastAsia="Times New Roman" w:cs="Times New Roman"/>
                <w:color w:val="000000"/>
                <w:sz w:val="20"/>
              </w:rPr>
              <w:t xml:space="preserve"> &lt;.001, ** </w:t>
            </w:r>
            <w:r w:rsidRPr="00E46954">
              <w:rPr>
                <w:rFonts w:eastAsia="Times New Roman" w:cs="Times New Roman"/>
                <w:i/>
                <w:color w:val="000000"/>
                <w:sz w:val="20"/>
              </w:rPr>
              <w:t>p</w:t>
            </w:r>
            <w:r w:rsidRPr="00E46954">
              <w:rPr>
                <w:rFonts w:eastAsia="Times New Roman" w:cs="Times New Roman"/>
                <w:color w:val="000000"/>
                <w:sz w:val="20"/>
              </w:rPr>
              <w:t xml:space="preserve"> &lt; .005, * </w:t>
            </w:r>
            <w:r w:rsidRPr="00E46954">
              <w:rPr>
                <w:rFonts w:eastAsia="Times New Roman" w:cs="Times New Roman"/>
                <w:i/>
                <w:color w:val="000000"/>
                <w:sz w:val="20"/>
              </w:rPr>
              <w:t>p</w:t>
            </w:r>
            <w:r w:rsidRPr="00E46954">
              <w:rPr>
                <w:rFonts w:eastAsia="Times New Roman" w:cs="Times New Roman"/>
                <w:color w:val="000000"/>
                <w:sz w:val="20"/>
              </w:rPr>
              <w:t xml:space="preserve"> &lt; .0083; Seg = Segment.</w:t>
            </w:r>
          </w:p>
        </w:tc>
      </w:tr>
    </w:tbl>
    <w:p w14:paraId="1EEA620E" w14:textId="5D5C650F" w:rsidR="00934A0E" w:rsidRDefault="00934A0E" w:rsidP="00350651"/>
    <w:p w14:paraId="103D1BC3" w14:textId="77777777" w:rsidR="000263F6" w:rsidRDefault="000263F6" w:rsidP="000263F6">
      <w:pPr>
        <w:spacing w:line="360" w:lineRule="auto"/>
        <w:ind w:firstLine="0"/>
        <w:rPr>
          <w:rFonts w:eastAsia="Times New Roman" w:cs="Times New Roman"/>
          <w:color w:val="000000"/>
          <w:szCs w:val="24"/>
        </w:rPr>
      </w:pPr>
    </w:p>
    <w:p w14:paraId="128FB871" w14:textId="1B5975FC" w:rsidR="00934A0E" w:rsidRDefault="00934A0E" w:rsidP="000263F6">
      <w:pPr>
        <w:spacing w:line="360" w:lineRule="auto"/>
        <w:ind w:firstLine="0"/>
        <w:rPr>
          <w:rFonts w:eastAsia="Times New Roman" w:cs="Times New Roman"/>
          <w:i/>
          <w:color w:val="000000"/>
          <w:szCs w:val="24"/>
        </w:rPr>
      </w:pPr>
      <w:r w:rsidRPr="009F4AC2">
        <w:rPr>
          <w:rFonts w:eastAsia="Times New Roman" w:cs="Times New Roman"/>
          <w:color w:val="000000"/>
          <w:szCs w:val="24"/>
        </w:rPr>
        <w:t xml:space="preserve">Table 4. </w:t>
      </w:r>
      <w:r w:rsidRPr="009F4AC2">
        <w:rPr>
          <w:rFonts w:eastAsia="Times New Roman" w:cs="Times New Roman"/>
          <w:i/>
          <w:color w:val="000000"/>
          <w:szCs w:val="24"/>
        </w:rPr>
        <w:t>Epistemic modality: Summary of fixed effects (outcome = log RT</w:t>
      </w:r>
      <w:r w:rsidR="000263F6">
        <w:rPr>
          <w:rFonts w:eastAsia="Times New Roman" w:cs="Times New Roman"/>
          <w:i/>
          <w:color w:val="000000"/>
          <w:szCs w:val="24"/>
        </w:rPr>
        <w:t>)</w:t>
      </w:r>
    </w:p>
    <w:p w14:paraId="520FF613" w14:textId="77777777" w:rsidR="000263F6" w:rsidRDefault="000263F6" w:rsidP="000263F6">
      <w:pPr>
        <w:spacing w:line="360" w:lineRule="auto"/>
        <w:ind w:firstLine="0"/>
      </w:pPr>
    </w:p>
    <w:tbl>
      <w:tblPr>
        <w:tblW w:w="8947" w:type="dxa"/>
        <w:tblLook w:val="04A0" w:firstRow="1" w:lastRow="0" w:firstColumn="1" w:lastColumn="0" w:noHBand="0" w:noVBand="1"/>
      </w:tblPr>
      <w:tblGrid>
        <w:gridCol w:w="2239"/>
        <w:gridCol w:w="1005"/>
        <w:gridCol w:w="1831"/>
        <w:gridCol w:w="751"/>
        <w:gridCol w:w="974"/>
        <w:gridCol w:w="956"/>
        <w:gridCol w:w="1191"/>
      </w:tblGrid>
      <w:tr w:rsidR="000263F6" w:rsidRPr="00E46954" w14:paraId="63FA311E" w14:textId="77777777" w:rsidTr="000263F6">
        <w:trPr>
          <w:trHeight w:val="345"/>
        </w:trPr>
        <w:tc>
          <w:tcPr>
            <w:tcW w:w="2239" w:type="dxa"/>
            <w:tcBorders>
              <w:top w:val="double" w:sz="12" w:space="0" w:color="auto"/>
              <w:left w:val="nil"/>
              <w:bottom w:val="single" w:sz="4" w:space="0" w:color="auto"/>
              <w:right w:val="nil"/>
            </w:tcBorders>
            <w:shd w:val="clear" w:color="auto" w:fill="auto"/>
            <w:noWrap/>
            <w:vAlign w:val="bottom"/>
            <w:hideMark/>
          </w:tcPr>
          <w:p w14:paraId="3263FFCC" w14:textId="77777777" w:rsidR="000263F6" w:rsidRPr="00E46954" w:rsidRDefault="000263F6"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Parameter</w:t>
            </w:r>
          </w:p>
        </w:tc>
        <w:tc>
          <w:tcPr>
            <w:tcW w:w="1005" w:type="dxa"/>
            <w:tcBorders>
              <w:top w:val="double" w:sz="12" w:space="0" w:color="auto"/>
              <w:left w:val="nil"/>
              <w:bottom w:val="single" w:sz="4" w:space="0" w:color="auto"/>
              <w:right w:val="nil"/>
            </w:tcBorders>
            <w:shd w:val="clear" w:color="auto" w:fill="auto"/>
            <w:noWrap/>
            <w:vAlign w:val="bottom"/>
            <w:hideMark/>
          </w:tcPr>
          <w:p w14:paraId="4158F16D" w14:textId="77777777" w:rsidR="000263F6" w:rsidRPr="00E46954" w:rsidRDefault="000263F6"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Estimate</w:t>
            </w:r>
          </w:p>
        </w:tc>
        <w:tc>
          <w:tcPr>
            <w:tcW w:w="1831" w:type="dxa"/>
            <w:tcBorders>
              <w:top w:val="double" w:sz="12" w:space="0" w:color="auto"/>
              <w:left w:val="nil"/>
              <w:bottom w:val="single" w:sz="4" w:space="0" w:color="auto"/>
              <w:right w:val="nil"/>
            </w:tcBorders>
            <w:shd w:val="clear" w:color="auto" w:fill="auto"/>
            <w:noWrap/>
            <w:vAlign w:val="bottom"/>
            <w:hideMark/>
          </w:tcPr>
          <w:p w14:paraId="0C32C4E8" w14:textId="77777777" w:rsidR="000263F6" w:rsidRPr="00E46954" w:rsidRDefault="000263F6"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95% CIs for Estimate</w:t>
            </w:r>
          </w:p>
        </w:tc>
        <w:tc>
          <w:tcPr>
            <w:tcW w:w="751" w:type="dxa"/>
            <w:tcBorders>
              <w:top w:val="double" w:sz="12" w:space="0" w:color="auto"/>
              <w:left w:val="nil"/>
              <w:bottom w:val="single" w:sz="4" w:space="0" w:color="auto"/>
              <w:right w:val="nil"/>
            </w:tcBorders>
            <w:shd w:val="clear" w:color="auto" w:fill="auto"/>
            <w:noWrap/>
            <w:vAlign w:val="bottom"/>
            <w:hideMark/>
          </w:tcPr>
          <w:p w14:paraId="12B8B7C0" w14:textId="77777777" w:rsidR="000263F6" w:rsidRPr="00E46954" w:rsidRDefault="000263F6"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SE</w:t>
            </w:r>
          </w:p>
        </w:tc>
        <w:tc>
          <w:tcPr>
            <w:tcW w:w="974" w:type="dxa"/>
            <w:tcBorders>
              <w:top w:val="double" w:sz="12" w:space="0" w:color="auto"/>
              <w:left w:val="nil"/>
              <w:bottom w:val="single" w:sz="4" w:space="0" w:color="auto"/>
              <w:right w:val="nil"/>
            </w:tcBorders>
            <w:shd w:val="clear" w:color="auto" w:fill="auto"/>
            <w:noWrap/>
            <w:vAlign w:val="bottom"/>
            <w:hideMark/>
          </w:tcPr>
          <w:p w14:paraId="536DEE75" w14:textId="77777777" w:rsidR="000263F6" w:rsidRPr="00E46954" w:rsidRDefault="000263F6"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Df</w:t>
            </w:r>
          </w:p>
        </w:tc>
        <w:tc>
          <w:tcPr>
            <w:tcW w:w="956" w:type="dxa"/>
            <w:tcBorders>
              <w:top w:val="double" w:sz="12" w:space="0" w:color="auto"/>
              <w:left w:val="nil"/>
              <w:bottom w:val="single" w:sz="4" w:space="0" w:color="auto"/>
              <w:right w:val="nil"/>
            </w:tcBorders>
            <w:shd w:val="clear" w:color="auto" w:fill="auto"/>
            <w:noWrap/>
            <w:vAlign w:val="bottom"/>
            <w:hideMark/>
          </w:tcPr>
          <w:p w14:paraId="3B61D0B3" w14:textId="77777777" w:rsidR="000263F6" w:rsidRPr="00E46954" w:rsidRDefault="000263F6" w:rsidP="000263F6">
            <w:pPr>
              <w:spacing w:line="240" w:lineRule="auto"/>
              <w:ind w:firstLine="0"/>
              <w:jc w:val="center"/>
              <w:rPr>
                <w:rFonts w:eastAsia="Times New Roman" w:cs="Times New Roman"/>
                <w:color w:val="000000"/>
                <w:sz w:val="20"/>
              </w:rPr>
            </w:pPr>
            <w:r w:rsidRPr="00E46954">
              <w:rPr>
                <w:rFonts w:eastAsia="Times New Roman" w:cs="Times New Roman"/>
                <w:i/>
                <w:color w:val="000000"/>
                <w:sz w:val="20"/>
              </w:rPr>
              <w:t>t</w:t>
            </w:r>
            <w:r w:rsidRPr="00E46954">
              <w:rPr>
                <w:rFonts w:eastAsia="Times New Roman" w:cs="Times New Roman"/>
                <w:color w:val="000000"/>
                <w:sz w:val="20"/>
              </w:rPr>
              <w:t xml:space="preserve"> value</w:t>
            </w:r>
          </w:p>
        </w:tc>
        <w:tc>
          <w:tcPr>
            <w:tcW w:w="1191" w:type="dxa"/>
            <w:tcBorders>
              <w:top w:val="double" w:sz="12" w:space="0" w:color="auto"/>
              <w:left w:val="nil"/>
              <w:bottom w:val="single" w:sz="4" w:space="0" w:color="auto"/>
              <w:right w:val="nil"/>
            </w:tcBorders>
            <w:shd w:val="clear" w:color="auto" w:fill="auto"/>
            <w:noWrap/>
            <w:vAlign w:val="bottom"/>
            <w:hideMark/>
          </w:tcPr>
          <w:p w14:paraId="329046D5" w14:textId="77777777" w:rsidR="000263F6" w:rsidRPr="00E46954" w:rsidRDefault="000263F6"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p</w:t>
            </w:r>
          </w:p>
        </w:tc>
      </w:tr>
      <w:tr w:rsidR="000263F6" w:rsidRPr="00E46954" w14:paraId="3277EC3C" w14:textId="77777777" w:rsidTr="000263F6">
        <w:trPr>
          <w:trHeight w:val="345"/>
        </w:trPr>
        <w:tc>
          <w:tcPr>
            <w:tcW w:w="2239" w:type="dxa"/>
            <w:tcBorders>
              <w:top w:val="nil"/>
              <w:left w:val="nil"/>
              <w:bottom w:val="nil"/>
              <w:right w:val="nil"/>
            </w:tcBorders>
            <w:shd w:val="clear" w:color="auto" w:fill="auto"/>
            <w:noWrap/>
            <w:vAlign w:val="center"/>
            <w:hideMark/>
          </w:tcPr>
          <w:p w14:paraId="103B40A4"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(Intercept)</w:t>
            </w:r>
          </w:p>
        </w:tc>
        <w:tc>
          <w:tcPr>
            <w:tcW w:w="1005" w:type="dxa"/>
            <w:tcBorders>
              <w:top w:val="nil"/>
              <w:left w:val="nil"/>
              <w:bottom w:val="nil"/>
              <w:right w:val="nil"/>
            </w:tcBorders>
            <w:shd w:val="clear" w:color="auto" w:fill="auto"/>
            <w:noWrap/>
            <w:vAlign w:val="center"/>
            <w:hideMark/>
          </w:tcPr>
          <w:p w14:paraId="4C2B86E7" w14:textId="77777777" w:rsidR="000263F6" w:rsidRPr="00E46954" w:rsidRDefault="000263F6" w:rsidP="000263F6">
            <w:pPr>
              <w:tabs>
                <w:tab w:val="decimal" w:pos="354"/>
              </w:tabs>
              <w:spacing w:line="240" w:lineRule="auto"/>
              <w:ind w:firstLine="0"/>
              <w:rPr>
                <w:rFonts w:eastAsia="Times New Roman" w:cs="Times New Roman"/>
                <w:color w:val="000000"/>
                <w:sz w:val="20"/>
              </w:rPr>
            </w:pPr>
            <w:r w:rsidRPr="00E46954">
              <w:rPr>
                <w:rFonts w:eastAsia="Times New Roman" w:cs="Times New Roman"/>
                <w:color w:val="000000"/>
                <w:sz w:val="20"/>
              </w:rPr>
              <w:t>6.01</w:t>
            </w:r>
          </w:p>
        </w:tc>
        <w:tc>
          <w:tcPr>
            <w:tcW w:w="1831" w:type="dxa"/>
            <w:tcBorders>
              <w:top w:val="nil"/>
              <w:left w:val="nil"/>
              <w:bottom w:val="nil"/>
              <w:right w:val="nil"/>
            </w:tcBorders>
            <w:shd w:val="clear" w:color="auto" w:fill="auto"/>
            <w:noWrap/>
            <w:vAlign w:val="center"/>
            <w:hideMark/>
          </w:tcPr>
          <w:p w14:paraId="3CE33604" w14:textId="77777777" w:rsidR="000263F6" w:rsidRPr="00E46954" w:rsidRDefault="000263F6" w:rsidP="000263F6">
            <w:pPr>
              <w:tabs>
                <w:tab w:val="decimal" w:pos="538"/>
              </w:tabs>
              <w:spacing w:line="240" w:lineRule="auto"/>
              <w:ind w:firstLine="0"/>
              <w:rPr>
                <w:rFonts w:eastAsia="Times New Roman" w:cs="Times New Roman"/>
                <w:color w:val="000000"/>
                <w:sz w:val="20"/>
              </w:rPr>
            </w:pPr>
            <w:r w:rsidRPr="00E46954">
              <w:rPr>
                <w:rFonts w:eastAsia="Times New Roman" w:cs="Times New Roman"/>
                <w:color w:val="000000"/>
                <w:sz w:val="20"/>
              </w:rPr>
              <w:t>[5.93,6.10]</w:t>
            </w:r>
          </w:p>
        </w:tc>
        <w:tc>
          <w:tcPr>
            <w:tcW w:w="751" w:type="dxa"/>
            <w:tcBorders>
              <w:top w:val="nil"/>
              <w:left w:val="nil"/>
              <w:bottom w:val="nil"/>
              <w:right w:val="nil"/>
            </w:tcBorders>
            <w:shd w:val="clear" w:color="auto" w:fill="auto"/>
            <w:noWrap/>
            <w:vAlign w:val="center"/>
            <w:hideMark/>
          </w:tcPr>
          <w:p w14:paraId="739C1915" w14:textId="77777777" w:rsidR="000263F6" w:rsidRPr="00E46954" w:rsidRDefault="000263F6" w:rsidP="000263F6">
            <w:pPr>
              <w:tabs>
                <w:tab w:val="decimal" w:pos="217"/>
              </w:tabs>
              <w:spacing w:line="240" w:lineRule="auto"/>
              <w:ind w:firstLine="0"/>
              <w:rPr>
                <w:rFonts w:eastAsia="Times New Roman" w:cs="Times New Roman"/>
                <w:color w:val="000000"/>
                <w:sz w:val="20"/>
              </w:rPr>
            </w:pPr>
            <w:r w:rsidRPr="00E46954">
              <w:rPr>
                <w:rFonts w:eastAsia="Times New Roman" w:cs="Times New Roman"/>
                <w:color w:val="000000"/>
                <w:sz w:val="20"/>
              </w:rPr>
              <w:t>0.04</w:t>
            </w:r>
          </w:p>
        </w:tc>
        <w:tc>
          <w:tcPr>
            <w:tcW w:w="974" w:type="dxa"/>
            <w:tcBorders>
              <w:top w:val="nil"/>
              <w:left w:val="nil"/>
              <w:bottom w:val="nil"/>
              <w:right w:val="nil"/>
            </w:tcBorders>
            <w:shd w:val="clear" w:color="auto" w:fill="auto"/>
            <w:noWrap/>
            <w:vAlign w:val="center"/>
            <w:hideMark/>
          </w:tcPr>
          <w:p w14:paraId="467B2E78" w14:textId="77777777" w:rsidR="000263F6" w:rsidRPr="00E46954" w:rsidRDefault="000263F6" w:rsidP="000263F6">
            <w:pPr>
              <w:tabs>
                <w:tab w:val="decimal" w:pos="421"/>
              </w:tabs>
              <w:spacing w:line="240" w:lineRule="auto"/>
              <w:ind w:firstLine="0"/>
              <w:rPr>
                <w:rFonts w:eastAsia="Times New Roman" w:cs="Times New Roman"/>
                <w:color w:val="000000"/>
                <w:sz w:val="20"/>
              </w:rPr>
            </w:pPr>
            <w:r w:rsidRPr="00E46954">
              <w:rPr>
                <w:rFonts w:eastAsia="Times New Roman" w:cs="Times New Roman"/>
                <w:color w:val="000000"/>
                <w:sz w:val="20"/>
              </w:rPr>
              <w:t>40.86</w:t>
            </w:r>
          </w:p>
        </w:tc>
        <w:tc>
          <w:tcPr>
            <w:tcW w:w="956" w:type="dxa"/>
            <w:tcBorders>
              <w:top w:val="nil"/>
              <w:left w:val="nil"/>
              <w:bottom w:val="nil"/>
              <w:right w:val="nil"/>
            </w:tcBorders>
            <w:shd w:val="clear" w:color="auto" w:fill="auto"/>
            <w:noWrap/>
            <w:vAlign w:val="center"/>
            <w:hideMark/>
          </w:tcPr>
          <w:p w14:paraId="7EB28489" w14:textId="77777777" w:rsidR="000263F6" w:rsidRPr="00E46954" w:rsidRDefault="000263F6" w:rsidP="000263F6">
            <w:pPr>
              <w:tabs>
                <w:tab w:val="decimal" w:pos="405"/>
              </w:tabs>
              <w:spacing w:line="240" w:lineRule="auto"/>
              <w:ind w:firstLine="0"/>
              <w:rPr>
                <w:rFonts w:eastAsia="Times New Roman" w:cs="Times New Roman"/>
                <w:color w:val="000000"/>
                <w:sz w:val="20"/>
              </w:rPr>
            </w:pPr>
            <w:r w:rsidRPr="00E46954">
              <w:rPr>
                <w:rFonts w:eastAsia="Times New Roman" w:cs="Times New Roman"/>
                <w:color w:val="000000"/>
                <w:sz w:val="20"/>
              </w:rPr>
              <w:t>138.39</w:t>
            </w:r>
          </w:p>
        </w:tc>
        <w:tc>
          <w:tcPr>
            <w:tcW w:w="1191" w:type="dxa"/>
            <w:tcBorders>
              <w:top w:val="nil"/>
              <w:left w:val="nil"/>
              <w:bottom w:val="nil"/>
              <w:right w:val="nil"/>
            </w:tcBorders>
            <w:shd w:val="clear" w:color="auto" w:fill="auto"/>
            <w:noWrap/>
            <w:vAlign w:val="center"/>
            <w:hideMark/>
          </w:tcPr>
          <w:p w14:paraId="21937EE5" w14:textId="77777777" w:rsidR="000263F6" w:rsidRPr="00E46954" w:rsidRDefault="000263F6" w:rsidP="000263F6">
            <w:pPr>
              <w:tabs>
                <w:tab w:val="decimal" w:pos="135"/>
              </w:tabs>
              <w:spacing w:line="240" w:lineRule="auto"/>
              <w:ind w:firstLine="0"/>
              <w:rPr>
                <w:rFonts w:eastAsia="Times New Roman" w:cs="Times New Roman"/>
                <w:color w:val="000000"/>
                <w:sz w:val="20"/>
              </w:rPr>
            </w:pPr>
            <w:r w:rsidRPr="00E46954">
              <w:rPr>
                <w:rFonts w:eastAsia="Times New Roman" w:cs="Times New Roman"/>
                <w:color w:val="000000"/>
                <w:sz w:val="20"/>
              </w:rPr>
              <w:t>&lt;.001***</w:t>
            </w:r>
          </w:p>
        </w:tc>
      </w:tr>
      <w:tr w:rsidR="000263F6" w:rsidRPr="00E46954" w14:paraId="0B698745" w14:textId="77777777" w:rsidTr="000263F6">
        <w:trPr>
          <w:trHeight w:val="345"/>
        </w:trPr>
        <w:tc>
          <w:tcPr>
            <w:tcW w:w="2239" w:type="dxa"/>
            <w:tcBorders>
              <w:top w:val="nil"/>
              <w:left w:val="nil"/>
              <w:bottom w:val="nil"/>
              <w:right w:val="nil"/>
            </w:tcBorders>
            <w:shd w:val="clear" w:color="auto" w:fill="auto"/>
            <w:noWrap/>
            <w:vAlign w:val="center"/>
            <w:hideMark/>
          </w:tcPr>
          <w:p w14:paraId="3DAE99DB"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Seg1</w:t>
            </w:r>
          </w:p>
        </w:tc>
        <w:tc>
          <w:tcPr>
            <w:tcW w:w="1005" w:type="dxa"/>
            <w:tcBorders>
              <w:top w:val="nil"/>
              <w:left w:val="nil"/>
              <w:bottom w:val="nil"/>
              <w:right w:val="nil"/>
            </w:tcBorders>
            <w:shd w:val="clear" w:color="auto" w:fill="auto"/>
            <w:noWrap/>
            <w:vAlign w:val="center"/>
            <w:hideMark/>
          </w:tcPr>
          <w:p w14:paraId="6E513B26" w14:textId="77777777" w:rsidR="000263F6" w:rsidRPr="00E46954" w:rsidRDefault="000263F6" w:rsidP="000263F6">
            <w:pPr>
              <w:tabs>
                <w:tab w:val="decimal" w:pos="354"/>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831" w:type="dxa"/>
            <w:tcBorders>
              <w:top w:val="nil"/>
              <w:left w:val="nil"/>
              <w:bottom w:val="nil"/>
              <w:right w:val="nil"/>
            </w:tcBorders>
            <w:shd w:val="clear" w:color="auto" w:fill="auto"/>
            <w:noWrap/>
            <w:vAlign w:val="center"/>
            <w:hideMark/>
          </w:tcPr>
          <w:p w14:paraId="3D5723C8" w14:textId="77777777" w:rsidR="000263F6" w:rsidRPr="00E46954" w:rsidRDefault="000263F6" w:rsidP="000263F6">
            <w:pPr>
              <w:tabs>
                <w:tab w:val="decimal" w:pos="538"/>
              </w:tabs>
              <w:spacing w:line="240" w:lineRule="auto"/>
              <w:ind w:firstLine="0"/>
              <w:rPr>
                <w:rFonts w:eastAsia="Times New Roman" w:cs="Times New Roman"/>
                <w:color w:val="000000"/>
                <w:sz w:val="20"/>
              </w:rPr>
            </w:pPr>
            <w:r w:rsidRPr="00E46954">
              <w:rPr>
                <w:rFonts w:eastAsia="Times New Roman" w:cs="Times New Roman"/>
                <w:color w:val="000000"/>
                <w:sz w:val="20"/>
              </w:rPr>
              <w:t>[-0.04,0.02]</w:t>
            </w:r>
          </w:p>
        </w:tc>
        <w:tc>
          <w:tcPr>
            <w:tcW w:w="751" w:type="dxa"/>
            <w:tcBorders>
              <w:top w:val="nil"/>
              <w:left w:val="nil"/>
              <w:bottom w:val="nil"/>
              <w:right w:val="nil"/>
            </w:tcBorders>
            <w:shd w:val="clear" w:color="auto" w:fill="auto"/>
            <w:noWrap/>
            <w:vAlign w:val="center"/>
            <w:hideMark/>
          </w:tcPr>
          <w:p w14:paraId="5304769D" w14:textId="77777777" w:rsidR="000263F6" w:rsidRPr="00E46954" w:rsidRDefault="000263F6" w:rsidP="000263F6">
            <w:pPr>
              <w:tabs>
                <w:tab w:val="decimal" w:pos="217"/>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974" w:type="dxa"/>
            <w:tcBorders>
              <w:top w:val="nil"/>
              <w:left w:val="nil"/>
              <w:bottom w:val="nil"/>
              <w:right w:val="nil"/>
            </w:tcBorders>
            <w:shd w:val="clear" w:color="auto" w:fill="auto"/>
            <w:noWrap/>
            <w:vAlign w:val="center"/>
            <w:hideMark/>
          </w:tcPr>
          <w:p w14:paraId="6D473F65" w14:textId="77777777" w:rsidR="000263F6" w:rsidRPr="00E46954" w:rsidRDefault="000263F6" w:rsidP="000263F6">
            <w:pPr>
              <w:tabs>
                <w:tab w:val="decimal" w:pos="421"/>
              </w:tabs>
              <w:spacing w:line="240" w:lineRule="auto"/>
              <w:ind w:firstLine="0"/>
              <w:rPr>
                <w:rFonts w:eastAsia="Times New Roman" w:cs="Times New Roman"/>
                <w:color w:val="000000"/>
                <w:sz w:val="20"/>
              </w:rPr>
            </w:pPr>
            <w:r w:rsidRPr="00E46954">
              <w:rPr>
                <w:rFonts w:eastAsia="Times New Roman" w:cs="Times New Roman"/>
                <w:color w:val="000000"/>
                <w:sz w:val="20"/>
              </w:rPr>
              <w:t>3217.00</w:t>
            </w:r>
          </w:p>
        </w:tc>
        <w:tc>
          <w:tcPr>
            <w:tcW w:w="956" w:type="dxa"/>
            <w:tcBorders>
              <w:top w:val="nil"/>
              <w:left w:val="nil"/>
              <w:bottom w:val="nil"/>
              <w:right w:val="nil"/>
            </w:tcBorders>
            <w:shd w:val="clear" w:color="auto" w:fill="auto"/>
            <w:noWrap/>
            <w:vAlign w:val="center"/>
            <w:hideMark/>
          </w:tcPr>
          <w:p w14:paraId="61580824" w14:textId="77777777" w:rsidR="000263F6" w:rsidRPr="00E46954" w:rsidRDefault="000263F6" w:rsidP="000263F6">
            <w:pPr>
              <w:tabs>
                <w:tab w:val="decimal" w:pos="405"/>
              </w:tabs>
              <w:spacing w:line="240" w:lineRule="auto"/>
              <w:ind w:firstLine="0"/>
              <w:rPr>
                <w:rFonts w:eastAsia="Times New Roman" w:cs="Times New Roman"/>
                <w:color w:val="000000"/>
                <w:sz w:val="20"/>
              </w:rPr>
            </w:pPr>
            <w:r w:rsidRPr="00E46954">
              <w:rPr>
                <w:rFonts w:eastAsia="Times New Roman" w:cs="Times New Roman"/>
                <w:color w:val="000000"/>
                <w:sz w:val="20"/>
              </w:rPr>
              <w:t>-0.58</w:t>
            </w:r>
          </w:p>
        </w:tc>
        <w:tc>
          <w:tcPr>
            <w:tcW w:w="1191" w:type="dxa"/>
            <w:tcBorders>
              <w:top w:val="nil"/>
              <w:left w:val="nil"/>
              <w:bottom w:val="nil"/>
              <w:right w:val="nil"/>
            </w:tcBorders>
            <w:shd w:val="clear" w:color="auto" w:fill="auto"/>
            <w:noWrap/>
            <w:vAlign w:val="center"/>
            <w:hideMark/>
          </w:tcPr>
          <w:p w14:paraId="093D3010" w14:textId="77777777" w:rsidR="000263F6" w:rsidRPr="00E46954" w:rsidRDefault="000263F6" w:rsidP="000263F6">
            <w:pPr>
              <w:tabs>
                <w:tab w:val="decimal" w:pos="135"/>
              </w:tabs>
              <w:spacing w:line="240" w:lineRule="auto"/>
              <w:ind w:firstLine="0"/>
              <w:rPr>
                <w:rFonts w:eastAsia="Times New Roman" w:cs="Times New Roman"/>
                <w:color w:val="000000"/>
                <w:sz w:val="20"/>
              </w:rPr>
            </w:pPr>
            <w:r w:rsidRPr="00E46954">
              <w:rPr>
                <w:rFonts w:eastAsia="Times New Roman" w:cs="Times New Roman"/>
                <w:color w:val="000000"/>
                <w:sz w:val="20"/>
              </w:rPr>
              <w:t>.563</w:t>
            </w:r>
          </w:p>
        </w:tc>
      </w:tr>
      <w:tr w:rsidR="000263F6" w:rsidRPr="00E46954" w14:paraId="4CCF26CA" w14:textId="77777777" w:rsidTr="000263F6">
        <w:trPr>
          <w:trHeight w:val="345"/>
        </w:trPr>
        <w:tc>
          <w:tcPr>
            <w:tcW w:w="2239" w:type="dxa"/>
            <w:tcBorders>
              <w:top w:val="nil"/>
              <w:left w:val="nil"/>
              <w:bottom w:val="nil"/>
              <w:right w:val="nil"/>
            </w:tcBorders>
            <w:shd w:val="clear" w:color="auto" w:fill="auto"/>
            <w:noWrap/>
            <w:vAlign w:val="center"/>
            <w:hideMark/>
          </w:tcPr>
          <w:p w14:paraId="6A77110B"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Seg2</w:t>
            </w:r>
          </w:p>
        </w:tc>
        <w:tc>
          <w:tcPr>
            <w:tcW w:w="1005" w:type="dxa"/>
            <w:tcBorders>
              <w:top w:val="nil"/>
              <w:left w:val="nil"/>
              <w:bottom w:val="nil"/>
              <w:right w:val="nil"/>
            </w:tcBorders>
            <w:shd w:val="clear" w:color="auto" w:fill="auto"/>
            <w:noWrap/>
            <w:vAlign w:val="center"/>
            <w:hideMark/>
          </w:tcPr>
          <w:p w14:paraId="74D5CEED" w14:textId="77777777" w:rsidR="000263F6" w:rsidRPr="00E46954" w:rsidRDefault="000263F6" w:rsidP="000263F6">
            <w:pPr>
              <w:tabs>
                <w:tab w:val="decimal" w:pos="354"/>
              </w:tabs>
              <w:spacing w:line="240" w:lineRule="auto"/>
              <w:ind w:firstLine="0"/>
              <w:rPr>
                <w:rFonts w:eastAsia="Times New Roman" w:cs="Times New Roman"/>
                <w:color w:val="000000"/>
                <w:sz w:val="20"/>
              </w:rPr>
            </w:pPr>
            <w:r w:rsidRPr="00E46954">
              <w:rPr>
                <w:rFonts w:eastAsia="Times New Roman" w:cs="Times New Roman"/>
                <w:color w:val="000000"/>
                <w:sz w:val="20"/>
              </w:rPr>
              <w:t>-0.03</w:t>
            </w:r>
          </w:p>
        </w:tc>
        <w:tc>
          <w:tcPr>
            <w:tcW w:w="1831" w:type="dxa"/>
            <w:tcBorders>
              <w:top w:val="nil"/>
              <w:left w:val="nil"/>
              <w:bottom w:val="nil"/>
              <w:right w:val="nil"/>
            </w:tcBorders>
            <w:shd w:val="clear" w:color="auto" w:fill="auto"/>
            <w:noWrap/>
            <w:vAlign w:val="center"/>
            <w:hideMark/>
          </w:tcPr>
          <w:p w14:paraId="49704492" w14:textId="77777777" w:rsidR="000263F6" w:rsidRPr="00E46954" w:rsidRDefault="000263F6" w:rsidP="000263F6">
            <w:pPr>
              <w:tabs>
                <w:tab w:val="decimal" w:pos="538"/>
              </w:tabs>
              <w:spacing w:line="240" w:lineRule="auto"/>
              <w:ind w:firstLine="0"/>
              <w:rPr>
                <w:rFonts w:eastAsia="Times New Roman" w:cs="Times New Roman"/>
                <w:color w:val="000000"/>
                <w:sz w:val="20"/>
              </w:rPr>
            </w:pPr>
            <w:r w:rsidRPr="00E46954">
              <w:rPr>
                <w:rFonts w:eastAsia="Times New Roman" w:cs="Times New Roman"/>
                <w:color w:val="000000"/>
                <w:sz w:val="20"/>
              </w:rPr>
              <w:t>[-0.</w:t>
            </w:r>
            <w:proofErr w:type="gramStart"/>
            <w:r w:rsidRPr="00E46954">
              <w:rPr>
                <w:rFonts w:eastAsia="Times New Roman" w:cs="Times New Roman"/>
                <w:color w:val="000000"/>
                <w:sz w:val="20"/>
              </w:rPr>
              <w:t>06,-</w:t>
            </w:r>
            <w:proofErr w:type="gramEnd"/>
            <w:r w:rsidRPr="00E46954">
              <w:rPr>
                <w:rFonts w:eastAsia="Times New Roman" w:cs="Times New Roman"/>
                <w:color w:val="000000"/>
                <w:sz w:val="20"/>
              </w:rPr>
              <w:t>0.00]</w:t>
            </w:r>
          </w:p>
        </w:tc>
        <w:tc>
          <w:tcPr>
            <w:tcW w:w="751" w:type="dxa"/>
            <w:tcBorders>
              <w:top w:val="nil"/>
              <w:left w:val="nil"/>
              <w:bottom w:val="nil"/>
              <w:right w:val="nil"/>
            </w:tcBorders>
            <w:shd w:val="clear" w:color="auto" w:fill="auto"/>
            <w:noWrap/>
            <w:vAlign w:val="center"/>
            <w:hideMark/>
          </w:tcPr>
          <w:p w14:paraId="73037339" w14:textId="77777777" w:rsidR="000263F6" w:rsidRPr="00E46954" w:rsidRDefault="000263F6" w:rsidP="000263F6">
            <w:pPr>
              <w:tabs>
                <w:tab w:val="decimal" w:pos="217"/>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974" w:type="dxa"/>
            <w:tcBorders>
              <w:top w:val="nil"/>
              <w:left w:val="nil"/>
              <w:bottom w:val="nil"/>
              <w:right w:val="nil"/>
            </w:tcBorders>
            <w:shd w:val="clear" w:color="auto" w:fill="auto"/>
            <w:noWrap/>
            <w:vAlign w:val="center"/>
            <w:hideMark/>
          </w:tcPr>
          <w:p w14:paraId="666837E8" w14:textId="77777777" w:rsidR="000263F6" w:rsidRPr="00E46954" w:rsidRDefault="000263F6" w:rsidP="000263F6">
            <w:pPr>
              <w:tabs>
                <w:tab w:val="decimal" w:pos="421"/>
              </w:tabs>
              <w:spacing w:line="240" w:lineRule="auto"/>
              <w:ind w:firstLine="0"/>
              <w:rPr>
                <w:rFonts w:eastAsia="Times New Roman" w:cs="Times New Roman"/>
                <w:color w:val="000000"/>
                <w:sz w:val="20"/>
              </w:rPr>
            </w:pPr>
            <w:r w:rsidRPr="00E46954">
              <w:rPr>
                <w:rFonts w:eastAsia="Times New Roman" w:cs="Times New Roman"/>
                <w:color w:val="000000"/>
                <w:sz w:val="20"/>
              </w:rPr>
              <w:t>3217.00</w:t>
            </w:r>
          </w:p>
        </w:tc>
        <w:tc>
          <w:tcPr>
            <w:tcW w:w="956" w:type="dxa"/>
            <w:tcBorders>
              <w:top w:val="nil"/>
              <w:left w:val="nil"/>
              <w:bottom w:val="nil"/>
              <w:right w:val="nil"/>
            </w:tcBorders>
            <w:shd w:val="clear" w:color="auto" w:fill="auto"/>
            <w:noWrap/>
            <w:vAlign w:val="center"/>
            <w:hideMark/>
          </w:tcPr>
          <w:p w14:paraId="4735B631" w14:textId="77777777" w:rsidR="000263F6" w:rsidRPr="00E46954" w:rsidRDefault="000263F6" w:rsidP="000263F6">
            <w:pPr>
              <w:tabs>
                <w:tab w:val="decimal" w:pos="405"/>
              </w:tabs>
              <w:spacing w:line="240" w:lineRule="auto"/>
              <w:ind w:firstLine="0"/>
              <w:rPr>
                <w:rFonts w:eastAsia="Times New Roman" w:cs="Times New Roman"/>
                <w:color w:val="000000"/>
                <w:sz w:val="20"/>
              </w:rPr>
            </w:pPr>
            <w:r w:rsidRPr="00E46954">
              <w:rPr>
                <w:rFonts w:eastAsia="Times New Roman" w:cs="Times New Roman"/>
                <w:color w:val="000000"/>
                <w:sz w:val="20"/>
              </w:rPr>
              <w:t>-2.01</w:t>
            </w:r>
          </w:p>
        </w:tc>
        <w:tc>
          <w:tcPr>
            <w:tcW w:w="1191" w:type="dxa"/>
            <w:tcBorders>
              <w:top w:val="nil"/>
              <w:left w:val="nil"/>
              <w:bottom w:val="nil"/>
              <w:right w:val="nil"/>
            </w:tcBorders>
            <w:shd w:val="clear" w:color="auto" w:fill="auto"/>
            <w:noWrap/>
            <w:vAlign w:val="center"/>
            <w:hideMark/>
          </w:tcPr>
          <w:p w14:paraId="729B59C1" w14:textId="77777777" w:rsidR="000263F6" w:rsidRPr="00E46954" w:rsidRDefault="000263F6" w:rsidP="000263F6">
            <w:pPr>
              <w:tabs>
                <w:tab w:val="decimal" w:pos="135"/>
              </w:tabs>
              <w:spacing w:line="240" w:lineRule="auto"/>
              <w:ind w:firstLine="0"/>
              <w:rPr>
                <w:rFonts w:eastAsia="Times New Roman" w:cs="Times New Roman"/>
                <w:color w:val="000000"/>
                <w:sz w:val="20"/>
              </w:rPr>
            </w:pPr>
            <w:r w:rsidRPr="00E46954">
              <w:rPr>
                <w:rFonts w:eastAsia="Times New Roman" w:cs="Times New Roman"/>
                <w:color w:val="000000"/>
                <w:sz w:val="20"/>
              </w:rPr>
              <w:t>.044</w:t>
            </w:r>
          </w:p>
        </w:tc>
      </w:tr>
      <w:tr w:rsidR="000263F6" w:rsidRPr="00E46954" w14:paraId="1D6FC403" w14:textId="77777777" w:rsidTr="000263F6">
        <w:trPr>
          <w:trHeight w:val="345"/>
        </w:trPr>
        <w:tc>
          <w:tcPr>
            <w:tcW w:w="2239" w:type="dxa"/>
            <w:tcBorders>
              <w:top w:val="nil"/>
              <w:left w:val="nil"/>
              <w:bottom w:val="nil"/>
              <w:right w:val="nil"/>
            </w:tcBorders>
            <w:shd w:val="clear" w:color="auto" w:fill="auto"/>
            <w:noWrap/>
            <w:vAlign w:val="center"/>
            <w:hideMark/>
          </w:tcPr>
          <w:p w14:paraId="420FFFF4"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Seg3</w:t>
            </w:r>
          </w:p>
        </w:tc>
        <w:tc>
          <w:tcPr>
            <w:tcW w:w="1005" w:type="dxa"/>
            <w:tcBorders>
              <w:top w:val="nil"/>
              <w:left w:val="nil"/>
              <w:bottom w:val="nil"/>
              <w:right w:val="nil"/>
            </w:tcBorders>
            <w:shd w:val="clear" w:color="auto" w:fill="auto"/>
            <w:noWrap/>
            <w:vAlign w:val="center"/>
            <w:hideMark/>
          </w:tcPr>
          <w:p w14:paraId="7ADB150B" w14:textId="77777777" w:rsidR="000263F6" w:rsidRPr="00E46954" w:rsidRDefault="000263F6" w:rsidP="000263F6">
            <w:pPr>
              <w:tabs>
                <w:tab w:val="decimal" w:pos="354"/>
              </w:tabs>
              <w:spacing w:line="240" w:lineRule="auto"/>
              <w:ind w:firstLine="0"/>
              <w:rPr>
                <w:rFonts w:eastAsia="Times New Roman" w:cs="Times New Roman"/>
                <w:color w:val="000000"/>
                <w:sz w:val="20"/>
              </w:rPr>
            </w:pPr>
            <w:r w:rsidRPr="00E46954">
              <w:rPr>
                <w:rFonts w:eastAsia="Times New Roman" w:cs="Times New Roman"/>
                <w:color w:val="000000"/>
                <w:sz w:val="20"/>
              </w:rPr>
              <w:t>-0.05</w:t>
            </w:r>
          </w:p>
        </w:tc>
        <w:tc>
          <w:tcPr>
            <w:tcW w:w="1831" w:type="dxa"/>
            <w:tcBorders>
              <w:top w:val="nil"/>
              <w:left w:val="nil"/>
              <w:bottom w:val="nil"/>
              <w:right w:val="nil"/>
            </w:tcBorders>
            <w:shd w:val="clear" w:color="auto" w:fill="auto"/>
            <w:noWrap/>
            <w:vAlign w:val="center"/>
            <w:hideMark/>
          </w:tcPr>
          <w:p w14:paraId="41C34C4B" w14:textId="77777777" w:rsidR="000263F6" w:rsidRPr="00E46954" w:rsidRDefault="000263F6" w:rsidP="000263F6">
            <w:pPr>
              <w:tabs>
                <w:tab w:val="decimal" w:pos="538"/>
              </w:tabs>
              <w:spacing w:line="240" w:lineRule="auto"/>
              <w:ind w:firstLine="0"/>
              <w:rPr>
                <w:rFonts w:eastAsia="Times New Roman" w:cs="Times New Roman"/>
                <w:color w:val="000000"/>
                <w:sz w:val="20"/>
              </w:rPr>
            </w:pPr>
            <w:r w:rsidRPr="00E46954">
              <w:rPr>
                <w:rFonts w:eastAsia="Times New Roman" w:cs="Times New Roman"/>
                <w:color w:val="000000"/>
                <w:sz w:val="20"/>
              </w:rPr>
              <w:t>[-0.</w:t>
            </w:r>
            <w:proofErr w:type="gramStart"/>
            <w:r w:rsidRPr="00E46954">
              <w:rPr>
                <w:rFonts w:eastAsia="Times New Roman" w:cs="Times New Roman"/>
                <w:color w:val="000000"/>
                <w:sz w:val="20"/>
              </w:rPr>
              <w:t>08,-</w:t>
            </w:r>
            <w:proofErr w:type="gramEnd"/>
            <w:r w:rsidRPr="00E46954">
              <w:rPr>
                <w:rFonts w:eastAsia="Times New Roman" w:cs="Times New Roman"/>
                <w:color w:val="000000"/>
                <w:sz w:val="20"/>
              </w:rPr>
              <w:t>0.02]</w:t>
            </w:r>
          </w:p>
        </w:tc>
        <w:tc>
          <w:tcPr>
            <w:tcW w:w="751" w:type="dxa"/>
            <w:tcBorders>
              <w:top w:val="nil"/>
              <w:left w:val="nil"/>
              <w:bottom w:val="nil"/>
              <w:right w:val="nil"/>
            </w:tcBorders>
            <w:shd w:val="clear" w:color="auto" w:fill="auto"/>
            <w:noWrap/>
            <w:vAlign w:val="center"/>
            <w:hideMark/>
          </w:tcPr>
          <w:p w14:paraId="7C52B87A" w14:textId="77777777" w:rsidR="000263F6" w:rsidRPr="00E46954" w:rsidRDefault="000263F6" w:rsidP="000263F6">
            <w:pPr>
              <w:tabs>
                <w:tab w:val="decimal" w:pos="217"/>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974" w:type="dxa"/>
            <w:tcBorders>
              <w:top w:val="nil"/>
              <w:left w:val="nil"/>
              <w:bottom w:val="nil"/>
              <w:right w:val="nil"/>
            </w:tcBorders>
            <w:shd w:val="clear" w:color="auto" w:fill="auto"/>
            <w:noWrap/>
            <w:vAlign w:val="center"/>
            <w:hideMark/>
          </w:tcPr>
          <w:p w14:paraId="0C7C1B5B" w14:textId="77777777" w:rsidR="000263F6" w:rsidRPr="00E46954" w:rsidRDefault="000263F6" w:rsidP="000263F6">
            <w:pPr>
              <w:tabs>
                <w:tab w:val="decimal" w:pos="421"/>
              </w:tabs>
              <w:spacing w:line="240" w:lineRule="auto"/>
              <w:ind w:firstLine="0"/>
              <w:rPr>
                <w:rFonts w:eastAsia="Times New Roman" w:cs="Times New Roman"/>
                <w:color w:val="000000"/>
                <w:sz w:val="20"/>
              </w:rPr>
            </w:pPr>
            <w:r w:rsidRPr="00E46954">
              <w:rPr>
                <w:rFonts w:eastAsia="Times New Roman" w:cs="Times New Roman"/>
                <w:color w:val="000000"/>
                <w:sz w:val="20"/>
              </w:rPr>
              <w:t>3217.00</w:t>
            </w:r>
          </w:p>
        </w:tc>
        <w:tc>
          <w:tcPr>
            <w:tcW w:w="956" w:type="dxa"/>
            <w:tcBorders>
              <w:top w:val="nil"/>
              <w:left w:val="nil"/>
              <w:bottom w:val="nil"/>
              <w:right w:val="nil"/>
            </w:tcBorders>
            <w:shd w:val="clear" w:color="auto" w:fill="auto"/>
            <w:noWrap/>
            <w:vAlign w:val="center"/>
            <w:hideMark/>
          </w:tcPr>
          <w:p w14:paraId="10322F6E" w14:textId="77777777" w:rsidR="000263F6" w:rsidRPr="00E46954" w:rsidRDefault="000263F6" w:rsidP="000263F6">
            <w:pPr>
              <w:tabs>
                <w:tab w:val="decimal" w:pos="405"/>
              </w:tabs>
              <w:spacing w:line="240" w:lineRule="auto"/>
              <w:ind w:firstLine="0"/>
              <w:rPr>
                <w:rFonts w:eastAsia="Times New Roman" w:cs="Times New Roman"/>
                <w:color w:val="000000"/>
                <w:sz w:val="20"/>
              </w:rPr>
            </w:pPr>
            <w:r w:rsidRPr="00E46954">
              <w:rPr>
                <w:rFonts w:eastAsia="Times New Roman" w:cs="Times New Roman"/>
                <w:color w:val="000000"/>
                <w:sz w:val="20"/>
              </w:rPr>
              <w:t>-3.09</w:t>
            </w:r>
          </w:p>
        </w:tc>
        <w:tc>
          <w:tcPr>
            <w:tcW w:w="1191" w:type="dxa"/>
            <w:tcBorders>
              <w:top w:val="nil"/>
              <w:left w:val="nil"/>
              <w:bottom w:val="nil"/>
              <w:right w:val="nil"/>
            </w:tcBorders>
            <w:shd w:val="clear" w:color="auto" w:fill="auto"/>
            <w:noWrap/>
            <w:vAlign w:val="center"/>
            <w:hideMark/>
          </w:tcPr>
          <w:p w14:paraId="7052395E" w14:textId="77777777" w:rsidR="000263F6" w:rsidRPr="00E46954" w:rsidRDefault="000263F6" w:rsidP="000263F6">
            <w:pPr>
              <w:tabs>
                <w:tab w:val="decimal" w:pos="135"/>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r>
      <w:tr w:rsidR="000263F6" w:rsidRPr="00E46954" w14:paraId="54B74CC3" w14:textId="77777777" w:rsidTr="000263F6">
        <w:trPr>
          <w:trHeight w:val="345"/>
        </w:trPr>
        <w:tc>
          <w:tcPr>
            <w:tcW w:w="2239" w:type="dxa"/>
            <w:tcBorders>
              <w:top w:val="nil"/>
              <w:left w:val="nil"/>
              <w:bottom w:val="nil"/>
              <w:right w:val="nil"/>
            </w:tcBorders>
            <w:shd w:val="clear" w:color="auto" w:fill="auto"/>
            <w:noWrap/>
            <w:vAlign w:val="center"/>
            <w:hideMark/>
          </w:tcPr>
          <w:p w14:paraId="63BF5A1D"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Seg4</w:t>
            </w:r>
          </w:p>
        </w:tc>
        <w:tc>
          <w:tcPr>
            <w:tcW w:w="1005" w:type="dxa"/>
            <w:tcBorders>
              <w:top w:val="nil"/>
              <w:left w:val="nil"/>
              <w:bottom w:val="nil"/>
              <w:right w:val="nil"/>
            </w:tcBorders>
            <w:shd w:val="clear" w:color="auto" w:fill="auto"/>
            <w:noWrap/>
            <w:vAlign w:val="center"/>
            <w:hideMark/>
          </w:tcPr>
          <w:p w14:paraId="3EF0FF20" w14:textId="77777777" w:rsidR="000263F6" w:rsidRPr="00E46954" w:rsidRDefault="000263F6" w:rsidP="000263F6">
            <w:pPr>
              <w:tabs>
                <w:tab w:val="decimal" w:pos="354"/>
              </w:tabs>
              <w:spacing w:line="240" w:lineRule="auto"/>
              <w:ind w:firstLine="0"/>
              <w:rPr>
                <w:rFonts w:eastAsia="Times New Roman" w:cs="Times New Roman"/>
                <w:color w:val="000000"/>
                <w:sz w:val="20"/>
              </w:rPr>
            </w:pPr>
            <w:r w:rsidRPr="00E46954">
              <w:rPr>
                <w:rFonts w:eastAsia="Times New Roman" w:cs="Times New Roman"/>
                <w:color w:val="000000"/>
                <w:sz w:val="20"/>
              </w:rPr>
              <w:t>-0.09</w:t>
            </w:r>
          </w:p>
        </w:tc>
        <w:tc>
          <w:tcPr>
            <w:tcW w:w="1831" w:type="dxa"/>
            <w:tcBorders>
              <w:top w:val="nil"/>
              <w:left w:val="nil"/>
              <w:bottom w:val="nil"/>
              <w:right w:val="nil"/>
            </w:tcBorders>
            <w:shd w:val="clear" w:color="auto" w:fill="auto"/>
            <w:noWrap/>
            <w:vAlign w:val="center"/>
            <w:hideMark/>
          </w:tcPr>
          <w:p w14:paraId="3E783A61" w14:textId="77777777" w:rsidR="000263F6" w:rsidRPr="00E46954" w:rsidRDefault="000263F6" w:rsidP="000263F6">
            <w:pPr>
              <w:tabs>
                <w:tab w:val="decimal" w:pos="538"/>
              </w:tabs>
              <w:spacing w:line="240" w:lineRule="auto"/>
              <w:ind w:firstLine="0"/>
              <w:rPr>
                <w:rFonts w:eastAsia="Times New Roman" w:cs="Times New Roman"/>
                <w:color w:val="000000"/>
                <w:sz w:val="20"/>
              </w:rPr>
            </w:pPr>
            <w:r w:rsidRPr="00E46954">
              <w:rPr>
                <w:rFonts w:eastAsia="Times New Roman" w:cs="Times New Roman"/>
                <w:color w:val="000000"/>
                <w:sz w:val="20"/>
              </w:rPr>
              <w:t>[-0.</w:t>
            </w:r>
            <w:proofErr w:type="gramStart"/>
            <w:r w:rsidRPr="00E46954">
              <w:rPr>
                <w:rFonts w:eastAsia="Times New Roman" w:cs="Times New Roman"/>
                <w:color w:val="000000"/>
                <w:sz w:val="20"/>
              </w:rPr>
              <w:t>12,-</w:t>
            </w:r>
            <w:proofErr w:type="gramEnd"/>
            <w:r w:rsidRPr="00E46954">
              <w:rPr>
                <w:rFonts w:eastAsia="Times New Roman" w:cs="Times New Roman"/>
                <w:color w:val="000000"/>
                <w:sz w:val="20"/>
              </w:rPr>
              <w:t>0.06]</w:t>
            </w:r>
          </w:p>
        </w:tc>
        <w:tc>
          <w:tcPr>
            <w:tcW w:w="751" w:type="dxa"/>
            <w:tcBorders>
              <w:top w:val="nil"/>
              <w:left w:val="nil"/>
              <w:bottom w:val="nil"/>
              <w:right w:val="nil"/>
            </w:tcBorders>
            <w:shd w:val="clear" w:color="auto" w:fill="auto"/>
            <w:noWrap/>
            <w:vAlign w:val="center"/>
            <w:hideMark/>
          </w:tcPr>
          <w:p w14:paraId="25646738" w14:textId="77777777" w:rsidR="000263F6" w:rsidRPr="00E46954" w:rsidRDefault="000263F6" w:rsidP="000263F6">
            <w:pPr>
              <w:tabs>
                <w:tab w:val="decimal" w:pos="217"/>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974" w:type="dxa"/>
            <w:tcBorders>
              <w:top w:val="nil"/>
              <w:left w:val="nil"/>
              <w:bottom w:val="nil"/>
              <w:right w:val="nil"/>
            </w:tcBorders>
            <w:shd w:val="clear" w:color="auto" w:fill="auto"/>
            <w:noWrap/>
            <w:vAlign w:val="center"/>
            <w:hideMark/>
          </w:tcPr>
          <w:p w14:paraId="17D889DE" w14:textId="77777777" w:rsidR="000263F6" w:rsidRPr="00E46954" w:rsidRDefault="000263F6" w:rsidP="000263F6">
            <w:pPr>
              <w:tabs>
                <w:tab w:val="decimal" w:pos="421"/>
              </w:tabs>
              <w:spacing w:line="240" w:lineRule="auto"/>
              <w:ind w:firstLine="0"/>
              <w:rPr>
                <w:rFonts w:eastAsia="Times New Roman" w:cs="Times New Roman"/>
                <w:color w:val="000000"/>
                <w:sz w:val="20"/>
              </w:rPr>
            </w:pPr>
            <w:r w:rsidRPr="00E46954">
              <w:rPr>
                <w:rFonts w:eastAsia="Times New Roman" w:cs="Times New Roman"/>
                <w:color w:val="000000"/>
                <w:sz w:val="20"/>
              </w:rPr>
              <w:t>3219.00</w:t>
            </w:r>
          </w:p>
        </w:tc>
        <w:tc>
          <w:tcPr>
            <w:tcW w:w="956" w:type="dxa"/>
            <w:tcBorders>
              <w:top w:val="nil"/>
              <w:left w:val="nil"/>
              <w:bottom w:val="nil"/>
              <w:right w:val="nil"/>
            </w:tcBorders>
            <w:shd w:val="clear" w:color="auto" w:fill="auto"/>
            <w:noWrap/>
            <w:vAlign w:val="center"/>
            <w:hideMark/>
          </w:tcPr>
          <w:p w14:paraId="692DB7CD" w14:textId="77777777" w:rsidR="000263F6" w:rsidRPr="00E46954" w:rsidRDefault="000263F6" w:rsidP="000263F6">
            <w:pPr>
              <w:tabs>
                <w:tab w:val="decimal" w:pos="405"/>
              </w:tabs>
              <w:spacing w:line="240" w:lineRule="auto"/>
              <w:ind w:firstLine="0"/>
              <w:rPr>
                <w:rFonts w:eastAsia="Times New Roman" w:cs="Times New Roman"/>
                <w:color w:val="000000"/>
                <w:sz w:val="20"/>
              </w:rPr>
            </w:pPr>
            <w:r w:rsidRPr="00E46954">
              <w:rPr>
                <w:rFonts w:eastAsia="Times New Roman" w:cs="Times New Roman"/>
                <w:color w:val="000000"/>
                <w:sz w:val="20"/>
              </w:rPr>
              <w:t>-5.62</w:t>
            </w:r>
          </w:p>
        </w:tc>
        <w:tc>
          <w:tcPr>
            <w:tcW w:w="1191" w:type="dxa"/>
            <w:tcBorders>
              <w:top w:val="nil"/>
              <w:left w:val="nil"/>
              <w:bottom w:val="nil"/>
              <w:right w:val="nil"/>
            </w:tcBorders>
            <w:shd w:val="clear" w:color="auto" w:fill="auto"/>
            <w:noWrap/>
            <w:vAlign w:val="center"/>
            <w:hideMark/>
          </w:tcPr>
          <w:p w14:paraId="19F12F7B" w14:textId="77777777" w:rsidR="000263F6" w:rsidRPr="00E46954" w:rsidRDefault="000263F6" w:rsidP="000263F6">
            <w:pPr>
              <w:tabs>
                <w:tab w:val="decimal" w:pos="135"/>
              </w:tabs>
              <w:spacing w:line="240" w:lineRule="auto"/>
              <w:ind w:firstLine="0"/>
              <w:rPr>
                <w:rFonts w:eastAsia="Times New Roman" w:cs="Times New Roman"/>
                <w:color w:val="000000"/>
                <w:sz w:val="20"/>
              </w:rPr>
            </w:pPr>
            <w:r w:rsidRPr="00E46954">
              <w:rPr>
                <w:rFonts w:eastAsia="Times New Roman" w:cs="Times New Roman"/>
                <w:color w:val="000000"/>
                <w:sz w:val="20"/>
              </w:rPr>
              <w:t>&lt;.001***</w:t>
            </w:r>
          </w:p>
        </w:tc>
      </w:tr>
      <w:tr w:rsidR="000263F6" w:rsidRPr="00E46954" w14:paraId="3D4BEDAC" w14:textId="77777777" w:rsidTr="000263F6">
        <w:trPr>
          <w:trHeight w:val="345"/>
        </w:trPr>
        <w:tc>
          <w:tcPr>
            <w:tcW w:w="2239" w:type="dxa"/>
            <w:tcBorders>
              <w:top w:val="nil"/>
              <w:left w:val="nil"/>
              <w:bottom w:val="nil"/>
              <w:right w:val="nil"/>
            </w:tcBorders>
            <w:shd w:val="clear" w:color="auto" w:fill="auto"/>
            <w:noWrap/>
            <w:vAlign w:val="center"/>
            <w:hideMark/>
          </w:tcPr>
          <w:p w14:paraId="1708AED5"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Seg5</w:t>
            </w:r>
          </w:p>
        </w:tc>
        <w:tc>
          <w:tcPr>
            <w:tcW w:w="1005" w:type="dxa"/>
            <w:tcBorders>
              <w:top w:val="nil"/>
              <w:left w:val="nil"/>
              <w:bottom w:val="nil"/>
              <w:right w:val="nil"/>
            </w:tcBorders>
            <w:shd w:val="clear" w:color="auto" w:fill="auto"/>
            <w:noWrap/>
            <w:vAlign w:val="center"/>
            <w:hideMark/>
          </w:tcPr>
          <w:p w14:paraId="4327DAA0" w14:textId="77777777" w:rsidR="000263F6" w:rsidRPr="00E46954" w:rsidRDefault="000263F6" w:rsidP="000263F6">
            <w:pPr>
              <w:tabs>
                <w:tab w:val="decimal" w:pos="354"/>
              </w:tabs>
              <w:spacing w:line="240" w:lineRule="auto"/>
              <w:ind w:firstLine="0"/>
              <w:rPr>
                <w:rFonts w:eastAsia="Times New Roman" w:cs="Times New Roman"/>
                <w:color w:val="000000"/>
                <w:sz w:val="20"/>
              </w:rPr>
            </w:pPr>
            <w:r w:rsidRPr="00E46954">
              <w:rPr>
                <w:rFonts w:eastAsia="Times New Roman" w:cs="Times New Roman"/>
                <w:color w:val="000000"/>
                <w:sz w:val="20"/>
              </w:rPr>
              <w:t>-0.04</w:t>
            </w:r>
          </w:p>
        </w:tc>
        <w:tc>
          <w:tcPr>
            <w:tcW w:w="1831" w:type="dxa"/>
            <w:tcBorders>
              <w:top w:val="nil"/>
              <w:left w:val="nil"/>
              <w:bottom w:val="nil"/>
              <w:right w:val="nil"/>
            </w:tcBorders>
            <w:shd w:val="clear" w:color="auto" w:fill="auto"/>
            <w:noWrap/>
            <w:vAlign w:val="center"/>
            <w:hideMark/>
          </w:tcPr>
          <w:p w14:paraId="6AFAFD45" w14:textId="77777777" w:rsidR="000263F6" w:rsidRPr="00E46954" w:rsidRDefault="000263F6" w:rsidP="000263F6">
            <w:pPr>
              <w:tabs>
                <w:tab w:val="decimal" w:pos="538"/>
              </w:tabs>
              <w:spacing w:line="240" w:lineRule="auto"/>
              <w:ind w:firstLine="0"/>
              <w:rPr>
                <w:rFonts w:eastAsia="Times New Roman" w:cs="Times New Roman"/>
                <w:color w:val="000000"/>
                <w:sz w:val="20"/>
              </w:rPr>
            </w:pPr>
            <w:r w:rsidRPr="00E46954">
              <w:rPr>
                <w:rFonts w:eastAsia="Times New Roman" w:cs="Times New Roman"/>
                <w:color w:val="000000"/>
                <w:sz w:val="20"/>
              </w:rPr>
              <w:t>[-0.</w:t>
            </w:r>
            <w:proofErr w:type="gramStart"/>
            <w:r w:rsidRPr="00E46954">
              <w:rPr>
                <w:rFonts w:eastAsia="Times New Roman" w:cs="Times New Roman"/>
                <w:color w:val="000000"/>
                <w:sz w:val="20"/>
              </w:rPr>
              <w:t>07,-</w:t>
            </w:r>
            <w:proofErr w:type="gramEnd"/>
            <w:r w:rsidRPr="00E46954">
              <w:rPr>
                <w:rFonts w:eastAsia="Times New Roman" w:cs="Times New Roman"/>
                <w:color w:val="000000"/>
                <w:sz w:val="20"/>
              </w:rPr>
              <w:t>0.01]</w:t>
            </w:r>
          </w:p>
        </w:tc>
        <w:tc>
          <w:tcPr>
            <w:tcW w:w="751" w:type="dxa"/>
            <w:tcBorders>
              <w:top w:val="nil"/>
              <w:left w:val="nil"/>
              <w:bottom w:val="nil"/>
              <w:right w:val="nil"/>
            </w:tcBorders>
            <w:shd w:val="clear" w:color="auto" w:fill="auto"/>
            <w:noWrap/>
            <w:vAlign w:val="center"/>
            <w:hideMark/>
          </w:tcPr>
          <w:p w14:paraId="39D33568" w14:textId="77777777" w:rsidR="000263F6" w:rsidRPr="00E46954" w:rsidRDefault="000263F6" w:rsidP="000263F6">
            <w:pPr>
              <w:tabs>
                <w:tab w:val="decimal" w:pos="217"/>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974" w:type="dxa"/>
            <w:tcBorders>
              <w:top w:val="nil"/>
              <w:left w:val="nil"/>
              <w:bottom w:val="nil"/>
              <w:right w:val="nil"/>
            </w:tcBorders>
            <w:shd w:val="clear" w:color="auto" w:fill="auto"/>
            <w:noWrap/>
            <w:vAlign w:val="center"/>
            <w:hideMark/>
          </w:tcPr>
          <w:p w14:paraId="76B49BA3" w14:textId="77777777" w:rsidR="000263F6" w:rsidRPr="00E46954" w:rsidRDefault="000263F6" w:rsidP="000263F6">
            <w:pPr>
              <w:tabs>
                <w:tab w:val="decimal" w:pos="421"/>
              </w:tabs>
              <w:spacing w:line="240" w:lineRule="auto"/>
              <w:ind w:firstLine="0"/>
              <w:rPr>
                <w:rFonts w:eastAsia="Times New Roman" w:cs="Times New Roman"/>
                <w:color w:val="000000"/>
                <w:sz w:val="20"/>
              </w:rPr>
            </w:pPr>
            <w:r w:rsidRPr="00E46954">
              <w:rPr>
                <w:rFonts w:eastAsia="Times New Roman" w:cs="Times New Roman"/>
                <w:color w:val="000000"/>
                <w:sz w:val="20"/>
              </w:rPr>
              <w:t>3217.00</w:t>
            </w:r>
          </w:p>
        </w:tc>
        <w:tc>
          <w:tcPr>
            <w:tcW w:w="956" w:type="dxa"/>
            <w:tcBorders>
              <w:top w:val="nil"/>
              <w:left w:val="nil"/>
              <w:bottom w:val="nil"/>
              <w:right w:val="nil"/>
            </w:tcBorders>
            <w:shd w:val="clear" w:color="auto" w:fill="auto"/>
            <w:noWrap/>
            <w:vAlign w:val="center"/>
            <w:hideMark/>
          </w:tcPr>
          <w:p w14:paraId="09C3B9A6" w14:textId="77777777" w:rsidR="000263F6" w:rsidRPr="00E46954" w:rsidRDefault="000263F6" w:rsidP="000263F6">
            <w:pPr>
              <w:tabs>
                <w:tab w:val="decimal" w:pos="405"/>
              </w:tabs>
              <w:spacing w:line="240" w:lineRule="auto"/>
              <w:ind w:firstLine="0"/>
              <w:rPr>
                <w:rFonts w:eastAsia="Times New Roman" w:cs="Times New Roman"/>
                <w:color w:val="000000"/>
                <w:sz w:val="20"/>
              </w:rPr>
            </w:pPr>
            <w:r w:rsidRPr="00E46954">
              <w:rPr>
                <w:rFonts w:eastAsia="Times New Roman" w:cs="Times New Roman"/>
                <w:color w:val="000000"/>
                <w:sz w:val="20"/>
              </w:rPr>
              <w:t>-2.63</w:t>
            </w:r>
          </w:p>
        </w:tc>
        <w:tc>
          <w:tcPr>
            <w:tcW w:w="1191" w:type="dxa"/>
            <w:tcBorders>
              <w:top w:val="nil"/>
              <w:left w:val="nil"/>
              <w:bottom w:val="nil"/>
              <w:right w:val="nil"/>
            </w:tcBorders>
            <w:shd w:val="clear" w:color="auto" w:fill="auto"/>
            <w:noWrap/>
            <w:vAlign w:val="center"/>
            <w:hideMark/>
          </w:tcPr>
          <w:p w14:paraId="34B5CB7B" w14:textId="77777777" w:rsidR="000263F6" w:rsidRPr="00E46954" w:rsidRDefault="000263F6" w:rsidP="000263F6">
            <w:pPr>
              <w:tabs>
                <w:tab w:val="decimal" w:pos="135"/>
              </w:tabs>
              <w:spacing w:line="240" w:lineRule="auto"/>
              <w:ind w:firstLine="0"/>
              <w:rPr>
                <w:rFonts w:eastAsia="Times New Roman" w:cs="Times New Roman"/>
                <w:color w:val="000000"/>
                <w:sz w:val="20"/>
              </w:rPr>
            </w:pPr>
            <w:r w:rsidRPr="00E46954">
              <w:rPr>
                <w:rFonts w:eastAsia="Times New Roman" w:cs="Times New Roman"/>
                <w:color w:val="000000"/>
                <w:sz w:val="20"/>
              </w:rPr>
              <w:t>.008</w:t>
            </w:r>
          </w:p>
        </w:tc>
      </w:tr>
      <w:tr w:rsidR="000263F6" w:rsidRPr="00E46954" w14:paraId="2A317FDB" w14:textId="77777777" w:rsidTr="000263F6">
        <w:trPr>
          <w:trHeight w:val="345"/>
        </w:trPr>
        <w:tc>
          <w:tcPr>
            <w:tcW w:w="2239" w:type="dxa"/>
            <w:tcBorders>
              <w:top w:val="nil"/>
              <w:left w:val="nil"/>
              <w:bottom w:val="double" w:sz="12" w:space="0" w:color="auto"/>
              <w:right w:val="nil"/>
            </w:tcBorders>
            <w:shd w:val="clear" w:color="auto" w:fill="auto"/>
            <w:noWrap/>
            <w:vAlign w:val="center"/>
            <w:hideMark/>
          </w:tcPr>
          <w:p w14:paraId="24E9BDF9"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Congruency1 × Seg6</w:t>
            </w:r>
          </w:p>
        </w:tc>
        <w:tc>
          <w:tcPr>
            <w:tcW w:w="1005" w:type="dxa"/>
            <w:tcBorders>
              <w:top w:val="nil"/>
              <w:left w:val="nil"/>
              <w:bottom w:val="double" w:sz="12" w:space="0" w:color="auto"/>
              <w:right w:val="nil"/>
            </w:tcBorders>
            <w:shd w:val="clear" w:color="auto" w:fill="auto"/>
            <w:noWrap/>
            <w:vAlign w:val="center"/>
            <w:hideMark/>
          </w:tcPr>
          <w:p w14:paraId="3629AECF" w14:textId="77777777" w:rsidR="000263F6" w:rsidRPr="00E46954" w:rsidRDefault="000263F6" w:rsidP="000263F6">
            <w:pPr>
              <w:tabs>
                <w:tab w:val="decimal" w:pos="354"/>
              </w:tabs>
              <w:spacing w:line="240" w:lineRule="auto"/>
              <w:ind w:firstLine="0"/>
              <w:rPr>
                <w:rFonts w:eastAsia="Times New Roman" w:cs="Times New Roman"/>
                <w:color w:val="000000"/>
                <w:sz w:val="20"/>
              </w:rPr>
            </w:pPr>
            <w:r w:rsidRPr="00E46954">
              <w:rPr>
                <w:rFonts w:eastAsia="Times New Roman" w:cs="Times New Roman"/>
                <w:color w:val="000000"/>
                <w:sz w:val="20"/>
              </w:rPr>
              <w:t>-0.03</w:t>
            </w:r>
          </w:p>
        </w:tc>
        <w:tc>
          <w:tcPr>
            <w:tcW w:w="1831" w:type="dxa"/>
            <w:tcBorders>
              <w:top w:val="nil"/>
              <w:left w:val="nil"/>
              <w:bottom w:val="double" w:sz="12" w:space="0" w:color="auto"/>
              <w:right w:val="nil"/>
            </w:tcBorders>
            <w:shd w:val="clear" w:color="auto" w:fill="auto"/>
            <w:noWrap/>
            <w:vAlign w:val="center"/>
            <w:hideMark/>
          </w:tcPr>
          <w:p w14:paraId="7823FB43" w14:textId="77777777" w:rsidR="000263F6" w:rsidRPr="00E46954" w:rsidRDefault="000263F6" w:rsidP="000263F6">
            <w:pPr>
              <w:tabs>
                <w:tab w:val="decimal" w:pos="538"/>
              </w:tabs>
              <w:spacing w:line="240" w:lineRule="auto"/>
              <w:ind w:firstLine="0"/>
              <w:rPr>
                <w:rFonts w:eastAsia="Times New Roman" w:cs="Times New Roman"/>
                <w:color w:val="000000"/>
                <w:sz w:val="20"/>
              </w:rPr>
            </w:pPr>
            <w:r w:rsidRPr="00E46954">
              <w:rPr>
                <w:rFonts w:eastAsia="Times New Roman" w:cs="Times New Roman"/>
                <w:color w:val="000000"/>
                <w:sz w:val="20"/>
              </w:rPr>
              <w:t>[-0.06,0.00]</w:t>
            </w:r>
          </w:p>
        </w:tc>
        <w:tc>
          <w:tcPr>
            <w:tcW w:w="751" w:type="dxa"/>
            <w:tcBorders>
              <w:top w:val="nil"/>
              <w:left w:val="nil"/>
              <w:bottom w:val="double" w:sz="12" w:space="0" w:color="auto"/>
              <w:right w:val="nil"/>
            </w:tcBorders>
            <w:shd w:val="clear" w:color="auto" w:fill="auto"/>
            <w:noWrap/>
            <w:vAlign w:val="center"/>
            <w:hideMark/>
          </w:tcPr>
          <w:p w14:paraId="176B1ECC" w14:textId="77777777" w:rsidR="000263F6" w:rsidRPr="00E46954" w:rsidRDefault="000263F6" w:rsidP="000263F6">
            <w:pPr>
              <w:tabs>
                <w:tab w:val="decimal" w:pos="217"/>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974" w:type="dxa"/>
            <w:tcBorders>
              <w:top w:val="nil"/>
              <w:left w:val="nil"/>
              <w:bottom w:val="double" w:sz="12" w:space="0" w:color="auto"/>
              <w:right w:val="nil"/>
            </w:tcBorders>
            <w:shd w:val="clear" w:color="auto" w:fill="auto"/>
            <w:noWrap/>
            <w:vAlign w:val="center"/>
            <w:hideMark/>
          </w:tcPr>
          <w:p w14:paraId="0389297E" w14:textId="77777777" w:rsidR="000263F6" w:rsidRPr="00E46954" w:rsidRDefault="000263F6" w:rsidP="000263F6">
            <w:pPr>
              <w:tabs>
                <w:tab w:val="decimal" w:pos="421"/>
              </w:tabs>
              <w:spacing w:line="240" w:lineRule="auto"/>
              <w:ind w:firstLine="0"/>
              <w:rPr>
                <w:rFonts w:eastAsia="Times New Roman" w:cs="Times New Roman"/>
                <w:color w:val="000000"/>
                <w:sz w:val="20"/>
              </w:rPr>
            </w:pPr>
            <w:r w:rsidRPr="00E46954">
              <w:rPr>
                <w:rFonts w:eastAsia="Times New Roman" w:cs="Times New Roman"/>
                <w:color w:val="000000"/>
                <w:sz w:val="20"/>
              </w:rPr>
              <w:t>3217.00</w:t>
            </w:r>
          </w:p>
        </w:tc>
        <w:tc>
          <w:tcPr>
            <w:tcW w:w="956" w:type="dxa"/>
            <w:tcBorders>
              <w:top w:val="nil"/>
              <w:left w:val="nil"/>
              <w:bottom w:val="double" w:sz="12" w:space="0" w:color="auto"/>
              <w:right w:val="nil"/>
            </w:tcBorders>
            <w:shd w:val="clear" w:color="auto" w:fill="auto"/>
            <w:noWrap/>
            <w:vAlign w:val="center"/>
            <w:hideMark/>
          </w:tcPr>
          <w:p w14:paraId="40096EC9" w14:textId="77777777" w:rsidR="000263F6" w:rsidRPr="00E46954" w:rsidRDefault="000263F6" w:rsidP="000263F6">
            <w:pPr>
              <w:tabs>
                <w:tab w:val="decimal" w:pos="405"/>
              </w:tabs>
              <w:spacing w:line="240" w:lineRule="auto"/>
              <w:ind w:firstLine="0"/>
              <w:rPr>
                <w:rFonts w:eastAsia="Times New Roman" w:cs="Times New Roman"/>
                <w:color w:val="000000"/>
                <w:sz w:val="20"/>
              </w:rPr>
            </w:pPr>
            <w:r w:rsidRPr="00E46954">
              <w:rPr>
                <w:rFonts w:eastAsia="Times New Roman" w:cs="Times New Roman"/>
                <w:color w:val="000000"/>
                <w:sz w:val="20"/>
              </w:rPr>
              <w:t>-1.66</w:t>
            </w:r>
          </w:p>
        </w:tc>
        <w:tc>
          <w:tcPr>
            <w:tcW w:w="1191" w:type="dxa"/>
            <w:tcBorders>
              <w:top w:val="nil"/>
              <w:left w:val="nil"/>
              <w:bottom w:val="double" w:sz="12" w:space="0" w:color="auto"/>
              <w:right w:val="nil"/>
            </w:tcBorders>
            <w:shd w:val="clear" w:color="auto" w:fill="auto"/>
            <w:noWrap/>
            <w:vAlign w:val="center"/>
            <w:hideMark/>
          </w:tcPr>
          <w:p w14:paraId="44EBEEB5" w14:textId="77777777" w:rsidR="000263F6" w:rsidRPr="00E46954" w:rsidRDefault="000263F6" w:rsidP="000263F6">
            <w:pPr>
              <w:tabs>
                <w:tab w:val="decimal" w:pos="135"/>
              </w:tabs>
              <w:spacing w:line="240" w:lineRule="auto"/>
              <w:ind w:firstLine="0"/>
              <w:rPr>
                <w:rFonts w:eastAsia="Times New Roman" w:cs="Times New Roman"/>
                <w:color w:val="000000"/>
                <w:sz w:val="20"/>
              </w:rPr>
            </w:pPr>
            <w:r w:rsidRPr="00E46954">
              <w:rPr>
                <w:rFonts w:eastAsia="Times New Roman" w:cs="Times New Roman"/>
                <w:color w:val="000000"/>
                <w:sz w:val="20"/>
              </w:rPr>
              <w:t>.096</w:t>
            </w:r>
          </w:p>
        </w:tc>
      </w:tr>
      <w:tr w:rsidR="000263F6" w:rsidRPr="00E46954" w14:paraId="2A20257E" w14:textId="77777777" w:rsidTr="000263F6">
        <w:trPr>
          <w:trHeight w:val="345"/>
        </w:trPr>
        <w:tc>
          <w:tcPr>
            <w:tcW w:w="8947" w:type="dxa"/>
            <w:gridSpan w:val="7"/>
            <w:tcBorders>
              <w:top w:val="nil"/>
              <w:left w:val="nil"/>
              <w:bottom w:val="nil"/>
              <w:right w:val="nil"/>
            </w:tcBorders>
          </w:tcPr>
          <w:p w14:paraId="4802AFD4"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i/>
                <w:color w:val="000000"/>
                <w:sz w:val="20"/>
              </w:rPr>
              <w:t>Notes</w:t>
            </w:r>
            <w:r w:rsidRPr="00E46954">
              <w:rPr>
                <w:rFonts w:eastAsia="Times New Roman" w:cs="Times New Roman"/>
                <w:color w:val="000000"/>
                <w:sz w:val="20"/>
              </w:rPr>
              <w:t xml:space="preserve">. Alpha value adjusted to .0083 to correct for multiple (i.e., six) tests, *** </w:t>
            </w:r>
            <w:r w:rsidRPr="00E46954">
              <w:rPr>
                <w:rFonts w:eastAsia="Times New Roman" w:cs="Times New Roman"/>
                <w:i/>
                <w:color w:val="000000"/>
                <w:sz w:val="20"/>
              </w:rPr>
              <w:t>p</w:t>
            </w:r>
            <w:r w:rsidRPr="00E46954">
              <w:rPr>
                <w:rFonts w:eastAsia="Times New Roman" w:cs="Times New Roman"/>
                <w:color w:val="000000"/>
                <w:sz w:val="20"/>
              </w:rPr>
              <w:t xml:space="preserve"> &lt;.001, ** </w:t>
            </w:r>
            <w:r w:rsidRPr="00E46954">
              <w:rPr>
                <w:rFonts w:eastAsia="Times New Roman" w:cs="Times New Roman"/>
                <w:i/>
                <w:color w:val="000000"/>
                <w:sz w:val="20"/>
              </w:rPr>
              <w:t>p</w:t>
            </w:r>
            <w:r w:rsidRPr="00E46954">
              <w:rPr>
                <w:rFonts w:eastAsia="Times New Roman" w:cs="Times New Roman"/>
                <w:color w:val="000000"/>
                <w:sz w:val="20"/>
              </w:rPr>
              <w:t xml:space="preserve"> &lt; .005, * </w:t>
            </w:r>
            <w:r w:rsidRPr="00E46954">
              <w:rPr>
                <w:rFonts w:eastAsia="Times New Roman" w:cs="Times New Roman"/>
                <w:i/>
                <w:color w:val="000000"/>
                <w:sz w:val="20"/>
              </w:rPr>
              <w:t>p</w:t>
            </w:r>
            <w:r w:rsidRPr="00E46954">
              <w:rPr>
                <w:rFonts w:eastAsia="Times New Roman" w:cs="Times New Roman"/>
                <w:color w:val="000000"/>
                <w:sz w:val="20"/>
              </w:rPr>
              <w:t xml:space="preserve"> &lt; .0083; Seg = Segment.</w:t>
            </w:r>
          </w:p>
        </w:tc>
      </w:tr>
    </w:tbl>
    <w:p w14:paraId="5C17519E" w14:textId="3B950140" w:rsidR="00934A0E" w:rsidRDefault="00934A0E" w:rsidP="00350651"/>
    <w:p w14:paraId="5E5DDB0D" w14:textId="5B857F6A" w:rsidR="000263F6" w:rsidRDefault="000263F6" w:rsidP="00350651"/>
    <w:p w14:paraId="2B75E44B" w14:textId="77777777" w:rsidR="00D254E8" w:rsidRDefault="00D254E8" w:rsidP="00350651"/>
    <w:p w14:paraId="1D0384E4" w14:textId="56A39E98" w:rsidR="000263F6" w:rsidRPr="000263F6" w:rsidRDefault="000263F6" w:rsidP="000263F6">
      <w:pPr>
        <w:spacing w:line="360" w:lineRule="auto"/>
        <w:ind w:firstLine="0"/>
        <w:rPr>
          <w:rFonts w:cs="Times New Roman"/>
          <w:i/>
          <w:szCs w:val="24"/>
        </w:rPr>
      </w:pPr>
      <w:r w:rsidRPr="009F4AC2">
        <w:rPr>
          <w:rFonts w:eastAsia="Times New Roman" w:cs="Times New Roman"/>
          <w:color w:val="000000"/>
          <w:szCs w:val="24"/>
        </w:rPr>
        <w:lastRenderedPageBreak/>
        <w:t xml:space="preserve">Table 5.  </w:t>
      </w:r>
      <w:r w:rsidRPr="009F4AC2">
        <w:rPr>
          <w:rFonts w:eastAsia="Times New Roman" w:cs="Times New Roman"/>
          <w:i/>
          <w:color w:val="000000"/>
          <w:szCs w:val="24"/>
        </w:rPr>
        <w:t>Permission modality: Summary of fixed effects (outcome = log RT)</w:t>
      </w:r>
    </w:p>
    <w:tbl>
      <w:tblPr>
        <w:tblW w:w="8953" w:type="dxa"/>
        <w:tblLook w:val="04A0" w:firstRow="1" w:lastRow="0" w:firstColumn="1" w:lastColumn="0" w:noHBand="0" w:noVBand="1"/>
      </w:tblPr>
      <w:tblGrid>
        <w:gridCol w:w="1951"/>
        <w:gridCol w:w="1016"/>
        <w:gridCol w:w="1972"/>
        <w:gridCol w:w="787"/>
        <w:gridCol w:w="1109"/>
        <w:gridCol w:w="936"/>
        <w:gridCol w:w="1182"/>
      </w:tblGrid>
      <w:tr w:rsidR="000263F6" w:rsidRPr="00E46954" w14:paraId="2CF3DD16" w14:textId="77777777" w:rsidTr="000263F6">
        <w:trPr>
          <w:trHeight w:val="362"/>
        </w:trPr>
        <w:tc>
          <w:tcPr>
            <w:tcW w:w="1951" w:type="dxa"/>
            <w:tcBorders>
              <w:top w:val="double" w:sz="12" w:space="0" w:color="auto"/>
              <w:left w:val="nil"/>
              <w:bottom w:val="single" w:sz="4" w:space="0" w:color="auto"/>
              <w:right w:val="nil"/>
            </w:tcBorders>
            <w:shd w:val="clear" w:color="auto" w:fill="auto"/>
            <w:noWrap/>
            <w:vAlign w:val="bottom"/>
            <w:hideMark/>
          </w:tcPr>
          <w:p w14:paraId="2B0DD4B4" w14:textId="77777777" w:rsidR="000263F6" w:rsidRPr="00E46954" w:rsidRDefault="000263F6"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Parameter</w:t>
            </w:r>
          </w:p>
        </w:tc>
        <w:tc>
          <w:tcPr>
            <w:tcW w:w="1016" w:type="dxa"/>
            <w:tcBorders>
              <w:top w:val="double" w:sz="12" w:space="0" w:color="auto"/>
              <w:left w:val="nil"/>
              <w:bottom w:val="single" w:sz="4" w:space="0" w:color="auto"/>
              <w:right w:val="nil"/>
            </w:tcBorders>
            <w:shd w:val="clear" w:color="auto" w:fill="auto"/>
            <w:noWrap/>
            <w:vAlign w:val="bottom"/>
            <w:hideMark/>
          </w:tcPr>
          <w:p w14:paraId="4CA5C7DE" w14:textId="77777777" w:rsidR="000263F6" w:rsidRPr="00E46954" w:rsidRDefault="000263F6"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Estimate</w:t>
            </w:r>
          </w:p>
        </w:tc>
        <w:tc>
          <w:tcPr>
            <w:tcW w:w="1972" w:type="dxa"/>
            <w:tcBorders>
              <w:top w:val="double" w:sz="12" w:space="0" w:color="auto"/>
              <w:left w:val="nil"/>
              <w:bottom w:val="single" w:sz="4" w:space="0" w:color="auto"/>
              <w:right w:val="nil"/>
            </w:tcBorders>
            <w:shd w:val="clear" w:color="auto" w:fill="auto"/>
            <w:noWrap/>
            <w:vAlign w:val="bottom"/>
            <w:hideMark/>
          </w:tcPr>
          <w:p w14:paraId="0EF17E9F" w14:textId="77777777" w:rsidR="000263F6" w:rsidRPr="00E46954" w:rsidRDefault="000263F6" w:rsidP="000263F6">
            <w:pPr>
              <w:spacing w:line="240" w:lineRule="auto"/>
              <w:ind w:firstLine="0"/>
              <w:jc w:val="center"/>
              <w:rPr>
                <w:rFonts w:eastAsia="Times New Roman" w:cs="Times New Roman"/>
                <w:color w:val="000000"/>
                <w:sz w:val="20"/>
              </w:rPr>
            </w:pPr>
            <w:r w:rsidRPr="00E46954">
              <w:rPr>
                <w:rFonts w:eastAsia="Times New Roman" w:cs="Times New Roman"/>
                <w:color w:val="000000"/>
                <w:sz w:val="20"/>
              </w:rPr>
              <w:t>95% CIs for Estimate</w:t>
            </w:r>
          </w:p>
        </w:tc>
        <w:tc>
          <w:tcPr>
            <w:tcW w:w="787" w:type="dxa"/>
            <w:tcBorders>
              <w:top w:val="double" w:sz="12" w:space="0" w:color="auto"/>
              <w:left w:val="nil"/>
              <w:bottom w:val="single" w:sz="4" w:space="0" w:color="auto"/>
              <w:right w:val="nil"/>
            </w:tcBorders>
            <w:shd w:val="clear" w:color="auto" w:fill="auto"/>
            <w:noWrap/>
            <w:vAlign w:val="bottom"/>
            <w:hideMark/>
          </w:tcPr>
          <w:p w14:paraId="61934D9C" w14:textId="77777777" w:rsidR="000263F6" w:rsidRPr="00E46954" w:rsidRDefault="000263F6"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SE</w:t>
            </w:r>
          </w:p>
        </w:tc>
        <w:tc>
          <w:tcPr>
            <w:tcW w:w="1109" w:type="dxa"/>
            <w:tcBorders>
              <w:top w:val="double" w:sz="12" w:space="0" w:color="auto"/>
              <w:left w:val="nil"/>
              <w:bottom w:val="single" w:sz="4" w:space="0" w:color="auto"/>
              <w:right w:val="nil"/>
            </w:tcBorders>
            <w:shd w:val="clear" w:color="auto" w:fill="auto"/>
            <w:noWrap/>
            <w:vAlign w:val="bottom"/>
            <w:hideMark/>
          </w:tcPr>
          <w:p w14:paraId="6B154E2F" w14:textId="77777777" w:rsidR="000263F6" w:rsidRPr="00E46954" w:rsidRDefault="000263F6"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Df</w:t>
            </w:r>
          </w:p>
        </w:tc>
        <w:tc>
          <w:tcPr>
            <w:tcW w:w="936" w:type="dxa"/>
            <w:tcBorders>
              <w:top w:val="double" w:sz="12" w:space="0" w:color="auto"/>
              <w:left w:val="nil"/>
              <w:bottom w:val="single" w:sz="4" w:space="0" w:color="auto"/>
              <w:right w:val="nil"/>
            </w:tcBorders>
            <w:shd w:val="clear" w:color="auto" w:fill="auto"/>
            <w:noWrap/>
            <w:vAlign w:val="bottom"/>
            <w:hideMark/>
          </w:tcPr>
          <w:p w14:paraId="2B654C39" w14:textId="77777777" w:rsidR="000263F6" w:rsidRPr="00E46954" w:rsidRDefault="000263F6" w:rsidP="000263F6">
            <w:pPr>
              <w:spacing w:line="240" w:lineRule="auto"/>
              <w:ind w:firstLine="0"/>
              <w:jc w:val="center"/>
              <w:rPr>
                <w:rFonts w:eastAsia="Times New Roman" w:cs="Times New Roman"/>
                <w:color w:val="000000"/>
                <w:sz w:val="20"/>
              </w:rPr>
            </w:pPr>
            <w:r w:rsidRPr="00E46954">
              <w:rPr>
                <w:rFonts w:eastAsia="Times New Roman" w:cs="Times New Roman"/>
                <w:i/>
                <w:color w:val="000000"/>
                <w:sz w:val="20"/>
              </w:rPr>
              <w:t xml:space="preserve">t </w:t>
            </w:r>
            <w:r w:rsidRPr="00E46954">
              <w:rPr>
                <w:rFonts w:eastAsia="Times New Roman" w:cs="Times New Roman"/>
                <w:color w:val="000000"/>
                <w:sz w:val="20"/>
              </w:rPr>
              <w:t>value</w:t>
            </w:r>
          </w:p>
        </w:tc>
        <w:tc>
          <w:tcPr>
            <w:tcW w:w="1182" w:type="dxa"/>
            <w:tcBorders>
              <w:top w:val="double" w:sz="12" w:space="0" w:color="auto"/>
              <w:left w:val="nil"/>
              <w:bottom w:val="single" w:sz="4" w:space="0" w:color="auto"/>
              <w:right w:val="nil"/>
            </w:tcBorders>
            <w:shd w:val="clear" w:color="auto" w:fill="auto"/>
            <w:noWrap/>
            <w:vAlign w:val="bottom"/>
            <w:hideMark/>
          </w:tcPr>
          <w:p w14:paraId="6829F6F4" w14:textId="77777777" w:rsidR="000263F6" w:rsidRPr="00E46954" w:rsidRDefault="000263F6" w:rsidP="000263F6">
            <w:pPr>
              <w:spacing w:line="240" w:lineRule="auto"/>
              <w:ind w:firstLine="0"/>
              <w:jc w:val="center"/>
              <w:rPr>
                <w:rFonts w:eastAsia="Times New Roman" w:cs="Times New Roman"/>
                <w:i/>
                <w:color w:val="000000"/>
                <w:sz w:val="20"/>
              </w:rPr>
            </w:pPr>
            <w:r w:rsidRPr="00E46954">
              <w:rPr>
                <w:rFonts w:eastAsia="Times New Roman" w:cs="Times New Roman"/>
                <w:i/>
                <w:color w:val="000000"/>
                <w:sz w:val="20"/>
              </w:rPr>
              <w:t>p</w:t>
            </w:r>
          </w:p>
        </w:tc>
      </w:tr>
      <w:tr w:rsidR="000263F6" w:rsidRPr="00E46954" w14:paraId="28117C2F" w14:textId="77777777" w:rsidTr="000263F6">
        <w:trPr>
          <w:trHeight w:val="362"/>
        </w:trPr>
        <w:tc>
          <w:tcPr>
            <w:tcW w:w="1951" w:type="dxa"/>
            <w:tcBorders>
              <w:top w:val="nil"/>
              <w:left w:val="nil"/>
              <w:bottom w:val="nil"/>
              <w:right w:val="nil"/>
            </w:tcBorders>
            <w:shd w:val="clear" w:color="auto" w:fill="auto"/>
            <w:noWrap/>
            <w:vAlign w:val="center"/>
            <w:hideMark/>
          </w:tcPr>
          <w:p w14:paraId="227564CB"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(Intercept)</w:t>
            </w:r>
          </w:p>
        </w:tc>
        <w:tc>
          <w:tcPr>
            <w:tcW w:w="1016" w:type="dxa"/>
            <w:tcBorders>
              <w:top w:val="nil"/>
              <w:left w:val="nil"/>
              <w:bottom w:val="nil"/>
              <w:right w:val="nil"/>
            </w:tcBorders>
            <w:shd w:val="clear" w:color="auto" w:fill="auto"/>
            <w:noWrap/>
            <w:vAlign w:val="center"/>
            <w:hideMark/>
          </w:tcPr>
          <w:p w14:paraId="0CA88462" w14:textId="77777777" w:rsidR="000263F6" w:rsidRPr="00E46954" w:rsidRDefault="000263F6"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5.97</w:t>
            </w:r>
          </w:p>
        </w:tc>
        <w:tc>
          <w:tcPr>
            <w:tcW w:w="1972" w:type="dxa"/>
            <w:tcBorders>
              <w:top w:val="nil"/>
              <w:left w:val="nil"/>
              <w:bottom w:val="nil"/>
              <w:right w:val="nil"/>
            </w:tcBorders>
            <w:shd w:val="clear" w:color="auto" w:fill="auto"/>
            <w:noWrap/>
            <w:vAlign w:val="center"/>
            <w:hideMark/>
          </w:tcPr>
          <w:p w14:paraId="37EB65C4" w14:textId="77777777" w:rsidR="000263F6" w:rsidRPr="00E46954" w:rsidRDefault="000263F6" w:rsidP="000263F6">
            <w:pPr>
              <w:tabs>
                <w:tab w:val="decimal" w:pos="669"/>
              </w:tabs>
              <w:spacing w:line="240" w:lineRule="auto"/>
              <w:ind w:firstLine="0"/>
              <w:rPr>
                <w:rFonts w:eastAsia="Times New Roman" w:cs="Times New Roman"/>
                <w:color w:val="000000"/>
                <w:sz w:val="20"/>
              </w:rPr>
            </w:pPr>
            <w:r w:rsidRPr="00E46954">
              <w:rPr>
                <w:rFonts w:eastAsia="Times New Roman" w:cs="Times New Roman"/>
                <w:color w:val="000000"/>
                <w:sz w:val="20"/>
              </w:rPr>
              <w:t>[5.91,6.03]</w:t>
            </w:r>
          </w:p>
        </w:tc>
        <w:tc>
          <w:tcPr>
            <w:tcW w:w="787" w:type="dxa"/>
            <w:tcBorders>
              <w:top w:val="nil"/>
              <w:left w:val="nil"/>
              <w:bottom w:val="nil"/>
              <w:right w:val="nil"/>
            </w:tcBorders>
            <w:shd w:val="clear" w:color="auto" w:fill="auto"/>
            <w:noWrap/>
            <w:vAlign w:val="center"/>
            <w:hideMark/>
          </w:tcPr>
          <w:p w14:paraId="5CABD297" w14:textId="77777777" w:rsidR="000263F6" w:rsidRPr="00E46954" w:rsidRDefault="000263F6" w:rsidP="000263F6">
            <w:pPr>
              <w:tabs>
                <w:tab w:val="decimal" w:pos="165"/>
              </w:tabs>
              <w:spacing w:line="240" w:lineRule="auto"/>
              <w:ind w:firstLine="0"/>
              <w:rPr>
                <w:rFonts w:eastAsia="Times New Roman" w:cs="Times New Roman"/>
                <w:color w:val="000000"/>
                <w:sz w:val="20"/>
              </w:rPr>
            </w:pPr>
            <w:r w:rsidRPr="00E46954">
              <w:rPr>
                <w:rFonts w:eastAsia="Times New Roman" w:cs="Times New Roman"/>
                <w:color w:val="000000"/>
                <w:sz w:val="20"/>
              </w:rPr>
              <w:t>0.03</w:t>
            </w:r>
          </w:p>
        </w:tc>
        <w:tc>
          <w:tcPr>
            <w:tcW w:w="1109" w:type="dxa"/>
            <w:tcBorders>
              <w:top w:val="nil"/>
              <w:left w:val="nil"/>
              <w:bottom w:val="nil"/>
              <w:right w:val="nil"/>
            </w:tcBorders>
            <w:shd w:val="clear" w:color="auto" w:fill="auto"/>
            <w:noWrap/>
            <w:vAlign w:val="center"/>
            <w:hideMark/>
          </w:tcPr>
          <w:p w14:paraId="46BAC226" w14:textId="77777777" w:rsidR="000263F6" w:rsidRPr="00E46954" w:rsidRDefault="000263F6" w:rsidP="000263F6">
            <w:pPr>
              <w:tabs>
                <w:tab w:val="decimal" w:pos="533"/>
              </w:tabs>
              <w:spacing w:line="240" w:lineRule="auto"/>
              <w:ind w:firstLine="0"/>
              <w:rPr>
                <w:rFonts w:eastAsia="Times New Roman" w:cs="Times New Roman"/>
                <w:color w:val="000000"/>
                <w:sz w:val="20"/>
              </w:rPr>
            </w:pPr>
            <w:r w:rsidRPr="00E46954">
              <w:rPr>
                <w:rFonts w:eastAsia="Times New Roman" w:cs="Times New Roman"/>
                <w:color w:val="000000"/>
                <w:sz w:val="20"/>
              </w:rPr>
              <w:t>41.95</w:t>
            </w:r>
          </w:p>
        </w:tc>
        <w:tc>
          <w:tcPr>
            <w:tcW w:w="936" w:type="dxa"/>
            <w:tcBorders>
              <w:top w:val="nil"/>
              <w:left w:val="nil"/>
              <w:bottom w:val="nil"/>
              <w:right w:val="nil"/>
            </w:tcBorders>
            <w:shd w:val="clear" w:color="auto" w:fill="auto"/>
            <w:noWrap/>
            <w:vAlign w:val="center"/>
            <w:hideMark/>
          </w:tcPr>
          <w:p w14:paraId="05B6F6BD" w14:textId="77777777" w:rsidR="000263F6" w:rsidRPr="00E46954" w:rsidRDefault="000263F6" w:rsidP="000263F6">
            <w:pPr>
              <w:tabs>
                <w:tab w:val="decimal" w:pos="285"/>
              </w:tabs>
              <w:spacing w:line="240" w:lineRule="auto"/>
              <w:ind w:firstLine="0"/>
              <w:rPr>
                <w:rFonts w:eastAsia="Times New Roman" w:cs="Times New Roman"/>
                <w:color w:val="000000"/>
                <w:sz w:val="20"/>
              </w:rPr>
            </w:pPr>
            <w:r w:rsidRPr="00E46954">
              <w:rPr>
                <w:rFonts w:eastAsia="Times New Roman" w:cs="Times New Roman"/>
                <w:color w:val="000000"/>
                <w:sz w:val="20"/>
              </w:rPr>
              <w:t>186.68</w:t>
            </w:r>
          </w:p>
        </w:tc>
        <w:tc>
          <w:tcPr>
            <w:tcW w:w="1182" w:type="dxa"/>
            <w:tcBorders>
              <w:top w:val="nil"/>
              <w:left w:val="nil"/>
              <w:bottom w:val="nil"/>
              <w:right w:val="nil"/>
            </w:tcBorders>
            <w:shd w:val="clear" w:color="auto" w:fill="auto"/>
            <w:noWrap/>
            <w:vAlign w:val="center"/>
            <w:hideMark/>
          </w:tcPr>
          <w:p w14:paraId="57245659" w14:textId="77777777" w:rsidR="000263F6" w:rsidRPr="00E46954" w:rsidRDefault="000263F6" w:rsidP="000263F6">
            <w:pPr>
              <w:tabs>
                <w:tab w:val="decimal" w:pos="195"/>
              </w:tabs>
              <w:spacing w:line="240" w:lineRule="auto"/>
              <w:ind w:firstLine="0"/>
              <w:rPr>
                <w:rFonts w:eastAsia="Times New Roman" w:cs="Times New Roman"/>
                <w:color w:val="000000"/>
                <w:sz w:val="20"/>
              </w:rPr>
            </w:pPr>
            <w:r w:rsidRPr="00E46954">
              <w:rPr>
                <w:rFonts w:eastAsia="Times New Roman" w:cs="Times New Roman"/>
                <w:color w:val="000000"/>
                <w:sz w:val="20"/>
              </w:rPr>
              <w:t>&lt;.001***</w:t>
            </w:r>
          </w:p>
        </w:tc>
      </w:tr>
      <w:tr w:rsidR="000263F6" w:rsidRPr="00E46954" w14:paraId="431E0A5D" w14:textId="77777777" w:rsidTr="000263F6">
        <w:trPr>
          <w:trHeight w:val="362"/>
        </w:trPr>
        <w:tc>
          <w:tcPr>
            <w:tcW w:w="1951" w:type="dxa"/>
            <w:tcBorders>
              <w:top w:val="nil"/>
              <w:left w:val="nil"/>
              <w:bottom w:val="nil"/>
              <w:right w:val="nil"/>
            </w:tcBorders>
            <w:shd w:val="clear" w:color="auto" w:fill="auto"/>
            <w:noWrap/>
            <w:vAlign w:val="center"/>
            <w:hideMark/>
          </w:tcPr>
          <w:p w14:paraId="41D5E779"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Formality1 × Seg1</w:t>
            </w:r>
          </w:p>
        </w:tc>
        <w:tc>
          <w:tcPr>
            <w:tcW w:w="1016" w:type="dxa"/>
            <w:tcBorders>
              <w:top w:val="nil"/>
              <w:left w:val="nil"/>
              <w:bottom w:val="nil"/>
              <w:right w:val="nil"/>
            </w:tcBorders>
            <w:shd w:val="clear" w:color="auto" w:fill="auto"/>
            <w:noWrap/>
            <w:vAlign w:val="center"/>
            <w:hideMark/>
          </w:tcPr>
          <w:p w14:paraId="461DE2FA" w14:textId="77777777" w:rsidR="000263F6" w:rsidRPr="00E46954" w:rsidRDefault="000263F6"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972" w:type="dxa"/>
            <w:tcBorders>
              <w:top w:val="nil"/>
              <w:left w:val="nil"/>
              <w:bottom w:val="nil"/>
              <w:right w:val="nil"/>
            </w:tcBorders>
            <w:shd w:val="clear" w:color="auto" w:fill="auto"/>
            <w:noWrap/>
            <w:vAlign w:val="center"/>
            <w:hideMark/>
          </w:tcPr>
          <w:p w14:paraId="03995861" w14:textId="77777777" w:rsidR="000263F6" w:rsidRPr="00E46954" w:rsidRDefault="000263F6" w:rsidP="000263F6">
            <w:pPr>
              <w:tabs>
                <w:tab w:val="decimal" w:pos="669"/>
              </w:tabs>
              <w:spacing w:line="240" w:lineRule="auto"/>
              <w:ind w:firstLine="0"/>
              <w:rPr>
                <w:rFonts w:eastAsia="Times New Roman" w:cs="Times New Roman"/>
                <w:color w:val="000000"/>
                <w:sz w:val="20"/>
              </w:rPr>
            </w:pPr>
            <w:r w:rsidRPr="00E46954">
              <w:rPr>
                <w:rFonts w:eastAsia="Times New Roman" w:cs="Times New Roman"/>
                <w:color w:val="000000"/>
                <w:sz w:val="20"/>
              </w:rPr>
              <w:t>[-0.03,0.02]</w:t>
            </w:r>
          </w:p>
        </w:tc>
        <w:tc>
          <w:tcPr>
            <w:tcW w:w="787" w:type="dxa"/>
            <w:tcBorders>
              <w:top w:val="nil"/>
              <w:left w:val="nil"/>
              <w:bottom w:val="nil"/>
              <w:right w:val="nil"/>
            </w:tcBorders>
            <w:shd w:val="clear" w:color="auto" w:fill="auto"/>
            <w:noWrap/>
            <w:vAlign w:val="center"/>
            <w:hideMark/>
          </w:tcPr>
          <w:p w14:paraId="2CE046A0" w14:textId="77777777" w:rsidR="000263F6" w:rsidRPr="00E46954" w:rsidRDefault="000263F6" w:rsidP="000263F6">
            <w:pPr>
              <w:tabs>
                <w:tab w:val="decimal" w:pos="16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09" w:type="dxa"/>
            <w:tcBorders>
              <w:top w:val="nil"/>
              <w:left w:val="nil"/>
              <w:bottom w:val="nil"/>
              <w:right w:val="nil"/>
            </w:tcBorders>
            <w:shd w:val="clear" w:color="auto" w:fill="auto"/>
            <w:noWrap/>
            <w:vAlign w:val="center"/>
            <w:hideMark/>
          </w:tcPr>
          <w:p w14:paraId="3302233F" w14:textId="77777777" w:rsidR="000263F6" w:rsidRPr="00E46954" w:rsidRDefault="000263F6" w:rsidP="000263F6">
            <w:pPr>
              <w:tabs>
                <w:tab w:val="decimal" w:pos="533"/>
              </w:tabs>
              <w:spacing w:line="240" w:lineRule="auto"/>
              <w:ind w:firstLine="0"/>
              <w:rPr>
                <w:rFonts w:eastAsia="Times New Roman" w:cs="Times New Roman"/>
                <w:color w:val="000000"/>
                <w:sz w:val="20"/>
              </w:rPr>
            </w:pPr>
            <w:r w:rsidRPr="00E46954">
              <w:rPr>
                <w:rFonts w:eastAsia="Times New Roman" w:cs="Times New Roman"/>
                <w:color w:val="000000"/>
                <w:sz w:val="20"/>
              </w:rPr>
              <w:t>3232.00</w:t>
            </w:r>
          </w:p>
        </w:tc>
        <w:tc>
          <w:tcPr>
            <w:tcW w:w="936" w:type="dxa"/>
            <w:tcBorders>
              <w:top w:val="nil"/>
              <w:left w:val="nil"/>
              <w:bottom w:val="nil"/>
              <w:right w:val="nil"/>
            </w:tcBorders>
            <w:shd w:val="clear" w:color="auto" w:fill="auto"/>
            <w:noWrap/>
            <w:vAlign w:val="center"/>
            <w:hideMark/>
          </w:tcPr>
          <w:p w14:paraId="740EE76C" w14:textId="77777777" w:rsidR="000263F6" w:rsidRPr="00E46954" w:rsidRDefault="000263F6" w:rsidP="000263F6">
            <w:pPr>
              <w:tabs>
                <w:tab w:val="decimal" w:pos="285"/>
              </w:tabs>
              <w:spacing w:line="240" w:lineRule="auto"/>
              <w:ind w:firstLine="0"/>
              <w:rPr>
                <w:rFonts w:eastAsia="Times New Roman" w:cs="Times New Roman"/>
                <w:color w:val="000000"/>
                <w:sz w:val="20"/>
              </w:rPr>
            </w:pPr>
            <w:r w:rsidRPr="00E46954">
              <w:rPr>
                <w:rFonts w:eastAsia="Times New Roman" w:cs="Times New Roman"/>
                <w:color w:val="000000"/>
                <w:sz w:val="20"/>
              </w:rPr>
              <w:t>-0.67</w:t>
            </w:r>
          </w:p>
        </w:tc>
        <w:tc>
          <w:tcPr>
            <w:tcW w:w="1182" w:type="dxa"/>
            <w:tcBorders>
              <w:top w:val="nil"/>
              <w:left w:val="nil"/>
              <w:bottom w:val="nil"/>
              <w:right w:val="nil"/>
            </w:tcBorders>
            <w:shd w:val="clear" w:color="auto" w:fill="auto"/>
            <w:noWrap/>
            <w:vAlign w:val="center"/>
            <w:hideMark/>
          </w:tcPr>
          <w:p w14:paraId="7AD11BA2" w14:textId="77777777" w:rsidR="000263F6" w:rsidRPr="00E46954" w:rsidRDefault="000263F6" w:rsidP="000263F6">
            <w:pPr>
              <w:tabs>
                <w:tab w:val="decimal" w:pos="195"/>
              </w:tabs>
              <w:spacing w:line="240" w:lineRule="auto"/>
              <w:ind w:firstLine="0"/>
              <w:rPr>
                <w:rFonts w:eastAsia="Times New Roman" w:cs="Times New Roman"/>
                <w:color w:val="000000"/>
                <w:sz w:val="20"/>
              </w:rPr>
            </w:pPr>
            <w:r w:rsidRPr="00E46954">
              <w:rPr>
                <w:rFonts w:eastAsia="Times New Roman" w:cs="Times New Roman"/>
                <w:color w:val="000000"/>
                <w:sz w:val="20"/>
              </w:rPr>
              <w:t>.504</w:t>
            </w:r>
          </w:p>
        </w:tc>
      </w:tr>
      <w:tr w:rsidR="000263F6" w:rsidRPr="00E46954" w14:paraId="66B09D80" w14:textId="77777777" w:rsidTr="000263F6">
        <w:trPr>
          <w:trHeight w:val="362"/>
        </w:trPr>
        <w:tc>
          <w:tcPr>
            <w:tcW w:w="1951" w:type="dxa"/>
            <w:tcBorders>
              <w:top w:val="nil"/>
              <w:left w:val="nil"/>
              <w:bottom w:val="nil"/>
              <w:right w:val="nil"/>
            </w:tcBorders>
            <w:shd w:val="clear" w:color="auto" w:fill="auto"/>
            <w:noWrap/>
            <w:vAlign w:val="center"/>
            <w:hideMark/>
          </w:tcPr>
          <w:p w14:paraId="72807D01"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Formality1 × Seg2</w:t>
            </w:r>
          </w:p>
        </w:tc>
        <w:tc>
          <w:tcPr>
            <w:tcW w:w="1016" w:type="dxa"/>
            <w:tcBorders>
              <w:top w:val="nil"/>
              <w:left w:val="nil"/>
              <w:bottom w:val="nil"/>
              <w:right w:val="nil"/>
            </w:tcBorders>
            <w:shd w:val="clear" w:color="auto" w:fill="auto"/>
            <w:noWrap/>
            <w:vAlign w:val="center"/>
            <w:hideMark/>
          </w:tcPr>
          <w:p w14:paraId="46488CCB" w14:textId="77777777" w:rsidR="000263F6" w:rsidRPr="00E46954" w:rsidRDefault="000263F6"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972" w:type="dxa"/>
            <w:tcBorders>
              <w:top w:val="nil"/>
              <w:left w:val="nil"/>
              <w:bottom w:val="nil"/>
              <w:right w:val="nil"/>
            </w:tcBorders>
            <w:shd w:val="clear" w:color="auto" w:fill="auto"/>
            <w:noWrap/>
            <w:vAlign w:val="center"/>
            <w:hideMark/>
          </w:tcPr>
          <w:p w14:paraId="684E2448" w14:textId="77777777" w:rsidR="000263F6" w:rsidRPr="00E46954" w:rsidRDefault="000263F6" w:rsidP="000263F6">
            <w:pPr>
              <w:tabs>
                <w:tab w:val="decimal" w:pos="669"/>
              </w:tabs>
              <w:spacing w:line="240" w:lineRule="auto"/>
              <w:ind w:firstLine="0"/>
              <w:rPr>
                <w:rFonts w:eastAsia="Times New Roman" w:cs="Times New Roman"/>
                <w:color w:val="000000"/>
                <w:sz w:val="20"/>
              </w:rPr>
            </w:pPr>
            <w:r w:rsidRPr="00E46954">
              <w:rPr>
                <w:rFonts w:eastAsia="Times New Roman" w:cs="Times New Roman"/>
                <w:color w:val="000000"/>
                <w:sz w:val="20"/>
              </w:rPr>
              <w:t>[-0.04,0.01]</w:t>
            </w:r>
          </w:p>
        </w:tc>
        <w:tc>
          <w:tcPr>
            <w:tcW w:w="787" w:type="dxa"/>
            <w:tcBorders>
              <w:top w:val="nil"/>
              <w:left w:val="nil"/>
              <w:bottom w:val="nil"/>
              <w:right w:val="nil"/>
            </w:tcBorders>
            <w:shd w:val="clear" w:color="auto" w:fill="auto"/>
            <w:noWrap/>
            <w:vAlign w:val="center"/>
            <w:hideMark/>
          </w:tcPr>
          <w:p w14:paraId="18D2C483" w14:textId="77777777" w:rsidR="000263F6" w:rsidRPr="00E46954" w:rsidRDefault="000263F6" w:rsidP="000263F6">
            <w:pPr>
              <w:tabs>
                <w:tab w:val="decimal" w:pos="16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09" w:type="dxa"/>
            <w:tcBorders>
              <w:top w:val="nil"/>
              <w:left w:val="nil"/>
              <w:bottom w:val="nil"/>
              <w:right w:val="nil"/>
            </w:tcBorders>
            <w:shd w:val="clear" w:color="auto" w:fill="auto"/>
            <w:noWrap/>
            <w:vAlign w:val="center"/>
            <w:hideMark/>
          </w:tcPr>
          <w:p w14:paraId="68C98DB5" w14:textId="77777777" w:rsidR="000263F6" w:rsidRPr="00E46954" w:rsidRDefault="000263F6" w:rsidP="000263F6">
            <w:pPr>
              <w:tabs>
                <w:tab w:val="decimal" w:pos="533"/>
              </w:tabs>
              <w:spacing w:line="240" w:lineRule="auto"/>
              <w:ind w:firstLine="0"/>
              <w:rPr>
                <w:rFonts w:eastAsia="Times New Roman" w:cs="Times New Roman"/>
                <w:color w:val="000000"/>
                <w:sz w:val="20"/>
              </w:rPr>
            </w:pPr>
            <w:r w:rsidRPr="00E46954">
              <w:rPr>
                <w:rFonts w:eastAsia="Times New Roman" w:cs="Times New Roman"/>
                <w:color w:val="000000"/>
                <w:sz w:val="20"/>
              </w:rPr>
              <w:t>3232.00</w:t>
            </w:r>
          </w:p>
        </w:tc>
        <w:tc>
          <w:tcPr>
            <w:tcW w:w="936" w:type="dxa"/>
            <w:tcBorders>
              <w:top w:val="nil"/>
              <w:left w:val="nil"/>
              <w:bottom w:val="nil"/>
              <w:right w:val="nil"/>
            </w:tcBorders>
            <w:shd w:val="clear" w:color="auto" w:fill="auto"/>
            <w:noWrap/>
            <w:vAlign w:val="center"/>
            <w:hideMark/>
          </w:tcPr>
          <w:p w14:paraId="174E5AD5" w14:textId="77777777" w:rsidR="000263F6" w:rsidRPr="00E46954" w:rsidRDefault="000263F6" w:rsidP="000263F6">
            <w:pPr>
              <w:tabs>
                <w:tab w:val="decimal" w:pos="285"/>
              </w:tabs>
              <w:spacing w:line="240" w:lineRule="auto"/>
              <w:ind w:firstLine="0"/>
              <w:rPr>
                <w:rFonts w:eastAsia="Times New Roman" w:cs="Times New Roman"/>
                <w:color w:val="000000"/>
                <w:sz w:val="20"/>
              </w:rPr>
            </w:pPr>
            <w:r w:rsidRPr="00E46954">
              <w:rPr>
                <w:rFonts w:eastAsia="Times New Roman" w:cs="Times New Roman"/>
                <w:color w:val="000000"/>
                <w:sz w:val="20"/>
              </w:rPr>
              <w:t>-0.89</w:t>
            </w:r>
          </w:p>
        </w:tc>
        <w:tc>
          <w:tcPr>
            <w:tcW w:w="1182" w:type="dxa"/>
            <w:tcBorders>
              <w:top w:val="nil"/>
              <w:left w:val="nil"/>
              <w:bottom w:val="nil"/>
              <w:right w:val="nil"/>
            </w:tcBorders>
            <w:shd w:val="clear" w:color="auto" w:fill="auto"/>
            <w:noWrap/>
            <w:vAlign w:val="center"/>
            <w:hideMark/>
          </w:tcPr>
          <w:p w14:paraId="33FF5D72" w14:textId="77777777" w:rsidR="000263F6" w:rsidRPr="00E46954" w:rsidRDefault="000263F6" w:rsidP="000263F6">
            <w:pPr>
              <w:tabs>
                <w:tab w:val="decimal" w:pos="195"/>
              </w:tabs>
              <w:spacing w:line="240" w:lineRule="auto"/>
              <w:ind w:firstLine="0"/>
              <w:rPr>
                <w:rFonts w:eastAsia="Times New Roman" w:cs="Times New Roman"/>
                <w:color w:val="000000"/>
                <w:sz w:val="20"/>
              </w:rPr>
            </w:pPr>
            <w:r w:rsidRPr="00E46954">
              <w:rPr>
                <w:rFonts w:eastAsia="Times New Roman" w:cs="Times New Roman"/>
                <w:color w:val="000000"/>
                <w:sz w:val="20"/>
              </w:rPr>
              <w:t>.374</w:t>
            </w:r>
          </w:p>
        </w:tc>
      </w:tr>
      <w:tr w:rsidR="000263F6" w:rsidRPr="00E46954" w14:paraId="12B2077B" w14:textId="77777777" w:rsidTr="000263F6">
        <w:trPr>
          <w:trHeight w:val="362"/>
        </w:trPr>
        <w:tc>
          <w:tcPr>
            <w:tcW w:w="1951" w:type="dxa"/>
            <w:tcBorders>
              <w:top w:val="nil"/>
              <w:left w:val="nil"/>
              <w:bottom w:val="nil"/>
              <w:right w:val="nil"/>
            </w:tcBorders>
            <w:shd w:val="clear" w:color="auto" w:fill="auto"/>
            <w:noWrap/>
            <w:vAlign w:val="center"/>
            <w:hideMark/>
          </w:tcPr>
          <w:p w14:paraId="20973575"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Formality1 × Seg3</w:t>
            </w:r>
          </w:p>
        </w:tc>
        <w:tc>
          <w:tcPr>
            <w:tcW w:w="1016" w:type="dxa"/>
            <w:tcBorders>
              <w:top w:val="nil"/>
              <w:left w:val="nil"/>
              <w:bottom w:val="nil"/>
              <w:right w:val="nil"/>
            </w:tcBorders>
            <w:shd w:val="clear" w:color="auto" w:fill="auto"/>
            <w:noWrap/>
            <w:vAlign w:val="center"/>
            <w:hideMark/>
          </w:tcPr>
          <w:p w14:paraId="63EA89F1" w14:textId="77777777" w:rsidR="000263F6" w:rsidRPr="00E46954" w:rsidRDefault="000263F6"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1972" w:type="dxa"/>
            <w:tcBorders>
              <w:top w:val="nil"/>
              <w:left w:val="nil"/>
              <w:bottom w:val="nil"/>
              <w:right w:val="nil"/>
            </w:tcBorders>
            <w:shd w:val="clear" w:color="auto" w:fill="auto"/>
            <w:noWrap/>
            <w:vAlign w:val="center"/>
            <w:hideMark/>
          </w:tcPr>
          <w:p w14:paraId="37BAC47C" w14:textId="77777777" w:rsidR="000263F6" w:rsidRPr="00E46954" w:rsidRDefault="000263F6" w:rsidP="000263F6">
            <w:pPr>
              <w:tabs>
                <w:tab w:val="decimal" w:pos="669"/>
              </w:tabs>
              <w:spacing w:line="240" w:lineRule="auto"/>
              <w:ind w:firstLine="0"/>
              <w:rPr>
                <w:rFonts w:eastAsia="Times New Roman" w:cs="Times New Roman"/>
                <w:color w:val="000000"/>
                <w:sz w:val="20"/>
              </w:rPr>
            </w:pPr>
            <w:r w:rsidRPr="00E46954">
              <w:rPr>
                <w:rFonts w:eastAsia="Times New Roman" w:cs="Times New Roman"/>
                <w:color w:val="000000"/>
                <w:sz w:val="20"/>
              </w:rPr>
              <w:t>[-0.04,0.01]</w:t>
            </w:r>
          </w:p>
        </w:tc>
        <w:tc>
          <w:tcPr>
            <w:tcW w:w="787" w:type="dxa"/>
            <w:tcBorders>
              <w:top w:val="nil"/>
              <w:left w:val="nil"/>
              <w:bottom w:val="nil"/>
              <w:right w:val="nil"/>
            </w:tcBorders>
            <w:shd w:val="clear" w:color="auto" w:fill="auto"/>
            <w:noWrap/>
            <w:vAlign w:val="center"/>
            <w:hideMark/>
          </w:tcPr>
          <w:p w14:paraId="13108C09" w14:textId="77777777" w:rsidR="000263F6" w:rsidRPr="00E46954" w:rsidRDefault="000263F6" w:rsidP="000263F6">
            <w:pPr>
              <w:tabs>
                <w:tab w:val="decimal" w:pos="16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09" w:type="dxa"/>
            <w:tcBorders>
              <w:top w:val="nil"/>
              <w:left w:val="nil"/>
              <w:bottom w:val="nil"/>
              <w:right w:val="nil"/>
            </w:tcBorders>
            <w:shd w:val="clear" w:color="auto" w:fill="auto"/>
            <w:noWrap/>
            <w:vAlign w:val="center"/>
            <w:hideMark/>
          </w:tcPr>
          <w:p w14:paraId="7CD8F794" w14:textId="77777777" w:rsidR="000263F6" w:rsidRPr="00E46954" w:rsidRDefault="000263F6" w:rsidP="000263F6">
            <w:pPr>
              <w:tabs>
                <w:tab w:val="decimal" w:pos="533"/>
              </w:tabs>
              <w:spacing w:line="240" w:lineRule="auto"/>
              <w:ind w:firstLine="0"/>
              <w:rPr>
                <w:rFonts w:eastAsia="Times New Roman" w:cs="Times New Roman"/>
                <w:color w:val="000000"/>
                <w:sz w:val="20"/>
              </w:rPr>
            </w:pPr>
            <w:r w:rsidRPr="00E46954">
              <w:rPr>
                <w:rFonts w:eastAsia="Times New Roman" w:cs="Times New Roman"/>
                <w:color w:val="000000"/>
                <w:sz w:val="20"/>
              </w:rPr>
              <w:t>3232.00</w:t>
            </w:r>
          </w:p>
        </w:tc>
        <w:tc>
          <w:tcPr>
            <w:tcW w:w="936" w:type="dxa"/>
            <w:tcBorders>
              <w:top w:val="nil"/>
              <w:left w:val="nil"/>
              <w:bottom w:val="nil"/>
              <w:right w:val="nil"/>
            </w:tcBorders>
            <w:shd w:val="clear" w:color="auto" w:fill="auto"/>
            <w:noWrap/>
            <w:vAlign w:val="center"/>
            <w:hideMark/>
          </w:tcPr>
          <w:p w14:paraId="2A9EDF74" w14:textId="77777777" w:rsidR="000263F6" w:rsidRPr="00E46954" w:rsidRDefault="000263F6" w:rsidP="000263F6">
            <w:pPr>
              <w:tabs>
                <w:tab w:val="decimal" w:pos="285"/>
              </w:tabs>
              <w:spacing w:line="240" w:lineRule="auto"/>
              <w:ind w:firstLine="0"/>
              <w:rPr>
                <w:rFonts w:eastAsia="Times New Roman" w:cs="Times New Roman"/>
                <w:color w:val="000000"/>
                <w:sz w:val="20"/>
              </w:rPr>
            </w:pPr>
            <w:r w:rsidRPr="00E46954">
              <w:rPr>
                <w:rFonts w:eastAsia="Times New Roman" w:cs="Times New Roman"/>
                <w:color w:val="000000"/>
                <w:sz w:val="20"/>
              </w:rPr>
              <w:t>-1.39</w:t>
            </w:r>
          </w:p>
        </w:tc>
        <w:tc>
          <w:tcPr>
            <w:tcW w:w="1182" w:type="dxa"/>
            <w:tcBorders>
              <w:top w:val="nil"/>
              <w:left w:val="nil"/>
              <w:bottom w:val="nil"/>
              <w:right w:val="nil"/>
            </w:tcBorders>
            <w:shd w:val="clear" w:color="auto" w:fill="auto"/>
            <w:noWrap/>
            <w:vAlign w:val="center"/>
            <w:hideMark/>
          </w:tcPr>
          <w:p w14:paraId="2BEF3431" w14:textId="77777777" w:rsidR="000263F6" w:rsidRPr="00E46954" w:rsidRDefault="000263F6" w:rsidP="000263F6">
            <w:pPr>
              <w:tabs>
                <w:tab w:val="decimal" w:pos="195"/>
              </w:tabs>
              <w:spacing w:line="240" w:lineRule="auto"/>
              <w:ind w:firstLine="0"/>
              <w:rPr>
                <w:rFonts w:eastAsia="Times New Roman" w:cs="Times New Roman"/>
                <w:color w:val="000000"/>
                <w:sz w:val="20"/>
              </w:rPr>
            </w:pPr>
            <w:r w:rsidRPr="00E46954">
              <w:rPr>
                <w:rFonts w:eastAsia="Times New Roman" w:cs="Times New Roman"/>
                <w:color w:val="000000"/>
                <w:sz w:val="20"/>
              </w:rPr>
              <w:t>.163</w:t>
            </w:r>
          </w:p>
        </w:tc>
      </w:tr>
      <w:tr w:rsidR="000263F6" w:rsidRPr="00E46954" w14:paraId="61A84058" w14:textId="77777777" w:rsidTr="000263F6">
        <w:trPr>
          <w:trHeight w:val="362"/>
        </w:trPr>
        <w:tc>
          <w:tcPr>
            <w:tcW w:w="1951" w:type="dxa"/>
            <w:tcBorders>
              <w:top w:val="nil"/>
              <w:left w:val="nil"/>
              <w:bottom w:val="nil"/>
              <w:right w:val="nil"/>
            </w:tcBorders>
            <w:shd w:val="clear" w:color="auto" w:fill="auto"/>
            <w:noWrap/>
            <w:vAlign w:val="center"/>
            <w:hideMark/>
          </w:tcPr>
          <w:p w14:paraId="52D5BEB1"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Formality1 × Seg4</w:t>
            </w:r>
          </w:p>
        </w:tc>
        <w:tc>
          <w:tcPr>
            <w:tcW w:w="1016" w:type="dxa"/>
            <w:tcBorders>
              <w:top w:val="nil"/>
              <w:left w:val="nil"/>
              <w:bottom w:val="nil"/>
              <w:right w:val="nil"/>
            </w:tcBorders>
            <w:shd w:val="clear" w:color="auto" w:fill="auto"/>
            <w:noWrap/>
            <w:vAlign w:val="center"/>
            <w:hideMark/>
          </w:tcPr>
          <w:p w14:paraId="6D01714D" w14:textId="77777777" w:rsidR="000263F6" w:rsidRPr="00E46954" w:rsidRDefault="000263F6"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972" w:type="dxa"/>
            <w:tcBorders>
              <w:top w:val="nil"/>
              <w:left w:val="nil"/>
              <w:bottom w:val="nil"/>
              <w:right w:val="nil"/>
            </w:tcBorders>
            <w:shd w:val="clear" w:color="auto" w:fill="auto"/>
            <w:noWrap/>
            <w:vAlign w:val="center"/>
            <w:hideMark/>
          </w:tcPr>
          <w:p w14:paraId="6B64917A" w14:textId="77777777" w:rsidR="000263F6" w:rsidRPr="00E46954" w:rsidRDefault="000263F6" w:rsidP="000263F6">
            <w:pPr>
              <w:tabs>
                <w:tab w:val="decimal" w:pos="669"/>
              </w:tabs>
              <w:spacing w:line="240" w:lineRule="auto"/>
              <w:ind w:firstLine="0"/>
              <w:rPr>
                <w:rFonts w:eastAsia="Times New Roman" w:cs="Times New Roman"/>
                <w:color w:val="000000"/>
                <w:sz w:val="20"/>
              </w:rPr>
            </w:pPr>
            <w:r w:rsidRPr="00E46954">
              <w:rPr>
                <w:rFonts w:eastAsia="Times New Roman" w:cs="Times New Roman"/>
                <w:color w:val="000000"/>
                <w:sz w:val="20"/>
              </w:rPr>
              <w:t>[-0.04,0.01]</w:t>
            </w:r>
          </w:p>
        </w:tc>
        <w:tc>
          <w:tcPr>
            <w:tcW w:w="787" w:type="dxa"/>
            <w:tcBorders>
              <w:top w:val="nil"/>
              <w:left w:val="nil"/>
              <w:bottom w:val="nil"/>
              <w:right w:val="nil"/>
            </w:tcBorders>
            <w:shd w:val="clear" w:color="auto" w:fill="auto"/>
            <w:noWrap/>
            <w:vAlign w:val="center"/>
            <w:hideMark/>
          </w:tcPr>
          <w:p w14:paraId="0C2DF4ED" w14:textId="77777777" w:rsidR="000263F6" w:rsidRPr="00E46954" w:rsidRDefault="000263F6" w:rsidP="000263F6">
            <w:pPr>
              <w:tabs>
                <w:tab w:val="decimal" w:pos="16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09" w:type="dxa"/>
            <w:tcBorders>
              <w:top w:val="nil"/>
              <w:left w:val="nil"/>
              <w:bottom w:val="nil"/>
              <w:right w:val="nil"/>
            </w:tcBorders>
            <w:shd w:val="clear" w:color="auto" w:fill="auto"/>
            <w:noWrap/>
            <w:vAlign w:val="center"/>
            <w:hideMark/>
          </w:tcPr>
          <w:p w14:paraId="5A19E876" w14:textId="77777777" w:rsidR="000263F6" w:rsidRPr="00E46954" w:rsidRDefault="000263F6" w:rsidP="000263F6">
            <w:pPr>
              <w:tabs>
                <w:tab w:val="decimal" w:pos="533"/>
              </w:tabs>
              <w:spacing w:line="240" w:lineRule="auto"/>
              <w:ind w:firstLine="0"/>
              <w:rPr>
                <w:rFonts w:eastAsia="Times New Roman" w:cs="Times New Roman"/>
                <w:color w:val="000000"/>
                <w:sz w:val="20"/>
              </w:rPr>
            </w:pPr>
            <w:r w:rsidRPr="00E46954">
              <w:rPr>
                <w:rFonts w:eastAsia="Times New Roman" w:cs="Times New Roman"/>
                <w:color w:val="000000"/>
                <w:sz w:val="20"/>
              </w:rPr>
              <w:t>3232.00</w:t>
            </w:r>
          </w:p>
        </w:tc>
        <w:tc>
          <w:tcPr>
            <w:tcW w:w="936" w:type="dxa"/>
            <w:tcBorders>
              <w:top w:val="nil"/>
              <w:left w:val="nil"/>
              <w:bottom w:val="nil"/>
              <w:right w:val="nil"/>
            </w:tcBorders>
            <w:shd w:val="clear" w:color="auto" w:fill="auto"/>
            <w:noWrap/>
            <w:vAlign w:val="center"/>
            <w:hideMark/>
          </w:tcPr>
          <w:p w14:paraId="2EF7D1D5" w14:textId="77777777" w:rsidR="000263F6" w:rsidRPr="00E46954" w:rsidRDefault="000263F6" w:rsidP="000263F6">
            <w:pPr>
              <w:tabs>
                <w:tab w:val="decimal" w:pos="285"/>
              </w:tabs>
              <w:spacing w:line="240" w:lineRule="auto"/>
              <w:ind w:firstLine="0"/>
              <w:rPr>
                <w:rFonts w:eastAsia="Times New Roman" w:cs="Times New Roman"/>
                <w:color w:val="000000"/>
                <w:sz w:val="20"/>
              </w:rPr>
            </w:pPr>
            <w:r w:rsidRPr="00E46954">
              <w:rPr>
                <w:rFonts w:eastAsia="Times New Roman" w:cs="Times New Roman"/>
                <w:color w:val="000000"/>
                <w:sz w:val="20"/>
              </w:rPr>
              <w:t>-1.10</w:t>
            </w:r>
          </w:p>
        </w:tc>
        <w:tc>
          <w:tcPr>
            <w:tcW w:w="1182" w:type="dxa"/>
            <w:tcBorders>
              <w:top w:val="nil"/>
              <w:left w:val="nil"/>
              <w:bottom w:val="nil"/>
              <w:right w:val="nil"/>
            </w:tcBorders>
            <w:shd w:val="clear" w:color="auto" w:fill="auto"/>
            <w:noWrap/>
            <w:vAlign w:val="center"/>
            <w:hideMark/>
          </w:tcPr>
          <w:p w14:paraId="74399F7C" w14:textId="77777777" w:rsidR="000263F6" w:rsidRPr="00E46954" w:rsidRDefault="000263F6" w:rsidP="000263F6">
            <w:pPr>
              <w:tabs>
                <w:tab w:val="decimal" w:pos="195"/>
              </w:tabs>
              <w:spacing w:line="240" w:lineRule="auto"/>
              <w:ind w:firstLine="0"/>
              <w:rPr>
                <w:rFonts w:eastAsia="Times New Roman" w:cs="Times New Roman"/>
                <w:color w:val="000000"/>
                <w:sz w:val="20"/>
              </w:rPr>
            </w:pPr>
            <w:r w:rsidRPr="00E46954">
              <w:rPr>
                <w:rFonts w:eastAsia="Times New Roman" w:cs="Times New Roman"/>
                <w:color w:val="000000"/>
                <w:sz w:val="20"/>
              </w:rPr>
              <w:t>.272</w:t>
            </w:r>
          </w:p>
        </w:tc>
      </w:tr>
      <w:tr w:rsidR="000263F6" w:rsidRPr="00E46954" w14:paraId="7C81A267" w14:textId="77777777" w:rsidTr="000263F6">
        <w:trPr>
          <w:trHeight w:val="362"/>
        </w:trPr>
        <w:tc>
          <w:tcPr>
            <w:tcW w:w="1951" w:type="dxa"/>
            <w:tcBorders>
              <w:top w:val="nil"/>
              <w:left w:val="nil"/>
              <w:bottom w:val="nil"/>
              <w:right w:val="nil"/>
            </w:tcBorders>
            <w:shd w:val="clear" w:color="auto" w:fill="auto"/>
            <w:noWrap/>
            <w:vAlign w:val="center"/>
            <w:hideMark/>
          </w:tcPr>
          <w:p w14:paraId="0EB96A2E"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Formality1 × Seg5</w:t>
            </w:r>
          </w:p>
        </w:tc>
        <w:tc>
          <w:tcPr>
            <w:tcW w:w="1016" w:type="dxa"/>
            <w:tcBorders>
              <w:top w:val="nil"/>
              <w:left w:val="nil"/>
              <w:bottom w:val="nil"/>
              <w:right w:val="nil"/>
            </w:tcBorders>
            <w:shd w:val="clear" w:color="auto" w:fill="auto"/>
            <w:noWrap/>
            <w:vAlign w:val="center"/>
            <w:hideMark/>
          </w:tcPr>
          <w:p w14:paraId="7A2B2400" w14:textId="77777777" w:rsidR="000263F6" w:rsidRPr="00E46954" w:rsidRDefault="000263F6"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1972" w:type="dxa"/>
            <w:tcBorders>
              <w:top w:val="nil"/>
              <w:left w:val="nil"/>
              <w:bottom w:val="nil"/>
              <w:right w:val="nil"/>
            </w:tcBorders>
            <w:shd w:val="clear" w:color="auto" w:fill="auto"/>
            <w:noWrap/>
            <w:vAlign w:val="center"/>
            <w:hideMark/>
          </w:tcPr>
          <w:p w14:paraId="6411042A" w14:textId="77777777" w:rsidR="000263F6" w:rsidRPr="00E46954" w:rsidRDefault="000263F6" w:rsidP="000263F6">
            <w:pPr>
              <w:tabs>
                <w:tab w:val="decimal" w:pos="669"/>
              </w:tabs>
              <w:spacing w:line="240" w:lineRule="auto"/>
              <w:ind w:firstLine="0"/>
              <w:rPr>
                <w:rFonts w:eastAsia="Times New Roman" w:cs="Times New Roman"/>
                <w:color w:val="000000"/>
                <w:sz w:val="20"/>
              </w:rPr>
            </w:pPr>
            <w:r w:rsidRPr="00E46954">
              <w:rPr>
                <w:rFonts w:eastAsia="Times New Roman" w:cs="Times New Roman"/>
                <w:color w:val="000000"/>
                <w:sz w:val="20"/>
              </w:rPr>
              <w:t>[-0.04,0.01]</w:t>
            </w:r>
          </w:p>
        </w:tc>
        <w:tc>
          <w:tcPr>
            <w:tcW w:w="787" w:type="dxa"/>
            <w:tcBorders>
              <w:top w:val="nil"/>
              <w:left w:val="nil"/>
              <w:bottom w:val="nil"/>
              <w:right w:val="nil"/>
            </w:tcBorders>
            <w:shd w:val="clear" w:color="auto" w:fill="auto"/>
            <w:noWrap/>
            <w:vAlign w:val="center"/>
            <w:hideMark/>
          </w:tcPr>
          <w:p w14:paraId="7BD9BC4F" w14:textId="77777777" w:rsidR="000263F6" w:rsidRPr="00E46954" w:rsidRDefault="000263F6" w:rsidP="000263F6">
            <w:pPr>
              <w:tabs>
                <w:tab w:val="decimal" w:pos="16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09" w:type="dxa"/>
            <w:tcBorders>
              <w:top w:val="nil"/>
              <w:left w:val="nil"/>
              <w:bottom w:val="nil"/>
              <w:right w:val="nil"/>
            </w:tcBorders>
            <w:shd w:val="clear" w:color="auto" w:fill="auto"/>
            <w:noWrap/>
            <w:vAlign w:val="center"/>
            <w:hideMark/>
          </w:tcPr>
          <w:p w14:paraId="6B1A28F8" w14:textId="77777777" w:rsidR="000263F6" w:rsidRPr="00E46954" w:rsidRDefault="000263F6" w:rsidP="000263F6">
            <w:pPr>
              <w:tabs>
                <w:tab w:val="decimal" w:pos="533"/>
              </w:tabs>
              <w:spacing w:line="240" w:lineRule="auto"/>
              <w:ind w:firstLine="0"/>
              <w:rPr>
                <w:rFonts w:eastAsia="Times New Roman" w:cs="Times New Roman"/>
                <w:color w:val="000000"/>
                <w:sz w:val="20"/>
              </w:rPr>
            </w:pPr>
            <w:r w:rsidRPr="00E46954">
              <w:rPr>
                <w:rFonts w:eastAsia="Times New Roman" w:cs="Times New Roman"/>
                <w:color w:val="000000"/>
                <w:sz w:val="20"/>
              </w:rPr>
              <w:t>3232.00</w:t>
            </w:r>
          </w:p>
        </w:tc>
        <w:tc>
          <w:tcPr>
            <w:tcW w:w="936" w:type="dxa"/>
            <w:tcBorders>
              <w:top w:val="nil"/>
              <w:left w:val="nil"/>
              <w:bottom w:val="nil"/>
              <w:right w:val="nil"/>
            </w:tcBorders>
            <w:shd w:val="clear" w:color="auto" w:fill="auto"/>
            <w:noWrap/>
            <w:vAlign w:val="center"/>
            <w:hideMark/>
          </w:tcPr>
          <w:p w14:paraId="65A29F1D" w14:textId="77777777" w:rsidR="000263F6" w:rsidRPr="00E46954" w:rsidRDefault="000263F6" w:rsidP="000263F6">
            <w:pPr>
              <w:tabs>
                <w:tab w:val="decimal" w:pos="285"/>
              </w:tabs>
              <w:spacing w:line="240" w:lineRule="auto"/>
              <w:ind w:firstLine="0"/>
              <w:rPr>
                <w:rFonts w:eastAsia="Times New Roman" w:cs="Times New Roman"/>
                <w:color w:val="000000"/>
                <w:sz w:val="20"/>
              </w:rPr>
            </w:pPr>
            <w:r w:rsidRPr="00E46954">
              <w:rPr>
                <w:rFonts w:eastAsia="Times New Roman" w:cs="Times New Roman"/>
                <w:color w:val="000000"/>
                <w:sz w:val="20"/>
              </w:rPr>
              <w:t>-1.46</w:t>
            </w:r>
          </w:p>
        </w:tc>
        <w:tc>
          <w:tcPr>
            <w:tcW w:w="1182" w:type="dxa"/>
            <w:tcBorders>
              <w:top w:val="nil"/>
              <w:left w:val="nil"/>
              <w:bottom w:val="nil"/>
              <w:right w:val="nil"/>
            </w:tcBorders>
            <w:shd w:val="clear" w:color="auto" w:fill="auto"/>
            <w:noWrap/>
            <w:vAlign w:val="center"/>
            <w:hideMark/>
          </w:tcPr>
          <w:p w14:paraId="2ABF0077" w14:textId="77777777" w:rsidR="000263F6" w:rsidRPr="00E46954" w:rsidRDefault="000263F6" w:rsidP="000263F6">
            <w:pPr>
              <w:tabs>
                <w:tab w:val="decimal" w:pos="195"/>
              </w:tabs>
              <w:spacing w:line="240" w:lineRule="auto"/>
              <w:ind w:firstLine="0"/>
              <w:rPr>
                <w:rFonts w:eastAsia="Times New Roman" w:cs="Times New Roman"/>
                <w:color w:val="000000"/>
                <w:sz w:val="20"/>
              </w:rPr>
            </w:pPr>
            <w:r w:rsidRPr="00E46954">
              <w:rPr>
                <w:rFonts w:eastAsia="Times New Roman" w:cs="Times New Roman"/>
                <w:color w:val="000000"/>
                <w:sz w:val="20"/>
              </w:rPr>
              <w:t>.145</w:t>
            </w:r>
          </w:p>
        </w:tc>
      </w:tr>
      <w:tr w:rsidR="000263F6" w:rsidRPr="00E46954" w14:paraId="4A378C7D" w14:textId="77777777" w:rsidTr="000263F6">
        <w:trPr>
          <w:trHeight w:val="362"/>
        </w:trPr>
        <w:tc>
          <w:tcPr>
            <w:tcW w:w="1951" w:type="dxa"/>
            <w:tcBorders>
              <w:top w:val="nil"/>
              <w:left w:val="nil"/>
              <w:bottom w:val="double" w:sz="12" w:space="0" w:color="auto"/>
              <w:right w:val="nil"/>
            </w:tcBorders>
            <w:shd w:val="clear" w:color="auto" w:fill="auto"/>
            <w:noWrap/>
            <w:vAlign w:val="center"/>
            <w:hideMark/>
          </w:tcPr>
          <w:p w14:paraId="14404D12"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color w:val="000000"/>
                <w:sz w:val="20"/>
              </w:rPr>
              <w:t>Formality1 × Seg6</w:t>
            </w:r>
          </w:p>
        </w:tc>
        <w:tc>
          <w:tcPr>
            <w:tcW w:w="1016" w:type="dxa"/>
            <w:tcBorders>
              <w:top w:val="nil"/>
              <w:left w:val="nil"/>
              <w:bottom w:val="double" w:sz="12" w:space="0" w:color="auto"/>
              <w:right w:val="nil"/>
            </w:tcBorders>
            <w:shd w:val="clear" w:color="auto" w:fill="auto"/>
            <w:noWrap/>
            <w:vAlign w:val="center"/>
            <w:hideMark/>
          </w:tcPr>
          <w:p w14:paraId="01D96490" w14:textId="77777777" w:rsidR="000263F6" w:rsidRPr="00E46954" w:rsidRDefault="000263F6" w:rsidP="000263F6">
            <w:pPr>
              <w:tabs>
                <w:tab w:val="decimal" w:pos="345"/>
              </w:tabs>
              <w:spacing w:line="240" w:lineRule="auto"/>
              <w:ind w:firstLine="0"/>
              <w:rPr>
                <w:rFonts w:eastAsia="Times New Roman" w:cs="Times New Roman"/>
                <w:color w:val="000000"/>
                <w:sz w:val="20"/>
              </w:rPr>
            </w:pPr>
            <w:r w:rsidRPr="00E46954">
              <w:rPr>
                <w:rFonts w:eastAsia="Times New Roman" w:cs="Times New Roman"/>
                <w:color w:val="000000"/>
                <w:sz w:val="20"/>
              </w:rPr>
              <w:t>-0.02</w:t>
            </w:r>
          </w:p>
        </w:tc>
        <w:tc>
          <w:tcPr>
            <w:tcW w:w="1972" w:type="dxa"/>
            <w:tcBorders>
              <w:top w:val="nil"/>
              <w:left w:val="nil"/>
              <w:bottom w:val="double" w:sz="12" w:space="0" w:color="auto"/>
              <w:right w:val="nil"/>
            </w:tcBorders>
            <w:shd w:val="clear" w:color="auto" w:fill="auto"/>
            <w:noWrap/>
            <w:vAlign w:val="center"/>
            <w:hideMark/>
          </w:tcPr>
          <w:p w14:paraId="0BF3A48F" w14:textId="77777777" w:rsidR="000263F6" w:rsidRPr="00E46954" w:rsidRDefault="000263F6" w:rsidP="000263F6">
            <w:pPr>
              <w:tabs>
                <w:tab w:val="decimal" w:pos="669"/>
              </w:tabs>
              <w:spacing w:line="240" w:lineRule="auto"/>
              <w:ind w:firstLine="0"/>
              <w:rPr>
                <w:rFonts w:eastAsia="Times New Roman" w:cs="Times New Roman"/>
                <w:color w:val="000000"/>
                <w:sz w:val="20"/>
              </w:rPr>
            </w:pPr>
            <w:r w:rsidRPr="00E46954">
              <w:rPr>
                <w:rFonts w:eastAsia="Times New Roman" w:cs="Times New Roman"/>
                <w:color w:val="000000"/>
                <w:sz w:val="20"/>
              </w:rPr>
              <w:t>[-0.04,0.01]</w:t>
            </w:r>
          </w:p>
        </w:tc>
        <w:tc>
          <w:tcPr>
            <w:tcW w:w="787" w:type="dxa"/>
            <w:tcBorders>
              <w:top w:val="nil"/>
              <w:left w:val="nil"/>
              <w:bottom w:val="double" w:sz="12" w:space="0" w:color="auto"/>
              <w:right w:val="nil"/>
            </w:tcBorders>
            <w:shd w:val="clear" w:color="auto" w:fill="auto"/>
            <w:noWrap/>
            <w:vAlign w:val="center"/>
            <w:hideMark/>
          </w:tcPr>
          <w:p w14:paraId="1CFCB6EE" w14:textId="77777777" w:rsidR="000263F6" w:rsidRPr="00E46954" w:rsidRDefault="000263F6" w:rsidP="000263F6">
            <w:pPr>
              <w:tabs>
                <w:tab w:val="decimal" w:pos="165"/>
              </w:tabs>
              <w:spacing w:line="240" w:lineRule="auto"/>
              <w:ind w:firstLine="0"/>
              <w:rPr>
                <w:rFonts w:eastAsia="Times New Roman" w:cs="Times New Roman"/>
                <w:color w:val="000000"/>
                <w:sz w:val="20"/>
              </w:rPr>
            </w:pPr>
            <w:r w:rsidRPr="00E46954">
              <w:rPr>
                <w:rFonts w:eastAsia="Times New Roman" w:cs="Times New Roman"/>
                <w:color w:val="000000"/>
                <w:sz w:val="20"/>
              </w:rPr>
              <w:t>0.01</w:t>
            </w:r>
          </w:p>
        </w:tc>
        <w:tc>
          <w:tcPr>
            <w:tcW w:w="1109" w:type="dxa"/>
            <w:tcBorders>
              <w:top w:val="nil"/>
              <w:left w:val="nil"/>
              <w:bottom w:val="double" w:sz="12" w:space="0" w:color="auto"/>
              <w:right w:val="nil"/>
            </w:tcBorders>
            <w:shd w:val="clear" w:color="auto" w:fill="auto"/>
            <w:noWrap/>
            <w:vAlign w:val="center"/>
            <w:hideMark/>
          </w:tcPr>
          <w:p w14:paraId="26027CAE" w14:textId="77777777" w:rsidR="000263F6" w:rsidRPr="00E46954" w:rsidRDefault="000263F6" w:rsidP="000263F6">
            <w:pPr>
              <w:tabs>
                <w:tab w:val="decimal" w:pos="533"/>
              </w:tabs>
              <w:spacing w:line="240" w:lineRule="auto"/>
              <w:ind w:firstLine="0"/>
              <w:rPr>
                <w:rFonts w:eastAsia="Times New Roman" w:cs="Times New Roman"/>
                <w:color w:val="000000"/>
                <w:sz w:val="20"/>
              </w:rPr>
            </w:pPr>
            <w:r w:rsidRPr="00E46954">
              <w:rPr>
                <w:rFonts w:eastAsia="Times New Roman" w:cs="Times New Roman"/>
                <w:color w:val="000000"/>
                <w:sz w:val="20"/>
              </w:rPr>
              <w:t>3232.00</w:t>
            </w:r>
          </w:p>
        </w:tc>
        <w:tc>
          <w:tcPr>
            <w:tcW w:w="936" w:type="dxa"/>
            <w:tcBorders>
              <w:top w:val="nil"/>
              <w:left w:val="nil"/>
              <w:bottom w:val="double" w:sz="12" w:space="0" w:color="auto"/>
              <w:right w:val="nil"/>
            </w:tcBorders>
            <w:shd w:val="clear" w:color="auto" w:fill="auto"/>
            <w:noWrap/>
            <w:vAlign w:val="center"/>
            <w:hideMark/>
          </w:tcPr>
          <w:p w14:paraId="4875DA97" w14:textId="77777777" w:rsidR="000263F6" w:rsidRPr="00E46954" w:rsidRDefault="000263F6" w:rsidP="000263F6">
            <w:pPr>
              <w:tabs>
                <w:tab w:val="decimal" w:pos="285"/>
              </w:tabs>
              <w:spacing w:line="240" w:lineRule="auto"/>
              <w:ind w:firstLine="0"/>
              <w:rPr>
                <w:rFonts w:eastAsia="Times New Roman" w:cs="Times New Roman"/>
                <w:color w:val="000000"/>
                <w:sz w:val="20"/>
              </w:rPr>
            </w:pPr>
            <w:r w:rsidRPr="00E46954">
              <w:rPr>
                <w:rFonts w:eastAsia="Times New Roman" w:cs="Times New Roman"/>
                <w:color w:val="000000"/>
                <w:sz w:val="20"/>
              </w:rPr>
              <w:t>-1.35</w:t>
            </w:r>
          </w:p>
        </w:tc>
        <w:tc>
          <w:tcPr>
            <w:tcW w:w="1182" w:type="dxa"/>
            <w:tcBorders>
              <w:top w:val="nil"/>
              <w:left w:val="nil"/>
              <w:bottom w:val="double" w:sz="12" w:space="0" w:color="auto"/>
              <w:right w:val="nil"/>
            </w:tcBorders>
            <w:shd w:val="clear" w:color="auto" w:fill="auto"/>
            <w:noWrap/>
            <w:vAlign w:val="center"/>
            <w:hideMark/>
          </w:tcPr>
          <w:p w14:paraId="6C4FBDF7" w14:textId="77777777" w:rsidR="000263F6" w:rsidRPr="00E46954" w:rsidRDefault="000263F6" w:rsidP="000263F6">
            <w:pPr>
              <w:tabs>
                <w:tab w:val="decimal" w:pos="195"/>
              </w:tabs>
              <w:spacing w:line="240" w:lineRule="auto"/>
              <w:ind w:firstLine="0"/>
              <w:rPr>
                <w:rFonts w:eastAsia="Times New Roman" w:cs="Times New Roman"/>
                <w:color w:val="000000"/>
                <w:sz w:val="20"/>
              </w:rPr>
            </w:pPr>
            <w:r w:rsidRPr="00E46954">
              <w:rPr>
                <w:rFonts w:eastAsia="Times New Roman" w:cs="Times New Roman"/>
                <w:color w:val="000000"/>
                <w:sz w:val="20"/>
              </w:rPr>
              <w:t>.177</w:t>
            </w:r>
          </w:p>
        </w:tc>
      </w:tr>
      <w:tr w:rsidR="000263F6" w:rsidRPr="00E46954" w14:paraId="62756C9C" w14:textId="77777777" w:rsidTr="000263F6">
        <w:trPr>
          <w:trHeight w:val="362"/>
        </w:trPr>
        <w:tc>
          <w:tcPr>
            <w:tcW w:w="8953" w:type="dxa"/>
            <w:gridSpan w:val="7"/>
            <w:tcBorders>
              <w:top w:val="nil"/>
              <w:left w:val="nil"/>
              <w:bottom w:val="nil"/>
              <w:right w:val="nil"/>
            </w:tcBorders>
          </w:tcPr>
          <w:p w14:paraId="501576A5" w14:textId="77777777" w:rsidR="000263F6" w:rsidRPr="00E46954" w:rsidRDefault="000263F6" w:rsidP="000263F6">
            <w:pPr>
              <w:spacing w:line="240" w:lineRule="auto"/>
              <w:ind w:firstLine="0"/>
              <w:rPr>
                <w:rFonts w:eastAsia="Times New Roman" w:cs="Times New Roman"/>
                <w:color w:val="000000"/>
                <w:sz w:val="20"/>
              </w:rPr>
            </w:pPr>
            <w:r w:rsidRPr="00E46954">
              <w:rPr>
                <w:rFonts w:eastAsia="Times New Roman" w:cs="Times New Roman"/>
                <w:i/>
                <w:color w:val="000000"/>
                <w:sz w:val="20"/>
              </w:rPr>
              <w:t>Notes</w:t>
            </w:r>
            <w:r w:rsidRPr="00E46954">
              <w:rPr>
                <w:rFonts w:eastAsia="Times New Roman" w:cs="Times New Roman"/>
                <w:color w:val="000000"/>
                <w:sz w:val="20"/>
              </w:rPr>
              <w:t>. Alpha value adjusted to .0083 to correct for multiple (i.e., six) tests, ***</w:t>
            </w:r>
            <w:r w:rsidRPr="00E46954">
              <w:rPr>
                <w:rFonts w:eastAsia="Times New Roman" w:cs="Times New Roman"/>
                <w:i/>
                <w:color w:val="000000"/>
                <w:sz w:val="20"/>
              </w:rPr>
              <w:t xml:space="preserve"> p</w:t>
            </w:r>
            <w:r w:rsidRPr="00E46954">
              <w:rPr>
                <w:rFonts w:eastAsia="Times New Roman" w:cs="Times New Roman"/>
                <w:color w:val="000000"/>
                <w:sz w:val="20"/>
              </w:rPr>
              <w:t xml:space="preserve"> &lt;.001, ** </w:t>
            </w:r>
            <w:r w:rsidRPr="00E46954">
              <w:rPr>
                <w:rFonts w:eastAsia="Times New Roman" w:cs="Times New Roman"/>
                <w:i/>
                <w:color w:val="000000"/>
                <w:sz w:val="20"/>
              </w:rPr>
              <w:t xml:space="preserve">p </w:t>
            </w:r>
            <w:r w:rsidRPr="00E46954">
              <w:rPr>
                <w:rFonts w:eastAsia="Times New Roman" w:cs="Times New Roman"/>
                <w:color w:val="000000"/>
                <w:sz w:val="20"/>
              </w:rPr>
              <w:t xml:space="preserve">&lt; .005, * </w:t>
            </w:r>
            <w:r w:rsidRPr="00E46954">
              <w:rPr>
                <w:rFonts w:eastAsia="Times New Roman" w:cs="Times New Roman"/>
                <w:i/>
                <w:color w:val="000000"/>
                <w:sz w:val="20"/>
              </w:rPr>
              <w:t>p</w:t>
            </w:r>
            <w:r w:rsidRPr="00E46954">
              <w:rPr>
                <w:rFonts w:eastAsia="Times New Roman" w:cs="Times New Roman"/>
                <w:color w:val="000000"/>
                <w:sz w:val="20"/>
              </w:rPr>
              <w:t xml:space="preserve"> &lt; .0083; Seg = Segment.</w:t>
            </w:r>
          </w:p>
        </w:tc>
      </w:tr>
    </w:tbl>
    <w:p w14:paraId="4DD48040" w14:textId="77777777" w:rsidR="000263F6" w:rsidRDefault="000263F6" w:rsidP="000263F6"/>
    <w:p w14:paraId="6A60E704" w14:textId="1F4D379E" w:rsidR="000263F6" w:rsidRDefault="000263F6" w:rsidP="00350651">
      <w:r>
        <w:rPr>
          <w:noProof/>
        </w:rPr>
        <w:drawing>
          <wp:inline distT="0" distB="0" distL="0" distR="0" wp14:anchorId="5FC1EF52" wp14:editId="569F5A57">
            <wp:extent cx="5731510" cy="57315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49739E72" w14:textId="77777777" w:rsidR="000263F6" w:rsidRPr="00E46954" w:rsidRDefault="000263F6" w:rsidP="000263F6">
      <w:pPr>
        <w:pStyle w:val="Caption"/>
        <w:ind w:firstLine="0"/>
        <w:rPr>
          <w:rFonts w:cs="Times New Roman"/>
          <w:sz w:val="24"/>
        </w:rPr>
      </w:pPr>
      <w:r w:rsidRPr="00E46954">
        <w:rPr>
          <w:rFonts w:cs="Times New Roman"/>
          <w:sz w:val="24"/>
        </w:rPr>
        <w:lastRenderedPageBreak/>
        <w:t xml:space="preserve">Figure </w:t>
      </w:r>
      <w:r w:rsidRPr="00E46954">
        <w:rPr>
          <w:rFonts w:cs="Times New Roman"/>
          <w:sz w:val="24"/>
        </w:rPr>
        <w:fldChar w:fldCharType="begin"/>
      </w:r>
      <w:r w:rsidRPr="00E46954">
        <w:rPr>
          <w:rFonts w:cs="Times New Roman"/>
          <w:sz w:val="24"/>
        </w:rPr>
        <w:instrText xml:space="preserve"> SEQ Figure \* ARABIC </w:instrText>
      </w:r>
      <w:r w:rsidRPr="00E46954">
        <w:rPr>
          <w:rFonts w:cs="Times New Roman"/>
          <w:sz w:val="24"/>
        </w:rPr>
        <w:fldChar w:fldCharType="separate"/>
      </w:r>
      <w:r w:rsidRPr="00E46954">
        <w:rPr>
          <w:rFonts w:cs="Times New Roman"/>
          <w:noProof/>
          <w:sz w:val="24"/>
        </w:rPr>
        <w:t>1</w:t>
      </w:r>
      <w:r w:rsidRPr="00E46954">
        <w:rPr>
          <w:rFonts w:cs="Times New Roman"/>
          <w:sz w:val="24"/>
        </w:rPr>
        <w:fldChar w:fldCharType="end"/>
      </w:r>
      <w:r w:rsidRPr="00E46954">
        <w:rPr>
          <w:rFonts w:cs="Times New Roman"/>
          <w:sz w:val="24"/>
        </w:rPr>
        <w:t xml:space="preserve">. Ability modal verb log RTs (small dots = individual log RTs, larger points = mean log RTs connected by lines, vertical black bars = +/- 1 </w:t>
      </w:r>
      <w:r w:rsidRPr="00E46954">
        <w:rPr>
          <w:rFonts w:eastAsia="Times New Roman"/>
          <w:color w:val="000000"/>
          <w:sz w:val="20"/>
        </w:rPr>
        <w:t>×</w:t>
      </w:r>
      <w:r w:rsidRPr="00E46954">
        <w:rPr>
          <w:rFonts w:cs="Times New Roman"/>
          <w:sz w:val="24"/>
        </w:rPr>
        <w:t xml:space="preserve"> standard deviation, green = congruent, red = incongruent, Y-axis truncated at 5.0)</w:t>
      </w:r>
    </w:p>
    <w:p w14:paraId="5A29DB2E" w14:textId="77777777" w:rsidR="00934A0E" w:rsidRDefault="00934A0E" w:rsidP="00350651"/>
    <w:p w14:paraId="348CC0DE" w14:textId="3FF6AD23" w:rsidR="000263F6" w:rsidRDefault="000263F6" w:rsidP="00350651"/>
    <w:p w14:paraId="755CFBF7" w14:textId="039572CC" w:rsidR="000263F6" w:rsidRDefault="000263F6" w:rsidP="00350651">
      <w:r>
        <w:rPr>
          <w:noProof/>
        </w:rPr>
        <w:drawing>
          <wp:inline distT="0" distB="0" distL="0" distR="0" wp14:anchorId="18EE4A05" wp14:editId="00AAE638">
            <wp:extent cx="5731510" cy="56172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617210"/>
                    </a:xfrm>
                    <a:prstGeom prst="rect">
                      <a:avLst/>
                    </a:prstGeom>
                    <a:noFill/>
                    <a:ln>
                      <a:noFill/>
                    </a:ln>
                  </pic:spPr>
                </pic:pic>
              </a:graphicData>
            </a:graphic>
          </wp:inline>
        </w:drawing>
      </w:r>
    </w:p>
    <w:p w14:paraId="7BA618EA" w14:textId="77777777" w:rsidR="001131B2" w:rsidRDefault="001131B2" w:rsidP="001131B2">
      <w:pPr>
        <w:pStyle w:val="Caption"/>
        <w:ind w:firstLine="0"/>
        <w:rPr>
          <w:rFonts w:cs="Times New Roman"/>
          <w:sz w:val="24"/>
        </w:rPr>
      </w:pPr>
      <w:r w:rsidRPr="00E46954">
        <w:rPr>
          <w:rFonts w:cs="Times New Roman"/>
          <w:sz w:val="24"/>
        </w:rPr>
        <w:t xml:space="preserve">Figure </w:t>
      </w:r>
      <w:r w:rsidRPr="00E46954">
        <w:rPr>
          <w:rFonts w:cs="Times New Roman"/>
          <w:sz w:val="24"/>
        </w:rPr>
        <w:fldChar w:fldCharType="begin"/>
      </w:r>
      <w:r w:rsidRPr="00E46954">
        <w:rPr>
          <w:rFonts w:cs="Times New Roman"/>
          <w:sz w:val="24"/>
        </w:rPr>
        <w:instrText xml:space="preserve"> SEQ Figure \* ARABIC </w:instrText>
      </w:r>
      <w:r w:rsidRPr="00E46954">
        <w:rPr>
          <w:rFonts w:cs="Times New Roman"/>
          <w:sz w:val="24"/>
        </w:rPr>
        <w:fldChar w:fldCharType="separate"/>
      </w:r>
      <w:r w:rsidRPr="00E46954">
        <w:rPr>
          <w:rFonts w:cs="Times New Roman"/>
          <w:noProof/>
          <w:sz w:val="24"/>
        </w:rPr>
        <w:t>2</w:t>
      </w:r>
      <w:r w:rsidRPr="00E46954">
        <w:rPr>
          <w:rFonts w:cs="Times New Roman"/>
          <w:sz w:val="24"/>
        </w:rPr>
        <w:fldChar w:fldCharType="end"/>
      </w:r>
      <w:r w:rsidRPr="00E46954">
        <w:rPr>
          <w:rFonts w:cs="Times New Roman"/>
          <w:sz w:val="24"/>
        </w:rPr>
        <w:t xml:space="preserve">. Epistemic modal verb log RTs (small dots = individual log RTs, larger points = mean log RTs connected by lines, vertical black bars = +/- 1 </w:t>
      </w:r>
      <w:r w:rsidRPr="00E46954">
        <w:rPr>
          <w:rFonts w:eastAsia="Times New Roman"/>
          <w:color w:val="000000"/>
          <w:sz w:val="20"/>
        </w:rPr>
        <w:t>×</w:t>
      </w:r>
      <w:r w:rsidRPr="00E46954">
        <w:rPr>
          <w:rFonts w:cs="Times New Roman"/>
          <w:sz w:val="24"/>
        </w:rPr>
        <w:t xml:space="preserve"> standard deviation, green = congruent, red = incongruent, Y-axis truncated at 5.0)</w:t>
      </w:r>
    </w:p>
    <w:p w14:paraId="79518A3D" w14:textId="48314F6E" w:rsidR="000263F6" w:rsidRDefault="000263F6" w:rsidP="00350651"/>
    <w:p w14:paraId="26C0FFCF" w14:textId="552281AA" w:rsidR="000263F6" w:rsidRDefault="000263F6" w:rsidP="00350651"/>
    <w:p w14:paraId="27D52BF4" w14:textId="7600AE2E" w:rsidR="000263F6" w:rsidRDefault="000263F6" w:rsidP="00350651"/>
    <w:p w14:paraId="13270A95" w14:textId="5BCDB0F2" w:rsidR="001131B2" w:rsidRDefault="001131B2" w:rsidP="00350651"/>
    <w:p w14:paraId="7D0A244E" w14:textId="014A9397" w:rsidR="001131B2" w:rsidRDefault="001131B2" w:rsidP="00350651">
      <w:r>
        <w:rPr>
          <w:noProof/>
        </w:rPr>
        <w:lastRenderedPageBreak/>
        <w:drawing>
          <wp:inline distT="0" distB="0" distL="0" distR="0" wp14:anchorId="64EE7545" wp14:editId="37A7389A">
            <wp:extent cx="5610860" cy="56108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860" cy="5610860"/>
                    </a:xfrm>
                    <a:prstGeom prst="rect">
                      <a:avLst/>
                    </a:prstGeom>
                    <a:noFill/>
                    <a:ln>
                      <a:noFill/>
                    </a:ln>
                  </pic:spPr>
                </pic:pic>
              </a:graphicData>
            </a:graphic>
          </wp:inline>
        </w:drawing>
      </w:r>
    </w:p>
    <w:p w14:paraId="4E32CD0B" w14:textId="77777777" w:rsidR="001131B2" w:rsidRPr="00E46954" w:rsidRDefault="001131B2" w:rsidP="001131B2">
      <w:pPr>
        <w:pStyle w:val="Caption"/>
        <w:ind w:firstLine="0"/>
        <w:rPr>
          <w:szCs w:val="24"/>
        </w:rPr>
      </w:pPr>
      <w:r w:rsidRPr="00E46954">
        <w:rPr>
          <w:rFonts w:cs="Times New Roman"/>
          <w:sz w:val="24"/>
        </w:rPr>
        <w:t xml:space="preserve">Figure </w:t>
      </w:r>
      <w:r w:rsidRPr="00E46954">
        <w:rPr>
          <w:rFonts w:cs="Times New Roman"/>
          <w:sz w:val="24"/>
        </w:rPr>
        <w:fldChar w:fldCharType="begin"/>
      </w:r>
      <w:r w:rsidRPr="00E46954">
        <w:rPr>
          <w:rFonts w:cs="Times New Roman"/>
          <w:sz w:val="24"/>
        </w:rPr>
        <w:instrText xml:space="preserve"> SEQ Figure \* ARABIC </w:instrText>
      </w:r>
      <w:r w:rsidRPr="00E46954">
        <w:rPr>
          <w:rFonts w:cs="Times New Roman"/>
          <w:sz w:val="24"/>
        </w:rPr>
        <w:fldChar w:fldCharType="separate"/>
      </w:r>
      <w:r w:rsidRPr="00E46954">
        <w:rPr>
          <w:rFonts w:cs="Times New Roman"/>
          <w:noProof/>
          <w:sz w:val="24"/>
        </w:rPr>
        <w:t>3</w:t>
      </w:r>
      <w:r w:rsidRPr="00E46954">
        <w:rPr>
          <w:rFonts w:cs="Times New Roman"/>
          <w:sz w:val="24"/>
        </w:rPr>
        <w:fldChar w:fldCharType="end"/>
      </w:r>
      <w:r w:rsidRPr="00E46954">
        <w:rPr>
          <w:rFonts w:cs="Times New Roman"/>
          <w:sz w:val="24"/>
        </w:rPr>
        <w:t xml:space="preserve">. Permission modal verb log RTs (small dots = individual log RTs, larger points = mean log RTs connected by lines, vertical black bars = +/- 1 </w:t>
      </w:r>
      <w:r w:rsidRPr="00E46954">
        <w:rPr>
          <w:rFonts w:eastAsia="Times New Roman"/>
          <w:color w:val="000000"/>
          <w:sz w:val="20"/>
        </w:rPr>
        <w:t>×</w:t>
      </w:r>
      <w:r w:rsidRPr="00E46954">
        <w:rPr>
          <w:rFonts w:cs="Times New Roman"/>
          <w:sz w:val="24"/>
        </w:rPr>
        <w:t xml:space="preserve"> standard deviation, green = marked for formality, red = unmarked for formality, Y-axis truncated at 5.0)</w:t>
      </w:r>
      <w:r>
        <w:rPr>
          <w:szCs w:val="24"/>
        </w:rPr>
        <w:t xml:space="preserve"> </w:t>
      </w:r>
    </w:p>
    <w:p w14:paraId="118E3088" w14:textId="77777777" w:rsidR="00934A0E" w:rsidRDefault="00934A0E" w:rsidP="001131B2">
      <w:pPr>
        <w:ind w:firstLine="0"/>
      </w:pPr>
    </w:p>
    <w:p w14:paraId="2408D902" w14:textId="60D5C9EB" w:rsidR="00F91F6C" w:rsidRPr="00E46954" w:rsidRDefault="00912B2A" w:rsidP="00D254E8">
      <w:pPr>
        <w:jc w:val="both"/>
      </w:pPr>
      <w:r w:rsidRPr="00E46954">
        <w:t>F</w:t>
      </w:r>
      <w:r w:rsidR="00C26FD0" w:rsidRPr="00E46954">
        <w:t xml:space="preserve">or all models, the fixed effects explained a </w:t>
      </w:r>
      <w:r w:rsidR="004328E6" w:rsidRPr="00E46954">
        <w:t xml:space="preserve">relatively </w:t>
      </w:r>
      <w:r w:rsidR="00C26FD0" w:rsidRPr="00E46954">
        <w:t xml:space="preserve">small proportion of variance </w:t>
      </w:r>
      <w:r w:rsidR="00B758D5" w:rsidRPr="00E46954">
        <w:t xml:space="preserve"> –</w:t>
      </w:r>
      <w:r w:rsidR="00C26FD0" w:rsidRPr="00E46954">
        <w:t xml:space="preserve">marginal </w:t>
      </w:r>
      <w:r w:rsidR="00C26FD0" w:rsidRPr="00E46954">
        <w:rPr>
          <w:i/>
        </w:rPr>
        <w:t>R</w:t>
      </w:r>
      <w:r w:rsidR="00C26FD0" w:rsidRPr="00E46954">
        <w:rPr>
          <w:vertAlign w:val="superscript"/>
        </w:rPr>
        <w:t xml:space="preserve">2 </w:t>
      </w:r>
      <w:r w:rsidR="00C26FD0" w:rsidRPr="00E46954">
        <w:t>=</w:t>
      </w:r>
      <w:r w:rsidR="00C26FD0" w:rsidRPr="00E46954">
        <w:rPr>
          <w:vertAlign w:val="superscript"/>
        </w:rPr>
        <w:t xml:space="preserve"> </w:t>
      </w:r>
      <w:r w:rsidR="00C26FD0" w:rsidRPr="00E46954">
        <w:t>.0</w:t>
      </w:r>
      <w:r w:rsidR="001E73E8" w:rsidRPr="00E46954">
        <w:t>9, .06, and .03</w:t>
      </w:r>
      <w:r w:rsidR="00C26FD0" w:rsidRPr="00E46954">
        <w:t xml:space="preserve"> for </w:t>
      </w:r>
      <w:r w:rsidR="004328E6" w:rsidRPr="00E46954">
        <w:t>a</w:t>
      </w:r>
      <w:r w:rsidR="00C26FD0" w:rsidRPr="00E46954">
        <w:t xml:space="preserve">bility, </w:t>
      </w:r>
      <w:r w:rsidR="004328E6" w:rsidRPr="00E46954">
        <w:t>e</w:t>
      </w:r>
      <w:r w:rsidR="00C26FD0" w:rsidRPr="00E46954">
        <w:t xml:space="preserve">pistemic, and </w:t>
      </w:r>
      <w:r w:rsidR="004328E6" w:rsidRPr="00E46954">
        <w:t>p</w:t>
      </w:r>
      <w:r w:rsidR="00C26FD0" w:rsidRPr="00E46954">
        <w:t>ermission respectively</w:t>
      </w:r>
      <w:r w:rsidR="00B758D5" w:rsidRPr="00E46954">
        <w:t xml:space="preserve">, </w:t>
      </w:r>
      <w:r w:rsidR="008148FE" w:rsidRPr="00E46954">
        <w:t xml:space="preserve">a magnitude of </w:t>
      </w:r>
      <w:r w:rsidR="00224C28" w:rsidRPr="00E46954">
        <w:t xml:space="preserve">explained </w:t>
      </w:r>
      <w:r w:rsidR="008148FE" w:rsidRPr="00E46954">
        <w:t>variance comparable with</w:t>
      </w:r>
      <w:r w:rsidR="00B758D5" w:rsidRPr="00E46954">
        <w:t xml:space="preserve"> similar studies</w:t>
      </w:r>
      <w:r w:rsidR="00E954CD" w:rsidRPr="00E46954">
        <w:t xml:space="preserve"> using RTs</w:t>
      </w:r>
      <w:r w:rsidR="00B758D5" w:rsidRPr="00E46954">
        <w:t xml:space="preserve"> (e.g., McManus &amp; Marsden, 2018) –</w:t>
      </w:r>
      <w:r w:rsidR="00C26FD0" w:rsidRPr="00E46954">
        <w:t xml:space="preserve"> and the</w:t>
      </w:r>
      <w:r w:rsidR="000247DA" w:rsidRPr="00E46954">
        <w:t xml:space="preserve"> fixed and random effects in combination</w:t>
      </w:r>
      <w:r w:rsidR="00C26FD0" w:rsidRPr="00E46954">
        <w:t xml:space="preserve"> explained </w:t>
      </w:r>
      <w:r w:rsidR="001E73E8" w:rsidRPr="00E46954">
        <w:t xml:space="preserve">a </w:t>
      </w:r>
      <w:r w:rsidR="00C26FD0" w:rsidRPr="00E46954">
        <w:t>large</w:t>
      </w:r>
      <w:r w:rsidR="001E73E8" w:rsidRPr="00E46954">
        <w:t xml:space="preserve"> amount</w:t>
      </w:r>
      <w:r w:rsidR="00C26FD0" w:rsidRPr="00E46954">
        <w:t xml:space="preserve"> of variance (</w:t>
      </w:r>
      <w:r w:rsidR="00F91F6C" w:rsidRPr="00E46954">
        <w:t xml:space="preserve">conditional </w:t>
      </w:r>
      <w:r w:rsidR="00F91F6C" w:rsidRPr="00E46954">
        <w:rPr>
          <w:i/>
        </w:rPr>
        <w:t>R</w:t>
      </w:r>
      <w:r w:rsidR="00F91F6C" w:rsidRPr="00E46954">
        <w:rPr>
          <w:vertAlign w:val="superscript"/>
        </w:rPr>
        <w:t>2</w:t>
      </w:r>
      <w:r w:rsidR="001E73E8" w:rsidRPr="00E46954">
        <w:t xml:space="preserve"> = .66</w:t>
      </w:r>
      <w:r w:rsidR="00C26FD0" w:rsidRPr="00E46954">
        <w:t>, .</w:t>
      </w:r>
      <w:r w:rsidR="001E73E8" w:rsidRPr="00E46954">
        <w:t>6</w:t>
      </w:r>
      <w:r w:rsidR="005954D1" w:rsidRPr="00E46954">
        <w:t>4</w:t>
      </w:r>
      <w:r w:rsidR="00C26FD0" w:rsidRPr="00E46954">
        <w:t>, and .</w:t>
      </w:r>
      <w:r w:rsidR="001E73E8" w:rsidRPr="00E46954">
        <w:t>6</w:t>
      </w:r>
      <w:r w:rsidR="00C26FD0" w:rsidRPr="00E46954">
        <w:t>0, for the above models respectively)</w:t>
      </w:r>
      <w:r w:rsidR="007A2088" w:rsidRPr="00E46954">
        <w:t>.</w:t>
      </w:r>
      <w:r w:rsidR="00B758D5" w:rsidRPr="00E46954">
        <w:t xml:space="preserve"> </w:t>
      </w:r>
    </w:p>
    <w:p w14:paraId="0213198D" w14:textId="6FD697D5" w:rsidR="008B4C4C" w:rsidRPr="00E46954" w:rsidRDefault="003336B5" w:rsidP="00D254E8">
      <w:pPr>
        <w:jc w:val="both"/>
      </w:pPr>
      <w:r w:rsidRPr="00E46954">
        <w:lastRenderedPageBreak/>
        <w:t>W</w:t>
      </w:r>
      <w:r w:rsidR="00F37126" w:rsidRPr="00E46954">
        <w:t xml:space="preserve">e </w:t>
      </w:r>
      <w:r w:rsidRPr="00E46954">
        <w:t xml:space="preserve">first </w:t>
      </w:r>
      <w:r w:rsidR="00F37126" w:rsidRPr="00E46954">
        <w:t xml:space="preserve">provide a detailed explanation of the results of the ability model, </w:t>
      </w:r>
      <w:r w:rsidR="004660BB" w:rsidRPr="00E46954">
        <w:t>focusing on the interactions rather than additive effects</w:t>
      </w:r>
      <w:r w:rsidR="00443E0E" w:rsidRPr="00E46954">
        <w:t xml:space="preserve"> (provided in supplementary materials)</w:t>
      </w:r>
      <w:r w:rsidR="004660BB" w:rsidRPr="00E46954">
        <w:t>, which simply show how quickly each segment was read in comparison with segment</w:t>
      </w:r>
      <w:r w:rsidR="006376DC" w:rsidRPr="00E46954">
        <w:t xml:space="preserve"> 0</w:t>
      </w:r>
      <w:r w:rsidR="004660BB" w:rsidRPr="00E46954">
        <w:t>, ignoring congruency</w:t>
      </w:r>
      <w:r w:rsidR="00213C7C" w:rsidRPr="00E46954">
        <w:t xml:space="preserve"> and </w:t>
      </w:r>
      <w:r w:rsidR="005474AE" w:rsidRPr="00E46954">
        <w:t>stimuli order</w:t>
      </w:r>
      <w:r w:rsidR="004660BB" w:rsidRPr="00E46954">
        <w:t>. W</w:t>
      </w:r>
      <w:r w:rsidR="00F37126" w:rsidRPr="00E46954">
        <w:t>ith the</w:t>
      </w:r>
      <w:r w:rsidR="007A2088" w:rsidRPr="00E46954">
        <w:t xml:space="preserve"> </w:t>
      </w:r>
      <w:r w:rsidR="004660BB" w:rsidRPr="00E46954">
        <w:t>key</w:t>
      </w:r>
      <w:r w:rsidR="007A2088" w:rsidRPr="00E46954">
        <w:t xml:space="preserve"> </w:t>
      </w:r>
      <w:r w:rsidRPr="00E46954">
        <w:t>elements clarified</w:t>
      </w:r>
      <w:r w:rsidR="00F37126" w:rsidRPr="00E46954">
        <w:t xml:space="preserve">, </w:t>
      </w:r>
      <w:r w:rsidR="004660BB" w:rsidRPr="00E46954">
        <w:t xml:space="preserve">we </w:t>
      </w:r>
      <w:r w:rsidR="00F37126" w:rsidRPr="00E46954">
        <w:t>move to a more concise report for the epistemic and permission models.</w:t>
      </w:r>
      <w:r w:rsidR="002F255B" w:rsidRPr="00E46954">
        <w:t xml:space="preserve"> </w:t>
      </w:r>
    </w:p>
    <w:p w14:paraId="0B5C7328" w14:textId="71985761" w:rsidR="006376DC" w:rsidRPr="00E46954" w:rsidRDefault="002F255B" w:rsidP="00D254E8">
      <w:pPr>
        <w:jc w:val="both"/>
      </w:pPr>
      <w:r w:rsidRPr="00E46954">
        <w:t xml:space="preserve">Table </w:t>
      </w:r>
      <w:r w:rsidR="00D76898" w:rsidRPr="00E46954">
        <w:t>3</w:t>
      </w:r>
      <w:r w:rsidRPr="00E46954">
        <w:t xml:space="preserve"> shows the effects of congruency and segment on ability </w:t>
      </w:r>
      <w:r w:rsidR="005A4BCA" w:rsidRPr="00E46954">
        <w:t xml:space="preserve">log </w:t>
      </w:r>
      <w:r w:rsidRPr="00E46954">
        <w:t>RTs (RQ1).</w:t>
      </w:r>
      <w:r w:rsidR="00B91183" w:rsidRPr="00E46954">
        <w:t xml:space="preserve"> </w:t>
      </w:r>
      <w:r w:rsidR="00BA617E" w:rsidRPr="00E46954">
        <w:t>Recall that</w:t>
      </w:r>
      <w:r w:rsidR="00884F25" w:rsidRPr="00E46954">
        <w:t xml:space="preserve"> </w:t>
      </w:r>
      <w:r w:rsidR="00997625" w:rsidRPr="00E46954">
        <w:rPr>
          <w:rFonts w:cs="Times New Roman"/>
          <w:szCs w:val="24"/>
        </w:rPr>
        <w:t xml:space="preserve">the reference level for congruency was the mid-point (mean) of mean congruent and incongruent </w:t>
      </w:r>
      <w:r w:rsidR="005A4BCA" w:rsidRPr="00E46954">
        <w:rPr>
          <w:rFonts w:cs="Times New Roman"/>
          <w:szCs w:val="24"/>
        </w:rPr>
        <w:t xml:space="preserve">log </w:t>
      </w:r>
      <w:r w:rsidR="00997625" w:rsidRPr="00E46954">
        <w:rPr>
          <w:rFonts w:cs="Times New Roman"/>
          <w:szCs w:val="24"/>
        </w:rPr>
        <w:t xml:space="preserve">RTs, and for segment, level 0 (see </w:t>
      </w:r>
      <w:r w:rsidR="00190CE5" w:rsidRPr="00E46954">
        <w:rPr>
          <w:rFonts w:cs="Times New Roman"/>
          <w:szCs w:val="24"/>
        </w:rPr>
        <w:t>Data a</w:t>
      </w:r>
      <w:r w:rsidR="00997625" w:rsidRPr="00E46954">
        <w:rPr>
          <w:rFonts w:cs="Times New Roman"/>
          <w:szCs w:val="24"/>
        </w:rPr>
        <w:t xml:space="preserve">nalysis). Thus, </w:t>
      </w:r>
      <w:r w:rsidR="00884F25" w:rsidRPr="00E46954">
        <w:t xml:space="preserve">the intercept </w:t>
      </w:r>
      <w:r w:rsidR="00E23BDF" w:rsidRPr="00E46954">
        <w:t>estimate</w:t>
      </w:r>
      <w:r w:rsidR="00884F25" w:rsidRPr="00E46954">
        <w:t xml:space="preserve"> (</w:t>
      </w:r>
      <w:r w:rsidR="00D76898" w:rsidRPr="00E46954">
        <w:t>log RT = 6.02</w:t>
      </w:r>
      <w:r w:rsidR="00F91F6C" w:rsidRPr="00E46954">
        <w:t xml:space="preserve"> </w:t>
      </w:r>
      <w:proofErr w:type="spellStart"/>
      <w:r w:rsidR="00F91F6C" w:rsidRPr="00E46954">
        <w:t>ms</w:t>
      </w:r>
      <w:proofErr w:type="spellEnd"/>
      <w:r w:rsidR="00884F25" w:rsidRPr="00E46954">
        <w:t>) denotes</w:t>
      </w:r>
      <w:r w:rsidR="00D65089" w:rsidRPr="00E46954">
        <w:t xml:space="preserve"> the </w:t>
      </w:r>
      <w:r w:rsidR="00884F25" w:rsidRPr="00E46954">
        <w:t xml:space="preserve">mid-point of the mean congruent and mean incongruent sentence </w:t>
      </w:r>
      <w:r w:rsidR="005A4BCA" w:rsidRPr="00E46954">
        <w:t xml:space="preserve">log </w:t>
      </w:r>
      <w:r w:rsidR="00884F25" w:rsidRPr="00E46954">
        <w:t>RTs at</w:t>
      </w:r>
      <w:r w:rsidR="00D65089" w:rsidRPr="00E46954">
        <w:t xml:space="preserve"> segment </w:t>
      </w:r>
      <w:proofErr w:type="gramStart"/>
      <w:r w:rsidR="00D65089" w:rsidRPr="00E46954">
        <w:t>0</w:t>
      </w:r>
      <w:r w:rsidR="006376DC" w:rsidRPr="00E46954">
        <w:t xml:space="preserve"> </w:t>
      </w:r>
      <w:r w:rsidR="00884F25" w:rsidRPr="00E46954">
        <w:t>.</w:t>
      </w:r>
      <w:proofErr w:type="gramEnd"/>
      <w:r w:rsidR="00E23BDF" w:rsidRPr="00E46954">
        <w:t xml:space="preserve"> </w:t>
      </w:r>
      <w:r w:rsidR="004660BB" w:rsidRPr="00E46954">
        <w:t>T</w:t>
      </w:r>
      <w:r w:rsidR="00956ED4" w:rsidRPr="00E46954">
        <w:t xml:space="preserve">he key information </w:t>
      </w:r>
      <w:proofErr w:type="gramStart"/>
      <w:r w:rsidR="00956ED4" w:rsidRPr="00E46954">
        <w:t>with regard to</w:t>
      </w:r>
      <w:proofErr w:type="gramEnd"/>
      <w:r w:rsidR="00956ED4" w:rsidRPr="00E46954">
        <w:t xml:space="preserve"> H1 concerns the congruency </w:t>
      </w:r>
      <w:r w:rsidR="009C3165" w:rsidRPr="00E46954">
        <w:rPr>
          <w:rFonts w:eastAsia="Times New Roman"/>
          <w:color w:val="000000"/>
          <w:sz w:val="20"/>
        </w:rPr>
        <w:t>×</w:t>
      </w:r>
      <w:r w:rsidR="00956ED4" w:rsidRPr="00E46954">
        <w:t xml:space="preserve"> segment </w:t>
      </w:r>
      <w:r w:rsidR="00B60C65" w:rsidRPr="00E46954">
        <w:t>interaction</w:t>
      </w:r>
      <w:r w:rsidR="004660BB" w:rsidRPr="00E46954">
        <w:t xml:space="preserve"> estimates</w:t>
      </w:r>
      <w:r w:rsidR="00956ED4" w:rsidRPr="00E46954">
        <w:t>.</w:t>
      </w:r>
      <w:r w:rsidR="00B60C65" w:rsidRPr="00E46954">
        <w:t xml:space="preserve"> </w:t>
      </w:r>
      <w:r w:rsidR="00956ED4" w:rsidRPr="00E46954">
        <w:t xml:space="preserve">The overall interaction between congruency and segment on </w:t>
      </w:r>
      <w:r w:rsidR="003B11CC" w:rsidRPr="00E46954">
        <w:t xml:space="preserve">log </w:t>
      </w:r>
      <w:r w:rsidR="00956ED4" w:rsidRPr="00E46954">
        <w:t xml:space="preserve">RT was significant as shown by comparing a null model with additive predictors only to the </w:t>
      </w:r>
      <w:r w:rsidR="007121B3" w:rsidRPr="00E46954">
        <w:t xml:space="preserve">full </w:t>
      </w:r>
      <w:r w:rsidR="00956ED4" w:rsidRPr="00E46954">
        <w:t xml:space="preserve">ability model, </w:t>
      </w:r>
      <w:r w:rsidR="007121B3" w:rsidRPr="00E46954">
        <w:t>which had</w:t>
      </w:r>
      <w:r w:rsidR="00956ED4" w:rsidRPr="00E46954">
        <w:t xml:space="preserve"> the additional six interaction parameters (</w:t>
      </w:r>
      <w:r w:rsidR="00956ED4" w:rsidRPr="00E46954">
        <w:rPr>
          <w:i/>
        </w:rPr>
        <w:t>χ</w:t>
      </w:r>
      <w:r w:rsidR="00956ED4" w:rsidRPr="00E46954">
        <w:rPr>
          <w:vertAlign w:val="superscript"/>
        </w:rPr>
        <w:t xml:space="preserve">2 </w:t>
      </w:r>
      <w:r w:rsidR="00956ED4" w:rsidRPr="00E46954">
        <w:t xml:space="preserve">(6) = </w:t>
      </w:r>
      <w:r w:rsidR="009826EC" w:rsidRPr="00E46954">
        <w:t>111</w:t>
      </w:r>
      <w:r w:rsidR="003B11CC" w:rsidRPr="00E46954">
        <w:t>.</w:t>
      </w:r>
      <w:r w:rsidR="009826EC" w:rsidRPr="00E46954">
        <w:t>22</w:t>
      </w:r>
      <w:r w:rsidR="00956ED4" w:rsidRPr="00E46954">
        <w:t xml:space="preserve">, </w:t>
      </w:r>
      <w:r w:rsidR="00956ED4" w:rsidRPr="00E46954">
        <w:rPr>
          <w:i/>
        </w:rPr>
        <w:t>p</w:t>
      </w:r>
      <w:r w:rsidR="00956ED4" w:rsidRPr="00E46954">
        <w:t xml:space="preserve"> = &lt;.001, not shown in Table </w:t>
      </w:r>
      <w:r w:rsidR="003B11CC" w:rsidRPr="00E46954">
        <w:t>3</w:t>
      </w:r>
      <w:r w:rsidR="00956ED4" w:rsidRPr="00E46954">
        <w:t xml:space="preserve">). </w:t>
      </w:r>
    </w:p>
    <w:p w14:paraId="1767F864" w14:textId="198C00ED" w:rsidR="00B60C65" w:rsidRPr="00E46954" w:rsidRDefault="00956ED4" w:rsidP="00D254E8">
      <w:pPr>
        <w:jc w:val="both"/>
      </w:pPr>
      <w:r w:rsidRPr="00E46954">
        <w:t>The</w:t>
      </w:r>
      <w:r w:rsidR="00B60C65" w:rsidRPr="00E46954">
        <w:t xml:space="preserve"> Congruency1 </w:t>
      </w:r>
      <w:r w:rsidR="009C3165" w:rsidRPr="00E46954">
        <w:rPr>
          <w:rFonts w:eastAsia="Times New Roman"/>
          <w:color w:val="000000"/>
          <w:sz w:val="20"/>
        </w:rPr>
        <w:t>×</w:t>
      </w:r>
      <w:r w:rsidR="00B60C65" w:rsidRPr="00E46954">
        <w:t xml:space="preserve"> Seg1 (2, 3, 4 etc) estimates </w:t>
      </w:r>
      <w:r w:rsidRPr="00E46954">
        <w:t xml:space="preserve">(Table </w:t>
      </w:r>
      <w:r w:rsidR="003B11CC" w:rsidRPr="00E46954">
        <w:t>3</w:t>
      </w:r>
      <w:r w:rsidRPr="00E46954">
        <w:t xml:space="preserve">) </w:t>
      </w:r>
      <w:r w:rsidR="00B60C65" w:rsidRPr="00E46954">
        <w:t xml:space="preserve">show the different predictive effects on </w:t>
      </w:r>
      <w:r w:rsidR="003B11CC" w:rsidRPr="00E46954">
        <w:t xml:space="preserve">log </w:t>
      </w:r>
      <w:r w:rsidR="00B60C65" w:rsidRPr="00E46954">
        <w:t xml:space="preserve">RT for congruent and incongruent sentences, at the segment in question, as a change from the reference levels. The statistically significant, negative estimate for Congrueny1 </w:t>
      </w:r>
      <w:r w:rsidR="009C3165" w:rsidRPr="00E46954">
        <w:rPr>
          <w:rFonts w:eastAsia="Times New Roman"/>
          <w:color w:val="000000"/>
          <w:sz w:val="20"/>
        </w:rPr>
        <w:t>×</w:t>
      </w:r>
      <w:r w:rsidR="00B60C65" w:rsidRPr="00E46954">
        <w:t xml:space="preserve"> Seg4</w:t>
      </w:r>
      <w:r w:rsidR="00DA69C1" w:rsidRPr="00E46954">
        <w:t>,</w:t>
      </w:r>
      <w:r w:rsidR="00B60C65" w:rsidRPr="00E46954">
        <w:t xml:space="preserve"> </w:t>
      </w:r>
      <w:r w:rsidR="00B60C65" w:rsidRPr="00E46954">
        <w:rPr>
          <w:i/>
        </w:rPr>
        <w:t>b</w:t>
      </w:r>
      <w:r w:rsidR="00B60C65" w:rsidRPr="00E46954">
        <w:t xml:space="preserve"> = -</w:t>
      </w:r>
      <w:r w:rsidR="003B11CC" w:rsidRPr="00E46954">
        <w:t>0.11</w:t>
      </w:r>
      <w:r w:rsidR="00B60C65" w:rsidRPr="00E46954">
        <w:t>, 95%CI</w:t>
      </w:r>
      <w:r w:rsidR="00190CE5" w:rsidRPr="00E46954">
        <w:t>s</w:t>
      </w:r>
      <w:r w:rsidR="00B60C65" w:rsidRPr="00E46954">
        <w:t xml:space="preserve"> [-</w:t>
      </w:r>
      <w:r w:rsidR="003B11CC" w:rsidRPr="00E46954">
        <w:t>0.14</w:t>
      </w:r>
      <w:r w:rsidR="00B60C65" w:rsidRPr="00E46954">
        <w:t>, -</w:t>
      </w:r>
      <w:r w:rsidR="003B11CC" w:rsidRPr="00E46954">
        <w:t>0.08</w:t>
      </w:r>
      <w:r w:rsidR="00B60C65" w:rsidRPr="00E46954">
        <w:t xml:space="preserve">], </w:t>
      </w:r>
      <w:r w:rsidR="00B60C65" w:rsidRPr="00E46954">
        <w:rPr>
          <w:i/>
        </w:rPr>
        <w:t xml:space="preserve">t </w:t>
      </w:r>
      <w:r w:rsidR="003B11CC" w:rsidRPr="00E46954">
        <w:t>(3228</w:t>
      </w:r>
      <w:r w:rsidR="00B60C65" w:rsidRPr="00E46954">
        <w:t>.</w:t>
      </w:r>
      <w:r w:rsidR="003B11CC" w:rsidRPr="00E46954">
        <w:t>00) = -8.14</w:t>
      </w:r>
      <w:r w:rsidR="00B60C65" w:rsidRPr="00E46954">
        <w:t xml:space="preserve">, </w:t>
      </w:r>
      <w:r w:rsidR="00B60C65" w:rsidRPr="00E46954">
        <w:rPr>
          <w:i/>
        </w:rPr>
        <w:t>p</w:t>
      </w:r>
      <w:r w:rsidR="00B60C65" w:rsidRPr="00E46954">
        <w:t xml:space="preserve"> &lt;.001; and Congruency1 </w:t>
      </w:r>
      <w:r w:rsidR="009C3165" w:rsidRPr="00E46954">
        <w:rPr>
          <w:rFonts w:eastAsia="Times New Roman"/>
          <w:color w:val="000000"/>
          <w:sz w:val="20"/>
        </w:rPr>
        <w:t>×</w:t>
      </w:r>
      <w:r w:rsidR="00B60C65" w:rsidRPr="00E46954">
        <w:t xml:space="preserve"> Seg5, </w:t>
      </w:r>
      <w:r w:rsidR="00B60C65" w:rsidRPr="00E46954">
        <w:rPr>
          <w:i/>
        </w:rPr>
        <w:t>b</w:t>
      </w:r>
      <w:r w:rsidR="00B60C65" w:rsidRPr="00E46954">
        <w:t xml:space="preserve"> = -</w:t>
      </w:r>
      <w:r w:rsidR="003B11CC" w:rsidRPr="00E46954">
        <w:t>0.04</w:t>
      </w:r>
      <w:r w:rsidR="00B60C65" w:rsidRPr="00E46954">
        <w:t>, 95%CI</w:t>
      </w:r>
      <w:r w:rsidR="00190CE5" w:rsidRPr="00E46954">
        <w:t>s</w:t>
      </w:r>
      <w:r w:rsidR="00B60C65" w:rsidRPr="00E46954">
        <w:t xml:space="preserve"> [-</w:t>
      </w:r>
      <w:r w:rsidR="003B11CC" w:rsidRPr="00E46954">
        <w:t>0.06</w:t>
      </w:r>
      <w:r w:rsidR="00B60C65" w:rsidRPr="00E46954">
        <w:t>, -</w:t>
      </w:r>
      <w:r w:rsidR="003B11CC" w:rsidRPr="00E46954">
        <w:t>0.01</w:t>
      </w:r>
      <w:r w:rsidR="00B60C65" w:rsidRPr="00E46954">
        <w:t xml:space="preserve">], </w:t>
      </w:r>
      <w:r w:rsidR="00B60C65" w:rsidRPr="00E46954">
        <w:rPr>
          <w:i/>
        </w:rPr>
        <w:t xml:space="preserve">t </w:t>
      </w:r>
      <w:r w:rsidR="003B11CC" w:rsidRPr="00E46954">
        <w:t>(3227</w:t>
      </w:r>
      <w:r w:rsidR="00B60C65" w:rsidRPr="00E46954">
        <w:t>.</w:t>
      </w:r>
      <w:r w:rsidR="003B11CC" w:rsidRPr="00E46954">
        <w:t>00</w:t>
      </w:r>
      <w:r w:rsidR="00B60C65" w:rsidRPr="00E46954">
        <w:t>) = -2.</w:t>
      </w:r>
      <w:r w:rsidR="003B11CC" w:rsidRPr="00E46954">
        <w:t>80</w:t>
      </w:r>
      <w:r w:rsidR="00B60C65" w:rsidRPr="00E46954">
        <w:t xml:space="preserve">, </w:t>
      </w:r>
      <w:r w:rsidR="00B60C65" w:rsidRPr="00E46954">
        <w:rPr>
          <w:i/>
        </w:rPr>
        <w:t>p</w:t>
      </w:r>
      <w:r w:rsidR="00B60C65" w:rsidRPr="00E46954">
        <w:t xml:space="preserve"> = .0</w:t>
      </w:r>
      <w:r w:rsidR="003B11CC" w:rsidRPr="00E46954">
        <w:t>05</w:t>
      </w:r>
      <w:r w:rsidR="00B60C65" w:rsidRPr="00E46954">
        <w:t xml:space="preserve">, with CIs </w:t>
      </w:r>
      <w:r w:rsidR="009826EC" w:rsidRPr="00E46954">
        <w:t xml:space="preserve">not </w:t>
      </w:r>
      <w:r w:rsidR="00B60C65" w:rsidRPr="00E46954">
        <w:t>passing through zero, show that segments 4 and 5</w:t>
      </w:r>
      <w:r w:rsidR="006376DC" w:rsidRPr="00E46954">
        <w:t xml:space="preserve"> </w:t>
      </w:r>
      <w:r w:rsidR="00B60C65" w:rsidRPr="00E46954">
        <w:t xml:space="preserve">had a </w:t>
      </w:r>
      <w:r w:rsidRPr="00E46954">
        <w:t xml:space="preserve">significantly </w:t>
      </w:r>
      <w:r w:rsidR="00B60C65" w:rsidRPr="00E46954">
        <w:t xml:space="preserve">different predictive effect on </w:t>
      </w:r>
      <w:r w:rsidR="003B11CC" w:rsidRPr="00E46954">
        <w:t xml:space="preserve">log </w:t>
      </w:r>
      <w:r w:rsidR="00B60C65" w:rsidRPr="00E46954">
        <w:t>RT for congruent and incongruent sentences</w:t>
      </w:r>
      <w:r w:rsidR="005342A7" w:rsidRPr="00E46954">
        <w:t xml:space="preserve"> (see also Figure 1, ability </w:t>
      </w:r>
      <w:r w:rsidR="003B11CC" w:rsidRPr="00E46954">
        <w:t xml:space="preserve">log </w:t>
      </w:r>
      <w:r w:rsidR="005342A7" w:rsidRPr="00E46954">
        <w:t>RTs).</w:t>
      </w:r>
      <w:r w:rsidR="00B60C65" w:rsidRPr="00E46954">
        <w:t xml:space="preserve"> In other words, </w:t>
      </w:r>
      <w:r w:rsidRPr="00E46954">
        <w:t xml:space="preserve">participants’ </w:t>
      </w:r>
      <w:r w:rsidR="00B60C65" w:rsidRPr="00E46954">
        <w:t xml:space="preserve">sensitivity to the </w:t>
      </w:r>
      <w:r w:rsidR="00F53138" w:rsidRPr="00E46954">
        <w:t>semantic ambiguity associated with the incongruent verb (</w:t>
      </w:r>
      <w:r w:rsidR="00F53138" w:rsidRPr="00E46954">
        <w:rPr>
          <w:i/>
        </w:rPr>
        <w:t>may</w:t>
      </w:r>
      <w:r w:rsidR="00F53138" w:rsidRPr="00E46954">
        <w:t xml:space="preserve">) </w:t>
      </w:r>
      <w:r w:rsidR="00B60C65" w:rsidRPr="00E46954">
        <w:t xml:space="preserve">was detectible </w:t>
      </w:r>
      <w:r w:rsidR="003B11CC" w:rsidRPr="00E46954">
        <w:t xml:space="preserve">in </w:t>
      </w:r>
      <w:r w:rsidR="00B60C65" w:rsidRPr="00E46954">
        <w:t>segment</w:t>
      </w:r>
      <w:r w:rsidR="00625060" w:rsidRPr="00E46954">
        <w:t>s</w:t>
      </w:r>
      <w:r w:rsidR="00B60C65" w:rsidRPr="00E46954">
        <w:t xml:space="preserve"> 4</w:t>
      </w:r>
      <w:r w:rsidR="00625060" w:rsidRPr="00E46954">
        <w:t xml:space="preserve"> and 5</w:t>
      </w:r>
      <w:r w:rsidR="003B11CC" w:rsidRPr="00E46954">
        <w:t xml:space="preserve"> of the sentence</w:t>
      </w:r>
      <w:r w:rsidR="00D12DA7">
        <w:t>.</w:t>
      </w:r>
      <w:r w:rsidR="00B91183" w:rsidRPr="00E46954">
        <w:t xml:space="preserve"> Stimuli order (not shown in Table 3) had a non-significant effect on RT </w:t>
      </w:r>
      <w:r w:rsidR="00B91183" w:rsidRPr="00E46954">
        <w:rPr>
          <w:i/>
        </w:rPr>
        <w:t>b</w:t>
      </w:r>
      <w:r w:rsidR="00B91183" w:rsidRPr="00E46954">
        <w:t xml:space="preserve"> = -0.06, 95%CIs [-0.12,</w:t>
      </w:r>
      <w:r w:rsidR="009826EC" w:rsidRPr="00E46954">
        <w:t xml:space="preserve"> </w:t>
      </w:r>
      <w:r w:rsidR="00B91183" w:rsidRPr="00E46954">
        <w:t xml:space="preserve">0.01], </w:t>
      </w:r>
      <w:r w:rsidR="00B91183" w:rsidRPr="00E46954">
        <w:rPr>
          <w:i/>
        </w:rPr>
        <w:t xml:space="preserve">t </w:t>
      </w:r>
      <w:r w:rsidR="00B91183" w:rsidRPr="00E46954">
        <w:t xml:space="preserve">(41.42) = -1.67, </w:t>
      </w:r>
      <w:r w:rsidR="00B91183" w:rsidRPr="00E46954">
        <w:rPr>
          <w:i/>
        </w:rPr>
        <w:t>p</w:t>
      </w:r>
      <w:r w:rsidR="00B91183" w:rsidRPr="00E46954">
        <w:t xml:space="preserve"> = .103.</w:t>
      </w:r>
    </w:p>
    <w:p w14:paraId="65C93258" w14:textId="4854F732" w:rsidR="00455CD2" w:rsidRPr="00E46954" w:rsidRDefault="00B60C65" w:rsidP="00D254E8">
      <w:pPr>
        <w:jc w:val="both"/>
      </w:pPr>
      <w:r w:rsidRPr="00E46954">
        <w:lastRenderedPageBreak/>
        <w:t>To summarise</w:t>
      </w:r>
      <w:r w:rsidR="00956ED4" w:rsidRPr="00E46954">
        <w:t xml:space="preserve"> then</w:t>
      </w:r>
      <w:r w:rsidRPr="00E46954">
        <w:t xml:space="preserve">, for </w:t>
      </w:r>
      <w:r w:rsidR="00956ED4" w:rsidRPr="00E46954">
        <w:t>a</w:t>
      </w:r>
      <w:r w:rsidRPr="00E46954">
        <w:t xml:space="preserve">bility modal verbs, </w:t>
      </w:r>
      <w:r w:rsidR="003B11CC" w:rsidRPr="00E46954">
        <w:t xml:space="preserve">log </w:t>
      </w:r>
      <w:r w:rsidR="004660BB" w:rsidRPr="00E46954">
        <w:t xml:space="preserve">RT was influenced </w:t>
      </w:r>
      <w:r w:rsidRPr="00E46954">
        <w:t xml:space="preserve">by congruency and segment in combination, with </w:t>
      </w:r>
      <w:r w:rsidR="00E42A55" w:rsidRPr="00E46954">
        <w:t xml:space="preserve">a </w:t>
      </w:r>
      <w:r w:rsidRPr="00E46954">
        <w:t>spill-over effect o</w:t>
      </w:r>
      <w:r w:rsidR="00956ED4" w:rsidRPr="00E46954">
        <w:t>bservable</w:t>
      </w:r>
      <w:r w:rsidRPr="00E46954">
        <w:t xml:space="preserve"> at</w:t>
      </w:r>
      <w:r w:rsidR="003B11CC" w:rsidRPr="00E46954">
        <w:t xml:space="preserve"> segments 4 and </w:t>
      </w:r>
      <w:proofErr w:type="gramStart"/>
      <w:r w:rsidR="003B11CC" w:rsidRPr="00E46954">
        <w:t>5</w:t>
      </w:r>
      <w:r w:rsidR="006376DC" w:rsidRPr="00E46954">
        <w:t xml:space="preserve"> </w:t>
      </w:r>
      <w:r w:rsidR="00E42A55" w:rsidRPr="00E46954">
        <w:t>,</w:t>
      </w:r>
      <w:proofErr w:type="gramEnd"/>
      <w:r w:rsidR="00E42A55" w:rsidRPr="00E46954">
        <w:t xml:space="preserve"> where the semantic ambiguity caused a significant delay</w:t>
      </w:r>
      <w:r w:rsidRPr="00E46954">
        <w:t>.</w:t>
      </w:r>
      <w:r w:rsidR="00455CD2" w:rsidRPr="00E46954">
        <w:t xml:space="preserve"> Thus, our hypothesis (H1) that the incongruent use of the modal verb (i.e., semantic ambiguity) would result in increased reading times following the </w:t>
      </w:r>
      <w:r w:rsidR="00D12DA7">
        <w:t>lexical verb</w:t>
      </w:r>
      <w:r w:rsidR="00455CD2" w:rsidRPr="00E46954">
        <w:t xml:space="preserve"> but within the verb phrase</w:t>
      </w:r>
      <w:r w:rsidR="003A7A2E" w:rsidRPr="00E46954">
        <w:t>,</w:t>
      </w:r>
      <w:r w:rsidR="00455CD2" w:rsidRPr="00E46954">
        <w:t xml:space="preserve"> was supported.</w:t>
      </w:r>
    </w:p>
    <w:p w14:paraId="57A76935" w14:textId="4CD47139" w:rsidR="000D2EBC" w:rsidRPr="00E46954" w:rsidRDefault="004C6B32" w:rsidP="00D254E8">
      <w:pPr>
        <w:jc w:val="both"/>
      </w:pPr>
      <w:r w:rsidRPr="00E46954">
        <w:t xml:space="preserve">Table </w:t>
      </w:r>
      <w:r w:rsidR="003B11CC" w:rsidRPr="00E46954">
        <w:t>4</w:t>
      </w:r>
      <w:r w:rsidRPr="00E46954">
        <w:t xml:space="preserve"> shows both the effects of congruency and segment for </w:t>
      </w:r>
      <w:r w:rsidR="007121B3" w:rsidRPr="00E46954">
        <w:t>e</w:t>
      </w:r>
      <w:r w:rsidRPr="00E46954">
        <w:t xml:space="preserve">pistemic </w:t>
      </w:r>
      <w:r w:rsidR="003B11CC" w:rsidRPr="00E46954">
        <w:t xml:space="preserve">log </w:t>
      </w:r>
      <w:r w:rsidRPr="00E46954">
        <w:t>RTs</w:t>
      </w:r>
      <w:r w:rsidR="003336B5" w:rsidRPr="00E46954">
        <w:t xml:space="preserve"> (RQ2)</w:t>
      </w:r>
      <w:r w:rsidRPr="00E46954">
        <w:t>.</w:t>
      </w:r>
      <w:r w:rsidR="00D32765" w:rsidRPr="00E46954">
        <w:t xml:space="preserve"> </w:t>
      </w:r>
      <w:r w:rsidR="000D2EBC" w:rsidRPr="00E46954">
        <w:t xml:space="preserve">Comparison of </w:t>
      </w:r>
      <w:r w:rsidR="007121B3" w:rsidRPr="00E46954">
        <w:t xml:space="preserve">a null </w:t>
      </w:r>
      <w:r w:rsidR="00542CC7" w:rsidRPr="00E46954">
        <w:t xml:space="preserve">additive </w:t>
      </w:r>
      <w:r w:rsidR="007121B3" w:rsidRPr="00E46954">
        <w:t xml:space="preserve">model </w:t>
      </w:r>
      <w:r w:rsidR="00542CC7" w:rsidRPr="00E46954">
        <w:t>(no interaction specified)</w:t>
      </w:r>
      <w:r w:rsidR="007121B3" w:rsidRPr="00E46954">
        <w:t xml:space="preserve"> to the full epistemic model, which had the additional six interaction parameters,</w:t>
      </w:r>
      <w:r w:rsidR="00B40C3C" w:rsidRPr="00E46954">
        <w:t xml:space="preserve"> showed an overall significant interaction</w:t>
      </w:r>
      <w:r w:rsidR="000D2EBC" w:rsidRPr="00E46954">
        <w:t xml:space="preserve"> </w:t>
      </w:r>
      <w:r w:rsidR="00B40C3C" w:rsidRPr="00E46954">
        <w:t>between congruency and segment</w:t>
      </w:r>
      <w:r w:rsidR="000D2EBC" w:rsidRPr="00E46954">
        <w:t xml:space="preserve"> (</w:t>
      </w:r>
      <w:r w:rsidR="000D2EBC" w:rsidRPr="00E46954">
        <w:rPr>
          <w:i/>
        </w:rPr>
        <w:t>χ</w:t>
      </w:r>
      <w:r w:rsidR="000D2EBC" w:rsidRPr="00E46954">
        <w:rPr>
          <w:vertAlign w:val="superscript"/>
        </w:rPr>
        <w:t xml:space="preserve">2 </w:t>
      </w:r>
      <w:r w:rsidR="000D2EBC" w:rsidRPr="00E46954">
        <w:t xml:space="preserve">(6) = </w:t>
      </w:r>
      <w:r w:rsidR="009826EC" w:rsidRPr="00E46954">
        <w:t>41.4</w:t>
      </w:r>
      <w:r w:rsidR="00B87D39">
        <w:t>1</w:t>
      </w:r>
      <w:r w:rsidR="000D2EBC" w:rsidRPr="00E46954">
        <w:t xml:space="preserve">, </w:t>
      </w:r>
      <w:r w:rsidR="000D2EBC" w:rsidRPr="00E46954">
        <w:rPr>
          <w:i/>
        </w:rPr>
        <w:t>p</w:t>
      </w:r>
      <w:r w:rsidR="000D2EBC" w:rsidRPr="00E46954">
        <w:t xml:space="preserve"> = &lt;.001).</w:t>
      </w:r>
      <w:r w:rsidR="00B40C3C" w:rsidRPr="00E46954">
        <w:t xml:space="preserve"> Table </w:t>
      </w:r>
      <w:r w:rsidR="00E954CD" w:rsidRPr="00E46954">
        <w:t>4</w:t>
      </w:r>
      <w:r w:rsidR="00B40C3C" w:rsidRPr="00E46954">
        <w:t xml:space="preserve"> shows that participants displayed sensitivity to the </w:t>
      </w:r>
      <w:r w:rsidR="00F53138" w:rsidRPr="00E46954">
        <w:t>in</w:t>
      </w:r>
      <w:r w:rsidR="00B40C3C" w:rsidRPr="00E46954">
        <w:t xml:space="preserve">congruency, with slower </w:t>
      </w:r>
      <w:r w:rsidR="00E954CD" w:rsidRPr="00E46954">
        <w:t xml:space="preserve">log </w:t>
      </w:r>
      <w:r w:rsidR="00B40C3C" w:rsidRPr="00E46954">
        <w:t xml:space="preserve">RTs for incongruent sentences, </w:t>
      </w:r>
      <w:r w:rsidR="007121B3" w:rsidRPr="00E46954">
        <w:t>from</w:t>
      </w:r>
      <w:r w:rsidR="009826EC" w:rsidRPr="00E46954">
        <w:t xml:space="preserve"> segment 3</w:t>
      </w:r>
      <w:r w:rsidR="00B40C3C" w:rsidRPr="00E46954">
        <w:t xml:space="preserve">, Congruent1 </w:t>
      </w:r>
      <w:r w:rsidR="009C3165" w:rsidRPr="00E46954">
        <w:rPr>
          <w:rFonts w:eastAsia="Times New Roman"/>
          <w:color w:val="000000"/>
          <w:sz w:val="20"/>
        </w:rPr>
        <w:t xml:space="preserve">× </w:t>
      </w:r>
      <w:r w:rsidR="009826EC" w:rsidRPr="00E46954">
        <w:t>Seg3</w:t>
      </w:r>
      <w:r w:rsidR="00B40C3C" w:rsidRPr="00E46954">
        <w:t xml:space="preserve">, </w:t>
      </w:r>
      <w:r w:rsidR="00B40C3C" w:rsidRPr="00E46954">
        <w:rPr>
          <w:i/>
        </w:rPr>
        <w:t>b</w:t>
      </w:r>
      <w:r w:rsidR="00B40C3C" w:rsidRPr="00E46954">
        <w:t xml:space="preserve"> = -</w:t>
      </w:r>
      <w:r w:rsidR="009826EC" w:rsidRPr="00E46954">
        <w:t>0.05</w:t>
      </w:r>
      <w:r w:rsidR="00B40C3C" w:rsidRPr="00E46954">
        <w:t>, 95%CIs [-</w:t>
      </w:r>
      <w:r w:rsidR="009826EC" w:rsidRPr="00E46954">
        <w:t>0.08</w:t>
      </w:r>
      <w:r w:rsidR="00B40C3C" w:rsidRPr="00E46954">
        <w:t>, -</w:t>
      </w:r>
      <w:r w:rsidR="009826EC" w:rsidRPr="00E46954">
        <w:t>0.02</w:t>
      </w:r>
      <w:r w:rsidR="00B40C3C" w:rsidRPr="00E46954">
        <w:t xml:space="preserve">], </w:t>
      </w:r>
      <w:r w:rsidR="00B40C3C" w:rsidRPr="00E46954">
        <w:rPr>
          <w:i/>
        </w:rPr>
        <w:t>t</w:t>
      </w:r>
      <w:r w:rsidR="00B40C3C" w:rsidRPr="00E46954">
        <w:t xml:space="preserve"> (</w:t>
      </w:r>
      <w:r w:rsidR="00E954CD" w:rsidRPr="00E46954">
        <w:t>3217.00</w:t>
      </w:r>
      <w:r w:rsidR="00B40C3C" w:rsidRPr="00E46954">
        <w:t>) = -</w:t>
      </w:r>
      <w:r w:rsidR="009826EC" w:rsidRPr="00E46954">
        <w:t>3.09</w:t>
      </w:r>
      <w:r w:rsidR="00B40C3C" w:rsidRPr="00E46954">
        <w:t xml:space="preserve">, </w:t>
      </w:r>
      <w:r w:rsidR="00B40C3C" w:rsidRPr="00E46954">
        <w:rPr>
          <w:i/>
        </w:rPr>
        <w:t>p</w:t>
      </w:r>
      <w:r w:rsidR="00E954CD" w:rsidRPr="00E46954">
        <w:t xml:space="preserve"> = </w:t>
      </w:r>
      <w:r w:rsidR="00B40C3C" w:rsidRPr="00E46954">
        <w:t>.0</w:t>
      </w:r>
      <w:r w:rsidR="009826EC" w:rsidRPr="00E46954">
        <w:t>02</w:t>
      </w:r>
      <w:r w:rsidR="00B40C3C" w:rsidRPr="00E46954">
        <w:t xml:space="preserve">; </w:t>
      </w:r>
      <w:r w:rsidR="00E954CD" w:rsidRPr="00E46954">
        <w:t xml:space="preserve">to segment 4, at which the effect was strongest, Congruent1 </w:t>
      </w:r>
      <w:r w:rsidR="00E954CD" w:rsidRPr="00E46954">
        <w:rPr>
          <w:rFonts w:eastAsia="Times New Roman"/>
          <w:color w:val="000000"/>
          <w:sz w:val="20"/>
        </w:rPr>
        <w:t>×</w:t>
      </w:r>
      <w:r w:rsidR="00E954CD" w:rsidRPr="00E46954">
        <w:t xml:space="preserve"> Seg4, </w:t>
      </w:r>
      <w:r w:rsidR="00E954CD" w:rsidRPr="00E46954">
        <w:rPr>
          <w:i/>
        </w:rPr>
        <w:t>b</w:t>
      </w:r>
      <w:r w:rsidR="00E954CD" w:rsidRPr="00E46954">
        <w:t xml:space="preserve"> = -0.09, 95%CIs [-0.12, -0.06], </w:t>
      </w:r>
      <w:r w:rsidR="00E954CD" w:rsidRPr="00E46954">
        <w:rPr>
          <w:i/>
        </w:rPr>
        <w:t>t</w:t>
      </w:r>
      <w:r w:rsidR="009826EC" w:rsidRPr="00E46954">
        <w:t xml:space="preserve"> (3219.00) = -5.62</w:t>
      </w:r>
      <w:r w:rsidR="00E954CD" w:rsidRPr="00E46954">
        <w:t xml:space="preserve">, </w:t>
      </w:r>
      <w:r w:rsidR="00E954CD" w:rsidRPr="00E46954">
        <w:rPr>
          <w:i/>
        </w:rPr>
        <w:t>p</w:t>
      </w:r>
      <w:r w:rsidR="009826EC" w:rsidRPr="00E46954">
        <w:t xml:space="preserve"> &lt; .001. </w:t>
      </w:r>
      <w:r w:rsidR="00F17A78" w:rsidRPr="00E46954">
        <w:t xml:space="preserve">The magnitude of effects for the other segments show that participants </w:t>
      </w:r>
      <w:r w:rsidR="00F17A78" w:rsidRPr="00E46954">
        <w:rPr>
          <w:i/>
        </w:rPr>
        <w:t>might</w:t>
      </w:r>
      <w:r w:rsidR="00F17A78" w:rsidRPr="00E46954">
        <w:t xml:space="preserve"> have been sensitive to the incongruency even earlier, at segment 2, and continuing until segment </w:t>
      </w:r>
      <w:r w:rsidR="0056783D" w:rsidRPr="00E46954">
        <w:t xml:space="preserve">since </w:t>
      </w:r>
      <w:r w:rsidR="00E73524" w:rsidRPr="00E46954">
        <w:t>confidence intervals for these two parameters do not pass through zero.</w:t>
      </w:r>
      <w:r w:rsidR="00F17A78" w:rsidRPr="00E46954">
        <w:t xml:space="preserve"> </w:t>
      </w:r>
      <w:r w:rsidR="00E73524" w:rsidRPr="00E46954">
        <w:t>However,</w:t>
      </w:r>
      <w:r w:rsidR="00F17A78" w:rsidRPr="00E46954">
        <w:t xml:space="preserve"> this co</w:t>
      </w:r>
      <w:r w:rsidR="00E73524" w:rsidRPr="00E46954">
        <w:t>uld not be reliably established</w:t>
      </w:r>
      <w:r w:rsidR="00F17A78" w:rsidRPr="00E46954">
        <w:t xml:space="preserve"> since the effects were non-significant at the adjusted alpha level of .0083</w:t>
      </w:r>
      <w:r w:rsidR="00B40C3C" w:rsidRPr="00E46954">
        <w:t xml:space="preserve"> </w:t>
      </w:r>
      <w:r w:rsidR="005342A7" w:rsidRPr="00E46954">
        <w:t xml:space="preserve">(see also Figure </w:t>
      </w:r>
      <w:r w:rsidR="00C766BE" w:rsidRPr="00E46954">
        <w:t>2</w:t>
      </w:r>
      <w:r w:rsidR="005342A7" w:rsidRPr="00E46954">
        <w:t xml:space="preserve">, epistemic </w:t>
      </w:r>
      <w:r w:rsidR="00E954CD" w:rsidRPr="00E46954">
        <w:t xml:space="preserve">log </w:t>
      </w:r>
      <w:r w:rsidR="005342A7" w:rsidRPr="00E46954">
        <w:t>RTs)</w:t>
      </w:r>
      <w:r w:rsidR="00B40C3C" w:rsidRPr="00E46954">
        <w:t>.</w:t>
      </w:r>
      <w:r w:rsidR="00B91183" w:rsidRPr="00E46954">
        <w:t xml:space="preserve"> Stimuli order (not shown in Table 4) had a non-significant effect on RT </w:t>
      </w:r>
      <w:r w:rsidR="00B91183" w:rsidRPr="00E46954">
        <w:rPr>
          <w:i/>
        </w:rPr>
        <w:t>b</w:t>
      </w:r>
      <w:r w:rsidR="00B91183" w:rsidRPr="00E46954">
        <w:t xml:space="preserve"> = -0.07, 95%CIs [-0.15,0.00], </w:t>
      </w:r>
      <w:r w:rsidR="00B91183" w:rsidRPr="00E46954">
        <w:rPr>
          <w:i/>
        </w:rPr>
        <w:t xml:space="preserve">t </w:t>
      </w:r>
      <w:r w:rsidR="00B91183" w:rsidRPr="00E46954">
        <w:t xml:space="preserve">(30.04) = -1.94, </w:t>
      </w:r>
      <w:r w:rsidR="00B91183" w:rsidRPr="00E46954">
        <w:rPr>
          <w:i/>
        </w:rPr>
        <w:t>p</w:t>
      </w:r>
      <w:r w:rsidR="00B91183" w:rsidRPr="00E46954">
        <w:t xml:space="preserve"> = .062.</w:t>
      </w:r>
      <w:r w:rsidR="009335B2" w:rsidRPr="00E46954">
        <w:t xml:space="preserve"> </w:t>
      </w:r>
    </w:p>
    <w:p w14:paraId="4C7BF6D6" w14:textId="7413848A" w:rsidR="00443FFA" w:rsidRPr="00E46954" w:rsidRDefault="004C6B32" w:rsidP="00D254E8">
      <w:pPr>
        <w:jc w:val="both"/>
      </w:pPr>
      <w:r w:rsidRPr="00E46954">
        <w:t xml:space="preserve">To summarise for </w:t>
      </w:r>
      <w:r w:rsidR="007121B3" w:rsidRPr="00E46954">
        <w:t>e</w:t>
      </w:r>
      <w:r w:rsidR="00577571" w:rsidRPr="00E46954">
        <w:t>pistemic</w:t>
      </w:r>
      <w:r w:rsidRPr="00E46954">
        <w:t xml:space="preserve"> modal verbs,</w:t>
      </w:r>
      <w:r w:rsidR="00E7325A" w:rsidRPr="00E46954">
        <w:t xml:space="preserve"> </w:t>
      </w:r>
      <w:r w:rsidR="009725AA" w:rsidRPr="00E46954">
        <w:t xml:space="preserve">log </w:t>
      </w:r>
      <w:r w:rsidRPr="00E46954">
        <w:t xml:space="preserve">RT was influenced by congruency and segment in combination, </w:t>
      </w:r>
      <w:r w:rsidR="00625060" w:rsidRPr="00E46954">
        <w:t>where the delay caused by the grammatical violation (</w:t>
      </w:r>
      <w:r w:rsidR="00625060" w:rsidRPr="00E46954">
        <w:rPr>
          <w:i/>
        </w:rPr>
        <w:t>can</w:t>
      </w:r>
      <w:r w:rsidR="00625060" w:rsidRPr="00E46954">
        <w:t xml:space="preserve">) was first </w:t>
      </w:r>
      <w:r w:rsidR="007121B3" w:rsidRPr="00E46954">
        <w:t>observable</w:t>
      </w:r>
      <w:r w:rsidRPr="00E46954">
        <w:t xml:space="preserve"> </w:t>
      </w:r>
      <w:r w:rsidR="00AD7D80" w:rsidRPr="00E46954">
        <w:t>at segment 3</w:t>
      </w:r>
      <w:r w:rsidR="0056783D" w:rsidRPr="00E46954">
        <w:t xml:space="preserve"> </w:t>
      </w:r>
      <w:r w:rsidR="009725AA" w:rsidRPr="00E46954">
        <w:t xml:space="preserve">and with spill over to </w:t>
      </w:r>
      <w:r w:rsidR="00AD7D80" w:rsidRPr="00E46954">
        <w:t>segment</w:t>
      </w:r>
      <w:r w:rsidR="00625060" w:rsidRPr="00E46954">
        <w:t xml:space="preserve"> </w:t>
      </w:r>
      <w:proofErr w:type="gramStart"/>
      <w:r w:rsidR="009725AA" w:rsidRPr="00E46954">
        <w:t>4</w:t>
      </w:r>
      <w:r w:rsidR="0056783D" w:rsidRPr="00E46954">
        <w:t xml:space="preserve"> </w:t>
      </w:r>
      <w:r w:rsidRPr="00E46954">
        <w:t>.</w:t>
      </w:r>
      <w:proofErr w:type="gramEnd"/>
      <w:r w:rsidR="00E7325A" w:rsidRPr="00E46954">
        <w:t xml:space="preserve"> Thus, our hypothesis </w:t>
      </w:r>
      <w:r w:rsidR="00086E7F" w:rsidRPr="00E46954">
        <w:t xml:space="preserve">(H2) </w:t>
      </w:r>
      <w:r w:rsidR="00E7325A" w:rsidRPr="00E46954">
        <w:t xml:space="preserve">that </w:t>
      </w:r>
      <w:r w:rsidR="005175C6" w:rsidRPr="00E46954">
        <w:rPr>
          <w:rFonts w:cs="Times New Roman"/>
          <w:szCs w:val="24"/>
        </w:rPr>
        <w:t xml:space="preserve">a mismatch or the incongruent use of the modal verb would result in grammatical violation and rapidly increased reading times on the immediate constituents of the verb phrase and possibly </w:t>
      </w:r>
      <w:r w:rsidR="005175C6" w:rsidRPr="00E46954">
        <w:rPr>
          <w:rFonts w:cs="Times New Roman"/>
          <w:szCs w:val="24"/>
        </w:rPr>
        <w:lastRenderedPageBreak/>
        <w:t xml:space="preserve">spill-over on the </w:t>
      </w:r>
      <w:r w:rsidR="00D12DA7">
        <w:rPr>
          <w:rFonts w:cs="Times New Roman"/>
          <w:szCs w:val="24"/>
        </w:rPr>
        <w:t>following segments</w:t>
      </w:r>
      <w:r w:rsidR="003A7A2E" w:rsidRPr="00E46954">
        <w:rPr>
          <w:rFonts w:cs="Times New Roman"/>
          <w:szCs w:val="24"/>
        </w:rPr>
        <w:t>,</w:t>
      </w:r>
      <w:r w:rsidR="00086E7F" w:rsidRPr="00E46954">
        <w:rPr>
          <w:rFonts w:cs="Times New Roman"/>
          <w:szCs w:val="24"/>
        </w:rPr>
        <w:t xml:space="preserve"> </w:t>
      </w:r>
      <w:r w:rsidR="00E7325A" w:rsidRPr="00E46954">
        <w:rPr>
          <w:rFonts w:cs="Times New Roman"/>
          <w:szCs w:val="24"/>
        </w:rPr>
        <w:t>was supported</w:t>
      </w:r>
      <w:r w:rsidR="00CB0375" w:rsidRPr="00E46954">
        <w:rPr>
          <w:rFonts w:cs="Times New Roman"/>
          <w:szCs w:val="24"/>
        </w:rPr>
        <w:t>. Thus,</w:t>
      </w:r>
      <w:r w:rsidR="00C014EF" w:rsidRPr="00E46954">
        <w:rPr>
          <w:rFonts w:cs="Times New Roman"/>
          <w:szCs w:val="24"/>
        </w:rPr>
        <w:t xml:space="preserve"> </w:t>
      </w:r>
      <w:r w:rsidR="0057659E" w:rsidRPr="00E46954">
        <w:rPr>
          <w:rFonts w:cs="Times New Roman"/>
          <w:szCs w:val="24"/>
        </w:rPr>
        <w:t xml:space="preserve">a reading time </w:t>
      </w:r>
      <w:r w:rsidR="00C014EF" w:rsidRPr="00E46954">
        <w:rPr>
          <w:rFonts w:cs="Times New Roman"/>
          <w:szCs w:val="24"/>
        </w:rPr>
        <w:t>delay</w:t>
      </w:r>
      <w:r w:rsidR="0057659E" w:rsidRPr="00E46954">
        <w:rPr>
          <w:rFonts w:cs="Times New Roman"/>
          <w:szCs w:val="24"/>
        </w:rPr>
        <w:t xml:space="preserve"> </w:t>
      </w:r>
      <w:r w:rsidR="00086E7F" w:rsidRPr="00E46954">
        <w:rPr>
          <w:rFonts w:cs="Times New Roman"/>
          <w:szCs w:val="24"/>
        </w:rPr>
        <w:t>for epistemic modal verbs started</w:t>
      </w:r>
      <w:r w:rsidR="0057659E" w:rsidRPr="00E46954">
        <w:rPr>
          <w:rFonts w:cs="Times New Roman"/>
          <w:szCs w:val="24"/>
        </w:rPr>
        <w:t xml:space="preserve"> one segment earlier than </w:t>
      </w:r>
      <w:r w:rsidR="0062641A" w:rsidRPr="00E46954">
        <w:rPr>
          <w:rFonts w:cs="Times New Roman"/>
          <w:szCs w:val="24"/>
        </w:rPr>
        <w:t xml:space="preserve">in sentences with </w:t>
      </w:r>
      <w:r w:rsidR="0057659E" w:rsidRPr="00E46954">
        <w:rPr>
          <w:rFonts w:cs="Times New Roman"/>
          <w:szCs w:val="24"/>
        </w:rPr>
        <w:t>ability modal verbs.</w:t>
      </w:r>
      <w:r w:rsidRPr="00E46954">
        <w:t xml:space="preserve"> </w:t>
      </w:r>
    </w:p>
    <w:p w14:paraId="4AB94EC0" w14:textId="401D2B6D" w:rsidR="00AE569C" w:rsidRPr="00E46954" w:rsidRDefault="004E170E" w:rsidP="00D254E8">
      <w:pPr>
        <w:jc w:val="both"/>
      </w:pPr>
      <w:r w:rsidRPr="00E46954">
        <w:t>Finally, f</w:t>
      </w:r>
      <w:r w:rsidR="004D7289" w:rsidRPr="00E46954">
        <w:t xml:space="preserve">or </w:t>
      </w:r>
      <w:r w:rsidR="00B948AA" w:rsidRPr="00E46954">
        <w:t>p</w:t>
      </w:r>
      <w:r w:rsidR="004D7289" w:rsidRPr="00E46954">
        <w:t>ermission modal verbs</w:t>
      </w:r>
      <w:r w:rsidRPr="00E46954">
        <w:t xml:space="preserve"> (RQ3)</w:t>
      </w:r>
      <w:r w:rsidR="004D7289" w:rsidRPr="00E46954">
        <w:t xml:space="preserve">, </w:t>
      </w:r>
      <w:r w:rsidR="004660BB" w:rsidRPr="00E46954">
        <w:t>c</w:t>
      </w:r>
      <w:r w:rsidR="00DD785A" w:rsidRPr="00E46954">
        <w:t xml:space="preserve">omparison of </w:t>
      </w:r>
      <w:r w:rsidR="00B948AA" w:rsidRPr="00E46954">
        <w:t xml:space="preserve">an </w:t>
      </w:r>
      <w:r w:rsidR="00DD785A" w:rsidRPr="00E46954">
        <w:t>additive null model</w:t>
      </w:r>
      <w:r w:rsidR="00542CC7" w:rsidRPr="00E46954">
        <w:t xml:space="preserve"> (no interaction)</w:t>
      </w:r>
      <w:r w:rsidR="00B948AA" w:rsidRPr="00E46954">
        <w:t xml:space="preserve"> with the full permission model</w:t>
      </w:r>
      <w:r w:rsidR="00542CC7" w:rsidRPr="00E46954">
        <w:t>,</w:t>
      </w:r>
      <w:r w:rsidR="00B948AA" w:rsidRPr="00E46954">
        <w:t xml:space="preserve"> containing the additional six interaction parameters</w:t>
      </w:r>
      <w:r w:rsidR="00542CC7" w:rsidRPr="00E46954">
        <w:t>,</w:t>
      </w:r>
      <w:r w:rsidR="00DD785A" w:rsidRPr="00E46954">
        <w:t xml:space="preserve"> showed </w:t>
      </w:r>
      <w:r w:rsidR="00AE569C" w:rsidRPr="00E46954">
        <w:t xml:space="preserve">no overall </w:t>
      </w:r>
      <w:r w:rsidR="00DD785A" w:rsidRPr="00E46954">
        <w:t xml:space="preserve">significant interaction between </w:t>
      </w:r>
      <w:r w:rsidR="00B948AA" w:rsidRPr="00E46954">
        <w:t>formality</w:t>
      </w:r>
      <w:r w:rsidR="00DD785A" w:rsidRPr="00E46954">
        <w:t xml:space="preserve"> and segment </w:t>
      </w:r>
      <w:r w:rsidR="00AE569C" w:rsidRPr="00E46954">
        <w:t>(</w:t>
      </w:r>
      <w:r w:rsidR="00AE569C" w:rsidRPr="00E46954">
        <w:rPr>
          <w:i/>
        </w:rPr>
        <w:t>χ</w:t>
      </w:r>
      <w:r w:rsidR="00AE569C" w:rsidRPr="00E46954">
        <w:rPr>
          <w:vertAlign w:val="superscript"/>
        </w:rPr>
        <w:t xml:space="preserve">2 </w:t>
      </w:r>
      <w:r w:rsidR="00AE569C" w:rsidRPr="00E46954">
        <w:t xml:space="preserve">(6) = </w:t>
      </w:r>
      <w:r w:rsidR="007D7385" w:rsidRPr="00E46954">
        <w:t>3.</w:t>
      </w:r>
      <w:r w:rsidR="00511B43" w:rsidRPr="00E46954">
        <w:t>23</w:t>
      </w:r>
      <w:r w:rsidR="00AE569C" w:rsidRPr="00E46954">
        <w:t xml:space="preserve">, </w:t>
      </w:r>
      <w:r w:rsidR="00AE569C" w:rsidRPr="00E46954">
        <w:rPr>
          <w:i/>
        </w:rPr>
        <w:t>p</w:t>
      </w:r>
      <w:r w:rsidR="00AE569C" w:rsidRPr="00E46954">
        <w:t xml:space="preserve"> = .</w:t>
      </w:r>
      <w:r w:rsidR="00511B43" w:rsidRPr="00E46954">
        <w:t>779</w:t>
      </w:r>
      <w:r w:rsidR="00AE569C" w:rsidRPr="00E46954">
        <w:t xml:space="preserve">). This is reflected in the </w:t>
      </w:r>
      <w:r w:rsidR="00D956C3" w:rsidRPr="00E46954">
        <w:t xml:space="preserve">interaction estimates in Table </w:t>
      </w:r>
      <w:r w:rsidR="007D7385" w:rsidRPr="00E46954">
        <w:t>5</w:t>
      </w:r>
      <w:r w:rsidR="00973E86" w:rsidRPr="00E46954">
        <w:t xml:space="preserve"> (see also Figure </w:t>
      </w:r>
      <w:r w:rsidR="00086E7F" w:rsidRPr="00E46954">
        <w:t>3</w:t>
      </w:r>
      <w:r w:rsidR="00973E86" w:rsidRPr="00E46954">
        <w:t xml:space="preserve">, permission </w:t>
      </w:r>
      <w:r w:rsidR="007D7385" w:rsidRPr="00E46954">
        <w:t xml:space="preserve">log </w:t>
      </w:r>
      <w:r w:rsidR="00973E86" w:rsidRPr="00E46954">
        <w:t>RTs)</w:t>
      </w:r>
      <w:r w:rsidR="00D956C3" w:rsidRPr="00E46954">
        <w:t>, which are all non-significant</w:t>
      </w:r>
      <w:r w:rsidR="00511B43" w:rsidRPr="00E46954">
        <w:t xml:space="preserve"> at the .0083</w:t>
      </w:r>
      <w:r w:rsidR="00B948AA" w:rsidRPr="00E46954">
        <w:t xml:space="preserve"> level</w:t>
      </w:r>
      <w:r w:rsidR="00D956C3" w:rsidRPr="00E46954">
        <w:t>, with CIs passing through zero</w:t>
      </w:r>
      <w:r w:rsidR="00B948AA" w:rsidRPr="00E46954">
        <w:t>.</w:t>
      </w:r>
      <w:r w:rsidR="00D956C3" w:rsidRPr="00E46954">
        <w:t xml:space="preserve"> </w:t>
      </w:r>
      <w:r w:rsidR="00B948AA" w:rsidRPr="00E46954">
        <w:t>While</w:t>
      </w:r>
      <w:r w:rsidR="00D956C3" w:rsidRPr="00E46954">
        <w:t xml:space="preserve"> estimates are consistently negative, </w:t>
      </w:r>
      <w:r w:rsidR="00B948AA" w:rsidRPr="00E46954">
        <w:t xml:space="preserve">suggesting all segments of </w:t>
      </w:r>
      <w:r w:rsidR="00D956C3" w:rsidRPr="00E46954">
        <w:t>unmarked</w:t>
      </w:r>
      <w:r w:rsidR="00691DFC" w:rsidRPr="00E46954">
        <w:t xml:space="preserve"> for formality</w:t>
      </w:r>
      <w:r w:rsidR="00D956C3" w:rsidRPr="00E46954">
        <w:t xml:space="preserve"> sentence (</w:t>
      </w:r>
      <w:r w:rsidR="00D956C3" w:rsidRPr="00E46954">
        <w:rPr>
          <w:i/>
        </w:rPr>
        <w:t>can</w:t>
      </w:r>
      <w:r w:rsidR="00D956C3" w:rsidRPr="00E46954">
        <w:t>) were read more slowly than</w:t>
      </w:r>
      <w:r w:rsidR="00B948AA" w:rsidRPr="00E46954">
        <w:t xml:space="preserve"> those of </w:t>
      </w:r>
      <w:r w:rsidR="00D956C3" w:rsidRPr="00E46954">
        <w:t xml:space="preserve">marked </w:t>
      </w:r>
      <w:r w:rsidR="00691DFC" w:rsidRPr="00E46954">
        <w:t xml:space="preserve">for formality </w:t>
      </w:r>
      <w:r w:rsidR="00D956C3" w:rsidRPr="00E46954">
        <w:t>sentences</w:t>
      </w:r>
      <w:r w:rsidR="002F6D0C" w:rsidRPr="00E46954">
        <w:t xml:space="preserve"> (</w:t>
      </w:r>
      <w:r w:rsidR="002F6D0C" w:rsidRPr="00E46954">
        <w:rPr>
          <w:i/>
        </w:rPr>
        <w:t>may</w:t>
      </w:r>
      <w:r w:rsidR="002F6D0C" w:rsidRPr="00E46954">
        <w:t>)</w:t>
      </w:r>
      <w:r w:rsidR="00B948AA" w:rsidRPr="00E46954">
        <w:t xml:space="preserve">, the significance of this effect </w:t>
      </w:r>
      <w:r w:rsidR="007D7385" w:rsidRPr="00E46954">
        <w:t>was</w:t>
      </w:r>
      <w:r w:rsidR="00B948AA" w:rsidRPr="00E46954">
        <w:t xml:space="preserve"> not be reliably established (see above).</w:t>
      </w:r>
      <w:r w:rsidR="00DD785A" w:rsidRPr="00E46954">
        <w:t xml:space="preserve"> </w:t>
      </w:r>
      <w:r w:rsidR="00AD5CC4" w:rsidRPr="00E46954">
        <w:t xml:space="preserve">Stimuli order (not shown in Table 5) also had a non-significant effect on RT </w:t>
      </w:r>
      <w:r w:rsidR="00AD5CC4" w:rsidRPr="00E46954">
        <w:rPr>
          <w:i/>
        </w:rPr>
        <w:t>b</w:t>
      </w:r>
      <w:r w:rsidR="00AD5CC4" w:rsidRPr="00E46954">
        <w:t xml:space="preserve"> = -0.04, 95%CIs [-0.09,0.01], </w:t>
      </w:r>
      <w:r w:rsidR="00AD5CC4" w:rsidRPr="00E46954">
        <w:rPr>
          <w:i/>
        </w:rPr>
        <w:t xml:space="preserve">t </w:t>
      </w:r>
      <w:r w:rsidR="00AD5CC4" w:rsidRPr="00E46954">
        <w:t xml:space="preserve">(30.50) = -1.54, </w:t>
      </w:r>
      <w:r w:rsidR="00AD5CC4" w:rsidRPr="00E46954">
        <w:rPr>
          <w:i/>
        </w:rPr>
        <w:t>p</w:t>
      </w:r>
      <w:r w:rsidR="00AD5CC4" w:rsidRPr="00E46954">
        <w:t xml:space="preserve"> = .134.</w:t>
      </w:r>
    </w:p>
    <w:p w14:paraId="420F01E1" w14:textId="6AF37E21" w:rsidR="004D7289" w:rsidRPr="00E46954" w:rsidRDefault="00DD785A" w:rsidP="00D254E8">
      <w:pPr>
        <w:jc w:val="both"/>
      </w:pPr>
      <w:r w:rsidRPr="00567EDD">
        <w:t>To</w:t>
      </w:r>
      <w:r w:rsidRPr="00E46954">
        <w:t xml:space="preserve"> summarise for </w:t>
      </w:r>
      <w:r w:rsidR="00B948AA" w:rsidRPr="00E46954">
        <w:t>p</w:t>
      </w:r>
      <w:r w:rsidR="00CF35FE" w:rsidRPr="00E46954">
        <w:t>ermission</w:t>
      </w:r>
      <w:r w:rsidRPr="00E46954">
        <w:t xml:space="preserve"> modal verbs, </w:t>
      </w:r>
      <w:r w:rsidR="007D7385" w:rsidRPr="00E46954">
        <w:t xml:space="preserve">log </w:t>
      </w:r>
      <w:r w:rsidRPr="00E46954">
        <w:t xml:space="preserve">RT was </w:t>
      </w:r>
      <w:r w:rsidR="004660BB" w:rsidRPr="00E46954">
        <w:t>not influenced by</w:t>
      </w:r>
      <w:r w:rsidRPr="00E46954">
        <w:t xml:space="preserve"> </w:t>
      </w:r>
      <w:r w:rsidR="00E15471" w:rsidRPr="00E46954">
        <w:t xml:space="preserve">formality </w:t>
      </w:r>
      <w:r w:rsidR="00CF35FE" w:rsidRPr="00E46954">
        <w:t>and</w:t>
      </w:r>
      <w:r w:rsidRPr="00E46954">
        <w:t xml:space="preserve"> segment in combination</w:t>
      </w:r>
      <w:r w:rsidR="00CF35FE" w:rsidRPr="00E46954">
        <w:t>.</w:t>
      </w:r>
      <w:r w:rsidRPr="00E46954">
        <w:t xml:space="preserve"> </w:t>
      </w:r>
      <w:r w:rsidR="00CF35FE" w:rsidRPr="00E46954">
        <w:t>Put simply</w:t>
      </w:r>
      <w:r w:rsidRPr="00E46954">
        <w:t xml:space="preserve">, </w:t>
      </w:r>
      <w:r w:rsidR="00CF35FE" w:rsidRPr="00E46954">
        <w:t xml:space="preserve">with </w:t>
      </w:r>
      <w:r w:rsidR="00E15471" w:rsidRPr="00E46954">
        <w:t>p</w:t>
      </w:r>
      <w:r w:rsidR="00CF35FE" w:rsidRPr="00E46954">
        <w:t>ermission modality, p</w:t>
      </w:r>
      <w:r w:rsidRPr="00E46954">
        <w:t>articipants</w:t>
      </w:r>
      <w:r w:rsidR="00CF35FE" w:rsidRPr="00E46954">
        <w:t xml:space="preserve"> neither slowed down nor sped up significantly according to whether they</w:t>
      </w:r>
      <w:r w:rsidR="0062641A" w:rsidRPr="00E46954">
        <w:t xml:space="preserve"> read</w:t>
      </w:r>
      <w:r w:rsidR="00CF35FE" w:rsidRPr="00E46954">
        <w:t xml:space="preserve"> </w:t>
      </w:r>
      <w:r w:rsidR="00B639F5" w:rsidRPr="00E46954">
        <w:t xml:space="preserve">the modal </w:t>
      </w:r>
      <w:r w:rsidR="00CF35FE" w:rsidRPr="00E46954">
        <w:t>marked</w:t>
      </w:r>
      <w:r w:rsidR="00B639F5" w:rsidRPr="00E46954">
        <w:t xml:space="preserve"> for formality</w:t>
      </w:r>
      <w:r w:rsidR="00CF35FE" w:rsidRPr="00E46954">
        <w:t xml:space="preserve"> (</w:t>
      </w:r>
      <w:r w:rsidR="00CF35FE" w:rsidRPr="00E46954">
        <w:rPr>
          <w:i/>
        </w:rPr>
        <w:t>may</w:t>
      </w:r>
      <w:r w:rsidR="00CF35FE" w:rsidRPr="00E46954">
        <w:t xml:space="preserve">) or </w:t>
      </w:r>
      <w:r w:rsidR="00B639F5" w:rsidRPr="00E46954">
        <w:t xml:space="preserve">the modal </w:t>
      </w:r>
      <w:r w:rsidR="00CF35FE" w:rsidRPr="00E46954">
        <w:t xml:space="preserve">unmarked </w:t>
      </w:r>
      <w:r w:rsidR="00B639F5" w:rsidRPr="00E46954">
        <w:t xml:space="preserve">for formality </w:t>
      </w:r>
      <w:r w:rsidR="00CF35FE" w:rsidRPr="00E46954">
        <w:t>(</w:t>
      </w:r>
      <w:r w:rsidR="00CF35FE" w:rsidRPr="00E46954">
        <w:rPr>
          <w:i/>
        </w:rPr>
        <w:t>can</w:t>
      </w:r>
      <w:r w:rsidR="00CF35FE" w:rsidRPr="00E46954">
        <w:t>)</w:t>
      </w:r>
      <w:r w:rsidR="00E15471" w:rsidRPr="00E46954">
        <w:t xml:space="preserve"> </w:t>
      </w:r>
      <w:r w:rsidR="00B639F5" w:rsidRPr="00E46954">
        <w:t>in a formal/informal context</w:t>
      </w:r>
      <w:r w:rsidR="00CF35FE" w:rsidRPr="00E46954">
        <w:t>.</w:t>
      </w:r>
      <w:r w:rsidRPr="00E46954">
        <w:t xml:space="preserve"> </w:t>
      </w:r>
      <w:r w:rsidR="00BE14F4" w:rsidRPr="00E46954">
        <w:t xml:space="preserve">Thus, our hypothesis that </w:t>
      </w:r>
      <w:r w:rsidR="00086E7F" w:rsidRPr="00E46954">
        <w:rPr>
          <w:rFonts w:cs="Times New Roman"/>
          <w:szCs w:val="24"/>
        </w:rPr>
        <w:t xml:space="preserve">a mismatch in the level of formality between the context and the unmarked </w:t>
      </w:r>
      <w:r w:rsidR="00691DFC" w:rsidRPr="00E46954">
        <w:rPr>
          <w:rFonts w:cs="Times New Roman"/>
          <w:szCs w:val="24"/>
        </w:rPr>
        <w:t xml:space="preserve">for formality </w:t>
      </w:r>
      <w:r w:rsidR="00086E7F" w:rsidRPr="00E46954">
        <w:rPr>
          <w:rFonts w:cs="Times New Roman"/>
          <w:szCs w:val="24"/>
        </w:rPr>
        <w:t>modal verb would not cause significant changes in the reading times</w:t>
      </w:r>
      <w:r w:rsidR="003A7A2E" w:rsidRPr="00E46954">
        <w:rPr>
          <w:rFonts w:cs="Times New Roman"/>
          <w:szCs w:val="24"/>
        </w:rPr>
        <w:t>,</w:t>
      </w:r>
      <w:r w:rsidR="00BE14F4" w:rsidRPr="00E46954">
        <w:rPr>
          <w:rFonts w:cs="Times New Roman"/>
          <w:szCs w:val="24"/>
        </w:rPr>
        <w:t xml:space="preserve"> was supported.</w:t>
      </w:r>
    </w:p>
    <w:p w14:paraId="54C7DE51" w14:textId="77777777" w:rsidR="004D7289" w:rsidRPr="00E46954" w:rsidRDefault="004D7289" w:rsidP="002859C6">
      <w:pPr>
        <w:pStyle w:val="Heading1"/>
      </w:pPr>
      <w:r w:rsidRPr="00E46954">
        <w:t>Discussion</w:t>
      </w:r>
    </w:p>
    <w:p w14:paraId="3F7B7B94" w14:textId="420B7E41" w:rsidR="00E51E97" w:rsidRPr="00E46954" w:rsidRDefault="00E51E97" w:rsidP="00D254E8">
      <w:pPr>
        <w:ind w:firstLine="0"/>
        <w:jc w:val="both"/>
        <w:rPr>
          <w:rFonts w:cs="Times New Roman"/>
        </w:rPr>
      </w:pPr>
      <w:r w:rsidRPr="00E46954">
        <w:rPr>
          <w:rFonts w:cs="Times New Roman"/>
        </w:rPr>
        <w:t xml:space="preserve">We start our discussion with the reference to our </w:t>
      </w:r>
      <w:r w:rsidR="00691DFC" w:rsidRPr="00E46954">
        <w:rPr>
          <w:rFonts w:cs="Times New Roman"/>
        </w:rPr>
        <w:t>research questions</w:t>
      </w:r>
      <w:r w:rsidR="005175C6" w:rsidRPr="00E46954">
        <w:rPr>
          <w:rFonts w:cs="Times New Roman"/>
        </w:rPr>
        <w:t>,</w:t>
      </w:r>
      <w:r w:rsidR="00691DFC" w:rsidRPr="00E46954">
        <w:rPr>
          <w:rFonts w:cs="Times New Roman"/>
        </w:rPr>
        <w:t xml:space="preserve"> which asked whether a match or a mismatch between</w:t>
      </w:r>
      <w:r w:rsidR="005175C6" w:rsidRPr="00E46954">
        <w:rPr>
          <w:rFonts w:cs="Times New Roman"/>
        </w:rPr>
        <w:t xml:space="preserve"> </w:t>
      </w:r>
      <w:r w:rsidR="00691DFC" w:rsidRPr="00E46954">
        <w:rPr>
          <w:rFonts w:cs="Times New Roman"/>
        </w:rPr>
        <w:t xml:space="preserve">the context and the target </w:t>
      </w:r>
      <w:r w:rsidR="005455C0">
        <w:rPr>
          <w:rFonts w:cs="Times New Roman"/>
        </w:rPr>
        <w:t xml:space="preserve">(RQ1) </w:t>
      </w:r>
      <w:r w:rsidR="00691DFC" w:rsidRPr="00E46954">
        <w:rPr>
          <w:rFonts w:cs="Times New Roman"/>
        </w:rPr>
        <w:t xml:space="preserve">agent-oriented modal verb expressing ability, </w:t>
      </w:r>
      <w:r w:rsidR="005175C6" w:rsidRPr="00E46954">
        <w:rPr>
          <w:rFonts w:cs="Times New Roman"/>
        </w:rPr>
        <w:t xml:space="preserve">(RQ2) </w:t>
      </w:r>
      <w:r w:rsidR="00691DFC" w:rsidRPr="00E46954">
        <w:rPr>
          <w:rFonts w:cs="Times New Roman"/>
        </w:rPr>
        <w:t xml:space="preserve">the modal verb expressing epistemic possibility, and </w:t>
      </w:r>
      <w:r w:rsidR="005175C6" w:rsidRPr="00E46954">
        <w:rPr>
          <w:rFonts w:cs="Times New Roman"/>
        </w:rPr>
        <w:t xml:space="preserve">(RQ3) </w:t>
      </w:r>
      <w:r w:rsidR="00691DFC" w:rsidRPr="00E46954">
        <w:rPr>
          <w:rFonts w:cs="Times New Roman"/>
        </w:rPr>
        <w:t>the speaker-oriented modal verb expressing permission</w:t>
      </w:r>
      <w:r w:rsidR="005175C6" w:rsidRPr="00E46954">
        <w:rPr>
          <w:rFonts w:cs="Times New Roman"/>
        </w:rPr>
        <w:t>,</w:t>
      </w:r>
      <w:r w:rsidR="00691DFC" w:rsidRPr="00E46954">
        <w:rPr>
          <w:rFonts w:cs="Times New Roman"/>
        </w:rPr>
        <w:t xml:space="preserve"> would affect the reading times in the target sentences. We hypothesised that </w:t>
      </w:r>
      <w:r w:rsidR="00440E8F" w:rsidRPr="00E46954">
        <w:rPr>
          <w:rFonts w:cs="Times New Roman"/>
        </w:rPr>
        <w:t>the</w:t>
      </w:r>
      <w:r w:rsidR="00691DFC" w:rsidRPr="00E46954">
        <w:rPr>
          <w:rFonts w:cs="Times New Roman"/>
        </w:rPr>
        <w:t>re would be an</w:t>
      </w:r>
      <w:r w:rsidR="00440E8F" w:rsidRPr="00E46954">
        <w:rPr>
          <w:rFonts w:cs="Times New Roman"/>
        </w:rPr>
        <w:t xml:space="preserve"> effect </w:t>
      </w:r>
      <w:r w:rsidR="00EB0726" w:rsidRPr="00E46954">
        <w:rPr>
          <w:rFonts w:cs="Times New Roman"/>
        </w:rPr>
        <w:t>for</w:t>
      </w:r>
      <w:r w:rsidR="00440E8F" w:rsidRPr="00E46954">
        <w:rPr>
          <w:rFonts w:cs="Times New Roman"/>
        </w:rPr>
        <w:t xml:space="preserve"> incongruency </w:t>
      </w:r>
      <w:r w:rsidR="00EB0726" w:rsidRPr="00E46954">
        <w:rPr>
          <w:rFonts w:cs="Times New Roman"/>
        </w:rPr>
        <w:t>in relation to</w:t>
      </w:r>
      <w:r w:rsidR="00AF4FDB" w:rsidRPr="00E46954">
        <w:rPr>
          <w:rFonts w:cs="Times New Roman"/>
        </w:rPr>
        <w:t xml:space="preserve"> ability and epistemic</w:t>
      </w:r>
      <w:r w:rsidR="00691DFC" w:rsidRPr="00E46954">
        <w:rPr>
          <w:rFonts w:cs="Times New Roman"/>
        </w:rPr>
        <w:t xml:space="preserve"> possibility, but there would not be</w:t>
      </w:r>
      <w:r w:rsidR="00AF4FDB" w:rsidRPr="00E46954">
        <w:rPr>
          <w:rFonts w:cs="Times New Roman"/>
        </w:rPr>
        <w:t xml:space="preserve"> </w:t>
      </w:r>
      <w:r w:rsidR="000B7A2A" w:rsidRPr="00E46954">
        <w:rPr>
          <w:rFonts w:cs="Times New Roman"/>
        </w:rPr>
        <w:t xml:space="preserve">an effect for the modal used </w:t>
      </w:r>
      <w:r w:rsidR="00EB0726" w:rsidRPr="00E46954">
        <w:rPr>
          <w:rFonts w:cs="Times New Roman"/>
        </w:rPr>
        <w:t>when</w:t>
      </w:r>
      <w:r w:rsidR="000B7A2A" w:rsidRPr="00E46954">
        <w:rPr>
          <w:rFonts w:cs="Times New Roman"/>
        </w:rPr>
        <w:t xml:space="preserve"> asking or </w:t>
      </w:r>
      <w:r w:rsidR="000B7A2A" w:rsidRPr="00E46954">
        <w:rPr>
          <w:rFonts w:cs="Times New Roman"/>
        </w:rPr>
        <w:lastRenderedPageBreak/>
        <w:t xml:space="preserve">giving </w:t>
      </w:r>
      <w:r w:rsidR="00AF4FDB" w:rsidRPr="00E46954">
        <w:rPr>
          <w:rFonts w:cs="Times New Roman"/>
        </w:rPr>
        <w:t>permission</w:t>
      </w:r>
      <w:r w:rsidR="00DE7552">
        <w:rPr>
          <w:rFonts w:cs="Times New Roman"/>
        </w:rPr>
        <w:t>.</w:t>
      </w:r>
      <w:r w:rsidR="00440E8F" w:rsidRPr="00E46954">
        <w:rPr>
          <w:rFonts w:cs="Times New Roman"/>
        </w:rPr>
        <w:t xml:space="preserve"> Following an</w:t>
      </w:r>
      <w:r w:rsidRPr="00E46954">
        <w:rPr>
          <w:rFonts w:cs="Times New Roman"/>
        </w:rPr>
        <w:t xml:space="preserve"> elaboration of each substantive finding</w:t>
      </w:r>
      <w:r w:rsidR="00440E8F" w:rsidRPr="00E46954">
        <w:rPr>
          <w:rFonts w:cs="Times New Roman"/>
        </w:rPr>
        <w:t xml:space="preserve">, we then </w:t>
      </w:r>
      <w:r w:rsidR="007535CC" w:rsidRPr="00E46954">
        <w:rPr>
          <w:rFonts w:cs="Times New Roman"/>
        </w:rPr>
        <w:t>reflect on</w:t>
      </w:r>
      <w:r w:rsidR="00440E8F" w:rsidRPr="00E46954">
        <w:rPr>
          <w:rFonts w:cs="Times New Roman"/>
        </w:rPr>
        <w:t xml:space="preserve"> </w:t>
      </w:r>
      <w:r w:rsidR="007535CC" w:rsidRPr="00E46954">
        <w:rPr>
          <w:rFonts w:cs="Times New Roman"/>
        </w:rPr>
        <w:t xml:space="preserve">the </w:t>
      </w:r>
      <w:r w:rsidR="00440E8F" w:rsidRPr="00E46954">
        <w:rPr>
          <w:rFonts w:cs="Times New Roman"/>
        </w:rPr>
        <w:t>methodological dimension</w:t>
      </w:r>
      <w:r w:rsidR="0062641A" w:rsidRPr="00E46954">
        <w:rPr>
          <w:rFonts w:cs="Times New Roman"/>
        </w:rPr>
        <w:t>s</w:t>
      </w:r>
      <w:r w:rsidR="00440E8F" w:rsidRPr="00E46954">
        <w:rPr>
          <w:rFonts w:cs="Times New Roman"/>
        </w:rPr>
        <w:t xml:space="preserve"> of our paper, which provide a significant contribution to the quality of published SPR studies.</w:t>
      </w:r>
    </w:p>
    <w:p w14:paraId="3D4062F2" w14:textId="39930E08" w:rsidR="00EB0726" w:rsidRPr="00E46954" w:rsidRDefault="00EB0726" w:rsidP="00D254E8">
      <w:pPr>
        <w:ind w:firstLine="0"/>
        <w:jc w:val="both"/>
        <w:rPr>
          <w:rFonts w:cs="Times New Roman"/>
        </w:rPr>
      </w:pPr>
      <w:r w:rsidRPr="00E46954">
        <w:rPr>
          <w:rFonts w:cs="Times New Roman"/>
        </w:rPr>
        <w:tab/>
        <w:t xml:space="preserve">The main contribution of our study is </w:t>
      </w:r>
      <w:r w:rsidR="00FD7CF9" w:rsidRPr="00E46954">
        <w:rPr>
          <w:rFonts w:cs="Times New Roman"/>
        </w:rPr>
        <w:t xml:space="preserve">that it clearly differentiated the use of </w:t>
      </w:r>
      <w:r w:rsidR="00DE7552">
        <w:rPr>
          <w:rFonts w:cs="Times New Roman"/>
        </w:rPr>
        <w:t xml:space="preserve">modal auxiliaries </w:t>
      </w:r>
      <w:r w:rsidR="00FD7CF9" w:rsidRPr="00E46954">
        <w:rPr>
          <w:rFonts w:cs="Times New Roman"/>
          <w:i/>
        </w:rPr>
        <w:t xml:space="preserve">can </w:t>
      </w:r>
      <w:r w:rsidR="00FD7CF9" w:rsidRPr="00E46954">
        <w:rPr>
          <w:rFonts w:cs="Times New Roman"/>
        </w:rPr>
        <w:t xml:space="preserve">and </w:t>
      </w:r>
      <w:r w:rsidR="00FD7CF9" w:rsidRPr="00E46954">
        <w:rPr>
          <w:rFonts w:cs="Times New Roman"/>
          <w:i/>
        </w:rPr>
        <w:t>may</w:t>
      </w:r>
      <w:r w:rsidR="00FD7CF9" w:rsidRPr="00E46954">
        <w:rPr>
          <w:rFonts w:cs="Times New Roman"/>
        </w:rPr>
        <w:t xml:space="preserve">, demonstrating that they are mutually exclusive when </w:t>
      </w:r>
      <w:r w:rsidR="00DE7552">
        <w:rPr>
          <w:rFonts w:cs="Times New Roman"/>
        </w:rPr>
        <w:t>employed</w:t>
      </w:r>
      <w:r w:rsidR="00FD7CF9" w:rsidRPr="00E46954">
        <w:rPr>
          <w:rFonts w:cs="Times New Roman"/>
        </w:rPr>
        <w:t xml:space="preserve"> as an agent-oriented modal to indicate ability (</w:t>
      </w:r>
      <w:r w:rsidR="00FD7CF9" w:rsidRPr="00E46954">
        <w:rPr>
          <w:rFonts w:cs="Times New Roman"/>
          <w:i/>
        </w:rPr>
        <w:t>can</w:t>
      </w:r>
      <w:r w:rsidR="00FD7CF9" w:rsidRPr="00E46954">
        <w:rPr>
          <w:rFonts w:cs="Times New Roman"/>
        </w:rPr>
        <w:t>), and as a modal expressing epistemic possibility (</w:t>
      </w:r>
      <w:r w:rsidR="00FD7CF9" w:rsidRPr="00E46954">
        <w:rPr>
          <w:rFonts w:cs="Times New Roman"/>
          <w:i/>
        </w:rPr>
        <w:t>may</w:t>
      </w:r>
      <w:r w:rsidR="00FD7CF9" w:rsidRPr="00E46954">
        <w:rPr>
          <w:rFonts w:cs="Times New Roman"/>
        </w:rPr>
        <w:t>)</w:t>
      </w:r>
      <w:r w:rsidR="00DE7552">
        <w:rPr>
          <w:rFonts w:cs="Times New Roman"/>
        </w:rPr>
        <w:t>. However,</w:t>
      </w:r>
      <w:r w:rsidR="00FD7CF9" w:rsidRPr="00E46954">
        <w:rPr>
          <w:rFonts w:cs="Times New Roman"/>
        </w:rPr>
        <w:t xml:space="preserve"> in speaker-oriented meaning indicating permission their mutual exclusivity is not supported</w:t>
      </w:r>
      <w:r w:rsidR="008942B3" w:rsidRPr="00E46954">
        <w:rPr>
          <w:rFonts w:cs="Times New Roman"/>
        </w:rPr>
        <w:t>. To date, various descriptions of modal auxiliaries have been offered, for example semantic (Coates, Lyons, Palmer), formal (Huddleston), functional (Bybee</w:t>
      </w:r>
      <w:r w:rsidR="00062E1B" w:rsidRPr="00E46954">
        <w:rPr>
          <w:rFonts w:cs="Times New Roman"/>
        </w:rPr>
        <w:t xml:space="preserve">), etc. </w:t>
      </w:r>
      <w:r w:rsidR="004366E3">
        <w:rPr>
          <w:rFonts w:cs="Times New Roman"/>
        </w:rPr>
        <w:t>However,</w:t>
      </w:r>
      <w:r w:rsidR="00062E1B" w:rsidRPr="00E46954">
        <w:rPr>
          <w:rFonts w:cs="Times New Roman"/>
        </w:rPr>
        <w:t xml:space="preserve"> none </w:t>
      </w:r>
      <w:r w:rsidR="004F3925" w:rsidRPr="00E46954">
        <w:rPr>
          <w:rFonts w:cs="Times New Roman"/>
        </w:rPr>
        <w:t>has been</w:t>
      </w:r>
      <w:r w:rsidR="00062E1B" w:rsidRPr="00E46954">
        <w:rPr>
          <w:rFonts w:cs="Times New Roman"/>
        </w:rPr>
        <w:t xml:space="preserve"> grounded </w:t>
      </w:r>
      <w:r w:rsidR="004366E3">
        <w:rPr>
          <w:rFonts w:cs="Times New Roman"/>
        </w:rPr>
        <w:t>i</w:t>
      </w:r>
      <w:r w:rsidR="00062E1B" w:rsidRPr="00E46954">
        <w:rPr>
          <w:rFonts w:cs="Times New Roman"/>
        </w:rPr>
        <w:t xml:space="preserve">n empirical </w:t>
      </w:r>
      <w:r w:rsidR="005455C0">
        <w:rPr>
          <w:rFonts w:cs="Times New Roman"/>
        </w:rPr>
        <w:t xml:space="preserve">(experimental) </w:t>
      </w:r>
      <w:r w:rsidR="00062E1B" w:rsidRPr="00E46954">
        <w:rPr>
          <w:rFonts w:cs="Times New Roman"/>
        </w:rPr>
        <w:t>research into the processing of modal auxiliaries. Furthermore, no</w:t>
      </w:r>
      <w:r w:rsidR="004F3925" w:rsidRPr="00E46954">
        <w:rPr>
          <w:rFonts w:cs="Times New Roman"/>
        </w:rPr>
        <w:t xml:space="preserve"> account thus far has</w:t>
      </w:r>
      <w:r w:rsidR="00062E1B" w:rsidRPr="00E46954">
        <w:rPr>
          <w:rFonts w:cs="Times New Roman"/>
        </w:rPr>
        <w:t xml:space="preserve"> provide</w:t>
      </w:r>
      <w:r w:rsidR="004F3925" w:rsidRPr="00E46954">
        <w:rPr>
          <w:rFonts w:cs="Times New Roman"/>
        </w:rPr>
        <w:t>d</w:t>
      </w:r>
      <w:r w:rsidR="00062E1B" w:rsidRPr="00E46954">
        <w:rPr>
          <w:rFonts w:cs="Times New Roman"/>
        </w:rPr>
        <w:t xml:space="preserve"> </w:t>
      </w:r>
      <w:r w:rsidR="005455C0">
        <w:rPr>
          <w:rFonts w:cs="Times New Roman"/>
        </w:rPr>
        <w:t xml:space="preserve">experimentally </w:t>
      </w:r>
      <w:r w:rsidR="00062E1B" w:rsidRPr="00E46954">
        <w:rPr>
          <w:rFonts w:cs="Times New Roman"/>
        </w:rPr>
        <w:t>tested support for the fine line of distinction between syntactic, semantic</w:t>
      </w:r>
      <w:r w:rsidR="004F3925" w:rsidRPr="00E46954">
        <w:rPr>
          <w:rFonts w:cs="Times New Roman"/>
        </w:rPr>
        <w:t>,</w:t>
      </w:r>
      <w:r w:rsidR="00062E1B" w:rsidRPr="00E46954">
        <w:rPr>
          <w:rFonts w:cs="Times New Roman"/>
        </w:rPr>
        <w:t xml:space="preserve"> and pragmatic aspects</w:t>
      </w:r>
      <w:r w:rsidR="00F57572" w:rsidRPr="00E46954">
        <w:rPr>
          <w:rFonts w:cs="Times New Roman"/>
        </w:rPr>
        <w:t xml:space="preserve"> of meaning in each individual modal. We believe that the current study makes one step in that direction and thus contributes to better understanding of the English modal auxiliary verbs.</w:t>
      </w:r>
    </w:p>
    <w:p w14:paraId="62E4F558" w14:textId="3D864660" w:rsidR="00E51E97" w:rsidRPr="00E46954" w:rsidRDefault="00E51E97" w:rsidP="00D254E8">
      <w:pPr>
        <w:jc w:val="both"/>
        <w:rPr>
          <w:rFonts w:cs="Times New Roman"/>
        </w:rPr>
      </w:pPr>
      <w:r w:rsidRPr="00E46954">
        <w:rPr>
          <w:rFonts w:cs="Times New Roman"/>
        </w:rPr>
        <w:t>The analyses and the results presented above demonstrate that our three</w:t>
      </w:r>
      <w:r w:rsidR="006D7CDA" w:rsidRPr="00E46954">
        <w:rPr>
          <w:rFonts w:cs="Times New Roman"/>
        </w:rPr>
        <w:t xml:space="preserve"> hypotheses were all supported: </w:t>
      </w:r>
      <w:r w:rsidRPr="00E46954">
        <w:rPr>
          <w:rFonts w:cs="Times New Roman"/>
        </w:rPr>
        <w:t xml:space="preserve">For modal expression of ability, there was a significant interaction between congruency and segment, </w:t>
      </w:r>
      <w:r w:rsidR="0007519B" w:rsidRPr="00E46954">
        <w:rPr>
          <w:rFonts w:cs="Times New Roman"/>
        </w:rPr>
        <w:t xml:space="preserve">with a </w:t>
      </w:r>
      <w:r w:rsidRPr="00E46954">
        <w:rPr>
          <w:rFonts w:cs="Times New Roman"/>
        </w:rPr>
        <w:t xml:space="preserve">detectible spill-over </w:t>
      </w:r>
      <w:r w:rsidR="0007519B" w:rsidRPr="00E46954">
        <w:rPr>
          <w:rFonts w:cs="Times New Roman"/>
        </w:rPr>
        <w:t xml:space="preserve">starting </w:t>
      </w:r>
      <w:r w:rsidRPr="00E46954">
        <w:rPr>
          <w:rFonts w:cs="Times New Roman"/>
        </w:rPr>
        <w:t xml:space="preserve">at segment 4 and </w:t>
      </w:r>
      <w:proofErr w:type="gramStart"/>
      <w:r w:rsidR="0007519B" w:rsidRPr="00E46954">
        <w:rPr>
          <w:rFonts w:cs="Times New Roman"/>
        </w:rPr>
        <w:t>continuing</w:t>
      </w:r>
      <w:r w:rsidR="006D7CDA" w:rsidRPr="00E46954">
        <w:rPr>
          <w:rFonts w:cs="Times New Roman"/>
        </w:rPr>
        <w:t xml:space="preserve"> on</w:t>
      </w:r>
      <w:proofErr w:type="gramEnd"/>
      <w:r w:rsidR="006D7CDA" w:rsidRPr="00E46954">
        <w:rPr>
          <w:rFonts w:cs="Times New Roman"/>
        </w:rPr>
        <w:t xml:space="preserve"> segment 5</w:t>
      </w:r>
      <w:r w:rsidRPr="00E46954">
        <w:rPr>
          <w:rFonts w:cs="Times New Roman"/>
        </w:rPr>
        <w:t xml:space="preserve">. </w:t>
      </w:r>
      <w:r w:rsidR="00166085" w:rsidRPr="00E46954">
        <w:rPr>
          <w:rFonts w:cs="Times New Roman"/>
        </w:rPr>
        <w:t xml:space="preserve">Recall </w:t>
      </w:r>
      <w:r w:rsidRPr="00E46954">
        <w:rPr>
          <w:rFonts w:cs="Times New Roman"/>
        </w:rPr>
        <w:t xml:space="preserve">that the use of </w:t>
      </w:r>
      <w:proofErr w:type="gramStart"/>
      <w:r w:rsidRPr="00E46954">
        <w:rPr>
          <w:rFonts w:cs="Times New Roman"/>
          <w:i/>
        </w:rPr>
        <w:t>may</w:t>
      </w:r>
      <w:proofErr w:type="gramEnd"/>
      <w:r w:rsidRPr="00E46954">
        <w:rPr>
          <w:rFonts w:cs="Times New Roman"/>
        </w:rPr>
        <w:t xml:space="preserve"> instead of </w:t>
      </w:r>
      <w:r w:rsidRPr="00E46954">
        <w:rPr>
          <w:rFonts w:cs="Times New Roman"/>
          <w:i/>
        </w:rPr>
        <w:t>can</w:t>
      </w:r>
      <w:r w:rsidRPr="00E46954">
        <w:rPr>
          <w:rFonts w:cs="Times New Roman"/>
        </w:rPr>
        <w:t xml:space="preserve"> made the modal auxiliary incongruent in </w:t>
      </w:r>
      <w:r w:rsidR="005455C0">
        <w:rPr>
          <w:rFonts w:cs="Times New Roman"/>
        </w:rPr>
        <w:t>the</w:t>
      </w:r>
      <w:r w:rsidRPr="00E46954">
        <w:rPr>
          <w:rFonts w:cs="Times New Roman"/>
        </w:rPr>
        <w:t xml:space="preserve"> given context</w:t>
      </w:r>
      <w:r w:rsidR="005455C0">
        <w:rPr>
          <w:rFonts w:cs="Times New Roman"/>
        </w:rPr>
        <w:t>,</w:t>
      </w:r>
      <w:r w:rsidRPr="00E46954">
        <w:rPr>
          <w:rFonts w:cs="Times New Roman"/>
        </w:rPr>
        <w:t xml:space="preserve"> which led to semantic ambiguity. As shown in examples (</w:t>
      </w:r>
      <w:r w:rsidR="00364112">
        <w:rPr>
          <w:rFonts w:cs="Times New Roman"/>
        </w:rPr>
        <w:t>10</w:t>
      </w:r>
      <w:r w:rsidRPr="00E46954">
        <w:rPr>
          <w:rFonts w:cs="Times New Roman"/>
        </w:rPr>
        <w:t>) and (</w:t>
      </w:r>
      <w:r w:rsidR="00364112">
        <w:rPr>
          <w:rFonts w:cs="Times New Roman"/>
        </w:rPr>
        <w:t>11</w:t>
      </w:r>
      <w:r w:rsidRPr="00E46954">
        <w:rPr>
          <w:rFonts w:cs="Times New Roman"/>
        </w:rPr>
        <w:t>) a</w:t>
      </w:r>
      <w:r w:rsidR="006D7CDA" w:rsidRPr="00E46954">
        <w:rPr>
          <w:rFonts w:cs="Times New Roman"/>
        </w:rPr>
        <w:t>bove, it is possible to use</w:t>
      </w:r>
      <w:r w:rsidRPr="00E46954">
        <w:rPr>
          <w:rFonts w:cs="Times New Roman"/>
        </w:rPr>
        <w:t xml:space="preserve"> modal auxiliary </w:t>
      </w:r>
      <w:r w:rsidRPr="00E46954">
        <w:rPr>
          <w:rFonts w:cs="Times New Roman"/>
          <w:i/>
        </w:rPr>
        <w:t>can</w:t>
      </w:r>
      <w:r w:rsidRPr="00E46954">
        <w:rPr>
          <w:rFonts w:cs="Times New Roman"/>
        </w:rPr>
        <w:t xml:space="preserve"> both </w:t>
      </w:r>
      <w:r w:rsidR="002F4C90">
        <w:rPr>
          <w:rFonts w:cs="Times New Roman"/>
        </w:rPr>
        <w:t xml:space="preserve">as </w:t>
      </w:r>
      <w:r w:rsidRPr="00E46954">
        <w:rPr>
          <w:rFonts w:cs="Times New Roman"/>
        </w:rPr>
        <w:t xml:space="preserve">agent-oriented and speaker-oriented expressions of modality, but the context will signal which use is appropriate </w:t>
      </w:r>
      <w:proofErr w:type="gramStart"/>
      <w:r w:rsidRPr="00E46954">
        <w:rPr>
          <w:rFonts w:cs="Times New Roman"/>
        </w:rPr>
        <w:t>in a given</w:t>
      </w:r>
      <w:proofErr w:type="gramEnd"/>
      <w:r w:rsidRPr="00E46954">
        <w:rPr>
          <w:rFonts w:cs="Times New Roman"/>
        </w:rPr>
        <w:t xml:space="preserve"> situation. </w:t>
      </w:r>
      <w:r w:rsidR="002F4C90">
        <w:rPr>
          <w:rFonts w:cs="Times New Roman"/>
        </w:rPr>
        <w:t>H</w:t>
      </w:r>
      <w:r w:rsidRPr="00E46954">
        <w:rPr>
          <w:rFonts w:cs="Times New Roman"/>
        </w:rPr>
        <w:t xml:space="preserve">ere we deal with </w:t>
      </w:r>
      <w:r w:rsidR="00966137" w:rsidRPr="00E46954">
        <w:rPr>
          <w:rFonts w:cs="Times New Roman"/>
        </w:rPr>
        <w:t>a</w:t>
      </w:r>
      <w:r w:rsidRPr="00E46954">
        <w:rPr>
          <w:rFonts w:cs="Times New Roman"/>
        </w:rPr>
        <w:t xml:space="preserve"> problem of semantic ambiguity </w:t>
      </w:r>
      <w:r w:rsidR="00966137" w:rsidRPr="00E46954">
        <w:rPr>
          <w:rFonts w:cs="Times New Roman"/>
        </w:rPr>
        <w:t>that</w:t>
      </w:r>
      <w:r w:rsidRPr="00E46954">
        <w:rPr>
          <w:rFonts w:cs="Times New Roman"/>
        </w:rPr>
        <w:t xml:space="preserve"> cannot be resolved at the point whe</w:t>
      </w:r>
      <w:r w:rsidR="002F4C90">
        <w:rPr>
          <w:rFonts w:cs="Times New Roman"/>
        </w:rPr>
        <w:t>re</w:t>
      </w:r>
      <w:r w:rsidRPr="00E46954">
        <w:rPr>
          <w:rFonts w:cs="Times New Roman"/>
        </w:rPr>
        <w:t xml:space="preserve"> the modal followed by a lexical verb is encountered, but only a </w:t>
      </w:r>
      <w:r w:rsidR="00C926A8">
        <w:rPr>
          <w:rFonts w:cs="Times New Roman"/>
        </w:rPr>
        <w:t xml:space="preserve">step </w:t>
      </w:r>
      <w:r w:rsidRPr="00E46954">
        <w:rPr>
          <w:rFonts w:cs="Times New Roman"/>
        </w:rPr>
        <w:t>further whe</w:t>
      </w:r>
      <w:r w:rsidR="002F4C90">
        <w:rPr>
          <w:rFonts w:cs="Times New Roman"/>
        </w:rPr>
        <w:t>re</w:t>
      </w:r>
      <w:r w:rsidRPr="00E46954">
        <w:rPr>
          <w:rFonts w:cs="Times New Roman"/>
        </w:rPr>
        <w:t xml:space="preserve"> more context is provided and an attempt </w:t>
      </w:r>
      <w:r w:rsidR="000316D2" w:rsidRPr="00E46954">
        <w:rPr>
          <w:rFonts w:cs="Times New Roman"/>
        </w:rPr>
        <w:t>at</w:t>
      </w:r>
      <w:r w:rsidRPr="00E46954">
        <w:rPr>
          <w:rFonts w:cs="Times New Roman"/>
        </w:rPr>
        <w:t xml:space="preserve"> integration fails. </w:t>
      </w:r>
      <w:r w:rsidR="005455C0">
        <w:rPr>
          <w:rFonts w:cs="Times New Roman"/>
        </w:rPr>
        <w:t>Clearly, there is a cost associated with maintaining two interpretations</w:t>
      </w:r>
      <w:r w:rsidR="0091103D">
        <w:rPr>
          <w:rFonts w:cs="Times New Roman"/>
        </w:rPr>
        <w:t>. T</w:t>
      </w:r>
      <w:r w:rsidR="005455C0">
        <w:rPr>
          <w:rFonts w:cs="Times New Roman"/>
        </w:rPr>
        <w:t>his cost is incurred at the point of disambiguation</w:t>
      </w:r>
      <w:r w:rsidR="0091103D">
        <w:rPr>
          <w:rFonts w:cs="Times New Roman"/>
        </w:rPr>
        <w:t xml:space="preserve"> and</w:t>
      </w:r>
      <w:r w:rsidR="005455C0">
        <w:rPr>
          <w:rFonts w:cs="Times New Roman"/>
        </w:rPr>
        <w:t xml:space="preserve"> </w:t>
      </w:r>
      <w:r w:rsidR="0091103D">
        <w:rPr>
          <w:rFonts w:cs="Times New Roman"/>
        </w:rPr>
        <w:lastRenderedPageBreak/>
        <w:t>t</w:t>
      </w:r>
      <w:r w:rsidRPr="00E46954">
        <w:rPr>
          <w:rFonts w:cs="Times New Roman"/>
        </w:rPr>
        <w:t>herefore,</w:t>
      </w:r>
      <w:r w:rsidR="0007519B" w:rsidRPr="00E46954">
        <w:rPr>
          <w:rFonts w:cs="Times New Roman"/>
        </w:rPr>
        <w:t xml:space="preserve"> we see</w:t>
      </w:r>
      <w:r w:rsidRPr="00E46954">
        <w:rPr>
          <w:rFonts w:cs="Times New Roman"/>
        </w:rPr>
        <w:t xml:space="preserve"> the spill-over on segments 4 and 5. </w:t>
      </w:r>
      <w:r w:rsidR="0091103D">
        <w:rPr>
          <w:rFonts w:cs="Times New Roman"/>
        </w:rPr>
        <w:t>The</w:t>
      </w:r>
      <w:r w:rsidRPr="00E46954">
        <w:rPr>
          <w:rFonts w:cs="Times New Roman"/>
        </w:rPr>
        <w:t xml:space="preserve"> penalty in reading time suggest</w:t>
      </w:r>
      <w:r w:rsidR="0091103D">
        <w:rPr>
          <w:rFonts w:cs="Times New Roman"/>
        </w:rPr>
        <w:t>s</w:t>
      </w:r>
      <w:r w:rsidRPr="00E46954">
        <w:rPr>
          <w:rFonts w:cs="Times New Roman"/>
        </w:rPr>
        <w:t xml:space="preserve"> that readers are trying to lexically disambiguate the problem. Similar effects have been observed in </w:t>
      </w:r>
      <w:r w:rsidR="00196A77">
        <w:rPr>
          <w:rFonts w:cs="Times New Roman"/>
        </w:rPr>
        <w:t xml:space="preserve">Roberts and </w:t>
      </w:r>
      <w:proofErr w:type="spellStart"/>
      <w:r w:rsidR="00196A77">
        <w:rPr>
          <w:rFonts w:cs="Times New Roman"/>
        </w:rPr>
        <w:t>Liszka</w:t>
      </w:r>
      <w:proofErr w:type="spellEnd"/>
      <w:r w:rsidR="00196A77">
        <w:rPr>
          <w:rFonts w:cs="Times New Roman"/>
        </w:rPr>
        <w:t xml:space="preserve"> (2013), and </w:t>
      </w:r>
      <w:r w:rsidRPr="00E46954">
        <w:rPr>
          <w:rFonts w:cs="Times New Roman"/>
        </w:rPr>
        <w:t>Stewart</w:t>
      </w:r>
      <w:r w:rsidR="00F801E1">
        <w:rPr>
          <w:rFonts w:cs="Times New Roman"/>
        </w:rPr>
        <w:t>, Haigh, and Kidd</w:t>
      </w:r>
      <w:r w:rsidRPr="00E46954">
        <w:rPr>
          <w:rFonts w:cs="Times New Roman"/>
        </w:rPr>
        <w:t xml:space="preserve"> (2009)</w:t>
      </w:r>
      <w:r w:rsidR="0091103D">
        <w:rPr>
          <w:rFonts w:cs="Times New Roman"/>
        </w:rPr>
        <w:t xml:space="preserve">. </w:t>
      </w:r>
      <w:r w:rsidRPr="00E46954">
        <w:rPr>
          <w:rFonts w:cs="Times New Roman"/>
        </w:rPr>
        <w:t>The spill-over effect</w:t>
      </w:r>
      <w:r w:rsidR="008E0C80">
        <w:rPr>
          <w:rFonts w:cs="Times New Roman"/>
        </w:rPr>
        <w:t xml:space="preserve"> </w:t>
      </w:r>
      <w:r w:rsidRPr="00E46954">
        <w:rPr>
          <w:rFonts w:cs="Times New Roman"/>
        </w:rPr>
        <w:t xml:space="preserve">still supports the immediacy assumption since the effect is observable on segments immediately following the </w:t>
      </w:r>
      <w:r w:rsidR="008E0C80">
        <w:rPr>
          <w:rFonts w:cs="Times New Roman"/>
        </w:rPr>
        <w:t>lexical verb</w:t>
      </w:r>
      <w:r w:rsidRPr="00E46954">
        <w:rPr>
          <w:rFonts w:cs="Times New Roman"/>
        </w:rPr>
        <w:t xml:space="preserve">, </w:t>
      </w:r>
      <w:r w:rsidR="00C926A8">
        <w:rPr>
          <w:rFonts w:cs="Times New Roman"/>
        </w:rPr>
        <w:t xml:space="preserve">and still </w:t>
      </w:r>
      <w:r w:rsidRPr="00E46954">
        <w:rPr>
          <w:rFonts w:cs="Times New Roman"/>
        </w:rPr>
        <w:t xml:space="preserve">within the </w:t>
      </w:r>
      <w:r w:rsidR="00C55A27" w:rsidRPr="00E46954">
        <w:rPr>
          <w:rFonts w:cs="Times New Roman"/>
        </w:rPr>
        <w:t>verb phrase</w:t>
      </w:r>
      <w:r w:rsidRPr="00E46954">
        <w:rPr>
          <w:rFonts w:cs="Times New Roman"/>
        </w:rPr>
        <w:t>.</w:t>
      </w:r>
      <w:r w:rsidR="00F91E53">
        <w:rPr>
          <w:rFonts w:cs="Times New Roman"/>
        </w:rPr>
        <w:t xml:space="preserve"> The reason for this delay </w:t>
      </w:r>
      <w:r w:rsidR="0091103D">
        <w:rPr>
          <w:rFonts w:cs="Times New Roman"/>
        </w:rPr>
        <w:t>can</w:t>
      </w:r>
      <w:r w:rsidR="00F91E53">
        <w:rPr>
          <w:rFonts w:cs="Times New Roman"/>
        </w:rPr>
        <w:t xml:space="preserve"> be found in the fact that the context to disambiguate the meaning comes only after the modal. </w:t>
      </w:r>
      <w:r w:rsidR="00C44579">
        <w:rPr>
          <w:rFonts w:cs="Times New Roman"/>
        </w:rPr>
        <w:t xml:space="preserve">If our items had been constructed differently, with the context </w:t>
      </w:r>
      <w:r w:rsidR="00607D29">
        <w:rPr>
          <w:rFonts w:cs="Times New Roman"/>
        </w:rPr>
        <w:t>prior to</w:t>
      </w:r>
      <w:r w:rsidR="00C44579">
        <w:rPr>
          <w:rFonts w:cs="Times New Roman"/>
        </w:rPr>
        <w:t xml:space="preserve"> the modal </w:t>
      </w:r>
      <w:r w:rsidR="00607D29">
        <w:rPr>
          <w:rFonts w:cs="Times New Roman"/>
        </w:rPr>
        <w:t xml:space="preserve">verb </w:t>
      </w:r>
      <w:r w:rsidR="00C44579">
        <w:rPr>
          <w:rFonts w:cs="Times New Roman"/>
        </w:rPr>
        <w:t xml:space="preserve">precluding the speaker-oriented interpretation of </w:t>
      </w:r>
      <w:r w:rsidR="00C44579" w:rsidRPr="00C44579">
        <w:rPr>
          <w:rFonts w:cs="Times New Roman"/>
          <w:i/>
          <w:iCs/>
        </w:rPr>
        <w:t>can</w:t>
      </w:r>
      <w:r w:rsidR="00607D29" w:rsidRPr="00607D29">
        <w:rPr>
          <w:rFonts w:cs="Times New Roman"/>
        </w:rPr>
        <w:t>,</w:t>
      </w:r>
      <w:r w:rsidR="00C44579" w:rsidRPr="00607D29">
        <w:rPr>
          <w:rFonts w:cs="Times New Roman"/>
        </w:rPr>
        <w:t xml:space="preserve"> </w:t>
      </w:r>
      <w:r w:rsidR="00C44579">
        <w:rPr>
          <w:rFonts w:cs="Times New Roman"/>
        </w:rPr>
        <w:t>we might have been able to see an earlier effect caused by semantic ambiguity.</w:t>
      </w:r>
    </w:p>
    <w:p w14:paraId="6007D4AE" w14:textId="704E64FB" w:rsidR="0063194E" w:rsidRDefault="00E51E97" w:rsidP="00D254E8">
      <w:pPr>
        <w:jc w:val="both"/>
        <w:rPr>
          <w:rFonts w:cs="Times New Roman"/>
        </w:rPr>
      </w:pPr>
      <w:r w:rsidRPr="00E46954">
        <w:rPr>
          <w:rFonts w:cs="Times New Roman"/>
        </w:rPr>
        <w:t xml:space="preserve">On the other hand, incongruency </w:t>
      </w:r>
      <w:r w:rsidR="00173547" w:rsidRPr="00E46954">
        <w:rPr>
          <w:rFonts w:cs="Times New Roman"/>
        </w:rPr>
        <w:t>i.e.</w:t>
      </w:r>
      <w:r w:rsidR="00166085" w:rsidRPr="00E46954">
        <w:rPr>
          <w:rFonts w:cs="Times New Roman"/>
        </w:rPr>
        <w:t>,</w:t>
      </w:r>
      <w:r w:rsidR="00173547" w:rsidRPr="00E46954">
        <w:rPr>
          <w:rFonts w:cs="Times New Roman"/>
        </w:rPr>
        <w:t xml:space="preserve"> ungrammaticality </w:t>
      </w:r>
      <w:r w:rsidRPr="00E46954">
        <w:rPr>
          <w:rFonts w:cs="Times New Roman"/>
        </w:rPr>
        <w:t xml:space="preserve">in the use of epistemic </w:t>
      </w:r>
      <w:r w:rsidRPr="00E46954">
        <w:rPr>
          <w:rFonts w:cs="Times New Roman"/>
          <w:i/>
        </w:rPr>
        <w:t>may</w:t>
      </w:r>
      <w:r w:rsidR="00C55A27" w:rsidRPr="00E46954">
        <w:rPr>
          <w:rFonts w:cs="Times New Roman"/>
        </w:rPr>
        <w:t xml:space="preserve">, </w:t>
      </w:r>
      <w:r w:rsidRPr="00E46954">
        <w:rPr>
          <w:rFonts w:cs="Times New Roman"/>
        </w:rPr>
        <w:t xml:space="preserve">has </w:t>
      </w:r>
      <w:r w:rsidR="0087108A">
        <w:rPr>
          <w:rFonts w:cs="Times New Roman"/>
        </w:rPr>
        <w:t>slightly</w:t>
      </w:r>
      <w:r w:rsidR="00173547" w:rsidRPr="00E46954">
        <w:rPr>
          <w:rFonts w:cs="Times New Roman"/>
        </w:rPr>
        <w:t xml:space="preserve"> </w:t>
      </w:r>
      <w:r w:rsidRPr="00E46954">
        <w:rPr>
          <w:rFonts w:cs="Times New Roman"/>
        </w:rPr>
        <w:t>different consequences</w:t>
      </w:r>
      <w:r w:rsidR="00607D29">
        <w:rPr>
          <w:rFonts w:cs="Times New Roman"/>
        </w:rPr>
        <w:t>:</w:t>
      </w:r>
      <w:r w:rsidRPr="00E46954">
        <w:rPr>
          <w:rFonts w:cs="Times New Roman"/>
        </w:rPr>
        <w:t xml:space="preserve"> </w:t>
      </w:r>
      <w:r w:rsidR="00607D29">
        <w:rPr>
          <w:rFonts w:cs="Times New Roman"/>
        </w:rPr>
        <w:t>a</w:t>
      </w:r>
      <w:r w:rsidRPr="00E46954">
        <w:rPr>
          <w:rFonts w:cs="Times New Roman"/>
        </w:rPr>
        <w:t xml:space="preserve">s </w:t>
      </w:r>
      <w:r w:rsidR="0087108A">
        <w:rPr>
          <w:rFonts w:cs="Times New Roman"/>
        </w:rPr>
        <w:t>can be seen in</w:t>
      </w:r>
      <w:r w:rsidRPr="00E46954">
        <w:rPr>
          <w:rFonts w:cs="Times New Roman"/>
        </w:rPr>
        <w:t xml:space="preserve"> the Results section, there was a significant interaction between congruency and segment with the start of reading slowdown on </w:t>
      </w:r>
      <w:r w:rsidR="006D7CDA" w:rsidRPr="00E46954">
        <w:rPr>
          <w:rFonts w:cs="Times New Roman"/>
        </w:rPr>
        <w:t>segment 3</w:t>
      </w:r>
      <w:r w:rsidRPr="00E46954">
        <w:rPr>
          <w:rFonts w:cs="Times New Roman"/>
        </w:rPr>
        <w:t>, which then</w:t>
      </w:r>
      <w:r w:rsidR="006D7CDA" w:rsidRPr="00E46954">
        <w:rPr>
          <w:rFonts w:cs="Times New Roman"/>
        </w:rPr>
        <w:t xml:space="preserve"> continue</w:t>
      </w:r>
      <w:r w:rsidR="0063194E">
        <w:rPr>
          <w:rFonts w:cs="Times New Roman"/>
        </w:rPr>
        <w:t>d</w:t>
      </w:r>
      <w:r w:rsidR="006D7CDA" w:rsidRPr="00E46954">
        <w:rPr>
          <w:rFonts w:cs="Times New Roman"/>
        </w:rPr>
        <w:t xml:space="preserve"> </w:t>
      </w:r>
      <w:r w:rsidR="0063194E">
        <w:rPr>
          <w:rFonts w:cs="Times New Roman"/>
        </w:rPr>
        <w:t>on</w:t>
      </w:r>
      <w:r w:rsidR="006D7CDA" w:rsidRPr="00E46954">
        <w:rPr>
          <w:rFonts w:cs="Times New Roman"/>
        </w:rPr>
        <w:t xml:space="preserve"> segment</w:t>
      </w:r>
      <w:r w:rsidRPr="00E46954">
        <w:rPr>
          <w:rFonts w:cs="Times New Roman"/>
        </w:rPr>
        <w:t xml:space="preserve"> 4</w:t>
      </w:r>
      <w:r w:rsidR="006D7CDA" w:rsidRPr="00E46954">
        <w:rPr>
          <w:rFonts w:cs="Times New Roman"/>
        </w:rPr>
        <w:t xml:space="preserve">, with </w:t>
      </w:r>
      <w:r w:rsidR="0087108A">
        <w:rPr>
          <w:rFonts w:cs="Times New Roman"/>
        </w:rPr>
        <w:t>an</w:t>
      </w:r>
      <w:r w:rsidR="006D7CDA" w:rsidRPr="00E46954">
        <w:rPr>
          <w:rFonts w:cs="Times New Roman"/>
        </w:rPr>
        <w:t xml:space="preserve"> effect at segment 5</w:t>
      </w:r>
      <w:r w:rsidR="00F91E53">
        <w:rPr>
          <w:rFonts w:cs="Times New Roman"/>
        </w:rPr>
        <w:t>,</w:t>
      </w:r>
      <w:r w:rsidR="006D7CDA" w:rsidRPr="00E46954">
        <w:rPr>
          <w:rFonts w:cs="Times New Roman"/>
        </w:rPr>
        <w:t xml:space="preserve"> just short of significance using the adjusted alpha value</w:t>
      </w:r>
      <w:r w:rsidRPr="00E46954">
        <w:rPr>
          <w:rFonts w:cs="Times New Roman"/>
        </w:rPr>
        <w:t xml:space="preserve">. This is in line with SPR studies that </w:t>
      </w:r>
      <w:r w:rsidR="00166085" w:rsidRPr="00E46954">
        <w:rPr>
          <w:rFonts w:cs="Times New Roman"/>
        </w:rPr>
        <w:t xml:space="preserve">have </w:t>
      </w:r>
      <w:r w:rsidRPr="00E46954">
        <w:rPr>
          <w:rFonts w:cs="Times New Roman"/>
        </w:rPr>
        <w:t>investigated the impact of syntactic violations and ungrammaticality on readers’ reaction times in milliseconds</w:t>
      </w:r>
      <w:r w:rsidR="00173547" w:rsidRPr="00E46954">
        <w:rPr>
          <w:rFonts w:cs="Times New Roman"/>
        </w:rPr>
        <w:t xml:space="preserve"> (e.g.</w:t>
      </w:r>
      <w:r w:rsidR="00166085" w:rsidRPr="00E46954">
        <w:rPr>
          <w:rFonts w:cs="Times New Roman"/>
        </w:rPr>
        <w:t>,</w:t>
      </w:r>
      <w:r w:rsidR="00173547" w:rsidRPr="00E46954">
        <w:rPr>
          <w:rFonts w:cs="Times New Roman"/>
        </w:rPr>
        <w:t xml:space="preserve"> </w:t>
      </w:r>
      <w:proofErr w:type="spellStart"/>
      <w:r w:rsidR="00173547" w:rsidRPr="00E46954">
        <w:rPr>
          <w:rFonts w:cs="Times New Roman"/>
        </w:rPr>
        <w:t>Hopp</w:t>
      </w:r>
      <w:proofErr w:type="spellEnd"/>
      <w:r w:rsidR="00173547" w:rsidRPr="00E46954">
        <w:rPr>
          <w:rFonts w:cs="Times New Roman"/>
        </w:rPr>
        <w:t>, 2006, 201</w:t>
      </w:r>
      <w:r w:rsidR="00A81957" w:rsidRPr="00E46954">
        <w:rPr>
          <w:rFonts w:cs="Times New Roman"/>
        </w:rPr>
        <w:t>6</w:t>
      </w:r>
      <w:r w:rsidR="00173547" w:rsidRPr="00E46954">
        <w:rPr>
          <w:rFonts w:cs="Times New Roman"/>
        </w:rPr>
        <w:t xml:space="preserve">; </w:t>
      </w:r>
      <w:proofErr w:type="spellStart"/>
      <w:r w:rsidR="00173547" w:rsidRPr="00E46954">
        <w:rPr>
          <w:rFonts w:cs="Times New Roman"/>
        </w:rPr>
        <w:t>Jegerski</w:t>
      </w:r>
      <w:proofErr w:type="spellEnd"/>
      <w:r w:rsidR="00173547" w:rsidRPr="00E46954">
        <w:rPr>
          <w:rFonts w:cs="Times New Roman"/>
        </w:rPr>
        <w:t>, 2012, 201</w:t>
      </w:r>
      <w:r w:rsidR="00A81957" w:rsidRPr="00E46954">
        <w:rPr>
          <w:rFonts w:cs="Times New Roman"/>
        </w:rPr>
        <w:t>6</w:t>
      </w:r>
      <w:r w:rsidR="00166085" w:rsidRPr="00E46954">
        <w:rPr>
          <w:rFonts w:cs="Times New Roman"/>
        </w:rPr>
        <w:t xml:space="preserve">; </w:t>
      </w:r>
      <w:proofErr w:type="spellStart"/>
      <w:r w:rsidR="00173547" w:rsidRPr="00E46954">
        <w:rPr>
          <w:rFonts w:cs="Times New Roman"/>
        </w:rPr>
        <w:t>Marinis</w:t>
      </w:r>
      <w:proofErr w:type="spellEnd"/>
      <w:r w:rsidR="00173547" w:rsidRPr="00E46954">
        <w:rPr>
          <w:rFonts w:cs="Times New Roman"/>
        </w:rPr>
        <w:t xml:space="preserve">, 2003; </w:t>
      </w:r>
      <w:proofErr w:type="spellStart"/>
      <w:r w:rsidR="00173547" w:rsidRPr="00E46954">
        <w:rPr>
          <w:rFonts w:cs="Times New Roman"/>
        </w:rPr>
        <w:t>Pliatsikas</w:t>
      </w:r>
      <w:proofErr w:type="spellEnd"/>
      <w:r w:rsidR="00173547" w:rsidRPr="00E46954">
        <w:rPr>
          <w:rFonts w:cs="Times New Roman"/>
        </w:rPr>
        <w:t xml:space="preserve"> &amp; </w:t>
      </w:r>
      <w:proofErr w:type="spellStart"/>
      <w:r w:rsidR="00173547" w:rsidRPr="00E46954">
        <w:rPr>
          <w:rFonts w:cs="Times New Roman"/>
        </w:rPr>
        <w:t>Marinis</w:t>
      </w:r>
      <w:proofErr w:type="spellEnd"/>
      <w:r w:rsidR="00173547" w:rsidRPr="00E46954">
        <w:rPr>
          <w:rFonts w:cs="Times New Roman"/>
        </w:rPr>
        <w:t>, 201</w:t>
      </w:r>
      <w:r w:rsidR="00A81957" w:rsidRPr="00E46954">
        <w:rPr>
          <w:rFonts w:cs="Times New Roman"/>
        </w:rPr>
        <w:t>3</w:t>
      </w:r>
      <w:r w:rsidR="00173547" w:rsidRPr="00E46954">
        <w:rPr>
          <w:rFonts w:cs="Times New Roman"/>
        </w:rPr>
        <w:t>)</w:t>
      </w:r>
      <w:r w:rsidRPr="00E46954">
        <w:rPr>
          <w:rFonts w:cs="Times New Roman"/>
        </w:rPr>
        <w:t>. Support for the immediacy assumption is obtained here</w:t>
      </w:r>
      <w:r w:rsidR="00607D29">
        <w:rPr>
          <w:rFonts w:cs="Times New Roman"/>
        </w:rPr>
        <w:t xml:space="preserve"> even more convincingly. </w:t>
      </w:r>
      <w:r w:rsidRPr="00E46954">
        <w:rPr>
          <w:rFonts w:cs="Times New Roman"/>
        </w:rPr>
        <w:t xml:space="preserve">A slowdown in </w:t>
      </w:r>
      <w:r w:rsidR="006A166E" w:rsidRPr="00E46954">
        <w:rPr>
          <w:rFonts w:cs="Times New Roman"/>
        </w:rPr>
        <w:t xml:space="preserve">most </w:t>
      </w:r>
      <w:r w:rsidRPr="00E46954">
        <w:rPr>
          <w:rFonts w:cs="Times New Roman"/>
        </w:rPr>
        <w:t xml:space="preserve">sentences </w:t>
      </w:r>
      <w:r w:rsidR="006A166E" w:rsidRPr="00E46954">
        <w:rPr>
          <w:rFonts w:cs="Times New Roman"/>
        </w:rPr>
        <w:t xml:space="preserve">with incongruent/ungrammatical use of </w:t>
      </w:r>
      <w:r w:rsidR="006578DF">
        <w:rPr>
          <w:rFonts w:cs="Times New Roman"/>
        </w:rPr>
        <w:t xml:space="preserve">the </w:t>
      </w:r>
      <w:r w:rsidR="006A166E" w:rsidRPr="00E46954">
        <w:rPr>
          <w:rFonts w:cs="Times New Roman"/>
        </w:rPr>
        <w:t xml:space="preserve">modal </w:t>
      </w:r>
      <w:r w:rsidR="00DB4F57">
        <w:rPr>
          <w:rFonts w:cs="Times New Roman"/>
        </w:rPr>
        <w:t xml:space="preserve">verb </w:t>
      </w:r>
      <w:r w:rsidR="0063194E">
        <w:rPr>
          <w:rFonts w:cs="Times New Roman"/>
        </w:rPr>
        <w:t>in the context suggesting epistemic possibility,</w:t>
      </w:r>
      <w:r w:rsidR="006A166E" w:rsidRPr="00E46954">
        <w:rPr>
          <w:rFonts w:cs="Times New Roman"/>
        </w:rPr>
        <w:t xml:space="preserve"> </w:t>
      </w:r>
      <w:r w:rsidRPr="00E46954">
        <w:rPr>
          <w:rFonts w:cs="Times New Roman"/>
        </w:rPr>
        <w:t xml:space="preserve">takes place within the immediate constituents of </w:t>
      </w:r>
      <w:r w:rsidR="00C55A27" w:rsidRPr="00E46954">
        <w:rPr>
          <w:rFonts w:cs="Times New Roman"/>
        </w:rPr>
        <w:t>the verb phrase</w:t>
      </w:r>
      <w:r w:rsidRPr="00E46954">
        <w:rPr>
          <w:rFonts w:cs="Times New Roman"/>
        </w:rPr>
        <w:t xml:space="preserve">, </w:t>
      </w:r>
      <w:r w:rsidR="0063194E">
        <w:rPr>
          <w:rFonts w:cs="Times New Roman"/>
        </w:rPr>
        <w:t>most frequently</w:t>
      </w:r>
      <w:r w:rsidRPr="00E46954">
        <w:rPr>
          <w:rFonts w:cs="Times New Roman"/>
        </w:rPr>
        <w:t xml:space="preserve"> on the lexical verb. This seems logical because a reaction to ungrammatical use of the modal auxiliary can be </w:t>
      </w:r>
      <w:r w:rsidR="00EB0726" w:rsidRPr="00E46954">
        <w:rPr>
          <w:rFonts w:cs="Times New Roman"/>
        </w:rPr>
        <w:t>detected</w:t>
      </w:r>
      <w:r w:rsidRPr="00E46954">
        <w:rPr>
          <w:rFonts w:cs="Times New Roman"/>
        </w:rPr>
        <w:t xml:space="preserve"> immediately</w:t>
      </w:r>
      <w:r w:rsidR="0063194E">
        <w:rPr>
          <w:rFonts w:cs="Times New Roman"/>
        </w:rPr>
        <w:t>,</w:t>
      </w:r>
      <w:r w:rsidRPr="00E46954">
        <w:rPr>
          <w:rFonts w:cs="Times New Roman"/>
        </w:rPr>
        <w:t xml:space="preserve"> </w:t>
      </w:r>
      <w:r w:rsidR="0063194E">
        <w:rPr>
          <w:rFonts w:cs="Times New Roman"/>
        </w:rPr>
        <w:t xml:space="preserve">as soon as </w:t>
      </w:r>
      <w:r w:rsidRPr="00E46954">
        <w:rPr>
          <w:rFonts w:cs="Times New Roman"/>
        </w:rPr>
        <w:t>the incongruent modal h</w:t>
      </w:r>
      <w:r w:rsidR="006A166E" w:rsidRPr="00E46954">
        <w:rPr>
          <w:rFonts w:cs="Times New Roman"/>
        </w:rPr>
        <w:t>a</w:t>
      </w:r>
      <w:r w:rsidRPr="00E46954">
        <w:rPr>
          <w:rFonts w:cs="Times New Roman"/>
        </w:rPr>
        <w:t xml:space="preserve">s been encountered. </w:t>
      </w:r>
      <w:r w:rsidR="00DB4F57">
        <w:rPr>
          <w:rFonts w:cs="Times New Roman"/>
        </w:rPr>
        <w:t>Recall</w:t>
      </w:r>
      <w:r w:rsidRPr="00E46954">
        <w:rPr>
          <w:rFonts w:cs="Times New Roman"/>
        </w:rPr>
        <w:t xml:space="preserve"> also that the segments </w:t>
      </w:r>
      <w:r w:rsidR="005C37CE">
        <w:rPr>
          <w:rFonts w:cs="Times New Roman"/>
        </w:rPr>
        <w:t>immediately following</w:t>
      </w:r>
      <w:r w:rsidRPr="00E46954">
        <w:rPr>
          <w:rFonts w:cs="Times New Roman"/>
        </w:rPr>
        <w:t xml:space="preserve"> </w:t>
      </w:r>
      <w:r w:rsidR="005C37CE">
        <w:rPr>
          <w:rFonts w:cs="Times New Roman"/>
        </w:rPr>
        <w:t>the modal auxiliary</w:t>
      </w:r>
      <w:r w:rsidRPr="00E46954">
        <w:rPr>
          <w:rFonts w:cs="Times New Roman"/>
        </w:rPr>
        <w:t xml:space="preserve"> in the target verb phrase are</w:t>
      </w:r>
      <w:r w:rsidR="00DB4F57">
        <w:rPr>
          <w:rFonts w:cs="Times New Roman"/>
        </w:rPr>
        <w:t xml:space="preserve"> all</w:t>
      </w:r>
      <w:r w:rsidRPr="00E46954">
        <w:rPr>
          <w:rFonts w:cs="Times New Roman"/>
        </w:rPr>
        <w:t xml:space="preserve"> one-syllable words</w:t>
      </w:r>
      <w:r w:rsidR="00DB4F57">
        <w:rPr>
          <w:rFonts w:cs="Times New Roman"/>
        </w:rPr>
        <w:t>,</w:t>
      </w:r>
      <w:r w:rsidRPr="00E46954">
        <w:rPr>
          <w:rFonts w:cs="Times New Roman"/>
        </w:rPr>
        <w:t xml:space="preserve"> </w:t>
      </w:r>
      <w:r w:rsidR="006A166E" w:rsidRPr="00E46954">
        <w:rPr>
          <w:rFonts w:cs="Times New Roman"/>
        </w:rPr>
        <w:t>i.e.</w:t>
      </w:r>
      <w:r w:rsidR="00904DD0">
        <w:rPr>
          <w:rFonts w:cs="Times New Roman"/>
        </w:rPr>
        <w:t>,</w:t>
      </w:r>
      <w:r w:rsidRPr="00E46954">
        <w:rPr>
          <w:rFonts w:cs="Times New Roman"/>
        </w:rPr>
        <w:t xml:space="preserve"> </w:t>
      </w:r>
      <w:r w:rsidR="005C37CE">
        <w:rPr>
          <w:rFonts w:cs="Times New Roman"/>
        </w:rPr>
        <w:t>either</w:t>
      </w:r>
      <w:r w:rsidR="006A166E" w:rsidRPr="00E46954">
        <w:rPr>
          <w:rFonts w:cs="Times New Roman"/>
        </w:rPr>
        <w:t xml:space="preserve"> </w:t>
      </w:r>
      <w:r w:rsidR="004564B3">
        <w:rPr>
          <w:rFonts w:cs="Times New Roman"/>
        </w:rPr>
        <w:t xml:space="preserve">the </w:t>
      </w:r>
      <w:r w:rsidRPr="00E46954">
        <w:rPr>
          <w:rFonts w:cs="Times New Roman"/>
        </w:rPr>
        <w:t xml:space="preserve">auxiliary </w:t>
      </w:r>
      <w:r w:rsidRPr="00E46954">
        <w:rPr>
          <w:rFonts w:cs="Times New Roman"/>
          <w:i/>
        </w:rPr>
        <w:t xml:space="preserve">be </w:t>
      </w:r>
      <w:r w:rsidRPr="00E46954">
        <w:rPr>
          <w:rFonts w:cs="Times New Roman"/>
        </w:rPr>
        <w:t xml:space="preserve">or </w:t>
      </w:r>
      <w:r w:rsidRPr="00E46954">
        <w:rPr>
          <w:rFonts w:cs="Times New Roman"/>
          <w:i/>
        </w:rPr>
        <w:t>have</w:t>
      </w:r>
      <w:r w:rsidRPr="00E46954">
        <w:rPr>
          <w:rFonts w:cs="Times New Roman"/>
        </w:rPr>
        <w:t xml:space="preserve">, </w:t>
      </w:r>
      <w:r w:rsidR="005C37CE">
        <w:rPr>
          <w:rFonts w:cs="Times New Roman"/>
        </w:rPr>
        <w:t xml:space="preserve">or a one-syllable lexical verb, </w:t>
      </w:r>
      <w:r w:rsidR="00564693" w:rsidRPr="00E46954">
        <w:rPr>
          <w:rFonts w:cs="Times New Roman"/>
        </w:rPr>
        <w:t xml:space="preserve">so </w:t>
      </w:r>
      <w:r w:rsidRPr="00E46954">
        <w:rPr>
          <w:rFonts w:cs="Times New Roman"/>
        </w:rPr>
        <w:t>syntacti</w:t>
      </w:r>
      <w:r w:rsidR="00BB7C68" w:rsidRPr="00E46954">
        <w:rPr>
          <w:rFonts w:cs="Times New Roman"/>
        </w:rPr>
        <w:t>c</w:t>
      </w:r>
      <w:r w:rsidRPr="00E46954">
        <w:rPr>
          <w:rFonts w:cs="Times New Roman"/>
        </w:rPr>
        <w:t xml:space="preserve"> parsing occurs very quickly in an incremental manner.</w:t>
      </w:r>
      <w:r w:rsidR="00C222D5">
        <w:rPr>
          <w:rFonts w:cs="Times New Roman"/>
        </w:rPr>
        <w:t xml:space="preserve"> </w:t>
      </w:r>
    </w:p>
    <w:p w14:paraId="537EC971" w14:textId="3C7D8DF5" w:rsidR="004B4F52" w:rsidRDefault="007E390E" w:rsidP="00D254E8">
      <w:pPr>
        <w:jc w:val="both"/>
        <w:rPr>
          <w:rFonts w:cs="Times New Roman"/>
        </w:rPr>
      </w:pPr>
      <w:r>
        <w:rPr>
          <w:rFonts w:cs="Times New Roman"/>
        </w:rPr>
        <w:lastRenderedPageBreak/>
        <w:t xml:space="preserve">Although the main effect of grammatical anomaly is observed immediately, on segment 3, there is also a spill-over observable on segment 4 with a tendency to continue to segment 5. This is both similar and different from the condition which dealt with semantic ambiguity. </w:t>
      </w:r>
      <w:r w:rsidR="006132F8">
        <w:rPr>
          <w:rFonts w:cs="Times New Roman"/>
        </w:rPr>
        <w:t>It is s</w:t>
      </w:r>
      <w:r>
        <w:rPr>
          <w:rFonts w:cs="Times New Roman"/>
        </w:rPr>
        <w:t xml:space="preserve">imilar in the sense that the spill-over on segment 4 occurs in both conditions; </w:t>
      </w:r>
      <w:r w:rsidR="006132F8">
        <w:rPr>
          <w:rFonts w:cs="Times New Roman"/>
        </w:rPr>
        <w:t xml:space="preserve">and </w:t>
      </w:r>
      <w:r>
        <w:rPr>
          <w:rFonts w:cs="Times New Roman"/>
        </w:rPr>
        <w:t xml:space="preserve">different because syntactic violation is </w:t>
      </w:r>
      <w:r w:rsidR="004564B3">
        <w:rPr>
          <w:rFonts w:cs="Times New Roman"/>
        </w:rPr>
        <w:t xml:space="preserve">first </w:t>
      </w:r>
      <w:r>
        <w:rPr>
          <w:rFonts w:cs="Times New Roman"/>
        </w:rPr>
        <w:t>observed one segment earlier. There are several explanations for this: one is that syntactic distinctions are categorical</w:t>
      </w:r>
      <w:r w:rsidR="00864ACD">
        <w:rPr>
          <w:rFonts w:cs="Times New Roman"/>
        </w:rPr>
        <w:t>, i.e.</w:t>
      </w:r>
      <w:r w:rsidR="00904DD0">
        <w:rPr>
          <w:rFonts w:cs="Times New Roman"/>
        </w:rPr>
        <w:t>,</w:t>
      </w:r>
      <w:r w:rsidR="00864ACD">
        <w:rPr>
          <w:rFonts w:cs="Times New Roman"/>
        </w:rPr>
        <w:t xml:space="preserve"> a structure is either grammatical or ungrammatical, while semantic distinctions are more gradient, </w:t>
      </w:r>
      <w:r w:rsidR="000E4F25">
        <w:rPr>
          <w:rFonts w:cs="Times New Roman"/>
        </w:rPr>
        <w:t>and</w:t>
      </w:r>
      <w:r w:rsidR="00864ACD">
        <w:rPr>
          <w:rFonts w:cs="Times New Roman"/>
        </w:rPr>
        <w:t xml:space="preserve"> </w:t>
      </w:r>
      <w:r w:rsidR="000E4F25">
        <w:rPr>
          <w:rFonts w:cs="Times New Roman"/>
        </w:rPr>
        <w:t>they are</w:t>
      </w:r>
      <w:r w:rsidR="00864ACD">
        <w:rPr>
          <w:rFonts w:cs="Times New Roman"/>
        </w:rPr>
        <w:t xml:space="preserve"> </w:t>
      </w:r>
      <w:r w:rsidR="0069057F">
        <w:rPr>
          <w:rFonts w:cs="Times New Roman"/>
        </w:rPr>
        <w:t xml:space="preserve">highly </w:t>
      </w:r>
      <w:r w:rsidR="00864ACD">
        <w:rPr>
          <w:rFonts w:cs="Times New Roman"/>
        </w:rPr>
        <w:t>dependent on the context (</w:t>
      </w:r>
      <w:proofErr w:type="spellStart"/>
      <w:r w:rsidR="00864ACD">
        <w:rPr>
          <w:rFonts w:cs="Times New Roman"/>
        </w:rPr>
        <w:t>Hagoort</w:t>
      </w:r>
      <w:proofErr w:type="spellEnd"/>
      <w:r w:rsidR="00864ACD">
        <w:rPr>
          <w:rFonts w:cs="Times New Roman"/>
        </w:rPr>
        <w:t>, 2003). Semantic anomalies always require a context to be detected and disambiguated</w:t>
      </w:r>
      <w:r w:rsidR="002513C7">
        <w:rPr>
          <w:rFonts w:cs="Times New Roman"/>
        </w:rPr>
        <w:t xml:space="preserve"> (Altmann &amp; Steedman, 1988)</w:t>
      </w:r>
      <w:r w:rsidR="00864ACD">
        <w:rPr>
          <w:rFonts w:cs="Times New Roman"/>
        </w:rPr>
        <w:t xml:space="preserve">. The second explanation can be found in the construction of items because most items did not provide sufficient information prior to the modal verb to </w:t>
      </w:r>
      <w:r w:rsidR="000E4F25">
        <w:rPr>
          <w:rFonts w:cs="Times New Roman"/>
        </w:rPr>
        <w:t>block</w:t>
      </w:r>
      <w:r w:rsidR="004A0CFA">
        <w:rPr>
          <w:rFonts w:cs="Times New Roman"/>
        </w:rPr>
        <w:t xml:space="preserve"> </w:t>
      </w:r>
      <w:r w:rsidR="00864ACD">
        <w:rPr>
          <w:rFonts w:cs="Times New Roman"/>
        </w:rPr>
        <w:t xml:space="preserve">a possibility of grammatically acceptable but semantically unacceptable use of </w:t>
      </w:r>
      <w:proofErr w:type="gramStart"/>
      <w:r w:rsidR="00864ACD" w:rsidRPr="0063194E">
        <w:rPr>
          <w:rFonts w:cs="Times New Roman"/>
          <w:i/>
          <w:iCs/>
        </w:rPr>
        <w:t>may</w:t>
      </w:r>
      <w:proofErr w:type="gramEnd"/>
      <w:r w:rsidR="00864ACD">
        <w:rPr>
          <w:rFonts w:cs="Times New Roman"/>
        </w:rPr>
        <w:t xml:space="preserve"> in agent-oriented modality condition. For that reason</w:t>
      </w:r>
      <w:r w:rsidR="009E77E1">
        <w:rPr>
          <w:rFonts w:cs="Times New Roman"/>
        </w:rPr>
        <w:t>,</w:t>
      </w:r>
      <w:r w:rsidR="00864ACD">
        <w:rPr>
          <w:rFonts w:cs="Times New Roman"/>
        </w:rPr>
        <w:t xml:space="preserve"> the results </w:t>
      </w:r>
      <w:r w:rsidR="004A0CFA">
        <w:rPr>
          <w:rFonts w:cs="Times New Roman"/>
        </w:rPr>
        <w:t xml:space="preserve">in relation to timing differences in reading penalty caused by either semantic or syntactic anomalies </w:t>
      </w:r>
      <w:r w:rsidR="00864ACD">
        <w:rPr>
          <w:rFonts w:cs="Times New Roman"/>
        </w:rPr>
        <w:t>should be interpreted with caution.</w:t>
      </w:r>
      <w:r w:rsidR="00480A36">
        <w:rPr>
          <w:rFonts w:cs="Times New Roman"/>
        </w:rPr>
        <w:t xml:space="preserve"> </w:t>
      </w:r>
    </w:p>
    <w:p w14:paraId="4687940E" w14:textId="254ABC4D" w:rsidR="00C222D5" w:rsidRPr="00E46954" w:rsidRDefault="00480A36" w:rsidP="00D254E8">
      <w:pPr>
        <w:jc w:val="both"/>
        <w:rPr>
          <w:rFonts w:cs="Times New Roman"/>
        </w:rPr>
      </w:pPr>
      <w:r>
        <w:rPr>
          <w:rFonts w:cs="Times New Roman"/>
        </w:rPr>
        <w:t>In this case, due to the slightly delayed increase in time</w:t>
      </w:r>
      <w:r w:rsidR="00E6689D">
        <w:rPr>
          <w:rFonts w:cs="Times New Roman"/>
        </w:rPr>
        <w:t xml:space="preserve"> caused by semantic ambiguity</w:t>
      </w:r>
      <w:r w:rsidR="00302379">
        <w:rPr>
          <w:rFonts w:cs="Times New Roman"/>
        </w:rPr>
        <w:t xml:space="preserve">, </w:t>
      </w:r>
      <w:r w:rsidR="000E4F25">
        <w:rPr>
          <w:rFonts w:cs="Times New Roman"/>
        </w:rPr>
        <w:t>our results do not entirely align with</w:t>
      </w:r>
      <w:r w:rsidR="00302379">
        <w:rPr>
          <w:rFonts w:cs="Times New Roman"/>
        </w:rPr>
        <w:t xml:space="preserve"> </w:t>
      </w:r>
      <w:proofErr w:type="spellStart"/>
      <w:r w:rsidR="00302379">
        <w:rPr>
          <w:rFonts w:cs="Times New Roman"/>
        </w:rPr>
        <w:t>Giskes</w:t>
      </w:r>
      <w:proofErr w:type="spellEnd"/>
      <w:r w:rsidR="00302379">
        <w:rPr>
          <w:rFonts w:cs="Times New Roman"/>
        </w:rPr>
        <w:t xml:space="preserve"> (2018), </w:t>
      </w:r>
      <w:r w:rsidR="00A22A44">
        <w:rPr>
          <w:rFonts w:cs="Times New Roman"/>
        </w:rPr>
        <w:t xml:space="preserve">or </w:t>
      </w:r>
      <w:proofErr w:type="spellStart"/>
      <w:r>
        <w:rPr>
          <w:rFonts w:cs="Times New Roman"/>
        </w:rPr>
        <w:t>Hopp</w:t>
      </w:r>
      <w:proofErr w:type="spellEnd"/>
      <w:r>
        <w:rPr>
          <w:rFonts w:cs="Times New Roman"/>
        </w:rPr>
        <w:t xml:space="preserve"> (2016)</w:t>
      </w:r>
      <w:r w:rsidR="00E6689D">
        <w:rPr>
          <w:rFonts w:cs="Times New Roman"/>
        </w:rPr>
        <w:t xml:space="preserve">, </w:t>
      </w:r>
      <w:r w:rsidR="000E4F25">
        <w:rPr>
          <w:rFonts w:cs="Times New Roman"/>
        </w:rPr>
        <w:t>who</w:t>
      </w:r>
      <w:r w:rsidR="004A0CFA">
        <w:rPr>
          <w:rFonts w:cs="Times New Roman"/>
        </w:rPr>
        <w:t xml:space="preserve"> </w:t>
      </w:r>
      <w:r w:rsidR="0069057F">
        <w:rPr>
          <w:rFonts w:cs="Times New Roman"/>
        </w:rPr>
        <w:t xml:space="preserve">suggest </w:t>
      </w:r>
      <w:r w:rsidR="004B4F52">
        <w:rPr>
          <w:rFonts w:cs="Times New Roman"/>
        </w:rPr>
        <w:t>t</w:t>
      </w:r>
      <w:r>
        <w:rPr>
          <w:rFonts w:cs="Times New Roman"/>
        </w:rPr>
        <w:t xml:space="preserve">hat lexical </w:t>
      </w:r>
      <w:r w:rsidR="00E6689D">
        <w:rPr>
          <w:rFonts w:cs="Times New Roman"/>
        </w:rPr>
        <w:t xml:space="preserve">and semantic </w:t>
      </w:r>
      <w:r>
        <w:rPr>
          <w:rFonts w:cs="Times New Roman"/>
        </w:rPr>
        <w:t xml:space="preserve">information </w:t>
      </w:r>
      <w:r w:rsidR="00A0105D">
        <w:rPr>
          <w:rFonts w:cs="Times New Roman"/>
        </w:rPr>
        <w:t xml:space="preserve">is processed prior to syntactic information and that it </w:t>
      </w:r>
      <w:r w:rsidR="004904D4">
        <w:rPr>
          <w:rFonts w:cs="Times New Roman"/>
        </w:rPr>
        <w:t>inf</w:t>
      </w:r>
      <w:r w:rsidR="00A22A44">
        <w:rPr>
          <w:rFonts w:cs="Times New Roman"/>
        </w:rPr>
        <w:t>l</w:t>
      </w:r>
      <w:r w:rsidR="004904D4">
        <w:rPr>
          <w:rFonts w:cs="Times New Roman"/>
        </w:rPr>
        <w:t>uence</w:t>
      </w:r>
      <w:r w:rsidR="00A0105D">
        <w:rPr>
          <w:rFonts w:cs="Times New Roman"/>
        </w:rPr>
        <w:t>s</w:t>
      </w:r>
      <w:r w:rsidR="004904D4">
        <w:rPr>
          <w:rFonts w:cs="Times New Roman"/>
        </w:rPr>
        <w:t xml:space="preserve"> </w:t>
      </w:r>
      <w:r>
        <w:rPr>
          <w:rFonts w:cs="Times New Roman"/>
        </w:rPr>
        <w:t>syntactic processing</w:t>
      </w:r>
      <w:r w:rsidR="00302379">
        <w:rPr>
          <w:rFonts w:cs="Times New Roman"/>
        </w:rPr>
        <w:t>.</w:t>
      </w:r>
      <w:r>
        <w:rPr>
          <w:rFonts w:cs="Times New Roman"/>
        </w:rPr>
        <w:t xml:space="preserve"> </w:t>
      </w:r>
      <w:r w:rsidR="00F00571">
        <w:rPr>
          <w:rFonts w:cs="Times New Roman"/>
        </w:rPr>
        <w:t>Because of</w:t>
      </w:r>
      <w:r w:rsidR="00257F59">
        <w:rPr>
          <w:rFonts w:cs="Times New Roman"/>
        </w:rPr>
        <w:t xml:space="preserve"> </w:t>
      </w:r>
      <w:r w:rsidR="004904D4">
        <w:rPr>
          <w:rFonts w:cs="Times New Roman"/>
        </w:rPr>
        <w:t xml:space="preserve">the </w:t>
      </w:r>
      <w:r w:rsidR="004A0CFA">
        <w:rPr>
          <w:rFonts w:cs="Times New Roman"/>
        </w:rPr>
        <w:t>incomparability of the two conditions</w:t>
      </w:r>
      <w:r w:rsidR="004904D4">
        <w:rPr>
          <w:rFonts w:cs="Times New Roman"/>
        </w:rPr>
        <w:t xml:space="preserve"> in our study (i.e.</w:t>
      </w:r>
      <w:r w:rsidR="0098000B">
        <w:rPr>
          <w:rFonts w:cs="Times New Roman"/>
        </w:rPr>
        <w:t>,</w:t>
      </w:r>
      <w:r w:rsidR="004904D4">
        <w:rPr>
          <w:rFonts w:cs="Times New Roman"/>
        </w:rPr>
        <w:t xml:space="preserve"> semantic and syntactic)</w:t>
      </w:r>
      <w:r w:rsidR="00257F59">
        <w:rPr>
          <w:rFonts w:cs="Times New Roman"/>
        </w:rPr>
        <w:t>, i</w:t>
      </w:r>
      <w:r w:rsidR="00302379">
        <w:rPr>
          <w:rFonts w:cs="Times New Roman"/>
        </w:rPr>
        <w:t>t</w:t>
      </w:r>
      <w:r>
        <w:rPr>
          <w:rFonts w:cs="Times New Roman"/>
        </w:rPr>
        <w:t xml:space="preserve"> is also not possible to accept </w:t>
      </w:r>
      <w:r w:rsidR="00257F59">
        <w:rPr>
          <w:rFonts w:cs="Times New Roman"/>
        </w:rPr>
        <w:t xml:space="preserve">the interpretation </w:t>
      </w:r>
      <w:r w:rsidR="004A0CFA">
        <w:rPr>
          <w:rFonts w:cs="Times New Roman"/>
        </w:rPr>
        <w:t>which</w:t>
      </w:r>
      <w:r w:rsidR="00F00571">
        <w:rPr>
          <w:rFonts w:cs="Times New Roman"/>
        </w:rPr>
        <w:t xml:space="preserve"> </w:t>
      </w:r>
      <w:r w:rsidR="00257F59">
        <w:rPr>
          <w:rFonts w:cs="Times New Roman"/>
        </w:rPr>
        <w:t>assume</w:t>
      </w:r>
      <w:r w:rsidR="00BA6415">
        <w:rPr>
          <w:rFonts w:cs="Times New Roman"/>
        </w:rPr>
        <w:t>s</w:t>
      </w:r>
      <w:r w:rsidR="00257F59">
        <w:rPr>
          <w:rFonts w:cs="Times New Roman"/>
        </w:rPr>
        <w:t xml:space="preserve"> the independent </w:t>
      </w:r>
      <w:r w:rsidR="009501D9">
        <w:rPr>
          <w:rFonts w:cs="Times New Roman"/>
        </w:rPr>
        <w:t>role of syntax as being unaffected by non-syntactic information (</w:t>
      </w:r>
      <w:proofErr w:type="spellStart"/>
      <w:r>
        <w:rPr>
          <w:rFonts w:cs="Times New Roman"/>
        </w:rPr>
        <w:t>Hagoort</w:t>
      </w:r>
      <w:proofErr w:type="spellEnd"/>
      <w:r w:rsidR="009501D9">
        <w:rPr>
          <w:rFonts w:cs="Times New Roman"/>
        </w:rPr>
        <w:t>,</w:t>
      </w:r>
      <w:r w:rsidR="00257F59">
        <w:rPr>
          <w:rFonts w:cs="Times New Roman"/>
        </w:rPr>
        <w:t xml:space="preserve"> 2003</w:t>
      </w:r>
      <w:r w:rsidR="009501D9">
        <w:rPr>
          <w:rFonts w:cs="Times New Roman"/>
        </w:rPr>
        <w:t xml:space="preserve">; </w:t>
      </w:r>
      <w:proofErr w:type="spellStart"/>
      <w:r w:rsidR="009501D9">
        <w:rPr>
          <w:rFonts w:cs="Times New Roman"/>
        </w:rPr>
        <w:t>Jegerski</w:t>
      </w:r>
      <w:proofErr w:type="spellEnd"/>
      <w:r w:rsidR="009501D9">
        <w:rPr>
          <w:rFonts w:cs="Times New Roman"/>
        </w:rPr>
        <w:t xml:space="preserve">, 2012). </w:t>
      </w:r>
      <w:r w:rsidR="00963AE2">
        <w:rPr>
          <w:rFonts w:cs="Times New Roman"/>
        </w:rPr>
        <w:t xml:space="preserve">Therefore, our results cannot be interpreted as supporting either of the two processing accounts (restricted and constraint-based). </w:t>
      </w:r>
      <w:r w:rsidR="009501D9">
        <w:rPr>
          <w:rFonts w:cs="Times New Roman"/>
        </w:rPr>
        <w:t xml:space="preserve">An investigation in this direction remains a task for future research on </w:t>
      </w:r>
      <w:r w:rsidR="006132F8">
        <w:rPr>
          <w:rFonts w:cs="Times New Roman"/>
        </w:rPr>
        <w:t xml:space="preserve">the </w:t>
      </w:r>
      <w:r w:rsidR="009501D9">
        <w:rPr>
          <w:rFonts w:cs="Times New Roman"/>
        </w:rPr>
        <w:t xml:space="preserve">processing </w:t>
      </w:r>
      <w:r w:rsidR="006132F8">
        <w:rPr>
          <w:rFonts w:cs="Times New Roman"/>
        </w:rPr>
        <w:t xml:space="preserve">of </w:t>
      </w:r>
      <w:r w:rsidR="009501D9">
        <w:rPr>
          <w:rFonts w:cs="Times New Roman"/>
        </w:rPr>
        <w:t xml:space="preserve">modal verbs. </w:t>
      </w:r>
    </w:p>
    <w:p w14:paraId="2FB322C9" w14:textId="37EDF6FF" w:rsidR="002E2BA3" w:rsidRDefault="00E51E97" w:rsidP="00D254E8">
      <w:pPr>
        <w:jc w:val="both"/>
        <w:rPr>
          <w:rFonts w:cs="Times New Roman"/>
        </w:rPr>
      </w:pPr>
      <w:r w:rsidRPr="00E46954">
        <w:rPr>
          <w:rFonts w:cs="Times New Roman"/>
        </w:rPr>
        <w:t xml:space="preserve">As predicted, for modals of permission there was no significant interaction between formality (marked/unmarked) and segment. Participants neither slowed down nor sped up </w:t>
      </w:r>
      <w:r w:rsidRPr="00E46954">
        <w:rPr>
          <w:rFonts w:cs="Times New Roman"/>
        </w:rPr>
        <w:lastRenderedPageBreak/>
        <w:t xml:space="preserve">significantly across segments as a function of marking of </w:t>
      </w:r>
      <w:r w:rsidR="00EB0726" w:rsidRPr="00E46954">
        <w:rPr>
          <w:rFonts w:cs="Times New Roman"/>
        </w:rPr>
        <w:t xml:space="preserve">the match or mismatch in </w:t>
      </w:r>
      <w:r w:rsidRPr="00E46954">
        <w:rPr>
          <w:rFonts w:cs="Times New Roman"/>
        </w:rPr>
        <w:t>sentences. This indicates that the participants in our study, young university students</w:t>
      </w:r>
      <w:r w:rsidR="00564693" w:rsidRPr="00E46954">
        <w:rPr>
          <w:rFonts w:cs="Times New Roman"/>
        </w:rPr>
        <w:t xml:space="preserve">, </w:t>
      </w:r>
      <w:r w:rsidRPr="00E46954">
        <w:rPr>
          <w:rFonts w:cs="Times New Roman"/>
        </w:rPr>
        <w:t xml:space="preserve">do not exhibit significant changes in reading times when presented with a </w:t>
      </w:r>
      <w:r w:rsidR="005F0B2F">
        <w:rPr>
          <w:rFonts w:cs="Times New Roman"/>
        </w:rPr>
        <w:t xml:space="preserve">pragmatically less felicitous speaker-oriented use of the modal auxiliary </w:t>
      </w:r>
      <w:r w:rsidR="009501D9">
        <w:rPr>
          <w:rFonts w:cs="Times New Roman"/>
        </w:rPr>
        <w:t>expressing</w:t>
      </w:r>
      <w:r w:rsidR="005F0B2F">
        <w:rPr>
          <w:rFonts w:cs="Times New Roman"/>
        </w:rPr>
        <w:t xml:space="preserve"> permission</w:t>
      </w:r>
      <w:r w:rsidRPr="00E46954">
        <w:rPr>
          <w:rFonts w:cs="Times New Roman"/>
        </w:rPr>
        <w:t xml:space="preserve">. </w:t>
      </w:r>
      <w:r w:rsidR="005F0B2F">
        <w:rPr>
          <w:rFonts w:cs="Times New Roman"/>
        </w:rPr>
        <w:t>One may argue that the experimental items could have been more controlled for the context formality, or that a different type of test could have been used which would clearly elicit preferences</w:t>
      </w:r>
      <w:r w:rsidR="008429FD">
        <w:rPr>
          <w:rFonts w:cs="Times New Roman"/>
        </w:rPr>
        <w:t xml:space="preserve"> (for example, a forced-choice task)</w:t>
      </w:r>
      <w:r w:rsidR="005F0B2F">
        <w:rPr>
          <w:rFonts w:cs="Times New Roman"/>
        </w:rPr>
        <w:t xml:space="preserve">, </w:t>
      </w:r>
      <w:r w:rsidR="002E2BA3">
        <w:rPr>
          <w:rFonts w:cs="Times New Roman"/>
        </w:rPr>
        <w:t>so this</w:t>
      </w:r>
      <w:r w:rsidR="005F0B2F">
        <w:rPr>
          <w:rFonts w:cs="Times New Roman"/>
        </w:rPr>
        <w:t xml:space="preserve"> also remains a task for future research. It is worth noting, however, that pragmatic preference </w:t>
      </w:r>
      <w:r w:rsidR="002E2BA3">
        <w:rPr>
          <w:rFonts w:cs="Times New Roman"/>
        </w:rPr>
        <w:t>is a qualitatively different type of distinction</w:t>
      </w:r>
      <w:r w:rsidR="00260E47">
        <w:rPr>
          <w:rFonts w:cs="Times New Roman"/>
        </w:rPr>
        <w:t xml:space="preserve"> </w:t>
      </w:r>
      <w:r w:rsidR="002E2BA3">
        <w:rPr>
          <w:rFonts w:cs="Times New Roman"/>
        </w:rPr>
        <w:t xml:space="preserve">when compared with distinctions stemming from </w:t>
      </w:r>
      <w:r w:rsidR="00260E47">
        <w:rPr>
          <w:rFonts w:cs="Times New Roman"/>
        </w:rPr>
        <w:t>syntactic or semantic anomalies.</w:t>
      </w:r>
    </w:p>
    <w:p w14:paraId="49D3DE4B" w14:textId="382B3E79" w:rsidR="006B1363" w:rsidRPr="00E46954" w:rsidRDefault="00260E47" w:rsidP="00D254E8">
      <w:pPr>
        <w:jc w:val="both"/>
        <w:rPr>
          <w:rFonts w:cs="Times New Roman"/>
        </w:rPr>
      </w:pPr>
      <w:r>
        <w:rPr>
          <w:rFonts w:cs="Times New Roman"/>
        </w:rPr>
        <w:t>The prevalent use of the modal</w:t>
      </w:r>
      <w:r w:rsidR="009501D9">
        <w:rPr>
          <w:rFonts w:cs="Times New Roman"/>
        </w:rPr>
        <w:t xml:space="preserve"> auxiliary</w:t>
      </w:r>
      <w:r>
        <w:rPr>
          <w:rFonts w:cs="Times New Roman"/>
        </w:rPr>
        <w:t xml:space="preserve"> </w:t>
      </w:r>
      <w:r w:rsidRPr="009501D9">
        <w:rPr>
          <w:rFonts w:cs="Times New Roman"/>
          <w:i/>
          <w:iCs/>
        </w:rPr>
        <w:t>can</w:t>
      </w:r>
      <w:r>
        <w:rPr>
          <w:rFonts w:cs="Times New Roman"/>
        </w:rPr>
        <w:t xml:space="preserve"> in speaker-oriented permission condition is no</w:t>
      </w:r>
      <w:r w:rsidR="00E51E97" w:rsidRPr="00E46954">
        <w:rPr>
          <w:rFonts w:cs="Times New Roman"/>
        </w:rPr>
        <w:t xml:space="preserve">t surprising </w:t>
      </w:r>
      <w:r w:rsidR="00166085" w:rsidRPr="00E46954">
        <w:rPr>
          <w:rFonts w:cs="Times New Roman"/>
        </w:rPr>
        <w:t>in light of written and spoken corpus data collected in</w:t>
      </w:r>
      <w:r w:rsidR="00E51E97" w:rsidRPr="00E46954">
        <w:rPr>
          <w:rFonts w:cs="Times New Roman"/>
        </w:rPr>
        <w:t xml:space="preserve"> the </w:t>
      </w:r>
      <w:r w:rsidR="00166085" w:rsidRPr="00E46954">
        <w:rPr>
          <w:rFonts w:cs="Times New Roman"/>
        </w:rPr>
        <w:t>19</w:t>
      </w:r>
      <w:r w:rsidR="00E51E97" w:rsidRPr="00E46954">
        <w:rPr>
          <w:rFonts w:cs="Times New Roman"/>
        </w:rPr>
        <w:t>90s</w:t>
      </w:r>
      <w:r w:rsidR="00166085" w:rsidRPr="00E46954">
        <w:rPr>
          <w:rFonts w:cs="Times New Roman"/>
        </w:rPr>
        <w:t xml:space="preserve">, showing that in </w:t>
      </w:r>
      <w:r w:rsidR="00E51E97" w:rsidRPr="00E46954">
        <w:rPr>
          <w:rFonts w:cs="Times New Roman"/>
        </w:rPr>
        <w:t xml:space="preserve">British </w:t>
      </w:r>
      <w:r w:rsidR="00564693" w:rsidRPr="00E46954">
        <w:rPr>
          <w:rFonts w:cs="Times New Roman"/>
        </w:rPr>
        <w:t xml:space="preserve">English </w:t>
      </w:r>
      <w:r w:rsidR="00E51E97" w:rsidRPr="00E46954">
        <w:rPr>
          <w:rFonts w:cs="Times New Roman"/>
        </w:rPr>
        <w:t xml:space="preserve">the use of </w:t>
      </w:r>
      <w:r w:rsidR="00E51E97" w:rsidRPr="00E46954">
        <w:rPr>
          <w:rFonts w:cs="Times New Roman"/>
          <w:i/>
        </w:rPr>
        <w:t>can</w:t>
      </w:r>
      <w:r w:rsidR="00E51E97" w:rsidRPr="00E46954">
        <w:rPr>
          <w:rFonts w:cs="Times New Roman"/>
        </w:rPr>
        <w:t xml:space="preserve"> was on the rise, while </w:t>
      </w:r>
      <w:r w:rsidR="00E51E97" w:rsidRPr="00E46954">
        <w:rPr>
          <w:rFonts w:cs="Times New Roman"/>
          <w:i/>
        </w:rPr>
        <w:t>may</w:t>
      </w:r>
      <w:r w:rsidR="00E51E97" w:rsidRPr="00E46954">
        <w:rPr>
          <w:rFonts w:cs="Times New Roman"/>
        </w:rPr>
        <w:t xml:space="preserve"> </w:t>
      </w:r>
      <w:r w:rsidR="00564693" w:rsidRPr="00E46954">
        <w:rPr>
          <w:rFonts w:cs="Times New Roman"/>
        </w:rPr>
        <w:t>was used significantly less frequently as an expression of permission</w:t>
      </w:r>
      <w:r w:rsidR="00E51E97" w:rsidRPr="00E46954">
        <w:rPr>
          <w:rFonts w:cs="Times New Roman"/>
        </w:rPr>
        <w:t xml:space="preserve"> (Leech, 200</w:t>
      </w:r>
      <w:r w:rsidR="00564693" w:rsidRPr="00E46954">
        <w:rPr>
          <w:rFonts w:cs="Times New Roman"/>
        </w:rPr>
        <w:t>3</w:t>
      </w:r>
      <w:r w:rsidR="00E51E97" w:rsidRPr="00E46954">
        <w:rPr>
          <w:rFonts w:cs="Times New Roman"/>
        </w:rPr>
        <w:t>)</w:t>
      </w:r>
      <w:r w:rsidR="002E2F4F" w:rsidRPr="00E46954">
        <w:rPr>
          <w:rFonts w:cs="Times New Roman"/>
        </w:rPr>
        <w:t>. To explain the linguistic behaviour of young university students</w:t>
      </w:r>
      <w:r w:rsidR="00166085" w:rsidRPr="00E46954">
        <w:rPr>
          <w:rFonts w:cs="Times New Roman"/>
        </w:rPr>
        <w:t>,</w:t>
      </w:r>
      <w:r w:rsidR="002E2F4F" w:rsidRPr="00E46954">
        <w:rPr>
          <w:rFonts w:cs="Times New Roman"/>
        </w:rPr>
        <w:t xml:space="preserve"> it </w:t>
      </w:r>
      <w:r w:rsidR="00CA2854" w:rsidRPr="00E46954">
        <w:rPr>
          <w:rFonts w:cs="Times New Roman"/>
        </w:rPr>
        <w:t xml:space="preserve">helps to remember that </w:t>
      </w:r>
      <w:r w:rsidR="00EC2DA8" w:rsidRPr="00E46954">
        <w:rPr>
          <w:rFonts w:cs="Times New Roman"/>
        </w:rPr>
        <w:t xml:space="preserve">semantic change in the use of modals was already recorded several decades ago, showing a trend of language colloquialisation, which </w:t>
      </w:r>
      <w:proofErr w:type="spellStart"/>
      <w:r w:rsidR="00EC2DA8" w:rsidRPr="00E46954">
        <w:rPr>
          <w:rFonts w:cs="Times New Roman"/>
        </w:rPr>
        <w:t>Biber</w:t>
      </w:r>
      <w:proofErr w:type="spellEnd"/>
      <w:r w:rsidR="00EC2DA8" w:rsidRPr="00E46954">
        <w:rPr>
          <w:rFonts w:cs="Times New Roman"/>
        </w:rPr>
        <w:t xml:space="preserve"> an</w:t>
      </w:r>
      <w:r w:rsidR="0067654F" w:rsidRPr="00E46954">
        <w:rPr>
          <w:rFonts w:cs="Times New Roman"/>
        </w:rPr>
        <w:t>d</w:t>
      </w:r>
      <w:r w:rsidR="00EC2DA8" w:rsidRPr="00E46954">
        <w:rPr>
          <w:rFonts w:cs="Times New Roman"/>
        </w:rPr>
        <w:t xml:space="preserve"> </w:t>
      </w:r>
      <w:proofErr w:type="spellStart"/>
      <w:r w:rsidR="00EC2DA8" w:rsidRPr="00E46954">
        <w:rPr>
          <w:rFonts w:cs="Times New Roman"/>
        </w:rPr>
        <w:t>Finegan</w:t>
      </w:r>
      <w:proofErr w:type="spellEnd"/>
      <w:r w:rsidR="00EC2DA8" w:rsidRPr="00E46954">
        <w:rPr>
          <w:rFonts w:cs="Times New Roman"/>
        </w:rPr>
        <w:t xml:space="preserve"> (1989) named a </w:t>
      </w:r>
      <w:r w:rsidR="00C55A27" w:rsidRPr="00E46954">
        <w:rPr>
          <w:rFonts w:cs="Times New Roman"/>
        </w:rPr>
        <w:t>‘</w:t>
      </w:r>
      <w:r w:rsidR="00EC2DA8" w:rsidRPr="00E46954">
        <w:rPr>
          <w:rFonts w:cs="Times New Roman"/>
        </w:rPr>
        <w:t>stylistic drift</w:t>
      </w:r>
      <w:r w:rsidR="00C55A27" w:rsidRPr="00E46954">
        <w:rPr>
          <w:rFonts w:cs="Times New Roman"/>
        </w:rPr>
        <w:t>’</w:t>
      </w:r>
      <w:r w:rsidR="00EC2DA8" w:rsidRPr="00E46954">
        <w:rPr>
          <w:rFonts w:cs="Times New Roman"/>
        </w:rPr>
        <w:t xml:space="preserve">.  In today’s language use, </w:t>
      </w:r>
      <w:r w:rsidR="00EC2DA8" w:rsidRPr="00E46954">
        <w:rPr>
          <w:rFonts w:cs="Times New Roman"/>
          <w:i/>
        </w:rPr>
        <w:t>may</w:t>
      </w:r>
      <w:r w:rsidR="00EC2DA8" w:rsidRPr="00E46954">
        <w:rPr>
          <w:rFonts w:cs="Times New Roman"/>
        </w:rPr>
        <w:t xml:space="preserve"> still holds a strong position as an expression of epistemic possibility</w:t>
      </w:r>
      <w:r w:rsidR="00244B2A">
        <w:rPr>
          <w:rFonts w:cs="Times New Roman"/>
        </w:rPr>
        <w:t xml:space="preserve">. </w:t>
      </w:r>
      <w:r w:rsidR="0067654F" w:rsidRPr="00E46954">
        <w:rPr>
          <w:rFonts w:cs="Times New Roman"/>
        </w:rPr>
        <w:t xml:space="preserve"> </w:t>
      </w:r>
      <w:r w:rsidR="00244B2A">
        <w:rPr>
          <w:rFonts w:cs="Times New Roman"/>
        </w:rPr>
        <w:t>Our findings demonstrate that</w:t>
      </w:r>
      <w:r w:rsidR="0067654F" w:rsidRPr="00E46954">
        <w:rPr>
          <w:rFonts w:cs="Times New Roman"/>
        </w:rPr>
        <w:t xml:space="preserve"> native speakers clearly show sensitivity to </w:t>
      </w:r>
      <w:r w:rsidR="00244B2A">
        <w:rPr>
          <w:rFonts w:cs="Times New Roman"/>
        </w:rPr>
        <w:t>grammatical</w:t>
      </w:r>
      <w:r w:rsidR="0067654F" w:rsidRPr="00E46954">
        <w:rPr>
          <w:rFonts w:cs="Times New Roman"/>
        </w:rPr>
        <w:t xml:space="preserve"> violation </w:t>
      </w:r>
      <w:r w:rsidR="00851A42">
        <w:rPr>
          <w:rFonts w:cs="Times New Roman"/>
        </w:rPr>
        <w:t xml:space="preserve">in such </w:t>
      </w:r>
      <w:r w:rsidR="00244B2A">
        <w:rPr>
          <w:rFonts w:cs="Times New Roman"/>
        </w:rPr>
        <w:t>contexts</w:t>
      </w:r>
      <w:r w:rsidR="0067654F" w:rsidRPr="00E46954">
        <w:rPr>
          <w:rFonts w:cs="Times New Roman"/>
        </w:rPr>
        <w:t xml:space="preserve">. However, the use of </w:t>
      </w:r>
      <w:proofErr w:type="spellStart"/>
      <w:proofErr w:type="gramStart"/>
      <w:r w:rsidR="0067654F" w:rsidRPr="00E46954">
        <w:rPr>
          <w:rFonts w:cs="Times New Roman"/>
          <w:i/>
        </w:rPr>
        <w:t>may</w:t>
      </w:r>
      <w:proofErr w:type="spellEnd"/>
      <w:proofErr w:type="gramEnd"/>
      <w:r w:rsidR="0067654F" w:rsidRPr="00E46954">
        <w:rPr>
          <w:rFonts w:cs="Times New Roman"/>
        </w:rPr>
        <w:t xml:space="preserve"> to formally request or give permission is undoubtedly in decline. The present study provides evidence for both.  </w:t>
      </w:r>
    </w:p>
    <w:p w14:paraId="731AF516" w14:textId="7C52E67E" w:rsidR="00087B4E" w:rsidRPr="00E46954" w:rsidRDefault="006B1363" w:rsidP="00D254E8">
      <w:pPr>
        <w:jc w:val="both"/>
        <w:rPr>
          <w:rFonts w:cs="Times New Roman"/>
          <w:szCs w:val="24"/>
        </w:rPr>
      </w:pPr>
      <w:r w:rsidRPr="00E46954">
        <w:rPr>
          <w:rFonts w:cs="Times New Roman"/>
        </w:rPr>
        <w:t xml:space="preserve">In addition to the </w:t>
      </w:r>
      <w:r w:rsidR="00170688" w:rsidRPr="00E46954">
        <w:rPr>
          <w:rFonts w:cs="Times New Roman"/>
        </w:rPr>
        <w:t>substantive</w:t>
      </w:r>
      <w:r w:rsidRPr="00E46954">
        <w:rPr>
          <w:rFonts w:cs="Times New Roman"/>
        </w:rPr>
        <w:t xml:space="preserve"> results that this study has produced, it is also important to underline its methodological aspects</w:t>
      </w:r>
      <w:r w:rsidR="00166085" w:rsidRPr="00E46954">
        <w:rPr>
          <w:rFonts w:cs="Times New Roman"/>
        </w:rPr>
        <w:t>,</w:t>
      </w:r>
      <w:r w:rsidRPr="00E46954">
        <w:rPr>
          <w:rFonts w:cs="Times New Roman"/>
        </w:rPr>
        <w:t xml:space="preserve"> which aim to contribute to further improvements,</w:t>
      </w:r>
      <w:r w:rsidR="00C55A27" w:rsidRPr="00E46954">
        <w:rPr>
          <w:rFonts w:cs="Times New Roman"/>
        </w:rPr>
        <w:t xml:space="preserve"> and</w:t>
      </w:r>
      <w:r w:rsidRPr="00E46954">
        <w:rPr>
          <w:rFonts w:cs="Times New Roman"/>
        </w:rPr>
        <w:t xml:space="preserve"> more scrutiny and transparency in conducting self-paced reading studies. </w:t>
      </w:r>
      <w:r w:rsidR="00170688" w:rsidRPr="00E46954">
        <w:rPr>
          <w:rFonts w:cs="Times New Roman"/>
          <w:szCs w:val="24"/>
        </w:rPr>
        <w:t>Our study</w:t>
      </w:r>
      <w:r w:rsidR="005231DD" w:rsidRPr="00E46954">
        <w:rPr>
          <w:rFonts w:cs="Times New Roman"/>
          <w:szCs w:val="24"/>
        </w:rPr>
        <w:t xml:space="preserve"> is </w:t>
      </w:r>
      <w:r w:rsidR="00CD5330" w:rsidRPr="00E46954">
        <w:rPr>
          <w:rFonts w:cs="Times New Roman"/>
          <w:szCs w:val="24"/>
        </w:rPr>
        <w:t>likely to be</w:t>
      </w:r>
      <w:r w:rsidR="00237FF7" w:rsidRPr="00E46954">
        <w:rPr>
          <w:rFonts w:cs="Times New Roman"/>
          <w:szCs w:val="24"/>
        </w:rPr>
        <w:t xml:space="preserve"> (1)</w:t>
      </w:r>
      <w:r w:rsidR="00170688" w:rsidRPr="00E46954">
        <w:rPr>
          <w:rFonts w:cs="Times New Roman"/>
          <w:szCs w:val="24"/>
        </w:rPr>
        <w:t xml:space="preserve"> one of few to</w:t>
      </w:r>
      <w:r w:rsidR="005231DD" w:rsidRPr="00E46954">
        <w:rPr>
          <w:rFonts w:cs="Times New Roman"/>
          <w:szCs w:val="24"/>
        </w:rPr>
        <w:t xml:space="preserve"> estimate SPR instrument reliability</w:t>
      </w:r>
      <w:r w:rsidR="00CD5330" w:rsidRPr="00E46954">
        <w:rPr>
          <w:rFonts w:cs="Times New Roman"/>
          <w:szCs w:val="24"/>
        </w:rPr>
        <w:t xml:space="preserve"> (e.g., </w:t>
      </w:r>
      <w:r w:rsidRPr="00E46954">
        <w:rPr>
          <w:rFonts w:cs="Times New Roman"/>
          <w:szCs w:val="24"/>
        </w:rPr>
        <w:t>Marsden et al</w:t>
      </w:r>
      <w:r w:rsidR="00607D3A">
        <w:rPr>
          <w:rFonts w:cs="Times New Roman"/>
          <w:szCs w:val="24"/>
        </w:rPr>
        <w:t>.</w:t>
      </w:r>
      <w:r w:rsidR="00166085" w:rsidRPr="00E46954">
        <w:rPr>
          <w:rFonts w:cs="Times New Roman"/>
          <w:szCs w:val="24"/>
        </w:rPr>
        <w:t>’s</w:t>
      </w:r>
      <w:r w:rsidRPr="00E46954">
        <w:rPr>
          <w:rFonts w:cs="Times New Roman"/>
          <w:szCs w:val="24"/>
        </w:rPr>
        <w:t xml:space="preserve"> (201</w:t>
      </w:r>
      <w:r w:rsidR="00A81957" w:rsidRPr="00E46954">
        <w:rPr>
          <w:rFonts w:cs="Times New Roman"/>
          <w:szCs w:val="24"/>
        </w:rPr>
        <w:t>8</w:t>
      </w:r>
      <w:r w:rsidRPr="00E46954">
        <w:rPr>
          <w:rFonts w:cs="Times New Roman"/>
          <w:szCs w:val="24"/>
        </w:rPr>
        <w:t xml:space="preserve">) </w:t>
      </w:r>
      <w:r w:rsidR="00087B4E" w:rsidRPr="00E46954">
        <w:rPr>
          <w:rFonts w:cs="Times New Roman"/>
          <w:szCs w:val="24"/>
        </w:rPr>
        <w:t xml:space="preserve">methodological </w:t>
      </w:r>
      <w:r w:rsidR="005231DD" w:rsidRPr="00E46954">
        <w:rPr>
          <w:rFonts w:cs="Times New Roman"/>
          <w:szCs w:val="24"/>
        </w:rPr>
        <w:t>synthesis</w:t>
      </w:r>
      <w:r w:rsidR="00087B4E" w:rsidRPr="00E46954">
        <w:rPr>
          <w:rFonts w:cs="Times New Roman"/>
          <w:szCs w:val="24"/>
        </w:rPr>
        <w:t xml:space="preserve"> of SPR in second language research</w:t>
      </w:r>
      <w:r w:rsidR="005231DD" w:rsidRPr="00E46954">
        <w:rPr>
          <w:rFonts w:cs="Times New Roman"/>
          <w:szCs w:val="24"/>
        </w:rPr>
        <w:t xml:space="preserve"> found only two studies that did </w:t>
      </w:r>
      <w:r w:rsidR="005231DD" w:rsidRPr="00E46954">
        <w:rPr>
          <w:rFonts w:cs="Times New Roman"/>
          <w:szCs w:val="24"/>
        </w:rPr>
        <w:lastRenderedPageBreak/>
        <w:t>this</w:t>
      </w:r>
      <w:r w:rsidR="00CD5330" w:rsidRPr="00E46954">
        <w:rPr>
          <w:rFonts w:cs="Times New Roman"/>
          <w:szCs w:val="24"/>
        </w:rPr>
        <w:t>)</w:t>
      </w:r>
      <w:r w:rsidR="00170688" w:rsidRPr="00E46954">
        <w:rPr>
          <w:rFonts w:cs="Times New Roman"/>
          <w:szCs w:val="24"/>
        </w:rPr>
        <w:t xml:space="preserve">, and (2) among the first </w:t>
      </w:r>
      <w:r w:rsidR="00087B4E" w:rsidRPr="00E46954">
        <w:rPr>
          <w:rFonts w:cs="Times New Roman"/>
          <w:szCs w:val="24"/>
        </w:rPr>
        <w:t xml:space="preserve">in the modality literature </w:t>
      </w:r>
      <w:r w:rsidR="00170688" w:rsidRPr="00E46954">
        <w:rPr>
          <w:rFonts w:cs="Times New Roman"/>
          <w:szCs w:val="24"/>
        </w:rPr>
        <w:t>to respond to recent calls to implement superior coefficients to Cronbach’s alpha for instrument reliability estimation (</w:t>
      </w:r>
      <w:proofErr w:type="spellStart"/>
      <w:r w:rsidR="00170688" w:rsidRPr="00E46954">
        <w:rPr>
          <w:rFonts w:cs="Times New Roman"/>
          <w:szCs w:val="24"/>
        </w:rPr>
        <w:t>McNeish</w:t>
      </w:r>
      <w:proofErr w:type="spellEnd"/>
      <w:r w:rsidR="00170688" w:rsidRPr="00E46954">
        <w:rPr>
          <w:rFonts w:cs="Times New Roman"/>
          <w:szCs w:val="24"/>
        </w:rPr>
        <w:t xml:space="preserve">, 2018; cf. </w:t>
      </w:r>
      <w:proofErr w:type="spellStart"/>
      <w:r w:rsidR="00170688" w:rsidRPr="00E46954">
        <w:t>Raykov</w:t>
      </w:r>
      <w:proofErr w:type="spellEnd"/>
      <w:r w:rsidR="00170688" w:rsidRPr="00E46954">
        <w:t xml:space="preserve"> </w:t>
      </w:r>
      <w:bookmarkStart w:id="1" w:name="_Hlk32690355"/>
      <w:r w:rsidR="00170688" w:rsidRPr="00E46954">
        <w:t xml:space="preserve">&amp; </w:t>
      </w:r>
      <w:proofErr w:type="spellStart"/>
      <w:r w:rsidR="00170688" w:rsidRPr="00E46954">
        <w:t>Marcoulides</w:t>
      </w:r>
      <w:bookmarkEnd w:id="1"/>
      <w:proofErr w:type="spellEnd"/>
      <w:r w:rsidR="00170688" w:rsidRPr="00E46954">
        <w:t>, 2019</w:t>
      </w:r>
      <w:r w:rsidR="00170688" w:rsidRPr="00E46954">
        <w:rPr>
          <w:rFonts w:cs="Times New Roman"/>
          <w:szCs w:val="24"/>
        </w:rPr>
        <w:t>)</w:t>
      </w:r>
      <w:r w:rsidRPr="00E46954">
        <w:rPr>
          <w:rFonts w:cs="Times New Roman"/>
          <w:szCs w:val="24"/>
        </w:rPr>
        <w:t>.</w:t>
      </w:r>
      <w:r w:rsidR="00170688" w:rsidRPr="00E46954">
        <w:t xml:space="preserve"> </w:t>
      </w:r>
      <w:r w:rsidR="00170688" w:rsidRPr="00E46954">
        <w:rPr>
          <w:rFonts w:cs="Times New Roman"/>
          <w:szCs w:val="24"/>
        </w:rPr>
        <w:t xml:space="preserve">We intend to encourage others to do the same. </w:t>
      </w:r>
      <w:r w:rsidR="00CD5330" w:rsidRPr="00E46954">
        <w:rPr>
          <w:rFonts w:cs="Times New Roman"/>
          <w:szCs w:val="24"/>
        </w:rPr>
        <w:t xml:space="preserve"> </w:t>
      </w:r>
    </w:p>
    <w:p w14:paraId="754AB67A" w14:textId="4A04D603" w:rsidR="00696128" w:rsidRPr="00E46954" w:rsidRDefault="00696128" w:rsidP="00D254E8">
      <w:pPr>
        <w:jc w:val="both"/>
        <w:rPr>
          <w:rFonts w:cs="Times New Roman"/>
          <w:szCs w:val="24"/>
        </w:rPr>
      </w:pPr>
      <w:r w:rsidRPr="00E46954">
        <w:rPr>
          <w:rFonts w:cs="Times New Roman"/>
          <w:szCs w:val="24"/>
        </w:rPr>
        <w:t>In our study, t</w:t>
      </w:r>
      <w:r w:rsidR="00CD5330" w:rsidRPr="00E46954">
        <w:rPr>
          <w:rFonts w:cs="Times New Roman"/>
          <w:szCs w:val="24"/>
        </w:rPr>
        <w:t>he</w:t>
      </w:r>
      <w:r w:rsidR="0057659E" w:rsidRPr="00E46954">
        <w:rPr>
          <w:rFonts w:cs="Times New Roman"/>
          <w:szCs w:val="24"/>
        </w:rPr>
        <w:t xml:space="preserve"> fine-grained set of estimates </w:t>
      </w:r>
      <w:r w:rsidR="00CD5330" w:rsidRPr="00E46954">
        <w:rPr>
          <w:rFonts w:cs="Times New Roman"/>
          <w:szCs w:val="24"/>
        </w:rPr>
        <w:t xml:space="preserve">showed that instrument reliability was consistently high across the following </w:t>
      </w:r>
      <w:r w:rsidR="0057659E" w:rsidRPr="00E46954">
        <w:rPr>
          <w:rFonts w:cs="Times New Roman"/>
          <w:szCs w:val="24"/>
        </w:rPr>
        <w:t xml:space="preserve">instrument </w:t>
      </w:r>
      <w:r w:rsidR="00CD5330" w:rsidRPr="00E46954">
        <w:rPr>
          <w:rFonts w:cs="Times New Roman"/>
          <w:szCs w:val="24"/>
        </w:rPr>
        <w:t xml:space="preserve">features: </w:t>
      </w:r>
      <w:r w:rsidR="0057659E" w:rsidRPr="00E46954">
        <w:rPr>
          <w:rFonts w:cs="Times New Roman"/>
          <w:szCs w:val="24"/>
        </w:rPr>
        <w:t>congruent/incongruent</w:t>
      </w:r>
      <w:r w:rsidR="00166085" w:rsidRPr="00E46954">
        <w:rPr>
          <w:rFonts w:cs="Times New Roman"/>
          <w:szCs w:val="24"/>
        </w:rPr>
        <w:t xml:space="preserve"> (or formally marked/unmarked)</w:t>
      </w:r>
      <w:r w:rsidR="0057659E" w:rsidRPr="00E46954">
        <w:rPr>
          <w:rFonts w:cs="Times New Roman"/>
          <w:szCs w:val="24"/>
        </w:rPr>
        <w:t xml:space="preserve"> sentences, types of modality</w:t>
      </w:r>
      <w:r w:rsidR="00CD5330" w:rsidRPr="00E46954">
        <w:rPr>
          <w:rFonts w:cs="Times New Roman"/>
          <w:szCs w:val="24"/>
        </w:rPr>
        <w:t xml:space="preserve"> (ability, epistemic, permission)</w:t>
      </w:r>
      <w:r w:rsidR="0057659E" w:rsidRPr="00E46954">
        <w:rPr>
          <w:rFonts w:cs="Times New Roman"/>
          <w:szCs w:val="24"/>
        </w:rPr>
        <w:t>, test versions, and segments</w:t>
      </w:r>
      <w:r w:rsidRPr="00E46954">
        <w:rPr>
          <w:rFonts w:cs="Times New Roman"/>
          <w:szCs w:val="24"/>
        </w:rPr>
        <w:t>, giving increased weight to the substantive findings</w:t>
      </w:r>
      <w:r w:rsidR="00EA3B93" w:rsidRPr="00E46954">
        <w:rPr>
          <w:rFonts w:cs="Times New Roman"/>
          <w:szCs w:val="24"/>
        </w:rPr>
        <w:t>.</w:t>
      </w:r>
      <w:r w:rsidR="00CD5330" w:rsidRPr="00E46954">
        <w:rPr>
          <w:rFonts w:cs="Times New Roman"/>
          <w:szCs w:val="24"/>
        </w:rPr>
        <w:t xml:space="preserve"> Where measurement consistency seems to have </w:t>
      </w:r>
      <w:r w:rsidRPr="00E46954">
        <w:rPr>
          <w:rFonts w:cs="Times New Roman"/>
          <w:szCs w:val="24"/>
        </w:rPr>
        <w:t>varied</w:t>
      </w:r>
      <w:r w:rsidR="00B36EBC" w:rsidRPr="00E46954">
        <w:rPr>
          <w:rFonts w:cs="Times New Roman"/>
          <w:szCs w:val="24"/>
        </w:rPr>
        <w:t xml:space="preserve"> (albeit slightly)</w:t>
      </w:r>
      <w:r w:rsidR="00CD5330" w:rsidRPr="00E46954">
        <w:rPr>
          <w:rFonts w:cs="Times New Roman"/>
          <w:szCs w:val="24"/>
        </w:rPr>
        <w:t xml:space="preserve">, this appears to have been with the second test version, and from the </w:t>
      </w:r>
      <w:r w:rsidR="00B36EBC" w:rsidRPr="00E46954">
        <w:rPr>
          <w:rFonts w:cs="Times New Roman"/>
          <w:szCs w:val="24"/>
        </w:rPr>
        <w:t>second segment onwards</w:t>
      </w:r>
      <w:r w:rsidR="00CD5330" w:rsidRPr="00E46954">
        <w:rPr>
          <w:rFonts w:cs="Times New Roman"/>
          <w:szCs w:val="24"/>
        </w:rPr>
        <w:t>.</w:t>
      </w:r>
      <w:r w:rsidRPr="00E46954">
        <w:rPr>
          <w:rFonts w:cs="Times New Roman"/>
          <w:szCs w:val="24"/>
        </w:rPr>
        <w:t xml:space="preserve"> While the two versions were sufficiently reliable for </w:t>
      </w:r>
      <w:r w:rsidR="00237FF7" w:rsidRPr="00E46954">
        <w:rPr>
          <w:rFonts w:cs="Times New Roman"/>
          <w:szCs w:val="24"/>
        </w:rPr>
        <w:t xml:space="preserve">present purposes </w:t>
      </w:r>
      <w:r w:rsidR="00087B4E" w:rsidRPr="00E46954">
        <w:rPr>
          <w:rFonts w:cs="Times New Roman"/>
          <w:szCs w:val="24"/>
        </w:rPr>
        <w:t xml:space="preserve">(e.g., their reliability far </w:t>
      </w:r>
      <w:r w:rsidR="00237FF7" w:rsidRPr="00E46954">
        <w:rPr>
          <w:rFonts w:cs="Times New Roman"/>
          <w:szCs w:val="24"/>
        </w:rPr>
        <w:t>exceeded .74, a recently recommended general (but not absolute) threshold for minimum acceptable relia</w:t>
      </w:r>
      <w:r w:rsidR="00FB0956" w:rsidRPr="00E46954">
        <w:rPr>
          <w:rFonts w:cs="Times New Roman"/>
          <w:szCs w:val="24"/>
        </w:rPr>
        <w:t>bility</w:t>
      </w:r>
      <w:r w:rsidR="00551A48" w:rsidRPr="00E46954">
        <w:rPr>
          <w:rFonts w:cs="Times New Roman"/>
          <w:szCs w:val="24"/>
        </w:rPr>
        <w:t xml:space="preserve"> in second language research</w:t>
      </w:r>
      <w:r w:rsidR="00FB0956" w:rsidRPr="00E46954">
        <w:rPr>
          <w:rFonts w:cs="Times New Roman"/>
          <w:szCs w:val="24"/>
        </w:rPr>
        <w:t xml:space="preserve">, </w:t>
      </w:r>
      <w:proofErr w:type="spellStart"/>
      <w:r w:rsidR="00FB0956" w:rsidRPr="00E46954">
        <w:rPr>
          <w:rFonts w:cs="Times New Roman"/>
          <w:szCs w:val="24"/>
        </w:rPr>
        <w:t>Plonsky</w:t>
      </w:r>
      <w:proofErr w:type="spellEnd"/>
      <w:r w:rsidR="00FB0956" w:rsidRPr="00E46954">
        <w:rPr>
          <w:rFonts w:cs="Times New Roman"/>
          <w:szCs w:val="24"/>
        </w:rPr>
        <w:t xml:space="preserve"> &amp; Derrick, 2016), f</w:t>
      </w:r>
      <w:r w:rsidR="00CD5330" w:rsidRPr="00E46954">
        <w:rPr>
          <w:rFonts w:cs="Times New Roman"/>
          <w:szCs w:val="24"/>
        </w:rPr>
        <w:t xml:space="preserve">uture </w:t>
      </w:r>
      <w:r w:rsidR="00FB0956" w:rsidRPr="00E46954">
        <w:rPr>
          <w:rFonts w:cs="Times New Roman"/>
          <w:szCs w:val="24"/>
        </w:rPr>
        <w:t>studies might explore, more comprehensively, h</w:t>
      </w:r>
      <w:r w:rsidR="00170688" w:rsidRPr="00E46954">
        <w:rPr>
          <w:rFonts w:cs="Times New Roman"/>
          <w:szCs w:val="24"/>
        </w:rPr>
        <w:t xml:space="preserve">ow </w:t>
      </w:r>
      <w:r w:rsidR="00FB0956" w:rsidRPr="00E46954">
        <w:rPr>
          <w:rFonts w:cs="Times New Roman"/>
          <w:szCs w:val="24"/>
        </w:rPr>
        <w:t>the consistency of measurement is affected by moderator variables such as</w:t>
      </w:r>
      <w:r w:rsidR="00170688" w:rsidRPr="00E46954">
        <w:rPr>
          <w:rFonts w:cs="Times New Roman"/>
          <w:szCs w:val="24"/>
        </w:rPr>
        <w:t xml:space="preserve"> instrument</w:t>
      </w:r>
      <w:r w:rsidR="00FB0956" w:rsidRPr="00E46954">
        <w:rPr>
          <w:rFonts w:cs="Times New Roman"/>
          <w:szCs w:val="24"/>
        </w:rPr>
        <w:t xml:space="preserve"> version</w:t>
      </w:r>
      <w:r w:rsidR="00170688" w:rsidRPr="00E46954">
        <w:rPr>
          <w:rFonts w:cs="Times New Roman"/>
          <w:szCs w:val="24"/>
        </w:rPr>
        <w:t xml:space="preserve"> and segments of the stimuli</w:t>
      </w:r>
      <w:r w:rsidR="00FB0956" w:rsidRPr="00E46954">
        <w:rPr>
          <w:rFonts w:cs="Times New Roman"/>
          <w:szCs w:val="24"/>
        </w:rPr>
        <w:t>, how this may potentially affect substantive findings, and how SPR instrumentation can be made more reliable</w:t>
      </w:r>
      <w:r w:rsidR="00CD5330" w:rsidRPr="00E46954">
        <w:rPr>
          <w:rFonts w:cs="Times New Roman"/>
          <w:szCs w:val="24"/>
        </w:rPr>
        <w:t xml:space="preserve">. </w:t>
      </w:r>
    </w:p>
    <w:p w14:paraId="6CAE60CD" w14:textId="1FDA26E1" w:rsidR="004D7289" w:rsidRPr="00E46954" w:rsidRDefault="00166085" w:rsidP="00D254E8">
      <w:pPr>
        <w:jc w:val="both"/>
        <w:rPr>
          <w:rFonts w:cs="Times New Roman"/>
          <w:szCs w:val="24"/>
        </w:rPr>
      </w:pPr>
      <w:r w:rsidRPr="00E46954">
        <w:rPr>
          <w:rFonts w:cs="Times New Roman"/>
          <w:szCs w:val="24"/>
        </w:rPr>
        <w:t>As is increasingly recogni</w:t>
      </w:r>
      <w:r w:rsidR="00A00C10">
        <w:rPr>
          <w:rFonts w:cs="Times New Roman"/>
          <w:szCs w:val="24"/>
        </w:rPr>
        <w:t>s</w:t>
      </w:r>
      <w:r w:rsidRPr="00E46954">
        <w:rPr>
          <w:rFonts w:cs="Times New Roman"/>
          <w:szCs w:val="24"/>
        </w:rPr>
        <w:t>ed in our field, t</w:t>
      </w:r>
      <w:r w:rsidR="004D7289" w:rsidRPr="00E46954">
        <w:rPr>
          <w:rFonts w:cs="Times New Roman"/>
          <w:szCs w:val="24"/>
        </w:rPr>
        <w:t xml:space="preserve">he mixed model </w:t>
      </w:r>
      <w:r w:rsidR="00E312FB" w:rsidRPr="00E46954">
        <w:rPr>
          <w:rFonts w:cs="Times New Roman"/>
          <w:szCs w:val="24"/>
        </w:rPr>
        <w:t xml:space="preserve">offered a more robust approach than </w:t>
      </w:r>
      <w:r w:rsidR="002F4028" w:rsidRPr="00E46954">
        <w:rPr>
          <w:rFonts w:cs="Times New Roman"/>
          <w:szCs w:val="24"/>
        </w:rPr>
        <w:t xml:space="preserve">analysis of </w:t>
      </w:r>
      <w:proofErr w:type="gramStart"/>
      <w:r w:rsidR="002F4028" w:rsidRPr="00E46954">
        <w:rPr>
          <w:rFonts w:cs="Times New Roman"/>
          <w:szCs w:val="24"/>
        </w:rPr>
        <w:t>variance</w:t>
      </w:r>
      <w:r w:rsidRPr="00E46954">
        <w:rPr>
          <w:rFonts w:cs="Times New Roman"/>
          <w:szCs w:val="24"/>
        </w:rPr>
        <w:t>,</w:t>
      </w:r>
      <w:r w:rsidR="00E312FB" w:rsidRPr="00E46954">
        <w:rPr>
          <w:rFonts w:cs="Times New Roman"/>
          <w:szCs w:val="24"/>
        </w:rPr>
        <w:t xml:space="preserve"> and</w:t>
      </w:r>
      <w:proofErr w:type="gramEnd"/>
      <w:r w:rsidR="00E312FB" w:rsidRPr="00E46954">
        <w:rPr>
          <w:rFonts w:cs="Times New Roman"/>
          <w:szCs w:val="24"/>
        </w:rPr>
        <w:t xml:space="preserve"> </w:t>
      </w:r>
      <w:r w:rsidR="004D7289" w:rsidRPr="00E46954">
        <w:rPr>
          <w:rFonts w:cs="Times New Roman"/>
          <w:szCs w:val="24"/>
        </w:rPr>
        <w:t>allowed us to generalise above and beyond the idiosyncrasies of the participants and sentences used in this particular study</w:t>
      </w:r>
      <w:r w:rsidR="0071018F" w:rsidRPr="00E46954">
        <w:rPr>
          <w:rFonts w:cs="Times New Roman"/>
          <w:szCs w:val="24"/>
        </w:rPr>
        <w:t xml:space="preserve">, since we modelled these </w:t>
      </w:r>
      <w:r w:rsidR="00E278E5" w:rsidRPr="00E46954">
        <w:rPr>
          <w:rFonts w:cs="Times New Roman"/>
          <w:szCs w:val="24"/>
        </w:rPr>
        <w:t>as</w:t>
      </w:r>
      <w:r w:rsidR="00C55A27" w:rsidRPr="00E46954">
        <w:rPr>
          <w:rFonts w:cs="Times New Roman"/>
          <w:szCs w:val="24"/>
        </w:rPr>
        <w:t xml:space="preserve"> </w:t>
      </w:r>
      <w:r w:rsidR="0071018F" w:rsidRPr="00E46954">
        <w:rPr>
          <w:rFonts w:cs="Times New Roman"/>
          <w:szCs w:val="24"/>
        </w:rPr>
        <w:t>random effects.</w:t>
      </w:r>
      <w:r w:rsidR="004D7289" w:rsidRPr="00E46954">
        <w:rPr>
          <w:rFonts w:cs="Times New Roman"/>
          <w:szCs w:val="24"/>
        </w:rPr>
        <w:t xml:space="preserve"> </w:t>
      </w:r>
    </w:p>
    <w:p w14:paraId="4FFE0772" w14:textId="78F6C792" w:rsidR="00730775" w:rsidRPr="00E46954" w:rsidRDefault="00EA3B93" w:rsidP="00D254E8">
      <w:pPr>
        <w:jc w:val="both"/>
        <w:rPr>
          <w:rFonts w:cs="Times New Roman"/>
        </w:rPr>
      </w:pPr>
      <w:r w:rsidRPr="00E46954">
        <w:rPr>
          <w:rFonts w:cs="Times New Roman"/>
        </w:rPr>
        <w:t xml:space="preserve">Finally, we showed that it is possible to provide a </w:t>
      </w:r>
      <w:r w:rsidR="009B7E2C" w:rsidRPr="00E46954">
        <w:rPr>
          <w:rFonts w:cs="Times New Roman"/>
        </w:rPr>
        <w:t>highly nuanced</w:t>
      </w:r>
      <w:r w:rsidRPr="00E46954">
        <w:rPr>
          <w:rFonts w:cs="Times New Roman"/>
        </w:rPr>
        <w:t xml:space="preserve"> analysis</w:t>
      </w:r>
      <w:r w:rsidR="0054266D">
        <w:rPr>
          <w:rFonts w:cs="Times New Roman"/>
        </w:rPr>
        <w:t xml:space="preserve"> in which</w:t>
      </w:r>
      <w:r w:rsidRPr="00E46954">
        <w:rPr>
          <w:rFonts w:cs="Times New Roman"/>
        </w:rPr>
        <w:t xml:space="preserve"> we were able to identify the segments (i.e.</w:t>
      </w:r>
      <w:r w:rsidR="00F21297" w:rsidRPr="00E46954">
        <w:rPr>
          <w:rFonts w:cs="Times New Roman"/>
        </w:rPr>
        <w:t>,</w:t>
      </w:r>
      <w:r w:rsidRPr="00E46954">
        <w:rPr>
          <w:rFonts w:cs="Times New Roman"/>
        </w:rPr>
        <w:t xml:space="preserve"> words) on which the reading slowdown was clearly observable. We acknowledge that such analys</w:t>
      </w:r>
      <w:r w:rsidR="00E278E5" w:rsidRPr="00E46954">
        <w:rPr>
          <w:rFonts w:cs="Times New Roman"/>
        </w:rPr>
        <w:t>e</w:t>
      </w:r>
      <w:r w:rsidRPr="00E46954">
        <w:rPr>
          <w:rFonts w:cs="Times New Roman"/>
        </w:rPr>
        <w:t xml:space="preserve">s may not be possible in studies where longer discourse fragments are included, but in sentence level processing it seems important </w:t>
      </w:r>
      <w:r w:rsidR="00730775" w:rsidRPr="00E46954">
        <w:rPr>
          <w:rFonts w:cs="Times New Roman"/>
        </w:rPr>
        <w:t>to identify and localise the effects of either syntactic or semantic anomalies influencing the reading reaction times.</w:t>
      </w:r>
    </w:p>
    <w:p w14:paraId="62296C15" w14:textId="5D100B68" w:rsidR="00E278E5" w:rsidRPr="00E46954" w:rsidRDefault="00730775" w:rsidP="00A1335E">
      <w:pPr>
        <w:rPr>
          <w:rFonts w:cs="Times New Roman"/>
          <w:szCs w:val="24"/>
        </w:rPr>
        <w:sectPr w:rsidR="00E278E5" w:rsidRPr="00E46954" w:rsidSect="009F7488">
          <w:footerReference w:type="default" r:id="rId12"/>
          <w:pgSz w:w="11906" w:h="16838"/>
          <w:pgMar w:top="1440" w:right="1440" w:bottom="1440" w:left="1440" w:header="709" w:footer="709" w:gutter="0"/>
          <w:cols w:space="720"/>
          <w:docGrid w:linePitch="326"/>
        </w:sectPr>
      </w:pPr>
      <w:r w:rsidRPr="00E46954">
        <w:rPr>
          <w:rFonts w:cs="Times New Roman"/>
        </w:rPr>
        <w:lastRenderedPageBreak/>
        <w:t xml:space="preserve"> </w:t>
      </w:r>
      <w:r w:rsidR="00EA3B93" w:rsidRPr="00E46954">
        <w:rPr>
          <w:rFonts w:cs="Times New Roman"/>
        </w:rPr>
        <w:t xml:space="preserve">  </w:t>
      </w:r>
    </w:p>
    <w:p w14:paraId="02EF9E48" w14:textId="249B1B21" w:rsidR="004D7289" w:rsidRPr="00E46954" w:rsidRDefault="004D7289" w:rsidP="002859C6">
      <w:pPr>
        <w:pStyle w:val="Heading1"/>
      </w:pPr>
      <w:r w:rsidRPr="00E46954">
        <w:lastRenderedPageBreak/>
        <w:t>Notes</w:t>
      </w:r>
    </w:p>
    <w:p w14:paraId="21964803" w14:textId="57431E21" w:rsidR="00AA3840" w:rsidRPr="00E46954" w:rsidRDefault="001D0DA9" w:rsidP="00A00898">
      <w:pPr>
        <w:ind w:firstLine="0"/>
      </w:pPr>
      <w:r>
        <w:t>1</w:t>
      </w:r>
      <w:r w:rsidR="00AA3840" w:rsidRPr="00E46954">
        <w:t xml:space="preserve"> </w:t>
      </w:r>
      <w:r w:rsidR="004803FC" w:rsidRPr="00E46954">
        <w:t xml:space="preserve">Importantly, </w:t>
      </w:r>
      <w:r w:rsidR="00AA3840" w:rsidRPr="00E46954">
        <w:t xml:space="preserve">because each item contained three sentences </w:t>
      </w:r>
      <w:r w:rsidR="004803FC" w:rsidRPr="00E46954">
        <w:t>with only</w:t>
      </w:r>
      <w:r w:rsidR="00AA3840" w:rsidRPr="00E46954">
        <w:t xml:space="preserve"> one </w:t>
      </w:r>
      <w:r w:rsidR="004803FC" w:rsidRPr="00E46954">
        <w:t>as</w:t>
      </w:r>
      <w:r w:rsidR="00AA3840" w:rsidRPr="00E46954">
        <w:t xml:space="preserve"> the target sentence </w:t>
      </w:r>
      <w:r w:rsidR="004803FC" w:rsidRPr="00E46954">
        <w:t>containing</w:t>
      </w:r>
      <w:r w:rsidR="00AA3840" w:rsidRPr="00E46954">
        <w:t xml:space="preserve"> the target verb, </w:t>
      </w:r>
      <w:r w:rsidR="004803FC" w:rsidRPr="00E46954">
        <w:t>participants encountered</w:t>
      </w:r>
      <w:r w:rsidR="00AA3840" w:rsidRPr="00E46954">
        <w:t xml:space="preserve"> 168 sentences</w:t>
      </w:r>
      <w:r w:rsidR="004803FC" w:rsidRPr="00E46954">
        <w:t xml:space="preserve"> altogether</w:t>
      </w:r>
      <w:r w:rsidR="00AA3840" w:rsidRPr="00E46954">
        <w:t xml:space="preserve"> (108 in</w:t>
      </w:r>
      <w:r w:rsidR="004803FC" w:rsidRPr="00E46954">
        <w:t xml:space="preserve"> the</w:t>
      </w:r>
      <w:r w:rsidR="00AA3840" w:rsidRPr="00E46954">
        <w:t xml:space="preserve"> target items and 60 in </w:t>
      </w:r>
      <w:r w:rsidR="004803FC" w:rsidRPr="00E46954">
        <w:t xml:space="preserve">the </w:t>
      </w:r>
      <w:r w:rsidR="00AA3840" w:rsidRPr="00E46954">
        <w:t xml:space="preserve">filler items), among which </w:t>
      </w:r>
      <w:r w:rsidR="004803FC" w:rsidRPr="00E46954">
        <w:t xml:space="preserve">the </w:t>
      </w:r>
      <w:r w:rsidR="00AA3840" w:rsidRPr="00E46954">
        <w:t>36 target sentences appeared.</w:t>
      </w:r>
      <w:r w:rsidR="001E775F" w:rsidRPr="00E46954">
        <w:t xml:space="preserve"> Due to the comparatively large total number of sentences, we decided not to include a filler for every target item.</w:t>
      </w:r>
      <w:r w:rsidR="00AA3840" w:rsidRPr="00E46954">
        <w:t xml:space="preserve">   </w:t>
      </w:r>
    </w:p>
    <w:p w14:paraId="63DCE869" w14:textId="283D1361" w:rsidR="00A652D0" w:rsidRDefault="00A652D0" w:rsidP="004F1E54">
      <w:pPr>
        <w:ind w:firstLine="0"/>
      </w:pPr>
      <w:r>
        <w:t>2</w:t>
      </w:r>
      <w:r w:rsidR="00A90BCB" w:rsidRPr="00E46954">
        <w:t xml:space="preserve"> Where instrument reliability estimates were no</w:t>
      </w:r>
      <w:r w:rsidR="000C15CA">
        <w:t xml:space="preserve">t </w:t>
      </w:r>
      <w:r w:rsidR="00A90BCB" w:rsidRPr="00E46954">
        <w:t>normally distributed</w:t>
      </w:r>
      <w:r w:rsidR="007C3C93" w:rsidRPr="00E46954">
        <w:t xml:space="preserve"> by Shapiro-Wilk test (</w:t>
      </w:r>
      <w:r w:rsidR="007C3C93" w:rsidRPr="00E46954">
        <w:rPr>
          <w:i/>
        </w:rPr>
        <w:t>p</w:t>
      </w:r>
      <w:r w:rsidR="007C3C93" w:rsidRPr="00E46954">
        <w:t xml:space="preserve"> &lt; .05)</w:t>
      </w:r>
      <w:r w:rsidR="00A90BCB" w:rsidRPr="00E46954">
        <w:t>, we report median and interquartile range, where estimates were normally distributed</w:t>
      </w:r>
      <w:r w:rsidR="001042C1" w:rsidRPr="00E46954">
        <w:t>,</w:t>
      </w:r>
      <w:r w:rsidR="00A90BCB" w:rsidRPr="00E46954">
        <w:t xml:space="preserve"> we report the mean and standard deviation.</w:t>
      </w:r>
    </w:p>
    <w:p w14:paraId="5D8984DE" w14:textId="77777777" w:rsidR="004F1E54" w:rsidRDefault="004F1E54" w:rsidP="004F1E54">
      <w:pPr>
        <w:ind w:firstLine="0"/>
      </w:pPr>
    </w:p>
    <w:p w14:paraId="3D97E62E" w14:textId="1B09D92A" w:rsidR="004D7289" w:rsidRPr="00E46954" w:rsidRDefault="004D7289" w:rsidP="00E66706">
      <w:pPr>
        <w:pStyle w:val="Heading1"/>
      </w:pPr>
      <w:r w:rsidRPr="00E46954">
        <w:t>References</w:t>
      </w:r>
    </w:p>
    <w:p w14:paraId="02A86109" w14:textId="4E124651" w:rsidR="00165167" w:rsidRPr="00E46954" w:rsidRDefault="00165167" w:rsidP="00584BFB">
      <w:pPr>
        <w:pStyle w:val="EndNoteBibliography"/>
        <w:spacing w:line="360" w:lineRule="auto"/>
        <w:ind w:left="720" w:hanging="720"/>
      </w:pPr>
      <w:r w:rsidRPr="00E46954">
        <w:t xml:space="preserve">Altmann, G.T.M., &amp; Steedman, M. J. (1988). Interaction with context during human sentence processing. </w:t>
      </w:r>
      <w:r w:rsidRPr="00E46954">
        <w:rPr>
          <w:i/>
        </w:rPr>
        <w:t>Cognition,</w:t>
      </w:r>
      <w:r w:rsidRPr="00E46954">
        <w:t xml:space="preserve"> </w:t>
      </w:r>
      <w:r w:rsidRPr="00587272">
        <w:rPr>
          <w:i/>
          <w:iCs/>
        </w:rPr>
        <w:t>30</w:t>
      </w:r>
      <w:r w:rsidRPr="00E46954">
        <w:t>, 191-238.</w:t>
      </w:r>
    </w:p>
    <w:p w14:paraId="07664B22" w14:textId="7256AFEF" w:rsidR="004D7289" w:rsidRPr="00E46954" w:rsidRDefault="004D7289" w:rsidP="00584BFB">
      <w:pPr>
        <w:pStyle w:val="EndNoteBibliography"/>
        <w:spacing w:line="360" w:lineRule="auto"/>
        <w:ind w:left="720" w:hanging="720"/>
      </w:pPr>
      <w:r w:rsidRPr="00E46954">
        <w:t xml:space="preserve">Bartoń, K. (2018). MuMIn: Multi-Model Inference. R package version 1.42.1. Retrieved from </w:t>
      </w:r>
      <w:r w:rsidRPr="00E46954">
        <w:rPr>
          <w:rStyle w:val="Hyperlink"/>
        </w:rPr>
        <w:t>https://cran.r-project.org/web/packages/MuMIn/index.html</w:t>
      </w:r>
    </w:p>
    <w:p w14:paraId="7A5D085A" w14:textId="4C17D685" w:rsidR="004D7289" w:rsidRPr="00E46954" w:rsidRDefault="004D7289" w:rsidP="00A1335E">
      <w:pPr>
        <w:pStyle w:val="EndNoteBibliography"/>
        <w:spacing w:line="360" w:lineRule="auto"/>
        <w:ind w:left="720" w:hanging="720"/>
        <w:jc w:val="both"/>
      </w:pPr>
      <w:r w:rsidRPr="00E46954">
        <w:t xml:space="preserve">Bates, D., Maechler, M., Bolker, B., Walker, S., Christensen, R., Singmann, H., J, F. (2019). lme4: Linear Mixed-Effects Models using 'Eigen' and S4. R package version 1.1-21. Retrieved from </w:t>
      </w:r>
      <w:r w:rsidRPr="00E46954">
        <w:rPr>
          <w:rStyle w:val="Hyperlink"/>
        </w:rPr>
        <w:t>https://cran.r-project.org/web/packages/lme4/index.html</w:t>
      </w:r>
    </w:p>
    <w:p w14:paraId="14D56F29" w14:textId="77777777" w:rsidR="001C3FA1" w:rsidRDefault="001C3FA1" w:rsidP="001C3FA1">
      <w:pPr>
        <w:spacing w:line="360" w:lineRule="auto"/>
        <w:ind w:firstLine="0"/>
        <w:rPr>
          <w:rFonts w:cs="Times New Roman"/>
          <w:szCs w:val="24"/>
        </w:rPr>
      </w:pPr>
      <w:proofErr w:type="spellStart"/>
      <w:r>
        <w:rPr>
          <w:rFonts w:cs="Times New Roman"/>
          <w:szCs w:val="24"/>
        </w:rPr>
        <w:t>Biber</w:t>
      </w:r>
      <w:proofErr w:type="spellEnd"/>
      <w:r>
        <w:rPr>
          <w:rFonts w:cs="Times New Roman"/>
          <w:szCs w:val="24"/>
        </w:rPr>
        <w:t xml:space="preserve">, D. &amp; </w:t>
      </w:r>
      <w:proofErr w:type="spellStart"/>
      <w:r>
        <w:rPr>
          <w:rFonts w:cs="Times New Roman"/>
          <w:szCs w:val="24"/>
        </w:rPr>
        <w:t>Finegan</w:t>
      </w:r>
      <w:proofErr w:type="spellEnd"/>
      <w:r>
        <w:rPr>
          <w:rFonts w:cs="Times New Roman"/>
          <w:szCs w:val="24"/>
        </w:rPr>
        <w:t xml:space="preserve">, E. (1989). Drift and the evolution of English style: A history of three </w:t>
      </w:r>
    </w:p>
    <w:p w14:paraId="5C4D9424" w14:textId="1325D59D" w:rsidR="001C3FA1" w:rsidRDefault="001C3FA1" w:rsidP="001C3FA1">
      <w:pPr>
        <w:spacing w:line="360" w:lineRule="auto"/>
        <w:ind w:firstLine="0"/>
        <w:rPr>
          <w:rFonts w:cs="Times New Roman"/>
          <w:szCs w:val="24"/>
        </w:rPr>
      </w:pPr>
      <w:r>
        <w:rPr>
          <w:rFonts w:cs="Times New Roman"/>
          <w:szCs w:val="24"/>
        </w:rPr>
        <w:t xml:space="preserve">            genres. </w:t>
      </w:r>
      <w:r w:rsidRPr="00AF1C99">
        <w:rPr>
          <w:rFonts w:cs="Times New Roman"/>
          <w:i/>
          <w:szCs w:val="24"/>
        </w:rPr>
        <w:t>Language,</w:t>
      </w:r>
      <w:r>
        <w:rPr>
          <w:rFonts w:cs="Times New Roman"/>
          <w:szCs w:val="24"/>
        </w:rPr>
        <w:t xml:space="preserve"> </w:t>
      </w:r>
      <w:r w:rsidRPr="00B67103">
        <w:rPr>
          <w:rFonts w:cs="Times New Roman"/>
          <w:i/>
          <w:iCs/>
          <w:szCs w:val="24"/>
        </w:rPr>
        <w:t>65</w:t>
      </w:r>
      <w:r>
        <w:rPr>
          <w:rFonts w:cs="Times New Roman"/>
          <w:szCs w:val="24"/>
        </w:rPr>
        <w:t>(38), 487-517.</w:t>
      </w:r>
    </w:p>
    <w:p w14:paraId="3AA11957" w14:textId="77777777" w:rsidR="001C3FA1" w:rsidRDefault="001C3FA1" w:rsidP="001C3FA1">
      <w:pPr>
        <w:spacing w:line="360" w:lineRule="auto"/>
        <w:ind w:firstLine="0"/>
        <w:rPr>
          <w:rFonts w:cs="Times New Roman"/>
          <w:i/>
          <w:szCs w:val="24"/>
        </w:rPr>
      </w:pPr>
      <w:proofErr w:type="spellStart"/>
      <w:r>
        <w:rPr>
          <w:rFonts w:cs="Times New Roman"/>
          <w:szCs w:val="24"/>
        </w:rPr>
        <w:t>Biber</w:t>
      </w:r>
      <w:proofErr w:type="spellEnd"/>
      <w:r>
        <w:rPr>
          <w:rFonts w:cs="Times New Roman"/>
          <w:szCs w:val="24"/>
        </w:rPr>
        <w:t xml:space="preserve">, D., Johansson, S., Leech, G., Conrad., S. &amp; </w:t>
      </w:r>
      <w:proofErr w:type="spellStart"/>
      <w:r>
        <w:rPr>
          <w:rFonts w:cs="Times New Roman"/>
          <w:szCs w:val="24"/>
        </w:rPr>
        <w:t>Finegan</w:t>
      </w:r>
      <w:proofErr w:type="spellEnd"/>
      <w:r>
        <w:rPr>
          <w:rFonts w:cs="Times New Roman"/>
          <w:szCs w:val="24"/>
        </w:rPr>
        <w:t xml:space="preserve">, E. (1999). </w:t>
      </w:r>
      <w:r w:rsidRPr="006049EC">
        <w:rPr>
          <w:rFonts w:cs="Times New Roman"/>
          <w:i/>
          <w:szCs w:val="24"/>
        </w:rPr>
        <w:t xml:space="preserve">Longman grammar of </w:t>
      </w:r>
    </w:p>
    <w:p w14:paraId="707F3CD4" w14:textId="7EAB26F5" w:rsidR="001C3FA1" w:rsidRPr="001C3FA1" w:rsidRDefault="001C3FA1" w:rsidP="001C3FA1">
      <w:pPr>
        <w:spacing w:line="360" w:lineRule="auto"/>
        <w:ind w:firstLine="0"/>
        <w:rPr>
          <w:rFonts w:cs="Times New Roman"/>
          <w:szCs w:val="24"/>
        </w:rPr>
      </w:pPr>
      <w:r>
        <w:rPr>
          <w:rFonts w:cs="Times New Roman"/>
          <w:i/>
          <w:szCs w:val="24"/>
        </w:rPr>
        <w:t xml:space="preserve">           </w:t>
      </w:r>
      <w:r w:rsidRPr="006049EC">
        <w:rPr>
          <w:rFonts w:cs="Times New Roman"/>
          <w:i/>
          <w:szCs w:val="24"/>
        </w:rPr>
        <w:t>spoken and written English</w:t>
      </w:r>
      <w:r>
        <w:rPr>
          <w:rFonts w:cs="Times New Roman"/>
          <w:szCs w:val="24"/>
        </w:rPr>
        <w:t xml:space="preserve">. Longman; </w:t>
      </w:r>
      <w:proofErr w:type="spellStart"/>
      <w:r>
        <w:rPr>
          <w:rFonts w:cs="Times New Roman"/>
          <w:szCs w:val="24"/>
        </w:rPr>
        <w:t>Halow</w:t>
      </w:r>
      <w:proofErr w:type="spellEnd"/>
      <w:r>
        <w:rPr>
          <w:rFonts w:cs="Times New Roman"/>
          <w:szCs w:val="24"/>
        </w:rPr>
        <w:t>: Pearson Education Ltd.</w:t>
      </w:r>
    </w:p>
    <w:p w14:paraId="15A3B779" w14:textId="356B4D3F" w:rsidR="00630523" w:rsidRPr="00E46954" w:rsidRDefault="00630523" w:rsidP="001C3FA1">
      <w:pPr>
        <w:autoSpaceDE w:val="0"/>
        <w:autoSpaceDN w:val="0"/>
        <w:adjustRightInd w:val="0"/>
        <w:spacing w:line="360" w:lineRule="auto"/>
        <w:ind w:left="720" w:hanging="720"/>
        <w:rPr>
          <w:lang w:val="hr-HR"/>
        </w:rPr>
      </w:pPr>
      <w:r w:rsidRPr="00E46954">
        <w:rPr>
          <w:lang w:val="hr-HR"/>
        </w:rPr>
        <w:t xml:space="preserve">Brown, C. &amp; Hagoort, P. (2006). On the electrophysiology of language comprehension:   </w:t>
      </w:r>
    </w:p>
    <w:p w14:paraId="237283D7" w14:textId="3F13C834" w:rsidR="00630523" w:rsidRPr="00E46954" w:rsidRDefault="00630523" w:rsidP="001C3FA1">
      <w:pPr>
        <w:spacing w:line="360" w:lineRule="auto"/>
      </w:pPr>
      <w:r w:rsidRPr="00E46954">
        <w:rPr>
          <w:lang w:val="hr-HR"/>
        </w:rPr>
        <w:t>Implications for the human language system. In</w:t>
      </w:r>
      <w:r w:rsidRPr="00E46954">
        <w:t xml:space="preserve"> M. W. Crocker, M. J. Pickering, &amp; C. </w:t>
      </w:r>
    </w:p>
    <w:p w14:paraId="79508C2B" w14:textId="42DB7856" w:rsidR="00630523" w:rsidRPr="00E46954" w:rsidRDefault="00630523" w:rsidP="001C3FA1">
      <w:pPr>
        <w:spacing w:line="360" w:lineRule="auto"/>
      </w:pPr>
      <w:r w:rsidRPr="00E46954">
        <w:t xml:space="preserve">Clifton, (Eds) </w:t>
      </w:r>
      <w:r w:rsidRPr="00E46954">
        <w:rPr>
          <w:i/>
          <w:iCs/>
        </w:rPr>
        <w:t>Architectures and mechanisms for language processing</w:t>
      </w:r>
      <w:r w:rsidRPr="00E46954">
        <w:t xml:space="preserve">. pp. 213-237. </w:t>
      </w:r>
    </w:p>
    <w:p w14:paraId="7ABA1D97" w14:textId="2DF241E5" w:rsidR="00630523" w:rsidRPr="00E46954" w:rsidRDefault="00630523" w:rsidP="001C3FA1">
      <w:pPr>
        <w:spacing w:line="360" w:lineRule="auto"/>
      </w:pPr>
      <w:r w:rsidRPr="00E46954">
        <w:t>Cambridge; New York: Cambridge University Press.</w:t>
      </w:r>
    </w:p>
    <w:p w14:paraId="07AB6C54" w14:textId="3167EB49" w:rsidR="000F7F7F" w:rsidRPr="00E46954" w:rsidRDefault="000F7F7F" w:rsidP="00584BFB">
      <w:pPr>
        <w:autoSpaceDE w:val="0"/>
        <w:autoSpaceDN w:val="0"/>
        <w:adjustRightInd w:val="0"/>
        <w:spacing w:line="360" w:lineRule="auto"/>
        <w:ind w:left="720" w:hanging="720"/>
        <w:rPr>
          <w:lang w:val="hr-HR"/>
        </w:rPr>
      </w:pPr>
      <w:r w:rsidRPr="00E46954">
        <w:rPr>
          <w:lang w:val="hr-HR"/>
        </w:rPr>
        <w:t xml:space="preserve">Bybee, J. (1985). </w:t>
      </w:r>
      <w:r w:rsidRPr="00E46954">
        <w:rPr>
          <w:i/>
          <w:lang w:val="hr-HR"/>
        </w:rPr>
        <w:t>Morphology: a study of the relation between meaning and form.</w:t>
      </w:r>
      <w:r w:rsidRPr="00E46954">
        <w:rPr>
          <w:lang w:val="hr-HR"/>
        </w:rPr>
        <w:t xml:space="preserve"> </w:t>
      </w:r>
    </w:p>
    <w:p w14:paraId="56679726" w14:textId="5A60D65D" w:rsidR="000F7F7F" w:rsidRPr="00E46954" w:rsidRDefault="000F7F7F" w:rsidP="00584BFB">
      <w:pPr>
        <w:autoSpaceDE w:val="0"/>
        <w:autoSpaceDN w:val="0"/>
        <w:adjustRightInd w:val="0"/>
        <w:spacing w:line="360" w:lineRule="auto"/>
        <w:rPr>
          <w:i/>
          <w:iCs/>
          <w:lang w:val="hr-HR"/>
        </w:rPr>
      </w:pPr>
      <w:r w:rsidRPr="00E46954">
        <w:rPr>
          <w:lang w:val="hr-HR"/>
        </w:rPr>
        <w:t>Amsterdam: John Benjamins.</w:t>
      </w:r>
    </w:p>
    <w:p w14:paraId="327F07FF" w14:textId="3F8449B4" w:rsidR="000F7F7F" w:rsidRPr="00E46954" w:rsidRDefault="000F7F7F" w:rsidP="00584BFB">
      <w:pPr>
        <w:autoSpaceDE w:val="0"/>
        <w:autoSpaceDN w:val="0"/>
        <w:adjustRightInd w:val="0"/>
        <w:spacing w:line="360" w:lineRule="auto"/>
        <w:ind w:left="720" w:hanging="720"/>
        <w:rPr>
          <w:i/>
          <w:iCs/>
          <w:lang w:val="hr-HR"/>
        </w:rPr>
      </w:pPr>
      <w:r w:rsidRPr="00E46954">
        <w:rPr>
          <w:lang w:val="hr-HR"/>
        </w:rPr>
        <w:t xml:space="preserve">Bybee, J, Perkins, R., and Pagliuca, W. (1994). </w:t>
      </w:r>
      <w:r w:rsidRPr="00E46954">
        <w:rPr>
          <w:i/>
          <w:iCs/>
          <w:lang w:val="hr-HR"/>
        </w:rPr>
        <w:t>The evolution of grammar:</w:t>
      </w:r>
      <w:r w:rsidR="00165167" w:rsidRPr="00E46954">
        <w:rPr>
          <w:i/>
          <w:iCs/>
          <w:lang w:val="hr-HR"/>
        </w:rPr>
        <w:t xml:space="preserve"> </w:t>
      </w:r>
      <w:r w:rsidRPr="00E46954">
        <w:rPr>
          <w:i/>
          <w:iCs/>
          <w:lang w:val="hr-HR"/>
        </w:rPr>
        <w:t xml:space="preserve">tense, aspect,  </w:t>
      </w:r>
    </w:p>
    <w:p w14:paraId="6F7A5D7C" w14:textId="0702897B" w:rsidR="000F7F7F" w:rsidRDefault="000F7F7F" w:rsidP="00584BFB">
      <w:pPr>
        <w:autoSpaceDE w:val="0"/>
        <w:autoSpaceDN w:val="0"/>
        <w:adjustRightInd w:val="0"/>
        <w:spacing w:line="360" w:lineRule="auto"/>
        <w:rPr>
          <w:lang w:val="hr-HR"/>
        </w:rPr>
      </w:pPr>
      <w:r w:rsidRPr="00E46954">
        <w:rPr>
          <w:i/>
          <w:iCs/>
          <w:lang w:val="hr-HR"/>
        </w:rPr>
        <w:lastRenderedPageBreak/>
        <w:t xml:space="preserve">and modality in the languages of the world. </w:t>
      </w:r>
      <w:r w:rsidRPr="00E46954">
        <w:rPr>
          <w:lang w:val="hr-HR"/>
        </w:rPr>
        <w:t>Chicago: University of Chicago Press.</w:t>
      </w:r>
    </w:p>
    <w:p w14:paraId="03685EA9" w14:textId="77777777" w:rsidR="001C3FA1" w:rsidRDefault="001C3FA1" w:rsidP="00A1335E">
      <w:pPr>
        <w:spacing w:line="360" w:lineRule="auto"/>
        <w:ind w:firstLine="0"/>
        <w:jc w:val="both"/>
        <w:rPr>
          <w:rFonts w:eastAsia="Times New Roman" w:cs="Times New Roman"/>
          <w:bCs/>
          <w:i/>
          <w:color w:val="323232"/>
          <w:szCs w:val="24"/>
        </w:rPr>
      </w:pPr>
      <w:r w:rsidRPr="006049EC">
        <w:rPr>
          <w:rFonts w:eastAsia="Times New Roman" w:cs="Times New Roman"/>
          <w:color w:val="323232"/>
          <w:szCs w:val="24"/>
        </w:rPr>
        <w:t>Christiansen,</w:t>
      </w:r>
      <w:r>
        <w:rPr>
          <w:rFonts w:eastAsia="Times New Roman" w:cs="Times New Roman"/>
          <w:color w:val="323232"/>
          <w:szCs w:val="24"/>
        </w:rPr>
        <w:t xml:space="preserve"> M. H., &amp; </w:t>
      </w:r>
      <w:proofErr w:type="spellStart"/>
      <w:r w:rsidRPr="006049EC">
        <w:rPr>
          <w:rFonts w:eastAsia="Times New Roman" w:cs="Times New Roman"/>
          <w:color w:val="323232"/>
          <w:szCs w:val="24"/>
        </w:rPr>
        <w:t>Chater</w:t>
      </w:r>
      <w:proofErr w:type="spellEnd"/>
      <w:r>
        <w:rPr>
          <w:rFonts w:eastAsia="Times New Roman" w:cs="Times New Roman"/>
          <w:color w:val="323232"/>
          <w:szCs w:val="24"/>
        </w:rPr>
        <w:t xml:space="preserve">, N. (2016). </w:t>
      </w:r>
      <w:r w:rsidRPr="006049EC">
        <w:rPr>
          <w:rFonts w:eastAsia="Times New Roman" w:cs="Times New Roman"/>
          <w:bCs/>
          <w:i/>
          <w:color w:val="323232"/>
          <w:szCs w:val="24"/>
        </w:rPr>
        <w:t xml:space="preserve">Creating language: Integrating evolution, </w:t>
      </w:r>
    </w:p>
    <w:p w14:paraId="73F81931" w14:textId="2C48A6C0" w:rsidR="001C3FA1" w:rsidRPr="001C3FA1" w:rsidRDefault="001C3FA1" w:rsidP="001C3FA1">
      <w:pPr>
        <w:spacing w:line="360" w:lineRule="auto"/>
        <w:ind w:firstLine="0"/>
        <w:rPr>
          <w:rFonts w:eastAsia="Times New Roman" w:cs="Times New Roman"/>
          <w:color w:val="323232"/>
          <w:szCs w:val="24"/>
        </w:rPr>
      </w:pPr>
      <w:r>
        <w:rPr>
          <w:rFonts w:eastAsia="Times New Roman" w:cs="Times New Roman"/>
          <w:bCs/>
          <w:i/>
          <w:color w:val="323232"/>
          <w:szCs w:val="24"/>
        </w:rPr>
        <w:t xml:space="preserve">           </w:t>
      </w:r>
      <w:r w:rsidRPr="006049EC">
        <w:rPr>
          <w:rFonts w:eastAsia="Times New Roman" w:cs="Times New Roman"/>
          <w:bCs/>
          <w:i/>
          <w:color w:val="323232"/>
          <w:szCs w:val="24"/>
        </w:rPr>
        <w:t>acquisition, and processing</w:t>
      </w:r>
      <w:r>
        <w:rPr>
          <w:rFonts w:eastAsia="Times New Roman" w:cs="Times New Roman"/>
          <w:bCs/>
          <w:color w:val="323232"/>
          <w:szCs w:val="24"/>
        </w:rPr>
        <w:t xml:space="preserve">, </w:t>
      </w:r>
      <w:r w:rsidRPr="006049EC">
        <w:rPr>
          <w:rFonts w:eastAsia="Times New Roman" w:cs="Times New Roman"/>
          <w:color w:val="323232"/>
          <w:szCs w:val="24"/>
        </w:rPr>
        <w:t>Cambridge, MA</w:t>
      </w:r>
      <w:r>
        <w:rPr>
          <w:rFonts w:eastAsia="Times New Roman" w:cs="Times New Roman"/>
          <w:color w:val="323232"/>
          <w:szCs w:val="24"/>
        </w:rPr>
        <w:t>: MIT Press.</w:t>
      </w:r>
      <w:r w:rsidRPr="006049EC">
        <w:rPr>
          <w:rFonts w:eastAsia="Times New Roman" w:cs="Times New Roman"/>
          <w:color w:val="323232"/>
          <w:szCs w:val="24"/>
        </w:rPr>
        <w:t> </w:t>
      </w:r>
    </w:p>
    <w:p w14:paraId="6C7137E0" w14:textId="5CD2DC4A" w:rsidR="000F7F7F" w:rsidRPr="00E46954" w:rsidRDefault="000F7F7F" w:rsidP="001C3FA1">
      <w:pPr>
        <w:autoSpaceDE w:val="0"/>
        <w:autoSpaceDN w:val="0"/>
        <w:adjustRightInd w:val="0"/>
        <w:spacing w:line="360" w:lineRule="auto"/>
        <w:ind w:left="720" w:hanging="720"/>
      </w:pPr>
      <w:r w:rsidRPr="00E46954">
        <w:t xml:space="preserve">Coates, J. (1980). On the non-equivalence of </w:t>
      </w:r>
      <w:proofErr w:type="spellStart"/>
      <w:proofErr w:type="gramStart"/>
      <w:r w:rsidRPr="00E46954">
        <w:rPr>
          <w:i/>
        </w:rPr>
        <w:t>may</w:t>
      </w:r>
      <w:proofErr w:type="spellEnd"/>
      <w:proofErr w:type="gramEnd"/>
      <w:r w:rsidRPr="00E46954">
        <w:rPr>
          <w:i/>
        </w:rPr>
        <w:t xml:space="preserve"> </w:t>
      </w:r>
      <w:r w:rsidRPr="00E46954">
        <w:t xml:space="preserve">and can. </w:t>
      </w:r>
      <w:r w:rsidRPr="00E46954">
        <w:rPr>
          <w:i/>
          <w:iCs/>
        </w:rPr>
        <w:t>Lingua</w:t>
      </w:r>
      <w:r w:rsidR="00D84945" w:rsidRPr="00E46954">
        <w:rPr>
          <w:i/>
          <w:iCs/>
        </w:rPr>
        <w:t>,</w:t>
      </w:r>
      <w:r w:rsidRPr="00E46954">
        <w:t xml:space="preserve"> </w:t>
      </w:r>
      <w:r w:rsidRPr="00E46954">
        <w:rPr>
          <w:i/>
        </w:rPr>
        <w:t>50</w:t>
      </w:r>
      <w:r w:rsidR="00D84945" w:rsidRPr="00E46954">
        <w:t>(</w:t>
      </w:r>
      <w:r w:rsidRPr="00E46954">
        <w:t>3</w:t>
      </w:r>
      <w:r w:rsidR="00D84945" w:rsidRPr="00E46954">
        <w:t>)</w:t>
      </w:r>
      <w:r w:rsidRPr="00E46954">
        <w:t xml:space="preserve">, 209–20. </w:t>
      </w:r>
    </w:p>
    <w:p w14:paraId="4E798981" w14:textId="77777777" w:rsidR="000F7F7F" w:rsidRPr="00E46954" w:rsidRDefault="000F7F7F" w:rsidP="001C3FA1">
      <w:pPr>
        <w:autoSpaceDE w:val="0"/>
        <w:autoSpaceDN w:val="0"/>
        <w:adjustRightInd w:val="0"/>
        <w:spacing w:line="360" w:lineRule="auto"/>
        <w:ind w:left="720" w:hanging="720"/>
        <w:rPr>
          <w:lang w:val="hr-HR"/>
        </w:rPr>
      </w:pPr>
      <w:r w:rsidRPr="00E46954">
        <w:t xml:space="preserve">            </w:t>
      </w:r>
      <w:hyperlink r:id="rId13" w:history="1">
        <w:r w:rsidRPr="00E46954">
          <w:rPr>
            <w:rStyle w:val="Hyperlink"/>
          </w:rPr>
          <w:t>https://doi.org/10.1016/0024-3841(80)90026-1</w:t>
        </w:r>
      </w:hyperlink>
    </w:p>
    <w:p w14:paraId="279D00E4" w14:textId="77777777" w:rsidR="000F7F7F" w:rsidRPr="00E46954" w:rsidRDefault="000F7F7F" w:rsidP="00584BFB">
      <w:pPr>
        <w:autoSpaceDE w:val="0"/>
        <w:autoSpaceDN w:val="0"/>
        <w:adjustRightInd w:val="0"/>
        <w:spacing w:line="360" w:lineRule="auto"/>
        <w:ind w:left="720" w:hanging="720"/>
        <w:rPr>
          <w:rFonts w:eastAsia="Times-Bold"/>
          <w:bCs/>
        </w:rPr>
      </w:pPr>
      <w:r w:rsidRPr="00E46954">
        <w:rPr>
          <w:rFonts w:eastAsia="Times-Bold"/>
          <w:bCs/>
        </w:rPr>
        <w:t xml:space="preserve">Coates, J. (2014). </w:t>
      </w:r>
      <w:r w:rsidRPr="00E46954">
        <w:rPr>
          <w:rFonts w:eastAsia="Times-Bold"/>
          <w:bCs/>
          <w:i/>
        </w:rPr>
        <w:t>The semantics of modal auxiliaries</w:t>
      </w:r>
      <w:r w:rsidRPr="00E46954">
        <w:rPr>
          <w:rFonts w:eastAsia="Times-Bold"/>
          <w:bCs/>
        </w:rPr>
        <w:t>. Oxon: Routledge.</w:t>
      </w:r>
    </w:p>
    <w:p w14:paraId="4D37FB4D" w14:textId="2B9B0036" w:rsidR="000F7F7F" w:rsidRPr="00E46954" w:rsidRDefault="000F7F7F" w:rsidP="00A1335E">
      <w:pPr>
        <w:autoSpaceDE w:val="0"/>
        <w:autoSpaceDN w:val="0"/>
        <w:adjustRightInd w:val="0"/>
        <w:spacing w:line="360" w:lineRule="auto"/>
        <w:ind w:left="720" w:hanging="720"/>
        <w:jc w:val="both"/>
        <w:rPr>
          <w:bCs/>
          <w:i/>
          <w:lang w:val="hr-HR"/>
        </w:rPr>
      </w:pPr>
      <w:r w:rsidRPr="00E46954">
        <w:rPr>
          <w:bCs/>
          <w:lang w:val="hr-HR"/>
        </w:rPr>
        <w:t xml:space="preserve">Coates, J., &amp; C. Leech, </w:t>
      </w:r>
      <w:r w:rsidR="00CA3E64">
        <w:rPr>
          <w:bCs/>
          <w:lang w:val="hr-HR"/>
        </w:rPr>
        <w:t>(</w:t>
      </w:r>
      <w:r w:rsidRPr="00E46954">
        <w:rPr>
          <w:bCs/>
          <w:lang w:val="hr-HR"/>
        </w:rPr>
        <w:t>1980</w:t>
      </w:r>
      <w:r w:rsidR="00CA3E64">
        <w:rPr>
          <w:bCs/>
          <w:lang w:val="hr-HR"/>
        </w:rPr>
        <w:t>)</w:t>
      </w:r>
      <w:r w:rsidRPr="00E46954">
        <w:rPr>
          <w:bCs/>
          <w:lang w:val="hr-HR"/>
        </w:rPr>
        <w:t xml:space="preserve">. </w:t>
      </w:r>
      <w:r w:rsidRPr="00E46954">
        <w:rPr>
          <w:bCs/>
          <w:i/>
          <w:lang w:val="hr-HR"/>
        </w:rPr>
        <w:t>The mea</w:t>
      </w:r>
      <w:bookmarkStart w:id="2" w:name="_GoBack"/>
      <w:bookmarkEnd w:id="2"/>
      <w:r w:rsidRPr="00E46954">
        <w:rPr>
          <w:bCs/>
          <w:i/>
          <w:lang w:val="hr-HR"/>
        </w:rPr>
        <w:t>nings of the modals in modern British ard American</w:t>
      </w:r>
    </w:p>
    <w:p w14:paraId="568C9EF2" w14:textId="77777777" w:rsidR="00584BFB" w:rsidRPr="00E46954" w:rsidRDefault="000F7F7F" w:rsidP="00584BFB">
      <w:pPr>
        <w:autoSpaceDE w:val="0"/>
        <w:autoSpaceDN w:val="0"/>
        <w:adjustRightInd w:val="0"/>
        <w:spacing w:line="360" w:lineRule="auto"/>
        <w:ind w:left="720" w:hanging="720"/>
        <w:rPr>
          <w:bCs/>
          <w:lang w:val="hr-HR"/>
        </w:rPr>
      </w:pPr>
      <w:r w:rsidRPr="00E46954">
        <w:rPr>
          <w:bCs/>
          <w:i/>
          <w:lang w:val="hr-HR"/>
        </w:rPr>
        <w:t xml:space="preserve">            English</w:t>
      </w:r>
      <w:r w:rsidRPr="00E46954">
        <w:rPr>
          <w:bCs/>
          <w:lang w:val="hr-HR"/>
        </w:rPr>
        <w:t>. York Papers in Linguistics.</w:t>
      </w:r>
    </w:p>
    <w:p w14:paraId="4C75C1CD" w14:textId="400D3A91" w:rsidR="000F7F7F" w:rsidRPr="00E46954" w:rsidRDefault="000F7F7F" w:rsidP="00A1335E">
      <w:pPr>
        <w:autoSpaceDE w:val="0"/>
        <w:autoSpaceDN w:val="0"/>
        <w:adjustRightInd w:val="0"/>
        <w:spacing w:line="360" w:lineRule="auto"/>
        <w:ind w:left="720" w:hanging="720"/>
        <w:jc w:val="both"/>
        <w:rPr>
          <w:bCs/>
          <w:lang w:val="hr-HR"/>
        </w:rPr>
      </w:pPr>
      <w:r w:rsidRPr="00E46954">
        <w:t>Crocker, M. W., Pickering, M. J., &amp; Clifton, C. (200</w:t>
      </w:r>
      <w:r w:rsidR="00C64B0E" w:rsidRPr="00E46954">
        <w:t>6</w:t>
      </w:r>
      <w:r w:rsidRPr="00E46954">
        <w:t xml:space="preserve">). </w:t>
      </w:r>
      <w:r w:rsidRPr="00E46954">
        <w:rPr>
          <w:i/>
          <w:iCs/>
        </w:rPr>
        <w:t xml:space="preserve">Architectures and </w:t>
      </w:r>
    </w:p>
    <w:p w14:paraId="5C98C198" w14:textId="7CA82D41" w:rsidR="000F7F7F" w:rsidRPr="00E46954" w:rsidRDefault="000F7F7F" w:rsidP="00584BFB">
      <w:pPr>
        <w:spacing w:line="360" w:lineRule="auto"/>
      </w:pPr>
      <w:r w:rsidRPr="00E46954">
        <w:rPr>
          <w:i/>
          <w:iCs/>
        </w:rPr>
        <w:t>mechanisms for language processing</w:t>
      </w:r>
      <w:r w:rsidRPr="00E46954">
        <w:t xml:space="preserve">. Cambridge; New York: Cambridge University </w:t>
      </w:r>
    </w:p>
    <w:p w14:paraId="5087B785" w14:textId="5B645C05" w:rsidR="000F7F7F" w:rsidRPr="00E46954" w:rsidRDefault="000F7F7F" w:rsidP="00584BFB">
      <w:pPr>
        <w:spacing w:line="360" w:lineRule="auto"/>
      </w:pPr>
      <w:r w:rsidRPr="00E46954">
        <w:t>Press.</w:t>
      </w:r>
    </w:p>
    <w:p w14:paraId="5E165CF4" w14:textId="32C7FBD2" w:rsidR="004D7289" w:rsidRPr="00E46954" w:rsidRDefault="004D7289" w:rsidP="00A1335E">
      <w:pPr>
        <w:pStyle w:val="EndNoteBibliography"/>
        <w:spacing w:line="360" w:lineRule="auto"/>
        <w:ind w:left="720" w:hanging="720"/>
        <w:jc w:val="both"/>
      </w:pPr>
      <w:r w:rsidRPr="00E46954">
        <w:t xml:space="preserve">Cunnings, I., &amp; Finlayson, I. (2015). Mixed effects modeling and longitudinal data analysis. In L. Plonsky (Ed.), </w:t>
      </w:r>
      <w:r w:rsidRPr="00E46954">
        <w:rPr>
          <w:i/>
        </w:rPr>
        <w:t>Advancing quantitative methods in second language research</w:t>
      </w:r>
      <w:r w:rsidRPr="00E46954">
        <w:t xml:space="preserve"> (pp. 159–181). New York: Routledge.</w:t>
      </w:r>
    </w:p>
    <w:p w14:paraId="0D6C6251" w14:textId="77777777" w:rsidR="006A1DE3" w:rsidRPr="00E46954" w:rsidRDefault="006A1DE3" w:rsidP="00584BFB">
      <w:pPr>
        <w:spacing w:line="360" w:lineRule="auto"/>
        <w:ind w:left="720" w:hanging="720"/>
      </w:pPr>
      <w:proofErr w:type="spellStart"/>
      <w:r w:rsidRPr="00E46954">
        <w:t>Facchinetti</w:t>
      </w:r>
      <w:proofErr w:type="spellEnd"/>
      <w:r w:rsidRPr="00E46954">
        <w:t xml:space="preserve">, R., Krug, M. G. &amp; Palmer, F. R. (2003). </w:t>
      </w:r>
      <w:r w:rsidRPr="00E46954">
        <w:rPr>
          <w:i/>
          <w:iCs/>
        </w:rPr>
        <w:t>Modality in contemporary English</w:t>
      </w:r>
      <w:r w:rsidRPr="00E46954">
        <w:t xml:space="preserve">. </w:t>
      </w:r>
    </w:p>
    <w:p w14:paraId="3D1472BE" w14:textId="709FC5C9" w:rsidR="006A1DE3" w:rsidRDefault="006A1DE3" w:rsidP="00584BFB">
      <w:pPr>
        <w:spacing w:line="360" w:lineRule="auto"/>
        <w:ind w:left="720" w:hanging="720"/>
      </w:pPr>
      <w:r w:rsidRPr="00E46954">
        <w:t xml:space="preserve">           Berlin; New York: Mouton de Gruyter.</w:t>
      </w:r>
    </w:p>
    <w:p w14:paraId="051A9340" w14:textId="77777777" w:rsidR="001C3FA1" w:rsidRDefault="001C3FA1" w:rsidP="001C3FA1">
      <w:pPr>
        <w:spacing w:line="360" w:lineRule="auto"/>
        <w:ind w:firstLine="0"/>
        <w:rPr>
          <w:rFonts w:cs="Times New Roman"/>
          <w:szCs w:val="24"/>
        </w:rPr>
      </w:pPr>
      <w:r>
        <w:rPr>
          <w:rFonts w:cs="Times New Roman"/>
          <w:szCs w:val="24"/>
        </w:rPr>
        <w:t xml:space="preserve">Garrod, S. &amp; Pickering, M. (1999). </w:t>
      </w:r>
      <w:r w:rsidRPr="00AF1C99">
        <w:rPr>
          <w:rFonts w:cs="Times New Roman"/>
          <w:i/>
          <w:szCs w:val="24"/>
        </w:rPr>
        <w:t>Language processing</w:t>
      </w:r>
      <w:r>
        <w:rPr>
          <w:rFonts w:cs="Times New Roman"/>
          <w:szCs w:val="24"/>
        </w:rPr>
        <w:t xml:space="preserve">. Hove, UK: Psychology Press, </w:t>
      </w:r>
    </w:p>
    <w:p w14:paraId="3C05DA6C" w14:textId="4BB614B9" w:rsidR="001C3FA1" w:rsidRDefault="001C3FA1" w:rsidP="001C3FA1">
      <w:pPr>
        <w:spacing w:line="360" w:lineRule="auto"/>
        <w:ind w:firstLine="0"/>
        <w:rPr>
          <w:rFonts w:cs="Times New Roman"/>
          <w:szCs w:val="24"/>
        </w:rPr>
      </w:pPr>
      <w:r>
        <w:rPr>
          <w:rFonts w:cs="Times New Roman"/>
          <w:szCs w:val="24"/>
        </w:rPr>
        <w:t xml:space="preserve">            Taylor and Francis. </w:t>
      </w:r>
    </w:p>
    <w:p w14:paraId="2DD7B792" w14:textId="77777777" w:rsidR="001C3FA1" w:rsidRDefault="001C3FA1" w:rsidP="001C3FA1">
      <w:pPr>
        <w:spacing w:line="360" w:lineRule="auto"/>
        <w:ind w:firstLine="0"/>
        <w:rPr>
          <w:rFonts w:cs="Times New Roman"/>
          <w:i/>
          <w:szCs w:val="24"/>
        </w:rPr>
      </w:pPr>
      <w:proofErr w:type="spellStart"/>
      <w:r>
        <w:rPr>
          <w:rFonts w:cs="Times New Roman"/>
          <w:szCs w:val="24"/>
        </w:rPr>
        <w:t>Giskes</w:t>
      </w:r>
      <w:proofErr w:type="spellEnd"/>
      <w:r>
        <w:rPr>
          <w:rFonts w:cs="Times New Roman"/>
          <w:szCs w:val="24"/>
        </w:rPr>
        <w:t xml:space="preserve">, A. (2018). </w:t>
      </w:r>
      <w:r w:rsidRPr="006049EC">
        <w:rPr>
          <w:rFonts w:cs="Times New Roman"/>
          <w:i/>
          <w:szCs w:val="24"/>
        </w:rPr>
        <w:t xml:space="preserve">The online processing of epistemic modal verbs during language </w:t>
      </w:r>
    </w:p>
    <w:p w14:paraId="2345E1B0" w14:textId="574F396B" w:rsidR="001C3FA1" w:rsidRDefault="001C3FA1" w:rsidP="001C3FA1">
      <w:pPr>
        <w:spacing w:line="360" w:lineRule="auto"/>
        <w:ind w:firstLine="0"/>
        <w:rPr>
          <w:rFonts w:cs="Times New Roman"/>
          <w:szCs w:val="24"/>
        </w:rPr>
      </w:pPr>
      <w:r>
        <w:rPr>
          <w:rFonts w:cs="Times New Roman"/>
          <w:i/>
          <w:szCs w:val="24"/>
        </w:rPr>
        <w:t xml:space="preserve">             </w:t>
      </w:r>
      <w:r w:rsidRPr="006049EC">
        <w:rPr>
          <w:rFonts w:cs="Times New Roman"/>
          <w:i/>
          <w:szCs w:val="24"/>
        </w:rPr>
        <w:t>comprehension</w:t>
      </w:r>
      <w:r>
        <w:rPr>
          <w:rFonts w:cs="Times New Roman"/>
          <w:szCs w:val="24"/>
        </w:rPr>
        <w:t xml:space="preserve">. An ERP study (Unpublished MA Thesis). </w:t>
      </w:r>
    </w:p>
    <w:p w14:paraId="4B06E4E3" w14:textId="77777777" w:rsidR="001C3FA1" w:rsidRDefault="001C3FA1" w:rsidP="001C3FA1">
      <w:pPr>
        <w:spacing w:line="360" w:lineRule="auto"/>
        <w:ind w:firstLine="0"/>
        <w:rPr>
          <w:rFonts w:cs="Times New Roman"/>
          <w:szCs w:val="24"/>
        </w:rPr>
      </w:pPr>
      <w:proofErr w:type="spellStart"/>
      <w:r>
        <w:rPr>
          <w:rFonts w:cs="Times New Roman"/>
          <w:szCs w:val="24"/>
        </w:rPr>
        <w:t>Hagoort</w:t>
      </w:r>
      <w:proofErr w:type="spellEnd"/>
      <w:r>
        <w:rPr>
          <w:rFonts w:cs="Times New Roman"/>
          <w:szCs w:val="24"/>
        </w:rPr>
        <w:t>, P. (2003). I</w:t>
      </w:r>
      <w:r w:rsidRPr="00490856">
        <w:rPr>
          <w:rFonts w:cs="Times New Roman"/>
          <w:szCs w:val="24"/>
        </w:rPr>
        <w:t xml:space="preserve">nterplay between </w:t>
      </w:r>
      <w:r>
        <w:rPr>
          <w:rFonts w:cs="Times New Roman"/>
          <w:szCs w:val="24"/>
        </w:rPr>
        <w:t>s</w:t>
      </w:r>
      <w:r w:rsidRPr="00490856">
        <w:rPr>
          <w:rFonts w:cs="Times New Roman"/>
          <w:szCs w:val="24"/>
        </w:rPr>
        <w:t xml:space="preserve">yntax and </w:t>
      </w:r>
      <w:r>
        <w:rPr>
          <w:rFonts w:cs="Times New Roman"/>
          <w:szCs w:val="24"/>
        </w:rPr>
        <w:t>s</w:t>
      </w:r>
      <w:r w:rsidRPr="00490856">
        <w:rPr>
          <w:rFonts w:cs="Times New Roman"/>
          <w:szCs w:val="24"/>
        </w:rPr>
        <w:t xml:space="preserve">emantics during </w:t>
      </w:r>
      <w:r>
        <w:rPr>
          <w:rFonts w:cs="Times New Roman"/>
          <w:szCs w:val="24"/>
        </w:rPr>
        <w:t>s</w:t>
      </w:r>
      <w:r w:rsidRPr="00490856">
        <w:rPr>
          <w:rFonts w:cs="Times New Roman"/>
          <w:szCs w:val="24"/>
        </w:rPr>
        <w:t xml:space="preserve">entence </w:t>
      </w:r>
      <w:r>
        <w:rPr>
          <w:rFonts w:cs="Times New Roman"/>
          <w:szCs w:val="24"/>
        </w:rPr>
        <w:t>c</w:t>
      </w:r>
      <w:r w:rsidRPr="00490856">
        <w:rPr>
          <w:rFonts w:cs="Times New Roman"/>
          <w:szCs w:val="24"/>
        </w:rPr>
        <w:t xml:space="preserve">omprehension: </w:t>
      </w:r>
    </w:p>
    <w:p w14:paraId="4EF182FC" w14:textId="1F86FE94" w:rsidR="001C3FA1" w:rsidRDefault="001C3FA1" w:rsidP="001C3FA1">
      <w:pPr>
        <w:spacing w:line="360" w:lineRule="auto"/>
        <w:ind w:firstLine="0"/>
        <w:rPr>
          <w:rFonts w:cs="Times New Roman"/>
          <w:i/>
          <w:szCs w:val="24"/>
        </w:rPr>
      </w:pPr>
      <w:r>
        <w:rPr>
          <w:rFonts w:cs="Times New Roman"/>
          <w:szCs w:val="24"/>
        </w:rPr>
        <w:t xml:space="preserve">            </w:t>
      </w:r>
      <w:r w:rsidRPr="00490856">
        <w:rPr>
          <w:rFonts w:cs="Times New Roman"/>
          <w:szCs w:val="24"/>
        </w:rPr>
        <w:t xml:space="preserve">ERP </w:t>
      </w:r>
      <w:r>
        <w:rPr>
          <w:rFonts w:cs="Times New Roman"/>
          <w:szCs w:val="24"/>
        </w:rPr>
        <w:t>e</w:t>
      </w:r>
      <w:r w:rsidRPr="00490856">
        <w:rPr>
          <w:rFonts w:cs="Times New Roman"/>
          <w:szCs w:val="24"/>
        </w:rPr>
        <w:t xml:space="preserve">ffects of </w:t>
      </w:r>
      <w:r>
        <w:rPr>
          <w:rFonts w:cs="Times New Roman"/>
          <w:szCs w:val="24"/>
        </w:rPr>
        <w:t>c</w:t>
      </w:r>
      <w:r w:rsidRPr="00490856">
        <w:rPr>
          <w:rFonts w:cs="Times New Roman"/>
          <w:szCs w:val="24"/>
        </w:rPr>
        <w:t xml:space="preserve">ombining </w:t>
      </w:r>
      <w:r>
        <w:rPr>
          <w:rFonts w:cs="Times New Roman"/>
          <w:szCs w:val="24"/>
        </w:rPr>
        <w:t>s</w:t>
      </w:r>
      <w:r w:rsidRPr="00490856">
        <w:rPr>
          <w:rFonts w:cs="Times New Roman"/>
          <w:szCs w:val="24"/>
        </w:rPr>
        <w:t>y</w:t>
      </w:r>
      <w:r>
        <w:rPr>
          <w:rFonts w:cs="Times New Roman"/>
          <w:szCs w:val="24"/>
        </w:rPr>
        <w:t>n</w:t>
      </w:r>
      <w:r w:rsidRPr="00490856">
        <w:rPr>
          <w:rFonts w:cs="Times New Roman"/>
          <w:szCs w:val="24"/>
        </w:rPr>
        <w:t xml:space="preserve">tactic </w:t>
      </w:r>
      <w:r>
        <w:rPr>
          <w:rFonts w:cs="Times New Roman"/>
          <w:szCs w:val="24"/>
        </w:rPr>
        <w:t>s</w:t>
      </w:r>
      <w:r w:rsidRPr="00490856">
        <w:rPr>
          <w:rFonts w:cs="Times New Roman"/>
          <w:szCs w:val="24"/>
        </w:rPr>
        <w:t xml:space="preserve">emantic </w:t>
      </w:r>
      <w:r>
        <w:rPr>
          <w:rFonts w:cs="Times New Roman"/>
          <w:szCs w:val="24"/>
        </w:rPr>
        <w:t>v</w:t>
      </w:r>
      <w:r w:rsidRPr="00490856">
        <w:rPr>
          <w:rFonts w:cs="Times New Roman"/>
          <w:szCs w:val="24"/>
        </w:rPr>
        <w:t>iolations</w:t>
      </w:r>
      <w:r>
        <w:rPr>
          <w:rFonts w:cs="Times New Roman"/>
          <w:szCs w:val="24"/>
        </w:rPr>
        <w:t xml:space="preserve">. </w:t>
      </w:r>
      <w:r w:rsidRPr="00490856">
        <w:rPr>
          <w:rFonts w:cs="Times New Roman"/>
          <w:i/>
          <w:szCs w:val="24"/>
        </w:rPr>
        <w:t>Journal of</w:t>
      </w:r>
      <w:r>
        <w:rPr>
          <w:rFonts w:cs="Times New Roman"/>
          <w:szCs w:val="24"/>
        </w:rPr>
        <w:t xml:space="preserve"> </w:t>
      </w:r>
      <w:r w:rsidRPr="00490856">
        <w:rPr>
          <w:rFonts w:cs="Times New Roman"/>
          <w:i/>
          <w:szCs w:val="24"/>
        </w:rPr>
        <w:t xml:space="preserve">Cognitive </w:t>
      </w:r>
    </w:p>
    <w:p w14:paraId="0F76464E" w14:textId="59FB1095" w:rsidR="001C3FA1" w:rsidRDefault="001C3FA1" w:rsidP="001C3FA1">
      <w:pPr>
        <w:spacing w:line="360" w:lineRule="auto"/>
        <w:ind w:firstLine="0"/>
        <w:rPr>
          <w:rFonts w:cs="Times New Roman"/>
          <w:szCs w:val="24"/>
        </w:rPr>
      </w:pPr>
      <w:r>
        <w:rPr>
          <w:rFonts w:cs="Times New Roman"/>
          <w:i/>
          <w:szCs w:val="24"/>
        </w:rPr>
        <w:t xml:space="preserve">            </w:t>
      </w:r>
      <w:r w:rsidRPr="00490856">
        <w:rPr>
          <w:rFonts w:cs="Times New Roman"/>
          <w:i/>
          <w:szCs w:val="24"/>
        </w:rPr>
        <w:t>Neuroscience</w:t>
      </w:r>
      <w:r>
        <w:rPr>
          <w:rFonts w:cs="Times New Roman"/>
          <w:szCs w:val="24"/>
        </w:rPr>
        <w:t xml:space="preserve">, </w:t>
      </w:r>
      <w:r w:rsidRPr="00B67103">
        <w:rPr>
          <w:rFonts w:cs="Times New Roman"/>
          <w:i/>
          <w:iCs/>
          <w:szCs w:val="24"/>
        </w:rPr>
        <w:t>15</w:t>
      </w:r>
      <w:r>
        <w:rPr>
          <w:rFonts w:cs="Times New Roman"/>
          <w:szCs w:val="24"/>
        </w:rPr>
        <w:t>(6), 883-899.</w:t>
      </w:r>
      <w:r w:rsidR="00BD3C19" w:rsidRPr="00BD3C19">
        <w:rPr>
          <w:rFonts w:cs="Times New Roman"/>
          <w:szCs w:val="24"/>
        </w:rPr>
        <w:t xml:space="preserve"> </w:t>
      </w:r>
    </w:p>
    <w:p w14:paraId="59BC0A70" w14:textId="77777777" w:rsidR="001C3FA1" w:rsidRDefault="001C3FA1" w:rsidP="001C3FA1">
      <w:pPr>
        <w:autoSpaceDE w:val="0"/>
        <w:autoSpaceDN w:val="0"/>
        <w:adjustRightInd w:val="0"/>
        <w:spacing w:line="360" w:lineRule="auto"/>
        <w:ind w:firstLine="0"/>
        <w:rPr>
          <w:rFonts w:cs="Times New Roman"/>
          <w:szCs w:val="24"/>
        </w:rPr>
      </w:pPr>
      <w:proofErr w:type="spellStart"/>
      <w:r w:rsidRPr="00AF1C99">
        <w:rPr>
          <w:rFonts w:cs="Times New Roman"/>
          <w:szCs w:val="24"/>
        </w:rPr>
        <w:t>Hagoort</w:t>
      </w:r>
      <w:proofErr w:type="spellEnd"/>
      <w:r w:rsidRPr="00AF1C99">
        <w:rPr>
          <w:rFonts w:cs="Times New Roman"/>
          <w:szCs w:val="24"/>
        </w:rPr>
        <w:t xml:space="preserve">, P., Brown, C. M., &amp; </w:t>
      </w:r>
      <w:proofErr w:type="spellStart"/>
      <w:r w:rsidRPr="00AF1C99">
        <w:rPr>
          <w:rFonts w:cs="Times New Roman"/>
          <w:szCs w:val="24"/>
        </w:rPr>
        <w:t>Groothusen</w:t>
      </w:r>
      <w:proofErr w:type="spellEnd"/>
      <w:r w:rsidRPr="00AF1C99">
        <w:rPr>
          <w:rFonts w:cs="Times New Roman"/>
          <w:szCs w:val="24"/>
        </w:rPr>
        <w:t>, J. (1993). The</w:t>
      </w:r>
      <w:r>
        <w:rPr>
          <w:rFonts w:cs="Times New Roman"/>
          <w:szCs w:val="24"/>
        </w:rPr>
        <w:t xml:space="preserve"> </w:t>
      </w:r>
      <w:r w:rsidRPr="00AF1C99">
        <w:rPr>
          <w:rFonts w:cs="Times New Roman"/>
          <w:szCs w:val="24"/>
        </w:rPr>
        <w:t xml:space="preserve">syntactic positive shift (SPS) as an </w:t>
      </w:r>
    </w:p>
    <w:p w14:paraId="4FB28A73" w14:textId="3A8F1E1D" w:rsidR="001C3FA1" w:rsidRDefault="001C3FA1" w:rsidP="001C3FA1">
      <w:pPr>
        <w:autoSpaceDE w:val="0"/>
        <w:autoSpaceDN w:val="0"/>
        <w:adjustRightInd w:val="0"/>
        <w:spacing w:line="360" w:lineRule="auto"/>
        <w:ind w:firstLine="0"/>
        <w:rPr>
          <w:rFonts w:cs="Times New Roman"/>
          <w:szCs w:val="24"/>
        </w:rPr>
      </w:pPr>
      <w:r>
        <w:rPr>
          <w:rFonts w:cs="Times New Roman"/>
          <w:szCs w:val="24"/>
        </w:rPr>
        <w:t xml:space="preserve">           </w:t>
      </w:r>
      <w:r w:rsidRPr="00AF1C99">
        <w:rPr>
          <w:rFonts w:cs="Times New Roman"/>
          <w:szCs w:val="24"/>
        </w:rPr>
        <w:t>ERP-measure of syntactic</w:t>
      </w:r>
      <w:r>
        <w:rPr>
          <w:rFonts w:cs="Times New Roman"/>
          <w:szCs w:val="24"/>
        </w:rPr>
        <w:t xml:space="preserve"> </w:t>
      </w:r>
      <w:r w:rsidRPr="00AF1C99">
        <w:rPr>
          <w:rFonts w:cs="Times New Roman"/>
          <w:szCs w:val="24"/>
        </w:rPr>
        <w:t xml:space="preserve">processing. Language and Cognitive Processes, </w:t>
      </w:r>
      <w:r w:rsidRPr="00B67103">
        <w:rPr>
          <w:rFonts w:cs="Times New Roman"/>
          <w:i/>
          <w:iCs/>
          <w:szCs w:val="24"/>
        </w:rPr>
        <w:t>8</w:t>
      </w:r>
      <w:r w:rsidRPr="00AF1C99">
        <w:rPr>
          <w:rFonts w:cs="Times New Roman"/>
          <w:szCs w:val="24"/>
        </w:rPr>
        <w:t>,</w:t>
      </w:r>
      <w:r>
        <w:rPr>
          <w:rFonts w:cs="Times New Roman"/>
          <w:szCs w:val="24"/>
        </w:rPr>
        <w:t xml:space="preserve"> </w:t>
      </w:r>
      <w:r w:rsidRPr="00AF1C99">
        <w:rPr>
          <w:rFonts w:cs="Times New Roman"/>
          <w:szCs w:val="24"/>
        </w:rPr>
        <w:t>439–483.</w:t>
      </w:r>
    </w:p>
    <w:p w14:paraId="678EE8F1" w14:textId="77777777" w:rsidR="00362601" w:rsidRDefault="00362601" w:rsidP="001C3FA1">
      <w:pPr>
        <w:autoSpaceDE w:val="0"/>
        <w:autoSpaceDN w:val="0"/>
        <w:adjustRightInd w:val="0"/>
        <w:spacing w:line="360" w:lineRule="auto"/>
        <w:ind w:firstLine="0"/>
        <w:rPr>
          <w:rFonts w:cs="Times New Roman"/>
          <w:szCs w:val="24"/>
        </w:rPr>
      </w:pPr>
      <w:r>
        <w:rPr>
          <w:rFonts w:cs="Times New Roman"/>
          <w:szCs w:val="24"/>
        </w:rPr>
        <w:t xml:space="preserve">Hahne, A. &amp; </w:t>
      </w:r>
      <w:proofErr w:type="spellStart"/>
      <w:r>
        <w:rPr>
          <w:rFonts w:cs="Times New Roman"/>
          <w:szCs w:val="24"/>
        </w:rPr>
        <w:t>Frederici</w:t>
      </w:r>
      <w:proofErr w:type="spellEnd"/>
      <w:r>
        <w:rPr>
          <w:rFonts w:cs="Times New Roman"/>
          <w:szCs w:val="24"/>
        </w:rPr>
        <w:t xml:space="preserve">, A.D. (2002). </w:t>
      </w:r>
      <w:r w:rsidRPr="00362601">
        <w:rPr>
          <w:rFonts w:cs="Times New Roman"/>
          <w:szCs w:val="24"/>
        </w:rPr>
        <w:t xml:space="preserve">Differential task effects on semantic and syntactic </w:t>
      </w:r>
    </w:p>
    <w:p w14:paraId="3ACF3369" w14:textId="77777777" w:rsidR="009E3346" w:rsidRDefault="00362601" w:rsidP="009E3346">
      <w:pPr>
        <w:autoSpaceDE w:val="0"/>
        <w:autoSpaceDN w:val="0"/>
        <w:adjustRightInd w:val="0"/>
        <w:spacing w:line="360" w:lineRule="auto"/>
        <w:ind w:firstLine="0"/>
        <w:rPr>
          <w:rFonts w:cs="Times New Roman"/>
          <w:szCs w:val="24"/>
        </w:rPr>
      </w:pPr>
      <w:r>
        <w:rPr>
          <w:rFonts w:cs="Times New Roman"/>
          <w:szCs w:val="24"/>
        </w:rPr>
        <w:t xml:space="preserve">             </w:t>
      </w:r>
      <w:r w:rsidRPr="00362601">
        <w:rPr>
          <w:rFonts w:cs="Times New Roman"/>
          <w:szCs w:val="24"/>
        </w:rPr>
        <w:t>processes as revealed by ERPs</w:t>
      </w:r>
      <w:r>
        <w:rPr>
          <w:rFonts w:cs="Times New Roman"/>
          <w:szCs w:val="24"/>
        </w:rPr>
        <w:t>, Cognitive Brain Research,</w:t>
      </w:r>
      <w:r w:rsidRPr="00B67103">
        <w:rPr>
          <w:rFonts w:cs="Times New Roman"/>
          <w:i/>
          <w:iCs/>
          <w:szCs w:val="24"/>
        </w:rPr>
        <w:t>13</w:t>
      </w:r>
      <w:r>
        <w:rPr>
          <w:rFonts w:cs="Times New Roman"/>
          <w:szCs w:val="24"/>
        </w:rPr>
        <w:t>(3), 339-356.</w:t>
      </w:r>
    </w:p>
    <w:p w14:paraId="43FF9DA6" w14:textId="65C467CE" w:rsidR="00481C72" w:rsidRPr="00481C72" w:rsidRDefault="00481C72" w:rsidP="009E3346">
      <w:pPr>
        <w:autoSpaceDE w:val="0"/>
        <w:autoSpaceDN w:val="0"/>
        <w:adjustRightInd w:val="0"/>
        <w:spacing w:line="360" w:lineRule="auto"/>
        <w:ind w:left="720" w:hanging="720"/>
        <w:rPr>
          <w:rFonts w:cs="Times New Roman"/>
          <w:szCs w:val="24"/>
        </w:rPr>
      </w:pPr>
      <w:r>
        <w:rPr>
          <w:rFonts w:cs="Times New Roman"/>
          <w:szCs w:val="24"/>
        </w:rPr>
        <w:t>Haigh, M., Stewart, A., &amp; Connell, L.</w:t>
      </w:r>
      <w:r w:rsidR="009E3346">
        <w:rPr>
          <w:rFonts w:cs="Times New Roman"/>
          <w:szCs w:val="24"/>
        </w:rPr>
        <w:t xml:space="preserve"> (2013).</w:t>
      </w:r>
      <w:r>
        <w:rPr>
          <w:rFonts w:cs="Times New Roman"/>
          <w:szCs w:val="24"/>
        </w:rPr>
        <w:t xml:space="preserve"> </w:t>
      </w:r>
      <w:r w:rsidRPr="00490856">
        <w:rPr>
          <w:rFonts w:cs="Times New Roman"/>
          <w:szCs w:val="24"/>
        </w:rPr>
        <w:t>Reasoning as we read: Establishing the</w:t>
      </w:r>
      <w:r w:rsidR="009E3346">
        <w:rPr>
          <w:rFonts w:cs="Times New Roman"/>
          <w:szCs w:val="24"/>
        </w:rPr>
        <w:t xml:space="preserve"> </w:t>
      </w:r>
      <w:r w:rsidRPr="00490856">
        <w:rPr>
          <w:rFonts w:cs="Times New Roman"/>
          <w:szCs w:val="24"/>
        </w:rPr>
        <w:t>probability of causal conditionals</w:t>
      </w:r>
      <w:r>
        <w:rPr>
          <w:rFonts w:cs="Times New Roman"/>
          <w:szCs w:val="24"/>
        </w:rPr>
        <w:t xml:space="preserve">, </w:t>
      </w:r>
      <w:r w:rsidRPr="00490856">
        <w:rPr>
          <w:rFonts w:cs="Times New Roman"/>
          <w:i/>
          <w:szCs w:val="24"/>
        </w:rPr>
        <w:t>Memory and Cognition</w:t>
      </w:r>
      <w:r>
        <w:rPr>
          <w:rFonts w:cs="Times New Roman"/>
          <w:szCs w:val="24"/>
        </w:rPr>
        <w:t xml:space="preserve">, </w:t>
      </w:r>
      <w:r w:rsidRPr="00B67103">
        <w:rPr>
          <w:rFonts w:cs="Times New Roman"/>
          <w:i/>
          <w:iCs/>
          <w:szCs w:val="24"/>
        </w:rPr>
        <w:t>41</w:t>
      </w:r>
      <w:r>
        <w:rPr>
          <w:rFonts w:cs="Times New Roman"/>
          <w:szCs w:val="24"/>
        </w:rPr>
        <w:t>(1), 152-158.</w:t>
      </w:r>
    </w:p>
    <w:p w14:paraId="36AB56E7" w14:textId="2385183D" w:rsidR="00AF7183" w:rsidRPr="00E46954" w:rsidRDefault="00AF7183" w:rsidP="00481C72">
      <w:pPr>
        <w:spacing w:line="360" w:lineRule="auto"/>
        <w:ind w:left="720" w:hanging="720"/>
      </w:pPr>
      <w:r w:rsidRPr="00E46954">
        <w:t xml:space="preserve">Hancock, G. R., &amp; Mueller, R. O. (2001). Rethinking construct reliability within latent variable systems. In R. </w:t>
      </w:r>
      <w:proofErr w:type="spellStart"/>
      <w:r w:rsidRPr="00E46954">
        <w:t>Cudeck</w:t>
      </w:r>
      <w:proofErr w:type="spellEnd"/>
      <w:r w:rsidRPr="00E46954">
        <w:t xml:space="preserve">, S. du Toit, &amp; D. </w:t>
      </w:r>
      <w:proofErr w:type="spellStart"/>
      <w:r w:rsidRPr="00E46954">
        <w:t>Sörbom</w:t>
      </w:r>
      <w:proofErr w:type="spellEnd"/>
      <w:r w:rsidRPr="00E46954">
        <w:t xml:space="preserve"> (Eds.), </w:t>
      </w:r>
      <w:r w:rsidRPr="00E46954">
        <w:rPr>
          <w:i/>
        </w:rPr>
        <w:t xml:space="preserve">Structural equation </w:t>
      </w:r>
      <w:proofErr w:type="spellStart"/>
      <w:r w:rsidRPr="00E46954">
        <w:rPr>
          <w:i/>
        </w:rPr>
        <w:t>modeling</w:t>
      </w:r>
      <w:proofErr w:type="spellEnd"/>
      <w:r w:rsidRPr="00E46954">
        <w:rPr>
          <w:i/>
        </w:rPr>
        <w:t xml:space="preserve">: Present and future— A festschrift in </w:t>
      </w:r>
      <w:proofErr w:type="spellStart"/>
      <w:r w:rsidRPr="00E46954">
        <w:rPr>
          <w:i/>
        </w:rPr>
        <w:t>honor</w:t>
      </w:r>
      <w:proofErr w:type="spellEnd"/>
      <w:r w:rsidRPr="00E46954">
        <w:rPr>
          <w:i/>
        </w:rPr>
        <w:t xml:space="preserve"> of Karl </w:t>
      </w:r>
      <w:proofErr w:type="spellStart"/>
      <w:r w:rsidRPr="00E46954">
        <w:rPr>
          <w:i/>
        </w:rPr>
        <w:t>Jöreskog</w:t>
      </w:r>
      <w:proofErr w:type="spellEnd"/>
      <w:r w:rsidRPr="00E46954">
        <w:t xml:space="preserve"> (pp. 195–216). Lincolnwood, IL: Scientific Software International.</w:t>
      </w:r>
    </w:p>
    <w:p w14:paraId="2D050FFE" w14:textId="5331E4CA" w:rsidR="006A1DE3" w:rsidRPr="00E46954" w:rsidRDefault="006A1DE3" w:rsidP="00584BFB">
      <w:pPr>
        <w:autoSpaceDE w:val="0"/>
        <w:autoSpaceDN w:val="0"/>
        <w:adjustRightInd w:val="0"/>
        <w:spacing w:line="360" w:lineRule="auto"/>
        <w:ind w:left="720" w:hanging="720"/>
        <w:rPr>
          <w:i/>
          <w:iCs/>
        </w:rPr>
      </w:pPr>
      <w:proofErr w:type="spellStart"/>
      <w:r w:rsidRPr="00E46954">
        <w:t>Hopp</w:t>
      </w:r>
      <w:proofErr w:type="spellEnd"/>
      <w:r w:rsidRPr="00E46954">
        <w:t xml:space="preserve"> H. (2006). Syntactic features and reanalysis in near-native processing. </w:t>
      </w:r>
      <w:r w:rsidRPr="00E46954">
        <w:rPr>
          <w:i/>
          <w:iCs/>
        </w:rPr>
        <w:t xml:space="preserve">Second </w:t>
      </w:r>
    </w:p>
    <w:p w14:paraId="1FACF888" w14:textId="493D86D9" w:rsidR="00584BFB" w:rsidRPr="00E46954" w:rsidRDefault="006A1DE3" w:rsidP="00584BFB">
      <w:pPr>
        <w:autoSpaceDE w:val="0"/>
        <w:autoSpaceDN w:val="0"/>
        <w:adjustRightInd w:val="0"/>
        <w:spacing w:line="360" w:lineRule="auto"/>
        <w:ind w:left="720" w:hanging="720"/>
      </w:pPr>
      <w:r w:rsidRPr="00E46954">
        <w:rPr>
          <w:i/>
          <w:iCs/>
        </w:rPr>
        <w:lastRenderedPageBreak/>
        <w:t xml:space="preserve">            Language Research</w:t>
      </w:r>
      <w:r w:rsidR="00D84945" w:rsidRPr="00E46954">
        <w:rPr>
          <w:i/>
          <w:iCs/>
        </w:rPr>
        <w:t>,</w:t>
      </w:r>
      <w:r w:rsidRPr="00E46954">
        <w:rPr>
          <w:i/>
          <w:iCs/>
        </w:rPr>
        <w:t xml:space="preserve"> </w:t>
      </w:r>
      <w:r w:rsidRPr="00E46954">
        <w:rPr>
          <w:i/>
        </w:rPr>
        <w:t>22</w:t>
      </w:r>
      <w:r w:rsidR="008E6328" w:rsidRPr="00E46954">
        <w:t>,</w:t>
      </w:r>
      <w:r w:rsidRPr="00E46954">
        <w:t xml:space="preserve"> 369–97.</w:t>
      </w:r>
    </w:p>
    <w:p w14:paraId="4E8393CC" w14:textId="7D401D32" w:rsidR="006A1DE3" w:rsidRPr="00E46954" w:rsidRDefault="006A1DE3" w:rsidP="00584BFB">
      <w:pPr>
        <w:autoSpaceDE w:val="0"/>
        <w:autoSpaceDN w:val="0"/>
        <w:adjustRightInd w:val="0"/>
        <w:spacing w:line="360" w:lineRule="auto"/>
        <w:ind w:left="720" w:hanging="720"/>
      </w:pPr>
      <w:proofErr w:type="spellStart"/>
      <w:r w:rsidRPr="00E46954">
        <w:t>Hopp</w:t>
      </w:r>
      <w:proofErr w:type="spellEnd"/>
      <w:r w:rsidRPr="00E46954">
        <w:t xml:space="preserve">, H. (2016). The timing of lexical and syntactic processes in second language sentence </w:t>
      </w:r>
    </w:p>
    <w:p w14:paraId="28C9D533" w14:textId="1B792F30" w:rsidR="006A1DE3" w:rsidRPr="00E46954" w:rsidRDefault="006A1DE3" w:rsidP="00584BFB">
      <w:pPr>
        <w:spacing w:line="360" w:lineRule="auto"/>
        <w:rPr>
          <w:iCs/>
        </w:rPr>
      </w:pPr>
      <w:r w:rsidRPr="00E46954">
        <w:t xml:space="preserve">comprehension. </w:t>
      </w:r>
      <w:r w:rsidRPr="00E46954">
        <w:rPr>
          <w:i/>
          <w:iCs/>
        </w:rPr>
        <w:t>Applied Psycholinguistics</w:t>
      </w:r>
      <w:r w:rsidR="00D84945" w:rsidRPr="00E46954">
        <w:rPr>
          <w:i/>
          <w:iCs/>
        </w:rPr>
        <w:t>,</w:t>
      </w:r>
      <w:r w:rsidRPr="00E46954">
        <w:t xml:space="preserve"> </w:t>
      </w:r>
      <w:r w:rsidRPr="00E46954">
        <w:rPr>
          <w:i/>
        </w:rPr>
        <w:t>37</w:t>
      </w:r>
      <w:r w:rsidRPr="00E46954">
        <w:t xml:space="preserve">(5), 1253–1280.  </w:t>
      </w:r>
    </w:p>
    <w:p w14:paraId="6204C211" w14:textId="77777777" w:rsidR="006A1DE3" w:rsidRPr="00E46954" w:rsidRDefault="006A1DE3" w:rsidP="00584BFB">
      <w:pPr>
        <w:autoSpaceDE w:val="0"/>
        <w:autoSpaceDN w:val="0"/>
        <w:adjustRightInd w:val="0"/>
        <w:spacing w:line="360" w:lineRule="auto"/>
        <w:ind w:left="720" w:hanging="720"/>
        <w:rPr>
          <w:lang w:val="hr-HR"/>
        </w:rPr>
      </w:pPr>
      <w:r w:rsidRPr="00E46954">
        <w:rPr>
          <w:lang w:val="hr-HR"/>
        </w:rPr>
        <w:t xml:space="preserve">Hopper, P. J., &amp; Traugott, E. C. (1993). Grammaticalization. Cambridge: Cambridge </w:t>
      </w:r>
    </w:p>
    <w:p w14:paraId="6B95FD62" w14:textId="11695E61" w:rsidR="006A1DE3" w:rsidRPr="00E46954" w:rsidRDefault="006A1DE3" w:rsidP="00584BFB">
      <w:pPr>
        <w:autoSpaceDE w:val="0"/>
        <w:autoSpaceDN w:val="0"/>
        <w:adjustRightInd w:val="0"/>
        <w:spacing w:line="360" w:lineRule="auto"/>
        <w:rPr>
          <w:lang w:val="hr-HR"/>
        </w:rPr>
      </w:pPr>
      <w:r w:rsidRPr="00E46954">
        <w:rPr>
          <w:lang w:val="hr-HR"/>
        </w:rPr>
        <w:t>University Press</w:t>
      </w:r>
    </w:p>
    <w:p w14:paraId="7426986D" w14:textId="77777777" w:rsidR="006A1DE3" w:rsidRPr="00E46954" w:rsidRDefault="006A1DE3" w:rsidP="00584BFB">
      <w:pPr>
        <w:autoSpaceDE w:val="0"/>
        <w:autoSpaceDN w:val="0"/>
        <w:adjustRightInd w:val="0"/>
        <w:spacing w:line="360" w:lineRule="auto"/>
        <w:ind w:left="720" w:hanging="720"/>
        <w:rPr>
          <w:lang w:val="hr-HR"/>
        </w:rPr>
      </w:pPr>
      <w:r w:rsidRPr="00E46954">
        <w:rPr>
          <w:lang w:val="hr-HR"/>
        </w:rPr>
        <w:t xml:space="preserve">Huddleston, R. D. (1976). Some theoretical issues in the description of the English verb.  </w:t>
      </w:r>
    </w:p>
    <w:p w14:paraId="07B2894F" w14:textId="131408C6" w:rsidR="006A1DE3" w:rsidRPr="00E46954" w:rsidRDefault="006A1DE3" w:rsidP="00584BFB">
      <w:pPr>
        <w:autoSpaceDE w:val="0"/>
        <w:autoSpaceDN w:val="0"/>
        <w:adjustRightInd w:val="0"/>
        <w:spacing w:line="360" w:lineRule="auto"/>
        <w:ind w:left="720" w:hanging="720"/>
        <w:rPr>
          <w:lang w:val="hr-HR"/>
        </w:rPr>
      </w:pPr>
      <w:r w:rsidRPr="00E46954">
        <w:rPr>
          <w:lang w:val="hr-HR"/>
        </w:rPr>
        <w:t xml:space="preserve">           </w:t>
      </w:r>
      <w:r w:rsidRPr="00E46954">
        <w:rPr>
          <w:i/>
          <w:lang w:val="hr-HR"/>
        </w:rPr>
        <w:t>Lingua</w:t>
      </w:r>
      <w:r w:rsidR="00D84945" w:rsidRPr="00E46954">
        <w:rPr>
          <w:i/>
          <w:lang w:val="hr-HR"/>
        </w:rPr>
        <w:t>,</w:t>
      </w:r>
      <w:r w:rsidRPr="00E46954">
        <w:rPr>
          <w:lang w:val="hr-HR"/>
        </w:rPr>
        <w:t xml:space="preserve"> </w:t>
      </w:r>
      <w:r w:rsidRPr="00E46954">
        <w:rPr>
          <w:i/>
          <w:lang w:val="hr-HR"/>
        </w:rPr>
        <w:t>40</w:t>
      </w:r>
      <w:r w:rsidRPr="00E46954">
        <w:rPr>
          <w:lang w:val="hr-HR"/>
        </w:rPr>
        <w:t xml:space="preserve">, 331-383. </w:t>
      </w:r>
    </w:p>
    <w:p w14:paraId="5C963CD9" w14:textId="77777777" w:rsidR="00481C72" w:rsidRDefault="00481C72" w:rsidP="00481C72">
      <w:pPr>
        <w:spacing w:line="360" w:lineRule="auto"/>
        <w:ind w:firstLine="0"/>
        <w:rPr>
          <w:rFonts w:cs="Times New Roman"/>
          <w:szCs w:val="24"/>
        </w:rPr>
      </w:pPr>
      <w:proofErr w:type="spellStart"/>
      <w:r>
        <w:rPr>
          <w:rFonts w:cs="Times New Roman"/>
          <w:szCs w:val="24"/>
        </w:rPr>
        <w:t>Huette</w:t>
      </w:r>
      <w:proofErr w:type="spellEnd"/>
      <w:r>
        <w:rPr>
          <w:rFonts w:cs="Times New Roman"/>
          <w:szCs w:val="24"/>
        </w:rPr>
        <w:t xml:space="preserve">, S., Matlock, T., &amp; Spivey, M. J. (2010). The online processing of modal verbs: </w:t>
      </w:r>
    </w:p>
    <w:p w14:paraId="31FF7D4F" w14:textId="77777777" w:rsidR="00481C72" w:rsidRDefault="00481C72" w:rsidP="00481C72">
      <w:pPr>
        <w:spacing w:line="360" w:lineRule="auto"/>
        <w:ind w:firstLine="0"/>
        <w:rPr>
          <w:rFonts w:cs="Times New Roman"/>
          <w:i/>
          <w:szCs w:val="24"/>
        </w:rPr>
      </w:pPr>
      <w:r>
        <w:rPr>
          <w:rFonts w:cs="Times New Roman"/>
          <w:szCs w:val="24"/>
        </w:rPr>
        <w:t xml:space="preserve">             Parallel activation of competing mental models. </w:t>
      </w:r>
      <w:r w:rsidRPr="006049EC">
        <w:rPr>
          <w:rFonts w:cs="Times New Roman"/>
          <w:i/>
          <w:szCs w:val="24"/>
        </w:rPr>
        <w:t xml:space="preserve">Proceedings of the Annual Meeting </w:t>
      </w:r>
    </w:p>
    <w:p w14:paraId="61A8F9D9" w14:textId="3337F80D" w:rsidR="00481C72" w:rsidRPr="00481C72" w:rsidRDefault="00481C72" w:rsidP="00481C72">
      <w:pPr>
        <w:spacing w:line="360" w:lineRule="auto"/>
        <w:ind w:firstLine="0"/>
        <w:rPr>
          <w:rFonts w:cs="Times New Roman"/>
          <w:szCs w:val="24"/>
        </w:rPr>
      </w:pPr>
      <w:r>
        <w:rPr>
          <w:rFonts w:cs="Times New Roman"/>
          <w:i/>
          <w:szCs w:val="24"/>
        </w:rPr>
        <w:t xml:space="preserve">             </w:t>
      </w:r>
      <w:r w:rsidRPr="006049EC">
        <w:rPr>
          <w:rFonts w:cs="Times New Roman"/>
          <w:i/>
          <w:szCs w:val="24"/>
        </w:rPr>
        <w:t>of the Cognitive Science Society</w:t>
      </w:r>
      <w:r>
        <w:rPr>
          <w:rFonts w:cs="Times New Roman"/>
          <w:szCs w:val="24"/>
        </w:rPr>
        <w:t xml:space="preserve">, </w:t>
      </w:r>
      <w:r w:rsidRPr="00B67103">
        <w:rPr>
          <w:rFonts w:cs="Times New Roman"/>
          <w:i/>
          <w:iCs/>
          <w:szCs w:val="24"/>
        </w:rPr>
        <w:t>32</w:t>
      </w:r>
      <w:r>
        <w:rPr>
          <w:rFonts w:cs="Times New Roman"/>
          <w:szCs w:val="24"/>
        </w:rPr>
        <w:t>(32), 1154-1159</w:t>
      </w:r>
    </w:p>
    <w:p w14:paraId="674A4AFA" w14:textId="446E9723" w:rsidR="006A1DE3" w:rsidRPr="00E46954" w:rsidRDefault="006A1DE3" w:rsidP="00481C72">
      <w:pPr>
        <w:spacing w:line="360" w:lineRule="auto"/>
        <w:ind w:left="720" w:hanging="720"/>
      </w:pPr>
      <w:proofErr w:type="spellStart"/>
      <w:r w:rsidRPr="00E46954">
        <w:t>Jegerski</w:t>
      </w:r>
      <w:proofErr w:type="spellEnd"/>
      <w:r w:rsidRPr="00E46954">
        <w:t xml:space="preserve">, J. (2012). The processing of subject–object ambiguities in native and near-native </w:t>
      </w:r>
    </w:p>
    <w:p w14:paraId="4A5D256F" w14:textId="323FE8D7" w:rsidR="00481C72" w:rsidRDefault="006A1DE3" w:rsidP="00481C72">
      <w:pPr>
        <w:spacing w:line="360" w:lineRule="auto"/>
        <w:ind w:left="720" w:hanging="720"/>
      </w:pPr>
      <w:r w:rsidRPr="00E46954">
        <w:t xml:space="preserve">           Mexican Spanish.” </w:t>
      </w:r>
      <w:r w:rsidRPr="00E46954">
        <w:rPr>
          <w:i/>
          <w:iCs/>
        </w:rPr>
        <w:t>Bilingualism: Language and cognition</w:t>
      </w:r>
      <w:r w:rsidR="00D84945" w:rsidRPr="00E46954">
        <w:rPr>
          <w:i/>
          <w:iCs/>
        </w:rPr>
        <w:t>,</w:t>
      </w:r>
      <w:r w:rsidRPr="00E46954">
        <w:t xml:space="preserve"> </w:t>
      </w:r>
      <w:r w:rsidRPr="00E46954">
        <w:rPr>
          <w:i/>
        </w:rPr>
        <w:t>15</w:t>
      </w:r>
      <w:r w:rsidRPr="00E46954">
        <w:t xml:space="preserve">(4), 721–35.    </w:t>
      </w:r>
    </w:p>
    <w:p w14:paraId="27B4B307" w14:textId="77777777" w:rsidR="00481C72" w:rsidRDefault="00481C72" w:rsidP="00481C72">
      <w:pPr>
        <w:spacing w:line="360" w:lineRule="auto"/>
        <w:ind w:firstLine="0"/>
        <w:rPr>
          <w:rFonts w:cs="Times New Roman"/>
          <w:i/>
          <w:szCs w:val="24"/>
        </w:rPr>
      </w:pPr>
      <w:proofErr w:type="spellStart"/>
      <w:r>
        <w:rPr>
          <w:rFonts w:cs="Times New Roman"/>
          <w:szCs w:val="24"/>
        </w:rPr>
        <w:t>Jegerski</w:t>
      </w:r>
      <w:proofErr w:type="spellEnd"/>
      <w:r>
        <w:rPr>
          <w:rFonts w:cs="Times New Roman"/>
          <w:szCs w:val="24"/>
        </w:rPr>
        <w:t xml:space="preserve">, J. (2014). Self-paced reading. In J. </w:t>
      </w:r>
      <w:proofErr w:type="spellStart"/>
      <w:r>
        <w:rPr>
          <w:rFonts w:cs="Times New Roman"/>
          <w:szCs w:val="24"/>
        </w:rPr>
        <w:t>Jegerski</w:t>
      </w:r>
      <w:proofErr w:type="spellEnd"/>
      <w:r>
        <w:rPr>
          <w:rFonts w:cs="Times New Roman"/>
          <w:szCs w:val="24"/>
        </w:rPr>
        <w:t xml:space="preserve"> &amp; B. VanPatten (Eds.). </w:t>
      </w:r>
      <w:r w:rsidRPr="00BD2344">
        <w:rPr>
          <w:rFonts w:cs="Times New Roman"/>
          <w:i/>
          <w:szCs w:val="24"/>
        </w:rPr>
        <w:t xml:space="preserve">Research </w:t>
      </w:r>
    </w:p>
    <w:p w14:paraId="282B4A43" w14:textId="78E6F1FD" w:rsidR="006A1DE3" w:rsidRPr="00481C72" w:rsidRDefault="00481C72" w:rsidP="00481C72">
      <w:pPr>
        <w:spacing w:line="360" w:lineRule="auto"/>
        <w:ind w:firstLine="0"/>
        <w:rPr>
          <w:rFonts w:cs="Times New Roman"/>
          <w:szCs w:val="24"/>
        </w:rPr>
      </w:pPr>
      <w:r>
        <w:rPr>
          <w:rFonts w:cs="Times New Roman"/>
          <w:i/>
          <w:szCs w:val="24"/>
        </w:rPr>
        <w:t xml:space="preserve">            </w:t>
      </w:r>
      <w:r w:rsidRPr="00BD2344">
        <w:rPr>
          <w:rFonts w:cs="Times New Roman"/>
          <w:i/>
          <w:szCs w:val="24"/>
        </w:rPr>
        <w:t>methods in second language psycholinguistics</w:t>
      </w:r>
      <w:r>
        <w:rPr>
          <w:rFonts w:cs="Times New Roman"/>
          <w:szCs w:val="24"/>
        </w:rPr>
        <w:t xml:space="preserve"> (pp. 20-49). New York: Routledge.</w:t>
      </w:r>
      <w:r w:rsidR="006A1DE3" w:rsidRPr="00E46954">
        <w:t xml:space="preserve">                   </w:t>
      </w:r>
    </w:p>
    <w:p w14:paraId="1FCCC655" w14:textId="77777777" w:rsidR="006A1DE3" w:rsidRPr="00E46954" w:rsidRDefault="006A1DE3" w:rsidP="00481C72">
      <w:pPr>
        <w:spacing w:line="360" w:lineRule="auto"/>
        <w:ind w:left="720" w:hanging="720"/>
      </w:pPr>
      <w:proofErr w:type="spellStart"/>
      <w:r w:rsidRPr="00E46954">
        <w:t>Jegerski</w:t>
      </w:r>
      <w:proofErr w:type="spellEnd"/>
      <w:r w:rsidRPr="00E46954">
        <w:t xml:space="preserve">, J. (2016). Number attraction effects in near-native Spanish sentence comprehension. </w:t>
      </w:r>
    </w:p>
    <w:p w14:paraId="0DE16421" w14:textId="71FE3BC0" w:rsidR="006A1DE3" w:rsidRPr="00E46954" w:rsidRDefault="006A1DE3" w:rsidP="00584BFB">
      <w:pPr>
        <w:spacing w:line="360" w:lineRule="auto"/>
        <w:ind w:left="720" w:hanging="720"/>
      </w:pPr>
      <w:r w:rsidRPr="00E46954">
        <w:rPr>
          <w:i/>
          <w:iCs/>
        </w:rPr>
        <w:t xml:space="preserve">           Studies in second language acquisition</w:t>
      </w:r>
      <w:r w:rsidR="00D84945" w:rsidRPr="00E46954">
        <w:rPr>
          <w:i/>
          <w:iCs/>
        </w:rPr>
        <w:t>,</w:t>
      </w:r>
      <w:r w:rsidRPr="00E46954">
        <w:t xml:space="preserve"> </w:t>
      </w:r>
      <w:r w:rsidRPr="00E46954">
        <w:rPr>
          <w:i/>
        </w:rPr>
        <w:t>38</w:t>
      </w:r>
      <w:r w:rsidRPr="00E46954">
        <w:t xml:space="preserve">(1), 5–33.                   </w:t>
      </w:r>
    </w:p>
    <w:p w14:paraId="34404AFE" w14:textId="77777777" w:rsidR="006A1DE3" w:rsidRPr="00E46954" w:rsidRDefault="006A1DE3" w:rsidP="00584BFB">
      <w:pPr>
        <w:autoSpaceDE w:val="0"/>
        <w:autoSpaceDN w:val="0"/>
        <w:adjustRightInd w:val="0"/>
        <w:spacing w:line="360" w:lineRule="auto"/>
        <w:ind w:left="720" w:hanging="720"/>
        <w:rPr>
          <w:lang w:val="hr-HR"/>
        </w:rPr>
      </w:pPr>
      <w:r w:rsidRPr="00E46954">
        <w:rPr>
          <w:lang w:val="hr-HR"/>
        </w:rPr>
        <w:t xml:space="preserve">Just, M. A., Carpenter, P., &amp; Woolley, J. D. (1982). Paradigms and processes in reading </w:t>
      </w:r>
    </w:p>
    <w:p w14:paraId="2189BB7B" w14:textId="3ECF8D0D" w:rsidR="006A1DE3" w:rsidRPr="00E46954" w:rsidRDefault="006A1DE3" w:rsidP="00584BFB">
      <w:pPr>
        <w:autoSpaceDE w:val="0"/>
        <w:autoSpaceDN w:val="0"/>
        <w:adjustRightInd w:val="0"/>
        <w:spacing w:line="360" w:lineRule="auto"/>
        <w:ind w:left="720" w:hanging="720"/>
        <w:rPr>
          <w:lang w:val="hr-HR"/>
        </w:rPr>
      </w:pPr>
      <w:r w:rsidRPr="00E46954">
        <w:rPr>
          <w:lang w:val="hr-HR"/>
        </w:rPr>
        <w:t xml:space="preserve">           comprehension, </w:t>
      </w:r>
      <w:r w:rsidRPr="00E46954">
        <w:rPr>
          <w:i/>
          <w:lang w:val="hr-HR"/>
        </w:rPr>
        <w:t>Journal of experimental psychology, General</w:t>
      </w:r>
      <w:r w:rsidRPr="00E46954">
        <w:rPr>
          <w:lang w:val="hr-HR"/>
        </w:rPr>
        <w:t xml:space="preserve">, </w:t>
      </w:r>
      <w:r w:rsidRPr="00E46954">
        <w:rPr>
          <w:i/>
          <w:lang w:val="hr-HR"/>
        </w:rPr>
        <w:t>111</w:t>
      </w:r>
      <w:r w:rsidR="00D84945" w:rsidRPr="00E46954">
        <w:rPr>
          <w:lang w:val="hr-HR"/>
        </w:rPr>
        <w:t>(</w:t>
      </w:r>
      <w:r w:rsidRPr="00E46954">
        <w:rPr>
          <w:lang w:val="hr-HR"/>
        </w:rPr>
        <w:t>2</w:t>
      </w:r>
      <w:r w:rsidR="00D84945" w:rsidRPr="00E46954">
        <w:rPr>
          <w:lang w:val="hr-HR"/>
        </w:rPr>
        <w:t>)</w:t>
      </w:r>
      <w:r w:rsidRPr="00E46954">
        <w:rPr>
          <w:lang w:val="hr-HR"/>
        </w:rPr>
        <w:t xml:space="preserve">, 228-  </w:t>
      </w:r>
    </w:p>
    <w:p w14:paraId="3CB3D331" w14:textId="6E707D7A" w:rsidR="006A1DE3" w:rsidRPr="00E46954" w:rsidRDefault="006A1DE3" w:rsidP="00584BFB">
      <w:pPr>
        <w:autoSpaceDE w:val="0"/>
        <w:autoSpaceDN w:val="0"/>
        <w:adjustRightInd w:val="0"/>
        <w:spacing w:line="360" w:lineRule="auto"/>
        <w:ind w:left="720" w:hanging="720"/>
        <w:rPr>
          <w:lang w:val="hr-HR"/>
        </w:rPr>
      </w:pPr>
      <w:r w:rsidRPr="00E46954">
        <w:rPr>
          <w:lang w:val="hr-HR"/>
        </w:rPr>
        <w:t xml:space="preserve">           238.</w:t>
      </w:r>
    </w:p>
    <w:p w14:paraId="1AF8EB03" w14:textId="2FCA2BFE" w:rsidR="004D7289" w:rsidRDefault="004D7289" w:rsidP="00584BFB">
      <w:pPr>
        <w:pStyle w:val="EndNoteBibliography"/>
        <w:spacing w:line="360" w:lineRule="auto"/>
        <w:ind w:left="720" w:hanging="720"/>
      </w:pPr>
      <w:r w:rsidRPr="00E46954">
        <w:t xml:space="preserve">Keating, G., &amp; Jegerski, J. (2015). Experimental designs in sentence processing research. </w:t>
      </w:r>
      <w:r w:rsidRPr="00E46954">
        <w:rPr>
          <w:i/>
        </w:rPr>
        <w:t>Studies in Second Language Acquisition, 37</w:t>
      </w:r>
      <w:r w:rsidRPr="00E46954">
        <w:t>(1), 1-32</w:t>
      </w:r>
      <w:r w:rsidR="008525C0" w:rsidRPr="00E46954">
        <w:t xml:space="preserve">. </w:t>
      </w:r>
      <w:hyperlink r:id="rId14" w:history="1">
        <w:r w:rsidR="002F13C6" w:rsidRPr="003C4F24">
          <w:rPr>
            <w:rStyle w:val="Hyperlink"/>
          </w:rPr>
          <w:t>https://doi:org/10.1017/S0272263114000187</w:t>
        </w:r>
      </w:hyperlink>
      <w:r w:rsidR="002F13C6">
        <w:t xml:space="preserve">  </w:t>
      </w:r>
      <w:r w:rsidR="00D84945" w:rsidRPr="00E46954">
        <w:t xml:space="preserve">  </w:t>
      </w:r>
    </w:p>
    <w:p w14:paraId="51856924" w14:textId="77777777" w:rsidR="00481C72" w:rsidRDefault="00481C72" w:rsidP="00481C72">
      <w:pPr>
        <w:spacing w:line="360" w:lineRule="auto"/>
        <w:ind w:firstLine="0"/>
        <w:rPr>
          <w:rFonts w:cs="Times New Roman"/>
          <w:szCs w:val="24"/>
        </w:rPr>
      </w:pPr>
      <w:r>
        <w:rPr>
          <w:rFonts w:cs="Times New Roman"/>
          <w:szCs w:val="24"/>
        </w:rPr>
        <w:t xml:space="preserve">Kim, A., &amp; </w:t>
      </w:r>
      <w:proofErr w:type="spellStart"/>
      <w:r>
        <w:rPr>
          <w:rFonts w:cs="Times New Roman"/>
          <w:szCs w:val="24"/>
        </w:rPr>
        <w:t>Osterhout</w:t>
      </w:r>
      <w:proofErr w:type="spellEnd"/>
      <w:r>
        <w:rPr>
          <w:rFonts w:cs="Times New Roman"/>
          <w:szCs w:val="24"/>
        </w:rPr>
        <w:t xml:space="preserve">, L. (2005). </w:t>
      </w:r>
      <w:r w:rsidRPr="00334DB3">
        <w:rPr>
          <w:rFonts w:cs="Times New Roman"/>
          <w:szCs w:val="24"/>
        </w:rPr>
        <w:t xml:space="preserve">The independence of combinatory semantic processing: </w:t>
      </w:r>
    </w:p>
    <w:p w14:paraId="3246E9C5" w14:textId="77777777" w:rsidR="00481C72" w:rsidRDefault="00481C72" w:rsidP="00481C72">
      <w:pPr>
        <w:spacing w:line="360" w:lineRule="auto"/>
        <w:ind w:firstLine="0"/>
        <w:rPr>
          <w:rFonts w:cs="Times New Roman"/>
          <w:szCs w:val="24"/>
        </w:rPr>
      </w:pPr>
      <w:r>
        <w:rPr>
          <w:rFonts w:cs="Times New Roman"/>
          <w:szCs w:val="24"/>
        </w:rPr>
        <w:t xml:space="preserve">            </w:t>
      </w:r>
      <w:r w:rsidRPr="00334DB3">
        <w:rPr>
          <w:rFonts w:cs="Times New Roman"/>
          <w:szCs w:val="24"/>
        </w:rPr>
        <w:t>Evidence from event-related potentials</w:t>
      </w:r>
      <w:r>
        <w:rPr>
          <w:rFonts w:cs="Times New Roman"/>
          <w:szCs w:val="24"/>
        </w:rPr>
        <w:t xml:space="preserve">. </w:t>
      </w:r>
      <w:r w:rsidRPr="00334DB3">
        <w:rPr>
          <w:rFonts w:cs="Times New Roman"/>
          <w:i/>
          <w:szCs w:val="24"/>
        </w:rPr>
        <w:t>Journal of Memory and Language</w:t>
      </w:r>
      <w:r>
        <w:rPr>
          <w:rFonts w:cs="Times New Roman"/>
          <w:szCs w:val="24"/>
        </w:rPr>
        <w:t xml:space="preserve">, </w:t>
      </w:r>
      <w:r w:rsidRPr="00887434">
        <w:rPr>
          <w:rFonts w:cs="Times New Roman"/>
          <w:i/>
          <w:iCs/>
          <w:szCs w:val="24"/>
        </w:rPr>
        <w:t>52</w:t>
      </w:r>
      <w:r>
        <w:rPr>
          <w:rFonts w:cs="Times New Roman"/>
          <w:szCs w:val="24"/>
        </w:rPr>
        <w:t xml:space="preserve">(2), </w:t>
      </w:r>
    </w:p>
    <w:p w14:paraId="1B41553A" w14:textId="36EA1770" w:rsidR="00481C72" w:rsidRDefault="00481C72" w:rsidP="00481C72">
      <w:pPr>
        <w:spacing w:line="360" w:lineRule="auto"/>
        <w:ind w:firstLine="0"/>
        <w:rPr>
          <w:rFonts w:cs="Times New Roman"/>
          <w:szCs w:val="24"/>
        </w:rPr>
      </w:pPr>
      <w:r>
        <w:rPr>
          <w:rFonts w:cs="Times New Roman"/>
          <w:szCs w:val="24"/>
        </w:rPr>
        <w:t xml:space="preserve">            2005-225. </w:t>
      </w:r>
    </w:p>
    <w:p w14:paraId="71BD9B93" w14:textId="1C75DD02" w:rsidR="00D04513" w:rsidRDefault="0098461D" w:rsidP="00481C72">
      <w:pPr>
        <w:spacing w:line="360" w:lineRule="auto"/>
        <w:ind w:firstLine="0"/>
        <w:rPr>
          <w:rFonts w:cs="Times New Roman"/>
          <w:szCs w:val="24"/>
        </w:rPr>
      </w:pPr>
      <w:r>
        <w:rPr>
          <w:rFonts w:cs="Times New Roman"/>
          <w:szCs w:val="24"/>
        </w:rPr>
        <w:t>Ku</w:t>
      </w:r>
      <w:r w:rsidR="00D04513">
        <w:rPr>
          <w:rFonts w:cs="Times New Roman"/>
          <w:szCs w:val="24"/>
        </w:rPr>
        <w:t xml:space="preserve">perberg, G.R. (2007). </w:t>
      </w:r>
      <w:r w:rsidR="00D04513" w:rsidRPr="00EB5FBA">
        <w:rPr>
          <w:rFonts w:cs="Times New Roman"/>
          <w:szCs w:val="24"/>
        </w:rPr>
        <w:t xml:space="preserve">Neural </w:t>
      </w:r>
      <w:r w:rsidR="00D04513">
        <w:rPr>
          <w:rFonts w:cs="Times New Roman"/>
          <w:szCs w:val="24"/>
        </w:rPr>
        <w:t>m</w:t>
      </w:r>
      <w:r w:rsidR="00D04513" w:rsidRPr="00EB5FBA">
        <w:rPr>
          <w:rFonts w:cs="Times New Roman"/>
          <w:szCs w:val="24"/>
        </w:rPr>
        <w:t xml:space="preserve">echanisms of </w:t>
      </w:r>
      <w:r w:rsidR="00D04513">
        <w:rPr>
          <w:rFonts w:cs="Times New Roman"/>
          <w:szCs w:val="24"/>
        </w:rPr>
        <w:t>l</w:t>
      </w:r>
      <w:r w:rsidR="00D04513" w:rsidRPr="00EB5FBA">
        <w:rPr>
          <w:rFonts w:cs="Times New Roman"/>
          <w:szCs w:val="24"/>
        </w:rPr>
        <w:t xml:space="preserve">anguage </w:t>
      </w:r>
      <w:r w:rsidR="00D04513">
        <w:rPr>
          <w:rFonts w:cs="Times New Roman"/>
          <w:szCs w:val="24"/>
        </w:rPr>
        <w:t>c</w:t>
      </w:r>
      <w:r w:rsidR="00D04513" w:rsidRPr="00EB5FBA">
        <w:rPr>
          <w:rFonts w:cs="Times New Roman"/>
          <w:szCs w:val="24"/>
        </w:rPr>
        <w:t xml:space="preserve">omprehension: Challenges to </w:t>
      </w:r>
    </w:p>
    <w:p w14:paraId="628D74DD" w14:textId="258DB231" w:rsidR="00481C72" w:rsidRDefault="00D04513" w:rsidP="00481C72">
      <w:pPr>
        <w:spacing w:line="360" w:lineRule="auto"/>
        <w:ind w:firstLine="0"/>
        <w:rPr>
          <w:rFonts w:cs="Times New Roman"/>
          <w:szCs w:val="24"/>
        </w:rPr>
      </w:pPr>
      <w:r>
        <w:rPr>
          <w:rFonts w:cs="Times New Roman"/>
          <w:szCs w:val="24"/>
        </w:rPr>
        <w:t xml:space="preserve">            s</w:t>
      </w:r>
      <w:r w:rsidRPr="00EB5FBA">
        <w:rPr>
          <w:rFonts w:cs="Times New Roman"/>
          <w:szCs w:val="24"/>
        </w:rPr>
        <w:t>yntax</w:t>
      </w:r>
      <w:r>
        <w:rPr>
          <w:rFonts w:cs="Times New Roman"/>
          <w:szCs w:val="24"/>
        </w:rPr>
        <w:t xml:space="preserve">, </w:t>
      </w:r>
      <w:r w:rsidRPr="00D04513">
        <w:rPr>
          <w:rFonts w:cs="Times New Roman"/>
          <w:i/>
          <w:iCs/>
          <w:szCs w:val="24"/>
        </w:rPr>
        <w:t>Brain Research</w:t>
      </w:r>
      <w:r>
        <w:rPr>
          <w:rFonts w:cs="Times New Roman"/>
          <w:szCs w:val="24"/>
        </w:rPr>
        <w:t>, 1146, 23-49.</w:t>
      </w:r>
      <w:r w:rsidR="002F13C6">
        <w:rPr>
          <w:rFonts w:cs="Times New Roman"/>
          <w:szCs w:val="24"/>
        </w:rPr>
        <w:t xml:space="preserve"> </w:t>
      </w:r>
      <w:hyperlink r:id="rId15" w:history="1">
        <w:r w:rsidR="002F13C6" w:rsidRPr="003C4F24">
          <w:rPr>
            <w:rStyle w:val="Hyperlink"/>
            <w:rFonts w:cs="Times New Roman"/>
            <w:szCs w:val="24"/>
          </w:rPr>
          <w:t>https://doi:10.1016/j.brainres.2006.12.063</w:t>
        </w:r>
      </w:hyperlink>
      <w:r w:rsidR="002F13C6">
        <w:rPr>
          <w:rFonts w:cs="Times New Roman"/>
          <w:szCs w:val="24"/>
        </w:rPr>
        <w:t xml:space="preserve">  </w:t>
      </w:r>
      <w:r w:rsidR="00481C72">
        <w:rPr>
          <w:rFonts w:cs="Times New Roman"/>
          <w:szCs w:val="24"/>
        </w:rPr>
        <w:t xml:space="preserve"> </w:t>
      </w:r>
      <w:r>
        <w:rPr>
          <w:rFonts w:cs="Times New Roman"/>
          <w:szCs w:val="24"/>
        </w:rPr>
        <w:t xml:space="preserve">Kuperberg, </w:t>
      </w:r>
      <w:r w:rsidR="00481C72">
        <w:rPr>
          <w:rFonts w:cs="Times New Roman"/>
          <w:szCs w:val="24"/>
        </w:rPr>
        <w:t xml:space="preserve">G.R., Holcomb, P., </w:t>
      </w:r>
      <w:proofErr w:type="spellStart"/>
      <w:r w:rsidR="00481C72">
        <w:rPr>
          <w:rFonts w:cs="Times New Roman"/>
          <w:szCs w:val="24"/>
        </w:rPr>
        <w:t>Sitnikova</w:t>
      </w:r>
      <w:proofErr w:type="spellEnd"/>
      <w:r w:rsidR="00481C72">
        <w:rPr>
          <w:rFonts w:cs="Times New Roman"/>
          <w:szCs w:val="24"/>
        </w:rPr>
        <w:t xml:space="preserve">, T., </w:t>
      </w:r>
      <w:proofErr w:type="spellStart"/>
      <w:r w:rsidR="00481C72">
        <w:rPr>
          <w:rFonts w:cs="Times New Roman"/>
          <w:szCs w:val="24"/>
        </w:rPr>
        <w:t>Greve</w:t>
      </w:r>
      <w:proofErr w:type="spellEnd"/>
      <w:r w:rsidR="00481C72">
        <w:rPr>
          <w:rFonts w:cs="Times New Roman"/>
          <w:szCs w:val="24"/>
        </w:rPr>
        <w:t xml:space="preserve">, D., Dale, A. M., &amp; Caplan, D. (2003). </w:t>
      </w:r>
    </w:p>
    <w:p w14:paraId="10196813" w14:textId="5E25A97D" w:rsidR="00481C72" w:rsidRDefault="00481C72" w:rsidP="00481C72">
      <w:pPr>
        <w:spacing w:line="360" w:lineRule="auto"/>
        <w:ind w:firstLine="0"/>
        <w:rPr>
          <w:rFonts w:cs="Times New Roman"/>
          <w:szCs w:val="24"/>
        </w:rPr>
      </w:pPr>
      <w:r>
        <w:rPr>
          <w:rFonts w:cs="Times New Roman"/>
          <w:szCs w:val="24"/>
        </w:rPr>
        <w:t xml:space="preserve">            </w:t>
      </w:r>
      <w:r w:rsidRPr="00FE37E0">
        <w:rPr>
          <w:rFonts w:cs="Times New Roman"/>
          <w:szCs w:val="24"/>
        </w:rPr>
        <w:t xml:space="preserve">Distinct </w:t>
      </w:r>
      <w:r>
        <w:rPr>
          <w:rFonts w:cs="Times New Roman"/>
          <w:szCs w:val="24"/>
        </w:rPr>
        <w:t>p</w:t>
      </w:r>
      <w:r w:rsidRPr="00FE37E0">
        <w:rPr>
          <w:rFonts w:cs="Times New Roman"/>
          <w:szCs w:val="24"/>
        </w:rPr>
        <w:t xml:space="preserve">atterns of </w:t>
      </w:r>
      <w:r>
        <w:rPr>
          <w:rFonts w:cs="Times New Roman"/>
          <w:szCs w:val="24"/>
        </w:rPr>
        <w:t>n</w:t>
      </w:r>
      <w:r w:rsidRPr="00FE37E0">
        <w:rPr>
          <w:rFonts w:cs="Times New Roman"/>
          <w:szCs w:val="24"/>
        </w:rPr>
        <w:t xml:space="preserve">eural </w:t>
      </w:r>
      <w:r>
        <w:rPr>
          <w:rFonts w:cs="Times New Roman"/>
          <w:szCs w:val="24"/>
        </w:rPr>
        <w:t>m</w:t>
      </w:r>
      <w:r w:rsidRPr="00FE37E0">
        <w:rPr>
          <w:rFonts w:cs="Times New Roman"/>
          <w:szCs w:val="24"/>
        </w:rPr>
        <w:t xml:space="preserve">odulation during the </w:t>
      </w:r>
      <w:r>
        <w:rPr>
          <w:rFonts w:cs="Times New Roman"/>
          <w:szCs w:val="24"/>
        </w:rPr>
        <w:t>p</w:t>
      </w:r>
      <w:r w:rsidRPr="00FE37E0">
        <w:rPr>
          <w:rFonts w:cs="Times New Roman"/>
          <w:szCs w:val="24"/>
        </w:rPr>
        <w:t xml:space="preserve">rocessing of </w:t>
      </w:r>
      <w:r>
        <w:rPr>
          <w:rFonts w:cs="Times New Roman"/>
          <w:szCs w:val="24"/>
        </w:rPr>
        <w:t>c</w:t>
      </w:r>
      <w:r w:rsidRPr="00FE37E0">
        <w:rPr>
          <w:rFonts w:cs="Times New Roman"/>
          <w:szCs w:val="24"/>
        </w:rPr>
        <w:t xml:space="preserve">onceptual and </w:t>
      </w:r>
    </w:p>
    <w:p w14:paraId="3AC542DF" w14:textId="65E402CA" w:rsidR="00481C72" w:rsidRPr="00481C72" w:rsidRDefault="00481C72" w:rsidP="00481C72">
      <w:pPr>
        <w:spacing w:line="360" w:lineRule="auto"/>
        <w:ind w:firstLine="0"/>
        <w:rPr>
          <w:rFonts w:cs="Times New Roman"/>
          <w:szCs w:val="24"/>
        </w:rPr>
      </w:pPr>
      <w:r>
        <w:rPr>
          <w:rFonts w:cs="Times New Roman"/>
          <w:szCs w:val="24"/>
        </w:rPr>
        <w:t xml:space="preserve">            s</w:t>
      </w:r>
      <w:r w:rsidRPr="00FE37E0">
        <w:rPr>
          <w:rFonts w:cs="Times New Roman"/>
          <w:szCs w:val="24"/>
        </w:rPr>
        <w:t xml:space="preserve">yntactic </w:t>
      </w:r>
      <w:r>
        <w:rPr>
          <w:rFonts w:cs="Times New Roman"/>
          <w:szCs w:val="24"/>
        </w:rPr>
        <w:t>a</w:t>
      </w:r>
      <w:r w:rsidRPr="00FE37E0">
        <w:rPr>
          <w:rFonts w:cs="Times New Roman"/>
          <w:szCs w:val="24"/>
        </w:rPr>
        <w:t>nomalies</w:t>
      </w:r>
      <w:r>
        <w:rPr>
          <w:rFonts w:cs="Times New Roman"/>
          <w:szCs w:val="24"/>
        </w:rPr>
        <w:t xml:space="preserve">, </w:t>
      </w:r>
      <w:r w:rsidRPr="006B2827">
        <w:rPr>
          <w:rFonts w:cs="Times New Roman"/>
          <w:i/>
          <w:szCs w:val="24"/>
        </w:rPr>
        <w:t>Journal of Cognitive Neuroscience</w:t>
      </w:r>
      <w:r>
        <w:rPr>
          <w:rFonts w:cs="Times New Roman"/>
          <w:szCs w:val="24"/>
        </w:rPr>
        <w:t xml:space="preserve">, </w:t>
      </w:r>
      <w:r w:rsidRPr="00887434">
        <w:rPr>
          <w:rFonts w:cs="Times New Roman"/>
          <w:i/>
          <w:iCs/>
          <w:szCs w:val="24"/>
        </w:rPr>
        <w:t>15</w:t>
      </w:r>
      <w:r>
        <w:rPr>
          <w:rFonts w:cs="Times New Roman"/>
          <w:szCs w:val="24"/>
        </w:rPr>
        <w:t>(2), 272-293.</w:t>
      </w:r>
    </w:p>
    <w:p w14:paraId="1E7FC6BC" w14:textId="168D0353" w:rsidR="006A1DE3" w:rsidRPr="00E46954" w:rsidRDefault="006A1DE3" w:rsidP="00481C72">
      <w:pPr>
        <w:autoSpaceDE w:val="0"/>
        <w:autoSpaceDN w:val="0"/>
        <w:adjustRightInd w:val="0"/>
        <w:spacing w:line="360" w:lineRule="auto"/>
        <w:ind w:left="720" w:hanging="720"/>
      </w:pPr>
      <w:r w:rsidRPr="00E46954">
        <w:t xml:space="preserve">Leech, G. (1987). </w:t>
      </w:r>
      <w:r w:rsidRPr="00E46954">
        <w:rPr>
          <w:i/>
          <w:iCs/>
        </w:rPr>
        <w:t xml:space="preserve">Meaning and The English Verb. </w:t>
      </w:r>
      <w:r w:rsidRPr="00E46954">
        <w:t xml:space="preserve">(2nd </w:t>
      </w:r>
      <w:proofErr w:type="spellStart"/>
      <w:r w:rsidRPr="00E46954">
        <w:t>edn</w:t>
      </w:r>
      <w:proofErr w:type="spellEnd"/>
      <w:r w:rsidRPr="00E46954">
        <w:t>). Longman: London and New</w:t>
      </w:r>
    </w:p>
    <w:p w14:paraId="26F7E6F3" w14:textId="77777777" w:rsidR="006A1DE3" w:rsidRPr="00E46954" w:rsidRDefault="006A1DE3" w:rsidP="00481C72">
      <w:pPr>
        <w:autoSpaceDE w:val="0"/>
        <w:autoSpaceDN w:val="0"/>
        <w:adjustRightInd w:val="0"/>
        <w:spacing w:line="360" w:lineRule="auto"/>
        <w:ind w:left="720" w:hanging="720"/>
        <w:rPr>
          <w:rFonts w:eastAsia="Times-Bold"/>
          <w:bCs/>
        </w:rPr>
      </w:pPr>
      <w:r w:rsidRPr="00E46954">
        <w:t xml:space="preserve">           York.</w:t>
      </w:r>
    </w:p>
    <w:p w14:paraId="0F63CB27" w14:textId="77777777" w:rsidR="006A1DE3" w:rsidRPr="00E46954" w:rsidRDefault="006A1DE3" w:rsidP="00481C72">
      <w:pPr>
        <w:autoSpaceDE w:val="0"/>
        <w:autoSpaceDN w:val="0"/>
        <w:adjustRightInd w:val="0"/>
        <w:spacing w:line="360" w:lineRule="auto"/>
        <w:ind w:left="720" w:hanging="720"/>
      </w:pPr>
      <w:r w:rsidRPr="00E46954">
        <w:t xml:space="preserve">Leech, G. (2003). Modality on the move: The English modal auxiliaries 1961–1992.  </w:t>
      </w:r>
    </w:p>
    <w:p w14:paraId="0275469A" w14:textId="77777777" w:rsidR="006A1DE3" w:rsidRPr="00E46954" w:rsidRDefault="006A1DE3" w:rsidP="00584BFB">
      <w:pPr>
        <w:autoSpaceDE w:val="0"/>
        <w:autoSpaceDN w:val="0"/>
        <w:adjustRightInd w:val="0"/>
        <w:spacing w:line="360" w:lineRule="auto"/>
        <w:ind w:left="720" w:hanging="720"/>
        <w:rPr>
          <w:i/>
        </w:rPr>
      </w:pPr>
      <w:r w:rsidRPr="00E46954">
        <w:t xml:space="preserve">           In R. </w:t>
      </w:r>
      <w:proofErr w:type="spellStart"/>
      <w:r w:rsidRPr="00E46954">
        <w:t>Facchinetti</w:t>
      </w:r>
      <w:proofErr w:type="spellEnd"/>
      <w:r w:rsidRPr="00E46954">
        <w:t xml:space="preserve">, M. G. Krug &amp; F. R. Palmer (eds.), </w:t>
      </w:r>
      <w:r w:rsidRPr="00E46954">
        <w:rPr>
          <w:i/>
        </w:rPr>
        <w:t xml:space="preserve">Modality in contemporary </w:t>
      </w:r>
    </w:p>
    <w:p w14:paraId="68223498" w14:textId="77777777" w:rsidR="006A1DE3" w:rsidRPr="00E46954" w:rsidRDefault="006A1DE3" w:rsidP="00584BFB">
      <w:pPr>
        <w:autoSpaceDE w:val="0"/>
        <w:autoSpaceDN w:val="0"/>
        <w:adjustRightInd w:val="0"/>
        <w:spacing w:line="360" w:lineRule="auto"/>
        <w:ind w:left="720" w:hanging="720"/>
      </w:pPr>
      <w:r w:rsidRPr="00E46954">
        <w:rPr>
          <w:i/>
        </w:rPr>
        <w:lastRenderedPageBreak/>
        <w:t xml:space="preserve">           English</w:t>
      </w:r>
      <w:r w:rsidRPr="00E46954">
        <w:t>, pp. 223–240. Berlin &amp; New York: Mouton de Gruyter.</w:t>
      </w:r>
    </w:p>
    <w:p w14:paraId="7D7577BF" w14:textId="5B1D00CF" w:rsidR="006A1DE3" w:rsidRPr="00E46954" w:rsidRDefault="006A1DE3" w:rsidP="00584BFB">
      <w:pPr>
        <w:autoSpaceDE w:val="0"/>
        <w:autoSpaceDN w:val="0"/>
        <w:adjustRightInd w:val="0"/>
        <w:spacing w:line="360" w:lineRule="auto"/>
        <w:ind w:left="720" w:hanging="720"/>
        <w:rPr>
          <w:rFonts w:eastAsia="Times-Bold"/>
          <w:bCs/>
        </w:rPr>
      </w:pPr>
      <w:r w:rsidRPr="00E46954">
        <w:rPr>
          <w:rFonts w:eastAsia="Times-Bold"/>
          <w:bCs/>
        </w:rPr>
        <w:t xml:space="preserve">Lyons, J.  (1977). </w:t>
      </w:r>
      <w:r w:rsidRPr="00E46954">
        <w:rPr>
          <w:rFonts w:eastAsia="Times-BoldItalic"/>
          <w:bCs/>
          <w:i/>
          <w:iCs/>
        </w:rPr>
        <w:t xml:space="preserve">Semantics, 2. </w:t>
      </w:r>
      <w:r w:rsidRPr="00E46954">
        <w:rPr>
          <w:rFonts w:eastAsia="Times-Bold"/>
          <w:bCs/>
        </w:rPr>
        <w:t>Cambridge: Cambridge University Press.</w:t>
      </w:r>
    </w:p>
    <w:p w14:paraId="5A5C9AEB" w14:textId="3FDA6B33" w:rsidR="004D7289" w:rsidRPr="00E46954" w:rsidRDefault="004D7289" w:rsidP="00584BFB">
      <w:pPr>
        <w:pStyle w:val="EndNoteBibliography"/>
        <w:spacing w:line="360" w:lineRule="auto"/>
        <w:ind w:left="720" w:hanging="720"/>
      </w:pPr>
      <w:r w:rsidRPr="00E46954">
        <w:t xml:space="preserve">Marsden, E., Thompson, S., &amp; Plonsky, L. (2018). A methodological synthesis of self-paced reading in second language research. </w:t>
      </w:r>
      <w:r w:rsidRPr="00E46954">
        <w:rPr>
          <w:i/>
        </w:rPr>
        <w:t>Applied Psycholinguistics, 39</w:t>
      </w:r>
      <w:r w:rsidRPr="00E46954">
        <w:t xml:space="preserve">(5), 861-904. </w:t>
      </w:r>
      <w:hyperlink r:id="rId16" w:history="1">
        <w:r w:rsidR="002F13C6" w:rsidRPr="003C4F24">
          <w:rPr>
            <w:rStyle w:val="Hyperlink"/>
          </w:rPr>
          <w:t>https://doi:10.1017/S0142716418000036</w:t>
        </w:r>
      </w:hyperlink>
      <w:r w:rsidR="002F13C6">
        <w:t xml:space="preserve"> </w:t>
      </w:r>
    </w:p>
    <w:p w14:paraId="2DB0187E" w14:textId="4BFA086F" w:rsidR="004D7289" w:rsidRPr="00E46954" w:rsidRDefault="004D7289" w:rsidP="00584BFB">
      <w:pPr>
        <w:pStyle w:val="EndNoteBibliography"/>
        <w:spacing w:line="360" w:lineRule="auto"/>
        <w:ind w:left="720" w:hanging="720"/>
      </w:pPr>
      <w:r w:rsidRPr="00E46954">
        <w:t xml:space="preserve">McManus, K., &amp; Marsden, E. (2018). Signatures of automaticity during practice: Explicit instruction about L1 processing routines can improve L2 grammatical processing. </w:t>
      </w:r>
      <w:r w:rsidRPr="00E46954">
        <w:rPr>
          <w:i/>
        </w:rPr>
        <w:t>Applied Psycholinguistics, 40</w:t>
      </w:r>
      <w:r w:rsidRPr="00E46954">
        <w:t xml:space="preserve">(1), 205-234. </w:t>
      </w:r>
      <w:hyperlink r:id="rId17" w:history="1">
        <w:r w:rsidR="002F13C6" w:rsidRPr="003C4F24">
          <w:rPr>
            <w:rStyle w:val="Hyperlink"/>
          </w:rPr>
          <w:t>https://doi:10.1017/S0142716418000553</w:t>
        </w:r>
      </w:hyperlink>
      <w:r w:rsidR="002F13C6">
        <w:t xml:space="preserve"> </w:t>
      </w:r>
    </w:p>
    <w:p w14:paraId="57A85B8F" w14:textId="0EB10356" w:rsidR="004D7289" w:rsidRDefault="004D7289" w:rsidP="00584BFB">
      <w:pPr>
        <w:pStyle w:val="EndNoteBibliography"/>
        <w:spacing w:line="360" w:lineRule="auto"/>
        <w:ind w:left="720" w:hanging="720"/>
      </w:pPr>
      <w:r w:rsidRPr="00E46954">
        <w:t xml:space="preserve">McNeish, D. (2018). Thanks coefficient alpha, we’ll take it from here. </w:t>
      </w:r>
      <w:r w:rsidRPr="00E46954">
        <w:rPr>
          <w:i/>
        </w:rPr>
        <w:t>Psychological Methods, 23</w:t>
      </w:r>
      <w:r w:rsidRPr="00E46954">
        <w:t xml:space="preserve">(3), 412-433. </w:t>
      </w:r>
      <w:hyperlink r:id="rId18" w:history="1">
        <w:r w:rsidR="002F13C6" w:rsidRPr="003C4F24">
          <w:rPr>
            <w:rStyle w:val="Hyperlink"/>
          </w:rPr>
          <w:t>https://doi:10.1037/met0000144</w:t>
        </w:r>
      </w:hyperlink>
      <w:r w:rsidR="002F13C6">
        <w:t xml:space="preserve"> </w:t>
      </w:r>
    </w:p>
    <w:p w14:paraId="4E2D8CA4" w14:textId="74835FA6" w:rsidR="00A652D0" w:rsidRPr="0098461D" w:rsidRDefault="00A652D0" w:rsidP="00584BFB">
      <w:pPr>
        <w:pStyle w:val="EndNoteBibliography"/>
        <w:spacing w:line="360" w:lineRule="auto"/>
        <w:ind w:left="720" w:hanging="720"/>
        <w:rPr>
          <w:szCs w:val="24"/>
        </w:rPr>
      </w:pPr>
      <w:r>
        <w:t>Mifka-Profozic, N. (2017).</w:t>
      </w:r>
      <w:r w:rsidR="0098461D">
        <w:t xml:space="preserve"> Processing epistemic modality in a second langua</w:t>
      </w:r>
      <w:r w:rsidR="0098461D" w:rsidRPr="002F13C6">
        <w:rPr>
          <w:rFonts w:cs="Times New Roman"/>
        </w:rPr>
        <w:t xml:space="preserve">ge: a self-paced reading study. </w:t>
      </w:r>
      <w:r w:rsidR="0098461D" w:rsidRPr="002F13C6">
        <w:rPr>
          <w:rFonts w:cs="Times New Roman"/>
          <w:i/>
          <w:iCs/>
        </w:rPr>
        <w:t>IRAL International Review of Applied Linguistics in Language Teaching</w:t>
      </w:r>
      <w:r w:rsidR="0098461D" w:rsidRPr="002F13C6">
        <w:rPr>
          <w:rFonts w:cs="Times New Roman"/>
        </w:rPr>
        <w:t>, 55(3), 245-264.</w:t>
      </w:r>
      <w:r w:rsidR="0098461D" w:rsidRPr="002F13C6">
        <w:rPr>
          <w:rFonts w:eastAsiaTheme="minorHAnsi" w:cs="Times New Roman"/>
          <w:sz w:val="16"/>
          <w:szCs w:val="16"/>
          <w:lang w:eastAsia="en-US"/>
        </w:rPr>
        <w:t xml:space="preserve"> </w:t>
      </w:r>
      <w:hyperlink r:id="rId19" w:history="1">
        <w:r w:rsidR="002F13C6" w:rsidRPr="003C4F24">
          <w:rPr>
            <w:rStyle w:val="Hyperlink"/>
            <w:rFonts w:eastAsiaTheme="minorHAnsi" w:cs="Times New Roman"/>
            <w:szCs w:val="24"/>
            <w:lang w:eastAsia="en-US"/>
          </w:rPr>
          <w:t>https://doi.org/10.1515/iral-2017-0107</w:t>
        </w:r>
      </w:hyperlink>
      <w:r w:rsidR="002F13C6">
        <w:rPr>
          <w:rFonts w:eastAsiaTheme="minorHAnsi" w:cs="Times New Roman"/>
          <w:szCs w:val="24"/>
          <w:lang w:eastAsia="en-US"/>
        </w:rPr>
        <w:t xml:space="preserve"> </w:t>
      </w:r>
    </w:p>
    <w:p w14:paraId="216A9BDC" w14:textId="50698624" w:rsidR="00481C72" w:rsidRDefault="00481C72" w:rsidP="00481C72">
      <w:pPr>
        <w:spacing w:line="360" w:lineRule="auto"/>
        <w:ind w:firstLine="0"/>
        <w:rPr>
          <w:rFonts w:cs="Times New Roman"/>
          <w:szCs w:val="24"/>
        </w:rPr>
      </w:pPr>
      <w:r>
        <w:rPr>
          <w:rFonts w:cs="Times New Roman"/>
          <w:szCs w:val="24"/>
        </w:rPr>
        <w:t xml:space="preserve">Molinaro, N., Barber, H. </w:t>
      </w:r>
      <w:r w:rsidR="006132F8">
        <w:rPr>
          <w:rFonts w:cs="Times New Roman"/>
          <w:szCs w:val="24"/>
        </w:rPr>
        <w:t>A</w:t>
      </w:r>
      <w:r>
        <w:rPr>
          <w:rFonts w:cs="Times New Roman"/>
          <w:szCs w:val="24"/>
        </w:rPr>
        <w:t xml:space="preserve">., &amp; </w:t>
      </w:r>
      <w:proofErr w:type="spellStart"/>
      <w:r>
        <w:rPr>
          <w:rFonts w:cs="Times New Roman"/>
          <w:szCs w:val="24"/>
        </w:rPr>
        <w:t>Carreiras</w:t>
      </w:r>
      <w:proofErr w:type="spellEnd"/>
      <w:r>
        <w:rPr>
          <w:rFonts w:cs="Times New Roman"/>
          <w:szCs w:val="24"/>
        </w:rPr>
        <w:t xml:space="preserve">, M. (2011). </w:t>
      </w:r>
      <w:r w:rsidRPr="006B2827">
        <w:rPr>
          <w:rFonts w:cs="Times New Roman"/>
          <w:szCs w:val="24"/>
        </w:rPr>
        <w:t xml:space="preserve">Grammatical agreement processing in </w:t>
      </w:r>
    </w:p>
    <w:p w14:paraId="29DED60B" w14:textId="63FD3D2D" w:rsidR="00481C72" w:rsidRPr="00481C72" w:rsidRDefault="00481C72" w:rsidP="00481C72">
      <w:pPr>
        <w:spacing w:line="360" w:lineRule="auto"/>
        <w:ind w:firstLine="0"/>
        <w:rPr>
          <w:rFonts w:cs="Times New Roman"/>
          <w:szCs w:val="24"/>
        </w:rPr>
      </w:pPr>
      <w:r>
        <w:rPr>
          <w:rFonts w:cs="Times New Roman"/>
          <w:szCs w:val="24"/>
        </w:rPr>
        <w:t xml:space="preserve">             </w:t>
      </w:r>
      <w:r w:rsidRPr="006B2827">
        <w:rPr>
          <w:rFonts w:cs="Times New Roman"/>
          <w:szCs w:val="24"/>
        </w:rPr>
        <w:t>reading: ERP findings and future directions</w:t>
      </w:r>
      <w:r w:rsidRPr="006B2827">
        <w:rPr>
          <w:rFonts w:cs="Times New Roman"/>
          <w:i/>
          <w:szCs w:val="24"/>
        </w:rPr>
        <w:t>. Cortex,</w:t>
      </w:r>
      <w:r>
        <w:rPr>
          <w:rFonts w:cs="Times New Roman"/>
          <w:szCs w:val="24"/>
        </w:rPr>
        <w:t xml:space="preserve"> </w:t>
      </w:r>
      <w:r w:rsidRPr="00422CC4">
        <w:rPr>
          <w:rFonts w:cs="Times New Roman"/>
          <w:i/>
          <w:iCs/>
          <w:szCs w:val="24"/>
        </w:rPr>
        <w:t>47</w:t>
      </w:r>
      <w:r>
        <w:rPr>
          <w:rFonts w:cs="Times New Roman"/>
          <w:szCs w:val="24"/>
        </w:rPr>
        <w:t>(8), 908-930.</w:t>
      </w:r>
    </w:p>
    <w:p w14:paraId="37A3AE14" w14:textId="77777777" w:rsidR="00224FDF" w:rsidRPr="00E46954" w:rsidRDefault="00224FDF" w:rsidP="00481C72">
      <w:pPr>
        <w:autoSpaceDE w:val="0"/>
        <w:autoSpaceDN w:val="0"/>
        <w:adjustRightInd w:val="0"/>
        <w:spacing w:line="360" w:lineRule="auto"/>
        <w:ind w:left="720" w:hanging="720"/>
        <w:rPr>
          <w:rFonts w:eastAsia="Times-Bold"/>
          <w:bCs/>
        </w:rPr>
      </w:pPr>
      <w:r w:rsidRPr="00E46954">
        <w:rPr>
          <w:rFonts w:eastAsia="Times-Bold"/>
          <w:bCs/>
        </w:rPr>
        <w:t xml:space="preserve">Myers, J. L., &amp; O’Brien, E. J. (1998). Accessing the discourse representation during reading. </w:t>
      </w:r>
    </w:p>
    <w:p w14:paraId="1D59FAE0" w14:textId="77777777" w:rsidR="00224FDF" w:rsidRPr="00E46954" w:rsidRDefault="00224FDF" w:rsidP="00584BFB">
      <w:pPr>
        <w:autoSpaceDE w:val="0"/>
        <w:autoSpaceDN w:val="0"/>
        <w:adjustRightInd w:val="0"/>
        <w:spacing w:line="360" w:lineRule="auto"/>
        <w:ind w:left="720" w:hanging="720"/>
        <w:rPr>
          <w:rFonts w:eastAsia="Times-Bold"/>
          <w:bCs/>
        </w:rPr>
      </w:pPr>
      <w:r w:rsidRPr="00E46954">
        <w:rPr>
          <w:rFonts w:eastAsia="Times-Bold"/>
          <w:bCs/>
        </w:rPr>
        <w:t xml:space="preserve">             </w:t>
      </w:r>
      <w:r w:rsidRPr="00E46954">
        <w:rPr>
          <w:rFonts w:eastAsia="Times-Bold"/>
          <w:bCs/>
          <w:i/>
        </w:rPr>
        <w:t>Discourse Processes, 26</w:t>
      </w:r>
      <w:r w:rsidRPr="00E46954">
        <w:rPr>
          <w:rFonts w:eastAsia="Times-Bold"/>
          <w:bCs/>
        </w:rPr>
        <w:t>, 131-157.</w:t>
      </w:r>
    </w:p>
    <w:p w14:paraId="1FFA3367" w14:textId="77777777" w:rsidR="00224FDF" w:rsidRPr="00E46954" w:rsidRDefault="00224FDF" w:rsidP="00584BFB">
      <w:pPr>
        <w:autoSpaceDE w:val="0"/>
        <w:autoSpaceDN w:val="0"/>
        <w:adjustRightInd w:val="0"/>
        <w:spacing w:line="360" w:lineRule="auto"/>
        <w:ind w:left="720" w:hanging="720"/>
        <w:rPr>
          <w:rFonts w:eastAsia="Times-Bold"/>
          <w:bCs/>
        </w:rPr>
      </w:pPr>
      <w:proofErr w:type="spellStart"/>
      <w:r w:rsidRPr="00E46954">
        <w:rPr>
          <w:rFonts w:eastAsia="Times-Bold"/>
          <w:bCs/>
        </w:rPr>
        <w:t>Noveck</w:t>
      </w:r>
      <w:proofErr w:type="spellEnd"/>
      <w:r w:rsidRPr="00E46954">
        <w:rPr>
          <w:rFonts w:eastAsia="Times-Bold"/>
          <w:bCs/>
        </w:rPr>
        <w:t xml:space="preserve">, I.A. (2001). When children are more logical than adults: Experimental investigations </w:t>
      </w:r>
    </w:p>
    <w:p w14:paraId="5C92A998" w14:textId="77777777" w:rsidR="00224FDF" w:rsidRPr="00E46954" w:rsidRDefault="00224FDF" w:rsidP="00584BFB">
      <w:pPr>
        <w:autoSpaceDE w:val="0"/>
        <w:autoSpaceDN w:val="0"/>
        <w:adjustRightInd w:val="0"/>
        <w:spacing w:line="360" w:lineRule="auto"/>
        <w:ind w:left="720" w:hanging="720"/>
        <w:rPr>
          <w:rFonts w:eastAsia="Times-Bold"/>
          <w:bCs/>
        </w:rPr>
      </w:pPr>
      <w:r w:rsidRPr="00E46954">
        <w:rPr>
          <w:rFonts w:eastAsia="Times-Bold"/>
          <w:bCs/>
        </w:rPr>
        <w:t xml:space="preserve">            of scalar implicature. </w:t>
      </w:r>
      <w:r w:rsidRPr="00E46954">
        <w:rPr>
          <w:rFonts w:eastAsia="Times-Bold"/>
          <w:bCs/>
          <w:i/>
        </w:rPr>
        <w:t>Cognition</w:t>
      </w:r>
      <w:r w:rsidRPr="00E46954">
        <w:rPr>
          <w:rFonts w:eastAsia="Times-Bold"/>
          <w:bCs/>
        </w:rPr>
        <w:t xml:space="preserve">, </w:t>
      </w:r>
      <w:r w:rsidRPr="00E46954">
        <w:rPr>
          <w:rFonts w:eastAsia="Times-Bold"/>
          <w:bCs/>
          <w:i/>
        </w:rPr>
        <w:t>78</w:t>
      </w:r>
      <w:r w:rsidRPr="00E46954">
        <w:rPr>
          <w:rFonts w:eastAsia="Times-Bold"/>
          <w:bCs/>
        </w:rPr>
        <w:t>(2), 165-188.</w:t>
      </w:r>
    </w:p>
    <w:p w14:paraId="01810862" w14:textId="77777777" w:rsidR="00224FDF" w:rsidRPr="00E46954" w:rsidRDefault="00224FDF" w:rsidP="00584BFB">
      <w:pPr>
        <w:spacing w:line="360" w:lineRule="auto"/>
        <w:ind w:left="720" w:hanging="720"/>
      </w:pPr>
      <w:r w:rsidRPr="00E46954">
        <w:t xml:space="preserve">O’Brien. E. J., </w:t>
      </w:r>
      <w:proofErr w:type="spellStart"/>
      <w:r w:rsidRPr="00E46954">
        <w:t>Rizella</w:t>
      </w:r>
      <w:proofErr w:type="spellEnd"/>
      <w:r w:rsidRPr="00E46954">
        <w:t xml:space="preserve">, M. L., Albrecht, J. E., &amp; </w:t>
      </w:r>
      <w:proofErr w:type="spellStart"/>
      <w:r w:rsidRPr="00E46954">
        <w:t>Halleran</w:t>
      </w:r>
      <w:proofErr w:type="spellEnd"/>
      <w:r w:rsidRPr="00E46954">
        <w:t xml:space="preserve">, J. G. (1998). Updating a Situation </w:t>
      </w:r>
    </w:p>
    <w:p w14:paraId="4E2B5B1D" w14:textId="77777777" w:rsidR="00224FDF" w:rsidRPr="00E46954" w:rsidRDefault="00224FDF" w:rsidP="00584BFB">
      <w:pPr>
        <w:spacing w:line="360" w:lineRule="auto"/>
        <w:ind w:left="720" w:hanging="720"/>
        <w:rPr>
          <w:i/>
          <w:iCs/>
        </w:rPr>
      </w:pPr>
      <w:r w:rsidRPr="00E46954">
        <w:t xml:space="preserve">            model: A memory-based text processing.” </w:t>
      </w:r>
      <w:r w:rsidRPr="00E46954">
        <w:rPr>
          <w:i/>
          <w:iCs/>
        </w:rPr>
        <w:t xml:space="preserve">Journal of experimental psychology: </w:t>
      </w:r>
    </w:p>
    <w:p w14:paraId="70533443" w14:textId="72D616E9" w:rsidR="00224FDF" w:rsidRPr="00E46954" w:rsidRDefault="00224FDF" w:rsidP="00584BFB">
      <w:pPr>
        <w:spacing w:line="360" w:lineRule="auto"/>
        <w:ind w:left="720" w:hanging="720"/>
      </w:pPr>
      <w:r w:rsidRPr="00E46954">
        <w:rPr>
          <w:i/>
          <w:iCs/>
        </w:rPr>
        <w:t xml:space="preserve">            Learning, memory &amp; cognition</w:t>
      </w:r>
      <w:r w:rsidR="00D84945" w:rsidRPr="00E46954">
        <w:rPr>
          <w:i/>
          <w:iCs/>
        </w:rPr>
        <w:t>,</w:t>
      </w:r>
      <w:r w:rsidRPr="00E46954">
        <w:t xml:space="preserve"> </w:t>
      </w:r>
      <w:r w:rsidRPr="00E46954">
        <w:rPr>
          <w:i/>
        </w:rPr>
        <w:t>24</w:t>
      </w:r>
      <w:r w:rsidRPr="00E46954">
        <w:t>(5), 1200-1210.</w:t>
      </w:r>
    </w:p>
    <w:p w14:paraId="4308D3A5" w14:textId="77777777" w:rsidR="00224FDF" w:rsidRPr="00E46954" w:rsidRDefault="00224FDF" w:rsidP="00584BFB">
      <w:pPr>
        <w:autoSpaceDE w:val="0"/>
        <w:autoSpaceDN w:val="0"/>
        <w:adjustRightInd w:val="0"/>
        <w:spacing w:line="360" w:lineRule="auto"/>
        <w:ind w:left="720" w:hanging="720"/>
        <w:rPr>
          <w:lang w:val="hr-HR"/>
        </w:rPr>
      </w:pPr>
      <w:r w:rsidRPr="00E46954">
        <w:rPr>
          <w:lang w:val="hr-HR"/>
        </w:rPr>
        <w:t xml:space="preserve">Ozturk, O. &amp; Papafragou, A. (2015). The Acquisition of Epistemic Modality: From Semantic   </w:t>
      </w:r>
    </w:p>
    <w:p w14:paraId="44AC2A99" w14:textId="0FB632FF" w:rsidR="00224FDF" w:rsidRPr="00E46954" w:rsidRDefault="00224FDF" w:rsidP="00584BFB">
      <w:pPr>
        <w:autoSpaceDE w:val="0"/>
        <w:autoSpaceDN w:val="0"/>
        <w:adjustRightInd w:val="0"/>
        <w:spacing w:line="360" w:lineRule="auto"/>
        <w:ind w:left="720" w:hanging="720"/>
        <w:rPr>
          <w:lang w:val="hr-HR"/>
        </w:rPr>
      </w:pPr>
      <w:r w:rsidRPr="00E46954">
        <w:rPr>
          <w:lang w:val="hr-HR"/>
        </w:rPr>
        <w:t xml:space="preserve">            Meaning to Pragmatic Interpretation, </w:t>
      </w:r>
      <w:r w:rsidRPr="00E46954">
        <w:rPr>
          <w:i/>
          <w:lang w:val="hr-HR"/>
        </w:rPr>
        <w:t>Language learning and development</w:t>
      </w:r>
      <w:r w:rsidRPr="00E46954">
        <w:rPr>
          <w:lang w:val="hr-HR"/>
        </w:rPr>
        <w:t xml:space="preserve">, </w:t>
      </w:r>
      <w:r w:rsidRPr="00E46954">
        <w:rPr>
          <w:i/>
          <w:lang w:val="hr-HR"/>
        </w:rPr>
        <w:t>11</w:t>
      </w:r>
      <w:r w:rsidR="00D84945" w:rsidRPr="00E46954">
        <w:rPr>
          <w:lang w:val="hr-HR"/>
        </w:rPr>
        <w:t>(</w:t>
      </w:r>
      <w:r w:rsidRPr="00E46954">
        <w:rPr>
          <w:lang w:val="hr-HR"/>
        </w:rPr>
        <w:t>3</w:t>
      </w:r>
      <w:r w:rsidR="00D84945" w:rsidRPr="00E46954">
        <w:rPr>
          <w:lang w:val="hr-HR"/>
        </w:rPr>
        <w:t>)</w:t>
      </w:r>
      <w:r w:rsidRPr="00E46954">
        <w:rPr>
          <w:lang w:val="hr-HR"/>
        </w:rPr>
        <w:t xml:space="preserve">,   </w:t>
      </w:r>
    </w:p>
    <w:p w14:paraId="1BEAF844" w14:textId="36A7B1BE" w:rsidR="00224FDF" w:rsidRPr="00E46954" w:rsidRDefault="00224FDF" w:rsidP="00584BFB">
      <w:pPr>
        <w:autoSpaceDE w:val="0"/>
        <w:autoSpaceDN w:val="0"/>
        <w:adjustRightInd w:val="0"/>
        <w:spacing w:line="360" w:lineRule="auto"/>
        <w:ind w:left="720" w:hanging="720"/>
        <w:rPr>
          <w:lang w:val="hr-HR"/>
        </w:rPr>
      </w:pPr>
      <w:r w:rsidRPr="00E46954">
        <w:rPr>
          <w:lang w:val="hr-HR"/>
        </w:rPr>
        <w:t xml:space="preserve">            191-214. </w:t>
      </w:r>
      <w:hyperlink r:id="rId20" w:history="1">
        <w:r w:rsidR="002F13C6" w:rsidRPr="003C4F24">
          <w:rPr>
            <w:rStyle w:val="Hyperlink"/>
            <w:lang w:val="hr-HR"/>
          </w:rPr>
          <w:t>https://doi:10.1080/15475441.2014.905169</w:t>
        </w:r>
      </w:hyperlink>
      <w:r w:rsidR="002F13C6">
        <w:rPr>
          <w:lang w:val="hr-HR"/>
        </w:rPr>
        <w:t xml:space="preserve"> </w:t>
      </w:r>
    </w:p>
    <w:p w14:paraId="20430386" w14:textId="77777777" w:rsidR="00224FDF" w:rsidRPr="00E46954" w:rsidRDefault="00224FDF" w:rsidP="00584BFB">
      <w:pPr>
        <w:autoSpaceDE w:val="0"/>
        <w:autoSpaceDN w:val="0"/>
        <w:adjustRightInd w:val="0"/>
        <w:spacing w:line="360" w:lineRule="auto"/>
        <w:ind w:left="720" w:hanging="720"/>
      </w:pPr>
      <w:r w:rsidRPr="00E46954">
        <w:t xml:space="preserve">Palmer, F. R. (1986). </w:t>
      </w:r>
      <w:r w:rsidRPr="00E46954">
        <w:rPr>
          <w:i/>
          <w:iCs/>
        </w:rPr>
        <w:t>Mood and modality</w:t>
      </w:r>
      <w:r w:rsidRPr="00E46954">
        <w:t>. Cambridge: Cambridge University Press.</w:t>
      </w:r>
    </w:p>
    <w:p w14:paraId="45EAF5B5" w14:textId="34C5F739" w:rsidR="00224FDF" w:rsidRPr="00E46954" w:rsidRDefault="00224FDF" w:rsidP="00584BFB">
      <w:pPr>
        <w:spacing w:line="360" w:lineRule="auto"/>
        <w:ind w:left="720" w:hanging="720"/>
      </w:pPr>
      <w:r w:rsidRPr="00E46954">
        <w:t xml:space="preserve">Palmer, F. R. (1990). </w:t>
      </w:r>
      <w:r w:rsidRPr="00E46954">
        <w:rPr>
          <w:i/>
          <w:iCs/>
        </w:rPr>
        <w:t>Modality and the English modals</w:t>
      </w:r>
      <w:r w:rsidRPr="00E46954">
        <w:t xml:space="preserve">. 2nd ed. London; New York: </w:t>
      </w:r>
    </w:p>
    <w:p w14:paraId="61E10C46" w14:textId="5ECA3DBC" w:rsidR="00224FDF" w:rsidRPr="00E46954" w:rsidRDefault="00224FDF" w:rsidP="00584BFB">
      <w:pPr>
        <w:spacing w:line="360" w:lineRule="auto"/>
        <w:ind w:left="720" w:hanging="720"/>
      </w:pPr>
      <w:r w:rsidRPr="00E46954">
        <w:t xml:space="preserve">             Longman.</w:t>
      </w:r>
    </w:p>
    <w:p w14:paraId="65CB6140" w14:textId="77777777" w:rsidR="00577A80" w:rsidRPr="00E46954" w:rsidRDefault="00577A80" w:rsidP="00584BFB">
      <w:pPr>
        <w:spacing w:line="360" w:lineRule="auto"/>
        <w:ind w:left="720" w:hanging="720"/>
      </w:pPr>
      <w:r w:rsidRPr="00E46954">
        <w:t xml:space="preserve">Palmer, F. (2003). Modality in English: Theoretical, descriptive and typological issues. In R. </w:t>
      </w:r>
    </w:p>
    <w:p w14:paraId="4AE04676" w14:textId="77777777" w:rsidR="00577A80" w:rsidRPr="00E46954" w:rsidRDefault="00577A80" w:rsidP="00584BFB">
      <w:pPr>
        <w:spacing w:line="360" w:lineRule="auto"/>
        <w:ind w:left="720" w:hanging="720"/>
        <w:rPr>
          <w:iCs/>
        </w:rPr>
      </w:pPr>
      <w:r w:rsidRPr="00E46954">
        <w:t xml:space="preserve">             </w:t>
      </w:r>
      <w:proofErr w:type="spellStart"/>
      <w:r w:rsidRPr="00E46954">
        <w:t>Facchinetti</w:t>
      </w:r>
      <w:proofErr w:type="spellEnd"/>
      <w:r w:rsidRPr="00E46954">
        <w:t xml:space="preserve">, M. Krug, &amp; F. Palmer (Eds), </w:t>
      </w:r>
      <w:r w:rsidRPr="00E46954">
        <w:rPr>
          <w:i/>
          <w:iCs/>
        </w:rPr>
        <w:t xml:space="preserve">Modality in contemporary English </w:t>
      </w:r>
      <w:r w:rsidRPr="00E46954">
        <w:rPr>
          <w:iCs/>
        </w:rPr>
        <w:t>(pp.</w:t>
      </w:r>
    </w:p>
    <w:p w14:paraId="0FAF43D2" w14:textId="2AAC67B3" w:rsidR="00577A80" w:rsidRPr="00E46954" w:rsidRDefault="00577A80" w:rsidP="00584BFB">
      <w:pPr>
        <w:spacing w:line="360" w:lineRule="auto"/>
        <w:ind w:left="720" w:hanging="720"/>
      </w:pPr>
      <w:r w:rsidRPr="00E46954">
        <w:rPr>
          <w:iCs/>
        </w:rPr>
        <w:t xml:space="preserve">             1-17)</w:t>
      </w:r>
      <w:r w:rsidRPr="00E46954">
        <w:t>. Berlin; New York: Mouton de Gruyter.</w:t>
      </w:r>
    </w:p>
    <w:p w14:paraId="11A0CC5F" w14:textId="77777777" w:rsidR="00224FDF" w:rsidRPr="00E46954" w:rsidRDefault="00224FDF" w:rsidP="00584BFB">
      <w:pPr>
        <w:autoSpaceDE w:val="0"/>
        <w:autoSpaceDN w:val="0"/>
        <w:adjustRightInd w:val="0"/>
        <w:spacing w:line="360" w:lineRule="auto"/>
        <w:ind w:left="720" w:hanging="720"/>
      </w:pPr>
      <w:proofErr w:type="spellStart"/>
      <w:r w:rsidRPr="00E46954">
        <w:t>Papafragou</w:t>
      </w:r>
      <w:proofErr w:type="spellEnd"/>
      <w:r w:rsidRPr="00E46954">
        <w:t xml:space="preserve">, A. (1998). The acquisition of modality: Implications for theories of semantic   </w:t>
      </w:r>
    </w:p>
    <w:p w14:paraId="60CD246A" w14:textId="5D13E550" w:rsidR="00224FDF" w:rsidRPr="00E46954" w:rsidRDefault="00224FDF" w:rsidP="00584BFB">
      <w:pPr>
        <w:autoSpaceDE w:val="0"/>
        <w:autoSpaceDN w:val="0"/>
        <w:adjustRightInd w:val="0"/>
        <w:spacing w:line="360" w:lineRule="auto"/>
        <w:ind w:left="720" w:hanging="720"/>
      </w:pPr>
      <w:r w:rsidRPr="00E46954">
        <w:t xml:space="preserve">            representation. </w:t>
      </w:r>
      <w:r w:rsidRPr="00E46954">
        <w:rPr>
          <w:i/>
          <w:iCs/>
        </w:rPr>
        <w:t>Mind and Language</w:t>
      </w:r>
      <w:r w:rsidRPr="00E46954">
        <w:t xml:space="preserve">, </w:t>
      </w:r>
      <w:r w:rsidRPr="00E46954">
        <w:rPr>
          <w:i/>
          <w:iCs/>
        </w:rPr>
        <w:t>13</w:t>
      </w:r>
      <w:r w:rsidRPr="00E46954">
        <w:t>, 370-399.</w:t>
      </w:r>
    </w:p>
    <w:p w14:paraId="38FAD06C" w14:textId="77777777" w:rsidR="00224FDF" w:rsidRPr="00E46954" w:rsidRDefault="00224FDF" w:rsidP="00584BFB">
      <w:pPr>
        <w:autoSpaceDE w:val="0"/>
        <w:autoSpaceDN w:val="0"/>
        <w:adjustRightInd w:val="0"/>
        <w:spacing w:line="360" w:lineRule="auto"/>
        <w:ind w:left="720" w:hanging="720"/>
      </w:pPr>
      <w:proofErr w:type="spellStart"/>
      <w:r w:rsidRPr="00E46954">
        <w:t>Papafragou</w:t>
      </w:r>
      <w:proofErr w:type="spellEnd"/>
      <w:r w:rsidRPr="00E46954">
        <w:t xml:space="preserve">, A. &amp; Ozturk, O. (2006). Children’s acquisition of epistemic modality. </w:t>
      </w:r>
    </w:p>
    <w:p w14:paraId="091A97E1" w14:textId="77777777" w:rsidR="00224FDF" w:rsidRPr="00E46954" w:rsidRDefault="00224FDF" w:rsidP="00584BFB">
      <w:pPr>
        <w:autoSpaceDE w:val="0"/>
        <w:autoSpaceDN w:val="0"/>
        <w:adjustRightInd w:val="0"/>
        <w:spacing w:line="360" w:lineRule="auto"/>
        <w:ind w:left="720" w:hanging="720"/>
      </w:pPr>
      <w:r w:rsidRPr="00E46954">
        <w:lastRenderedPageBreak/>
        <w:t xml:space="preserve">            </w:t>
      </w:r>
      <w:proofErr w:type="spellStart"/>
      <w:r w:rsidRPr="00E46954">
        <w:t>Cascadilla</w:t>
      </w:r>
      <w:proofErr w:type="spellEnd"/>
      <w:r w:rsidRPr="00E46954">
        <w:t xml:space="preserve"> Proceedings project.</w:t>
      </w:r>
    </w:p>
    <w:p w14:paraId="5C4141A4" w14:textId="77777777" w:rsidR="00224FDF" w:rsidRPr="00E46954" w:rsidRDefault="00224FDF" w:rsidP="00584BFB">
      <w:pPr>
        <w:shd w:val="clear" w:color="auto" w:fill="FFFFFF"/>
        <w:spacing w:line="360" w:lineRule="auto"/>
        <w:ind w:left="720" w:hanging="720"/>
        <w:rPr>
          <w:i/>
          <w:color w:val="000000"/>
          <w:spacing w:val="-2"/>
        </w:rPr>
      </w:pPr>
      <w:r w:rsidRPr="00E46954">
        <w:rPr>
          <w:color w:val="000000"/>
          <w:spacing w:val="-2"/>
        </w:rPr>
        <w:t xml:space="preserve">Peirce, J. W. (2007). </w:t>
      </w:r>
      <w:proofErr w:type="spellStart"/>
      <w:r w:rsidRPr="00E46954">
        <w:rPr>
          <w:color w:val="000000"/>
          <w:spacing w:val="-2"/>
        </w:rPr>
        <w:t>PsychoPy</w:t>
      </w:r>
      <w:proofErr w:type="spellEnd"/>
      <w:r w:rsidRPr="00E46954">
        <w:rPr>
          <w:color w:val="000000"/>
          <w:spacing w:val="-2"/>
        </w:rPr>
        <w:t xml:space="preserve"> - Psychophysics software in Python. </w:t>
      </w:r>
      <w:r w:rsidRPr="00E46954">
        <w:rPr>
          <w:i/>
          <w:color w:val="000000"/>
          <w:spacing w:val="-2"/>
        </w:rPr>
        <w:t xml:space="preserve">Journal of neuroscience     </w:t>
      </w:r>
    </w:p>
    <w:p w14:paraId="4E80258A" w14:textId="5F5123C6" w:rsidR="00224FDF" w:rsidRPr="00E46954" w:rsidRDefault="00224FDF" w:rsidP="00584BFB">
      <w:pPr>
        <w:shd w:val="clear" w:color="auto" w:fill="FFFFFF"/>
        <w:spacing w:line="360" w:lineRule="auto"/>
        <w:ind w:left="720" w:hanging="720"/>
        <w:rPr>
          <w:color w:val="000000"/>
          <w:spacing w:val="-2"/>
        </w:rPr>
      </w:pPr>
      <w:r w:rsidRPr="00E46954">
        <w:rPr>
          <w:i/>
          <w:color w:val="000000"/>
          <w:spacing w:val="-2"/>
        </w:rPr>
        <w:t xml:space="preserve">            methods</w:t>
      </w:r>
      <w:r w:rsidRPr="00E46954">
        <w:rPr>
          <w:color w:val="000000"/>
          <w:spacing w:val="-2"/>
        </w:rPr>
        <w:t xml:space="preserve">, </w:t>
      </w:r>
      <w:r w:rsidRPr="00E46954">
        <w:rPr>
          <w:i/>
          <w:color w:val="000000"/>
          <w:spacing w:val="-2"/>
        </w:rPr>
        <w:t>162</w:t>
      </w:r>
      <w:r w:rsidRPr="00E46954">
        <w:rPr>
          <w:color w:val="000000"/>
          <w:spacing w:val="-2"/>
        </w:rPr>
        <w:t xml:space="preserve">(1-2), 8-13. </w:t>
      </w:r>
    </w:p>
    <w:p w14:paraId="67005B01" w14:textId="77777777" w:rsidR="00BD76F5" w:rsidRPr="00E46954" w:rsidRDefault="00BD76F5" w:rsidP="00584BFB">
      <w:pPr>
        <w:shd w:val="clear" w:color="auto" w:fill="FFFFFF"/>
        <w:spacing w:line="360" w:lineRule="auto"/>
        <w:ind w:left="720" w:hanging="720"/>
        <w:rPr>
          <w:color w:val="000000"/>
          <w:spacing w:val="-2"/>
        </w:rPr>
      </w:pPr>
      <w:r w:rsidRPr="00E46954">
        <w:rPr>
          <w:color w:val="000000"/>
          <w:spacing w:val="-2"/>
        </w:rPr>
        <w:t xml:space="preserve">Peirce, J. W. (2009). Generating stimuli for neuroscience using </w:t>
      </w:r>
      <w:proofErr w:type="spellStart"/>
      <w:r w:rsidRPr="00E46954">
        <w:rPr>
          <w:color w:val="000000"/>
          <w:spacing w:val="-2"/>
        </w:rPr>
        <w:t>PsychoPy</w:t>
      </w:r>
      <w:proofErr w:type="spellEnd"/>
      <w:r w:rsidRPr="00E46954">
        <w:rPr>
          <w:color w:val="000000"/>
          <w:spacing w:val="-2"/>
        </w:rPr>
        <w:t xml:space="preserve">. Front. </w:t>
      </w:r>
      <w:proofErr w:type="spellStart"/>
      <w:r w:rsidRPr="00E46954">
        <w:rPr>
          <w:i/>
          <w:color w:val="000000"/>
          <w:spacing w:val="-2"/>
        </w:rPr>
        <w:t>Neuroinform</w:t>
      </w:r>
      <w:proofErr w:type="spellEnd"/>
      <w:r w:rsidRPr="00E46954">
        <w:rPr>
          <w:i/>
          <w:color w:val="000000"/>
          <w:spacing w:val="-2"/>
        </w:rPr>
        <w:t>,</w:t>
      </w:r>
      <w:r w:rsidRPr="00E46954">
        <w:rPr>
          <w:color w:val="000000"/>
          <w:spacing w:val="-2"/>
        </w:rPr>
        <w:t xml:space="preserve">   </w:t>
      </w:r>
    </w:p>
    <w:p w14:paraId="6FF45344" w14:textId="282523DE" w:rsidR="006A1DE3" w:rsidRPr="00E46954" w:rsidRDefault="00BD76F5" w:rsidP="00584BFB">
      <w:pPr>
        <w:shd w:val="clear" w:color="auto" w:fill="FFFFFF"/>
        <w:spacing w:line="360" w:lineRule="auto"/>
        <w:ind w:left="720" w:hanging="720"/>
        <w:rPr>
          <w:color w:val="000000"/>
          <w:spacing w:val="-2"/>
        </w:rPr>
      </w:pPr>
      <w:r w:rsidRPr="00E46954">
        <w:rPr>
          <w:color w:val="000000"/>
          <w:spacing w:val="-2"/>
        </w:rPr>
        <w:t xml:space="preserve">            </w:t>
      </w:r>
      <w:r w:rsidRPr="00E46954">
        <w:rPr>
          <w:i/>
          <w:color w:val="000000"/>
          <w:spacing w:val="-2"/>
        </w:rPr>
        <w:t>2</w:t>
      </w:r>
      <w:r w:rsidRPr="00E46954">
        <w:rPr>
          <w:color w:val="000000"/>
          <w:spacing w:val="-2"/>
        </w:rPr>
        <w:t xml:space="preserve">, </w:t>
      </w:r>
      <w:r w:rsidR="00D84945" w:rsidRPr="00E46954">
        <w:rPr>
          <w:color w:val="000000"/>
          <w:spacing w:val="-2"/>
        </w:rPr>
        <w:t>(</w:t>
      </w:r>
      <w:r w:rsidRPr="00E46954">
        <w:rPr>
          <w:color w:val="000000"/>
          <w:spacing w:val="-2"/>
        </w:rPr>
        <w:t>10</w:t>
      </w:r>
      <w:r w:rsidR="00D84945" w:rsidRPr="00E46954">
        <w:rPr>
          <w:color w:val="000000"/>
          <w:spacing w:val="-2"/>
        </w:rPr>
        <w:t>)</w:t>
      </w:r>
      <w:r w:rsidRPr="00E46954">
        <w:rPr>
          <w:color w:val="000000"/>
          <w:spacing w:val="-2"/>
        </w:rPr>
        <w:t xml:space="preserve">. </w:t>
      </w:r>
      <w:r w:rsidR="00D84945" w:rsidRPr="00E46954">
        <w:rPr>
          <w:color w:val="000000"/>
          <w:spacing w:val="-2"/>
        </w:rPr>
        <w:t>doi</w:t>
      </w:r>
      <w:r w:rsidRPr="00E46954">
        <w:rPr>
          <w:color w:val="000000"/>
          <w:spacing w:val="-2"/>
        </w:rPr>
        <w:t>:10.3389/neuro.11.010.2008</w:t>
      </w:r>
    </w:p>
    <w:p w14:paraId="20BB219E" w14:textId="02B4DFA4" w:rsidR="00EF3925" w:rsidRPr="00E46954" w:rsidRDefault="00EF3925" w:rsidP="00584BFB">
      <w:pPr>
        <w:pStyle w:val="EndNoteBibliography"/>
        <w:spacing w:line="360" w:lineRule="auto"/>
        <w:ind w:left="720" w:hanging="720"/>
        <w:rPr>
          <w:rStyle w:val="Hyperlink"/>
        </w:rPr>
      </w:pPr>
      <w:r w:rsidRPr="00E46954">
        <w:t xml:space="preserve">Peters, G.-J., Verbook, P., &amp; Green, J. (2018). UserFriendlyScience: Quantitative analysis made accessible. R package version 0.7.2. Retrieved from </w:t>
      </w:r>
      <w:hyperlink r:id="rId21" w:history="1">
        <w:r w:rsidRPr="00E46954">
          <w:rPr>
            <w:rStyle w:val="Hyperlink"/>
          </w:rPr>
          <w:t>https://cran.r-project.org/web/packages/userfriendlyscience/index.html</w:t>
        </w:r>
      </w:hyperlink>
    </w:p>
    <w:p w14:paraId="79557F5C" w14:textId="77777777" w:rsidR="00BD76F5" w:rsidRPr="00E46954" w:rsidRDefault="00BD76F5" w:rsidP="00584BFB">
      <w:pPr>
        <w:shd w:val="clear" w:color="auto" w:fill="FFFFFF"/>
        <w:spacing w:line="360" w:lineRule="auto"/>
        <w:ind w:left="720" w:hanging="720"/>
        <w:rPr>
          <w:color w:val="000000"/>
          <w:spacing w:val="-2"/>
        </w:rPr>
      </w:pPr>
      <w:proofErr w:type="spellStart"/>
      <w:r w:rsidRPr="00E46954">
        <w:rPr>
          <w:color w:val="000000"/>
          <w:spacing w:val="-2"/>
        </w:rPr>
        <w:t>Pliatskias</w:t>
      </w:r>
      <w:proofErr w:type="spellEnd"/>
      <w:r w:rsidRPr="00E46954">
        <w:rPr>
          <w:color w:val="000000"/>
          <w:spacing w:val="-2"/>
        </w:rPr>
        <w:t xml:space="preserve">, C. &amp; </w:t>
      </w:r>
      <w:proofErr w:type="spellStart"/>
      <w:r w:rsidRPr="00E46954">
        <w:rPr>
          <w:color w:val="000000"/>
          <w:spacing w:val="-2"/>
        </w:rPr>
        <w:t>Marinis</w:t>
      </w:r>
      <w:proofErr w:type="spellEnd"/>
      <w:r w:rsidRPr="00E46954">
        <w:rPr>
          <w:color w:val="000000"/>
          <w:spacing w:val="-2"/>
        </w:rPr>
        <w:t xml:space="preserve">, T. (2013). Processing of regular and irregular past tense morphology </w:t>
      </w:r>
    </w:p>
    <w:p w14:paraId="6003E4D4" w14:textId="77777777" w:rsidR="00BD76F5" w:rsidRPr="00E46954" w:rsidRDefault="00BD76F5" w:rsidP="00584BFB">
      <w:pPr>
        <w:shd w:val="clear" w:color="auto" w:fill="FFFFFF"/>
        <w:spacing w:line="360" w:lineRule="auto"/>
        <w:ind w:left="720" w:hanging="720"/>
        <w:rPr>
          <w:color w:val="000000"/>
          <w:spacing w:val="-2"/>
        </w:rPr>
      </w:pPr>
      <w:r w:rsidRPr="00E46954">
        <w:rPr>
          <w:color w:val="000000"/>
          <w:spacing w:val="-2"/>
        </w:rPr>
        <w:t xml:space="preserve">            in highly proficient second language learners of English: A self-paced reading study. </w:t>
      </w:r>
    </w:p>
    <w:p w14:paraId="6BD8DAF9" w14:textId="61D5C09A" w:rsidR="00BD76F5" w:rsidRPr="00E46954" w:rsidRDefault="00BD76F5" w:rsidP="00584BFB">
      <w:pPr>
        <w:shd w:val="clear" w:color="auto" w:fill="FFFFFF"/>
        <w:spacing w:line="360" w:lineRule="auto"/>
        <w:ind w:left="720" w:hanging="720"/>
        <w:rPr>
          <w:color w:val="000000"/>
          <w:spacing w:val="-2"/>
        </w:rPr>
      </w:pPr>
      <w:r w:rsidRPr="00E46954">
        <w:rPr>
          <w:color w:val="000000"/>
          <w:spacing w:val="-2"/>
        </w:rPr>
        <w:t xml:space="preserve">           </w:t>
      </w:r>
      <w:r w:rsidRPr="00E46954">
        <w:rPr>
          <w:i/>
          <w:color w:val="000000"/>
          <w:spacing w:val="-2"/>
        </w:rPr>
        <w:t>Applied Psycholinguistics</w:t>
      </w:r>
      <w:r w:rsidRPr="00E46954">
        <w:rPr>
          <w:color w:val="000000"/>
          <w:spacing w:val="-2"/>
        </w:rPr>
        <w:t xml:space="preserve">, </w:t>
      </w:r>
      <w:r w:rsidRPr="00E46954">
        <w:rPr>
          <w:i/>
          <w:color w:val="000000"/>
          <w:spacing w:val="-2"/>
        </w:rPr>
        <w:t>34</w:t>
      </w:r>
      <w:r w:rsidRPr="00E46954">
        <w:rPr>
          <w:color w:val="000000"/>
          <w:spacing w:val="-2"/>
        </w:rPr>
        <w:t>, 943-970.</w:t>
      </w:r>
    </w:p>
    <w:p w14:paraId="1252F09C" w14:textId="704D984E" w:rsidR="00FE33B8" w:rsidRPr="00E46954" w:rsidRDefault="00FE33B8" w:rsidP="00584BFB">
      <w:pPr>
        <w:pStyle w:val="EndNoteBibliography"/>
        <w:spacing w:line="360" w:lineRule="auto"/>
        <w:ind w:left="720" w:hanging="720"/>
      </w:pPr>
      <w:r w:rsidRPr="00E46954">
        <w:t xml:space="preserve">Plonsky, L., &amp; Derrick, D. (2016). A meta-analysis of reliability coefficients in second language research. </w:t>
      </w:r>
      <w:r w:rsidRPr="00E46954">
        <w:rPr>
          <w:i/>
        </w:rPr>
        <w:t>The Modern Language Journal, 100</w:t>
      </w:r>
      <w:r w:rsidRPr="00E46954">
        <w:t>(2), 538-553.</w:t>
      </w:r>
    </w:p>
    <w:p w14:paraId="312972FC" w14:textId="77777777" w:rsidR="007401EE" w:rsidRPr="00E46954" w:rsidRDefault="004D7289" w:rsidP="00584BFB">
      <w:pPr>
        <w:pStyle w:val="EndNoteBibliography"/>
        <w:spacing w:line="360" w:lineRule="auto"/>
        <w:ind w:left="720" w:hanging="720"/>
      </w:pPr>
      <w:r w:rsidRPr="00E46954">
        <w:t xml:space="preserve">Plonsky, L., &amp; Ghanbar, H. (2018). Multiple regression in L2 research: A methodological synthesis and guide to interpreting </w:t>
      </w:r>
      <w:r w:rsidRPr="00E46954">
        <w:rPr>
          <w:i/>
        </w:rPr>
        <w:t>R</w:t>
      </w:r>
      <w:r w:rsidRPr="00E46954">
        <w:rPr>
          <w:i/>
          <w:vertAlign w:val="superscript"/>
        </w:rPr>
        <w:t>2</w:t>
      </w:r>
      <w:r w:rsidRPr="00E46954">
        <w:t xml:space="preserve"> values. </w:t>
      </w:r>
      <w:r w:rsidRPr="00E46954">
        <w:rPr>
          <w:i/>
        </w:rPr>
        <w:t>The Modern Language Journal, 102</w:t>
      </w:r>
      <w:r w:rsidRPr="00E46954">
        <w:t>(4), 713-731.</w:t>
      </w:r>
    </w:p>
    <w:p w14:paraId="70CD6938" w14:textId="4F412EE0" w:rsidR="004D7289" w:rsidRPr="00E46954" w:rsidRDefault="007401EE" w:rsidP="00584BFB">
      <w:pPr>
        <w:pStyle w:val="EndNoteBibliography"/>
        <w:spacing w:line="360" w:lineRule="auto"/>
        <w:ind w:left="720" w:hanging="720"/>
      </w:pPr>
      <w:r w:rsidRPr="00E46954">
        <w:t xml:space="preserve">Plonsky, L., &amp; Oswald, F. L. (2017). </w:t>
      </w:r>
      <w:r w:rsidR="004D7289" w:rsidRPr="00E46954">
        <w:t xml:space="preserve"> </w:t>
      </w:r>
      <w:r w:rsidRPr="00E46954">
        <w:t xml:space="preserve">Multiple regression as a flexible alternative to ANOVA in L2 research. </w:t>
      </w:r>
      <w:r w:rsidRPr="00E46954">
        <w:rPr>
          <w:i/>
        </w:rPr>
        <w:t>Studies in Second Language Acquisition, 39</w:t>
      </w:r>
      <w:r w:rsidR="00232AFA" w:rsidRPr="00E46954">
        <w:t>(3)</w:t>
      </w:r>
      <w:r w:rsidRPr="00E46954">
        <w:t>, 579-592.</w:t>
      </w:r>
    </w:p>
    <w:p w14:paraId="20828021" w14:textId="6C2BEA9C" w:rsidR="00BD76F5" w:rsidRPr="00E46954" w:rsidRDefault="00BD76F5" w:rsidP="00584BFB">
      <w:pPr>
        <w:spacing w:line="360" w:lineRule="auto"/>
        <w:ind w:left="720" w:hanging="720"/>
      </w:pPr>
      <w:proofErr w:type="spellStart"/>
      <w:r w:rsidRPr="00E46954">
        <w:t>Portner</w:t>
      </w:r>
      <w:proofErr w:type="spellEnd"/>
      <w:r w:rsidRPr="00E46954">
        <w:t xml:space="preserve">, P. (2009). </w:t>
      </w:r>
      <w:r w:rsidRPr="00E46954">
        <w:rPr>
          <w:i/>
          <w:iCs/>
        </w:rPr>
        <w:t>Modality</w:t>
      </w:r>
      <w:r w:rsidRPr="00E46954">
        <w:t>. Oxford; New York: Oxford University Press.</w:t>
      </w:r>
    </w:p>
    <w:p w14:paraId="76D21C67" w14:textId="77777777" w:rsidR="00422CC4" w:rsidRDefault="002A6757" w:rsidP="00BA6415">
      <w:pPr>
        <w:pStyle w:val="EndNoteBibliography"/>
        <w:spacing w:line="360" w:lineRule="auto"/>
        <w:ind w:firstLine="0"/>
      </w:pPr>
      <w:r w:rsidRPr="00E46954">
        <w:t xml:space="preserve">Raykov, T. &amp; G. A. Marcoulides. (2019). Thanks coefficient alpha, we still need you! </w:t>
      </w:r>
      <w:r w:rsidR="00422CC4">
        <w:t xml:space="preserve">   </w:t>
      </w:r>
    </w:p>
    <w:p w14:paraId="7D699447" w14:textId="22CF0623" w:rsidR="00481C72" w:rsidRPr="00481C72" w:rsidRDefault="00422CC4" w:rsidP="00422CC4">
      <w:pPr>
        <w:pStyle w:val="EndNoteBibliography"/>
        <w:spacing w:line="360" w:lineRule="auto"/>
        <w:ind w:firstLine="0"/>
      </w:pPr>
      <w:r>
        <w:t xml:space="preserve">              </w:t>
      </w:r>
      <w:r w:rsidR="002A6757" w:rsidRPr="00E46954">
        <w:rPr>
          <w:i/>
        </w:rPr>
        <w:t>Educational and Psychological Measurement, 79</w:t>
      </w:r>
      <w:r w:rsidR="002A6757" w:rsidRPr="00E46954">
        <w:t>(1), 200-210</w:t>
      </w:r>
    </w:p>
    <w:p w14:paraId="134A753E" w14:textId="77777777" w:rsidR="004D7289" w:rsidRPr="00E46954" w:rsidRDefault="004D7289" w:rsidP="00481C72">
      <w:pPr>
        <w:pStyle w:val="EndNoteBibliography"/>
        <w:spacing w:line="360" w:lineRule="auto"/>
        <w:ind w:left="720" w:hanging="720"/>
      </w:pPr>
      <w:r w:rsidRPr="00E46954">
        <w:t xml:space="preserve">R Core Team. (2019). </w:t>
      </w:r>
      <w:r w:rsidRPr="00E46954">
        <w:rPr>
          <w:i/>
        </w:rPr>
        <w:t>R: A language and environment for statistical computing (R Foundation for Statistical Computing)</w:t>
      </w:r>
      <w:r w:rsidRPr="00E46954">
        <w:t xml:space="preserve">. Retrieved from </w:t>
      </w:r>
      <w:r w:rsidRPr="00E46954">
        <w:rPr>
          <w:rStyle w:val="Hyperlink"/>
        </w:rPr>
        <w:t>https://www.R-project.org/</w:t>
      </w:r>
    </w:p>
    <w:p w14:paraId="2A809495" w14:textId="2F6D9506" w:rsidR="004D7289" w:rsidRPr="00E46954" w:rsidRDefault="004D7289" w:rsidP="00584BFB">
      <w:pPr>
        <w:pStyle w:val="EndNoteBibliography"/>
        <w:spacing w:line="360" w:lineRule="auto"/>
        <w:ind w:left="720" w:hanging="720"/>
        <w:rPr>
          <w:rStyle w:val="Hyperlink"/>
        </w:rPr>
      </w:pPr>
      <w:r w:rsidRPr="00E46954">
        <w:t>Revelle, W. (2018). Using R and the psych package to find</w:t>
      </w:r>
      <w:r w:rsidRPr="00E46954">
        <w:rPr>
          <w:rFonts w:ascii="Symbol" w:hAnsi="Symbol"/>
        </w:rPr>
        <w:t></w:t>
      </w:r>
      <w:r w:rsidRPr="00E46954">
        <w:t xml:space="preserve">ω. Retrieved from </w:t>
      </w:r>
      <w:hyperlink r:id="rId22" w:history="1">
        <w:r w:rsidR="00BD76F5" w:rsidRPr="00E46954">
          <w:rPr>
            <w:rStyle w:val="Hyperlink"/>
          </w:rPr>
          <w:t>http://personality-project.org/r/psych/HowTo/omega.pdf</w:t>
        </w:r>
      </w:hyperlink>
    </w:p>
    <w:p w14:paraId="26782445" w14:textId="77777777" w:rsidR="00BD76F5" w:rsidRPr="00E46954" w:rsidRDefault="00BD76F5" w:rsidP="00584BFB">
      <w:pPr>
        <w:spacing w:line="360" w:lineRule="auto"/>
        <w:ind w:left="720" w:hanging="720"/>
      </w:pPr>
      <w:r w:rsidRPr="00E46954">
        <w:t xml:space="preserve">Roberts, L., &amp; </w:t>
      </w:r>
      <w:proofErr w:type="spellStart"/>
      <w:r w:rsidRPr="00E46954">
        <w:t>Felser</w:t>
      </w:r>
      <w:proofErr w:type="spellEnd"/>
      <w:r w:rsidRPr="00E46954">
        <w:t xml:space="preserve">, C. (2011). Plausibility and recovery from garden paths in second </w:t>
      </w:r>
    </w:p>
    <w:p w14:paraId="6A142728" w14:textId="33DDD6C3" w:rsidR="00BD76F5" w:rsidRPr="00E46954" w:rsidRDefault="00BD76F5" w:rsidP="00584BFB">
      <w:pPr>
        <w:spacing w:line="360" w:lineRule="auto"/>
        <w:ind w:left="720" w:hanging="720"/>
      </w:pPr>
      <w:r w:rsidRPr="00E46954">
        <w:t xml:space="preserve">           language sentence processing. </w:t>
      </w:r>
      <w:r w:rsidRPr="00E46954">
        <w:rPr>
          <w:i/>
          <w:iCs/>
        </w:rPr>
        <w:t>Applied Psycholinguistics</w:t>
      </w:r>
      <w:r w:rsidR="00D84945" w:rsidRPr="00E46954">
        <w:rPr>
          <w:i/>
          <w:iCs/>
        </w:rPr>
        <w:t>,</w:t>
      </w:r>
      <w:r w:rsidRPr="00E46954">
        <w:t xml:space="preserve"> </w:t>
      </w:r>
      <w:r w:rsidRPr="00E46954">
        <w:rPr>
          <w:i/>
        </w:rPr>
        <w:t>32</w:t>
      </w:r>
      <w:r w:rsidRPr="00E46954">
        <w:t xml:space="preserve">(2), 299–331.     </w:t>
      </w:r>
    </w:p>
    <w:p w14:paraId="222F1D4C" w14:textId="77777777" w:rsidR="00BD76F5" w:rsidRPr="00E46954" w:rsidRDefault="00BD76F5" w:rsidP="00584BFB">
      <w:pPr>
        <w:shd w:val="clear" w:color="auto" w:fill="FFFFFF"/>
        <w:spacing w:line="360" w:lineRule="auto"/>
        <w:ind w:left="720" w:hanging="720"/>
        <w:rPr>
          <w:color w:val="000000"/>
          <w:spacing w:val="-2"/>
        </w:rPr>
      </w:pPr>
      <w:r w:rsidRPr="00E46954">
        <w:rPr>
          <w:color w:val="000000"/>
          <w:spacing w:val="-2"/>
        </w:rPr>
        <w:t xml:space="preserve">Roberts, L. &amp; </w:t>
      </w:r>
      <w:proofErr w:type="spellStart"/>
      <w:r w:rsidRPr="00E46954">
        <w:rPr>
          <w:color w:val="000000"/>
          <w:spacing w:val="-2"/>
        </w:rPr>
        <w:t>Liszka</w:t>
      </w:r>
      <w:proofErr w:type="spellEnd"/>
      <w:r w:rsidRPr="00E46954">
        <w:rPr>
          <w:color w:val="000000"/>
          <w:spacing w:val="-2"/>
        </w:rPr>
        <w:t xml:space="preserve">, S. (2013). Processing tense/aspect agreement violations on-line in the   </w:t>
      </w:r>
    </w:p>
    <w:p w14:paraId="0483B871" w14:textId="77777777" w:rsidR="00BD76F5" w:rsidRPr="00E46954" w:rsidRDefault="00BD76F5" w:rsidP="00584BFB">
      <w:pPr>
        <w:shd w:val="clear" w:color="auto" w:fill="FFFFFF"/>
        <w:spacing w:line="360" w:lineRule="auto"/>
        <w:ind w:left="720" w:hanging="720"/>
        <w:rPr>
          <w:color w:val="000000"/>
          <w:spacing w:val="-2"/>
        </w:rPr>
      </w:pPr>
      <w:r w:rsidRPr="00E46954">
        <w:rPr>
          <w:color w:val="000000"/>
          <w:spacing w:val="-2"/>
        </w:rPr>
        <w:t xml:space="preserve">            second language: A self-paced reading study with French and German L2 learners of </w:t>
      </w:r>
    </w:p>
    <w:p w14:paraId="4C4773A2" w14:textId="4CE61FAC" w:rsidR="00BD76F5" w:rsidRPr="00E46954" w:rsidRDefault="00BD76F5" w:rsidP="00584BFB">
      <w:pPr>
        <w:shd w:val="clear" w:color="auto" w:fill="FFFFFF"/>
        <w:spacing w:line="360" w:lineRule="auto"/>
        <w:ind w:left="720" w:hanging="720"/>
        <w:rPr>
          <w:color w:val="000000"/>
          <w:spacing w:val="-2"/>
        </w:rPr>
      </w:pPr>
      <w:r w:rsidRPr="00E46954">
        <w:rPr>
          <w:color w:val="000000"/>
          <w:spacing w:val="-2"/>
        </w:rPr>
        <w:t xml:space="preserve">            English. </w:t>
      </w:r>
      <w:r w:rsidRPr="00E46954">
        <w:rPr>
          <w:i/>
          <w:color w:val="000000"/>
          <w:spacing w:val="-2"/>
        </w:rPr>
        <w:t>Second language research</w:t>
      </w:r>
      <w:r w:rsidRPr="00E46954">
        <w:rPr>
          <w:color w:val="000000"/>
          <w:spacing w:val="-2"/>
        </w:rPr>
        <w:t>, 413-439.</w:t>
      </w:r>
    </w:p>
    <w:p w14:paraId="196F22EC" w14:textId="77777777" w:rsidR="00BD76F5" w:rsidRPr="00E46954" w:rsidRDefault="00BD76F5" w:rsidP="00584BFB">
      <w:pPr>
        <w:spacing w:line="360" w:lineRule="auto"/>
        <w:ind w:left="720" w:hanging="720"/>
      </w:pPr>
      <w:r w:rsidRPr="00E46954">
        <w:t xml:space="preserve">Stewart, A. J., Haigh, M. Kidd, E. (2009). An investigation into the online processing of </w:t>
      </w:r>
    </w:p>
    <w:p w14:paraId="579B76E6" w14:textId="5FEEE8A6" w:rsidR="00BD76F5" w:rsidRPr="00E46954" w:rsidRDefault="00BD76F5" w:rsidP="008525C0">
      <w:pPr>
        <w:spacing w:line="360" w:lineRule="auto"/>
        <w:rPr>
          <w:i/>
          <w:iCs/>
        </w:rPr>
      </w:pPr>
      <w:r w:rsidRPr="00E46954">
        <w:t xml:space="preserve">counterfactual and indicative conditionals. </w:t>
      </w:r>
      <w:r w:rsidRPr="00E46954">
        <w:rPr>
          <w:i/>
          <w:iCs/>
        </w:rPr>
        <w:t xml:space="preserve">Quarterly journal of experimental </w:t>
      </w:r>
    </w:p>
    <w:p w14:paraId="022D341E" w14:textId="147EAA39" w:rsidR="00BD76F5" w:rsidRPr="00E46954" w:rsidRDefault="00BD76F5" w:rsidP="008525C0">
      <w:pPr>
        <w:spacing w:line="360" w:lineRule="auto"/>
      </w:pPr>
      <w:r w:rsidRPr="00E46954">
        <w:rPr>
          <w:i/>
          <w:iCs/>
        </w:rPr>
        <w:t>psychology</w:t>
      </w:r>
      <w:r w:rsidRPr="00E46954">
        <w:t xml:space="preserve"> </w:t>
      </w:r>
      <w:r w:rsidRPr="00B67103">
        <w:rPr>
          <w:i/>
          <w:iCs/>
        </w:rPr>
        <w:t>62</w:t>
      </w:r>
      <w:r w:rsidRPr="00E46954">
        <w:t xml:space="preserve">(11), 2113–2125. </w:t>
      </w:r>
      <w:hyperlink r:id="rId23" w:history="1">
        <w:r w:rsidRPr="00E46954">
          <w:rPr>
            <w:rStyle w:val="Hyperlink"/>
          </w:rPr>
          <w:t>https://doi.org/10.1080/17470210902973106</w:t>
        </w:r>
      </w:hyperlink>
    </w:p>
    <w:p w14:paraId="1B351F38" w14:textId="77777777" w:rsidR="00BD76F5" w:rsidRPr="00E46954" w:rsidRDefault="00BD76F5" w:rsidP="00584BFB">
      <w:pPr>
        <w:autoSpaceDE w:val="0"/>
        <w:autoSpaceDN w:val="0"/>
        <w:adjustRightInd w:val="0"/>
        <w:spacing w:line="360" w:lineRule="auto"/>
        <w:ind w:left="720" w:hanging="720"/>
      </w:pPr>
      <w:r w:rsidRPr="00E46954">
        <w:lastRenderedPageBreak/>
        <w:t xml:space="preserve">Stewart, A. J., Kidd, E. and Haigh, M. (2009). Early sensitivity to discourse-level </w:t>
      </w:r>
    </w:p>
    <w:p w14:paraId="5FFB6349" w14:textId="6084CBE2" w:rsidR="00BD76F5" w:rsidRPr="00E46954" w:rsidRDefault="00BD76F5" w:rsidP="00584BFB">
      <w:pPr>
        <w:autoSpaceDE w:val="0"/>
        <w:autoSpaceDN w:val="0"/>
        <w:adjustRightInd w:val="0"/>
        <w:spacing w:line="360" w:lineRule="auto"/>
        <w:ind w:left="720" w:hanging="720"/>
      </w:pPr>
      <w:r w:rsidRPr="00E46954">
        <w:t xml:space="preserve">           anomalies: Evidence from self-paced reading. </w:t>
      </w:r>
      <w:r w:rsidRPr="00E46954">
        <w:rPr>
          <w:i/>
          <w:iCs/>
        </w:rPr>
        <w:t>Discourse Processes</w:t>
      </w:r>
      <w:r w:rsidR="00D84945" w:rsidRPr="00E46954">
        <w:rPr>
          <w:i/>
          <w:iCs/>
        </w:rPr>
        <w:t>,</w:t>
      </w:r>
      <w:r w:rsidRPr="00E46954">
        <w:t xml:space="preserve"> </w:t>
      </w:r>
      <w:r w:rsidRPr="00E46954">
        <w:rPr>
          <w:i/>
        </w:rPr>
        <w:t>46</w:t>
      </w:r>
      <w:r w:rsidRPr="00E46954">
        <w:t>(1), 46–69.</w:t>
      </w:r>
    </w:p>
    <w:p w14:paraId="4A1CE45A" w14:textId="113D702E" w:rsidR="00BD76F5" w:rsidRPr="00E46954" w:rsidRDefault="00BD76F5" w:rsidP="00584BFB">
      <w:pPr>
        <w:autoSpaceDE w:val="0"/>
        <w:autoSpaceDN w:val="0"/>
        <w:adjustRightInd w:val="0"/>
        <w:spacing w:line="360" w:lineRule="auto"/>
        <w:ind w:left="720" w:hanging="720"/>
        <w:rPr>
          <w:lang w:val="hr-HR"/>
        </w:rPr>
      </w:pPr>
      <w:r w:rsidRPr="00E46954">
        <w:t xml:space="preserve">           </w:t>
      </w:r>
      <w:hyperlink r:id="rId24" w:history="1">
        <w:r w:rsidRPr="00E46954">
          <w:rPr>
            <w:rStyle w:val="Hyperlink"/>
          </w:rPr>
          <w:t>https://doi.org/10.1080/01638530802629091</w:t>
        </w:r>
      </w:hyperlink>
    </w:p>
    <w:p w14:paraId="51711BB3" w14:textId="618E7D28" w:rsidR="00BD76F5" w:rsidRPr="00E46954" w:rsidRDefault="00BD76F5" w:rsidP="00584BFB">
      <w:pPr>
        <w:autoSpaceDE w:val="0"/>
        <w:autoSpaceDN w:val="0"/>
        <w:adjustRightInd w:val="0"/>
        <w:spacing w:line="360" w:lineRule="auto"/>
        <w:ind w:left="720" w:hanging="720"/>
        <w:rPr>
          <w:lang w:val="hr-HR"/>
        </w:rPr>
      </w:pPr>
      <w:r w:rsidRPr="00E46954">
        <w:rPr>
          <w:lang w:val="hr-HR"/>
        </w:rPr>
        <w:t xml:space="preserve">Talmy, G. 1988: Force dynamics in language and cognition. </w:t>
      </w:r>
      <w:r w:rsidRPr="00E46954">
        <w:rPr>
          <w:i/>
          <w:iCs/>
          <w:lang w:val="hr-HR"/>
        </w:rPr>
        <w:t>Cognitive Science</w:t>
      </w:r>
      <w:r w:rsidRPr="00E46954">
        <w:rPr>
          <w:lang w:val="hr-HR"/>
        </w:rPr>
        <w:t xml:space="preserve">, </w:t>
      </w:r>
      <w:r w:rsidRPr="00E46954">
        <w:rPr>
          <w:i/>
          <w:lang w:val="hr-HR"/>
        </w:rPr>
        <w:t>2</w:t>
      </w:r>
      <w:r w:rsidRPr="00E46954">
        <w:rPr>
          <w:lang w:val="hr-HR"/>
        </w:rPr>
        <w:t>, 49–100.</w:t>
      </w:r>
    </w:p>
    <w:p w14:paraId="7B40750B" w14:textId="06169E51" w:rsidR="00BD76F5" w:rsidRPr="00E46954" w:rsidRDefault="00BD76F5" w:rsidP="00584BFB">
      <w:pPr>
        <w:autoSpaceDE w:val="0"/>
        <w:autoSpaceDN w:val="0"/>
        <w:adjustRightInd w:val="0"/>
        <w:spacing w:line="360" w:lineRule="auto"/>
        <w:ind w:left="720" w:hanging="720"/>
        <w:rPr>
          <w:lang w:val="hr-HR"/>
        </w:rPr>
      </w:pPr>
      <w:r w:rsidRPr="00E46954">
        <w:rPr>
          <w:lang w:val="hr-HR"/>
        </w:rPr>
        <w:t xml:space="preserve">Traugott, E. (1989). On the </w:t>
      </w:r>
      <w:r w:rsidR="001F7E73" w:rsidRPr="00E46954">
        <w:rPr>
          <w:lang w:val="hr-HR"/>
        </w:rPr>
        <w:t>r</w:t>
      </w:r>
      <w:r w:rsidRPr="00E46954">
        <w:rPr>
          <w:lang w:val="hr-HR"/>
        </w:rPr>
        <w:t xml:space="preserve">ise of </w:t>
      </w:r>
      <w:r w:rsidR="001F7E73" w:rsidRPr="00E46954">
        <w:rPr>
          <w:lang w:val="hr-HR"/>
        </w:rPr>
        <w:t>e</w:t>
      </w:r>
      <w:r w:rsidRPr="00E46954">
        <w:rPr>
          <w:lang w:val="hr-HR"/>
        </w:rPr>
        <w:t xml:space="preserve">pistemic </w:t>
      </w:r>
      <w:r w:rsidR="001F7E73" w:rsidRPr="00E46954">
        <w:rPr>
          <w:lang w:val="hr-HR"/>
        </w:rPr>
        <w:t>m</w:t>
      </w:r>
      <w:r w:rsidRPr="00E46954">
        <w:rPr>
          <w:lang w:val="hr-HR"/>
        </w:rPr>
        <w:t xml:space="preserve">eanings in English: An </w:t>
      </w:r>
      <w:r w:rsidR="001F7E73" w:rsidRPr="00E46954">
        <w:rPr>
          <w:lang w:val="hr-HR"/>
        </w:rPr>
        <w:t>e</w:t>
      </w:r>
      <w:r w:rsidRPr="00E46954">
        <w:rPr>
          <w:lang w:val="hr-HR"/>
        </w:rPr>
        <w:t>xample</w:t>
      </w:r>
    </w:p>
    <w:p w14:paraId="72D73116" w14:textId="23040E7F" w:rsidR="00BD76F5" w:rsidRPr="00E46954" w:rsidRDefault="00BD76F5" w:rsidP="00584BFB">
      <w:pPr>
        <w:autoSpaceDE w:val="0"/>
        <w:autoSpaceDN w:val="0"/>
        <w:adjustRightInd w:val="0"/>
        <w:spacing w:line="360" w:lineRule="auto"/>
        <w:ind w:left="720" w:hanging="720"/>
        <w:rPr>
          <w:lang w:val="hr-HR"/>
        </w:rPr>
      </w:pPr>
      <w:r w:rsidRPr="00E46954">
        <w:rPr>
          <w:lang w:val="hr-HR"/>
        </w:rPr>
        <w:t xml:space="preserve">             of </w:t>
      </w:r>
      <w:r w:rsidR="001F7E73" w:rsidRPr="00E46954">
        <w:rPr>
          <w:lang w:val="hr-HR"/>
        </w:rPr>
        <w:t>s</w:t>
      </w:r>
      <w:r w:rsidRPr="00E46954">
        <w:rPr>
          <w:lang w:val="hr-HR"/>
        </w:rPr>
        <w:t xml:space="preserve">ubjectification in </w:t>
      </w:r>
      <w:r w:rsidR="001F7E73" w:rsidRPr="00E46954">
        <w:rPr>
          <w:lang w:val="hr-HR"/>
        </w:rPr>
        <w:t>s</w:t>
      </w:r>
      <w:r w:rsidRPr="00E46954">
        <w:rPr>
          <w:lang w:val="hr-HR"/>
        </w:rPr>
        <w:t xml:space="preserve">emantic </w:t>
      </w:r>
      <w:r w:rsidR="001F7E73" w:rsidRPr="00E46954">
        <w:rPr>
          <w:lang w:val="hr-HR"/>
        </w:rPr>
        <w:t>c</w:t>
      </w:r>
      <w:r w:rsidRPr="00E46954">
        <w:rPr>
          <w:lang w:val="hr-HR"/>
        </w:rPr>
        <w:t xml:space="preserve">hange. </w:t>
      </w:r>
      <w:r w:rsidRPr="00E46954">
        <w:rPr>
          <w:i/>
          <w:iCs/>
          <w:lang w:val="hr-HR"/>
        </w:rPr>
        <w:t>Language</w:t>
      </w:r>
      <w:r w:rsidRPr="00E46954">
        <w:rPr>
          <w:lang w:val="hr-HR"/>
        </w:rPr>
        <w:t xml:space="preserve">, </w:t>
      </w:r>
      <w:r w:rsidRPr="00E46954">
        <w:rPr>
          <w:i/>
          <w:lang w:val="hr-HR"/>
        </w:rPr>
        <w:t>65</w:t>
      </w:r>
      <w:r w:rsidR="001F7E73" w:rsidRPr="00E46954">
        <w:rPr>
          <w:lang w:val="hr-HR"/>
        </w:rPr>
        <w:t>(</w:t>
      </w:r>
      <w:r w:rsidRPr="00E46954">
        <w:rPr>
          <w:lang w:val="hr-HR"/>
        </w:rPr>
        <w:t>1</w:t>
      </w:r>
      <w:r w:rsidR="001F7E73" w:rsidRPr="00E46954">
        <w:rPr>
          <w:lang w:val="hr-HR"/>
        </w:rPr>
        <w:t>)</w:t>
      </w:r>
      <w:r w:rsidRPr="00E46954">
        <w:rPr>
          <w:lang w:val="hr-HR"/>
        </w:rPr>
        <w:t>, 31–55.</w:t>
      </w:r>
    </w:p>
    <w:p w14:paraId="09E5A754" w14:textId="77777777" w:rsidR="001F7E73" w:rsidRPr="00E46954" w:rsidRDefault="00BD76F5" w:rsidP="00584BFB">
      <w:pPr>
        <w:autoSpaceDE w:val="0"/>
        <w:autoSpaceDN w:val="0"/>
        <w:adjustRightInd w:val="0"/>
        <w:spacing w:line="360" w:lineRule="auto"/>
        <w:ind w:left="720" w:hanging="720"/>
        <w:rPr>
          <w:lang w:val="hr-HR"/>
        </w:rPr>
      </w:pPr>
      <w:r w:rsidRPr="00E46954">
        <w:rPr>
          <w:lang w:val="hr-HR"/>
        </w:rPr>
        <w:t xml:space="preserve">Traugott, E. C., &amp; Dasher, R. B. (2004). </w:t>
      </w:r>
      <w:r w:rsidRPr="00E46954">
        <w:rPr>
          <w:i/>
          <w:lang w:val="hr-HR"/>
        </w:rPr>
        <w:t xml:space="preserve">Regularity in </w:t>
      </w:r>
      <w:r w:rsidR="001F7E73" w:rsidRPr="00E46954">
        <w:rPr>
          <w:i/>
          <w:lang w:val="hr-HR"/>
        </w:rPr>
        <w:t>semantic change.</w:t>
      </w:r>
      <w:r w:rsidR="001F7E73" w:rsidRPr="00E46954">
        <w:rPr>
          <w:lang w:val="hr-HR"/>
        </w:rPr>
        <w:t xml:space="preserve"> Cambridge: </w:t>
      </w:r>
    </w:p>
    <w:p w14:paraId="1ADA342C" w14:textId="37E2E586" w:rsidR="00BD76F5" w:rsidRPr="00E46954" w:rsidRDefault="001F7E73" w:rsidP="00584BFB">
      <w:pPr>
        <w:autoSpaceDE w:val="0"/>
        <w:autoSpaceDN w:val="0"/>
        <w:adjustRightInd w:val="0"/>
        <w:spacing w:line="360" w:lineRule="auto"/>
        <w:ind w:left="720" w:hanging="720"/>
        <w:rPr>
          <w:lang w:val="hr-HR"/>
        </w:rPr>
      </w:pPr>
      <w:r w:rsidRPr="00E46954">
        <w:rPr>
          <w:lang w:val="hr-HR"/>
        </w:rPr>
        <w:t xml:space="preserve">             Cambridge University Press.</w:t>
      </w:r>
    </w:p>
    <w:p w14:paraId="44831034" w14:textId="77777777" w:rsidR="00BD76F5" w:rsidRPr="00E46954" w:rsidRDefault="00BD76F5" w:rsidP="00584BFB">
      <w:pPr>
        <w:spacing w:line="360" w:lineRule="auto"/>
        <w:ind w:left="720" w:hanging="720"/>
      </w:pPr>
      <w:proofErr w:type="spellStart"/>
      <w:r w:rsidRPr="00E46954">
        <w:t>Tokowicz</w:t>
      </w:r>
      <w:proofErr w:type="spellEnd"/>
      <w:r w:rsidRPr="00E46954">
        <w:t xml:space="preserve">, N., &amp; Warren, T. (2010). Beginning adult L2 learners’ sensitivity to </w:t>
      </w:r>
    </w:p>
    <w:p w14:paraId="7311746D" w14:textId="0A24A2CF" w:rsidR="00BD76F5" w:rsidRPr="00E46954" w:rsidRDefault="00BD76F5" w:rsidP="00584BFB">
      <w:pPr>
        <w:spacing w:line="360" w:lineRule="auto"/>
        <w:ind w:left="720" w:hanging="720"/>
        <w:rPr>
          <w:i/>
          <w:iCs/>
        </w:rPr>
      </w:pPr>
      <w:r w:rsidRPr="00E46954">
        <w:t xml:space="preserve">              morphosyntactic violations: A self-paced reading study. </w:t>
      </w:r>
      <w:r w:rsidRPr="00E46954">
        <w:rPr>
          <w:i/>
          <w:iCs/>
        </w:rPr>
        <w:t xml:space="preserve">European </w:t>
      </w:r>
      <w:r w:rsidR="001F7E73" w:rsidRPr="00E46954">
        <w:rPr>
          <w:i/>
          <w:iCs/>
        </w:rPr>
        <w:t>j</w:t>
      </w:r>
      <w:r w:rsidRPr="00E46954">
        <w:rPr>
          <w:i/>
          <w:iCs/>
        </w:rPr>
        <w:t xml:space="preserve">ournal of </w:t>
      </w:r>
    </w:p>
    <w:p w14:paraId="7FAC7C1F" w14:textId="50233205" w:rsidR="00BD76F5" w:rsidRPr="00E46954" w:rsidRDefault="00BD76F5" w:rsidP="00584BFB">
      <w:pPr>
        <w:spacing w:line="360" w:lineRule="auto"/>
        <w:ind w:left="720" w:hanging="720"/>
      </w:pPr>
      <w:r w:rsidRPr="00E46954">
        <w:rPr>
          <w:i/>
          <w:iCs/>
        </w:rPr>
        <w:t xml:space="preserve">              </w:t>
      </w:r>
      <w:r w:rsidR="001F7E73" w:rsidRPr="00E46954">
        <w:rPr>
          <w:i/>
          <w:iCs/>
        </w:rPr>
        <w:t>c</w:t>
      </w:r>
      <w:r w:rsidRPr="00E46954">
        <w:rPr>
          <w:i/>
          <w:iCs/>
        </w:rPr>
        <w:t xml:space="preserve">ognitive </w:t>
      </w:r>
      <w:r w:rsidR="001F7E73" w:rsidRPr="00E46954">
        <w:rPr>
          <w:i/>
          <w:iCs/>
        </w:rPr>
        <w:t>p</w:t>
      </w:r>
      <w:r w:rsidRPr="00E46954">
        <w:rPr>
          <w:i/>
          <w:iCs/>
        </w:rPr>
        <w:t>sychology</w:t>
      </w:r>
      <w:r w:rsidR="00D84945" w:rsidRPr="00E46954">
        <w:rPr>
          <w:i/>
          <w:iCs/>
        </w:rPr>
        <w:t>,</w:t>
      </w:r>
      <w:r w:rsidRPr="00E46954">
        <w:t xml:space="preserve"> </w:t>
      </w:r>
      <w:r w:rsidRPr="00E46954">
        <w:rPr>
          <w:i/>
        </w:rPr>
        <w:t>22</w:t>
      </w:r>
      <w:r w:rsidRPr="00E46954">
        <w:t xml:space="preserve">(7), 1092–1106. </w:t>
      </w:r>
    </w:p>
    <w:p w14:paraId="17229B4A" w14:textId="0CF118DB" w:rsidR="00BD76F5" w:rsidRPr="00E46954" w:rsidRDefault="00BD76F5" w:rsidP="00584BFB">
      <w:pPr>
        <w:spacing w:line="360" w:lineRule="auto"/>
        <w:ind w:left="720" w:hanging="720"/>
      </w:pPr>
      <w:r w:rsidRPr="00E46954">
        <w:t xml:space="preserve">              </w:t>
      </w:r>
      <w:hyperlink r:id="rId25" w:history="1">
        <w:r w:rsidRPr="00E46954">
          <w:rPr>
            <w:rStyle w:val="Hyperlink"/>
          </w:rPr>
          <w:t>https://doi.org/10.1080/09541440903325178</w:t>
        </w:r>
      </w:hyperlink>
    </w:p>
    <w:p w14:paraId="32A18B5A" w14:textId="1D2E4E69" w:rsidR="001F7E73" w:rsidRPr="00E46954" w:rsidRDefault="001F7E73" w:rsidP="00584BFB">
      <w:pPr>
        <w:spacing w:line="360" w:lineRule="auto"/>
        <w:ind w:left="720" w:hanging="720"/>
        <w:rPr>
          <w:i/>
          <w:iCs/>
        </w:rPr>
      </w:pPr>
      <w:r w:rsidRPr="00E46954">
        <w:t>Wells, C. G., &amp; Nicholls, J.</w:t>
      </w:r>
      <w:r w:rsidR="00404B36">
        <w:t xml:space="preserve"> </w:t>
      </w:r>
      <w:r w:rsidRPr="00E46954">
        <w:t xml:space="preserve">(1985). </w:t>
      </w:r>
      <w:r w:rsidRPr="00E46954">
        <w:rPr>
          <w:i/>
          <w:iCs/>
        </w:rPr>
        <w:t xml:space="preserve">Language and learning: An interactional </w:t>
      </w:r>
    </w:p>
    <w:p w14:paraId="4D2445A8" w14:textId="4C03BDA0" w:rsidR="00BD76F5" w:rsidRPr="00E46954" w:rsidRDefault="001F7E73" w:rsidP="00584BFB">
      <w:pPr>
        <w:spacing w:line="360" w:lineRule="auto"/>
        <w:ind w:left="720" w:hanging="720"/>
      </w:pPr>
      <w:r w:rsidRPr="00E46954">
        <w:rPr>
          <w:i/>
          <w:iCs/>
        </w:rPr>
        <w:t xml:space="preserve">               perspective</w:t>
      </w:r>
      <w:r w:rsidRPr="00E46954">
        <w:t>. London; Philadelphia: Falmer Press, 1985.</w:t>
      </w:r>
    </w:p>
    <w:p w14:paraId="62B26462" w14:textId="0638A208" w:rsidR="007E5FB2" w:rsidRPr="00E46954" w:rsidRDefault="004D7289" w:rsidP="00584BFB">
      <w:pPr>
        <w:spacing w:line="360" w:lineRule="auto"/>
        <w:ind w:left="720" w:hanging="720"/>
        <w:rPr>
          <w:rFonts w:cs="Times New Roman"/>
          <w:szCs w:val="24"/>
        </w:rPr>
      </w:pPr>
      <w:r w:rsidRPr="00E46954">
        <w:rPr>
          <w:rFonts w:cs="Times New Roman"/>
          <w:szCs w:val="24"/>
        </w:rPr>
        <w:t>Winter, B. (</w:t>
      </w:r>
      <w:r w:rsidR="00404B36">
        <w:rPr>
          <w:rFonts w:cs="Times New Roman"/>
          <w:szCs w:val="24"/>
        </w:rPr>
        <w:t>2020</w:t>
      </w:r>
      <w:r w:rsidRPr="00E46954">
        <w:rPr>
          <w:rFonts w:cs="Times New Roman"/>
          <w:szCs w:val="24"/>
        </w:rPr>
        <w:t xml:space="preserve">). </w:t>
      </w:r>
      <w:r w:rsidR="007C1DBC">
        <w:rPr>
          <w:rFonts w:cs="Times New Roman"/>
          <w:i/>
          <w:szCs w:val="24"/>
        </w:rPr>
        <w:t>Statistics for linguistics: An introduction using R</w:t>
      </w:r>
      <w:r w:rsidR="00E66706" w:rsidRPr="00E46954">
        <w:rPr>
          <w:rFonts w:cs="Times New Roman"/>
          <w:szCs w:val="24"/>
        </w:rPr>
        <w:t>. Abingdon: Routledge.</w:t>
      </w:r>
    </w:p>
    <w:p w14:paraId="13C1FF90" w14:textId="1475E3D3" w:rsidR="00371ED9" w:rsidRPr="00E46954" w:rsidRDefault="00371ED9" w:rsidP="007D2064">
      <w:pPr>
        <w:spacing w:line="240" w:lineRule="auto"/>
        <w:ind w:firstLine="0"/>
        <w:rPr>
          <w:rFonts w:cs="Times New Roman"/>
          <w:szCs w:val="24"/>
        </w:rPr>
      </w:pPr>
    </w:p>
    <w:sectPr w:rsidR="00371ED9" w:rsidRPr="00E46954" w:rsidSect="002859C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ED26" w14:textId="77777777" w:rsidR="00FA516A" w:rsidRDefault="00FA516A">
      <w:pPr>
        <w:spacing w:line="240" w:lineRule="auto"/>
      </w:pPr>
      <w:r>
        <w:separator/>
      </w:r>
    </w:p>
  </w:endnote>
  <w:endnote w:type="continuationSeparator" w:id="0">
    <w:p w14:paraId="1A88164E" w14:textId="77777777" w:rsidR="00FA516A" w:rsidRDefault="00FA5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143093"/>
      <w:docPartObj>
        <w:docPartGallery w:val="Page Numbers (Bottom of Page)"/>
        <w:docPartUnique/>
      </w:docPartObj>
    </w:sdtPr>
    <w:sdtEndPr>
      <w:rPr>
        <w:noProof/>
      </w:rPr>
    </w:sdtEndPr>
    <w:sdtContent>
      <w:p w14:paraId="02B50492" w14:textId="21E303C2" w:rsidR="000263F6" w:rsidRDefault="000263F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57D12C7" w14:textId="77777777" w:rsidR="000263F6" w:rsidRDefault="00026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5F9C" w14:textId="77777777" w:rsidR="00FA516A" w:rsidRDefault="00FA516A">
      <w:pPr>
        <w:spacing w:line="240" w:lineRule="auto"/>
      </w:pPr>
      <w:r>
        <w:separator/>
      </w:r>
    </w:p>
  </w:footnote>
  <w:footnote w:type="continuationSeparator" w:id="0">
    <w:p w14:paraId="209AEB78" w14:textId="77777777" w:rsidR="00FA516A" w:rsidRDefault="00FA51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5333"/>
    <w:multiLevelType w:val="hybridMultilevel"/>
    <w:tmpl w:val="2078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87C69"/>
    <w:multiLevelType w:val="hybridMultilevel"/>
    <w:tmpl w:val="52D4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2506E"/>
    <w:multiLevelType w:val="hybridMultilevel"/>
    <w:tmpl w:val="E5C20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5B672A"/>
    <w:multiLevelType w:val="hybridMultilevel"/>
    <w:tmpl w:val="15DA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828BC"/>
    <w:multiLevelType w:val="hybridMultilevel"/>
    <w:tmpl w:val="DD88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77B96"/>
    <w:multiLevelType w:val="hybridMultilevel"/>
    <w:tmpl w:val="1658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44E02"/>
    <w:multiLevelType w:val="hybridMultilevel"/>
    <w:tmpl w:val="FED6F4AA"/>
    <w:lvl w:ilvl="0" w:tplc="19AC5E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D7289"/>
    <w:rsid w:val="00000EFD"/>
    <w:rsid w:val="00001290"/>
    <w:rsid w:val="00004EA1"/>
    <w:rsid w:val="00005AA3"/>
    <w:rsid w:val="000077B3"/>
    <w:rsid w:val="00007C4A"/>
    <w:rsid w:val="00011E17"/>
    <w:rsid w:val="000128BC"/>
    <w:rsid w:val="00013BAB"/>
    <w:rsid w:val="000168C8"/>
    <w:rsid w:val="00017DDB"/>
    <w:rsid w:val="00020A65"/>
    <w:rsid w:val="00021765"/>
    <w:rsid w:val="00023868"/>
    <w:rsid w:val="000247DA"/>
    <w:rsid w:val="000263F6"/>
    <w:rsid w:val="000310A9"/>
    <w:rsid w:val="000316D2"/>
    <w:rsid w:val="00031961"/>
    <w:rsid w:val="00032ABB"/>
    <w:rsid w:val="000330EC"/>
    <w:rsid w:val="000348B2"/>
    <w:rsid w:val="00035664"/>
    <w:rsid w:val="00037522"/>
    <w:rsid w:val="000425B3"/>
    <w:rsid w:val="000469C0"/>
    <w:rsid w:val="00046C92"/>
    <w:rsid w:val="000474F3"/>
    <w:rsid w:val="00053AB0"/>
    <w:rsid w:val="0005524A"/>
    <w:rsid w:val="00056FC9"/>
    <w:rsid w:val="0006027E"/>
    <w:rsid w:val="0006069B"/>
    <w:rsid w:val="00062E1B"/>
    <w:rsid w:val="000640C7"/>
    <w:rsid w:val="00064C81"/>
    <w:rsid w:val="00070040"/>
    <w:rsid w:val="000713EF"/>
    <w:rsid w:val="00071E47"/>
    <w:rsid w:val="000734F5"/>
    <w:rsid w:val="0007364E"/>
    <w:rsid w:val="0007373D"/>
    <w:rsid w:val="0007519B"/>
    <w:rsid w:val="00077DCE"/>
    <w:rsid w:val="0008161A"/>
    <w:rsid w:val="00084698"/>
    <w:rsid w:val="0008585B"/>
    <w:rsid w:val="00086E7F"/>
    <w:rsid w:val="00087B4E"/>
    <w:rsid w:val="00091900"/>
    <w:rsid w:val="000957D6"/>
    <w:rsid w:val="00097D02"/>
    <w:rsid w:val="000A101E"/>
    <w:rsid w:val="000A24A0"/>
    <w:rsid w:val="000A7E5F"/>
    <w:rsid w:val="000B0DB0"/>
    <w:rsid w:val="000B279E"/>
    <w:rsid w:val="000B48B5"/>
    <w:rsid w:val="000B67B1"/>
    <w:rsid w:val="000B7A2A"/>
    <w:rsid w:val="000C15CA"/>
    <w:rsid w:val="000D26B6"/>
    <w:rsid w:val="000D2EBC"/>
    <w:rsid w:val="000E154D"/>
    <w:rsid w:val="000E30A6"/>
    <w:rsid w:val="000E4838"/>
    <w:rsid w:val="000E4F25"/>
    <w:rsid w:val="000E5B48"/>
    <w:rsid w:val="000E6191"/>
    <w:rsid w:val="000F4DD6"/>
    <w:rsid w:val="000F5AEA"/>
    <w:rsid w:val="000F7F7F"/>
    <w:rsid w:val="00100E49"/>
    <w:rsid w:val="001042C1"/>
    <w:rsid w:val="00105065"/>
    <w:rsid w:val="0010609E"/>
    <w:rsid w:val="001061D6"/>
    <w:rsid w:val="00106220"/>
    <w:rsid w:val="001131B2"/>
    <w:rsid w:val="001137BC"/>
    <w:rsid w:val="00122F6B"/>
    <w:rsid w:val="001250E0"/>
    <w:rsid w:val="001265C9"/>
    <w:rsid w:val="00130F77"/>
    <w:rsid w:val="00131DED"/>
    <w:rsid w:val="00133456"/>
    <w:rsid w:val="00133DF8"/>
    <w:rsid w:val="00137220"/>
    <w:rsid w:val="00142718"/>
    <w:rsid w:val="00143DC5"/>
    <w:rsid w:val="001510D9"/>
    <w:rsid w:val="0015188E"/>
    <w:rsid w:val="001531EF"/>
    <w:rsid w:val="00153265"/>
    <w:rsid w:val="00153B2D"/>
    <w:rsid w:val="00156D27"/>
    <w:rsid w:val="00160123"/>
    <w:rsid w:val="00161170"/>
    <w:rsid w:val="001635AE"/>
    <w:rsid w:val="0016487C"/>
    <w:rsid w:val="00165167"/>
    <w:rsid w:val="00166085"/>
    <w:rsid w:val="001671CE"/>
    <w:rsid w:val="001700FB"/>
    <w:rsid w:val="00170688"/>
    <w:rsid w:val="001714C0"/>
    <w:rsid w:val="0017157A"/>
    <w:rsid w:val="00173547"/>
    <w:rsid w:val="001749D6"/>
    <w:rsid w:val="001767E1"/>
    <w:rsid w:val="00180748"/>
    <w:rsid w:val="001810BC"/>
    <w:rsid w:val="00184949"/>
    <w:rsid w:val="00184EA5"/>
    <w:rsid w:val="00190CE5"/>
    <w:rsid w:val="00191DF6"/>
    <w:rsid w:val="001929F5"/>
    <w:rsid w:val="001943CA"/>
    <w:rsid w:val="00196577"/>
    <w:rsid w:val="00196A77"/>
    <w:rsid w:val="00196E56"/>
    <w:rsid w:val="001A2008"/>
    <w:rsid w:val="001A20D9"/>
    <w:rsid w:val="001A487E"/>
    <w:rsid w:val="001B1DB6"/>
    <w:rsid w:val="001B3265"/>
    <w:rsid w:val="001B3A56"/>
    <w:rsid w:val="001B3D18"/>
    <w:rsid w:val="001B456A"/>
    <w:rsid w:val="001C0737"/>
    <w:rsid w:val="001C3FA1"/>
    <w:rsid w:val="001C5008"/>
    <w:rsid w:val="001C5FBB"/>
    <w:rsid w:val="001C77A1"/>
    <w:rsid w:val="001D0720"/>
    <w:rsid w:val="001D0A18"/>
    <w:rsid w:val="001D0DA9"/>
    <w:rsid w:val="001D1770"/>
    <w:rsid w:val="001D2C6B"/>
    <w:rsid w:val="001E002C"/>
    <w:rsid w:val="001E0418"/>
    <w:rsid w:val="001E2A70"/>
    <w:rsid w:val="001E41DC"/>
    <w:rsid w:val="001E4326"/>
    <w:rsid w:val="001E73E8"/>
    <w:rsid w:val="001E775F"/>
    <w:rsid w:val="001F147F"/>
    <w:rsid w:val="001F15BC"/>
    <w:rsid w:val="001F2944"/>
    <w:rsid w:val="001F34BE"/>
    <w:rsid w:val="001F7E73"/>
    <w:rsid w:val="00210073"/>
    <w:rsid w:val="002113D6"/>
    <w:rsid w:val="00211B2B"/>
    <w:rsid w:val="00213C7C"/>
    <w:rsid w:val="0021635C"/>
    <w:rsid w:val="00217C85"/>
    <w:rsid w:val="00220C5C"/>
    <w:rsid w:val="00222F09"/>
    <w:rsid w:val="002232FC"/>
    <w:rsid w:val="002237CD"/>
    <w:rsid w:val="0022460E"/>
    <w:rsid w:val="00224C28"/>
    <w:rsid w:val="00224FDF"/>
    <w:rsid w:val="002257B2"/>
    <w:rsid w:val="00227ADE"/>
    <w:rsid w:val="00230D47"/>
    <w:rsid w:val="002327F7"/>
    <w:rsid w:val="00232AFA"/>
    <w:rsid w:val="00234E85"/>
    <w:rsid w:val="00235B13"/>
    <w:rsid w:val="00237D4C"/>
    <w:rsid w:val="00237FF7"/>
    <w:rsid w:val="00244765"/>
    <w:rsid w:val="00244B2A"/>
    <w:rsid w:val="002513C7"/>
    <w:rsid w:val="00252B0B"/>
    <w:rsid w:val="00254D8A"/>
    <w:rsid w:val="0025507A"/>
    <w:rsid w:val="00257DBD"/>
    <w:rsid w:val="00257F59"/>
    <w:rsid w:val="00260E47"/>
    <w:rsid w:val="00260E67"/>
    <w:rsid w:val="002615EE"/>
    <w:rsid w:val="0026530E"/>
    <w:rsid w:val="00265C43"/>
    <w:rsid w:val="00266719"/>
    <w:rsid w:val="00267BD2"/>
    <w:rsid w:val="00272453"/>
    <w:rsid w:val="002745D2"/>
    <w:rsid w:val="002749E2"/>
    <w:rsid w:val="0028026E"/>
    <w:rsid w:val="002805AA"/>
    <w:rsid w:val="00282994"/>
    <w:rsid w:val="002859C6"/>
    <w:rsid w:val="002870C5"/>
    <w:rsid w:val="00287627"/>
    <w:rsid w:val="00294A41"/>
    <w:rsid w:val="00294BE5"/>
    <w:rsid w:val="002A11E7"/>
    <w:rsid w:val="002A298C"/>
    <w:rsid w:val="002A3CF5"/>
    <w:rsid w:val="002A6757"/>
    <w:rsid w:val="002B241F"/>
    <w:rsid w:val="002B32DB"/>
    <w:rsid w:val="002B50E2"/>
    <w:rsid w:val="002B7B8E"/>
    <w:rsid w:val="002C0052"/>
    <w:rsid w:val="002C4C4A"/>
    <w:rsid w:val="002C50DE"/>
    <w:rsid w:val="002C5785"/>
    <w:rsid w:val="002C752B"/>
    <w:rsid w:val="002D0F3F"/>
    <w:rsid w:val="002D3196"/>
    <w:rsid w:val="002D4F75"/>
    <w:rsid w:val="002D5FF4"/>
    <w:rsid w:val="002D623E"/>
    <w:rsid w:val="002D6D8D"/>
    <w:rsid w:val="002D71EE"/>
    <w:rsid w:val="002E06A2"/>
    <w:rsid w:val="002E2BA3"/>
    <w:rsid w:val="002E2F4F"/>
    <w:rsid w:val="002E3AD9"/>
    <w:rsid w:val="002E41BD"/>
    <w:rsid w:val="002E46E1"/>
    <w:rsid w:val="002E5E34"/>
    <w:rsid w:val="002E7A78"/>
    <w:rsid w:val="002F12BD"/>
    <w:rsid w:val="002F1363"/>
    <w:rsid w:val="002F13C6"/>
    <w:rsid w:val="002F255B"/>
    <w:rsid w:val="002F2CE6"/>
    <w:rsid w:val="002F4028"/>
    <w:rsid w:val="002F4C90"/>
    <w:rsid w:val="002F6D0C"/>
    <w:rsid w:val="00301152"/>
    <w:rsid w:val="00302379"/>
    <w:rsid w:val="00304068"/>
    <w:rsid w:val="0031099D"/>
    <w:rsid w:val="003109EC"/>
    <w:rsid w:val="00311D61"/>
    <w:rsid w:val="00313DAF"/>
    <w:rsid w:val="00314EDD"/>
    <w:rsid w:val="003158E2"/>
    <w:rsid w:val="00320828"/>
    <w:rsid w:val="00320D57"/>
    <w:rsid w:val="00321D99"/>
    <w:rsid w:val="00323C89"/>
    <w:rsid w:val="00331033"/>
    <w:rsid w:val="00332E3A"/>
    <w:rsid w:val="00332E45"/>
    <w:rsid w:val="003336B5"/>
    <w:rsid w:val="00334237"/>
    <w:rsid w:val="00341C33"/>
    <w:rsid w:val="00341CE1"/>
    <w:rsid w:val="00342B7C"/>
    <w:rsid w:val="00350651"/>
    <w:rsid w:val="0035235D"/>
    <w:rsid w:val="00353BAC"/>
    <w:rsid w:val="00353D98"/>
    <w:rsid w:val="00355028"/>
    <w:rsid w:val="00356156"/>
    <w:rsid w:val="003570F9"/>
    <w:rsid w:val="00360649"/>
    <w:rsid w:val="00362601"/>
    <w:rsid w:val="00363935"/>
    <w:rsid w:val="00364112"/>
    <w:rsid w:val="0036486B"/>
    <w:rsid w:val="0037009E"/>
    <w:rsid w:val="0037109B"/>
    <w:rsid w:val="003711FC"/>
    <w:rsid w:val="00371ED9"/>
    <w:rsid w:val="00390CB8"/>
    <w:rsid w:val="0039208B"/>
    <w:rsid w:val="00393E74"/>
    <w:rsid w:val="003957BC"/>
    <w:rsid w:val="003A1C3E"/>
    <w:rsid w:val="003A718A"/>
    <w:rsid w:val="003A7A2E"/>
    <w:rsid w:val="003B08D0"/>
    <w:rsid w:val="003B11CC"/>
    <w:rsid w:val="003B4347"/>
    <w:rsid w:val="003B6801"/>
    <w:rsid w:val="003C1E34"/>
    <w:rsid w:val="003C3042"/>
    <w:rsid w:val="003C4E14"/>
    <w:rsid w:val="003D0947"/>
    <w:rsid w:val="003D23F2"/>
    <w:rsid w:val="003D2A58"/>
    <w:rsid w:val="003D78CC"/>
    <w:rsid w:val="003E0933"/>
    <w:rsid w:val="003E1D77"/>
    <w:rsid w:val="003E32F1"/>
    <w:rsid w:val="003E36BF"/>
    <w:rsid w:val="003E6E59"/>
    <w:rsid w:val="003E7EBA"/>
    <w:rsid w:val="003F1840"/>
    <w:rsid w:val="003F530F"/>
    <w:rsid w:val="003F6CEF"/>
    <w:rsid w:val="00404B36"/>
    <w:rsid w:val="004119EA"/>
    <w:rsid w:val="00414026"/>
    <w:rsid w:val="004160F3"/>
    <w:rsid w:val="00416B92"/>
    <w:rsid w:val="004201CF"/>
    <w:rsid w:val="00421F1D"/>
    <w:rsid w:val="00422CC4"/>
    <w:rsid w:val="00424B27"/>
    <w:rsid w:val="004302CB"/>
    <w:rsid w:val="004318CB"/>
    <w:rsid w:val="004328E6"/>
    <w:rsid w:val="00432B40"/>
    <w:rsid w:val="004366E3"/>
    <w:rsid w:val="0044002F"/>
    <w:rsid w:val="0044027D"/>
    <w:rsid w:val="00440784"/>
    <w:rsid w:val="00440E8F"/>
    <w:rsid w:val="004415EE"/>
    <w:rsid w:val="00441D13"/>
    <w:rsid w:val="00443E0E"/>
    <w:rsid w:val="00443FFA"/>
    <w:rsid w:val="00444890"/>
    <w:rsid w:val="00446844"/>
    <w:rsid w:val="00450BA6"/>
    <w:rsid w:val="00454A7E"/>
    <w:rsid w:val="004551ED"/>
    <w:rsid w:val="00455CD2"/>
    <w:rsid w:val="00455D91"/>
    <w:rsid w:val="004564B3"/>
    <w:rsid w:val="00456610"/>
    <w:rsid w:val="00456862"/>
    <w:rsid w:val="00461648"/>
    <w:rsid w:val="00462652"/>
    <w:rsid w:val="00463673"/>
    <w:rsid w:val="00463D39"/>
    <w:rsid w:val="004660BB"/>
    <w:rsid w:val="0046674D"/>
    <w:rsid w:val="00467A2D"/>
    <w:rsid w:val="004703C7"/>
    <w:rsid w:val="00474482"/>
    <w:rsid w:val="00476D3B"/>
    <w:rsid w:val="004770F5"/>
    <w:rsid w:val="004803FC"/>
    <w:rsid w:val="00480A36"/>
    <w:rsid w:val="00481C72"/>
    <w:rsid w:val="00483FF1"/>
    <w:rsid w:val="0049016B"/>
    <w:rsid w:val="004904D4"/>
    <w:rsid w:val="004A0CFA"/>
    <w:rsid w:val="004A115B"/>
    <w:rsid w:val="004A39D7"/>
    <w:rsid w:val="004A54CA"/>
    <w:rsid w:val="004B3958"/>
    <w:rsid w:val="004B4E3F"/>
    <w:rsid w:val="004B4F52"/>
    <w:rsid w:val="004B5ADC"/>
    <w:rsid w:val="004B6F84"/>
    <w:rsid w:val="004C0F50"/>
    <w:rsid w:val="004C57C9"/>
    <w:rsid w:val="004C5A76"/>
    <w:rsid w:val="004C6B32"/>
    <w:rsid w:val="004D12F8"/>
    <w:rsid w:val="004D17CC"/>
    <w:rsid w:val="004D1D27"/>
    <w:rsid w:val="004D24F7"/>
    <w:rsid w:val="004D294D"/>
    <w:rsid w:val="004D4855"/>
    <w:rsid w:val="004D5E9E"/>
    <w:rsid w:val="004D7289"/>
    <w:rsid w:val="004E05B6"/>
    <w:rsid w:val="004E1040"/>
    <w:rsid w:val="004E170E"/>
    <w:rsid w:val="004E192C"/>
    <w:rsid w:val="004E1939"/>
    <w:rsid w:val="004E6913"/>
    <w:rsid w:val="004F1E54"/>
    <w:rsid w:val="004F3925"/>
    <w:rsid w:val="004F43E1"/>
    <w:rsid w:val="004F524E"/>
    <w:rsid w:val="00511B43"/>
    <w:rsid w:val="00514980"/>
    <w:rsid w:val="005152DA"/>
    <w:rsid w:val="005175C6"/>
    <w:rsid w:val="005202AF"/>
    <w:rsid w:val="00521A3E"/>
    <w:rsid w:val="005227A4"/>
    <w:rsid w:val="005231DD"/>
    <w:rsid w:val="00525CFC"/>
    <w:rsid w:val="0053241C"/>
    <w:rsid w:val="005330DE"/>
    <w:rsid w:val="005342A7"/>
    <w:rsid w:val="0054194B"/>
    <w:rsid w:val="0054266D"/>
    <w:rsid w:val="00542CC7"/>
    <w:rsid w:val="005435EF"/>
    <w:rsid w:val="005439A4"/>
    <w:rsid w:val="00543CE1"/>
    <w:rsid w:val="005455C0"/>
    <w:rsid w:val="005474AE"/>
    <w:rsid w:val="005505DF"/>
    <w:rsid w:val="0055086A"/>
    <w:rsid w:val="00551A48"/>
    <w:rsid w:val="005525C1"/>
    <w:rsid w:val="0055345A"/>
    <w:rsid w:val="00553FEB"/>
    <w:rsid w:val="005610C8"/>
    <w:rsid w:val="0056447A"/>
    <w:rsid w:val="00564693"/>
    <w:rsid w:val="00565975"/>
    <w:rsid w:val="0056783D"/>
    <w:rsid w:val="00567EDD"/>
    <w:rsid w:val="005715C8"/>
    <w:rsid w:val="005717CF"/>
    <w:rsid w:val="00573599"/>
    <w:rsid w:val="0057659E"/>
    <w:rsid w:val="00576CCD"/>
    <w:rsid w:val="00577571"/>
    <w:rsid w:val="00577A80"/>
    <w:rsid w:val="00584BFB"/>
    <w:rsid w:val="00584FC4"/>
    <w:rsid w:val="00585EE0"/>
    <w:rsid w:val="00587272"/>
    <w:rsid w:val="00590724"/>
    <w:rsid w:val="00592716"/>
    <w:rsid w:val="0059387C"/>
    <w:rsid w:val="00593D40"/>
    <w:rsid w:val="005954D1"/>
    <w:rsid w:val="00596CFB"/>
    <w:rsid w:val="005A019A"/>
    <w:rsid w:val="005A4BCA"/>
    <w:rsid w:val="005A569C"/>
    <w:rsid w:val="005A5D09"/>
    <w:rsid w:val="005B0EB3"/>
    <w:rsid w:val="005B38F6"/>
    <w:rsid w:val="005B522C"/>
    <w:rsid w:val="005B554B"/>
    <w:rsid w:val="005B7A92"/>
    <w:rsid w:val="005C04E4"/>
    <w:rsid w:val="005C0575"/>
    <w:rsid w:val="005C1542"/>
    <w:rsid w:val="005C33C8"/>
    <w:rsid w:val="005C37CE"/>
    <w:rsid w:val="005C6476"/>
    <w:rsid w:val="005D2463"/>
    <w:rsid w:val="005D3408"/>
    <w:rsid w:val="005D501C"/>
    <w:rsid w:val="005E0114"/>
    <w:rsid w:val="005E0BCC"/>
    <w:rsid w:val="005E19E5"/>
    <w:rsid w:val="005E65AC"/>
    <w:rsid w:val="005E68E5"/>
    <w:rsid w:val="005F0B2F"/>
    <w:rsid w:val="005F1023"/>
    <w:rsid w:val="005F2825"/>
    <w:rsid w:val="005F5945"/>
    <w:rsid w:val="005F5B8D"/>
    <w:rsid w:val="005F72BD"/>
    <w:rsid w:val="005F7653"/>
    <w:rsid w:val="006020B8"/>
    <w:rsid w:val="00603E49"/>
    <w:rsid w:val="00607A05"/>
    <w:rsid w:val="00607D29"/>
    <w:rsid w:val="00607D3A"/>
    <w:rsid w:val="00610F82"/>
    <w:rsid w:val="00612B50"/>
    <w:rsid w:val="006132F8"/>
    <w:rsid w:val="00613646"/>
    <w:rsid w:val="00613C8A"/>
    <w:rsid w:val="006226F6"/>
    <w:rsid w:val="00623B0D"/>
    <w:rsid w:val="006242B9"/>
    <w:rsid w:val="00624AE0"/>
    <w:rsid w:val="00625060"/>
    <w:rsid w:val="0062641A"/>
    <w:rsid w:val="00630088"/>
    <w:rsid w:val="00630523"/>
    <w:rsid w:val="0063114A"/>
    <w:rsid w:val="0063194E"/>
    <w:rsid w:val="00631A3D"/>
    <w:rsid w:val="00632562"/>
    <w:rsid w:val="00632A8B"/>
    <w:rsid w:val="006350CC"/>
    <w:rsid w:val="006370B7"/>
    <w:rsid w:val="006376DC"/>
    <w:rsid w:val="00637C0D"/>
    <w:rsid w:val="006405A1"/>
    <w:rsid w:val="00642999"/>
    <w:rsid w:val="006438C6"/>
    <w:rsid w:val="00643FE3"/>
    <w:rsid w:val="00644D0A"/>
    <w:rsid w:val="006503EF"/>
    <w:rsid w:val="0065102C"/>
    <w:rsid w:val="0065181F"/>
    <w:rsid w:val="00652200"/>
    <w:rsid w:val="006539DF"/>
    <w:rsid w:val="0065529E"/>
    <w:rsid w:val="00655C8E"/>
    <w:rsid w:val="00656035"/>
    <w:rsid w:val="0065613D"/>
    <w:rsid w:val="006578DF"/>
    <w:rsid w:val="0066091F"/>
    <w:rsid w:val="00663D1E"/>
    <w:rsid w:val="00665961"/>
    <w:rsid w:val="00665A9D"/>
    <w:rsid w:val="00672EDC"/>
    <w:rsid w:val="00674DBF"/>
    <w:rsid w:val="0067654F"/>
    <w:rsid w:val="006773B7"/>
    <w:rsid w:val="00677B8A"/>
    <w:rsid w:val="00680900"/>
    <w:rsid w:val="00681BEC"/>
    <w:rsid w:val="006858CB"/>
    <w:rsid w:val="0068644D"/>
    <w:rsid w:val="0068676D"/>
    <w:rsid w:val="00687A27"/>
    <w:rsid w:val="0069057F"/>
    <w:rsid w:val="00691575"/>
    <w:rsid w:val="00691DFC"/>
    <w:rsid w:val="006921A5"/>
    <w:rsid w:val="0069505B"/>
    <w:rsid w:val="00696128"/>
    <w:rsid w:val="006A166E"/>
    <w:rsid w:val="006A1C88"/>
    <w:rsid w:val="006A1DE3"/>
    <w:rsid w:val="006B1363"/>
    <w:rsid w:val="006B403D"/>
    <w:rsid w:val="006B4663"/>
    <w:rsid w:val="006B58D6"/>
    <w:rsid w:val="006B71C1"/>
    <w:rsid w:val="006B7287"/>
    <w:rsid w:val="006D1B99"/>
    <w:rsid w:val="006D2DAA"/>
    <w:rsid w:val="006D3C7E"/>
    <w:rsid w:val="006D4FFC"/>
    <w:rsid w:val="006D7CDA"/>
    <w:rsid w:val="006E035B"/>
    <w:rsid w:val="006E3C9A"/>
    <w:rsid w:val="006E3CF2"/>
    <w:rsid w:val="006E6E1D"/>
    <w:rsid w:val="006F5CB4"/>
    <w:rsid w:val="006F75BA"/>
    <w:rsid w:val="00706355"/>
    <w:rsid w:val="0071018F"/>
    <w:rsid w:val="007121B3"/>
    <w:rsid w:val="007165B7"/>
    <w:rsid w:val="0072044E"/>
    <w:rsid w:val="0072523A"/>
    <w:rsid w:val="00730775"/>
    <w:rsid w:val="00731220"/>
    <w:rsid w:val="00737BBE"/>
    <w:rsid w:val="007401EE"/>
    <w:rsid w:val="00742B66"/>
    <w:rsid w:val="00744F46"/>
    <w:rsid w:val="007467A5"/>
    <w:rsid w:val="0074759A"/>
    <w:rsid w:val="007535CC"/>
    <w:rsid w:val="00761A5E"/>
    <w:rsid w:val="00762436"/>
    <w:rsid w:val="00762F33"/>
    <w:rsid w:val="007653C3"/>
    <w:rsid w:val="00777657"/>
    <w:rsid w:val="00785851"/>
    <w:rsid w:val="00786B36"/>
    <w:rsid w:val="00787747"/>
    <w:rsid w:val="007928C9"/>
    <w:rsid w:val="007930F9"/>
    <w:rsid w:val="00793C02"/>
    <w:rsid w:val="007A2088"/>
    <w:rsid w:val="007A5BDD"/>
    <w:rsid w:val="007B21AE"/>
    <w:rsid w:val="007B61E3"/>
    <w:rsid w:val="007B73C6"/>
    <w:rsid w:val="007C1DBC"/>
    <w:rsid w:val="007C2041"/>
    <w:rsid w:val="007C2EFD"/>
    <w:rsid w:val="007C3C93"/>
    <w:rsid w:val="007C6A0D"/>
    <w:rsid w:val="007C7991"/>
    <w:rsid w:val="007D2064"/>
    <w:rsid w:val="007D6E2B"/>
    <w:rsid w:val="007D7385"/>
    <w:rsid w:val="007E28BF"/>
    <w:rsid w:val="007E390E"/>
    <w:rsid w:val="007E5FB2"/>
    <w:rsid w:val="007E7998"/>
    <w:rsid w:val="007F1798"/>
    <w:rsid w:val="007F2C6A"/>
    <w:rsid w:val="007F2F25"/>
    <w:rsid w:val="007F2F86"/>
    <w:rsid w:val="007F3547"/>
    <w:rsid w:val="007F783F"/>
    <w:rsid w:val="007F7925"/>
    <w:rsid w:val="007F7E29"/>
    <w:rsid w:val="007F7E43"/>
    <w:rsid w:val="008054BB"/>
    <w:rsid w:val="0080776C"/>
    <w:rsid w:val="008148FE"/>
    <w:rsid w:val="00816BE0"/>
    <w:rsid w:val="008171BE"/>
    <w:rsid w:val="00820557"/>
    <w:rsid w:val="008233D2"/>
    <w:rsid w:val="00823DC2"/>
    <w:rsid w:val="00824751"/>
    <w:rsid w:val="00833305"/>
    <w:rsid w:val="00834A4F"/>
    <w:rsid w:val="008376F3"/>
    <w:rsid w:val="008429FD"/>
    <w:rsid w:val="0084658E"/>
    <w:rsid w:val="00851A42"/>
    <w:rsid w:val="008525C0"/>
    <w:rsid w:val="0085606D"/>
    <w:rsid w:val="00861E33"/>
    <w:rsid w:val="0086419E"/>
    <w:rsid w:val="008648D1"/>
    <w:rsid w:val="00864A88"/>
    <w:rsid w:val="00864ACD"/>
    <w:rsid w:val="0087108A"/>
    <w:rsid w:val="008738C6"/>
    <w:rsid w:val="00874827"/>
    <w:rsid w:val="0087525E"/>
    <w:rsid w:val="0088236E"/>
    <w:rsid w:val="00882523"/>
    <w:rsid w:val="008845D7"/>
    <w:rsid w:val="00884F25"/>
    <w:rsid w:val="008851EB"/>
    <w:rsid w:val="00886995"/>
    <w:rsid w:val="00887434"/>
    <w:rsid w:val="00891D58"/>
    <w:rsid w:val="008942B3"/>
    <w:rsid w:val="008A0574"/>
    <w:rsid w:val="008A166B"/>
    <w:rsid w:val="008A1928"/>
    <w:rsid w:val="008A2D50"/>
    <w:rsid w:val="008B0803"/>
    <w:rsid w:val="008B2F91"/>
    <w:rsid w:val="008B32B4"/>
    <w:rsid w:val="008B3AB2"/>
    <w:rsid w:val="008B4C4C"/>
    <w:rsid w:val="008B6FE0"/>
    <w:rsid w:val="008C30D9"/>
    <w:rsid w:val="008C4A36"/>
    <w:rsid w:val="008C50A1"/>
    <w:rsid w:val="008C5B1A"/>
    <w:rsid w:val="008C731D"/>
    <w:rsid w:val="008D43C1"/>
    <w:rsid w:val="008D4B0F"/>
    <w:rsid w:val="008E08E9"/>
    <w:rsid w:val="008E0C80"/>
    <w:rsid w:val="008E325B"/>
    <w:rsid w:val="008E53D0"/>
    <w:rsid w:val="008E6328"/>
    <w:rsid w:val="008F004D"/>
    <w:rsid w:val="008F0C24"/>
    <w:rsid w:val="008F4E80"/>
    <w:rsid w:val="00902F45"/>
    <w:rsid w:val="00904DD0"/>
    <w:rsid w:val="00906371"/>
    <w:rsid w:val="00907863"/>
    <w:rsid w:val="0091103D"/>
    <w:rsid w:val="0091112A"/>
    <w:rsid w:val="009119DD"/>
    <w:rsid w:val="00912B2A"/>
    <w:rsid w:val="00912F51"/>
    <w:rsid w:val="00916CA8"/>
    <w:rsid w:val="00917E78"/>
    <w:rsid w:val="00921E7D"/>
    <w:rsid w:val="00926014"/>
    <w:rsid w:val="00927DA8"/>
    <w:rsid w:val="00930BC9"/>
    <w:rsid w:val="009335B2"/>
    <w:rsid w:val="00934A0E"/>
    <w:rsid w:val="009365FA"/>
    <w:rsid w:val="00943E53"/>
    <w:rsid w:val="009455B0"/>
    <w:rsid w:val="009501D9"/>
    <w:rsid w:val="009504EC"/>
    <w:rsid w:val="009521BF"/>
    <w:rsid w:val="00953F67"/>
    <w:rsid w:val="00956ED4"/>
    <w:rsid w:val="00962675"/>
    <w:rsid w:val="00963AE2"/>
    <w:rsid w:val="009644DD"/>
    <w:rsid w:val="0096564E"/>
    <w:rsid w:val="00966137"/>
    <w:rsid w:val="00970F73"/>
    <w:rsid w:val="009718D4"/>
    <w:rsid w:val="009720E6"/>
    <w:rsid w:val="009725AA"/>
    <w:rsid w:val="00973E86"/>
    <w:rsid w:val="00975A91"/>
    <w:rsid w:val="0098000B"/>
    <w:rsid w:val="00980935"/>
    <w:rsid w:val="00982248"/>
    <w:rsid w:val="009826EC"/>
    <w:rsid w:val="0098461D"/>
    <w:rsid w:val="00987150"/>
    <w:rsid w:val="00987C41"/>
    <w:rsid w:val="00990F94"/>
    <w:rsid w:val="009923B4"/>
    <w:rsid w:val="009936C1"/>
    <w:rsid w:val="00994A87"/>
    <w:rsid w:val="00997625"/>
    <w:rsid w:val="009A4D64"/>
    <w:rsid w:val="009B0D78"/>
    <w:rsid w:val="009B24C0"/>
    <w:rsid w:val="009B4656"/>
    <w:rsid w:val="009B7E1A"/>
    <w:rsid w:val="009B7E2C"/>
    <w:rsid w:val="009C11BD"/>
    <w:rsid w:val="009C3165"/>
    <w:rsid w:val="009C6DEE"/>
    <w:rsid w:val="009D598F"/>
    <w:rsid w:val="009D7F79"/>
    <w:rsid w:val="009E25A0"/>
    <w:rsid w:val="009E3346"/>
    <w:rsid w:val="009E61F6"/>
    <w:rsid w:val="009E6399"/>
    <w:rsid w:val="009E77E1"/>
    <w:rsid w:val="009F573C"/>
    <w:rsid w:val="009F7488"/>
    <w:rsid w:val="00A00898"/>
    <w:rsid w:val="00A00C10"/>
    <w:rsid w:val="00A0105D"/>
    <w:rsid w:val="00A02ACE"/>
    <w:rsid w:val="00A03D0A"/>
    <w:rsid w:val="00A05631"/>
    <w:rsid w:val="00A06A44"/>
    <w:rsid w:val="00A102ED"/>
    <w:rsid w:val="00A1244F"/>
    <w:rsid w:val="00A1335E"/>
    <w:rsid w:val="00A13753"/>
    <w:rsid w:val="00A16EAD"/>
    <w:rsid w:val="00A22A44"/>
    <w:rsid w:val="00A36C44"/>
    <w:rsid w:val="00A43426"/>
    <w:rsid w:val="00A45B89"/>
    <w:rsid w:val="00A50103"/>
    <w:rsid w:val="00A51911"/>
    <w:rsid w:val="00A51C3E"/>
    <w:rsid w:val="00A5341E"/>
    <w:rsid w:val="00A55A42"/>
    <w:rsid w:val="00A576AD"/>
    <w:rsid w:val="00A607DC"/>
    <w:rsid w:val="00A60C0C"/>
    <w:rsid w:val="00A6155A"/>
    <w:rsid w:val="00A644F0"/>
    <w:rsid w:val="00A64A90"/>
    <w:rsid w:val="00A652D0"/>
    <w:rsid w:val="00A71E4C"/>
    <w:rsid w:val="00A72E9E"/>
    <w:rsid w:val="00A77E10"/>
    <w:rsid w:val="00A8182D"/>
    <w:rsid w:val="00A81957"/>
    <w:rsid w:val="00A846A5"/>
    <w:rsid w:val="00A90BCB"/>
    <w:rsid w:val="00A942B5"/>
    <w:rsid w:val="00A9463C"/>
    <w:rsid w:val="00A9590A"/>
    <w:rsid w:val="00AA0246"/>
    <w:rsid w:val="00AA1ACC"/>
    <w:rsid w:val="00AA3840"/>
    <w:rsid w:val="00AB08D2"/>
    <w:rsid w:val="00AB1735"/>
    <w:rsid w:val="00AB256D"/>
    <w:rsid w:val="00AB30ED"/>
    <w:rsid w:val="00AB51CE"/>
    <w:rsid w:val="00AC133D"/>
    <w:rsid w:val="00AC1A0E"/>
    <w:rsid w:val="00AC1B20"/>
    <w:rsid w:val="00AC26BA"/>
    <w:rsid w:val="00AC3F24"/>
    <w:rsid w:val="00AC498B"/>
    <w:rsid w:val="00AC4A91"/>
    <w:rsid w:val="00AD2723"/>
    <w:rsid w:val="00AD3EF2"/>
    <w:rsid w:val="00AD5986"/>
    <w:rsid w:val="00AD5CC4"/>
    <w:rsid w:val="00AD676B"/>
    <w:rsid w:val="00AD6950"/>
    <w:rsid w:val="00AD73D6"/>
    <w:rsid w:val="00AD7D80"/>
    <w:rsid w:val="00AE0210"/>
    <w:rsid w:val="00AE3583"/>
    <w:rsid w:val="00AE569C"/>
    <w:rsid w:val="00AE56A3"/>
    <w:rsid w:val="00AE5714"/>
    <w:rsid w:val="00AE58BD"/>
    <w:rsid w:val="00AF13AD"/>
    <w:rsid w:val="00AF1F3D"/>
    <w:rsid w:val="00AF4FDB"/>
    <w:rsid w:val="00AF7183"/>
    <w:rsid w:val="00B01058"/>
    <w:rsid w:val="00B0360E"/>
    <w:rsid w:val="00B04FBB"/>
    <w:rsid w:val="00B054A5"/>
    <w:rsid w:val="00B055D4"/>
    <w:rsid w:val="00B05862"/>
    <w:rsid w:val="00B05F27"/>
    <w:rsid w:val="00B063A5"/>
    <w:rsid w:val="00B0689C"/>
    <w:rsid w:val="00B102E6"/>
    <w:rsid w:val="00B1176F"/>
    <w:rsid w:val="00B15958"/>
    <w:rsid w:val="00B16FA8"/>
    <w:rsid w:val="00B172B7"/>
    <w:rsid w:val="00B20A30"/>
    <w:rsid w:val="00B20EFF"/>
    <w:rsid w:val="00B30E35"/>
    <w:rsid w:val="00B33978"/>
    <w:rsid w:val="00B33E3C"/>
    <w:rsid w:val="00B34170"/>
    <w:rsid w:val="00B36580"/>
    <w:rsid w:val="00B36A91"/>
    <w:rsid w:val="00B36EBC"/>
    <w:rsid w:val="00B40C3C"/>
    <w:rsid w:val="00B41047"/>
    <w:rsid w:val="00B4274C"/>
    <w:rsid w:val="00B43BCE"/>
    <w:rsid w:val="00B45317"/>
    <w:rsid w:val="00B47562"/>
    <w:rsid w:val="00B47DA0"/>
    <w:rsid w:val="00B51152"/>
    <w:rsid w:val="00B533F7"/>
    <w:rsid w:val="00B53A92"/>
    <w:rsid w:val="00B541D6"/>
    <w:rsid w:val="00B558DD"/>
    <w:rsid w:val="00B5738E"/>
    <w:rsid w:val="00B60C65"/>
    <w:rsid w:val="00B61BC4"/>
    <w:rsid w:val="00B62589"/>
    <w:rsid w:val="00B62B3B"/>
    <w:rsid w:val="00B639F5"/>
    <w:rsid w:val="00B66D24"/>
    <w:rsid w:val="00B67103"/>
    <w:rsid w:val="00B72393"/>
    <w:rsid w:val="00B7459C"/>
    <w:rsid w:val="00B758D5"/>
    <w:rsid w:val="00B77FBC"/>
    <w:rsid w:val="00B80AAC"/>
    <w:rsid w:val="00B82975"/>
    <w:rsid w:val="00B852A7"/>
    <w:rsid w:val="00B85DFA"/>
    <w:rsid w:val="00B87D39"/>
    <w:rsid w:val="00B91183"/>
    <w:rsid w:val="00B91A50"/>
    <w:rsid w:val="00B92560"/>
    <w:rsid w:val="00B94256"/>
    <w:rsid w:val="00B948AA"/>
    <w:rsid w:val="00B95C7A"/>
    <w:rsid w:val="00B96886"/>
    <w:rsid w:val="00BA5EB6"/>
    <w:rsid w:val="00BA617E"/>
    <w:rsid w:val="00BA6415"/>
    <w:rsid w:val="00BB2253"/>
    <w:rsid w:val="00BB2CB1"/>
    <w:rsid w:val="00BB2EE5"/>
    <w:rsid w:val="00BB3B52"/>
    <w:rsid w:val="00BB7C68"/>
    <w:rsid w:val="00BC0985"/>
    <w:rsid w:val="00BC1807"/>
    <w:rsid w:val="00BC5A07"/>
    <w:rsid w:val="00BC6580"/>
    <w:rsid w:val="00BC78A9"/>
    <w:rsid w:val="00BD0AA8"/>
    <w:rsid w:val="00BD3C19"/>
    <w:rsid w:val="00BD53FE"/>
    <w:rsid w:val="00BD76F5"/>
    <w:rsid w:val="00BD7CA4"/>
    <w:rsid w:val="00BE14F4"/>
    <w:rsid w:val="00BE4021"/>
    <w:rsid w:val="00BE546C"/>
    <w:rsid w:val="00BF1945"/>
    <w:rsid w:val="00BF2B14"/>
    <w:rsid w:val="00BF5CA1"/>
    <w:rsid w:val="00BF6DF0"/>
    <w:rsid w:val="00BF7EF4"/>
    <w:rsid w:val="00C00C54"/>
    <w:rsid w:val="00C014EF"/>
    <w:rsid w:val="00C01BE5"/>
    <w:rsid w:val="00C04EFD"/>
    <w:rsid w:val="00C0504F"/>
    <w:rsid w:val="00C05AF5"/>
    <w:rsid w:val="00C05B4C"/>
    <w:rsid w:val="00C06279"/>
    <w:rsid w:val="00C1081F"/>
    <w:rsid w:val="00C139CE"/>
    <w:rsid w:val="00C13BD6"/>
    <w:rsid w:val="00C165E7"/>
    <w:rsid w:val="00C174DE"/>
    <w:rsid w:val="00C222D5"/>
    <w:rsid w:val="00C26FD0"/>
    <w:rsid w:val="00C278C2"/>
    <w:rsid w:val="00C32321"/>
    <w:rsid w:val="00C32EBA"/>
    <w:rsid w:val="00C400E5"/>
    <w:rsid w:val="00C434B1"/>
    <w:rsid w:val="00C4363E"/>
    <w:rsid w:val="00C43A16"/>
    <w:rsid w:val="00C44579"/>
    <w:rsid w:val="00C4464C"/>
    <w:rsid w:val="00C44CA3"/>
    <w:rsid w:val="00C45352"/>
    <w:rsid w:val="00C50B85"/>
    <w:rsid w:val="00C550D1"/>
    <w:rsid w:val="00C55A27"/>
    <w:rsid w:val="00C56B35"/>
    <w:rsid w:val="00C629E0"/>
    <w:rsid w:val="00C63F7D"/>
    <w:rsid w:val="00C64B0E"/>
    <w:rsid w:val="00C651EC"/>
    <w:rsid w:val="00C715F3"/>
    <w:rsid w:val="00C74F82"/>
    <w:rsid w:val="00C75A70"/>
    <w:rsid w:val="00C766BE"/>
    <w:rsid w:val="00C82DB8"/>
    <w:rsid w:val="00C83640"/>
    <w:rsid w:val="00C85468"/>
    <w:rsid w:val="00C87401"/>
    <w:rsid w:val="00C87E7D"/>
    <w:rsid w:val="00C90B4A"/>
    <w:rsid w:val="00C92385"/>
    <w:rsid w:val="00C926A8"/>
    <w:rsid w:val="00C92EED"/>
    <w:rsid w:val="00C9462D"/>
    <w:rsid w:val="00C95AAC"/>
    <w:rsid w:val="00C97176"/>
    <w:rsid w:val="00C9763C"/>
    <w:rsid w:val="00CA0A1B"/>
    <w:rsid w:val="00CA0C3C"/>
    <w:rsid w:val="00CA2854"/>
    <w:rsid w:val="00CA3E64"/>
    <w:rsid w:val="00CB0375"/>
    <w:rsid w:val="00CB0FD2"/>
    <w:rsid w:val="00CB290E"/>
    <w:rsid w:val="00CB709C"/>
    <w:rsid w:val="00CC5E43"/>
    <w:rsid w:val="00CD472C"/>
    <w:rsid w:val="00CD4F48"/>
    <w:rsid w:val="00CD5330"/>
    <w:rsid w:val="00CE25FF"/>
    <w:rsid w:val="00CE41E1"/>
    <w:rsid w:val="00CF35FE"/>
    <w:rsid w:val="00CF3998"/>
    <w:rsid w:val="00CF3C85"/>
    <w:rsid w:val="00CF43A9"/>
    <w:rsid w:val="00D00679"/>
    <w:rsid w:val="00D009B8"/>
    <w:rsid w:val="00D04513"/>
    <w:rsid w:val="00D04A1B"/>
    <w:rsid w:val="00D11B68"/>
    <w:rsid w:val="00D12DA7"/>
    <w:rsid w:val="00D253B6"/>
    <w:rsid w:val="00D254E8"/>
    <w:rsid w:val="00D26CC4"/>
    <w:rsid w:val="00D32765"/>
    <w:rsid w:val="00D33A37"/>
    <w:rsid w:val="00D33CF6"/>
    <w:rsid w:val="00D34C41"/>
    <w:rsid w:val="00D35372"/>
    <w:rsid w:val="00D4657E"/>
    <w:rsid w:val="00D46EBE"/>
    <w:rsid w:val="00D47A42"/>
    <w:rsid w:val="00D50356"/>
    <w:rsid w:val="00D53738"/>
    <w:rsid w:val="00D573BC"/>
    <w:rsid w:val="00D6336F"/>
    <w:rsid w:val="00D63727"/>
    <w:rsid w:val="00D63908"/>
    <w:rsid w:val="00D64A56"/>
    <w:rsid w:val="00D65089"/>
    <w:rsid w:val="00D65C36"/>
    <w:rsid w:val="00D73F91"/>
    <w:rsid w:val="00D74137"/>
    <w:rsid w:val="00D76898"/>
    <w:rsid w:val="00D813EA"/>
    <w:rsid w:val="00D81438"/>
    <w:rsid w:val="00D835EC"/>
    <w:rsid w:val="00D83A92"/>
    <w:rsid w:val="00D84698"/>
    <w:rsid w:val="00D84945"/>
    <w:rsid w:val="00D85EC8"/>
    <w:rsid w:val="00D911AB"/>
    <w:rsid w:val="00D919F7"/>
    <w:rsid w:val="00D952E2"/>
    <w:rsid w:val="00D956C3"/>
    <w:rsid w:val="00D9773E"/>
    <w:rsid w:val="00DA0F9A"/>
    <w:rsid w:val="00DA319A"/>
    <w:rsid w:val="00DA69C1"/>
    <w:rsid w:val="00DB1047"/>
    <w:rsid w:val="00DB272B"/>
    <w:rsid w:val="00DB274E"/>
    <w:rsid w:val="00DB4F57"/>
    <w:rsid w:val="00DC1663"/>
    <w:rsid w:val="00DC21E7"/>
    <w:rsid w:val="00DC5041"/>
    <w:rsid w:val="00DC5C8A"/>
    <w:rsid w:val="00DC6C6B"/>
    <w:rsid w:val="00DD1DCA"/>
    <w:rsid w:val="00DD2030"/>
    <w:rsid w:val="00DD785A"/>
    <w:rsid w:val="00DE0468"/>
    <w:rsid w:val="00DE1D95"/>
    <w:rsid w:val="00DE44CE"/>
    <w:rsid w:val="00DE4D23"/>
    <w:rsid w:val="00DE5418"/>
    <w:rsid w:val="00DE7552"/>
    <w:rsid w:val="00DF2081"/>
    <w:rsid w:val="00E02BB9"/>
    <w:rsid w:val="00E03DD5"/>
    <w:rsid w:val="00E06E54"/>
    <w:rsid w:val="00E0797D"/>
    <w:rsid w:val="00E138DD"/>
    <w:rsid w:val="00E14E19"/>
    <w:rsid w:val="00E15471"/>
    <w:rsid w:val="00E15EA6"/>
    <w:rsid w:val="00E20398"/>
    <w:rsid w:val="00E2161A"/>
    <w:rsid w:val="00E23BDF"/>
    <w:rsid w:val="00E24ED1"/>
    <w:rsid w:val="00E252E2"/>
    <w:rsid w:val="00E258B7"/>
    <w:rsid w:val="00E26D19"/>
    <w:rsid w:val="00E278E5"/>
    <w:rsid w:val="00E312FB"/>
    <w:rsid w:val="00E33239"/>
    <w:rsid w:val="00E33A06"/>
    <w:rsid w:val="00E342C9"/>
    <w:rsid w:val="00E35DB6"/>
    <w:rsid w:val="00E35DFC"/>
    <w:rsid w:val="00E35EAC"/>
    <w:rsid w:val="00E41884"/>
    <w:rsid w:val="00E42A55"/>
    <w:rsid w:val="00E46954"/>
    <w:rsid w:val="00E475F0"/>
    <w:rsid w:val="00E51E97"/>
    <w:rsid w:val="00E52047"/>
    <w:rsid w:val="00E556F8"/>
    <w:rsid w:val="00E60579"/>
    <w:rsid w:val="00E62627"/>
    <w:rsid w:val="00E62A6E"/>
    <w:rsid w:val="00E63862"/>
    <w:rsid w:val="00E6553D"/>
    <w:rsid w:val="00E66706"/>
    <w:rsid w:val="00E6689D"/>
    <w:rsid w:val="00E66F31"/>
    <w:rsid w:val="00E7325A"/>
    <w:rsid w:val="00E73524"/>
    <w:rsid w:val="00E7393F"/>
    <w:rsid w:val="00E77EFA"/>
    <w:rsid w:val="00E84150"/>
    <w:rsid w:val="00E86F00"/>
    <w:rsid w:val="00E954CD"/>
    <w:rsid w:val="00E96B36"/>
    <w:rsid w:val="00EA1954"/>
    <w:rsid w:val="00EA3360"/>
    <w:rsid w:val="00EA3B93"/>
    <w:rsid w:val="00EB0726"/>
    <w:rsid w:val="00EB2187"/>
    <w:rsid w:val="00EB3A37"/>
    <w:rsid w:val="00EB493A"/>
    <w:rsid w:val="00EC1B6D"/>
    <w:rsid w:val="00EC21F3"/>
    <w:rsid w:val="00EC2DA8"/>
    <w:rsid w:val="00ED00C3"/>
    <w:rsid w:val="00ED3214"/>
    <w:rsid w:val="00ED3BB7"/>
    <w:rsid w:val="00EE0CD2"/>
    <w:rsid w:val="00EE3123"/>
    <w:rsid w:val="00EE3403"/>
    <w:rsid w:val="00EF02EA"/>
    <w:rsid w:val="00EF1256"/>
    <w:rsid w:val="00EF17E8"/>
    <w:rsid w:val="00EF1CFE"/>
    <w:rsid w:val="00EF260B"/>
    <w:rsid w:val="00EF33B5"/>
    <w:rsid w:val="00EF3925"/>
    <w:rsid w:val="00EF3DD5"/>
    <w:rsid w:val="00EF4B9F"/>
    <w:rsid w:val="00EF5909"/>
    <w:rsid w:val="00EF69EF"/>
    <w:rsid w:val="00F00571"/>
    <w:rsid w:val="00F0123D"/>
    <w:rsid w:val="00F04AD0"/>
    <w:rsid w:val="00F04F13"/>
    <w:rsid w:val="00F0532B"/>
    <w:rsid w:val="00F10287"/>
    <w:rsid w:val="00F112C3"/>
    <w:rsid w:val="00F117BC"/>
    <w:rsid w:val="00F13BE3"/>
    <w:rsid w:val="00F1505E"/>
    <w:rsid w:val="00F17796"/>
    <w:rsid w:val="00F17A78"/>
    <w:rsid w:val="00F21297"/>
    <w:rsid w:val="00F22249"/>
    <w:rsid w:val="00F226B9"/>
    <w:rsid w:val="00F25E9F"/>
    <w:rsid w:val="00F26A01"/>
    <w:rsid w:val="00F309DF"/>
    <w:rsid w:val="00F3111C"/>
    <w:rsid w:val="00F3235A"/>
    <w:rsid w:val="00F33F19"/>
    <w:rsid w:val="00F37126"/>
    <w:rsid w:val="00F37B5A"/>
    <w:rsid w:val="00F478AF"/>
    <w:rsid w:val="00F53138"/>
    <w:rsid w:val="00F57572"/>
    <w:rsid w:val="00F611AB"/>
    <w:rsid w:val="00F659DF"/>
    <w:rsid w:val="00F66DB0"/>
    <w:rsid w:val="00F708E4"/>
    <w:rsid w:val="00F71C05"/>
    <w:rsid w:val="00F77A70"/>
    <w:rsid w:val="00F801E1"/>
    <w:rsid w:val="00F828FF"/>
    <w:rsid w:val="00F87975"/>
    <w:rsid w:val="00F91E53"/>
    <w:rsid w:val="00F91F6C"/>
    <w:rsid w:val="00F93C5B"/>
    <w:rsid w:val="00F96138"/>
    <w:rsid w:val="00F96CDE"/>
    <w:rsid w:val="00FA16D6"/>
    <w:rsid w:val="00FA253B"/>
    <w:rsid w:val="00FA3EFA"/>
    <w:rsid w:val="00FA516A"/>
    <w:rsid w:val="00FB0956"/>
    <w:rsid w:val="00FB22A3"/>
    <w:rsid w:val="00FB52E4"/>
    <w:rsid w:val="00FB722F"/>
    <w:rsid w:val="00FC3505"/>
    <w:rsid w:val="00FC4276"/>
    <w:rsid w:val="00FD334B"/>
    <w:rsid w:val="00FD792F"/>
    <w:rsid w:val="00FD7CF9"/>
    <w:rsid w:val="00FE0162"/>
    <w:rsid w:val="00FE0DB3"/>
    <w:rsid w:val="00FE33B8"/>
    <w:rsid w:val="00FE497B"/>
    <w:rsid w:val="00FE71A5"/>
    <w:rsid w:val="00FF3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A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5CD2"/>
    <w:pPr>
      <w:spacing w:after="0" w:line="480" w:lineRule="auto"/>
      <w:ind w:firstLine="720"/>
    </w:pPr>
    <w:rPr>
      <w:rFonts w:ascii="Times New Roman" w:eastAsia="Calibri" w:hAnsi="Times New Roman" w:cs="Calibri"/>
      <w:sz w:val="24"/>
      <w:lang w:eastAsia="en-GB"/>
    </w:rPr>
  </w:style>
  <w:style w:type="paragraph" w:styleId="Heading1">
    <w:name w:val="heading 1"/>
    <w:basedOn w:val="Normal"/>
    <w:next w:val="Normal"/>
    <w:link w:val="Heading1Char"/>
    <w:uiPriority w:val="9"/>
    <w:qFormat/>
    <w:rsid w:val="00A36C44"/>
    <w:pPr>
      <w:keepNext/>
      <w:keepLines/>
      <w:spacing w:before="240" w:after="240" w:line="240" w:lineRule="auto"/>
      <w:ind w:firstLine="0"/>
      <w:outlineLvl w:val="0"/>
    </w:pPr>
    <w:rPr>
      <w:b/>
      <w:sz w:val="28"/>
      <w:szCs w:val="48"/>
    </w:rPr>
  </w:style>
  <w:style w:type="paragraph" w:styleId="Heading2">
    <w:name w:val="heading 2"/>
    <w:basedOn w:val="Normal"/>
    <w:next w:val="Normal"/>
    <w:link w:val="Heading2Char"/>
    <w:uiPriority w:val="9"/>
    <w:unhideWhenUsed/>
    <w:qFormat/>
    <w:rsid w:val="00A36C44"/>
    <w:pPr>
      <w:keepNext/>
      <w:keepLines/>
      <w:spacing w:before="240" w:after="240" w:line="240" w:lineRule="auto"/>
      <w:ind w:firstLine="0"/>
      <w:outlineLvl w:val="1"/>
    </w:pPr>
    <w:rPr>
      <w:b/>
      <w:szCs w:val="36"/>
    </w:rPr>
  </w:style>
  <w:style w:type="paragraph" w:styleId="Heading3">
    <w:name w:val="heading 3"/>
    <w:basedOn w:val="Normal"/>
    <w:next w:val="Normal"/>
    <w:link w:val="Heading3Char"/>
    <w:uiPriority w:val="9"/>
    <w:unhideWhenUsed/>
    <w:qFormat/>
    <w:rsid w:val="00A36C44"/>
    <w:pPr>
      <w:keepNext/>
      <w:keepLines/>
      <w:spacing w:before="280" w:after="80"/>
      <w:ind w:firstLine="0"/>
      <w:outlineLvl w:val="2"/>
    </w:pPr>
    <w:rPr>
      <w:b/>
      <w:sz w:val="28"/>
      <w:szCs w:val="28"/>
    </w:rPr>
  </w:style>
  <w:style w:type="paragraph" w:styleId="Heading4">
    <w:name w:val="heading 4"/>
    <w:basedOn w:val="Normal"/>
    <w:next w:val="Normal"/>
    <w:link w:val="Heading4Char"/>
    <w:uiPriority w:val="9"/>
    <w:semiHidden/>
    <w:unhideWhenUsed/>
    <w:qFormat/>
    <w:rsid w:val="004D7289"/>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4D7289"/>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4D72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C44"/>
    <w:rPr>
      <w:rFonts w:ascii="Times New Roman" w:eastAsia="Calibri" w:hAnsi="Times New Roman" w:cs="Calibri"/>
      <w:b/>
      <w:sz w:val="28"/>
      <w:szCs w:val="48"/>
      <w:lang w:eastAsia="en-GB"/>
    </w:rPr>
  </w:style>
  <w:style w:type="character" w:customStyle="1" w:styleId="Heading2Char">
    <w:name w:val="Heading 2 Char"/>
    <w:basedOn w:val="DefaultParagraphFont"/>
    <w:link w:val="Heading2"/>
    <w:uiPriority w:val="9"/>
    <w:rsid w:val="00A36C44"/>
    <w:rPr>
      <w:rFonts w:ascii="Times New Roman" w:eastAsia="Calibri" w:hAnsi="Times New Roman" w:cs="Calibri"/>
      <w:b/>
      <w:sz w:val="24"/>
      <w:szCs w:val="36"/>
      <w:lang w:eastAsia="en-GB"/>
    </w:rPr>
  </w:style>
  <w:style w:type="character" w:customStyle="1" w:styleId="Heading3Char">
    <w:name w:val="Heading 3 Char"/>
    <w:basedOn w:val="DefaultParagraphFont"/>
    <w:link w:val="Heading3"/>
    <w:uiPriority w:val="9"/>
    <w:rsid w:val="00A36C44"/>
    <w:rPr>
      <w:rFonts w:ascii="Times New Roman" w:eastAsia="Calibri" w:hAnsi="Times New Roman" w:cs="Calibri"/>
      <w:b/>
      <w:sz w:val="28"/>
      <w:szCs w:val="28"/>
      <w:lang w:eastAsia="en-GB"/>
    </w:rPr>
  </w:style>
  <w:style w:type="character" w:customStyle="1" w:styleId="Heading4Char">
    <w:name w:val="Heading 4 Char"/>
    <w:basedOn w:val="DefaultParagraphFont"/>
    <w:link w:val="Heading4"/>
    <w:uiPriority w:val="9"/>
    <w:semiHidden/>
    <w:rsid w:val="004D7289"/>
    <w:rPr>
      <w:rFonts w:ascii="Times New Roman" w:eastAsia="Calibri" w:hAnsi="Times New Roman" w:cs="Calibri"/>
      <w:b/>
      <w:sz w:val="24"/>
      <w:szCs w:val="24"/>
      <w:lang w:eastAsia="en-GB"/>
    </w:rPr>
  </w:style>
  <w:style w:type="character" w:customStyle="1" w:styleId="Heading5Char">
    <w:name w:val="Heading 5 Char"/>
    <w:basedOn w:val="DefaultParagraphFont"/>
    <w:link w:val="Heading5"/>
    <w:uiPriority w:val="9"/>
    <w:semiHidden/>
    <w:rsid w:val="004D7289"/>
    <w:rPr>
      <w:rFonts w:ascii="Times New Roman" w:eastAsia="Calibri" w:hAnsi="Times New Roman" w:cs="Calibri"/>
      <w:b/>
      <w:sz w:val="24"/>
      <w:lang w:eastAsia="en-GB"/>
    </w:rPr>
  </w:style>
  <w:style w:type="character" w:customStyle="1" w:styleId="Heading6Char">
    <w:name w:val="Heading 6 Char"/>
    <w:basedOn w:val="DefaultParagraphFont"/>
    <w:link w:val="Heading6"/>
    <w:uiPriority w:val="9"/>
    <w:semiHidden/>
    <w:rsid w:val="004D7289"/>
    <w:rPr>
      <w:rFonts w:ascii="Times New Roman" w:eastAsia="Calibri" w:hAnsi="Times New Roman" w:cs="Calibri"/>
      <w:b/>
      <w:sz w:val="20"/>
      <w:szCs w:val="20"/>
      <w:lang w:eastAsia="en-GB"/>
    </w:rPr>
  </w:style>
  <w:style w:type="paragraph" w:styleId="Title">
    <w:name w:val="Title"/>
    <w:basedOn w:val="Normal"/>
    <w:next w:val="Normal"/>
    <w:link w:val="TitleChar"/>
    <w:uiPriority w:val="10"/>
    <w:qFormat/>
    <w:rsid w:val="004D7289"/>
    <w:pPr>
      <w:keepNext/>
      <w:keepLines/>
      <w:spacing w:before="480" w:after="120"/>
    </w:pPr>
    <w:rPr>
      <w:b/>
      <w:sz w:val="72"/>
      <w:szCs w:val="72"/>
    </w:rPr>
  </w:style>
  <w:style w:type="character" w:customStyle="1" w:styleId="TitleChar">
    <w:name w:val="Title Char"/>
    <w:basedOn w:val="DefaultParagraphFont"/>
    <w:link w:val="Title"/>
    <w:uiPriority w:val="10"/>
    <w:rsid w:val="004D7289"/>
    <w:rPr>
      <w:rFonts w:ascii="Times New Roman" w:eastAsia="Calibri" w:hAnsi="Times New Roman" w:cs="Calibri"/>
      <w:b/>
      <w:sz w:val="72"/>
      <w:szCs w:val="72"/>
      <w:lang w:eastAsia="en-GB"/>
    </w:rPr>
  </w:style>
  <w:style w:type="paragraph" w:styleId="Subtitle">
    <w:name w:val="Subtitle"/>
    <w:basedOn w:val="Normal"/>
    <w:next w:val="Normal"/>
    <w:link w:val="SubtitleChar"/>
    <w:uiPriority w:val="11"/>
    <w:qFormat/>
    <w:rsid w:val="004D728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D7289"/>
    <w:rPr>
      <w:rFonts w:ascii="Georgia" w:eastAsia="Georgia" w:hAnsi="Georgia" w:cs="Georgia"/>
      <w:i/>
      <w:color w:val="666666"/>
      <w:sz w:val="48"/>
      <w:szCs w:val="48"/>
      <w:lang w:eastAsia="en-GB"/>
    </w:rPr>
  </w:style>
  <w:style w:type="paragraph" w:styleId="ListParagraph">
    <w:name w:val="List Paragraph"/>
    <w:basedOn w:val="Normal"/>
    <w:uiPriority w:val="34"/>
    <w:qFormat/>
    <w:rsid w:val="004D7289"/>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4D7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89"/>
    <w:pPr>
      <w:tabs>
        <w:tab w:val="center" w:pos="4513"/>
        <w:tab w:val="right" w:pos="9026"/>
      </w:tabs>
      <w:spacing w:line="240" w:lineRule="auto"/>
    </w:pPr>
  </w:style>
  <w:style w:type="character" w:customStyle="1" w:styleId="HeaderChar">
    <w:name w:val="Header Char"/>
    <w:basedOn w:val="DefaultParagraphFont"/>
    <w:link w:val="Header"/>
    <w:uiPriority w:val="99"/>
    <w:rsid w:val="004D7289"/>
    <w:rPr>
      <w:rFonts w:ascii="Times New Roman" w:eastAsia="Calibri" w:hAnsi="Times New Roman" w:cs="Calibri"/>
      <w:sz w:val="24"/>
      <w:lang w:eastAsia="en-GB"/>
    </w:rPr>
  </w:style>
  <w:style w:type="paragraph" w:styleId="Footer">
    <w:name w:val="footer"/>
    <w:basedOn w:val="Normal"/>
    <w:link w:val="FooterChar"/>
    <w:uiPriority w:val="99"/>
    <w:unhideWhenUsed/>
    <w:rsid w:val="004D7289"/>
    <w:pPr>
      <w:tabs>
        <w:tab w:val="center" w:pos="4513"/>
        <w:tab w:val="right" w:pos="9026"/>
      </w:tabs>
      <w:spacing w:line="240" w:lineRule="auto"/>
    </w:pPr>
  </w:style>
  <w:style w:type="character" w:customStyle="1" w:styleId="FooterChar">
    <w:name w:val="Footer Char"/>
    <w:basedOn w:val="DefaultParagraphFont"/>
    <w:link w:val="Footer"/>
    <w:uiPriority w:val="99"/>
    <w:rsid w:val="004D7289"/>
    <w:rPr>
      <w:rFonts w:ascii="Times New Roman" w:eastAsia="Calibri" w:hAnsi="Times New Roman" w:cs="Calibri"/>
      <w:sz w:val="24"/>
      <w:lang w:eastAsia="en-GB"/>
    </w:rPr>
  </w:style>
  <w:style w:type="paragraph" w:customStyle="1" w:styleId="EndNoteBibliographyTitle">
    <w:name w:val="EndNote Bibliography Title"/>
    <w:basedOn w:val="Normal"/>
    <w:link w:val="EndNoteBibliographyTitleChar"/>
    <w:rsid w:val="004D7289"/>
    <w:pPr>
      <w:jc w:val="center"/>
    </w:pPr>
    <w:rPr>
      <w:noProof/>
    </w:rPr>
  </w:style>
  <w:style w:type="character" w:customStyle="1" w:styleId="EndNoteBibliographyTitleChar">
    <w:name w:val="EndNote Bibliography Title Char"/>
    <w:basedOn w:val="DefaultParagraphFont"/>
    <w:link w:val="EndNoteBibliographyTitle"/>
    <w:rsid w:val="004D7289"/>
    <w:rPr>
      <w:rFonts w:ascii="Times New Roman" w:eastAsia="Calibri" w:hAnsi="Times New Roman" w:cs="Calibri"/>
      <w:noProof/>
      <w:sz w:val="24"/>
      <w:lang w:eastAsia="en-GB"/>
    </w:rPr>
  </w:style>
  <w:style w:type="paragraph" w:customStyle="1" w:styleId="EndNoteBibliography">
    <w:name w:val="EndNote Bibliography"/>
    <w:basedOn w:val="Normal"/>
    <w:link w:val="EndNoteBibliographyChar"/>
    <w:rsid w:val="004D7289"/>
    <w:pPr>
      <w:spacing w:line="240" w:lineRule="auto"/>
    </w:pPr>
    <w:rPr>
      <w:noProof/>
    </w:rPr>
  </w:style>
  <w:style w:type="character" w:customStyle="1" w:styleId="EndNoteBibliographyChar">
    <w:name w:val="EndNote Bibliography Char"/>
    <w:basedOn w:val="DefaultParagraphFont"/>
    <w:link w:val="EndNoteBibliography"/>
    <w:rsid w:val="004D7289"/>
    <w:rPr>
      <w:rFonts w:ascii="Times New Roman" w:eastAsia="Calibri" w:hAnsi="Times New Roman" w:cs="Calibri"/>
      <w:noProof/>
      <w:sz w:val="24"/>
      <w:lang w:eastAsia="en-GB"/>
    </w:rPr>
  </w:style>
  <w:style w:type="character" w:styleId="Hyperlink">
    <w:name w:val="Hyperlink"/>
    <w:basedOn w:val="DefaultParagraphFont"/>
    <w:uiPriority w:val="99"/>
    <w:unhideWhenUsed/>
    <w:rsid w:val="004D7289"/>
    <w:rPr>
      <w:color w:val="0563C1" w:themeColor="hyperlink"/>
      <w:u w:val="single"/>
    </w:rPr>
  </w:style>
  <w:style w:type="paragraph" w:styleId="Caption">
    <w:name w:val="caption"/>
    <w:basedOn w:val="Normal"/>
    <w:next w:val="Normal"/>
    <w:uiPriority w:val="35"/>
    <w:unhideWhenUsed/>
    <w:qFormat/>
    <w:rsid w:val="004D7289"/>
    <w:pPr>
      <w:spacing w:line="240" w:lineRule="auto"/>
    </w:pPr>
    <w:rPr>
      <w:iCs/>
      <w:sz w:val="18"/>
      <w:szCs w:val="18"/>
    </w:rPr>
  </w:style>
  <w:style w:type="character" w:styleId="CommentReference">
    <w:name w:val="annotation reference"/>
    <w:basedOn w:val="DefaultParagraphFont"/>
    <w:uiPriority w:val="99"/>
    <w:semiHidden/>
    <w:unhideWhenUsed/>
    <w:rsid w:val="00B80AAC"/>
    <w:rPr>
      <w:sz w:val="16"/>
      <w:szCs w:val="16"/>
    </w:rPr>
  </w:style>
  <w:style w:type="paragraph" w:styleId="CommentText">
    <w:name w:val="annotation text"/>
    <w:basedOn w:val="Normal"/>
    <w:link w:val="CommentTextChar"/>
    <w:uiPriority w:val="99"/>
    <w:semiHidden/>
    <w:unhideWhenUsed/>
    <w:rsid w:val="00B80AAC"/>
    <w:pPr>
      <w:spacing w:line="240" w:lineRule="auto"/>
    </w:pPr>
    <w:rPr>
      <w:sz w:val="20"/>
      <w:szCs w:val="20"/>
    </w:rPr>
  </w:style>
  <w:style w:type="character" w:customStyle="1" w:styleId="CommentTextChar">
    <w:name w:val="Comment Text Char"/>
    <w:basedOn w:val="DefaultParagraphFont"/>
    <w:link w:val="CommentText"/>
    <w:uiPriority w:val="99"/>
    <w:semiHidden/>
    <w:rsid w:val="00B80AAC"/>
    <w:rPr>
      <w:rFonts w:ascii="Times New Roman" w:eastAsia="Calibri" w:hAnsi="Times New Roman" w:cs="Calibri"/>
      <w:sz w:val="20"/>
      <w:szCs w:val="20"/>
      <w:lang w:eastAsia="en-GB"/>
    </w:rPr>
  </w:style>
  <w:style w:type="paragraph" w:styleId="CommentSubject">
    <w:name w:val="annotation subject"/>
    <w:basedOn w:val="CommentText"/>
    <w:next w:val="CommentText"/>
    <w:link w:val="CommentSubjectChar"/>
    <w:uiPriority w:val="99"/>
    <w:semiHidden/>
    <w:unhideWhenUsed/>
    <w:rsid w:val="00B80AAC"/>
    <w:rPr>
      <w:b/>
      <w:bCs/>
    </w:rPr>
  </w:style>
  <w:style w:type="character" w:customStyle="1" w:styleId="CommentSubjectChar">
    <w:name w:val="Comment Subject Char"/>
    <w:basedOn w:val="CommentTextChar"/>
    <w:link w:val="CommentSubject"/>
    <w:uiPriority w:val="99"/>
    <w:semiHidden/>
    <w:rsid w:val="00B80AAC"/>
    <w:rPr>
      <w:rFonts w:ascii="Times New Roman" w:eastAsia="Calibri" w:hAnsi="Times New Roman" w:cs="Calibri"/>
      <w:b/>
      <w:bCs/>
      <w:sz w:val="20"/>
      <w:szCs w:val="20"/>
      <w:lang w:eastAsia="en-GB"/>
    </w:rPr>
  </w:style>
  <w:style w:type="paragraph" w:styleId="BalloonText">
    <w:name w:val="Balloon Text"/>
    <w:basedOn w:val="Normal"/>
    <w:link w:val="BalloonTextChar"/>
    <w:uiPriority w:val="99"/>
    <w:semiHidden/>
    <w:unhideWhenUsed/>
    <w:rsid w:val="00B80A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C"/>
    <w:rPr>
      <w:rFonts w:ascii="Segoe UI" w:eastAsia="Calibri" w:hAnsi="Segoe UI" w:cs="Segoe UI"/>
      <w:sz w:val="18"/>
      <w:szCs w:val="18"/>
      <w:lang w:eastAsia="en-GB"/>
    </w:rPr>
  </w:style>
  <w:style w:type="character" w:customStyle="1" w:styleId="UnresolvedMention1">
    <w:name w:val="Unresolved Mention1"/>
    <w:basedOn w:val="DefaultParagraphFont"/>
    <w:uiPriority w:val="99"/>
    <w:semiHidden/>
    <w:unhideWhenUsed/>
    <w:rsid w:val="00EF3925"/>
    <w:rPr>
      <w:color w:val="605E5C"/>
      <w:shd w:val="clear" w:color="auto" w:fill="E1DFDD"/>
    </w:rPr>
  </w:style>
  <w:style w:type="character" w:customStyle="1" w:styleId="UnresolvedMention2">
    <w:name w:val="Unresolved Mention2"/>
    <w:basedOn w:val="DefaultParagraphFont"/>
    <w:uiPriority w:val="99"/>
    <w:semiHidden/>
    <w:unhideWhenUsed/>
    <w:rsid w:val="00BD76F5"/>
    <w:rPr>
      <w:color w:val="605E5C"/>
      <w:shd w:val="clear" w:color="auto" w:fill="E1DFDD"/>
    </w:rPr>
  </w:style>
  <w:style w:type="character" w:styleId="LineNumber">
    <w:name w:val="line number"/>
    <w:basedOn w:val="DefaultParagraphFont"/>
    <w:uiPriority w:val="99"/>
    <w:semiHidden/>
    <w:unhideWhenUsed/>
    <w:rsid w:val="00393E74"/>
  </w:style>
  <w:style w:type="character" w:styleId="UnresolvedMention">
    <w:name w:val="Unresolved Mention"/>
    <w:basedOn w:val="DefaultParagraphFont"/>
    <w:uiPriority w:val="99"/>
    <w:semiHidden/>
    <w:unhideWhenUsed/>
    <w:rsid w:val="005C1542"/>
    <w:rPr>
      <w:color w:val="605E5C"/>
      <w:shd w:val="clear" w:color="auto" w:fill="E1DFDD"/>
    </w:rPr>
  </w:style>
  <w:style w:type="character" w:styleId="FollowedHyperlink">
    <w:name w:val="FollowedHyperlink"/>
    <w:basedOn w:val="DefaultParagraphFont"/>
    <w:uiPriority w:val="99"/>
    <w:semiHidden/>
    <w:unhideWhenUsed/>
    <w:rsid w:val="00BC5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70791">
      <w:bodyDiv w:val="1"/>
      <w:marLeft w:val="0"/>
      <w:marRight w:val="0"/>
      <w:marTop w:val="0"/>
      <w:marBottom w:val="0"/>
      <w:divBdr>
        <w:top w:val="none" w:sz="0" w:space="0" w:color="auto"/>
        <w:left w:val="none" w:sz="0" w:space="0" w:color="auto"/>
        <w:bottom w:val="none" w:sz="0" w:space="0" w:color="auto"/>
        <w:right w:val="none" w:sz="0" w:space="0" w:color="auto"/>
      </w:divBdr>
    </w:div>
    <w:div w:id="468206805">
      <w:bodyDiv w:val="1"/>
      <w:marLeft w:val="0"/>
      <w:marRight w:val="0"/>
      <w:marTop w:val="0"/>
      <w:marBottom w:val="0"/>
      <w:divBdr>
        <w:top w:val="none" w:sz="0" w:space="0" w:color="auto"/>
        <w:left w:val="none" w:sz="0" w:space="0" w:color="auto"/>
        <w:bottom w:val="none" w:sz="0" w:space="0" w:color="auto"/>
        <w:right w:val="none" w:sz="0" w:space="0" w:color="auto"/>
      </w:divBdr>
    </w:div>
    <w:div w:id="648747368">
      <w:bodyDiv w:val="1"/>
      <w:marLeft w:val="0"/>
      <w:marRight w:val="0"/>
      <w:marTop w:val="0"/>
      <w:marBottom w:val="0"/>
      <w:divBdr>
        <w:top w:val="none" w:sz="0" w:space="0" w:color="auto"/>
        <w:left w:val="none" w:sz="0" w:space="0" w:color="auto"/>
        <w:bottom w:val="none" w:sz="0" w:space="0" w:color="auto"/>
        <w:right w:val="none" w:sz="0" w:space="0" w:color="auto"/>
      </w:divBdr>
    </w:div>
    <w:div w:id="655299548">
      <w:bodyDiv w:val="1"/>
      <w:marLeft w:val="0"/>
      <w:marRight w:val="0"/>
      <w:marTop w:val="0"/>
      <w:marBottom w:val="0"/>
      <w:divBdr>
        <w:top w:val="none" w:sz="0" w:space="0" w:color="auto"/>
        <w:left w:val="none" w:sz="0" w:space="0" w:color="auto"/>
        <w:bottom w:val="none" w:sz="0" w:space="0" w:color="auto"/>
        <w:right w:val="none" w:sz="0" w:space="0" w:color="auto"/>
      </w:divBdr>
    </w:div>
    <w:div w:id="659582576">
      <w:bodyDiv w:val="1"/>
      <w:marLeft w:val="0"/>
      <w:marRight w:val="0"/>
      <w:marTop w:val="0"/>
      <w:marBottom w:val="0"/>
      <w:divBdr>
        <w:top w:val="none" w:sz="0" w:space="0" w:color="auto"/>
        <w:left w:val="none" w:sz="0" w:space="0" w:color="auto"/>
        <w:bottom w:val="none" w:sz="0" w:space="0" w:color="auto"/>
        <w:right w:val="none" w:sz="0" w:space="0" w:color="auto"/>
      </w:divBdr>
    </w:div>
    <w:div w:id="981620379">
      <w:bodyDiv w:val="1"/>
      <w:marLeft w:val="0"/>
      <w:marRight w:val="0"/>
      <w:marTop w:val="0"/>
      <w:marBottom w:val="0"/>
      <w:divBdr>
        <w:top w:val="none" w:sz="0" w:space="0" w:color="auto"/>
        <w:left w:val="none" w:sz="0" w:space="0" w:color="auto"/>
        <w:bottom w:val="none" w:sz="0" w:space="0" w:color="auto"/>
        <w:right w:val="none" w:sz="0" w:space="0" w:color="auto"/>
      </w:divBdr>
    </w:div>
    <w:div w:id="1024399565">
      <w:bodyDiv w:val="1"/>
      <w:marLeft w:val="0"/>
      <w:marRight w:val="0"/>
      <w:marTop w:val="0"/>
      <w:marBottom w:val="0"/>
      <w:divBdr>
        <w:top w:val="none" w:sz="0" w:space="0" w:color="auto"/>
        <w:left w:val="none" w:sz="0" w:space="0" w:color="auto"/>
        <w:bottom w:val="none" w:sz="0" w:space="0" w:color="auto"/>
        <w:right w:val="none" w:sz="0" w:space="0" w:color="auto"/>
      </w:divBdr>
    </w:div>
    <w:div w:id="1305501028">
      <w:bodyDiv w:val="1"/>
      <w:marLeft w:val="0"/>
      <w:marRight w:val="0"/>
      <w:marTop w:val="0"/>
      <w:marBottom w:val="0"/>
      <w:divBdr>
        <w:top w:val="none" w:sz="0" w:space="0" w:color="auto"/>
        <w:left w:val="none" w:sz="0" w:space="0" w:color="auto"/>
        <w:bottom w:val="none" w:sz="0" w:space="0" w:color="auto"/>
        <w:right w:val="none" w:sz="0" w:space="0" w:color="auto"/>
      </w:divBdr>
    </w:div>
    <w:div w:id="1416169812">
      <w:bodyDiv w:val="1"/>
      <w:marLeft w:val="0"/>
      <w:marRight w:val="0"/>
      <w:marTop w:val="0"/>
      <w:marBottom w:val="0"/>
      <w:divBdr>
        <w:top w:val="none" w:sz="0" w:space="0" w:color="auto"/>
        <w:left w:val="none" w:sz="0" w:space="0" w:color="auto"/>
        <w:bottom w:val="none" w:sz="0" w:space="0" w:color="auto"/>
        <w:right w:val="none" w:sz="0" w:space="0" w:color="auto"/>
      </w:divBdr>
    </w:div>
    <w:div w:id="1914465429">
      <w:bodyDiv w:val="1"/>
      <w:marLeft w:val="0"/>
      <w:marRight w:val="0"/>
      <w:marTop w:val="0"/>
      <w:marBottom w:val="0"/>
      <w:divBdr>
        <w:top w:val="none" w:sz="0" w:space="0" w:color="auto"/>
        <w:left w:val="none" w:sz="0" w:space="0" w:color="auto"/>
        <w:bottom w:val="none" w:sz="0" w:space="0" w:color="auto"/>
        <w:right w:val="none" w:sz="0" w:space="0" w:color="auto"/>
      </w:divBdr>
    </w:div>
    <w:div w:id="21351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mg4x2/?view_only=58c1db6fa9a94f1c8b31ef96af968faa" TargetMode="External"/><Relationship Id="rId13" Type="http://schemas.openxmlformats.org/officeDocument/2006/relationships/hyperlink" Target="https://doi.org/10.1016/0024-3841(80)90026-1" TargetMode="External"/><Relationship Id="rId18" Type="http://schemas.openxmlformats.org/officeDocument/2006/relationships/hyperlink" Target="https://doi:10.1037/met000014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an.r-project.org/web/packages/userfriendlyscience/index.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10.1017/S0142716418000553" TargetMode="External"/><Relationship Id="rId25" Type="http://schemas.openxmlformats.org/officeDocument/2006/relationships/hyperlink" Target="https://doi.org/10.1080/09541440903325178" TargetMode="External"/><Relationship Id="rId2" Type="http://schemas.openxmlformats.org/officeDocument/2006/relationships/numbering" Target="numbering.xml"/><Relationship Id="rId16" Type="http://schemas.openxmlformats.org/officeDocument/2006/relationships/hyperlink" Target="https://doi:10.1017/S0142716418000036" TargetMode="External"/><Relationship Id="rId20" Type="http://schemas.openxmlformats.org/officeDocument/2006/relationships/hyperlink" Target="https://doi:10.1080/15475441.2014.9051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80/01638530802629091" TargetMode="External"/><Relationship Id="rId5" Type="http://schemas.openxmlformats.org/officeDocument/2006/relationships/webSettings" Target="webSettings.xml"/><Relationship Id="rId15" Type="http://schemas.openxmlformats.org/officeDocument/2006/relationships/hyperlink" Target="https://doi:10.1016/j.brainres.2006.12.063" TargetMode="External"/><Relationship Id="rId23" Type="http://schemas.openxmlformats.org/officeDocument/2006/relationships/hyperlink" Target="https://doi.org/10.1080/17470210902973106" TargetMode="External"/><Relationship Id="rId10" Type="http://schemas.openxmlformats.org/officeDocument/2006/relationships/image" Target="media/image2.png"/><Relationship Id="rId19" Type="http://schemas.openxmlformats.org/officeDocument/2006/relationships/hyperlink" Target="https://doi.org/10.1515/iral-2017-010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7/S0272263114000187" TargetMode="External"/><Relationship Id="rId22" Type="http://schemas.openxmlformats.org/officeDocument/2006/relationships/hyperlink" Target="http://personality-project.org/r/psych/HowTo/omega.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DF0B-4339-4252-9D57-6F048BD5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12907</Words>
  <Characters>73571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2020-04-19T13:15:00Z</dcterms:created>
  <dcterms:modified xsi:type="dcterms:W3CDTF">2020-05-26T09:57:00Z</dcterms:modified>
</cp:coreProperties>
</file>