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3EEB1D3" w14:textId="05E36394" w:rsidR="00D26EFE" w:rsidRPr="003B1F50" w:rsidRDefault="00E10F4A">
      <w:pPr>
        <w:pStyle w:val="1"/>
        <w:spacing w:line="480" w:lineRule="auto"/>
        <w:rPr>
          <w:rFonts w:ascii="Calibri" w:eastAsia="Calibri" w:hAnsi="Calibri" w:cs="Calibri"/>
          <w:b/>
          <w:bCs/>
          <w:sz w:val="22"/>
          <w:szCs w:val="22"/>
        </w:rPr>
      </w:pPr>
      <w:r w:rsidRPr="00AB033C">
        <w:rPr>
          <w:rFonts w:ascii="Calibri" w:hAnsi="Calibri" w:cs="Calibri"/>
          <w:b/>
          <w:bCs/>
          <w:sz w:val="22"/>
          <w:szCs w:val="22"/>
        </w:rPr>
        <w:t>Rhizosphere immunity: t</w:t>
      </w:r>
      <w:r w:rsidRPr="003B1F50">
        <w:rPr>
          <w:rFonts w:ascii="Calibri" w:hAnsi="Calibri" w:cs="Calibri"/>
          <w:b/>
          <w:bCs/>
          <w:sz w:val="22"/>
          <w:szCs w:val="22"/>
        </w:rPr>
        <w:t>argeting the underground for sustainable plant health management</w:t>
      </w:r>
    </w:p>
    <w:p w14:paraId="3728B250" w14:textId="7F6FCAFA" w:rsidR="00D26EFE" w:rsidRPr="003B1F50" w:rsidRDefault="00E10F4A">
      <w:pPr>
        <w:spacing w:line="480" w:lineRule="auto"/>
        <w:rPr>
          <w:rFonts w:cs="Calibri"/>
          <w:sz w:val="22"/>
          <w:szCs w:val="22"/>
        </w:rPr>
      </w:pPr>
      <w:r w:rsidRPr="003B1F50">
        <w:rPr>
          <w:rFonts w:cs="Calibri"/>
          <w:sz w:val="22"/>
          <w:szCs w:val="22"/>
        </w:rPr>
        <w:t>Zhong Wei</w:t>
      </w:r>
      <w:r w:rsidRPr="003B1F50">
        <w:rPr>
          <w:rFonts w:cs="Calibri"/>
          <w:sz w:val="22"/>
          <w:szCs w:val="22"/>
          <w:vertAlign w:val="superscript"/>
        </w:rPr>
        <w:t>1</w:t>
      </w:r>
      <w:r w:rsidRPr="004A65EE">
        <w:rPr>
          <w:rFonts w:cs="Calibri"/>
          <w:sz w:val="22"/>
          <w:szCs w:val="22"/>
        </w:rPr>
        <w:t>, Ville-</w:t>
      </w:r>
      <w:r w:rsidRPr="003B1F50">
        <w:rPr>
          <w:rFonts w:cs="Calibri"/>
          <w:sz w:val="22"/>
          <w:szCs w:val="22"/>
        </w:rPr>
        <w:t>Petri Friman</w:t>
      </w:r>
      <w:r w:rsidRPr="003B1F50">
        <w:rPr>
          <w:rFonts w:cs="Calibri"/>
          <w:sz w:val="22"/>
          <w:szCs w:val="22"/>
          <w:vertAlign w:val="superscript"/>
        </w:rPr>
        <w:t>1, 2</w:t>
      </w:r>
      <w:r w:rsidRPr="003B1F50">
        <w:rPr>
          <w:rFonts w:cs="Calibri"/>
          <w:sz w:val="22"/>
          <w:szCs w:val="22"/>
        </w:rPr>
        <w:t>, Thomas Pommier</w:t>
      </w:r>
      <w:r w:rsidRPr="003B1F50">
        <w:rPr>
          <w:rFonts w:cs="Calibri"/>
          <w:sz w:val="22"/>
          <w:szCs w:val="22"/>
          <w:vertAlign w:val="superscript"/>
        </w:rPr>
        <w:t>1, 3</w:t>
      </w:r>
      <w:r w:rsidRPr="003B1F50">
        <w:rPr>
          <w:rFonts w:cs="Calibri"/>
          <w:sz w:val="22"/>
          <w:szCs w:val="22"/>
        </w:rPr>
        <w:t>, Stefan Geisen</w:t>
      </w:r>
      <w:r w:rsidRPr="003B1F50">
        <w:rPr>
          <w:rFonts w:cs="Calibri"/>
          <w:sz w:val="22"/>
          <w:szCs w:val="22"/>
          <w:vertAlign w:val="superscript"/>
        </w:rPr>
        <w:t>1, 4</w:t>
      </w:r>
      <w:r w:rsidRPr="003B1F50">
        <w:rPr>
          <w:rFonts w:cs="Calibri"/>
          <w:sz w:val="22"/>
          <w:szCs w:val="22"/>
        </w:rPr>
        <w:t>, Alexandre Jousset</w:t>
      </w:r>
      <w:r w:rsidRPr="003B1F50">
        <w:rPr>
          <w:rFonts w:cs="Calibri"/>
          <w:sz w:val="22"/>
          <w:szCs w:val="22"/>
          <w:vertAlign w:val="superscript"/>
        </w:rPr>
        <w:t>*1, 5</w:t>
      </w:r>
      <w:r w:rsidRPr="003B1F50">
        <w:rPr>
          <w:rFonts w:cs="Calibri"/>
          <w:sz w:val="22"/>
          <w:szCs w:val="22"/>
        </w:rPr>
        <w:t>, Qirong Shen</w:t>
      </w:r>
      <w:r w:rsidRPr="003B1F50">
        <w:rPr>
          <w:rFonts w:cs="Calibri"/>
          <w:sz w:val="22"/>
          <w:szCs w:val="22"/>
          <w:vertAlign w:val="superscript"/>
        </w:rPr>
        <w:t>1*</w:t>
      </w:r>
    </w:p>
    <w:p w14:paraId="2DFBDE1B" w14:textId="7ECACB15" w:rsidR="00D26EFE" w:rsidRPr="003B1F50" w:rsidRDefault="00E10F4A">
      <w:pPr>
        <w:spacing w:line="480" w:lineRule="auto"/>
        <w:rPr>
          <w:rFonts w:cs="Calibri"/>
          <w:color w:val="0D0D0D"/>
          <w:sz w:val="22"/>
          <w:szCs w:val="22"/>
          <w:u w:color="0D0D0D"/>
        </w:rPr>
      </w:pPr>
      <w:r w:rsidRPr="003B1F50">
        <w:rPr>
          <w:rFonts w:cs="Calibri"/>
          <w:color w:val="0D0D0D"/>
          <w:sz w:val="22"/>
          <w:szCs w:val="22"/>
          <w:u w:color="0D0D0D"/>
        </w:rPr>
        <w:t>1.  Jiangsu Key Laboratory for Organic Solid Waste Utilization, National Engineering Research Center for Organic-based Fertilizers, Nanjing Agricultural University, Nanjing, 210095, PR China</w:t>
      </w:r>
    </w:p>
    <w:p w14:paraId="32846A9B" w14:textId="44DDE4FB" w:rsidR="00D26EFE" w:rsidRPr="003B1F50" w:rsidRDefault="00E10F4A">
      <w:pPr>
        <w:spacing w:line="480" w:lineRule="auto"/>
        <w:rPr>
          <w:rFonts w:cs="Calibri"/>
          <w:color w:val="0D0D0D"/>
          <w:sz w:val="22"/>
          <w:szCs w:val="22"/>
          <w:u w:color="0D0D0D"/>
        </w:rPr>
      </w:pPr>
      <w:r w:rsidRPr="003B1F50">
        <w:rPr>
          <w:rFonts w:cs="Calibri"/>
          <w:color w:val="0D0D0D"/>
          <w:sz w:val="22"/>
          <w:szCs w:val="22"/>
          <w:u w:color="0D0D0D"/>
        </w:rPr>
        <w:t>2.  University of York, Department of Biology, Wentworth Way, York, YO10 5DD, UK</w:t>
      </w:r>
    </w:p>
    <w:p w14:paraId="1CFA8A03" w14:textId="480B7740" w:rsidR="00D26EFE" w:rsidRPr="003B1F50" w:rsidRDefault="00E10F4A">
      <w:pPr>
        <w:spacing w:line="480" w:lineRule="auto"/>
        <w:rPr>
          <w:rFonts w:cs="Calibri"/>
          <w:color w:val="0D0D0D"/>
          <w:sz w:val="22"/>
          <w:szCs w:val="22"/>
          <w:u w:color="0D0D0D"/>
        </w:rPr>
      </w:pPr>
      <w:r w:rsidRPr="003B1F50">
        <w:rPr>
          <w:rFonts w:cs="Calibri"/>
          <w:color w:val="0D0D0D"/>
          <w:sz w:val="22"/>
          <w:szCs w:val="22"/>
          <w:u w:color="0D0D0D"/>
        </w:rPr>
        <w:t>3.  Ecologie Microbienne, UMR1418, French National Institute for Agricultural Research (INRA), University Lyon I</w:t>
      </w:r>
      <w:r w:rsidRPr="004A65EE">
        <w:rPr>
          <w:rFonts w:cs="Calibri"/>
          <w:color w:val="0D0D0D"/>
          <w:sz w:val="22"/>
          <w:szCs w:val="22"/>
          <w:u w:color="0D0D0D"/>
        </w:rPr>
        <w:t>, F-69622 Villeurbanne, France</w:t>
      </w:r>
    </w:p>
    <w:p w14:paraId="1F67197F" w14:textId="7AEA9E26" w:rsidR="00D26EFE" w:rsidRPr="003B1F50" w:rsidRDefault="00E10F4A">
      <w:pPr>
        <w:spacing w:line="480" w:lineRule="auto"/>
        <w:rPr>
          <w:rFonts w:cs="Calibri"/>
          <w:color w:val="0D0D0D"/>
          <w:sz w:val="22"/>
          <w:szCs w:val="22"/>
        </w:rPr>
      </w:pPr>
      <w:r w:rsidRPr="003B1F50">
        <w:rPr>
          <w:rFonts w:cs="Calibri"/>
          <w:color w:val="0D0D0D"/>
          <w:sz w:val="22"/>
          <w:szCs w:val="22"/>
          <w:u w:color="0D0D0D"/>
        </w:rPr>
        <w:t xml:space="preserve"> 4. Laboratory of Nematology, Wageningen University &amp; Research, 6700, ES, Wageningen, The Netherlands </w:t>
      </w:r>
    </w:p>
    <w:p w14:paraId="5149E3F1" w14:textId="77777777" w:rsidR="00D26EFE" w:rsidRPr="003B1F50" w:rsidRDefault="00E10F4A">
      <w:pPr>
        <w:spacing w:line="480" w:lineRule="auto"/>
        <w:rPr>
          <w:rFonts w:cs="Calibri"/>
          <w:color w:val="0D0D0D"/>
          <w:sz w:val="22"/>
          <w:szCs w:val="22"/>
          <w:u w:color="0D0D0D"/>
        </w:rPr>
      </w:pPr>
      <w:r w:rsidRPr="003B1F50">
        <w:rPr>
          <w:rFonts w:cs="Calibri"/>
          <w:color w:val="0D0D0D"/>
          <w:sz w:val="22"/>
          <w:szCs w:val="22"/>
          <w:u w:color="0D0D0D"/>
        </w:rPr>
        <w:t>5. Institute for Environmental Biology, Ecology &amp; Biodiversity, Utrecht University, Padualaan 8, 3584CH Utrecht, The Netherlands</w:t>
      </w:r>
    </w:p>
    <w:p w14:paraId="1ABA8758" w14:textId="77777777" w:rsidR="00D26EFE" w:rsidRPr="003B1F50" w:rsidRDefault="00E10F4A">
      <w:pPr>
        <w:spacing w:line="480" w:lineRule="auto"/>
        <w:rPr>
          <w:rFonts w:cs="Calibri"/>
          <w:color w:val="0D0D0D"/>
          <w:sz w:val="22"/>
          <w:szCs w:val="22"/>
          <w:u w:color="0D0D0D"/>
        </w:rPr>
      </w:pPr>
      <w:r w:rsidRPr="003B1F50">
        <w:rPr>
          <w:rFonts w:cs="Calibri"/>
          <w:color w:val="0D0D0D"/>
          <w:sz w:val="22"/>
          <w:szCs w:val="22"/>
          <w:u w:color="0D0D0D"/>
        </w:rPr>
        <w:t>*Corresponding authors</w:t>
      </w:r>
    </w:p>
    <w:p w14:paraId="00E6F8F0" w14:textId="77777777" w:rsidR="00D26EFE" w:rsidRPr="003B1F50" w:rsidRDefault="00E10F4A">
      <w:pPr>
        <w:spacing w:line="480" w:lineRule="auto"/>
        <w:rPr>
          <w:rFonts w:cs="Calibri"/>
          <w:color w:val="0D0D0D"/>
          <w:sz w:val="22"/>
          <w:szCs w:val="22"/>
          <w:u w:val="single" w:color="0D0D0D"/>
        </w:rPr>
      </w:pPr>
      <w:r w:rsidRPr="003B1F50">
        <w:rPr>
          <w:rFonts w:cs="Calibri"/>
          <w:color w:val="0D0D0D"/>
          <w:sz w:val="22"/>
          <w:szCs w:val="22"/>
          <w:u w:color="0D0D0D"/>
        </w:rPr>
        <w:t xml:space="preserve">E-mail address: shenqirong@njau.edu.cn (Qirong Shen) or </w:t>
      </w:r>
      <w:r w:rsidRPr="003B1F50">
        <w:rPr>
          <w:rFonts w:cs="Calibri"/>
          <w:sz w:val="22"/>
          <w:szCs w:val="22"/>
        </w:rPr>
        <w:t>A.L.C.Jousset@uu.nl</w:t>
      </w:r>
      <w:r w:rsidRPr="003B1F50">
        <w:rPr>
          <w:rFonts w:cs="Calibri"/>
          <w:color w:val="0D0D0D"/>
          <w:sz w:val="22"/>
          <w:szCs w:val="22"/>
          <w:u w:color="0D0D0D"/>
        </w:rPr>
        <w:t xml:space="preserve"> (Alexandre Jousset)</w:t>
      </w:r>
    </w:p>
    <w:p w14:paraId="1FBA6BB8" w14:textId="77777777" w:rsidR="00D26EFE" w:rsidRPr="003B1F50" w:rsidRDefault="00D26EFE">
      <w:pPr>
        <w:spacing w:line="480" w:lineRule="auto"/>
        <w:rPr>
          <w:rFonts w:cs="Calibri"/>
          <w:b/>
          <w:bCs/>
          <w:sz w:val="22"/>
          <w:szCs w:val="22"/>
        </w:rPr>
      </w:pPr>
    </w:p>
    <w:p w14:paraId="4DC32CA9" w14:textId="77777777" w:rsidR="00D26EFE" w:rsidRPr="003B1F50" w:rsidRDefault="00E10F4A">
      <w:pPr>
        <w:spacing w:line="480" w:lineRule="auto"/>
        <w:rPr>
          <w:rFonts w:cs="Calibri"/>
          <w:b/>
          <w:bCs/>
          <w:sz w:val="22"/>
          <w:szCs w:val="22"/>
        </w:rPr>
      </w:pPr>
      <w:r w:rsidRPr="003B1F50">
        <w:rPr>
          <w:rFonts w:cs="Calibri"/>
          <w:b/>
          <w:bCs/>
          <w:sz w:val="22"/>
          <w:szCs w:val="22"/>
        </w:rPr>
        <w:t>Abstract</w:t>
      </w:r>
    </w:p>
    <w:p w14:paraId="53953FC9" w14:textId="487B1072" w:rsidR="00D26EFE" w:rsidRPr="003B1F50" w:rsidRDefault="00E10F4A">
      <w:pPr>
        <w:spacing w:line="480" w:lineRule="auto"/>
        <w:rPr>
          <w:rFonts w:cs="Calibri"/>
          <w:sz w:val="22"/>
          <w:szCs w:val="22"/>
        </w:rPr>
      </w:pPr>
      <w:r w:rsidRPr="003B1F50">
        <w:rPr>
          <w:rFonts w:cs="Calibri"/>
          <w:sz w:val="22"/>
          <w:szCs w:val="22"/>
        </w:rPr>
        <w:t xml:space="preserve">Managing plant health is a great challenge for modern food production and complicated by the lack of common ground between the many disciplines involved in disease control. This </w:t>
      </w:r>
      <w:r w:rsidRPr="004A65EE">
        <w:rPr>
          <w:rFonts w:cs="Calibri"/>
          <w:sz w:val="22"/>
          <w:szCs w:val="22"/>
        </w:rPr>
        <w:t xml:space="preserve">perspective </w:t>
      </w:r>
      <w:r w:rsidRPr="003B1F50">
        <w:rPr>
          <w:rFonts w:cs="Calibri"/>
          <w:sz w:val="22"/>
          <w:szCs w:val="22"/>
        </w:rPr>
        <w:t>presents a concept</w:t>
      </w:r>
      <w:r w:rsidRPr="004A65EE">
        <w:rPr>
          <w:rFonts w:cs="Calibri"/>
          <w:sz w:val="22"/>
          <w:szCs w:val="22"/>
        </w:rPr>
        <w:t xml:space="preserve"> of </w:t>
      </w:r>
      <w:r w:rsidRPr="003B1F50">
        <w:rPr>
          <w:rFonts w:cs="Calibri"/>
          <w:sz w:val="22"/>
          <w:szCs w:val="22"/>
        </w:rPr>
        <w:t xml:space="preserve">rhizosphere immunity, where plant diseases are considered as ecosystem level property emerging from networks of interactions between plants, microbiota and the surrounding soil matrix. These interactions can potentially extend the </w:t>
      </w:r>
      <w:r w:rsidRPr="003B1F50">
        <w:rPr>
          <w:rFonts w:cs="Calibri"/>
          <w:sz w:val="22"/>
          <w:szCs w:val="22"/>
        </w:rPr>
        <w:lastRenderedPageBreak/>
        <w:t xml:space="preserve">innate plant immune system to a point where the rhizosphere immunity can fulfill all four core functions of a full immune system: pathogen prevention, recognition, response and homeostasis. We suggest that considering plant diseases from a meta-organism perspective will be helpful for developing multidisciplinary pathogen management strategies that focus on steering the whole plant-microbe-soil networks instead of individual components. This could be achieved by bringing together the latest discoveries in phytopathology, microbiome research, soil science and agronomy to pave way towards more </w:t>
      </w:r>
      <w:r w:rsidRPr="004A65EE">
        <w:rPr>
          <w:rFonts w:cs="Calibri"/>
          <w:sz w:val="22"/>
          <w:szCs w:val="22"/>
        </w:rPr>
        <w:t>sustainable and productive agriculture.</w:t>
      </w:r>
    </w:p>
    <w:p w14:paraId="3854652F" w14:textId="77777777" w:rsidR="00D26EFE" w:rsidRPr="003B1F50" w:rsidRDefault="00D26EFE">
      <w:pPr>
        <w:widowControl/>
        <w:spacing w:after="0" w:line="240" w:lineRule="auto"/>
        <w:jc w:val="left"/>
        <w:rPr>
          <w:rFonts w:cs="Calibri"/>
          <w:sz w:val="22"/>
          <w:szCs w:val="22"/>
        </w:rPr>
      </w:pPr>
    </w:p>
    <w:p w14:paraId="18BA8462" w14:textId="77777777" w:rsidR="00D26EFE" w:rsidRPr="003B1F50" w:rsidRDefault="00E10F4A">
      <w:pPr>
        <w:spacing w:line="480" w:lineRule="auto"/>
        <w:rPr>
          <w:rFonts w:cs="Calibri"/>
          <w:b/>
          <w:bCs/>
          <w:sz w:val="22"/>
          <w:szCs w:val="22"/>
        </w:rPr>
      </w:pPr>
      <w:r w:rsidRPr="003B1F50">
        <w:rPr>
          <w:rFonts w:cs="Calibri"/>
          <w:b/>
          <w:bCs/>
          <w:sz w:val="22"/>
          <w:szCs w:val="22"/>
        </w:rPr>
        <w:t>Introduction</w:t>
      </w:r>
    </w:p>
    <w:p w14:paraId="51932DEA" w14:textId="24FCC989" w:rsidR="00D26EFE" w:rsidRPr="004A65EE" w:rsidRDefault="00E10F4A">
      <w:pPr>
        <w:spacing w:line="480" w:lineRule="auto"/>
        <w:rPr>
          <w:rFonts w:cs="Calibri"/>
          <w:sz w:val="22"/>
          <w:szCs w:val="22"/>
        </w:rPr>
      </w:pPr>
      <w:r w:rsidRPr="003B1F50">
        <w:rPr>
          <w:rFonts w:cs="Calibri"/>
          <w:sz w:val="22"/>
          <w:szCs w:val="22"/>
        </w:rPr>
        <w:t>Plant pathogens can destroy up to</w:t>
      </w:r>
      <w:r w:rsidRPr="004A65EE">
        <w:rPr>
          <w:rFonts w:cs="Calibri"/>
          <w:sz w:val="22"/>
          <w:szCs w:val="22"/>
        </w:rPr>
        <w:t xml:space="preserve"> </w:t>
      </w:r>
      <w:r w:rsidRPr="003B1F50">
        <w:rPr>
          <w:rFonts w:cs="Calibri"/>
          <w:sz w:val="22"/>
          <w:szCs w:val="22"/>
        </w:rPr>
        <w:t xml:space="preserve">30% of global agricultural output </w:t>
      </w:r>
      <w:r w:rsidRPr="004A65EE">
        <w:rPr>
          <w:rFonts w:cs="Calibri"/>
          <w:sz w:val="22"/>
          <w:szCs w:val="22"/>
          <w:vertAlign w:val="superscript"/>
        </w:rPr>
        <w:t>[</w:t>
      </w:r>
      <w:r w:rsidRPr="004A65EE">
        <w:rPr>
          <w:rFonts w:cs="Calibri"/>
          <w:sz w:val="22"/>
          <w:szCs w:val="22"/>
        </w:rPr>
        <w:fldChar w:fldCharType="begin"/>
      </w:r>
      <w:r w:rsidRPr="004A65EE">
        <w:rPr>
          <w:rFonts w:cs="Calibri"/>
          <w:sz w:val="22"/>
          <w:szCs w:val="22"/>
        </w:rPr>
        <w:instrText xml:space="preserve"> ADDIN ZOTERO_ITEM CSL_CITATION {"citationID":"plmqeale","properties":{"formattedCitation":"\\super 1\\nosupersub{}","plainCitation":"1","noteIndex":0},"citationItems":[{"id":1246,"uris":["http://zotero.org/users/3819720/items/AX2IGSTV"],"uri":["http://zotero.org/users/3819720/items/AX2IGSTV"],"itemData":{"id":1246,"type":"article-journal","abstract":"An expert elicitation survey estimates yield losses for the five major food crops worldwide, suggesting that the highest losses are associated with food-deficit regions with fast-growing populations and frequently with emerging or re-emerging pests and diseases.","container-title":"Nature Ecology &amp; Evolution","DOI":"10.1038/s41559-018-0793-y","ISSN":"2397-334X","issue":"3","journalAbbreviation":"Nat Ecol Evol","language":"en","note":"number: 3\npublisher: Nature Publishing Group","page":"430-439","source":"www.nature.com","title":"The global burden of pathogens and pests on major food crops","volume":"3","author":[{"family":"Savary","given":"Serge"},{"family":"Willocquet","given":"Laetitia"},{"family":"Pethybridge","given":"Sarah Jane"},{"family":"Esker","given":"Paul"},{"family":"McRoberts","given":"Neil"},{"family":"Nelson","given":"Andy"}],"issued":{"date-parts":[["2019",3]]}}}],"schema":"https://github.com/citation-style-language/schema/raw/master/csl-citation.json"} </w:instrText>
      </w:r>
      <w:r w:rsidRPr="004A65EE">
        <w:rPr>
          <w:rFonts w:cs="Calibri"/>
          <w:sz w:val="22"/>
          <w:szCs w:val="22"/>
        </w:rPr>
        <w:fldChar w:fldCharType="separate"/>
      </w:r>
      <w:r w:rsidRPr="004A65EE">
        <w:rPr>
          <w:rFonts w:cs="Calibri"/>
          <w:kern w:val="0"/>
          <w:sz w:val="22"/>
          <w:szCs w:val="22"/>
          <w:vertAlign w:val="superscript"/>
        </w:rPr>
        <w:t>1</w:t>
      </w:r>
      <w:r w:rsidRPr="004A65EE">
        <w:rPr>
          <w:rFonts w:cs="Calibri"/>
          <w:sz w:val="22"/>
          <w:szCs w:val="22"/>
        </w:rPr>
        <w:fldChar w:fldCharType="end"/>
      </w:r>
      <w:r w:rsidRPr="004A65EE">
        <w:rPr>
          <w:rFonts w:cs="Calibri"/>
          <w:sz w:val="22"/>
          <w:szCs w:val="22"/>
          <w:vertAlign w:val="superscript"/>
        </w:rPr>
        <w:t>]</w:t>
      </w:r>
      <w:r w:rsidRPr="004A65EE">
        <w:rPr>
          <w:rFonts w:cs="Calibri"/>
          <w:sz w:val="22"/>
          <w:szCs w:val="22"/>
        </w:rPr>
        <w:t xml:space="preserve">, </w:t>
      </w:r>
      <w:r w:rsidRPr="003B1F50">
        <w:rPr>
          <w:rFonts w:cs="Calibri"/>
          <w:sz w:val="22"/>
          <w:szCs w:val="22"/>
        </w:rPr>
        <w:t>and hence, there is an urgent need to develop disease-proof</w:t>
      </w:r>
      <w:r w:rsidRPr="004A65EE">
        <w:rPr>
          <w:rFonts w:cs="Calibri"/>
          <w:sz w:val="22"/>
          <w:szCs w:val="22"/>
        </w:rPr>
        <w:t xml:space="preserve"> cropping systems. Plants have </w:t>
      </w:r>
      <w:r w:rsidRPr="003B1F50">
        <w:rPr>
          <w:rFonts w:cs="Calibri"/>
          <w:sz w:val="22"/>
          <w:szCs w:val="22"/>
        </w:rPr>
        <w:t xml:space="preserve">evolved several physiological adaptations that can provide immunity to some of these threats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{"citationID":"U0Trg5sB","properties":{"formattedCitation":"\\super 2\\nosupersub{}","plainCitation":"2","noteIndex":0},"citationItems":[{"id":5132,"uris":["http://zotero.org/users/3819720/items/HMDJ7JT3"],"uri":["http://zotero.org/users/3819720/items/HMDJ7JT3"],"itemData":{"id":5132,"type":"article-journal","container-title":"Annual Review of Phytopathology","DOI":"10.1146/annurev.phyto.46.120407.110050","ISSN":"0066-4286, 1545-2107","issue":"1","journalAbbreviation":"Annu. Rev. Phytopathol.","language":"en","page":"189-215","source":"DOI.org (Crossref)","title":"Breaking the Barriers: Microbial Effector Molecules Subvert Plant Immunity","title-short":"Breaking the Barriers","volume":"46","author":[{"family":"Göhre","given":"Vera"},{"family":"Robatzek","given":"Silke"}],"issued":{"date-parts":[["2008",9]]}}}],"schema":"https://github.com/citation-style-language/schema/raw/master/csl-citation.json"}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2</w:t>
      </w:r>
      <w:r w:rsidRPr="003B1F50">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Plant defense mechanisms against antagonists</w:t>
      </w:r>
      <w:r w:rsidRPr="004A65EE">
        <w:rPr>
          <w:rFonts w:cs="Calibri"/>
          <w:sz w:val="22"/>
          <w:szCs w:val="22"/>
        </w:rPr>
        <w:t xml:space="preserve"> have long been </w:t>
      </w:r>
      <w:r w:rsidRPr="003B1F50">
        <w:rPr>
          <w:rFonts w:cs="Calibri"/>
          <w:sz w:val="22"/>
          <w:szCs w:val="22"/>
        </w:rPr>
        <w:t xml:space="preserve">considered in the context of plant immunity analogous to medicinal research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{"citationID":"Ly5H4nIz","properties":{"formattedCitation":"\\super 3\\nosupersub{}","plainCitation":"3","noteIndex":0},"citationItems":[{"id":5135,"uris":["http://zotero.org/users/3819720/items/MQSHKYX6"],"uri":["http://zotero.org/users/3819720/items/MQSHKYX6"],"itemData":{"id":5135,"type":"article-journal","abstract":"Plants respond to herbivory through various morphological, biochemicals, and molecular mechanisms to counter/offset the effects of herbivore attack. The biochemical mechanisms of defense against the herbivores are wide-ranging, highly dynamic, and are mediated both by direct and indirect defenses. The defensive compounds are either produced constitutively or in response to plant damage, and affect feeding, growth, and survival of herbivores. In addition, plants also release volatile organic compounds that attract the natural enemies of the herbivores. These strategies either act independently or in conjunction with each other. However, our understanding of these defensive mechanisms is still limited. Induced resistance could be exploited as an important tool for the pest management to minimize the amounts of insecticides used for pest control. Host plant resistance to insects, particularly, induced resistance, can also be manipulated with the use of chemical elicitors of secondary metabolites, which confer resistance to insects. By understanding the mechanisms of induced resistance, we can predict the herbivores that are likely to be affected by induced responses. The elicitors of induced responses can be sprayed on crop plants to build up the natural defense system against damage caused by herbivores. The induced responses can also be engineered genetically, so that the defensive compounds are constitutively produced in plants against are challenged by the herbivory. Induced resistance can be exploited for developing crop cultivars, which readily produce the inducible response upon mild infestation, and can act as one of components of integrated pest management for sustainable crop production.","container-title":"Plant Signaling &amp; Behavior","DOI":"10.4161/psb.21663","ISSN":"null","issue":"10","note":"publisher: Taylor &amp; Francis\n_eprint: https://doi.org/10.4161/psb.21663\nPMID: 22895106","page":"1306-1320","source":"Taylor and Francis+NEJM","title":"Mechanisms of plant defense against insect herbivores","volume":"7","author":[{"family":"War","given":"Abdul Rashid"},{"family":"Paulraj","given":"Michael Gabriel"},{"family":"Ahmad","given":"Tariq"},{"family":"Buhroo","given":"Abdul Ahad"},{"family":"Hussain","given":"Barkat"},{"family":"Ignacimuthu","given":"Savarimuthu"},{"family":"Sharma","given":"Hari Chand"}],"issued":{"date-parts":[["2012",10,1]]}}}],"schema":"https://github.com/citation-style-language/schema/raw/master/csl-citation.json"}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3</w:t>
      </w:r>
      <w:r w:rsidRPr="003B1F50">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xml:space="preserve">. However, this comparison is only valid to some extent and can be misleading as plants lack several aspects associated with a fully adaptive immune system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{"citationID":"26QsFqaX","properties":{"formattedCitation":"\\super 4\\nosupersub{}","plainCitation":"4","noteIndex":0},"citationItems":[{"id":5138,"uris":["http://zotero.org/users/3819720/items/3EGCF4GZ"],"uri":["http://zotero.org/users/3819720/items/3EGCF4GZ"],"itemData":{"id":5138,"type":"article-journal","abstract":"Microbial infection initiates complex interactions between the pathogen and the host. Pathogens express several signature molecules, known as pathogen-associated molecular patterns (PAMPs), which are essential for survival and pathogenicity. PAMPs are sensed by evolutionarily conserved, germline-encoded host sensors known as pathogen recognition receptors (PRRs). Recognition of PAMPs by PRRs rapidly triggers an array of anti-microbial immune responses through the induction of various inflammatory cytokines, chemokines and type I interferons. These responses also initiate the development of pathogen-specific, long-lasting adaptive immunity through B and T lymphocytes. Several families of PRRs, including Toll-like receptors (TLRs), RIG-I-like receptors (RLRs), NOD-like receptors (NLRs), and DNA receptors (cytosolic sensors for DNA), are known to play a crucial role in host defense. In this review, we comprehensively review the recent progress in the field of PAMP recognition by PRRs and the signaling pathways activated by PRRs.","container-title":"International Reviews of Immunology","DOI":"10.3109/08830185.2010.529976","ISSN":"0883-0185","issue":"1","note":"publisher: Taylor &amp; Francis\n_eprint: https://doi.org/10.3109/08830185.2010.529976\nPMID: 21235323","page":"16-34","source":"Taylor and Francis+NEJM","title":"Pathogen Recognition by the Innate Immune System","volume":"30","author":[{"family":"Kumar","given":"Himanshu"},{"family":"Kawai","given":"Taro"},{"family":"Akira","given":"Shizuo"}],"issued":{"date-parts":[["2011",1,1]]}}}],"schema":"https://github.com/citation-style-language/schema/raw/master/csl-citation.json"}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4</w:t>
      </w:r>
      <w:r w:rsidRPr="003B1F50">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xml:space="preserve">. One of the most reported limitations of plant defense is the absence of acquired immunity that allows immunological memory, which can be activated to eliminate re-infecting pathogens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{"citationID":"8MU82iWC","properties":{"formattedCitation":"\\super 5\\nosupersub{}","plainCitation":"5","noteIndex":0},"citationItems":[{"id":5140,"uris":["http://zotero.org/users/3819720/items/E82HMF2I"],"uri":["http://zotero.org/users/3819720/items/E82HMF2I"],"itemData":{"id":5140,"type":"article-journal","abstract":"Immunological memory is defined by the ability of the host to recognise and mount a robust secondary response against a previously encountered pathogen. Classic immune memory is an evolutionary adaptation of the vertebrate immune system that has been attributed to adaptive lymphocytes, including T and B cells. In contrast, the innate immune system was known for its conserved, non-specific roles in rapid host defence, but historically was considered to be unable to generate memory. Recent studies have challenged our understanding of innate immunity and now provides a growing body of evidence for innate immune memory. However, in many species and in various cell types the underlying mechanisms of immune 'memory' formation remain poorly understood. The purpose of this review is to explore and summarise the emerging evidence for immunological ‘memory’ in plants, invertebrates, and vertebrates.","collection-title":"Innate immunity","container-title":"Current Opinion in Immunology","DOI":"10.1016/j.coi.2019.12.001","ISSN":"0952-7915","journalAbbreviation":"Current Opinion in Immunology","language":"en","page":"69-78","source":"ScienceDirect","title":"Innate immunological memory: from plants to animals","title-short":"Innate immunological memory","volume":"62","author":[{"family":"Sharrock","given":"Jessica"},{"family":"Sun","given":"Joseph C"}],"issued":{"date-parts":[["2020",2,1]]}}}],"schema":"https://github.com/citation-style-language/schema/raw/master/csl-citation.json"}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5</w:t>
      </w:r>
      <w:r w:rsidRPr="003B1F50">
        <w:rPr>
          <w:rFonts w:cs="Calibri"/>
          <w:sz w:val="22"/>
          <w:szCs w:val="22"/>
          <w:vertAlign w:val="superscript"/>
        </w:rPr>
        <w:fldChar w:fldCharType="end"/>
      </w:r>
      <w:r w:rsidRPr="003B1F50">
        <w:rPr>
          <w:rFonts w:cs="Calibri"/>
          <w:sz w:val="22"/>
          <w:szCs w:val="22"/>
          <w:vertAlign w:val="superscript"/>
        </w:rPr>
        <w:t>]</w:t>
      </w:r>
      <w:r w:rsidRPr="004A65EE">
        <w:rPr>
          <w:rFonts w:cs="Calibri"/>
          <w:sz w:val="22"/>
          <w:szCs w:val="22"/>
        </w:rPr>
        <w:t xml:space="preserve">. As a result, </w:t>
      </w:r>
      <w:r w:rsidRPr="003B1F50">
        <w:rPr>
          <w:rFonts w:cs="Calibri"/>
          <w:sz w:val="22"/>
          <w:szCs w:val="22"/>
        </w:rPr>
        <w:t>improving disease management by focusing on plant immunity offers limited prospects as innate resistance genes must be slowly</w:t>
      </w:r>
      <w:r w:rsidRPr="004A65EE">
        <w:rPr>
          <w:rFonts w:cs="Calibri"/>
          <w:sz w:val="22"/>
          <w:szCs w:val="22"/>
        </w:rPr>
        <w:t xml:space="preserve"> built into the genome via breeding, while pathogens can easily overcome </w:t>
      </w:r>
      <w:r w:rsidRPr="003B1F50">
        <w:rPr>
          <w:rFonts w:cs="Calibri"/>
          <w:sz w:val="22"/>
          <w:szCs w:val="22"/>
        </w:rPr>
        <w:t xml:space="preserve">the resistance due to their relatively faster rate of evolution. Alternative approaches to complement the missing plant immune functions via genetic engineering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{"citationID":"idswsIvr","properties":{"formattedCitation":"\\super 6\\nosupersub{}","plainCitation":"6","noteIndex":0},"citationItems":[{"id":5143,"uris":["http://zotero.org/users/3819720/items/EV9HYSR5"],"uri":["http://zotero.org/users/3819720/items/EV9HYSR5"],"itemData":{"id":5143,"type":"article-journal","abstract":"Modern agriculture must provide sufficient nutrients to feed the world’s growing population, which is projected to increase from 7.3 billion in 2015 to at least 9.8 billion by 2050. This goal is made even more challenging because of crop loss to diseases. Bacterial and fungal pathogens reduce crop","container-title":"Plant Physiology","DOI":"10.1104/pp.18.01224","ISSN":"0032-0889, 1532-2548","issue":"1","language":"en","note":"publisher: American Society of Plant Biologists\nsection: UPDATE\nPMID: 30867331","page":"26-38","source":"www.plantphysiol.org","title":"Genetic Engineering for Disease Resistance in Plants: Recent Progress and Future Perspectives","title-short":"Genetic Engineering for Disease Resistance in Plants","volume":"180","author":[{"family":"Dong","given":"Oliver Xiaoou"},{"family":"Ronald","given":"Pamela C."}],"issued":{"date-parts":[["2019",5,1]]}}}],"schema":"https://github.com/citation-style-language/schema/raw/master/csl-citation.json"}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6</w:t>
      </w:r>
      <w:r w:rsidRPr="003B1F50">
        <w:rPr>
          <w:rFonts w:cs="Calibri"/>
          <w:sz w:val="22"/>
          <w:szCs w:val="22"/>
          <w:vertAlign w:val="superscript"/>
        </w:rPr>
        <w:fldChar w:fldCharType="end"/>
      </w:r>
      <w:r w:rsidRPr="003B1F50">
        <w:rPr>
          <w:rFonts w:cs="Calibri"/>
          <w:sz w:val="22"/>
          <w:szCs w:val="22"/>
          <w:vertAlign w:val="superscript"/>
        </w:rPr>
        <w:t>]</w:t>
      </w:r>
      <w:r w:rsidRPr="004A65EE">
        <w:rPr>
          <w:rFonts w:cs="Calibri"/>
          <w:sz w:val="22"/>
          <w:szCs w:val="22"/>
        </w:rPr>
        <w:t xml:space="preserve"> or by using </w:t>
      </w:r>
      <w:r w:rsidRPr="003B1F50">
        <w:rPr>
          <w:rFonts w:cs="Calibri"/>
          <w:sz w:val="22"/>
          <w:szCs w:val="22"/>
        </w:rPr>
        <w:t>extensive amounts of pesticides are problematic due to lack of legal framework, public acceptance and direct adverse effects on soil</w:t>
      </w:r>
      <w:r w:rsidRPr="004A65EE">
        <w:rPr>
          <w:rFonts w:cs="Calibri"/>
          <w:sz w:val="22"/>
          <w:szCs w:val="22"/>
        </w:rPr>
        <w:t xml:space="preserve"> </w:t>
      </w:r>
      <w:r w:rsidRPr="003B1F50">
        <w:rPr>
          <w:rFonts w:cs="Calibri"/>
          <w:sz w:val="22"/>
          <w:szCs w:val="22"/>
        </w:rPr>
        <w:t xml:space="preserve">health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{"citationID":"xdvehMXA","properties":{"formattedCitation":"\\super 7,8\\nosupersub{}","plainCitation":"7,8","noteIndex":0},"citationItems":[{"id":5149,"uris":["http://zotero.org/users/3819720/items/S5KBG49C"],"uri":["http://zotero.org/users/3819720/items/S5KBG49C"],"itemData":{"id":5149,"type":"article-journal","abstract":"Genetic modification in plants was first recorded 10,000 years ago in Southwest Asia where humans first bred plants through artificial selection and selective breeding. Since then, advancements in agriculture science and technology have brought about the current GM crop revolution. GM crops are promising to mitigate current and future problems in commercial agriculture, with proven case studies in Indian cotton and Australian canola. However, controversial studies such as the Monarch Butterfly study (1999) and the Séralini affair (2012) along with current problems linked to insect resistance and potential health risks have jeopardised its standing with the public and policymakers, even leading to full and partial bans in certain countries. Nevertheless, the current growth rate of the GM seed market at 9.83–10% CAGR along with promising research avenues in biofortification, precise DNA integration and stress tolerance have forecast it to bring productivity and prosperity to commercial agriculture.","container-title":"GM Crops &amp; Food","DOI":"10.1080/21645698.2017.1413522","ISSN":"2164-5698","issue":"4","note":"publisher: Taylor &amp; Francis\n_eprint: https://doi.org/10.1080/21645698.2017.1413522\nPMID: 29235937","page":"195-208","source":"Taylor and Francis+NEJM","title":"The impact of Genetically Modified (GM) crops in modern agriculture: A review","title-short":"The impact of Genetically Modified (GM) crops in modern agriculture","volume":"8","author":[{"family":"Raman","given":"Ruchir"}],"issued":{"date-parts":[["2017",10,2]]}},"label":"page"},{"id":5147,"uris":["http://zotero.org/users/3819720/items/SQMVQSIT"],"uri":["http://zotero.org/users/3819720/items/SQMVQSIT"],"itemData":{"id":5147,"type":"article-journal","abstract":"Durable crop protection is an essential component of current and future food security. However, the effectiveness of pesticides is threatened by the evolution of resistant pathogens, weeds and insect pests. Pesticides are mostly novel synthetic compounds, and yet target species are often able to evolve resistance soon after a new compound is introduced. Therefore, pesticide resistance provides an interesting case of rapid evolution under strong selective pressures, which can be used to address fundamental questions concerning the evolutionary origins of adaptations to novel conditions. We ask: (i) whether this adaptive potential originates mainly from de novo mutations or from standing variation; (ii) which pre-existing traits could form the basis of resistance adaptations; and (iii) whether recurrence of resistance mechanisms among species results from interbreeding and horizontal gene transfer or from independent parallel evolution. We compare and contrast the three major pesticide groups: insecticides, herbicides and fungicides. Whilst resistance to these three agrochemical classes is to some extent united by the common evolutionary forces at play, there are also important differences. Fungicide resistance appears to evolve, in most cases, by de novo point mutations in the target-site encoding genes; herbicide resistance often evolves through selection of polygenic metabolic resistance from standing variation; and insecticide resistance evolves through a combination of standing variation and de novo mutations in the target site or major metabolic resistance genes. This has practical implications for resistance risk assessment and management, and lessons learnt from pesticide resistance should be applied in the deployment of novel, non-chemical pest-control methods.","container-title":"Biological Reviews","DOI":"10.1111/brv.12440","ISSN":"1469-185X","issue":"1","language":"en","note":"_eprint: https://onlinelibrary.wiley.com/doi/pdf/10.1111/brv.12440","page":"135-155","source":"Wiley Online Library","title":"The evolutionary origins of pesticide resistance","volume":"94","author":[{"family":"Hawkins","given":"Nichola J."},{"family":"Bass","given":"Chris"},{"family":"Dixon","given":"Andrea"},{"family":"Neve","given":"Paul"}],"issued":{"date-parts":[["2019"]]}},"label":"page"}],"schema":"https://github.com/citation-style-language/schema/raw/master/csl-citation.json"}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7,8</w:t>
      </w:r>
      <w:r w:rsidRPr="003B1F50">
        <w:rPr>
          <w:rFonts w:cs="Calibri"/>
          <w:sz w:val="22"/>
          <w:szCs w:val="22"/>
          <w:vertAlign w:val="superscript"/>
        </w:rPr>
        <w:fldChar w:fldCharType="end"/>
      </w:r>
      <w:r w:rsidRPr="003B1F50">
        <w:rPr>
          <w:rFonts w:cs="Calibri"/>
          <w:sz w:val="22"/>
          <w:szCs w:val="22"/>
          <w:vertAlign w:val="superscript"/>
        </w:rPr>
        <w:t>]</w:t>
      </w:r>
      <w:r w:rsidRPr="004A65EE">
        <w:rPr>
          <w:rFonts w:cs="Calibri"/>
          <w:sz w:val="22"/>
          <w:szCs w:val="22"/>
        </w:rPr>
        <w:t xml:space="preserve">. </w:t>
      </w:r>
      <w:r w:rsidRPr="003B1F50">
        <w:rPr>
          <w:rFonts w:cs="Calibri"/>
          <w:sz w:val="22"/>
          <w:szCs w:val="22"/>
        </w:rPr>
        <w:t xml:space="preserve">Furthermore, high-yield agricultural strategies are inherently unstable in the long term and highly dependent on heavy external fertilizer input and strict control of unpredictable </w:t>
      </w:r>
      <w:r w:rsidRPr="003B1F50">
        <w:rPr>
          <w:rFonts w:cs="Calibri"/>
          <w:sz w:val="22"/>
          <w:szCs w:val="22"/>
        </w:rPr>
        <w:lastRenderedPageBreak/>
        <w:t xml:space="preserve">environmental parameters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{"citationID":"lVYbdkEm","properties":{"formattedCitation":"\\super 9,10\\nosupersub{}","plainCitation":"9,10","noteIndex":0},"citationItems":[{"id":5152,"uris":["http://zotero.org/users/3819720/items/FT6VV7U6"],"uri":["http://zotero.org/users/3819720/items/FT6VV7U6"],"itemData":{"id":5152,"type":"article-journal","abstract":"The authors report on attempts to increase the yield of smallholder farms in China using ten practices recommended by the Science and Technology Backyard for farming maize and wheat at county level.","container-title":"Nature","DOI":"10.1038/nature19368","ISSN":"1476-4687","issue":"7622","journalAbbreviation":"Nature","language":"en","note":"number: 7622\npublisher: Nature Publishing Group","page":"671-674","source":"www.nature.com","title":"Closing yield gaps in China by empowering smallholder farmers","volume":"537","author":[{"family":"Zhang","given":"Weifeng"},{"family":"Cao","given":"Guoxin"},{"family":"Li","given":"Xiaolin"},{"family":"Zhang","given":"Hongyan"},{"family":"Wang","given":"Chong"},{"family":"Liu","given":"Quanqing"},{"family":"Chen","given":"Xinping"},{"family":"Cui","given":"Zhenling"},{"family":"Shen","given":"Jianbo"},{"family":"Jiang","given":"Rongfeng"},{"family":"Mi","given":"Guohua"},{"family":"Miao","given":"Yuxin"},{"family":"Zhang","given":"Fusuo"},{"family":"Dou","given":"Zhengxia"}],"issued":{"date-parts":[["2016",9]]}},"label":"page"},{"id":5153,"uris":["http://zotero.org/users/3819720/items/Z8JM2YCZ"],"uri":["http://zotero.org/users/3819720/items/Z8JM2YCZ"],"itemData":{"id":5153,"type":"article-journal","abstract":"China and other rapidly developing economies face the dual challenge of substantially increasing yields of cereal grains while at the same time reducing the very substantial environmental impacts of intensive agriculture. We used a model-driven integrated soil–crop system management approach to develop a maize production system that achieved mean maize yields of 13.0 t ha−1 on 66 on-farm experimental plots—nearly twice the yield of current farmers’ practices—with no increase in N fertilizer use. Such integrated soil–crop system management systems represent a priority for agricultural research and implementation, especially in rapidly growing economies.","container-title":"Proceedings of the National Academy of Sciences","DOI":"10.1073/pnas.1101419108","ISSN":"0027-8424, 1091-6490","issue":"16","journalAbbreviation":"PNAS","language":"en","note":"publisher: National Academy of Sciences\nsection: Biological Sciences\nPMID: 21444818","page":"6399-6404","source":"www.pnas.org","title":"Integrated soil–crop system management for food security","volume":"108","author":[{"family":"Chen","given":"Xin-Ping"},{"family":"Cui","given":"Zhen-Ling"},{"family":"Vitousek","given":"Peter M."},{"family":"Cassman","given":"Kenneth G."},{"family":"Matson","given":"Pamela A."},{"family":"Bai","given":"Jin-Shun"},{"family":"Meng","given":"Qing-Feng"},{"family":"Hou","given":"Peng"},{"family":"Yue","given":"Shan-Chao"},{"family":"Römheld","given":"Volker"},{"family":"Zhang","given":"Fu-Suo"}],"issued":{"date-parts":[["2011",4,19]]}},"label":"page"}],"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9,10</w:t>
      </w:r>
      <w:r w:rsidRPr="003B1F50">
        <w:rPr>
          <w:rFonts w:cs="Calibri"/>
          <w:sz w:val="22"/>
          <w:szCs w:val="22"/>
          <w:vertAlign w:val="superscript"/>
        </w:rPr>
        <w:fldChar w:fldCharType="end"/>
      </w:r>
      <w:r w:rsidRPr="003B1F50">
        <w:rPr>
          <w:rFonts w:cs="Calibri"/>
          <w:sz w:val="22"/>
          <w:szCs w:val="22"/>
          <w:vertAlign w:val="superscript"/>
        </w:rPr>
        <w:t>]</w:t>
      </w:r>
      <w:r w:rsidRPr="004A65EE">
        <w:rPr>
          <w:rFonts w:cs="Calibri"/>
          <w:sz w:val="22"/>
          <w:szCs w:val="22"/>
        </w:rPr>
        <w:t xml:space="preserve"> </w:t>
      </w:r>
      <w:r w:rsidRPr="003B1F50">
        <w:rPr>
          <w:rFonts w:cs="Calibri"/>
          <w:sz w:val="22"/>
          <w:szCs w:val="22"/>
        </w:rPr>
        <w:t>. In order to improve the plant disease management, one solution is to shift away from the</w:t>
      </w:r>
      <w:r w:rsidRPr="004A65EE">
        <w:rPr>
          <w:rFonts w:cs="Calibri"/>
          <w:sz w:val="22"/>
          <w:szCs w:val="22"/>
        </w:rPr>
        <w:t xml:space="preserve"> </w:t>
      </w:r>
      <w:r w:rsidRPr="003B1F50">
        <w:rPr>
          <w:rFonts w:cs="Calibri"/>
          <w:sz w:val="22"/>
          <w:szCs w:val="22"/>
        </w:rPr>
        <w:t xml:space="preserve">reductionist view, where the plant health is studied by focusing on individual components in isolation, to a more holistic framework where the plant immunity is considered to emerge as a result of interactions with plant-associated microorganisms and environmental conditions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{"citationID":"PzPiLDdG","properties":{"formattedCitation":"\\super 11\\nosupersub{}","plainCitation":"11","noteIndex":0},"citationItems":[{"id":5067,"uris":["http://zotero.org/users/3819720/items/ZNMGRUMM"],"uri":["http://zotero.org/users/3819720/items/ZNMGRUMM"],"itemData":{"id":5067,"type":"article-journal","abstract":"Plant immune receptors perceive microbial molecules and initiate an array of biochemical responses that are effective against most invaders. The role of the plant immune system in detecting and controlling pathogenic microorganism has been well described. In contrast, much less is known about plant immunity in the context of the wealth of commensals that inhabit plants. Recent research indicates that, just like pathogens, commensals in the plant microbiome can suppress or evade host immune responses. Moreover, the plant immune system has an active role in microbiome assembly and controls microbial homeostasis in response to environmental variation. We propose that the plant immune system shapes the microbiome, and that the microbiome expands plant immunity and acts as an additional layer of defense against pathogenic organisms.","collection-title":"Environmental Microbiology","container-title":"Current Opinion in Microbiology","DOI":"10.1016/j.mib.2019.08.003","ISSN":"1369-5274","journalAbbreviation":"Current Opinion in Microbiology","language":"en","page":"7-17","source":"ScienceDirect","title":"Beyond pathogens: microbiota interactions with the plant immune system","title-short":"Beyond pathogens","volume":"49","author":[{"family":"Teixeira","given":"Paulo José PL"},{"family":"Colaianni","given":"Nicholas R"},{"family":"Fitzpatrick","given":"Connor R"},{"family":"Dangl","given":"Jeffery L"}],"issued":{"date-parts":[["2019",6,1]]}}}],"schema":"https://github.com/citation-style-language/schema/raw/master/csl-citation.json"}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11</w:t>
      </w:r>
      <w:r w:rsidRPr="003B1F50">
        <w:rPr>
          <w:rFonts w:cs="Calibri"/>
          <w:sz w:val="22"/>
          <w:szCs w:val="22"/>
          <w:vertAlign w:val="superscript"/>
        </w:rPr>
        <w:fldChar w:fldCharType="end"/>
      </w:r>
      <w:r w:rsidRPr="003B1F50">
        <w:rPr>
          <w:rFonts w:cs="Calibri"/>
          <w:sz w:val="22"/>
          <w:szCs w:val="22"/>
          <w:vertAlign w:val="superscript"/>
        </w:rPr>
        <w:t>]</w:t>
      </w:r>
      <w:r w:rsidRPr="004A65EE">
        <w:rPr>
          <w:rFonts w:cs="Calibri"/>
          <w:sz w:val="22"/>
          <w:szCs w:val="22"/>
        </w:rPr>
        <w:t xml:space="preserve">. </w:t>
      </w:r>
    </w:p>
    <w:p w14:paraId="736F7404" w14:textId="04EBE516" w:rsidR="00D26EFE" w:rsidRPr="003B1F50" w:rsidRDefault="00E10F4A">
      <w:pPr>
        <w:spacing w:line="480" w:lineRule="auto"/>
        <w:rPr>
          <w:rFonts w:cs="Calibri"/>
          <w:sz w:val="22"/>
          <w:szCs w:val="22"/>
        </w:rPr>
      </w:pPr>
      <w:r w:rsidRPr="004A65EE">
        <w:rPr>
          <w:rFonts w:cs="Calibri"/>
          <w:sz w:val="22"/>
          <w:szCs w:val="22"/>
        </w:rPr>
        <w:t xml:space="preserve">Plant immunity </w:t>
      </w:r>
      <w:r w:rsidRPr="003B1F50">
        <w:rPr>
          <w:rFonts w:cs="Calibri"/>
          <w:sz w:val="22"/>
          <w:szCs w:val="22"/>
        </w:rPr>
        <w:t>is typically viewed as a plant-centered process, where traits encoded by the plant genome determine the resistance to pathogens. This concept has in some extent been softened by the disease triangle concept where the environment is also considered to modulate the plant susceptibility to diseases. The plant-centered view</w:t>
      </w:r>
      <w:r w:rsidRPr="004A65EE">
        <w:rPr>
          <w:rFonts w:cs="Calibri"/>
          <w:sz w:val="22"/>
          <w:szCs w:val="22"/>
        </w:rPr>
        <w:t xml:space="preserve"> has further been</w:t>
      </w:r>
      <w:r w:rsidRPr="003B1F50">
        <w:rPr>
          <w:rFonts w:cs="Calibri"/>
          <w:sz w:val="22"/>
          <w:szCs w:val="22"/>
        </w:rPr>
        <w:t xml:space="preserve"> challenged by the growing evidence of the key role of microbes for the plant health and disease resistance. Because plants are never sterile, their physiology, development and immunity are deeply intertwined with associated microorganisms up to the point where they might become dysfunctional without the appropriate microbial partners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{"citationID":"2dgNPFEi","properties":{"formattedCitation":"\\super 12\\nosupersub{}","plainCitation":"12","noteIndex":0},"citationItems":[{"id":5159,"uris":["http://zotero.org/users/3819720/items/LZDZBKYY"],"uri":["http://zotero.org/users/3819720/items/LZDZBKYY"],"itemData":{"id":5159,"type":"article-journal","abstract":"The holobiont is composed by the plant and its microbiome. In a similar way to ecological systems of higher organisms, the holobiont shows interdependent and complex dynamics [1, 2]. While plants originate from seeds, the microbiome has a multitude of sources. The assemblage of these communities depends on the interaction between the emerging seedling and its surrounding environment, with soil being the main source. These microbial communities are controlled by the plant through different strategies, such as the specific profile of root exudates and its immune system. Despite this control, the microbiome is still able to adapt and thrive. The molecular knowledge behind these interactions and microbial ‘-omic’ technologies are developing to the point of enabling holobiont engineering. For a long time microorganisms were in the background of plant biology but new multidisciplinary approaches have led to an appreciation of the importance of the holobiont, where plants and microbes are interdependent.","collection-title":"Mobile genetic elements and HGT in prokaryotes * Microbiota","container-title":"Current Opinion in Microbiology","DOI":"10.1016/j.mib.2017.07.001","ISSN":"1369-5274","journalAbbreviation":"Current Opinion in Microbiology","language":"en","page":"188-196","source":"ScienceDirect","title":"Understanding the holobiont: the interdependence of plants and their microbiome","title-short":"Understanding the holobiont","volume":"38","author":[{"family":"Sánchez-Cañizares","given":"Carmen"},{"family":"Jorrín","given":"Beatriz"},{"family":"Poole","given":"Philip S"},{"family":"Tkacz","given":"Andrzej"}],"issued":{"date-parts":[["2017",8,1]]}}}],"schema":"https://github.com/citation-style-language/schema/raw/master/csl-citation.json"}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12</w:t>
      </w:r>
      <w:r w:rsidRPr="003B1F50">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Plants thus actively engineer their local environment, creating specific niches in their roots that are distinct from the surrounding soil matrix and often attractive for microbial growth.</w:t>
      </w:r>
    </w:p>
    <w:p w14:paraId="0E4653F8" w14:textId="2C3E5927" w:rsidR="00D26EFE" w:rsidRPr="003B1F50" w:rsidRDefault="00E10F4A">
      <w:pPr>
        <w:spacing w:line="480" w:lineRule="auto"/>
        <w:rPr>
          <w:rFonts w:cs="Calibri"/>
          <w:sz w:val="22"/>
          <w:szCs w:val="22"/>
        </w:rPr>
      </w:pPr>
      <w:r w:rsidRPr="003B1F50">
        <w:rPr>
          <w:rFonts w:cs="Calibri"/>
          <w:sz w:val="22"/>
          <w:szCs w:val="22"/>
        </w:rPr>
        <w:t>Here</w:t>
      </w:r>
      <w:r w:rsidRPr="004A65EE">
        <w:rPr>
          <w:rFonts w:cs="Calibri"/>
          <w:sz w:val="22"/>
          <w:szCs w:val="22"/>
        </w:rPr>
        <w:t xml:space="preserve"> we </w:t>
      </w:r>
      <w:r w:rsidRPr="003B1F50">
        <w:rPr>
          <w:rFonts w:cs="Calibri"/>
          <w:sz w:val="22"/>
          <w:szCs w:val="22"/>
        </w:rPr>
        <w:t xml:space="preserve">place special attention on the rhizosphere, the underground part of the plant consisting endorhizosphere, rhizoplane and ectorhizosphere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{"citationID":"N3VXJTUN","properties":{"formattedCitation":"\\super 13\\nosupersub{}","plainCitation":"13","noteIndex":0},"citationItems":[{"id":563,"uris":["http://zotero.org/users/3819720/items/ZAUPXPK4"],"uri":["http://zotero.org/users/3819720/items/ZAUPXPK4"],"itemData":{"id":563,"type":"article-magazine","container-title":"Nature Education Knowledge","note":"3","page":"1","title":"The rhizosphere - roots, soil and everything in between","title-short":"The rhizosphere - roots, soil and everything in between","volume":"4","author":[{"family":"McNear Jr.","given":"D. H."}],"issued":{"date-parts":[["2013"]]}}}],"schema":"https://github.com/citation-style-language/schema/raw/master/csl-citation.json"}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13</w:t>
      </w:r>
      <w:r w:rsidRPr="003B1F50">
        <w:rPr>
          <w:rFonts w:cs="Calibri"/>
          <w:sz w:val="22"/>
          <w:szCs w:val="22"/>
          <w:vertAlign w:val="superscript"/>
        </w:rPr>
        <w:fldChar w:fldCharType="end"/>
      </w:r>
      <w:r w:rsidRPr="003B1F50">
        <w:rPr>
          <w:rFonts w:cs="Calibri"/>
          <w:sz w:val="22"/>
          <w:szCs w:val="22"/>
          <w:vertAlign w:val="superscript"/>
        </w:rPr>
        <w:t>]</w:t>
      </w:r>
      <w:r w:rsidRPr="004A65EE">
        <w:rPr>
          <w:rFonts w:cs="Calibri"/>
          <w:sz w:val="22"/>
          <w:szCs w:val="22"/>
        </w:rPr>
        <w:t>, as the key target for</w:t>
      </w:r>
      <w:r w:rsidRPr="003B1F50">
        <w:rPr>
          <w:rFonts w:cs="Calibri"/>
          <w:sz w:val="22"/>
          <w:szCs w:val="22"/>
        </w:rPr>
        <w:t xml:space="preserve"> an integrative management of plant immunity. The rhizosphere is one of the key exchange interfaces between plants and their environment, thanks to its high area, biological activity and interplay with the surrounding environment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{"citationID":"lI4obDbb","properties":{"formattedCitation":"\\super 14\\uc0\\u8211{}16\\nosupersub{}","plainCitation":"14–16","noteIndex":0},"citationItems":[{"id":863,"uris":["http://zotero.org/users/3819720/items/677DMMGU"],"uri":["http://zotero.org/users/3819720/items/677DMMGU"],"itemData":{"id":863,"type":"article-journal","abstract":"Lorenz Hiltner is recognized as the first scientist to coin the term \"rhizosphere\" in 1904. His scientific career and achievements are summarized in this essay. Most of his research he performed in the Bavarian Agriculture-Botanical Institute (later named the \"Bavarian Institute of Plant Growth and Plant Protection\") in Munich, where he was the director from 1902 to 1923. Beginning with intensive and thorough investigations on the germination and growth of different crop plants (legumes and non-legumes) Hiltner became convinced, that root exudates of different plants support the development of different bacterial communities. His definition of the \"rhizosphere\" in the year 1904 centered on the idea, that plant nutrition is considerably influenced by the microbial composition of the rhizosphere. Hiltner observed bacterial cells even inside the rhizodermis of healthy roots. In analogy with fungal root symbionts, Hiltner named the bacterial community that is closely associated with roots \"bacteriorhiza.\" In his rhizosphere concept, Hiltner also envisioned, that beneficial bacteria are not only attracted by the root exudates but that there are also \"uninvited guests,\" that adjust to the specific root exudates. Based on his observations he hypothesized that \"the resistance of plants towards pathogenesis is dependent on the composition of the rhizosphere microflora.\" He even had the idea, that the quality of plant products may be dependent on the composition of the root microflora. In addition to his scientific achievements, Hiltner was very dedicated to applied work. Together with F. Nobbe he had the first patent on Rhizobium inoculants (Nitragin). He continuously improved formulations and the effectivity of the Rhizobium preparations and he also initiated seed dressing with sublimate for plant protection of seedlings. Thus, Hiltner tightly linked breakthroughs in basic research to improved rhizosphere management practices. In addition, he wrote a pioneering monograph on plant protection for everybody's practical use. His emphasis on understanding microbes in the context of their micro-habitat, the rhizosphere, made him a pioneer in microbial ecology. Even now, in the era of genome and postgenome analysis with our better understanding of plant nutrition and soil bacteriology, his ideas and contributions are as fresh as they were more than 100 years ago.","archive_location":"WOS:000259742700002","container-title":"Plant and Soil","DOI":"10.1007/s11104-007-9514-z","ISSN":"0032-079X","issue":"1-2","journalAbbreviation":"Plant Soil","language":"English","page":"7-14","title":"Lorenz Hiltner, a pioneer in rhizosphere microbial ecology and soil bacteriology research","title-short":"Lorenz Hiltner, a pioneer in rhizosphere microbial ecology and soil bacteriology research","volume":"312","author":[{"family":"Hartmann","given":"A."},{"family":"Rothballer","given":"M."},{"family":"Schmid","given":"M."}],"issued":{"date-parts":[["2008",11]]}},"label":"page"},{"id":759,"uris":["http://zotero.org/users/3819720/items/M5ITN3EV"],"uri":["http://zotero.org/users/3819720/items/M5ITN3EV"],"itemData":{"id":759,"type":"article-journal","container-title":"Plant and Soil","DOI":"10.1007/s11104-008-9774-2","ISSN":"0032-079X 1573-5036","issue":"1-2","page":"1-6","title":"The rhizosphere: complex by design","title-short":"The rhizosphere: complex by design","volume":"312","author":[{"family":"Jones","given":"D. L."},{"family":"Hinsinger","given":"P."}],"issued":{"date-parts":[["2008"]]}},"label":"page"},{"id":1096,"uris":["http://zotero.org/users/3819720/items/RGEUYPHW"],"uri":["http://zotero.org/users/3819720/items/RGEUYPHW"],"itemData":{"id":1096,"type":"article-journal","archive_location":"WOS:000371839300001","container-title":"Trends in Plant Science","DOI":"10.1016/j.tplants.2016.01.020","ISSN":"1360-1385","issue":"3","journalAbbreviation":"Trends Plant Sci","language":"English","page":"169-170","title":"Unlocking the Secrets of the Rhizosphere","title-short":"Unlocking the Secrets of the Rhizosphere","volume":"21","author":[{"family":"Brink","given":"S. C."}],"issued":{"date-parts":[["2016",3]]}},"label":"page"}],"schema":"https://github.com/citation-style-language/schema/raw/master/csl-citation.json"}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14–16</w:t>
      </w:r>
      <w:r w:rsidRPr="003B1F50">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xml:space="preserve">. We collect evidence from different disciplines to support this concept which is analogous to </w:t>
      </w:r>
      <w:bookmarkStart w:id="0" w:name="OLE_LINK4"/>
      <w:r w:rsidRPr="003B1F50">
        <w:rPr>
          <w:rFonts w:cs="Calibri"/>
          <w:sz w:val="22"/>
          <w:szCs w:val="22"/>
        </w:rPr>
        <w:t>mucosal immunity in animals</w:t>
      </w:r>
      <w:bookmarkEnd w:id="0"/>
      <w:r w:rsidRPr="003B1F50">
        <w:rPr>
          <w:rFonts w:cs="Calibri"/>
          <w:sz w:val="22"/>
          <w:szCs w:val="22"/>
        </w:rPr>
        <w:t xml:space="preserve"> </w:t>
      </w:r>
      <w:r w:rsidRPr="003B1F50">
        <w:rPr>
          <w:rFonts w:cs="Calibri"/>
          <w:sz w:val="22"/>
          <w:szCs w:val="22"/>
          <w:vertAlign w:val="superscript"/>
        </w:rPr>
        <w:t>[</w:t>
      </w:r>
      <w:r w:rsidRPr="004A65EE">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{"citationID":"ri1bfcND","properties":{"formattedCitation":"\\super 17\\nosupersub{}","plainCitation":"17","noteIndex":0},"citationItems":[{"id":5162,"uris":["http://zotero.org/users/3819720/items/LBFGTYRX"],"uri":["http://zotero.org/users/3819720/items/LBFGTYRX"],"itemData":{"id":5162,"type":"article-journal","abstract":"Mucosal immunization could be our best hope for protection against pathogens that infect mucosal tissues. Here, the authors describe how our accumulating knowledge of the mechanisms of mucosal immune defence is being applied to mucosal vaccine design, in particular against HIV.","container-title":"Nature Reviews Immunology","DOI":"10.1038/nri1777","ISSN":"1474-1741","issue":"2","journalAbbreviation":"Nat Rev Immunol","language":"en","note":"number: 2\npublisher: Nature Publishing Group","page":"148-158","source":"www.nature.com","title":"Mucosal vaccines: the promise and the challenge","title-short":"Mucosal vaccines","volume":"6","author":[{"family":"Neutra","given":"Marian R."},{"family":"Kozlowski","given":"Pamela A."}],"issued":{"date-parts":[["2006",2]]}}}],"schema":"https://github.com/citation-style-language/schema/raw/master/csl-citation.json"} </w:instrText>
      </w:r>
      <w:r w:rsidRPr="003B1F50">
        <w:rPr>
          <w:rFonts w:cs="Calibri"/>
          <w:sz w:val="22"/>
          <w:szCs w:val="22"/>
          <w:vertAlign w:val="superscript"/>
        </w:rPr>
        <w:fldChar w:fldCharType="separate"/>
      </w:r>
      <w:r w:rsidRPr="004A65EE">
        <w:rPr>
          <w:rFonts w:cs="Calibri"/>
          <w:kern w:val="0"/>
          <w:sz w:val="22"/>
          <w:szCs w:val="22"/>
          <w:vertAlign w:val="superscript"/>
        </w:rPr>
        <w:t>17</w:t>
      </w:r>
      <w:r w:rsidRPr="004A65EE">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xml:space="preserve">. We highlight the components that form the rhizosphere, how they can be combined into a single integrated concept of rhizosphere immunity and give examples how microbial interactions can extend the innate plant immunity to cover all properties of full adaptive immunity. Finally, we pinpoint the usefulness of this concept for the plant health at the practical level via the </w:t>
      </w:r>
      <w:r w:rsidRPr="003B1F50">
        <w:rPr>
          <w:rFonts w:cs="Calibri"/>
          <w:sz w:val="22"/>
          <w:szCs w:val="22"/>
        </w:rPr>
        <w:lastRenderedPageBreak/>
        <w:t>promotion of interdisciplinary collaborations and integration of different technologies into an innovative, multitarget plant protection strategy.</w:t>
      </w:r>
    </w:p>
    <w:p w14:paraId="41530E34" w14:textId="5F7FF0D7" w:rsidR="00D26EFE" w:rsidRPr="003B1F50" w:rsidRDefault="00E10F4A">
      <w:pPr>
        <w:pStyle w:val="1"/>
        <w:spacing w:line="480" w:lineRule="auto"/>
        <w:rPr>
          <w:rFonts w:ascii="Calibri" w:eastAsia="Calibri" w:hAnsi="Calibri" w:cs="Calibri"/>
          <w:b/>
          <w:bCs/>
          <w:i/>
          <w:iCs/>
          <w:sz w:val="22"/>
          <w:szCs w:val="22"/>
        </w:rPr>
      </w:pPr>
      <w:r w:rsidRPr="003B1F50">
        <w:rPr>
          <w:rFonts w:ascii="Calibri" w:hAnsi="Calibri" w:cs="Calibri"/>
          <w:b/>
          <w:bCs/>
          <w:i/>
          <w:iCs/>
          <w:sz w:val="22"/>
          <w:szCs w:val="22"/>
        </w:rPr>
        <w:t>Rhizosphere immunity: plant health at the interface between plant, soil and microbiome</w:t>
      </w:r>
    </w:p>
    <w:p w14:paraId="2A54B5F0" w14:textId="143190ED" w:rsidR="00D26EFE" w:rsidRPr="003B1F50" w:rsidRDefault="00E10F4A">
      <w:pPr>
        <w:spacing w:line="480" w:lineRule="auto"/>
        <w:rPr>
          <w:rFonts w:cs="Calibri"/>
          <w:sz w:val="22"/>
          <w:szCs w:val="22"/>
        </w:rPr>
      </w:pPr>
      <w:r w:rsidRPr="003B1F50">
        <w:rPr>
          <w:rFonts w:cs="Calibri"/>
          <w:sz w:val="22"/>
          <w:szCs w:val="22"/>
        </w:rPr>
        <w:t>Hidden belowground, the rhizosphere can be seen as the powerhouse of plant immune system, where plants, microorganisms and soil together form a tightly connected network that has</w:t>
      </w:r>
      <w:r w:rsidRPr="004A65EE">
        <w:rPr>
          <w:rFonts w:cs="Calibri"/>
          <w:sz w:val="22"/>
          <w:szCs w:val="22"/>
        </w:rPr>
        <w:t xml:space="preserve"> an essential role in preventing pathogen attack (Fig. 1</w:t>
      </w:r>
      <w:r w:rsidRPr="003B1F50">
        <w:rPr>
          <w:rFonts w:cs="Calibri"/>
          <w:sz w:val="22"/>
          <w:szCs w:val="22"/>
        </w:rPr>
        <w:t>a). The rhizosphere has long served as a target for interventions by highly active yet often disjointed research fields including phytopathology, soil science and microbiology. As a result, intervention strategies have typically been employed independently, which could partly explain their limited impact. We propose that instead of focusing individual components of the rhizosphere, intervention strategies should target the whole network formed by the plants, microbiota and the soil they reside in. The rhizosphere contains a vast pool of functional characteristics that are involved in pathogen control, with each compartment showing some analogy with the mammal immune system. We have divided these into three key components, plant-encoded, microbe-encoded and soil-determined traits, and next characterize and consider their interactions in the context of rhizosphere immunity.</w:t>
      </w:r>
    </w:p>
    <w:p w14:paraId="13776E1E" w14:textId="04BB3A22" w:rsidR="00D26EFE" w:rsidRPr="003B1F50" w:rsidRDefault="00E10F4A">
      <w:pPr>
        <w:spacing w:line="480" w:lineRule="auto"/>
        <w:rPr>
          <w:rFonts w:cs="Calibri"/>
          <w:sz w:val="22"/>
          <w:szCs w:val="22"/>
        </w:rPr>
      </w:pPr>
      <w:r w:rsidRPr="003B1F50">
        <w:rPr>
          <w:rFonts w:cs="Calibri"/>
          <w:b/>
          <w:bCs/>
          <w:sz w:val="22"/>
          <w:szCs w:val="22"/>
        </w:rPr>
        <w:t xml:space="preserve">Plant-encoded traits. </w:t>
      </w:r>
      <w:r w:rsidRPr="003B1F50">
        <w:rPr>
          <w:rFonts w:cs="Calibri"/>
          <w:sz w:val="22"/>
          <w:szCs w:val="22"/>
        </w:rPr>
        <w:t xml:space="preserve">The plant genome encodes several traits that together form an intricate innate immune system allowing plants to detect and fight against pathogens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{"citationID":"zIFJOD2H","properties":{"formattedCitation":"\\super 18\\uc0\\u8211{}20\\nosupersub{}","plainCitation":"18–20","noteIndex":0},"citationItems":[{"id":1165,"uris":["http://zotero.org/users/3819720/items/TZ24NJ7K"],"uri":["http://zotero.org/users/3819720/items/TZ24NJ7K"],"itemData":{"id":1165,"type":"article-journal","container-title":"Nature","DOI":"10.1038/nature05286","ISSN":"0028-0836, 1476-4687","issue":"7117","language":"en","page":"323-329","source":"Crossref","title":"The plant immune system","volume":"444","author":[{"family":"Jones","given":"Jonathan D. G."},{"family":"Dangl","given":"Jeffery L."}],"issued":{"date-parts":[["2006",11]]}},"label":"page"},{"id":5167,"uris":["http://zotero.org/users/3819720/items/J5CXIZL4"],"uri":["http://zotero.org/users/3819720/items/J5CXIZL4"],"itemData":{"id":5167,"type":"article-journal","abstract":"Plants cannot move to escape environmental challenges. Biotic stresses result from a battery of potential pathogens: fungi, bacteria, nematodes and insects intercept the photosynthate produced by plants, and viruses use replication machinery at the host's expense. Plants, in turn, have evolved sophisticated mechanisms to perceive such attacks, and to translate that perception into an adaptive response. Here, we review the current knowledge of recognition-dependent disease resistance in plants. We include a few crucial concepts to compare and contrast plant innate immunity with that more commonly associated with animals. There are appreciable differences, but also surprising parallels.","container-title":"Nature","DOI":"10.1038/35081161","ISSN":"1476-4687","issue":"6839","journalAbbreviation":"Nature","language":"en","note":"number: 6839\npublisher: Nature Publishing Group","page":"826-833","source":"www.nature.com","title":"Plant pathogens and integrated defence responses to infection","volume":"411","author":[{"family":"Dangl","given":"Jeffery L."},{"family":"Jones","given":"Jonathan D. G."}],"issued":{"date-parts":[["2001",6]]}},"label":"page"},{"id":5164,"uris":["http://zotero.org/users/3819720/items/DA78M3MJ"],"uri":["http://zotero.org/users/3819720/items/DA78M3MJ"],"itemData":{"id":5164,"type":"article-journal","abstract":"The evolution of the plant immune response has culminated in a highly effective defense system that is able to resist potential attack by microbial pathogens. The primary immune response is referred to as PAMP-triggered immunity (PTI) and has evolved to recognize common features of microbial pathogens. In the coevolution of host-microbe interactions, pathogens acquired the ability to deliver effector proteins to the plant cell to suppress PTI, allowing pathogen growth and disease. In response to the delivery of pathogen effector proteins, plants acquired surveillance proteins (R proteins) to either directly or indirectly monitor the presence of the pathogen effector proteins. In this review, taking an evolutionary perspective, we highlight important discoveries over the last decade about the plant immune response.","container-title":"Cell","DOI":"10.1016/j.cell.2006.02.008","ISSN":"0092-8674","issue":"4","journalAbbreviation":"Cell","language":"en","page":"803-814","source":"ScienceDirect","title":"Host-Microbe Interactions: Shaping the Evolution of the Plant Immune Response","title-short":"Host-Microbe Interactions","volume":"124","author":[{"family":"Chisholm","given":"Stephen T."},{"family":"Coaker","given":"Gitta"},{"family":"Day","given":"Brad"},{"family":"Staskawicz","given":"Brian J."}],"issued":{"date-parts":[["2006",2,24]]}},"label":"page"}],"schema":"https://github.com/citation-style-language/schema/raw/master/csl-citation.json"}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18–20</w:t>
      </w:r>
      <w:r w:rsidRPr="003B1F50">
        <w:rPr>
          <w:rFonts w:cs="Calibri"/>
          <w:sz w:val="22"/>
          <w:szCs w:val="22"/>
          <w:vertAlign w:val="superscript"/>
        </w:rPr>
        <w:fldChar w:fldCharType="end"/>
      </w:r>
      <w:r w:rsidRPr="003B1F50">
        <w:rPr>
          <w:rFonts w:cs="Calibri"/>
          <w:sz w:val="22"/>
          <w:szCs w:val="22"/>
          <w:vertAlign w:val="superscript"/>
        </w:rPr>
        <w:t xml:space="preserve">] </w:t>
      </w:r>
      <w:r w:rsidRPr="003B1F50">
        <w:rPr>
          <w:rFonts w:cs="Calibri"/>
          <w:sz w:val="22"/>
          <w:szCs w:val="22"/>
        </w:rPr>
        <w:t xml:space="preserve">(Fig. 1b). Plant-encoded immune functions are based on the recognition of conserved </w:t>
      </w:r>
      <w:bookmarkStart w:id="1" w:name="OLE_LINK3"/>
      <w:r w:rsidRPr="003B1F50">
        <w:rPr>
          <w:rFonts w:cs="Calibri"/>
          <w:sz w:val="22"/>
          <w:szCs w:val="22"/>
        </w:rPr>
        <w:t>microbe-associated molecular patterns</w:t>
      </w:r>
      <w:bookmarkEnd w:id="1"/>
      <w:r w:rsidRPr="003B1F50">
        <w:rPr>
          <w:rFonts w:cs="Calibri"/>
          <w:sz w:val="22"/>
          <w:szCs w:val="22"/>
        </w:rPr>
        <w:t xml:space="preserve"> (MAMPs) that detect pathogens by binding to specific receptors </w:t>
      </w:r>
      <w:bookmarkStart w:id="2" w:name="OLE_LINK12"/>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{"citationID":"EltFF34r","properties":{"formattedCitation":"\\super 21,22\\nosupersub{}","plainCitation":"21,22","noteIndex":0},"citationItems":[{"id":5217,"uris":["http://zotero.org/users/3819720/items/XCAIFLQ5"],"uri":["http://zotero.org/users/3819720/items/XCAIFLQ5"],"itemData":{"id":5217,"type":"article-journal","abstract":"Microbial life manifests itself in complex communities such as the ones attached to plant surfaces. They consist of beneficial mutualists and epiphytes as well as of potential pathogens. Plants express surface receptors that recognize them according to their microbe-associated molecular patterns (MAMPs). MAMP-stimulated plant responses have been studied for a long time. Recently a number of reports have provided a deeper understanding on how perception of MAMPs contributes to basal resistance at both layers of pre-invasive and post-invasive immunity. Comparative profiling of gene expression revealed a large overlap of plant responses towards different MAMPs or plant–microbe interactions, indicating common signaling components.","collection-title":"Special Issue on Biotic Interactions","container-title":"Current Opinion in Plant Biology","DOI":"10.1016/j.pbi.2007.04.021","ISSN":"1369-5266","issue":"4","journalAbbreviation":"Current Opinion in Plant Biology","language":"en","page":"335-341","source":"ScienceDirect","title":"Microbe-associated molecular patterns (MAMPs) probe plant immunity","volume":"10","author":[{"family":"Bittel","given":"Pascal"},{"family":"Robatzek","given":"Silke"}],"issued":{"date-parts":[["2007",8,1]]}},"label":"page"},{"id":5230,"uris":["http://zotero.org/users/3819720/items/YG567272"],"uri":["http://zotero.org/users/3819720/items/YG567272"],"itemData":{"id":5230,"type":"article-journal","abstract":"Plants are sessile organisms that are under constant attack from microbes. They rely on both preformed defenses, and their innate immune system to ward of the microbial pathogens. Preformed defences include for example the cell wall and cuticle, which act as physical barriers to microbial colonization. The plant immune system is composed of surveillance systems that perceive several general microbe elicitors, which allow plants to switch from growth and development into a defense mode, rejecting most potentially harmful microbes. The elicitors are essential structures for pathogen survival and are conserved among pathogens. The conserved microbe-specific molecules, referred to as microbe- or pathogen-associated molecular patterns (MAMPs or PAMPs), are recognized by the plant innate immune systems pattern recognition receptors (PRRs). General elicitors like flagellin (Flg), elongation factor Tu (EF-Tu), peptidoglycan (PGN), lipopolysaccharides (LPS), Ax21 (Activator of XA21-mediated immunity in rice), fungal chitin and β-glucans from oomycetes are recognized by plant surface localized PRRs. Several of the MAMPs and their corresponding PRRs have, in recent years, been identified. This review focuses on the current knowledge regarding important MAMPs from bacteria, fungi and oomycetes, their structure, the plant PRRs that recognizes them, and how they induce MAMP-triggered immunity (MTI) in plants.","container-title":"Frontiers in Plant Science","DOI":"10.3389/fpls.2013.00139","ISSN":"1664-462X","journalAbbreviation":"Front. Plant Sci.","language":"English","note":"publisher: Frontiers","source":"Frontiers","title":"MAMP (microbe-associated molecular pattern) triggered immunity in plants","URL":"https://www.frontiersin.org/articles/10.3389/fpls.2013.00139/full","volume":"4","author":[{"family":"Newman","given":"Mari-Anne"},{"family":"Sundelin","given":"Thomas"},{"family":"Nielsen","given":"Jon Thoe"},{"family":"Erbs","given":"Gitte"}],"accessed":{"date-parts":[["2020",4,24]]},"issued":{"date-parts":[["2013"]]}},"label":"page"}],"schema":"https://github.com/citation-style-language/schema/raw/master/csl-citation.json"}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21,22</w:t>
      </w:r>
      <w:r w:rsidRPr="003B1F50">
        <w:rPr>
          <w:rFonts w:cs="Calibri"/>
          <w:sz w:val="22"/>
          <w:szCs w:val="22"/>
          <w:vertAlign w:val="superscript"/>
        </w:rPr>
        <w:fldChar w:fldCharType="end"/>
      </w:r>
      <w:bookmarkEnd w:id="2"/>
      <w:r w:rsidRPr="003B1F50">
        <w:rPr>
          <w:rFonts w:cs="Calibri"/>
          <w:sz w:val="22"/>
          <w:szCs w:val="22"/>
          <w:vertAlign w:val="superscript"/>
        </w:rPr>
        <w:t>]</w:t>
      </w:r>
      <w:r w:rsidRPr="004A65EE">
        <w:rPr>
          <w:rFonts w:cs="Calibri"/>
          <w:sz w:val="22"/>
          <w:szCs w:val="22"/>
        </w:rPr>
        <w:t xml:space="preserve">. These receptors activate defense responses </w:t>
      </w:r>
      <w:r w:rsidRPr="003B1F50">
        <w:rPr>
          <w:rFonts w:cs="Calibri"/>
          <w:sz w:val="22"/>
          <w:szCs w:val="22"/>
        </w:rPr>
        <w:t>on recognition</w:t>
      </w:r>
      <w:r w:rsidRPr="004A65EE">
        <w:rPr>
          <w:rFonts w:cs="Calibri"/>
          <w:sz w:val="22"/>
          <w:szCs w:val="22"/>
        </w:rPr>
        <w:t xml:space="preserve"> of MAMPs, that limit or prevent the proliferation of pathogens on or within</w:t>
      </w:r>
      <w:r w:rsidRPr="003B1F50">
        <w:rPr>
          <w:rFonts w:cs="Calibri"/>
          <w:sz w:val="22"/>
          <w:szCs w:val="22"/>
        </w:rPr>
        <w:t xml:space="preserve"> the plant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{"citationID":"AoYXTFh0","properties":{"formattedCitation":"\\super 21,22\\nosupersub{}","plainCitation":"21,22","noteIndex":0},"citationItems":[{"id":5217,"uris":["http://zotero.org/users/3819720/items/XCAIFLQ5"],"uri":["http://zotero.org/users/3819720/items/XCAIFLQ5"],"itemData":{"id":5217,"type":"article-journal","abstract":"Microbial life manifests itself in complex communities such as the ones attached to plant surfaces. They consist of beneficial mutualists and epiphytes as well as of potential pathogens. Plants express surface receptors that recognize them according to their microbe-associated molecular patterns (MAMPs). MAMP-stimulated plant responses have been studied for a long time. Recently a number of reports have provided a deeper understanding on how perception of MAMPs contributes to basal resistance at both layers of pre-invasive and post-invasive immunity. Comparative profiling of gene expression revealed a large overlap of plant responses towards different MAMPs or plant–microbe interactions, indicating common signaling components.","collection-title":"Special Issue on Biotic Interactions","container-title":"Current Opinion in Plant Biology","DOI":"10.1016/j.pbi.2007.04.021","ISSN":"1369-5266","issue":"4","journalAbbreviation":"Current Opinion in Plant Biology","language":"en","page":"335-341","source":"ScienceDirect","title":"Microbe-associated molecular patterns (MAMPs) probe plant immunity","volume":"10","author":[{"family":"Bittel","given":"Pascal"},{"family":"Robatzek","given":"Silke"}],"issued":{"date-parts":[["2007",8,1]]}},"label":"page"},{"id":5230,"uris":["http://zotero.org/users/3819720/items/YG567272"],"uri":["http://zotero.org/users/3819720/items/YG567272"],"itemData":{"id":5230,"type":"article-journal","abstract":"Plants are sessile organisms that are under constant attack from microbes. They rely on both preformed defenses, and their innate immune system to ward of the microbial pathogens. Preformed defences include for example the cell wall and cuticle, which act as physical barriers to microbial colonization. The plant immune system is composed of surveillance systems that perceive several general microbe elicitors, which allow plants to switch from growth and development into a defense mode, rejecting most potentially harmful microbes. The elicitors are essential structures for pathogen survival and are conserved among pathogens. The conserved microbe-specific molecules, referred to as microbe- or pathogen-associated molecular patterns (MAMPs or PAMPs), are recognized by the plant innate immune systems pattern recognition receptors (PRRs). General elicitors like flagellin (Flg), elongation factor Tu (EF-Tu), peptidoglycan (PGN), lipopolysaccharides (LPS), Ax21 (Activator of XA21-mediated immunity in rice), fungal chitin and β-glucans from oomycetes are recognized by plant surface localized PRRs. Several of the MAMPs and their corresponding PRRs have, in recent years, been identified. This review focuses on the current knowledge regarding important MAMPs from bacteria, fungi and oomycetes, their structure, the plant PRRs that recognizes them, and how they induce MAMP-triggered immunity (MTI) in plants.","container-title":"Frontiers in Plant Science","DOI":"10.3389/fpls.2013.00139","ISSN":"1664-462X","journalAbbreviation":"Front. Plant Sci.","language":"English","note":"publisher: Frontiers","source":"Frontiers","title":"MAMP (microbe-associated molecular pattern) triggered immunity in plants","URL":"https://www.frontiersin.org/articles/10.3389/fpls.2013.00139/full","volume":"4","author":[{"family":"Newman","given":"Mari-Anne"},{"family":"Sundelin","given":"Thomas"},{"family":"Nielsen","given":"Jon Thoe"},{"family":"Erbs","given":"Gitte"}],"accessed":{"date-parts":[["2020",4,24]]},"issued":{"date-parts":[["2013"]]}},"label":"page"}],"schema":"https://github.com/citation-style-language/schema/raw/master/csl-citation.json"}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21,22</w:t>
      </w:r>
      <w:r w:rsidRPr="003B1F50">
        <w:rPr>
          <w:rFonts w:cs="Calibri"/>
          <w:sz w:val="22"/>
          <w:szCs w:val="22"/>
          <w:vertAlign w:val="superscript"/>
        </w:rPr>
        <w:fldChar w:fldCharType="end"/>
      </w:r>
      <w:r w:rsidRPr="003B1F50">
        <w:rPr>
          <w:rFonts w:cs="Calibri"/>
          <w:sz w:val="22"/>
          <w:szCs w:val="22"/>
          <w:vertAlign w:val="superscript"/>
        </w:rPr>
        <w:t>]</w:t>
      </w:r>
      <w:r w:rsidRPr="004A65EE">
        <w:rPr>
          <w:rFonts w:cs="Calibri"/>
          <w:sz w:val="22"/>
          <w:szCs w:val="22"/>
        </w:rPr>
        <w:t>. Pathogens, in turn, have evolved to produce and secrete effe</w:t>
      </w:r>
      <w:r w:rsidRPr="003B1F50">
        <w:rPr>
          <w:rFonts w:cs="Calibri"/>
          <w:sz w:val="22"/>
          <w:szCs w:val="22"/>
        </w:rPr>
        <w:t xml:space="preserve">ctor proteins that interfere with either the recognition of MAMPs, or the subsequent </w:t>
      </w:r>
      <w:bookmarkStart w:id="3" w:name="OLE_LINK5"/>
      <w:r w:rsidRPr="003B1F50">
        <w:rPr>
          <w:rFonts w:cs="Calibri"/>
          <w:sz w:val="22"/>
          <w:szCs w:val="22"/>
        </w:rPr>
        <w:t>MAMP-triggered immune responses</w:t>
      </w:r>
      <w:bookmarkEnd w:id="3"/>
      <w:r w:rsidRPr="003B1F50">
        <w:rPr>
          <w:rFonts w:cs="Calibri"/>
          <w:sz w:val="22"/>
          <w:szCs w:val="22"/>
        </w:rPr>
        <w:t xml:space="preserve">, leading to coevolutionary arms race with their plant host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{"citationID":"osYkVE0x","properties":{"formattedCitation":"\\super 23,24\\nosupersub{}","plainCitation":"23,24","noteIndex":0},"citationItems":[{"id":5234,"uris":["http://zotero.org/users/3819720/items/XBSWDDVI"],"uri":["http://zotero.org/users/3819720/items/XBSWDDVI"],"itemData":{"id":5234,"type":"article-journal","abstract":"Plants recognize pathogens through immune-like receptors, which activate a resistance response. In turn, pathogens have evolved means to modify plant signaling pathways to avoid triggering the resistance response. Kay et al. (p. [648][1]) and Römer et al. (p. [645][2]) tackle the molecular mechanisms underlying this evolutionary arms race between plants and pathogens. The bacterial type III effector protein, AvrBs3, functions as a pathogenicity factor in susceptible host plants, which lack a resistance gene known as Bs3 , by acting as a transcriptional activator. In contrast, plants carrying Bs3 recognize the AvrBs3 protein and activate the resistance gene Bs3 , which simulates the plant resistance pathway.\n\n [1]: /lookup/doi/10.1126/science.1144956\n [2]: /lookup/doi/10.1126/science.1144958","container-title":"Science","DOI":"10.1126/science.318.5850.529i","ISSN":"0036-8075, 1095-9203","issue":"5850","language":"en","note":"publisher: American Association for the Advancement of Science","page":"529-529","source":"science.sciencemag.org","title":"Plant-Pathogen Arms Race","volume":"318","author":[{"family":"Science","given":"American Association for the Advancement","dropping-particle":"of"}],"issued":{"date-parts":[["2007",10,26]]}},"label":"page"},{"id":5232,"uris":["http://zotero.org/users/3819720/items/EP6RACKR"],"uri":["http://zotero.org/users/3819720/items/EP6RACKR"],"itemData":{"id":5232,"type":"article-journal","abstract":"The analysis of plant–pathogen interactions is a rapidly moving research field and one that is very important for productive agricultural systems. The focus of this review is on the evolution of plant defence responses and the coevolution of their pathogens, primarily from a molecular-genetic perspective. It explores the evolution of the major types of plant defence responses including pathogen associated molecular patterns and effector triggered immunity as well as the forces driving pathogen evolution, such as the mechanisms by which pathogen lineages and species evolve. Advances in our understanding of plant defence signalling, stomatal regulation, R gene–effector interactions and host specific toxins are used to highlight recent insights into the coevolutionary arms race between pathogens and plants. Finally, the review considers the intriguing question of how plants have evolved the ability to distinguish friends such as rhizobia and mycorrhiza from their many foes.","container-title":"Functional plant biology : FPB","DOI":"10.1071/FP09304","ISSN":"1445-4408","issue":"6","journalAbbreviation":"Funct Plant Biol","note":"PMID: 21743794\nPMCID: PMC3131095","page":"499-512","source":"PubMed Central","title":"Plants versus pathogens: an evolutionary arms race","title-short":"Plants versus pathogens","volume":"37","author":[{"family":"Anderson","given":"Jonathan P."},{"family":"Gleason","given":"Cynthia A."},{"family":"Foley","given":"Rhonda C."},{"family":"Thrall","given":"Peter H."},{"family":"Burdon","given":"Jeremy B."},{"family":"Singh","given":"Karam B."}],"issued":{"date-parts":[["2010",5,20]]}},"label":"page"}],"schema":"https://github.com/citation-style-language/schema/raw/master/csl-citation.json"}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23,24</w:t>
      </w:r>
      <w:r w:rsidRPr="003B1F50">
        <w:rPr>
          <w:rFonts w:cs="Calibri"/>
          <w:sz w:val="22"/>
          <w:szCs w:val="22"/>
          <w:vertAlign w:val="superscript"/>
        </w:rPr>
        <w:fldChar w:fldCharType="end"/>
      </w:r>
      <w:r w:rsidRPr="003B1F50">
        <w:rPr>
          <w:rFonts w:cs="Calibri"/>
          <w:sz w:val="22"/>
          <w:szCs w:val="22"/>
          <w:vertAlign w:val="superscript"/>
        </w:rPr>
        <w:t>]</w:t>
      </w:r>
      <w:r w:rsidRPr="004A65EE">
        <w:rPr>
          <w:rFonts w:cs="Calibri"/>
          <w:sz w:val="22"/>
          <w:szCs w:val="22"/>
        </w:rPr>
        <w:t xml:space="preserve">. </w:t>
      </w:r>
      <w:r w:rsidRPr="003B1F50">
        <w:rPr>
          <w:rFonts w:cs="Calibri"/>
          <w:sz w:val="22"/>
          <w:szCs w:val="22"/>
        </w:rPr>
        <w:t xml:space="preserve">Plants resistance genes can confer plants quantitative or </w:t>
      </w:r>
      <w:r w:rsidRPr="003B1F50">
        <w:rPr>
          <w:rFonts w:cs="Calibri"/>
          <w:sz w:val="22"/>
          <w:szCs w:val="22"/>
        </w:rPr>
        <w:lastRenderedPageBreak/>
        <w:t xml:space="preserve">complete resistance to diseases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{"citationID":"r6iyfV9N","properties":{"formattedCitation":"\\super 25\\nosupersub{}","plainCitation":"25","noteIndex":0},"citationItems":[{"id":5238,"uris":["http://zotero.org/users/3819720/items/PT2RWH7M"],"uri":["http://zotero.org/users/3819720/items/PT2RWH7M"],"itemData":{"id":5238,"type":"article-journal","abstract":"Plant diseases can drastically abate the crop yields as the degree of disease outbreak is getting severe around the world. Therefore, plant disease management has always been one of the main objectives of any crop improvement program. Plant disease resistance (R) genes have the ability to detect a pathogen attack and facilitate a counter attack against the pathogen. Numerous plant R-genes have been used with varying degree of success in crop improvement programs in the past and many of them are being continuously exploited. With the onset of recent genomic, bioinformatics and molecular biology techniques, it is quite possible to tame the R-genes for efficiently controlling the plant diseases caused by pathogens. This review summarizes the recent applications and future potential of R-genes in crop disease management.","container-title":"Physiological and Molecular Plant Pathology","DOI":"10.1016/j.pmpp.2012.01.002","ISSN":"0885-5765","journalAbbreviation":"Physiological and Molecular Plant Pathology","language":"en","page":"51-65","source":"ScienceDirect","title":"Plant disease resistance genes: Current status and future directions","title-short":"Plant disease resistance genes","volume":"78","author":[{"family":"Gururani","given":"Mayank Anand"},{"family":"Venkatesh","given":"Jelli"},{"family":"Upadhyaya","given":"Chandrama Prakash"},{"family":"Nookaraju","given":"Akula"},{"family":"Pandey","given":"Shashank Kumar"},{"family":"Park","given":"Se Won"}],"issued":{"date-parts":[["2012",4,1]]}}}],"schema":"https://github.com/citation-style-language/schema/raw/master/csl-citation.json"}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25</w:t>
      </w:r>
      <w:r w:rsidRPr="003B1F50">
        <w:rPr>
          <w:rFonts w:cs="Calibri"/>
          <w:sz w:val="22"/>
          <w:szCs w:val="22"/>
          <w:vertAlign w:val="superscript"/>
        </w:rPr>
        <w:fldChar w:fldCharType="end"/>
      </w:r>
      <w:r w:rsidRPr="003B1F50">
        <w:rPr>
          <w:rFonts w:cs="Calibri"/>
          <w:sz w:val="22"/>
          <w:szCs w:val="22"/>
          <w:vertAlign w:val="superscript"/>
        </w:rPr>
        <w:t>]</w:t>
      </w:r>
      <w:r w:rsidRPr="004A65EE">
        <w:rPr>
          <w:rFonts w:cs="Calibri"/>
          <w:sz w:val="22"/>
          <w:szCs w:val="22"/>
        </w:rPr>
        <w:t>, which also depends on the virulence of the pathogen</w:t>
      </w:r>
      <w:r w:rsidRPr="003B1F50">
        <w:rPr>
          <w:rFonts w:cs="Calibri"/>
          <w:sz w:val="22"/>
          <w:szCs w:val="22"/>
        </w:rPr>
        <w:t xml:space="preserve">. As a result, the genetic compatibility between the plant and the pathogen together determine whether a disease will develop. Whereas it has been shown that certain microbial pathogens can increase their infectivity during a single lifecycle through horizontal gene transfer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{"citationID":"E9l2JPkk","properties":{"formattedCitation":"\\super 26\\nosupersub{}","plainCitation":"26","noteIndex":0},"citationItems":[{"id":5173,"uris":["http://zotero.org/users/3819720/items/WPC2VU4H"],"uri":["http://zotero.org/users/3819720/items/WPC2VU4H"],"itemData":{"id":5173,"type":"article-journal","abstract":"Fungi from the genus Fusarium are important pathogens of animals and crop plants. Some have a wide host range, whereas others are more specific in the organisms they infect. Here, clues are provided as to how differences in specificity come about. The genomes of two Fusarium fungi with differing host ranges have been sequenced, and compared with the genome of a third species. Experiments show that transferring two whole chromosomes turns a non-pathogenic Fusarium strain into a pathogenic one.","container-title":"Nature","DOI":"10.1038/nature08850","ISSN":"1476-4687","issue":"7287","journalAbbreviation":"Nature","language":"en","note":"number: 7287\npublisher: Nature Publishing Group","page":"367-373","source":"www.nature.com","title":"Comparative genomics reveals mobile pathogenicity chromosomes in Fusarium","volume":"464","author":[{"family":"Ma","given":"Li-Jun"},{"family":"Does","given":"H. Charlotte","dropping-particle":"van der"},{"family":"Borkovich","given":"Katherine A."},{"family":"Coleman","given":"Jeffrey J."},{"family":"Daboussi","given":"Marie-Josée"},{"family":"Pietro","given":"Antonio Di"},{"family":"Dufresne","given":"Marie"},{"family":"Freitag","given":"Michael"},{"family":"Grabherr","given":"Manfred"},{"family":"Henrissat","given":"Bernard"},{"family":"Houterman","given":"Petra M."},{"family":"Kang","given":"Seogchan"},{"family":"Shim","given":"Won-Bo"},{"family":"Woloshuk","given":"Charles"},{"family":"Xie","given":"Xiaohui"},{"family":"Xu","given":"Jin-Rong"},{"family":"Antoniw","given":"John"},{"family":"Baker","given":"Scott E."},{"family":"Bluhm","given":"Burton H."},{"family":"Breakspear","given":"Andrew"},{"family":"Brown","given":"Daren W."},{"family":"Butchko","given":"Robert A. E."},{"family":"Chapman","given":"Sinead"},{"family":"Coulson","given":"Richard"},{"family":"Coutinho","given":"Pedro M."},{"family":"Danchin","given":"Etienne G. J."},{"family":"Diener","given":"Andrew"},{"family":"Gale","given":"Liane R."},{"family":"Gardiner","given":"Donald M."},{"family":"Goff","given":"Stephen"},{"family":"Hammond-Kosack","given":"Kim E."},{"family":"Hilburn","given":"Karen"},{"family":"Hua-Van","given":"Aurélie"},{"family":"Jonkers","given":"Wilfried"},{"family":"Kazan","given":"Kemal"},{"family":"Kodira","given":"Chinnappa D."},{"family":"Koehrsen","given":"Michael"},{"family":"Kumar","given":"Lokesh"},{"family":"Lee","given":"Yong-Hwan"},{"family":"Li","given":"Liande"},{"family":"Manners","given":"John M."},{"family":"Miranda-Saavedra","given":"Diego"},{"family":"Mukherjee","given":"Mala"},{"family":"Park","given":"Gyungsoon"},{"family":"Park","given":"Jongsun"},{"family":"Park","given":"Sook-Young"},{"family":"Proctor","given":"Robert H."},{"family":"Regev","given":"Aviv"},{"family":"Ruiz-Roldan","given":"M. Carmen"},{"family":"Sain","given":"Divya"},{"family":"Sakthikumar","given":"Sharadha"},{"family":"Sykes","given":"Sean"},{"family":"Schwartz","given":"David C."},{"family":"Turgeon","given":"B. Gillian"},{"family":"Wapinski","given":"Ilan"},{"family":"Yoder","given":"Olen"},{"family":"Young","given":"Sarah"},{"family":"Zeng","given":"Qiandong"},{"family":"Zhou","given":"Shiguo"},{"family":"Galagan","given":"James"},{"family":"Cuomo","given":"Christina A."},{"family":"Kistler","given":"H. Corby"},{"family":"Rep","given":"Martijn"}],"issued":{"date-parts":[["2010",3]]}}}],"schema":"https://github.com/citation-style-language/schema/raw/master/csl-citation.json"}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26</w:t>
      </w:r>
      <w:r w:rsidRPr="003B1F50">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plants are less flexible and their resistance is more limited by the genetic material that they inherited. Moreover, while plants can respond to infection</w:t>
      </w:r>
      <w:r w:rsidRPr="004A65EE">
        <w:rPr>
          <w:rFonts w:cs="Calibri"/>
          <w:sz w:val="22"/>
          <w:szCs w:val="22"/>
        </w:rPr>
        <w:t xml:space="preserve">s by systemically enhancing their </w:t>
      </w:r>
      <w:r w:rsidRPr="003B1F50">
        <w:rPr>
          <w:rFonts w:cs="Calibri"/>
          <w:sz w:val="22"/>
          <w:szCs w:val="22"/>
        </w:rPr>
        <w:t xml:space="preserve">immune defense, they do not have immunological memory that would help their immune system to improve recognise previously encountered pathogens. Unlike most animals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{"citationID":"xrMD4pzM","properties":{"formattedCitation":"\\super 27\\nosupersub{}","plainCitation":"27","noteIndex":0},"citationItems":[{"id":5175,"uris":["http://zotero.org/users/3819720/items/XFGPP5HW"],"uri":["http://zotero.org/users/3819720/items/XFGPP5HW"],"itemData":{"id":5175,"type":"article-journal","abstract":"The vertebrate adaptive immune system is defined by antigen-binding receptors of diverse specificity and the cells that express them. But how did this system evolve? Here, our current understanding of the evolutionary acquisition of the factors required to generate such receptor variation and cellular complexity is discussed.","container-title":"Nature Reviews Immunology","DOI":"10.1038/nri2807","ISSN":"1474-1741","issue":"8","journalAbbreviation":"Nat Rev Immunol","language":"en","note":"number: 8\npublisher: Nature Publishing Group","page":"543-553","source":"www.nature.com","title":"The origins of vertebrate adaptive immunity","volume":"10","author":[{"family":"Litman","given":"Gary W."},{"family":"Rast","given":"Jonathan P."},{"family":"Fugmann","given":"Sebastian D."}],"issued":{"date-parts":[["2010",8]]}}}],"schema":"https://github.com/citation-style-language/schema/raw/master/csl-citation.json"}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27</w:t>
      </w:r>
      <w:r w:rsidRPr="003B1F50">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xml:space="preserve">, archaea and bacteria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{"citationID":"sYjF6tH7","properties":{"formattedCitation":"\\super 28\\nosupersub{}","plainCitation":"28","noteIndex":0},"citationItems":[{"id":5178,"uris":["http://zotero.org/users/3819720/items/D53W64IF"],"uri":["http://zotero.org/users/3819720/items/D53W64IF"],"itemData":{"id":5178,"type":"article-journal","abstract":"The CRISPR system uses small RNAs to provide bacteria and archaea with an adaptive defence mechanism against foreign nucleic acids. Recent studies have increased the understanding of mechanisms of CRISPR interference, its roles in microbial physiology and evolution and its potential applications.","container-title":"Nature Reviews Genetics","DOI":"10.1038/nrg2749","ISSN":"1471-0064","issue":"3","journalAbbreviation":"Nat Rev Genet","language":"en","note":"number: 3\npublisher: Nature Publishing Group","page":"181-190","source":"www.nature.com","title":"CRISPR interference: RNA-directed adaptive immunity in bacteria and archaea","title-short":"CRISPR interference","volume":"11","author":[{"family":"Marraffini","given":"Luciano A."},{"family":"Sontheimer","given":"Erik J."}],"issued":{"date-parts":[["2010",3]]}}}],"schema":"https://github.com/citation-style-language/schema/raw/master/csl-citation.json"}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28</w:t>
      </w:r>
      <w:r w:rsidRPr="003B1F50">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acquiring immunity to a new pathogen for plants requires a mutation and selection process that stretches over many generations. While resistance genes can be combined and introduced to new varieties through plant breeding, it is a relatively slow</w:t>
      </w:r>
      <w:r w:rsidRPr="004A65EE">
        <w:rPr>
          <w:rFonts w:cs="Calibri"/>
          <w:sz w:val="22"/>
          <w:szCs w:val="22"/>
        </w:rPr>
        <w:t xml:space="preserve"> and tedious </w:t>
      </w:r>
      <w:r w:rsidRPr="003B1F50">
        <w:rPr>
          <w:rFonts w:cs="Calibri"/>
          <w:sz w:val="22"/>
          <w:szCs w:val="22"/>
        </w:rPr>
        <w:t>process and ultimately can be overcome by rapidly evolving pathogens.</w:t>
      </w:r>
    </w:p>
    <w:p w14:paraId="1D164845" w14:textId="16A542FF" w:rsidR="00D26EFE" w:rsidRPr="003B1F50" w:rsidRDefault="00E10F4A">
      <w:pPr>
        <w:spacing w:line="480" w:lineRule="auto"/>
        <w:rPr>
          <w:rFonts w:cs="Calibri"/>
          <w:sz w:val="22"/>
          <w:szCs w:val="22"/>
        </w:rPr>
      </w:pPr>
      <w:r w:rsidRPr="003B1F50">
        <w:rPr>
          <w:rFonts w:cs="Calibri"/>
          <w:b/>
          <w:bCs/>
          <w:sz w:val="22"/>
          <w:szCs w:val="22"/>
        </w:rPr>
        <w:t xml:space="preserve">Microbiome-encoded traits. </w:t>
      </w:r>
      <w:bookmarkStart w:id="4" w:name="OLE_LINK10"/>
      <w:bookmarkStart w:id="5" w:name="OLE_LINK11"/>
      <w:r w:rsidRPr="003B1F50">
        <w:rPr>
          <w:rFonts w:cs="Calibri"/>
          <w:sz w:val="22"/>
          <w:szCs w:val="22"/>
        </w:rPr>
        <w:t>Rhizosphere</w:t>
      </w:r>
      <w:r w:rsidRPr="003B1F50">
        <w:rPr>
          <w:rFonts w:cs="Calibri"/>
          <w:b/>
          <w:bCs/>
          <w:sz w:val="22"/>
          <w:szCs w:val="22"/>
        </w:rPr>
        <w:t xml:space="preserve"> </w:t>
      </w:r>
      <w:r w:rsidRPr="003B1F50">
        <w:rPr>
          <w:rFonts w:cs="Calibri"/>
          <w:sz w:val="22"/>
          <w:szCs w:val="22"/>
        </w:rPr>
        <w:t>microorganisms form a dense biofilm</w:t>
      </w:r>
      <w:bookmarkEnd w:id="4"/>
      <w:bookmarkEnd w:id="5"/>
      <w:r w:rsidRPr="003B1F50">
        <w:rPr>
          <w:rFonts w:cs="Calibri"/>
          <w:sz w:val="22"/>
          <w:szCs w:val="22"/>
        </w:rPr>
        <w:t xml:space="preserve"> around plant roots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{"citationID":"OnuWsA2r","properties":{"formattedCitation":"\\super 29\\nosupersub{}","plainCitation":"29","noteIndex":0},"citationItems":[{"id":5181,"uris":["http://zotero.org/users/3819720/items/I5JSDMQ3"],"uri":["http://zotero.org/users/3819720/items/I5JSDMQ3"],"itemData":{"id":5181,"type":"chapter","abstract":"Rhizosphere, a microecological zone, greatly influence global scale processes. A range of microbial interactions occur in the rhizosphere, from beneficial symbiotic relationships to detrimental pathogenic interactions. In addition, plants also play an important role in the community diversity of rhizosphere microorganisms. Bacteria in sufficiently dense populations perform many ecologically relevant behaviors that less concentrated cells do not, including biofilm formation, extracellular enzyme production, exopolysaccharide production, and expression of virulence traits. Bacterial quorum sensing (QS) is a form of cell-density-dependent population behavior, in which the production, detection, and response to specific small molecules called acyl homoserine lactone (AHL) regulate gene expression. QS in soil pseudomonads is regulated by transcriptional activator, LasR/RhlR, and autoinducer synthase, LasI/RhlI. QS in rhizobium operates by a series of AHL synthase genes with closely linked regulator genes (cinI/R, raiI/R, rhiI/R, traI/R). In rhizosphere, cells exist in multicellular assemblies of single or mixed-species biofilms as an adaptation from the fluctuating conditions. QS regulates the formation of biofilm in rhizosphere where this intracellular communication works by the collective expression of genes after bacterial populations reach a certain threshold level. Rhizospheric biofilms can be both beneficial and pathogenic. The natural QS-driven beneficial biofilms that occur in rhizosphere suppress the plant pathogens and can be used as biocontrol agents, an alternative to chemicals. Thus, the exploration of socio-microbiology of rhizosphere can provide better understanding of microbial ecology, which may help in meeting the ever-increasing global crop demands.","container-title":"Biofilms in Plant and Soil Health","ISBN":"978-1-119-24632-9","language":"en","note":"section: 7\n_eprint: https://onlinelibrary.wiley.com/doi/pdf/10.1002/9781119246329.ch7\nDOI: 10.1002/9781119246329.ch7","page":"111-130","publisher":"John Wiley &amp; Sons, Ltd","source":"Wiley Online Library","title":"Biofilm Formation and Quorum Sensing in Rhizosphere","URL":"https://onlinelibrary.wiley.com/doi/abs/10.1002/9781119246329.ch7","author":[{"family":"Harjai","given":"Kusum"},{"family":"Sabharwal","given":"Neha"}],"accessed":{"date-parts":[["2020",4,23]]},"issued":{"date-parts":[["2017"]]}}}],"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29</w:t>
      </w:r>
      <w:r w:rsidRPr="003B1F50">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xml:space="preserve"> and can contribute to disease suppression in multiple ways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{"citationID":"rpA61cZV","properties":{"formattedCitation":"\\super 30\\nosupersub{}","plainCitation":"30","noteIndex":0},"citationItems":[{"id":69,"uris":["http://zotero.org/users/3819720/items/9D733ZSX"],"uri":["http://zotero.org/users/3819720/items/9D733ZSX"],"itemData":{"id":69,"type":"article-journal","container-title":"Trends in Plant Science","DOI":"10.1016/j.tplants.2012.04.001","ISSN":"13601385","issue":"8","journalAbbreviation":"Trends in Plant Science","language":"en","page":"478-486","source":"DOI.org (Crossref)","title":"The rhizosphere microbiome and plant health","volume":"17","author":[{"family":"Berendsen","given":"Roeland L."},{"family":"Pieterse","given":"Corné M.J."},{"family":"Bakker","given":"Peter A.H.M."}],"issued":{"date-parts":[["2012",8]]}}}],"schema":"https://github.com/citation-style-language/schema/raw/master/csl-citation.json"}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30</w:t>
      </w:r>
      <w:r w:rsidRPr="003B1F50">
        <w:rPr>
          <w:rFonts w:cs="Calibri"/>
          <w:sz w:val="22"/>
          <w:szCs w:val="22"/>
          <w:vertAlign w:val="superscript"/>
        </w:rPr>
        <w:fldChar w:fldCharType="end"/>
      </w:r>
      <w:r w:rsidRPr="003B1F50">
        <w:rPr>
          <w:rFonts w:cs="Calibri"/>
          <w:sz w:val="22"/>
          <w:szCs w:val="22"/>
          <w:vertAlign w:val="superscript"/>
        </w:rPr>
        <w:t>]</w:t>
      </w:r>
      <w:r w:rsidRPr="004A65EE">
        <w:rPr>
          <w:rFonts w:cs="Calibri"/>
          <w:sz w:val="22"/>
          <w:szCs w:val="22"/>
        </w:rPr>
        <w:t xml:space="preserve"> (Fig. 1b)</w:t>
      </w:r>
      <w:r w:rsidRPr="003B1F50">
        <w:rPr>
          <w:rFonts w:cs="Calibri"/>
          <w:sz w:val="22"/>
          <w:szCs w:val="22"/>
        </w:rPr>
        <w:t xml:space="preserve">. Thanks to vast diversity, the microbiome offers a substantial functional gene pool that supersedes the number of genes present in the plant genome by orders of magnitude. Furthermore, </w:t>
      </w:r>
      <w:bookmarkStart w:id="6" w:name="OLE_LINK6"/>
      <w:r w:rsidRPr="003B1F50">
        <w:rPr>
          <w:rFonts w:cs="Calibri"/>
          <w:sz w:val="22"/>
          <w:szCs w:val="22"/>
        </w:rPr>
        <w:t>microbiome shows a certain level of self-organization and stability</w:t>
      </w:r>
      <w:bookmarkEnd w:id="6"/>
      <w:r w:rsidRPr="003B1F50">
        <w:rPr>
          <w:rFonts w:cs="Calibri"/>
          <w:sz w:val="22"/>
          <w:szCs w:val="22"/>
        </w:rPr>
        <w:t xml:space="preserve">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{"citationID":"fMckiAGo","properties":{"formattedCitation":"\\super 31\\nosupersub{}","plainCitation":"31","noteIndex":0},"citationItems":[{"id":5241,"uris":["http://zotero.org/users/3819720/items/DQSMTXRC"],"uri":["http://zotero.org/users/3819720/items/DQSMTXRC"],"itemData":{"id":5241,"type":"article-journal","abstract":"Discover the world’s best science and medicine  | Nature.com","container-title":"Nature Research","DOI":"10.1038/d42859-019-00012-4","language":"en","note":"publisher: Nature Publishing Group","source":"www.nature.com","title":"Stability and individuality of adult microbiota","URL":"https://www.nature.com/articles/d42859-019-00012-4","author":[{"family":"Dickson","given":"Iain"}],"accessed":{"date-parts":[["2020",4,24]]},"issued":{"date-parts":[["2019",6,17]]}}}],"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31</w:t>
      </w:r>
      <w:r w:rsidRPr="003B1F50">
        <w:rPr>
          <w:rFonts w:cs="Calibri"/>
          <w:sz w:val="22"/>
          <w:szCs w:val="22"/>
          <w:vertAlign w:val="superscript"/>
        </w:rPr>
        <w:fldChar w:fldCharType="end"/>
      </w:r>
      <w:r w:rsidRPr="003B1F50">
        <w:rPr>
          <w:rFonts w:cs="Calibri"/>
          <w:sz w:val="22"/>
          <w:szCs w:val="22"/>
          <w:vertAlign w:val="superscript"/>
        </w:rPr>
        <w:t>]</w:t>
      </w:r>
      <w:r w:rsidRPr="004A65EE">
        <w:rPr>
          <w:rFonts w:cs="Calibri"/>
          <w:sz w:val="22"/>
          <w:szCs w:val="22"/>
        </w:rPr>
        <w:t xml:space="preserve"> that can</w:t>
      </w:r>
      <w:r w:rsidRPr="00C17FC4">
        <w:rPr>
          <w:rFonts w:cs="Calibri"/>
          <w:sz w:val="22"/>
          <w:szCs w:val="22"/>
        </w:rPr>
        <w:t xml:space="preserve"> </w:t>
      </w:r>
      <w:r w:rsidRPr="003B1F50">
        <w:rPr>
          <w:rFonts w:cs="Calibri"/>
          <w:sz w:val="22"/>
          <w:szCs w:val="22"/>
        </w:rPr>
        <w:t xml:space="preserve">directly benefits the host for example by </w:t>
      </w:r>
      <w:bookmarkStart w:id="7" w:name="OLE_LINK7"/>
      <w:r w:rsidRPr="003B1F50">
        <w:rPr>
          <w:rFonts w:cs="Calibri"/>
          <w:sz w:val="22"/>
          <w:szCs w:val="22"/>
        </w:rPr>
        <w:t>promoting homeostasis</w:t>
      </w:r>
      <w:bookmarkEnd w:id="7"/>
      <w:r w:rsidRPr="003B1F50">
        <w:rPr>
          <w:rFonts w:cs="Calibri"/>
          <w:sz w:val="22"/>
          <w:szCs w:val="22"/>
        </w:rPr>
        <w:t xml:space="preserve">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{"citationID":"a3aKFwta","properties":{"formattedCitation":"\\super 32\\nosupersub{}","plainCitation":"32","noteIndex":0},"citationItems":[{"id":5242,"uris":["http://zotero.org/users/3819720/items/NWX3YRR6"],"uri":["http://zotero.org/users/3819720/items/NWX3YRR6"],"itemData":{"id":5242,"type":"article-journal","abstract":"Diverse commensal populations are now regarded as key to physiological homeostasis and protection against disease. Although bacteria are the most abundant component of microbiomes, and the most intensively studied, the microbiome also consists of viral, fungal, archael, and protozoan communities, about which comparatively little is known. Host-defense peptides (HDPs), originally described as antimicrobial, now have renewed significance as curators of the pervasive microbial loads required to maintain homeostasis and manage microbiome diversity. Harnessing HDP biology to transition away from non-selective, antibiotic-mediated treatments for clearance of microbes is a new paradigm, particularly in veterinary medicine. One family of evolutionarily conserved HDPs, β-defensins which are produced in diverse combinations by epithelial and immune cell populations, are multifunctional cationic peptides which manage the cross-talk between host and microbes and maintain a healthy yet dynamic equilibrium across mucosal systems. They are therefore key gatekeepers to the oral, respiratory, reproductive and enteric tissues, preventing pathogen-associated inflammation and disease and maintaining physiological normality. Expansions in the number of genes encoding these natural antibiotics have been described in the genomes of some species, the functional significance of which has only recently being appreciated. β-defensin expression has been documented pre-birth and disruptions in their regulation may play a role in maladaptive neonatal immune programming, thereby contributing to subsequent disease susceptibility. Here we review recent evidence supporting a critical role for β-defensins as farmers of the pervasive and complex prokaryotic ecosystems that occupy all body surfaces and cavities. We also share some new perspectives on the role of β-defensins as sensors of homeostasis and the immune vanguard particularly at sites of immunological privilege where inflammation is attenuated.","container-title":"Frontiers in Immunology","DOI":"10.3389/fimmu.2018.03072","ISSN":"1664-3224","journalAbbreviation":"Front Immunol","note":"PMID: 30761155\nPMCID: PMC6362941","source":"PubMed Central","title":"β-Defensins: Farming the Microbiome for Homeostasis and Health","title-short":"β-Defensins","URL":"https://www.ncbi.nlm.nih.gov/pmc/articles/PMC6362941/","volume":"9","author":[{"family":"Meade","given":"Kieran G."},{"family":"O'Farrelly","given":"Cliona"}],"accessed":{"date-parts":[["2020",4,24]]},"issued":{"date-parts":[["2019",1,25]]}}}],"schema":"https://github.com/citation-style-language/schema/raw/master/csl-citation.json"}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32</w:t>
      </w:r>
      <w:r w:rsidRPr="003B1F50">
        <w:rPr>
          <w:rFonts w:cs="Calibri"/>
          <w:sz w:val="22"/>
          <w:szCs w:val="22"/>
          <w:vertAlign w:val="superscript"/>
        </w:rPr>
        <w:fldChar w:fldCharType="end"/>
      </w:r>
      <w:r w:rsidRPr="003B1F50">
        <w:rPr>
          <w:rFonts w:cs="Calibri"/>
          <w:sz w:val="22"/>
          <w:szCs w:val="22"/>
          <w:vertAlign w:val="superscript"/>
        </w:rPr>
        <w:t>]</w:t>
      </w:r>
      <w:r w:rsidRPr="004A65EE">
        <w:rPr>
          <w:rFonts w:cs="Calibri"/>
          <w:sz w:val="22"/>
          <w:szCs w:val="22"/>
        </w:rPr>
        <w:t xml:space="preserve">. </w:t>
      </w:r>
      <w:r w:rsidRPr="003B1F50">
        <w:rPr>
          <w:rFonts w:cs="Calibri"/>
          <w:sz w:val="22"/>
          <w:szCs w:val="22"/>
        </w:rPr>
        <w:t>Due</w:t>
      </w:r>
      <w:r w:rsidRPr="004A65EE">
        <w:rPr>
          <w:rFonts w:cs="Calibri"/>
          <w:sz w:val="22"/>
          <w:szCs w:val="22"/>
        </w:rPr>
        <w:t xml:space="preserve"> to niche speciation, microbial species </w:t>
      </w:r>
      <w:r w:rsidRPr="003B1F50">
        <w:rPr>
          <w:rFonts w:cs="Calibri"/>
          <w:sz w:val="22"/>
          <w:szCs w:val="22"/>
        </w:rPr>
        <w:t xml:space="preserve">can coexist together in the rhizosphere by occupying subset of root space and consuming distinct sets of plant- and soil-derived resources. As a result, highly diverse microbial communities likely leave only few niches unoccupied and available for potential invading pathogens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{"citationID":"XhjrEBrN","properties":{"formattedCitation":"\\super 33,34\\nosupersub{}","plainCitation":"33,34","noteIndex":0},"citationItems":[{"id":1416,"uris":["http://zotero.org/users/3819720/items/FPK33KNB"],"uri":["http://zotero.org/users/3819720/items/FPK33KNB"],"itemData":{"id":1416,"type":"article-journal","abstract":"Species-rich communities are thought to be more resistant to pathogen invasion. Here, Wei et al.show that the resource competition network architecture of root-associated bacterial communities are better predictors of plant pathogen invasion resistance than measures of community diversity.","container-title":"Nature Communications","DOI":"10.1038/ncomms9413","ISSN":"2041-1723","language":"en","page":"8413","source":"www.nature.com","title":"Trophic network architecture of root-associated bacterial communities determines pathogen invasion and plant health","volume":"6","author":[{"family":"Wei","given":"Zhong"},{"family":"Yang","given":"Tianjie"},{"family":"Friman","given":"Ville-Petri"},{"family":"Xu","given":"Yangchun"},{"family":"Shen","given":"Qirong"},{"family":"Jousset","given":"Alexandre"}],"issued":{"date-parts":[["2015",9,24]]}},"label":"page"},{"id":744,"uris":["http://zotero.org/users/3819720/items/2H2A8W67"],"uri":["http://zotero.org/users/3819720/items/2H2A8W67"],"itemData":{"id":744,"type":"article-journal","abstract":"The roles of species richness, resource use, and resource availability are central to many hypotheses explaining the diversity-invasion phenomenon but are generally not investigated together. Here, we created a large diversity gradient of soil microbial communities by either assembling communities of pure bacterial strains or removing the diversity of a natural soil. Using data on the resource-use capacities of the soil communities and an invader that were gathered from 71 carbon sources, we quantified the niches available to both constituents by using the metrics community niche and remaining niche available to the invader. A strong positive relationship between species richness and community niche across both experiments indicated the presence of resource complementarity. Moreover, community niche and the remaining niche available to the invader predicted invader abundance well. This suggested that increased competition in communities of higher diversity limits community invasibility and underscored the importance of resource availability as a key mechanism through which diversity hinders invasions. As a proof of principle, we subjected selected invaded communities to a resource pulse, which progressively uncoupled the link between soil microbial diversity and invasion and allowed the invader to rebound after nearly being eliminated in some communities. Our results thus show that (1) resource competition suppresses invasion, (2) biodiversity increases resource competition and decreases invasion through niche preemption, and (3) resource pulses that cannot be fully used, even by diverse communities, are favorable to invasion.","archive_location":"WOS:000353038200004","container-title":"Ecology","DOI":"10.1890/14-1001.1","ISSN":"0012-9658","issue":"4","journalAbbreviation":"Ecology","language":"English","page":"915-926","title":"Resource pulses can alleviate the biodiversity-invasion relationship in soil microbial communities","title-short":"Resource pulses can alleviate the biodiversity-invasion relationship in soil microbial communities","volume":"96","author":[{"family":"Mallon","given":"C. A."},{"family":"Poly","given":"F."},{"family":"Le Roux","given":"X."},{"family":"Marring","given":"I."},{"family":"Elsas","given":"J. D.","non-dropping-particle":"van"},{"family":"Salles","given":"J. F."}],"issued":{"date-parts":[["2015",4]]}},"label":"page"}],"schema":"https://github.com/citation-style-language/schema/raw/master/csl-citation.json"}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33,34</w:t>
      </w:r>
      <w:r w:rsidRPr="003B1F50">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Moreover, as a side effect of the ongoing chemical interactions</w:t>
      </w:r>
      <w:r w:rsidRPr="004A65EE">
        <w:rPr>
          <w:rFonts w:cs="Calibri"/>
          <w:sz w:val="22"/>
          <w:szCs w:val="22"/>
        </w:rPr>
        <w:t xml:space="preserve"> associated with microbial</w:t>
      </w:r>
      <w:r w:rsidRPr="003B1F50">
        <w:rPr>
          <w:rFonts w:cs="Calibri"/>
          <w:sz w:val="22"/>
          <w:szCs w:val="22"/>
        </w:rPr>
        <w:t xml:space="preserve"> competition, several species produce inhibitory compounds that may restrict pathogen growth and virulence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{"citationID":"Nga7RMyE","properties":{"formattedCitation":"\\super 35,36\\nosupersub{}","plainCitation":"35,36","noteIndex":0},"citationItems":[{"id":999,"uris":["http://zotero.org/users/3819720/items/ZA94M2DL"],"uri":["http://zotero.org/users/3819720/items/ZA94M2DL"],"itemData":{"id":999,"type":"article-journal","abstract":"Natural disease-suppressive soils provide an untapped resource for the discovery of novel beneficial microorganisms and traits. For most suppressive soils, however, the consortia of microorganisms and mechanisms involved in pathogen control are unknown. To date, soil suppressiveness to Fusarium wilt disease has been ascribed to carbon and iron competition between pathogenic Fusarium oxysporum and resident non-pathogenic F. oxysporum and fluorescent pseudomonads. In this study, the role of bacterial antibiosis in Fusarium wilt suppressiveness was assessed by comparing the densities, diversity and activity of fluorescent Pseudomonas species producing 2,4-diacetylphloroglucinol (DAPG) (phlD+) or phenazine (phzC+) antibiotics. The frequencies of phlD+ populations were similar in the suppressive and conducive soils but their genotypic diversity differed significantly. However, phlD genotypes from the two soils were equally effective in suppressing Fusarium wilt, either alone or in combination with non-pathogenic F. oxysporum strain Fo47. A mutant deficient in DAPG production provided a similar level of control as its parental strain, suggesting that this antibiotic does not play a major role. In contrast, phzC+ pseudomonads were only detected in the suppressive soil. Representative phzC+ isolates of five distinct genotypes did not suppress Fusarium wilt on their own, but acted synergistically in combination with strain Fo47. This increased level of disease suppression was ascribed to phenazine production as the phenazine-deficient mutant was not effective. These results suggest, for the first time, that redox-active phenazines produced by fluorescent pseudomonads contribute to the natural soil suppressiveness to Fusarium wilt disease and may act in synergy with carbon competition by resident non-pathogenic F. oxysporum.","archive_location":"19369971","container-title":"ISME J","DOI":"10.1038/ismej.2009.33","ISSN":"1751-7370 (Electronic) 1751-7362 (Linking)","issue":"8","language":"eng","page":"977-91","title":"Phenazine antibiotics produced by fluorescent pseudomonads contribute to natural soil suppressiveness to Fusarium wilt","title-short":"Phenazine antibiotics produced by fluorescent pseudomonads contribute to natural soil suppressiveness to Fusarium wilt","volume":"3","author":[{"family":"Mazurier","given":"S."},{"family":"Corberand","given":"T."},{"family":"Lemanceau","given":"P."},{"family":"Raaijmakers","given":"J. M."}],"issued":{"date-parts":[["2009",8]]}},"label":"page"},{"id":1395,"uris":["http://zotero.org/users/3819720/items/5Q2ECSTS"],"uri":["http://zotero.org/users/3819720/items/5Q2ECSTS"],"itemData":{"id":1395,"type":"article-journal","abstract":"IMPORTANCE\nThe increasing demand for food supply requires more-efficient control of plant diseases. The use of probiotics, i.e., naturally occurring bacterial antagonists and competitors that suppress pathogens, has recently reemerged as a promising alternative to agrochemical use. It is, however, still unclear how many and which strains we should choose for constructing effective probiotic consortia. Here we present a general ecological framework for assembling effective probiotic communities based on in vitro characterization of community functioning. Specifically, we show that increasing the diversity of probiotic consortia enhances community survival in the naturally diverse rhizosphere microbiome, leading to increased pathogen suppression via intensified resource competition and interference with the pathogen. We propose that these ecological guidelines can be put to the test in microbiome engineering more widely in the future.","container-title":"mBio","DOI":"10.1128/mBio.01790-16","ISSN":", 2150-7511","issue":"6","journalAbbreviation":"mBio","language":"en","note":"PMID: 27965449","page":"e01790-16","source":"mbio.asm.org","title":"Probiotic Diversity Enhances Rhizosphere Microbiome Function and Plant Disease Suppression","volume":"7","author":[{"family":"Hu","given":"Jie"},{"family":"Wei","given":"Zhong"},{"family":"Friman","given":"Ville-Petri"},{"family":"Gu","given":"Shao-hua"},{"family":"Wang","given":"Xiao-fang"},{"family":"Eisenhauer","given":"Nico"},{"family":"Yang","given":"Tian-jie"},{"family":"Ma","given":"Jing"},{"family":"Shen","given":"Qi-rong"},{"family":"Xu","given":"Yang-chun"},{"family":"Jousset","given":"Alexandre"}],"issued":{"date-parts":[["2016",12,30]]}},"label":"page"}],"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35,36</w:t>
      </w:r>
      <w:r w:rsidRPr="003B1F50">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xml:space="preserve">. As a consequence, root-associated microbes have the potential to provide plants extended immunity when plants </w:t>
      </w:r>
      <w:r w:rsidRPr="004A65EE">
        <w:rPr>
          <w:rFonts w:cs="Calibri"/>
          <w:sz w:val="22"/>
          <w:szCs w:val="22"/>
        </w:rPr>
        <w:t>are associated with</w:t>
      </w:r>
      <w:r w:rsidRPr="00C17FC4">
        <w:rPr>
          <w:rFonts w:cs="Calibri"/>
          <w:sz w:val="22"/>
          <w:szCs w:val="22"/>
        </w:rPr>
        <w:t xml:space="preserve"> species that show antagonism towards</w:t>
      </w:r>
      <w:r w:rsidRPr="003B1F50">
        <w:rPr>
          <w:rFonts w:cs="Calibri"/>
          <w:sz w:val="22"/>
          <w:szCs w:val="22"/>
        </w:rPr>
        <w:t xml:space="preserve"> the pathogen constraining its invasion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{"citationID":"foMPsZhD","properties":{"formattedCitation":"\\super 33,36,37\\nosupersub{}","plainCitation":"33,36,37","noteIndex":0},"citationItems":[{"id":1416,"uris":["http://zotero.org/users/3819720/items/FPK33KNB"],"uri":["http://zotero.org/users/3819720/items/FPK33KNB"],"itemData":{"id":1416,"type":"article-journal","abstract":"Species-rich communities are thought to be more resistant to pathogen invasion. Here, Wei et al.show that the resource competition network architecture of root-associated bacterial communities are better predictors of plant pathogen invasion resistance than measures of community diversity.","container-title":"Nature Communications","DOI":"10.1038/ncomms9413","ISSN":"2041-1723","language":"en","page":"8413","source":"www.nature.com","title":"Trophic network architecture of root-associated bacterial communities determines pathogen invasion and plant health","volume":"6","author":[{"family":"Wei","given":"Zhong"},{"family":"Yang","given":"Tianjie"},{"family":"Friman","given":"Ville-Petri"},{"family":"Xu","given":"Yangchun"},{"family":"Shen","given":"Qirong"},{"family":"Jousset","given":"Alexandre"}],"issued":{"date-parts":[["2015",9,24]]}},"label":"page"},{"id":1395,"uris":["http://zotero.org/users/3819720/items/5Q2ECSTS"],"uri":["http://zotero.org/users/3819720/items/5Q2ECSTS"],"itemData":{"id":1395,"type":"article-journal","abstract":"IMPORTANCE\nThe increasing demand for food supply requires more-efficient control of plant diseases. The use of probiotics, i.e., naturally occurring bacterial antagonists and competitors that suppress pathogens, has recently reemerged as a promising alternative to agrochemical use. It is, however, still unclear how many and which strains we should choose for constructing effective probiotic consortia. Here we present a general ecological framework for assembling effective probiotic communities based on in vitro characterization of community functioning. Specifically, we show that increasing the diversity of probiotic consortia enhances community survival in the naturally diverse rhizosphere microbiome, leading to increased pathogen suppression via intensified resource competition and interference with the pathogen. We propose that these ecological guidelines can be put to the test in microbiome engineering more widely in the future.","container-title":"mBio","DOI":"10.1128/mBio.01790-16","ISSN":", 2150-7511","issue":"6","journalAbbreviation":"mBio","language":"en","note":"PMID: 27965449","page":"e01790-16","source":"mbio.asm.org","title":"Probiotic Diversity Enhances Rhizosphere Microbiome Function and Plant Disease Suppression","volume":"7","author":[{"family":"Hu","given":"Jie"},{"family":"Wei","given":"Zhong"},{"family":"Friman","given":"Ville-Petri"},{"family":"Gu","given":"Shao-hua"},{"family":"Wang","given":"Xiao-fang"},{"family":"Eisenhauer","given":"Nico"},{"family":"Yang","given":"Tian-jie"},{"family":"Ma","given":"Jing"},{"family":"Shen","given":"Qi-rong"},{"family":"Xu","given":"Yang-chun"},{"family":"Jousset","given":"Alexandre"}],"issued":{"date-parts":[["2016",12,30]]}},"label":"page"},{"id":726,"uris":["http://zotero.org/users/3819720/items/2WSEUHZF"],"uri":["http://zotero.org/users/3819720/items/2WSEUHZF"],"itemData":{"id":726,"type":"article-journal","abstract":"Soil microorganisms are central to the provision of food, feed, fiber, and medicine. Engineering of soil microbiomes may promote plant growth and plant health, thus contributing to food security and agricultural sustainability (1, 2). However, little is known about most soil microorganisms and their impact on plant health. Disease-suppressive soils offer microbiome-mediated protection of crop plants against infections by soil-borne pathogens. Understanding of the microbial consortia and mechanisms involved in disease suppression may help to better manage plants while reducing fertilizer and pesticide inputs.\nSoil microbiomes may be harnessed for plant health\nSoil microbiomes may be harnessed for plant health","container-title":"Science","DOI":"10.1126/science.aaf3252","ISSN":"0036-8075, 1095-9203","issue":"6292","language":"en","note":"PMID: 27313024","page":"1392-1393","source":"science.sciencemag.org","title":"Soil immune responses","volume":"352","author":[{"family":"Raaijmakers","given":"Jos M."},{"family":"Mazzola","given":"Mark"}],"issued":{"date-parts":[["2016",6,17]]}},"label":"page"}],"schema":"https://github.com/citation-style-language/schema/raw/master/csl-citation.json"}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33,36,37</w:t>
      </w:r>
      <w:r w:rsidRPr="003B1F50">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w:t>
      </w:r>
    </w:p>
    <w:p w14:paraId="052A2ED1" w14:textId="1C3A0767" w:rsidR="00D26EFE" w:rsidRPr="003B1F50" w:rsidRDefault="00E10F4A">
      <w:pPr>
        <w:spacing w:line="480" w:lineRule="auto"/>
        <w:rPr>
          <w:rFonts w:cs="Calibri"/>
          <w:sz w:val="22"/>
          <w:szCs w:val="22"/>
        </w:rPr>
      </w:pPr>
      <w:r w:rsidRPr="003B1F50">
        <w:rPr>
          <w:rFonts w:cs="Calibri"/>
          <w:b/>
          <w:bCs/>
          <w:i/>
          <w:iCs/>
          <w:sz w:val="22"/>
          <w:szCs w:val="22"/>
        </w:rPr>
        <w:lastRenderedPageBreak/>
        <w:t>S</w:t>
      </w:r>
      <w:r w:rsidRPr="003B1F50">
        <w:rPr>
          <w:rFonts w:cs="Calibri"/>
          <w:b/>
          <w:bCs/>
          <w:sz w:val="22"/>
          <w:szCs w:val="22"/>
        </w:rPr>
        <w:t>oil-determined</w:t>
      </w:r>
      <w:r w:rsidRPr="004A65EE">
        <w:rPr>
          <w:rFonts w:cs="Calibri"/>
          <w:b/>
          <w:bCs/>
          <w:sz w:val="22"/>
          <w:szCs w:val="22"/>
        </w:rPr>
        <w:t xml:space="preserve"> characteristics</w:t>
      </w:r>
      <w:r w:rsidRPr="003B1F50">
        <w:rPr>
          <w:rFonts w:cs="Calibri"/>
          <w:b/>
          <w:bCs/>
          <w:sz w:val="22"/>
          <w:szCs w:val="22"/>
        </w:rPr>
        <w:t xml:space="preserve">. </w:t>
      </w:r>
      <w:r w:rsidRPr="003B1F50">
        <w:rPr>
          <w:rFonts w:cs="Calibri"/>
          <w:sz w:val="22"/>
          <w:szCs w:val="22"/>
        </w:rPr>
        <w:t>Plant roots ‘bioengineer’ the soil matrix in their vicinity into a very different from the surrounding ‘bulk’ soil to the point that this difference could, in our</w:t>
      </w:r>
      <w:r w:rsidRPr="004A65EE">
        <w:rPr>
          <w:rFonts w:cs="Calibri"/>
          <w:sz w:val="22"/>
          <w:szCs w:val="22"/>
        </w:rPr>
        <w:t xml:space="preserve"> </w:t>
      </w:r>
      <w:r w:rsidRPr="003B1F50">
        <w:rPr>
          <w:rFonts w:cs="Calibri"/>
          <w:sz w:val="22"/>
          <w:szCs w:val="22"/>
        </w:rPr>
        <w:t xml:space="preserve">opinion, be considered to form an individual component of the rhizosphere immunity (Fig. 1b). </w:t>
      </w:r>
      <w:r w:rsidR="003B1F50" w:rsidRPr="003B1F50">
        <w:rPr>
          <w:rFonts w:cs="Calibri"/>
          <w:sz w:val="22"/>
          <w:szCs w:val="22"/>
        </w:rPr>
        <w:t>Moreover,</w:t>
      </w:r>
      <w:r w:rsidRPr="003B1F50">
        <w:rPr>
          <w:rFonts w:cs="Calibri"/>
          <w:sz w:val="22"/>
          <w:szCs w:val="22"/>
        </w:rPr>
        <w:t xml:space="preserve"> the physicochemical properties of the soil can have deep legacy effects on the rhizosphere properties affecting pathogen suppression over multiple plant generations.  For example, s</w:t>
      </w:r>
      <w:bookmarkStart w:id="8" w:name="OLE_LINK8"/>
      <w:r w:rsidRPr="003B1F50">
        <w:rPr>
          <w:rFonts w:cs="Calibri"/>
          <w:sz w:val="22"/>
          <w:szCs w:val="22"/>
        </w:rPr>
        <w:t>oil structure can constrain the ability a pathogen</w:t>
      </w:r>
      <w:bookmarkEnd w:id="8"/>
      <w:r w:rsidRPr="003B1F50">
        <w:rPr>
          <w:rFonts w:cs="Calibri"/>
          <w:sz w:val="22"/>
          <w:szCs w:val="22"/>
        </w:rPr>
        <w:t xml:space="preserve"> to move toward its host plant and get access to available nutrients, while soil pH can constrain pathogen growth and soil particles adsorb and immobilize pathogens or their toxins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{"citationID":"Qo3cQHJL","properties":{"formattedCitation":"\\super 38\\uc0\\u8211{}40\\nosupersub{}","plainCitation":"38–40","noteIndex":0},"citationItems":[{"id":5249,"uris":["http://zotero.org/users/3819720/items/GDUA88DQ"],"uri":["http://zotero.org/users/3819720/items/GDUA88DQ"],"itemData":{"id":5249,"type":"article-journal","abstract":"We evaluated the efficacy of biochar application for suppressing bacterial wilt of tomato and identified the potential underlying mechanisms involved in the disease control.","container-title":"Plant and Soil","DOI":"10.1007/s11104-016-3159-8","ISSN":"1573-5036","issue":"1","journalAbbreviation":"Plant Soil","language":"en","page":"269-281","source":"Springer Link","title":"Application of biochar reduces Ralstonia solanacearum infection via effects on pathogen chemotaxis, swarming motility, and root exudate adsorption","volume":"415","author":[{"family":"Gu","given":"Yian"},{"family":"Hou","given":"Yugang"},{"family":"Huang","given":"Dapeng"},{"family":"Hao","given":"Zhexia"},{"family":"Wang","given":"Xiaofang"},{"family":"Wei","given":"Zhong"},{"family":"Jousset","given":"Alexandre"},{"family":"Tan","given":"Shiyong"},{"family":"Xu","given":"Dabing"},{"family":"Shen","given":"Qirong"},{"family":"Xu","given":"Yangchun"},{"family":"Friman","given":"Ville-Petri"}],"issued":{"date-parts":[["2017",6,1]]}},"label":"page"},{"id":5246,"uris":["http://zotero.org/users/3819720/items/2Q8WEALI"],"uri":["http://zotero.org/users/3819720/items/2Q8WEALI"],"itemData":{"id":5246,"type":"article-journal","abstract":"Various cultural practices, including the use of cover and rotational crops, composts, tillage systems, and others have been promoted as management options for enhancing soil quality and health. All cultural practices are known to directly or indirectly affect populations of soilborne pathogens and the severity of their resultant root diseases. Soil biology is a major component and contributes significantly to soil quality and productivity. The major activities of soil microbes include the decomposition of organic materials, mineralization of nutrients, nitrogen fixation, suppression of crop pests and protection of roots, but also parasitism and injury to plants. Thus, there is a great need to assure that the introduced soil management practices to improve soil quality will also result and maintain a healthy soil. The latter include the abundance and diversity of total soil microbes, high population of beneficial organisms and low population and/or activities of crop pests. Production of vegetables and other food crops is often significantly affected by several soilborne pathogens that require control. The incidence and severity of root diseases is an indirect assessment of soil health for specific commodity/soil use. In addition, understanding and selecting the appropriate cultural practices that limit or prevent damage of root diseases is essential for the long-term and sustainable management of soil quality and health. Case-study examples are presented to illustrate the impact of cover crops and their green manures on the density and damage of root-knot and lesion nematodes to vegetables; and also tillage, soil amendments, crop rotation, and cover crops on bean yield and root rot severity.","collection-title":"Special issue: Managing the Biotic component of Soil Quality","container-title":"Applied Soil Ecology","DOI":"10.1016/S0929-1393(00)00070-6","ISSN":"0929-1393","issue":"1","journalAbbreviation":"Applied Soil Ecology","language":"en","page":"37-47","source":"ScienceDirect","title":"Impact of soil health management practices on soilborne pathogens, nematodes and root diseases of vegetable crops","volume":"15","author":[{"family":"Abawi","given":"G. S"},{"family":"Widmer","given":"T. L"}],"issued":{"date-parts":[["2000",8,1]]}},"label":"page"},{"id":5251,"uris":["http://zotero.org/users/3819720/items/7493M69M"],"uri":["http://zotero.org/users/3819720/items/7493M69M"],"itemData":{"id":5251,"type":"article-journal","abstract":"Background\n              : Plant parasitic nematodes (PPNs) and bacterial wilt (\n              Ralstonia solanacearum\n              ) are serious soil-borne pests in tomato (\n              Solanum lycopersicon\n              L) production in high tunnels. This study was undertaken to determine effects of soil chemical properties on their abundance.\n            \n            \n              Method\n              : Soil samples were collected from 32 high tunnels in the sub-counties: Gatundu North, Gatundu South, Juja, Thika, Ruiru and Kiambu, Kenya, from January to November 2016. Nematodes genera,\n              R. solanacearum\n              and soil chemical properties were evaluated from composite soil samples collected from the high tunnels.\n            \n            \n              Results\n              : The soil pH and N, P, K, Ca, Mg, Na and Cu varied across sub-counties. Twenty-four nematode genera including 14 PPNs, 5 bacterivores, 3 fungivores and 2 predators were recovered from soil samples. The genera\n              Meloidogyne\n              ,\n              Alaimus\n              ,\n              Aporcelaimus\n              and\n              Mononchus\n              were the most abundant PPNs, bacterivores, fungivores and predators, respectively, and differed across sub-counties. The abundance of\n              Meloidogyne\n              spp. and\n              R. solanacearum\n              was higher in Gatundu North than in the other sub-counties. There was a strong, positive correlation between\n              Meloidogyne\n              spp. (second stage juveniles counts) population and\n              R. solanacearum\n              (cfu∙mL\n              -1\n              ) with soil N and P, and a weak negative correlation with soil pH, EC, Zn and Cu. Fungal feeders exhibited a strong negative correlation with soil pH and Ca; predators, bacterial feeders, and PPNs had similar correlations with N, P and Ca, respectively.\n            \n            \n              Conclusion\n              : Soil chemical properties affect abundance of beneficial and phytoparasitic nematodes and\n              R. solanacearum\n              , which varies with location.","container-title":"AAS Open Research","DOI":"10.12688/aasopenres.12932.1","ISSN":"2515-9321","journalAbbreviation":"AAS Open Res","language":"en","page":"3","source":"DOI.org (Crossref)","title":"Soil chemical properties influence abundance of nematode trophic groups and Ralstonia solanacearum in high tunnel tomato production","volume":"2","author":[{"family":"Ngeno","given":"Daisy Chepkoech"},{"family":"Murungi","given":"Lucy Kananu"},{"family":"Fundi","given":"Davis Ireri"},{"family":"Wekesa","given":"Vitalis"},{"family":"Haukeland","given":"Solveig"},{"family":"Mbaka","given":"Jesca"}],"issued":{"date-parts":[["2019",1,17]]}},"label":"page"}],"schema":"https://github.com/citation-style-language/schema/raw/master/csl-citation.json"}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38–40</w:t>
      </w:r>
      <w:r w:rsidRPr="003B1F50">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xml:space="preserve">. </w:t>
      </w:r>
      <w:bookmarkStart w:id="9" w:name="OLE_LINK9"/>
      <w:r w:rsidRPr="003B1F50">
        <w:rPr>
          <w:rFonts w:cs="Calibri"/>
          <w:sz w:val="22"/>
          <w:szCs w:val="22"/>
        </w:rPr>
        <w:t>Soil porosity and structure could further affect local pools of biodiversity and water flow</w:t>
      </w:r>
      <w:bookmarkEnd w:id="9"/>
      <w:r w:rsidRPr="003B1F50">
        <w:rPr>
          <w:rFonts w:cs="Calibri"/>
          <w:sz w:val="22"/>
          <w:szCs w:val="22"/>
        </w:rPr>
        <w:t xml:space="preserve">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{"citationID":"4zt614Se","properties":{"formattedCitation":"\\super 41\\nosupersub{}","plainCitation":"41","noteIndex":0},"citationItems":[{"id":5257,"uris":["http://zotero.org/users/3819720/items/BPNR7BUN"],"uri":["http://zotero.org/users/3819720/items/BPNR7BUN"],"itemData":{"id":5257,"type":"article-journal","abstract":"Global peatlands are a valuable but vulnerable resource. They represent a significant carbon and energy reservoir and play major roles in water and biogeochemical cycles. Peat soils are highly complex porous media with distinct characteristic physical and hydraulic properties. Pore sizes in undecomposed peat can exceed 5mm, but significant shrinkage occurs during dewatering, compression and decomposition, reducing pore-sizes. The structure of peat soil consists of pores that are open and connected, dead-ended or isolated. The resulting dual-porosity nature of peat soils affects water flow and solute migration, which influence reactive transport processes and biogeochemical functions. Advective movement of aqueous and colloidal species is restricted to the hydrologically active (or mobile) fraction of the total porosity, i.e. the open and connected pores. Peat may attenuate solute migration through molecular diffusion into the closed and dead-end pores, and for reactive species, also through sorption and degradation reactions. Slow, diffusion-limited solute exchanges between the mobile and immobile regions may give rise to pore-scale chemical gradients and heterogeneous distributions of microbial habitats and activity in peat soils. While new information on the diversity and functionalities of peat microbial communities is rapidly accumulating, the significance of the geochemical and geomicrobial study on peat stands to benefit from a basic understanding of the physical structure of peat soils. In this paper, we review the current knowledge of key physical and hydraulic properties related to the structure of globally available peat soils and briefly discuss their implications for water storage, flow and the migration of solutes. This paper is intended to narrow the gap between the ecohydrological and biogeochemical research communities working on peat soils.","container-title":"Chemical Geology","DOI":"10.1016/j.chemgeo.2016.03.010","ISSN":"0009-2541","journalAbbreviation":"Chemical Geology","language":"en","page":"75-84","source":"ScienceDirect","title":"Structure of peat soils and implications for water storage, flow and solute transport: A review update for geochemists","title-short":"Structure of peat soils and implications for water storage, flow and solute transport","volume":"429","author":[{"family":"Rezanezhad","given":"Fereidoun"},{"family":"Price","given":"Jonathan S."},{"family":"Quinton","given":"William L."},{"family":"Lennartz","given":"Bernd"},{"family":"Milojevic","given":"Tatjana"},{"family":"Van Cappellen","given":"Philippe"}],"issued":{"date-parts":[["2016",7,1]]}}}],"schema":"https://github.com/citation-style-language/schema/raw/master/csl-citation.json"}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41</w:t>
      </w:r>
      <w:r w:rsidRPr="003B1F50">
        <w:rPr>
          <w:rFonts w:cs="Calibri"/>
          <w:sz w:val="22"/>
          <w:szCs w:val="22"/>
          <w:vertAlign w:val="superscript"/>
        </w:rPr>
        <w:fldChar w:fldCharType="end"/>
      </w:r>
      <w:r w:rsidRPr="003B1F50">
        <w:rPr>
          <w:rFonts w:cs="Calibri"/>
          <w:sz w:val="22"/>
          <w:szCs w:val="22"/>
          <w:vertAlign w:val="superscript"/>
        </w:rPr>
        <w:t>]</w:t>
      </w:r>
      <w:r w:rsidRPr="004A65EE">
        <w:rPr>
          <w:rFonts w:cs="Calibri"/>
          <w:sz w:val="22"/>
          <w:szCs w:val="22"/>
        </w:rPr>
        <w:t>, which could both constrain or promote the passive movement of pathogens</w:t>
      </w:r>
      <w:r w:rsidRPr="00C17FC4">
        <w:rPr>
          <w:rFonts w:cs="Calibri"/>
          <w:sz w:val="22"/>
          <w:szCs w:val="22"/>
        </w:rPr>
        <w:t xml:space="preserve">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{"citationID":"ak0BJHXL","properties":{"formattedCitation":"\\super 42\\nosupersub{}","plainCitation":"42","noteIndex":0},"citationItems":[{"id":5254,"uris":["http://zotero.org/users/3819720/items/4XZHBJ3M"],"uri":["http://zotero.org/users/3819720/items/4XZHBJ3M"],"itemData":{"id":5254,"type":"article-journal","abstract":"The effects of soil moisture and pH, and pathogen resting spore density, on the effectiveness of the biological control of clubroot by the fungal endophyte Heteroconium chaetospira was evaluated in greenhouse and field experiments. Conditions favoring disease development included low pH (5.5) and high soil moisture content (80%), with significant reductions in the disease being observed at a higher pH (6.3 and 7.2) and lower soil moisture content (40 and 60%). In greenhouse tests, H. chaetospira effectively controlled clubroot (reducing the disease by 90 to 100%) at pathogen resting spore densities of 104 and 105 spores/g of soil at all soil pHs tested (5.5, 6.3, and 7.2). However, when the resting spore density was 106 spores/g of soil, plants were severely diseased, regardless of treatment, and H. chaetospira had no effect on disease. At a soil moisture content of 40%, disease occurrence was low, regardless of pathogen spore density, but disease was significantly lower in H. chaetospira-treated plants at pathogen spore density of 105 spores/g of soil. At 60% soil moisture content, H. chaetospira significantly could affect at pathogen spore densities of 104 and 105 but not 104/g of soil. At 80% soil moisture content, there was no effect of H. chaetospira at pathogen density. In situ, the soil moisture contents were constantly adjusted to relatively low to moderate (pF 2.2 to 2.4 and pF 2.0 to 2.2) and high (pF 1.6 to 1.8). Other environmental conditions, such as resting spore density and soil pH, were maintained at constant levels. Control plants (not treated with H. chaetospira) showed uniformly high disease levels and proportions of diseased plants across all three moisture treatments (disease index = 72 to 80, proportion of diseased plants 85 to 97%). In the field, H. chaetospira-treated plants at low soil moisture (pF 2.2 to 2.4, plot 1) had 68% disease reduction compared with untreated controls and 49% reduction at moderate moisture pF (pF 2.0 to 2.2, plot 2). There was no effect on disease by H. chaetospira at high soil moisture (pF 1.6 to 1.8, plot 3). Based on our results, H. chaetospira is an effective biocontrol agent against clubroot in Chinese cabbage at a low to moderate soil moisture range and a pathogen resting spore density of 105 (or lower resting spores per gram of soil in situ.","container-title":"Plant Disease","DOI":"10.1094/PD-89-0285","ISSN":"0191-2917","issue":"3","journalAbbreviation":"Plant Disease","note":"publisher: Scientific Societies","page":"285-290","source":"apsjournals.apsnet.org (Atypon)","title":"Effects of Pathogen Density, Soil Moisture, and Soil pH on Biological Control of Clubroot in Chinese Cabbage by Heteroconium chaetospira","volume":"89","author":[{"family":"Narisawa","given":"K."},{"family":"Shimura","given":"M."},{"family":"Usuki","given":"F."},{"family":"Fukuhara","given":"S."},{"family":"Hashiba","given":"T."}],"issued":{"date-parts":[["2005",3,1]]}}}],"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42</w:t>
      </w:r>
      <w:r w:rsidRPr="003B1F50">
        <w:rPr>
          <w:rFonts w:cs="Calibri"/>
          <w:sz w:val="22"/>
          <w:szCs w:val="22"/>
          <w:vertAlign w:val="superscript"/>
        </w:rPr>
        <w:fldChar w:fldCharType="end"/>
      </w:r>
      <w:r w:rsidRPr="003B1F50">
        <w:rPr>
          <w:rFonts w:cs="Calibri"/>
          <w:sz w:val="22"/>
          <w:szCs w:val="22"/>
          <w:vertAlign w:val="superscript"/>
        </w:rPr>
        <w:t>]</w:t>
      </w:r>
      <w:r w:rsidRPr="004A65EE">
        <w:rPr>
          <w:rFonts w:cs="Calibri"/>
          <w:sz w:val="22"/>
          <w:szCs w:val="22"/>
        </w:rPr>
        <w:t>. Altering the soil physico</w:t>
      </w:r>
      <w:r w:rsidRPr="003B1F50">
        <w:rPr>
          <w:rFonts w:cs="Calibri"/>
          <w:sz w:val="22"/>
          <w:szCs w:val="22"/>
        </w:rPr>
        <w:t xml:space="preserve">chemical properties by using different amendments is an established strategy to manage soil fertility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{"citationID":"pxWW2G6T","properties":{"formattedCitation":"\\super 43\\nosupersub{}","plainCitation":"43","noteIndex":0},"citationItems":[{"id":703,"uris":["http://zotero.org/users/3819720/items/F4T8S8UQ"],"uri":["http://zotero.org/users/3819720/items/F4T8S8UQ"],"itemData":{"id":703,"type":"article-journal","abstract":"Different fertilization managements of red soil, a kind of Ferralic Cambisol, strongly affected the soil properties and associated microbial communities. The association of the soil microbial community and functionality with long-term fertilization management in the unique low-productivity red soil ecosystem is important for both soil microbial ecology and agricultural production. Here, 454 pyrosequencing analysis of 16S recombinant ribonucleic acid genes and GeoChip4-NimbleGen-based functional gene analysis were used to study the soil bacterial community composition and functional genes involved in soil organic carbon degradation. Long-term nitrogen-containing chemical fertilization-induced soil acidification and fertility decline and significantly altered the soil bacterial community, whereas long-term organic fertilization and fallow management improved the soil quality and maintained the bacterial diversity. Short-term quicklime remediation of the acidified soils did not change the bacterial communities. Organic fertilization and fallow management supported eutrophic ecosystems, in which copiotrophic taxa increased in relative abundance and have a higher intensity of labile-C-degrading genes. However, long-term nitrogen-containing chemical fertilization treatments supported oligotrophic ecosystems, in which oligotrophic taxa increased in relative abundance and have a higher intensity of recalcitrant-C-degrading genes but a lower intensity of labile-C-degrading genes. Quicklime application increased the relative abundance of copiotrophic taxa and crop production, although these effects were utterly inadequate. This study provides insights into the interaction of soil bacterial communities, soil functionality and long-term fertilization management in the red soil ecosystem; these insights are important for improving the fertility of unique low-productivity red soil.","container-title":"Environmental Microbiology","DOI":"10.1111/1462-2920.13098","ISSN":"1462-2920","issue":"6","journalAbbreviation":"Environ Microbiol","language":"en","page":"1907-1917","source":"Wiley Online Library","title":"Significant alteration of soil bacterial communities and organic carbon decomposition by different long-term fertilization management conditions of extremely low-productivity arable soil in South China","volume":"18","author":[{"family":"Xun","given":"Weibing"},{"family":"Zhao","given":"Jun"},{"family":"Xue","given":"Chao"},{"family":"Zhang","given":"Guishan"},{"family":"Ran","given":"Wei"},{"family":"Wang","given":"Boren"},{"family":"Shen","given":"Qirong"},{"family":"Zhang","given":"Ruifu"}],"issued":{"date-parts":[["2016"]]}}}],"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43</w:t>
      </w:r>
      <w:r w:rsidRPr="003B1F50">
        <w:rPr>
          <w:rFonts w:cs="Calibri"/>
          <w:sz w:val="22"/>
          <w:szCs w:val="22"/>
          <w:vertAlign w:val="superscript"/>
        </w:rPr>
        <w:fldChar w:fldCharType="end"/>
      </w:r>
      <w:r w:rsidRPr="003B1F50">
        <w:rPr>
          <w:rFonts w:cs="Calibri"/>
          <w:sz w:val="22"/>
          <w:szCs w:val="22"/>
          <w:vertAlign w:val="superscript"/>
        </w:rPr>
        <w:t>]</w:t>
      </w:r>
      <w:r w:rsidRPr="004A65EE">
        <w:rPr>
          <w:rFonts w:cs="Calibri"/>
          <w:sz w:val="22"/>
          <w:szCs w:val="22"/>
        </w:rPr>
        <w:t>. However, it</w:t>
      </w:r>
      <w:r w:rsidRPr="003B1F50">
        <w:rPr>
          <w:rFonts w:cs="Calibri"/>
          <w:sz w:val="22"/>
          <w:szCs w:val="22"/>
        </w:rPr>
        <w:t xml:space="preserve"> is still often a process of trial and error with considerable uncertainties</w:t>
      </w:r>
      <w:r w:rsidRPr="004A65EE">
        <w:rPr>
          <w:rFonts w:cs="Calibri"/>
          <w:sz w:val="22"/>
          <w:szCs w:val="22"/>
        </w:rPr>
        <w:t xml:space="preserve"> </w:t>
      </w:r>
      <w:r w:rsidRPr="003B1F50">
        <w:rPr>
          <w:rFonts w:cs="Calibri"/>
          <w:sz w:val="22"/>
          <w:szCs w:val="22"/>
        </w:rPr>
        <w:t xml:space="preserve">how to match the input with the expected and predicted responses. </w:t>
      </w:r>
    </w:p>
    <w:p w14:paraId="5B2BA9BB" w14:textId="0AB61876" w:rsidR="00D26EFE" w:rsidRPr="003B1F50" w:rsidRDefault="00E10F4A">
      <w:pPr>
        <w:spacing w:line="480" w:lineRule="auto"/>
        <w:rPr>
          <w:rFonts w:cs="Calibri"/>
          <w:sz w:val="22"/>
          <w:szCs w:val="22"/>
        </w:rPr>
      </w:pPr>
      <w:r w:rsidRPr="003B1F50">
        <w:rPr>
          <w:rFonts w:cs="Calibri"/>
          <w:b/>
          <w:bCs/>
          <w:sz w:val="22"/>
          <w:szCs w:val="22"/>
        </w:rPr>
        <w:t xml:space="preserve">Interactions between different components. </w:t>
      </w:r>
      <w:r w:rsidRPr="003B1F50">
        <w:rPr>
          <w:rFonts w:cs="Calibri"/>
          <w:sz w:val="22"/>
          <w:szCs w:val="22"/>
        </w:rPr>
        <w:t>All the above components contribute to disease suppression on their own. However, all the individual components</w:t>
      </w:r>
      <w:r w:rsidRPr="004A65EE">
        <w:rPr>
          <w:rFonts w:cs="Calibri"/>
          <w:sz w:val="22"/>
          <w:szCs w:val="22"/>
        </w:rPr>
        <w:t xml:space="preserve"> are</w:t>
      </w:r>
      <w:r w:rsidRPr="003B1F50">
        <w:rPr>
          <w:rFonts w:cs="Calibri"/>
          <w:sz w:val="22"/>
          <w:szCs w:val="22"/>
        </w:rPr>
        <w:t xml:space="preserve"> also deeply interlinked with each other and could interactively provide more substantial effects on pathogen suppression. Below we give an overview of some representative interactions between these components and their expected effects on the rhizosphere immunity (Fig. 1c).</w:t>
      </w:r>
    </w:p>
    <w:p w14:paraId="2AB9C55B" w14:textId="6856D689" w:rsidR="00D26EFE" w:rsidRPr="003B1F50" w:rsidRDefault="00E10F4A">
      <w:pPr>
        <w:spacing w:line="480" w:lineRule="auto"/>
        <w:rPr>
          <w:rFonts w:cs="Calibri"/>
          <w:sz w:val="22"/>
          <w:szCs w:val="22"/>
        </w:rPr>
      </w:pPr>
      <w:r w:rsidRPr="003B1F50">
        <w:rPr>
          <w:rFonts w:cs="Calibri"/>
          <w:b/>
          <w:bCs/>
          <w:sz w:val="22"/>
          <w:szCs w:val="22"/>
        </w:rPr>
        <w:t xml:space="preserve">Plant-microbiome interactions. </w:t>
      </w:r>
      <w:r w:rsidRPr="003B1F50">
        <w:rPr>
          <w:rFonts w:cs="Calibri"/>
          <w:sz w:val="22"/>
          <w:szCs w:val="22"/>
        </w:rPr>
        <w:t xml:space="preserve">Plants recruit microorganisms, for example, by secreting root exudates consisting of a blend of nutrients and bioactive compounds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{"citationID":"q3A3Qpmc","properties":{"formattedCitation":"\\super 44\\uc0\\u8211{}46\\nosupersub{}","plainCitation":"44–46","noteIndex":0},"citationItems":[{"id":1094,"uris":["http://zotero.org/users/3819720/items/9924G3JR"],"uri":["http://zotero.org/users/3819720/items/9924G3JR"],"itemData":{"id":1094,"type":"article-journal","abstract":"Signaling studies in the rhizosphere have focused on close interactions between plants and symbiotic microorganisms. However, this focus is likely to expand to other microorganisms because the rhizomicrobiome is important for plant health and is able to influence the structure of the microbial community. We discuss here the shaping of the rhizomicrobiome and define which aspects can be considered signaling. We divide signaling in the rhizosphere into three categories: (i) between microbes, (ii) from plants to microorganisms, and (iii) from microorganisms to plants. Signals act on diverse organisms including the plant. Mycorrhizal and rhizobial interkingdom signaling has revealed its pivotal role in establishing associations, and the recent discovery of signaling with non symbiotic microorganisms indicates the important role of communication in shaping the rhizomicrobiome.","archive_location":"WOS:000371839300006","container-title":"Trends in Plant Science","DOI":"10.1016/j.tplants.2016.01.005","ISSN":"1360-1385","issue":"3","journalAbbreviation":"Trends Plant Sci","language":"English","page":"187-198","title":"Signaling in the Rhizosphere","title-short":"Signaling in the Rhizosphere","volume":"21","author":[{"family":"Venturi","given":"V."},{"family":"Keel","given":"C."}],"issued":{"date-parts":[["2016",3]]}},"label":"page"},{"id":5072,"uris":["http://zotero.org/users/3819720/items/MUCG7W34"],"uri":["http://zotero.org/users/3819720/items/MUCG7W34"],"itemData":{"id":5072,"type":"article-journal","abstract":"Jasmonic acid (JA) is an essential hormone in plant development and defense responses in Arabidopsis thaliana. Exogenous treatment with JA has recently been shown to alter root exudate profiles and the composition of root-associated bacterial communities. However, it is currently unknown whether disruptions of the JA in the rhizosphere affect root exudation profiles and the relative abundance of bacteria and archaea in the rhizosphere. In the present study, two Arabidopsis mutants that are disrupted in different branches of the jasmonate pathway, namely myc2 and med25, were cultivated in nutrient solution and soil to profile root exudates and bacterial and archaeal communities, respectively. Compared with the wild type, both mutants showed distinct exudation patterns, including lower amounts of asparagine, ornithine, and tryptophan, as well as distinct bacterial and archaeal community composition, as illustrated by an increased abundance of Streptomyces, Bacillus, and Lysinibacillus taxa in the med25 rhizosphere and an Enterobacteriaceae population in myc2. Alternatively, the Clostridiales population was less abundant in the rhizosphere of both mutants. Similarities between plant genotypes were highly correlated, as determined by operational taxonomic units in the rhizosphere and metabolites in root exudates. This strongly suggests that root exudates play a major role in modulating changes in microbial community composition upon plant defense responses.","container-title":"Molecular Plant-Microbe Interactions®","DOI":"10.1094/MPMI-01-15-0016-R","ISSN":"0894-0282","issue":"9","journalAbbreviation":"MPMI","note":"publisher: Scientific Societies","page":"1049-1058","source":"apsjournals.apsnet.org (Atypon)","title":"Linking Jasmonic Acid Signaling, Root Exudates, and Rhizosphere Microbiomes","volume":"28","author":[{"family":"Carvalhais","given":"Lilia C."},{"family":"Dennis","given":"Paul G."},{"family":"Badri","given":"Dayakar V."},{"family":"Kidd","given":"Brendan N."},{"family":"Vivanco","given":"Jorge M."},{"family":"Schenk","given":"Peer M."}],"issued":{"date-parts":[["2015",6,2]]}},"label":"page"},{"id":23,"uris":["http://zotero.org/users/3819720/items/22ELRFI7"],"uri":["http://zotero.org/users/3819720/items/22ELRFI7"],"itemData":{"id":23,"type":"article-journal","abstract":"Plant health in natural environments depends on interactions with complex and dynamic communities comprising macro- and microorganisms. While many studies have provided insights into the composition of rhizosphere microbiomes (rhizobiomes), little is known about whether plants shape their rhizobiomes. Here, we discuss physiological factors of plants that may govern plant–microbe interactions, focusing on root physiology and the role of root exudates. Given that only a few plant transport proteins are known to be involved in root metabolite export, we suggest novel families putatively involved in this process. Finally, building off of the features discussed in this review, and in analogy to well-known symbioses, we elaborate on a possible sequence of events governing rhizobiome assembly.","container-title":"Trends in Plant Science","DOI":"10.1016/j.tplants.2017.09.003","ISSN":"1360-1385","journalAbbreviation":"Trends in Plant Science","source":"ScienceDirect","title":"Feed Your Friends: Do Plant Exudates Shape the Root Microbiome?","title-short":"Feed Your Friends","URL":"http://www.sciencedirect.com/science/article/pii/S1360138517301991","author":[{"family":"Sasse","given":"Joelle"},{"family":"Martinoia","given":"Enrico"},{"family":"Northen","given":"Trent"}],"accessed":{"date-parts":[["2017",12,26]]},"issued":{"date-parts":[["2017",10,17]]}},"label":"page"}],"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44–46</w:t>
      </w:r>
      <w:r w:rsidRPr="003B1F50">
        <w:rPr>
          <w:rFonts w:cs="Calibri"/>
          <w:sz w:val="22"/>
          <w:szCs w:val="22"/>
          <w:vertAlign w:val="superscript"/>
        </w:rPr>
        <w:fldChar w:fldCharType="end"/>
      </w:r>
      <w:r w:rsidRPr="003B1F50">
        <w:rPr>
          <w:rFonts w:cs="Calibri"/>
          <w:sz w:val="22"/>
          <w:szCs w:val="22"/>
          <w:vertAlign w:val="superscript"/>
        </w:rPr>
        <w:t xml:space="preserve">] </w:t>
      </w:r>
      <w:r w:rsidRPr="003B1F50">
        <w:rPr>
          <w:rFonts w:cs="Calibri"/>
          <w:sz w:val="22"/>
          <w:szCs w:val="22"/>
        </w:rPr>
        <w:t xml:space="preserve">(Fig. 1c). These selected microorganisms will, in turn, interact with plant physiology and can modulate plant immune responses to pathogens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{"citationID":"UtBzRgQF","properties":{"formattedCitation":"\\super 47\\nosupersub{}","plainCitation":"47","noteIndex":0},"citationItems":[{"id":977,"uris":["http://zotero.org/users/3819720/items/5APTBDSP"],"uri":["http://zotero.org/users/3819720/items/5APTBDSP"],"itemData":{"id":977,"type":"article-journal","abstract":"Immune signals shape root communities\nTo thwart microbial pathogens aboveground, the plant Arabidopsis turns on defensive signaling using salicylic acid. In Arabidopsis plants with modified immune systems, Lebeis et al. show that bacterial communities change in response to salicylic acid signaling in the root zone as well (see the Perspective by Haney and Ausubel). Abundance of some root-colonizing bacterial families increased at the expense of others, partly as a function of whether salicylic acid was used as an immune signal or as a carbon source for microbial growth.\nScience, this issue p. 860; see also p. 788\nImmune systems distinguish “self” from “nonself” to maintain homeostasis and must differentially gate access to allow colonization by potentially beneficial, nonpathogenic microbes. Plant roots grow within extremely diverse soil microbial communities but assemble a taxonomically limited root-associated microbiome. We grew isogenic Arabidopsis thaliana mutants with altered immune systems in a wild soil and also in recolonization experiments with a synthetic bacterial community. We established that biosynthesis of, and signaling dependent on, the foliar defense phytohormone salicylic acid is required to assemble a normal root microbiome. Salicylic acid modulates colonization of the root by specific bacterial families. Thus, plant immune signaling drives selection from the available microbial communities to sculpt the root microbiome.\nBacteria that are endosymbiotic with the plant root respond to changes in the plant’s signaling status. [Also see Perspective by Haney and Ausubel]\nBacteria that are endosymbiotic with the plant root respond to changes in the plant’s signaling status. [Also see Perspective by Haney and Ausubel]","container-title":"Science","DOI":"10.1126/science.aaa8764","ISSN":"0036-8075, 1095-9203","issue":"6250","language":"en","note":"PMID: 26184915","page":"860-864","source":"science.sciencemag.org","title":"Salicylic acid modulates colonization of the root microbiome by specific bacterial taxa","volume":"349","author":[{"family":"Lebeis","given":"Sarah L."},{"family":"Paredes","given":"Sur Herrera"},{"family":"Lundberg","given":"Derek S."},{"family":"Breakfield","given":"Natalie"},{"family":"Gehring","given":"Jase"},{"family":"McDonald","given":"Meredith"},{"family":"Malfatti","given":"Stephanie"},{"family":"Rio","given":"Tijana Glavina","dropping-particle":"del"},{"family":"Jones","given":"Corbin D."},{"family":"Tringe","given":"Susannah G."},{"family":"Dangl","given":"Jeffery L."}],"issued":{"date-parts":[["2015",8,21]]}}}],"schema":"https://github.com/citation-style-language/schema/raw/master/csl-citation.json"}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47</w:t>
      </w:r>
      <w:r w:rsidRPr="003B1F50">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w:t>
      </w:r>
    </w:p>
    <w:p w14:paraId="33D4F3D3" w14:textId="72915CF4" w:rsidR="00D26EFE" w:rsidRPr="003B1F50" w:rsidRDefault="00E10F4A">
      <w:pPr>
        <w:spacing w:line="480" w:lineRule="auto"/>
        <w:rPr>
          <w:rFonts w:cs="Calibri"/>
          <w:b/>
          <w:bCs/>
          <w:sz w:val="22"/>
          <w:szCs w:val="22"/>
        </w:rPr>
      </w:pPr>
      <w:r w:rsidRPr="003B1F50">
        <w:rPr>
          <w:rFonts w:cs="Calibri"/>
          <w:b/>
          <w:bCs/>
          <w:sz w:val="22"/>
          <w:szCs w:val="22"/>
        </w:rPr>
        <w:t xml:space="preserve">Plant-soil interactions. </w:t>
      </w:r>
      <w:r w:rsidRPr="003B1F50">
        <w:rPr>
          <w:rFonts w:cs="Calibri"/>
          <w:sz w:val="22"/>
          <w:szCs w:val="22"/>
        </w:rPr>
        <w:t xml:space="preserve">Soil nutrient availability plays an important role in triggering plant defenses (Fig. 1c). Therefore, the availability of key elements such as phosphorus, iron or calcium can directly affect plant investment in pathogen defenses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{"citationID":"PuTPy21x","properties":{"formattedCitation":"\\super 48\\uc0\\u8211{}50\\nosupersub{}","plainCitation":"48–50","noteIndex":0},"citationItems":[{"id":5183,"uris":["http://zotero.org/users/3819720/items/I4XLTURE"],"uri":["http://zotero.org/users/3819720/items/I4XLTURE"],"itemData":{"id":5183,"type":"article-journal","container-title":"New Phytologist","DOI":"10.1111/nph.13119","ISSN":"1469-8137","issue":"4","language":"en","note":"_eprint: https://nph.onlinelibrary.wiley.com/doi/pdf/10.1111/nph.13119","page":"733-735","source":"Wiley Online Library","title":"Calcium signals in plant immunity: a spiky issue","title-short":"Calcium signals in plant immunity","volume":"204","author":[{"family":"Downie","given":"J. Allan"}],"issued":{"date-parts":[["2014"]]}},"label":"page"},{"id":5182,"uris":["http://zotero.org/users/3819720/items/8VTEIVNX"],"uri":["http://zotero.org/users/3819720/items/8VTEIVNX"],"itemData":{"id":5182,"type":"article-journal","abstract":"Iron is essential for metabolic processes in most living organisms. Pathogens and their hosts often compete for the acquisition of this nutrient. However, iron can catalyze the formation of deleterious reactive oxygen species. Hosts may use iron to increase local oxidative stress in defense responses against pathogens. Due to this duality, iron plays a complex role in plant-pathogen interactions. Plant defenses against pathogens and plant response to iron deficiency share several features, such as secretion of phenolic compounds, and use common hormone signaling pathways. Moreover, fine tuning of iron localization during infection involves genes coding iron transport and iron storage proteins, which have been shown to contribute to immunity. The influence of the plant iron status on the outcome of a given pathogen attack is strongly dependent on the nature of the pathogen infection strategy and on the host species. Microbial siderophores emerged as important factors as they have the ability to trigger plant defense responses. Depending on the plant species, siderophore perception can be mediated by their strong iron scavenging capacity or possibly via specific recognition as pathogen associated molecular patterns. This review highlights that iron has a key role in several plant-pathogen interactions by modulating immunity.","container-title":"Plant Science","DOI":"10.1016/j.plantsci.2015.08.022","ISSN":"0168-9452","journalAbbreviation":"Plant Science","language":"en","page":"90-97","source":"ScienceDirect","title":"Immunity to plant pathogens and iron homeostasis","volume":"240","author":[{"family":"Aznar","given":"Aude"},{"family":"Chen","given":"Nicolas W. G."},{"family":"Thomine","given":"Sebastien"},{"family":"Dellagi","given":"Alia"}],"issued":{"date-parts":[["2015",11,1]]}},"label":"page"},{"id":337,"uris":["http://zotero.org/users/3819720/items/F52VXXCD"],"uri":["http://zotero.org/users/3819720/items/F52VXXCD"],"itemData":{"id":337,"type":"article-journal","abstract":"&lt;p&gt;Plants live among a community of soil bacteria, the composition of which can be altered by changes in the soil nutrients. Therefore, even beneficial soil microbes can compete with plants for nutrients. Jeff Dangl and colleagues ask how, in the presence of a microbial community, plants coordinate their immune responses to nutrient shortages. They find that, even with sufficient phosphate present, the genetic network that regulates phosphate stress response affects the composition of the local microbial community. The mechanistic logic for this observation is that the transcriptional regulators of the phosphate stress response can directly repress plant defence. The findings also suggest that plants prioritize responses to nutrient shortages over defence.&lt;/p&gt;","container-title":"Nature","DOI":"10.1038/nature21417","ISSN":"1476-4687","issue":"7646","language":"En","page":"513","source":"www.nature.com","title":"Root microbiota drive direct integration of phosphate stress and immunity","volume":"543","author":[{"family":"Castrillo","given":"Gabriel"},{"family":"Teixeira","given":"Paulo José Pereira Lima"},{"family":"Paredes","given":"Sur Herrera"},{"family":"Law","given":"Theresa F."},{"family":"Lorenzo","given":"Laura","dropping-particle":"de"},{"family":"Feltcher","given":"Meghan E."},{"family":"Finkel","given":"Omri M."},{"family":"Breakfield","given":"Natalie W."},{"family":"Mieczkowski","given":"Piotr"},{"family":"Jones","given":"Corbin D."},{"family":"Paz-Ares","given":"Javier"},{"family":"Dangl","given":"Jeffery L."}],"issued":{"date-parts":[["2017",3]]}},"label":"page"}],"schema":"https://github.com/citation-style-language/schema/raw/master/csl-citation.json"}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48–50</w:t>
      </w:r>
      <w:r w:rsidRPr="003B1F50">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xml:space="preserve">. In return, plants affect </w:t>
      </w:r>
      <w:r w:rsidRPr="003B1F50">
        <w:rPr>
          <w:rFonts w:cs="Calibri"/>
          <w:sz w:val="22"/>
          <w:szCs w:val="22"/>
        </w:rPr>
        <w:lastRenderedPageBreak/>
        <w:t>soil elemental composition by taking up nutrients and adding carbon in the form of exudates and dead plant material further shaping interactions between pathogen and microbiota</w:t>
      </w:r>
      <w:r w:rsidRPr="003B1F50">
        <w:rPr>
          <w:rFonts w:cs="Calibri"/>
          <w:sz w:val="22"/>
          <w:szCs w:val="22"/>
          <w:vertAlign w:val="superscript"/>
        </w:rPr>
        <w:t>[</w:t>
      </w:r>
      <w:r w:rsidRPr="004A65EE">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{"citationID":"GIX3CArI","properties":{"formattedCitation":"\\super 50\\nosupersub{}","plainCitation":"50","noteIndex":0},"citationItems":[{"id":337,"uris":["http://zotero.org/users/3819720/items/F52VXXCD"],"uri":["http://zotero.org/users/3819720/items/F52VXXCD"],"itemData":{"id":337,"type":"article-journal","abstract":"&lt;p&gt;Plants live among a community of soil bacteria, the composition of which can be altered by changes in the soil nutrients. Therefore, even beneficial soil microbes can compete with plants for nutrients. Jeff Dangl and colleagues ask how, in the presence of a microbial community, plants coordinate their immune responses to nutrient shortages. They find that, even with sufficient phosphate present, the genetic network that regulates phosphate stress response affects the composition of the local microbial community. The mechanistic logic for this observation is that the transcriptional regulators of the phosphate stress response can directly repress plant defence. The findings also suggest that plants prioritize responses to nutrient shortages over defence.&lt;/p&gt;","container-title":"Nature","DOI":"10.1038/nature21417","ISSN":"1476-4687","issue":"7646","language":"En","page":"513","source":"www.nature.com","title":"Root microbiota drive direct integration of phosphate stress and immunity","volume":"543","author":[{"family":"Castrillo","given":"Gabriel"},{"family":"Teixeira","given":"Paulo José Pereira Lima"},{"family":"Paredes","given":"Sur Herrera"},{"family":"Law","given":"Theresa F."},{"family":"Lorenzo","given":"Laura","dropping-particle":"de"},{"family":"Feltcher","given":"Meghan E."},{"family":"Finkel","given":"Omri M."},{"family":"Breakfield","given":"Natalie W."},{"family":"Mieczkowski","given":"Piotr"},{"family":"Jones","given":"Corbin D."},{"family":"Paz-Ares","given":"Javier"},{"family":"Dangl","given":"Jeffery L."}],"issued":{"date-parts":[["2017",3]]}}}],"schema":"https://github.com/citation-style-language/schema/raw/master/csl-citation.json"} </w:instrText>
      </w:r>
      <w:r w:rsidRPr="003B1F50">
        <w:rPr>
          <w:rFonts w:cs="Calibri"/>
          <w:sz w:val="22"/>
          <w:szCs w:val="22"/>
          <w:vertAlign w:val="superscript"/>
        </w:rPr>
        <w:fldChar w:fldCharType="separate"/>
      </w:r>
      <w:r w:rsidRPr="004A65EE">
        <w:rPr>
          <w:rFonts w:cs="Calibri"/>
          <w:kern w:val="0"/>
          <w:sz w:val="22"/>
          <w:szCs w:val="22"/>
          <w:vertAlign w:val="superscript"/>
        </w:rPr>
        <w:t>50</w:t>
      </w:r>
      <w:r w:rsidRPr="004A65EE">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w:t>
      </w:r>
    </w:p>
    <w:p w14:paraId="0B9AAF3C" w14:textId="5D4E9C5A" w:rsidR="00D26EFE" w:rsidRPr="003B1F50" w:rsidRDefault="00E10F4A">
      <w:pPr>
        <w:spacing w:line="480" w:lineRule="auto"/>
        <w:rPr>
          <w:rFonts w:cs="Calibri"/>
          <w:sz w:val="22"/>
          <w:szCs w:val="22"/>
        </w:rPr>
      </w:pPr>
      <w:r w:rsidRPr="003B1F50">
        <w:rPr>
          <w:rFonts w:cs="Calibri"/>
          <w:b/>
          <w:bCs/>
          <w:sz w:val="22"/>
          <w:szCs w:val="22"/>
        </w:rPr>
        <w:t>Soil-microbiome interactions.</w:t>
      </w:r>
      <w:r w:rsidRPr="003B1F50">
        <w:rPr>
          <w:rFonts w:cs="Calibri"/>
          <w:i/>
          <w:iCs/>
          <w:sz w:val="22"/>
          <w:szCs w:val="22"/>
        </w:rPr>
        <w:t xml:space="preserve"> </w:t>
      </w:r>
      <w:r w:rsidRPr="003B1F50">
        <w:rPr>
          <w:rFonts w:cs="Calibri"/>
          <w:sz w:val="22"/>
          <w:szCs w:val="22"/>
        </w:rPr>
        <w:t xml:space="preserve">Soil structure and nutrient content are two major determinants for microbial community assembly </w:t>
      </w:r>
      <w:r w:rsidRPr="003B1F50">
        <w:rPr>
          <w:rFonts w:cs="Calibri"/>
          <w:sz w:val="22"/>
          <w:szCs w:val="22"/>
          <w:vertAlign w:val="superscript"/>
        </w:rPr>
        <w:t>[</w:t>
      </w:r>
      <w:r w:rsidRPr="004A65EE">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{"citationID":"Ueqh44rd","properties":{"formattedCitation":"\\super 51\\uc0\\u8211{}53\\nosupersub{}","plainCitation":"51–53","noteIndex":0},"citationItems":[{"id":5187,"uris":["http://zotero.org/users/3819720/items/YKDYWJ22"],"uri":["http://zotero.org/users/3819720/items/YKDYWJ22"],"itemData":{"id":5187,"type":"article-journal","abstract":"The filamentous growth form is an important strategy for soil microbes to bridge air-filled pores in unsaturated soils. In particular, fungi perform better than bacteria in soils during drought, a property that has been ascribed to the hyphal growth form of fungi. However, it is unknown if, and to what extent, filamentous bacteria may also display similar advantages over non-filamentous bacteria in soils with low hydraulic connectivity. In addition to allowing for microbial interactions and competition across connected micro-sites, water films also facilitate the motility of non-filamentous bacteria. To examine these issues, we constructed and characterized a series of quartz sand microcosms differing in matric potential and pore size distribution and, consequently, in connection of micro-habitats via water films. Our sand microcosms were used to examine the individual and competitive responses of a filamentous bacterium (Streptomyces atratus) and a motile rod-shaped bacterium (Bacillus weihenstephanensis) to differences in pore sizes and matric potential. The Bacillus strain had an initial advantage in all sand microcosms, which could be attributed to its faster growth rate. At later stages of the incubation, Streptomyces became dominant in microcosms with low connectivity (coarse pores and dry conditions). These data, combined with information on bacterial motility (expansion potential) across a range of pore-size and moisture conditions, suggest that, like their much larger fungal counterparts, filamentous bacteria also use this growth form to facilitate growth and expansion under conditions of low hydraulic conductivity. The sand microcosm system developed and used in this study allowed for precise manipulation of hydraulic properties and pore size distribution, thereby providing a useful approach for future examinations of how these properties influence the composition, diversity and function of soil-borne microbial communities.","container-title":"PLoS ONE","DOI":"10.1371/journal.pone.0083661","ISSN":"1932-6203","issue":"12","journalAbbreviation":"PLoS One","note":"PMID: 24391805\nPMCID: PMC3877067","source":"PubMed Central","title":"Impact of Matric Potential and Pore Size Distribution on Growth Dynamics of Filamentous and Non-Filamentous Soil Bacteria","URL":"https://www.ncbi.nlm.nih.gov/pmc/articles/PMC3877067/","volume":"8","author":[{"family":"Wolf","given":"Alexandra B."},{"family":"Vos","given":"Michiel"},{"family":"Boer","given":"Wietse","non-dropping-particle":"de"},{"family":"Kowalchuk","given":"George A."}],"accessed":{"date-parts":[["2020",4,23]]},"issued":{"date-parts":[["2013",12,31]]}},"label":"page"},{"id":1019,"uris":["http://zotero.org/users/3819720/items/9K2MBKCB"],"uri":["http://zotero.org/users/3819720/items/9K2MBKCB"],"itemData":{"id":1019,"type":"article-journal","abstract":"Soil habitats contain vast numbers of microorganisms and harbor a large portion of the planet's biological diversity. Although high-throughput sequencing technologies continue to advance our appreciation of this remarkable phylogenetic and functional diversity, we still have only a rudimentary understanding of the forces that allow diverse microbial populations to coexist in soils. This conspicuous knowledge gap may be partially due the human perspective from which we tend to examine soilborne microorganisms. This review focusses on the highly heterogeneous soil matrix from the vantage point of individual bacteria. Methods describing micro-scale soil habitats and their inhabitants based on sieving, dissecting, and visualizing individual soil aggregates are discussed, as are microcosm-based experiments allowing the manipulation of key soil parameters. We identify how the spatial heterogeneity of soil could influence a number of ecological interactions promoting the evolution and maintenance of bacterial diversity.","archive_location":"23550883","container-title":"FEMS Microbiol Rev","DOI":"10.1111/1574-6976.12023","ISSN":"1574-6976 (Electronic) 0168-6445 (Linking)","issue":"6","journalAbbreviation":"FEMS microbiology reviews","page":"936-54","title":"Micro-scale determinants of bacterial diversity in soil","title-short":"Micro-scale determinants of bacterial diversity in soil","volume":"37","author":[{"family":"Vos","given":"M."},{"family":"Wolf","given":"A. B."},{"family":"Jennings","given":"S. J."},{"family":"Kowalchuk","given":"G. A."}],"issued":{"date-parts":[["2013",11]]}},"label":"page"},{"id":5185,"uris":["http://zotero.org/users/3819720/items/HI96BNU8"],"uri":["http://zotero.org/users/3819720/items/HI96BNU8"],"itemData":{"id":5185,"type":"article-journal","abstract":"Aim While soil microorganisms play key roles in Earth's biogeochemical cycles, methodological constraints and sparse data have hampered our ability to describe and understand the global distribution of soil microbial biomass. Here, we present a comprehensive quantification of the environmental drivers of soil microbial biomass. Location Global. Methods We used a comprehensive global dataset of georeferenced soil microbial biomass estimates and high-resolution climatic and soil data. Results We show that microbial biomass carbon (CMic) is primarily driven by moisture availability, with this single variable accounting for 34% of the global variance. For the microbial carbon-to-soil organic carbon ratio (CMic/COrg), soil nitrogen content was an equally important driver as moisture. In contrast, temperature was not a significant predictor of microbial biomass patterns at a global scale, while temperature likely has an indirect effect on microbial biomass by influencing rates of evapotranspiration and decomposition. As our models explain an unprecedented 50% of the global variance of CMic and CMic/COrg, we were able to leverage gridded environmental information to build the first spatially explicit global estimates of microbial biomass and quantified the global soil microbial carbon pool to equal 14.6 Pg C. Main Conclusions Our unbiased models allowed us to build the first global spatially explicit predictions of microbial biomass. These patterns show that soil microbial biomass is not primarily driven by temperature, but instead, biomass is more heterogeneous through the effects of moisture availability and soil nutrients. Our global estimates provide important data for integration into large-scale carbon and nutrient models that may imply a major step forward in our ability to predict the global carbon balance, now and in a future climate.","container-title":"Global Ecology and Biogeography","DOI":"10.1111/geb.12070","ISSN":"1466-8238","issue":"10","language":"en","note":"_eprint: https://onlinelibrary.wiley.com/doi/pdf/10.1111/geb.12070","page":"1162-1172","source":"Wiley Online Library","title":"Global drivers and patterns of microbial abundance in soil","volume":"22","author":[{"family":"Serna‐Chavez","given":"Hector M."},{"family":"Fierer","given":"Noah"},{"family":"Bodegom","given":"Peter M.","dropping-particle":"van"}],"issued":{"date-parts":[["2013"]]}},"label":"page"}],"schema":"https://github.com/citation-style-language/schema/raw/master/csl-citation.json"} </w:instrText>
      </w:r>
      <w:r w:rsidRPr="003B1F50">
        <w:rPr>
          <w:rFonts w:cs="Calibri"/>
          <w:sz w:val="22"/>
          <w:szCs w:val="22"/>
          <w:vertAlign w:val="superscript"/>
        </w:rPr>
        <w:fldChar w:fldCharType="separate"/>
      </w:r>
      <w:r w:rsidRPr="004A65EE">
        <w:rPr>
          <w:rFonts w:cs="Calibri"/>
          <w:kern w:val="0"/>
          <w:sz w:val="22"/>
          <w:szCs w:val="22"/>
          <w:vertAlign w:val="superscript"/>
        </w:rPr>
        <w:t>51–53</w:t>
      </w:r>
      <w:r w:rsidRPr="004A65EE">
        <w:rPr>
          <w:rFonts w:cs="Calibri"/>
          <w:sz w:val="22"/>
          <w:szCs w:val="22"/>
          <w:vertAlign w:val="superscript"/>
        </w:rPr>
        <w:fldChar w:fldCharType="end"/>
      </w:r>
      <w:r w:rsidRPr="003B1F50">
        <w:rPr>
          <w:rFonts w:cs="Calibri"/>
          <w:sz w:val="22"/>
          <w:szCs w:val="22"/>
          <w:vertAlign w:val="superscript"/>
        </w:rPr>
        <w:t xml:space="preserve">] </w:t>
      </w:r>
      <w:r w:rsidRPr="003B1F50">
        <w:rPr>
          <w:rFonts w:cs="Calibri"/>
          <w:sz w:val="22"/>
          <w:szCs w:val="22"/>
        </w:rPr>
        <w:t xml:space="preserve">(Fig. 1c), which determines the composition and functioning of microbiomes, including their ability to suppress pathogens </w:t>
      </w:r>
      <w:r w:rsidRPr="003B1F50">
        <w:rPr>
          <w:rFonts w:cs="Calibri"/>
          <w:sz w:val="22"/>
          <w:szCs w:val="22"/>
          <w:vertAlign w:val="superscript"/>
        </w:rPr>
        <w:t>[</w:t>
      </w:r>
      <w:r w:rsidRPr="004A65EE">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{"citationID":"SMNc5E2B","properties":{"formattedCitation":"\\super 54,55\\nosupersub{}","plainCitation":"54,55","noteIndex":0},"citationItems":[{"id":72,"uris":["http://zotero.org/users/3819720/items/YGRATNRP"],"uri":["http://zotero.org/users/3819720/items/YGRATNRP"],"itemData":{"id":72,"type":"article-journal","abstract":"Plant-pathogen interactions are shaped by multiple environmental factors, making it difficult to predict disease dynamics even in relatively simple agricultural monocultures. Here, we explored how variation in the initial soil microbiome predicts future disease outcomes at the level of individual plants. We found that the composition and functioning of the initial soil microbiome predetermined whether the plants survived or succumbed to disease. Surviving plant microbiomes were associated with specific rare taxa, highly pathogen-suppressing\n              Pseudomonas\n              and\n              Bacillus\n              bacteria, and high abundance of genes encoding antimicrobial compounds. Microbiome-mediated plant protection could subsequently be transferred to the next plant generation via soil transplantation. Together, our results suggest that small initial variation in soil microbiome composition and functioning can determine the outcomes of plant-pathogen interactions under natural field conditions.","container-title":"Science Advances","DOI":"10.1126/sciadv.aaw0759","ISSN":"2375-2548","issue":"9","journalAbbreviation":"Sci. Adv.","language":"en","page":"eaaw0759","source":"DOI.org (Crossref)","title":"Initial soil microbiome composition and functioning predetermine future plant health","volume":"5","author":[{"family":"Wei","given":"Zhong"},{"family":"Gu","given":"Yian"},{"family":"Friman","given":"Ville-Petri"},{"family":"Kowalchuk","given":"George A."},{"family":"Xu","given":"Yangchun"},{"family":"Shen","given":"Qirong"},{"family":"Jousset","given":"Alexandre"}],"issued":{"date-parts":[["2019",9]]}},"label":"page"},{"id":1023,"uris":["http://zotero.org/users/3819720/items/NNWKNLKT"],"uri":["http://zotero.org/users/3819720/items/NNWKNLKT"],"itemData":{"id":1023,"type":"article-journal","abstract":"Plants greatly rely on their root microbiome for uptake of nutrients and protection against stresses. Recent studies have uncovered the involvement of plant stress responses in the assembly of plant-beneficial microbiomes. To facilitate durable crop production, deciphering the driving forces that shape the microbiome is crucial.","container-title":"Cell","DOI":"10.1016/j.cell.2018.02.024","ISSN":"0092-8674, 1097-4172","issue":"6","journalAbbreviation":"Cell","language":"English","note":"PMID: 29522740","page":"1178-1180","source":"www.cell.com","title":"The Soil-Borne Legacy","volume":"172","author":[{"family":"Bakker","given":"Peter A. H. M."},{"family":"Pieterse","given":"Corné M. J."},{"family":"Jonge","given":"Ronnie","dropping-particle":"de"},{"family":"Berendsen","given":"Roeland L."}],"issued":{"date-parts":[["2018",3,8]]}},"label":"page"}],"schema":"https://github.com/citation-style-language/schema/raw/master/csl-citation.json"} </w:instrText>
      </w:r>
      <w:r w:rsidRPr="003B1F50">
        <w:rPr>
          <w:rFonts w:cs="Calibri"/>
          <w:sz w:val="22"/>
          <w:szCs w:val="22"/>
          <w:vertAlign w:val="superscript"/>
        </w:rPr>
        <w:fldChar w:fldCharType="separate"/>
      </w:r>
      <w:r w:rsidRPr="004A65EE">
        <w:rPr>
          <w:rFonts w:cs="Calibri"/>
          <w:kern w:val="0"/>
          <w:sz w:val="22"/>
          <w:szCs w:val="22"/>
          <w:vertAlign w:val="superscript"/>
        </w:rPr>
        <w:t>54,55</w:t>
      </w:r>
      <w:r w:rsidRPr="004A65EE">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xml:space="preserve">. The interactions between soil and microorganisms are bidirectional, where microbial communities further change the soil structure and nutrient content by degrading organic matter, producing molecules binding soil particles together </w:t>
      </w:r>
      <w:r w:rsidRPr="003B1F50">
        <w:rPr>
          <w:rFonts w:cs="Calibri"/>
          <w:sz w:val="22"/>
          <w:szCs w:val="22"/>
          <w:vertAlign w:val="superscript"/>
        </w:rPr>
        <w:t>[</w:t>
      </w:r>
      <w:r w:rsidRPr="004A65EE">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{"citationID":"IijUbsVF","properties":{"formattedCitation":"\\super 56,57\\nosupersub{}","plainCitation":"56,57","noteIndex":0},"citationItems":[{"id":5194,"uris":["http://zotero.org/users/3819720/items/QHRBSVNH"],"uri":["http://zotero.org/users/3819720/items/QHRBSVNH"],"itemData":{"id":5194,"type":"article-journal","abstract":"Intensive agricultural practices and cultivation of exhaustive crops has deteriorated soil fertility and its quality in agroecosystems. According to an estimate, such practices will convert 30% of the total world cultivated soil into degraded land by 2020. Soil structure and fertility loss are one of the main causes of soil degradation. They are also considered as a major threat to crop production and food security for future generations. Implementing safe and environmental friendly technology would be viable solution for achieving sustainable restoration of degraded soils. Bacterial and fungal inocula have a potential to reinstate the fertility of degraded land through various processes. These microorganisms increase the nutrient bioavailability through nitrogen fixation and mobilization of key nutrients (phosphorus, potassium and iron) to the crop plants while remediate soil structure by improving its aggregation and stability. Success rate of such inocula under field conditions depends on their antagonistic or synergistic interaction with indigenous microbes or their inoculation with organic fertilizers. Co-inoculation of bacteria and fungi with or without organic fertilizer are more beneficial for reinstating the soil fertility and organic matter content than single inoculum. Such factors are of great importance when considering bacteria and fungi inocula for restoration of degraded soils. The overview of presented mechanisms and interactions will help agriculturists in planning sustainable management strategy for reinstating the fertility of degraded soil and assist them in reducing the negative impact of artificial fertilizers on our environment.","container-title":"Microbiological Research","DOI":"10.1016/j.micres.2015.11.007","ISSN":"0944-5013","journalAbbreviation":"Microbiological Research","language":"en","page":"26-41","source":"ScienceDirect","title":"Bacteria and fungi can contribute to nutrients bioavailability and aggregate formation in degraded soils","volume":"183","author":[{"family":"Rashid","given":"Muhammad Imtiaz"},{"family":"Mujawar","given":"Liyakat Hamid"},{"family":"Shahzad","given":"Tanvir"},{"family":"Almeelbi","given":"Talal"},{"family":"Ismail","given":"Iqbal M. I."},{"family":"Oves","given":"Mohammad"}],"issued":{"date-parts":[["2016",2,1]]}},"label":"page"},{"id":5193,"uris":["http://zotero.org/users/3819720/items/5YFN6E7Z"],"uri":["http://zotero.org/users/3819720/items/5YFN6E7Z"],"itemData":{"id":5193,"type":"article-journal","abstract":"Microbial crusts are present on surfaces of soils throughout the world. A key feature of these crusts in arid zones is the abundance of filamentous sheath-forming and polysaccharide-excreting cyanobacteria. Several isolates of cyanobacteria were prepared from crust samples (Nizzana sand dunes, north-western Negev Desert, Israel). Optimal growth conditions for two such isolates of Microcoleus sp. were defined, and the role of the excreted polysaccharides in affecting the hydrological properties of crust-covered sand dunes was studied. Experiments with the native crust microbial population demonstrated the possibility of net primary productivity at both high relative air humidities and low moisture content.","container-title":"FEMS Microbiology Ecology","DOI":"10.1016/0168-6496(96)00050-5","ISSN":"0168-6496","issue":"2","journalAbbreviation":"FEMS Microbiology Ecology","language":"en","page":"121-130","source":"ScienceDirect","title":"The role of cyanobacterial exopolysaccharides in structuring desert microbial crusts","volume":"21","author":[{"family":"Mazor","given":"Gideon"},{"family":"Kidron","given":"Giora J."},{"family":"Vonshak","given":"Ahuva"},{"family":"Abeliovich","given":"Aharon"}],"issued":{"date-parts":[["1996",10,1]]}},"label":"page"}],"schema":"https://github.com/citation-style-language/schema/raw/master/csl-citation.json"} </w:instrText>
      </w:r>
      <w:r w:rsidRPr="003B1F50">
        <w:rPr>
          <w:rFonts w:cs="Calibri"/>
          <w:sz w:val="22"/>
          <w:szCs w:val="22"/>
          <w:vertAlign w:val="superscript"/>
        </w:rPr>
        <w:fldChar w:fldCharType="separate"/>
      </w:r>
      <w:r w:rsidRPr="004A65EE">
        <w:rPr>
          <w:rFonts w:cs="Calibri"/>
          <w:kern w:val="0"/>
          <w:sz w:val="22"/>
          <w:szCs w:val="22"/>
          <w:vertAlign w:val="superscript"/>
        </w:rPr>
        <w:t>56,57</w:t>
      </w:r>
      <w:r w:rsidRPr="004A65EE">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xml:space="preserve"> or chelating available nutrients</w:t>
      </w:r>
      <w:r w:rsidRPr="003B1F50">
        <w:rPr>
          <w:rFonts w:cs="Calibri"/>
          <w:sz w:val="22"/>
          <w:szCs w:val="22"/>
          <w:vertAlign w:val="superscript"/>
        </w:rPr>
        <w:t xml:space="preserve"> [</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{"citationID":"wZDAF0rp","properties":{"formattedCitation":"\\super 58\\nosupersub{}","plainCitation":"58","noteIndex":0},"citationItems":[{"id":5198,"uris":["http://zotero.org/users/3819720/items/8EPF7L8G"],"uri":["http://zotero.org/users/3819720/items/8EPF7L8G"],"itemData":{"id":5198,"type":"article-journal","abstract":"Pseudomonas spp. have the capacity to utilize siderophores produced by diverse species of bacteria and fungi, and the present study was initiated to determine if siderophores produced by rhizosphere microorganisms enhance the levels of iron available to a strain of Pseudomonas putida in this natural habitat. We used a previously described transcriptional fusion (pvd-inaZ) between an iron-regulated promoter (pvd) and the ice nucleation reporter gene (inaZ) to detect alterations in iron availability toP. putida. Ice nucleation activity (INA) expressed from thepvd-inaZ fusion by P. putida N1R or N1R Pvd−, a derivative deficient in the production of a pyoverdine siderophore, was inversely related to the concentration of ferric citrate in a culture medium. In culture, INA expressed by N1R Pvd− (pvd-inaZ) was reduced in the presence of the ferric complex of pseudobactin-358, a pyoverdine siderophore produced by P. putida WCS358 that can be utilized as a source of iron by N1R Pvd−. In the rhizosphere of cucumbers grown in sterilized soil, N1R Pvd− (pvd-inaZ) expressed INA, indicating that iron availability was sufficiently low in that habitat to allow transcription of the iron-regulated pvd promoter. Coinoculation with WCS358 or N1R significantly decreased INA expressed by N1R Pvd− (pvd-inaZ) in the rhizosphere, whereas coinoculation with a pyoverdine-deficient mutant of WCS358 did not reduce INA expressed by N1R Pvd−(pvd-inaZ). These results indicate that iron availability to N1R Pvd−(pvd-inaZ) in the rhizosphere was enhanced by the presence of another strain of P. putida that produces a pyoverdine that N1R Pvd−(pvd-inaZ) was able to utilize as a source of iron. In culture, strain N1R Pvd− also utilized ferric complexes of the siderophores enterobactin and aerobactin as sources of iron. In the rhizosphere of cucumbers grown in sterilized soil, INA expressed by N1R Pvd− (pvd-inaZ) was reduced in the presence of strains of Enterobacter cloacae that produced enterobactin, aerobactin, or both siderophores, but INA expressed by N1R Pvd−(pvd-inaZ) was not altered in the presence of a mutant of E. cloacae deficient in both enterobactin and aerobactin production. Therefore, the iron status of P. putida was altered by siderophores produced by an unrelated bacterium coinhabiting the rhizosphere. Finally, we demonstrated that INA expressed by N1R containing pvd-inaZ in the rhizosphere differed between plants grown in sterilized versus nonsterilized field soil. The results of this study demonstrate that (i) P. putida expresses genes for pyoverdine production and uptake in the rhizosphere, but the level of gene expression is influenced by other bacteria that coexist with P. putida in this habitat, and (ii) diverse groups of microorganisms can alter the availability of chemical resources in microbial habitats on root surfaces.","container-title":"Applied and Environmental Microbiology","ISSN":"0099-2240, 1098-5336","issue":"12","journalAbbreviation":"Appl. Environ. Microbiol.","language":"en","note":"publisher: American Society for Microbiology\nsection: PLANT MICROBIOLOGY\nPMID: 10583989","page":"5357-5363","source":"aem.asm.org","title":"Utilization of Heterologous Siderophores Enhances Levels of Iron Available to Pseudomonas putida in the Rhizosphere","volume":"65","author":[{"family":"Loper","given":"Joyce E."},{"family":"Henkels","given":"Marcella D."}],"issued":{"date-parts":[["1999",12,1]]}}}],"schema":"https://github.com/citation-style-language/schema/raw/master/csl-citation.json"}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58</w:t>
      </w:r>
      <w:r w:rsidRPr="003B1F50">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w:t>
      </w:r>
    </w:p>
    <w:p w14:paraId="48415282" w14:textId="2BD11A37" w:rsidR="00D26EFE" w:rsidRPr="003B1F50" w:rsidRDefault="00E10F4A">
      <w:pPr>
        <w:pStyle w:val="1"/>
        <w:spacing w:line="480" w:lineRule="auto"/>
        <w:rPr>
          <w:rFonts w:ascii="Calibri" w:eastAsia="Calibri" w:hAnsi="Calibri" w:cs="Calibri"/>
          <w:b/>
          <w:bCs/>
          <w:i/>
          <w:iCs/>
          <w:sz w:val="22"/>
          <w:szCs w:val="22"/>
        </w:rPr>
      </w:pPr>
      <w:r w:rsidRPr="003B1F50">
        <w:rPr>
          <w:rFonts w:ascii="Calibri" w:hAnsi="Calibri" w:cs="Calibri"/>
          <w:b/>
          <w:bCs/>
          <w:i/>
          <w:iCs/>
          <w:sz w:val="22"/>
          <w:szCs w:val="22"/>
        </w:rPr>
        <w:t>Rhizosphere immunity: an immunity sensu stricto</w:t>
      </w:r>
    </w:p>
    <w:p w14:paraId="0D072A88" w14:textId="01B90EAD" w:rsidR="00D26EFE" w:rsidRPr="003B1F50" w:rsidRDefault="00E10F4A">
      <w:pPr>
        <w:spacing w:line="480" w:lineRule="auto"/>
        <w:rPr>
          <w:rFonts w:cs="Calibri"/>
          <w:sz w:val="22"/>
          <w:szCs w:val="22"/>
        </w:rPr>
      </w:pPr>
      <w:r w:rsidRPr="003B1F50">
        <w:rPr>
          <w:rFonts w:cs="Calibri"/>
          <w:sz w:val="22"/>
          <w:szCs w:val="22"/>
        </w:rPr>
        <w:t xml:space="preserve">A major limitation of plant immunity is the lack of adaptive immunity. In contrast to animals, or even bacteria, plants do not have immunological memory that would allow them to recognize and trigger a robust secondary response against a previously encountered pathogen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{"citationID":"VqJx5spv","properties":{"formattedCitation":"\\super 5\\nosupersub{}","plainCitation":"5","noteIndex":0},"citationItems":[{"id":5140,"uris":["http://zotero.org/users/3819720/items/E82HMF2I"],"uri":["http://zotero.org/users/3819720/items/E82HMF2I"],"itemData":{"id":5140,"type":"article-journal","abstract":"Immunological memory is defined by the ability of the host to recognise and mount a robust secondary response against a previously encountered pathogen. Classic immune memory is an evolutionary adaptation of the vertebrate immune system that has been attributed to adaptive lymphocytes, including T and B cells. In contrast, the innate immune system was known for its conserved, non-specific roles in rapid host defence, but historically was considered to be unable to generate memory. Recent studies have challenged our understanding of innate immunity and now provides a growing body of evidence for innate immune memory. However, in many species and in various cell types the underlying mechanisms of immune 'memory' formation remain poorly understood. The purpose of this review is to explore and summarise the emerging evidence for immunological ‘memory’ in plants, invertebrates, and vertebrates.","collection-title":"Innate immunity","container-title":"Current Opinion in Immunology","DOI":"10.1016/j.coi.2019.12.001","ISSN":"0952-7915","journalAbbreviation":"Current Opinion in Immunology","language":"en","page":"69-78","source":"ScienceDirect","title":"Innate immunological memory: from plants to animals","title-short":"Innate immunological memory","volume":"62","author":[{"family":"Sharrock","given":"Jessica"},{"family":"Sun","given":"Joseph C"}],"issued":{"date-parts":[["2020",2,1]]}}}],"schema":"https://github.com/citation-style-language/schema/raw/master/csl-citation.json"}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5</w:t>
      </w:r>
      <w:r w:rsidRPr="003B1F50">
        <w:rPr>
          <w:rFonts w:cs="Calibri"/>
          <w:sz w:val="22"/>
          <w:szCs w:val="22"/>
          <w:vertAlign w:val="superscript"/>
        </w:rPr>
        <w:fldChar w:fldCharType="end"/>
      </w:r>
      <w:r w:rsidRPr="003B1F50">
        <w:rPr>
          <w:rFonts w:cs="Calibri"/>
          <w:sz w:val="22"/>
          <w:szCs w:val="22"/>
          <w:vertAlign w:val="superscript"/>
        </w:rPr>
        <w:t>]</w:t>
      </w:r>
      <w:r w:rsidRPr="004A65EE">
        <w:rPr>
          <w:rFonts w:cs="Calibri"/>
          <w:sz w:val="22"/>
          <w:szCs w:val="22"/>
        </w:rPr>
        <w:t xml:space="preserve">. </w:t>
      </w:r>
      <w:r w:rsidRPr="003B1F50">
        <w:rPr>
          <w:rFonts w:cs="Calibri"/>
          <w:sz w:val="22"/>
          <w:szCs w:val="22"/>
        </w:rPr>
        <w:t>Resistance must thus be predetermined by their genome, making their immunity inflexible. In contrast, the whole rhizosphere can together form an extended immunity that can be considered to ha</w:t>
      </w:r>
      <w:r w:rsidRPr="004A65EE">
        <w:rPr>
          <w:rFonts w:cs="Calibri"/>
          <w:sz w:val="22"/>
          <w:szCs w:val="22"/>
        </w:rPr>
        <w:t>ve all features of</w:t>
      </w:r>
      <w:r w:rsidRPr="00C17FC4">
        <w:rPr>
          <w:rFonts w:cs="Calibri"/>
          <w:sz w:val="22"/>
          <w:szCs w:val="22"/>
        </w:rPr>
        <w:t xml:space="preserve"> </w:t>
      </w:r>
      <w:r w:rsidRPr="003B1F50">
        <w:rPr>
          <w:rFonts w:cs="Calibri"/>
          <w:sz w:val="22"/>
          <w:szCs w:val="22"/>
        </w:rPr>
        <w:t xml:space="preserve">fully developed, adaptive immunity. We describe below how these characteristics match the four key medical characteristics of an immunity </w:t>
      </w:r>
      <w:r w:rsidRPr="003B1F50">
        <w:rPr>
          <w:rFonts w:cs="Calibri"/>
          <w:i/>
          <w:iCs/>
          <w:sz w:val="22"/>
          <w:szCs w:val="22"/>
        </w:rPr>
        <w:t>stricto sensu</w:t>
      </w:r>
      <w:r w:rsidRPr="003B1F50">
        <w:rPr>
          <w:rFonts w:cs="Calibri"/>
          <w:sz w:val="22"/>
          <w:szCs w:val="22"/>
        </w:rPr>
        <w:t xml:space="preserve">: </w:t>
      </w:r>
      <w:bookmarkStart w:id="10" w:name="OLE_LINK17"/>
      <w:r w:rsidRPr="003B1F50">
        <w:rPr>
          <w:rFonts w:cs="Calibri"/>
          <w:sz w:val="22"/>
          <w:szCs w:val="22"/>
        </w:rPr>
        <w:t>prevention, detection, response and homeostasis</w:t>
      </w:r>
      <w:bookmarkEnd w:id="10"/>
      <w:r w:rsidRPr="003B1F50">
        <w:rPr>
          <w:rFonts w:cs="Calibri"/>
          <w:sz w:val="22"/>
          <w:szCs w:val="22"/>
        </w:rPr>
        <w:t xml:space="preserve"> </w:t>
      </w:r>
      <w:r w:rsidRPr="003B1F50">
        <w:rPr>
          <w:rFonts w:cs="Calibri"/>
          <w:sz w:val="22"/>
          <w:szCs w:val="22"/>
          <w:vertAlign w:val="superscript"/>
        </w:rPr>
        <w:t>[</w:t>
      </w:r>
      <w:r w:rsidRPr="004A65EE">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{"citationID":"x1QWsz2V","properties":{"formattedCitation":"\\super 59\\nosupersub{}","plainCitation":"59","noteIndex":0},"citationItems":[{"id":5202,"uris":["http://zotero.org/users/3819720/items/E6IWRGPD"],"uri":["http://zotero.org/users/3819720/items/E6IWRGPD"],"itemData":{"id":5202,"type":"article-journal","container-title":"Molecular Cell","DOI":"10.1016/j.molcel.2014.03.030","ISSN":"1097-2765","issue":"2","journalAbbreviation":"Molecular Cell","language":"English","note":"publisher: Elsevier\nPMID: 24766892","page":"281-288","source":"www.cell.com","title":"Stress, Inflammation, and Defense of Homeostasis","volume":"54","author":[{"family":"Chovatiya","given":"Raj"},{"family":"Medzhitov","given":"Ruslan"}],"issued":{"date-parts":[["2014",4,24]]}}}],"schema":"https://github.com/citation-style-language/schema/raw/master/csl-citation.json"} </w:instrText>
      </w:r>
      <w:r w:rsidRPr="003B1F50">
        <w:rPr>
          <w:rFonts w:cs="Calibri"/>
          <w:sz w:val="22"/>
          <w:szCs w:val="22"/>
          <w:vertAlign w:val="superscript"/>
        </w:rPr>
        <w:fldChar w:fldCharType="separate"/>
      </w:r>
      <w:r w:rsidRPr="004A65EE">
        <w:rPr>
          <w:rFonts w:cs="Calibri"/>
          <w:kern w:val="0"/>
          <w:sz w:val="22"/>
          <w:szCs w:val="22"/>
          <w:vertAlign w:val="superscript"/>
        </w:rPr>
        <w:t>59</w:t>
      </w:r>
      <w:r w:rsidRPr="004A65EE">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xml:space="preserve"> (Fig. 2).</w:t>
      </w:r>
    </w:p>
    <w:p w14:paraId="07350DF6" w14:textId="29E3EA8C" w:rsidR="00D26EFE" w:rsidRPr="004A65EE" w:rsidRDefault="00E10F4A">
      <w:pPr>
        <w:pStyle w:val="af0"/>
        <w:spacing w:line="480" w:lineRule="auto"/>
        <w:ind w:firstLine="0"/>
        <w:rPr>
          <w:rFonts w:cs="Calibri"/>
          <w:sz w:val="22"/>
          <w:szCs w:val="22"/>
        </w:rPr>
      </w:pPr>
      <w:r w:rsidRPr="003B1F50">
        <w:rPr>
          <w:rFonts w:cs="Calibri"/>
          <w:b/>
          <w:bCs/>
          <w:sz w:val="22"/>
          <w:szCs w:val="22"/>
        </w:rPr>
        <w:t>Prevention.</w:t>
      </w:r>
      <w:r w:rsidRPr="003B1F50">
        <w:rPr>
          <w:rFonts w:cs="Calibri"/>
          <w:sz w:val="22"/>
          <w:szCs w:val="22"/>
        </w:rPr>
        <w:t xml:space="preserve"> </w:t>
      </w:r>
      <w:bookmarkStart w:id="11" w:name="_Hlk36666548"/>
      <w:r w:rsidRPr="003B1F50">
        <w:rPr>
          <w:rFonts w:cs="Calibri"/>
          <w:color w:val="auto"/>
          <w:sz w:val="22"/>
          <w:szCs w:val="22"/>
        </w:rPr>
        <w:t xml:space="preserve">As the root system offers natural openings for plant pathogens entry, one of the primary functions of rhizosphere immune system is to prevent pathogens from getting inside the plant. </w:t>
      </w:r>
      <w:bookmarkEnd w:id="11"/>
      <w:r w:rsidRPr="003B1F50">
        <w:rPr>
          <w:rFonts w:cs="Calibri"/>
          <w:sz w:val="22"/>
          <w:szCs w:val="22"/>
        </w:rPr>
        <w:t xml:space="preserve">The rhizosphere forms a constitutive physical barrier against most pathogens comparable to mammal mucosa. This barrier function is in part provided by the soil structure via various physicochemical mechanisms discussed above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{"citationID":"oYcA95pg","properties":{"formattedCitation":"\\super 38\\uc0\\u8211{}40\\nosupersub{}","plainCitation":"38–40","noteIndex":0},"citationItems":[{"id":5249,"uris":["http://zotero.org/users/3819720/items/GDUA88DQ"],"uri":["http://zotero.org/users/3819720/items/GDUA88DQ"],"itemData":{"id":5249,"type":"article-journal","abstract":"We evaluated the efficacy of biochar application for suppressing bacterial wilt of tomato and identified the potential underlying mechanisms involved in the disease control.","container-title":"Plant and Soil","DOI":"10.1007/s11104-016-3159-8","ISSN":"1573-5036","issue":"1","journalAbbreviation":"Plant Soil","language":"en","page":"269-281","source":"Springer Link","title":"Application of biochar reduces Ralstonia solanacearum infection via effects on pathogen chemotaxis, swarming motility, and root exudate adsorption","volume":"415","author":[{"family":"Gu","given":"Yian"},{"family":"Hou","given":"Yugang"},{"family":"Huang","given":"Dapeng"},{"family":"Hao","given":"Zhexia"},{"family":"Wang","given":"Xiaofang"},{"family":"Wei","given":"Zhong"},{"family":"Jousset","given":"Alexandre"},{"family":"Tan","given":"Shiyong"},{"family":"Xu","given":"Dabing"},{"family":"Shen","given":"Qirong"},{"family":"Xu","given":"Yangchun"},{"family":"Friman","given":"Ville-Petri"}],"issued":{"date-parts":[["2017",6,1]]}},"label":"page"},{"id":5246,"uris":["http://zotero.org/users/3819720/items/2Q8WEALI"],"uri":["http://zotero.org/users/3819720/items/2Q8WEALI"],"itemData":{"id":5246,"type":"article-journal","abstract":"Various cultural practices, including the use of cover and rotational crops, composts, tillage systems, and others have been promoted as management options for enhancing soil quality and health. All cultural practices are known to directly or indirectly affect populations of soilborne pathogens and the severity of their resultant root diseases. Soil biology is a major component and contributes significantly to soil quality and productivity. The major activities of soil microbes include the decomposition of organic materials, mineralization of nutrients, nitrogen fixation, suppression of crop pests and protection of roots, but also parasitism and injury to plants. Thus, there is a great need to assure that the introduced soil management practices to improve soil quality will also result and maintain a healthy soil. The latter include the abundance and diversity of total soil microbes, high population of beneficial organisms and low population and/or activities of crop pests. Production of vegetables and other food crops is often significantly affected by several soilborne pathogens that require control. The incidence and severity of root diseases is an indirect assessment of soil health for specific commodity/soil use. In addition, understanding and selecting the appropriate cultural practices that limit or prevent damage of root diseases is essential for the long-term and sustainable management of soil quality and health. Case-study examples are presented to illustrate the impact of cover crops and their green manures on the density and damage of root-knot and lesion nematodes to vegetables; and also tillage, soil amendments, crop rotation, and cover crops on bean yield and root rot severity.","collection-title":"Special issue: Managing the Biotic component of Soil Quality","container-title":"Applied Soil Ecology","DOI":"10.1016/S0929-1393(00)00070-6","ISSN":"0929-1393","issue":"1","journalAbbreviation":"Applied Soil Ecology","language":"en","page":"37-47","source":"ScienceDirect","title":"Impact of soil health management practices on soilborne pathogens, nematodes and root diseases of vegetable crops","volume":"15","author":[{"family":"Abawi","given":"G. S"},{"family":"Widmer","given":"T. L"}],"issued":{"date-parts":[["2000",8,1]]}},"label":"page"},{"id":5251,"uris":["http://zotero.org/users/3819720/items/7493M69M"],"uri":["http://zotero.org/users/3819720/items/7493M69M"],"itemData":{"id":5251,"type":"article-journal","abstract":"Background\n              : Plant parasitic nematodes (PPNs) and bacterial wilt (\n              Ralstonia solanacearum\n              ) are serious soil-borne pests in tomato (\n              Solanum lycopersicon\n              L) production in high tunnels. This study was undertaken to determine effects of soil chemical properties on their abundance.\n            \n            \n              Method\n              : Soil samples were collected from 32 high tunnels in the sub-counties: Gatundu North, Gatundu South, Juja, Thika, Ruiru and Kiambu, Kenya, from January to November 2016. Nematodes genera,\n              R. solanacearum\n              and soil chemical properties were evaluated from composite soil samples collected from the high tunnels.\n            \n            \n              Results\n              : The soil pH and N, P, K, Ca, Mg, Na and Cu varied across sub-counties. Twenty-four nematode genera including 14 PPNs, 5 bacterivores, 3 fungivores and 2 predators were recovered from soil samples. The genera\n              Meloidogyne\n              ,\n              Alaimus\n              ,\n              Aporcelaimus\n              and\n              Mononchus\n              were the most abundant PPNs, bacterivores, fungivores and predators, respectively, and differed across sub-counties. The abundance of\n              Meloidogyne\n              spp. and\n              R. solanacearum\n              was higher in Gatundu North than in the other sub-counties. There was a strong, positive correlation between\n              Meloidogyne\n              spp. (second stage juveniles counts) population and\n              R. solanacearum\n              (cfu∙mL\n              -1\n              ) with soil N and P, and a weak negative correlation with soil pH, EC, Zn and Cu. Fungal feeders exhibited a strong negative correlation with soil pH and Ca; predators, bacterial feeders, and PPNs had similar correlations with N, P and Ca, respectively.\n            \n            \n              Conclusion\n              : Soil chemical properties affect abundance of beneficial and phytoparasitic nematodes and\n              R. solanacearum\n              , which varies with location.","container-title":"AAS Open Research","DOI":"10.12688/aasopenres.12932.1","ISSN":"2515-9321","journalAbbreviation":"AAS Open Res","language":"en","page":"3","source":"DOI.org (Crossref)","title":"Soil chemical properties influence abundance of nematode trophic groups and Ralstonia solanacearum in high tunnel tomato production","volume":"2","author":[{"family":"Ngeno","given":"Daisy Chepkoech"},{"family":"Murungi","given":"Lucy Kananu"},{"family":"Fundi","given":"Davis Ireri"},{"family":"Wekesa","given":"Vitalis"},{"family":"Haukeland","given":"Solveig"},{"family":"Mbaka","given":"Jesca"}],"issued":{"date-parts":[["2019",1,17]]}},"label":"page"}],"schema":"https://github.com/citation-style-language/schema/raw/master/csl-citation.json"}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38–40</w:t>
      </w:r>
      <w:r w:rsidRPr="003B1F50">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Also the plant itself forms a physical barrier against the pathogen through the chemical reinforcement of the root surface with</w:t>
      </w:r>
      <w:bookmarkStart w:id="12" w:name="OLE_LINK19"/>
      <w:bookmarkStart w:id="13" w:name="OLE_LINK18"/>
      <w:r w:rsidRPr="003B1F50">
        <w:rPr>
          <w:rFonts w:cs="Calibri"/>
          <w:sz w:val="22"/>
          <w:szCs w:val="22"/>
        </w:rPr>
        <w:t xml:space="preserve"> suberin and lignin layers</w:t>
      </w:r>
      <w:bookmarkEnd w:id="12"/>
      <w:bookmarkEnd w:id="13"/>
      <w:r w:rsidRPr="003B1F50">
        <w:rPr>
          <w:rFonts w:cs="Calibri"/>
          <w:sz w:val="22"/>
          <w:szCs w:val="22"/>
        </w:rPr>
        <w:t xml:space="preserve"> </w:t>
      </w:r>
      <w:r w:rsidRPr="003B1F50">
        <w:rPr>
          <w:rFonts w:cs="Calibri"/>
          <w:sz w:val="22"/>
          <w:szCs w:val="22"/>
          <w:vertAlign w:val="superscript"/>
        </w:rPr>
        <w:t>[</w:t>
      </w:r>
      <w:r w:rsidRPr="004A65EE">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{"citationID":"IdaouYvX","properties":{"formattedCitation":"\\super 60\\uc0\\u8211{}62\\nosupersub{}","plainCitation":"60–62","noteIndex":0},"citationItems":[{"id":5210,"uris":["http://zotero.org/users/3819720/items/5C8KFSDK"],"uri":["http://zotero.org/users/3819720/items/5C8KFSDK"],"itemData":{"id":5210,"type":"article-journal","abstract":"Pathogenic bacteria invade plant tissues and proliferate in the extracellular space. Plants have evolved the immune system to recognize and limit the growth of pathogens. Despite substantial progress in the study of plant immunity, the mechanism by which plants limit pathogen growth remains unclear. Here, we show that lignin accumulates in Arabidopsis leaves in response to incompatible interactions with bacterial pathogens in a manner dependent on Casparian strip membrane domain protein (CASP)-like proteins (CASPLs). CASPs are known to be the organizers of the lignin-based Casparian strip, which functions as a diffusion barrier in roots. The spread of invading avirulent pathogens is prevented by spatial restriction, which is disturbed by defects in lignin deposition. Moreover, the motility of pathogenic bacteria is negatively affected by lignin accumulation. These results suggest that the lignin-deposited structure functions as a physical barrier similar to the Casparian strip, trapping pathogens and thereby terminating their growth.","container-title":"The EMBO journal","DOI":"10.15252/embj.2019101948","ISSN":"1460-2075","issue":"23","journalAbbreviation":"EMBO J.","language":"eng","note":"PMID: 31559647\nPMCID: PMC6885736","page":"e101948","source":"PubMed","title":"Lignin-based barrier restricts pathogens to the infection site and confers resistance in plants","volume":"38","author":[{"family":"Lee","given":"Myoung-Hoon"},{"family":"Jeon","given":"Hwi Seong"},{"family":"Kim","given":"Seu Ha"},{"family":"Chung","given":"Joo Hee"},{"family":"Roppolo","given":"Daniele"},{"family":"Lee","given":"Hye-Jung"},{"family":"Cho","given":"Hong Joo"},{"family":"Tobimatsu","given":"Yuki"},{"family":"Ralph","given":"John"},{"family":"Park","given":"Ohkmae K."}],"issued":{"date-parts":[["2019"]],"season":"02"}},"label":"page"},{"id":5205,"uris":["http://zotero.org/users/3819720/items/GNNH7HDX"],"uri":["http://zotero.org/users/3819720/items/GNNH7HDX"],"itemData":{"id":5205,"type":"article-journal","abstract":"Cutin and suberin are the polymer matrices for lipophilic cell wall barriers. These barriers control the fluxes of gases, water and solutes, and also play roles in protecting plants from biotic and abiotic stresses and in controlling plant morphology. Although they are ubiquitous, cutin and suberin are the least understood of the major plant extracellular polymers. The use of forward and reverse genetic approaches in Arabidopsis has led to the identification of oxidoreductase and acyltransferase genes involved in the biosynthesis of these polymers. However, major questions about the underlying polymer structure, biochemistry, and intracellular versus extracellular assembly remain to be resolved. The analysis of plant lines with modified cutins and suberins has begun to reveal the inter-relationships between the composition and function of these polymers.","container-title":"Trends in Plant Science","DOI":"10.1016/j.tplants.2008.03.003","ISSN":"1360-1385","issue":"5","journalAbbreviation":"Trends in Plant Science","language":"en","page":"236-246","source":"ScienceDirect","title":"Building lipid barriers: biosynthesis of cutin and suberin","title-short":"Building lipid barriers","volume":"13","author":[{"family":"Pollard","given":"Mike"},{"family":"Beisson","given":"Fred"},{"family":"Li","given":"Yonghua"},{"family":"Ohlrogge","given":"John B."}],"issued":{"date-parts":[["2008",5,1]]}},"label":"page"},{"id":5208,"uris":["http://zotero.org/users/3819720/items/LI6PWFBT"],"uri":["http://zotero.org/users/3819720/items/LI6PWFBT"],"itemData":{"id":5208,"type":"article-journal","abstract":"The exodermis (hypodermis with Casparian bands) of plant roots represents a barrier of variable resistance to the radial flow of both water and solutes and may contribute substantially to the overall resistance. The variability is a result largely of changes in structure and anatomy of developing roots. The extent and rate at which apoplastic exodermal barriers (Casparian bands and suberin lamellae) are laid down in radial transverse and tangential walls depends on the response to conditions in a given habitat such as drought, anoxia, salinity, heavy metal or nutrient stresses. As Casparian bands and suberin lamellae form in the exodermis, the permeability to water and solutes is differentially reduced. Apoplastic barriers do not function in an all-or-none fashion. Rather, they exhibit a selectivity pattern which is useful for the plant and provides an adaptive mechanism under given circumstances. This is demonstrated for the apoplastic passage of water which appears to have an unusually high mobility, ions, the apoplastic tracer PTS, and the stress hormone ABA. Results of permeation properties of apoplastic barriers are related to their chemical composition. Depending on the growth regime (e.g. stresses applied) barriers contain aliphatic and aromatic suberin and lignin in different amounts and proportion. It is concluded that, by regulating the extent of apoplastic barriers and their chemical composition, plants can effectively regulate the uptake or loss of water and solutes. Compared with the uptake by root membranes (symplastic and transcellular pathways), which is under metabolic control, this appears to be an additional or compensatory strategy of plants to acquire water and solutes.","container-title":"Journal of Experimental Botany","DOI":"10.1093/jexbot/52.365.2245","ISSN":"0022-0957","issue":"365","journalAbbreviation":"J. Exp. Bot.","language":"eng","note":"PMID: 11709575","page":"2245-2264","source":"PubMed","title":"The exodermis: a variable apoplastic barrier","title-short":"The exodermis","volume":"52","author":[{"family":"Hose","given":"E."},{"family":"Clarkson","given":"D. T."},{"family":"Steudle","given":"E."},{"family":"Schreiber","given":"L."},{"family":"Hartung","given":"W."}],"issued":{"date-parts":[["2001",12]]}},"label":"page"}],"schema":"https://github.com/citation-style-language/schema/raw/master/csl-citation.json"} </w:instrText>
      </w:r>
      <w:r w:rsidRPr="003B1F50">
        <w:rPr>
          <w:rFonts w:cs="Calibri"/>
          <w:sz w:val="22"/>
          <w:szCs w:val="22"/>
          <w:vertAlign w:val="superscript"/>
        </w:rPr>
        <w:fldChar w:fldCharType="separate"/>
      </w:r>
      <w:r w:rsidRPr="004A65EE">
        <w:rPr>
          <w:rFonts w:cs="Calibri"/>
          <w:kern w:val="0"/>
          <w:sz w:val="22"/>
          <w:szCs w:val="22"/>
          <w:vertAlign w:val="superscript"/>
        </w:rPr>
        <w:t>60–62</w:t>
      </w:r>
      <w:r w:rsidRPr="004A65EE">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xml:space="preserve">, while microorganisms contribute to disease prevention by competing for the physical space and nutrients on root surfaces, which often triggers the </w:t>
      </w:r>
      <w:r w:rsidRPr="003B1F50">
        <w:rPr>
          <w:rFonts w:cs="Calibri"/>
          <w:sz w:val="22"/>
          <w:szCs w:val="22"/>
        </w:rPr>
        <w:lastRenderedPageBreak/>
        <w:t xml:space="preserve">production of toxic compounds that can further repel the pathogen. Finally, this microbial activity can be further stimulated by the plant through the production and excretion of polysaccharides that induce bacterial biofilm formation </w:t>
      </w:r>
      <w:r w:rsidRPr="003B1F50">
        <w:rPr>
          <w:rFonts w:cs="Calibri"/>
          <w:sz w:val="22"/>
          <w:szCs w:val="22"/>
          <w:vertAlign w:val="superscript"/>
        </w:rPr>
        <w:t>[</w:t>
      </w:r>
      <w:r w:rsidRPr="004A65EE">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{"citationID":"OhVkChz0","properties":{"formattedCitation":"\\super 63\\nosupersub{}","plainCitation":"63","noteIndex":0},"citationItems":[{"id":5213,"uris":["http://zotero.org/users/3819720/items/MHZ597V7"],"uri":["http://zotero.org/users/3819720/items/MHZ597V7"],"itemData":{"id":5213,"type":"article-journal","abstract":"Bacillus subtilis is a plant-beneficial Gram-positive bacterium widely used as a biofertilizer. However, relatively little is known regarding the molecular processes underlying this bacterium's ability to colonize roots. In contrast, much is known about how this bacterium forms matrix-enclosed multicellular communities (biofilms) in vitro. Here, we show that, when B. subtilis colonizes Arabidopsis thaliana roots it forms biofilms that depend on the same matrix genes required in vitro. B. subtilis biofilm formation was triggered by certain plant polysaccharides. These polysaccharides served as a signal for biofilm formation transduced via the kinases controlling the phosphorylation state of the master regulator Spo0A. In addition, plant polysaccharides are used as a source of sugars for the synthesis of the matrix exopolysaccharide. The bacterium's response to plant polysaccharides was observed across several different strains of the species, some of which are known to have beneficial effects on plants. These observations provide evidence that biofilm genes are crucial for Arabidopsis root colonization by B. subtilis and provide insights into how matrix synthesis may be triggered by this plant.","container-title":"Proceedings of the National Academy of Sciences","DOI":"10.1073/pnas.1218984110","ISSN":"0027-8424, 1091-6490","issue":"17","journalAbbreviation":"PNAS","language":"en","note":"publisher: National Academy of Sciences\nsection: PNAS Plus\nPMID: 23569226","page":"E1621-E1630","source":"www.pnas.org","title":"Bacillus subtilis biofilm induction by plant polysaccharides","volume":"110","author":[{"family":"Beauregard","given":"Pascale B."},{"family":"Chai","given":"Yunrong"},{"family":"Vlamakis","given":"Hera"},{"family":"Losick","given":"Richard"},{"family":"Kolter","given":"Roberto"}],"issued":{"date-parts":[["2013",4,23]]}}}],"schema":"https://github.com/citation-style-language/schema/raw/master/csl-citation.json"} </w:instrText>
      </w:r>
      <w:r w:rsidRPr="003B1F50">
        <w:rPr>
          <w:rFonts w:cs="Calibri"/>
          <w:sz w:val="22"/>
          <w:szCs w:val="22"/>
          <w:vertAlign w:val="superscript"/>
        </w:rPr>
        <w:fldChar w:fldCharType="separate"/>
      </w:r>
      <w:r w:rsidRPr="004A65EE">
        <w:rPr>
          <w:rFonts w:cs="Calibri"/>
          <w:kern w:val="0"/>
          <w:sz w:val="22"/>
          <w:szCs w:val="22"/>
          <w:vertAlign w:val="superscript"/>
        </w:rPr>
        <w:t>63</w:t>
      </w:r>
      <w:r w:rsidRPr="004A65EE">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w:t>
      </w:r>
    </w:p>
    <w:p w14:paraId="19653A09" w14:textId="3C8C8D2E" w:rsidR="00D26EFE" w:rsidRPr="003B1F50" w:rsidRDefault="00E10F4A">
      <w:pPr>
        <w:pStyle w:val="af0"/>
        <w:spacing w:line="480" w:lineRule="auto"/>
        <w:ind w:firstLine="0"/>
        <w:rPr>
          <w:rFonts w:cs="Calibri"/>
          <w:sz w:val="22"/>
          <w:szCs w:val="22"/>
        </w:rPr>
      </w:pPr>
      <w:r w:rsidRPr="003B1F50">
        <w:rPr>
          <w:rFonts w:cs="Calibri"/>
          <w:b/>
          <w:bCs/>
          <w:sz w:val="22"/>
          <w:szCs w:val="22"/>
        </w:rPr>
        <w:t>Detection.</w:t>
      </w:r>
      <w:r w:rsidRPr="003B1F50">
        <w:rPr>
          <w:rFonts w:cs="Calibri"/>
          <w:sz w:val="22"/>
          <w:szCs w:val="22"/>
        </w:rPr>
        <w:t xml:space="preserve"> If a pathogen can overcome the physical and microbiome-mediated competition</w:t>
      </w:r>
      <w:r w:rsidRPr="004A65EE">
        <w:rPr>
          <w:rFonts w:cs="Calibri"/>
          <w:sz w:val="22"/>
          <w:szCs w:val="22"/>
        </w:rPr>
        <w:t xml:space="preserve"> and start multiplying in the rhizosphere, it may be still be</w:t>
      </w:r>
      <w:r w:rsidRPr="00C17FC4">
        <w:rPr>
          <w:rFonts w:cs="Calibri"/>
          <w:sz w:val="22"/>
          <w:szCs w:val="22"/>
        </w:rPr>
        <w:t xml:space="preserve"> detected</w:t>
      </w:r>
      <w:r w:rsidRPr="003B1F50">
        <w:rPr>
          <w:rFonts w:cs="Calibri"/>
          <w:sz w:val="22"/>
          <w:szCs w:val="22"/>
        </w:rPr>
        <w:t xml:space="preserve"> and suppressed. Pathogens detection can occur at various levels. Plants can recognise MAMPs, such as surface molecules or effectors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{"citationID":"PboU7fjm","properties":{"formattedCitation":"\\super 21,22\\nosupersub{}","plainCitation":"21,22","noteIndex":0},"citationItems":[{"id":5217,"uris":["http://zotero.org/users/3819720/items/XCAIFLQ5"],"uri":["http://zotero.org/users/3819720/items/XCAIFLQ5"],"itemData":{"id":5217,"type":"article-journal","abstract":"Microbial life manifests itself in complex communities such as the ones attached to plant surfaces. They consist of beneficial mutualists and epiphytes as well as of potential pathogens. Plants express surface receptors that recognize them according to their microbe-associated molecular patterns (MAMPs). MAMP-stimulated plant responses have been studied for a long time. Recently a number of reports have provided a deeper understanding on how perception of MAMPs contributes to basal resistance at both layers of pre-invasive and post-invasive immunity. Comparative profiling of gene expression revealed a large overlap of plant responses towards different MAMPs or plant–microbe interactions, indicating common signaling components.","collection-title":"Special Issue on Biotic Interactions","container-title":"Current Opinion in Plant Biology","DOI":"10.1016/j.pbi.2007.04.021","ISSN":"1369-5266","issue":"4","journalAbbreviation":"Current Opinion in Plant Biology","language":"en","page":"335-341","source":"ScienceDirect","title":"Microbe-associated molecular patterns (MAMPs) probe plant immunity","volume":"10","author":[{"family":"Bittel","given":"Pascal"},{"family":"Robatzek","given":"Silke"}],"issued":{"date-parts":[["2007",8,1]]}},"label":"page"},{"id":5230,"uris":["http://zotero.org/users/3819720/items/YG567272"],"uri":["http://zotero.org/users/3819720/items/YG567272"],"itemData":{"id":5230,"type":"article-journal","abstract":"Plants are sessile organisms that are under constant attack from microbes. They rely on both preformed defenses, and their innate immune system to ward of the microbial pathogens. Preformed defences include for example the cell wall and cuticle, which act as physical barriers to microbial colonization. The plant immune system is composed of surveillance systems that perceive several general microbe elicitors, which allow plants to switch from growth and development into a defense mode, rejecting most potentially harmful microbes. The elicitors are essential structures for pathogen survival and are conserved among pathogens. The conserved microbe-specific molecules, referred to as microbe- or pathogen-associated molecular patterns (MAMPs or PAMPs), are recognized by the plant innate immune systems pattern recognition receptors (PRRs). General elicitors like flagellin (Flg), elongation factor Tu (EF-Tu), peptidoglycan (PGN), lipopolysaccharides (LPS), Ax21 (Activator of XA21-mediated immunity in rice), fungal chitin and β-glucans from oomycetes are recognized by plant surface localized PRRs. Several of the MAMPs and their corresponding PRRs have, in recent years, been identified. This review focuses on the current knowledge regarding important MAMPs from bacteria, fungi and oomycetes, their structure, the plant PRRs that recognizes them, and how they induce MAMP-triggered immunity (MTI) in plants.","container-title":"Frontiers in Plant Science","DOI":"10.3389/fpls.2013.00139","ISSN":"1664-462X","journalAbbreviation":"Front. Plant Sci.","language":"English","note":"publisher: Frontiers","source":"Frontiers","title":"MAMP (microbe-associated molecular pattern) triggered immunity in plants","URL":"https://www.frontiersin.org/articles/10.3389/fpls.2013.00139/full","volume":"4","author":[{"family":"Newman","given":"Mari-Anne"},{"family":"Sundelin","given":"Thomas"},{"family":"Nielsen","given":"Jon Thoe"},{"family":"Erbs","given":"Gitte"}],"accessed":{"date-parts":[["2020",4,24]]},"issued":{"date-parts":[["2013"]]}},"label":"page"}],"schema":"https://github.com/citation-style-language/schema/raw/master/csl-citation.json"}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21,22</w:t>
      </w:r>
      <w:r w:rsidRPr="003B1F50">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xml:space="preserve">, or respond to damage resulting from early infections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{"citationID":"KgWSXorQ","properties":{"formattedCitation":"\\super 64,65\\nosupersub{}","plainCitation":"64,65","noteIndex":0},"citationItems":[{"id":5260,"uris":["http://zotero.org/users/3819720/items/NZGJYBSC"],"uri":["http://zotero.org/users/3819720/items/NZGJYBSC"],"itemData":{"id":5260,"type":"article-journal","abstract":"Background\nMulticellular organisms have evolved systems/mechanisms to detect various forms of danger, including attack by microbial pathogens and a variety of pests, as well as tissue and cellular damage. Detection via cell-surface receptors activates an ancient and evolutionarily conserved innate immune system.\n\nResult\nPotentially harmful microorganisms are recognized by the presence of molecules or parts of molecules that have structures or chemical patterns unique to microbes and thus are perceived as non-self/foreign. They are referred to as Microbe-Associated Molecular Patterns (MAMPs). Recently, a class of small molecules that is made only by nematodes, and that functions as pheromones in these organisms, was shown to be recognized by a wide range of plants. In the presence of these molecules, termed Nematode-Associated Molecular Patterns (NAMPs), plants activate innate immune responses and display enhanced resistance to a broad spectrum of microbial and nematode pathogens. In addition to pathogen attack, the relocation of various endogenous molecules or parts of molecules, generally to the extracellular milieu, as a result of tissue or cellular damage is perceived as a danger signal, and it leads to the induction of innate immune responses. These relocated endogenous inducers are called Damage-Associated Molecular Patterns (DAMPs).\n\nConclusions\nThis mini-review is focused on plant DAMPs, including the recently discovered Arabidopsis HMGB3, which is the counterpart of the prototypic animal DAMP HMGB1. The plant DAMPs will be presented in the context of plant MAMPs and NAMPs, as well as animal DAMPs.","container-title":"BMC Plant Biology","DOI":"10.1186/s12870-016-0921-2","ISSN":"1471-2229","journalAbbreviation":"BMC Plant Biol","note":"PMID: 27782807\nPMCID: PMC5080799","source":"PubMed Central","title":"DAMPs, MAMPs, and NAMPs in plant innate immunity","URL":"https://www.ncbi.nlm.nih.gov/pmc/articles/PMC5080799/","volume":"16","author":[{"family":"Choi","given":"Hyong Woo"},{"family":"Klessig","given":"Daniel F."}],"accessed":{"date-parts":[["2020",4,24]]},"issued":{"date-parts":[["2016",10,26]]}},"label":"page"},{"id":5262,"uris":["http://zotero.org/users/3819720/items/JBF9XC3F"],"uri":["http://zotero.org/users/3819720/items/JBF9XC3F"],"itemData":{"id":5262,"type":"article-journal","container-title":"Trends in Immunology","DOI":"10.1016/j.it.2018.09.006","ISSN":"1471-4906, 1471-4981","issue":"11","journalAbbreviation":"Trends in Immunology","language":"English","note":"publisher: Elsevier\nPMID: 30293747","page":"937-950","source":"www.cell.com","title":"Extracellular DAMPs in Plants and Mammals: Immunity, Tissue Damage and Repair","title-short":"Extracellular DAMPs in Plants and Mammals","volume":"39","author":[{"family":"Lorenzo","given":"Giulia De"},{"family":"Ferrari","given":"Simone"},{"family":"Cervone","given":"Felice"},{"family":"Okun","given":"Eitan"}],"issued":{"date-parts":[["2018",11,1]]}},"label":"page"}],"schema":"https://github.com/citation-style-language/schema/raw/master/csl-citation.json"}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64,65</w:t>
      </w:r>
      <w:r w:rsidRPr="003B1F50">
        <w:rPr>
          <w:rFonts w:cs="Calibri"/>
          <w:sz w:val="22"/>
          <w:szCs w:val="22"/>
          <w:vertAlign w:val="superscript"/>
        </w:rPr>
        <w:fldChar w:fldCharType="end"/>
      </w:r>
      <w:r w:rsidRPr="003B1F50">
        <w:rPr>
          <w:rFonts w:cs="Calibri"/>
          <w:sz w:val="22"/>
          <w:szCs w:val="22"/>
          <w:vertAlign w:val="superscript"/>
        </w:rPr>
        <w:t>]</w:t>
      </w:r>
      <w:r w:rsidRPr="004A65EE">
        <w:rPr>
          <w:rFonts w:cs="Calibri"/>
          <w:sz w:val="22"/>
          <w:szCs w:val="22"/>
        </w:rPr>
        <w:t xml:space="preserve">. Alternatively, also the microbiome can </w:t>
      </w:r>
      <w:r w:rsidRPr="000850C2">
        <w:rPr>
          <w:rFonts w:cs="Calibri"/>
          <w:sz w:val="22"/>
          <w:szCs w:val="22"/>
        </w:rPr>
        <w:t>‘</w:t>
      </w:r>
      <w:r w:rsidRPr="003B1F50">
        <w:rPr>
          <w:rFonts w:cs="Calibri"/>
          <w:sz w:val="22"/>
          <w:szCs w:val="22"/>
        </w:rPr>
        <w:t xml:space="preserve">detect’ pathogens by responding to their presence. For example, certain pathogen virulence traits, such as fusaric acid production in </w:t>
      </w:r>
      <w:r w:rsidRPr="003B1F50">
        <w:rPr>
          <w:rFonts w:cs="Calibri"/>
          <w:i/>
          <w:iCs/>
          <w:sz w:val="22"/>
          <w:szCs w:val="22"/>
        </w:rPr>
        <w:t>Fusarium</w:t>
      </w:r>
      <w:r w:rsidRPr="003B1F50">
        <w:rPr>
          <w:rFonts w:cs="Calibri"/>
          <w:sz w:val="22"/>
          <w:szCs w:val="22"/>
        </w:rPr>
        <w:t xml:space="preserve"> sp., can</w:t>
      </w:r>
      <w:r w:rsidRPr="004A65EE">
        <w:rPr>
          <w:rFonts w:cs="Calibri"/>
          <w:sz w:val="22"/>
          <w:szCs w:val="22"/>
        </w:rPr>
        <w:t xml:space="preserve"> </w:t>
      </w:r>
      <w:r w:rsidRPr="003B1F50">
        <w:rPr>
          <w:rFonts w:cs="Calibri"/>
          <w:sz w:val="22"/>
          <w:szCs w:val="22"/>
        </w:rPr>
        <w:t xml:space="preserve">affect interactions with other microorganisms </w:t>
      </w:r>
      <w:r w:rsidRPr="003B1F50">
        <w:rPr>
          <w:rFonts w:cs="Calibri"/>
          <w:sz w:val="22"/>
          <w:szCs w:val="22"/>
          <w:vertAlign w:val="superscript"/>
        </w:rPr>
        <w:t>[</w:t>
      </w:r>
      <w:r w:rsidRPr="004A65EE">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{"citationID":"BYV6ZpCP","properties":{"formattedCitation":"\\super 66\\uc0\\u8211{}68\\nosupersub{}","plainCitation":"66–68","noteIndex":0},"citationItems":[{"id":5227,"uris":["http://zotero.org/users/3819720/items/NQGU5QEW"],"uri":["http://zotero.org/users/3819720/items/NQGU5QEW"],"itemData":{"id":5227,"type":"article-journal","abstract":"Pseudomonas fluorescens WCS365 is an excellent competitive colonizer of tomato root tips after bacterization of seed or seedlings. The strain controls tomato foot and root rot (TFRR) caused by the phytopathogenic fungus Fusarium oxysporum f. sp. radicis-lycopersici. Under biocontrol conditions, fungal hyphae were shown to be colonized by WCS365 bacteria. Because chemotaxis is required for root colonization by WCS365 cells, we studied whether chemotaxis also is required for hyphae colonization. To that end, an in vitro assay was developed to study hyphae colonization by bacteria. The results indicated that cells of the cheA mutant FAJ2060 colonize hyphae less efficiently than cells of wild-type strain WCS365, when single strains were analyzed as well as when both strains were applied together. Cells of WCS365 show a chemotactic response toward the spent growth medium of F. oxysporum f. sp. radicis-lycopersici, but those of its cheA mutant, FAJ2060, did not. Fusaric acid, a secondary metabolite secreted by Fusarium strains, appeared to be an excellent chemo-attractant. Supernatant fluids of a number of Fusarium strains secreting different levels of fusaric acid were tested as chemo-attractants. A positive correlation was found between chemo-attractant activity and fusaric acid level. No chemotactic response was observed toward the low fusaric acid-producer FO242. Nevertheless, the hyphae of FO242 still were colonized by WCS365, suggesting that other metabolites also play a role in this process. The possible function of hyphae colonization for the bacterium is discussed.","container-title":"Molecular Plant-Microbe Interactions®","DOI":"10.1094/MPMI.2004.17.11.1185","ISSN":"0894-0282","issue":"11","journalAbbreviation":"MPMI","note":"publisher: Scientific Societies","page":"1185-1191","source":"apsjournals.apsnet.org (Atypon)","title":"Role of Chemotaxis Toward Fusaric Acid in Colonization of Hyphae of Fusarium oxysporum f. sp. radicis-lycopersici by Pseudomonas fluorescens WCS365","volume":"17","author":[{"family":"Weert","given":"Sandra","non-dropping-particle":"de"},{"family":"Kuiper","given":"Irene"},{"family":"Lagendijk","given":"Ellen L."},{"family":"Lamers","given":"Gerda E. M."},{"family":"Lugtenberg","given":"Ben J. J."}],"issued":{"date-parts":[["2004",11,1]]}},"label":"page"},{"id":5224,"uris":["http://zotero.org/users/3819720/items/569YSKW4"],"uri":["http://zotero.org/users/3819720/items/569YSKW4"],"itemData":{"id":5224,"type":"article-journal","abstract":"Fusaric acid (FA) is amongst the oldest identified secondary metabolites produced by Fusarium species, known for a long time to display strong phytotoxicity and moderate toxicity to animal cells; how...","container-title":"Molecular Plant Pathology","DOI":"10.1111/mpp.12536","ISSN":"1364-3703","issue":"2","language":"en","note":"publisher: John Wiley &amp; Sons, Ltd","page":"440-453","source":"bsppjournals.onlinelibrary.wiley.com","title":"Fusaric acid contributes to virulence of Fusarium oxysporum on plant and mammalian hosts","volume":"19","author":[{"family":"López‐Díaz","given":"Cristina"},{"family":"Rahjoo","given":"Vahid"},{"family":"Sulyok","given":"Michael"},{"family":"Ghionna","given":"Veronica"},{"family":"Martín‐Vicente","given":"Adela"},{"family":"Capilla","given":"Javier"},{"family":"Pietro","given":"Antonio Di"},{"family":"López‐Berges","given":"Manuel S."}],"issued":{"date-parts":[["2018",2,1]]}},"label":"page"},{"id":1024,"uris":["http://zotero.org/users/3819720/items/L9829UUR"],"uri":["http://zotero.org/users/3819720/items/L9829UUR"],"itemData":{"id":1024,"type":"article-journal","abstract":"The phytotoxic pathogenicity factor fusaric acid (FA) represses the production of 2,4-diacetylphloroglucinol (DAPG), a key factor in the antimicrobial activity of the biocontrol strain Pseudomonas fluorescens CHA0. FA production by 12 Fusarium oxysporum strains varied substantially. We measured the effect of FA production on expression of the phlACBDE biosynthetic operon of strain CHA0 in culture media and in the wheat rhizosphere by using a translational phlA'-'lacZ fusion. Only FA-producing F. oxysporum strains could suppress DAPG production in strain CHA0, and the FA concentration was strongly correlated with the degree of phlA repression. The repressing effect of FA on phlA'-'lacZ expression was abolished in a mutant that lacked the DAPG pathway-specific repressor PhlF. One FA-producing strain (798) and one nonproducing strain (242) of F. oxysporum were tested for their influence on phlA expression in CHA0 in the rhizosphere of wheat in a gnotobiotic system containing a sand and clay mineral-based artificial soil. F. oxysporum strain 798 (FA(+)) repressed phlA expression in CHA0 significantly, whereas strain 242 (FA(-)) did not. In the phlF mutant CHA638, phlA expression was not altered by the presence of either F. oxysporum strain 242 or 798. phlA expression levels were seven to eight times higher in strain CHA638 than in the wild-type CHA0, indicating that PhlF limits phlA expression in the wheat rhizosphere.","container-title":"Applied and Environmental Microbiology","ISSN":"0099-2240","issue":"5","journalAbbreviation":"Appl. Environ. Microbiol.","language":"eng","note":"PMID: 11976092\nPMCID: PMC127576","page":"2229-2235","source":"PubMed","title":"Fusaric acid-producing strains of Fusarium oxysporum alter 2,4-diacetylphloroglucinol biosynthetic gene expression in Pseudomonas fluorescens CHA0 in vitro and in the rhizosphere of wheat","volume":"68","author":[{"family":"Notz","given":"Regina"},{"family":"Maurhofer","given":"Monika"},{"family":"Dubach","given":"Helen"},{"family":"Haas","given":"Dieter"},{"family":"Défago","given":"Geneviève"}],"issued":{"date-parts":[["2002",5]]}},"label":"page"}],"schema":"https://github.com/citation-style-language/schema/raw/master/csl-citation.json"} </w:instrText>
      </w:r>
      <w:r w:rsidRPr="003B1F50">
        <w:rPr>
          <w:rFonts w:cs="Calibri"/>
          <w:sz w:val="22"/>
          <w:szCs w:val="22"/>
          <w:vertAlign w:val="superscript"/>
        </w:rPr>
        <w:fldChar w:fldCharType="separate"/>
      </w:r>
      <w:r w:rsidRPr="004A65EE">
        <w:rPr>
          <w:rFonts w:cs="Calibri"/>
          <w:kern w:val="0"/>
          <w:sz w:val="22"/>
          <w:szCs w:val="22"/>
          <w:vertAlign w:val="superscript"/>
        </w:rPr>
        <w:t>66–68</w:t>
      </w:r>
      <w:r w:rsidRPr="004A65EE">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xml:space="preserve"> while soil acidification caused by </w:t>
      </w:r>
      <w:r w:rsidRPr="003B1F50">
        <w:rPr>
          <w:rFonts w:cs="Calibri"/>
          <w:i/>
          <w:iCs/>
          <w:sz w:val="22"/>
          <w:szCs w:val="22"/>
        </w:rPr>
        <w:t xml:space="preserve">Rhizoctonia solani </w:t>
      </w:r>
      <w:r w:rsidRPr="003B1F50">
        <w:rPr>
          <w:rFonts w:cs="Calibri"/>
          <w:sz w:val="22"/>
          <w:szCs w:val="22"/>
        </w:rPr>
        <w:t xml:space="preserve">triggers changes in microbiome composition and activity </w:t>
      </w:r>
      <w:r w:rsidRPr="003B1F50">
        <w:rPr>
          <w:rFonts w:cs="Calibri"/>
          <w:sz w:val="22"/>
          <w:szCs w:val="22"/>
          <w:vertAlign w:val="superscript"/>
        </w:rPr>
        <w:t>[</w:t>
      </w:r>
      <w:r w:rsidRPr="004A65EE">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{"citationID":"ytPq5zGY","properties":{"formattedCitation":"\\super 69\\nosupersub{}","plainCitation":"69","noteIndex":0},"citationItems":[{"id":989,"uris":["http://zotero.org/users/3819720/items/HUMFSRHE"],"uri":["http://zotero.org/users/3819720/items/HUMFSRHE"],"itemData":{"id":989,"type":"article-journal","abstract":"The rhizosphere is the infection court where soil-borne pathogens establish a parasitic relationship with the plant. To infect root tissue, pathogens have to compete with members of the rhizosphere microbiome for available nutrients and microsites. In disease-suppressive soils, pathogens are strongly restricted in growth by the activities of specific rhizosphere microorganisms. Here, we sequenced metagenomic DNA and RNA of the rhizosphere microbiome of sugar beet seedlings grown in a soil suppressive to the fungal pathogen Rhizoctonia solani. rRNA-based analyses showed that Oxalobacteraceae, Burkholderiaceae, Sphingobacteriaceae and Sphingomonadaceae were significantly more abundant in the rhizosphere upon fungal invasion. Metatranscriptomics revealed that stress-related genes (ppGpp metabolism and oxidative stress) were upregulated in these bacterial families. We postulate that the invading pathogenic fungus induces, directly or via the plant, stress responses in the rhizobacterial community that lead to shifts in microbiome composition and to activation of antagonistic traits that restrict pathogen infection.","container-title":"The ISME Journal","DOI":"10.1038/ismej.2015.82","ISSN":"1751-7362","issue":"1","journalAbbreviation":"ISME J","language":"en","page":"265-268","source":"www.nature.com","title":"Fungal invasion of the rhizosphere microbiome","volume":"10","author":[{"family":"Chapelle","given":"Emilie"},{"family":"Mendes","given":"Rodrigo"},{"family":"Bakker","given":"Peter A. HM"},{"family":"Raaijmakers","given":"Jos M."}],"issued":{"date-parts":[["2016"]]}}}],"schema":"https://github.com/citation-style-language/schema/raw/master/csl-citation.json"} </w:instrText>
      </w:r>
      <w:r w:rsidRPr="003B1F50">
        <w:rPr>
          <w:rFonts w:cs="Calibri"/>
          <w:sz w:val="22"/>
          <w:szCs w:val="22"/>
          <w:vertAlign w:val="superscript"/>
        </w:rPr>
        <w:fldChar w:fldCharType="separate"/>
      </w:r>
      <w:r w:rsidRPr="004A65EE">
        <w:rPr>
          <w:rFonts w:cs="Calibri"/>
          <w:kern w:val="0"/>
          <w:sz w:val="22"/>
          <w:szCs w:val="22"/>
          <w:vertAlign w:val="superscript"/>
        </w:rPr>
        <w:t>69</w:t>
      </w:r>
      <w:r w:rsidRPr="004A65EE">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xml:space="preserve">. The presence of the pathogen can also promote the reproduction of natural enemies, such as viruses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{"citationID":"EbKBKuBn","properties":{"formattedCitation":"\\super 70\\nosupersub{}","plainCitation":"70","noteIndex":0},"citationItems":[{"id":650,"uris":["http://zotero.org/users/3819720/items/LCGD2Z4A"],"uri":["http://zotero.org/users/3819720/items/LCGD2Z4A"],"itemData":{"id":650,"type":"article-journal","abstract":"Ralstonia solanacearum is a Gram-negative bacterium and the causative agent of bacterial wilt in many important crops. We treated R. solanacearum with three lytic phages: varphiRSA1, varphiRSB1, and varphiRSL1. Infection with varphiRSA1 and varphiRSB1, either alone or in combination with the other phages, resulted in a rapid decrease in the host bacterial cell density. Cells that were resistant to infection by these phages became evident approximately 30 h after phage addition to the culture. On the other hand, cells infected solely with varphiRSL1 in a batch culture were maintained at a lower cell density (1/3 of control) over a long period. Pretreatment of tomato seedlings with varphiRSL1 drastically limited penetration, growth, and movement of root-inoculated bacterial cells. All varphiRSL1-treated tomato plants showed no symptoms of wilting during the experimental period, whereas all untreated plants had wilted by 18 days postinfection. varphiRSL1 was shown to be relatively stable in soil, especially at higher temperatures (37 to 50 degrees C). Active varphiRSL1 particles were recovered from the roots of treated plants and from soil 4 months postinfection. Based on these observations, we propose an alternative biocontrol method using a unique phage, such as varphiRSL1, instead of a phage cocktail with highly virulent phages. Using this method, varphiRSL1 killed some but not all bacterial cells. The coexistence of bacterial cells and the phage resulted in effective prevention of wilting.","archive_location":"21498752","container-title":"Appl Environ Microbiol","DOI":"10.1128/AEM.02847-10","ISSN":"1098-5336 (Electronic) 0099-2240 (Linking)","issue":"12","journalAbbreviation":"Applied and environmental microbiology","language":"eng","page":"4155-62","title":"Biocontrol of Ralstonia solanacearum by treatment with lytic bacteriophages","title-short":"Biocontrol of Ralstonia solanacearum by treatment with lytic bacteriophages","volume":"77","author":[{"family":"Fujiwara","given":"A."},{"family":"Fujisawa","given":"M."},{"family":"Hamasaki","given":"R."},{"family":"Kawasaki","given":"T."},{"family":"Fujie","given":"M."},{"family":"Yamada","given":"T."}],"issued":{"date-parts":[["2011",6]]}}}],"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70</w:t>
      </w:r>
      <w:r w:rsidRPr="003B1F50">
        <w:rPr>
          <w:rFonts w:cs="Calibri"/>
          <w:sz w:val="22"/>
          <w:szCs w:val="22"/>
          <w:vertAlign w:val="superscript"/>
        </w:rPr>
        <w:fldChar w:fldCharType="end"/>
      </w:r>
      <w:r w:rsidRPr="003B1F50">
        <w:rPr>
          <w:rFonts w:cs="Calibri"/>
          <w:sz w:val="22"/>
          <w:szCs w:val="22"/>
          <w:vertAlign w:val="superscript"/>
        </w:rPr>
        <w:t>]</w:t>
      </w:r>
      <w:r w:rsidRPr="004A65EE">
        <w:rPr>
          <w:rFonts w:cs="Calibri"/>
          <w:sz w:val="22"/>
          <w:szCs w:val="22"/>
        </w:rPr>
        <w:t>,</w:t>
      </w:r>
      <w:r w:rsidRPr="003B1F50">
        <w:rPr>
          <w:rFonts w:cs="Calibri"/>
          <w:sz w:val="22"/>
          <w:szCs w:val="22"/>
        </w:rPr>
        <w:t xml:space="preserve">predatory bacteria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{"citationID":"1tZETMn2","properties":{"formattedCitation":"\\super 71\\nosupersub{}","plainCitation":"71","noteIndex":0},"citationItems":[{"id":5266,"uris":["http://zotero.org/users/3819720/items/HPH9N2L3"],"uri":["http://zotero.org/users/3819720/items/HPH9N2L3"],"itemData":{"id":5266,"type":"article-journal","abstract":"Myxobacteria are micropredators in the soil ecosystem with the capacity to move and feed cooperatively. Some myxobacterial strains have been used to control soil-borne fungal phytopathogens. However, interactions among myxobacteria, plant pathogens, and the soil microbiome are largely unexplored. In this study, we aimed to investigate the behaviors of the myxobacterium Corallococcus sp. strain EGB in the soil and its effect on the soil microbiome after inoculation for controlling cucumber Fusarium wilt caused by Fusarium oxysporum f. sp. cucumerinum (FOC).","container-title":"Microbiome","DOI":"10.1186/s40168-020-00824-x","ISSN":"2049-2618","issue":"1","journalAbbreviation":"Microbiome","page":"49","source":"BioMed Central","title":"A predatory myxobacterium controls cucumber Fusarium wilt by regulating the soil microbial community","volume":"8","author":[{"family":"Ye","given":"Xianfeng"},{"family":"Li","given":"Zhoukun"},{"family":"Luo","given":"Xue"},{"family":"Wang","given":"Wenhui"},{"family":"Li","given":"Yongkai"},{"family":"Li","given":"Rui"},{"family":"Zhang","given":"Bo"},{"family":"Qiao","given":"Yan"},{"family":"Zhou","given":"Jie"},{"family":"Fan","given":"Jiaqin"},{"family":"Wang","given":"Hui"},{"family":"Huang","given":"Yan"},{"family":"Cao","given":"Hui"},{"family":"Cui","given":"Zhongli"},{"family":"Zhang","given":"Ruifu"}],"issued":{"date-parts":[["2020",4,6]]}}}],"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71</w:t>
      </w:r>
      <w:r w:rsidRPr="003B1F50">
        <w:rPr>
          <w:rFonts w:cs="Calibri"/>
          <w:sz w:val="22"/>
          <w:szCs w:val="22"/>
          <w:vertAlign w:val="superscript"/>
        </w:rPr>
        <w:fldChar w:fldCharType="end"/>
      </w:r>
      <w:r w:rsidRPr="003B1F50">
        <w:rPr>
          <w:rFonts w:cs="Calibri"/>
          <w:sz w:val="22"/>
          <w:szCs w:val="22"/>
          <w:vertAlign w:val="superscript"/>
        </w:rPr>
        <w:t>]</w:t>
      </w:r>
      <w:r w:rsidRPr="004A65EE">
        <w:rPr>
          <w:rFonts w:cs="Calibri"/>
          <w:sz w:val="22"/>
          <w:szCs w:val="22"/>
        </w:rPr>
        <w:t xml:space="preserve">, </w:t>
      </w:r>
      <w:r w:rsidRPr="003B1F50">
        <w:rPr>
          <w:rFonts w:cs="Calibri"/>
          <w:sz w:val="22"/>
          <w:szCs w:val="22"/>
        </w:rPr>
        <w:t>and</w:t>
      </w:r>
      <w:r w:rsidRPr="004A65EE">
        <w:rPr>
          <w:rFonts w:cs="Calibri"/>
          <w:sz w:val="22"/>
          <w:szCs w:val="22"/>
        </w:rPr>
        <w:t xml:space="preserve"> protists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{"citationID":"gNtl3lmz","properties":{"formattedCitation":"\\super 72\\nosupersub{}","plainCitation":"72","noteIndex":0},"citationItems":[{"id":1263,"uris":["http://zotero.org/users/3819720/items/XJ3F7RJV"],"uri":["http://zotero.org/users/3819720/items/XJ3F7RJV"],"itemData":{"id":1263,"type":"article-journal","abstract":"Plant health is intimately influenced by the rhizosphere microbiome, a complex assembly of organisms that changes markedly across plant growth. However, most rhizosphere microbiome research has focused on fractions of this microbiome, particularly bacteria and fungi. It remains unknown how other microbial components, especially key microbiome predators—protists—are linked to plant health. Here, we investigated the holistic rhizosphere microbiome including bacteria, microbial eukaryotes (fungi and protists), as well as functional microbial metabolism genes. We investigated these communities and functional genes throughout the growth of tomato plants that either developed disease symptoms or remained healthy under field conditions.","container-title":"Microbiome","DOI":"10.1186/s40168-020-00799-9","ISSN":"2049-2618","issue":"1","journalAbbreviation":"Microbiome","page":"27","source":"BioMed Central","title":"Rhizosphere protists are key determinants of plant health","volume":"8","author":[{"family":"Xiong","given":"Wu"},{"family":"Song","given":"Yuqi"},{"family":"Yang","given":"Keming"},{"family":"Gu","given":"Yian"},{"family":"Wei","given":"Zhong"},{"family":"Kowalchuk","given":"George A."},{"family":"Xu","given":"Yangchun"},{"family":"Jousset","given":"Alexandre"},{"family":"Shen","given":"Qirong"},{"family":"Geisen","given":"Stefan"}],"issued":{"date-parts":[["2020",3,3]]}}}],"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72</w:t>
      </w:r>
      <w:r w:rsidRPr="003B1F50">
        <w:rPr>
          <w:rFonts w:cs="Calibri"/>
          <w:sz w:val="22"/>
          <w:szCs w:val="22"/>
          <w:vertAlign w:val="superscript"/>
        </w:rPr>
        <w:fldChar w:fldCharType="end"/>
      </w:r>
      <w:r w:rsidRPr="003B1F50">
        <w:rPr>
          <w:rFonts w:cs="Calibri"/>
          <w:sz w:val="22"/>
          <w:szCs w:val="22"/>
          <w:vertAlign w:val="superscript"/>
        </w:rPr>
        <w:t>]</w:t>
      </w:r>
      <w:r w:rsidRPr="004A65EE">
        <w:rPr>
          <w:rFonts w:cs="Calibri"/>
          <w:sz w:val="22"/>
          <w:szCs w:val="22"/>
        </w:rPr>
        <w:t>, potentially triggering cascades in microbial trop</w:t>
      </w:r>
      <w:r w:rsidRPr="000850C2">
        <w:rPr>
          <w:rFonts w:cs="Calibri"/>
          <w:sz w:val="22"/>
          <w:szCs w:val="22"/>
        </w:rPr>
        <w:t>h</w:t>
      </w:r>
      <w:r w:rsidRPr="003B1F50">
        <w:rPr>
          <w:rFonts w:cs="Calibri"/>
          <w:sz w:val="22"/>
          <w:szCs w:val="22"/>
        </w:rPr>
        <w:t>ic networks, which could feedback in the activation of plant immune responses.</w:t>
      </w:r>
    </w:p>
    <w:p w14:paraId="18F61D7C" w14:textId="73CE4DBB" w:rsidR="00D26EFE" w:rsidRPr="003B1F50" w:rsidRDefault="00E10F4A">
      <w:pPr>
        <w:pStyle w:val="af0"/>
        <w:spacing w:line="480" w:lineRule="auto"/>
        <w:ind w:firstLine="0"/>
        <w:rPr>
          <w:rFonts w:cs="Calibri"/>
          <w:sz w:val="22"/>
          <w:szCs w:val="22"/>
        </w:rPr>
      </w:pPr>
      <w:r w:rsidRPr="003B1F50">
        <w:rPr>
          <w:rFonts w:cs="Calibri"/>
          <w:b/>
          <w:bCs/>
          <w:sz w:val="22"/>
          <w:szCs w:val="22"/>
        </w:rPr>
        <w:t>Response.</w:t>
      </w:r>
      <w:r w:rsidRPr="003B1F50">
        <w:rPr>
          <w:rFonts w:cs="Calibri"/>
          <w:sz w:val="22"/>
          <w:szCs w:val="22"/>
        </w:rPr>
        <w:t xml:space="preserve"> Pathogen presence can trigger a range of responses that will inhibit its further growth. </w:t>
      </w:r>
      <w:bookmarkStart w:id="14" w:name="OLE_LINK13"/>
      <w:bookmarkStart w:id="15" w:name="OLE_LINK14"/>
      <w:r w:rsidRPr="003B1F50">
        <w:rPr>
          <w:rFonts w:cs="Calibri"/>
          <w:sz w:val="22"/>
          <w:szCs w:val="22"/>
        </w:rPr>
        <w:t xml:space="preserve">Plant responses include apoptosis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{"citationID":"CIRYLbKh","properties":{"formattedCitation":"\\super 62,73\\nosupersub{}","plainCitation":"62,73","noteIndex":0},"citationItems":[{"id":5208,"uris":["http://zotero.org/users/3819720/items/LI6PWFBT"],"uri":["http://zotero.org/users/3819720/items/LI6PWFBT"],"itemData":{"id":5208,"type":"article-journal","abstract":"The exodermis (hypodermis with Casparian bands) of plant roots represents a barrier of variable resistance to the radial flow of both water and solutes and may contribute substantially to the overall resistance. The variability is a result largely of changes in structure and anatomy of developing roots. The extent and rate at which apoplastic exodermal barriers (Casparian bands and suberin lamellae) are laid down in radial transverse and tangential walls depends on the response to conditions in a given habitat such as drought, anoxia, salinity, heavy metal or nutrient stresses. As Casparian bands and suberin lamellae form in the exodermis, the permeability to water and solutes is differentially reduced. Apoplastic barriers do not function in an all-or-none fashion. Rather, they exhibit a selectivity pattern which is useful for the plant and provides an adaptive mechanism under given circumstances. This is demonstrated for the apoplastic passage of water which appears to have an unusually high mobility, ions, the apoplastic tracer PTS, and the stress hormone ABA. Results of permeation properties of apoplastic barriers are related to their chemical composition. Depending on the growth regime (e.g. stresses applied) barriers contain aliphatic and aromatic suberin and lignin in different amounts and proportion. It is concluded that, by regulating the extent of apoplastic barriers and their chemical composition, plants can effectively regulate the uptake or loss of water and solutes. Compared with the uptake by root membranes (symplastic and transcellular pathways), which is under metabolic control, this appears to be an additional or compensatory strategy of plants to acquire water and solutes.","container-title":"Journal of Experimental Botany","DOI":"10.1093/jexbot/52.365.2245","ISSN":"0022-0957","issue":"365","journalAbbreviation":"J. Exp. Bot.","language":"eng","note":"PMID: 11709575","page":"2245-2264","source":"PubMed","title":"The exodermis: a variable apoplastic barrier","title-short":"The exodermis","volume":"52","author":[{"family":"Hose","given":"E."},{"family":"Clarkson","given":"D. T."},{"family":"Steudle","given":"E."},{"family":"Schreiber","given":"L."},{"family":"Hartung","given":"W."}],"issued":{"date-parts":[["2001",12]]}},"label":"page"},{"id":5271,"uris":["http://zotero.org/users/3819720/items/9T5HTK33"],"uri":["http://zotero.org/users/3819720/items/9T5HTK33"],"itemData":{"id":5271,"type":"article-journal","abstract":"Programmed cell death is essential but differently regulated in animals and plants. In this Perspective, the features of plant apoptotic-like cell death are reassessed to highlight the similarities between animal and plant programmed cell death.","container-title":"Nature Plants","DOI":"10.1038/s41477-017-0020-x","ISSN":"2055-0278","issue":"10","journalAbbreviation":"Nature Plants","language":"en","note":"number: 10\npublisher: Nature Publishing Group","page":"773-779","source":"www.nature.com","title":"Reassessing apoptosis in plants","volume":"3","author":[{"family":"Dickman","given":"Martin"},{"family":"Williams","given":"Brett"},{"family":"Li","given":"Yurong"},{"family":"Figueiredo","given":"Paul","dropping-particle":"de"},{"family":"Wolpert","given":"Thomas"}],"issued":{"date-parts":[["2017",10]]}},"label":"page"}],"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62,73</w:t>
      </w:r>
      <w:r w:rsidRPr="003B1F50">
        <w:rPr>
          <w:rFonts w:cs="Calibri"/>
          <w:sz w:val="22"/>
          <w:szCs w:val="22"/>
          <w:vertAlign w:val="superscript"/>
        </w:rPr>
        <w:fldChar w:fldCharType="end"/>
      </w:r>
      <w:r w:rsidRPr="003B1F50">
        <w:rPr>
          <w:rFonts w:cs="Calibri"/>
          <w:sz w:val="22"/>
          <w:szCs w:val="22"/>
          <w:vertAlign w:val="superscript"/>
        </w:rPr>
        <w:t>]</w:t>
      </w:r>
      <w:r w:rsidRPr="004A65EE">
        <w:rPr>
          <w:rFonts w:cs="Calibri"/>
          <w:sz w:val="22"/>
          <w:szCs w:val="22"/>
        </w:rPr>
        <w:t xml:space="preserve"> and</w:t>
      </w:r>
      <w:r w:rsidRPr="000850C2">
        <w:rPr>
          <w:rFonts w:cs="Calibri"/>
          <w:sz w:val="22"/>
          <w:szCs w:val="22"/>
        </w:rPr>
        <w:t xml:space="preserve"> the production of defense compounds</w:t>
      </w:r>
      <w:bookmarkEnd w:id="14"/>
      <w:bookmarkEnd w:id="15"/>
      <w:r w:rsidRPr="003B1F50">
        <w:rPr>
          <w:rFonts w:cs="Calibri"/>
          <w:sz w:val="22"/>
          <w:szCs w:val="22"/>
        </w:rPr>
        <w:t xml:space="preserve"> such as </w:t>
      </w:r>
      <w:bookmarkStart w:id="16" w:name="OLE_LINK16"/>
      <w:bookmarkStart w:id="17" w:name="OLE_LINK15"/>
      <w:r w:rsidRPr="003B1F50">
        <w:rPr>
          <w:rFonts w:cs="Calibri"/>
          <w:sz w:val="22"/>
          <w:szCs w:val="22"/>
        </w:rPr>
        <w:t>callose</w:t>
      </w:r>
      <w:bookmarkEnd w:id="16"/>
      <w:bookmarkEnd w:id="17"/>
      <w:r w:rsidRPr="003B1F50">
        <w:rPr>
          <w:rFonts w:cs="Calibri"/>
          <w:sz w:val="22"/>
          <w:szCs w:val="22"/>
        </w:rPr>
        <w:t xml:space="preserve">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{"citationID":"SSneabaI","properties":{"formattedCitation":"\\super 74\\nosupersub{}","plainCitation":"74","noteIndex":0},"citationItems":[{"id":5269,"uris":["http://zotero.org/users/3819720/items/4AL898IL"],"uri":["http://zotero.org/users/3819720/items/4AL898IL"],"itemData":{"id":5269,"type":"article-journal","abstract":"Plants are exposed to a wide range of potential pathogens, which derive from diverse phyla. Therefore, plants have developed successful defense mechanisms during co-evolution with different pathogens. Besides many specialized defense mechanisms, the plant cell wall represents a first line of defense. It is actively reinforced through the deposition of cell wall appositions, so-called papillae, at sites of interaction with intruding microbial pathogens. The papilla is a complex structure that is formed between the plasma membrane and the inside of the plant cell wall. Even though the specific biochemical composition of papillae can vary between different plant species, some classes of compounds are commonly found which include phenolics, reactive oxygen species, cell wall proteins, and cell wall polymers. Among these polymers, the (1,3)-β-glucan callose is one of the most abundant and ubiquitous components. Whereas the function of most compounds could be directly linked with cell wall reinforcement or an anti-microbial effect, the role of callose has remained unclear. An evaluation of recent studies revealed that the timing of the different papilla-forming transport processes is a key factor for successful plant defense.","container-title":"Frontiers in Plant Science","DOI":"10.3389/fpls.2014.00168","ISSN":"1664-462X","journalAbbreviation":"Front Plant Sci","note":"PMID: 24808903\nPMCID: PMC4009422","source":"PubMed Central","title":"Callose-mediated resistance to pathogenic intruders in plant defense-related papillae","URL":"https://www.ncbi.nlm.nih.gov/pmc/articles/PMC4009422/","volume":"5","author":[{"family":"Voigt","given":"Christian A."}],"accessed":{"date-parts":[["2020",4,24]]},"issued":{"date-parts":[["2014",4,28]]}}}],"schema":"https://github.com/citation-style-language/schema/raw/master/csl-citation.json"}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74</w:t>
      </w:r>
      <w:r w:rsidRPr="003B1F50">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xml:space="preserve"> At a microbiome level, molecular cues produced by the pathogen, or changes in the environmental conditions, can lead to enhanced expression of antagonistic traits, such as increased antibiotics production </w:t>
      </w:r>
      <w:r w:rsidRPr="003B1F50">
        <w:rPr>
          <w:rFonts w:cs="Calibri"/>
          <w:sz w:val="22"/>
          <w:szCs w:val="22"/>
          <w:vertAlign w:val="superscript"/>
        </w:rPr>
        <w:t>[</w:t>
      </w:r>
      <w:r w:rsidRPr="004A65EE">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{"citationID":"Ota4XsIR","properties":{"formattedCitation":"\\super 69\\nosupersub{}","plainCitation":"69","noteIndex":0},"citationItems":[{"id":989,"uris":["http://zotero.org/users/3819720/items/HUMFSRHE"],"uri":["http://zotero.org/users/3819720/items/HUMFSRHE"],"itemData":{"id":989,"type":"article-journal","abstract":"The rhizosphere is the infection court where soil-borne pathogens establish a parasitic relationship with the plant. To infect root tissue, pathogens have to compete with members of the rhizosphere microbiome for available nutrients and microsites. In disease-suppressive soils, pathogens are strongly restricted in growth by the activities of specific rhizosphere microorganisms. Here, we sequenced metagenomic DNA and RNA of the rhizosphere microbiome of sugar beet seedlings grown in a soil suppressive to the fungal pathogen Rhizoctonia solani. rRNA-based analyses showed that Oxalobacteraceae, Burkholderiaceae, Sphingobacteriaceae and Sphingomonadaceae were significantly more abundant in the rhizosphere upon fungal invasion. Metatranscriptomics revealed that stress-related genes (ppGpp metabolism and oxidative stress) were upregulated in these bacterial families. We postulate that the invading pathogenic fungus induces, directly or via the plant, stress responses in the rhizobacterial community that lead to shifts in microbiome composition and to activation of antagonistic traits that restrict pathogen infection.","container-title":"The ISME Journal","DOI":"10.1038/ismej.2015.82","ISSN":"1751-7362","issue":"1","journalAbbreviation":"ISME J","language":"en","page":"265-268","source":"www.nature.com","title":"Fungal invasion of the rhizosphere microbiome","volume":"10","author":[{"family":"Chapelle","given":"Emilie"},{"family":"Mendes","given":"Rodrigo"},{"family":"Bakker","given":"Peter A. HM"},{"family":"Raaijmakers","given":"Jos M."}],"issued":{"date-parts":[["2016"]]}}}],"schema":"https://github.com/citation-style-language/schema/raw/master/csl-citation.json"} </w:instrText>
      </w:r>
      <w:r w:rsidRPr="003B1F50">
        <w:rPr>
          <w:rFonts w:cs="Calibri"/>
          <w:sz w:val="22"/>
          <w:szCs w:val="22"/>
          <w:vertAlign w:val="superscript"/>
        </w:rPr>
        <w:fldChar w:fldCharType="separate"/>
      </w:r>
      <w:r w:rsidRPr="004A65EE">
        <w:rPr>
          <w:rFonts w:cs="Calibri"/>
          <w:kern w:val="0"/>
          <w:sz w:val="22"/>
          <w:szCs w:val="22"/>
          <w:vertAlign w:val="superscript"/>
        </w:rPr>
        <w:t>69</w:t>
      </w:r>
      <w:r w:rsidRPr="004A65EE">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xml:space="preserve">. The accumulation of other microbial antagonists such as bacteriophages may also hamper future pathogen growth. Together, the response will reduce pathogen densities, or potentially, impose selection that leads to evolutionary trade-offs where increased resistance to antagonists comes with a cost of reduced virulence </w:t>
      </w:r>
      <w:r w:rsidRPr="003B1F50">
        <w:rPr>
          <w:rFonts w:cs="Calibri"/>
          <w:sz w:val="22"/>
          <w:szCs w:val="22"/>
          <w:vertAlign w:val="superscript"/>
        </w:rPr>
        <w:t>[</w:t>
      </w:r>
      <w:r w:rsidRPr="004A65EE">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{"citationID":"5lpmQ84p","properties":{"formattedCitation":"\\super 75\\nosupersub{}","plainCitation":"75","noteIndex":0},"citationItems":[{"id":344,"uris":["http://zotero.org/users/3819720/items/5JBKVAWK"],"uri":["http://zotero.org/users/3819720/items/5JBKVAWK"],"itemData":{"id":344,"type":"article-journal","abstract":"Parasites and competitors are important for regulating pathogen densities and subsequent disease dynamics. It is, however, unclear to what extent this is driven by ecological and evolutionary processes. Here, we used experimental evolution to study the eco-evolutionary feedbacks among Ralstonia solanacearum bacterial pathogen, Ralstonia-specific phage parasite, and Bacillus amyloliquefaciens competitor bacterium in the laboratory and plant rhizosphere. We found that while the phage had a small effect on pathogen densities on its own, it considerably increased the R. solanacearum sensitivity to antibiotics produced by B. amyloliquefaciens. Instead of density effects, this synergy was due to phage-driven increase in phage resistance that led to trade-off with the resistance to B. amyloliquefaciens antibiotics. While no evidence was found for pathogen resistance evolution to B. amyloliquefaciens antibiotics, the fitness cost of adaptation (reduced growth) was highest when the pathogen had evolved in the presence of both parasite and competitor. Qualitatively similar patterns were found between laboratory and greenhouse experiments even though the evolution of phage resistance was considerably attenuated in the tomato rhizosphere. These results suggest that evolutionary trade-offs can impose strong constraints on disease dynamics and that combining phages and antibiotic-producing bacteria could be an efficient way to control agricultural pathogens.","container-title":"Evolution","DOI":"10.1111/evo.13143","ISSN":"1558-5646","issue":"3","journalAbbreviation":"Evolution","language":"en","page":"733-746","source":"Wiley Online Library","title":"Parasites and competitors suppress bacterial pathogen synergistically due to evolutionary trade-offs","volume":"71","author":[{"family":"Wang","given":"Xiaofang"},{"family":"Wei","given":"Zhong"},{"family":"Li","given":"Mei"},{"family":"Wang","given":"Xueqi"},{"family":"Shan","given":"Anqi"},{"family":"Mei","given":"Xinlan"},{"family":"Jousset","given":"Alexandre"},{"family":"Shen","given":"Qirong"},{"family":"Xu","given":"Yangchun"},{"family":"Friman","given":"Ville-Petri"}],"issued":{"date-parts":[["2017",3,1]]}}}],"schema":"https://github.com/citation-style-language/schema/raw/master/csl-citation.json"} </w:instrText>
      </w:r>
      <w:r w:rsidRPr="003B1F50">
        <w:rPr>
          <w:rFonts w:cs="Calibri"/>
          <w:sz w:val="22"/>
          <w:szCs w:val="22"/>
          <w:vertAlign w:val="superscript"/>
        </w:rPr>
        <w:fldChar w:fldCharType="separate"/>
      </w:r>
      <w:r w:rsidRPr="004A65EE">
        <w:rPr>
          <w:rFonts w:cs="Calibri"/>
          <w:kern w:val="0"/>
          <w:sz w:val="22"/>
          <w:szCs w:val="22"/>
          <w:vertAlign w:val="superscript"/>
        </w:rPr>
        <w:t>75</w:t>
      </w:r>
      <w:r w:rsidRPr="004A65EE">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If antagonists become dormant after pathogen eradication (e.g. by forming spores), they may form a defensive reservoir</w:t>
      </w:r>
      <w:r w:rsidRPr="004A65EE">
        <w:rPr>
          <w:rFonts w:cs="Calibri"/>
          <w:sz w:val="22"/>
          <w:szCs w:val="22"/>
        </w:rPr>
        <w:t xml:space="preserve"> </w:t>
      </w:r>
      <w:r w:rsidRPr="003B1F50">
        <w:rPr>
          <w:rFonts w:cs="Calibri"/>
          <w:sz w:val="22"/>
          <w:szCs w:val="22"/>
        </w:rPr>
        <w:t>that can be rapidly reactivated upon reinfection providing an acquired immunological memory to the rhizosphere.</w:t>
      </w:r>
    </w:p>
    <w:p w14:paraId="2F4DE1A5" w14:textId="4D620518" w:rsidR="00D26EFE" w:rsidRPr="004A65EE" w:rsidRDefault="00E10F4A">
      <w:pPr>
        <w:spacing w:line="480" w:lineRule="auto"/>
        <w:rPr>
          <w:rFonts w:cs="Calibri"/>
          <w:sz w:val="22"/>
          <w:szCs w:val="22"/>
        </w:rPr>
      </w:pPr>
      <w:r w:rsidRPr="003B1F50">
        <w:rPr>
          <w:rFonts w:cs="Calibri"/>
          <w:b/>
          <w:bCs/>
          <w:sz w:val="22"/>
          <w:szCs w:val="22"/>
        </w:rPr>
        <w:lastRenderedPageBreak/>
        <w:t>Homeostasis.</w:t>
      </w:r>
      <w:r w:rsidRPr="003B1F50">
        <w:rPr>
          <w:rFonts w:cs="Calibri"/>
          <w:sz w:val="22"/>
          <w:szCs w:val="22"/>
        </w:rPr>
        <w:t xml:space="preserve"> In addition to pathogen detection and eradication, homeostasis in the face of abiotic and biotic stresses is an essential function of plant health. The rhizosphere immune system degrades senescent or dying biological cells (from roots or microbes) and pollutants and agrochemical residues that can have negative impact</w:t>
      </w:r>
      <w:r w:rsidRPr="004A65EE">
        <w:rPr>
          <w:rFonts w:cs="Calibri"/>
          <w:sz w:val="22"/>
          <w:szCs w:val="22"/>
        </w:rPr>
        <w:t>s on</w:t>
      </w:r>
      <w:r w:rsidRPr="003B1F50">
        <w:rPr>
          <w:rFonts w:cs="Calibri"/>
          <w:sz w:val="22"/>
          <w:szCs w:val="22"/>
        </w:rPr>
        <w:t xml:space="preserve"> plants. Accumulation of toxic compounds in the rhizosphere, e.g., virulence factors released by pathogens during infection, can also have harmful impacts on plant physiology or alter microbial community structure, functioning or soil ability to retain nutrients </w:t>
      </w:r>
      <w:r w:rsidRPr="003B1F50">
        <w:rPr>
          <w:rFonts w:cs="Calibri"/>
          <w:sz w:val="22"/>
          <w:szCs w:val="22"/>
          <w:vertAlign w:val="superscript"/>
        </w:rPr>
        <w:t>[</w:t>
      </w:r>
      <w:r w:rsidRPr="004A65EE">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{"citationID":"fTv9uMP4","properties":{"formattedCitation":"\\super 76\\nosupersub{}","plainCitation":"76","noteIndex":0},"citationItems":[{"id":625,"uris":["http://zotero.org/users/3819720/items/S5GDRJFL"],"uri":["http://zotero.org/users/3819720/items/S5GDRJFL"],"itemData":{"id":625,"type":"article-journal","container-title":"Annu. Rev. Plant Biol.","page":"233-266","title":"The role of root exudates in rhizosphere interactions with plants and other organisms","title-short":"The role of root exudates in rhizosphere interactions with plants and other organisms","volume":"57","author":[{"literal":"Harsh P. Bais"},{"literal":"Tiffany L. Weir"},{"literal":"Laura G. Perry"},{"literal":"Simon Gilroy"},{"literal":"Jorge M. Vivanco"}],"issued":{"date-parts":[["2006"]]}}}],"schema":"https://github.com/citation-style-language/schema/raw/master/csl-citation.json"} </w:instrText>
      </w:r>
      <w:r w:rsidRPr="003B1F50">
        <w:rPr>
          <w:rFonts w:cs="Calibri"/>
          <w:sz w:val="22"/>
          <w:szCs w:val="22"/>
          <w:vertAlign w:val="superscript"/>
        </w:rPr>
        <w:fldChar w:fldCharType="separate"/>
      </w:r>
      <w:r w:rsidRPr="004A65EE">
        <w:rPr>
          <w:rFonts w:cs="Calibri"/>
          <w:kern w:val="0"/>
          <w:sz w:val="22"/>
          <w:szCs w:val="22"/>
          <w:vertAlign w:val="superscript"/>
        </w:rPr>
        <w:t>76</w:t>
      </w:r>
      <w:r w:rsidRPr="004A65EE">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xml:space="preserve">. Each rhizosphere component contributes to homeostasis. The plant supplies carbon to the microbiome that can, due to their enzymatic arsenal, detoxify or </w:t>
      </w:r>
      <w:bookmarkStart w:id="18" w:name="OLE_LINK20"/>
      <w:r w:rsidRPr="003B1F50">
        <w:rPr>
          <w:rFonts w:cs="Calibri"/>
          <w:sz w:val="22"/>
          <w:szCs w:val="22"/>
        </w:rPr>
        <w:t>degrade phytotoxic compounds</w:t>
      </w:r>
      <w:bookmarkEnd w:id="18"/>
      <w:r w:rsidRPr="003B1F50">
        <w:rPr>
          <w:rFonts w:cs="Calibri"/>
          <w:sz w:val="22"/>
          <w:szCs w:val="22"/>
        </w:rPr>
        <w:t xml:space="preserve">, mycotoxins and pollutants </w:t>
      </w:r>
      <w:r w:rsidRPr="003B1F50">
        <w:rPr>
          <w:rFonts w:cs="Calibri"/>
          <w:sz w:val="22"/>
          <w:szCs w:val="22"/>
          <w:vertAlign w:val="superscript"/>
        </w:rPr>
        <w:t>[</w:t>
      </w:r>
      <w:r w:rsidRPr="004A65EE">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{"citationID":"cOlLoqiV","properties":{"formattedCitation":"\\super 77,78\\nosupersub{}","plainCitation":"77,78","noteIndex":0},"citationItems":[{"id":5275,"uris":["http://zotero.org/users/3819720/items/LTKJCZZ6"],"uri":["http://zotero.org/users/3819720/items/LTKJCZZ6"],"itemData":{"id":5275,"type":"article-journal","abstract":"The worldwide contamination of feeds and foods with mycotoxins is a significant problem. Mycotoxins pose huge health threat to animals and humans. As …","container-title":"Animal Nutrition","DOI":"10.1016/j.aninu.2016.07.003","ISSN":"2405-6545","issue":"3","language":"en","note":"publisher: Elsevier","page":"127-133","source":"www.sciencedirect.com","title":"Review on biological degradation of mycotoxins","volume":"2","issued":{"date-parts":[["2016",9,1]]}},"label":"page"},{"id":5278,"uris":["http://zotero.org/users/3819720/items/P2URIAQ5"],"uri":["http://zotero.org/users/3819720/items/P2URIAQ5"],"itemData":{"id":5278,"type":"article-journal","abstract":"Apple replant disease (ARD) is a syndrome that occurs in areas where apple plants or closely related species have been previously cultivated. Even though ARD is a well-known phenomenon, which has been observed in different regions worldwide and occurs independent of the soil type, its causes still remain unclear.","container-title":"Environmental Microbiome","DOI":"10.1186/s40793-019-0346-2","ISSN":"2524-6372","issue":"1","journalAbbreviation":"Environmental Microbiome","page":"8","source":"BioMed Central","title":"Reduced microbial potential for the degradation of phenolic compounds in the rhizosphere of apple plantlets grown in soils affected by replant disease","volume":"14","author":[{"family":"Radl","given":"Viviane"},{"family":"Winkler","given":"Jana Barbro"},{"family":"Kublik","given":"Susanne"},{"family":"Yang","given":"Luhua"},{"family":"Winkelmann","given":"Traud"},{"family":"Vestergaard","given":"Gisle"},{"family":"Schröder","given":"Peter"},{"family":"Schloter","given":"Michael"}],"issued":{"date-parts":[["2019",11,7]]}},"label":"page"}],"schema":"https://github.com/citation-style-language/schema/raw/master/csl-citation.json"} </w:instrText>
      </w:r>
      <w:r w:rsidRPr="003B1F50">
        <w:rPr>
          <w:rFonts w:cs="Calibri"/>
          <w:sz w:val="22"/>
          <w:szCs w:val="22"/>
          <w:vertAlign w:val="superscript"/>
        </w:rPr>
        <w:fldChar w:fldCharType="separate"/>
      </w:r>
      <w:r w:rsidRPr="004A65EE">
        <w:rPr>
          <w:rFonts w:cs="Calibri"/>
          <w:kern w:val="0"/>
          <w:sz w:val="22"/>
          <w:szCs w:val="22"/>
          <w:vertAlign w:val="superscript"/>
        </w:rPr>
        <w:t>77,78</w:t>
      </w:r>
      <w:r w:rsidRPr="004A65EE">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while plant compounds and cells form a protective barrier</w:t>
      </w:r>
      <w:r w:rsidRPr="004A65EE">
        <w:rPr>
          <w:rFonts w:cs="Calibri"/>
          <w:sz w:val="22"/>
          <w:szCs w:val="22"/>
        </w:rPr>
        <w:t xml:space="preserve"> that </w:t>
      </w:r>
      <w:r w:rsidRPr="003B1F50">
        <w:rPr>
          <w:rFonts w:cs="Calibri"/>
          <w:sz w:val="22"/>
          <w:szCs w:val="22"/>
        </w:rPr>
        <w:t>prevents the entry of toxins . Finally, the soil itself can contribute to homeostasis through the inactivation and adsorption</w:t>
      </w:r>
      <w:r w:rsidRPr="004A65EE">
        <w:rPr>
          <w:rFonts w:cs="Calibri"/>
          <w:sz w:val="22"/>
          <w:szCs w:val="22"/>
        </w:rPr>
        <w:t xml:space="preserve"> of pollutants and phytotoxic compounds to clay</w:t>
      </w:r>
      <w:r w:rsidRPr="000850C2">
        <w:rPr>
          <w:rFonts w:cs="Calibri"/>
          <w:sz w:val="22"/>
          <w:szCs w:val="22"/>
        </w:rPr>
        <w:t>s</w:t>
      </w:r>
      <w:r w:rsidRPr="003B1F50">
        <w:rPr>
          <w:rFonts w:cs="Calibri"/>
          <w:sz w:val="22"/>
          <w:szCs w:val="22"/>
        </w:rPr>
        <w:t xml:space="preserve"> or humic acids</w:t>
      </w:r>
      <w:r w:rsidRPr="003B1F50">
        <w:rPr>
          <w:rFonts w:cs="Calibri"/>
          <w:sz w:val="22"/>
          <w:szCs w:val="22"/>
          <w:vertAlign w:val="superscript"/>
        </w:rPr>
        <w:t xml:space="preserve">[ </w:t>
      </w:r>
      <w:r w:rsidRPr="004A65EE">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{"citationID":"oNScbXGf","properties":{"formattedCitation":"\\super 79,80\\nosupersub{}","plainCitation":"79,80","noteIndex":0},"citationItems":[{"id":5281,"uris":["http://zotero.org/users/3819720/items/HWZ5A4EX"],"uri":["http://zotero.org/users/3819720/items/HWZ5A4EX"],"itemData":{"id":5281,"type":"article-journal","abstract":"Equilibrium and kinetics of Cu2+ adsorption onto soil minerals (kaolinite and hematite) in the absence and presence of humic acid have been investigated under various conditions. The influences of ionic strength, pH and solution cations on the rate of the adsorption have been studied. The rate and the amount of adsorbed Cu2+ onto soil minerals in the absence or the presence of humic acid increased with decreasing ionic strength, increasing pH and in the presence of the background electrolyte K+ rather than Ca2+. Humic acid enhanced the rate and the amount of adsorbed Cu2+ onto soil minerals. The adsorption equilibrium data showed that adsorption behavior of Cu2+ could be described more reasonably by Langmiur adsorption isotherm than Freundlich isotherm in the absence or presence of humic acid. Pseudo first and pseudo second order models were used to evaluate the kinetic data and the rate constants. The results indicated that the adsorption of Cu2+ onto hematite and kaolinite in the absence and presence of humic acid is more conforming to pseudo second order kinetics.","container-title":"Chemosphere","DOI":"10.1016/j.chemosphere.2013.10.048","ISSN":"0045-6535","journalAbbreviation":"Chemosphere","language":"en","page":"117-124","source":"ScienceDirect","title":"Kinetic study for copper adsorption onto soil minerals in the absence and presence of humic acid","volume":"99","author":[{"family":"Komy","given":"Zanaty R."},{"family":"Shaker","given":"Ali M."},{"family":"Heggy","given":"Said E. M."},{"family":"El-Sayed","given":"Mohamed E. A."}],"issued":{"date-parts":[["2014",3,1]]}},"label":"page"},{"id":5284,"uris":["http://zotero.org/users/3819720/items/V45GI3JM"],"uri":["http://zotero.org/users/3819720/items/V45GI3JM"],"itemData":{"id":5284,"type":"article-journal","abstract":"With the development of industrialization and agriculture, the phenomenon of soil contamination by combination of potentially toxic elements and organic pollutants has been a terrible environmental issue. The co-occurring pollutants exhibit complicated interactions in chemical processes, adsorption behaviors, and biological processes. These interactions are of concern for any kind of remediation to be implemented, since they make great influence on soil remediation efficiency. Exploring the interactions and impacts of multiple pollutants is important for actual soil remediation. This review expounds several interactions of pollutants in soil, which would be helpful to better understand their impacts on remediation efficiency and further study directions in this field.","container-title":"Critical Reviews in Environmental Science and Technology","DOI":"10.1080/10643389.2017.1386951","ISSN":"1064-3389","issue":"16","note":"publisher: Taylor &amp; Francis\n_eprint: https://doi.org/10.1080/10643389.2017.1386951","page":"1528-1553","source":"Taylor and Francis+NEJM","title":"Co-occurrence and interactions of pollutants, and their impacts on soil remediation—A review","volume":"47","author":[{"family":"Ye","given":"Shujing"},{"family":"Zeng","given":"Guangming"},{"family":"Wu","given":"Haipeng"},{"family":"Zhang","given":"Chang"},{"family":"Liang","given":"Jie"},{"family":"Dai","given":"Juan"},{"family":"Liu","given":"Zhifeng"},{"family":"Xiong","given":"Weiping"},{"family":"Wan","given":"Jia"},{"family":"Xu","given":"Piao"},{"family":"Cheng","given":"Min"}],"issued":{"date-parts":[["2017",8,18]]}},"label":"page"}],"schema":"https://github.com/citation-style-language/schema/raw/master/csl-citation.json"} </w:instrText>
      </w:r>
      <w:r w:rsidRPr="003B1F50">
        <w:rPr>
          <w:rFonts w:cs="Calibri"/>
          <w:sz w:val="22"/>
          <w:szCs w:val="22"/>
          <w:vertAlign w:val="superscript"/>
        </w:rPr>
        <w:fldChar w:fldCharType="separate"/>
      </w:r>
      <w:r w:rsidRPr="004A65EE">
        <w:rPr>
          <w:rFonts w:cs="Calibri"/>
          <w:kern w:val="0"/>
          <w:sz w:val="22"/>
          <w:szCs w:val="22"/>
          <w:vertAlign w:val="superscript"/>
        </w:rPr>
        <w:t>79,80</w:t>
      </w:r>
      <w:r w:rsidRPr="004A65EE">
        <w:rPr>
          <w:rFonts w:cs="Calibri"/>
          <w:sz w:val="22"/>
          <w:szCs w:val="22"/>
          <w:vertAlign w:val="superscript"/>
        </w:rPr>
        <w:fldChar w:fldCharType="end"/>
      </w:r>
      <w:r w:rsidRPr="003B1F50">
        <w:rPr>
          <w:rFonts w:cs="Calibri"/>
          <w:sz w:val="22"/>
          <w:szCs w:val="22"/>
          <w:vertAlign w:val="superscript"/>
        </w:rPr>
        <w:t>]</w:t>
      </w:r>
      <w:r w:rsidRPr="004A65EE">
        <w:rPr>
          <w:rFonts w:cs="Calibri"/>
          <w:sz w:val="22"/>
          <w:szCs w:val="22"/>
        </w:rPr>
        <w:t>.</w:t>
      </w:r>
    </w:p>
    <w:p w14:paraId="0C6FFA82" w14:textId="77777777" w:rsidR="00D26EFE" w:rsidRPr="003B1F50" w:rsidRDefault="00E10F4A">
      <w:pPr>
        <w:pStyle w:val="1"/>
        <w:spacing w:line="480" w:lineRule="auto"/>
        <w:rPr>
          <w:rFonts w:ascii="Calibri" w:hAnsi="Calibri" w:cs="Calibri"/>
          <w:b/>
          <w:bCs/>
          <w:i/>
          <w:iCs/>
          <w:sz w:val="22"/>
          <w:szCs w:val="22"/>
        </w:rPr>
      </w:pPr>
      <w:r w:rsidRPr="000850C2">
        <w:rPr>
          <w:rFonts w:ascii="Calibri" w:hAnsi="Calibri" w:cs="Calibri"/>
          <w:b/>
          <w:bCs/>
          <w:i/>
          <w:iCs/>
          <w:sz w:val="22"/>
          <w:szCs w:val="22"/>
        </w:rPr>
        <w:t>R</w:t>
      </w:r>
      <w:r w:rsidRPr="003B1F50">
        <w:rPr>
          <w:rFonts w:ascii="Calibri" w:hAnsi="Calibri" w:cs="Calibri"/>
          <w:b/>
          <w:bCs/>
          <w:i/>
          <w:iCs/>
          <w:sz w:val="22"/>
          <w:szCs w:val="22"/>
        </w:rPr>
        <w:t xml:space="preserve">hizosphere immunity in the context of plant pathogen infections </w:t>
      </w:r>
    </w:p>
    <w:p w14:paraId="3EEA0B58" w14:textId="64829623" w:rsidR="00D26EFE" w:rsidRPr="003B1F50" w:rsidRDefault="00E10F4A">
      <w:pPr>
        <w:spacing w:line="480" w:lineRule="auto"/>
        <w:rPr>
          <w:rFonts w:cs="Calibri"/>
          <w:sz w:val="22"/>
          <w:szCs w:val="22"/>
        </w:rPr>
      </w:pPr>
      <w:r w:rsidRPr="004A65EE">
        <w:rPr>
          <w:rFonts w:cs="Calibri"/>
          <w:sz w:val="22"/>
          <w:szCs w:val="22"/>
        </w:rPr>
        <w:t xml:space="preserve">We will next discuss how </w:t>
      </w:r>
      <w:r w:rsidRPr="003B1F50">
        <w:rPr>
          <w:rFonts w:cs="Calibri"/>
          <w:sz w:val="22"/>
          <w:szCs w:val="22"/>
        </w:rPr>
        <w:t>rhizosphere immunity is linked with the emergence of plant diseases and discuss several ways it could guide in the development of rhizosphere management. We argue that when only the plant (Fig. 3a, see Plant-encoded traits section) or the soil matrix components are considered, rhizosphere immunity is mainly a constitutive and incapable of changing dynamically in response to infections. However, when microbiome component is included, rhizosphere immunity can also be viewed as an adaptive system where immunological memory is provided by pathogen-suppressive microbes than can constrain re-infecting pathogens within and between plant generations.</w:t>
      </w:r>
    </w:p>
    <w:p w14:paraId="0D5DA46C" w14:textId="6A153403" w:rsidR="00D26EFE" w:rsidRPr="003B1F50" w:rsidRDefault="00E10F4A">
      <w:pPr>
        <w:spacing w:line="480" w:lineRule="auto"/>
        <w:rPr>
          <w:rFonts w:cs="Calibri"/>
          <w:sz w:val="22"/>
          <w:szCs w:val="22"/>
        </w:rPr>
      </w:pPr>
      <w:r w:rsidRPr="003B1F50">
        <w:rPr>
          <w:rFonts w:cs="Calibri"/>
          <w:b/>
          <w:bCs/>
          <w:sz w:val="22"/>
          <w:szCs w:val="22"/>
        </w:rPr>
        <w:t>Constitutive soil suppressiveness.</w:t>
      </w:r>
      <w:r w:rsidRPr="003B1F50">
        <w:rPr>
          <w:rFonts w:cs="Calibri"/>
          <w:b/>
          <w:bCs/>
          <w:i/>
          <w:iCs/>
          <w:sz w:val="22"/>
          <w:szCs w:val="22"/>
        </w:rPr>
        <w:t xml:space="preserve"> </w:t>
      </w:r>
      <w:r w:rsidRPr="003B1F50">
        <w:rPr>
          <w:rFonts w:cs="Calibri"/>
          <w:sz w:val="22"/>
          <w:szCs w:val="22"/>
        </w:rPr>
        <w:t>Plant and soil microbiologists</w:t>
      </w:r>
      <w:r w:rsidRPr="004A65EE">
        <w:rPr>
          <w:rFonts w:cs="Calibri"/>
          <w:sz w:val="22"/>
          <w:szCs w:val="22"/>
        </w:rPr>
        <w:t xml:space="preserve"> </w:t>
      </w:r>
      <w:r w:rsidRPr="003B1F50">
        <w:rPr>
          <w:rFonts w:cs="Calibri"/>
          <w:sz w:val="22"/>
          <w:szCs w:val="22"/>
        </w:rPr>
        <w:t>worldwide have reported that some soils naturally protect plants from pathogens. This effect could be attributed to two</w:t>
      </w:r>
      <w:r w:rsidRPr="004A65EE">
        <w:rPr>
          <w:rFonts w:cs="Calibri"/>
          <w:sz w:val="22"/>
          <w:szCs w:val="22"/>
        </w:rPr>
        <w:t xml:space="preserve"> underlying </w:t>
      </w:r>
      <w:r w:rsidRPr="003B1F50">
        <w:rPr>
          <w:rFonts w:cs="Calibri"/>
          <w:sz w:val="22"/>
          <w:szCs w:val="22"/>
        </w:rPr>
        <w:t>mechanisms, which we categorize</w:t>
      </w:r>
      <w:r w:rsidRPr="004A65EE">
        <w:rPr>
          <w:rFonts w:cs="Calibri"/>
          <w:sz w:val="22"/>
          <w:szCs w:val="22"/>
        </w:rPr>
        <w:t xml:space="preserve"> here </w:t>
      </w:r>
      <w:r w:rsidRPr="003B1F50">
        <w:rPr>
          <w:rFonts w:cs="Calibri"/>
          <w:sz w:val="22"/>
          <w:szCs w:val="22"/>
        </w:rPr>
        <w:t>under ‘constitutive soil suppressiveness’ concept. Firstly, some soils might not simply offer suitable physico-chemical environment,</w:t>
      </w:r>
      <w:r w:rsidRPr="003B1F50">
        <w:rPr>
          <w:rFonts w:cs="Calibri"/>
          <w:i/>
          <w:iCs/>
          <w:sz w:val="22"/>
          <w:szCs w:val="22"/>
        </w:rPr>
        <w:t xml:space="preserve"> e.g.,</w:t>
      </w:r>
      <w:r w:rsidRPr="003B1F50">
        <w:rPr>
          <w:rFonts w:cs="Calibri"/>
          <w:sz w:val="22"/>
          <w:szCs w:val="22"/>
        </w:rPr>
        <w:t xml:space="preserve"> </w:t>
      </w:r>
      <w:r w:rsidRPr="003B1F50">
        <w:rPr>
          <w:rFonts w:cs="Calibri"/>
          <w:sz w:val="22"/>
          <w:szCs w:val="22"/>
        </w:rPr>
        <w:lastRenderedPageBreak/>
        <w:t>the right pH or nutrients, for the pathogen survival. However, soil suppressiveness driven by extreme abiotic conditions (low pH or poor nutrient availability) will likely be bad also for the plant growth either directly or by suppressing plant growth-promoting microbes. As a result, manipulations aiming to relieve stress caused by abiotic growth conditions could also reduce the soil suppressiveness. Alternatively, soil suppressiveness could be due</w:t>
      </w:r>
      <w:r w:rsidRPr="004A65EE">
        <w:rPr>
          <w:rFonts w:cs="Calibri"/>
          <w:sz w:val="22"/>
          <w:szCs w:val="22"/>
        </w:rPr>
        <w:t xml:space="preserve"> to </w:t>
      </w:r>
      <w:r w:rsidRPr="003B1F50">
        <w:rPr>
          <w:rFonts w:cs="Calibri"/>
          <w:sz w:val="22"/>
          <w:szCs w:val="22"/>
        </w:rPr>
        <w:t>the properties of the microbial community that could prevent the growth of pathogens (often classified as general soil suppressiveness</w:t>
      </w:r>
      <w:r w:rsidRPr="003B1F50">
        <w:rPr>
          <w:rFonts w:cs="Calibri"/>
          <w:sz w:val="22"/>
          <w:szCs w:val="22"/>
          <w:vertAlign w:val="superscript"/>
        </w:rPr>
        <w:t xml:space="preserve"> [</w:t>
      </w:r>
      <w:r w:rsidRPr="004A65EE">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{"citationID":"yqypZOzP","properties":{"formattedCitation":"\\super 81\\nosupersub{}","plainCitation":"81","noteIndex":0},"citationItems":[{"id":1411,"uris":["http://zotero.org/users/3819720/items/BUAKF7KC"],"uri":["http://zotero.org/users/3819720/items/BUAKF7KC"],"itemData":{"id":1411,"type":"article-journal","abstract":"Agricultural soils suppressive to soilborne plant pathogens occur worldwide, and for several of these soils the biological basis of suppressiveness has been described. Two classical types of suppressiveness are known. General suppression owes its activity to the total microbial biomass in soil and is not transferable between soils. Specific suppression owes its activity to the effects of individual or select groups of microorganisms and is transferable. The microbial basis of specific suppression to four diseases, Fusarium wilts, potato scab, apple replant disease, and take-all, is discussed. One of the best-described examples occurs in take-all decline soils. In Washington State, take-all decline results from the buildup of fluorescent Pseudomonas spp. that produce the antifungal metabolite 2,4-diacetylphloroglucinol. Producers of this metabolite may have a broader role in disease-suppressive soils worldwide. By coupling molecular technologies with traditional approaches used in plant pathology and microbiology, it is possible to dissect the microbial composition and complex interactions in suppressive soils.","archive_location":"WOS:000178665700012","container-title":"Annual Review of Phytopathology","DOI":"10.1146/annurev.phyto.40.030402.110010","ISSN":"0066-4286","journalAbbreviation":"Annu Rev Phytopathol","language":"English","page":"309-+","title":"Microbial populations responsible for specific soil suppressiveness to plant pathogens","title-short":"Microbial populations responsible for specific soil suppressiveness to plant pathogens","volume":"40","author":[{"family":"Weller","given":"D. M."},{"family":"Raaijmakers","given":"J. M."},{"family":"Gardener","given":"B. B. M."},{"family":"Thomashow","given":"L. S."}],"issued":{"date-parts":[["2002"]]}}}],"schema":"https://github.com/citation-style-language/schema/raw/master/csl-citation.json"} </w:instrText>
      </w:r>
      <w:r w:rsidRPr="003B1F50">
        <w:rPr>
          <w:rFonts w:cs="Calibri"/>
          <w:sz w:val="22"/>
          <w:szCs w:val="22"/>
          <w:vertAlign w:val="superscript"/>
        </w:rPr>
        <w:fldChar w:fldCharType="separate"/>
      </w:r>
      <w:r w:rsidRPr="004A65EE">
        <w:rPr>
          <w:rFonts w:cs="Calibri"/>
          <w:kern w:val="0"/>
          <w:sz w:val="22"/>
          <w:szCs w:val="22"/>
          <w:vertAlign w:val="superscript"/>
        </w:rPr>
        <w:t>81</w:t>
      </w:r>
      <w:r w:rsidRPr="004A65EE">
        <w:rPr>
          <w:rFonts w:cs="Calibri"/>
          <w:sz w:val="22"/>
          <w:szCs w:val="22"/>
          <w:vertAlign w:val="superscript"/>
        </w:rPr>
        <w:fldChar w:fldCharType="end"/>
      </w:r>
      <w:r w:rsidRPr="003B1F50">
        <w:rPr>
          <w:rFonts w:cs="Calibri"/>
          <w:sz w:val="22"/>
          <w:szCs w:val="22"/>
          <w:vertAlign w:val="superscript"/>
        </w:rPr>
        <w:t>]</w:t>
      </w:r>
      <w:r w:rsidRPr="003B1F50">
        <w:rPr>
          <w:rFonts w:eastAsia="宋体" w:cs="Calibri"/>
          <w:sz w:val="22"/>
          <w:szCs w:val="22"/>
        </w:rPr>
        <w:t>)</w:t>
      </w:r>
      <w:r w:rsidRPr="004A65EE">
        <w:rPr>
          <w:rFonts w:cs="Calibri"/>
          <w:sz w:val="22"/>
          <w:szCs w:val="22"/>
        </w:rPr>
        <w:t xml:space="preserve">. Although the exact nature of suppressive microbiomes is still debated, </w:t>
      </w:r>
      <w:r w:rsidRPr="003B1F50">
        <w:rPr>
          <w:rFonts w:cs="Calibri"/>
          <w:sz w:val="22"/>
          <w:szCs w:val="22"/>
        </w:rPr>
        <w:t xml:space="preserve">suppressive soils often have a high prevalence of antimicrobial genes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{"citationID":"7iV78Ow1","properties":{"formattedCitation":"\\super 54\\nosupersub{}","plainCitation":"54","noteIndex":0},"citationItems":[{"id":72,"uris":["http://zotero.org/users/3819720/items/YGRATNRP"],"uri":["http://zotero.org/users/3819720/items/YGRATNRP"],"itemData":{"id":72,"type":"article-journal","abstract":"Plant-pathogen interactions are shaped by multiple environmental factors, making it difficult to predict disease dynamics even in relatively simple agricultural monocultures. Here, we explored how variation in the initial soil microbiome predicts future disease outcomes at the level of individual plants. We found that the composition and functioning of the initial soil microbiome predetermined whether the plants survived or succumbed to disease. Surviving plant microbiomes were associated with specific rare taxa, highly pathogen-suppressing\n              Pseudomonas\n              and\n              Bacillus\n              bacteria, and high abundance of genes encoding antimicrobial compounds. Microbiome-mediated plant protection could subsequently be transferred to the next plant generation via soil transplantation. Together, our results suggest that small initial variation in soil microbiome composition and functioning can determine the outcomes of plant-pathogen interactions under natural field conditions.","container-title":"Science Advances","DOI":"10.1126/sciadv.aaw0759","ISSN":"2375-2548","issue":"9","journalAbbreviation":"Sci. Adv.","language":"en","page":"eaaw0759","source":"DOI.org (Crossref)","title":"Initial soil microbiome composition and functioning predetermine future plant health","volume":"5","author":[{"family":"Wei","given":"Zhong"},{"family":"Gu","given":"Yian"},{"family":"Friman","given":"Ville-Petri"},{"family":"Kowalchuk","given":"George A."},{"family":"Xu","given":"Yangchun"},{"family":"Shen","given":"Qirong"},{"family":"Jousset","given":"Alexandre"}],"issued":{"date-parts":[["2019",9]]}}}],"schema":"https://github.com/citation-style-language/schema/raw/master/csl-citation.json"}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54</w:t>
      </w:r>
      <w:r w:rsidRPr="003B1F50">
        <w:rPr>
          <w:rFonts w:cs="Calibri"/>
          <w:sz w:val="22"/>
          <w:szCs w:val="22"/>
          <w:vertAlign w:val="superscript"/>
        </w:rPr>
        <w:fldChar w:fldCharType="end"/>
      </w:r>
      <w:r w:rsidRPr="003B1F50">
        <w:rPr>
          <w:rFonts w:cs="Calibri"/>
          <w:sz w:val="22"/>
          <w:szCs w:val="22"/>
          <w:vertAlign w:val="superscript"/>
        </w:rPr>
        <w:t>]</w:t>
      </w:r>
      <w:r w:rsidRPr="004A65EE">
        <w:rPr>
          <w:rFonts w:cs="Calibri"/>
          <w:sz w:val="22"/>
          <w:szCs w:val="22"/>
        </w:rPr>
        <w:t xml:space="preserve"> or </w:t>
      </w:r>
      <w:r w:rsidRPr="003B1F50">
        <w:rPr>
          <w:rFonts w:cs="Calibri"/>
          <w:sz w:val="22"/>
          <w:szCs w:val="22"/>
        </w:rPr>
        <w:t>are overrepresented by microbes that can efficiently compete with the pathogen for soil- and root-associated niches</w:t>
      </w:r>
      <w:r w:rsidRPr="003B1F50">
        <w:rPr>
          <w:rFonts w:cs="Calibri"/>
          <w:sz w:val="22"/>
          <w:szCs w:val="22"/>
          <w:vertAlign w:val="superscript"/>
        </w:rPr>
        <w:t xml:space="preserve"> [</w:t>
      </w:r>
      <w:r w:rsidRPr="004A65EE">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{"citationID":"6zNn40eP","properties":{"formattedCitation":"\\super 33\\nosupersub{}","plainCitation":"33","noteIndex":0},"citationItems":[{"id":1416,"uris":["http://zotero.org/users/3819720/items/FPK33KNB"],"uri":["http://zotero.org/users/3819720/items/FPK33KNB"],"itemData":{"id":1416,"type":"article-journal","abstract":"Species-rich communities are thought to be more resistant to pathogen invasion. Here, Wei et al.show that the resource competition network architecture of root-associated bacterial communities are better predictors of plant pathogen invasion resistance than measures of community diversity.","container-title":"Nature Communications","DOI":"10.1038/ncomms9413","ISSN":"2041-1723","language":"en","page":"8413","source":"www.nature.com","title":"Trophic network architecture of root-associated bacterial communities determines pathogen invasion and plant health","volume":"6","author":[{"family":"Wei","given":"Zhong"},{"family":"Yang","given":"Tianjie"},{"family":"Friman","given":"Ville-Petri"},{"family":"Xu","given":"Yangchun"},{"family":"Shen","given":"Qirong"},{"family":"Jousset","given":"Alexandre"}],"issued":{"date-parts":[["2015",9,24]]}}}],"schema":"https://github.com/citation-style-language/schema/raw/master/csl-citation.json"} </w:instrText>
      </w:r>
      <w:r w:rsidRPr="003B1F50">
        <w:rPr>
          <w:rFonts w:cs="Calibri"/>
          <w:sz w:val="22"/>
          <w:szCs w:val="22"/>
          <w:vertAlign w:val="superscript"/>
        </w:rPr>
        <w:fldChar w:fldCharType="separate"/>
      </w:r>
      <w:r w:rsidRPr="004A65EE">
        <w:rPr>
          <w:rFonts w:cs="Calibri"/>
          <w:kern w:val="0"/>
          <w:sz w:val="22"/>
          <w:szCs w:val="22"/>
          <w:vertAlign w:val="superscript"/>
        </w:rPr>
        <w:t>33</w:t>
      </w:r>
      <w:r w:rsidRPr="004A65EE">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xml:space="preserve">. Soil suppressiveness can occur naturally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{"citationID":"N3bwP87p","properties":{"formattedCitation":"\\super 54\\nosupersub{}","plainCitation":"54","noteIndex":0},"citationItems":[{"id":72,"uris":["http://zotero.org/users/3819720/items/YGRATNRP"],"uri":["http://zotero.org/users/3819720/items/YGRATNRP"],"itemData":{"id":72,"type":"article-journal","abstract":"Plant-pathogen interactions are shaped by multiple environmental factors, making it difficult to predict disease dynamics even in relatively simple agricultural monocultures. Here, we explored how variation in the initial soil microbiome predicts future disease outcomes at the level of individual plants. We found that the composition and functioning of the initial soil microbiome predetermined whether the plants survived or succumbed to disease. Surviving plant microbiomes were associated with specific rare taxa, highly pathogen-suppressing\n              Pseudomonas\n              and\n              Bacillus\n              bacteria, and high abundance of genes encoding antimicrobial compounds. Microbiome-mediated plant protection could subsequently be transferred to the next plant generation via soil transplantation. Together, our results suggest that small initial variation in soil microbiome composition and functioning can determine the outcomes of plant-pathogen interactions under natural field conditions.","container-title":"Science Advances","DOI":"10.1126/sciadv.aaw0759","ISSN":"2375-2548","issue":"9","journalAbbreviation":"Sci. Adv.","language":"en","page":"eaaw0759","source":"DOI.org (Crossref)","title":"Initial soil microbiome composition and functioning predetermine future plant health","volume":"5","author":[{"family":"Wei","given":"Zhong"},{"family":"Gu","given":"Yian"},{"family":"Friman","given":"Ville-Petri"},{"family":"Kowalchuk","given":"George A."},{"family":"Xu","given":"Yangchun"},{"family":"Shen","given":"Qirong"},{"family":"Jousset","given":"Alexandre"}],"issued":{"date-parts":[["2019",9]]}}}],"schema":"https://github.com/citation-style-language/schema/raw/master/csl-citation.json"}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54</w:t>
      </w:r>
      <w:r w:rsidRPr="003B1F50">
        <w:rPr>
          <w:rFonts w:cs="Calibri"/>
          <w:sz w:val="22"/>
          <w:szCs w:val="22"/>
          <w:vertAlign w:val="superscript"/>
        </w:rPr>
        <w:fldChar w:fldCharType="end"/>
      </w:r>
      <w:r w:rsidRPr="003B1F50">
        <w:rPr>
          <w:rFonts w:cs="Calibri"/>
          <w:sz w:val="22"/>
          <w:szCs w:val="22"/>
          <w:vertAlign w:val="superscript"/>
        </w:rPr>
        <w:t>]</w:t>
      </w:r>
      <w:r w:rsidRPr="004A65EE">
        <w:rPr>
          <w:rFonts w:cs="Calibri"/>
          <w:sz w:val="22"/>
          <w:szCs w:val="22"/>
        </w:rPr>
        <w:t xml:space="preserve"> or be induced by cropping regime</w:t>
      </w:r>
      <w:r w:rsidRPr="000850C2">
        <w:rPr>
          <w:rFonts w:cs="Calibri"/>
          <w:sz w:val="22"/>
          <w:szCs w:val="22"/>
        </w:rPr>
        <w:t xml:space="preserve">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{"citationID":"3iAkTT8T","properties":{"formattedCitation":"\\super 82\\nosupersub{}","plainCitation":"82","noteIndex":0},"citationItems":[{"id":416,"uris":["http://zotero.org/users/3819720/items/UHJM9PYJ"],"uri":["http://zotero.org/users/3819720/items/UHJM9PYJ"],"itemData":{"id":416,"type":"article-journal","container-title":"Soil Biology and Biochemistry","DOI":"10.1016/j.soilbio.2007.11.003","ISSN":"00380717","issue":"3","page":"834-844","title":"Intercropping with aerobic rice suppressed Fusarium wilt in watermelon","title-short":"Intercropping with aerobic rice suppressed Fusarium wilt in watermelon","volume":"40","author":[{"family":"Ren","given":"Lixuan"},{"family":"Su","given":"Shiming"},{"family":"Yang","given":"Xingming"},{"family":"Xu","given":"Yangchun"},{"family":"Huang","given":"Qiwei"},{"family":"Shen","given":"Qirong"}],"issued":{"date-parts":[["2008"]]}}}],"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82</w:t>
      </w:r>
      <w:r w:rsidRPr="003B1F50">
        <w:rPr>
          <w:rFonts w:cs="Calibri"/>
          <w:sz w:val="22"/>
          <w:szCs w:val="22"/>
          <w:vertAlign w:val="superscript"/>
        </w:rPr>
        <w:fldChar w:fldCharType="end"/>
      </w:r>
      <w:r w:rsidRPr="003B1F50">
        <w:rPr>
          <w:rFonts w:cs="Calibri"/>
          <w:sz w:val="22"/>
          <w:szCs w:val="22"/>
          <w:vertAlign w:val="superscript"/>
        </w:rPr>
        <w:t>]</w:t>
      </w:r>
      <w:r w:rsidRPr="004A65EE">
        <w:rPr>
          <w:rFonts w:cs="Calibri"/>
          <w:sz w:val="22"/>
          <w:szCs w:val="22"/>
        </w:rPr>
        <w:t>,</w:t>
      </w:r>
      <w:r w:rsidRPr="003B1F50">
        <w:rPr>
          <w:rFonts w:cs="Calibri"/>
          <w:sz w:val="22"/>
          <w:szCs w:val="22"/>
        </w:rPr>
        <w:t xml:space="preserve"> soil organic amendments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{"citationID":"TyHHeUNv","properties":{"formattedCitation":"\\super 83\\nosupersub{}","plainCitation":"83","noteIndex":0},"citationItems":[{"id":120,"uris":["http://zotero.org/users/3819720/items/S2RAFGB4"],"uri":["http://zotero.org/users/3819720/items/S2RAFGB4"],"itemData":{"id":120,"type":"article-journal","abstract":"Organic amendments (OAs) and soilborne biocontrol agents or beneﬁcial microbes (BMs) have been extensively studied and applied worldwide in most agriculturally important plant species. However, poor integration of research and technical approaches has limited the development of effective disease management practices based on the combination of these two bio-based strategies. Insights into the importance of the plant-associated microbiome for crop productivity, which can be modiﬁed or modulated by introducing OAs and/or BMs, are providing novel opportunities to achieve the goal of long-term disease control. This review discusses novel ways of functionally characterizing OAs and how they may be used to promote the effect of added biocontrol agents and/or beneﬁcial soil microbiota to support natural suppressiveness of plant pathogens.","container-title":"Annual Review of Phytopathology","DOI":"10.1146/annurev-phyto-080615-100046","ISSN":"0066-4286, 1545-2107","issue":"1","language":"en","page":"1-20","source":"Crossref","title":"Organic Amendments, Beneficial Microbes, and Soil Microbiota: Toward a Unified Framework for Disease Suppression","title-short":"Organic Amendments, Beneficial Microbes, and Soil Microbiota","volume":"56","author":[{"family":"Bonanomi","given":"Giuliano"},{"family":"Lorito","given":"Matteo"},{"family":"Vinale","given":"Francesco"},{"family":"Woo","given":"Sheridan L."}],"issued":{"date-parts":[["2018",8,25]]}}}],"schema":"https://github.com/citation-style-language/schema/raw/master/csl-citation.json"}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83</w:t>
      </w:r>
      <w:r w:rsidRPr="003B1F50">
        <w:rPr>
          <w:rFonts w:cs="Calibri"/>
          <w:sz w:val="22"/>
          <w:szCs w:val="22"/>
          <w:vertAlign w:val="superscript"/>
        </w:rPr>
        <w:fldChar w:fldCharType="end"/>
      </w:r>
      <w:r w:rsidRPr="003B1F50">
        <w:rPr>
          <w:rFonts w:cs="Calibri"/>
          <w:sz w:val="22"/>
          <w:szCs w:val="22"/>
          <w:vertAlign w:val="superscript"/>
        </w:rPr>
        <w:t>]</w:t>
      </w:r>
      <w:r w:rsidRPr="004A65EE">
        <w:rPr>
          <w:rFonts w:cs="Calibri"/>
          <w:sz w:val="22"/>
          <w:szCs w:val="22"/>
        </w:rPr>
        <w:t xml:space="preserve"> or microbial inoculants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{"citationID":"TIkXUcbN","properties":{"formattedCitation":"\\super 36\\nosupersub{}","plainCitation":"36","noteIndex":0},"citationItems":[{"id":1395,"uris":["http://zotero.org/users/3819720/items/5Q2ECSTS"],"uri":["http://zotero.org/users/3819720/items/5Q2ECSTS"],"itemData":{"id":1395,"type":"article-journal","abstract":"IMPORTANCE\nThe increasing demand for food supply requires more-efficient control of plant diseases. The use of probiotics, i.e., naturally occurring bacterial antagonists and competitors that suppress pathogens, has recently reemerged as a promising alternative to agrochemical use. It is, however, still unclear how many and which strains we should choose for constructing effective probiotic consortia. Here we present a general ecological framework for assembling effective probiotic communities based on in vitro characterization of community functioning. Specifically, we show that increasing the diversity of probiotic consortia enhances community survival in the naturally diverse rhizosphere microbiome, leading to increased pathogen suppression via intensified resource competition and interference with the pathogen. We propose that these ecological guidelines can be put to the test in microbiome engineering more widely in the future.","container-title":"mBio","DOI":"10.1128/mBio.01790-16","ISSN":", 2150-7511","issue":"6","journalAbbreviation":"mBio","language":"en","note":"PMID: 27965449","page":"e01790-16","source":"mbio.asm.org","title":"Probiotic Diversity Enhances Rhizosphere Microbiome Function and Plant Disease Suppression","volume":"7","author":[{"family":"Hu","given":"Jie"},{"family":"Wei","given":"Zhong"},{"family":"Friman","given":"Ville-Petri"},{"family":"Gu","given":"Shao-hua"},{"family":"Wang","given":"Xiao-fang"},{"family":"Eisenhauer","given":"Nico"},{"family":"Yang","given":"Tian-jie"},{"family":"Ma","given":"Jing"},{"family":"Shen","given":"Qi-rong"},{"family":"Xu","given":"Yang-chun"},{"family":"Jousset","given":"Alexandre"}],"issued":{"date-parts":[["2016",12,30]]}}}],"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36</w:t>
      </w:r>
      <w:r w:rsidRPr="003B1F50">
        <w:rPr>
          <w:rFonts w:cs="Calibri"/>
          <w:sz w:val="22"/>
          <w:szCs w:val="22"/>
          <w:vertAlign w:val="superscript"/>
        </w:rPr>
        <w:fldChar w:fldCharType="end"/>
      </w:r>
      <w:r w:rsidRPr="003B1F50">
        <w:rPr>
          <w:rFonts w:cs="Calibri"/>
          <w:sz w:val="22"/>
          <w:szCs w:val="22"/>
          <w:vertAlign w:val="superscript"/>
        </w:rPr>
        <w:t>]</w:t>
      </w:r>
      <w:r w:rsidRPr="004A65EE">
        <w:rPr>
          <w:rFonts w:cs="Calibri"/>
          <w:sz w:val="22"/>
          <w:szCs w:val="22"/>
        </w:rPr>
        <w:t xml:space="preserve">. </w:t>
      </w:r>
      <w:r w:rsidRPr="000850C2">
        <w:rPr>
          <w:rFonts w:cs="Calibri"/>
          <w:sz w:val="22"/>
          <w:szCs w:val="22"/>
        </w:rPr>
        <w:t xml:space="preserve">While microbiome-mediated suppressiveness can </w:t>
      </w:r>
      <w:r w:rsidRPr="003B1F50">
        <w:rPr>
          <w:rFonts w:cs="Calibri"/>
          <w:sz w:val="22"/>
          <w:szCs w:val="22"/>
        </w:rPr>
        <w:t xml:space="preserve">become dynamic (see next chapter), in the constitutive sense, it is ephemeral and often quickly lost or disrupted due to unfavorable soil physicochemical properties or by improper agricultural management </w:t>
      </w:r>
      <w:r w:rsidRPr="003B1F50">
        <w:rPr>
          <w:rFonts w:cs="Calibri"/>
          <w:sz w:val="22"/>
          <w:szCs w:val="22"/>
          <w:vertAlign w:val="superscript"/>
        </w:rPr>
        <w:t>[</w:t>
      </w:r>
      <w:r w:rsidRPr="004A65EE">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{"citationID":"i7G5ziV5","properties":{"formattedCitation":"\\super 84\\nosupersub{}","plainCitation":"84","noteIndex":0},"citationItems":[{"id":115,"uris":["http://zotero.org/users/3819720/items/J2CN2ILD"],"uri":["http://zotero.org/users/3819720/items/J2CN2ILD"],"itemData":{"id":115,"type":"article-journal","container-title":"Annual Review of Phytopathology","DOI":"10.1146/annurev.phyto.42.012604.135455","ISSN":"0066-4286, 1545-2107","issue":"1","language":"en","page":"243-270","source":"Crossref","title":"MICROBIAL DIVERSITY IN SOIL: Selection of Microbial Populations by Plant and Soil Type and Implications for Disease Suppressiveness","title-short":"MICROBIAL DIVERSITY IN SOIL","volume":"42","author":[{"family":"Garbeva","given":"P."},{"family":"Veen","given":"J.A.","non-dropping-particle":"van"},{"family":"Elsas","given":"J.D.","non-dropping-particle":"van"}],"issued":{"date-parts":[["2004",9]]}}}],"schema":"https://github.com/citation-style-language/schema/raw/master/csl-citation.json"} </w:instrText>
      </w:r>
      <w:r w:rsidRPr="003B1F50">
        <w:rPr>
          <w:rFonts w:cs="Calibri"/>
          <w:sz w:val="22"/>
          <w:szCs w:val="22"/>
          <w:vertAlign w:val="superscript"/>
        </w:rPr>
        <w:fldChar w:fldCharType="separate"/>
      </w:r>
      <w:r w:rsidRPr="004A65EE">
        <w:rPr>
          <w:rFonts w:cs="Calibri"/>
          <w:kern w:val="0"/>
          <w:sz w:val="22"/>
          <w:szCs w:val="22"/>
          <w:vertAlign w:val="superscript"/>
        </w:rPr>
        <w:t>84</w:t>
      </w:r>
      <w:r w:rsidRPr="004A65EE">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w:t>
      </w:r>
    </w:p>
    <w:p w14:paraId="20DE1582" w14:textId="7C39CA35" w:rsidR="00D26EFE" w:rsidRPr="003B1F50" w:rsidRDefault="00E10F4A">
      <w:pPr>
        <w:spacing w:line="480" w:lineRule="auto"/>
        <w:rPr>
          <w:rFonts w:cs="Calibri"/>
          <w:sz w:val="22"/>
          <w:szCs w:val="22"/>
        </w:rPr>
      </w:pPr>
      <w:r w:rsidRPr="003B1F50">
        <w:rPr>
          <w:rFonts w:cs="Calibri"/>
          <w:b/>
          <w:bCs/>
          <w:sz w:val="22"/>
          <w:szCs w:val="22"/>
        </w:rPr>
        <w:t xml:space="preserve">Acquired rhizosphere immunity. </w:t>
      </w:r>
      <w:r w:rsidRPr="003B1F50">
        <w:rPr>
          <w:rFonts w:cs="Calibri"/>
          <w:b/>
          <w:bCs/>
          <w:i/>
          <w:iCs/>
          <w:sz w:val="22"/>
          <w:szCs w:val="22"/>
        </w:rPr>
        <w:t xml:space="preserve"> </w:t>
      </w:r>
      <w:r w:rsidRPr="003B1F50">
        <w:rPr>
          <w:rFonts w:cs="Calibri"/>
          <w:sz w:val="22"/>
          <w:szCs w:val="22"/>
        </w:rPr>
        <w:t>The established definition of plant immunity comprised of well-described salicylic acid-mediated systemic acquired resistance</w:t>
      </w:r>
      <w:r w:rsidRPr="004A65EE">
        <w:rPr>
          <w:rFonts w:cs="Calibri"/>
          <w:sz w:val="22"/>
          <w:szCs w:val="22"/>
        </w:rPr>
        <w:t xml:space="preserve">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{"citationID":"n6q7QM3z","properties":{"formattedCitation":"\\super 85\\nosupersub{}","plainCitation":"85","noteIndex":0},"citationItems":[{"id":5095,"uris":["http://zotero.org/users/3819720/items/U7S3VF5E"],"uri":["http://zotero.org/users/3819720/items/U7S3VF5E"],"itemData":{"id":5095,"type":"article-journal","abstract":"Upon infection with necrotizing pathogens many plants develop an enhanced resistance to further pathogen attack also in the uninoculated organs. This type of enhanced resistance is referred to as systemic acquired resistance (SAR). In the SAR state, plants are primed (sensitized) to more quickly and more effectively activate defense responses the second time they encounter pathogen attack. Since SAR depends on the ability to access past experience, acquired disease resistance is a paradigm for the existence of a form of “plant memory”. Although the phenomenon has been known since the beginning of the 20th century, major progress in the understanding of SAR was made over the past sixteen years. This review covers the current knowledge of molecular, biochemical and physiological mechanisms that are associated with SAR.","container-title":"Plant Signaling &amp; Behavior","ISSN":"1559-2316","issue":"4","journalAbbreviation":"Plant Signal Behav","note":"PMID: 19521483\nPMCID: PMC2634024","page":"179-184","source":"PubMed Central","title":"Systemic Acquired Resistance","volume":"1","author":[{"family":"Conrath","given":"Uwe"}],"issued":{"date-parts":[["2006"]]}}}],"schema":"https://github.com/citation-style-language/schema/raw/master/csl-citation.json"}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85</w:t>
      </w:r>
      <w:r w:rsidRPr="003B1F50">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xml:space="preserve"> and the jasmonate-dependent induced systemic resistance</w:t>
      </w:r>
      <w:r w:rsidRPr="004A65EE">
        <w:rPr>
          <w:rFonts w:cs="Calibri"/>
          <w:sz w:val="22"/>
          <w:szCs w:val="22"/>
        </w:rPr>
        <w:t xml:space="preserve"> </w:t>
      </w:r>
      <w:r w:rsidRPr="003B1F50">
        <w:rPr>
          <w:rFonts w:cs="Calibri"/>
          <w:sz w:val="22"/>
          <w:szCs w:val="22"/>
          <w:vertAlign w:val="superscript"/>
        </w:rPr>
        <w:t>[</w:t>
      </w:r>
      <w:r w:rsidRPr="003B1F50">
        <w:rPr>
          <w:rFonts w:cs="Calibri"/>
          <w:color w:val="auto"/>
          <w:sz w:val="22"/>
          <w:szCs w:val="22"/>
          <w:vertAlign w:val="superscript"/>
        </w:rPr>
        <w:fldChar w:fldCharType="begin"/>
      </w:r>
      <w:r w:rsidRPr="003B1F50">
        <w:rPr>
          <w:rFonts w:cs="Calibri"/>
          <w:color w:val="auto"/>
          <w:sz w:val="22"/>
          <w:szCs w:val="22"/>
          <w:vertAlign w:val="superscript"/>
        </w:rPr>
        <w:instrText xml:space="preserve"> ADDIN ZOTERO_ITEM CSL_CITATION {"citationID":"RMXs7f4q","properties":{"formattedCitation":"\\super 86,87\\nosupersub{}","plainCitation":"86,87","noteIndex":0},"citationItems":[{"id":1027,"uris":["http://zotero.org/users/3819720/items/DZCJPGTZ"],"uri":["http://zotero.org/users/3819720/items/DZCJPGTZ"],"itemData":{"id":1027,"type":"article-journal","abstract":"Beneficial microbes in the microbiome of plant roots improve plant health. Induced systemic resistance (ISR) emerged as an important mechanism by which selected plant growth–promoting bacteria and fungi in the rhizosphere prime the whole plant body for enhanced defense against a broad range of pathogens and insect herbivores. A wide variety of root-associated mutualists, including Pseudomonas, Bacillus, Trichoderma, and mycorrhiza species sensitize the plant immune system for enhanced defense without directly activating costly defenses. This review focuses on molecular processes at the interface between plant roots and ISR-eliciting mutualists, and on the progress in our understanding of ISR signaling and systemic defense priming. The central role of the root-specific transcription factor MYB72 in the onset of ISR and the role of phytohormones and defense regulatory proteins in the expression of ISR in aboveground plant parts are highlighted. Finally, the ecological function of ISR-inducing microbes in the root microbiome is discussed.","container-title":"Annual Review of Phytopathology","DOI":"10.1146/annurev-phyto-082712-102340","issue":"1","note":"PMID: 24906124","page":"347-375","source":"Annual Reviews","title":"Induced Systemic Resistance by Beneficial Microbes","volume":"52","author":[{"family":"Pieterse","given":"Corné M. J."},{"family":"Zamioudis","given":"Christos"},{"family":"Berendsen","given":"Roeland L."},{"family":"Weller","given":"David M."},{"family":"Wees","given":"Saskia C. M. Van"},{"family":"Bakker","given":"Peter A. H. M."}],"issued":{"date-parts":[["2014"]]}},"label":"page"},{"id":777,"uris":["http://zotero.org/users/3819720/items/UEWFHKBS"],"uri":["http://zotero.org/users/3819720/items/UEWFHKBS"],"itemData":{"id":777,"type":"article-journal","container-title":"Phytochemistry","DOI":"10.1016/j.phytochem.2009.06.009","ISSN":"00319422","issue":"13-14","page":"1581-1588","title":"Jasmonate signaling in plant interactions with resistance-inducing beneficial microbes","title-short":"Jasmonate signaling in plant interactions with resistance-inducing beneficial microbes","volume":"70","author":[{"family":"Van der Ent","given":"Sjoerd"},{"family":"Van Wees","given":"Saskia C. M."},{"family":"Pieterse","given":"Corné M. J."}],"issued":{"date-parts":[["2009"]]}},"label":"page"}],"schema":"https://github.com/citation-style-language/schema/raw/master/csl-citation.json"} </w:instrText>
      </w:r>
      <w:r w:rsidRPr="003B1F50">
        <w:rPr>
          <w:rFonts w:cs="Calibri"/>
          <w:color w:val="auto"/>
          <w:sz w:val="22"/>
          <w:szCs w:val="22"/>
          <w:vertAlign w:val="superscript"/>
        </w:rPr>
        <w:fldChar w:fldCharType="separate"/>
      </w:r>
      <w:r w:rsidRPr="003B1F50">
        <w:rPr>
          <w:rFonts w:cs="Calibri"/>
          <w:color w:val="auto"/>
          <w:kern w:val="0"/>
          <w:sz w:val="22"/>
          <w:szCs w:val="22"/>
          <w:vertAlign w:val="superscript"/>
        </w:rPr>
        <w:t>86,87</w:t>
      </w:r>
      <w:r w:rsidRPr="003B1F50">
        <w:rPr>
          <w:rFonts w:cs="Calibri"/>
          <w:color w:val="auto"/>
          <w:sz w:val="22"/>
          <w:szCs w:val="22"/>
          <w:vertAlign w:val="superscript"/>
        </w:rPr>
        <w:fldChar w:fldCharType="end"/>
      </w:r>
      <w:r w:rsidRPr="003B1F50">
        <w:rPr>
          <w:rFonts w:cs="Calibri"/>
          <w:sz w:val="22"/>
          <w:szCs w:val="22"/>
          <w:vertAlign w:val="superscript"/>
        </w:rPr>
        <w:t>]</w:t>
      </w:r>
      <w:r w:rsidRPr="004A65EE">
        <w:rPr>
          <w:rFonts w:cs="Calibri"/>
          <w:sz w:val="22"/>
          <w:szCs w:val="22"/>
        </w:rPr>
        <w:t xml:space="preserve"> can change considerably </w:t>
      </w:r>
      <w:r w:rsidRPr="003B1F50">
        <w:rPr>
          <w:rFonts w:cs="Calibri"/>
          <w:sz w:val="22"/>
          <w:szCs w:val="22"/>
        </w:rPr>
        <w:t xml:space="preserve"> when placed in a rhizosphere microbiome context. This extended, microbiome-mediated effect on innate plant immunity has been described as “cry for help” </w:t>
      </w:r>
      <w:r w:rsidRPr="003B1F50">
        <w:rPr>
          <w:rFonts w:cs="Calibri"/>
          <w:sz w:val="22"/>
          <w:szCs w:val="22"/>
          <w:vertAlign w:val="superscript"/>
        </w:rPr>
        <w:t>[</w:t>
      </w:r>
      <w:r w:rsidRPr="004A65EE">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{"citationID":"NHHXIxVm","properties":{"formattedCitation":"\\super 86\\nosupersub{}","plainCitation":"86","noteIndex":0},"citationItems":[{"id":1027,"uris":["http://zotero.org/users/3819720/items/DZCJPGTZ"],"uri":["http://zotero.org/users/3819720/items/DZCJPGTZ"],"itemData":{"id":1027,"type":"article-journal","abstract":"Beneficial microbes in the microbiome of plant roots improve plant health. Induced systemic resistance (ISR) emerged as an important mechanism by which selected plant growth–promoting bacteria and fungi in the rhizosphere prime the whole plant body for enhanced defense against a broad range of pathogens and insect herbivores. A wide variety of root-associated mutualists, including Pseudomonas, Bacillus, Trichoderma, and mycorrhiza species sensitize the plant immune system for enhanced defense without directly activating costly defenses. This review focuses on molecular processes at the interface between plant roots and ISR-eliciting mutualists, and on the progress in our understanding of ISR signaling and systemic defense priming. The central role of the root-specific transcription factor MYB72 in the onset of ISR and the role of phytohormones and defense regulatory proteins in the expression of ISR in aboveground plant parts are highlighted. Finally, the ecological function of ISR-inducing microbes in the root microbiome is discussed.","container-title":"Annual Review of Phytopathology","DOI":"10.1146/annurev-phyto-082712-102340","issue":"1","note":"PMID: 24906124","page":"347-375","source":"Annual Reviews","title":"Induced Systemic Resistance by Beneficial Microbes","volume":"52","author":[{"family":"Pieterse","given":"Corné M. J."},{"family":"Zamioudis","given":"Christos"},{"family":"Berendsen","given":"Roeland L."},{"family":"Weller","given":"David M."},{"family":"Wees","given":"Saskia C. M. Van"},{"family":"Bakker","given":"Peter A. H. M."}],"issued":{"date-parts":[["2014"]]}}}],"schema":"https://github.com/citation-style-language/schema/raw/master/csl-citation.json"} </w:instrText>
      </w:r>
      <w:r w:rsidRPr="003B1F50">
        <w:rPr>
          <w:rFonts w:cs="Calibri"/>
          <w:sz w:val="22"/>
          <w:szCs w:val="22"/>
          <w:vertAlign w:val="superscript"/>
        </w:rPr>
        <w:fldChar w:fldCharType="separate"/>
      </w:r>
      <w:r w:rsidRPr="004A65EE">
        <w:rPr>
          <w:rFonts w:cs="Calibri"/>
          <w:kern w:val="0"/>
          <w:sz w:val="22"/>
          <w:szCs w:val="22"/>
          <w:vertAlign w:val="superscript"/>
        </w:rPr>
        <w:t>86</w:t>
      </w:r>
      <w:r w:rsidRPr="004A65EE">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xml:space="preserve">. In addition to directly repelling pathogen via the production of pathogen-suppressing compounds </w:t>
      </w:r>
      <w:r w:rsidRPr="003B1F50">
        <w:rPr>
          <w:rFonts w:cs="Calibri"/>
          <w:sz w:val="22"/>
          <w:szCs w:val="22"/>
          <w:vertAlign w:val="superscript"/>
        </w:rPr>
        <w:t>[</w:t>
      </w:r>
      <w:r w:rsidRPr="004A65EE">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{"citationID":"IBJaUKL6","properties":{"formattedCitation":"\\super 86\\nosupersub{}","plainCitation":"86","noteIndex":0},"citationItems":[{"id":1027,"uris":["http://zotero.org/users/3819720/items/DZCJPGTZ"],"uri":["http://zotero.org/users/3819720/items/DZCJPGTZ"],"itemData":{"id":1027,"type":"article-journal","abstract":"Beneficial microbes in the microbiome of plant roots improve plant health. Induced systemic resistance (ISR) emerged as an important mechanism by which selected plant growth–promoting bacteria and fungi in the rhizosphere prime the whole plant body for enhanced defense against a broad range of pathogens and insect herbivores. A wide variety of root-associated mutualists, including Pseudomonas, Bacillus, Trichoderma, and mycorrhiza species sensitize the plant immune system for enhanced defense without directly activating costly defenses. This review focuses on molecular processes at the interface between plant roots and ISR-eliciting mutualists, and on the progress in our understanding of ISR signaling and systemic defense priming. The central role of the root-specific transcription factor MYB72 in the onset of ISR and the role of phytohormones and defense regulatory proteins in the expression of ISR in aboveground plant parts are highlighted. Finally, the ecological function of ISR-inducing microbes in the root microbiome is discussed.","container-title":"Annual Review of Phytopathology","DOI":"10.1146/annurev-phyto-082712-102340","issue":"1","note":"PMID: 24906124","page":"347-375","source":"Annual Reviews","title":"Induced Systemic Resistance by Beneficial Microbes","volume":"52","author":[{"family":"Pieterse","given":"Corné M. J."},{"family":"Zamioudis","given":"Christos"},{"family":"Berendsen","given":"Roeland L."},{"family":"Weller","given":"David M."},{"family":"Wees","given":"Saskia C. M. Van"},{"family":"Bakker","given":"Peter A. H. M."}],"issued":{"date-parts":[["2014"]]}}}],"schema":"https://github.com/citation-style-language/schema/raw/master/csl-citation.json"} </w:instrText>
      </w:r>
      <w:r w:rsidRPr="003B1F50">
        <w:rPr>
          <w:rFonts w:cs="Calibri"/>
          <w:sz w:val="22"/>
          <w:szCs w:val="22"/>
          <w:vertAlign w:val="superscript"/>
        </w:rPr>
        <w:fldChar w:fldCharType="separate"/>
      </w:r>
      <w:r w:rsidRPr="004A65EE">
        <w:rPr>
          <w:rFonts w:cs="Calibri"/>
          <w:kern w:val="0"/>
          <w:sz w:val="22"/>
          <w:szCs w:val="22"/>
          <w:vertAlign w:val="superscript"/>
        </w:rPr>
        <w:t>86</w:t>
      </w:r>
      <w:r w:rsidRPr="004A65EE">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xml:space="preserve">, some exudates can be used to recruit and activate plant-beneficial microbes </w:t>
      </w:r>
      <w:r w:rsidRPr="003B1F50">
        <w:rPr>
          <w:rFonts w:cs="Calibri"/>
          <w:sz w:val="22"/>
          <w:szCs w:val="22"/>
          <w:vertAlign w:val="superscript"/>
        </w:rPr>
        <w:t>[</w:t>
      </w:r>
      <w:r w:rsidRPr="004A65EE">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{"citationID":"1knurHKp","properties":{"formattedCitation":"\\super 88,89\\nosupersub{}","plainCitation":"88,89","noteIndex":0},"citationItems":[{"id":4420,"uris":["http://zotero.org/users/3819720/items/ZSQ9I3TU"],"uri":["http://zotero.org/users/3819720/items/ZSQ9I3TU"],"itemData":{"id":4420,"type":"article-journal","abstract":"Plants are capable of building up beneficial rhizosphere communities as is evidenced by disease-suppressive soils. However, it is not known how and why soil bacterial communities are impacted by plant exposure to foliar pathogens and if such responses might improve plant performance in the presence of the pathogen. Here, we conditioned soil by growing multiple generations (five) of Arabidopsis thaliana inoculated aboveground with Pseudomonas syringae pv tomato (Pst) in the same soil. We then examined rhizosphere communities and plant performance in a subsequent generation (sixth) grown in pathogen-conditioned versus control-conditioned soil. Moreover, we assessed the role of altered root exudation profiles in shaping the root microbiome of infected plants.","container-title":"Microbiome","DOI":"10.1186/s40168-018-0537-x","ISSN":"2049-2618","issue":"1","journalAbbreviation":"Microbiome","page":"156","source":"BioMed Central","title":"Root exudates drive the soil-borne legacy of aboveground pathogen infection","volume":"6","author":[{"family":"Yuan","given":"Jun"},{"family":"Zhao","given":"Jun"},{"family":"Wen","given":"Tao"},{"family":"Zhao","given":"Mengli"},{"family":"Li","given":"Rong"},{"family":"Goossens","given":"Pim"},{"family":"Huang","given":"Qiwei"},{"family":"Bai","given":"Yang"},{"family":"Vivanco","given":"Jorge M."},{"family":"Kowalchuk","given":"George A."},{"family":"Berendsen","given":"Roeland L."},{"family":"Shen","given":"Qirong"}],"issued":{"date-parts":[["2018",9,12]]}},"label":"page"},{"id":3975,"uris":["http://zotero.org/users/3819720/items/KCXPAHM6"],"uri":["http://zotero.org/users/3819720/items/KCXPAHM6"],"itemData":{"id":3975,"type":"article-journal","abstract":"Disease suppressive soils typically develop after a disease outbreak due to the subsequent assembly of protective microbiota in the rhizosphere. The role of the plant immune system in the assemblage of a protective rhizosphere microbiome is largely unknown. In this study, we demonstrate that Arabidopsis thaliana specifically promotes three bacterial species in the rhizosphere upon foliar defense activation by the downy mildew pathogen Hyaloperonospora arabidopsidis. The promoted bacteria were isolated and found to interact synergistically in biofilm formation in vitro. Although separately these bacteria did not affect the plant significantly, together they induced systemic resistance against downy mildew and promoted growth of the plant. Moreover, we show that the soil-mediated legacy of a primary population of downy mildew infected plants confers enhanced protection against this pathogen in a second population of plants growing in the same soil. Together our results indicate that plants can adjust their root microbiome upon pathogen infection and specifically recruit a group of disease resistance-inducing and growth-promoting beneficial microbes, therewith potentially maximizing the chance of survival of their offspring that will grow in the same soil.","container-title":"The ISME Journal","DOI":"10.1038/s41396-018-0093-1","ISSN":"1751-7370","issue":"6","journalAbbreviation":"ISME J","language":"en","note":"number: 6\npublisher: Nature Publishing Group","page":"1496-1507","source":"www.nature.com","title":"Disease-induced assemblage of a plant-beneficial bacterial consortium","volume":"12","author":[{"family":"Berendsen","given":"Roeland L."},{"family":"Vismans","given":"Gilles"},{"family":"Yu","given":"Ke"},{"family":"Song","given":"Yang"},{"family":"Jonge","given":"Ronnie","dropping-particle":"de"},{"family":"Burgman","given":"Wilco P."},{"family":"Burmølle","given":"Mette"},{"family":"Herschend","given":"Jakob"},{"family":"Bakker","given":"Peter A. H. M."},{"family":"Pieterse","given":"Corné M. J."}],"issued":{"date-parts":[["2018",6]]}},"label":"page"}],"schema":"https://github.com/citation-style-language/schema/raw/master/csl-citation.json"} </w:instrText>
      </w:r>
      <w:r w:rsidRPr="003B1F50">
        <w:rPr>
          <w:rFonts w:cs="Calibri"/>
          <w:sz w:val="22"/>
          <w:szCs w:val="22"/>
          <w:vertAlign w:val="superscript"/>
        </w:rPr>
        <w:fldChar w:fldCharType="separate"/>
      </w:r>
      <w:r w:rsidRPr="004A65EE">
        <w:rPr>
          <w:rFonts w:cs="Calibri"/>
          <w:kern w:val="0"/>
          <w:sz w:val="22"/>
          <w:szCs w:val="22"/>
          <w:vertAlign w:val="superscript"/>
        </w:rPr>
        <w:t>88,89</w:t>
      </w:r>
      <w:r w:rsidRPr="004A65EE">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xml:space="preserve"> (Fig. 3c). For example, plants can secrete certain compounds that increase the relative abundance of antagonistic species, activate the expression of antimicrobial traits of existing microbiota, or favor microorganisms capable of directly stimulating plant immunity </w:t>
      </w:r>
      <w:r w:rsidRPr="003B1F50">
        <w:rPr>
          <w:rFonts w:cs="Calibri"/>
          <w:sz w:val="22"/>
          <w:szCs w:val="22"/>
          <w:vertAlign w:val="superscript"/>
        </w:rPr>
        <w:t>[</w:t>
      </w:r>
      <w:r w:rsidRPr="004A65EE">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{"citationID":"OkgCz9tS","properties":{"formattedCitation":"\\super 89\\nosupersub{}","plainCitation":"89","noteIndex":0},"citationItems":[{"id":3975,"uris":["http://zotero.org/users/3819720/items/KCXPAHM6"],"uri":["http://zotero.org/users/3819720/items/KCXPAHM6"],"itemData":{"id":3975,"type":"article-journal","abstract":"Disease suppressive soils typically develop after a disease outbreak due to the subsequent assembly of protective microbiota in the rhizosphere. The role of the plant immune system in the assemblage of a protective rhizosphere microbiome is largely unknown. In this study, we demonstrate that Arabidopsis thaliana specifically promotes three bacterial species in the rhizosphere upon foliar defense activation by the downy mildew pathogen Hyaloperonospora arabidopsidis. The promoted bacteria were isolated and found to interact synergistically in biofilm formation in vitro. Although separately these bacteria did not affect the plant significantly, together they induced systemic resistance against downy mildew and promoted growth of the plant. Moreover, we show that the soil-mediated legacy of a primary population of downy mildew infected plants confers enhanced protection against this pathogen in a second population of plants growing in the same soil. Together our results indicate that plants can adjust their root microbiome upon pathogen infection and specifically recruit a group of disease resistance-inducing and growth-promoting beneficial microbes, therewith potentially maximizing the chance of survival of their offspring that will grow in the same soil.","container-title":"The ISME Journal","DOI":"10.1038/s41396-018-0093-1","ISSN":"1751-7370","issue":"6","journalAbbreviation":"ISME J","language":"en","note":"number: 6\npublisher: Nature Publishing Group","page":"1496-1507","source":"www.nature.com","title":"Disease-induced assemblage of a plant-beneficial bacterial consortium","volume":"12","author":[{"family":"Berendsen","given":"Roeland L."},{"family":"Vismans","given":"Gilles"},{"family":"Yu","given":"Ke"},{"family":"Song","given":"Yang"},{"family":"Jonge","given":"Ronnie","dropping-particle":"de"},{"family":"Burgman","given":"Wilco P."},{"family":"Burmølle","given":"Mette"},{"family":"Herschend","given":"Jakob"},{"family":"Bakker","given":"Peter A. H. M."},{"family":"Pieterse","given":"Corné M. J."}],"issued":{"date-parts":[["2018",6]]}}}],"schema":"https://github.com/citation-style-language/schema/raw/master/csl-citation.json"} </w:instrText>
      </w:r>
      <w:r w:rsidRPr="003B1F50">
        <w:rPr>
          <w:rFonts w:cs="Calibri"/>
          <w:sz w:val="22"/>
          <w:szCs w:val="22"/>
          <w:vertAlign w:val="superscript"/>
        </w:rPr>
        <w:fldChar w:fldCharType="separate"/>
      </w:r>
      <w:r w:rsidRPr="004A65EE">
        <w:rPr>
          <w:rFonts w:cs="Calibri"/>
          <w:kern w:val="0"/>
          <w:sz w:val="22"/>
          <w:szCs w:val="22"/>
          <w:vertAlign w:val="superscript"/>
        </w:rPr>
        <w:t>89</w:t>
      </w:r>
      <w:r w:rsidRPr="004A65EE">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xml:space="preserve"> (Fig. 3c). This accumulation</w:t>
      </w:r>
      <w:r w:rsidRPr="004A65EE">
        <w:rPr>
          <w:rFonts w:cs="Calibri"/>
          <w:sz w:val="22"/>
          <w:szCs w:val="22"/>
        </w:rPr>
        <w:t xml:space="preserve"> of protective microbiome could </w:t>
      </w:r>
      <w:r w:rsidRPr="003B1F50">
        <w:rPr>
          <w:rFonts w:cs="Calibri"/>
          <w:sz w:val="22"/>
          <w:szCs w:val="22"/>
        </w:rPr>
        <w:t xml:space="preserve">occur within a few plant generations (also referred to as specific suppressiveness)  as illustrated by the take-all decline in wheat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{"citationID":"OyS8Mf3K","properties":{"formattedCitation":"\\super 30,90\\nosupersub{}","plainCitation":"30,90","noteIndex":0},"citationItems":[{"id":69,"uris":["http://zotero.org/users/3819720/items/9D733ZSX"],"uri":["http://zotero.org/users/3819720/items/9D733ZSX"],"itemData":{"id":69,"type":"article-journal","container-title":"Trends in Plant Science","DOI":"10.1016/j.tplants.2012.04.001","ISSN":"13601385","issue":"8","journalAbbreviation":"Trends in Plant Science","language":"en","page":"478-486","source":"DOI.org (Crossref)","title":"The rhizosphere microbiome and plant health","volume":"17","author":[{"family":"Berendsen","given":"Roeland L."},{"family":"Pieterse","given":"Corné M.J."},{"family":"Bakker","given":"Peter A.H.M."}],"issued":{"date-parts":[["2012",8]]}},"label":"page"},{"id":741,"uris":["http://zotero.org/users/3819720/items/ERXGHXCP"],"uri":["http://zotero.org/users/3819720/items/ERXGHXCP"],"itemData":{"id":741,"type":"article-journal","abstract":"The decline of take-all disease (Gaeumannomyces graminis var. tritici), which may take place during wheat monocropping, involves plant-protecting, root-colonizing microorganisms. So far, however, most work has focused on antagonistic fluorescent pseudomonads. Our objective was to assess the changes in rhizobacterial community composition during take-all decline of field-grown wheat. The study was based on the development and utilization of a taxonomic 16S rRNA-based microarray of 575 probes, coupled with cloning-sequencing and quantitative PCR. Plots from one experimental field grown with wheat for 1 yr (low level of disease), 5 yr (high level of disease) or 10 yr (low level of disease, suppressiveness reached) were used. Microarray data discriminated between the three stages. The outbreak stage (5 yr) was mainly characterized by the prevalence of Proteobacteria, notably Pseudomonas (Gammaproteobacteria), Nitrosospira (Betaproteobacteria), Rhizobacteriaceae, Sphingomonadaceae, Phyllobacteriaceae (Alphaproteobacteria), as well as Bacteroidetes and Verrucomicrobia. By contrast, suppressiveness (10 yr) correlated with the prevalence of a broader range of taxa, which belonged mainly to Acidobacteria, Planctomycetes, Nitrospira, Chloroflexi, Alphaproteobacteria (notably Azospirillum) and Firmicutes (notably Thermoanaerobacter). In conclusion, take-all decline correlated with multiple changes in rhizobacterial community composition, far beyond the sole case of pseudomonads.","archive_location":"19732350","container-title":"New Phytologist","DOI":"10.1111/j.1469-8137.2009.03010.x","ISSN":"1469-8137 (Electronic) 0028-646X (Linking)","issue":"3","language":"eng","page":"694-707","title":"Rhizosphere bacterial communities associated with disease suppressiveness stages of take-all decline in wheat monoculture","title-short":"Rhizosphere bacterial communities associated with disease suppressiveness stages of take-all decline in wheat monoculture","volume":"184","author":[{"family":"Sanguin","given":"H."},{"family":"Sarniguet","given":"A."},{"family":"Gazengel","given":"K."},{"family":"Moenne-Loccoz","given":"Y."},{"family":"Grundmann","given":"G. L."}],"issued":{"date-parts":[["2009",11]]}},"label":"page"}],"schema":"https://github.com/citation-style-language/schema/raw/master/csl-citation.json"}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30,90</w:t>
      </w:r>
      <w:r w:rsidRPr="003B1F50">
        <w:rPr>
          <w:rFonts w:cs="Calibri"/>
          <w:sz w:val="22"/>
          <w:szCs w:val="22"/>
          <w:vertAlign w:val="superscript"/>
        </w:rPr>
        <w:fldChar w:fldCharType="end"/>
      </w:r>
      <w:r w:rsidRPr="003B1F50">
        <w:rPr>
          <w:rFonts w:cs="Calibri"/>
          <w:sz w:val="22"/>
          <w:szCs w:val="22"/>
          <w:vertAlign w:val="superscript"/>
        </w:rPr>
        <w:t>]</w:t>
      </w:r>
      <w:r w:rsidRPr="004A65EE">
        <w:rPr>
          <w:rFonts w:cs="Calibri"/>
          <w:sz w:val="22"/>
          <w:szCs w:val="22"/>
        </w:rPr>
        <w:t xml:space="preserve">. In contrast, in case of </w:t>
      </w:r>
      <w:r w:rsidRPr="003B1F50">
        <w:rPr>
          <w:rFonts w:cs="Calibri"/>
          <w:i/>
          <w:iCs/>
          <w:sz w:val="22"/>
          <w:szCs w:val="22"/>
        </w:rPr>
        <w:t>Fusarium</w:t>
      </w:r>
      <w:r w:rsidRPr="003B1F50">
        <w:rPr>
          <w:rFonts w:cs="Calibri"/>
          <w:sz w:val="22"/>
          <w:szCs w:val="22"/>
        </w:rPr>
        <w:t xml:space="preserve"> wilt of </w:t>
      </w:r>
      <w:r w:rsidRPr="003B1F50">
        <w:rPr>
          <w:rFonts w:cs="Calibri"/>
          <w:sz w:val="22"/>
          <w:szCs w:val="22"/>
        </w:rPr>
        <w:lastRenderedPageBreak/>
        <w:t xml:space="preserve">strawberry, several plant generations are needed for the accumulation of an antagonistic microbiome that can efficiently prevent further reinfections </w:t>
      </w:r>
      <w:r w:rsidRPr="003B1F50">
        <w:rPr>
          <w:rFonts w:cs="Calibri"/>
          <w:sz w:val="22"/>
          <w:szCs w:val="22"/>
          <w:vertAlign w:val="superscript"/>
        </w:rPr>
        <w:t>[</w:t>
      </w:r>
      <w:r w:rsidRPr="004A65EE">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{"citationID":"bGwAbLaO","properties":{"formattedCitation":"\\super 91\\nosupersub{}","plainCitation":"91","noteIndex":0},"citationItems":[{"id":988,"uris":["http://zotero.org/users/3819720/items/RX85VXCR"],"uri":["http://zotero.org/users/3819720/items/RX85VXCR"],"itemData":{"id":988,"type":"article-journal","abstract":"Crops lack genetic resistance to most necrotrophic pathogens. To compensate for this disadvantage, plants recruit antagonistic members of the soil microbiome to defend their roots against pathogens and other pests. The best examples of this microbially based defense of roots are observed in disease-suppressive soils in which suppressiveness is induced by continuously growing crops that are susceptible to a pathogen, but the molecular basis of most is poorly understood. Here we report the microbial characterization of a Korean soil with specific suppressiveness to Fusarium wilt of strawberry. In this soil, an attack on strawberry roots by Fusarium oxysporum results in a response by microbial defenders, of which members of the Actinobacteria appear to have a key role. We also identify Streptomyces genes responsible for the ribosomal synthesis of a novel heat-stable antifungal thiopeptide antibiotic inhibitory to F. oxysporum and the antibiotic's mode of action against fungal cell wall biosynthesis. Both classical-and community-oriented approaches were required to dissect this suppressive soil from the field to the molecular level, and the results highlight the role of natural antibiotics as weapons in the microbial warfare in the rhizosphere that is integral to plant health, vigor and development.","archive_location":"WOS:000366671300013","container-title":"Isme Journal","DOI":"10.1038/ismej.2015.95","ISSN":"1751-7362","issue":"1","journalAbbreviation":"Isme J","language":"English","page":"119-129","title":"Microbial and biochemical basis of a Fusarium wilt-suppressive soil","title-short":"Microbial and biochemical basis of a Fusarium wilt-suppressive soil","volume":"10","author":[{"family":"Cha","given":"J. Y."},{"family":"Han","given":"S."},{"family":"Hong","given":"H. J."},{"family":"Cho","given":"H."},{"family":"Kim","given":"D."},{"family":"Kwon","given":"Y."},{"family":"Kwon","given":"S. K."},{"family":"Crusemann","given":"M."},{"family":"Lee","given":"Y. B."},{"family":"Kim","given":"J. F."},{"family":"Giaever","given":"G."},{"family":"Nislow","given":"C."},{"family":"Moore","given":"B. S."},{"family":"Thomashow","given":"L. S."},{"family":"Weller","given":"D. M."},{"family":"Kwak","given":"Y. S."}],"issued":{"date-parts":[["2016",1]]}}}],"schema":"https://github.com/citation-style-language/schema/raw/master/csl-citation.json"} </w:instrText>
      </w:r>
      <w:r w:rsidRPr="003B1F50">
        <w:rPr>
          <w:rFonts w:cs="Calibri"/>
          <w:sz w:val="22"/>
          <w:szCs w:val="22"/>
          <w:vertAlign w:val="superscript"/>
        </w:rPr>
        <w:fldChar w:fldCharType="separate"/>
      </w:r>
      <w:r w:rsidRPr="004A65EE">
        <w:rPr>
          <w:rFonts w:cs="Calibri"/>
          <w:kern w:val="0"/>
          <w:sz w:val="22"/>
          <w:szCs w:val="22"/>
          <w:vertAlign w:val="superscript"/>
        </w:rPr>
        <w:t>91</w:t>
      </w:r>
      <w:r w:rsidRPr="004A65EE">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xml:space="preserve">. Moreover, in addition to bacteria, also other beneficial microbes such as phages, protists or nematodes could be responsible for the active elimination of pathogens. Crucially, if these consumers can persist in the soil microbial reservoir for a prolonged time, they could provide immunological memory (referred to as soil immune response, Fig. 3d) to suppress re-infecting pathogens during the current and future plant generations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{"citationID":"U1xphScw","properties":{"formattedCitation":"\\super 37,55,92\\nosupersub{}","plainCitation":"37,55,92","noteIndex":0},"citationItems":[{"id":726,"uris":["http://zotero.org/users/3819720/items/2WSEUHZF"],"uri":["http://zotero.org/users/3819720/items/2WSEUHZF"],"itemData":{"id":726,"type":"article-journal","abstract":"Soil microorganisms are central to the provision of food, feed, fiber, and medicine. Engineering of soil microbiomes may promote plant growth and plant health, thus contributing to food security and agricultural sustainability (1, 2). However, little is known about most soil microorganisms and their impact on plant health. Disease-suppressive soils offer microbiome-mediated protection of crop plants against infections by soil-borne pathogens. Understanding of the microbial consortia and mechanisms involved in disease suppression may help to better manage plants while reducing fertilizer and pesticide inputs.\nSoil microbiomes may be harnessed for plant health\nSoil microbiomes may be harnessed for plant health","container-title":"Science","DOI":"10.1126/science.aaf3252","ISSN":"0036-8075, 1095-9203","issue":"6292","language":"en","note":"PMID: 27313024","page":"1392-1393","source":"science.sciencemag.org","title":"Soil immune responses","volume":"352","author":[{"family":"Raaijmakers","given":"Jos M."},{"family":"Mazzola","given":"Mark"}],"issued":{"date-parts":[["2016",6,17]]}},"label":"page"},{"id":1023,"uris":["http://zotero.org/users/3819720/items/NNWKNLKT"],"uri":["http://zotero.org/users/3819720/items/NNWKNLKT"],"itemData":{"id":1023,"type":"article-journal","abstract":"Plants greatly rely on their root microbiome for uptake of nutrients and protection against stresses. Recent studies have uncovered the involvement of plant stress responses in the assembly of plant-beneficial microbiomes. To facilitate durable crop production, deciphering the driving forces that shape the microbiome is crucial.","container-title":"Cell","DOI":"10.1016/j.cell.2018.02.024","ISSN":"0092-8674, 1097-4172","issue":"6","journalAbbreviation":"Cell","language":"English","note":"PMID: 29522740","page":"1178-1180","source":"www.cell.com","title":"The Soil-Borne Legacy","volume":"172","author":[{"family":"Bakker","given":"Peter A. H. M."},{"family":"Pieterse","given":"Corné M. J."},{"family":"Jonge","given":"Ronnie","dropping-particle":"de"},{"family":"Berendsen","given":"Roeland L."}],"issued":{"date-parts":[["2018",3,8]]}},"label":"page"},{"id":724,"uris":["http://zotero.org/users/3819720/items/P2GEYFMZ"],"uri":["http://zotero.org/users/3819720/items/P2GEYFMZ"],"itemData":{"id":724,"type":"article-journal","abstract":"The unspecified components of plant-microbe and plant-microbiome associations in the rhizosphere are complex, but recent research is simplifying our understanding of these relationships. We propose that the strong association between hosts, symbionts, and pathogens could be simplified by the concept of soil memory, which explains how a plant could promote their fecundity and protect their offspring through tightly associated relationships with the soil. Although there are many questions surrounding the mechanisms of this phenomenon, recent research has exposed evidence of its existence. Along with evidence from observations and mechanisms related to soil memory, we report means to utilize our understanding as sustainable protection for agricultural crops and propose future research questions.","archive_location":"WOS:000374807900021","container-title":"Current Opinion in Biotechnology","DOI":"10.1016/j.copbio.2016.01.014","ISSN":"0958-1669","journalAbbreviation":"Curr Opin Biotech","language":"English","page":"137-142","title":"Soil memory as a potential mechanism for encouraging sustainable plant health and productivity","title-short":"Soil memory as a potential mechanism for encouraging sustainable plant health and productivity","volume":"38","author":[{"family":"Lapsansky","given":"E. R."},{"family":"Milroy","given":"A. M."},{"family":"Andales","given":"M. J."},{"family":"Vivanco","given":"J. M."}],"issued":{"date-parts":[["2016",4]]}},"label":"page"}],"schema":"https://github.com/citation-style-language/schema/raw/master/csl-citation.json"}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37,55,92</w:t>
      </w:r>
      <w:r w:rsidRPr="003B1F50">
        <w:rPr>
          <w:rFonts w:cs="Calibri"/>
          <w:sz w:val="22"/>
          <w:szCs w:val="22"/>
          <w:vertAlign w:val="superscript"/>
        </w:rPr>
        <w:fldChar w:fldCharType="end"/>
      </w:r>
      <w:r w:rsidRPr="003B1F50">
        <w:rPr>
          <w:rFonts w:cs="Calibri"/>
          <w:sz w:val="22"/>
          <w:szCs w:val="22"/>
          <w:vertAlign w:val="superscript"/>
        </w:rPr>
        <w:t>]</w:t>
      </w:r>
      <w:r w:rsidRPr="004A65EE">
        <w:rPr>
          <w:rFonts w:cs="Calibri"/>
          <w:sz w:val="22"/>
          <w:szCs w:val="22"/>
        </w:rPr>
        <w:t xml:space="preserve"> </w:t>
      </w:r>
      <w:r w:rsidRPr="003B1F50">
        <w:rPr>
          <w:rFonts w:cs="Calibri"/>
          <w:sz w:val="22"/>
          <w:szCs w:val="22"/>
        </w:rPr>
        <w:t>.</w:t>
      </w:r>
    </w:p>
    <w:p w14:paraId="418F62E5" w14:textId="2AE3F2D5" w:rsidR="00D26EFE" w:rsidRPr="003B1F50" w:rsidRDefault="00E10F4A">
      <w:pPr>
        <w:spacing w:line="480" w:lineRule="auto"/>
        <w:rPr>
          <w:rFonts w:cs="Calibri"/>
          <w:sz w:val="22"/>
          <w:szCs w:val="22"/>
        </w:rPr>
      </w:pPr>
      <w:r w:rsidRPr="003B1F50">
        <w:rPr>
          <w:rFonts w:cs="Calibri"/>
          <w:b/>
          <w:bCs/>
          <w:sz w:val="22"/>
          <w:szCs w:val="22"/>
        </w:rPr>
        <w:t>Multicomponent immunity</w:t>
      </w:r>
      <w:r w:rsidRPr="004A65EE">
        <w:rPr>
          <w:rFonts w:cs="Calibri"/>
          <w:b/>
          <w:bCs/>
          <w:sz w:val="22"/>
          <w:szCs w:val="22"/>
        </w:rPr>
        <w:t>.</w:t>
      </w:r>
      <w:r w:rsidRPr="004A65EE">
        <w:rPr>
          <w:rFonts w:cs="Calibri"/>
          <w:b/>
          <w:bCs/>
          <w:i/>
          <w:iCs/>
          <w:sz w:val="22"/>
          <w:szCs w:val="22"/>
        </w:rPr>
        <w:t xml:space="preserve"> </w:t>
      </w:r>
      <w:r w:rsidRPr="003B1F50">
        <w:rPr>
          <w:rFonts w:cs="Calibri"/>
          <w:sz w:val="22"/>
          <w:szCs w:val="22"/>
        </w:rPr>
        <w:t>A major strength of the rhizosphere immunity is that it allows combining different components</w:t>
      </w:r>
      <w:r w:rsidRPr="004A65EE">
        <w:rPr>
          <w:rFonts w:cs="Calibri"/>
          <w:sz w:val="22"/>
          <w:szCs w:val="22"/>
        </w:rPr>
        <w:t xml:space="preserve"> of </w:t>
      </w:r>
      <w:r w:rsidRPr="003B1F50">
        <w:rPr>
          <w:rFonts w:cs="Calibri"/>
          <w:sz w:val="22"/>
          <w:szCs w:val="22"/>
        </w:rPr>
        <w:t>disease resistance under one unifying concept of immunity. One excellent example of the interactive effects and feedbacks between multiple components is the interplay between soil abiotic properties, plant growth and microbiome recruitment. Soil physico-chemical properties can impose selection on the microbiome, potentially affecting its ability to suppress pathogens by changing microbial gene expression or community composition. Soil properties can also directly affect the plant growth, which can further have feedback loops on microbial community composition and functioning including the growth and abundance of the pathogen. As a result, changing one component could have cascading effects on the other two and vice versa. Predicting and manipulating plant health thus requires a specific understanding of each component and the interactions between them.</w:t>
      </w:r>
    </w:p>
    <w:p w14:paraId="4E8869A1" w14:textId="720764F4" w:rsidR="00D26EFE" w:rsidRPr="003B1F50" w:rsidRDefault="00E10F4A">
      <w:pPr>
        <w:pStyle w:val="1"/>
        <w:spacing w:line="480" w:lineRule="auto"/>
        <w:rPr>
          <w:rFonts w:ascii="Calibri" w:eastAsia="Calibri" w:hAnsi="Calibri" w:cs="Calibri"/>
          <w:b/>
          <w:bCs/>
          <w:i/>
          <w:iCs/>
          <w:sz w:val="22"/>
          <w:szCs w:val="22"/>
        </w:rPr>
      </w:pPr>
      <w:r w:rsidRPr="003B1F50">
        <w:rPr>
          <w:rFonts w:ascii="Calibri" w:hAnsi="Calibri" w:cs="Calibri"/>
          <w:b/>
          <w:bCs/>
          <w:i/>
          <w:iCs/>
          <w:sz w:val="22"/>
          <w:szCs w:val="22"/>
        </w:rPr>
        <w:t xml:space="preserve">Rhizosphere </w:t>
      </w:r>
      <w:r w:rsidRPr="004A65EE">
        <w:rPr>
          <w:rFonts w:ascii="Calibri" w:hAnsi="Calibri" w:cs="Calibri"/>
          <w:b/>
          <w:bCs/>
          <w:i/>
          <w:iCs/>
          <w:sz w:val="22"/>
          <w:szCs w:val="22"/>
        </w:rPr>
        <w:t xml:space="preserve">immunity </w:t>
      </w:r>
      <w:r w:rsidRPr="003B1F50">
        <w:rPr>
          <w:rFonts w:ascii="Calibri" w:hAnsi="Calibri" w:cs="Calibri"/>
          <w:b/>
          <w:bCs/>
          <w:i/>
          <w:iCs/>
          <w:sz w:val="22"/>
          <w:szCs w:val="22"/>
        </w:rPr>
        <w:t xml:space="preserve">as a </w:t>
      </w:r>
      <w:r w:rsidRPr="004A65EE">
        <w:rPr>
          <w:rFonts w:ascii="Calibri" w:hAnsi="Calibri" w:cs="Calibri"/>
          <w:b/>
          <w:bCs/>
          <w:i/>
          <w:iCs/>
          <w:sz w:val="22"/>
          <w:szCs w:val="22"/>
        </w:rPr>
        <w:t>theoretical framework</w:t>
      </w:r>
      <w:r w:rsidRPr="003B1F50">
        <w:rPr>
          <w:rFonts w:ascii="Calibri" w:hAnsi="Calibri" w:cs="Calibri"/>
          <w:b/>
          <w:bCs/>
          <w:i/>
          <w:iCs/>
          <w:sz w:val="22"/>
          <w:szCs w:val="22"/>
        </w:rPr>
        <w:t xml:space="preserve"> for integrative plant disease management</w:t>
      </w:r>
    </w:p>
    <w:p w14:paraId="6249367A" w14:textId="7492C802" w:rsidR="00D26EFE" w:rsidRPr="003B1F50" w:rsidRDefault="00E10F4A">
      <w:pPr>
        <w:spacing w:line="480" w:lineRule="auto"/>
        <w:rPr>
          <w:rFonts w:cs="Calibri"/>
          <w:sz w:val="22"/>
          <w:szCs w:val="22"/>
        </w:rPr>
      </w:pPr>
      <w:r w:rsidRPr="004A65EE">
        <w:rPr>
          <w:rFonts w:cs="Calibri"/>
          <w:sz w:val="22"/>
          <w:szCs w:val="22"/>
        </w:rPr>
        <w:t xml:space="preserve">Rhizosphere immunity could potentially offer </w:t>
      </w:r>
      <w:r w:rsidRPr="003B1F50">
        <w:rPr>
          <w:rFonts w:cs="Calibri"/>
          <w:sz w:val="22"/>
          <w:szCs w:val="22"/>
        </w:rPr>
        <w:t>an interdisciplinary framework to understand and manage plant health using integrated</w:t>
      </w:r>
      <w:r w:rsidRPr="004A65EE">
        <w:rPr>
          <w:rFonts w:cs="Calibri"/>
          <w:sz w:val="22"/>
          <w:szCs w:val="22"/>
        </w:rPr>
        <w:t xml:space="preserve"> and interdisciplinary </w:t>
      </w:r>
      <w:r w:rsidRPr="003B1F50">
        <w:rPr>
          <w:rFonts w:cs="Calibri"/>
          <w:sz w:val="22"/>
          <w:szCs w:val="22"/>
        </w:rPr>
        <w:t xml:space="preserve">approach combining plant biology, microbiology and soil sciences. Instead of making the study of each individual component redundant, the main of the rhizosphere immunity is to better understand the interactions and interdependencies between them viewing agricultural systems as ecological </w:t>
      </w:r>
      <w:r w:rsidRPr="003B1F50">
        <w:rPr>
          <w:rFonts w:cs="Calibri"/>
          <w:sz w:val="22"/>
          <w:szCs w:val="22"/>
        </w:rPr>
        <w:lastRenderedPageBreak/>
        <w:t>communities. Below we discuss potential practices that fall within the presented framework and describe how rhizosphere immunity could help in developing integrated pathogen management strategies (Fig. 4).</w:t>
      </w:r>
    </w:p>
    <w:p w14:paraId="1F6D46E6" w14:textId="5F757D57" w:rsidR="00D26EFE" w:rsidRPr="003B1F50" w:rsidRDefault="00E10F4A">
      <w:pPr>
        <w:spacing w:line="480" w:lineRule="auto"/>
        <w:rPr>
          <w:rFonts w:cs="Calibri"/>
          <w:sz w:val="22"/>
          <w:szCs w:val="22"/>
        </w:rPr>
      </w:pPr>
      <w:r w:rsidRPr="003B1F50">
        <w:rPr>
          <w:rFonts w:cs="Calibri"/>
          <w:b/>
          <w:bCs/>
          <w:sz w:val="22"/>
          <w:szCs w:val="22"/>
        </w:rPr>
        <w:t>Pathogen-centered management.</w:t>
      </w:r>
      <w:r w:rsidRPr="003B1F50">
        <w:rPr>
          <w:rFonts w:cs="Calibri"/>
          <w:sz w:val="22"/>
          <w:szCs w:val="22"/>
        </w:rPr>
        <w:t xml:space="preserve"> Pesticides are widely used to control pathogens to which plants do not have resistance. While pesticides are generally effective in suppressing pathogens in the short term, they can select for resistant pathogens potentially leading to a downward spiral of increasing pesticide doses and even more severe disease outbreaks. Crucially, pesticides are not pathogen-specific, causing significant collateral damage to commensal and beneficial soil microbiota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{"citationID":"AD9W4l36","properties":{"formattedCitation":"\\super 93\\nosupersub{}","plainCitation":"93","noteIndex":0},"citationItems":[{"id":30,"uris":["http://zotero.org/users/3819720/items/KA6HNRFT"],"uri":["http://zotero.org/users/3819720/items/KA6HNRFT"],"itemData":{"id":30,"type":"article-journal","abstract":"Low-input agricultural systems aim at reducing the use of synthetic fertilizers and pesticides in order to improve sustainable production and ecosystem health. Despite the integral role of the soil microbiome in agricultural production, we still have a limited understanding of the complex response of microbial diversity to organic and conventional farming. Here we report on the structural response of the soil microbiome to more than two decades of different agricultural management in a long-term field experiment using a high-throughput pyrosequencing approach of bacterial and fungal ribosomal markers. Organic farming increased richness, decreased evenness, reduced dispersion and shifted the structure of the soil microbiota when compared with conventionally managed soils under exclusively mineral fertilization. This effect was largely attributed to the use and quality of organic fertilizers, as differences became smaller when conventionally managed soils under an integrated fertilization scheme were examined. The impact of the plant protection regime, characterized by moderate and targeted application of pesticides, was of subordinate importance. Systems not receiving manure harboured a dispersed and functionally versatile community characterized by presumably oligotrophic organisms adapted to nutrient-limited environments. Systems receiving organic fertilizer were characterized by specific microbial guilds known to be involved in degradation of complex organic compounds such as manure and compost. The throughput and resolution of the sequencing approach permitted to detect specific structural shifts at the level of individual microbial taxa that harbours a novel potential for managing the soil environment by means of promoting beneficial and suppressing detrimental organisms.","container-title":"The ISME Journal","DOI":"10.1038/ismej.2014.210","ISSN":"1751-7362","issue":"5","journalAbbreviation":"ISME J","language":"en","page":"1177-1194","source":"www.nature.com","title":"Distinct soil microbial diversity under long-term organic and conventional farming","volume":"9","author":[{"family":"Hartmann","given":"Martin"},{"family":"Frey","given":"Beat"},{"family":"Mayer","given":"Jochen"},{"family":"Mäder","given":"Paul"},{"family":"Widmer","given":"Franco"}],"issued":{"date-parts":[["2015"]]}}}],"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93</w:t>
      </w:r>
      <w:r w:rsidRPr="003B1F50">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xml:space="preserve"> linked with declined nutrient cycling </w:t>
      </w:r>
      <w:r w:rsidRPr="003B1F50">
        <w:rPr>
          <w:rFonts w:cs="Calibri"/>
          <w:sz w:val="22"/>
          <w:szCs w:val="22"/>
          <w:vertAlign w:val="superscript"/>
        </w:rPr>
        <w:t>[</w:t>
      </w:r>
      <w:r w:rsidRPr="004A65EE">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{"citationID":"v2OdZREN","properties":{"formattedCitation":"\\super 94\\nosupersub{}","plainCitation":"94","noteIndex":0},"citationItems":[{"id":4423,"uris":["http://zotero.org/users/3819720/items/5PCP32TP"],"uri":["http://zotero.org/users/3819720/items/5PCP32TP"],"itemData":{"id":4423,"type":"article-journal","abstract":"Soil microbiomes play an important role in the services and functioning of terrestrial ecosystems. However, little is known of their vertical responses to restoration process and their contributions to soil nutrient cycling in the subsurface profiles. Here, we investigated the community assembly of soil bacteria, archaea, and fungi along vertical (i.e., soil depths of 0–300 cm) and horizontal (i.e., distance from trees of 30–90 cm) profiles in a chronosequence of reforestation sites that represent over 30 years of restoration.","container-title":"Microbiome","DOI":"10.1186/s40168-018-0526-0","ISSN":"2049-2618","issue":"1","journalAbbreviation":"Microbiome","page":"146","source":"BioMed Central","title":"Soil microbiomes with distinct assemblies through vertical soil profiles drive the cycling of multiple nutrients in reforested ecosystems","volume":"6","author":[{"family":"Jiao","given":"Shuo"},{"family":"Chen","given":"Weimin"},{"family":"Wang","given":"Jieli"},{"family":"Du","given":"Nini"},{"family":"Li","given":"Qiaoping"},{"family":"Wei","given":"Gehong"}],"issued":{"date-parts":[["2018",8,21]]}}}],"schema":"https://github.com/citation-style-language/schema/raw/master/csl-citation.json"} </w:instrText>
      </w:r>
      <w:r w:rsidRPr="003B1F50">
        <w:rPr>
          <w:rFonts w:cs="Calibri"/>
          <w:sz w:val="22"/>
          <w:szCs w:val="22"/>
          <w:vertAlign w:val="superscript"/>
        </w:rPr>
        <w:fldChar w:fldCharType="separate"/>
      </w:r>
      <w:r w:rsidRPr="004A65EE">
        <w:rPr>
          <w:rFonts w:cs="Calibri"/>
          <w:kern w:val="0"/>
          <w:sz w:val="22"/>
          <w:szCs w:val="22"/>
          <w:vertAlign w:val="superscript"/>
        </w:rPr>
        <w:t>94</w:t>
      </w:r>
      <w:r w:rsidRPr="004A65EE">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xml:space="preserve"> and removal of toxic compounds </w:t>
      </w:r>
      <w:r w:rsidRPr="003B1F50">
        <w:rPr>
          <w:rFonts w:cs="Calibri"/>
          <w:sz w:val="22"/>
          <w:szCs w:val="22"/>
          <w:vertAlign w:val="superscript"/>
        </w:rPr>
        <w:t>[</w:t>
      </w:r>
      <w:r w:rsidRPr="004A65EE">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{"citationID":"pvgnu4VO","properties":{"formattedCitation":"\\super 95\\nosupersub{}","plainCitation":"95","noteIndex":0},"citationItems":[{"id":5294,"uris":["http://zotero.org/users/3819720/items/DZS9VC2Z"],"uri":["http://zotero.org/users/3819720/items/DZS9VC2Z"],"itemData":{"id":5294,"type":"article-journal","abstract":"Bioremediation is a process mediated by microorganisms and represents a sustainable and eco-friendly way to degrade and detoxify environmental contaminants. Soil microbiomes clearly become a key component of bioremediation as they are more stable and efficient than pure cultures, being recognized as one of the scientific frontiers of the soil environmental science and technology fields. Recently, many advancements have been made regarding the investigation of remediation mechanisms by soil microbiomes and the interactions inside them. This has greatly expanded our ability to characterize the remediating function of soil microbiomes and identify the factors that influence their efficiency for remediation. Here, we suggest that soil microbiomes are a promising strategy for soil remediation. Research is now needed to identify how we can manipulate and manage soil microbiomes to improve remediation efficiency and increase soil fertility at the same time. Therefore, this review aims to emphasize the importance of soil microbiomes in bioremediation and promote further development of this strategy into a widely accepted technique.","container-title":"Pedosphere","DOI":"10.1016/S1002-0160(18)60061-X","ISSN":"1002-0160","issue":"3","journalAbbreviation":"Pedosphere","language":"en","page":"283-297","source":"ScienceDirect","title":"Soil Microbiomes—a Promising Strategy for Contaminated Soil Remediation: A Review","title-short":"Soil Microbiomes—a Promising Strategy for Contaminated Soil Remediation","volume":"29","author":[{"family":"Teng","given":"Ying"},{"family":"Chen","given":"Wei"}],"issued":{"date-parts":[["2019",6,1]]}}}],"schema":"https://github.com/citation-style-language/schema/raw/master/csl-citation.json"} </w:instrText>
      </w:r>
      <w:r w:rsidRPr="003B1F50">
        <w:rPr>
          <w:rFonts w:cs="Calibri"/>
          <w:sz w:val="22"/>
          <w:szCs w:val="22"/>
          <w:vertAlign w:val="superscript"/>
        </w:rPr>
        <w:fldChar w:fldCharType="separate"/>
      </w:r>
      <w:r w:rsidRPr="004A65EE">
        <w:rPr>
          <w:rFonts w:cs="Calibri"/>
          <w:kern w:val="0"/>
          <w:sz w:val="22"/>
          <w:szCs w:val="22"/>
          <w:vertAlign w:val="superscript"/>
        </w:rPr>
        <w:t>95</w:t>
      </w:r>
      <w:r w:rsidRPr="004A65EE">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These microbiome effects could also indirectly alter plant immunity, the direct pathogen suppression by the microbiota and the homeostasis of the rhizosphere. Considering the key importance of rhizosphere for the plant health, it is crucial to develop a new generation of pesticides that specifically target pathogen or stimulate specific plant immune responses (e.g., activation of jasmonic</w:t>
      </w:r>
      <w:r w:rsidRPr="004A65EE">
        <w:rPr>
          <w:rFonts w:cs="Calibri"/>
          <w:sz w:val="22"/>
          <w:szCs w:val="22"/>
        </w:rPr>
        <w:t xml:space="preserve"> acid signal</w:t>
      </w:r>
      <w:r w:rsidRPr="003B1F50">
        <w:rPr>
          <w:rFonts w:cs="Calibri"/>
          <w:sz w:val="22"/>
          <w:szCs w:val="22"/>
        </w:rPr>
        <w:t>ing</w:t>
      </w:r>
      <w:r w:rsidRPr="004A65EE">
        <w:rPr>
          <w:rFonts w:cs="Calibri"/>
          <w:sz w:val="22"/>
          <w:szCs w:val="22"/>
        </w:rPr>
        <w:t xml:space="preserve"> </w:t>
      </w:r>
      <w:r w:rsidRPr="003B1F50">
        <w:rPr>
          <w:rFonts w:cs="Calibri"/>
          <w:sz w:val="22"/>
          <w:szCs w:val="22"/>
          <w:vertAlign w:val="superscript"/>
        </w:rPr>
        <w:t>[</w:t>
      </w:r>
      <w:r w:rsidRPr="004A65EE">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{"citationID":"MreNibKW","properties":{"formattedCitation":"\\super 45,87\\nosupersub{}","plainCitation":"45,87","noteIndex":0},"citationItems":[{"id":5072,"uris":["http://zotero.org/users/3819720/items/MUCG7W34"],"uri":["http://zotero.org/users/3819720/items/MUCG7W34"],"itemData":{"id":5072,"type":"article-journal","abstract":"Jasmonic acid (JA) is an essential hormone in plant development and defense responses in Arabidopsis thaliana. Exogenous treatment with JA has recently been shown to alter root exudate profiles and the composition of root-associated bacterial communities. However, it is currently unknown whether disruptions of the JA in the rhizosphere affect root exudation profiles and the relative abundance of bacteria and archaea in the rhizosphere. In the present study, two Arabidopsis mutants that are disrupted in different branches of the jasmonate pathway, namely myc2 and med25, were cultivated in nutrient solution and soil to profile root exudates and bacterial and archaeal communities, respectively. Compared with the wild type, both mutants showed distinct exudation patterns, including lower amounts of asparagine, ornithine, and tryptophan, as well as distinct bacterial and archaeal community composition, as illustrated by an increased abundance of Streptomyces, Bacillus, and Lysinibacillus taxa in the med25 rhizosphere and an Enterobacteriaceae population in myc2. Alternatively, the Clostridiales population was less abundant in the rhizosphere of both mutants. Similarities between plant genotypes were highly correlated, as determined by operational taxonomic units in the rhizosphere and metabolites in root exudates. This strongly suggests that root exudates play a major role in modulating changes in microbial community composition upon plant defense responses.","container-title":"Molecular Plant-Microbe Interactions®","DOI":"10.1094/MPMI-01-15-0016-R","ISSN":"0894-0282","issue":"9","journalAbbreviation":"MPMI","note":"publisher: Scientific Societies","page":"1049-1058","source":"apsjournals.apsnet.org (Atypon)","title":"Linking Jasmonic Acid Signaling, Root Exudates, and Rhizosphere Microbiomes","volume":"28","author":[{"family":"Carvalhais","given":"Lilia C."},{"family":"Dennis","given":"Paul G."},{"family":"Badri","given":"Dayakar V."},{"family":"Kidd","given":"Brendan N."},{"family":"Vivanco","given":"Jorge M."},{"family":"Schenk","given":"Peer M."}],"issued":{"date-parts":[["2015",6,2]]}},"label":"page"},{"id":777,"uris":["http://zotero.org/users/3819720/items/UEWFHKBS"],"uri":["http://zotero.org/users/3819720/items/UEWFHKBS"],"itemData":{"id":777,"type":"article-journal","container-title":"Phytochemistry","DOI":"10.1016/j.phytochem.2009.06.009","ISSN":"00319422","issue":"13-14","page":"1581-1588","title":"Jasmonate signaling in plant interactions with resistance-inducing beneficial microbes","title-short":"Jasmonate signaling in plant interactions with resistance-inducing beneficial microbes","volume":"70","author":[{"family":"Van der Ent","given":"Sjoerd"},{"family":"Van Wees","given":"Saskia C. M."},{"family":"Pieterse","given":"Corné M. J."}],"issued":{"date-parts":[["2009"]]}},"label":"page"}],"schema":"https://github.com/citation-style-language/schema/raw/master/csl-citation.json"} </w:instrText>
      </w:r>
      <w:r w:rsidRPr="003B1F50">
        <w:rPr>
          <w:rFonts w:cs="Calibri"/>
          <w:sz w:val="22"/>
          <w:szCs w:val="22"/>
          <w:vertAlign w:val="superscript"/>
        </w:rPr>
        <w:fldChar w:fldCharType="separate"/>
      </w:r>
      <w:r w:rsidRPr="004A65EE">
        <w:rPr>
          <w:rFonts w:cs="Calibri"/>
          <w:kern w:val="0"/>
          <w:sz w:val="22"/>
          <w:szCs w:val="22"/>
          <w:vertAlign w:val="superscript"/>
        </w:rPr>
        <w:t>45,87</w:t>
      </w:r>
      <w:r w:rsidRPr="004A65EE">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xml:space="preserve">). Alternative non-pesticide control agents, such as highly specific bacteriophages, should also be considered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{"citationID":"uKlMpgcP","properties":{"formattedCitation":"\\super 96\\nosupersub{}","plainCitation":"96","noteIndex":0},"citationItems":[{"id":1221,"uris":["http://zotero.org/users/3819720/items/3ZD2ZZEF"],"uri":["http://zotero.org/users/3819720/items/3ZD2ZZEF"],"itemData":{"id":1221,"type":"article-journal","abstract":"Phage combination therapies reduce bacterial wilt disease incidence in tomato by up to 80%.","container-title":"Nature Biotechnology","DOI":"10.1038/s41587-019-0328-3","ISSN":"1546-1696","issue":"12","journalAbbreviation":"Nat Biotechnol","language":"en","note":"number: 12\npublisher: Nature Publishing Group","page":"1513-1520","source":"www.nature.com","title":"Phage combination therapies for bacterial wilt disease in tomato","volume":"37","author":[{"family":"Wang","given":"Xiaofang"},{"family":"Wei","given":"Zhong"},{"family":"Yang","given":"Keming"},{"family":"Wang","given":"Jianing"},{"family":"Jousset","given":"Alexandre"},{"family":"Xu","given":"Yangchun"},{"family":"Shen","given":"Qirong"},{"family":"Friman","given":"Ville-Petri"}],"issued":{"date-parts":[["2019",12]]}}}],"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96</w:t>
      </w:r>
      <w:r w:rsidRPr="003B1F50">
        <w:rPr>
          <w:rFonts w:cs="Calibri"/>
          <w:sz w:val="22"/>
          <w:szCs w:val="22"/>
          <w:vertAlign w:val="superscript"/>
        </w:rPr>
        <w:fldChar w:fldCharType="end"/>
      </w:r>
      <w:r w:rsidRPr="003B1F50">
        <w:rPr>
          <w:rFonts w:cs="Calibri"/>
          <w:sz w:val="22"/>
          <w:szCs w:val="22"/>
          <w:vertAlign w:val="superscript"/>
        </w:rPr>
        <w:t>]</w:t>
      </w:r>
      <w:r w:rsidRPr="004A65EE">
        <w:rPr>
          <w:rFonts w:cs="Calibri"/>
          <w:sz w:val="22"/>
          <w:szCs w:val="22"/>
        </w:rPr>
        <w:t xml:space="preserve"> to </w:t>
      </w:r>
      <w:r w:rsidRPr="003B1F50">
        <w:rPr>
          <w:rFonts w:cs="Calibri"/>
          <w:sz w:val="22"/>
          <w:szCs w:val="22"/>
        </w:rPr>
        <w:t>precision control the pathogen without causing negative side effects on surrounding plant microbiome.</w:t>
      </w:r>
    </w:p>
    <w:p w14:paraId="68CBB7DB" w14:textId="17B0759B" w:rsidR="00D26EFE" w:rsidRPr="003B1F50" w:rsidRDefault="00E10F4A">
      <w:pPr>
        <w:spacing w:line="480" w:lineRule="auto"/>
        <w:rPr>
          <w:rFonts w:cs="Calibri"/>
          <w:sz w:val="22"/>
          <w:szCs w:val="22"/>
        </w:rPr>
      </w:pPr>
      <w:r w:rsidRPr="003B1F50">
        <w:rPr>
          <w:rFonts w:cs="Calibri"/>
          <w:b/>
          <w:bCs/>
          <w:sz w:val="22"/>
          <w:szCs w:val="22"/>
        </w:rPr>
        <w:t>Microbiome-centered management.</w:t>
      </w:r>
      <w:r w:rsidRPr="003B1F50">
        <w:rPr>
          <w:rFonts w:cs="Calibri"/>
          <w:sz w:val="22"/>
          <w:szCs w:val="22"/>
        </w:rPr>
        <w:t xml:space="preserve"> Application of probiotic microbes as inoculants could improve pathogen suppression </w:t>
      </w:r>
      <w:r w:rsidRPr="003B1F50">
        <w:rPr>
          <w:rFonts w:cs="Calibri"/>
          <w:sz w:val="22"/>
          <w:szCs w:val="22"/>
          <w:vertAlign w:val="superscript"/>
        </w:rPr>
        <w:t>[</w:t>
      </w:r>
      <w:r w:rsidRPr="004A65EE">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{"citationID":"e1ttCKKV","properties":{"formattedCitation":"\\super 33,36\\nosupersub{}","plainCitation":"33,36","noteIndex":0},"citationItems":[{"id":1416,"uris":["http://zotero.org/users/3819720/items/FPK33KNB"],"uri":["http://zotero.org/users/3819720/items/FPK33KNB"],"itemData":{"id":1416,"type":"article-journal","abstract":"Species-rich communities are thought to be more resistant to pathogen invasion. Here, Wei et al.show that the resource competition network architecture of root-associated bacterial communities are better predictors of plant pathogen invasion resistance than measures of community diversity.","container-title":"Nature Communications","DOI":"10.1038/ncomms9413","ISSN":"2041-1723","language":"en","page":"8413","source":"www.nature.com","title":"Trophic network architecture of root-associated bacterial communities determines pathogen invasion and plant health","volume":"6","author":[{"family":"Wei","given":"Zhong"},{"family":"Yang","given":"Tianjie"},{"family":"Friman","given":"Ville-Petri"},{"family":"Xu","given":"Yangchun"},{"family":"Shen","given":"Qirong"},{"family":"Jousset","given":"Alexandre"}],"issued":{"date-parts":[["2015",9,24]]}},"label":"page"},{"id":1395,"uris":["http://zotero.org/users/3819720/items/5Q2ECSTS"],"uri":["http://zotero.org/users/3819720/items/5Q2ECSTS"],"itemData":{"id":1395,"type":"article-journal","abstract":"IMPORTANCE\nThe increasing demand for food supply requires more-efficient control of plant diseases. The use of probiotics, i.e., naturally occurring bacterial antagonists and competitors that suppress pathogens, has recently reemerged as a promising alternative to agrochemical use. It is, however, still unclear how many and which strains we should choose for constructing effective probiotic consortia. Here we present a general ecological framework for assembling effective probiotic communities based on in vitro characterization of community functioning. Specifically, we show that increasing the diversity of probiotic consortia enhances community survival in the naturally diverse rhizosphere microbiome, leading to increased pathogen suppression via intensified resource competition and interference with the pathogen. We propose that these ecological guidelines can be put to the test in microbiome engineering more widely in the future.","container-title":"mBio","DOI":"10.1128/mBio.01790-16","ISSN":", 2150-7511","issue":"6","journalAbbreviation":"mBio","language":"en","note":"PMID: 27965449","page":"e01790-16","source":"mbio.asm.org","title":"Probiotic Diversity Enhances Rhizosphere Microbiome Function and Plant Disease Suppression","volume":"7","author":[{"family":"Hu","given":"Jie"},{"family":"Wei","given":"Zhong"},{"family":"Friman","given":"Ville-Petri"},{"family":"Gu","given":"Shao-hua"},{"family":"Wang","given":"Xiao-fang"},{"family":"Eisenhauer","given":"Nico"},{"family":"Yang","given":"Tian-jie"},{"family":"Ma","given":"Jing"},{"family":"Shen","given":"Qi-rong"},{"family":"Xu","given":"Yang-chun"},{"family":"Jousset","given":"Alexandre"}],"issued":{"date-parts":[["2016",12,30]]}},"label":"page"}],"schema":"https://github.com/citation-style-language/schema/raw/master/csl-citation.json"} </w:instrText>
      </w:r>
      <w:r w:rsidRPr="003B1F50">
        <w:rPr>
          <w:rFonts w:cs="Calibri"/>
          <w:sz w:val="22"/>
          <w:szCs w:val="22"/>
          <w:vertAlign w:val="superscript"/>
        </w:rPr>
        <w:fldChar w:fldCharType="separate"/>
      </w:r>
      <w:r w:rsidRPr="004A65EE">
        <w:rPr>
          <w:rFonts w:cs="Calibri"/>
          <w:kern w:val="0"/>
          <w:sz w:val="22"/>
          <w:szCs w:val="22"/>
          <w:vertAlign w:val="superscript"/>
        </w:rPr>
        <w:t>33,36</w:t>
      </w:r>
      <w:r w:rsidRPr="004A65EE">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xml:space="preserve">. One long standing problem with microbial inoculants is the mismatch between </w:t>
      </w:r>
      <w:r w:rsidRPr="003B1F50">
        <w:rPr>
          <w:rFonts w:cs="Calibri"/>
          <w:i/>
          <w:iCs/>
          <w:sz w:val="22"/>
          <w:szCs w:val="22"/>
        </w:rPr>
        <w:t>in vitro</w:t>
      </w:r>
      <w:r w:rsidRPr="003B1F50">
        <w:rPr>
          <w:rFonts w:cs="Calibri"/>
          <w:sz w:val="22"/>
          <w:szCs w:val="22"/>
        </w:rPr>
        <w:t xml:space="preserve"> and </w:t>
      </w:r>
      <w:r w:rsidRPr="003B1F50">
        <w:rPr>
          <w:rFonts w:cs="Calibri"/>
          <w:i/>
          <w:iCs/>
          <w:sz w:val="22"/>
          <w:szCs w:val="22"/>
        </w:rPr>
        <w:t>in vivo</w:t>
      </w:r>
      <w:r w:rsidRPr="003B1F50">
        <w:rPr>
          <w:rFonts w:cs="Calibri"/>
          <w:sz w:val="22"/>
          <w:szCs w:val="22"/>
        </w:rPr>
        <w:t xml:space="preserve"> efficacy and relatively low establishment rates in field conditions due to varied microclimatic conditions, physiochemical soil properties and native locally adapted microbial populations. One way to improve this would be to better match the inoculated microbes with the prevailing environmental conditions they will experience at the site of inoculation. Alternatively, instead of introducing new bacteria in the soil, bacteriophages could be used to selectively remove pathogen (or other positively </w:t>
      </w:r>
      <w:r w:rsidRPr="003B1F50">
        <w:rPr>
          <w:rFonts w:cs="Calibri"/>
          <w:sz w:val="22"/>
          <w:szCs w:val="22"/>
        </w:rPr>
        <w:lastRenderedPageBreak/>
        <w:t xml:space="preserve">associated bacterial taxa) from the soil </w:t>
      </w:r>
      <w:r w:rsidRPr="003B1F50">
        <w:rPr>
          <w:rFonts w:cs="Calibri"/>
          <w:sz w:val="22"/>
          <w:szCs w:val="22"/>
          <w:vertAlign w:val="superscript"/>
        </w:rPr>
        <w:t>[</w:t>
      </w:r>
      <w:r w:rsidRPr="004A65EE">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{"citationID":"la9mgeAY","properties":{"formattedCitation":"\\super 75\\nosupersub{}","plainCitation":"75","noteIndex":0},"citationItems":[{"id":344,"uris":["http://zotero.org/users/3819720/items/5JBKVAWK"],"uri":["http://zotero.org/users/3819720/items/5JBKVAWK"],"itemData":{"id":344,"type":"article-journal","abstract":"Parasites and competitors are important for regulating pathogen densities and subsequent disease dynamics. It is, however, unclear to what extent this is driven by ecological and evolutionary processes. Here, we used experimental evolution to study the eco-evolutionary feedbacks among Ralstonia solanacearum bacterial pathogen, Ralstonia-specific phage parasite, and Bacillus amyloliquefaciens competitor bacterium in the laboratory and plant rhizosphere. We found that while the phage had a small effect on pathogen densities on its own, it considerably increased the R. solanacearum sensitivity to antibiotics produced by B. amyloliquefaciens. Instead of density effects, this synergy was due to phage-driven increase in phage resistance that led to trade-off with the resistance to B. amyloliquefaciens antibiotics. While no evidence was found for pathogen resistance evolution to B. amyloliquefaciens antibiotics, the fitness cost of adaptation (reduced growth) was highest when the pathogen had evolved in the presence of both parasite and competitor. Qualitatively similar patterns were found between laboratory and greenhouse experiments even though the evolution of phage resistance was considerably attenuated in the tomato rhizosphere. These results suggest that evolutionary trade-offs can impose strong constraints on disease dynamics and that combining phages and antibiotic-producing bacteria could be an efficient way to control agricultural pathogens.","container-title":"Evolution","DOI":"10.1111/evo.13143","ISSN":"1558-5646","issue":"3","journalAbbreviation":"Evolution","language":"en","page":"733-746","source":"Wiley Online Library","title":"Parasites and competitors suppress bacterial pathogen synergistically due to evolutionary trade-offs","volume":"71","author":[{"family":"Wang","given":"Xiaofang"},{"family":"Wei","given":"Zhong"},{"family":"Li","given":"Mei"},{"family":"Wang","given":"Xueqi"},{"family":"Shan","given":"Anqi"},{"family":"Mei","given":"Xinlan"},{"family":"Jousset","given":"Alexandre"},{"family":"Shen","given":"Qirong"},{"family":"Xu","given":"Yangchun"},{"family":"Friman","given":"Ville-Petri"}],"issued":{"date-parts":[["2017",3,1]]}}}],"schema":"https://github.com/citation-style-language/schema/raw/master/csl-citation.json"} </w:instrText>
      </w:r>
      <w:r w:rsidRPr="003B1F50">
        <w:rPr>
          <w:rFonts w:cs="Calibri"/>
          <w:sz w:val="22"/>
          <w:szCs w:val="22"/>
          <w:vertAlign w:val="superscript"/>
        </w:rPr>
        <w:fldChar w:fldCharType="separate"/>
      </w:r>
      <w:r w:rsidRPr="004A65EE">
        <w:rPr>
          <w:rFonts w:cs="Calibri"/>
          <w:kern w:val="0"/>
          <w:sz w:val="22"/>
          <w:szCs w:val="22"/>
          <w:vertAlign w:val="superscript"/>
        </w:rPr>
        <w:t>75</w:t>
      </w:r>
      <w:r w:rsidRPr="004A65EE">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xml:space="preserve">. For example, it has been shown that phages can be used in combination with antibiotics-producing bacteria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{"citationID":"fYLxFz8n","properties":{"formattedCitation":"\\super 75\\nosupersub{}","plainCitation":"75","noteIndex":0},"citationItems":[{"id":344,"uris":["http://zotero.org/users/3819720/items/5JBKVAWK"],"uri":["http://zotero.org/users/3819720/items/5JBKVAWK"],"itemData":{"id":344,"type":"article-journal","abstract":"Parasites and competitors are important for regulating pathogen densities and subsequent disease dynamics. It is, however, unclear to what extent this is driven by ecological and evolutionary processes. Here, we used experimental evolution to study the eco-evolutionary feedbacks among Ralstonia solanacearum bacterial pathogen, Ralstonia-specific phage parasite, and Bacillus amyloliquefaciens competitor bacterium in the laboratory and plant rhizosphere. We found that while the phage had a small effect on pathogen densities on its own, it considerably increased the R. solanacearum sensitivity to antibiotics produced by B. amyloliquefaciens. Instead of density effects, this synergy was due to phage-driven increase in phage resistance that led to trade-off with the resistance to B. amyloliquefaciens antibiotics. While no evidence was found for pathogen resistance evolution to B. amyloliquefaciens antibiotics, the fitness cost of adaptation (reduced growth) was highest when the pathogen had evolved in the presence of both parasite and competitor. Qualitatively similar patterns were found between laboratory and greenhouse experiments even though the evolution of phage resistance was considerably attenuated in the tomato rhizosphere. These results suggest that evolutionary trade-offs can impose strong constraints on disease dynamics and that combining phages and antibiotic-producing bacteria could be an efficient way to control agricultural pathogens.","container-title":"Evolution","DOI":"10.1111/evo.13143","ISSN":"1558-5646","issue":"3","journalAbbreviation":"Evolution","language":"en","page":"733-746","source":"Wiley Online Library","title":"Parasites and competitors suppress bacterial pathogen synergistically due to evolutionary trade-offs","volume":"71","author":[{"family":"Wang","given":"Xiaofang"},{"family":"Wei","given":"Zhong"},{"family":"Li","given":"Mei"},{"family":"Wang","given":"Xueqi"},{"family":"Shan","given":"Anqi"},{"family":"Mei","given":"Xinlan"},{"family":"Jousset","given":"Alexandre"},{"family":"Shen","given":"Qirong"},{"family":"Xu","given":"Yangchun"},{"family":"Friman","given":"Ville-Petri"}],"issued":{"date-parts":[["2017",3,1]]}}}],"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75</w:t>
      </w:r>
      <w:r w:rsidRPr="003B1F50">
        <w:rPr>
          <w:rFonts w:cs="Calibri"/>
          <w:sz w:val="22"/>
          <w:szCs w:val="22"/>
          <w:vertAlign w:val="superscript"/>
        </w:rPr>
        <w:fldChar w:fldCharType="end"/>
      </w:r>
      <w:r w:rsidRPr="003B1F50">
        <w:rPr>
          <w:rFonts w:cs="Calibri"/>
          <w:sz w:val="22"/>
          <w:szCs w:val="22"/>
          <w:vertAlign w:val="superscript"/>
        </w:rPr>
        <w:t>]</w:t>
      </w:r>
      <w:r w:rsidRPr="004A65EE">
        <w:rPr>
          <w:rFonts w:cs="Calibri"/>
          <w:sz w:val="22"/>
          <w:szCs w:val="22"/>
        </w:rPr>
        <w:t xml:space="preserve"> or with each other to increase the efficacy of pathogen suppression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{"citationID":"GX0xcA9j","properties":{"formattedCitation":"\\super 96\\nosupersub{}","plainCitation":"96","noteIndex":0},"citationItems":[{"id":1221,"uris":["http://zotero.org/users/3819720/items/3ZD2ZZEF"],"uri":["http://zotero.org/users/3819720/items/3ZD2ZZEF"],"itemData":{"id":1221,"type":"article-journal","abstract":"Phage combination therapies reduce bacterial wilt disease incidence in tomato by up to 80%.","container-title":"Nature Biotechnology","DOI":"10.1038/s41587-019-0328-3","ISSN":"1546-1696","issue":"12","journalAbbreviation":"Nat Biotechnol","language":"en","note":"number: 12\npublisher: Nature Publishing Group","page":"1513-1520","source":"www.nature.com","title":"Phage combination therapies for bacterial wilt disease in tomato","volume":"37","author":[{"family":"Wang","given":"Xiaofang"},{"family":"Wei","given":"Zhong"},{"family":"Yang","given":"Keming"},{"family":"Wang","given":"Jianing"},{"family":"Jousset","given":"Alexandre"},{"family":"Xu","given":"Yangchun"},{"family":"Shen","given":"Qirong"},{"family":"Friman","given":"Ville-Petri"}],"issued":{"date-parts":[["2019",12]]}}}],"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96</w:t>
      </w:r>
      <w:r w:rsidRPr="003B1F50">
        <w:rPr>
          <w:rFonts w:cs="Calibri"/>
          <w:sz w:val="22"/>
          <w:szCs w:val="22"/>
          <w:vertAlign w:val="superscript"/>
        </w:rPr>
        <w:fldChar w:fldCharType="end"/>
      </w:r>
      <w:r w:rsidRPr="003B1F50">
        <w:rPr>
          <w:rFonts w:cs="Calibri"/>
          <w:sz w:val="22"/>
          <w:szCs w:val="22"/>
          <w:vertAlign w:val="superscript"/>
        </w:rPr>
        <w:t>]</w:t>
      </w:r>
      <w:r w:rsidRPr="004A65EE">
        <w:rPr>
          <w:rFonts w:cs="Calibri"/>
          <w:sz w:val="22"/>
          <w:szCs w:val="22"/>
        </w:rPr>
        <w:t>. Moreover, instead of focusing solely on density dynamics of the pathogen, phages have been shown to drive rapid pathogen evolution where the increased level of</w:t>
      </w:r>
      <w:r w:rsidRPr="003B1F50">
        <w:rPr>
          <w:rFonts w:cs="Calibri"/>
          <w:sz w:val="22"/>
          <w:szCs w:val="22"/>
        </w:rPr>
        <w:t xml:space="preserve"> phage resistance is traded off with virulence and high growth resulting in weakened pathogen populations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{"citationID":"8uRA6Ywa","properties":{"formattedCitation":"\\super 96\\nosupersub{}","plainCitation":"96","noteIndex":0},"citationItems":[{"id":1221,"uris":["http://zotero.org/users/3819720/items/3ZD2ZZEF"],"uri":["http://zotero.org/users/3819720/items/3ZD2ZZEF"],"itemData":{"id":1221,"type":"article-journal","abstract":"Phage combination therapies reduce bacterial wilt disease incidence in tomato by up to 80%.","container-title":"Nature Biotechnology","DOI":"10.1038/s41587-019-0328-3","ISSN":"1546-1696","issue":"12","journalAbbreviation":"Nat Biotechnol","language":"en","note":"number: 12\npublisher: Nature Publishing Group","page":"1513-1520","source":"www.nature.com","title":"Phage combination therapies for bacterial wilt disease in tomato","volume":"37","author":[{"family":"Wang","given":"Xiaofang"},{"family":"Wei","given":"Zhong"},{"family":"Yang","given":"Keming"},{"family":"Wang","given":"Jianing"},{"family":"Jousset","given":"Alexandre"},{"family":"Xu","given":"Yangchun"},{"family":"Shen","given":"Qirong"},{"family":"Friman","given":"Ville-Petri"}],"issued":{"date-parts":[["2019",12]]}}}],"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96</w:t>
      </w:r>
      <w:r w:rsidRPr="003B1F50">
        <w:rPr>
          <w:rFonts w:cs="Calibri"/>
          <w:sz w:val="22"/>
          <w:szCs w:val="22"/>
          <w:vertAlign w:val="superscript"/>
        </w:rPr>
        <w:fldChar w:fldCharType="end"/>
      </w:r>
      <w:r w:rsidRPr="003B1F50">
        <w:rPr>
          <w:rFonts w:cs="Calibri"/>
          <w:sz w:val="22"/>
          <w:szCs w:val="22"/>
          <w:vertAlign w:val="superscript"/>
        </w:rPr>
        <w:t>]</w:t>
      </w:r>
      <w:r w:rsidRPr="004A65EE">
        <w:rPr>
          <w:rFonts w:cs="Calibri"/>
          <w:sz w:val="22"/>
          <w:szCs w:val="22"/>
        </w:rPr>
        <w:t>.</w:t>
      </w:r>
    </w:p>
    <w:p w14:paraId="6A8F0DBA" w14:textId="68C56910" w:rsidR="00D26EFE" w:rsidRPr="003B1F50" w:rsidRDefault="00E10F4A">
      <w:pPr>
        <w:spacing w:line="480" w:lineRule="auto"/>
        <w:rPr>
          <w:rFonts w:cs="Calibri"/>
          <w:sz w:val="22"/>
          <w:szCs w:val="22"/>
        </w:rPr>
      </w:pPr>
      <w:r w:rsidRPr="003B1F50">
        <w:rPr>
          <w:rFonts w:cs="Calibri"/>
          <w:b/>
          <w:bCs/>
          <w:sz w:val="22"/>
          <w:szCs w:val="22"/>
        </w:rPr>
        <w:t>Plant-centered management.</w:t>
      </w:r>
      <w:r w:rsidRPr="003B1F50">
        <w:rPr>
          <w:rFonts w:cs="Calibri"/>
          <w:sz w:val="22"/>
          <w:szCs w:val="22"/>
        </w:rPr>
        <w:t xml:space="preserve"> Breeding plants with increased disease resistance has played an important role in improved plant pathogen control. However, breeding plants is a slow and expensive process and further complicated by difficulties in identifying the right set of genes that often in combination are responsible for the resistance. Moreover, expression of resistance mechanisms usually comes with a cost of reduced plant growth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{"citationID":"433NtyqX","properties":{"formattedCitation":"\\super 24\\nosupersub{}","plainCitation":"24","noteIndex":0},"citationItems":[{"id":5232,"uris":["http://zotero.org/users/3819720/items/EP6RACKR"],"uri":["http://zotero.org/users/3819720/items/EP6RACKR"],"itemData":{"id":5232,"type":"article-journal","abstract":"The analysis of plant–pathogen interactions is a rapidly moving research field and one that is very important for productive agricultural systems. The focus of this review is on the evolution of plant defence responses and the coevolution of their pathogens, primarily from a molecular-genetic perspective. It explores the evolution of the major types of plant defence responses including pathogen associated molecular patterns and effector triggered immunity as well as the forces driving pathogen evolution, such as the mechanisms by which pathogen lineages and species evolve. Advances in our understanding of plant defence signalling, stomatal regulation, R gene–effector interactions and host specific toxins are used to highlight recent insights into the coevolutionary arms race between pathogens and plants. Finally, the review considers the intriguing question of how plants have evolved the ability to distinguish friends such as rhizobia and mycorrhiza from their many foes.","container-title":"Functional plant biology : FPB","DOI":"10.1071/FP09304","ISSN":"1445-4408","issue":"6","journalAbbreviation":"Funct Plant Biol","note":"PMID: 21743794\nPMCID: PMC3131095","page":"499-512","source":"PubMed Central","title":"Plants versus pathogens: an evolutionary arms race","title-short":"Plants versus pathogens","volume":"37","author":[{"family":"Anderson","given":"Jonathan P."},{"family":"Gleason","given":"Cynthia A."},{"family":"Foley","given":"Rhonda C."},{"family":"Thrall","given":"Peter H."},{"family":"Burdon","given":"Jeremy B."},{"family":"Singh","given":"Karam B."}],"issued":{"date-parts":[["2010",5,20]]}}}],"schema":"https://github.com/citation-style-language/schema/raw/master/csl-citation.json"}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24</w:t>
      </w:r>
      <w:r w:rsidRPr="003B1F50">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xml:space="preserve">. While genetic engineering has recently shown promise, especially when the resistance genes derived from the wild relatives are stacked and recombined in the domestic cultivars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{"citationID":"NoRN4EiZ","properties":{"formattedCitation":"\\super 97\\nosupersub{}","plainCitation":"97","noteIndex":0},"citationItems":[{"id":5297,"uris":["http://zotero.org/users/3819720/items/BKHSS8XL"],"uri":["http://zotero.org/users/3819720/items/BKHSS8XL"],"itemData":{"id":5297,"type":"article-journal","abstract":"A method for rapid cloning of plant disease-resistance genes could provide sustainable genetic solutions to crop pests and pathogens in place of agrichemicals.","container-title":"Nature Biotechnology","DOI":"10.1038/nbt.3540","ISSN":"1546-1696","issue":"6","journalAbbreviation":"Nat Biotechnol","language":"en","note":"number: 6\npublisher: Nature Publishing Group","page":"656-660","source":"www.nature.com","title":"Accelerated cloning of a potato late blight–resistance gene using RenSeq and SMRT sequencing","volume":"34","author":[{"family":"Witek","given":"Kamil"},{"family":"Jupe","given":"Florian"},{"family":"Witek","given":"Agnieszka I."},{"family":"Baker","given":"David"},{"family":"Clark","given":"Matthew D."},{"family":"Jones","given":"Jonathan D. G."}],"issued":{"date-parts":[["2016",6]]}}}],"schema":"https://github.com/citation-style-language/schema/raw/master/csl-citation.json"}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97</w:t>
      </w:r>
      <w:r w:rsidRPr="003B1F50">
        <w:rPr>
          <w:rFonts w:cs="Calibri"/>
          <w:sz w:val="22"/>
          <w:szCs w:val="22"/>
          <w:vertAlign w:val="superscript"/>
        </w:rPr>
        <w:fldChar w:fldCharType="end"/>
      </w:r>
      <w:r w:rsidRPr="003B1F50">
        <w:rPr>
          <w:rFonts w:cs="Calibri"/>
          <w:sz w:val="22"/>
          <w:szCs w:val="22"/>
          <w:vertAlign w:val="superscript"/>
        </w:rPr>
        <w:t>]</w:t>
      </w:r>
      <w:r w:rsidRPr="004A65EE">
        <w:rPr>
          <w:rFonts w:cs="Calibri"/>
          <w:sz w:val="22"/>
          <w:szCs w:val="22"/>
        </w:rPr>
        <w:t xml:space="preserve">, </w:t>
      </w:r>
      <w:r w:rsidRPr="003B1F50">
        <w:rPr>
          <w:rFonts w:cs="Calibri"/>
          <w:sz w:val="22"/>
          <w:szCs w:val="22"/>
        </w:rPr>
        <w:t xml:space="preserve">the broader use of genetically modified (GM) plants is still held back by regulatory and legal restrictions. Instead of focusing resistance genes, a new promising approach is to breed plants to promote the growth of specific microbes as differences in microbiome composition between cultivars can explain a large part of their sensitivity to pathogens </w:t>
      </w:r>
      <w:r w:rsidRPr="003B1F50">
        <w:rPr>
          <w:rFonts w:cs="Calibri"/>
          <w:sz w:val="22"/>
          <w:szCs w:val="22"/>
          <w:vertAlign w:val="superscript"/>
        </w:rPr>
        <w:t>[</w:t>
      </w:r>
      <w:r w:rsidRPr="004A65EE">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{"citationID":"j77CExUg","properties":{"formattedCitation":"\\super 98\\uc0\\u8211{}101\\nosupersub{}","plainCitation":"98–101","noteIndex":0},"citationItems":[{"id":3815,"uris":["http://zotero.org/users/3819720/items/U2GZ5ZGE"],"uri":["http://zotero.org/users/3819720/items/U2GZ5ZGE"],"itemData":{"id":3815,"type":"article-journal","abstract":"Tomato rhizosphere microbiome alterations that contribute to bacterial wilt resistance are detected using metagenomics.","container-title":"Nature Biotechnology","DOI":"10.1038/nbt.4232","ISSN":"1546-1696","issue":"11","journalAbbreviation":"Nat Biotechnol","language":"en","note":"number: 11\npublisher: Nature Publishing Group","page":"1100-1109","source":"www.nature.com","title":"Rhizosphere microbiome structure alters to enable wilt resistance in tomato","volume":"36","author":[{"family":"Kwak","given":"Min-Jung"},{"family":"Kong","given":"Hyun Gi"},{"family":"Choi","given":"Kihyuck"},{"family":"Kwon","given":"Soon-Kyeong"},{"family":"Song","given":"Ju Yeon"},{"family":"Lee","given":"Jidam"},{"family":"Lee","given":"Pyeong An"},{"family":"Choi","given":"Soo Yeon"},{"family":"Seo","given":"Minseok"},{"family":"Lee","given":"Hyoung Ju"},{"family":"Jung","given":"Eun Joo"},{"family":"Park","given":"Hyein"},{"family":"Roy","given":"Nazish"},{"family":"Kim","given":"Heebal"},{"family":"Lee","given":"Myeong Min"},{"family":"Rubin","given":"Edward M."},{"family":"Lee","given":"Seon-Woo"},{"family":"Kim","given":"Jihyun F."}],"issued":{"date-parts":[["2018",11]]}},"label":"page"},{"id":925,"uris":["http://zotero.org/users/3819720/items/SYNY9BYE"],"uri":["http://zotero.org/users/3819720/items/SYNY9BYE"],"itemData":{"id":925,"type":"article-journal","abstract":"Plant breeding has traditionally improved traits encoded in the plant genome. Here we propose an alternative framework reaching novel phenotypes by modifying together genomic information and plant-associated microbiota. This concept is made possible by a novel technology that enables the transmission of endophytic microbiota to the next plant generation.","container-title":"Trends in Plant Science","DOI":"10.1016/j.tplants.2017.05.009","ISSN":"1360-1385","issue":"7","journalAbbreviation":"Trends in Plant Science","page":"555-558","source":"ScienceDirect","title":"Plant Breeding Goes Microbial","volume":"22","author":[{"family":"Wei","given":"Zhong"},{"family":"Jousset","given":"Alexandre"}],"issued":{"date-parts":[["2017",7,1]]}},"label":"page"},{"id":329,"uris":["http://zotero.org/users/3819720/items/I79Y34JU"],"uri":["http://zotero.org/users/3819720/items/I79Y34JU"],"itemData":{"id":329,"type":"article-journal","abstract":"Influence of resistance breeding in common bean on rhizosphere microbiome composition and function","container-title":"The ISME Journal","DOI":"10.1038/ismej.2017.158","ISSN":"1751-7370","issue":"1","language":"En","page":"212","source":"www.nature.com","title":"Influence of resistance breeding in common bean on rhizosphere microbiome composition and function","volume":"12","author":[{"family":"Mendes","given":"Lucas William"},{"family":"Raaijmakers","given":"Jos M."},{"family":"Hollander","given":"Mattias","dropping-particle":"de"},{"family":"Mendes","given":"Rodrigo"},{"family":"Tsai","given":"Siu Mui"}],"issued":{"date-parts":[["2017",10,13]]}},"label":"page"},{"id":3979,"uris":["http://zotero.org/users/3819720/items/QP9LNRVP"],"uri":["http://zotero.org/users/3819720/items/QP9LNRVP"],"itemData":{"id":3979,"type":"article-journal","abstract":"Over the past century, plant breeding programs have substantially improved plant growth and health, but have not yet considered the potential effects on the plant microbiome. Here, we conducted metatranscriptome analysis to determine if and how breeding for resistance of common bean against the root pathogen Fusarium oxysporum (Fox) affected gene expression in the rhizobacterial community. Our data revealed that the microbiome of the Fox-resistant cultivar presented a significantly higher expression of genes associated with nutrient metabolism, motility, chemotaxis, and the biosynthesis of the antifungal compounds phenazine and colicin V. Network analysis further revealed a more complex community for Fox-resistant cultivar and indicated Paenibacillus as a keystone genus in the rhizosphere microbiome. We suggest that resistance breeding in common bean has unintentionally co-selected for plant traits that strengthen the rhizosphere microbiome network structure and enrich for specific beneficial bacterial genera that express antifungal traits involved in plant protection against infections by root pathogens.","container-title":"The ISME Journal","DOI":"10.1038/s41396-018-0234-6","ISSN":"1751-7370","issue":"12","journalAbbreviation":"ISME J","language":"en","note":"number: 12\npublisher: Nature Publishing Group","page":"3038-3042","source":"www.nature.com","title":"Breeding for soil-borne pathogen resistance impacts active rhizosphere microbiome of common bean","volume":"12","author":[{"family":"Mendes","given":"Lucas William"},{"family":"Mendes","given":"Rodrigo"},{"family":"Raaijmakers","given":"Jos M."},{"family":"Tsai","given":"Siu Mui"}],"issued":{"date-parts":[["2018",12]]}},"label":"page"}],"schema":"https://github.com/citation-style-language/schema/raw/master/csl-citation.json"} </w:instrText>
      </w:r>
      <w:r w:rsidRPr="003B1F50">
        <w:rPr>
          <w:rFonts w:cs="Calibri"/>
          <w:sz w:val="22"/>
          <w:szCs w:val="22"/>
          <w:vertAlign w:val="superscript"/>
        </w:rPr>
        <w:fldChar w:fldCharType="separate"/>
      </w:r>
      <w:r w:rsidRPr="004A65EE">
        <w:rPr>
          <w:rFonts w:cs="Calibri"/>
          <w:kern w:val="0"/>
          <w:sz w:val="22"/>
          <w:szCs w:val="22"/>
          <w:vertAlign w:val="superscript"/>
        </w:rPr>
        <w:t>98–101</w:t>
      </w:r>
      <w:r w:rsidRPr="004A65EE">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xml:space="preserve">. Such an approach could restore the natural ability of plants to recruit beneficial microbes, which could have got lost during the development of modern cultivars. </w:t>
      </w:r>
    </w:p>
    <w:p w14:paraId="0D0E9448" w14:textId="752B4122" w:rsidR="00D26EFE" w:rsidRPr="003B1F50" w:rsidRDefault="00E10F4A">
      <w:pPr>
        <w:spacing w:line="480" w:lineRule="auto"/>
        <w:rPr>
          <w:rFonts w:cs="Calibri"/>
          <w:sz w:val="22"/>
          <w:szCs w:val="22"/>
        </w:rPr>
      </w:pPr>
      <w:r w:rsidRPr="003B1F50">
        <w:rPr>
          <w:rFonts w:cs="Calibri"/>
          <w:b/>
          <w:bCs/>
          <w:sz w:val="22"/>
          <w:szCs w:val="22"/>
        </w:rPr>
        <w:t>Soil-centered management.</w:t>
      </w:r>
      <w:r w:rsidRPr="003B1F50">
        <w:rPr>
          <w:rFonts w:cs="Calibri"/>
          <w:sz w:val="22"/>
          <w:szCs w:val="22"/>
        </w:rPr>
        <w:t xml:space="preserve"> Amendment of the soil with organic matter, bio-organic fertilizer, green manure or lime to adjust pH can improve plant immunity and microbiome suppressiveness </w:t>
      </w:r>
      <w:r w:rsidRPr="003B1F50">
        <w:rPr>
          <w:rFonts w:cs="Calibri"/>
          <w:sz w:val="22"/>
          <w:szCs w:val="22"/>
          <w:vertAlign w:val="superscript"/>
        </w:rPr>
        <w:t>[</w:t>
      </w:r>
      <w:r w:rsidRPr="004A65EE">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{"citationID":"OEDFXY6b","properties":{"formattedCitation":"\\super 83,102\\uc0\\u8211{}104\\nosupersub{}","plainCitation":"83,102–104","noteIndex":0},"citationItems":[{"id":120,"uris":["http://zotero.org/users/3819720/items/S2RAFGB4"],"uri":["http://zotero.org/users/3819720/items/S2RAFGB4"],"itemData":{"id":120,"type":"article-journal","abstract":"Organic amendments (OAs) and soilborne biocontrol agents or beneﬁcial microbes (BMs) have been extensively studied and applied worldwide in most agriculturally important plant species. However, poor integration of research and technical approaches has limited the development of effective disease management practices based on the combination of these two bio-based strategies. Insights into the importance of the plant-associated microbiome for crop productivity, which can be modiﬁed or modulated by introducing OAs and/or BMs, are providing novel opportunities to achieve the goal of long-term disease control. This review discusses novel ways of functionally characterizing OAs and how they may be used to promote the effect of added biocontrol agents and/or beneﬁcial soil microbiota to support natural suppressiveness of plant pathogens.","container-title":"Annual Review of Phytopathology","DOI":"10.1146/annurev-phyto-080615-100046","ISSN":"0066-4286, 1545-2107","issue":"1","language":"en","page":"1-20","source":"Crossref","title":"Organic Amendments, Beneficial Microbes, and Soil Microbiota: Toward a Unified Framework for Disease Suppression","title-short":"Organic Amendments, Beneficial Microbes, and Soil Microbiota","volume":"56","author":[{"family":"Bonanomi","given":"Giuliano"},{"family":"Lorito","given":"Matteo"},{"family":"Vinale","given":"Francesco"},{"family":"Woo","given":"Sheridan L."}],"issued":{"date-parts":[["2018",8,25]]}},"label":"page"},{"id":5299,"uris":["http://zotero.org/users/3819720/items/8NA3MS9X"],"uri":["http://zotero.org/users/3819720/items/8NA3MS9X"],"itemData":{"id":5299,"type":"article-journal","abstract":"Fusarium wilt of watermelon caused by Fusarium oxysporums f. sp. niveum (FON) is the most destructive disease impacting production. Soil fumigation using ammonium bicarbonate coupled with bioorganic fertilizer (BOF) application was conducted in the field in order to suppress Fusarium wilt disease. The composition of the soil microbiome after fumigation and at harvest was assessed using MiSeq high throughput sequencing. Soil fumigation succeeded in suppressing disease incidence, with a drop from 96% to &lt;40%, with the addition of lime boosting suppression by a further ~12%. The addition of BOF also contributed to disease suppression by increasing the control efficacy from 7% to 12%. Alterations in the bacterial and fungal community composition was primarily driven by fumigation followed by fertilization. The abundance of the total microbial community also exhibited a positive influence on the survival certain of microbial populations after fumigation. Fumigation strongly suppressed soil pathogen abundance while both lime and BOF addition enhanced the suppression effect. In total, stronger fumigation resulted in a partial collapse of the indigenous microbial community with an anti-phytopathogenic re-structured community arising due to the application of bio-organic fertilizer.","container-title":"Applied Soil Ecology","DOI":"10.1016/j.apsoil.2019.04.007","ISSN":"0929-1393","journalAbbreviation":"Applied Soil Ecology","language":"en","page":"49-56","source":"ScienceDirect","title":"Fumigation coupled with bio-organic fertilizer for the suppression of watermelon Fusarium wilt disease re-shapes the soil microbiome","volume":"140","author":[{"family":"Xue","given":"Chao"},{"family":"Shen","given":"Zongzhuan"},{"family":"Hao","given":"Yuewen"},{"family":"Yu","given":"Sitian"},{"family":"Li","given":"Yuchan"},{"family":"Huang","given":"Weijie"},{"family":"Chong","given":"Yao"},{"family":"Ran","given":"Wei"},{"family":"Li","given":"Rong"},{"family":"Shen","given":"Qirong"}],"issued":{"date-parts":[["2019",8,1]]}},"label":"page"},{"id":5302,"uris":["http://zotero.org/users/3819720/items/YPP2YHJA"],"uri":["http://zotero.org/users/3819720/items/YPP2YHJA"],"itemData":{"id":5302,"type":"article-journal","abstract":"Brassica crops used in crop rotations and as green manures have been associated with reductions in soilborne pests and pathogens. These reductions have been attributed to the production of volatile sulfur compounds through a process known as biofumigation, and to changes in soil microbial community structure. In this study, selected Brassica crops, including canola, rapeseed, radish, turnip, yellow mustard, and Indian mustard, were evaluated for control of various soilborne potato pathogens and diseases in culture, in greenhouse trials, and in field trials on commercial potato farms. In in vitro assays, volatiles released from chopped leaf material of Brassica crops and barley inhibited growth of a variety of soilborne pathogens of potato, including Rhizoctonia solani, Phytophthora erythroseptica, Pythium ultimum, Sclerotinia sclerotiorum, and Fusarium sambucinam, with Indian mustard resulting in nearly complete inhibition (80–100%). All Brassica crops and barley reduced inoculum levels of R. solani (20–56% reduction) in greenhouse tests, and radish, rapeseed, and Indian mustard reduced subsequent potato seedling disease by 40–83%. In an on-farm field trial at a site with a substantial powdery scab problem, Indian mustard, rapeseed, canola, and ryegrass grown as green manure rotation crops reduced powdery scab in the subsequent potato crop by 15–40%, and canola and rapeseed reduced black scurf by 70–80% relative to a standard oats rotation. At another field site where common scab was the primary disease problem, an Indian mustard green manure reduced common scab by 25%, and rapeseed, yellow mustard, and ‘Lemtal’ ryegrass also reduced black scurf relative to a standard ryegrass rotation. Disease reductions were not always associated with higher glucosinolate-producing crops, and were also observed with non-Brassica crops (barley and ryegrass), indicating other mechanisms and interactions are important, particularly for control of R. solani. Overall, Indian mustard was most effective for reducing powdery scab and common scab diseases, whereas rapeseed and canola were most effective in reducing Rhizoctonia diseases. These results indicate that Brassica crops have potential for use as green manures for the control of multiple soilborne disease problems.","container-title":"Crop Protection","DOI":"10.1016/j.cropro.2006.10.004","ISSN":"0261-2194","issue":"7","journalAbbreviation":"Crop Protection","language":"en","page":"1067-1077","source":"ScienceDirect","title":"Control of soilborne potato diseases using Brassica green manures","volume":"26","author":[{"family":"Larkin","given":"Robert P."},{"family":"Griffin","given":"Timothy S."}],"issued":{"date-parts":[["2007",7,1]]}},"label":"page"},{"id":5303,"uris":["http://zotero.org/users/3819720/items/TH62FB58"],"uri":["http://zotero.org/users/3819720/items/TH62FB58"],"itemData":{"id":5303,"type":"article-journal","abstract":"Application of soil amendments has been wildly used to increase soil pH and control bacterial wilt. However, little is known about causal shifts in the rhizosphere microbial community of crops, especially when the field naturally harbors the disease of bacterial wilt to tobacco for many years due to long-term continuous cropping and soil acidification. In this study, biochar (CP), lime (LM), oyster shell powder (OS) and no soil amendment additions (Control; CK) were assessed for their abilities to improve the soil acidification, change the composition of rhizosphere soil bacterial communities and thus control tobacco bacterial wilt. The results showed that oyster shell powder significantly increased soil pH by 0.77 and reduced the incidence of tobacco bacterial wilt by 36.67% compared to the control. The Illumina sequencing -based community analysis showed that soil amendment applications affected the composition of rhizosphere bacterial community and increased the richness and diversity. In contrast, the richness and diversity correlated negatively to disease incidence. Using LEfSe analyses, 11 taxa were found to be closely related with disease suppression, in which Saccharibacteria, Aeromicrobium, and Pseudoxanthomonas could be potential indicators of disease suppression. Our results suggested that the suppression of bacterial wilt after the application of soil amendments (especially oyster shell powder) was attributed to the improved soil pH and increased bacterial richness and diversity.","container-title":"Applied Microbiology and Biotechnology","DOI":"10.1007/s00253-018-9347-0","ISSN":"0175-7598","issue":"22","journalAbbreviation":"Appl Microbiol Biotechnol","note":"PMID: 30302520\nPMCID: PMC6208964","page":"9781-9791","source":"PubMed Central","title":"Soil acidification amendments change the rhizosphere bacterial community of tobacco in a bacterial wilt affected field","volume":"102","author":[{"family":"Shen","given":"Guihua"},{"family":"Zhang","given":"Shuting"},{"family":"Liu","given":"Xiaojiao"},{"family":"Jiang","given":"Qipeng"},{"family":"Ding","given":"Wei"}],"issued":{"date-parts":[["2018"]]}},"label":"page"}],"schema":"https://github.com/citation-style-language/schema/raw/master/csl-citation.json"} </w:instrText>
      </w:r>
      <w:r w:rsidRPr="003B1F50">
        <w:rPr>
          <w:rFonts w:cs="Calibri"/>
          <w:sz w:val="22"/>
          <w:szCs w:val="22"/>
          <w:vertAlign w:val="superscript"/>
        </w:rPr>
        <w:fldChar w:fldCharType="separate"/>
      </w:r>
      <w:r w:rsidRPr="004A65EE">
        <w:rPr>
          <w:rFonts w:cs="Calibri"/>
          <w:kern w:val="0"/>
          <w:sz w:val="22"/>
          <w:szCs w:val="22"/>
          <w:vertAlign w:val="superscript"/>
        </w:rPr>
        <w:t>83,102–104</w:t>
      </w:r>
      <w:r w:rsidRPr="004A65EE">
        <w:rPr>
          <w:rFonts w:cs="Calibri"/>
          <w:sz w:val="22"/>
          <w:szCs w:val="22"/>
          <w:vertAlign w:val="superscript"/>
        </w:rPr>
        <w:fldChar w:fldCharType="end"/>
      </w:r>
      <w:r w:rsidRPr="003B1F50">
        <w:rPr>
          <w:rFonts w:cs="Calibri"/>
          <w:sz w:val="22"/>
          <w:szCs w:val="22"/>
          <w:vertAlign w:val="superscript"/>
        </w:rPr>
        <w:t>]</w:t>
      </w:r>
      <w:r w:rsidRPr="003B1F50">
        <w:rPr>
          <w:rFonts w:cs="Calibri"/>
          <w:sz w:val="22"/>
          <w:szCs w:val="22"/>
        </w:rPr>
        <w:t xml:space="preserve">. However, the processes through which the incorporated amendments result in reduced disease incidence remain largely unknown, reducing the predictability and repeatability of the process. Smart soil management combining prebiotics with beneficial microbial inoculants could unlock new benefits by concurrently shifting the soil </w:t>
      </w:r>
      <w:r w:rsidRPr="003B1F50">
        <w:rPr>
          <w:rFonts w:cs="Calibri"/>
          <w:sz w:val="22"/>
          <w:szCs w:val="22"/>
        </w:rPr>
        <w:lastRenderedPageBreak/>
        <w:t xml:space="preserve">nutritional balance in combination with microbiome functioning </w:t>
      </w:r>
      <w:r w:rsidRPr="003B1F50">
        <w:rPr>
          <w:rFonts w:cs="Calibri"/>
          <w:sz w:val="22"/>
          <w:szCs w:val="22"/>
          <w:vertAlign w:val="superscript"/>
        </w:rPr>
        <w:t>[</w:t>
      </w:r>
      <w:r w:rsidRPr="003B1F50">
        <w:rPr>
          <w:rFonts w:cs="Calibri"/>
          <w:sz w:val="22"/>
          <w:szCs w:val="22"/>
          <w:vertAlign w:val="superscript"/>
        </w:rPr>
        <w:fldChar w:fldCharType="begin"/>
      </w:r>
      <w:r w:rsidRPr="003B1F50">
        <w:rPr>
          <w:rFonts w:cs="Calibri"/>
          <w:sz w:val="22"/>
          <w:szCs w:val="22"/>
          <w:vertAlign w:val="superscript"/>
        </w:rPr>
        <w:instrText xml:space="preserve"> ADDIN ZOTERO_ITEM CSL_CITATION {"citationID":"CUXWgHcs","properties":{"formattedCitation":"\\super 105\\nosupersub{}","plainCitation":"105","noteIndex":0},"citationItems":[{"id":5308,"uris":["http://zotero.org/users/3819720/items/WPCW7HTV"],"uri":["http://zotero.org/users/3819720/items/WPCW7HTV"],"itemData":{"id":5308,"type":"article-journal","container-title":"Frontiers in Microbiology","DOI":"10.3389/fmicb.2016.01079","ISSN":"1664-302X","journalAbbreviation":"Front Microbiol","note":"PMID: 27468279\nPMCID: PMC4942455","source":"PubMed Central","title":"Controlling the Microbiome: Microhabitat Adjustments for Successful Biocontrol Strategies in Soil and Human Gut","title-short":"Controlling the Microbiome","URL":"https://www.ncbi.nlm.nih.gov/pmc/articles/PMC4942455/","volume":"7","author":[{"family":"Adam","given":"Eveline"},{"family":"Groenenboom","given":"Anneloes E."},{"family":"Kurm","given":"Viola"},{"family":"Rajewska","given":"Magdalena"},{"family":"Schmidt","given":"Ruth"},{"family":"Tyc","given":"Olaf"},{"family":"Weidner","given":"Simone"},{"family":"Berg","given":"Gabriele"},{"family":"Boer","given":"Wietse","non-dropping-particle":"de"},{"family":"Falcão Salles","given":"Joana"}],"accessed":{"date-parts":[["2020",4,24]]},"issued":{"date-parts":[["2016",7,13]]}}}],"schema":"https://github.com/citation-style-language/schema/raw/master/csl-citation.json"} </w:instrText>
      </w:r>
      <w:r w:rsidRPr="003B1F50">
        <w:rPr>
          <w:rFonts w:cs="Calibri"/>
          <w:sz w:val="22"/>
          <w:szCs w:val="22"/>
          <w:vertAlign w:val="superscript"/>
        </w:rPr>
        <w:fldChar w:fldCharType="separate"/>
      </w:r>
      <w:r w:rsidRPr="003B1F50">
        <w:rPr>
          <w:rFonts w:cs="Calibri"/>
          <w:kern w:val="0"/>
          <w:sz w:val="22"/>
          <w:szCs w:val="22"/>
          <w:vertAlign w:val="superscript"/>
        </w:rPr>
        <w:t>105</w:t>
      </w:r>
      <w:r w:rsidRPr="003B1F50">
        <w:rPr>
          <w:rFonts w:cs="Calibri"/>
          <w:sz w:val="22"/>
          <w:szCs w:val="22"/>
          <w:vertAlign w:val="superscript"/>
        </w:rPr>
        <w:fldChar w:fldCharType="end"/>
      </w:r>
      <w:r w:rsidRPr="003B1F50">
        <w:rPr>
          <w:rFonts w:cs="Calibri"/>
          <w:sz w:val="22"/>
          <w:szCs w:val="22"/>
          <w:vertAlign w:val="superscript"/>
        </w:rPr>
        <w:t>]</w:t>
      </w:r>
      <w:r w:rsidRPr="004A65EE">
        <w:rPr>
          <w:rFonts w:cs="Calibri"/>
          <w:sz w:val="22"/>
          <w:szCs w:val="22"/>
        </w:rPr>
        <w:t>. We thus propose that so</w:t>
      </w:r>
      <w:r w:rsidRPr="003B1F50">
        <w:rPr>
          <w:rFonts w:cs="Calibri"/>
          <w:sz w:val="22"/>
          <w:szCs w:val="22"/>
        </w:rPr>
        <w:t>il management should be a key component of all integrated management approaches.</w:t>
      </w:r>
    </w:p>
    <w:p w14:paraId="5E4DDCE5" w14:textId="77777777" w:rsidR="00D26EFE" w:rsidRPr="004A65EE" w:rsidRDefault="00E10F4A">
      <w:pPr>
        <w:spacing w:line="480" w:lineRule="auto"/>
        <w:rPr>
          <w:rFonts w:cs="Calibri"/>
          <w:b/>
          <w:bCs/>
          <w:sz w:val="22"/>
          <w:szCs w:val="22"/>
        </w:rPr>
      </w:pPr>
      <w:r w:rsidRPr="003B1F50">
        <w:rPr>
          <w:rFonts w:cs="Calibri"/>
          <w:b/>
          <w:bCs/>
          <w:sz w:val="22"/>
          <w:szCs w:val="22"/>
        </w:rPr>
        <w:t>Conclusions.</w:t>
      </w:r>
    </w:p>
    <w:p w14:paraId="6C201B4D" w14:textId="1C771DF0" w:rsidR="00D26EFE" w:rsidRPr="003B1F50" w:rsidRDefault="00E10F4A">
      <w:pPr>
        <w:spacing w:line="480" w:lineRule="auto"/>
        <w:rPr>
          <w:rFonts w:cs="Calibri"/>
          <w:sz w:val="22"/>
          <w:szCs w:val="22"/>
        </w:rPr>
      </w:pPr>
      <w:r w:rsidRPr="003B1F50">
        <w:rPr>
          <w:rFonts w:cs="Calibri"/>
          <w:sz w:val="22"/>
          <w:szCs w:val="22"/>
        </w:rPr>
        <w:t xml:space="preserve">In the context of rapidly evolving pathogens, global warming and demand for low-input agricultural systems, new integrated and sustainable pest management strategies are of utmost importance (Fig. 4). While considerable effort has been made to develop environmentally friendly ways to control plant diseases such as biological pesticides, resistant plant cultivars, soil amendment practices and microbial inoculants, these management strategies are still mostly applied in isolation. As a result, we lack a holistic framework where multiple management approaches are employed simultaneously to improve plant health. In this perspective, we propose rhizosphere immunity as a potential framework for understanding and manipulating complex plant-soil agricultures using community and ecosystem approach. The key tenet of our approach is that in order to predict and manage plant health, it is important to not only understand each component of rhizosphere immunity in isolation, but crucially, also how these components interact and are affected by each other. More research is still needed to better understand the relative importance of different components of rhizosphere immunity and how they can be ranked and measured objectively using standardized methods. To achieve these goals, it is vital to bring together industrial stakeholders, end-users and researchers working in different scientific subdisciplines to allow efficient exchange of knowledge and to foster multidisciplinary collaborations. While such interactions can be promoted via conferences and joint funding schemes, the effort has also put on finding a common language and terminology that allow efficient communication between interacting parties. Moreover, issues related to intellectual property and legal framework needs to be considered to better recognise the practical limitations from the academic, industrial and end-user perspective at both local and global levels. In practice, </w:t>
      </w:r>
      <w:r w:rsidRPr="003B1F50">
        <w:rPr>
          <w:rFonts w:cs="Calibri"/>
          <w:sz w:val="22"/>
          <w:szCs w:val="22"/>
        </w:rPr>
        <w:lastRenderedPageBreak/>
        <w:t>integrated pathogen disease management strategies could include a combination of new resistant plant cultivars (via breeding or GM), more defined organic amendments that can selectively changes the nutritional balance of the soil, narrow-range pesticides and herbicides with low collateral damage to surrounding ecosystems and high precision, and multi-functional microbial inoculants that can be engineered to match the local environmental conditions at the site of inoculation.</w:t>
      </w:r>
    </w:p>
    <w:p w14:paraId="6092D343" w14:textId="77777777" w:rsidR="00D26EFE" w:rsidRPr="003B1F50" w:rsidRDefault="00E10F4A">
      <w:pPr>
        <w:tabs>
          <w:tab w:val="left" w:pos="5948"/>
        </w:tabs>
        <w:spacing w:line="480" w:lineRule="auto"/>
        <w:rPr>
          <w:rFonts w:cs="Calibri"/>
          <w:b/>
          <w:bCs/>
          <w:sz w:val="22"/>
          <w:szCs w:val="22"/>
        </w:rPr>
      </w:pPr>
      <w:r w:rsidRPr="003B1F50">
        <w:rPr>
          <w:rFonts w:cs="Calibri"/>
          <w:b/>
          <w:bCs/>
          <w:sz w:val="22"/>
          <w:szCs w:val="22"/>
        </w:rPr>
        <w:t>Acknowledgements</w:t>
      </w:r>
    </w:p>
    <w:p w14:paraId="7BBF943E" w14:textId="3B1B26BF" w:rsidR="00D26EFE" w:rsidRPr="003B1F50" w:rsidRDefault="00E10F4A">
      <w:pPr>
        <w:tabs>
          <w:tab w:val="left" w:pos="5948"/>
        </w:tabs>
        <w:spacing w:line="480" w:lineRule="auto"/>
        <w:rPr>
          <w:rFonts w:cs="Calibri"/>
          <w:sz w:val="22"/>
          <w:szCs w:val="22"/>
        </w:rPr>
      </w:pPr>
      <w:r w:rsidRPr="003B1F50">
        <w:rPr>
          <w:rFonts w:cs="Calibri"/>
          <w:sz w:val="22"/>
          <w:szCs w:val="22"/>
        </w:rPr>
        <w:t>This research was financially supported by the National Natural Science Foundation of China (41922053, 41671248; ZW), the National Key Research and Development Program of China (2018YFD1000800; ZW), and the National Key Basic Research Program of China (2015CB150503; QS). AJ is supported by the Netherlands Organisation for Scientific Research project ALW.870.15.050 and the H2020 project “Viroplant”. VPF is supported the Royal Society Research Grants (RSG\R1\180213 and CHL\R1\180031) at the University of York.</w:t>
      </w:r>
    </w:p>
    <w:p w14:paraId="0911F05E" w14:textId="77777777" w:rsidR="00D26EFE" w:rsidRPr="003B1F50" w:rsidRDefault="00E10F4A">
      <w:pPr>
        <w:tabs>
          <w:tab w:val="left" w:pos="5948"/>
        </w:tabs>
        <w:spacing w:line="480" w:lineRule="auto"/>
        <w:rPr>
          <w:rFonts w:cs="Calibri"/>
          <w:b/>
          <w:bCs/>
          <w:sz w:val="22"/>
          <w:szCs w:val="22"/>
        </w:rPr>
      </w:pPr>
      <w:r w:rsidRPr="003B1F50">
        <w:rPr>
          <w:rFonts w:cs="Calibri"/>
          <w:b/>
          <w:bCs/>
          <w:sz w:val="22"/>
          <w:szCs w:val="22"/>
        </w:rPr>
        <w:t>Compliance with ethics guidelines</w:t>
      </w:r>
    </w:p>
    <w:p w14:paraId="103EFA01" w14:textId="77777777" w:rsidR="00D26EFE" w:rsidRPr="004A65EE" w:rsidRDefault="00E10F4A">
      <w:pPr>
        <w:tabs>
          <w:tab w:val="left" w:pos="5948"/>
        </w:tabs>
        <w:spacing w:line="480" w:lineRule="auto"/>
        <w:rPr>
          <w:rFonts w:cs="Calibri"/>
          <w:sz w:val="22"/>
          <w:szCs w:val="22"/>
        </w:rPr>
      </w:pPr>
      <w:r w:rsidRPr="003B1F50">
        <w:rPr>
          <w:rFonts w:cs="Calibri"/>
          <w:sz w:val="22"/>
          <w:szCs w:val="22"/>
        </w:rPr>
        <w:t>The authors declare that they have no conflicts of interest or financial conflicts to disclose. This article does not contain any studies with human or animal subjects performed by any of the authors.</w:t>
      </w:r>
    </w:p>
    <w:p w14:paraId="5B09A026" w14:textId="1BAA46B4" w:rsidR="00D26EFE" w:rsidRPr="004A65EE" w:rsidRDefault="00E10F4A">
      <w:pPr>
        <w:tabs>
          <w:tab w:val="left" w:pos="5948"/>
        </w:tabs>
        <w:spacing w:line="480" w:lineRule="auto"/>
        <w:rPr>
          <w:rFonts w:cs="Calibri"/>
          <w:b/>
          <w:bCs/>
          <w:sz w:val="22"/>
          <w:szCs w:val="22"/>
        </w:rPr>
      </w:pPr>
      <w:r w:rsidRPr="004A65EE">
        <w:rPr>
          <w:rFonts w:cs="Calibri"/>
          <w:b/>
          <w:bCs/>
          <w:sz w:val="22"/>
          <w:szCs w:val="22"/>
        </w:rPr>
        <w:t>Reference</w:t>
      </w:r>
    </w:p>
    <w:p w14:paraId="5F51AF2B" w14:textId="2DFEC52E" w:rsidR="00D26EFE" w:rsidRPr="004A65EE" w:rsidRDefault="00E10F4A" w:rsidP="003B1F50">
      <w:pPr>
        <w:tabs>
          <w:tab w:val="left" w:pos="5948"/>
        </w:tabs>
        <w:spacing w:line="480" w:lineRule="auto"/>
        <w:ind w:left="330" w:hangingChars="150" w:hanging="330"/>
        <w:rPr>
          <w:rFonts w:cs="Calibri"/>
          <w:b/>
          <w:bCs/>
          <w:sz w:val="22"/>
          <w:szCs w:val="22"/>
        </w:rPr>
      </w:pPr>
      <w:r w:rsidRPr="003B1F50">
        <w:rPr>
          <w:rFonts w:cs="Calibri"/>
          <w:sz w:val="22"/>
          <w:szCs w:val="22"/>
        </w:rPr>
        <w:t>1.  Savary S, Willocquet L, Pethybridge S J, Esker P, McRoberts N, Nelson A. The global burden of pathogens and pests on major food crops.</w:t>
      </w:r>
      <w:r w:rsidRPr="003B1F50">
        <w:rPr>
          <w:rFonts w:cs="Calibri"/>
          <w:i/>
          <w:iCs/>
          <w:sz w:val="22"/>
          <w:szCs w:val="22"/>
        </w:rPr>
        <w:t xml:space="preserve"> Nature Ecology Evolution</w:t>
      </w:r>
      <w:r w:rsidRPr="003B1F50">
        <w:rPr>
          <w:rFonts w:cs="Calibri"/>
          <w:sz w:val="22"/>
          <w:szCs w:val="22"/>
        </w:rPr>
        <w:t>,</w:t>
      </w:r>
      <w:r w:rsidRPr="003B1F50">
        <w:rPr>
          <w:rFonts w:cs="Calibri"/>
          <w:i/>
          <w:iCs/>
          <w:sz w:val="22"/>
          <w:szCs w:val="22"/>
        </w:rPr>
        <w:t xml:space="preserve"> </w:t>
      </w:r>
      <w:r w:rsidRPr="003B1F50">
        <w:rPr>
          <w:rFonts w:cs="Calibri"/>
          <w:sz w:val="22"/>
          <w:szCs w:val="22"/>
        </w:rPr>
        <w:t>2019</w:t>
      </w:r>
      <w:r w:rsidRPr="004A65EE">
        <w:rPr>
          <w:rFonts w:cs="Calibri"/>
          <w:sz w:val="22"/>
          <w:szCs w:val="22"/>
        </w:rPr>
        <w:t xml:space="preserve">, </w:t>
      </w:r>
      <w:r w:rsidRPr="003B1F50">
        <w:rPr>
          <w:rFonts w:cs="Calibri"/>
          <w:b/>
          <w:bCs/>
          <w:sz w:val="22"/>
          <w:szCs w:val="22"/>
        </w:rPr>
        <w:t>3</w:t>
      </w:r>
      <w:r w:rsidRPr="003B1F50">
        <w:rPr>
          <w:rFonts w:cs="Calibri"/>
          <w:sz w:val="22"/>
          <w:szCs w:val="22"/>
        </w:rPr>
        <w:t>:</w:t>
      </w:r>
      <w:r w:rsidRPr="003B1F50">
        <w:rPr>
          <w:rFonts w:cs="Calibri"/>
          <w:b/>
          <w:bCs/>
          <w:sz w:val="22"/>
          <w:szCs w:val="22"/>
        </w:rPr>
        <w:t xml:space="preserve"> </w:t>
      </w:r>
      <w:r w:rsidRPr="003B1F50">
        <w:rPr>
          <w:rFonts w:cs="Calibri"/>
          <w:sz w:val="22"/>
          <w:szCs w:val="22"/>
        </w:rPr>
        <w:t>430–439.</w:t>
      </w:r>
    </w:p>
    <w:p w14:paraId="5BB9DCA9" w14:textId="3B8C96BC" w:rsidR="00D26EFE" w:rsidRPr="003B1F50" w:rsidRDefault="00E10F4A" w:rsidP="003B1F50">
      <w:pPr>
        <w:tabs>
          <w:tab w:val="left" w:pos="5948"/>
        </w:tabs>
        <w:spacing w:line="480" w:lineRule="auto"/>
        <w:ind w:left="330" w:hangingChars="150" w:hanging="330"/>
        <w:rPr>
          <w:rFonts w:cs="Calibri"/>
          <w:sz w:val="22"/>
          <w:szCs w:val="22"/>
        </w:rPr>
      </w:pPr>
      <w:r w:rsidRPr="003B1F50">
        <w:rPr>
          <w:rFonts w:cs="Calibri"/>
          <w:sz w:val="22"/>
          <w:szCs w:val="22"/>
        </w:rPr>
        <w:t>2.</w:t>
      </w:r>
      <w:r w:rsidRPr="004A65EE">
        <w:rPr>
          <w:rFonts w:cs="Calibri"/>
          <w:b/>
          <w:bCs/>
          <w:sz w:val="22"/>
          <w:szCs w:val="22"/>
        </w:rPr>
        <w:t xml:space="preserve"> </w:t>
      </w:r>
      <w:r w:rsidRPr="003B1F50">
        <w:rPr>
          <w:rFonts w:cs="Calibri"/>
          <w:sz w:val="22"/>
          <w:szCs w:val="22"/>
        </w:rPr>
        <w:t xml:space="preserve">Göhre V, Robatzek S. Breaking the </w:t>
      </w:r>
      <w:r w:rsidR="009D00DB">
        <w:rPr>
          <w:rFonts w:cs="Calibri"/>
          <w:sz w:val="22"/>
          <w:szCs w:val="22"/>
        </w:rPr>
        <w:t>b</w:t>
      </w:r>
      <w:r w:rsidRPr="003B1F50">
        <w:rPr>
          <w:rFonts w:cs="Calibri"/>
          <w:sz w:val="22"/>
          <w:szCs w:val="22"/>
        </w:rPr>
        <w:t xml:space="preserve">arriers, </w:t>
      </w:r>
      <w:r w:rsidR="009D00DB">
        <w:rPr>
          <w:rFonts w:cs="Calibri"/>
          <w:sz w:val="22"/>
          <w:szCs w:val="22"/>
        </w:rPr>
        <w:t>m</w:t>
      </w:r>
      <w:r w:rsidRPr="003B1F50">
        <w:rPr>
          <w:rFonts w:cs="Calibri"/>
          <w:sz w:val="22"/>
          <w:szCs w:val="22"/>
        </w:rPr>
        <w:t xml:space="preserve">icrobial </w:t>
      </w:r>
      <w:r w:rsidR="009D00DB">
        <w:rPr>
          <w:rFonts w:cs="Calibri"/>
          <w:sz w:val="22"/>
          <w:szCs w:val="22"/>
        </w:rPr>
        <w:t>e</w:t>
      </w:r>
      <w:r w:rsidRPr="003B1F50">
        <w:rPr>
          <w:rFonts w:cs="Calibri"/>
          <w:sz w:val="22"/>
          <w:szCs w:val="22"/>
        </w:rPr>
        <w:t xml:space="preserve">ffector </w:t>
      </w:r>
      <w:r w:rsidR="009D00DB">
        <w:rPr>
          <w:rFonts w:cs="Calibri"/>
          <w:sz w:val="22"/>
          <w:szCs w:val="22"/>
        </w:rPr>
        <w:t>m</w:t>
      </w:r>
      <w:r w:rsidRPr="003B1F50">
        <w:rPr>
          <w:rFonts w:cs="Calibri"/>
          <w:sz w:val="22"/>
          <w:szCs w:val="22"/>
        </w:rPr>
        <w:t xml:space="preserve">olecules </w:t>
      </w:r>
      <w:r w:rsidR="009D00DB">
        <w:rPr>
          <w:rFonts w:cs="Calibri"/>
          <w:sz w:val="22"/>
          <w:szCs w:val="22"/>
        </w:rPr>
        <w:t>s</w:t>
      </w:r>
      <w:r w:rsidRPr="003B1F50">
        <w:rPr>
          <w:rFonts w:cs="Calibri"/>
          <w:sz w:val="22"/>
          <w:szCs w:val="22"/>
        </w:rPr>
        <w:t xml:space="preserve">ubvert </w:t>
      </w:r>
      <w:r w:rsidR="009D00DB">
        <w:rPr>
          <w:rFonts w:cs="Calibri"/>
          <w:sz w:val="22"/>
          <w:szCs w:val="22"/>
        </w:rPr>
        <w:t>p</w:t>
      </w:r>
      <w:r w:rsidRPr="003B1F50">
        <w:rPr>
          <w:rFonts w:cs="Calibri"/>
          <w:sz w:val="22"/>
          <w:szCs w:val="22"/>
        </w:rPr>
        <w:t xml:space="preserve">lant </w:t>
      </w:r>
      <w:r w:rsidR="009D00DB">
        <w:rPr>
          <w:rFonts w:cs="Calibri"/>
          <w:sz w:val="22"/>
          <w:szCs w:val="22"/>
        </w:rPr>
        <w:t>i</w:t>
      </w:r>
      <w:r w:rsidRPr="003B1F50">
        <w:rPr>
          <w:rFonts w:cs="Calibri"/>
          <w:sz w:val="22"/>
          <w:szCs w:val="22"/>
        </w:rPr>
        <w:t xml:space="preserve">mmunity. </w:t>
      </w:r>
      <w:r w:rsidRPr="003B1F50">
        <w:rPr>
          <w:rFonts w:cs="Calibri"/>
          <w:i/>
          <w:iCs/>
          <w:sz w:val="22"/>
          <w:szCs w:val="22"/>
        </w:rPr>
        <w:t>Annual Review of phytopathology</w:t>
      </w:r>
      <w:r w:rsidRPr="003B1F50">
        <w:rPr>
          <w:rFonts w:cs="Calibri"/>
          <w:sz w:val="22"/>
          <w:szCs w:val="22"/>
        </w:rPr>
        <w:t>,</w:t>
      </w:r>
      <w:r w:rsidRPr="004A65EE">
        <w:rPr>
          <w:rFonts w:cs="Calibri"/>
          <w:sz w:val="22"/>
          <w:szCs w:val="22"/>
        </w:rPr>
        <w:t xml:space="preserve"> </w:t>
      </w:r>
      <w:r w:rsidRPr="003B1F50">
        <w:rPr>
          <w:rFonts w:cs="Calibri"/>
          <w:sz w:val="22"/>
          <w:szCs w:val="22"/>
        </w:rPr>
        <w:t xml:space="preserve">2008, </w:t>
      </w:r>
      <w:r w:rsidRPr="004A65EE">
        <w:rPr>
          <w:rFonts w:cs="Calibri"/>
          <w:b/>
          <w:bCs/>
          <w:sz w:val="22"/>
          <w:szCs w:val="22"/>
        </w:rPr>
        <w:t>46</w:t>
      </w:r>
      <w:r w:rsidRPr="003B1F50">
        <w:rPr>
          <w:rFonts w:cs="Calibri"/>
          <w:sz w:val="22"/>
          <w:szCs w:val="22"/>
        </w:rPr>
        <w:t>: 189–215.</w:t>
      </w:r>
    </w:p>
    <w:p w14:paraId="045329A6" w14:textId="65C246FE" w:rsidR="00D26EFE" w:rsidRPr="003B1F50" w:rsidRDefault="00E10F4A" w:rsidP="003B1F50">
      <w:pPr>
        <w:tabs>
          <w:tab w:val="left" w:pos="5948"/>
        </w:tabs>
        <w:spacing w:line="480" w:lineRule="auto"/>
        <w:ind w:left="330" w:hangingChars="150" w:hanging="330"/>
        <w:rPr>
          <w:rFonts w:cs="Calibri"/>
          <w:sz w:val="22"/>
          <w:szCs w:val="22"/>
        </w:rPr>
      </w:pPr>
      <w:r w:rsidRPr="003B1F50">
        <w:rPr>
          <w:rFonts w:cs="Calibri"/>
          <w:sz w:val="22"/>
          <w:szCs w:val="22"/>
        </w:rPr>
        <w:t xml:space="preserve">3. War A R, Paulraj M G, Ahmad T, Buhroo A A, Hussain B, Ignacimuthu S, Sharma H C.  Mechanisms of plant defense against insect herbivores. </w:t>
      </w:r>
      <w:r w:rsidRPr="003B1F50">
        <w:rPr>
          <w:rFonts w:cs="Calibri"/>
          <w:i/>
          <w:iCs/>
          <w:sz w:val="22"/>
          <w:szCs w:val="22"/>
        </w:rPr>
        <w:t>Plant Signaling &amp; Behavior</w:t>
      </w:r>
      <w:r w:rsidRPr="004A65EE">
        <w:rPr>
          <w:rFonts w:cs="Calibri"/>
          <w:sz w:val="22"/>
          <w:szCs w:val="22"/>
        </w:rPr>
        <w:t xml:space="preserve">, </w:t>
      </w:r>
      <w:r w:rsidRPr="003B1F50">
        <w:rPr>
          <w:rFonts w:cs="Calibri"/>
          <w:sz w:val="22"/>
          <w:szCs w:val="22"/>
        </w:rPr>
        <w:t xml:space="preserve">2012, </w:t>
      </w:r>
      <w:r w:rsidRPr="004A65EE">
        <w:rPr>
          <w:rFonts w:cs="Calibri"/>
          <w:b/>
          <w:bCs/>
          <w:sz w:val="22"/>
          <w:szCs w:val="22"/>
        </w:rPr>
        <w:lastRenderedPageBreak/>
        <w:t>7</w:t>
      </w:r>
      <w:r w:rsidRPr="003B1F50">
        <w:rPr>
          <w:rFonts w:cs="Calibri"/>
          <w:sz w:val="22"/>
          <w:szCs w:val="22"/>
        </w:rPr>
        <w:t>:</w:t>
      </w:r>
      <w:r w:rsidRPr="003B1F50">
        <w:rPr>
          <w:rFonts w:cs="Calibri"/>
          <w:b/>
          <w:bCs/>
          <w:sz w:val="22"/>
          <w:szCs w:val="22"/>
        </w:rPr>
        <w:t xml:space="preserve"> </w:t>
      </w:r>
      <w:r w:rsidRPr="003B1F50">
        <w:rPr>
          <w:rFonts w:cs="Calibri"/>
          <w:sz w:val="22"/>
          <w:szCs w:val="22"/>
        </w:rPr>
        <w:t>1306–1320.</w:t>
      </w:r>
    </w:p>
    <w:p w14:paraId="05716826" w14:textId="02B20A28" w:rsidR="00D26EFE" w:rsidRPr="003B1F50" w:rsidRDefault="00E10F4A" w:rsidP="003B1F50">
      <w:pPr>
        <w:tabs>
          <w:tab w:val="left" w:pos="5948"/>
        </w:tabs>
        <w:spacing w:line="480" w:lineRule="auto"/>
        <w:ind w:left="330" w:hangingChars="150" w:hanging="330"/>
        <w:rPr>
          <w:rFonts w:cs="Calibri"/>
          <w:sz w:val="22"/>
          <w:szCs w:val="22"/>
        </w:rPr>
      </w:pPr>
      <w:r w:rsidRPr="003B1F50">
        <w:rPr>
          <w:rFonts w:cs="Calibri"/>
          <w:sz w:val="22"/>
          <w:szCs w:val="22"/>
        </w:rPr>
        <w:t xml:space="preserve">4. Kumar H, Kawai T, Akira S. Pathogen </w:t>
      </w:r>
      <w:r w:rsidR="009D00DB">
        <w:rPr>
          <w:rFonts w:cs="Calibri"/>
          <w:sz w:val="22"/>
          <w:szCs w:val="22"/>
        </w:rPr>
        <w:t>r</w:t>
      </w:r>
      <w:r w:rsidRPr="003B1F50">
        <w:rPr>
          <w:rFonts w:cs="Calibri"/>
          <w:sz w:val="22"/>
          <w:szCs w:val="22"/>
        </w:rPr>
        <w:t xml:space="preserve">ecognition by the </w:t>
      </w:r>
      <w:r w:rsidR="009D00DB">
        <w:rPr>
          <w:rFonts w:cs="Calibri"/>
          <w:sz w:val="22"/>
          <w:szCs w:val="22"/>
        </w:rPr>
        <w:t>i</w:t>
      </w:r>
      <w:r w:rsidRPr="003B1F50">
        <w:rPr>
          <w:rFonts w:cs="Calibri"/>
          <w:sz w:val="22"/>
          <w:szCs w:val="22"/>
        </w:rPr>
        <w:t xml:space="preserve">nnate </w:t>
      </w:r>
      <w:r w:rsidR="009D00DB">
        <w:rPr>
          <w:rFonts w:cs="Calibri"/>
          <w:sz w:val="22"/>
          <w:szCs w:val="22"/>
        </w:rPr>
        <w:t>i</w:t>
      </w:r>
      <w:r w:rsidRPr="003B1F50">
        <w:rPr>
          <w:rFonts w:cs="Calibri"/>
          <w:sz w:val="22"/>
          <w:szCs w:val="22"/>
        </w:rPr>
        <w:t xml:space="preserve">mmune </w:t>
      </w:r>
      <w:r w:rsidR="009D00DB">
        <w:rPr>
          <w:rFonts w:cs="Calibri"/>
          <w:sz w:val="22"/>
          <w:szCs w:val="22"/>
        </w:rPr>
        <w:t>s</w:t>
      </w:r>
      <w:r w:rsidRPr="003B1F50">
        <w:rPr>
          <w:rFonts w:cs="Calibri"/>
          <w:sz w:val="22"/>
          <w:szCs w:val="22"/>
        </w:rPr>
        <w:t xml:space="preserve">ystem. </w:t>
      </w:r>
      <w:r w:rsidRPr="003B1F50">
        <w:rPr>
          <w:rFonts w:cs="Calibri"/>
          <w:i/>
          <w:iCs/>
          <w:sz w:val="22"/>
          <w:szCs w:val="22"/>
        </w:rPr>
        <w:t>International Reviews of Immunology</w:t>
      </w:r>
      <w:r w:rsidRPr="004A65EE">
        <w:rPr>
          <w:rFonts w:cs="Calibri"/>
          <w:sz w:val="22"/>
          <w:szCs w:val="22"/>
        </w:rPr>
        <w:t xml:space="preserve">, </w:t>
      </w:r>
      <w:r w:rsidRPr="003B1F50">
        <w:rPr>
          <w:rFonts w:cs="Calibri"/>
          <w:sz w:val="22"/>
          <w:szCs w:val="22"/>
        </w:rPr>
        <w:t>2011,</w:t>
      </w:r>
      <w:r w:rsidRPr="004A65EE">
        <w:rPr>
          <w:rFonts w:cs="Calibri"/>
          <w:b/>
          <w:bCs/>
          <w:sz w:val="22"/>
          <w:szCs w:val="22"/>
        </w:rPr>
        <w:t xml:space="preserve"> 30</w:t>
      </w:r>
      <w:r w:rsidRPr="003B1F50">
        <w:rPr>
          <w:rFonts w:cs="Calibri"/>
          <w:sz w:val="22"/>
          <w:szCs w:val="22"/>
        </w:rPr>
        <w:t>:</w:t>
      </w:r>
      <w:r w:rsidRPr="003B1F50">
        <w:rPr>
          <w:rFonts w:cs="Calibri"/>
          <w:b/>
          <w:bCs/>
          <w:sz w:val="22"/>
          <w:szCs w:val="22"/>
        </w:rPr>
        <w:t xml:space="preserve"> </w:t>
      </w:r>
      <w:r w:rsidRPr="003B1F50">
        <w:rPr>
          <w:rFonts w:cs="Calibri"/>
          <w:sz w:val="22"/>
          <w:szCs w:val="22"/>
        </w:rPr>
        <w:t>16–34.</w:t>
      </w:r>
    </w:p>
    <w:p w14:paraId="6AB53F09" w14:textId="4953E7C3" w:rsidR="00D26EFE" w:rsidRPr="003B1F50" w:rsidRDefault="00E10F4A" w:rsidP="003B1F50">
      <w:pPr>
        <w:tabs>
          <w:tab w:val="left" w:pos="5948"/>
        </w:tabs>
        <w:spacing w:line="480" w:lineRule="auto"/>
        <w:ind w:left="330" w:hangingChars="150" w:hanging="330"/>
        <w:rPr>
          <w:rFonts w:cs="Calibri"/>
          <w:sz w:val="22"/>
          <w:szCs w:val="22"/>
        </w:rPr>
      </w:pPr>
      <w:r w:rsidRPr="003B1F50">
        <w:rPr>
          <w:rFonts w:cs="Calibri"/>
          <w:sz w:val="22"/>
          <w:szCs w:val="22"/>
        </w:rPr>
        <w:t xml:space="preserve">5. Sharrock J, Sun J C. Innate immunological memory: from plants to animals. </w:t>
      </w:r>
      <w:r w:rsidRPr="003B1F50">
        <w:rPr>
          <w:rFonts w:cs="Calibri"/>
          <w:i/>
          <w:iCs/>
          <w:sz w:val="22"/>
          <w:szCs w:val="22"/>
        </w:rPr>
        <w:t>Current Opinion in Immunology</w:t>
      </w:r>
      <w:r w:rsidRPr="003B1F50">
        <w:rPr>
          <w:rFonts w:cs="Calibri"/>
          <w:sz w:val="22"/>
          <w:szCs w:val="22"/>
        </w:rPr>
        <w:t>,</w:t>
      </w:r>
      <w:r w:rsidRPr="004A65EE">
        <w:rPr>
          <w:rFonts w:cs="Calibri"/>
          <w:sz w:val="22"/>
          <w:szCs w:val="22"/>
        </w:rPr>
        <w:t xml:space="preserve"> </w:t>
      </w:r>
      <w:r w:rsidRPr="003B1F50">
        <w:rPr>
          <w:rFonts w:cs="Calibri"/>
          <w:sz w:val="22"/>
          <w:szCs w:val="22"/>
        </w:rPr>
        <w:t xml:space="preserve">2020, </w:t>
      </w:r>
      <w:r w:rsidRPr="004A65EE">
        <w:rPr>
          <w:rFonts w:cs="Calibri"/>
          <w:b/>
          <w:bCs/>
          <w:sz w:val="22"/>
          <w:szCs w:val="22"/>
        </w:rPr>
        <w:t>62</w:t>
      </w:r>
      <w:r w:rsidRPr="003B1F50">
        <w:rPr>
          <w:rFonts w:cs="Calibri"/>
          <w:sz w:val="22"/>
          <w:szCs w:val="22"/>
        </w:rPr>
        <w:t>: 69–78.</w:t>
      </w:r>
    </w:p>
    <w:p w14:paraId="4640362E" w14:textId="64BE0AA4" w:rsidR="00D26EFE" w:rsidRPr="003B1F50" w:rsidRDefault="00E10F4A" w:rsidP="003B1F50">
      <w:pPr>
        <w:tabs>
          <w:tab w:val="left" w:pos="5948"/>
        </w:tabs>
        <w:spacing w:line="480" w:lineRule="auto"/>
        <w:ind w:left="330" w:hangingChars="150" w:hanging="330"/>
        <w:rPr>
          <w:rFonts w:cs="Calibri"/>
          <w:sz w:val="22"/>
          <w:szCs w:val="22"/>
        </w:rPr>
      </w:pPr>
      <w:r w:rsidRPr="003B1F50">
        <w:rPr>
          <w:rFonts w:cs="Calibri"/>
          <w:sz w:val="22"/>
          <w:szCs w:val="22"/>
        </w:rPr>
        <w:t xml:space="preserve">6. Dong O X, Ronald P C. Genetic </w:t>
      </w:r>
      <w:r w:rsidR="009D00DB">
        <w:rPr>
          <w:rFonts w:cs="Calibri"/>
          <w:sz w:val="22"/>
          <w:szCs w:val="22"/>
        </w:rPr>
        <w:t>e</w:t>
      </w:r>
      <w:r w:rsidRPr="003B1F50">
        <w:rPr>
          <w:rFonts w:cs="Calibri"/>
          <w:sz w:val="22"/>
          <w:szCs w:val="22"/>
        </w:rPr>
        <w:t xml:space="preserve">ngineering for </w:t>
      </w:r>
      <w:r w:rsidR="009D00DB">
        <w:rPr>
          <w:rFonts w:cs="Calibri"/>
          <w:sz w:val="22"/>
          <w:szCs w:val="22"/>
        </w:rPr>
        <w:t>d</w:t>
      </w:r>
      <w:r w:rsidRPr="003B1F50">
        <w:rPr>
          <w:rFonts w:cs="Calibri"/>
          <w:sz w:val="22"/>
          <w:szCs w:val="22"/>
        </w:rPr>
        <w:t xml:space="preserve">isease </w:t>
      </w:r>
      <w:r w:rsidR="009D00DB">
        <w:rPr>
          <w:rFonts w:cs="Calibri"/>
          <w:sz w:val="22"/>
          <w:szCs w:val="22"/>
        </w:rPr>
        <w:t>r</w:t>
      </w:r>
      <w:r w:rsidRPr="003B1F50">
        <w:rPr>
          <w:rFonts w:cs="Calibri"/>
          <w:sz w:val="22"/>
          <w:szCs w:val="22"/>
        </w:rPr>
        <w:t xml:space="preserve">esistance in </w:t>
      </w:r>
      <w:r w:rsidR="009D00DB">
        <w:rPr>
          <w:rFonts w:cs="Calibri"/>
          <w:sz w:val="22"/>
          <w:szCs w:val="22"/>
        </w:rPr>
        <w:t>p</w:t>
      </w:r>
      <w:r w:rsidRPr="003B1F50">
        <w:rPr>
          <w:rFonts w:cs="Calibri"/>
          <w:sz w:val="22"/>
          <w:szCs w:val="22"/>
        </w:rPr>
        <w:t xml:space="preserve">lants: </w:t>
      </w:r>
      <w:r w:rsidR="009D00DB">
        <w:rPr>
          <w:rFonts w:cs="Calibri"/>
          <w:sz w:val="22"/>
          <w:szCs w:val="22"/>
        </w:rPr>
        <w:t>r</w:t>
      </w:r>
      <w:r w:rsidRPr="003B1F50">
        <w:rPr>
          <w:rFonts w:cs="Calibri"/>
          <w:sz w:val="22"/>
          <w:szCs w:val="22"/>
        </w:rPr>
        <w:t xml:space="preserve">ecent </w:t>
      </w:r>
      <w:r w:rsidR="009D00DB">
        <w:rPr>
          <w:rFonts w:cs="Calibri"/>
          <w:sz w:val="22"/>
          <w:szCs w:val="22"/>
        </w:rPr>
        <w:t>p</w:t>
      </w:r>
      <w:r w:rsidRPr="003B1F50">
        <w:rPr>
          <w:rFonts w:cs="Calibri"/>
          <w:sz w:val="22"/>
          <w:szCs w:val="22"/>
        </w:rPr>
        <w:t xml:space="preserve">rogress and </w:t>
      </w:r>
      <w:r w:rsidR="009D00DB">
        <w:rPr>
          <w:rFonts w:cs="Calibri"/>
          <w:sz w:val="22"/>
          <w:szCs w:val="22"/>
        </w:rPr>
        <w:t>f</w:t>
      </w:r>
      <w:r w:rsidRPr="003B1F50">
        <w:rPr>
          <w:rFonts w:cs="Calibri"/>
          <w:sz w:val="22"/>
          <w:szCs w:val="22"/>
        </w:rPr>
        <w:t xml:space="preserve">uture </w:t>
      </w:r>
      <w:r w:rsidR="009D00DB">
        <w:rPr>
          <w:rFonts w:cs="Calibri"/>
          <w:sz w:val="22"/>
          <w:szCs w:val="22"/>
        </w:rPr>
        <w:t>p</w:t>
      </w:r>
      <w:r w:rsidRPr="003B1F50">
        <w:rPr>
          <w:rFonts w:cs="Calibri"/>
          <w:sz w:val="22"/>
          <w:szCs w:val="22"/>
        </w:rPr>
        <w:t xml:space="preserve">erspectives. </w:t>
      </w:r>
      <w:r w:rsidRPr="003B1F50">
        <w:rPr>
          <w:rFonts w:cs="Calibri"/>
          <w:i/>
          <w:iCs/>
          <w:sz w:val="22"/>
          <w:szCs w:val="22"/>
        </w:rPr>
        <w:t>Plant Physiology</w:t>
      </w:r>
      <w:r w:rsidRPr="003B1F50">
        <w:rPr>
          <w:rFonts w:cs="Calibri"/>
          <w:sz w:val="22"/>
          <w:szCs w:val="22"/>
        </w:rPr>
        <w:t xml:space="preserve">, 2019, </w:t>
      </w:r>
      <w:r w:rsidRPr="004A65EE">
        <w:rPr>
          <w:rFonts w:cs="Calibri"/>
          <w:b/>
          <w:bCs/>
          <w:sz w:val="22"/>
          <w:szCs w:val="22"/>
        </w:rPr>
        <w:t>180</w:t>
      </w:r>
      <w:r w:rsidRPr="003B1F50">
        <w:rPr>
          <w:rFonts w:cs="Calibri"/>
          <w:sz w:val="22"/>
          <w:szCs w:val="22"/>
        </w:rPr>
        <w:t>: 26–38.</w:t>
      </w:r>
    </w:p>
    <w:p w14:paraId="286B4A7E" w14:textId="68240C5C" w:rsidR="00D26EFE" w:rsidRPr="003B1F50" w:rsidRDefault="00E10F4A" w:rsidP="003B1F50">
      <w:pPr>
        <w:tabs>
          <w:tab w:val="left" w:pos="5948"/>
        </w:tabs>
        <w:spacing w:line="480" w:lineRule="auto"/>
        <w:ind w:left="330" w:hangingChars="150" w:hanging="330"/>
        <w:rPr>
          <w:rFonts w:cs="Calibri"/>
          <w:sz w:val="22"/>
          <w:szCs w:val="22"/>
        </w:rPr>
      </w:pPr>
      <w:r w:rsidRPr="003B1F50">
        <w:rPr>
          <w:rFonts w:cs="Calibri"/>
          <w:sz w:val="22"/>
          <w:szCs w:val="22"/>
        </w:rPr>
        <w:t xml:space="preserve">7.  Raman R. The impact of Genetically Modified (GM) crops in modern agriculture: A review. </w:t>
      </w:r>
      <w:r w:rsidRPr="003B1F50">
        <w:rPr>
          <w:rFonts w:cs="Calibri"/>
          <w:i/>
          <w:iCs/>
          <w:sz w:val="22"/>
          <w:szCs w:val="22"/>
        </w:rPr>
        <w:t>GM Crops &amp; Food</w:t>
      </w:r>
      <w:r w:rsidRPr="003B1F50">
        <w:rPr>
          <w:rFonts w:cs="Calibri"/>
          <w:sz w:val="22"/>
          <w:szCs w:val="22"/>
        </w:rPr>
        <w:t>, 2017,</w:t>
      </w:r>
      <w:r w:rsidRPr="004A65EE">
        <w:rPr>
          <w:rFonts w:cs="Calibri"/>
          <w:b/>
          <w:bCs/>
          <w:sz w:val="22"/>
          <w:szCs w:val="22"/>
        </w:rPr>
        <w:t xml:space="preserve"> 8</w:t>
      </w:r>
      <w:r w:rsidRPr="003B1F50">
        <w:rPr>
          <w:rFonts w:cs="Calibri"/>
          <w:sz w:val="22"/>
          <w:szCs w:val="22"/>
        </w:rPr>
        <w:t>:</w:t>
      </w:r>
      <w:r w:rsidRPr="003B1F50">
        <w:rPr>
          <w:rFonts w:cs="Calibri"/>
          <w:b/>
          <w:bCs/>
          <w:sz w:val="22"/>
          <w:szCs w:val="22"/>
        </w:rPr>
        <w:t xml:space="preserve"> </w:t>
      </w:r>
      <w:r w:rsidRPr="003B1F50">
        <w:rPr>
          <w:rFonts w:cs="Calibri"/>
          <w:sz w:val="22"/>
          <w:szCs w:val="22"/>
        </w:rPr>
        <w:t>195–208.</w:t>
      </w:r>
    </w:p>
    <w:p w14:paraId="37159E10" w14:textId="41FF06E2" w:rsidR="00D26EFE" w:rsidRPr="003B1F50" w:rsidRDefault="00E10F4A" w:rsidP="003B1F50">
      <w:pPr>
        <w:tabs>
          <w:tab w:val="left" w:pos="5948"/>
        </w:tabs>
        <w:spacing w:line="480" w:lineRule="auto"/>
        <w:ind w:left="330" w:hangingChars="150" w:hanging="330"/>
        <w:rPr>
          <w:rFonts w:cs="Calibri"/>
          <w:sz w:val="22"/>
          <w:szCs w:val="22"/>
        </w:rPr>
      </w:pPr>
      <w:r w:rsidRPr="003B1F50">
        <w:rPr>
          <w:rFonts w:cs="Calibri"/>
          <w:sz w:val="22"/>
          <w:szCs w:val="22"/>
        </w:rPr>
        <w:t xml:space="preserve">8.  Hawkins N J, Bass C, Dixon A, Neve P. The evolutionary origins of pesticide resistance. </w:t>
      </w:r>
      <w:r w:rsidRPr="003B1F50">
        <w:rPr>
          <w:rFonts w:cs="Calibri"/>
          <w:i/>
          <w:iCs/>
          <w:sz w:val="22"/>
          <w:szCs w:val="22"/>
        </w:rPr>
        <w:t>Biological Reviews</w:t>
      </w:r>
      <w:r w:rsidRPr="003B1F50">
        <w:rPr>
          <w:rFonts w:cs="Calibri"/>
          <w:sz w:val="22"/>
          <w:szCs w:val="22"/>
        </w:rPr>
        <w:t>, 2019,</w:t>
      </w:r>
      <w:r w:rsidRPr="004A65EE">
        <w:rPr>
          <w:rFonts w:cs="Calibri"/>
          <w:b/>
          <w:bCs/>
          <w:sz w:val="22"/>
          <w:szCs w:val="22"/>
        </w:rPr>
        <w:t xml:space="preserve"> 94</w:t>
      </w:r>
      <w:r w:rsidRPr="003B1F50">
        <w:rPr>
          <w:rFonts w:cs="Calibri"/>
          <w:sz w:val="22"/>
          <w:szCs w:val="22"/>
        </w:rPr>
        <w:t>:</w:t>
      </w:r>
      <w:r w:rsidRPr="003B1F50">
        <w:rPr>
          <w:rFonts w:cs="Calibri"/>
          <w:b/>
          <w:bCs/>
          <w:sz w:val="22"/>
          <w:szCs w:val="22"/>
        </w:rPr>
        <w:t xml:space="preserve"> </w:t>
      </w:r>
      <w:r w:rsidRPr="003B1F50">
        <w:rPr>
          <w:rFonts w:cs="Calibri"/>
          <w:sz w:val="22"/>
          <w:szCs w:val="22"/>
        </w:rPr>
        <w:t>135–155.</w:t>
      </w:r>
    </w:p>
    <w:p w14:paraId="535DA0EE" w14:textId="7F1987E8" w:rsidR="00D26EFE" w:rsidRPr="003B1F50" w:rsidRDefault="00E10F4A" w:rsidP="003B1F50">
      <w:pPr>
        <w:tabs>
          <w:tab w:val="left" w:pos="5948"/>
        </w:tabs>
        <w:spacing w:line="480" w:lineRule="auto"/>
        <w:ind w:left="330" w:hangingChars="150" w:hanging="330"/>
        <w:rPr>
          <w:rFonts w:cs="Calibri"/>
          <w:sz w:val="22"/>
          <w:szCs w:val="22"/>
        </w:rPr>
      </w:pPr>
      <w:r w:rsidRPr="003B1F50">
        <w:rPr>
          <w:rFonts w:cs="Calibri"/>
          <w:sz w:val="22"/>
          <w:szCs w:val="22"/>
        </w:rPr>
        <w:t xml:space="preserve">9.  Zhang W, Cao G, Li X, Zhang H, Wang C, Liu Q, Chen X, Cui Z, Shen J, Jiang R, et al. Closing yield gaps in China by empowering smallholder farmers. </w:t>
      </w:r>
      <w:r w:rsidRPr="003B1F50">
        <w:rPr>
          <w:rFonts w:cs="Calibri"/>
          <w:i/>
          <w:iCs/>
          <w:sz w:val="22"/>
          <w:szCs w:val="22"/>
        </w:rPr>
        <w:t>Nature</w:t>
      </w:r>
      <w:r w:rsidRPr="003B1F50">
        <w:rPr>
          <w:rFonts w:cs="Calibri"/>
          <w:sz w:val="22"/>
          <w:szCs w:val="22"/>
        </w:rPr>
        <w:t>, 2016,</w:t>
      </w:r>
      <w:r w:rsidRPr="004A65EE">
        <w:rPr>
          <w:rFonts w:cs="Calibri"/>
          <w:b/>
          <w:bCs/>
          <w:sz w:val="22"/>
          <w:szCs w:val="22"/>
        </w:rPr>
        <w:t xml:space="preserve"> 537</w:t>
      </w:r>
      <w:r w:rsidRPr="003B1F50">
        <w:rPr>
          <w:rFonts w:cs="Calibri"/>
          <w:sz w:val="22"/>
          <w:szCs w:val="22"/>
        </w:rPr>
        <w:t>:</w:t>
      </w:r>
      <w:r w:rsidRPr="003B1F50">
        <w:rPr>
          <w:rFonts w:cs="Calibri"/>
          <w:b/>
          <w:bCs/>
          <w:sz w:val="22"/>
          <w:szCs w:val="22"/>
        </w:rPr>
        <w:t xml:space="preserve"> </w:t>
      </w:r>
      <w:r w:rsidRPr="003B1F50">
        <w:rPr>
          <w:rFonts w:cs="Calibri"/>
          <w:sz w:val="22"/>
          <w:szCs w:val="22"/>
        </w:rPr>
        <w:t>671–674.</w:t>
      </w:r>
    </w:p>
    <w:p w14:paraId="49F3B17D" w14:textId="3AFB591F" w:rsidR="00D26EFE" w:rsidRPr="003B1F50" w:rsidRDefault="00E10F4A">
      <w:pPr>
        <w:tabs>
          <w:tab w:val="left" w:pos="5948"/>
        </w:tabs>
        <w:adjustRightInd w:val="0"/>
        <w:snapToGrid w:val="0"/>
        <w:spacing w:line="480" w:lineRule="auto"/>
        <w:ind w:left="330" w:hangingChars="150" w:hanging="330"/>
        <w:rPr>
          <w:rFonts w:cs="Calibri"/>
          <w:sz w:val="22"/>
          <w:szCs w:val="22"/>
        </w:rPr>
      </w:pPr>
      <w:r w:rsidRPr="003B1F50">
        <w:rPr>
          <w:rFonts w:cs="Calibri"/>
          <w:sz w:val="22"/>
          <w:szCs w:val="22"/>
        </w:rPr>
        <w:t xml:space="preserve">10.  Chen X P, Cui Z L, Vitousek P M, Cassman K G, Matson P A, Bai J S, Meng Q F, Hou P, Yue S C, Römheld V, et al. Integrated soil–crop system management for food security. </w:t>
      </w:r>
      <w:r w:rsidRPr="003B1F50">
        <w:rPr>
          <w:rFonts w:cs="Calibri"/>
          <w:i/>
          <w:iCs/>
          <w:sz w:val="22"/>
          <w:szCs w:val="22"/>
        </w:rPr>
        <w:t>Proceedings of the National Academy of Sciences of the United States of America</w:t>
      </w:r>
      <w:r w:rsidRPr="003B1F50">
        <w:rPr>
          <w:rFonts w:cs="Calibri"/>
          <w:sz w:val="22"/>
          <w:szCs w:val="22"/>
        </w:rPr>
        <w:t xml:space="preserve">, 2011, </w:t>
      </w:r>
      <w:r w:rsidRPr="004A65EE">
        <w:rPr>
          <w:rFonts w:cs="Calibri"/>
          <w:b/>
          <w:bCs/>
          <w:sz w:val="22"/>
          <w:szCs w:val="22"/>
        </w:rPr>
        <w:t>108</w:t>
      </w:r>
      <w:r w:rsidRPr="003B1F50">
        <w:rPr>
          <w:rFonts w:cs="Calibri"/>
          <w:sz w:val="22"/>
          <w:szCs w:val="22"/>
        </w:rPr>
        <w:t>:</w:t>
      </w:r>
      <w:r w:rsidRPr="003B1F50">
        <w:rPr>
          <w:rFonts w:cs="Calibri"/>
          <w:b/>
          <w:bCs/>
          <w:sz w:val="22"/>
          <w:szCs w:val="22"/>
        </w:rPr>
        <w:t xml:space="preserve"> </w:t>
      </w:r>
      <w:r w:rsidRPr="003B1F50">
        <w:rPr>
          <w:rFonts w:cs="Calibri"/>
          <w:sz w:val="22"/>
          <w:szCs w:val="22"/>
        </w:rPr>
        <w:t>6399–6404.</w:t>
      </w:r>
    </w:p>
    <w:p w14:paraId="24ECD8E3" w14:textId="4DD597D4" w:rsidR="00D26EFE" w:rsidRPr="003B1F50" w:rsidRDefault="00E10F4A" w:rsidP="003B1F50">
      <w:pPr>
        <w:tabs>
          <w:tab w:val="left" w:pos="5948"/>
        </w:tabs>
        <w:spacing w:line="480" w:lineRule="auto"/>
        <w:ind w:left="330" w:hangingChars="150" w:hanging="330"/>
        <w:rPr>
          <w:rFonts w:cs="Calibri"/>
          <w:sz w:val="22"/>
          <w:szCs w:val="22"/>
        </w:rPr>
      </w:pPr>
      <w:r w:rsidRPr="003B1F50">
        <w:rPr>
          <w:rFonts w:cs="Calibri"/>
          <w:sz w:val="22"/>
          <w:szCs w:val="22"/>
        </w:rPr>
        <w:t xml:space="preserve">11. Teixeira P J P, Colaianni N R, Fitzpatrick C R, Dangl J L. Beyond pathogens: microbiota interactions with the plant immune system. </w:t>
      </w:r>
      <w:r w:rsidRPr="003B1F50">
        <w:rPr>
          <w:rFonts w:cs="Calibri"/>
          <w:i/>
          <w:iCs/>
          <w:sz w:val="22"/>
          <w:szCs w:val="22"/>
        </w:rPr>
        <w:t>Current Opinion in Microbiology</w:t>
      </w:r>
      <w:r w:rsidRPr="003B1F50">
        <w:rPr>
          <w:rFonts w:cs="Calibri"/>
          <w:sz w:val="22"/>
          <w:szCs w:val="22"/>
        </w:rPr>
        <w:t xml:space="preserve">, 2019, </w:t>
      </w:r>
      <w:r w:rsidRPr="004A65EE">
        <w:rPr>
          <w:rFonts w:cs="Calibri"/>
          <w:b/>
          <w:bCs/>
          <w:sz w:val="22"/>
          <w:szCs w:val="22"/>
        </w:rPr>
        <w:t>49</w:t>
      </w:r>
      <w:r w:rsidRPr="003B1F50">
        <w:rPr>
          <w:rFonts w:cs="Calibri"/>
          <w:sz w:val="22"/>
          <w:szCs w:val="22"/>
        </w:rPr>
        <w:t>:</w:t>
      </w:r>
      <w:r w:rsidRPr="003B1F50">
        <w:rPr>
          <w:rFonts w:cs="Calibri"/>
          <w:b/>
          <w:bCs/>
          <w:sz w:val="22"/>
          <w:szCs w:val="22"/>
        </w:rPr>
        <w:t xml:space="preserve"> </w:t>
      </w:r>
      <w:r w:rsidRPr="003B1F50">
        <w:rPr>
          <w:rFonts w:cs="Calibri"/>
          <w:sz w:val="22"/>
          <w:szCs w:val="22"/>
        </w:rPr>
        <w:t>7–17.</w:t>
      </w:r>
    </w:p>
    <w:p w14:paraId="2D493317" w14:textId="12932A03" w:rsidR="00D26EFE" w:rsidRPr="003B1F50" w:rsidRDefault="00E10F4A" w:rsidP="003B1F50">
      <w:pPr>
        <w:tabs>
          <w:tab w:val="left" w:pos="5948"/>
        </w:tabs>
        <w:spacing w:line="480" w:lineRule="auto"/>
        <w:ind w:left="330" w:hangingChars="150" w:hanging="330"/>
        <w:rPr>
          <w:rFonts w:cs="Calibri"/>
          <w:sz w:val="22"/>
          <w:szCs w:val="22"/>
        </w:rPr>
      </w:pPr>
      <w:r w:rsidRPr="003B1F50">
        <w:rPr>
          <w:rFonts w:cs="Calibri"/>
          <w:sz w:val="22"/>
          <w:szCs w:val="22"/>
        </w:rPr>
        <w:t xml:space="preserve">12. Sánchez-Cañizares C, Jorrín B, Poole P S, Tkacz A. Understanding the holobiont: the interdependence of plants and their microbiome. </w:t>
      </w:r>
      <w:r w:rsidRPr="003B1F50">
        <w:rPr>
          <w:rFonts w:cs="Calibri"/>
          <w:i/>
          <w:iCs/>
          <w:sz w:val="22"/>
          <w:szCs w:val="22"/>
        </w:rPr>
        <w:t>Current Opinion in Microbiology</w:t>
      </w:r>
      <w:r w:rsidRPr="003B1F50">
        <w:rPr>
          <w:rFonts w:cs="Calibri"/>
          <w:sz w:val="22"/>
          <w:szCs w:val="22"/>
        </w:rPr>
        <w:t xml:space="preserve">, 2017, </w:t>
      </w:r>
      <w:r w:rsidRPr="004A65EE">
        <w:rPr>
          <w:rFonts w:cs="Calibri"/>
          <w:b/>
          <w:bCs/>
          <w:sz w:val="22"/>
          <w:szCs w:val="22"/>
        </w:rPr>
        <w:t>38</w:t>
      </w:r>
      <w:r w:rsidRPr="003B1F50">
        <w:rPr>
          <w:rFonts w:cs="Calibri"/>
          <w:sz w:val="22"/>
          <w:szCs w:val="22"/>
        </w:rPr>
        <w:t>:</w:t>
      </w:r>
      <w:r w:rsidRPr="003B1F50">
        <w:rPr>
          <w:rFonts w:cs="Calibri"/>
          <w:b/>
          <w:bCs/>
          <w:sz w:val="22"/>
          <w:szCs w:val="22"/>
        </w:rPr>
        <w:t xml:space="preserve"> </w:t>
      </w:r>
      <w:r w:rsidRPr="003B1F50">
        <w:rPr>
          <w:rFonts w:cs="Calibri"/>
          <w:sz w:val="22"/>
          <w:szCs w:val="22"/>
        </w:rPr>
        <w:t>188–196.</w:t>
      </w:r>
    </w:p>
    <w:p w14:paraId="6C39BCCA" w14:textId="342BA49C" w:rsidR="00D26EFE" w:rsidRPr="004A65EE" w:rsidRDefault="00E10F4A" w:rsidP="003B1F50">
      <w:pPr>
        <w:tabs>
          <w:tab w:val="left" w:pos="5948"/>
        </w:tabs>
        <w:spacing w:line="480" w:lineRule="auto"/>
        <w:ind w:left="330" w:hangingChars="150" w:hanging="330"/>
        <w:rPr>
          <w:rFonts w:cs="Calibri"/>
          <w:b/>
          <w:bCs/>
          <w:sz w:val="22"/>
          <w:szCs w:val="22"/>
        </w:rPr>
      </w:pPr>
      <w:r w:rsidRPr="003B1F50">
        <w:rPr>
          <w:rFonts w:cs="Calibri"/>
          <w:sz w:val="22"/>
          <w:szCs w:val="22"/>
        </w:rPr>
        <w:lastRenderedPageBreak/>
        <w:t xml:space="preserve">13. McNear Jr, David H. The rhizosphere - roots, soil and everything in between. </w:t>
      </w:r>
      <w:r w:rsidRPr="003B1F50">
        <w:rPr>
          <w:rFonts w:cs="Calibri"/>
          <w:i/>
          <w:iCs/>
          <w:sz w:val="22"/>
          <w:szCs w:val="22"/>
        </w:rPr>
        <w:t>Nature Education Knowledge</w:t>
      </w:r>
      <w:r w:rsidRPr="003B1F50">
        <w:rPr>
          <w:rFonts w:cs="Calibri"/>
          <w:sz w:val="22"/>
          <w:szCs w:val="22"/>
        </w:rPr>
        <w:t>, 2013,</w:t>
      </w:r>
      <w:r w:rsidRPr="004A65EE">
        <w:rPr>
          <w:rFonts w:cs="Calibri"/>
          <w:b/>
          <w:bCs/>
          <w:sz w:val="22"/>
          <w:szCs w:val="22"/>
        </w:rPr>
        <w:t xml:space="preserve"> 4</w:t>
      </w:r>
      <w:r w:rsidRPr="003B1F50">
        <w:rPr>
          <w:rFonts w:cs="Calibri"/>
          <w:sz w:val="22"/>
          <w:szCs w:val="22"/>
        </w:rPr>
        <w:t>:</w:t>
      </w:r>
      <w:r w:rsidRPr="003B1F50">
        <w:rPr>
          <w:rFonts w:cs="Calibri"/>
          <w:b/>
          <w:bCs/>
          <w:sz w:val="22"/>
          <w:szCs w:val="22"/>
        </w:rPr>
        <w:t xml:space="preserve"> </w:t>
      </w:r>
      <w:r w:rsidRPr="003B1F50">
        <w:rPr>
          <w:rFonts w:cs="Calibri"/>
          <w:sz w:val="22"/>
          <w:szCs w:val="22"/>
        </w:rPr>
        <w:t>1.</w:t>
      </w:r>
    </w:p>
    <w:p w14:paraId="7E0C7D80" w14:textId="0956D1D0" w:rsidR="00D26EFE" w:rsidRPr="003B1F50" w:rsidRDefault="00E10F4A" w:rsidP="003B1F50">
      <w:pPr>
        <w:tabs>
          <w:tab w:val="left" w:pos="5948"/>
        </w:tabs>
        <w:spacing w:line="480" w:lineRule="auto"/>
        <w:ind w:left="330" w:hangingChars="150" w:hanging="330"/>
        <w:rPr>
          <w:rFonts w:cs="Calibri"/>
          <w:sz w:val="22"/>
          <w:szCs w:val="22"/>
        </w:rPr>
      </w:pPr>
      <w:r w:rsidRPr="003B1F50">
        <w:rPr>
          <w:rFonts w:cs="Calibri"/>
          <w:sz w:val="22"/>
          <w:szCs w:val="22"/>
        </w:rPr>
        <w:t>1</w:t>
      </w:r>
      <w:r w:rsidRPr="003B1F50">
        <w:rPr>
          <w:rFonts w:cs="Calibri"/>
          <w:color w:val="auto"/>
          <w:sz w:val="22"/>
          <w:szCs w:val="22"/>
        </w:rPr>
        <w:t>4. Hart</w:t>
      </w:r>
      <w:r w:rsidRPr="003B1F50">
        <w:rPr>
          <w:rFonts w:cs="Calibri"/>
          <w:sz w:val="22"/>
          <w:szCs w:val="22"/>
        </w:rPr>
        <w:t xml:space="preserve">mann A, Rothballer M, Schmid M. Lorenz Hiltner, a pioneer in rhizosphere microbial ecology and soil bacteriology research. </w:t>
      </w:r>
      <w:r w:rsidRPr="003B1F50">
        <w:rPr>
          <w:rFonts w:cs="Calibri"/>
          <w:i/>
          <w:iCs/>
          <w:sz w:val="22"/>
          <w:szCs w:val="22"/>
        </w:rPr>
        <w:t>Plant Soil</w:t>
      </w:r>
      <w:r w:rsidRPr="003B1F50">
        <w:rPr>
          <w:rFonts w:cs="Calibri"/>
          <w:sz w:val="22"/>
          <w:szCs w:val="22"/>
        </w:rPr>
        <w:t xml:space="preserve">, 2008, </w:t>
      </w:r>
      <w:r w:rsidRPr="004A65EE">
        <w:rPr>
          <w:rFonts w:cs="Calibri"/>
          <w:b/>
          <w:bCs/>
          <w:sz w:val="22"/>
          <w:szCs w:val="22"/>
        </w:rPr>
        <w:t>312</w:t>
      </w:r>
      <w:r w:rsidRPr="003B1F50">
        <w:rPr>
          <w:rFonts w:cs="Calibri"/>
          <w:sz w:val="22"/>
          <w:szCs w:val="22"/>
        </w:rPr>
        <w:t>:</w:t>
      </w:r>
      <w:r w:rsidRPr="003B1F50">
        <w:rPr>
          <w:rFonts w:cs="Calibri"/>
          <w:b/>
          <w:bCs/>
          <w:sz w:val="22"/>
          <w:szCs w:val="22"/>
        </w:rPr>
        <w:t xml:space="preserve"> </w:t>
      </w:r>
      <w:r w:rsidRPr="003B1F50">
        <w:rPr>
          <w:rFonts w:cs="Calibri"/>
          <w:sz w:val="22"/>
          <w:szCs w:val="22"/>
        </w:rPr>
        <w:t>7–14.</w:t>
      </w:r>
    </w:p>
    <w:p w14:paraId="40379BE6" w14:textId="62BBC392" w:rsidR="00D26EFE" w:rsidRPr="004A65EE" w:rsidRDefault="00E10F4A">
      <w:pPr>
        <w:tabs>
          <w:tab w:val="left" w:pos="5510"/>
        </w:tabs>
        <w:spacing w:line="480" w:lineRule="auto"/>
        <w:ind w:left="330" w:hangingChars="150" w:hanging="330"/>
        <w:rPr>
          <w:rFonts w:cs="Calibri"/>
          <w:b/>
          <w:bCs/>
          <w:sz w:val="22"/>
          <w:szCs w:val="22"/>
        </w:rPr>
      </w:pPr>
      <w:r w:rsidRPr="004A65EE">
        <w:rPr>
          <w:rFonts w:cs="Calibri"/>
          <w:b/>
          <w:bCs/>
          <w:sz w:val="22"/>
          <w:szCs w:val="22"/>
        </w:rPr>
        <w:t>1</w:t>
      </w:r>
      <w:r w:rsidRPr="003B1F50">
        <w:rPr>
          <w:rFonts w:cs="Calibri"/>
          <w:sz w:val="22"/>
          <w:szCs w:val="22"/>
        </w:rPr>
        <w:t xml:space="preserve">5. Jones D L, Hinsinger P. The rhizosphere: complex by design. </w:t>
      </w:r>
      <w:r w:rsidRPr="003B1F50">
        <w:rPr>
          <w:rFonts w:cs="Calibri"/>
          <w:i/>
          <w:iCs/>
          <w:sz w:val="22"/>
          <w:szCs w:val="22"/>
        </w:rPr>
        <w:t xml:space="preserve">Plant and Soil, </w:t>
      </w:r>
      <w:r w:rsidRPr="003B1F50">
        <w:rPr>
          <w:rFonts w:cs="Calibri"/>
          <w:sz w:val="22"/>
          <w:szCs w:val="22"/>
        </w:rPr>
        <w:t>2008,</w:t>
      </w:r>
      <w:r w:rsidRPr="004A65EE">
        <w:rPr>
          <w:rFonts w:cs="Calibri"/>
          <w:b/>
          <w:bCs/>
          <w:sz w:val="22"/>
          <w:szCs w:val="22"/>
        </w:rPr>
        <w:t xml:space="preserve"> 312</w:t>
      </w:r>
      <w:r w:rsidRPr="003B1F50">
        <w:rPr>
          <w:rFonts w:cs="Calibri"/>
          <w:sz w:val="22"/>
          <w:szCs w:val="22"/>
        </w:rPr>
        <w:t>:</w:t>
      </w:r>
      <w:r w:rsidRPr="003B1F50">
        <w:rPr>
          <w:rFonts w:cs="Calibri"/>
          <w:b/>
          <w:bCs/>
          <w:sz w:val="22"/>
          <w:szCs w:val="22"/>
        </w:rPr>
        <w:t xml:space="preserve"> </w:t>
      </w:r>
      <w:r w:rsidRPr="003B1F50">
        <w:rPr>
          <w:rFonts w:cs="Calibri"/>
          <w:sz w:val="22"/>
          <w:szCs w:val="22"/>
        </w:rPr>
        <w:t>1–6.</w:t>
      </w:r>
    </w:p>
    <w:p w14:paraId="30649EE5" w14:textId="414C6515" w:rsidR="00D26EFE" w:rsidRPr="004A65EE" w:rsidRDefault="00E10F4A">
      <w:pPr>
        <w:tabs>
          <w:tab w:val="left" w:pos="5948"/>
        </w:tabs>
        <w:spacing w:line="480" w:lineRule="auto"/>
        <w:ind w:left="330" w:hangingChars="150" w:hanging="330"/>
        <w:rPr>
          <w:rFonts w:cs="Calibri"/>
          <w:b/>
          <w:bCs/>
          <w:sz w:val="22"/>
          <w:szCs w:val="22"/>
        </w:rPr>
      </w:pPr>
      <w:r w:rsidRPr="003B1F50">
        <w:rPr>
          <w:rFonts w:cs="Calibri"/>
          <w:sz w:val="22"/>
          <w:szCs w:val="22"/>
        </w:rPr>
        <w:t xml:space="preserve">16. Brink S C. Unlocking the Secrets of the Rhizosphere. </w:t>
      </w:r>
      <w:r w:rsidRPr="003B1F50">
        <w:rPr>
          <w:rFonts w:cs="Calibri"/>
          <w:i/>
          <w:iCs/>
          <w:sz w:val="22"/>
          <w:szCs w:val="22"/>
        </w:rPr>
        <w:t>Trends in Plant Science</w:t>
      </w:r>
      <w:r w:rsidRPr="003B1F50">
        <w:rPr>
          <w:rFonts w:cs="Calibri"/>
          <w:sz w:val="22"/>
          <w:szCs w:val="22"/>
        </w:rPr>
        <w:t>, 2016,</w:t>
      </w:r>
      <w:r w:rsidRPr="004A65EE">
        <w:rPr>
          <w:rFonts w:cs="Calibri"/>
          <w:b/>
          <w:bCs/>
          <w:sz w:val="22"/>
          <w:szCs w:val="22"/>
        </w:rPr>
        <w:t xml:space="preserve"> 21</w:t>
      </w:r>
      <w:r w:rsidRPr="003B1F50">
        <w:rPr>
          <w:rFonts w:cs="Calibri"/>
          <w:sz w:val="22"/>
          <w:szCs w:val="22"/>
        </w:rPr>
        <w:t xml:space="preserve">: </w:t>
      </w:r>
      <w:r w:rsidRPr="003B1F50">
        <w:rPr>
          <w:rFonts w:cs="Calibri"/>
          <w:b/>
          <w:bCs/>
          <w:sz w:val="22"/>
          <w:szCs w:val="22"/>
        </w:rPr>
        <w:t xml:space="preserve"> </w:t>
      </w:r>
      <w:r w:rsidRPr="003B1F50">
        <w:rPr>
          <w:rFonts w:cs="Calibri"/>
          <w:sz w:val="22"/>
          <w:szCs w:val="22"/>
        </w:rPr>
        <w:t>169–170.</w:t>
      </w:r>
    </w:p>
    <w:p w14:paraId="1F3096F4" w14:textId="53FED82A"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17. Neutra M R, Kozlowski P A. Mucosal vaccines: the promise and the challenge. </w:t>
      </w:r>
      <w:r w:rsidRPr="003B1F50">
        <w:rPr>
          <w:rFonts w:cs="Calibri"/>
          <w:i/>
          <w:iCs/>
          <w:sz w:val="22"/>
          <w:szCs w:val="22"/>
        </w:rPr>
        <w:t>Nature Reviews Immunology</w:t>
      </w:r>
      <w:r w:rsidRPr="003B1F50">
        <w:rPr>
          <w:rFonts w:cs="Calibri"/>
          <w:sz w:val="22"/>
          <w:szCs w:val="22"/>
        </w:rPr>
        <w:t>, 2006,</w:t>
      </w:r>
      <w:r w:rsidRPr="004A65EE">
        <w:rPr>
          <w:rFonts w:cs="Calibri"/>
          <w:b/>
          <w:bCs/>
          <w:sz w:val="22"/>
          <w:szCs w:val="22"/>
        </w:rPr>
        <w:t xml:space="preserve"> 6</w:t>
      </w:r>
      <w:r w:rsidRPr="003B1F50">
        <w:rPr>
          <w:rFonts w:cs="Calibri"/>
          <w:sz w:val="22"/>
          <w:szCs w:val="22"/>
        </w:rPr>
        <w:t>:</w:t>
      </w:r>
      <w:r w:rsidRPr="003B1F50">
        <w:rPr>
          <w:rFonts w:cs="Calibri"/>
          <w:b/>
          <w:bCs/>
          <w:sz w:val="22"/>
          <w:szCs w:val="22"/>
        </w:rPr>
        <w:t xml:space="preserve"> </w:t>
      </w:r>
      <w:r w:rsidRPr="003B1F50">
        <w:rPr>
          <w:rFonts w:cs="Calibri"/>
          <w:sz w:val="22"/>
          <w:szCs w:val="22"/>
        </w:rPr>
        <w:t>148–158.</w:t>
      </w:r>
    </w:p>
    <w:p w14:paraId="261BC75D" w14:textId="72B7A9D5"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18. Jones J D G, Dangl J L. The plant immune system. </w:t>
      </w:r>
      <w:r w:rsidRPr="003B1F50">
        <w:rPr>
          <w:rFonts w:cs="Calibri"/>
          <w:i/>
          <w:iCs/>
          <w:sz w:val="22"/>
          <w:szCs w:val="22"/>
        </w:rPr>
        <w:t xml:space="preserve">Nature, </w:t>
      </w:r>
      <w:r w:rsidRPr="003B1F50">
        <w:rPr>
          <w:rFonts w:cs="Calibri"/>
          <w:sz w:val="22"/>
          <w:szCs w:val="22"/>
        </w:rPr>
        <w:t xml:space="preserve">2006, </w:t>
      </w:r>
      <w:r w:rsidRPr="004A65EE">
        <w:rPr>
          <w:rFonts w:cs="Calibri"/>
          <w:b/>
          <w:bCs/>
          <w:sz w:val="22"/>
          <w:szCs w:val="22"/>
        </w:rPr>
        <w:t>444</w:t>
      </w:r>
      <w:r w:rsidRPr="003B1F50">
        <w:rPr>
          <w:rFonts w:cs="Calibri"/>
          <w:sz w:val="22"/>
          <w:szCs w:val="22"/>
        </w:rPr>
        <w:t>: 323–329.</w:t>
      </w:r>
    </w:p>
    <w:p w14:paraId="12BC0185" w14:textId="0AFB43C6" w:rsidR="00D26EFE" w:rsidRPr="004A65EE" w:rsidRDefault="00E10F4A">
      <w:pPr>
        <w:tabs>
          <w:tab w:val="left" w:pos="5948"/>
        </w:tabs>
        <w:spacing w:line="480" w:lineRule="auto"/>
        <w:ind w:left="330" w:hangingChars="150" w:hanging="330"/>
        <w:rPr>
          <w:rFonts w:cs="Calibri"/>
          <w:b/>
          <w:bCs/>
          <w:sz w:val="22"/>
          <w:szCs w:val="22"/>
        </w:rPr>
      </w:pPr>
      <w:r w:rsidRPr="003B1F50">
        <w:rPr>
          <w:rFonts w:cs="Calibri"/>
          <w:sz w:val="22"/>
          <w:szCs w:val="22"/>
        </w:rPr>
        <w:t xml:space="preserve">19. Dangl J L, Jones J D G. Plant pathogens and integrated defence responses to infection. </w:t>
      </w:r>
      <w:r w:rsidRPr="003B1F50">
        <w:rPr>
          <w:rFonts w:cs="Calibri"/>
          <w:i/>
          <w:iCs/>
          <w:sz w:val="22"/>
          <w:szCs w:val="22"/>
        </w:rPr>
        <w:t>Nature</w:t>
      </w:r>
      <w:r w:rsidRPr="003B1F50">
        <w:rPr>
          <w:rFonts w:cs="Calibri"/>
          <w:sz w:val="22"/>
          <w:szCs w:val="22"/>
        </w:rPr>
        <w:t xml:space="preserve">, 2001, </w:t>
      </w:r>
      <w:r w:rsidRPr="004A65EE">
        <w:rPr>
          <w:rFonts w:cs="Calibri"/>
          <w:b/>
          <w:bCs/>
          <w:sz w:val="22"/>
          <w:szCs w:val="22"/>
        </w:rPr>
        <w:t>411</w:t>
      </w:r>
      <w:r w:rsidRPr="003B1F50">
        <w:rPr>
          <w:rFonts w:cs="Calibri"/>
          <w:sz w:val="22"/>
          <w:szCs w:val="22"/>
        </w:rPr>
        <w:t>: 826–833.</w:t>
      </w:r>
    </w:p>
    <w:p w14:paraId="519310C6" w14:textId="6463ABEA"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20. Chisholm S T, Coaker G, Day B, Staskawicz B J. Host-Microbe Interactions: Shaping the Evolution of the Plant Immune Response. </w:t>
      </w:r>
      <w:r w:rsidRPr="003B1F50">
        <w:rPr>
          <w:rFonts w:cs="Calibri"/>
          <w:i/>
          <w:iCs/>
          <w:sz w:val="22"/>
          <w:szCs w:val="22"/>
        </w:rPr>
        <w:t>Cell</w:t>
      </w:r>
      <w:r w:rsidRPr="003B1F50">
        <w:rPr>
          <w:rFonts w:cs="Calibri"/>
          <w:sz w:val="22"/>
          <w:szCs w:val="22"/>
        </w:rPr>
        <w:t xml:space="preserve">, 2006, </w:t>
      </w:r>
      <w:r w:rsidRPr="004A65EE">
        <w:rPr>
          <w:rFonts w:cs="Calibri"/>
          <w:b/>
          <w:bCs/>
          <w:sz w:val="22"/>
          <w:szCs w:val="22"/>
        </w:rPr>
        <w:t>124</w:t>
      </w:r>
      <w:r w:rsidRPr="003B1F50">
        <w:rPr>
          <w:rFonts w:cs="Calibri"/>
          <w:sz w:val="22"/>
          <w:szCs w:val="22"/>
        </w:rPr>
        <w:t>:</w:t>
      </w:r>
      <w:r w:rsidRPr="003B1F50">
        <w:rPr>
          <w:rFonts w:cs="Calibri"/>
          <w:b/>
          <w:bCs/>
          <w:sz w:val="22"/>
          <w:szCs w:val="22"/>
        </w:rPr>
        <w:t xml:space="preserve"> </w:t>
      </w:r>
      <w:r w:rsidRPr="003B1F50">
        <w:rPr>
          <w:rFonts w:cs="Calibri"/>
          <w:sz w:val="22"/>
          <w:szCs w:val="22"/>
        </w:rPr>
        <w:t>803–814.</w:t>
      </w:r>
    </w:p>
    <w:p w14:paraId="11F76462" w14:textId="16DFA3D7" w:rsidR="00D26EFE" w:rsidRPr="004A65EE" w:rsidRDefault="00E10F4A">
      <w:pPr>
        <w:tabs>
          <w:tab w:val="left" w:pos="5948"/>
        </w:tabs>
        <w:spacing w:line="480" w:lineRule="auto"/>
        <w:ind w:left="330" w:hangingChars="150" w:hanging="330"/>
        <w:rPr>
          <w:rFonts w:cs="Calibri"/>
          <w:b/>
          <w:bCs/>
          <w:sz w:val="22"/>
          <w:szCs w:val="22"/>
        </w:rPr>
      </w:pPr>
      <w:r w:rsidRPr="003B1F50">
        <w:rPr>
          <w:rFonts w:cs="Calibri"/>
          <w:sz w:val="22"/>
          <w:szCs w:val="22"/>
        </w:rPr>
        <w:t xml:space="preserve">21. Bittel P, Robatzek S. Microbe-associated molecular patterns (MAMPs) probe plant immunity. </w:t>
      </w:r>
      <w:r w:rsidRPr="003B1F50">
        <w:rPr>
          <w:rFonts w:cs="Calibri"/>
          <w:i/>
          <w:iCs/>
          <w:sz w:val="22"/>
          <w:szCs w:val="22"/>
        </w:rPr>
        <w:t>Current Opinion in Plant Biology</w:t>
      </w:r>
      <w:r w:rsidRPr="003B1F50">
        <w:rPr>
          <w:rFonts w:cs="Calibri"/>
          <w:sz w:val="22"/>
          <w:szCs w:val="22"/>
        </w:rPr>
        <w:t>, 2007,</w:t>
      </w:r>
      <w:r w:rsidRPr="004A65EE">
        <w:rPr>
          <w:rFonts w:cs="Calibri"/>
          <w:b/>
          <w:bCs/>
          <w:sz w:val="22"/>
          <w:szCs w:val="22"/>
        </w:rPr>
        <w:t xml:space="preserve"> 10</w:t>
      </w:r>
      <w:r w:rsidRPr="003B1F50">
        <w:rPr>
          <w:rFonts w:cs="Calibri"/>
          <w:sz w:val="22"/>
          <w:szCs w:val="22"/>
        </w:rPr>
        <w:t>: 335–341.</w:t>
      </w:r>
    </w:p>
    <w:p w14:paraId="5AD2BF05" w14:textId="552A49F2" w:rsidR="00D26EFE" w:rsidRPr="003B1F50" w:rsidRDefault="00E10F4A">
      <w:pPr>
        <w:tabs>
          <w:tab w:val="left" w:pos="5730"/>
        </w:tabs>
        <w:spacing w:line="480" w:lineRule="auto"/>
        <w:ind w:left="330" w:hangingChars="150" w:hanging="330"/>
        <w:rPr>
          <w:rFonts w:cs="Calibri"/>
          <w:sz w:val="22"/>
          <w:szCs w:val="22"/>
        </w:rPr>
      </w:pPr>
      <w:r w:rsidRPr="003B1F50">
        <w:rPr>
          <w:rFonts w:cs="Calibri"/>
          <w:sz w:val="22"/>
          <w:szCs w:val="22"/>
        </w:rPr>
        <w:t xml:space="preserve">22. Newman M A, Sundelin T, Nielsen J T, Erbs G. MAMP (microbe-associated molecular pattern) triggered immunity in plants. </w:t>
      </w:r>
      <w:r w:rsidRPr="003B1F50">
        <w:rPr>
          <w:rFonts w:cs="Calibri"/>
          <w:i/>
          <w:iCs/>
          <w:sz w:val="22"/>
          <w:szCs w:val="22"/>
        </w:rPr>
        <w:t>Frontiers Plant Science,</w:t>
      </w:r>
      <w:r w:rsidRPr="003B1F50">
        <w:rPr>
          <w:rFonts w:cs="Calibri"/>
          <w:sz w:val="22"/>
          <w:szCs w:val="22"/>
        </w:rPr>
        <w:t xml:space="preserve"> 2013,</w:t>
      </w:r>
      <w:r w:rsidRPr="004A65EE">
        <w:rPr>
          <w:rFonts w:cs="Calibri"/>
          <w:b/>
          <w:bCs/>
          <w:sz w:val="22"/>
          <w:szCs w:val="22"/>
        </w:rPr>
        <w:t xml:space="preserve"> 4</w:t>
      </w:r>
      <w:r w:rsidRPr="003B1F50">
        <w:rPr>
          <w:rFonts w:cs="Calibri"/>
          <w:sz w:val="22"/>
          <w:szCs w:val="22"/>
        </w:rPr>
        <w:t>:</w:t>
      </w:r>
      <w:r w:rsidRPr="003B1F50">
        <w:rPr>
          <w:rFonts w:cs="Calibri"/>
          <w:b/>
          <w:bCs/>
          <w:sz w:val="22"/>
          <w:szCs w:val="22"/>
        </w:rPr>
        <w:t xml:space="preserve"> </w:t>
      </w:r>
      <w:r w:rsidRPr="003B1F50">
        <w:rPr>
          <w:rFonts w:cs="Calibri"/>
          <w:sz w:val="22"/>
          <w:szCs w:val="22"/>
        </w:rPr>
        <w:t>139.</w:t>
      </w:r>
    </w:p>
    <w:p w14:paraId="61F6FE3A" w14:textId="655926A2" w:rsidR="00D26EFE" w:rsidRPr="004A65EE" w:rsidRDefault="00E10F4A">
      <w:pPr>
        <w:tabs>
          <w:tab w:val="left" w:pos="5948"/>
        </w:tabs>
        <w:spacing w:line="480" w:lineRule="auto"/>
        <w:ind w:left="330" w:hangingChars="150" w:hanging="330"/>
        <w:rPr>
          <w:rFonts w:cs="Calibri"/>
          <w:b/>
          <w:bCs/>
          <w:sz w:val="22"/>
          <w:szCs w:val="22"/>
        </w:rPr>
      </w:pPr>
      <w:r w:rsidRPr="003B1F50">
        <w:rPr>
          <w:rFonts w:cs="Calibri"/>
          <w:sz w:val="22"/>
          <w:szCs w:val="22"/>
        </w:rPr>
        <w:t xml:space="preserve">23. </w:t>
      </w:r>
      <w:hyperlink r:id="rId7" w:tgtFrame="http://xueshu.baidu.com/usercenter/paper/_blank" w:history="1">
        <w:r w:rsidRPr="003B1F50">
          <w:rPr>
            <w:rFonts w:cs="Calibri"/>
            <w:sz w:val="22"/>
            <w:szCs w:val="22"/>
          </w:rPr>
          <w:t>Maryke Carstens</w:t>
        </w:r>
      </w:hyperlink>
      <w:r w:rsidRPr="003B1F50">
        <w:rPr>
          <w:rFonts w:cs="Calibri"/>
          <w:sz w:val="22"/>
          <w:szCs w:val="22"/>
        </w:rPr>
        <w:t xml:space="preserve">, </w:t>
      </w:r>
      <w:hyperlink r:id="rId8" w:tgtFrame="http://xueshu.baidu.com/usercenter/paper/_blank" w:history="1">
        <w:r w:rsidRPr="003B1F50">
          <w:rPr>
            <w:rFonts w:cs="Calibri"/>
            <w:sz w:val="22"/>
            <w:szCs w:val="22"/>
          </w:rPr>
          <w:t>Katherine J, Denby</w:t>
        </w:r>
      </w:hyperlink>
      <w:r w:rsidRPr="003B1F50">
        <w:rPr>
          <w:rFonts w:cs="Calibri"/>
          <w:sz w:val="22"/>
          <w:szCs w:val="22"/>
        </w:rPr>
        <w:t>. Plant-</w:t>
      </w:r>
      <w:r w:rsidR="009D00DB">
        <w:rPr>
          <w:rFonts w:cs="Calibri"/>
          <w:sz w:val="22"/>
          <w:szCs w:val="22"/>
        </w:rPr>
        <w:t>p</w:t>
      </w:r>
      <w:r w:rsidRPr="003B1F50">
        <w:rPr>
          <w:rFonts w:cs="Calibri"/>
          <w:sz w:val="22"/>
          <w:szCs w:val="22"/>
        </w:rPr>
        <w:t xml:space="preserve">athogen </w:t>
      </w:r>
      <w:r w:rsidR="009D00DB">
        <w:rPr>
          <w:rFonts w:cs="Calibri"/>
          <w:sz w:val="22"/>
          <w:szCs w:val="22"/>
        </w:rPr>
        <w:t>a</w:t>
      </w:r>
      <w:r w:rsidRPr="003B1F50">
        <w:rPr>
          <w:rFonts w:cs="Calibri"/>
          <w:sz w:val="22"/>
          <w:szCs w:val="22"/>
        </w:rPr>
        <w:t xml:space="preserve">rms </w:t>
      </w:r>
      <w:r w:rsidR="009D00DB">
        <w:rPr>
          <w:rFonts w:cs="Calibri"/>
          <w:sz w:val="22"/>
          <w:szCs w:val="22"/>
        </w:rPr>
        <w:t>r</w:t>
      </w:r>
      <w:r w:rsidRPr="003B1F50">
        <w:rPr>
          <w:rFonts w:cs="Calibri"/>
          <w:sz w:val="22"/>
          <w:szCs w:val="22"/>
        </w:rPr>
        <w:t xml:space="preserve">ace. </w:t>
      </w:r>
      <w:r w:rsidRPr="003B1F50">
        <w:rPr>
          <w:rFonts w:cs="Calibri"/>
          <w:i/>
          <w:iCs/>
          <w:sz w:val="22"/>
          <w:szCs w:val="22"/>
        </w:rPr>
        <w:t>Science,</w:t>
      </w:r>
      <w:r w:rsidRPr="004A65EE">
        <w:rPr>
          <w:rFonts w:cs="Calibri"/>
          <w:i/>
          <w:iCs/>
          <w:sz w:val="22"/>
          <w:szCs w:val="22"/>
        </w:rPr>
        <w:t xml:space="preserve"> </w:t>
      </w:r>
      <w:r w:rsidRPr="003B1F50">
        <w:rPr>
          <w:rFonts w:cs="Calibri"/>
          <w:sz w:val="22"/>
          <w:szCs w:val="22"/>
        </w:rPr>
        <w:t>2007,</w:t>
      </w:r>
      <w:r w:rsidRPr="004A65EE">
        <w:rPr>
          <w:rFonts w:cs="Calibri"/>
          <w:b/>
          <w:bCs/>
          <w:sz w:val="22"/>
          <w:szCs w:val="22"/>
        </w:rPr>
        <w:t xml:space="preserve"> 318</w:t>
      </w:r>
      <w:r w:rsidRPr="003B1F50">
        <w:rPr>
          <w:rFonts w:cs="Calibri"/>
          <w:sz w:val="22"/>
          <w:szCs w:val="22"/>
        </w:rPr>
        <w:t>: 529–529.</w:t>
      </w:r>
    </w:p>
    <w:p w14:paraId="5B83E7FC" w14:textId="282BEFF7" w:rsidR="00D26EFE" w:rsidRPr="004A65EE" w:rsidRDefault="00E10F4A">
      <w:pPr>
        <w:tabs>
          <w:tab w:val="left" w:pos="5948"/>
        </w:tabs>
        <w:spacing w:line="480" w:lineRule="auto"/>
        <w:ind w:left="330" w:hangingChars="150" w:hanging="330"/>
        <w:rPr>
          <w:rFonts w:cs="Calibri"/>
          <w:b/>
          <w:bCs/>
          <w:sz w:val="22"/>
          <w:szCs w:val="22"/>
        </w:rPr>
      </w:pPr>
      <w:r w:rsidRPr="003B1F50">
        <w:rPr>
          <w:rFonts w:cs="Calibri"/>
          <w:sz w:val="22"/>
          <w:szCs w:val="22"/>
        </w:rPr>
        <w:t xml:space="preserve">24. Anderson J P, Gleason C A, Foley R C, Thrall P H, Burdon J B, Singh K B. Plants versus pathogens: an evolutionary arms race. </w:t>
      </w:r>
      <w:r w:rsidRPr="003B1F50">
        <w:rPr>
          <w:rFonts w:cs="Calibri"/>
          <w:i/>
          <w:iCs/>
          <w:sz w:val="22"/>
          <w:szCs w:val="22"/>
        </w:rPr>
        <w:t>Functional Plant Biology</w:t>
      </w:r>
      <w:r w:rsidRPr="003B1F50">
        <w:rPr>
          <w:rFonts w:cs="Calibri"/>
          <w:sz w:val="22"/>
          <w:szCs w:val="22"/>
        </w:rPr>
        <w:t xml:space="preserve">, 2010, </w:t>
      </w:r>
      <w:r w:rsidRPr="004A65EE">
        <w:rPr>
          <w:rFonts w:cs="Calibri"/>
          <w:b/>
          <w:bCs/>
          <w:sz w:val="22"/>
          <w:szCs w:val="22"/>
        </w:rPr>
        <w:t>37</w:t>
      </w:r>
      <w:r w:rsidRPr="003B1F50">
        <w:rPr>
          <w:rFonts w:cs="Calibri"/>
          <w:sz w:val="22"/>
          <w:szCs w:val="22"/>
        </w:rPr>
        <w:t>: 499–512.</w:t>
      </w:r>
    </w:p>
    <w:p w14:paraId="6E67A47B" w14:textId="38A1ABC6"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lastRenderedPageBreak/>
        <w:t xml:space="preserve">25.  Gururani M A, Venkatesh J, Upadhyaya C P, Nookaraju A, Pandey S K, Park S W. Plant disease resistance genes: Current status and future directions. </w:t>
      </w:r>
      <w:r w:rsidRPr="003B1F50">
        <w:rPr>
          <w:rFonts w:cs="Calibri"/>
          <w:i/>
          <w:iCs/>
          <w:sz w:val="22"/>
          <w:szCs w:val="22"/>
        </w:rPr>
        <w:t>Physiological and Molecular Plant Pathology</w:t>
      </w:r>
      <w:r w:rsidRPr="003B1F50">
        <w:rPr>
          <w:rFonts w:cs="Calibri"/>
          <w:sz w:val="22"/>
          <w:szCs w:val="22"/>
        </w:rPr>
        <w:t xml:space="preserve">, 2012, </w:t>
      </w:r>
      <w:r w:rsidRPr="004A65EE">
        <w:rPr>
          <w:rFonts w:cs="Calibri"/>
          <w:b/>
          <w:bCs/>
          <w:sz w:val="22"/>
          <w:szCs w:val="22"/>
        </w:rPr>
        <w:t>78</w:t>
      </w:r>
      <w:r w:rsidRPr="003B1F50">
        <w:rPr>
          <w:rFonts w:cs="Calibri"/>
          <w:sz w:val="22"/>
          <w:szCs w:val="22"/>
        </w:rPr>
        <w:t>: 51–65.</w:t>
      </w:r>
    </w:p>
    <w:p w14:paraId="191DFF24" w14:textId="5089B179" w:rsidR="00D26EFE" w:rsidRPr="004A65EE" w:rsidRDefault="00E10F4A">
      <w:pPr>
        <w:tabs>
          <w:tab w:val="left" w:pos="5948"/>
        </w:tabs>
        <w:spacing w:line="480" w:lineRule="auto"/>
        <w:ind w:left="330" w:hangingChars="150" w:hanging="330"/>
        <w:rPr>
          <w:rFonts w:cs="Calibri"/>
          <w:b/>
          <w:bCs/>
          <w:sz w:val="22"/>
          <w:szCs w:val="22"/>
        </w:rPr>
      </w:pPr>
      <w:r w:rsidRPr="003B1F50">
        <w:rPr>
          <w:rFonts w:cs="Calibri"/>
          <w:sz w:val="22"/>
          <w:szCs w:val="22"/>
        </w:rPr>
        <w:t xml:space="preserve">26.  Ma L J, Does H C van der, Borkovich K A, Coleman J J, Daboussi M J, Pietro A D, Dufresne M, Freitag M, Grabherr M, Henrissat B, et al. Comparative genomics reveals mobile pathogenicity chromosomes in </w:t>
      </w:r>
      <w:r w:rsidRPr="003B1F50">
        <w:rPr>
          <w:rFonts w:cs="Calibri"/>
          <w:i/>
          <w:iCs/>
          <w:sz w:val="22"/>
          <w:szCs w:val="22"/>
        </w:rPr>
        <w:t>Fusarium</w:t>
      </w:r>
      <w:r w:rsidRPr="003B1F50">
        <w:rPr>
          <w:rFonts w:cs="Calibri"/>
          <w:sz w:val="22"/>
          <w:szCs w:val="22"/>
        </w:rPr>
        <w:t xml:space="preserve">. </w:t>
      </w:r>
      <w:r w:rsidRPr="003B1F50">
        <w:rPr>
          <w:rFonts w:cs="Calibri"/>
          <w:i/>
          <w:iCs/>
          <w:sz w:val="22"/>
          <w:szCs w:val="22"/>
        </w:rPr>
        <w:t>Nature,</w:t>
      </w:r>
      <w:r w:rsidRPr="003B1F50">
        <w:rPr>
          <w:rFonts w:cs="Calibri"/>
          <w:sz w:val="22"/>
          <w:szCs w:val="22"/>
        </w:rPr>
        <w:t xml:space="preserve"> 2010, </w:t>
      </w:r>
      <w:r w:rsidRPr="004A65EE">
        <w:rPr>
          <w:rFonts w:cs="Calibri"/>
          <w:b/>
          <w:bCs/>
          <w:sz w:val="22"/>
          <w:szCs w:val="22"/>
        </w:rPr>
        <w:t>464</w:t>
      </w:r>
      <w:r w:rsidRPr="003B1F50">
        <w:rPr>
          <w:rFonts w:cs="Calibri"/>
          <w:sz w:val="22"/>
          <w:szCs w:val="22"/>
        </w:rPr>
        <w:t>: 367–373.</w:t>
      </w:r>
    </w:p>
    <w:p w14:paraId="2ED1D6AE" w14:textId="4D6A5C47" w:rsidR="00D26EFE" w:rsidRPr="004A65EE" w:rsidRDefault="00E10F4A">
      <w:pPr>
        <w:tabs>
          <w:tab w:val="left" w:pos="5948"/>
        </w:tabs>
        <w:spacing w:line="480" w:lineRule="auto"/>
        <w:ind w:left="330" w:hangingChars="150" w:hanging="330"/>
        <w:rPr>
          <w:rFonts w:cs="Calibri"/>
          <w:b/>
          <w:bCs/>
          <w:sz w:val="22"/>
          <w:szCs w:val="22"/>
        </w:rPr>
      </w:pPr>
      <w:r w:rsidRPr="003B1F50">
        <w:rPr>
          <w:rFonts w:cs="Calibri"/>
          <w:sz w:val="22"/>
          <w:szCs w:val="22"/>
        </w:rPr>
        <w:t xml:space="preserve">27.  Litman G W, Rast J P, Fugmann S D. The origins of vertebrate adaptive immunity. </w:t>
      </w:r>
      <w:r w:rsidRPr="003B1F50">
        <w:rPr>
          <w:rFonts w:cs="Calibri"/>
          <w:i/>
          <w:iCs/>
          <w:sz w:val="22"/>
          <w:szCs w:val="22"/>
        </w:rPr>
        <w:t>Nature Reviews Immunology</w:t>
      </w:r>
      <w:r w:rsidRPr="003B1F50">
        <w:rPr>
          <w:rFonts w:cs="Calibri"/>
          <w:sz w:val="22"/>
          <w:szCs w:val="22"/>
        </w:rPr>
        <w:t>,</w:t>
      </w:r>
      <w:r w:rsidRPr="003B1F50">
        <w:rPr>
          <w:rFonts w:cs="Calibri"/>
          <w:i/>
          <w:iCs/>
          <w:sz w:val="22"/>
          <w:szCs w:val="22"/>
        </w:rPr>
        <w:t xml:space="preserve"> </w:t>
      </w:r>
      <w:r w:rsidRPr="003B1F50">
        <w:rPr>
          <w:rFonts w:cs="Calibri"/>
          <w:sz w:val="22"/>
          <w:szCs w:val="22"/>
        </w:rPr>
        <w:t>2010,</w:t>
      </w:r>
      <w:r w:rsidRPr="004A65EE">
        <w:rPr>
          <w:rFonts w:cs="Calibri"/>
          <w:b/>
          <w:bCs/>
          <w:sz w:val="22"/>
          <w:szCs w:val="22"/>
        </w:rPr>
        <w:t xml:space="preserve"> 10</w:t>
      </w:r>
      <w:r w:rsidRPr="003B1F50">
        <w:rPr>
          <w:rFonts w:cs="Calibri"/>
          <w:sz w:val="22"/>
          <w:szCs w:val="22"/>
        </w:rPr>
        <w:t>: 543–553.</w:t>
      </w:r>
    </w:p>
    <w:p w14:paraId="43259971" w14:textId="0462EA29"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28.  Marraffini L A, Sontheimer E J. CRISPR interference: RNA-directed adaptive immunity in bacteria and archaea.</w:t>
      </w:r>
      <w:r w:rsidRPr="003B1F50">
        <w:rPr>
          <w:rFonts w:cs="Calibri"/>
          <w:i/>
          <w:iCs/>
          <w:sz w:val="22"/>
          <w:szCs w:val="22"/>
        </w:rPr>
        <w:t xml:space="preserve"> Nature Reviews Genetics</w:t>
      </w:r>
      <w:r w:rsidRPr="003B1F50">
        <w:rPr>
          <w:rFonts w:cs="Calibri"/>
          <w:sz w:val="22"/>
          <w:szCs w:val="22"/>
        </w:rPr>
        <w:t>, 2010,</w:t>
      </w:r>
      <w:r w:rsidRPr="004A65EE">
        <w:rPr>
          <w:rFonts w:cs="Calibri"/>
          <w:b/>
          <w:bCs/>
          <w:sz w:val="22"/>
          <w:szCs w:val="22"/>
        </w:rPr>
        <w:t xml:space="preserve"> 11</w:t>
      </w:r>
      <w:r w:rsidRPr="003B1F50">
        <w:rPr>
          <w:rFonts w:cs="Calibri"/>
          <w:sz w:val="22"/>
          <w:szCs w:val="22"/>
        </w:rPr>
        <w:t>: 181–190.</w:t>
      </w:r>
    </w:p>
    <w:p w14:paraId="147C61CA" w14:textId="340E0E5B"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29. </w:t>
      </w:r>
      <w:r w:rsidR="006879F1" w:rsidRPr="006879F1">
        <w:rPr>
          <w:rFonts w:cs="Calibri"/>
          <w:sz w:val="22"/>
          <w:szCs w:val="22"/>
        </w:rPr>
        <w:t>Danhorn</w:t>
      </w:r>
      <w:r w:rsidR="006879F1">
        <w:rPr>
          <w:rFonts w:cs="Calibri"/>
          <w:sz w:val="22"/>
          <w:szCs w:val="22"/>
        </w:rPr>
        <w:t xml:space="preserve"> T</w:t>
      </w:r>
      <w:r w:rsidR="006879F1" w:rsidRPr="006879F1">
        <w:rPr>
          <w:rFonts w:cs="Calibri"/>
          <w:sz w:val="22"/>
          <w:szCs w:val="22"/>
        </w:rPr>
        <w:t xml:space="preserve"> and Fuqua</w:t>
      </w:r>
      <w:r w:rsidR="006879F1">
        <w:rPr>
          <w:rFonts w:cs="Calibri"/>
          <w:sz w:val="22"/>
          <w:szCs w:val="22"/>
        </w:rPr>
        <w:t xml:space="preserve"> C</w:t>
      </w:r>
      <w:r w:rsidRPr="003B1F50">
        <w:rPr>
          <w:rFonts w:cs="Calibri"/>
          <w:sz w:val="22"/>
          <w:szCs w:val="22"/>
        </w:rPr>
        <w:t>.</w:t>
      </w:r>
      <w:r w:rsidR="006879F1">
        <w:rPr>
          <w:rFonts w:cs="Calibri"/>
          <w:sz w:val="22"/>
          <w:szCs w:val="22"/>
        </w:rPr>
        <w:t xml:space="preserve"> </w:t>
      </w:r>
      <w:r w:rsidR="006879F1" w:rsidRPr="006879F1">
        <w:rPr>
          <w:rFonts w:cs="Calibri"/>
          <w:sz w:val="22"/>
          <w:szCs w:val="22"/>
        </w:rPr>
        <w:t xml:space="preserve">Biofilm </w:t>
      </w:r>
      <w:r w:rsidR="006879F1">
        <w:rPr>
          <w:rFonts w:cs="Calibri"/>
          <w:sz w:val="22"/>
          <w:szCs w:val="22"/>
        </w:rPr>
        <w:t>f</w:t>
      </w:r>
      <w:r w:rsidR="006879F1" w:rsidRPr="006879F1">
        <w:rPr>
          <w:rFonts w:cs="Calibri"/>
          <w:sz w:val="22"/>
          <w:szCs w:val="22"/>
        </w:rPr>
        <w:t xml:space="preserve">ormation by </w:t>
      </w:r>
      <w:r w:rsidR="006879F1">
        <w:rPr>
          <w:rFonts w:cs="Calibri"/>
          <w:sz w:val="22"/>
          <w:szCs w:val="22"/>
        </w:rPr>
        <w:t>p</w:t>
      </w:r>
      <w:r w:rsidR="006879F1" w:rsidRPr="006879F1">
        <w:rPr>
          <w:rFonts w:cs="Calibri"/>
          <w:sz w:val="22"/>
          <w:szCs w:val="22"/>
        </w:rPr>
        <w:t>lant-</w:t>
      </w:r>
      <w:r w:rsidR="006879F1">
        <w:rPr>
          <w:rFonts w:cs="Calibri"/>
          <w:sz w:val="22"/>
          <w:szCs w:val="22"/>
        </w:rPr>
        <w:t>a</w:t>
      </w:r>
      <w:r w:rsidR="006879F1" w:rsidRPr="006879F1">
        <w:rPr>
          <w:rFonts w:cs="Calibri"/>
          <w:sz w:val="22"/>
          <w:szCs w:val="22"/>
        </w:rPr>
        <w:t xml:space="preserve">ssociated </w:t>
      </w:r>
      <w:r w:rsidR="006879F1">
        <w:rPr>
          <w:rFonts w:cs="Calibri"/>
          <w:sz w:val="22"/>
          <w:szCs w:val="22"/>
        </w:rPr>
        <w:t>b</w:t>
      </w:r>
      <w:r w:rsidR="006879F1" w:rsidRPr="006879F1">
        <w:rPr>
          <w:rFonts w:cs="Calibri"/>
          <w:sz w:val="22"/>
          <w:szCs w:val="22"/>
        </w:rPr>
        <w:t>acteria</w:t>
      </w:r>
      <w:r w:rsidR="006879F1">
        <w:rPr>
          <w:rFonts w:cs="Calibri"/>
          <w:sz w:val="22"/>
          <w:szCs w:val="22"/>
        </w:rPr>
        <w:t>.</w:t>
      </w:r>
      <w:r w:rsidRPr="003B1F50">
        <w:rPr>
          <w:rFonts w:cs="Calibri"/>
          <w:sz w:val="22"/>
          <w:szCs w:val="22"/>
        </w:rPr>
        <w:t xml:space="preserve"> </w:t>
      </w:r>
      <w:r w:rsidR="006879F1" w:rsidRPr="003B1F50">
        <w:rPr>
          <w:rFonts w:cs="Calibri"/>
          <w:i/>
          <w:iCs/>
          <w:sz w:val="22"/>
          <w:szCs w:val="22"/>
        </w:rPr>
        <w:t>Annual Review of Microbiology</w:t>
      </w:r>
      <w:r w:rsidRPr="003B1F50">
        <w:rPr>
          <w:rFonts w:cs="Calibri"/>
          <w:sz w:val="22"/>
          <w:szCs w:val="22"/>
        </w:rPr>
        <w:t xml:space="preserve">, </w:t>
      </w:r>
      <w:r w:rsidR="006879F1">
        <w:rPr>
          <w:rFonts w:cs="Calibri"/>
          <w:sz w:val="22"/>
          <w:szCs w:val="22"/>
        </w:rPr>
        <w:t>2007</w:t>
      </w:r>
      <w:r w:rsidR="00C17987">
        <w:rPr>
          <w:rFonts w:cs="Calibri"/>
          <w:sz w:val="22"/>
          <w:szCs w:val="22"/>
        </w:rPr>
        <w:t>,</w:t>
      </w:r>
      <w:r w:rsidRPr="004A65EE">
        <w:rPr>
          <w:rFonts w:cs="Calibri"/>
          <w:b/>
          <w:bCs/>
          <w:sz w:val="22"/>
          <w:szCs w:val="22"/>
        </w:rPr>
        <w:t xml:space="preserve"> </w:t>
      </w:r>
      <w:r w:rsidR="00C17987">
        <w:rPr>
          <w:rFonts w:cs="Calibri"/>
          <w:b/>
          <w:bCs/>
          <w:sz w:val="22"/>
          <w:szCs w:val="22"/>
        </w:rPr>
        <w:t>61</w:t>
      </w:r>
      <w:r w:rsidRPr="003B1F50">
        <w:rPr>
          <w:rFonts w:cs="Calibri"/>
          <w:sz w:val="22"/>
          <w:szCs w:val="22"/>
        </w:rPr>
        <w:t xml:space="preserve">: </w:t>
      </w:r>
      <w:r w:rsidR="00C17987">
        <w:rPr>
          <w:rFonts w:cs="Calibri"/>
          <w:sz w:val="22"/>
          <w:szCs w:val="22"/>
        </w:rPr>
        <w:t>40</w:t>
      </w:r>
      <w:r w:rsidRPr="003B1F50">
        <w:rPr>
          <w:rFonts w:cs="Calibri"/>
          <w:sz w:val="22"/>
          <w:szCs w:val="22"/>
        </w:rPr>
        <w:t>1–</w:t>
      </w:r>
      <w:r w:rsidR="00C17987">
        <w:rPr>
          <w:rFonts w:cs="Calibri"/>
          <w:sz w:val="22"/>
          <w:szCs w:val="22"/>
        </w:rPr>
        <w:t>422</w:t>
      </w:r>
      <w:r w:rsidRPr="003B1F50">
        <w:rPr>
          <w:rFonts w:cs="Calibri"/>
          <w:sz w:val="22"/>
          <w:szCs w:val="22"/>
        </w:rPr>
        <w:t>.</w:t>
      </w:r>
    </w:p>
    <w:p w14:paraId="02C03EC7" w14:textId="1230E344"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30. Berendsen R L, Pieterse C M J, Bakker P A H M. The rhizosphere microbiome and plant health. </w:t>
      </w:r>
      <w:r w:rsidRPr="003B1F50">
        <w:rPr>
          <w:rFonts w:cs="Calibri"/>
          <w:i/>
          <w:iCs/>
          <w:sz w:val="22"/>
          <w:szCs w:val="22"/>
        </w:rPr>
        <w:t>Trends in Plant Science</w:t>
      </w:r>
      <w:r w:rsidRPr="003B1F50">
        <w:rPr>
          <w:rFonts w:cs="Calibri"/>
          <w:sz w:val="22"/>
          <w:szCs w:val="22"/>
        </w:rPr>
        <w:t xml:space="preserve">, 2012, </w:t>
      </w:r>
      <w:r w:rsidRPr="004A65EE">
        <w:rPr>
          <w:rFonts w:cs="Calibri"/>
          <w:b/>
          <w:bCs/>
          <w:sz w:val="22"/>
          <w:szCs w:val="22"/>
        </w:rPr>
        <w:t>17</w:t>
      </w:r>
      <w:r w:rsidRPr="003B1F50">
        <w:rPr>
          <w:rFonts w:cs="Calibri"/>
          <w:sz w:val="22"/>
          <w:szCs w:val="22"/>
        </w:rPr>
        <w:t>: 478–486.</w:t>
      </w:r>
    </w:p>
    <w:p w14:paraId="24351B35" w14:textId="20F1C06A"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31. </w:t>
      </w:r>
      <w:r w:rsidR="00C66269" w:rsidRPr="00C66269">
        <w:rPr>
          <w:rFonts w:cs="Calibri"/>
          <w:sz w:val="22"/>
          <w:szCs w:val="22"/>
        </w:rPr>
        <w:t>Lozupone</w:t>
      </w:r>
      <w:r w:rsidR="00C66269">
        <w:rPr>
          <w:rFonts w:cs="Calibri"/>
          <w:sz w:val="22"/>
          <w:szCs w:val="22"/>
        </w:rPr>
        <w:t xml:space="preserve"> C A</w:t>
      </w:r>
      <w:r w:rsidR="00C66269" w:rsidRPr="00C66269">
        <w:rPr>
          <w:rFonts w:cs="Calibri"/>
          <w:sz w:val="22"/>
          <w:szCs w:val="22"/>
        </w:rPr>
        <w:t>, Stombaugh J I, Gordon J I, Jansson J K, Knight</w:t>
      </w:r>
      <w:r w:rsidR="00C66269" w:rsidRPr="004A65EE" w:rsidDel="00C66269">
        <w:rPr>
          <w:rFonts w:cs="Calibri"/>
          <w:sz w:val="22"/>
          <w:szCs w:val="22"/>
        </w:rPr>
        <w:t xml:space="preserve"> </w:t>
      </w:r>
      <w:r w:rsidR="00C66269" w:rsidRPr="00C66269">
        <w:rPr>
          <w:rFonts w:cs="Calibri"/>
          <w:sz w:val="22"/>
          <w:szCs w:val="22"/>
        </w:rPr>
        <w:t>R</w:t>
      </w:r>
      <w:r w:rsidRPr="003B1F50">
        <w:rPr>
          <w:rFonts w:cs="Calibri"/>
          <w:sz w:val="22"/>
          <w:szCs w:val="22"/>
        </w:rPr>
        <w:t xml:space="preserve">. </w:t>
      </w:r>
      <w:r w:rsidR="00C66269" w:rsidRPr="00C66269">
        <w:rPr>
          <w:rFonts w:cs="Calibri"/>
          <w:sz w:val="22"/>
          <w:szCs w:val="22"/>
        </w:rPr>
        <w:t>Diversity, stability and resilience of the human gut microbiota</w:t>
      </w:r>
      <w:r w:rsidRPr="003B1F50">
        <w:rPr>
          <w:rFonts w:cs="Calibri"/>
          <w:sz w:val="22"/>
          <w:szCs w:val="22"/>
        </w:rPr>
        <w:t xml:space="preserve">. </w:t>
      </w:r>
      <w:r w:rsidR="00C66269" w:rsidRPr="003B1F50">
        <w:rPr>
          <w:rFonts w:cs="Calibri"/>
          <w:i/>
          <w:iCs/>
          <w:sz w:val="22"/>
          <w:szCs w:val="22"/>
        </w:rPr>
        <w:t>Nature</w:t>
      </w:r>
      <w:r w:rsidR="00C66269">
        <w:rPr>
          <w:rFonts w:cs="Calibri"/>
          <w:sz w:val="22"/>
          <w:szCs w:val="22"/>
        </w:rPr>
        <w:t>,</w:t>
      </w:r>
      <w:r w:rsidR="00C66269" w:rsidRPr="003B1F50">
        <w:rPr>
          <w:rFonts w:cs="Calibri"/>
          <w:sz w:val="22"/>
          <w:szCs w:val="22"/>
        </w:rPr>
        <w:t xml:space="preserve"> 2012</w:t>
      </w:r>
      <w:r w:rsidR="00C66269">
        <w:rPr>
          <w:rFonts w:cs="Calibri"/>
          <w:sz w:val="22"/>
          <w:szCs w:val="22"/>
        </w:rPr>
        <w:t>,</w:t>
      </w:r>
      <w:r w:rsidR="00C66269" w:rsidRPr="003B1F50">
        <w:rPr>
          <w:rFonts w:cs="Calibri"/>
          <w:sz w:val="22"/>
          <w:szCs w:val="22"/>
        </w:rPr>
        <w:t xml:space="preserve"> 489: 220–230. </w:t>
      </w:r>
    </w:p>
    <w:p w14:paraId="24617B9A" w14:textId="1A89EA1E" w:rsidR="00D26EFE" w:rsidRPr="004A65EE" w:rsidRDefault="00E10F4A">
      <w:pPr>
        <w:tabs>
          <w:tab w:val="left" w:pos="5948"/>
        </w:tabs>
        <w:spacing w:line="480" w:lineRule="auto"/>
        <w:ind w:left="330" w:hangingChars="150" w:hanging="330"/>
        <w:rPr>
          <w:rFonts w:cs="Calibri"/>
          <w:b/>
          <w:bCs/>
          <w:sz w:val="22"/>
          <w:szCs w:val="22"/>
        </w:rPr>
      </w:pPr>
      <w:r w:rsidRPr="003B1F50">
        <w:rPr>
          <w:rFonts w:cs="Calibri"/>
          <w:sz w:val="22"/>
          <w:szCs w:val="22"/>
        </w:rPr>
        <w:t xml:space="preserve">32.  Meade K G, O’Farrelly C. β-Defensins: </w:t>
      </w:r>
      <w:r w:rsidR="00F677DD">
        <w:rPr>
          <w:rFonts w:cs="Calibri"/>
          <w:sz w:val="22"/>
          <w:szCs w:val="22"/>
        </w:rPr>
        <w:t>f</w:t>
      </w:r>
      <w:r w:rsidRPr="003B1F50">
        <w:rPr>
          <w:rFonts w:cs="Calibri"/>
          <w:sz w:val="22"/>
          <w:szCs w:val="22"/>
        </w:rPr>
        <w:t xml:space="preserve">arming the </w:t>
      </w:r>
      <w:r w:rsidR="00F677DD">
        <w:rPr>
          <w:rFonts w:cs="Calibri"/>
          <w:sz w:val="22"/>
          <w:szCs w:val="22"/>
        </w:rPr>
        <w:t>m</w:t>
      </w:r>
      <w:r w:rsidRPr="003B1F50">
        <w:rPr>
          <w:rFonts w:cs="Calibri"/>
          <w:sz w:val="22"/>
          <w:szCs w:val="22"/>
        </w:rPr>
        <w:t xml:space="preserve">icrobiome for </w:t>
      </w:r>
      <w:r w:rsidR="00F677DD">
        <w:rPr>
          <w:rFonts w:cs="Calibri"/>
          <w:sz w:val="22"/>
          <w:szCs w:val="22"/>
        </w:rPr>
        <w:t>h</w:t>
      </w:r>
      <w:r w:rsidRPr="003B1F50">
        <w:rPr>
          <w:rFonts w:cs="Calibri"/>
          <w:sz w:val="22"/>
          <w:szCs w:val="22"/>
        </w:rPr>
        <w:t xml:space="preserve">omeostasis and </w:t>
      </w:r>
      <w:r w:rsidR="00F677DD">
        <w:rPr>
          <w:rFonts w:cs="Calibri"/>
          <w:sz w:val="22"/>
          <w:szCs w:val="22"/>
        </w:rPr>
        <w:t>h</w:t>
      </w:r>
      <w:r w:rsidRPr="003B1F50">
        <w:rPr>
          <w:rFonts w:cs="Calibri"/>
          <w:sz w:val="22"/>
          <w:szCs w:val="22"/>
        </w:rPr>
        <w:t xml:space="preserve">ealth. </w:t>
      </w:r>
      <w:r w:rsidRPr="003B1F50">
        <w:rPr>
          <w:rFonts w:cs="Calibri"/>
          <w:i/>
          <w:iCs/>
          <w:sz w:val="22"/>
          <w:szCs w:val="22"/>
        </w:rPr>
        <w:t xml:space="preserve">Frontiers Immunology, </w:t>
      </w:r>
      <w:r w:rsidRPr="003B1F50">
        <w:rPr>
          <w:rFonts w:cs="Calibri"/>
          <w:sz w:val="22"/>
          <w:szCs w:val="22"/>
        </w:rPr>
        <w:t xml:space="preserve">2019, </w:t>
      </w:r>
      <w:r w:rsidRPr="004A65EE">
        <w:rPr>
          <w:rFonts w:cs="Calibri"/>
          <w:b/>
          <w:bCs/>
          <w:sz w:val="22"/>
          <w:szCs w:val="22"/>
        </w:rPr>
        <w:t>9</w:t>
      </w:r>
      <w:r w:rsidRPr="003B1F50">
        <w:rPr>
          <w:rFonts w:cs="Calibri"/>
          <w:sz w:val="22"/>
          <w:szCs w:val="22"/>
        </w:rPr>
        <w:t>: 3072.</w:t>
      </w:r>
    </w:p>
    <w:p w14:paraId="4ACF8807" w14:textId="6AF1C786"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33.  Wei Z, Yang T, Friman V P, Xu Y, Shen Q, Jousset A. Trophic network architecture of root-associated bacterial communities determines pathogen invasion and plant health. </w:t>
      </w:r>
      <w:r w:rsidRPr="003B1F50">
        <w:rPr>
          <w:rFonts w:cs="Calibri"/>
          <w:i/>
          <w:iCs/>
          <w:sz w:val="22"/>
          <w:szCs w:val="22"/>
        </w:rPr>
        <w:t xml:space="preserve">Nature Communications, </w:t>
      </w:r>
      <w:r w:rsidRPr="003B1F50">
        <w:rPr>
          <w:rFonts w:cs="Calibri"/>
          <w:sz w:val="22"/>
          <w:szCs w:val="22"/>
        </w:rPr>
        <w:t xml:space="preserve">2015, </w:t>
      </w:r>
      <w:r w:rsidRPr="004A65EE">
        <w:rPr>
          <w:rFonts w:cs="Calibri"/>
          <w:b/>
          <w:bCs/>
          <w:sz w:val="22"/>
          <w:szCs w:val="22"/>
        </w:rPr>
        <w:t>6</w:t>
      </w:r>
      <w:r w:rsidRPr="003B1F50">
        <w:rPr>
          <w:rFonts w:cs="Calibri"/>
          <w:sz w:val="22"/>
          <w:szCs w:val="22"/>
        </w:rPr>
        <w:t>: 8413.</w:t>
      </w:r>
    </w:p>
    <w:p w14:paraId="16A26084" w14:textId="58804A74"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34.  Mallon C A, Poly F, Le Roux X, Marring I, van Elsas J D, Salles J F. Resource pulses can alleviate the biodiversity-invasion relationship in soil microbial communities. </w:t>
      </w:r>
      <w:r w:rsidRPr="003B1F50">
        <w:rPr>
          <w:rFonts w:cs="Calibri"/>
          <w:i/>
          <w:iCs/>
          <w:sz w:val="22"/>
          <w:szCs w:val="22"/>
        </w:rPr>
        <w:t>Ecology,</w:t>
      </w:r>
      <w:r w:rsidRPr="003B1F50">
        <w:rPr>
          <w:rFonts w:cs="Calibri"/>
          <w:sz w:val="22"/>
          <w:szCs w:val="22"/>
        </w:rPr>
        <w:t xml:space="preserve"> 2015,</w:t>
      </w:r>
      <w:r w:rsidRPr="004A65EE">
        <w:rPr>
          <w:rFonts w:cs="Calibri"/>
          <w:b/>
          <w:bCs/>
          <w:sz w:val="22"/>
          <w:szCs w:val="22"/>
        </w:rPr>
        <w:t xml:space="preserve"> </w:t>
      </w:r>
      <w:r w:rsidRPr="004A65EE">
        <w:rPr>
          <w:rFonts w:cs="Calibri"/>
          <w:b/>
          <w:bCs/>
          <w:sz w:val="22"/>
          <w:szCs w:val="22"/>
        </w:rPr>
        <w:lastRenderedPageBreak/>
        <w:t>96</w:t>
      </w:r>
      <w:r w:rsidRPr="003B1F50">
        <w:rPr>
          <w:rFonts w:cs="Calibri"/>
          <w:sz w:val="22"/>
          <w:szCs w:val="22"/>
        </w:rPr>
        <w:t>: 915–926.</w:t>
      </w:r>
    </w:p>
    <w:p w14:paraId="6E5D77F9" w14:textId="5A604275" w:rsidR="00D26EFE" w:rsidRPr="004A65EE" w:rsidRDefault="00E10F4A">
      <w:pPr>
        <w:tabs>
          <w:tab w:val="left" w:pos="5948"/>
        </w:tabs>
        <w:spacing w:line="480" w:lineRule="auto"/>
        <w:ind w:left="330" w:hangingChars="150" w:hanging="330"/>
        <w:rPr>
          <w:rFonts w:cs="Calibri"/>
          <w:b/>
          <w:bCs/>
          <w:sz w:val="22"/>
          <w:szCs w:val="22"/>
        </w:rPr>
      </w:pPr>
      <w:r w:rsidRPr="003B1F50">
        <w:rPr>
          <w:rFonts w:cs="Calibri"/>
          <w:sz w:val="22"/>
          <w:szCs w:val="22"/>
        </w:rPr>
        <w:t xml:space="preserve">35.  Mazurier S, Corberand T, Lemanceau P, Raaijmakers J M. Phenazine antibiotics produced by fluorescent pseudomonads contribute to natural soil suppressiveness to Fusarium wilt. </w:t>
      </w:r>
      <w:r w:rsidRPr="003B1F50">
        <w:rPr>
          <w:rFonts w:cs="Calibri"/>
          <w:i/>
          <w:iCs/>
          <w:sz w:val="22"/>
          <w:szCs w:val="22"/>
        </w:rPr>
        <w:t>The</w:t>
      </w:r>
      <w:r w:rsidRPr="003B1F50">
        <w:rPr>
          <w:rFonts w:cs="Calibri"/>
          <w:sz w:val="22"/>
          <w:szCs w:val="22"/>
        </w:rPr>
        <w:t xml:space="preserve"> </w:t>
      </w:r>
      <w:r w:rsidRPr="003B1F50">
        <w:rPr>
          <w:rFonts w:cs="Calibri"/>
          <w:i/>
          <w:iCs/>
          <w:sz w:val="22"/>
          <w:szCs w:val="22"/>
        </w:rPr>
        <w:t xml:space="preserve">ISME Journal, </w:t>
      </w:r>
      <w:r w:rsidRPr="003B1F50">
        <w:rPr>
          <w:rFonts w:cs="Calibri"/>
          <w:sz w:val="22"/>
          <w:szCs w:val="22"/>
        </w:rPr>
        <w:t xml:space="preserve">2009, </w:t>
      </w:r>
      <w:r w:rsidRPr="004A65EE">
        <w:rPr>
          <w:rFonts w:cs="Calibri"/>
          <w:b/>
          <w:bCs/>
          <w:sz w:val="22"/>
          <w:szCs w:val="22"/>
        </w:rPr>
        <w:t>3</w:t>
      </w:r>
      <w:r w:rsidRPr="003B1F50">
        <w:rPr>
          <w:rFonts w:cs="Calibri"/>
          <w:sz w:val="22"/>
          <w:szCs w:val="22"/>
        </w:rPr>
        <w:t>: 977–91.</w:t>
      </w:r>
    </w:p>
    <w:p w14:paraId="12D08B5D" w14:textId="46842911" w:rsidR="00D26EFE" w:rsidRPr="004A65EE" w:rsidRDefault="00E10F4A">
      <w:pPr>
        <w:tabs>
          <w:tab w:val="left" w:pos="5948"/>
        </w:tabs>
        <w:spacing w:line="480" w:lineRule="auto"/>
        <w:ind w:left="330" w:hangingChars="150" w:hanging="330"/>
        <w:rPr>
          <w:rFonts w:cs="Calibri"/>
          <w:b/>
          <w:bCs/>
          <w:sz w:val="22"/>
          <w:szCs w:val="22"/>
        </w:rPr>
      </w:pPr>
      <w:r w:rsidRPr="003B1F50">
        <w:rPr>
          <w:rFonts w:cs="Calibri"/>
          <w:sz w:val="22"/>
          <w:szCs w:val="22"/>
        </w:rPr>
        <w:t xml:space="preserve">36.  Hu J, Wei Z, Friman V P, Gu S, Wang X, Eisenhauer N, Yang T, Ma J, Shen Q, Xu Y, et al.  Probiotic </w:t>
      </w:r>
      <w:r w:rsidR="009D00DB">
        <w:rPr>
          <w:rFonts w:cs="Calibri"/>
          <w:sz w:val="22"/>
          <w:szCs w:val="22"/>
        </w:rPr>
        <w:t>d</w:t>
      </w:r>
      <w:r w:rsidRPr="003B1F50">
        <w:rPr>
          <w:rFonts w:cs="Calibri"/>
          <w:sz w:val="22"/>
          <w:szCs w:val="22"/>
        </w:rPr>
        <w:t xml:space="preserve">iversity </w:t>
      </w:r>
      <w:r w:rsidR="009D00DB">
        <w:rPr>
          <w:rFonts w:cs="Calibri"/>
          <w:sz w:val="22"/>
          <w:szCs w:val="22"/>
        </w:rPr>
        <w:t>e</w:t>
      </w:r>
      <w:r w:rsidRPr="003B1F50">
        <w:rPr>
          <w:rFonts w:cs="Calibri"/>
          <w:sz w:val="22"/>
          <w:szCs w:val="22"/>
        </w:rPr>
        <w:t xml:space="preserve">nhances </w:t>
      </w:r>
      <w:r w:rsidR="009D00DB">
        <w:rPr>
          <w:rFonts w:cs="Calibri"/>
          <w:sz w:val="22"/>
          <w:szCs w:val="22"/>
        </w:rPr>
        <w:t>r</w:t>
      </w:r>
      <w:r w:rsidRPr="003B1F50">
        <w:rPr>
          <w:rFonts w:cs="Calibri"/>
          <w:sz w:val="22"/>
          <w:szCs w:val="22"/>
        </w:rPr>
        <w:t xml:space="preserve">hizosphere </w:t>
      </w:r>
      <w:r w:rsidR="009D00DB">
        <w:rPr>
          <w:rFonts w:cs="Calibri"/>
          <w:sz w:val="22"/>
          <w:szCs w:val="22"/>
        </w:rPr>
        <w:t>m</w:t>
      </w:r>
      <w:r w:rsidRPr="003B1F50">
        <w:rPr>
          <w:rFonts w:cs="Calibri"/>
          <w:sz w:val="22"/>
          <w:szCs w:val="22"/>
        </w:rPr>
        <w:t xml:space="preserve">icrobiome </w:t>
      </w:r>
      <w:r w:rsidR="009D00DB">
        <w:rPr>
          <w:rFonts w:cs="Calibri"/>
          <w:sz w:val="22"/>
          <w:szCs w:val="22"/>
        </w:rPr>
        <w:t>f</w:t>
      </w:r>
      <w:r w:rsidRPr="003B1F50">
        <w:rPr>
          <w:rFonts w:cs="Calibri"/>
          <w:sz w:val="22"/>
          <w:szCs w:val="22"/>
        </w:rPr>
        <w:t xml:space="preserve">unction and </w:t>
      </w:r>
      <w:r w:rsidR="009D00DB">
        <w:rPr>
          <w:rFonts w:cs="Calibri"/>
          <w:sz w:val="22"/>
          <w:szCs w:val="22"/>
        </w:rPr>
        <w:t>p</w:t>
      </w:r>
      <w:r w:rsidRPr="003B1F50">
        <w:rPr>
          <w:rFonts w:cs="Calibri"/>
          <w:sz w:val="22"/>
          <w:szCs w:val="22"/>
        </w:rPr>
        <w:t xml:space="preserve">lant </w:t>
      </w:r>
      <w:r w:rsidR="009D00DB">
        <w:rPr>
          <w:rFonts w:cs="Calibri"/>
          <w:sz w:val="22"/>
          <w:szCs w:val="22"/>
        </w:rPr>
        <w:t>d</w:t>
      </w:r>
      <w:r w:rsidRPr="003B1F50">
        <w:rPr>
          <w:rFonts w:cs="Calibri"/>
          <w:sz w:val="22"/>
          <w:szCs w:val="22"/>
        </w:rPr>
        <w:t xml:space="preserve">isease Suppression. </w:t>
      </w:r>
      <w:r w:rsidRPr="003B1F50">
        <w:rPr>
          <w:rFonts w:cs="Calibri"/>
          <w:i/>
          <w:iCs/>
          <w:sz w:val="22"/>
          <w:szCs w:val="22"/>
        </w:rPr>
        <w:t xml:space="preserve">mBio, </w:t>
      </w:r>
      <w:r w:rsidRPr="003B1F50">
        <w:rPr>
          <w:rFonts w:cs="Calibri"/>
          <w:sz w:val="22"/>
          <w:szCs w:val="22"/>
        </w:rPr>
        <w:t xml:space="preserve">2016, </w:t>
      </w:r>
      <w:r w:rsidRPr="004A65EE">
        <w:rPr>
          <w:rFonts w:cs="Calibri"/>
          <w:b/>
          <w:bCs/>
          <w:sz w:val="22"/>
          <w:szCs w:val="22"/>
        </w:rPr>
        <w:t>7</w:t>
      </w:r>
      <w:r w:rsidRPr="003B1F50">
        <w:rPr>
          <w:rFonts w:cs="Calibri"/>
          <w:sz w:val="22"/>
          <w:szCs w:val="22"/>
        </w:rPr>
        <w:t>: e01790-16.</w:t>
      </w:r>
    </w:p>
    <w:p w14:paraId="657F24A8" w14:textId="5728397B" w:rsidR="00D26EFE" w:rsidRPr="004A65EE" w:rsidRDefault="00E10F4A">
      <w:pPr>
        <w:tabs>
          <w:tab w:val="left" w:pos="5948"/>
        </w:tabs>
        <w:spacing w:line="480" w:lineRule="auto"/>
        <w:ind w:left="330" w:hangingChars="150" w:hanging="330"/>
        <w:rPr>
          <w:rFonts w:cs="Calibri"/>
          <w:b/>
          <w:bCs/>
          <w:sz w:val="22"/>
          <w:szCs w:val="22"/>
        </w:rPr>
      </w:pPr>
      <w:r w:rsidRPr="003B1F50">
        <w:rPr>
          <w:rFonts w:cs="Calibri"/>
          <w:sz w:val="22"/>
          <w:szCs w:val="22"/>
        </w:rPr>
        <w:t xml:space="preserve">37.  Raaijmakers J M, Mazzola M. Soil immune responses. </w:t>
      </w:r>
      <w:r w:rsidRPr="003B1F50">
        <w:rPr>
          <w:rFonts w:cs="Calibri"/>
          <w:i/>
          <w:iCs/>
          <w:sz w:val="22"/>
          <w:szCs w:val="22"/>
        </w:rPr>
        <w:t>Science</w:t>
      </w:r>
      <w:r w:rsidRPr="003B1F50">
        <w:rPr>
          <w:rFonts w:cs="Calibri"/>
          <w:sz w:val="22"/>
          <w:szCs w:val="22"/>
        </w:rPr>
        <w:t>, 2016,</w:t>
      </w:r>
      <w:r w:rsidRPr="004A65EE">
        <w:rPr>
          <w:rFonts w:cs="Calibri"/>
          <w:b/>
          <w:bCs/>
          <w:sz w:val="22"/>
          <w:szCs w:val="22"/>
        </w:rPr>
        <w:t xml:space="preserve"> 352</w:t>
      </w:r>
      <w:r w:rsidRPr="003B1F50">
        <w:rPr>
          <w:rFonts w:cs="Calibri"/>
          <w:sz w:val="22"/>
          <w:szCs w:val="22"/>
        </w:rPr>
        <w:t>: 1392–1393.</w:t>
      </w:r>
    </w:p>
    <w:p w14:paraId="59AE31DF" w14:textId="3D320863"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38.  Gu Y, Hou Y, Huang D, Hao Z, Wang X, Wei Z, Jousset A, Tan S, Xu D, Shen Q, et al.  Application of biochar reduces </w:t>
      </w:r>
      <w:r w:rsidRPr="003B1F50">
        <w:rPr>
          <w:rFonts w:cs="Calibri"/>
          <w:i/>
          <w:iCs/>
          <w:sz w:val="22"/>
          <w:szCs w:val="22"/>
        </w:rPr>
        <w:t>Ralstonia solanacearum</w:t>
      </w:r>
      <w:r w:rsidRPr="003B1F50">
        <w:rPr>
          <w:rFonts w:cs="Calibri"/>
          <w:sz w:val="22"/>
          <w:szCs w:val="22"/>
        </w:rPr>
        <w:t xml:space="preserve"> infection via effects on pathogen chemotaxis, swarming motility, and root exudate adsorption. </w:t>
      </w:r>
      <w:r w:rsidRPr="003B1F50">
        <w:rPr>
          <w:rFonts w:cs="Calibri"/>
          <w:i/>
          <w:iCs/>
          <w:sz w:val="22"/>
          <w:szCs w:val="22"/>
        </w:rPr>
        <w:t>Plant Soil</w:t>
      </w:r>
      <w:r w:rsidRPr="003B1F50">
        <w:rPr>
          <w:rFonts w:cs="Calibri"/>
          <w:sz w:val="22"/>
          <w:szCs w:val="22"/>
        </w:rPr>
        <w:t>, 2017,</w:t>
      </w:r>
      <w:r w:rsidRPr="004A65EE">
        <w:rPr>
          <w:rFonts w:cs="Calibri"/>
          <w:b/>
          <w:bCs/>
          <w:sz w:val="22"/>
          <w:szCs w:val="22"/>
        </w:rPr>
        <w:t xml:space="preserve"> 415</w:t>
      </w:r>
      <w:r w:rsidRPr="003B1F50">
        <w:rPr>
          <w:rFonts w:cs="Calibri"/>
          <w:sz w:val="22"/>
          <w:szCs w:val="22"/>
        </w:rPr>
        <w:t>: 269–281.</w:t>
      </w:r>
    </w:p>
    <w:p w14:paraId="0ABC26FC" w14:textId="43789C99" w:rsidR="00D26EFE" w:rsidRPr="004A65EE" w:rsidRDefault="00E10F4A">
      <w:pPr>
        <w:tabs>
          <w:tab w:val="left" w:pos="5948"/>
        </w:tabs>
        <w:spacing w:line="480" w:lineRule="auto"/>
        <w:ind w:left="330" w:hangingChars="150" w:hanging="330"/>
        <w:rPr>
          <w:rFonts w:cs="Calibri"/>
          <w:b/>
          <w:bCs/>
          <w:sz w:val="22"/>
          <w:szCs w:val="22"/>
        </w:rPr>
      </w:pPr>
      <w:r w:rsidRPr="003B1F50">
        <w:rPr>
          <w:rFonts w:cs="Calibri"/>
          <w:sz w:val="22"/>
          <w:szCs w:val="22"/>
        </w:rPr>
        <w:t xml:space="preserve">39.  Abawi G S, Widmer T L. Impact of soil health management practices on soilborne pathogens, nematodes and root diseases of vegetable crops. </w:t>
      </w:r>
      <w:r w:rsidRPr="003B1F50">
        <w:rPr>
          <w:rFonts w:cs="Calibri"/>
          <w:i/>
          <w:iCs/>
          <w:sz w:val="22"/>
          <w:szCs w:val="22"/>
        </w:rPr>
        <w:t>Applied Soil Ecology</w:t>
      </w:r>
      <w:r w:rsidRPr="003B1F50">
        <w:rPr>
          <w:rFonts w:cs="Calibri"/>
          <w:sz w:val="22"/>
          <w:szCs w:val="22"/>
        </w:rPr>
        <w:t xml:space="preserve">, 2000, </w:t>
      </w:r>
      <w:r w:rsidRPr="004A65EE">
        <w:rPr>
          <w:rFonts w:cs="Calibri"/>
          <w:b/>
          <w:bCs/>
          <w:sz w:val="22"/>
          <w:szCs w:val="22"/>
        </w:rPr>
        <w:t>15</w:t>
      </w:r>
      <w:r w:rsidRPr="003B1F50">
        <w:rPr>
          <w:rFonts w:cs="Calibri"/>
          <w:sz w:val="22"/>
          <w:szCs w:val="22"/>
        </w:rPr>
        <w:t>: 37–47.</w:t>
      </w:r>
    </w:p>
    <w:p w14:paraId="6F304565" w14:textId="051C833C"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40.  Ngeno D C, Murungi L K, Fundi D I, Wekesa V, Haukeland S, Mbaka J. Soil chemical properties influence abundance of nematode trophic groups and </w:t>
      </w:r>
      <w:r w:rsidRPr="003B1F50">
        <w:rPr>
          <w:rFonts w:cs="Calibri"/>
          <w:i/>
          <w:iCs/>
          <w:sz w:val="22"/>
          <w:szCs w:val="22"/>
        </w:rPr>
        <w:t>Ralstonia solanacearum</w:t>
      </w:r>
      <w:r w:rsidRPr="003B1F50">
        <w:rPr>
          <w:rFonts w:cs="Calibri"/>
          <w:sz w:val="22"/>
          <w:szCs w:val="22"/>
        </w:rPr>
        <w:t xml:space="preserve"> in high tunnel tomato production. </w:t>
      </w:r>
      <w:r w:rsidRPr="003B1F50">
        <w:rPr>
          <w:rFonts w:cs="Calibri"/>
          <w:i/>
          <w:iCs/>
          <w:sz w:val="22"/>
          <w:szCs w:val="22"/>
        </w:rPr>
        <w:t>AAS Open Research</w:t>
      </w:r>
      <w:r w:rsidR="003345C0" w:rsidRPr="003B1F50">
        <w:rPr>
          <w:rFonts w:cs="Calibri"/>
          <w:sz w:val="22"/>
          <w:szCs w:val="22"/>
        </w:rPr>
        <w:t>,</w:t>
      </w:r>
      <w:r w:rsidRPr="003B1F50">
        <w:rPr>
          <w:rFonts w:cs="Calibri"/>
          <w:sz w:val="22"/>
          <w:szCs w:val="22"/>
        </w:rPr>
        <w:t xml:space="preserve"> 2019, </w:t>
      </w:r>
      <w:r w:rsidRPr="004A65EE">
        <w:rPr>
          <w:rFonts w:cs="Calibri"/>
          <w:b/>
          <w:bCs/>
          <w:sz w:val="22"/>
          <w:szCs w:val="22"/>
        </w:rPr>
        <w:t>2</w:t>
      </w:r>
      <w:r w:rsidRPr="003B1F50">
        <w:rPr>
          <w:rFonts w:cs="Calibri"/>
          <w:sz w:val="22"/>
          <w:szCs w:val="22"/>
        </w:rPr>
        <w:t>: 3.</w:t>
      </w:r>
    </w:p>
    <w:p w14:paraId="29E32835" w14:textId="31E34C9F"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41.  Rezanezhad F, Price J S, Quinton W L, Lennartz B, Milojevic T, Van Cappellen P. Structure of peat soils and implications for water storage, flow and solute transport: A review update for geochemists. </w:t>
      </w:r>
      <w:r w:rsidRPr="003B1F50">
        <w:rPr>
          <w:rFonts w:cs="Calibri"/>
          <w:i/>
          <w:iCs/>
          <w:sz w:val="22"/>
          <w:szCs w:val="22"/>
        </w:rPr>
        <w:t>Chemical Geology</w:t>
      </w:r>
      <w:r w:rsidRPr="003B1F50">
        <w:rPr>
          <w:rFonts w:cs="Calibri"/>
          <w:sz w:val="22"/>
          <w:szCs w:val="22"/>
        </w:rPr>
        <w:t xml:space="preserve">, 2016, </w:t>
      </w:r>
      <w:r w:rsidRPr="004A65EE">
        <w:rPr>
          <w:rFonts w:cs="Calibri"/>
          <w:b/>
          <w:bCs/>
          <w:sz w:val="22"/>
          <w:szCs w:val="22"/>
        </w:rPr>
        <w:t>429</w:t>
      </w:r>
      <w:r w:rsidRPr="003B1F50">
        <w:rPr>
          <w:rFonts w:cs="Calibri"/>
          <w:sz w:val="22"/>
          <w:szCs w:val="22"/>
        </w:rPr>
        <w:t>: 75–84.</w:t>
      </w:r>
    </w:p>
    <w:p w14:paraId="0A8A3E1E" w14:textId="2FCB2888" w:rsidR="00D26EFE" w:rsidRPr="004A65EE" w:rsidRDefault="00E10F4A">
      <w:pPr>
        <w:tabs>
          <w:tab w:val="left" w:pos="5948"/>
        </w:tabs>
        <w:spacing w:line="480" w:lineRule="auto"/>
        <w:ind w:left="330" w:hangingChars="150" w:hanging="330"/>
        <w:rPr>
          <w:rFonts w:cs="Calibri"/>
          <w:b/>
          <w:bCs/>
          <w:sz w:val="22"/>
          <w:szCs w:val="22"/>
        </w:rPr>
      </w:pPr>
      <w:r w:rsidRPr="003B1F50">
        <w:rPr>
          <w:rFonts w:cs="Calibri"/>
          <w:sz w:val="22"/>
          <w:szCs w:val="22"/>
        </w:rPr>
        <w:t xml:space="preserve">42.  Narisawa K, Shimura M, Usuki F, Fukuhara S, Hashiba T. Effects of </w:t>
      </w:r>
      <w:r w:rsidR="00F677DD">
        <w:rPr>
          <w:rFonts w:cs="Calibri"/>
          <w:sz w:val="22"/>
          <w:szCs w:val="22"/>
        </w:rPr>
        <w:t>p</w:t>
      </w:r>
      <w:r w:rsidRPr="003B1F50">
        <w:rPr>
          <w:rFonts w:cs="Calibri"/>
          <w:sz w:val="22"/>
          <w:szCs w:val="22"/>
        </w:rPr>
        <w:t xml:space="preserve">athogen </w:t>
      </w:r>
      <w:r w:rsidR="00F677DD">
        <w:rPr>
          <w:rFonts w:cs="Calibri"/>
          <w:sz w:val="22"/>
          <w:szCs w:val="22"/>
        </w:rPr>
        <w:t>d</w:t>
      </w:r>
      <w:r w:rsidRPr="003B1F50">
        <w:rPr>
          <w:rFonts w:cs="Calibri"/>
          <w:sz w:val="22"/>
          <w:szCs w:val="22"/>
        </w:rPr>
        <w:t xml:space="preserve">ensity, </w:t>
      </w:r>
      <w:r w:rsidR="00F677DD">
        <w:rPr>
          <w:rFonts w:cs="Calibri"/>
          <w:sz w:val="22"/>
          <w:szCs w:val="22"/>
        </w:rPr>
        <w:t>s</w:t>
      </w:r>
      <w:r w:rsidRPr="003B1F50">
        <w:rPr>
          <w:rFonts w:cs="Calibri"/>
          <w:sz w:val="22"/>
          <w:szCs w:val="22"/>
        </w:rPr>
        <w:t xml:space="preserve">oil </w:t>
      </w:r>
      <w:r w:rsidR="009D00DB">
        <w:rPr>
          <w:rFonts w:cs="Calibri"/>
          <w:sz w:val="22"/>
          <w:szCs w:val="22"/>
        </w:rPr>
        <w:t>m</w:t>
      </w:r>
      <w:r w:rsidRPr="003B1F50">
        <w:rPr>
          <w:rFonts w:cs="Calibri"/>
          <w:sz w:val="22"/>
          <w:szCs w:val="22"/>
        </w:rPr>
        <w:t xml:space="preserve">oisture, and </w:t>
      </w:r>
      <w:r w:rsidR="009D00DB">
        <w:rPr>
          <w:rFonts w:cs="Calibri"/>
          <w:sz w:val="22"/>
          <w:szCs w:val="22"/>
        </w:rPr>
        <w:t>s</w:t>
      </w:r>
      <w:r w:rsidRPr="003B1F50">
        <w:rPr>
          <w:rFonts w:cs="Calibri"/>
          <w:sz w:val="22"/>
          <w:szCs w:val="22"/>
        </w:rPr>
        <w:t xml:space="preserve">oil pH on </w:t>
      </w:r>
      <w:r w:rsidR="009D00DB">
        <w:rPr>
          <w:rFonts w:cs="Calibri"/>
          <w:sz w:val="22"/>
          <w:szCs w:val="22"/>
        </w:rPr>
        <w:t>b</w:t>
      </w:r>
      <w:r w:rsidRPr="003B1F50">
        <w:rPr>
          <w:rFonts w:cs="Calibri"/>
          <w:sz w:val="22"/>
          <w:szCs w:val="22"/>
        </w:rPr>
        <w:t xml:space="preserve">iological </w:t>
      </w:r>
      <w:r w:rsidR="009D00DB">
        <w:rPr>
          <w:rFonts w:cs="Calibri"/>
          <w:sz w:val="22"/>
          <w:szCs w:val="22"/>
        </w:rPr>
        <w:t>c</w:t>
      </w:r>
      <w:r w:rsidRPr="003B1F50">
        <w:rPr>
          <w:rFonts w:cs="Calibri"/>
          <w:sz w:val="22"/>
          <w:szCs w:val="22"/>
        </w:rPr>
        <w:t xml:space="preserve">ontrol of </w:t>
      </w:r>
      <w:r w:rsidR="009D00DB">
        <w:rPr>
          <w:rFonts w:cs="Calibri"/>
          <w:sz w:val="22"/>
          <w:szCs w:val="22"/>
        </w:rPr>
        <w:t>c</w:t>
      </w:r>
      <w:r w:rsidRPr="003B1F50">
        <w:rPr>
          <w:rFonts w:cs="Calibri"/>
          <w:sz w:val="22"/>
          <w:szCs w:val="22"/>
        </w:rPr>
        <w:t xml:space="preserve">lubroot in Chinese </w:t>
      </w:r>
      <w:r w:rsidR="009D00DB">
        <w:rPr>
          <w:rFonts w:cs="Calibri"/>
          <w:sz w:val="22"/>
          <w:szCs w:val="22"/>
        </w:rPr>
        <w:t>c</w:t>
      </w:r>
      <w:r w:rsidRPr="003B1F50">
        <w:rPr>
          <w:rFonts w:cs="Calibri"/>
          <w:sz w:val="22"/>
          <w:szCs w:val="22"/>
        </w:rPr>
        <w:t xml:space="preserve">abbage by </w:t>
      </w:r>
      <w:r w:rsidRPr="003B1F50">
        <w:rPr>
          <w:rFonts w:cs="Calibri"/>
          <w:i/>
          <w:iCs/>
          <w:sz w:val="22"/>
          <w:szCs w:val="22"/>
        </w:rPr>
        <w:t>Heteroconium chaetospira</w:t>
      </w:r>
      <w:r w:rsidRPr="003B1F50">
        <w:rPr>
          <w:rFonts w:cs="Calibri"/>
          <w:sz w:val="22"/>
          <w:szCs w:val="22"/>
        </w:rPr>
        <w:t xml:space="preserve">. </w:t>
      </w:r>
      <w:r w:rsidRPr="003B1F50">
        <w:rPr>
          <w:rFonts w:cs="Calibri"/>
          <w:i/>
          <w:iCs/>
          <w:sz w:val="22"/>
          <w:szCs w:val="22"/>
        </w:rPr>
        <w:t>Plant Disease,</w:t>
      </w:r>
      <w:r w:rsidRPr="003B1F50">
        <w:rPr>
          <w:rFonts w:cs="Calibri"/>
          <w:sz w:val="22"/>
          <w:szCs w:val="22"/>
        </w:rPr>
        <w:t xml:space="preserve"> 2005, </w:t>
      </w:r>
      <w:r w:rsidRPr="004A65EE">
        <w:rPr>
          <w:rFonts w:cs="Calibri"/>
          <w:b/>
          <w:bCs/>
          <w:sz w:val="22"/>
          <w:szCs w:val="22"/>
        </w:rPr>
        <w:t>89</w:t>
      </w:r>
      <w:r w:rsidRPr="003B1F50">
        <w:rPr>
          <w:rFonts w:cs="Calibri"/>
          <w:sz w:val="22"/>
          <w:szCs w:val="22"/>
        </w:rPr>
        <w:t>: 285–290.</w:t>
      </w:r>
    </w:p>
    <w:p w14:paraId="747DB599" w14:textId="1FDEC5AF" w:rsidR="00D26EFE" w:rsidRPr="004A65EE" w:rsidRDefault="00E10F4A">
      <w:pPr>
        <w:tabs>
          <w:tab w:val="left" w:pos="5948"/>
        </w:tabs>
        <w:spacing w:line="480" w:lineRule="auto"/>
        <w:ind w:left="330" w:hangingChars="150" w:hanging="330"/>
        <w:rPr>
          <w:rFonts w:cs="Calibri"/>
          <w:b/>
          <w:bCs/>
          <w:sz w:val="22"/>
          <w:szCs w:val="22"/>
        </w:rPr>
      </w:pPr>
      <w:r w:rsidRPr="003B1F50">
        <w:rPr>
          <w:rFonts w:cs="Calibri"/>
          <w:sz w:val="22"/>
          <w:szCs w:val="22"/>
        </w:rPr>
        <w:lastRenderedPageBreak/>
        <w:t xml:space="preserve">43.  Xun W, Zhao J, Xue C, Zhang G, Ran W, Wang B, Shen Q, Zhang R. Significant alteration of soil bacterial communities and organic carbon decomposition by different long-term fertilization management conditions of extremely low-productivity arable soil in South China. </w:t>
      </w:r>
      <w:r w:rsidRPr="003B1F50">
        <w:rPr>
          <w:rFonts w:cs="Calibri"/>
          <w:i/>
          <w:iCs/>
          <w:sz w:val="22"/>
          <w:szCs w:val="22"/>
        </w:rPr>
        <w:t xml:space="preserve">Environmental Microbiology, </w:t>
      </w:r>
      <w:r w:rsidRPr="003B1F50">
        <w:rPr>
          <w:rFonts w:cs="Calibri"/>
          <w:sz w:val="22"/>
          <w:szCs w:val="22"/>
        </w:rPr>
        <w:t>2016,</w:t>
      </w:r>
      <w:r w:rsidRPr="004A65EE">
        <w:rPr>
          <w:rFonts w:cs="Calibri"/>
          <w:b/>
          <w:bCs/>
          <w:sz w:val="22"/>
          <w:szCs w:val="22"/>
        </w:rPr>
        <w:t xml:space="preserve"> 18</w:t>
      </w:r>
      <w:r w:rsidRPr="003B1F50">
        <w:rPr>
          <w:rFonts w:cs="Calibri"/>
          <w:sz w:val="22"/>
          <w:szCs w:val="22"/>
        </w:rPr>
        <w:t>: 1907–1917.</w:t>
      </w:r>
    </w:p>
    <w:p w14:paraId="15ACB156" w14:textId="4052855B" w:rsidR="00D26EFE" w:rsidRPr="004A65EE" w:rsidRDefault="00E10F4A">
      <w:pPr>
        <w:tabs>
          <w:tab w:val="left" w:pos="5948"/>
        </w:tabs>
        <w:spacing w:line="480" w:lineRule="auto"/>
        <w:ind w:left="330" w:hangingChars="150" w:hanging="330"/>
        <w:rPr>
          <w:rFonts w:cs="Calibri"/>
          <w:b/>
          <w:bCs/>
          <w:sz w:val="22"/>
          <w:szCs w:val="22"/>
        </w:rPr>
      </w:pPr>
      <w:r w:rsidRPr="003B1F50">
        <w:rPr>
          <w:rFonts w:cs="Calibri"/>
          <w:sz w:val="22"/>
          <w:szCs w:val="22"/>
        </w:rPr>
        <w:t xml:space="preserve">44.  Venturi V, Keel C. Signaling in the Rhizosphere. </w:t>
      </w:r>
      <w:r w:rsidRPr="003B1F50">
        <w:rPr>
          <w:rFonts w:cs="Calibri"/>
          <w:i/>
          <w:iCs/>
          <w:sz w:val="22"/>
          <w:szCs w:val="22"/>
        </w:rPr>
        <w:t xml:space="preserve">Trends in Plant Science, </w:t>
      </w:r>
      <w:r w:rsidRPr="003B1F50">
        <w:rPr>
          <w:rFonts w:cs="Calibri"/>
          <w:sz w:val="22"/>
          <w:szCs w:val="22"/>
        </w:rPr>
        <w:t>2016,</w:t>
      </w:r>
      <w:r w:rsidRPr="004A65EE">
        <w:rPr>
          <w:rFonts w:cs="Calibri"/>
          <w:b/>
          <w:bCs/>
          <w:sz w:val="22"/>
          <w:szCs w:val="22"/>
        </w:rPr>
        <w:t xml:space="preserve"> 21</w:t>
      </w:r>
      <w:r w:rsidRPr="003B1F50">
        <w:rPr>
          <w:rFonts w:cs="Calibri"/>
          <w:sz w:val="22"/>
          <w:szCs w:val="22"/>
        </w:rPr>
        <w:t>: 187–198.</w:t>
      </w:r>
    </w:p>
    <w:p w14:paraId="1D1BE25F" w14:textId="6BA327CF" w:rsidR="00D26EFE" w:rsidRPr="004A65EE" w:rsidRDefault="00E10F4A">
      <w:pPr>
        <w:tabs>
          <w:tab w:val="left" w:pos="5948"/>
        </w:tabs>
        <w:spacing w:line="480" w:lineRule="auto"/>
        <w:ind w:left="330" w:hangingChars="150" w:hanging="330"/>
        <w:rPr>
          <w:rFonts w:cs="Calibri"/>
          <w:b/>
          <w:bCs/>
          <w:sz w:val="22"/>
          <w:szCs w:val="22"/>
        </w:rPr>
      </w:pPr>
      <w:r w:rsidRPr="003B1F50">
        <w:rPr>
          <w:rFonts w:cs="Calibri"/>
          <w:sz w:val="22"/>
          <w:szCs w:val="22"/>
        </w:rPr>
        <w:t xml:space="preserve">45.  Carvalhais L C, Dennis P G, Badri D V, Kidd B N, Vivanco J M, Schenk P M. Linking </w:t>
      </w:r>
      <w:r w:rsidR="00AB033C">
        <w:rPr>
          <w:rFonts w:cs="Calibri"/>
          <w:sz w:val="22"/>
          <w:szCs w:val="22"/>
        </w:rPr>
        <w:t>j</w:t>
      </w:r>
      <w:r w:rsidRPr="003B1F50">
        <w:rPr>
          <w:rFonts w:cs="Calibri"/>
          <w:sz w:val="22"/>
          <w:szCs w:val="22"/>
        </w:rPr>
        <w:t xml:space="preserve">asmonic </w:t>
      </w:r>
      <w:r w:rsidR="00AB033C">
        <w:rPr>
          <w:rFonts w:cs="Calibri"/>
          <w:sz w:val="22"/>
          <w:szCs w:val="22"/>
        </w:rPr>
        <w:t>a</w:t>
      </w:r>
      <w:r w:rsidRPr="003B1F50">
        <w:rPr>
          <w:rFonts w:cs="Calibri"/>
          <w:sz w:val="22"/>
          <w:szCs w:val="22"/>
        </w:rPr>
        <w:t xml:space="preserve">cid </w:t>
      </w:r>
      <w:r w:rsidR="00AB033C">
        <w:rPr>
          <w:rFonts w:cs="Calibri"/>
          <w:sz w:val="22"/>
          <w:szCs w:val="22"/>
        </w:rPr>
        <w:t>s</w:t>
      </w:r>
      <w:r w:rsidRPr="003B1F50">
        <w:rPr>
          <w:rFonts w:cs="Calibri"/>
          <w:sz w:val="22"/>
          <w:szCs w:val="22"/>
        </w:rPr>
        <w:t xml:space="preserve">ignaling, </w:t>
      </w:r>
      <w:r w:rsidR="00AB033C">
        <w:rPr>
          <w:rFonts w:cs="Calibri"/>
          <w:sz w:val="22"/>
          <w:szCs w:val="22"/>
        </w:rPr>
        <w:t>r</w:t>
      </w:r>
      <w:r w:rsidRPr="003B1F50">
        <w:rPr>
          <w:rFonts w:cs="Calibri"/>
          <w:sz w:val="22"/>
          <w:szCs w:val="22"/>
        </w:rPr>
        <w:t xml:space="preserve">oot </w:t>
      </w:r>
      <w:r w:rsidR="00AB033C">
        <w:rPr>
          <w:rFonts w:cs="Calibri"/>
          <w:sz w:val="22"/>
          <w:szCs w:val="22"/>
        </w:rPr>
        <w:t>e</w:t>
      </w:r>
      <w:r w:rsidRPr="003B1F50">
        <w:rPr>
          <w:rFonts w:cs="Calibri"/>
          <w:sz w:val="22"/>
          <w:szCs w:val="22"/>
        </w:rPr>
        <w:t xml:space="preserve">xudates, and </w:t>
      </w:r>
      <w:r w:rsidR="00AB033C">
        <w:rPr>
          <w:rFonts w:cs="Calibri"/>
          <w:sz w:val="22"/>
          <w:szCs w:val="22"/>
        </w:rPr>
        <w:t>r</w:t>
      </w:r>
      <w:r w:rsidRPr="003B1F50">
        <w:rPr>
          <w:rFonts w:cs="Calibri"/>
          <w:sz w:val="22"/>
          <w:szCs w:val="22"/>
        </w:rPr>
        <w:t xml:space="preserve">hizosphere </w:t>
      </w:r>
      <w:r w:rsidR="00AB033C">
        <w:rPr>
          <w:rFonts w:cs="Calibri"/>
          <w:sz w:val="22"/>
          <w:szCs w:val="22"/>
        </w:rPr>
        <w:t>m</w:t>
      </w:r>
      <w:r w:rsidRPr="003B1F50">
        <w:rPr>
          <w:rFonts w:cs="Calibri"/>
          <w:sz w:val="22"/>
          <w:szCs w:val="22"/>
        </w:rPr>
        <w:t xml:space="preserve">icrobiomes. </w:t>
      </w:r>
      <w:r w:rsidRPr="003B1F50">
        <w:rPr>
          <w:rFonts w:cs="Calibri"/>
          <w:i/>
          <w:iCs/>
          <w:sz w:val="22"/>
          <w:szCs w:val="22"/>
        </w:rPr>
        <w:t>Molecular Plant-Microbe Interactions</w:t>
      </w:r>
      <w:r w:rsidRPr="003B1F50">
        <w:rPr>
          <w:rFonts w:cs="Calibri"/>
          <w:sz w:val="22"/>
          <w:szCs w:val="22"/>
        </w:rPr>
        <w:t>,</w:t>
      </w:r>
      <w:r w:rsidRPr="003B1F50">
        <w:rPr>
          <w:rFonts w:cs="Calibri"/>
          <w:i/>
          <w:iCs/>
          <w:sz w:val="22"/>
          <w:szCs w:val="22"/>
        </w:rPr>
        <w:t xml:space="preserve"> </w:t>
      </w:r>
      <w:r w:rsidRPr="003B1F50">
        <w:rPr>
          <w:rFonts w:cs="Calibri"/>
          <w:sz w:val="22"/>
          <w:szCs w:val="22"/>
        </w:rPr>
        <w:t xml:space="preserve">2015, </w:t>
      </w:r>
      <w:r w:rsidRPr="004A65EE">
        <w:rPr>
          <w:rFonts w:cs="Calibri"/>
          <w:b/>
          <w:bCs/>
          <w:sz w:val="22"/>
          <w:szCs w:val="22"/>
        </w:rPr>
        <w:t>28</w:t>
      </w:r>
      <w:r w:rsidRPr="003B1F50">
        <w:rPr>
          <w:rFonts w:cs="Calibri"/>
          <w:sz w:val="22"/>
          <w:szCs w:val="22"/>
        </w:rPr>
        <w:t>: 1049–1058.</w:t>
      </w:r>
    </w:p>
    <w:p w14:paraId="51C81DD8" w14:textId="62E3AEBF"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46.  Sasse J, Martinoia E, Northen T. Feed </w:t>
      </w:r>
      <w:r w:rsidR="00F677DD">
        <w:rPr>
          <w:rFonts w:cs="Calibri"/>
          <w:sz w:val="22"/>
          <w:szCs w:val="22"/>
        </w:rPr>
        <w:t>y</w:t>
      </w:r>
      <w:r w:rsidRPr="003B1F50">
        <w:rPr>
          <w:rFonts w:cs="Calibri"/>
          <w:sz w:val="22"/>
          <w:szCs w:val="22"/>
        </w:rPr>
        <w:t xml:space="preserve">our </w:t>
      </w:r>
      <w:r w:rsidR="00F677DD">
        <w:rPr>
          <w:rFonts w:cs="Calibri"/>
          <w:sz w:val="22"/>
          <w:szCs w:val="22"/>
        </w:rPr>
        <w:t>f</w:t>
      </w:r>
      <w:r w:rsidRPr="003B1F50">
        <w:rPr>
          <w:rFonts w:cs="Calibri"/>
          <w:sz w:val="22"/>
          <w:szCs w:val="22"/>
        </w:rPr>
        <w:t xml:space="preserve">riends: </w:t>
      </w:r>
      <w:r w:rsidR="00F677DD">
        <w:rPr>
          <w:rFonts w:cs="Calibri"/>
          <w:sz w:val="22"/>
          <w:szCs w:val="22"/>
        </w:rPr>
        <w:t>d</w:t>
      </w:r>
      <w:r w:rsidRPr="003B1F50">
        <w:rPr>
          <w:rFonts w:cs="Calibri"/>
          <w:sz w:val="22"/>
          <w:szCs w:val="22"/>
        </w:rPr>
        <w:t xml:space="preserve">o </w:t>
      </w:r>
      <w:r w:rsidR="00F677DD">
        <w:rPr>
          <w:rFonts w:cs="Calibri"/>
          <w:sz w:val="22"/>
          <w:szCs w:val="22"/>
        </w:rPr>
        <w:t>p</w:t>
      </w:r>
      <w:r w:rsidRPr="003B1F50">
        <w:rPr>
          <w:rFonts w:cs="Calibri"/>
          <w:sz w:val="22"/>
          <w:szCs w:val="22"/>
        </w:rPr>
        <w:t xml:space="preserve">lant </w:t>
      </w:r>
      <w:r w:rsidR="00F677DD">
        <w:rPr>
          <w:rFonts w:cs="Calibri"/>
          <w:sz w:val="22"/>
          <w:szCs w:val="22"/>
        </w:rPr>
        <w:t>e</w:t>
      </w:r>
      <w:r w:rsidRPr="003B1F50">
        <w:rPr>
          <w:rFonts w:cs="Calibri"/>
          <w:sz w:val="22"/>
          <w:szCs w:val="22"/>
        </w:rPr>
        <w:t xml:space="preserve">xudates </w:t>
      </w:r>
      <w:r w:rsidR="00F677DD">
        <w:rPr>
          <w:rFonts w:cs="Calibri"/>
          <w:sz w:val="22"/>
          <w:szCs w:val="22"/>
        </w:rPr>
        <w:t>s</w:t>
      </w:r>
      <w:r w:rsidRPr="003B1F50">
        <w:rPr>
          <w:rFonts w:cs="Calibri"/>
          <w:sz w:val="22"/>
          <w:szCs w:val="22"/>
        </w:rPr>
        <w:t xml:space="preserve">hape the </w:t>
      </w:r>
      <w:r w:rsidR="00F677DD">
        <w:rPr>
          <w:rFonts w:cs="Calibri"/>
          <w:sz w:val="22"/>
          <w:szCs w:val="22"/>
        </w:rPr>
        <w:t>r</w:t>
      </w:r>
      <w:r w:rsidRPr="003B1F50">
        <w:rPr>
          <w:rFonts w:cs="Calibri"/>
          <w:sz w:val="22"/>
          <w:szCs w:val="22"/>
        </w:rPr>
        <w:t xml:space="preserve">oot </w:t>
      </w:r>
      <w:r w:rsidR="00F677DD">
        <w:rPr>
          <w:rFonts w:cs="Calibri"/>
          <w:sz w:val="22"/>
          <w:szCs w:val="22"/>
        </w:rPr>
        <w:t>m</w:t>
      </w:r>
      <w:r w:rsidRPr="003B1F50">
        <w:rPr>
          <w:rFonts w:cs="Calibri"/>
          <w:sz w:val="22"/>
          <w:szCs w:val="22"/>
        </w:rPr>
        <w:t>icrobiome.</w:t>
      </w:r>
      <w:r w:rsidR="00671668">
        <w:rPr>
          <w:rFonts w:cs="Calibri"/>
          <w:sz w:val="22"/>
          <w:szCs w:val="22"/>
        </w:rPr>
        <w:t xml:space="preserve"> </w:t>
      </w:r>
      <w:r w:rsidRPr="003B1F50">
        <w:rPr>
          <w:rFonts w:cs="Calibri"/>
          <w:i/>
          <w:iCs/>
          <w:sz w:val="22"/>
          <w:szCs w:val="22"/>
        </w:rPr>
        <w:t>Trends in Plant Science</w:t>
      </w:r>
      <w:r w:rsidRPr="003B1F50">
        <w:rPr>
          <w:rFonts w:cs="Calibri"/>
          <w:sz w:val="22"/>
          <w:szCs w:val="22"/>
        </w:rPr>
        <w:t xml:space="preserve">, 2017, </w:t>
      </w:r>
      <w:r w:rsidRPr="003B1F50">
        <w:rPr>
          <w:rFonts w:cs="Calibri"/>
          <w:b/>
          <w:bCs/>
          <w:sz w:val="22"/>
          <w:szCs w:val="22"/>
        </w:rPr>
        <w:t>23</w:t>
      </w:r>
      <w:r w:rsidRPr="003B1F50">
        <w:rPr>
          <w:rFonts w:cs="Calibri"/>
          <w:sz w:val="22"/>
          <w:szCs w:val="22"/>
        </w:rPr>
        <w:t>: 25</w:t>
      </w:r>
      <w:r w:rsidR="003345C0" w:rsidRPr="004A65EE">
        <w:rPr>
          <w:rFonts w:cs="Calibri"/>
          <w:sz w:val="22"/>
          <w:szCs w:val="22"/>
        </w:rPr>
        <w:t>–</w:t>
      </w:r>
      <w:r w:rsidRPr="003B1F50">
        <w:rPr>
          <w:rFonts w:cs="Calibri"/>
          <w:sz w:val="22"/>
          <w:szCs w:val="22"/>
        </w:rPr>
        <w:t>21.</w:t>
      </w:r>
    </w:p>
    <w:p w14:paraId="052DBE51" w14:textId="5767690A" w:rsidR="00D26EFE" w:rsidRPr="004A65EE" w:rsidRDefault="00E10F4A">
      <w:pPr>
        <w:tabs>
          <w:tab w:val="left" w:pos="5948"/>
        </w:tabs>
        <w:spacing w:line="480" w:lineRule="auto"/>
        <w:ind w:left="330" w:hangingChars="150" w:hanging="330"/>
        <w:rPr>
          <w:rFonts w:cs="Calibri"/>
          <w:b/>
          <w:bCs/>
          <w:sz w:val="22"/>
          <w:szCs w:val="22"/>
        </w:rPr>
      </w:pPr>
      <w:r w:rsidRPr="003B1F50">
        <w:rPr>
          <w:rFonts w:cs="Calibri"/>
          <w:sz w:val="22"/>
          <w:szCs w:val="22"/>
        </w:rPr>
        <w:t xml:space="preserve">47.  Lebeis S L, Paredes S H, Lundberg D S, Breakfield N, Gehring J, McDonald M, Malfatti S, Rio T G, Jones C D, Tringe S G, et al. Salicylic acid modulates colonization of the root microbiome by specific bacterial taxa. </w:t>
      </w:r>
      <w:r w:rsidRPr="003B1F50">
        <w:rPr>
          <w:rFonts w:cs="Calibri"/>
          <w:i/>
          <w:iCs/>
          <w:sz w:val="22"/>
          <w:szCs w:val="22"/>
        </w:rPr>
        <w:t>Science</w:t>
      </w:r>
      <w:r w:rsidRPr="003B1F50">
        <w:rPr>
          <w:rFonts w:cs="Calibri"/>
          <w:sz w:val="22"/>
          <w:szCs w:val="22"/>
        </w:rPr>
        <w:t>,</w:t>
      </w:r>
      <w:r w:rsidRPr="003B1F50">
        <w:rPr>
          <w:rFonts w:cs="Calibri"/>
          <w:i/>
          <w:iCs/>
          <w:sz w:val="22"/>
          <w:szCs w:val="22"/>
        </w:rPr>
        <w:t xml:space="preserve"> </w:t>
      </w:r>
      <w:r w:rsidRPr="003B1F50">
        <w:rPr>
          <w:rFonts w:cs="Calibri"/>
          <w:sz w:val="22"/>
          <w:szCs w:val="22"/>
        </w:rPr>
        <w:t>2015,</w:t>
      </w:r>
      <w:r w:rsidRPr="004A65EE">
        <w:rPr>
          <w:rFonts w:cs="Calibri"/>
          <w:b/>
          <w:bCs/>
          <w:sz w:val="22"/>
          <w:szCs w:val="22"/>
        </w:rPr>
        <w:t xml:space="preserve"> 349</w:t>
      </w:r>
      <w:r w:rsidRPr="003B1F50">
        <w:rPr>
          <w:rFonts w:cs="Calibri"/>
          <w:sz w:val="22"/>
          <w:szCs w:val="22"/>
        </w:rPr>
        <w:t>: 860–864.</w:t>
      </w:r>
    </w:p>
    <w:p w14:paraId="46EACA8B" w14:textId="35358823"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48.  Downie J A. Calcium signals in plant immunity: a spiky issue. </w:t>
      </w:r>
      <w:r w:rsidRPr="003B1F50">
        <w:rPr>
          <w:rFonts w:cs="Calibri"/>
          <w:i/>
          <w:iCs/>
          <w:sz w:val="22"/>
          <w:szCs w:val="22"/>
        </w:rPr>
        <w:t>New Phytologist,</w:t>
      </w:r>
      <w:r w:rsidRPr="003B1F50">
        <w:rPr>
          <w:rFonts w:cs="Calibri"/>
          <w:sz w:val="22"/>
          <w:szCs w:val="22"/>
        </w:rPr>
        <w:t xml:space="preserve"> 2014,</w:t>
      </w:r>
      <w:r w:rsidRPr="004A65EE">
        <w:rPr>
          <w:rFonts w:cs="Calibri"/>
          <w:b/>
          <w:bCs/>
          <w:sz w:val="22"/>
          <w:szCs w:val="22"/>
        </w:rPr>
        <w:t xml:space="preserve"> 204</w:t>
      </w:r>
      <w:r w:rsidRPr="003B1F50">
        <w:rPr>
          <w:rFonts w:cs="Calibri"/>
          <w:sz w:val="22"/>
          <w:szCs w:val="22"/>
        </w:rPr>
        <w:t>: 733–735.</w:t>
      </w:r>
    </w:p>
    <w:p w14:paraId="38691B47" w14:textId="61B488F2" w:rsidR="00D26EFE" w:rsidRPr="004A65EE" w:rsidRDefault="00E10F4A">
      <w:pPr>
        <w:tabs>
          <w:tab w:val="left" w:pos="5948"/>
        </w:tabs>
        <w:spacing w:line="480" w:lineRule="auto"/>
        <w:ind w:left="330" w:hangingChars="150" w:hanging="330"/>
        <w:rPr>
          <w:rFonts w:cs="Calibri"/>
          <w:b/>
          <w:bCs/>
          <w:sz w:val="22"/>
          <w:szCs w:val="22"/>
        </w:rPr>
      </w:pPr>
      <w:r w:rsidRPr="003B1F50">
        <w:rPr>
          <w:rFonts w:cs="Calibri"/>
          <w:sz w:val="22"/>
          <w:szCs w:val="22"/>
        </w:rPr>
        <w:t xml:space="preserve">49.  Aznar A, Chen N W G, Thomine S, Dellagi A. Immunity to plant pathogens and iron homeostasis. </w:t>
      </w:r>
      <w:r w:rsidRPr="003B1F50">
        <w:rPr>
          <w:rFonts w:cs="Calibri"/>
          <w:i/>
          <w:iCs/>
          <w:sz w:val="22"/>
          <w:szCs w:val="22"/>
        </w:rPr>
        <w:t>Plant Science</w:t>
      </w:r>
      <w:r w:rsidRPr="003B1F50">
        <w:rPr>
          <w:rFonts w:cs="Calibri"/>
          <w:sz w:val="22"/>
          <w:szCs w:val="22"/>
        </w:rPr>
        <w:t>,</w:t>
      </w:r>
      <w:r w:rsidRPr="003B1F50">
        <w:rPr>
          <w:rFonts w:cs="Calibri"/>
          <w:i/>
          <w:iCs/>
          <w:sz w:val="22"/>
          <w:szCs w:val="22"/>
        </w:rPr>
        <w:t xml:space="preserve"> </w:t>
      </w:r>
      <w:r w:rsidRPr="003B1F50">
        <w:rPr>
          <w:rFonts w:cs="Calibri"/>
          <w:sz w:val="22"/>
          <w:szCs w:val="22"/>
        </w:rPr>
        <w:t>2015,</w:t>
      </w:r>
      <w:r w:rsidRPr="004A65EE">
        <w:rPr>
          <w:rFonts w:cs="Calibri"/>
          <w:b/>
          <w:bCs/>
          <w:sz w:val="22"/>
          <w:szCs w:val="22"/>
        </w:rPr>
        <w:t xml:space="preserve"> 240</w:t>
      </w:r>
      <w:r w:rsidRPr="003B1F50">
        <w:rPr>
          <w:rFonts w:cs="Calibri"/>
          <w:sz w:val="22"/>
          <w:szCs w:val="22"/>
        </w:rPr>
        <w:t>: 90–97.</w:t>
      </w:r>
    </w:p>
    <w:p w14:paraId="33483209" w14:textId="65F68AC5"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50.  Castrillo G, Teixeira P J P L, Paredes S H, Law T F, Lorenzo L de, Feltcher M E, Finkel O M, Breakfield N W, Mieczkowski P, Jones C D, et al. Root microbiota drive direct integration of phosphate stress and immunity. </w:t>
      </w:r>
      <w:r w:rsidRPr="003B1F50">
        <w:rPr>
          <w:rFonts w:cs="Calibri"/>
          <w:i/>
          <w:iCs/>
          <w:sz w:val="22"/>
          <w:szCs w:val="22"/>
        </w:rPr>
        <w:t>Nature</w:t>
      </w:r>
      <w:r w:rsidRPr="003B1F50">
        <w:rPr>
          <w:rFonts w:cs="Calibri"/>
          <w:sz w:val="22"/>
          <w:szCs w:val="22"/>
        </w:rPr>
        <w:t>, 2017,</w:t>
      </w:r>
      <w:r w:rsidRPr="004A65EE">
        <w:rPr>
          <w:rFonts w:cs="Calibri"/>
          <w:b/>
          <w:bCs/>
          <w:sz w:val="22"/>
          <w:szCs w:val="22"/>
        </w:rPr>
        <w:t xml:space="preserve"> 543</w:t>
      </w:r>
      <w:r w:rsidRPr="003B1F50">
        <w:rPr>
          <w:rFonts w:cs="Calibri"/>
          <w:sz w:val="22"/>
          <w:szCs w:val="22"/>
        </w:rPr>
        <w:t>: 513.</w:t>
      </w:r>
    </w:p>
    <w:p w14:paraId="73B4426E" w14:textId="6B32B615" w:rsidR="00D26EFE" w:rsidRPr="004A65EE" w:rsidRDefault="00E10F4A">
      <w:pPr>
        <w:tabs>
          <w:tab w:val="left" w:pos="5948"/>
        </w:tabs>
        <w:spacing w:line="480" w:lineRule="auto"/>
        <w:ind w:left="330" w:hangingChars="150" w:hanging="330"/>
        <w:rPr>
          <w:rFonts w:cs="Calibri"/>
          <w:b/>
          <w:bCs/>
          <w:sz w:val="22"/>
          <w:szCs w:val="22"/>
        </w:rPr>
      </w:pPr>
      <w:r w:rsidRPr="003B1F50">
        <w:rPr>
          <w:rFonts w:cs="Calibri"/>
          <w:sz w:val="22"/>
          <w:szCs w:val="22"/>
        </w:rPr>
        <w:t xml:space="preserve">51.  Wolf A B, Vos M, de Boer W, Kowalchuk G A. Impact of </w:t>
      </w:r>
      <w:r w:rsidR="00AB033C">
        <w:rPr>
          <w:rFonts w:cs="Calibri"/>
          <w:sz w:val="22"/>
          <w:szCs w:val="22"/>
        </w:rPr>
        <w:t>m</w:t>
      </w:r>
      <w:r w:rsidRPr="003B1F50">
        <w:rPr>
          <w:rFonts w:cs="Calibri"/>
          <w:sz w:val="22"/>
          <w:szCs w:val="22"/>
        </w:rPr>
        <w:t xml:space="preserve">atric </w:t>
      </w:r>
      <w:r w:rsidR="00AB033C">
        <w:rPr>
          <w:rFonts w:cs="Calibri"/>
          <w:sz w:val="22"/>
          <w:szCs w:val="22"/>
        </w:rPr>
        <w:t>p</w:t>
      </w:r>
      <w:r w:rsidRPr="003B1F50">
        <w:rPr>
          <w:rFonts w:cs="Calibri"/>
          <w:sz w:val="22"/>
          <w:szCs w:val="22"/>
        </w:rPr>
        <w:t xml:space="preserve">otential and </w:t>
      </w:r>
      <w:r w:rsidR="00AB033C">
        <w:rPr>
          <w:rFonts w:cs="Calibri"/>
          <w:sz w:val="22"/>
          <w:szCs w:val="22"/>
        </w:rPr>
        <w:t>p</w:t>
      </w:r>
      <w:r w:rsidRPr="003B1F50">
        <w:rPr>
          <w:rFonts w:cs="Calibri"/>
          <w:sz w:val="22"/>
          <w:szCs w:val="22"/>
        </w:rPr>
        <w:t xml:space="preserve">ore </w:t>
      </w:r>
      <w:r w:rsidR="00AB033C">
        <w:rPr>
          <w:rFonts w:cs="Calibri"/>
          <w:sz w:val="22"/>
          <w:szCs w:val="22"/>
        </w:rPr>
        <w:t>s</w:t>
      </w:r>
      <w:r w:rsidRPr="003B1F50">
        <w:rPr>
          <w:rFonts w:cs="Calibri"/>
          <w:sz w:val="22"/>
          <w:szCs w:val="22"/>
        </w:rPr>
        <w:t xml:space="preserve">ize </w:t>
      </w:r>
      <w:r w:rsidR="00AB033C">
        <w:rPr>
          <w:rFonts w:cs="Calibri"/>
          <w:sz w:val="22"/>
          <w:szCs w:val="22"/>
        </w:rPr>
        <w:t>d</w:t>
      </w:r>
      <w:r w:rsidRPr="003B1F50">
        <w:rPr>
          <w:rFonts w:cs="Calibri"/>
          <w:sz w:val="22"/>
          <w:szCs w:val="22"/>
        </w:rPr>
        <w:t xml:space="preserve">istribution on </w:t>
      </w:r>
      <w:r w:rsidR="00AB033C">
        <w:rPr>
          <w:rFonts w:cs="Calibri"/>
          <w:sz w:val="22"/>
          <w:szCs w:val="22"/>
        </w:rPr>
        <w:t>g</w:t>
      </w:r>
      <w:r w:rsidRPr="003B1F50">
        <w:rPr>
          <w:rFonts w:cs="Calibri"/>
          <w:sz w:val="22"/>
          <w:szCs w:val="22"/>
        </w:rPr>
        <w:t xml:space="preserve">rowth </w:t>
      </w:r>
      <w:r w:rsidR="00AB033C">
        <w:rPr>
          <w:rFonts w:cs="Calibri"/>
          <w:sz w:val="22"/>
          <w:szCs w:val="22"/>
        </w:rPr>
        <w:t>d</w:t>
      </w:r>
      <w:r w:rsidRPr="003B1F50">
        <w:rPr>
          <w:rFonts w:cs="Calibri"/>
          <w:sz w:val="22"/>
          <w:szCs w:val="22"/>
        </w:rPr>
        <w:t xml:space="preserve">ynamics of </w:t>
      </w:r>
      <w:r w:rsidR="00AB033C">
        <w:rPr>
          <w:rFonts w:cs="Calibri"/>
          <w:sz w:val="22"/>
          <w:szCs w:val="22"/>
        </w:rPr>
        <w:t>f</w:t>
      </w:r>
      <w:r w:rsidRPr="003B1F50">
        <w:rPr>
          <w:rFonts w:cs="Calibri"/>
          <w:sz w:val="22"/>
          <w:szCs w:val="22"/>
        </w:rPr>
        <w:t xml:space="preserve">ilamentous and </w:t>
      </w:r>
      <w:r w:rsidR="00AB033C">
        <w:rPr>
          <w:rFonts w:cs="Calibri"/>
          <w:sz w:val="22"/>
          <w:szCs w:val="22"/>
        </w:rPr>
        <w:t>n</w:t>
      </w:r>
      <w:r w:rsidRPr="003B1F50">
        <w:rPr>
          <w:rFonts w:cs="Calibri"/>
          <w:sz w:val="22"/>
          <w:szCs w:val="22"/>
        </w:rPr>
        <w:t>on-</w:t>
      </w:r>
      <w:r w:rsidR="00AB033C">
        <w:rPr>
          <w:rFonts w:cs="Calibri"/>
          <w:sz w:val="22"/>
          <w:szCs w:val="22"/>
        </w:rPr>
        <w:t>f</w:t>
      </w:r>
      <w:r w:rsidRPr="003B1F50">
        <w:rPr>
          <w:rFonts w:cs="Calibri"/>
          <w:sz w:val="22"/>
          <w:szCs w:val="22"/>
        </w:rPr>
        <w:t xml:space="preserve">ilamentous </w:t>
      </w:r>
      <w:r w:rsidR="00AB033C">
        <w:rPr>
          <w:rFonts w:cs="Calibri"/>
          <w:sz w:val="22"/>
          <w:szCs w:val="22"/>
        </w:rPr>
        <w:t>s</w:t>
      </w:r>
      <w:r w:rsidRPr="003B1F50">
        <w:rPr>
          <w:rFonts w:cs="Calibri"/>
          <w:sz w:val="22"/>
          <w:szCs w:val="22"/>
        </w:rPr>
        <w:t xml:space="preserve">oil </w:t>
      </w:r>
      <w:r w:rsidR="00AB033C">
        <w:rPr>
          <w:rFonts w:cs="Calibri"/>
          <w:sz w:val="22"/>
          <w:szCs w:val="22"/>
        </w:rPr>
        <w:t>b</w:t>
      </w:r>
      <w:r w:rsidRPr="003B1F50">
        <w:rPr>
          <w:rFonts w:cs="Calibri"/>
          <w:sz w:val="22"/>
          <w:szCs w:val="22"/>
        </w:rPr>
        <w:t xml:space="preserve">acteria. </w:t>
      </w:r>
      <w:r w:rsidRPr="003B1F50">
        <w:rPr>
          <w:rFonts w:cs="Calibri"/>
          <w:i/>
          <w:iCs/>
          <w:sz w:val="22"/>
          <w:szCs w:val="22"/>
        </w:rPr>
        <w:t>PLoS One,</w:t>
      </w:r>
      <w:r w:rsidRPr="003B1F50">
        <w:rPr>
          <w:rFonts w:cs="Calibri"/>
          <w:sz w:val="22"/>
          <w:szCs w:val="22"/>
        </w:rPr>
        <w:t xml:space="preserve"> 2013,</w:t>
      </w:r>
      <w:r w:rsidRPr="004A65EE">
        <w:rPr>
          <w:rFonts w:cs="Calibri"/>
          <w:b/>
          <w:bCs/>
          <w:sz w:val="22"/>
          <w:szCs w:val="22"/>
        </w:rPr>
        <w:t xml:space="preserve"> 8</w:t>
      </w:r>
      <w:r w:rsidRPr="003B1F50">
        <w:rPr>
          <w:rFonts w:cs="Calibri"/>
          <w:sz w:val="22"/>
          <w:szCs w:val="22"/>
        </w:rPr>
        <w:t>: e83661.</w:t>
      </w:r>
    </w:p>
    <w:p w14:paraId="65657AE2" w14:textId="13802F9B" w:rsidR="00D26EFE" w:rsidRPr="004A65EE" w:rsidRDefault="00E10F4A">
      <w:pPr>
        <w:tabs>
          <w:tab w:val="left" w:pos="5948"/>
        </w:tabs>
        <w:spacing w:line="480" w:lineRule="auto"/>
        <w:ind w:left="330" w:hangingChars="150" w:hanging="330"/>
        <w:rPr>
          <w:rFonts w:cs="Calibri"/>
          <w:b/>
          <w:bCs/>
          <w:sz w:val="22"/>
          <w:szCs w:val="22"/>
        </w:rPr>
      </w:pPr>
      <w:r w:rsidRPr="003B1F50">
        <w:rPr>
          <w:rFonts w:cs="Calibri"/>
          <w:sz w:val="22"/>
          <w:szCs w:val="22"/>
        </w:rPr>
        <w:lastRenderedPageBreak/>
        <w:t xml:space="preserve">52.  Vos M, Wolf A B, Jennings S J, Kowalchuk G A. Micro-scale determinants of bacterial diversity in soil. </w:t>
      </w:r>
      <w:r w:rsidRPr="003B1F50">
        <w:rPr>
          <w:rFonts w:cs="Calibri"/>
          <w:i/>
          <w:iCs/>
          <w:sz w:val="22"/>
          <w:szCs w:val="22"/>
        </w:rPr>
        <w:t>FEMS microbiology reviews,</w:t>
      </w:r>
      <w:r w:rsidRPr="003B1F50">
        <w:rPr>
          <w:rFonts w:cs="Calibri"/>
          <w:sz w:val="22"/>
          <w:szCs w:val="22"/>
        </w:rPr>
        <w:t xml:space="preserve"> 2013,</w:t>
      </w:r>
      <w:r w:rsidRPr="004A65EE">
        <w:rPr>
          <w:rFonts w:cs="Calibri"/>
          <w:b/>
          <w:bCs/>
          <w:sz w:val="22"/>
          <w:szCs w:val="22"/>
        </w:rPr>
        <w:t xml:space="preserve"> 37</w:t>
      </w:r>
      <w:r w:rsidRPr="003B1F50">
        <w:rPr>
          <w:rFonts w:cs="Calibri"/>
          <w:sz w:val="22"/>
          <w:szCs w:val="22"/>
        </w:rPr>
        <w:t>: 936–54.</w:t>
      </w:r>
    </w:p>
    <w:p w14:paraId="012812F0" w14:textId="37AEF70B"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53.  Serna‐Chavez H M, Fierer N, Bodegom P M van. Global drivers and patterns of microbial abundance in soil. </w:t>
      </w:r>
      <w:r w:rsidRPr="003B1F50">
        <w:rPr>
          <w:rFonts w:cs="Calibri"/>
          <w:i/>
          <w:iCs/>
          <w:sz w:val="22"/>
          <w:szCs w:val="22"/>
        </w:rPr>
        <w:t>Global Ecology and Biogeography</w:t>
      </w:r>
      <w:r w:rsidRPr="003B1F50">
        <w:rPr>
          <w:rFonts w:cs="Calibri"/>
          <w:sz w:val="22"/>
          <w:szCs w:val="22"/>
        </w:rPr>
        <w:t>,</w:t>
      </w:r>
      <w:r w:rsidRPr="003B1F50">
        <w:rPr>
          <w:rFonts w:cs="Calibri"/>
          <w:i/>
          <w:iCs/>
          <w:sz w:val="22"/>
          <w:szCs w:val="22"/>
        </w:rPr>
        <w:t xml:space="preserve"> </w:t>
      </w:r>
      <w:r w:rsidRPr="003B1F50">
        <w:rPr>
          <w:rFonts w:cs="Calibri"/>
          <w:sz w:val="22"/>
          <w:szCs w:val="22"/>
        </w:rPr>
        <w:t xml:space="preserve">2013, </w:t>
      </w:r>
      <w:r w:rsidRPr="003B1F50">
        <w:rPr>
          <w:rFonts w:cs="Calibri"/>
          <w:b/>
          <w:bCs/>
          <w:sz w:val="22"/>
          <w:szCs w:val="22"/>
        </w:rPr>
        <w:t>22</w:t>
      </w:r>
      <w:r w:rsidRPr="003B1F50">
        <w:rPr>
          <w:rFonts w:cs="Calibri"/>
          <w:sz w:val="22"/>
          <w:szCs w:val="22"/>
        </w:rPr>
        <w:t>: 1162–1172.</w:t>
      </w:r>
    </w:p>
    <w:p w14:paraId="796B24B3" w14:textId="4505C9E7"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54.  Wei Z, Gu Y, Friman V P, Kowalchuk G A, Xu Y, Shen Q, Jousset A. Initial soil microbiome composition and functioning predetermine future plant health. </w:t>
      </w:r>
      <w:r w:rsidRPr="003B1F50">
        <w:rPr>
          <w:rFonts w:cs="Calibri"/>
          <w:i/>
          <w:iCs/>
          <w:sz w:val="22"/>
          <w:szCs w:val="22"/>
        </w:rPr>
        <w:t>Science Advances,</w:t>
      </w:r>
      <w:r w:rsidRPr="003B1F50">
        <w:rPr>
          <w:rFonts w:cs="Calibri"/>
          <w:sz w:val="22"/>
          <w:szCs w:val="22"/>
        </w:rPr>
        <w:t xml:space="preserve"> 2019, </w:t>
      </w:r>
      <w:r w:rsidRPr="004A65EE">
        <w:rPr>
          <w:rFonts w:cs="Calibri"/>
          <w:b/>
          <w:bCs/>
          <w:sz w:val="22"/>
          <w:szCs w:val="22"/>
        </w:rPr>
        <w:t>5</w:t>
      </w:r>
      <w:r w:rsidRPr="003B1F50">
        <w:rPr>
          <w:rFonts w:cs="Calibri"/>
          <w:sz w:val="22"/>
          <w:szCs w:val="22"/>
        </w:rPr>
        <w:t xml:space="preserve">: eaaw0759.  </w:t>
      </w:r>
    </w:p>
    <w:p w14:paraId="1E6BEAFB" w14:textId="641374E4"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55.  Bakker P A H M, Pieterse C M J, Jonge R de, Berendsen R L. The </w:t>
      </w:r>
      <w:r w:rsidR="00AB033C">
        <w:rPr>
          <w:rFonts w:cs="Calibri"/>
          <w:sz w:val="22"/>
          <w:szCs w:val="22"/>
        </w:rPr>
        <w:t>s</w:t>
      </w:r>
      <w:r w:rsidRPr="003B1F50">
        <w:rPr>
          <w:rFonts w:cs="Calibri"/>
          <w:sz w:val="22"/>
          <w:szCs w:val="22"/>
        </w:rPr>
        <w:t>oil-</w:t>
      </w:r>
      <w:r w:rsidR="00AB033C">
        <w:rPr>
          <w:rFonts w:cs="Calibri"/>
          <w:sz w:val="22"/>
          <w:szCs w:val="22"/>
        </w:rPr>
        <w:t>b</w:t>
      </w:r>
      <w:r w:rsidRPr="003B1F50">
        <w:rPr>
          <w:rFonts w:cs="Calibri"/>
          <w:sz w:val="22"/>
          <w:szCs w:val="22"/>
        </w:rPr>
        <w:t xml:space="preserve">orne </w:t>
      </w:r>
      <w:r w:rsidR="00AB033C">
        <w:rPr>
          <w:rFonts w:cs="Calibri"/>
          <w:sz w:val="22"/>
          <w:szCs w:val="22"/>
        </w:rPr>
        <w:t>l</w:t>
      </w:r>
      <w:r w:rsidRPr="003B1F50">
        <w:rPr>
          <w:rFonts w:cs="Calibri"/>
          <w:sz w:val="22"/>
          <w:szCs w:val="22"/>
        </w:rPr>
        <w:t xml:space="preserve">egacy. </w:t>
      </w:r>
      <w:r w:rsidRPr="003B1F50">
        <w:rPr>
          <w:rFonts w:cs="Calibri"/>
          <w:i/>
          <w:iCs/>
          <w:sz w:val="22"/>
          <w:szCs w:val="22"/>
        </w:rPr>
        <w:t xml:space="preserve">Cell, </w:t>
      </w:r>
      <w:r w:rsidRPr="003B1F50">
        <w:rPr>
          <w:rFonts w:cs="Calibri"/>
          <w:sz w:val="22"/>
          <w:szCs w:val="22"/>
        </w:rPr>
        <w:t>2018,</w:t>
      </w:r>
      <w:r w:rsidRPr="004A65EE">
        <w:rPr>
          <w:rFonts w:cs="Calibri"/>
          <w:b/>
          <w:bCs/>
          <w:sz w:val="22"/>
          <w:szCs w:val="22"/>
        </w:rPr>
        <w:t xml:space="preserve"> 172</w:t>
      </w:r>
      <w:r w:rsidRPr="003B1F50">
        <w:rPr>
          <w:rFonts w:cs="Calibri"/>
          <w:sz w:val="22"/>
          <w:szCs w:val="22"/>
        </w:rPr>
        <w:t>: 1178–1180.</w:t>
      </w:r>
    </w:p>
    <w:p w14:paraId="2D225941" w14:textId="5978291E"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56.  Rashid M I, Mujawar L H, Shahzad T, Almeelbi T, Ismail I M I, Oves M. Bacteria and fungi can contribute to nutrients bioavailability and aggregate formation in degraded soils. </w:t>
      </w:r>
      <w:r w:rsidRPr="003B1F50">
        <w:rPr>
          <w:rFonts w:cs="Calibri"/>
          <w:i/>
          <w:iCs/>
          <w:sz w:val="22"/>
          <w:szCs w:val="22"/>
        </w:rPr>
        <w:t xml:space="preserve">Microbiological Research, </w:t>
      </w:r>
      <w:r w:rsidRPr="003B1F50">
        <w:rPr>
          <w:rFonts w:cs="Calibri"/>
          <w:sz w:val="22"/>
          <w:szCs w:val="22"/>
        </w:rPr>
        <w:t>2016,</w:t>
      </w:r>
      <w:r w:rsidRPr="004A65EE">
        <w:rPr>
          <w:rFonts w:cs="Calibri"/>
          <w:b/>
          <w:bCs/>
          <w:sz w:val="22"/>
          <w:szCs w:val="22"/>
        </w:rPr>
        <w:t xml:space="preserve"> 183</w:t>
      </w:r>
      <w:r w:rsidRPr="003B1F50">
        <w:rPr>
          <w:rFonts w:cs="Calibri"/>
          <w:sz w:val="22"/>
          <w:szCs w:val="22"/>
        </w:rPr>
        <w:t>: 26–41.</w:t>
      </w:r>
    </w:p>
    <w:p w14:paraId="19C6E3B0" w14:textId="0F6E357C"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57. Mazor G, Kidron G J, Vonshak A, Abeliovich A. The role of cyanobacterial exopolysaccharides in structuring desert microbial crusts. </w:t>
      </w:r>
      <w:r w:rsidRPr="003B1F50">
        <w:rPr>
          <w:rFonts w:cs="Calibri"/>
          <w:i/>
          <w:iCs/>
          <w:sz w:val="22"/>
          <w:szCs w:val="22"/>
        </w:rPr>
        <w:t xml:space="preserve">FEMS Microbiology Ecology, </w:t>
      </w:r>
      <w:r w:rsidRPr="003B1F50">
        <w:rPr>
          <w:rFonts w:cs="Calibri"/>
          <w:sz w:val="22"/>
          <w:szCs w:val="22"/>
        </w:rPr>
        <w:t xml:space="preserve">1996, </w:t>
      </w:r>
      <w:r w:rsidRPr="004A65EE">
        <w:rPr>
          <w:rFonts w:cs="Calibri"/>
          <w:b/>
          <w:bCs/>
          <w:sz w:val="22"/>
          <w:szCs w:val="22"/>
        </w:rPr>
        <w:t>21</w:t>
      </w:r>
      <w:r w:rsidRPr="003B1F50">
        <w:rPr>
          <w:rFonts w:cs="Calibri"/>
          <w:sz w:val="22"/>
          <w:szCs w:val="22"/>
        </w:rPr>
        <w:t>: 121–130.</w:t>
      </w:r>
    </w:p>
    <w:p w14:paraId="7E199EF1" w14:textId="04C702C5"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58.  Loper J E, Henkels M D. Utilization of </w:t>
      </w:r>
      <w:r w:rsidR="00F677DD">
        <w:rPr>
          <w:rFonts w:cs="Calibri"/>
          <w:sz w:val="22"/>
          <w:szCs w:val="22"/>
        </w:rPr>
        <w:t>h</w:t>
      </w:r>
      <w:r w:rsidRPr="003B1F50">
        <w:rPr>
          <w:rFonts w:cs="Calibri"/>
          <w:sz w:val="22"/>
          <w:szCs w:val="22"/>
        </w:rPr>
        <w:t xml:space="preserve">eterologous </w:t>
      </w:r>
      <w:r w:rsidR="00F677DD">
        <w:rPr>
          <w:rFonts w:cs="Calibri"/>
          <w:sz w:val="22"/>
          <w:szCs w:val="22"/>
        </w:rPr>
        <w:t>s</w:t>
      </w:r>
      <w:r w:rsidRPr="003B1F50">
        <w:rPr>
          <w:rFonts w:cs="Calibri"/>
          <w:sz w:val="22"/>
          <w:szCs w:val="22"/>
        </w:rPr>
        <w:t xml:space="preserve">iderophores </w:t>
      </w:r>
      <w:r w:rsidR="00F677DD">
        <w:rPr>
          <w:rFonts w:cs="Calibri"/>
          <w:sz w:val="22"/>
          <w:szCs w:val="22"/>
        </w:rPr>
        <w:t>e</w:t>
      </w:r>
      <w:r w:rsidRPr="003B1F50">
        <w:rPr>
          <w:rFonts w:cs="Calibri"/>
          <w:sz w:val="22"/>
          <w:szCs w:val="22"/>
        </w:rPr>
        <w:t xml:space="preserve">nhances </w:t>
      </w:r>
      <w:r w:rsidR="00F677DD">
        <w:rPr>
          <w:rFonts w:cs="Calibri"/>
          <w:sz w:val="22"/>
          <w:szCs w:val="22"/>
        </w:rPr>
        <w:t>l</w:t>
      </w:r>
      <w:r w:rsidRPr="003B1F50">
        <w:rPr>
          <w:rFonts w:cs="Calibri"/>
          <w:sz w:val="22"/>
          <w:szCs w:val="22"/>
        </w:rPr>
        <w:t xml:space="preserve">evels of </w:t>
      </w:r>
      <w:r w:rsidR="00F677DD">
        <w:rPr>
          <w:rFonts w:cs="Calibri"/>
          <w:sz w:val="22"/>
          <w:szCs w:val="22"/>
        </w:rPr>
        <w:t>i</w:t>
      </w:r>
      <w:r w:rsidRPr="003B1F50">
        <w:rPr>
          <w:rFonts w:cs="Calibri"/>
          <w:sz w:val="22"/>
          <w:szCs w:val="22"/>
        </w:rPr>
        <w:t xml:space="preserve">ron </w:t>
      </w:r>
      <w:r w:rsidR="00F677DD">
        <w:rPr>
          <w:rFonts w:cs="Calibri"/>
          <w:sz w:val="22"/>
          <w:szCs w:val="22"/>
        </w:rPr>
        <w:t>a</w:t>
      </w:r>
      <w:r w:rsidRPr="003B1F50">
        <w:rPr>
          <w:rFonts w:cs="Calibri"/>
          <w:sz w:val="22"/>
          <w:szCs w:val="22"/>
        </w:rPr>
        <w:t xml:space="preserve">vailable to </w:t>
      </w:r>
      <w:r w:rsidRPr="003B1F50">
        <w:rPr>
          <w:rFonts w:cs="Calibri"/>
          <w:i/>
          <w:iCs/>
          <w:sz w:val="22"/>
          <w:szCs w:val="22"/>
        </w:rPr>
        <w:t>Pseudomonas putida</w:t>
      </w:r>
      <w:r w:rsidRPr="003B1F50">
        <w:rPr>
          <w:rFonts w:cs="Calibri"/>
          <w:sz w:val="22"/>
          <w:szCs w:val="22"/>
        </w:rPr>
        <w:t xml:space="preserve"> in the </w:t>
      </w:r>
      <w:r w:rsidR="00F677DD">
        <w:rPr>
          <w:rFonts w:cs="Calibri"/>
          <w:sz w:val="22"/>
          <w:szCs w:val="22"/>
        </w:rPr>
        <w:t>r</w:t>
      </w:r>
      <w:r w:rsidRPr="003B1F50">
        <w:rPr>
          <w:rFonts w:cs="Calibri"/>
          <w:sz w:val="22"/>
          <w:szCs w:val="22"/>
        </w:rPr>
        <w:t xml:space="preserve">hizosphere. </w:t>
      </w:r>
      <w:r w:rsidRPr="003B1F50">
        <w:rPr>
          <w:rFonts w:cs="Calibri"/>
          <w:i/>
          <w:iCs/>
          <w:sz w:val="22"/>
          <w:szCs w:val="22"/>
        </w:rPr>
        <w:t>Applied and Environmental Microbiology</w:t>
      </w:r>
      <w:r w:rsidRPr="003B1F50">
        <w:rPr>
          <w:rFonts w:cs="Calibri"/>
          <w:sz w:val="22"/>
          <w:szCs w:val="22"/>
        </w:rPr>
        <w:t xml:space="preserve">, 1999, </w:t>
      </w:r>
      <w:r w:rsidRPr="004A65EE">
        <w:rPr>
          <w:rFonts w:cs="Calibri"/>
          <w:b/>
          <w:bCs/>
          <w:sz w:val="22"/>
          <w:szCs w:val="22"/>
        </w:rPr>
        <w:t>65</w:t>
      </w:r>
      <w:r w:rsidRPr="003B1F50">
        <w:rPr>
          <w:rFonts w:cs="Calibri"/>
          <w:sz w:val="22"/>
          <w:szCs w:val="22"/>
        </w:rPr>
        <w:t>: 5357–5363.</w:t>
      </w:r>
    </w:p>
    <w:p w14:paraId="37F372BF" w14:textId="35E2E261"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59.  Chovatiya R, Medzhitov R. Stress, Inflammation, and </w:t>
      </w:r>
      <w:r w:rsidR="00F677DD">
        <w:rPr>
          <w:rFonts w:cs="Calibri"/>
          <w:sz w:val="22"/>
          <w:szCs w:val="22"/>
        </w:rPr>
        <w:t>d</w:t>
      </w:r>
      <w:r w:rsidRPr="003B1F50">
        <w:rPr>
          <w:rFonts w:cs="Calibri"/>
          <w:sz w:val="22"/>
          <w:szCs w:val="22"/>
        </w:rPr>
        <w:t xml:space="preserve">efense of </w:t>
      </w:r>
      <w:r w:rsidR="00F677DD">
        <w:rPr>
          <w:rFonts w:cs="Calibri"/>
          <w:sz w:val="22"/>
          <w:szCs w:val="22"/>
        </w:rPr>
        <w:t>h</w:t>
      </w:r>
      <w:r w:rsidRPr="003B1F50">
        <w:rPr>
          <w:rFonts w:cs="Calibri"/>
          <w:sz w:val="22"/>
          <w:szCs w:val="22"/>
        </w:rPr>
        <w:t xml:space="preserve">omeostasis. </w:t>
      </w:r>
      <w:r w:rsidRPr="003B1F50">
        <w:rPr>
          <w:rFonts w:cs="Calibri"/>
          <w:i/>
          <w:iCs/>
          <w:sz w:val="22"/>
          <w:szCs w:val="22"/>
        </w:rPr>
        <w:t>Molecular Cell</w:t>
      </w:r>
      <w:r w:rsidRPr="003B1F50">
        <w:rPr>
          <w:rFonts w:cs="Calibri"/>
          <w:sz w:val="22"/>
          <w:szCs w:val="22"/>
        </w:rPr>
        <w:t xml:space="preserve">, 2014, </w:t>
      </w:r>
      <w:r w:rsidRPr="004A65EE">
        <w:rPr>
          <w:rFonts w:cs="Calibri"/>
          <w:b/>
          <w:bCs/>
          <w:sz w:val="22"/>
          <w:szCs w:val="22"/>
        </w:rPr>
        <w:t>54</w:t>
      </w:r>
      <w:r w:rsidRPr="003B1F50">
        <w:rPr>
          <w:rFonts w:cs="Calibri"/>
          <w:sz w:val="22"/>
          <w:szCs w:val="22"/>
        </w:rPr>
        <w:t>: 281–288.</w:t>
      </w:r>
    </w:p>
    <w:p w14:paraId="1185D225" w14:textId="46C7C6D1"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60.  Lee M H, Jeon H S, Kim S H, Chung J H, Roppolo D, Lee H J, Cho H J, Tobimatsu Y, Ralph J, Park O K. Lignin-based barrier restricts pathogens to the infection site and confers resistance in plants. </w:t>
      </w:r>
      <w:r w:rsidRPr="003B1F50">
        <w:rPr>
          <w:rFonts w:cs="Calibri"/>
          <w:i/>
          <w:iCs/>
          <w:sz w:val="22"/>
          <w:szCs w:val="22"/>
        </w:rPr>
        <w:t>The EMBO Journal</w:t>
      </w:r>
      <w:r w:rsidRPr="003B1F50">
        <w:rPr>
          <w:rFonts w:cs="Calibri"/>
          <w:sz w:val="22"/>
          <w:szCs w:val="22"/>
        </w:rPr>
        <w:t xml:space="preserve">, 2019, </w:t>
      </w:r>
      <w:r w:rsidRPr="004A65EE">
        <w:rPr>
          <w:rFonts w:cs="Calibri"/>
          <w:b/>
          <w:bCs/>
          <w:sz w:val="22"/>
          <w:szCs w:val="22"/>
        </w:rPr>
        <w:t>38</w:t>
      </w:r>
      <w:r w:rsidRPr="003B1F50">
        <w:rPr>
          <w:rFonts w:cs="Calibri"/>
          <w:sz w:val="22"/>
          <w:szCs w:val="22"/>
        </w:rPr>
        <w:t>: e101948.</w:t>
      </w:r>
    </w:p>
    <w:p w14:paraId="55DB973A" w14:textId="79230F6C"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lastRenderedPageBreak/>
        <w:t>61.  Pollard M, Beisson F, Li Y, Ohlrogge J B. Building lipid barriers: biosynthesis of cutin and suberin.</w:t>
      </w:r>
      <w:r w:rsidRPr="003B1F50">
        <w:rPr>
          <w:rFonts w:cs="Calibri"/>
          <w:i/>
          <w:iCs/>
          <w:sz w:val="22"/>
          <w:szCs w:val="22"/>
        </w:rPr>
        <w:t xml:space="preserve"> Trends in Plant Science</w:t>
      </w:r>
      <w:r w:rsidRPr="003B1F50">
        <w:rPr>
          <w:rFonts w:cs="Calibri"/>
          <w:sz w:val="22"/>
          <w:szCs w:val="22"/>
        </w:rPr>
        <w:t xml:space="preserve">, 2008, </w:t>
      </w:r>
      <w:r w:rsidRPr="004A65EE">
        <w:rPr>
          <w:rFonts w:cs="Calibri"/>
          <w:b/>
          <w:bCs/>
          <w:sz w:val="22"/>
          <w:szCs w:val="22"/>
        </w:rPr>
        <w:t>13</w:t>
      </w:r>
      <w:r w:rsidRPr="003B1F50">
        <w:rPr>
          <w:rFonts w:cs="Calibri"/>
          <w:sz w:val="22"/>
          <w:szCs w:val="22"/>
        </w:rPr>
        <w:t>: 236–246.</w:t>
      </w:r>
    </w:p>
    <w:p w14:paraId="64457857" w14:textId="77B066DA"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62.  Hose E, Clarkson D T, Steudle E, Schreiber L, Hartung W. The exodermis: a variable apoplastic barrier.</w:t>
      </w:r>
      <w:r w:rsidRPr="003B1F50">
        <w:rPr>
          <w:rFonts w:cs="Calibri"/>
          <w:i/>
          <w:iCs/>
          <w:sz w:val="22"/>
          <w:szCs w:val="22"/>
        </w:rPr>
        <w:t xml:space="preserve"> Journal of Expeirmental Botany</w:t>
      </w:r>
      <w:r w:rsidRPr="003B1F50">
        <w:rPr>
          <w:rFonts w:cs="Calibri"/>
          <w:sz w:val="22"/>
          <w:szCs w:val="22"/>
        </w:rPr>
        <w:t xml:space="preserve">, 2001, </w:t>
      </w:r>
      <w:r w:rsidRPr="004A65EE">
        <w:rPr>
          <w:rFonts w:cs="Calibri"/>
          <w:b/>
          <w:bCs/>
          <w:sz w:val="22"/>
          <w:szCs w:val="22"/>
        </w:rPr>
        <w:t>52</w:t>
      </w:r>
      <w:r w:rsidRPr="003B1F50">
        <w:rPr>
          <w:rFonts w:cs="Calibri"/>
          <w:sz w:val="22"/>
          <w:szCs w:val="22"/>
        </w:rPr>
        <w:t>: 2245–2264.</w:t>
      </w:r>
    </w:p>
    <w:p w14:paraId="58268D80" w14:textId="0D261AF2" w:rsidR="00D26EFE" w:rsidRPr="004A65EE" w:rsidRDefault="00E10F4A">
      <w:pPr>
        <w:tabs>
          <w:tab w:val="left" w:pos="5948"/>
        </w:tabs>
        <w:spacing w:line="480" w:lineRule="auto"/>
        <w:ind w:left="330" w:hangingChars="150" w:hanging="330"/>
        <w:rPr>
          <w:rFonts w:cs="Calibri"/>
          <w:b/>
          <w:bCs/>
          <w:sz w:val="22"/>
          <w:szCs w:val="22"/>
        </w:rPr>
      </w:pPr>
      <w:r w:rsidRPr="003B1F50">
        <w:rPr>
          <w:rFonts w:cs="Calibri"/>
          <w:sz w:val="22"/>
          <w:szCs w:val="22"/>
        </w:rPr>
        <w:t xml:space="preserve">63.  Beauregard P B, Chai Y, Vlamakis H, Losick R, Kolter R. </w:t>
      </w:r>
      <w:r w:rsidRPr="003B1F50">
        <w:rPr>
          <w:rFonts w:cs="Calibri"/>
          <w:i/>
          <w:iCs/>
          <w:sz w:val="22"/>
          <w:szCs w:val="22"/>
        </w:rPr>
        <w:t>Bacillus subtilis</w:t>
      </w:r>
      <w:r w:rsidRPr="003B1F50">
        <w:rPr>
          <w:rFonts w:cs="Calibri"/>
          <w:sz w:val="22"/>
          <w:szCs w:val="22"/>
        </w:rPr>
        <w:t xml:space="preserve"> biofilm induction by plant polysaccharides. </w:t>
      </w:r>
      <w:r w:rsidRPr="003B1F50">
        <w:rPr>
          <w:rFonts w:cs="Calibri"/>
          <w:i/>
          <w:iCs/>
          <w:sz w:val="22"/>
          <w:szCs w:val="22"/>
        </w:rPr>
        <w:t>Proceedings of the National Academy of Sciences of the United States of America</w:t>
      </w:r>
      <w:r w:rsidRPr="003B1F50">
        <w:rPr>
          <w:rFonts w:cs="Calibri"/>
          <w:sz w:val="22"/>
          <w:szCs w:val="22"/>
        </w:rPr>
        <w:t xml:space="preserve">, 2013, </w:t>
      </w:r>
      <w:r w:rsidRPr="004A65EE">
        <w:rPr>
          <w:rFonts w:cs="Calibri"/>
          <w:b/>
          <w:bCs/>
          <w:sz w:val="22"/>
          <w:szCs w:val="22"/>
        </w:rPr>
        <w:t>110</w:t>
      </w:r>
      <w:r w:rsidRPr="003B1F50">
        <w:rPr>
          <w:rFonts w:cs="Calibri"/>
          <w:sz w:val="22"/>
          <w:szCs w:val="22"/>
        </w:rPr>
        <w:t>:  E1621–E1630.</w:t>
      </w:r>
    </w:p>
    <w:p w14:paraId="5A0F56EB" w14:textId="09E46E1D"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64.  Choi H W, Klessig D F. DAMPs, MAMPs, and NAMPs in plant innate immunity. </w:t>
      </w:r>
      <w:r w:rsidRPr="003B1F50">
        <w:rPr>
          <w:rFonts w:cs="Calibri"/>
          <w:i/>
          <w:iCs/>
          <w:sz w:val="22"/>
          <w:szCs w:val="22"/>
        </w:rPr>
        <w:t>BMC Plant Biology</w:t>
      </w:r>
      <w:r w:rsidRPr="003B1F50">
        <w:rPr>
          <w:rFonts w:cs="Calibri"/>
          <w:sz w:val="22"/>
          <w:szCs w:val="22"/>
        </w:rPr>
        <w:t xml:space="preserve">, 2016, </w:t>
      </w:r>
      <w:r w:rsidRPr="004A65EE">
        <w:rPr>
          <w:rFonts w:cs="Calibri"/>
          <w:b/>
          <w:bCs/>
          <w:sz w:val="22"/>
          <w:szCs w:val="22"/>
        </w:rPr>
        <w:t>16</w:t>
      </w:r>
      <w:r w:rsidRPr="003B1F50">
        <w:rPr>
          <w:rFonts w:cs="Calibri"/>
          <w:sz w:val="22"/>
          <w:szCs w:val="22"/>
        </w:rPr>
        <w:t>: 232.</w:t>
      </w:r>
    </w:p>
    <w:p w14:paraId="19865309" w14:textId="58604CB5"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65.  Lorenzo G D, Ferrari S, Cervone F, Okun E. Extracellular DAMPs in </w:t>
      </w:r>
      <w:r w:rsidR="00AB033C">
        <w:rPr>
          <w:rFonts w:cs="Calibri"/>
          <w:sz w:val="22"/>
          <w:szCs w:val="22"/>
        </w:rPr>
        <w:t>p</w:t>
      </w:r>
      <w:r w:rsidRPr="003B1F50">
        <w:rPr>
          <w:rFonts w:cs="Calibri"/>
          <w:sz w:val="22"/>
          <w:szCs w:val="22"/>
        </w:rPr>
        <w:t xml:space="preserve">lants and </w:t>
      </w:r>
      <w:r w:rsidR="00AB033C">
        <w:rPr>
          <w:rFonts w:cs="Calibri"/>
          <w:sz w:val="22"/>
          <w:szCs w:val="22"/>
        </w:rPr>
        <w:t>m</w:t>
      </w:r>
      <w:r w:rsidRPr="003B1F50">
        <w:rPr>
          <w:rFonts w:cs="Calibri"/>
          <w:sz w:val="22"/>
          <w:szCs w:val="22"/>
        </w:rPr>
        <w:t xml:space="preserve">ammals: </w:t>
      </w:r>
      <w:r w:rsidR="00AB033C">
        <w:rPr>
          <w:rFonts w:cs="Calibri"/>
          <w:sz w:val="22"/>
          <w:szCs w:val="22"/>
        </w:rPr>
        <w:t>i</w:t>
      </w:r>
      <w:r w:rsidRPr="003B1F50">
        <w:rPr>
          <w:rFonts w:cs="Calibri"/>
          <w:sz w:val="22"/>
          <w:szCs w:val="22"/>
        </w:rPr>
        <w:t xml:space="preserve">mmunity, </w:t>
      </w:r>
      <w:r w:rsidR="00AB033C">
        <w:rPr>
          <w:rFonts w:cs="Calibri"/>
          <w:sz w:val="22"/>
          <w:szCs w:val="22"/>
        </w:rPr>
        <w:t>t</w:t>
      </w:r>
      <w:r w:rsidRPr="003B1F50">
        <w:rPr>
          <w:rFonts w:cs="Calibri"/>
          <w:sz w:val="22"/>
          <w:szCs w:val="22"/>
        </w:rPr>
        <w:t xml:space="preserve">issue </w:t>
      </w:r>
      <w:r w:rsidR="00AB033C">
        <w:rPr>
          <w:rFonts w:cs="Calibri"/>
          <w:sz w:val="22"/>
          <w:szCs w:val="22"/>
        </w:rPr>
        <w:t>d</w:t>
      </w:r>
      <w:r w:rsidRPr="003B1F50">
        <w:rPr>
          <w:rFonts w:cs="Calibri"/>
          <w:sz w:val="22"/>
          <w:szCs w:val="22"/>
        </w:rPr>
        <w:t xml:space="preserve">amage and </w:t>
      </w:r>
      <w:r w:rsidR="00AB033C">
        <w:rPr>
          <w:rFonts w:cs="Calibri"/>
          <w:sz w:val="22"/>
          <w:szCs w:val="22"/>
        </w:rPr>
        <w:t>r</w:t>
      </w:r>
      <w:r w:rsidRPr="003B1F50">
        <w:rPr>
          <w:rFonts w:cs="Calibri"/>
          <w:sz w:val="22"/>
          <w:szCs w:val="22"/>
        </w:rPr>
        <w:t xml:space="preserve">epair. </w:t>
      </w:r>
      <w:r w:rsidRPr="003B1F50">
        <w:rPr>
          <w:rFonts w:cs="Calibri"/>
          <w:i/>
          <w:iCs/>
          <w:sz w:val="22"/>
          <w:szCs w:val="22"/>
        </w:rPr>
        <w:t>Trends in Immunology</w:t>
      </w:r>
      <w:r w:rsidRPr="003B1F50">
        <w:rPr>
          <w:rFonts w:cs="Calibri"/>
          <w:sz w:val="22"/>
          <w:szCs w:val="22"/>
        </w:rPr>
        <w:t xml:space="preserve">, 2018, </w:t>
      </w:r>
      <w:r w:rsidRPr="004A65EE">
        <w:rPr>
          <w:rFonts w:cs="Calibri"/>
          <w:b/>
          <w:bCs/>
          <w:sz w:val="22"/>
          <w:szCs w:val="22"/>
        </w:rPr>
        <w:t>39</w:t>
      </w:r>
      <w:r w:rsidRPr="003B1F50">
        <w:rPr>
          <w:rFonts w:cs="Calibri"/>
          <w:sz w:val="22"/>
          <w:szCs w:val="22"/>
        </w:rPr>
        <w:t>: 937–950.</w:t>
      </w:r>
    </w:p>
    <w:p w14:paraId="512C35B1" w14:textId="32A9827A"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66.  de Weert S, Kuiper I, Lagendijk E L, Lamers G E M, Lugtenberg B J J. Role of </w:t>
      </w:r>
      <w:r w:rsidR="00AB033C">
        <w:rPr>
          <w:rFonts w:cs="Calibri"/>
          <w:sz w:val="22"/>
          <w:szCs w:val="22"/>
        </w:rPr>
        <w:t>c</w:t>
      </w:r>
      <w:r w:rsidRPr="003B1F50">
        <w:rPr>
          <w:rFonts w:cs="Calibri"/>
          <w:sz w:val="22"/>
          <w:szCs w:val="22"/>
        </w:rPr>
        <w:t xml:space="preserve">hemotaxis </w:t>
      </w:r>
      <w:r w:rsidR="00AB033C">
        <w:rPr>
          <w:rFonts w:cs="Calibri"/>
          <w:sz w:val="22"/>
          <w:szCs w:val="22"/>
        </w:rPr>
        <w:t>t</w:t>
      </w:r>
      <w:r w:rsidRPr="003B1F50">
        <w:rPr>
          <w:rFonts w:cs="Calibri"/>
          <w:sz w:val="22"/>
          <w:szCs w:val="22"/>
        </w:rPr>
        <w:t xml:space="preserve">oward </w:t>
      </w:r>
      <w:r w:rsidR="00AB033C">
        <w:rPr>
          <w:rFonts w:cs="Calibri"/>
          <w:sz w:val="22"/>
          <w:szCs w:val="22"/>
        </w:rPr>
        <w:t>f</w:t>
      </w:r>
      <w:r w:rsidRPr="003B1F50">
        <w:rPr>
          <w:rFonts w:cs="Calibri"/>
          <w:sz w:val="22"/>
          <w:szCs w:val="22"/>
        </w:rPr>
        <w:t xml:space="preserve">usaric </w:t>
      </w:r>
      <w:r w:rsidR="00AB033C">
        <w:rPr>
          <w:rFonts w:cs="Calibri"/>
          <w:sz w:val="22"/>
          <w:szCs w:val="22"/>
        </w:rPr>
        <w:t>a</w:t>
      </w:r>
      <w:r w:rsidRPr="003B1F50">
        <w:rPr>
          <w:rFonts w:cs="Calibri"/>
          <w:sz w:val="22"/>
          <w:szCs w:val="22"/>
        </w:rPr>
        <w:t xml:space="preserve">cid in </w:t>
      </w:r>
      <w:r w:rsidR="00AB033C">
        <w:rPr>
          <w:rFonts w:cs="Calibri"/>
          <w:sz w:val="22"/>
          <w:szCs w:val="22"/>
        </w:rPr>
        <w:t>c</w:t>
      </w:r>
      <w:r w:rsidRPr="003B1F50">
        <w:rPr>
          <w:rFonts w:cs="Calibri"/>
          <w:sz w:val="22"/>
          <w:szCs w:val="22"/>
        </w:rPr>
        <w:t xml:space="preserve">olonization of </w:t>
      </w:r>
      <w:r w:rsidR="00AB033C">
        <w:rPr>
          <w:rFonts w:cs="Calibri"/>
          <w:sz w:val="22"/>
          <w:szCs w:val="22"/>
        </w:rPr>
        <w:t>h</w:t>
      </w:r>
      <w:r w:rsidRPr="003B1F50">
        <w:rPr>
          <w:rFonts w:cs="Calibri"/>
          <w:sz w:val="22"/>
          <w:szCs w:val="22"/>
        </w:rPr>
        <w:t xml:space="preserve">yphae of </w:t>
      </w:r>
      <w:r w:rsidRPr="003B1F50">
        <w:rPr>
          <w:rFonts w:cs="Calibri"/>
          <w:i/>
          <w:iCs/>
          <w:sz w:val="22"/>
          <w:szCs w:val="22"/>
        </w:rPr>
        <w:t>Fusarium oxysporum</w:t>
      </w:r>
      <w:r w:rsidRPr="003B1F50">
        <w:rPr>
          <w:rFonts w:cs="Calibri"/>
          <w:sz w:val="22"/>
          <w:szCs w:val="22"/>
        </w:rPr>
        <w:t xml:space="preserve"> f. sp. </w:t>
      </w:r>
      <w:r w:rsidRPr="003B1F50">
        <w:rPr>
          <w:rFonts w:cs="Calibri"/>
          <w:i/>
          <w:iCs/>
          <w:sz w:val="22"/>
          <w:szCs w:val="22"/>
        </w:rPr>
        <w:t>radicis-lycopersici</w:t>
      </w:r>
      <w:r w:rsidRPr="003B1F50">
        <w:rPr>
          <w:rFonts w:cs="Calibri"/>
          <w:sz w:val="22"/>
          <w:szCs w:val="22"/>
        </w:rPr>
        <w:t xml:space="preserve"> by</w:t>
      </w:r>
      <w:r w:rsidRPr="003B1F50">
        <w:rPr>
          <w:rFonts w:cs="Calibri"/>
          <w:i/>
          <w:iCs/>
          <w:sz w:val="22"/>
          <w:szCs w:val="22"/>
        </w:rPr>
        <w:t xml:space="preserve"> Pseudomonas fluorescens</w:t>
      </w:r>
      <w:r w:rsidRPr="003B1F50">
        <w:rPr>
          <w:rFonts w:cs="Calibri"/>
          <w:sz w:val="22"/>
          <w:szCs w:val="22"/>
        </w:rPr>
        <w:t xml:space="preserve"> WCS365. </w:t>
      </w:r>
      <w:r w:rsidRPr="004A65EE">
        <w:rPr>
          <w:rFonts w:cs="Calibri"/>
          <w:i/>
          <w:iCs/>
          <w:sz w:val="22"/>
          <w:szCs w:val="22"/>
        </w:rPr>
        <w:t>M</w:t>
      </w:r>
      <w:r w:rsidRPr="003B1F50">
        <w:rPr>
          <w:rFonts w:cs="Calibri"/>
          <w:i/>
          <w:iCs/>
          <w:sz w:val="22"/>
          <w:szCs w:val="22"/>
        </w:rPr>
        <w:t xml:space="preserve">olecular </w:t>
      </w:r>
      <w:r w:rsidRPr="004A65EE">
        <w:rPr>
          <w:rFonts w:cs="Calibri"/>
          <w:i/>
          <w:iCs/>
          <w:sz w:val="22"/>
          <w:szCs w:val="22"/>
        </w:rPr>
        <w:t>P</w:t>
      </w:r>
      <w:r w:rsidRPr="003B1F50">
        <w:rPr>
          <w:rFonts w:cs="Calibri"/>
          <w:i/>
          <w:iCs/>
          <w:sz w:val="22"/>
          <w:szCs w:val="22"/>
        </w:rPr>
        <w:t>lant-</w:t>
      </w:r>
      <w:r w:rsidRPr="004A65EE">
        <w:rPr>
          <w:rFonts w:cs="Calibri"/>
          <w:i/>
          <w:iCs/>
          <w:sz w:val="22"/>
          <w:szCs w:val="22"/>
        </w:rPr>
        <w:t>M</w:t>
      </w:r>
      <w:r w:rsidRPr="003B1F50">
        <w:rPr>
          <w:rFonts w:cs="Calibri"/>
          <w:i/>
          <w:iCs/>
          <w:sz w:val="22"/>
          <w:szCs w:val="22"/>
        </w:rPr>
        <w:t xml:space="preserve">icrobe </w:t>
      </w:r>
      <w:r w:rsidRPr="004A65EE">
        <w:rPr>
          <w:rFonts w:cs="Calibri"/>
          <w:i/>
          <w:iCs/>
          <w:sz w:val="22"/>
          <w:szCs w:val="22"/>
        </w:rPr>
        <w:t>I</w:t>
      </w:r>
      <w:r w:rsidRPr="003B1F50">
        <w:rPr>
          <w:rFonts w:cs="Calibri"/>
          <w:i/>
          <w:iCs/>
          <w:sz w:val="22"/>
          <w:szCs w:val="22"/>
        </w:rPr>
        <w:t>nteractions</w:t>
      </w:r>
      <w:r w:rsidRPr="003B1F50">
        <w:rPr>
          <w:rFonts w:cs="Calibri"/>
          <w:sz w:val="22"/>
          <w:szCs w:val="22"/>
        </w:rPr>
        <w:t xml:space="preserve">, 2004, </w:t>
      </w:r>
      <w:r w:rsidRPr="004A65EE">
        <w:rPr>
          <w:rFonts w:cs="Calibri"/>
          <w:b/>
          <w:bCs/>
          <w:sz w:val="22"/>
          <w:szCs w:val="22"/>
        </w:rPr>
        <w:t>17</w:t>
      </w:r>
      <w:r w:rsidRPr="003B1F50">
        <w:rPr>
          <w:rFonts w:cs="Calibri"/>
          <w:sz w:val="22"/>
          <w:szCs w:val="22"/>
        </w:rPr>
        <w:t>: 1185–1191.</w:t>
      </w:r>
    </w:p>
    <w:p w14:paraId="2814B4B3" w14:textId="2BFF4635"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67.  López‐Díaz C, Rahjoo V, Sulyok M, Ghionna V, Martín‐Vicente A, Capilla J, Pietro A D, López‐Berges M S. Fusaric acid contributes to virulence of </w:t>
      </w:r>
      <w:r w:rsidRPr="003B1F50">
        <w:rPr>
          <w:rFonts w:cs="Calibri"/>
          <w:i/>
          <w:iCs/>
          <w:sz w:val="22"/>
          <w:szCs w:val="22"/>
        </w:rPr>
        <w:t>Fusarium oxysporum</w:t>
      </w:r>
      <w:r w:rsidRPr="003B1F50">
        <w:rPr>
          <w:rFonts w:cs="Calibri"/>
          <w:sz w:val="22"/>
          <w:szCs w:val="22"/>
        </w:rPr>
        <w:t xml:space="preserve"> on plant and mammalian hosts. </w:t>
      </w:r>
      <w:r w:rsidRPr="003B1F50">
        <w:rPr>
          <w:rFonts w:cs="Calibri"/>
          <w:i/>
          <w:iCs/>
          <w:sz w:val="22"/>
          <w:szCs w:val="22"/>
        </w:rPr>
        <w:t>Molecular Plant Pathology</w:t>
      </w:r>
      <w:r w:rsidRPr="003B1F50">
        <w:rPr>
          <w:rFonts w:cs="Calibri"/>
          <w:sz w:val="22"/>
          <w:szCs w:val="22"/>
        </w:rPr>
        <w:t xml:space="preserve">, 2018, </w:t>
      </w:r>
      <w:r w:rsidRPr="003B1F50">
        <w:rPr>
          <w:rFonts w:cs="Calibri"/>
          <w:b/>
          <w:bCs/>
          <w:sz w:val="22"/>
          <w:szCs w:val="22"/>
        </w:rPr>
        <w:t>19</w:t>
      </w:r>
      <w:r w:rsidRPr="003B1F50">
        <w:rPr>
          <w:rFonts w:cs="Calibri"/>
          <w:sz w:val="22"/>
          <w:szCs w:val="22"/>
        </w:rPr>
        <w:t>: 440–453.</w:t>
      </w:r>
    </w:p>
    <w:p w14:paraId="3D64F1FF" w14:textId="7B352875"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68.  Notz R, Maurhofer M, Dubach H, Haas D, Défago G. Fusaric acid-producing strains of </w:t>
      </w:r>
      <w:r w:rsidRPr="003B1F50">
        <w:rPr>
          <w:rFonts w:cs="Calibri"/>
          <w:i/>
          <w:iCs/>
          <w:sz w:val="22"/>
          <w:szCs w:val="22"/>
        </w:rPr>
        <w:t>Fusarium oxysporum</w:t>
      </w:r>
      <w:r w:rsidRPr="003B1F50">
        <w:rPr>
          <w:rFonts w:cs="Calibri"/>
          <w:sz w:val="22"/>
          <w:szCs w:val="22"/>
        </w:rPr>
        <w:t xml:space="preserve"> alter 2,4-diacetylphloroglucinol biosynthetic gene expression in </w:t>
      </w:r>
      <w:r w:rsidRPr="003B1F50">
        <w:rPr>
          <w:rFonts w:cs="Calibri"/>
          <w:i/>
          <w:iCs/>
          <w:sz w:val="22"/>
          <w:szCs w:val="22"/>
        </w:rPr>
        <w:t>Pseudomonas fluorescens</w:t>
      </w:r>
      <w:r w:rsidRPr="003B1F50">
        <w:rPr>
          <w:rFonts w:cs="Calibri"/>
          <w:sz w:val="22"/>
          <w:szCs w:val="22"/>
        </w:rPr>
        <w:t xml:space="preserve"> CHA0 </w:t>
      </w:r>
      <w:r w:rsidRPr="003B1F50">
        <w:rPr>
          <w:rFonts w:cs="Calibri"/>
          <w:i/>
          <w:iCs/>
          <w:sz w:val="22"/>
          <w:szCs w:val="22"/>
        </w:rPr>
        <w:t>in vitro</w:t>
      </w:r>
      <w:r w:rsidRPr="003B1F50">
        <w:rPr>
          <w:rFonts w:cs="Calibri"/>
          <w:sz w:val="22"/>
          <w:szCs w:val="22"/>
        </w:rPr>
        <w:t xml:space="preserve"> and in the rhizosphere of wheat. </w:t>
      </w:r>
      <w:r w:rsidRPr="003B1F50">
        <w:rPr>
          <w:rFonts w:cs="Calibri"/>
          <w:i/>
          <w:iCs/>
          <w:sz w:val="22"/>
          <w:szCs w:val="22"/>
        </w:rPr>
        <w:t>Applied and Environmental Microbiology</w:t>
      </w:r>
      <w:r w:rsidRPr="003B1F50">
        <w:rPr>
          <w:rFonts w:cs="Calibri"/>
          <w:sz w:val="22"/>
          <w:szCs w:val="22"/>
        </w:rPr>
        <w:t xml:space="preserve">, 2002, </w:t>
      </w:r>
      <w:r w:rsidRPr="004A65EE">
        <w:rPr>
          <w:rFonts w:cs="Calibri"/>
          <w:b/>
          <w:bCs/>
          <w:sz w:val="22"/>
          <w:szCs w:val="22"/>
        </w:rPr>
        <w:t>68</w:t>
      </w:r>
      <w:r w:rsidRPr="003B1F50">
        <w:rPr>
          <w:rFonts w:cs="Calibri"/>
          <w:sz w:val="22"/>
          <w:szCs w:val="22"/>
        </w:rPr>
        <w:t>: 2229–2235.</w:t>
      </w:r>
    </w:p>
    <w:p w14:paraId="64A49B9A" w14:textId="415DFC1A"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69.  Chapelle E, Mendes R, Bakker P A H, Raaijmakers J M. Fungal invasion of the rhizosphere microbiome.</w:t>
      </w:r>
      <w:r w:rsidRPr="003B1F50">
        <w:rPr>
          <w:rFonts w:cs="Calibri"/>
          <w:i/>
          <w:iCs/>
          <w:sz w:val="22"/>
          <w:szCs w:val="22"/>
        </w:rPr>
        <w:t xml:space="preserve"> The ISME Journal</w:t>
      </w:r>
      <w:r w:rsidRPr="003B1F50">
        <w:rPr>
          <w:rFonts w:cs="Calibri"/>
          <w:sz w:val="22"/>
          <w:szCs w:val="22"/>
        </w:rPr>
        <w:t xml:space="preserve">, 2016, </w:t>
      </w:r>
      <w:r w:rsidRPr="004A65EE">
        <w:rPr>
          <w:rFonts w:cs="Calibri"/>
          <w:b/>
          <w:bCs/>
          <w:sz w:val="22"/>
          <w:szCs w:val="22"/>
        </w:rPr>
        <w:t>10</w:t>
      </w:r>
      <w:r w:rsidRPr="003B1F50">
        <w:rPr>
          <w:rFonts w:cs="Calibri"/>
          <w:sz w:val="22"/>
          <w:szCs w:val="22"/>
        </w:rPr>
        <w:t>: 265–268.</w:t>
      </w:r>
    </w:p>
    <w:p w14:paraId="19F2463A" w14:textId="5045CF60"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lastRenderedPageBreak/>
        <w:t xml:space="preserve">70.  Fujiwara A, Fujisawa M, Hamasaki R, Kawasaki T, Fujie M, Yamada T. Biocontrol of </w:t>
      </w:r>
      <w:r w:rsidRPr="003B1F50">
        <w:rPr>
          <w:rFonts w:cs="Calibri"/>
          <w:i/>
          <w:iCs/>
          <w:sz w:val="22"/>
          <w:szCs w:val="22"/>
        </w:rPr>
        <w:t>Ralstonia solanacearum</w:t>
      </w:r>
      <w:r w:rsidRPr="003B1F50">
        <w:rPr>
          <w:rFonts w:cs="Calibri"/>
          <w:sz w:val="22"/>
          <w:szCs w:val="22"/>
        </w:rPr>
        <w:t xml:space="preserve"> by treatment with lytic bacteriophages. </w:t>
      </w:r>
      <w:r w:rsidRPr="003B1F50">
        <w:rPr>
          <w:rFonts w:cs="Calibri"/>
          <w:i/>
          <w:iCs/>
          <w:sz w:val="22"/>
          <w:szCs w:val="22"/>
        </w:rPr>
        <w:t xml:space="preserve">Applied and </w:t>
      </w:r>
      <w:r w:rsidR="00F677DD">
        <w:rPr>
          <w:rFonts w:cs="Calibri"/>
          <w:i/>
          <w:iCs/>
          <w:sz w:val="22"/>
          <w:szCs w:val="22"/>
        </w:rPr>
        <w:t>E</w:t>
      </w:r>
      <w:r w:rsidRPr="003B1F50">
        <w:rPr>
          <w:rFonts w:cs="Calibri"/>
          <w:i/>
          <w:iCs/>
          <w:sz w:val="22"/>
          <w:szCs w:val="22"/>
        </w:rPr>
        <w:t xml:space="preserve">nvironmental </w:t>
      </w:r>
      <w:r w:rsidR="00F677DD">
        <w:rPr>
          <w:rFonts w:cs="Calibri"/>
          <w:i/>
          <w:iCs/>
          <w:sz w:val="22"/>
          <w:szCs w:val="22"/>
        </w:rPr>
        <w:t>M</w:t>
      </w:r>
      <w:r w:rsidRPr="003B1F50">
        <w:rPr>
          <w:rFonts w:cs="Calibri"/>
          <w:i/>
          <w:iCs/>
          <w:sz w:val="22"/>
          <w:szCs w:val="22"/>
        </w:rPr>
        <w:t>icrobiology</w:t>
      </w:r>
      <w:r w:rsidRPr="003B1F50">
        <w:rPr>
          <w:rFonts w:cs="Calibri"/>
          <w:sz w:val="22"/>
          <w:szCs w:val="22"/>
        </w:rPr>
        <w:t xml:space="preserve">, 2011, </w:t>
      </w:r>
      <w:r w:rsidRPr="004A65EE">
        <w:rPr>
          <w:rFonts w:cs="Calibri"/>
          <w:b/>
          <w:bCs/>
          <w:sz w:val="22"/>
          <w:szCs w:val="22"/>
        </w:rPr>
        <w:t>77</w:t>
      </w:r>
      <w:r w:rsidRPr="003B1F50">
        <w:rPr>
          <w:rFonts w:cs="Calibri"/>
          <w:sz w:val="22"/>
          <w:szCs w:val="22"/>
        </w:rPr>
        <w:t>: 4155–62.</w:t>
      </w:r>
    </w:p>
    <w:p w14:paraId="7E7CEC65" w14:textId="21316AFF" w:rsidR="00D26EFE" w:rsidRPr="004A65EE" w:rsidRDefault="00E10F4A">
      <w:pPr>
        <w:tabs>
          <w:tab w:val="left" w:pos="5948"/>
        </w:tabs>
        <w:spacing w:line="480" w:lineRule="auto"/>
        <w:ind w:left="330" w:hangingChars="150" w:hanging="330"/>
        <w:rPr>
          <w:rFonts w:cs="Calibri"/>
          <w:b/>
          <w:bCs/>
          <w:sz w:val="22"/>
          <w:szCs w:val="22"/>
        </w:rPr>
      </w:pPr>
      <w:r w:rsidRPr="003B1F50">
        <w:rPr>
          <w:rFonts w:cs="Calibri"/>
          <w:sz w:val="22"/>
          <w:szCs w:val="22"/>
        </w:rPr>
        <w:t xml:space="preserve">71.  Ye X, Li Z, Luo X, Wang W, Li Y, Li R, Zhang B, Qiao Y, Zhou J, Fan J, et al. A predatory myxobacterium controls cucumber Fusarium wilt by regulating the soil microbial community. </w:t>
      </w:r>
      <w:r w:rsidRPr="003B1F50">
        <w:rPr>
          <w:rFonts w:cs="Calibri"/>
          <w:i/>
          <w:iCs/>
          <w:sz w:val="22"/>
          <w:szCs w:val="22"/>
        </w:rPr>
        <w:t>Microbiome</w:t>
      </w:r>
      <w:r w:rsidRPr="003B1F50">
        <w:rPr>
          <w:rFonts w:cs="Calibri"/>
          <w:sz w:val="22"/>
          <w:szCs w:val="22"/>
        </w:rPr>
        <w:t xml:space="preserve">, 2020, </w:t>
      </w:r>
      <w:r w:rsidRPr="004A65EE">
        <w:rPr>
          <w:rFonts w:cs="Calibri"/>
          <w:b/>
          <w:bCs/>
          <w:sz w:val="22"/>
          <w:szCs w:val="22"/>
        </w:rPr>
        <w:t>8</w:t>
      </w:r>
      <w:r w:rsidRPr="003B1F50">
        <w:rPr>
          <w:rFonts w:cs="Calibri"/>
          <w:sz w:val="22"/>
          <w:szCs w:val="22"/>
        </w:rPr>
        <w:t>: 49.</w:t>
      </w:r>
    </w:p>
    <w:p w14:paraId="1985C9EB" w14:textId="7FE2794C" w:rsidR="00D26EFE" w:rsidRPr="004A65EE" w:rsidRDefault="00E10F4A">
      <w:pPr>
        <w:tabs>
          <w:tab w:val="left" w:pos="5948"/>
        </w:tabs>
        <w:spacing w:line="480" w:lineRule="auto"/>
        <w:ind w:left="330" w:hangingChars="150" w:hanging="330"/>
        <w:rPr>
          <w:rFonts w:cs="Calibri"/>
          <w:b/>
          <w:bCs/>
          <w:sz w:val="22"/>
          <w:szCs w:val="22"/>
        </w:rPr>
      </w:pPr>
      <w:r w:rsidRPr="003B1F50">
        <w:rPr>
          <w:rFonts w:cs="Calibri"/>
          <w:sz w:val="22"/>
          <w:szCs w:val="22"/>
        </w:rPr>
        <w:t xml:space="preserve">72.  Xiong W, Song Y, Yang K, Gu Y, Wei Z, Kowalchuk G A, Xu Y, Jousset A, Shen Q, Geisen S.  Rhizosphere protists are key determinants of plant health. </w:t>
      </w:r>
      <w:r w:rsidRPr="003B1F50">
        <w:rPr>
          <w:rFonts w:cs="Calibri"/>
          <w:i/>
          <w:iCs/>
          <w:sz w:val="22"/>
          <w:szCs w:val="22"/>
        </w:rPr>
        <w:t>Microbiome</w:t>
      </w:r>
      <w:r w:rsidRPr="003B1F50">
        <w:rPr>
          <w:rFonts w:cs="Calibri"/>
          <w:sz w:val="22"/>
          <w:szCs w:val="22"/>
        </w:rPr>
        <w:t xml:space="preserve">, 2020, </w:t>
      </w:r>
      <w:r w:rsidRPr="004A65EE">
        <w:rPr>
          <w:rFonts w:cs="Calibri"/>
          <w:b/>
          <w:bCs/>
          <w:sz w:val="22"/>
          <w:szCs w:val="22"/>
        </w:rPr>
        <w:t>8</w:t>
      </w:r>
      <w:r w:rsidRPr="003B1F50">
        <w:rPr>
          <w:rFonts w:cs="Calibri"/>
          <w:sz w:val="22"/>
          <w:szCs w:val="22"/>
        </w:rPr>
        <w:t>: 27.</w:t>
      </w:r>
    </w:p>
    <w:p w14:paraId="3C9FED26" w14:textId="2E544F72"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73.  Dickman M, Williams B, Li Y, Figueiredo P de, Wolpert T. Reassessing apoptosis in plants. </w:t>
      </w:r>
      <w:r w:rsidRPr="003B1F50">
        <w:rPr>
          <w:rFonts w:cs="Calibri"/>
          <w:i/>
          <w:iCs/>
          <w:sz w:val="22"/>
          <w:szCs w:val="22"/>
        </w:rPr>
        <w:t>Nature Plants</w:t>
      </w:r>
      <w:r w:rsidRPr="003B1F50">
        <w:rPr>
          <w:rFonts w:cs="Calibri"/>
          <w:sz w:val="22"/>
          <w:szCs w:val="22"/>
        </w:rPr>
        <w:t xml:space="preserve">, 2017, </w:t>
      </w:r>
      <w:r w:rsidRPr="004A65EE">
        <w:rPr>
          <w:rFonts w:cs="Calibri"/>
          <w:b/>
          <w:bCs/>
          <w:sz w:val="22"/>
          <w:szCs w:val="22"/>
        </w:rPr>
        <w:t>3</w:t>
      </w:r>
      <w:r w:rsidRPr="003B1F50">
        <w:rPr>
          <w:rFonts w:cs="Calibri"/>
          <w:sz w:val="22"/>
          <w:szCs w:val="22"/>
        </w:rPr>
        <w:t>: 773–779.</w:t>
      </w:r>
    </w:p>
    <w:p w14:paraId="5E59AE28" w14:textId="7378A58C"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74.  Voigt C A. Callose-mediated resistance to pathogenic intruders in plant defense-related papillae. </w:t>
      </w:r>
      <w:r w:rsidRPr="003B1F50">
        <w:rPr>
          <w:rFonts w:cs="Calibri"/>
          <w:i/>
          <w:iCs/>
          <w:sz w:val="22"/>
          <w:szCs w:val="22"/>
        </w:rPr>
        <w:t>Frontiers in Plant Science</w:t>
      </w:r>
      <w:r w:rsidRPr="003B1F50">
        <w:rPr>
          <w:rFonts w:cs="Calibri"/>
          <w:sz w:val="22"/>
          <w:szCs w:val="22"/>
        </w:rPr>
        <w:t xml:space="preserve">, 2014, </w:t>
      </w:r>
      <w:r w:rsidRPr="004A65EE">
        <w:rPr>
          <w:rFonts w:cs="Calibri"/>
          <w:b/>
          <w:bCs/>
          <w:sz w:val="22"/>
          <w:szCs w:val="22"/>
        </w:rPr>
        <w:t>5</w:t>
      </w:r>
      <w:r w:rsidRPr="003B1F50">
        <w:rPr>
          <w:rFonts w:cs="Calibri"/>
          <w:sz w:val="22"/>
          <w:szCs w:val="22"/>
        </w:rPr>
        <w:t>: 168.</w:t>
      </w:r>
    </w:p>
    <w:p w14:paraId="317B2F31" w14:textId="56EF223F"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75.  Wang X, Wei Z, Li M, Wang X, Shan A, Mei X, Jousset A, Shen Q, Xu Y, Friman V P. Parasites and competitors suppress bacterial pathogen synergistically due to evolutionary trade-offs. </w:t>
      </w:r>
      <w:r w:rsidRPr="003B1F50">
        <w:rPr>
          <w:rFonts w:cs="Calibri"/>
          <w:i/>
          <w:iCs/>
          <w:sz w:val="22"/>
          <w:szCs w:val="22"/>
        </w:rPr>
        <w:t>Evolution</w:t>
      </w:r>
      <w:r w:rsidRPr="003B1F50">
        <w:rPr>
          <w:rFonts w:cs="Calibri"/>
          <w:sz w:val="22"/>
          <w:szCs w:val="22"/>
        </w:rPr>
        <w:t xml:space="preserve">, 2017, </w:t>
      </w:r>
      <w:r w:rsidRPr="004A65EE">
        <w:rPr>
          <w:rFonts w:cs="Calibri"/>
          <w:b/>
          <w:bCs/>
          <w:sz w:val="22"/>
          <w:szCs w:val="22"/>
        </w:rPr>
        <w:t>71</w:t>
      </w:r>
      <w:r w:rsidRPr="003B1F50">
        <w:rPr>
          <w:rFonts w:cs="Calibri"/>
          <w:sz w:val="22"/>
          <w:szCs w:val="22"/>
        </w:rPr>
        <w:t>: 733–746.</w:t>
      </w:r>
    </w:p>
    <w:p w14:paraId="5DCE2B8A" w14:textId="49370F3C"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76.  Harsh P B, Tiffany L W, Laura G P, Simon G, Jorge M V. The role of root exudates in rhizosphere interactions with plants and other organisms. </w:t>
      </w:r>
      <w:r w:rsidRPr="003B1F50">
        <w:rPr>
          <w:rFonts w:cs="Calibri"/>
          <w:i/>
          <w:iCs/>
          <w:sz w:val="22"/>
          <w:szCs w:val="22"/>
        </w:rPr>
        <w:t>Annual Review of Plant Biology</w:t>
      </w:r>
      <w:r w:rsidRPr="003B1F50">
        <w:rPr>
          <w:rFonts w:cs="Calibri"/>
          <w:sz w:val="22"/>
          <w:szCs w:val="22"/>
        </w:rPr>
        <w:t xml:space="preserve">, 2006, </w:t>
      </w:r>
      <w:r w:rsidRPr="004A65EE">
        <w:rPr>
          <w:rFonts w:cs="Calibri"/>
          <w:b/>
          <w:bCs/>
          <w:sz w:val="22"/>
          <w:szCs w:val="22"/>
        </w:rPr>
        <w:t>57</w:t>
      </w:r>
      <w:r w:rsidRPr="003B1F50">
        <w:rPr>
          <w:rFonts w:cs="Calibri"/>
          <w:sz w:val="22"/>
          <w:szCs w:val="22"/>
        </w:rPr>
        <w:t>: 233–266.</w:t>
      </w:r>
    </w:p>
    <w:p w14:paraId="49692493" w14:textId="77777777"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77.  Cheng J, Yu F, Lihong Z. Review on biological degradation of mycotoxins. </w:t>
      </w:r>
      <w:r w:rsidRPr="003B1F50">
        <w:rPr>
          <w:rFonts w:cs="Calibri"/>
          <w:i/>
          <w:iCs/>
          <w:sz w:val="22"/>
          <w:szCs w:val="22"/>
        </w:rPr>
        <w:t>Animal Nutrition</w:t>
      </w:r>
      <w:r w:rsidRPr="003B1F50">
        <w:rPr>
          <w:rFonts w:cs="Calibri"/>
          <w:sz w:val="22"/>
          <w:szCs w:val="22"/>
        </w:rPr>
        <w:t xml:space="preserve">, 2016, </w:t>
      </w:r>
      <w:r w:rsidRPr="004A65EE">
        <w:rPr>
          <w:rFonts w:cs="Calibri"/>
          <w:b/>
          <w:bCs/>
          <w:sz w:val="22"/>
          <w:szCs w:val="22"/>
        </w:rPr>
        <w:t>2</w:t>
      </w:r>
      <w:r w:rsidRPr="003B1F50">
        <w:rPr>
          <w:rFonts w:cs="Calibri"/>
          <w:sz w:val="22"/>
          <w:szCs w:val="22"/>
        </w:rPr>
        <w:t>: 127–133.</w:t>
      </w:r>
    </w:p>
    <w:p w14:paraId="61ACF444" w14:textId="60505413"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78.  Radl V, Winkler J B, Kublik S, Yang L, Winkelmann T, Vestergaard G, Schröder P, Schloter M. Reduced microbial potential for the degradation of phenolic compounds in the rhizosphere of apple plantlets grown in soils affected by replant disease. </w:t>
      </w:r>
      <w:r w:rsidRPr="003B1F50">
        <w:rPr>
          <w:rFonts w:cs="Calibri"/>
          <w:i/>
          <w:iCs/>
          <w:sz w:val="22"/>
          <w:szCs w:val="22"/>
        </w:rPr>
        <w:t>Environmental Microbiome</w:t>
      </w:r>
      <w:r w:rsidRPr="003B1F50">
        <w:rPr>
          <w:rFonts w:cs="Calibri"/>
          <w:sz w:val="22"/>
          <w:szCs w:val="22"/>
        </w:rPr>
        <w:t>, 2019,</w:t>
      </w:r>
      <w:r w:rsidRPr="004A65EE">
        <w:rPr>
          <w:rFonts w:cs="Calibri"/>
          <w:b/>
          <w:bCs/>
          <w:sz w:val="22"/>
          <w:szCs w:val="22"/>
        </w:rPr>
        <w:t xml:space="preserve"> 14</w:t>
      </w:r>
      <w:r w:rsidRPr="003B1F50">
        <w:rPr>
          <w:rFonts w:cs="Calibri"/>
          <w:sz w:val="22"/>
          <w:szCs w:val="22"/>
        </w:rPr>
        <w:t>: 8.</w:t>
      </w:r>
    </w:p>
    <w:p w14:paraId="4323BEE0" w14:textId="04B65098"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lastRenderedPageBreak/>
        <w:t xml:space="preserve">79.  Komy Z R, Shaker A M, Heggy S E M, El-Sayed M E A. Kinetic study for copper adsorption onto soil minerals in the absence and presence of humic acid. </w:t>
      </w:r>
      <w:r w:rsidRPr="003B1F50">
        <w:rPr>
          <w:rFonts w:cs="Calibri"/>
          <w:i/>
          <w:iCs/>
          <w:sz w:val="22"/>
          <w:szCs w:val="22"/>
        </w:rPr>
        <w:t>Chemosphere</w:t>
      </w:r>
      <w:r w:rsidRPr="003B1F50">
        <w:rPr>
          <w:rFonts w:cs="Calibri"/>
          <w:sz w:val="22"/>
          <w:szCs w:val="22"/>
        </w:rPr>
        <w:t xml:space="preserve">, 2014, </w:t>
      </w:r>
      <w:r w:rsidRPr="004A65EE">
        <w:rPr>
          <w:rFonts w:cs="Calibri"/>
          <w:b/>
          <w:bCs/>
          <w:sz w:val="22"/>
          <w:szCs w:val="22"/>
        </w:rPr>
        <w:t>99</w:t>
      </w:r>
      <w:r w:rsidRPr="003B1F50">
        <w:rPr>
          <w:rFonts w:cs="Calibri"/>
          <w:sz w:val="22"/>
          <w:szCs w:val="22"/>
        </w:rPr>
        <w:t>: 117–124.</w:t>
      </w:r>
    </w:p>
    <w:p w14:paraId="4D5E7FF9" w14:textId="613E9C13"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80.  Ye S, Zeng G, Wu H, Zhang C, Liang J, Dai J, Liu Z, Xiong W, Wan J, Xu P, et al. Co-occurrence and interactions of pollutants, and their impacts on soil remediation—A review. </w:t>
      </w:r>
      <w:r w:rsidRPr="003B1F50">
        <w:rPr>
          <w:rFonts w:cs="Calibri"/>
          <w:i/>
          <w:iCs/>
          <w:sz w:val="22"/>
          <w:szCs w:val="22"/>
        </w:rPr>
        <w:t>Critical Reviews in Environmental Science and Technology</w:t>
      </w:r>
      <w:r w:rsidRPr="003B1F50">
        <w:rPr>
          <w:rFonts w:cs="Calibri"/>
          <w:sz w:val="22"/>
          <w:szCs w:val="22"/>
        </w:rPr>
        <w:t xml:space="preserve">, 2017, </w:t>
      </w:r>
      <w:r w:rsidRPr="004A65EE">
        <w:rPr>
          <w:rFonts w:cs="Calibri"/>
          <w:b/>
          <w:bCs/>
          <w:sz w:val="22"/>
          <w:szCs w:val="22"/>
        </w:rPr>
        <w:t>47</w:t>
      </w:r>
      <w:r w:rsidRPr="003B1F50">
        <w:rPr>
          <w:rFonts w:cs="Calibri"/>
          <w:sz w:val="22"/>
          <w:szCs w:val="22"/>
        </w:rPr>
        <w:t>: 1528–1553.</w:t>
      </w:r>
    </w:p>
    <w:p w14:paraId="3D60632D" w14:textId="3E9FB01E"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81.  Weller D M, Raaijmakers J M, Gardener B B M, Thomashow L S. Microbial populations responsible for specific soil suppressiveness to plant pathogens. </w:t>
      </w:r>
      <w:r w:rsidRPr="003B1F50">
        <w:rPr>
          <w:rFonts w:cs="Calibri"/>
          <w:i/>
          <w:iCs/>
          <w:sz w:val="22"/>
          <w:szCs w:val="22"/>
        </w:rPr>
        <w:t>Annual Review of Phytopathology</w:t>
      </w:r>
      <w:r w:rsidRPr="003B1F50">
        <w:rPr>
          <w:rFonts w:cs="Calibri"/>
          <w:sz w:val="22"/>
          <w:szCs w:val="22"/>
        </w:rPr>
        <w:t xml:space="preserve">, 2002, </w:t>
      </w:r>
      <w:r w:rsidRPr="004A65EE">
        <w:rPr>
          <w:rFonts w:cs="Calibri"/>
          <w:b/>
          <w:bCs/>
          <w:sz w:val="22"/>
          <w:szCs w:val="22"/>
        </w:rPr>
        <w:t>40</w:t>
      </w:r>
      <w:r w:rsidRPr="003B1F50">
        <w:rPr>
          <w:rFonts w:cs="Calibri"/>
          <w:sz w:val="22"/>
          <w:szCs w:val="22"/>
        </w:rPr>
        <w:t>: 309-48.</w:t>
      </w:r>
    </w:p>
    <w:p w14:paraId="35C98885" w14:textId="0F3455A1"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82.  Ren L, Su S, Yang X, Xu Y, Huang Q, Shen Q. Intercropping with aerobic rice suppressed Fusarium wilt in watermelon. </w:t>
      </w:r>
      <w:r w:rsidRPr="003B1F50">
        <w:rPr>
          <w:rFonts w:cs="Calibri"/>
          <w:i/>
          <w:iCs/>
          <w:sz w:val="22"/>
          <w:szCs w:val="22"/>
        </w:rPr>
        <w:t>Soil Biology and Biochemistry</w:t>
      </w:r>
      <w:r w:rsidRPr="003B1F50">
        <w:rPr>
          <w:rFonts w:cs="Calibri"/>
          <w:sz w:val="22"/>
          <w:szCs w:val="22"/>
        </w:rPr>
        <w:t xml:space="preserve">, 2008, </w:t>
      </w:r>
      <w:r w:rsidRPr="004A65EE">
        <w:rPr>
          <w:rFonts w:cs="Calibri"/>
          <w:b/>
          <w:bCs/>
          <w:sz w:val="22"/>
          <w:szCs w:val="22"/>
        </w:rPr>
        <w:t>40</w:t>
      </w:r>
      <w:r w:rsidRPr="003B1F50">
        <w:rPr>
          <w:rFonts w:cs="Calibri"/>
          <w:sz w:val="22"/>
          <w:szCs w:val="22"/>
        </w:rPr>
        <w:t>: 834–844.</w:t>
      </w:r>
    </w:p>
    <w:p w14:paraId="0F87219F" w14:textId="4EBA9AB2"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83.  Bonanomi G, Lorito M, Vinale F, Woo S L. Organic </w:t>
      </w:r>
      <w:r w:rsidR="00F677DD">
        <w:rPr>
          <w:rFonts w:cs="Calibri"/>
          <w:sz w:val="22"/>
          <w:szCs w:val="22"/>
        </w:rPr>
        <w:t>a</w:t>
      </w:r>
      <w:r w:rsidRPr="003B1F50">
        <w:rPr>
          <w:rFonts w:cs="Calibri"/>
          <w:sz w:val="22"/>
          <w:szCs w:val="22"/>
        </w:rPr>
        <w:t xml:space="preserve">mendments, </w:t>
      </w:r>
      <w:r w:rsidR="00F677DD">
        <w:rPr>
          <w:rFonts w:cs="Calibri"/>
          <w:sz w:val="22"/>
          <w:szCs w:val="22"/>
        </w:rPr>
        <w:t>b</w:t>
      </w:r>
      <w:r w:rsidRPr="003B1F50">
        <w:rPr>
          <w:rFonts w:cs="Calibri"/>
          <w:sz w:val="22"/>
          <w:szCs w:val="22"/>
        </w:rPr>
        <w:t xml:space="preserve">eneficial </w:t>
      </w:r>
      <w:r w:rsidR="00F677DD">
        <w:rPr>
          <w:rFonts w:cs="Calibri"/>
          <w:sz w:val="22"/>
          <w:szCs w:val="22"/>
        </w:rPr>
        <w:t>m</w:t>
      </w:r>
      <w:r w:rsidRPr="003B1F50">
        <w:rPr>
          <w:rFonts w:cs="Calibri"/>
          <w:sz w:val="22"/>
          <w:szCs w:val="22"/>
        </w:rPr>
        <w:t xml:space="preserve">icrobes, and </w:t>
      </w:r>
      <w:r w:rsidR="00F677DD">
        <w:rPr>
          <w:rFonts w:cs="Calibri"/>
          <w:sz w:val="22"/>
          <w:szCs w:val="22"/>
        </w:rPr>
        <w:t>s</w:t>
      </w:r>
      <w:r w:rsidRPr="003B1F50">
        <w:rPr>
          <w:rFonts w:cs="Calibri"/>
          <w:sz w:val="22"/>
          <w:szCs w:val="22"/>
        </w:rPr>
        <w:t xml:space="preserve">oil Microbiota: </w:t>
      </w:r>
      <w:r w:rsidR="00F677DD">
        <w:rPr>
          <w:rFonts w:cs="Calibri"/>
          <w:sz w:val="22"/>
          <w:szCs w:val="22"/>
        </w:rPr>
        <w:t>t</w:t>
      </w:r>
      <w:r w:rsidRPr="003B1F50">
        <w:rPr>
          <w:rFonts w:cs="Calibri"/>
          <w:sz w:val="22"/>
          <w:szCs w:val="22"/>
        </w:rPr>
        <w:t xml:space="preserve">oward a </w:t>
      </w:r>
      <w:r w:rsidR="00F677DD">
        <w:rPr>
          <w:rFonts w:cs="Calibri"/>
          <w:sz w:val="22"/>
          <w:szCs w:val="22"/>
        </w:rPr>
        <w:t>u</w:t>
      </w:r>
      <w:r w:rsidRPr="003B1F50">
        <w:rPr>
          <w:rFonts w:cs="Calibri"/>
          <w:sz w:val="22"/>
          <w:szCs w:val="22"/>
        </w:rPr>
        <w:t xml:space="preserve">nified </w:t>
      </w:r>
      <w:r w:rsidR="00F677DD">
        <w:rPr>
          <w:rFonts w:cs="Calibri"/>
          <w:sz w:val="22"/>
          <w:szCs w:val="22"/>
        </w:rPr>
        <w:t>f</w:t>
      </w:r>
      <w:r w:rsidRPr="003B1F50">
        <w:rPr>
          <w:rFonts w:cs="Calibri"/>
          <w:sz w:val="22"/>
          <w:szCs w:val="22"/>
        </w:rPr>
        <w:t xml:space="preserve">ramework for </w:t>
      </w:r>
      <w:r w:rsidR="00F677DD">
        <w:rPr>
          <w:rFonts w:cs="Calibri"/>
          <w:sz w:val="22"/>
          <w:szCs w:val="22"/>
        </w:rPr>
        <w:t>d</w:t>
      </w:r>
      <w:r w:rsidRPr="003B1F50">
        <w:rPr>
          <w:rFonts w:cs="Calibri"/>
          <w:sz w:val="22"/>
          <w:szCs w:val="22"/>
        </w:rPr>
        <w:t xml:space="preserve">isease </w:t>
      </w:r>
      <w:r w:rsidR="00F677DD">
        <w:rPr>
          <w:rFonts w:cs="Calibri"/>
          <w:sz w:val="22"/>
          <w:szCs w:val="22"/>
        </w:rPr>
        <w:t>s</w:t>
      </w:r>
      <w:r w:rsidRPr="003B1F50">
        <w:rPr>
          <w:rFonts w:cs="Calibri"/>
          <w:sz w:val="22"/>
          <w:szCs w:val="22"/>
        </w:rPr>
        <w:t xml:space="preserve">uppression. </w:t>
      </w:r>
      <w:r w:rsidRPr="003B1F50">
        <w:rPr>
          <w:rFonts w:cs="Calibri"/>
          <w:i/>
          <w:iCs/>
          <w:sz w:val="22"/>
          <w:szCs w:val="22"/>
        </w:rPr>
        <w:t>Annual Review of Phytopathology</w:t>
      </w:r>
      <w:r w:rsidRPr="003B1F50">
        <w:rPr>
          <w:rFonts w:cs="Calibri"/>
          <w:sz w:val="22"/>
          <w:szCs w:val="22"/>
        </w:rPr>
        <w:t xml:space="preserve">, 2018, </w:t>
      </w:r>
      <w:r w:rsidRPr="004A65EE">
        <w:rPr>
          <w:rFonts w:cs="Calibri"/>
          <w:b/>
          <w:bCs/>
          <w:sz w:val="22"/>
          <w:szCs w:val="22"/>
        </w:rPr>
        <w:t>56</w:t>
      </w:r>
      <w:r w:rsidRPr="003B1F50">
        <w:rPr>
          <w:rFonts w:cs="Calibri"/>
          <w:sz w:val="22"/>
          <w:szCs w:val="22"/>
        </w:rPr>
        <w:t>: 1–20.</w:t>
      </w:r>
    </w:p>
    <w:p w14:paraId="4E21994B" w14:textId="53B3BD50"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84.  Garbeva P, van Veen J A, van Elsas J D. M</w:t>
      </w:r>
      <w:r w:rsidR="00F677DD">
        <w:rPr>
          <w:rFonts w:cs="Calibri"/>
          <w:sz w:val="22"/>
          <w:szCs w:val="22"/>
        </w:rPr>
        <w:t>icrobial diversity in soil</w:t>
      </w:r>
      <w:r w:rsidRPr="003B1F50">
        <w:rPr>
          <w:rFonts w:cs="Calibri"/>
          <w:sz w:val="22"/>
          <w:szCs w:val="22"/>
        </w:rPr>
        <w:t xml:space="preserve">: </w:t>
      </w:r>
      <w:r w:rsidR="00F677DD">
        <w:rPr>
          <w:rFonts w:cs="Calibri"/>
          <w:sz w:val="22"/>
          <w:szCs w:val="22"/>
        </w:rPr>
        <w:t>s</w:t>
      </w:r>
      <w:r w:rsidRPr="003B1F50">
        <w:rPr>
          <w:rFonts w:cs="Calibri"/>
          <w:sz w:val="22"/>
          <w:szCs w:val="22"/>
        </w:rPr>
        <w:t xml:space="preserve">election of </w:t>
      </w:r>
      <w:r w:rsidR="00F677DD">
        <w:rPr>
          <w:rFonts w:cs="Calibri"/>
          <w:sz w:val="22"/>
          <w:szCs w:val="22"/>
        </w:rPr>
        <w:t>m</w:t>
      </w:r>
      <w:r w:rsidRPr="003B1F50">
        <w:rPr>
          <w:rFonts w:cs="Calibri"/>
          <w:sz w:val="22"/>
          <w:szCs w:val="22"/>
        </w:rPr>
        <w:t xml:space="preserve">icrobial </w:t>
      </w:r>
      <w:r w:rsidR="00F677DD">
        <w:rPr>
          <w:rFonts w:cs="Calibri"/>
          <w:sz w:val="22"/>
          <w:szCs w:val="22"/>
        </w:rPr>
        <w:t>p</w:t>
      </w:r>
      <w:r w:rsidRPr="003B1F50">
        <w:rPr>
          <w:rFonts w:cs="Calibri"/>
          <w:sz w:val="22"/>
          <w:szCs w:val="22"/>
        </w:rPr>
        <w:t xml:space="preserve">opulations by </w:t>
      </w:r>
      <w:r w:rsidR="00F677DD">
        <w:rPr>
          <w:rFonts w:cs="Calibri"/>
          <w:sz w:val="22"/>
          <w:szCs w:val="22"/>
        </w:rPr>
        <w:t>p</w:t>
      </w:r>
      <w:r w:rsidRPr="003B1F50">
        <w:rPr>
          <w:rFonts w:cs="Calibri"/>
          <w:sz w:val="22"/>
          <w:szCs w:val="22"/>
        </w:rPr>
        <w:t xml:space="preserve">lant and </w:t>
      </w:r>
      <w:r w:rsidR="00F677DD">
        <w:rPr>
          <w:rFonts w:cs="Calibri"/>
          <w:sz w:val="22"/>
          <w:szCs w:val="22"/>
        </w:rPr>
        <w:t>s</w:t>
      </w:r>
      <w:r w:rsidRPr="003B1F50">
        <w:rPr>
          <w:rFonts w:cs="Calibri"/>
          <w:sz w:val="22"/>
          <w:szCs w:val="22"/>
        </w:rPr>
        <w:t xml:space="preserve">oil </w:t>
      </w:r>
      <w:r w:rsidR="00F677DD">
        <w:rPr>
          <w:rFonts w:cs="Calibri"/>
          <w:sz w:val="22"/>
          <w:szCs w:val="22"/>
        </w:rPr>
        <w:t>t</w:t>
      </w:r>
      <w:r w:rsidRPr="003B1F50">
        <w:rPr>
          <w:rFonts w:cs="Calibri"/>
          <w:sz w:val="22"/>
          <w:szCs w:val="22"/>
        </w:rPr>
        <w:t xml:space="preserve">ype and </w:t>
      </w:r>
      <w:r w:rsidR="00F677DD">
        <w:rPr>
          <w:rFonts w:cs="Calibri"/>
          <w:sz w:val="22"/>
          <w:szCs w:val="22"/>
        </w:rPr>
        <w:t>i</w:t>
      </w:r>
      <w:r w:rsidRPr="003B1F50">
        <w:rPr>
          <w:rFonts w:cs="Calibri"/>
          <w:sz w:val="22"/>
          <w:szCs w:val="22"/>
        </w:rPr>
        <w:t xml:space="preserve">mplications for </w:t>
      </w:r>
      <w:r w:rsidR="00F677DD">
        <w:rPr>
          <w:rFonts w:cs="Calibri"/>
          <w:sz w:val="22"/>
          <w:szCs w:val="22"/>
        </w:rPr>
        <w:t>d</w:t>
      </w:r>
      <w:r w:rsidRPr="003B1F50">
        <w:rPr>
          <w:rFonts w:cs="Calibri"/>
          <w:sz w:val="22"/>
          <w:szCs w:val="22"/>
        </w:rPr>
        <w:t xml:space="preserve">isease </w:t>
      </w:r>
      <w:r w:rsidR="00F677DD">
        <w:rPr>
          <w:rFonts w:cs="Calibri"/>
          <w:sz w:val="22"/>
          <w:szCs w:val="22"/>
        </w:rPr>
        <w:t>s</w:t>
      </w:r>
      <w:r w:rsidRPr="003B1F50">
        <w:rPr>
          <w:rFonts w:cs="Calibri"/>
          <w:sz w:val="22"/>
          <w:szCs w:val="22"/>
        </w:rPr>
        <w:t xml:space="preserve">uppressiveness. </w:t>
      </w:r>
      <w:r w:rsidRPr="003B1F50">
        <w:rPr>
          <w:rFonts w:cs="Calibri"/>
          <w:i/>
          <w:iCs/>
          <w:sz w:val="22"/>
          <w:szCs w:val="22"/>
        </w:rPr>
        <w:t>Annual Review of Phytopathology</w:t>
      </w:r>
      <w:r w:rsidRPr="003B1F50">
        <w:rPr>
          <w:rFonts w:cs="Calibri"/>
          <w:sz w:val="22"/>
          <w:szCs w:val="22"/>
        </w:rPr>
        <w:t xml:space="preserve">, 2004, </w:t>
      </w:r>
      <w:r w:rsidRPr="004A65EE">
        <w:rPr>
          <w:rFonts w:cs="Calibri"/>
          <w:b/>
          <w:bCs/>
          <w:sz w:val="22"/>
          <w:szCs w:val="22"/>
        </w:rPr>
        <w:t>42</w:t>
      </w:r>
      <w:r w:rsidRPr="003B1F50">
        <w:rPr>
          <w:rFonts w:cs="Calibri"/>
          <w:sz w:val="22"/>
          <w:szCs w:val="22"/>
        </w:rPr>
        <w:t>: 243–270.</w:t>
      </w:r>
    </w:p>
    <w:p w14:paraId="7A02A57D" w14:textId="38D6AF08"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85.  Conrath U. Systemic </w:t>
      </w:r>
      <w:r w:rsidR="00F677DD">
        <w:rPr>
          <w:rFonts w:cs="Calibri"/>
          <w:sz w:val="22"/>
          <w:szCs w:val="22"/>
        </w:rPr>
        <w:t>a</w:t>
      </w:r>
      <w:r w:rsidRPr="003B1F50">
        <w:rPr>
          <w:rFonts w:cs="Calibri"/>
          <w:sz w:val="22"/>
          <w:szCs w:val="22"/>
        </w:rPr>
        <w:t xml:space="preserve">cquired </w:t>
      </w:r>
      <w:r w:rsidR="00F677DD">
        <w:rPr>
          <w:rFonts w:cs="Calibri"/>
          <w:sz w:val="22"/>
          <w:szCs w:val="22"/>
        </w:rPr>
        <w:t>r</w:t>
      </w:r>
      <w:r w:rsidRPr="003B1F50">
        <w:rPr>
          <w:rFonts w:cs="Calibri"/>
          <w:sz w:val="22"/>
          <w:szCs w:val="22"/>
        </w:rPr>
        <w:t xml:space="preserve">esistance. </w:t>
      </w:r>
      <w:r w:rsidRPr="003B1F50">
        <w:rPr>
          <w:rFonts w:cs="Calibri"/>
          <w:i/>
          <w:iCs/>
          <w:sz w:val="22"/>
          <w:szCs w:val="22"/>
        </w:rPr>
        <w:t>Plant Signaling &amp; Behavior,</w:t>
      </w:r>
      <w:r w:rsidRPr="003B1F50">
        <w:rPr>
          <w:rFonts w:cs="Calibri"/>
          <w:sz w:val="22"/>
          <w:szCs w:val="22"/>
        </w:rPr>
        <w:t xml:space="preserve"> 2006, </w:t>
      </w:r>
      <w:r w:rsidRPr="004A65EE">
        <w:rPr>
          <w:rFonts w:cs="Calibri"/>
          <w:b/>
          <w:bCs/>
          <w:sz w:val="22"/>
          <w:szCs w:val="22"/>
        </w:rPr>
        <w:t>1</w:t>
      </w:r>
      <w:r w:rsidRPr="003B1F50">
        <w:rPr>
          <w:rFonts w:cs="Calibri"/>
          <w:sz w:val="22"/>
          <w:szCs w:val="22"/>
        </w:rPr>
        <w:t>: 179–184.</w:t>
      </w:r>
    </w:p>
    <w:p w14:paraId="5293A50B" w14:textId="7D3269FF"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86.  Pieterse C M J, Zamioudis C, Berendsen R L, Weller D M, Wees S C M V, Bakker P A H M.  Induced </w:t>
      </w:r>
      <w:r w:rsidR="00F677DD">
        <w:rPr>
          <w:rFonts w:cs="Calibri"/>
          <w:sz w:val="22"/>
          <w:szCs w:val="22"/>
        </w:rPr>
        <w:t>s</w:t>
      </w:r>
      <w:r w:rsidRPr="003B1F50">
        <w:rPr>
          <w:rFonts w:cs="Calibri"/>
          <w:sz w:val="22"/>
          <w:szCs w:val="22"/>
        </w:rPr>
        <w:t xml:space="preserve">ystemic </w:t>
      </w:r>
      <w:r w:rsidR="00F677DD">
        <w:rPr>
          <w:rFonts w:cs="Calibri"/>
          <w:sz w:val="22"/>
          <w:szCs w:val="22"/>
        </w:rPr>
        <w:t>r</w:t>
      </w:r>
      <w:r w:rsidRPr="003B1F50">
        <w:rPr>
          <w:rFonts w:cs="Calibri"/>
          <w:sz w:val="22"/>
          <w:szCs w:val="22"/>
        </w:rPr>
        <w:t xml:space="preserve">esistance by </w:t>
      </w:r>
      <w:r w:rsidR="00F677DD">
        <w:rPr>
          <w:rFonts w:cs="Calibri"/>
          <w:sz w:val="22"/>
          <w:szCs w:val="22"/>
        </w:rPr>
        <w:t>b</w:t>
      </w:r>
      <w:r w:rsidRPr="003B1F50">
        <w:rPr>
          <w:rFonts w:cs="Calibri"/>
          <w:sz w:val="22"/>
          <w:szCs w:val="22"/>
        </w:rPr>
        <w:t xml:space="preserve">eneficial </w:t>
      </w:r>
      <w:r w:rsidR="00F677DD">
        <w:rPr>
          <w:rFonts w:cs="Calibri"/>
          <w:sz w:val="22"/>
          <w:szCs w:val="22"/>
        </w:rPr>
        <w:t>m</w:t>
      </w:r>
      <w:r w:rsidRPr="003B1F50">
        <w:rPr>
          <w:rFonts w:cs="Calibri"/>
          <w:sz w:val="22"/>
          <w:szCs w:val="22"/>
        </w:rPr>
        <w:t xml:space="preserve">icrobes. </w:t>
      </w:r>
      <w:r w:rsidRPr="003B1F50">
        <w:rPr>
          <w:rFonts w:cs="Calibri"/>
          <w:i/>
          <w:iCs/>
          <w:sz w:val="22"/>
          <w:szCs w:val="22"/>
        </w:rPr>
        <w:t>Annual Review of Phytopathology</w:t>
      </w:r>
      <w:r w:rsidRPr="003B1F50">
        <w:rPr>
          <w:rFonts w:cs="Calibri"/>
          <w:sz w:val="22"/>
          <w:szCs w:val="22"/>
        </w:rPr>
        <w:t xml:space="preserve">, 2014, </w:t>
      </w:r>
      <w:r w:rsidRPr="004A65EE">
        <w:rPr>
          <w:rFonts w:cs="Calibri"/>
          <w:b/>
          <w:bCs/>
          <w:sz w:val="22"/>
          <w:szCs w:val="22"/>
        </w:rPr>
        <w:t>52</w:t>
      </w:r>
      <w:r w:rsidRPr="003B1F50">
        <w:rPr>
          <w:rFonts w:cs="Calibri"/>
          <w:sz w:val="22"/>
          <w:szCs w:val="22"/>
        </w:rPr>
        <w:t>: 347–375.</w:t>
      </w:r>
    </w:p>
    <w:p w14:paraId="052F81EC" w14:textId="12195FBD"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87.  Van der Ent S, Van Wees S C M, Pieterse C M J. Jasmonate signaling in plant interactions with resistance-inducing beneficial microbes. </w:t>
      </w:r>
      <w:r w:rsidRPr="003B1F50">
        <w:rPr>
          <w:rFonts w:cs="Calibri"/>
          <w:i/>
          <w:iCs/>
          <w:sz w:val="22"/>
          <w:szCs w:val="22"/>
        </w:rPr>
        <w:t>Phytochemistry</w:t>
      </w:r>
      <w:r w:rsidRPr="003B1F50">
        <w:rPr>
          <w:rFonts w:cs="Calibri"/>
          <w:sz w:val="22"/>
          <w:szCs w:val="22"/>
        </w:rPr>
        <w:t xml:space="preserve">, 2009, </w:t>
      </w:r>
      <w:r w:rsidRPr="004A65EE">
        <w:rPr>
          <w:rFonts w:cs="Calibri"/>
          <w:b/>
          <w:bCs/>
          <w:sz w:val="22"/>
          <w:szCs w:val="22"/>
        </w:rPr>
        <w:t>70</w:t>
      </w:r>
      <w:r w:rsidRPr="003B1F50">
        <w:rPr>
          <w:rFonts w:cs="Calibri"/>
          <w:sz w:val="22"/>
          <w:szCs w:val="22"/>
        </w:rPr>
        <w:t>: 1581–1588.</w:t>
      </w:r>
    </w:p>
    <w:p w14:paraId="0A97F5EE" w14:textId="727A9220"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lastRenderedPageBreak/>
        <w:t xml:space="preserve">88.  Yuan J, Zhao J, Wen T, Zhao M, Li R, Goossens P, Huang Q, Bai Y, Vivanco J M, Kowalchuk G A, et al. Root exudates drive the soil-borne legacy of aboveground pathogen infection. </w:t>
      </w:r>
      <w:r w:rsidRPr="003B1F50">
        <w:rPr>
          <w:rFonts w:cs="Calibri"/>
          <w:i/>
          <w:iCs/>
          <w:sz w:val="22"/>
          <w:szCs w:val="22"/>
        </w:rPr>
        <w:t>Microbiome</w:t>
      </w:r>
      <w:r w:rsidRPr="003B1F50">
        <w:rPr>
          <w:rFonts w:cs="Calibri"/>
          <w:sz w:val="22"/>
          <w:szCs w:val="22"/>
        </w:rPr>
        <w:t>, 2018,</w:t>
      </w:r>
      <w:r w:rsidRPr="004A65EE">
        <w:rPr>
          <w:rFonts w:cs="Calibri"/>
          <w:b/>
          <w:bCs/>
          <w:sz w:val="22"/>
          <w:szCs w:val="22"/>
        </w:rPr>
        <w:t xml:space="preserve"> 6</w:t>
      </w:r>
      <w:r w:rsidRPr="003B1F50">
        <w:rPr>
          <w:rFonts w:cs="Calibri"/>
          <w:sz w:val="22"/>
          <w:szCs w:val="22"/>
        </w:rPr>
        <w:t>: 156.</w:t>
      </w:r>
    </w:p>
    <w:p w14:paraId="02C271F9" w14:textId="6344C5DE"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89.  Berendsen R L, Vismans G, Yu K, Song Y, Jonge R de, Burgman W P, Burmølle M, Herschend J, Bakker P A H M, Pieterse C M J. Disease-induced assemblage of a plant-beneficial bacterial consortium. </w:t>
      </w:r>
      <w:r w:rsidRPr="003B1F50">
        <w:rPr>
          <w:rFonts w:cs="Calibri"/>
          <w:i/>
          <w:iCs/>
          <w:sz w:val="22"/>
          <w:szCs w:val="22"/>
        </w:rPr>
        <w:t>The ISME Journal</w:t>
      </w:r>
      <w:r w:rsidRPr="003B1F50">
        <w:rPr>
          <w:rFonts w:cs="Calibri"/>
          <w:sz w:val="22"/>
          <w:szCs w:val="22"/>
        </w:rPr>
        <w:t xml:space="preserve">, 2018, </w:t>
      </w:r>
      <w:r w:rsidRPr="004A65EE">
        <w:rPr>
          <w:rFonts w:cs="Calibri"/>
          <w:b/>
          <w:bCs/>
          <w:sz w:val="22"/>
          <w:szCs w:val="22"/>
        </w:rPr>
        <w:t>12</w:t>
      </w:r>
      <w:r w:rsidRPr="003B1F50">
        <w:rPr>
          <w:rFonts w:cs="Calibri"/>
          <w:sz w:val="22"/>
          <w:szCs w:val="22"/>
        </w:rPr>
        <w:t>: 1496–1507.</w:t>
      </w:r>
    </w:p>
    <w:p w14:paraId="789B0E02" w14:textId="6067B362"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90.  Sanguin H, Sarniguet A, Gazengel K, Moenne-Loccoz Y, Grundmann G L. Rhizosphere bacterial communities associated with disease suppressiveness stages of take-all decline in wheat monoculture. </w:t>
      </w:r>
      <w:r w:rsidRPr="003B1F50">
        <w:rPr>
          <w:rFonts w:cs="Calibri"/>
          <w:i/>
          <w:iCs/>
          <w:sz w:val="22"/>
          <w:szCs w:val="22"/>
        </w:rPr>
        <w:t>New Phytologist</w:t>
      </w:r>
      <w:r w:rsidRPr="003B1F50">
        <w:rPr>
          <w:rFonts w:cs="Calibri"/>
          <w:sz w:val="22"/>
          <w:szCs w:val="22"/>
        </w:rPr>
        <w:t xml:space="preserve">, 2009, </w:t>
      </w:r>
      <w:r w:rsidRPr="004A65EE">
        <w:rPr>
          <w:rFonts w:cs="Calibri"/>
          <w:b/>
          <w:bCs/>
          <w:sz w:val="22"/>
          <w:szCs w:val="22"/>
        </w:rPr>
        <w:t>184</w:t>
      </w:r>
      <w:r w:rsidRPr="003B1F50">
        <w:rPr>
          <w:rFonts w:cs="Calibri"/>
          <w:sz w:val="22"/>
          <w:szCs w:val="22"/>
        </w:rPr>
        <w:t>: 694–707.</w:t>
      </w:r>
    </w:p>
    <w:p w14:paraId="6F75578A" w14:textId="595D2155"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91.  Cha J Y, Han S, Hong H J, Cho H, Kim D, Kwon Y, Kwon S K, Crusemann M, Lee Y B, Kim J F, et al. Microbial and biochemical basis of a Fusarium wilt-suppressive soil.</w:t>
      </w:r>
      <w:r w:rsidR="003345C0" w:rsidRPr="004A65EE">
        <w:rPr>
          <w:rFonts w:cs="Calibri"/>
          <w:sz w:val="22"/>
          <w:szCs w:val="22"/>
        </w:rPr>
        <w:t xml:space="preserve"> </w:t>
      </w:r>
      <w:r w:rsidRPr="003B1F50">
        <w:rPr>
          <w:rFonts w:cs="Calibri"/>
          <w:i/>
          <w:iCs/>
          <w:sz w:val="22"/>
          <w:szCs w:val="22"/>
        </w:rPr>
        <w:t xml:space="preserve">The </w:t>
      </w:r>
      <w:r w:rsidRPr="004A65EE">
        <w:rPr>
          <w:rFonts w:cs="Calibri"/>
          <w:i/>
          <w:iCs/>
          <w:sz w:val="22"/>
          <w:szCs w:val="22"/>
        </w:rPr>
        <w:t>ISME J</w:t>
      </w:r>
      <w:r w:rsidRPr="003B1F50">
        <w:rPr>
          <w:rFonts w:cs="Calibri"/>
          <w:i/>
          <w:iCs/>
          <w:sz w:val="22"/>
          <w:szCs w:val="22"/>
        </w:rPr>
        <w:t>ournal</w:t>
      </w:r>
      <w:r w:rsidRPr="003B1F50">
        <w:rPr>
          <w:rFonts w:cs="Calibri"/>
          <w:sz w:val="22"/>
          <w:szCs w:val="22"/>
        </w:rPr>
        <w:t xml:space="preserve">, 2016, </w:t>
      </w:r>
      <w:r w:rsidRPr="004A65EE">
        <w:rPr>
          <w:rFonts w:cs="Calibri"/>
          <w:b/>
          <w:bCs/>
          <w:sz w:val="22"/>
          <w:szCs w:val="22"/>
        </w:rPr>
        <w:t>10</w:t>
      </w:r>
      <w:r w:rsidRPr="003B1F50">
        <w:rPr>
          <w:rFonts w:cs="Calibri"/>
          <w:sz w:val="22"/>
          <w:szCs w:val="22"/>
        </w:rPr>
        <w:t>: 119–129.</w:t>
      </w:r>
    </w:p>
    <w:p w14:paraId="03AC40CC" w14:textId="4B619DF0"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92.  Lapsansky E R, Milroy A M, Andales M J, Vivanco J M. Soil memory as a potential mechanism for encouraging sustainable plant health and productivity. </w:t>
      </w:r>
      <w:r w:rsidRPr="003B1F50">
        <w:rPr>
          <w:rFonts w:cs="Calibri"/>
          <w:i/>
          <w:iCs/>
          <w:sz w:val="22"/>
          <w:szCs w:val="22"/>
        </w:rPr>
        <w:t>Current Opinion in Biotechnology</w:t>
      </w:r>
      <w:r w:rsidRPr="003B1F50">
        <w:rPr>
          <w:rFonts w:cs="Calibri"/>
          <w:sz w:val="22"/>
          <w:szCs w:val="22"/>
        </w:rPr>
        <w:t xml:space="preserve">, 2016, </w:t>
      </w:r>
      <w:r w:rsidRPr="004A65EE">
        <w:rPr>
          <w:rFonts w:cs="Calibri"/>
          <w:b/>
          <w:bCs/>
          <w:sz w:val="22"/>
          <w:szCs w:val="22"/>
        </w:rPr>
        <w:t>38</w:t>
      </w:r>
      <w:r w:rsidRPr="003B1F50">
        <w:rPr>
          <w:rFonts w:cs="Calibri"/>
          <w:sz w:val="22"/>
          <w:szCs w:val="22"/>
        </w:rPr>
        <w:t>: 137–142.</w:t>
      </w:r>
    </w:p>
    <w:p w14:paraId="023E88BC" w14:textId="7AF4CEDC"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93.  Hartmann M, Frey B, Mayer J, Mäder P, Widmer F. Distinct soil microbial diversity under long-term organic and conventional farming. </w:t>
      </w:r>
      <w:r w:rsidRPr="003B1F50">
        <w:rPr>
          <w:rFonts w:cs="Calibri"/>
          <w:i/>
          <w:iCs/>
          <w:sz w:val="22"/>
          <w:szCs w:val="22"/>
        </w:rPr>
        <w:t>The ISME Journal</w:t>
      </w:r>
      <w:r w:rsidRPr="003B1F50">
        <w:rPr>
          <w:rFonts w:cs="Calibri"/>
          <w:sz w:val="22"/>
          <w:szCs w:val="22"/>
        </w:rPr>
        <w:t xml:space="preserve">, 2015, </w:t>
      </w:r>
      <w:r w:rsidRPr="004A65EE">
        <w:rPr>
          <w:rFonts w:cs="Calibri"/>
          <w:b/>
          <w:bCs/>
          <w:sz w:val="22"/>
          <w:szCs w:val="22"/>
        </w:rPr>
        <w:t>9</w:t>
      </w:r>
      <w:r w:rsidRPr="003B1F50">
        <w:rPr>
          <w:rFonts w:cs="Calibri"/>
          <w:sz w:val="22"/>
          <w:szCs w:val="22"/>
        </w:rPr>
        <w:t>: 1177–1194.</w:t>
      </w:r>
    </w:p>
    <w:p w14:paraId="341057BC" w14:textId="1CB0C37D"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94.  Jiao S, Chen W, Wang J, Du N, Li Q, Wei G. Soil microbiomes with distinct assemblies through vertical soil profiles drive the cycling of multiple nutrients in reforested ecosystems. </w:t>
      </w:r>
      <w:r w:rsidRPr="003B1F50">
        <w:rPr>
          <w:rFonts w:cs="Calibri"/>
          <w:i/>
          <w:iCs/>
          <w:sz w:val="22"/>
          <w:szCs w:val="22"/>
        </w:rPr>
        <w:t>Microbiome</w:t>
      </w:r>
      <w:r w:rsidRPr="003B1F50">
        <w:rPr>
          <w:rFonts w:cs="Calibri"/>
          <w:sz w:val="22"/>
          <w:szCs w:val="22"/>
        </w:rPr>
        <w:t>, 2018,</w:t>
      </w:r>
      <w:r w:rsidRPr="004A65EE">
        <w:rPr>
          <w:rFonts w:cs="Calibri"/>
          <w:b/>
          <w:bCs/>
          <w:sz w:val="22"/>
          <w:szCs w:val="22"/>
        </w:rPr>
        <w:t xml:space="preserve"> 6</w:t>
      </w:r>
      <w:r w:rsidRPr="003B1F50">
        <w:rPr>
          <w:rFonts w:cs="Calibri"/>
          <w:sz w:val="22"/>
          <w:szCs w:val="22"/>
        </w:rPr>
        <w:t>: 146.</w:t>
      </w:r>
    </w:p>
    <w:p w14:paraId="72028D0E" w14:textId="4C6FCB1B"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95.  Teng Y, Chen W. Soil </w:t>
      </w:r>
      <w:r w:rsidR="001A6109">
        <w:rPr>
          <w:rFonts w:cs="Calibri"/>
          <w:sz w:val="22"/>
          <w:szCs w:val="22"/>
        </w:rPr>
        <w:t>m</w:t>
      </w:r>
      <w:r w:rsidRPr="003B1F50">
        <w:rPr>
          <w:rFonts w:cs="Calibri"/>
          <w:sz w:val="22"/>
          <w:szCs w:val="22"/>
        </w:rPr>
        <w:t xml:space="preserve">icrobiomes—a </w:t>
      </w:r>
      <w:r w:rsidR="001A6109">
        <w:rPr>
          <w:rFonts w:cs="Calibri"/>
          <w:sz w:val="22"/>
          <w:szCs w:val="22"/>
        </w:rPr>
        <w:t>p</w:t>
      </w:r>
      <w:r w:rsidRPr="003B1F50">
        <w:rPr>
          <w:rFonts w:cs="Calibri"/>
          <w:sz w:val="22"/>
          <w:szCs w:val="22"/>
        </w:rPr>
        <w:t xml:space="preserve">romising </w:t>
      </w:r>
      <w:r w:rsidR="001A6109">
        <w:rPr>
          <w:rFonts w:cs="Calibri"/>
          <w:sz w:val="22"/>
          <w:szCs w:val="22"/>
        </w:rPr>
        <w:t>s</w:t>
      </w:r>
      <w:r w:rsidRPr="003B1F50">
        <w:rPr>
          <w:rFonts w:cs="Calibri"/>
          <w:sz w:val="22"/>
          <w:szCs w:val="22"/>
        </w:rPr>
        <w:t xml:space="preserve">trategy for </w:t>
      </w:r>
      <w:r w:rsidR="001A6109">
        <w:rPr>
          <w:rFonts w:cs="Calibri"/>
          <w:sz w:val="22"/>
          <w:szCs w:val="22"/>
        </w:rPr>
        <w:t>c</w:t>
      </w:r>
      <w:r w:rsidRPr="003B1F50">
        <w:rPr>
          <w:rFonts w:cs="Calibri"/>
          <w:sz w:val="22"/>
          <w:szCs w:val="22"/>
        </w:rPr>
        <w:t xml:space="preserve">ontaminated </w:t>
      </w:r>
      <w:r w:rsidR="001A6109">
        <w:rPr>
          <w:rFonts w:cs="Calibri"/>
          <w:sz w:val="22"/>
          <w:szCs w:val="22"/>
        </w:rPr>
        <w:t>s</w:t>
      </w:r>
      <w:r w:rsidRPr="003B1F50">
        <w:rPr>
          <w:rFonts w:cs="Calibri"/>
          <w:sz w:val="22"/>
          <w:szCs w:val="22"/>
        </w:rPr>
        <w:t xml:space="preserve">oil </w:t>
      </w:r>
      <w:r w:rsidR="001A6109">
        <w:rPr>
          <w:rFonts w:cs="Calibri"/>
          <w:sz w:val="22"/>
          <w:szCs w:val="22"/>
        </w:rPr>
        <w:t>r</w:t>
      </w:r>
      <w:r w:rsidRPr="003B1F50">
        <w:rPr>
          <w:rFonts w:cs="Calibri"/>
          <w:sz w:val="22"/>
          <w:szCs w:val="22"/>
        </w:rPr>
        <w:t xml:space="preserve">emediation: A Review. </w:t>
      </w:r>
      <w:r w:rsidRPr="003B1F50">
        <w:rPr>
          <w:rFonts w:cs="Calibri"/>
          <w:i/>
          <w:iCs/>
          <w:sz w:val="22"/>
          <w:szCs w:val="22"/>
        </w:rPr>
        <w:t>Pedosphere</w:t>
      </w:r>
      <w:r w:rsidRPr="003B1F50">
        <w:rPr>
          <w:rFonts w:cs="Calibri"/>
          <w:sz w:val="22"/>
          <w:szCs w:val="22"/>
        </w:rPr>
        <w:t xml:space="preserve">, 2019, </w:t>
      </w:r>
      <w:r w:rsidRPr="004A65EE">
        <w:rPr>
          <w:rFonts w:cs="Calibri"/>
          <w:b/>
          <w:bCs/>
          <w:sz w:val="22"/>
          <w:szCs w:val="22"/>
        </w:rPr>
        <w:t>29</w:t>
      </w:r>
      <w:r w:rsidRPr="003B1F50">
        <w:rPr>
          <w:rFonts w:cs="Calibri"/>
          <w:sz w:val="22"/>
          <w:szCs w:val="22"/>
        </w:rPr>
        <w:t>: 283–297.</w:t>
      </w:r>
    </w:p>
    <w:p w14:paraId="66EA470C" w14:textId="72A77496"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96.  Wang X, Wei Z, Yang K, Wang J, Jousset A, Xu Y, Shen Q, Friman V P. Phage combination therapies for bacterial wilt disease in tomato. </w:t>
      </w:r>
      <w:r w:rsidRPr="003B1F50">
        <w:rPr>
          <w:rFonts w:cs="Calibri"/>
          <w:i/>
          <w:iCs/>
          <w:sz w:val="22"/>
          <w:szCs w:val="22"/>
        </w:rPr>
        <w:t>Nature Biotechnology</w:t>
      </w:r>
      <w:r w:rsidRPr="003B1F50">
        <w:rPr>
          <w:rFonts w:cs="Calibri"/>
          <w:sz w:val="22"/>
          <w:szCs w:val="22"/>
        </w:rPr>
        <w:t xml:space="preserve">, 2019, </w:t>
      </w:r>
      <w:r w:rsidRPr="004A65EE">
        <w:rPr>
          <w:rFonts w:cs="Calibri"/>
          <w:b/>
          <w:bCs/>
          <w:sz w:val="22"/>
          <w:szCs w:val="22"/>
        </w:rPr>
        <w:t>37</w:t>
      </w:r>
      <w:r w:rsidRPr="003B1F50">
        <w:rPr>
          <w:rFonts w:cs="Calibri"/>
          <w:sz w:val="22"/>
          <w:szCs w:val="22"/>
        </w:rPr>
        <w:t>: 1513–1520.</w:t>
      </w:r>
    </w:p>
    <w:p w14:paraId="44B48607" w14:textId="1D30A3A4"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lastRenderedPageBreak/>
        <w:t xml:space="preserve">97.  Witek K, Jupe F, Witek A I, Baker D, Clark M D, Jones J D G. Accelerated cloning of a potato late blight–resistance gene using RenSeq and SMRT sequencing. </w:t>
      </w:r>
      <w:r w:rsidRPr="003B1F50">
        <w:rPr>
          <w:rFonts w:cs="Calibri"/>
          <w:i/>
          <w:iCs/>
          <w:sz w:val="22"/>
          <w:szCs w:val="22"/>
        </w:rPr>
        <w:t>Nature Biotechnology</w:t>
      </w:r>
      <w:r w:rsidRPr="003B1F50">
        <w:rPr>
          <w:rFonts w:cs="Calibri"/>
          <w:sz w:val="22"/>
          <w:szCs w:val="22"/>
        </w:rPr>
        <w:t xml:space="preserve">, 2016, </w:t>
      </w:r>
      <w:r w:rsidRPr="004A65EE">
        <w:rPr>
          <w:rFonts w:cs="Calibri"/>
          <w:b/>
          <w:bCs/>
          <w:sz w:val="22"/>
          <w:szCs w:val="22"/>
        </w:rPr>
        <w:t>34</w:t>
      </w:r>
      <w:r w:rsidRPr="003B1F50">
        <w:rPr>
          <w:rFonts w:cs="Calibri"/>
          <w:sz w:val="22"/>
          <w:szCs w:val="22"/>
        </w:rPr>
        <w:t>: 656–660.</w:t>
      </w:r>
    </w:p>
    <w:p w14:paraId="5C869F3F" w14:textId="50C47C59"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98.  Kwak M J, Kong H G, Choi K, Kwon S K, Song J Y, Lee J, Lee P A, Choi S Y, Seo M, Lee H J, et al. Rhizosphere microbiome structure alters to enable wilt resistance in tomato. </w:t>
      </w:r>
      <w:r w:rsidRPr="003B1F50">
        <w:rPr>
          <w:rFonts w:cs="Calibri"/>
          <w:i/>
          <w:iCs/>
          <w:sz w:val="22"/>
          <w:szCs w:val="22"/>
        </w:rPr>
        <w:t>Nature Biotechnology</w:t>
      </w:r>
      <w:r w:rsidRPr="003B1F50">
        <w:rPr>
          <w:rFonts w:cs="Calibri"/>
          <w:sz w:val="22"/>
          <w:szCs w:val="22"/>
        </w:rPr>
        <w:t xml:space="preserve">, 2018, </w:t>
      </w:r>
      <w:r w:rsidRPr="004A65EE">
        <w:rPr>
          <w:rFonts w:cs="Calibri"/>
          <w:b/>
          <w:bCs/>
          <w:sz w:val="22"/>
          <w:szCs w:val="22"/>
        </w:rPr>
        <w:t>36</w:t>
      </w:r>
      <w:r w:rsidRPr="003B1F50">
        <w:rPr>
          <w:rFonts w:cs="Calibri"/>
          <w:sz w:val="22"/>
          <w:szCs w:val="22"/>
        </w:rPr>
        <w:t>: 1100–1109.</w:t>
      </w:r>
    </w:p>
    <w:p w14:paraId="33981286" w14:textId="7351C549"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99.  Wei Z, Jousset A. Plant </w:t>
      </w:r>
      <w:r w:rsidR="003345C0" w:rsidRPr="004A65EE">
        <w:rPr>
          <w:rFonts w:cs="Calibri"/>
          <w:sz w:val="22"/>
          <w:szCs w:val="22"/>
        </w:rPr>
        <w:t>b</w:t>
      </w:r>
      <w:r w:rsidRPr="003B1F50">
        <w:rPr>
          <w:rFonts w:cs="Calibri"/>
          <w:sz w:val="22"/>
          <w:szCs w:val="22"/>
        </w:rPr>
        <w:t xml:space="preserve">reeding </w:t>
      </w:r>
      <w:r w:rsidR="003345C0" w:rsidRPr="004A65EE">
        <w:rPr>
          <w:rFonts w:cs="Calibri"/>
          <w:sz w:val="22"/>
          <w:szCs w:val="22"/>
        </w:rPr>
        <w:t>g</w:t>
      </w:r>
      <w:r w:rsidRPr="003B1F50">
        <w:rPr>
          <w:rFonts w:cs="Calibri"/>
          <w:sz w:val="22"/>
          <w:szCs w:val="22"/>
        </w:rPr>
        <w:t xml:space="preserve">oes </w:t>
      </w:r>
      <w:r w:rsidR="003345C0" w:rsidRPr="004A65EE">
        <w:rPr>
          <w:rFonts w:cs="Calibri"/>
          <w:sz w:val="22"/>
          <w:szCs w:val="22"/>
        </w:rPr>
        <w:t>m</w:t>
      </w:r>
      <w:r w:rsidRPr="003B1F50">
        <w:rPr>
          <w:rFonts w:cs="Calibri"/>
          <w:sz w:val="22"/>
          <w:szCs w:val="22"/>
        </w:rPr>
        <w:t xml:space="preserve">icrobial. </w:t>
      </w:r>
      <w:r w:rsidRPr="003B1F50">
        <w:rPr>
          <w:rFonts w:cs="Calibri"/>
          <w:i/>
          <w:iCs/>
          <w:sz w:val="22"/>
          <w:szCs w:val="22"/>
        </w:rPr>
        <w:t>Trends in Plant Science</w:t>
      </w:r>
      <w:r w:rsidRPr="003B1F50">
        <w:rPr>
          <w:rFonts w:cs="Calibri"/>
          <w:sz w:val="22"/>
          <w:szCs w:val="22"/>
        </w:rPr>
        <w:t xml:space="preserve">, 2017, </w:t>
      </w:r>
      <w:r w:rsidRPr="004A65EE">
        <w:rPr>
          <w:rFonts w:cs="Calibri"/>
          <w:b/>
          <w:bCs/>
          <w:sz w:val="22"/>
          <w:szCs w:val="22"/>
        </w:rPr>
        <w:t>22</w:t>
      </w:r>
      <w:r w:rsidRPr="003B1F50">
        <w:rPr>
          <w:rFonts w:cs="Calibri"/>
          <w:sz w:val="22"/>
          <w:szCs w:val="22"/>
        </w:rPr>
        <w:t>: 555–558.</w:t>
      </w:r>
    </w:p>
    <w:p w14:paraId="6C0B61F7" w14:textId="65A961BF"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100. Mendes L W, Raaijmakers J M, Hollander M, Mendes R, Tsai S M. Influence of resistance breeding in common bean on rhizosphere microbiome composition and function. </w:t>
      </w:r>
      <w:r w:rsidRPr="003B1F50">
        <w:rPr>
          <w:rFonts w:cs="Calibri"/>
          <w:i/>
          <w:iCs/>
          <w:sz w:val="22"/>
          <w:szCs w:val="22"/>
        </w:rPr>
        <w:t>The ISME Journal</w:t>
      </w:r>
      <w:r w:rsidRPr="003B1F50">
        <w:rPr>
          <w:rFonts w:cs="Calibri"/>
          <w:sz w:val="22"/>
          <w:szCs w:val="22"/>
        </w:rPr>
        <w:t xml:space="preserve">, 2017, </w:t>
      </w:r>
      <w:r w:rsidRPr="004A65EE">
        <w:rPr>
          <w:rFonts w:cs="Calibri"/>
          <w:b/>
          <w:bCs/>
          <w:sz w:val="22"/>
          <w:szCs w:val="22"/>
        </w:rPr>
        <w:t>12</w:t>
      </w:r>
      <w:r w:rsidRPr="003B1F50">
        <w:rPr>
          <w:rFonts w:cs="Calibri"/>
          <w:sz w:val="22"/>
          <w:szCs w:val="22"/>
        </w:rPr>
        <w:t>: 212.</w:t>
      </w:r>
    </w:p>
    <w:p w14:paraId="0BBA1EEB" w14:textId="2E17B6C0"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101. Mendes L W, Mendes R, Raaijmakers J M, Tsai S M. Breeding for soil-borne pathogen resistance impacts active rhizosphere microbiome of common bean. </w:t>
      </w:r>
      <w:r w:rsidRPr="003B1F50">
        <w:rPr>
          <w:rFonts w:cs="Calibri"/>
          <w:i/>
          <w:iCs/>
          <w:sz w:val="22"/>
          <w:szCs w:val="22"/>
        </w:rPr>
        <w:t>The ISME Journal</w:t>
      </w:r>
      <w:r w:rsidRPr="003B1F50">
        <w:rPr>
          <w:rFonts w:cs="Calibri"/>
          <w:sz w:val="22"/>
          <w:szCs w:val="22"/>
        </w:rPr>
        <w:t xml:space="preserve">, 2018, </w:t>
      </w:r>
      <w:r w:rsidRPr="004A65EE">
        <w:rPr>
          <w:rFonts w:cs="Calibri"/>
          <w:b/>
          <w:bCs/>
          <w:sz w:val="22"/>
          <w:szCs w:val="22"/>
        </w:rPr>
        <w:t>12</w:t>
      </w:r>
      <w:r w:rsidRPr="003B1F50">
        <w:rPr>
          <w:rFonts w:cs="Calibri"/>
          <w:sz w:val="22"/>
          <w:szCs w:val="22"/>
        </w:rPr>
        <w:t>: 3038–3042.</w:t>
      </w:r>
    </w:p>
    <w:p w14:paraId="7E40DD48" w14:textId="5ECABFD6"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102. Xue C, Shen Z, Hao Y, Yu S, Li Y, Huang W, Chong Y, Ran W, Li R, Shen Q. Fumigation coupled with bio-organic fertilizer for the suppression of watermelon Fusarium wilt disease re-shapes the soil microbiome. </w:t>
      </w:r>
      <w:r w:rsidRPr="003B1F50">
        <w:rPr>
          <w:rFonts w:cs="Calibri"/>
          <w:i/>
          <w:iCs/>
          <w:sz w:val="22"/>
          <w:szCs w:val="22"/>
        </w:rPr>
        <w:t>Applied Soil Ecology</w:t>
      </w:r>
      <w:r w:rsidRPr="003B1F50">
        <w:rPr>
          <w:rFonts w:cs="Calibri"/>
          <w:sz w:val="22"/>
          <w:szCs w:val="22"/>
        </w:rPr>
        <w:t xml:space="preserve">, 2019, </w:t>
      </w:r>
      <w:r w:rsidRPr="004A65EE">
        <w:rPr>
          <w:rFonts w:cs="Calibri"/>
          <w:b/>
          <w:bCs/>
          <w:sz w:val="22"/>
          <w:szCs w:val="22"/>
        </w:rPr>
        <w:t>140</w:t>
      </w:r>
      <w:r w:rsidRPr="003B1F50">
        <w:rPr>
          <w:rFonts w:cs="Calibri"/>
          <w:sz w:val="22"/>
          <w:szCs w:val="22"/>
        </w:rPr>
        <w:t>: 49–56.</w:t>
      </w:r>
    </w:p>
    <w:p w14:paraId="1976110A" w14:textId="232E57A6"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103.  Larkin R P, Griffin T S. Control of soilborne potato diseases using Brassica green manures. </w:t>
      </w:r>
      <w:r w:rsidRPr="003B1F50">
        <w:rPr>
          <w:rFonts w:cs="Calibri"/>
          <w:i/>
          <w:iCs/>
          <w:sz w:val="22"/>
          <w:szCs w:val="22"/>
        </w:rPr>
        <w:t>Crop Protection</w:t>
      </w:r>
      <w:r w:rsidRPr="003B1F50">
        <w:rPr>
          <w:rFonts w:cs="Calibri"/>
          <w:sz w:val="22"/>
          <w:szCs w:val="22"/>
        </w:rPr>
        <w:t xml:space="preserve">, 2007, </w:t>
      </w:r>
      <w:r w:rsidRPr="004A65EE">
        <w:rPr>
          <w:rFonts w:cs="Calibri"/>
          <w:b/>
          <w:bCs/>
          <w:sz w:val="22"/>
          <w:szCs w:val="22"/>
        </w:rPr>
        <w:t>26</w:t>
      </w:r>
      <w:r w:rsidRPr="003B1F50">
        <w:rPr>
          <w:rFonts w:cs="Calibri"/>
          <w:sz w:val="22"/>
          <w:szCs w:val="22"/>
        </w:rPr>
        <w:t>: 1067–1077.</w:t>
      </w:r>
    </w:p>
    <w:p w14:paraId="6178661A" w14:textId="43E54C27"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104.  Shen G, Zhang S, Liu X, Jiang Q, Ding W. Soil acidification amendments change the rhizosphere bacterial community of tobacco in a bacterial wilt affected field. </w:t>
      </w:r>
      <w:r w:rsidRPr="003B1F50">
        <w:rPr>
          <w:rFonts w:cs="Calibri"/>
          <w:i/>
          <w:iCs/>
          <w:sz w:val="22"/>
          <w:szCs w:val="22"/>
        </w:rPr>
        <w:t>Applied Microbiology Biotechnology</w:t>
      </w:r>
      <w:r w:rsidRPr="003B1F50">
        <w:rPr>
          <w:rFonts w:cs="Calibri"/>
          <w:sz w:val="22"/>
          <w:szCs w:val="22"/>
        </w:rPr>
        <w:t xml:space="preserve">, 2018, </w:t>
      </w:r>
      <w:r w:rsidRPr="004A65EE">
        <w:rPr>
          <w:rFonts w:cs="Calibri"/>
          <w:b/>
          <w:bCs/>
          <w:sz w:val="22"/>
          <w:szCs w:val="22"/>
        </w:rPr>
        <w:t>102</w:t>
      </w:r>
      <w:r w:rsidRPr="003B1F50">
        <w:rPr>
          <w:rFonts w:cs="Calibri"/>
          <w:sz w:val="22"/>
          <w:szCs w:val="22"/>
        </w:rPr>
        <w:t>: 9781–9791.</w:t>
      </w:r>
    </w:p>
    <w:p w14:paraId="62F1D97F" w14:textId="603C7095" w:rsidR="00D26EFE" w:rsidRPr="003B1F50" w:rsidRDefault="00E10F4A">
      <w:pPr>
        <w:tabs>
          <w:tab w:val="left" w:pos="5948"/>
        </w:tabs>
        <w:spacing w:line="480" w:lineRule="auto"/>
        <w:ind w:left="330" w:hangingChars="150" w:hanging="330"/>
        <w:rPr>
          <w:rFonts w:cs="Calibri"/>
          <w:sz w:val="22"/>
          <w:szCs w:val="22"/>
        </w:rPr>
      </w:pPr>
      <w:r w:rsidRPr="003B1F50">
        <w:rPr>
          <w:rFonts w:cs="Calibri"/>
          <w:sz w:val="22"/>
          <w:szCs w:val="22"/>
        </w:rPr>
        <w:t xml:space="preserve">105.  Adam E, Groenenboom A E, Kurm V, Rajewska M, Schmidt R, Tyc O, Weidner S, Berg G, de Boer W, Falcão Salles J. Controlling the </w:t>
      </w:r>
      <w:r w:rsidR="003D7D4A">
        <w:rPr>
          <w:rFonts w:cs="Calibri"/>
          <w:sz w:val="22"/>
          <w:szCs w:val="22"/>
        </w:rPr>
        <w:t>m</w:t>
      </w:r>
      <w:r w:rsidRPr="003B1F50">
        <w:rPr>
          <w:rFonts w:cs="Calibri"/>
          <w:sz w:val="22"/>
          <w:szCs w:val="22"/>
        </w:rPr>
        <w:t xml:space="preserve">icrobiome: </w:t>
      </w:r>
      <w:r w:rsidR="003D7D4A">
        <w:rPr>
          <w:rFonts w:cs="Calibri"/>
          <w:sz w:val="22"/>
          <w:szCs w:val="22"/>
        </w:rPr>
        <w:t>m</w:t>
      </w:r>
      <w:r w:rsidRPr="003B1F50">
        <w:rPr>
          <w:rFonts w:cs="Calibri"/>
          <w:sz w:val="22"/>
          <w:szCs w:val="22"/>
        </w:rPr>
        <w:t xml:space="preserve">icrohabitat </w:t>
      </w:r>
      <w:r w:rsidR="003D7D4A">
        <w:rPr>
          <w:rFonts w:cs="Calibri"/>
          <w:sz w:val="22"/>
          <w:szCs w:val="22"/>
        </w:rPr>
        <w:t>a</w:t>
      </w:r>
      <w:r w:rsidRPr="003B1F50">
        <w:rPr>
          <w:rFonts w:cs="Calibri"/>
          <w:sz w:val="22"/>
          <w:szCs w:val="22"/>
        </w:rPr>
        <w:t xml:space="preserve">djustments for </w:t>
      </w:r>
      <w:r w:rsidR="003D7D4A">
        <w:rPr>
          <w:rFonts w:cs="Calibri"/>
          <w:sz w:val="22"/>
          <w:szCs w:val="22"/>
        </w:rPr>
        <w:lastRenderedPageBreak/>
        <w:t>s</w:t>
      </w:r>
      <w:r w:rsidRPr="003B1F50">
        <w:rPr>
          <w:rFonts w:cs="Calibri"/>
          <w:sz w:val="22"/>
          <w:szCs w:val="22"/>
        </w:rPr>
        <w:t xml:space="preserve">uccessful </w:t>
      </w:r>
      <w:r w:rsidR="003D7D4A">
        <w:rPr>
          <w:rFonts w:cs="Calibri"/>
          <w:sz w:val="22"/>
          <w:szCs w:val="22"/>
        </w:rPr>
        <w:t>b</w:t>
      </w:r>
      <w:r w:rsidRPr="003B1F50">
        <w:rPr>
          <w:rFonts w:cs="Calibri"/>
          <w:sz w:val="22"/>
          <w:szCs w:val="22"/>
        </w:rPr>
        <w:t xml:space="preserve">iocontrol </w:t>
      </w:r>
      <w:r w:rsidR="003D7D4A">
        <w:rPr>
          <w:rFonts w:cs="Calibri"/>
          <w:sz w:val="22"/>
          <w:szCs w:val="22"/>
        </w:rPr>
        <w:t>s</w:t>
      </w:r>
      <w:r w:rsidRPr="003B1F50">
        <w:rPr>
          <w:rFonts w:cs="Calibri"/>
          <w:sz w:val="22"/>
          <w:szCs w:val="22"/>
        </w:rPr>
        <w:t xml:space="preserve">trategies in </w:t>
      </w:r>
      <w:r w:rsidR="003D7D4A">
        <w:rPr>
          <w:rFonts w:cs="Calibri"/>
          <w:sz w:val="22"/>
          <w:szCs w:val="22"/>
        </w:rPr>
        <w:t>s</w:t>
      </w:r>
      <w:r w:rsidRPr="003B1F50">
        <w:rPr>
          <w:rFonts w:cs="Calibri"/>
          <w:sz w:val="22"/>
          <w:szCs w:val="22"/>
        </w:rPr>
        <w:t xml:space="preserve">oil and </w:t>
      </w:r>
      <w:r w:rsidR="003D7D4A">
        <w:rPr>
          <w:rFonts w:cs="Calibri"/>
          <w:sz w:val="22"/>
          <w:szCs w:val="22"/>
        </w:rPr>
        <w:t>h</w:t>
      </w:r>
      <w:r w:rsidRPr="003B1F50">
        <w:rPr>
          <w:rFonts w:cs="Calibri"/>
          <w:sz w:val="22"/>
          <w:szCs w:val="22"/>
        </w:rPr>
        <w:t xml:space="preserve">uman </w:t>
      </w:r>
      <w:r w:rsidR="003D7D4A">
        <w:rPr>
          <w:rFonts w:cs="Calibri"/>
          <w:sz w:val="22"/>
          <w:szCs w:val="22"/>
        </w:rPr>
        <w:t>g</w:t>
      </w:r>
      <w:r w:rsidRPr="003B1F50">
        <w:rPr>
          <w:rFonts w:cs="Calibri"/>
          <w:sz w:val="22"/>
          <w:szCs w:val="22"/>
        </w:rPr>
        <w:t xml:space="preserve">ut. </w:t>
      </w:r>
      <w:r w:rsidRPr="003B1F50">
        <w:rPr>
          <w:rFonts w:cs="Calibri"/>
          <w:i/>
          <w:iCs/>
          <w:sz w:val="22"/>
          <w:szCs w:val="22"/>
        </w:rPr>
        <w:t>Frontiers in Microbiology</w:t>
      </w:r>
      <w:r w:rsidRPr="003B1F50">
        <w:rPr>
          <w:rFonts w:cs="Calibri"/>
          <w:sz w:val="22"/>
          <w:szCs w:val="22"/>
        </w:rPr>
        <w:t xml:space="preserve">, 2016, </w:t>
      </w:r>
      <w:r w:rsidRPr="004A65EE">
        <w:rPr>
          <w:rFonts w:cs="Calibri"/>
          <w:b/>
          <w:bCs/>
          <w:sz w:val="22"/>
          <w:szCs w:val="22"/>
        </w:rPr>
        <w:t>7</w:t>
      </w:r>
      <w:r w:rsidRPr="003B1F50">
        <w:rPr>
          <w:rFonts w:cs="Calibri"/>
          <w:sz w:val="22"/>
          <w:szCs w:val="22"/>
        </w:rPr>
        <w:t>:1079.</w:t>
      </w:r>
    </w:p>
    <w:p w14:paraId="000FB290" w14:textId="18AB1F63" w:rsidR="00D26EFE" w:rsidRPr="004A65EE" w:rsidRDefault="00E10F4A">
      <w:pPr>
        <w:rPr>
          <w:rFonts w:cs="Calibri"/>
          <w:sz w:val="22"/>
          <w:szCs w:val="22"/>
        </w:rPr>
      </w:pPr>
      <w:r w:rsidRPr="004A65EE">
        <w:rPr>
          <w:rFonts w:cs="Calibri"/>
          <w:sz w:val="22"/>
          <w:szCs w:val="22"/>
        </w:rPr>
        <w:t xml:space="preserve">               </w:t>
      </w:r>
      <w:r w:rsidRPr="003B1F50">
        <w:rPr>
          <w:rFonts w:cs="Calibri"/>
          <w:sz w:val="22"/>
          <w:szCs w:val="22"/>
        </w:rPr>
        <w:t xml:space="preserve">  </w:t>
      </w:r>
      <w:r w:rsidRPr="004A65EE">
        <w:rPr>
          <w:rFonts w:cs="Calibri"/>
          <w:sz w:val="22"/>
          <w:szCs w:val="22"/>
        </w:rPr>
        <w:t xml:space="preserve">             </w:t>
      </w:r>
      <w:r w:rsidRPr="003B1F50">
        <w:rPr>
          <w:rFonts w:cs="Calibri"/>
          <w:sz w:val="22"/>
          <w:szCs w:val="22"/>
        </w:rPr>
        <w:t xml:space="preserve">                           </w:t>
      </w:r>
      <w:r w:rsidRPr="004A65EE">
        <w:rPr>
          <w:rFonts w:cs="Calibri"/>
          <w:sz w:val="22"/>
          <w:szCs w:val="22"/>
        </w:rPr>
        <w:t xml:space="preserve">         </w:t>
      </w:r>
      <w:r w:rsidRPr="003B1F50">
        <w:rPr>
          <w:rFonts w:cs="Calibri"/>
          <w:sz w:val="22"/>
          <w:szCs w:val="22"/>
        </w:rPr>
        <w:t xml:space="preserve"> </w:t>
      </w:r>
      <w:r w:rsidRPr="004A65EE">
        <w:rPr>
          <w:rFonts w:cs="Calibri"/>
          <w:sz w:val="22"/>
          <w:szCs w:val="22"/>
        </w:rPr>
        <w:t xml:space="preserve">                 </w:t>
      </w:r>
      <w:r w:rsidRPr="003B1F50">
        <w:rPr>
          <w:rFonts w:cs="Calibri"/>
          <w:sz w:val="22"/>
          <w:szCs w:val="22"/>
        </w:rPr>
        <w:t xml:space="preserve"> </w:t>
      </w:r>
      <w:r w:rsidRPr="004A65EE">
        <w:rPr>
          <w:rFonts w:cs="Calibri"/>
          <w:sz w:val="22"/>
          <w:szCs w:val="22"/>
        </w:rPr>
        <w:t xml:space="preserve">                    </w:t>
      </w:r>
      <w:r w:rsidRPr="003B1F50">
        <w:rPr>
          <w:rFonts w:cs="Calibri"/>
          <w:sz w:val="22"/>
          <w:szCs w:val="22"/>
        </w:rPr>
        <w:t xml:space="preserve"> </w:t>
      </w:r>
      <w:r w:rsidRPr="004A65EE">
        <w:rPr>
          <w:rFonts w:cs="Calibri"/>
          <w:sz w:val="22"/>
          <w:szCs w:val="22"/>
        </w:rPr>
        <w:t xml:space="preserve">  </w:t>
      </w:r>
      <w:r w:rsidRPr="003B1F50">
        <w:rPr>
          <w:rFonts w:cs="Calibri"/>
          <w:sz w:val="22"/>
          <w:szCs w:val="22"/>
        </w:rPr>
        <w:br w:type="page"/>
      </w:r>
    </w:p>
    <w:p w14:paraId="7541E353" w14:textId="77777777" w:rsidR="00D26EFE" w:rsidRPr="003B1F50" w:rsidRDefault="00E10F4A">
      <w:pPr>
        <w:pStyle w:val="1"/>
        <w:rPr>
          <w:rFonts w:ascii="Calibri" w:hAnsi="Calibri" w:cs="Calibri"/>
          <w:sz w:val="22"/>
          <w:szCs w:val="22"/>
        </w:rPr>
      </w:pPr>
      <w:r w:rsidRPr="003B1F50">
        <w:rPr>
          <w:rFonts w:ascii="Calibri" w:hAnsi="Calibri" w:cs="Calibri"/>
          <w:sz w:val="22"/>
          <w:szCs w:val="22"/>
        </w:rPr>
        <w:lastRenderedPageBreak/>
        <w:t>Figure legends</w:t>
      </w:r>
    </w:p>
    <w:p w14:paraId="4ABDBF4A" w14:textId="77777777" w:rsidR="00D26EFE" w:rsidRPr="004A65EE" w:rsidRDefault="00E10F4A">
      <w:pPr>
        <w:tabs>
          <w:tab w:val="left" w:pos="5948"/>
        </w:tabs>
        <w:spacing w:line="480" w:lineRule="auto"/>
        <w:rPr>
          <w:rFonts w:cs="Calibri"/>
          <w:b/>
          <w:bCs/>
          <w:sz w:val="22"/>
          <w:szCs w:val="22"/>
        </w:rPr>
      </w:pPr>
      <w:r w:rsidRPr="004A65EE">
        <w:rPr>
          <w:rFonts w:cs="Calibri"/>
          <w:noProof/>
          <w:sz w:val="22"/>
          <w:szCs w:val="22"/>
        </w:rPr>
        <w:drawing>
          <wp:inline distT="0" distB="0" distL="0" distR="0" wp14:anchorId="0F6E5E0A" wp14:editId="181A7030">
            <wp:extent cx="5270500" cy="1800860"/>
            <wp:effectExtent l="0" t="0" r="635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rcRect t="14476"/>
                    <a:stretch>
                      <a:fillRect/>
                    </a:stretch>
                  </pic:blipFill>
                  <pic:spPr>
                    <a:xfrm>
                      <a:off x="0" y="0"/>
                      <a:ext cx="5270500" cy="1800860"/>
                    </a:xfrm>
                    <a:prstGeom prst="rect">
                      <a:avLst/>
                    </a:prstGeom>
                    <a:ln>
                      <a:noFill/>
                    </a:ln>
                  </pic:spPr>
                </pic:pic>
              </a:graphicData>
            </a:graphic>
          </wp:inline>
        </w:drawing>
      </w:r>
    </w:p>
    <w:p w14:paraId="3F50EBA2" w14:textId="5A4A8282" w:rsidR="00D26EFE" w:rsidRPr="003B1F50" w:rsidRDefault="00E10F4A" w:rsidP="003B1F50">
      <w:pPr>
        <w:tabs>
          <w:tab w:val="left" w:pos="5948"/>
        </w:tabs>
        <w:spacing w:line="480" w:lineRule="auto"/>
        <w:rPr>
          <w:rFonts w:cs="Calibri"/>
          <w:b/>
          <w:bCs/>
          <w:sz w:val="22"/>
          <w:szCs w:val="22"/>
        </w:rPr>
      </w:pPr>
      <w:r w:rsidRPr="003B1F50">
        <w:rPr>
          <w:rFonts w:cs="Calibri"/>
          <w:b/>
          <w:bCs/>
          <w:sz w:val="22"/>
          <w:szCs w:val="22"/>
        </w:rPr>
        <w:t>Fig. 1</w:t>
      </w:r>
      <w:r w:rsidRPr="003B1F50">
        <w:rPr>
          <w:rFonts w:cs="Calibri"/>
          <w:sz w:val="22"/>
          <w:szCs w:val="22"/>
        </w:rPr>
        <w:t xml:space="preserve"> </w:t>
      </w:r>
      <w:commentRangeStart w:id="19"/>
      <w:commentRangeStart w:id="20"/>
      <w:r w:rsidRPr="003B1F50">
        <w:rPr>
          <w:rFonts w:cs="Calibri"/>
          <w:sz w:val="22"/>
          <w:szCs w:val="22"/>
        </w:rPr>
        <w:t>Overview</w:t>
      </w:r>
      <w:commentRangeEnd w:id="19"/>
      <w:r w:rsidRPr="004A65EE">
        <w:rPr>
          <w:rFonts w:cs="Calibri"/>
          <w:sz w:val="22"/>
          <w:szCs w:val="22"/>
        </w:rPr>
        <w:commentReference w:id="19"/>
      </w:r>
      <w:commentRangeEnd w:id="20"/>
      <w:r w:rsidRPr="003B1F50">
        <w:rPr>
          <w:rStyle w:val="af"/>
          <w:rFonts w:cs="Calibri"/>
          <w:sz w:val="22"/>
          <w:szCs w:val="22"/>
        </w:rPr>
        <w:commentReference w:id="20"/>
      </w:r>
      <w:r w:rsidRPr="004A65EE">
        <w:rPr>
          <w:rFonts w:cs="Calibri"/>
          <w:sz w:val="22"/>
          <w:szCs w:val="22"/>
        </w:rPr>
        <w:t xml:space="preserve"> of the components of the rhizosphere immunity. (A)</w:t>
      </w:r>
      <w:r w:rsidRPr="003B1F50">
        <w:rPr>
          <w:rFonts w:cs="Calibri"/>
          <w:sz w:val="22"/>
          <w:szCs w:val="22"/>
        </w:rPr>
        <w:t xml:space="preserve"> The rhizosphere can considered to be a meta-organism encompassing interactions between the plant, microbiome, pathogen and the surrounding soil matrix. Each of these components can exert independent (B) and interactive effects on plant health (C), making rhizosphere immunity an emerging property of the whole agricultural ecosystem.  </w:t>
      </w:r>
      <w:r w:rsidRPr="003B1F50">
        <w:rPr>
          <w:rFonts w:cs="Calibri"/>
          <w:b/>
          <w:bCs/>
          <w:sz w:val="22"/>
          <w:szCs w:val="22"/>
        </w:rPr>
        <w:br w:type="page"/>
      </w:r>
    </w:p>
    <w:p w14:paraId="428B450F" w14:textId="77777777" w:rsidR="00D26EFE" w:rsidRPr="004A65EE" w:rsidRDefault="00E10F4A">
      <w:pPr>
        <w:tabs>
          <w:tab w:val="left" w:pos="5948"/>
        </w:tabs>
        <w:spacing w:line="480" w:lineRule="auto"/>
        <w:rPr>
          <w:rFonts w:cs="Calibri"/>
          <w:b/>
          <w:bCs/>
          <w:sz w:val="22"/>
          <w:szCs w:val="22"/>
        </w:rPr>
      </w:pPr>
      <w:r w:rsidRPr="004A65EE">
        <w:rPr>
          <w:rFonts w:cs="Calibri"/>
          <w:noProof/>
          <w:sz w:val="22"/>
          <w:szCs w:val="22"/>
        </w:rPr>
        <w:lastRenderedPageBreak/>
        <w:drawing>
          <wp:inline distT="0" distB="0" distL="0" distR="0" wp14:anchorId="1E33579A" wp14:editId="32B47036">
            <wp:extent cx="5270500" cy="2263140"/>
            <wp:effectExtent l="0" t="0" r="635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270500" cy="2263140"/>
                    </a:xfrm>
                    <a:prstGeom prst="rect">
                      <a:avLst/>
                    </a:prstGeom>
                  </pic:spPr>
                </pic:pic>
              </a:graphicData>
            </a:graphic>
          </wp:inline>
        </w:drawing>
      </w:r>
    </w:p>
    <w:p w14:paraId="7FE72691" w14:textId="0D0164AC" w:rsidR="00D26EFE" w:rsidRPr="003B1F50" w:rsidRDefault="00E10F4A">
      <w:pPr>
        <w:widowControl/>
        <w:spacing w:after="0" w:line="240" w:lineRule="auto"/>
        <w:jc w:val="left"/>
        <w:rPr>
          <w:rFonts w:cs="Calibri"/>
          <w:sz w:val="22"/>
          <w:szCs w:val="22"/>
        </w:rPr>
      </w:pPr>
      <w:r w:rsidRPr="003B1F50">
        <w:rPr>
          <w:rFonts w:cs="Calibri"/>
          <w:b/>
          <w:bCs/>
          <w:sz w:val="22"/>
          <w:szCs w:val="22"/>
        </w:rPr>
        <w:t>Fig. 2</w:t>
      </w:r>
      <w:r w:rsidRPr="003B1F50">
        <w:rPr>
          <w:rFonts w:cs="Calibri"/>
          <w:sz w:val="22"/>
          <w:szCs w:val="22"/>
        </w:rPr>
        <w:t xml:space="preserve"> Mechanistic contributions of the rhizosphere components (plant, soil and microbiome) to the key functions associated with immunity of the rhizosphere system. In reference to the medical definition of immunity, these traits are classified into pathogen prevention, pathogen detection, response to pathogen presence and rhizosphere homeostasis.</w:t>
      </w:r>
      <w:r w:rsidRPr="003B1F50">
        <w:rPr>
          <w:rFonts w:cs="Calibri"/>
          <w:sz w:val="22"/>
          <w:szCs w:val="22"/>
        </w:rPr>
        <w:br w:type="page"/>
      </w:r>
    </w:p>
    <w:p w14:paraId="0B5A986B" w14:textId="77777777" w:rsidR="00D26EFE" w:rsidRPr="004A65EE" w:rsidRDefault="00E10F4A">
      <w:pPr>
        <w:tabs>
          <w:tab w:val="left" w:pos="5948"/>
        </w:tabs>
        <w:spacing w:line="480" w:lineRule="auto"/>
        <w:rPr>
          <w:rFonts w:cs="Calibri"/>
          <w:sz w:val="22"/>
          <w:szCs w:val="22"/>
        </w:rPr>
      </w:pPr>
      <w:r w:rsidRPr="004A65EE">
        <w:rPr>
          <w:rFonts w:cs="Calibri"/>
          <w:noProof/>
          <w:sz w:val="22"/>
          <w:szCs w:val="22"/>
        </w:rPr>
        <w:lastRenderedPageBreak/>
        <w:drawing>
          <wp:inline distT="0" distB="0" distL="0" distR="0" wp14:anchorId="4F41831C" wp14:editId="1F4FAB8E">
            <wp:extent cx="5270500" cy="1864360"/>
            <wp:effectExtent l="0" t="0" r="0" b="0"/>
            <wp:docPr id="1073741826" name="officeArt object" descr="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descr="Picture 2"/>
                    <pic:cNvPicPr>
                      <a:picLocks noChangeAspect="1"/>
                    </pic:cNvPicPr>
                  </pic:nvPicPr>
                  <pic:blipFill>
                    <a:blip r:embed="rId14"/>
                    <a:stretch>
                      <a:fillRect/>
                    </a:stretch>
                  </pic:blipFill>
                  <pic:spPr>
                    <a:xfrm>
                      <a:off x="0" y="0"/>
                      <a:ext cx="5270500" cy="1864917"/>
                    </a:xfrm>
                    <a:prstGeom prst="rect">
                      <a:avLst/>
                    </a:prstGeom>
                    <a:ln w="12700" cap="flat">
                      <a:noFill/>
                      <a:miter lim="400000"/>
                      <a:headEnd/>
                      <a:tailEnd/>
                    </a:ln>
                    <a:effectLst/>
                  </pic:spPr>
                </pic:pic>
              </a:graphicData>
            </a:graphic>
          </wp:inline>
        </w:drawing>
      </w:r>
    </w:p>
    <w:p w14:paraId="2D95F612" w14:textId="37D69411" w:rsidR="00D26EFE" w:rsidRPr="003B1F50" w:rsidRDefault="00E10F4A">
      <w:pPr>
        <w:tabs>
          <w:tab w:val="left" w:pos="5948"/>
        </w:tabs>
        <w:spacing w:line="480" w:lineRule="auto"/>
        <w:rPr>
          <w:rFonts w:cs="Calibri"/>
          <w:sz w:val="22"/>
          <w:szCs w:val="22"/>
        </w:rPr>
      </w:pPr>
      <w:r w:rsidRPr="003B1F50">
        <w:rPr>
          <w:rFonts w:cs="Calibri"/>
          <w:b/>
          <w:bCs/>
          <w:sz w:val="22"/>
          <w:szCs w:val="22"/>
        </w:rPr>
        <w:t>Fig. 3</w:t>
      </w:r>
      <w:r w:rsidRPr="003B1F50">
        <w:rPr>
          <w:rFonts w:cs="Calibri"/>
          <w:sz w:val="22"/>
          <w:szCs w:val="22"/>
        </w:rPr>
        <w:t xml:space="preserve"> </w:t>
      </w:r>
      <w:commentRangeStart w:id="21"/>
      <w:commentRangeStart w:id="22"/>
      <w:r w:rsidRPr="004A65EE">
        <w:rPr>
          <w:rFonts w:cs="Calibri"/>
          <w:sz w:val="22"/>
          <w:szCs w:val="22"/>
        </w:rPr>
        <w:commentReference w:id="21"/>
      </w:r>
      <w:commentRangeEnd w:id="21"/>
      <w:commentRangeEnd w:id="22"/>
      <w:r w:rsidRPr="003B1F50">
        <w:rPr>
          <w:rStyle w:val="af"/>
          <w:rFonts w:cs="Calibri"/>
          <w:sz w:val="22"/>
          <w:szCs w:val="22"/>
        </w:rPr>
        <w:commentReference w:id="22"/>
      </w:r>
      <w:r w:rsidRPr="003B1F50">
        <w:rPr>
          <w:rFonts w:cs="Calibri"/>
          <w:sz w:val="22"/>
          <w:szCs w:val="22"/>
        </w:rPr>
        <w:t xml:space="preserve"> Rhizosphere immunity can combine several reported mechanisms underlying plant resistance into a whole system approach. (A) Breeding or engineering pathogen resistance into the plant genome can give plants ability to directly suppress or defense against pathogens. (B) Soil suppressiveness, the natural ability of soils to constrain pathogen growth and prevent disease onset, has been consistently linked to direct inhibition of pathogens by soil-dwelling microorganisms. (C) In the “cry for help” hypothesis, plants respond to the presence of pathogen by actively recruiting microorganisms that directly inhibit pathogens or have positive effects on the activation of plant innate immunity. (D) In the soil immunity hypothesis, pathogen presence triggers changes in the soil structure that can shift the composition of the microbiome towards a more suppressive configuration.</w:t>
      </w:r>
    </w:p>
    <w:p w14:paraId="5F4E8A3F" w14:textId="77777777" w:rsidR="00D26EFE" w:rsidRPr="003B1F50" w:rsidRDefault="00E10F4A">
      <w:pPr>
        <w:widowControl/>
        <w:spacing w:after="0" w:line="240" w:lineRule="auto"/>
        <w:jc w:val="left"/>
        <w:rPr>
          <w:rFonts w:cs="Calibri"/>
          <w:sz w:val="22"/>
          <w:szCs w:val="22"/>
        </w:rPr>
      </w:pPr>
      <w:r w:rsidRPr="003B1F50">
        <w:rPr>
          <w:rFonts w:cs="Calibri"/>
          <w:sz w:val="22"/>
          <w:szCs w:val="22"/>
        </w:rPr>
        <w:br w:type="page"/>
      </w:r>
    </w:p>
    <w:p w14:paraId="36781B73" w14:textId="088A4847" w:rsidR="00D26EFE" w:rsidRPr="004A65EE" w:rsidRDefault="00E10F4A">
      <w:pPr>
        <w:tabs>
          <w:tab w:val="left" w:pos="5948"/>
        </w:tabs>
        <w:spacing w:line="480" w:lineRule="auto"/>
        <w:rPr>
          <w:rFonts w:cs="Calibri"/>
          <w:sz w:val="22"/>
          <w:szCs w:val="22"/>
        </w:rPr>
      </w:pPr>
      <w:r w:rsidRPr="003B1F50">
        <w:rPr>
          <w:rFonts w:cs="Calibri"/>
          <w:noProof/>
          <w:sz w:val="22"/>
          <w:szCs w:val="22"/>
        </w:rPr>
        <w:lastRenderedPageBreak/>
        <w:drawing>
          <wp:inline distT="0" distB="0" distL="0" distR="0" wp14:anchorId="4E752D05" wp14:editId="004CE8C5">
            <wp:extent cx="5270500" cy="5311140"/>
            <wp:effectExtent l="0" t="0" r="635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5270500" cy="5311140"/>
                    </a:xfrm>
                    <a:prstGeom prst="rect">
                      <a:avLst/>
                    </a:prstGeom>
                  </pic:spPr>
                </pic:pic>
              </a:graphicData>
            </a:graphic>
          </wp:inline>
        </w:drawing>
      </w:r>
    </w:p>
    <w:p w14:paraId="7F956ED0" w14:textId="01C971BB" w:rsidR="00D26EFE" w:rsidRPr="003B1F50" w:rsidRDefault="00E10F4A">
      <w:pPr>
        <w:tabs>
          <w:tab w:val="left" w:pos="5948"/>
        </w:tabs>
        <w:spacing w:line="480" w:lineRule="auto"/>
        <w:rPr>
          <w:rFonts w:cs="Calibri"/>
          <w:sz w:val="22"/>
          <w:szCs w:val="22"/>
        </w:rPr>
      </w:pPr>
      <w:r w:rsidRPr="003B1F50">
        <w:rPr>
          <w:rFonts w:cs="Calibri"/>
          <w:b/>
          <w:bCs/>
          <w:sz w:val="22"/>
          <w:szCs w:val="22"/>
        </w:rPr>
        <w:t>Fig. 4</w:t>
      </w:r>
      <w:r w:rsidRPr="003B1F50">
        <w:rPr>
          <w:rFonts w:cs="Calibri"/>
          <w:sz w:val="22"/>
          <w:szCs w:val="22"/>
        </w:rPr>
        <w:t xml:space="preserve"> </w:t>
      </w:r>
      <w:commentRangeStart w:id="23"/>
      <w:commentRangeStart w:id="24"/>
      <w:r w:rsidRPr="003B1F50">
        <w:rPr>
          <w:rFonts w:cs="Calibri"/>
          <w:sz w:val="22"/>
          <w:szCs w:val="22"/>
        </w:rPr>
        <w:t>Integration</w:t>
      </w:r>
      <w:commentRangeEnd w:id="23"/>
      <w:r w:rsidRPr="004A65EE">
        <w:rPr>
          <w:rFonts w:cs="Calibri"/>
          <w:sz w:val="22"/>
          <w:szCs w:val="22"/>
        </w:rPr>
        <w:commentReference w:id="23"/>
      </w:r>
      <w:commentRangeEnd w:id="24"/>
      <w:r w:rsidRPr="003B1F50">
        <w:rPr>
          <w:rStyle w:val="af"/>
          <w:rFonts w:cs="Calibri"/>
          <w:sz w:val="22"/>
          <w:szCs w:val="22"/>
        </w:rPr>
        <w:commentReference w:id="24"/>
      </w:r>
      <w:r w:rsidRPr="004A65EE">
        <w:rPr>
          <w:rFonts w:cs="Calibri"/>
          <w:sz w:val="22"/>
          <w:szCs w:val="22"/>
        </w:rPr>
        <w:t xml:space="preserve"> of rhizosphe</w:t>
      </w:r>
      <w:r w:rsidRPr="003B1F50">
        <w:rPr>
          <w:rFonts w:cs="Calibri"/>
          <w:sz w:val="22"/>
          <w:szCs w:val="22"/>
        </w:rPr>
        <w:t xml:space="preserve">re immunity in plant disease management. In addition to researchers and scientists, it is important to bring together industrial stakeholders, end-users, legal partners and policymakers. Efficient exchange of knowledge and new multidisciplinary collaborations could be achieved through interdisciplinary conferences, workshops and funding calls and development of common terminology and language. Issues related to intellectual property and legal framework also needs to be considered to better understand the practical limitations from the academic, industrial and end-user perspective at local and global levels. </w:t>
      </w:r>
    </w:p>
    <w:sectPr w:rsidR="00D26EFE" w:rsidRPr="003B1F50">
      <w:headerReference w:type="even" r:id="rId16"/>
      <w:headerReference w:type="default" r:id="rId17"/>
      <w:footerReference w:type="even" r:id="rId18"/>
      <w:footerReference w:type="default" r:id="rId19"/>
      <w:headerReference w:type="first" r:id="rId20"/>
      <w:footerReference w:type="first" r:id="rId21"/>
      <w:pgSz w:w="11900" w:h="16840"/>
      <w:pgMar w:top="1440" w:right="1800" w:bottom="1440" w:left="1800" w:header="851" w:footer="99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Ian Riley" w:date="2020-03-14T17:47:00Z" w:initials="">
    <w:p w14:paraId="71F07134" w14:textId="77777777" w:rsidR="003B1F50" w:rsidRDefault="003B1F50">
      <w:pPr>
        <w:pStyle w:val="Default"/>
      </w:pPr>
    </w:p>
    <w:p w14:paraId="72D50E13" w14:textId="77777777" w:rsidR="003B1F50" w:rsidRDefault="003B1F50">
      <w:pPr>
        <w:pStyle w:val="Default"/>
      </w:pPr>
      <w:r>
        <w:rPr>
          <w:rFonts w:eastAsia="Arial Unicode MS" w:cs="Arial Unicode MS"/>
        </w:rPr>
        <w:t xml:space="preserve"> I am not convince “filter” is a the best word choice in the text of the figure. I would have thought this was about exerting selective pressure, which I am not convinced this is filtering.</w:t>
      </w:r>
    </w:p>
  </w:comment>
  <w:comment w:id="20" w:author="webb" w:date="2020-04-02T16:26:00Z" w:initials="w">
    <w:p w14:paraId="4D591C80" w14:textId="77777777" w:rsidR="003B1F50" w:rsidRDefault="003B1F50">
      <w:pPr>
        <w:pStyle w:val="a3"/>
        <w:rPr>
          <w:rFonts w:eastAsiaTheme="minorEastAsia"/>
        </w:rPr>
      </w:pPr>
      <w:r>
        <w:rPr>
          <w:rFonts w:eastAsiaTheme="minorEastAsia"/>
        </w:rPr>
        <w:t>Thanks for the comments. We have revised this figure.</w:t>
      </w:r>
    </w:p>
  </w:comment>
  <w:comment w:id="21" w:author="Ian Riley" w:date="2020-03-14T17:51:00Z" w:initials="">
    <w:p w14:paraId="6AC3502E" w14:textId="77777777" w:rsidR="003B1F50" w:rsidRDefault="003B1F50">
      <w:pPr>
        <w:pStyle w:val="Default"/>
      </w:pPr>
    </w:p>
    <w:p w14:paraId="24DD483B" w14:textId="77777777" w:rsidR="003B1F50" w:rsidRDefault="003B1F50">
      <w:pPr>
        <w:pStyle w:val="Default"/>
      </w:pPr>
      <w:r>
        <w:rPr>
          <w:rFonts w:eastAsia="Arial Unicode MS" w:cs="Arial Unicode MS"/>
        </w:rPr>
        <w:t>D has “soil immunity” but this does not occur in the the text. Perhaps this should be “rhizosphere immunity”?</w:t>
      </w:r>
    </w:p>
  </w:comment>
  <w:comment w:id="22" w:author="webb" w:date="2020-04-02T16:25:00Z" w:initials="w">
    <w:p w14:paraId="1CBC79C9" w14:textId="77777777" w:rsidR="003B1F50" w:rsidRDefault="003B1F50">
      <w:pPr>
        <w:pStyle w:val="a3"/>
        <w:rPr>
          <w:rFonts w:eastAsiaTheme="minorEastAsia"/>
        </w:rPr>
      </w:pPr>
      <w:r>
        <w:rPr>
          <w:rFonts w:eastAsiaTheme="minorEastAsia"/>
        </w:rPr>
        <w:t>Now mentioned in the text.</w:t>
      </w:r>
    </w:p>
  </w:comment>
  <w:comment w:id="23" w:author="Ian Riley" w:date="2020-03-14T20:10:00Z" w:initials="">
    <w:p w14:paraId="37D6284D" w14:textId="77777777" w:rsidR="003B1F50" w:rsidRDefault="003B1F50">
      <w:pPr>
        <w:pStyle w:val="Default"/>
      </w:pPr>
    </w:p>
    <w:p w14:paraId="61381909" w14:textId="77777777" w:rsidR="003B1F50" w:rsidRDefault="003B1F50">
      <w:pPr>
        <w:pStyle w:val="Default"/>
      </w:pPr>
      <w:r>
        <w:rPr>
          <w:rFonts w:eastAsia="Arial Unicode MS" w:cs="Arial Unicode MS"/>
        </w:rPr>
        <w:t>“policymakers” is a single word. “Agricultural management” should not have a capital M.</w:t>
      </w:r>
    </w:p>
  </w:comment>
  <w:comment w:id="24" w:author="webb" w:date="2020-04-02T16:15:00Z" w:initials="w">
    <w:p w14:paraId="2F9833C1" w14:textId="77777777" w:rsidR="003B1F50" w:rsidRDefault="003B1F50">
      <w:pPr>
        <w:pStyle w:val="a3"/>
        <w:rPr>
          <w:rFonts w:eastAsiaTheme="minorEastAsia"/>
        </w:rPr>
      </w:pPr>
      <w:r>
        <w:rPr>
          <w:rFonts w:eastAsiaTheme="minorEastAsia" w:hint="eastAsia"/>
        </w:rPr>
        <w:t>R</w:t>
      </w:r>
      <w:r>
        <w:rPr>
          <w:rFonts w:eastAsiaTheme="minorEastAsia"/>
        </w:rPr>
        <w:t>evised as suggested.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D50E13" w15:done="1"/>
  <w15:commentEx w15:paraId="4D591C80" w15:paraIdParent="72D50E13" w15:done="1"/>
  <w15:commentEx w15:paraId="24DD483B" w15:done="1"/>
  <w15:commentEx w15:paraId="1CBC79C9" w15:paraIdParent="24DD483B" w15:done="1"/>
  <w15:commentEx w15:paraId="61381909" w15:done="1"/>
  <w15:commentEx w15:paraId="2F9833C1" w15:paraIdParent="61381909"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D50E13" w16cid:durableId="224EC80F"/>
  <w16cid:commentId w16cid:paraId="4D591C80" w16cid:durableId="224EC810"/>
  <w16cid:commentId w16cid:paraId="24DD483B" w16cid:durableId="224EC811"/>
  <w16cid:commentId w16cid:paraId="1CBC79C9" w16cid:durableId="224EC812"/>
  <w16cid:commentId w16cid:paraId="61381909" w16cid:durableId="224EC81B"/>
  <w16cid:commentId w16cid:paraId="2F9833C1" w16cid:durableId="224EC8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BA362" w14:textId="77777777" w:rsidR="00E87B1C" w:rsidRDefault="00E87B1C">
      <w:pPr>
        <w:spacing w:after="0" w:line="240" w:lineRule="auto"/>
      </w:pPr>
      <w:r>
        <w:separator/>
      </w:r>
    </w:p>
  </w:endnote>
  <w:endnote w:type="continuationSeparator" w:id="0">
    <w:p w14:paraId="44999EC8" w14:textId="77777777" w:rsidR="00E87B1C" w:rsidRDefault="00E87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altName w:val="HGMaruGothicMPRO"/>
    <w:panose1 w:val="020B0604020202020204"/>
    <w:charset w:val="80"/>
    <w:family w:val="swiss"/>
    <w:pitch w:val="default"/>
    <w:sig w:usb0="FFFFFFFF" w:usb1="E9FFFFFF" w:usb2="0000003F" w:usb3="00000000" w:csb0="603F01FF" w:csb1="FFFF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default"/>
    <w:sig w:usb0="00000000" w:usb1="00000000" w:usb2="0000001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366FA" w14:textId="77777777" w:rsidR="003B1F50" w:rsidRDefault="003B1F5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A03A2" w14:textId="77777777" w:rsidR="003B1F50" w:rsidRDefault="003B1F5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8E525" w14:textId="77777777" w:rsidR="003B1F50" w:rsidRDefault="003B1F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370B5" w14:textId="77777777" w:rsidR="00E87B1C" w:rsidRDefault="00E87B1C">
      <w:pPr>
        <w:spacing w:after="0" w:line="240" w:lineRule="auto"/>
      </w:pPr>
      <w:r>
        <w:separator/>
      </w:r>
    </w:p>
  </w:footnote>
  <w:footnote w:type="continuationSeparator" w:id="0">
    <w:p w14:paraId="6F4D7D5F" w14:textId="77777777" w:rsidR="00E87B1C" w:rsidRDefault="00E87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60959" w14:textId="77777777" w:rsidR="003B1F50" w:rsidRDefault="003B1F50">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818CC" w14:textId="77777777" w:rsidR="003B1F50" w:rsidRDefault="003B1F50">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266E5" w14:textId="77777777" w:rsidR="003B1F50" w:rsidRDefault="003B1F50">
    <w:pPr>
      <w:pStyle w:val="a9"/>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an Riley">
    <w15:presenceInfo w15:providerId="None" w15:userId="Ian Riley"/>
  </w15:person>
  <w15:person w15:author="webb">
    <w15:presenceInfo w15:providerId="None" w15:userId="we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defaultTabStop w:val="4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0NDI1NjQwMjA0MLZU0lEKTi0uzszPAykwrQUAHndEtywAAAA="/>
  </w:docVars>
  <w:rsids>
    <w:rsidRoot w:val="003B3518"/>
    <w:rsid w:val="00003513"/>
    <w:rsid w:val="000120D4"/>
    <w:rsid w:val="00025B0C"/>
    <w:rsid w:val="00027686"/>
    <w:rsid w:val="00044DEC"/>
    <w:rsid w:val="00051373"/>
    <w:rsid w:val="0005277E"/>
    <w:rsid w:val="000543C6"/>
    <w:rsid w:val="0005557A"/>
    <w:rsid w:val="0006205A"/>
    <w:rsid w:val="00063AC6"/>
    <w:rsid w:val="00077DE6"/>
    <w:rsid w:val="00081A7B"/>
    <w:rsid w:val="000850C2"/>
    <w:rsid w:val="000905E4"/>
    <w:rsid w:val="0009075D"/>
    <w:rsid w:val="00090A67"/>
    <w:rsid w:val="000969A1"/>
    <w:rsid w:val="000A5721"/>
    <w:rsid w:val="000C0808"/>
    <w:rsid w:val="000C7872"/>
    <w:rsid w:val="000D5DFE"/>
    <w:rsid w:val="000E269B"/>
    <w:rsid w:val="000F5744"/>
    <w:rsid w:val="00103557"/>
    <w:rsid w:val="00105B62"/>
    <w:rsid w:val="00106C5A"/>
    <w:rsid w:val="001077D7"/>
    <w:rsid w:val="00115D8A"/>
    <w:rsid w:val="00120A93"/>
    <w:rsid w:val="00120E06"/>
    <w:rsid w:val="00130918"/>
    <w:rsid w:val="00131D78"/>
    <w:rsid w:val="00131E93"/>
    <w:rsid w:val="00132DD8"/>
    <w:rsid w:val="00136A49"/>
    <w:rsid w:val="00140239"/>
    <w:rsid w:val="001436C2"/>
    <w:rsid w:val="0015035A"/>
    <w:rsid w:val="00152497"/>
    <w:rsid w:val="001620F0"/>
    <w:rsid w:val="001621E1"/>
    <w:rsid w:val="001673A8"/>
    <w:rsid w:val="00190281"/>
    <w:rsid w:val="001940BB"/>
    <w:rsid w:val="001A48C6"/>
    <w:rsid w:val="001A6109"/>
    <w:rsid w:val="001B1050"/>
    <w:rsid w:val="001B4289"/>
    <w:rsid w:val="001B63C6"/>
    <w:rsid w:val="001D4B39"/>
    <w:rsid w:val="001F0408"/>
    <w:rsid w:val="001F37E2"/>
    <w:rsid w:val="00204020"/>
    <w:rsid w:val="0021043D"/>
    <w:rsid w:val="002200B3"/>
    <w:rsid w:val="0023728E"/>
    <w:rsid w:val="00237532"/>
    <w:rsid w:val="002404D7"/>
    <w:rsid w:val="00241402"/>
    <w:rsid w:val="00246275"/>
    <w:rsid w:val="002601E2"/>
    <w:rsid w:val="002607EE"/>
    <w:rsid w:val="00262C3F"/>
    <w:rsid w:val="002655A1"/>
    <w:rsid w:val="00266068"/>
    <w:rsid w:val="0027137B"/>
    <w:rsid w:val="00271CA9"/>
    <w:rsid w:val="002726F8"/>
    <w:rsid w:val="00273E52"/>
    <w:rsid w:val="0027781F"/>
    <w:rsid w:val="00281B99"/>
    <w:rsid w:val="00281E7A"/>
    <w:rsid w:val="002912A8"/>
    <w:rsid w:val="002A4996"/>
    <w:rsid w:val="002B6095"/>
    <w:rsid w:val="002C0BEB"/>
    <w:rsid w:val="002D010E"/>
    <w:rsid w:val="002D1212"/>
    <w:rsid w:val="002D4C43"/>
    <w:rsid w:val="002E518B"/>
    <w:rsid w:val="002F07EA"/>
    <w:rsid w:val="00324395"/>
    <w:rsid w:val="003345C0"/>
    <w:rsid w:val="003362B7"/>
    <w:rsid w:val="0033633D"/>
    <w:rsid w:val="003430DA"/>
    <w:rsid w:val="00345435"/>
    <w:rsid w:val="00351341"/>
    <w:rsid w:val="00353390"/>
    <w:rsid w:val="00355B65"/>
    <w:rsid w:val="00357AA8"/>
    <w:rsid w:val="0036011D"/>
    <w:rsid w:val="0036088D"/>
    <w:rsid w:val="00364860"/>
    <w:rsid w:val="00376BBB"/>
    <w:rsid w:val="00380042"/>
    <w:rsid w:val="003832BD"/>
    <w:rsid w:val="003833CA"/>
    <w:rsid w:val="00385164"/>
    <w:rsid w:val="00385E47"/>
    <w:rsid w:val="0038765B"/>
    <w:rsid w:val="00391D13"/>
    <w:rsid w:val="00397916"/>
    <w:rsid w:val="003A0E7E"/>
    <w:rsid w:val="003A153E"/>
    <w:rsid w:val="003A5ADD"/>
    <w:rsid w:val="003B18AB"/>
    <w:rsid w:val="003B1F50"/>
    <w:rsid w:val="003B3518"/>
    <w:rsid w:val="003C3252"/>
    <w:rsid w:val="003C707E"/>
    <w:rsid w:val="003D3B51"/>
    <w:rsid w:val="003D7D4A"/>
    <w:rsid w:val="003E5322"/>
    <w:rsid w:val="003F01A0"/>
    <w:rsid w:val="003F0921"/>
    <w:rsid w:val="003F09DE"/>
    <w:rsid w:val="003F1129"/>
    <w:rsid w:val="003F6220"/>
    <w:rsid w:val="00406D8D"/>
    <w:rsid w:val="004113A8"/>
    <w:rsid w:val="00425CB8"/>
    <w:rsid w:val="00437881"/>
    <w:rsid w:val="0044422E"/>
    <w:rsid w:val="0044675C"/>
    <w:rsid w:val="00446FD1"/>
    <w:rsid w:val="0045101C"/>
    <w:rsid w:val="00457DA9"/>
    <w:rsid w:val="00467283"/>
    <w:rsid w:val="004728BE"/>
    <w:rsid w:val="0047555E"/>
    <w:rsid w:val="0049263A"/>
    <w:rsid w:val="004A2062"/>
    <w:rsid w:val="004A643A"/>
    <w:rsid w:val="004A65EE"/>
    <w:rsid w:val="004A79FD"/>
    <w:rsid w:val="004B05FC"/>
    <w:rsid w:val="004B5B92"/>
    <w:rsid w:val="004B5BB4"/>
    <w:rsid w:val="004B6DFA"/>
    <w:rsid w:val="004C0109"/>
    <w:rsid w:val="004C5583"/>
    <w:rsid w:val="004D46B7"/>
    <w:rsid w:val="004D626A"/>
    <w:rsid w:val="004E08FC"/>
    <w:rsid w:val="004F511B"/>
    <w:rsid w:val="004F6349"/>
    <w:rsid w:val="004F73EB"/>
    <w:rsid w:val="0051509D"/>
    <w:rsid w:val="005238F6"/>
    <w:rsid w:val="00525349"/>
    <w:rsid w:val="00532DDC"/>
    <w:rsid w:val="00536CEE"/>
    <w:rsid w:val="00540EA1"/>
    <w:rsid w:val="0054219E"/>
    <w:rsid w:val="005430B0"/>
    <w:rsid w:val="00543393"/>
    <w:rsid w:val="00550CF0"/>
    <w:rsid w:val="0055299C"/>
    <w:rsid w:val="00555690"/>
    <w:rsid w:val="00571A2C"/>
    <w:rsid w:val="00571C07"/>
    <w:rsid w:val="00583D0D"/>
    <w:rsid w:val="00590825"/>
    <w:rsid w:val="00597C32"/>
    <w:rsid w:val="005A17D3"/>
    <w:rsid w:val="005A34C2"/>
    <w:rsid w:val="005A612D"/>
    <w:rsid w:val="005B353E"/>
    <w:rsid w:val="005B772D"/>
    <w:rsid w:val="005C5D65"/>
    <w:rsid w:val="005C69C1"/>
    <w:rsid w:val="005C6DD2"/>
    <w:rsid w:val="005D2153"/>
    <w:rsid w:val="005D594E"/>
    <w:rsid w:val="005E19BF"/>
    <w:rsid w:val="005E2F0C"/>
    <w:rsid w:val="005E4CF4"/>
    <w:rsid w:val="005F3EB4"/>
    <w:rsid w:val="005F469D"/>
    <w:rsid w:val="005F4CFE"/>
    <w:rsid w:val="006107BF"/>
    <w:rsid w:val="0061540D"/>
    <w:rsid w:val="00615B91"/>
    <w:rsid w:val="00620AEC"/>
    <w:rsid w:val="00620EA9"/>
    <w:rsid w:val="00624E7D"/>
    <w:rsid w:val="00632B9D"/>
    <w:rsid w:val="00633256"/>
    <w:rsid w:val="006351EE"/>
    <w:rsid w:val="00640455"/>
    <w:rsid w:val="006433F8"/>
    <w:rsid w:val="00671668"/>
    <w:rsid w:val="006879F1"/>
    <w:rsid w:val="00692BB6"/>
    <w:rsid w:val="00692E48"/>
    <w:rsid w:val="0069530C"/>
    <w:rsid w:val="006A0599"/>
    <w:rsid w:val="006A48F0"/>
    <w:rsid w:val="006A7B8A"/>
    <w:rsid w:val="006B65DD"/>
    <w:rsid w:val="006B6E38"/>
    <w:rsid w:val="006C10C1"/>
    <w:rsid w:val="006C67DC"/>
    <w:rsid w:val="006D0CBE"/>
    <w:rsid w:val="006D4C4F"/>
    <w:rsid w:val="006D5189"/>
    <w:rsid w:val="006E2D27"/>
    <w:rsid w:val="006E6F74"/>
    <w:rsid w:val="006E753A"/>
    <w:rsid w:val="006F05AE"/>
    <w:rsid w:val="006F273F"/>
    <w:rsid w:val="007033FF"/>
    <w:rsid w:val="007233B7"/>
    <w:rsid w:val="00732C40"/>
    <w:rsid w:val="00736C12"/>
    <w:rsid w:val="007375CF"/>
    <w:rsid w:val="00742056"/>
    <w:rsid w:val="007475E1"/>
    <w:rsid w:val="007518B3"/>
    <w:rsid w:val="00762D9D"/>
    <w:rsid w:val="007651C6"/>
    <w:rsid w:val="007675BE"/>
    <w:rsid w:val="007861B3"/>
    <w:rsid w:val="007A1378"/>
    <w:rsid w:val="007C134A"/>
    <w:rsid w:val="007C5881"/>
    <w:rsid w:val="007D201B"/>
    <w:rsid w:val="007D3617"/>
    <w:rsid w:val="007D7252"/>
    <w:rsid w:val="007E0C0B"/>
    <w:rsid w:val="007E209D"/>
    <w:rsid w:val="007E55A2"/>
    <w:rsid w:val="007F0324"/>
    <w:rsid w:val="007F432A"/>
    <w:rsid w:val="00803F92"/>
    <w:rsid w:val="00815EFF"/>
    <w:rsid w:val="00826501"/>
    <w:rsid w:val="0083008D"/>
    <w:rsid w:val="00831C79"/>
    <w:rsid w:val="0083534F"/>
    <w:rsid w:val="00835DF5"/>
    <w:rsid w:val="00836008"/>
    <w:rsid w:val="008379BE"/>
    <w:rsid w:val="0084466D"/>
    <w:rsid w:val="00846CE4"/>
    <w:rsid w:val="00857361"/>
    <w:rsid w:val="00861A6F"/>
    <w:rsid w:val="008748B6"/>
    <w:rsid w:val="0088574A"/>
    <w:rsid w:val="008924CD"/>
    <w:rsid w:val="00892EEE"/>
    <w:rsid w:val="008A2BE2"/>
    <w:rsid w:val="008C0DC9"/>
    <w:rsid w:val="008C37AA"/>
    <w:rsid w:val="008C53C0"/>
    <w:rsid w:val="008C5B4C"/>
    <w:rsid w:val="008C5FCB"/>
    <w:rsid w:val="008D0679"/>
    <w:rsid w:val="008D593F"/>
    <w:rsid w:val="008E5EC7"/>
    <w:rsid w:val="008F13FF"/>
    <w:rsid w:val="008F296A"/>
    <w:rsid w:val="008F304F"/>
    <w:rsid w:val="008F545B"/>
    <w:rsid w:val="00904660"/>
    <w:rsid w:val="00917401"/>
    <w:rsid w:val="00920E0F"/>
    <w:rsid w:val="00925672"/>
    <w:rsid w:val="00955E3E"/>
    <w:rsid w:val="00963102"/>
    <w:rsid w:val="00965835"/>
    <w:rsid w:val="00967150"/>
    <w:rsid w:val="0097351B"/>
    <w:rsid w:val="009824A7"/>
    <w:rsid w:val="00984752"/>
    <w:rsid w:val="009861D0"/>
    <w:rsid w:val="0099480D"/>
    <w:rsid w:val="0099670D"/>
    <w:rsid w:val="009969E3"/>
    <w:rsid w:val="009973B7"/>
    <w:rsid w:val="009A4FDD"/>
    <w:rsid w:val="009A5B66"/>
    <w:rsid w:val="009A645D"/>
    <w:rsid w:val="009B112C"/>
    <w:rsid w:val="009B551A"/>
    <w:rsid w:val="009B7BFB"/>
    <w:rsid w:val="009C6D2B"/>
    <w:rsid w:val="009C6E76"/>
    <w:rsid w:val="009D00DB"/>
    <w:rsid w:val="009D171A"/>
    <w:rsid w:val="009D20F4"/>
    <w:rsid w:val="009D40DB"/>
    <w:rsid w:val="009E6BDD"/>
    <w:rsid w:val="00A10469"/>
    <w:rsid w:val="00A104DD"/>
    <w:rsid w:val="00A11697"/>
    <w:rsid w:val="00A17C7E"/>
    <w:rsid w:val="00A2420B"/>
    <w:rsid w:val="00A3298E"/>
    <w:rsid w:val="00A33A6C"/>
    <w:rsid w:val="00A35887"/>
    <w:rsid w:val="00A5148F"/>
    <w:rsid w:val="00A81BB5"/>
    <w:rsid w:val="00A84848"/>
    <w:rsid w:val="00A850F4"/>
    <w:rsid w:val="00A85B88"/>
    <w:rsid w:val="00A90CEF"/>
    <w:rsid w:val="00A971E3"/>
    <w:rsid w:val="00AB033C"/>
    <w:rsid w:val="00AC1F8D"/>
    <w:rsid w:val="00AC275D"/>
    <w:rsid w:val="00AD02DA"/>
    <w:rsid w:val="00AE128F"/>
    <w:rsid w:val="00AE2C92"/>
    <w:rsid w:val="00AE2F12"/>
    <w:rsid w:val="00AE5518"/>
    <w:rsid w:val="00AE614C"/>
    <w:rsid w:val="00AE71F8"/>
    <w:rsid w:val="00AF3E71"/>
    <w:rsid w:val="00B046B8"/>
    <w:rsid w:val="00B057AD"/>
    <w:rsid w:val="00B07550"/>
    <w:rsid w:val="00B20378"/>
    <w:rsid w:val="00B23A3F"/>
    <w:rsid w:val="00B35DDD"/>
    <w:rsid w:val="00B41F65"/>
    <w:rsid w:val="00B47E4F"/>
    <w:rsid w:val="00B736DE"/>
    <w:rsid w:val="00B82745"/>
    <w:rsid w:val="00B91CAB"/>
    <w:rsid w:val="00B923F5"/>
    <w:rsid w:val="00B97EF4"/>
    <w:rsid w:val="00BA405B"/>
    <w:rsid w:val="00BB5C8E"/>
    <w:rsid w:val="00BC4024"/>
    <w:rsid w:val="00BC74CF"/>
    <w:rsid w:val="00BD2960"/>
    <w:rsid w:val="00BF0A72"/>
    <w:rsid w:val="00BF70C1"/>
    <w:rsid w:val="00BF727C"/>
    <w:rsid w:val="00C04D2A"/>
    <w:rsid w:val="00C1534D"/>
    <w:rsid w:val="00C169F4"/>
    <w:rsid w:val="00C1761B"/>
    <w:rsid w:val="00C17987"/>
    <w:rsid w:val="00C17FC4"/>
    <w:rsid w:val="00C22939"/>
    <w:rsid w:val="00C251E1"/>
    <w:rsid w:val="00C5252F"/>
    <w:rsid w:val="00C66269"/>
    <w:rsid w:val="00C74396"/>
    <w:rsid w:val="00C80C7D"/>
    <w:rsid w:val="00C80FD0"/>
    <w:rsid w:val="00C90DEF"/>
    <w:rsid w:val="00CA0043"/>
    <w:rsid w:val="00CB7518"/>
    <w:rsid w:val="00CC6D43"/>
    <w:rsid w:val="00CC75EA"/>
    <w:rsid w:val="00CD1C46"/>
    <w:rsid w:val="00CE6FEB"/>
    <w:rsid w:val="00CF155F"/>
    <w:rsid w:val="00D00C3B"/>
    <w:rsid w:val="00D023DB"/>
    <w:rsid w:val="00D05483"/>
    <w:rsid w:val="00D20DB9"/>
    <w:rsid w:val="00D224AB"/>
    <w:rsid w:val="00D231FD"/>
    <w:rsid w:val="00D26EFE"/>
    <w:rsid w:val="00D2773B"/>
    <w:rsid w:val="00D3435D"/>
    <w:rsid w:val="00D35DEA"/>
    <w:rsid w:val="00D41217"/>
    <w:rsid w:val="00D42C28"/>
    <w:rsid w:val="00D838F5"/>
    <w:rsid w:val="00D87394"/>
    <w:rsid w:val="00D92D3D"/>
    <w:rsid w:val="00D97316"/>
    <w:rsid w:val="00DA21B4"/>
    <w:rsid w:val="00DC53A4"/>
    <w:rsid w:val="00DC683F"/>
    <w:rsid w:val="00DD1B77"/>
    <w:rsid w:val="00DD5348"/>
    <w:rsid w:val="00DD7295"/>
    <w:rsid w:val="00DF25E7"/>
    <w:rsid w:val="00DF6532"/>
    <w:rsid w:val="00E037B3"/>
    <w:rsid w:val="00E05D36"/>
    <w:rsid w:val="00E07B1C"/>
    <w:rsid w:val="00E10E37"/>
    <w:rsid w:val="00E10F4A"/>
    <w:rsid w:val="00E13014"/>
    <w:rsid w:val="00E21A4B"/>
    <w:rsid w:val="00E33042"/>
    <w:rsid w:val="00E4373B"/>
    <w:rsid w:val="00E55C56"/>
    <w:rsid w:val="00E72905"/>
    <w:rsid w:val="00E77B61"/>
    <w:rsid w:val="00E77DE2"/>
    <w:rsid w:val="00E87B1C"/>
    <w:rsid w:val="00E913BE"/>
    <w:rsid w:val="00E968C0"/>
    <w:rsid w:val="00EA2388"/>
    <w:rsid w:val="00EA308F"/>
    <w:rsid w:val="00EA465A"/>
    <w:rsid w:val="00EA6CAD"/>
    <w:rsid w:val="00EA7E9D"/>
    <w:rsid w:val="00EB3C49"/>
    <w:rsid w:val="00EB407E"/>
    <w:rsid w:val="00EB44BA"/>
    <w:rsid w:val="00EC4F58"/>
    <w:rsid w:val="00EE0DA0"/>
    <w:rsid w:val="00EF2278"/>
    <w:rsid w:val="00EF50EC"/>
    <w:rsid w:val="00EF5358"/>
    <w:rsid w:val="00F22ECA"/>
    <w:rsid w:val="00F677DD"/>
    <w:rsid w:val="00F850B2"/>
    <w:rsid w:val="00F87CF4"/>
    <w:rsid w:val="00F9375C"/>
    <w:rsid w:val="00F93A1D"/>
    <w:rsid w:val="00FA74A5"/>
    <w:rsid w:val="00FB2F92"/>
    <w:rsid w:val="00FC1432"/>
    <w:rsid w:val="00FE4504"/>
    <w:rsid w:val="00FE50EA"/>
    <w:rsid w:val="00FE5B96"/>
    <w:rsid w:val="00FF19FC"/>
    <w:rsid w:val="00FF387E"/>
    <w:rsid w:val="09282F09"/>
    <w:rsid w:val="11A37037"/>
    <w:rsid w:val="154B5DE9"/>
    <w:rsid w:val="180F41BA"/>
    <w:rsid w:val="19522E91"/>
    <w:rsid w:val="1A0C0BD6"/>
    <w:rsid w:val="25005340"/>
    <w:rsid w:val="2AD5396F"/>
    <w:rsid w:val="2DC71F56"/>
    <w:rsid w:val="2E0A5517"/>
    <w:rsid w:val="2FFE2D27"/>
    <w:rsid w:val="300B3C70"/>
    <w:rsid w:val="36E7482F"/>
    <w:rsid w:val="3A1D6E9D"/>
    <w:rsid w:val="3C230824"/>
    <w:rsid w:val="3FE42319"/>
    <w:rsid w:val="4EF70D1E"/>
    <w:rsid w:val="607F50A6"/>
    <w:rsid w:val="61984719"/>
    <w:rsid w:val="664C15F1"/>
    <w:rsid w:val="6B117BAF"/>
    <w:rsid w:val="7767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AECE"/>
  <w15:docId w15:val="{105ECE21-50E1-4ACD-BC88-72D91792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59" w:lineRule="auto"/>
      <w:jc w:val="both"/>
    </w:pPr>
    <w:rPr>
      <w:rFonts w:ascii="Calibri" w:eastAsia="Arial Unicode MS" w:hAnsi="Calibri" w:cs="Arial Unicode MS"/>
      <w:color w:val="000000"/>
      <w:kern w:val="2"/>
      <w:sz w:val="21"/>
      <w:szCs w:val="21"/>
      <w:u w:color="000000"/>
    </w:rPr>
  </w:style>
  <w:style w:type="paragraph" w:styleId="1">
    <w:name w:val="heading 1"/>
    <w:next w:val="a"/>
    <w:uiPriority w:val="9"/>
    <w:qFormat/>
    <w:pPr>
      <w:keepNext/>
      <w:keepLines/>
      <w:widowControl w:val="0"/>
      <w:spacing w:before="240" w:after="160" w:line="259" w:lineRule="auto"/>
      <w:jc w:val="both"/>
      <w:outlineLvl w:val="0"/>
    </w:pPr>
    <w:rPr>
      <w:rFonts w:ascii="Cambria" w:eastAsia="Arial Unicode MS" w:hAnsi="Cambria" w:cs="Arial Unicode MS"/>
      <w:color w:val="365F91"/>
      <w:kern w:val="2"/>
      <w:sz w:val="32"/>
      <w:szCs w:val="32"/>
      <w:u w:color="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pPr>
      <w:spacing w:after="0" w:line="240" w:lineRule="auto"/>
    </w:pPr>
    <w:rPr>
      <w:sz w:val="18"/>
      <w:szCs w:val="18"/>
    </w:rPr>
  </w:style>
  <w:style w:type="paragraph" w:styleId="a7">
    <w:name w:val="footer"/>
    <w:basedOn w:val="a"/>
    <w:link w:val="a8"/>
    <w:uiPriority w:val="99"/>
    <w:unhideWhenUsed/>
    <w:qFormat/>
    <w:pPr>
      <w:tabs>
        <w:tab w:val="center" w:pos="4153"/>
        <w:tab w:val="right" w:pos="8306"/>
      </w:tabs>
      <w:snapToGrid w:val="0"/>
      <w:spacing w:line="240" w:lineRule="auto"/>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Strong"/>
    <w:basedOn w:val="a0"/>
    <w:uiPriority w:val="22"/>
    <w:qFormat/>
    <w:rPr>
      <w:b/>
    </w:rPr>
  </w:style>
  <w:style w:type="character" w:styleId="ae">
    <w:name w:val="Hyperlink"/>
    <w:qFormat/>
    <w:rPr>
      <w:u w:val="single"/>
    </w:rPr>
  </w:style>
  <w:style w:type="character" w:styleId="af">
    <w:name w:val="annotation reference"/>
    <w:basedOn w:val="a0"/>
    <w:uiPriority w:val="99"/>
    <w:semiHidden/>
    <w:unhideWhenUsed/>
    <w:rPr>
      <w:sz w:val="21"/>
      <w:szCs w:val="21"/>
    </w:rPr>
  </w:style>
  <w:style w:type="table" w:customStyle="1" w:styleId="TableNormal1">
    <w:name w:val="Table Normal1"/>
    <w:qFormat/>
    <w:tblPr>
      <w:tblCellMar>
        <w:top w:w="0" w:type="dxa"/>
        <w:left w:w="0" w:type="dxa"/>
        <w:bottom w:w="0" w:type="dxa"/>
        <w:right w:w="0" w:type="dxa"/>
      </w:tblCellMar>
    </w:tblPr>
  </w:style>
  <w:style w:type="paragraph" w:customStyle="1" w:styleId="HeaderFooter">
    <w:name w:val="Header &amp; Footer"/>
    <w:qFormat/>
    <w:pPr>
      <w:tabs>
        <w:tab w:val="right" w:pos="9020"/>
      </w:tabs>
    </w:pPr>
    <w:rPr>
      <w:rFonts w:ascii="Helvetica Neue" w:eastAsia="Arial Unicode MS" w:hAnsi="Helvetica Neue" w:cs="Arial Unicode MS"/>
      <w:color w:val="000000"/>
      <w:sz w:val="24"/>
      <w:szCs w:val="24"/>
    </w:rPr>
  </w:style>
  <w:style w:type="paragraph" w:customStyle="1" w:styleId="Default">
    <w:name w:val="Default"/>
    <w:qFormat/>
    <w:rPr>
      <w:rFonts w:ascii="Helvetica Neue" w:eastAsia="Helvetica Neue" w:hAnsi="Helvetica Neue" w:cs="Helvetica Neue"/>
      <w:color w:val="000000"/>
      <w:sz w:val="22"/>
      <w:szCs w:val="22"/>
    </w:rPr>
  </w:style>
  <w:style w:type="paragraph" w:styleId="af0">
    <w:name w:val="List Paragraph"/>
    <w:pPr>
      <w:widowControl w:val="0"/>
      <w:spacing w:after="160" w:line="259" w:lineRule="auto"/>
      <w:ind w:firstLine="420"/>
      <w:jc w:val="both"/>
    </w:pPr>
    <w:rPr>
      <w:rFonts w:ascii="Calibri" w:eastAsia="Arial Unicode MS" w:hAnsi="Calibri" w:cs="Arial Unicode MS"/>
      <w:color w:val="000000"/>
      <w:kern w:val="2"/>
      <w:sz w:val="21"/>
      <w:szCs w:val="21"/>
      <w:u w:color="000000"/>
    </w:rPr>
  </w:style>
  <w:style w:type="paragraph" w:customStyle="1" w:styleId="EndNoteBibliography">
    <w:name w:val="EndNote Bibliography"/>
    <w:qFormat/>
    <w:pPr>
      <w:widowControl w:val="0"/>
      <w:spacing w:after="160"/>
      <w:jc w:val="both"/>
    </w:pPr>
    <w:rPr>
      <w:rFonts w:ascii="Calibri" w:eastAsia="Arial Unicode MS" w:hAnsi="Calibri" w:cs="Arial Unicode MS"/>
      <w:color w:val="000000"/>
      <w:kern w:val="2"/>
      <w:u w:color="000000"/>
    </w:rPr>
  </w:style>
  <w:style w:type="character" w:customStyle="1" w:styleId="a4">
    <w:name w:val="批注文字 字符"/>
    <w:basedOn w:val="a0"/>
    <w:link w:val="a3"/>
    <w:uiPriority w:val="99"/>
    <w:semiHidden/>
    <w:qFormat/>
    <w:rPr>
      <w:rFonts w:ascii="Calibri" w:hAnsi="Calibri" w:cs="Arial Unicode MS"/>
      <w:color w:val="000000"/>
      <w:kern w:val="2"/>
      <w:sz w:val="21"/>
      <w:szCs w:val="21"/>
      <w:u w:color="000000"/>
    </w:rPr>
  </w:style>
  <w:style w:type="character" w:customStyle="1" w:styleId="a6">
    <w:name w:val="批注框文本 字符"/>
    <w:basedOn w:val="a0"/>
    <w:link w:val="a5"/>
    <w:uiPriority w:val="99"/>
    <w:semiHidden/>
    <w:rPr>
      <w:rFonts w:ascii="Calibri" w:eastAsia="Arial Unicode MS" w:hAnsi="Calibri" w:cs="Arial Unicode MS"/>
      <w:color w:val="000000"/>
      <w:kern w:val="2"/>
      <w:sz w:val="18"/>
      <w:szCs w:val="18"/>
      <w:u w:color="000000"/>
    </w:rPr>
  </w:style>
  <w:style w:type="character" w:customStyle="1" w:styleId="aa">
    <w:name w:val="页眉 字符"/>
    <w:basedOn w:val="a0"/>
    <w:link w:val="a9"/>
    <w:uiPriority w:val="99"/>
    <w:qFormat/>
    <w:rPr>
      <w:rFonts w:ascii="Calibri" w:eastAsia="Arial Unicode MS" w:hAnsi="Calibri" w:cs="Arial Unicode MS"/>
      <w:color w:val="000000"/>
      <w:kern w:val="2"/>
      <w:sz w:val="18"/>
      <w:szCs w:val="18"/>
      <w:u w:color="000000"/>
    </w:rPr>
  </w:style>
  <w:style w:type="character" w:customStyle="1" w:styleId="a8">
    <w:name w:val="页脚 字符"/>
    <w:basedOn w:val="a0"/>
    <w:link w:val="a7"/>
    <w:uiPriority w:val="99"/>
    <w:rPr>
      <w:rFonts w:ascii="Calibri" w:eastAsia="Arial Unicode MS" w:hAnsi="Calibri" w:cs="Arial Unicode MS"/>
      <w:color w:val="000000"/>
      <w:kern w:val="2"/>
      <w:sz w:val="18"/>
      <w:szCs w:val="18"/>
      <w:u w:color="000000"/>
    </w:rPr>
  </w:style>
  <w:style w:type="character" w:customStyle="1" w:styleId="ac">
    <w:name w:val="批注主题 字符"/>
    <w:basedOn w:val="a4"/>
    <w:link w:val="ab"/>
    <w:uiPriority w:val="99"/>
    <w:semiHidden/>
    <w:qFormat/>
    <w:rPr>
      <w:rFonts w:ascii="Calibri" w:eastAsia="Arial Unicode MS" w:hAnsi="Calibri" w:cs="Arial Unicode MS"/>
      <w:b/>
      <w:bCs/>
      <w:color w:val="000000"/>
      <w:kern w:val="2"/>
      <w:sz w:val="21"/>
      <w:szCs w:val="21"/>
      <w:u w:color="000000"/>
    </w:rPr>
  </w:style>
  <w:style w:type="character" w:customStyle="1" w:styleId="bold">
    <w:name w:val="bold"/>
    <w:basedOn w:val="a0"/>
  </w:style>
  <w:style w:type="character" w:customStyle="1" w:styleId="topiccitationitalics">
    <w:name w:val="topiccitationitalics"/>
    <w:basedOn w:val="a0"/>
    <w:qFormat/>
  </w:style>
  <w:style w:type="character" w:customStyle="1" w:styleId="title-text">
    <w:name w:val="title-text"/>
    <w:basedOn w:val="a0"/>
  </w:style>
  <w:style w:type="paragraph" w:customStyle="1" w:styleId="10">
    <w:name w:val="修订1"/>
    <w:hidden/>
    <w:uiPriority w:val="99"/>
    <w:semiHidden/>
    <w:rPr>
      <w:rFonts w:ascii="Calibri" w:eastAsia="Arial Unicode MS" w:hAnsi="Calibri" w:cs="Arial Unicode MS"/>
      <w:color w:val="000000"/>
      <w:kern w:val="2"/>
      <w:sz w:val="21"/>
      <w:szCs w:val="21"/>
      <w:u w:color="000000"/>
    </w:rPr>
  </w:style>
  <w:style w:type="paragraph" w:customStyle="1" w:styleId="11">
    <w:name w:val="书目1"/>
    <w:basedOn w:val="a"/>
    <w:next w:val="a"/>
    <w:uiPriority w:val="37"/>
    <w:unhideWhenUsed/>
    <w:pPr>
      <w:tabs>
        <w:tab w:val="left" w:pos="384"/>
      </w:tabs>
      <w:spacing w:after="0" w:line="480" w:lineRule="auto"/>
      <w:ind w:left="384" w:hanging="384"/>
    </w:pPr>
  </w:style>
  <w:style w:type="character" w:customStyle="1" w:styleId="cit">
    <w:name w:val="cit"/>
    <w:basedOn w:val="a0"/>
    <w:rsid w:val="00C66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xueshu.baidu.com/s?wd=author:(Katherine%20J.%20Denby)%20Department%20of%20Molecular%20and%20Cell%20Biology,%20University%20of%20Cape%20Town,%20Private%20Bag,%20Rondebosch,%20South%20Africa%20%20%20%20%20%20%20%20Warwick%20HRI,%20Wellesbourne,%20Warwick,%20UK&amp;tn=SE_baiduxueshu_c1gjeupa&amp;ie=utf-8&amp;sc_f_para=sc_hilight=person"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xueshu.baidu.com/s?wd=author:(Maryke%20Carstens)%20Department%20of%20Molecular%20and%20Cell%20Biology,%20University%20of%20Cape%20Town,%20Private%20Bag,%20Rondebosch,%20South%20Africa&amp;tn=SE_baiduxueshu_c1gjeupa&amp;ie=utf-8&amp;sc_f_para=sc_hilight=person" TargetMode="Externa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47316</Words>
  <Characters>269706</Characters>
  <Application>Microsoft Office Word</Application>
  <DocSecurity>0</DocSecurity>
  <Lines>2247</Lines>
  <Paragraphs>632</Paragraphs>
  <ScaleCrop>false</ScaleCrop>
  <Company/>
  <LinksUpToDate>false</LinksUpToDate>
  <CharactersWithSpaces>316390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dc:creator>
  <cp:lastModifiedBy>webb</cp:lastModifiedBy>
  <cp:revision>3</cp:revision>
  <dcterms:created xsi:type="dcterms:W3CDTF">2020-04-25T07:38:00Z</dcterms:created>
  <dcterms:modified xsi:type="dcterms:W3CDTF">2020-04-25T07:42:00Z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id="9ZALoClZ"/&gt;&lt;style id="http://www.zotero.org/styles/nature" hasBibliography="1" bibliographyStyleHasBeenSet="1"/&gt;&lt;prefs&gt;&lt;pref name="fieldType" value="Field"/&gt;&lt;/prefs&gt;&lt;/data&gt;</vt:lpwstr>
  </property>
  <property fmtid="{D5CDD505-2E9C-101B-9397-08002B2CF9AE}" pid="3" name="KSOProductBuildVer">
    <vt:lpwstr>2052-11.1.0.9584</vt:lpwstr>
  </property>
</Properties>
</file>