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08EA7" w14:textId="77777777" w:rsidR="0069629D" w:rsidRPr="00E000BD" w:rsidRDefault="00FA1344" w:rsidP="00E000BD">
      <w:pPr>
        <w:spacing w:line="480" w:lineRule="auto"/>
        <w:jc w:val="center"/>
        <w:rPr>
          <w:rFonts w:ascii="Times New Roman" w:eastAsia="Times New Roman" w:hAnsi="Times New Roman" w:cs="Times New Roman"/>
          <w:b/>
          <w:sz w:val="24"/>
          <w:szCs w:val="24"/>
        </w:rPr>
      </w:pPr>
      <w:bookmarkStart w:id="0" w:name="_Hlk35186691"/>
      <w:bookmarkStart w:id="1" w:name="_GoBack"/>
      <w:bookmarkEnd w:id="1"/>
      <w:r w:rsidRPr="00E000BD">
        <w:rPr>
          <w:rFonts w:ascii="Times New Roman" w:eastAsia="Times New Roman" w:hAnsi="Times New Roman" w:cs="Times New Roman"/>
          <w:b/>
          <w:sz w:val="24"/>
          <w:szCs w:val="24"/>
        </w:rPr>
        <w:t>Screening for Delirium: A survey of delirium screening practice in specialist palliative care units in the UK</w:t>
      </w:r>
    </w:p>
    <w:bookmarkEnd w:id="0"/>
    <w:p w14:paraId="78FD8737" w14:textId="77777777" w:rsidR="0069629D" w:rsidRPr="00E000BD" w:rsidRDefault="00FA1344" w:rsidP="00E000BD">
      <w:pPr>
        <w:spacing w:line="480" w:lineRule="auto"/>
        <w:jc w:val="center"/>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Rebecca Woodhouse</w:t>
      </w:r>
      <w:r w:rsidRPr="00E000BD">
        <w:rPr>
          <w:rFonts w:ascii="Times New Roman" w:eastAsia="Times New Roman" w:hAnsi="Times New Roman" w:cs="Times New Roman"/>
          <w:sz w:val="24"/>
          <w:szCs w:val="24"/>
          <w:vertAlign w:val="superscript"/>
        </w:rPr>
        <w:t>1,2</w:t>
      </w:r>
    </w:p>
    <w:p w14:paraId="1D6D9B4C" w14:textId="0E7FD0BE" w:rsidR="007737C3" w:rsidRDefault="007737C3" w:rsidP="007737C3">
      <w:pPr>
        <w:spacing w:line="480" w:lineRule="auto"/>
        <w:jc w:val="center"/>
        <w:rPr>
          <w:rFonts w:ascii="Times New Roman" w:eastAsia="Times New Roman" w:hAnsi="Times New Roman" w:cs="Times New Roman"/>
          <w:sz w:val="24"/>
          <w:szCs w:val="24"/>
          <w:vertAlign w:val="superscript"/>
        </w:rPr>
      </w:pPr>
      <w:r w:rsidRPr="00E000BD">
        <w:rPr>
          <w:rFonts w:ascii="Times New Roman" w:eastAsia="Times New Roman" w:hAnsi="Times New Roman" w:cs="Times New Roman"/>
          <w:sz w:val="24"/>
          <w:szCs w:val="24"/>
        </w:rPr>
        <w:t>Najma Siddiqi</w:t>
      </w:r>
      <w:r>
        <w:rPr>
          <w:rFonts w:ascii="Times New Roman" w:eastAsia="Times New Roman" w:hAnsi="Times New Roman" w:cs="Times New Roman"/>
          <w:sz w:val="24"/>
          <w:szCs w:val="24"/>
          <w:vertAlign w:val="superscript"/>
        </w:rPr>
        <w:t>2,3</w:t>
      </w:r>
    </w:p>
    <w:p w14:paraId="7B609CEC" w14:textId="5670BFE0" w:rsidR="0069629D" w:rsidRPr="00E000BD" w:rsidRDefault="00FA1344" w:rsidP="00A743C2">
      <w:pPr>
        <w:spacing w:line="480" w:lineRule="auto"/>
        <w:jc w:val="center"/>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 xml:space="preserve">Jason W </w:t>
      </w:r>
      <w:r w:rsidRPr="00896389">
        <w:rPr>
          <w:rFonts w:ascii="Times New Roman" w:eastAsia="Times New Roman" w:hAnsi="Times New Roman" w:cs="Times New Roman"/>
          <w:sz w:val="24"/>
          <w:szCs w:val="24"/>
        </w:rPr>
        <w:t>Boland</w:t>
      </w:r>
      <w:r w:rsidR="00944B85">
        <w:rPr>
          <w:rFonts w:ascii="Times New Roman" w:eastAsia="Times New Roman" w:hAnsi="Times New Roman" w:cs="Times New Roman"/>
          <w:sz w:val="24"/>
          <w:szCs w:val="24"/>
          <w:vertAlign w:val="superscript"/>
        </w:rPr>
        <w:t xml:space="preserve"> </w:t>
      </w:r>
      <w:r w:rsidR="007737C3" w:rsidRPr="00896389">
        <w:rPr>
          <w:rFonts w:ascii="Times New Roman" w:eastAsia="Times New Roman" w:hAnsi="Times New Roman" w:cs="Times New Roman"/>
          <w:sz w:val="24"/>
          <w:szCs w:val="24"/>
          <w:vertAlign w:val="superscript"/>
        </w:rPr>
        <w:t>4</w:t>
      </w:r>
      <w:r w:rsidR="007B34C9">
        <w:rPr>
          <w:rFonts w:ascii="Times New Roman" w:eastAsia="Times New Roman" w:hAnsi="Times New Roman" w:cs="Times New Roman"/>
          <w:sz w:val="24"/>
          <w:szCs w:val="24"/>
          <w:vertAlign w:val="superscript"/>
        </w:rPr>
        <w:t>,5</w:t>
      </w:r>
      <w:r w:rsidRPr="00E000BD">
        <w:rPr>
          <w:rFonts w:ascii="Times New Roman" w:eastAsia="Times New Roman" w:hAnsi="Times New Roman" w:cs="Times New Roman"/>
          <w:sz w:val="24"/>
          <w:szCs w:val="24"/>
        </w:rPr>
        <w:t xml:space="preserve">  </w:t>
      </w:r>
    </w:p>
    <w:p w14:paraId="4471025E" w14:textId="77777777" w:rsidR="0069629D" w:rsidRPr="00E000BD" w:rsidRDefault="00FA1344" w:rsidP="00E000BD">
      <w:pPr>
        <w:spacing w:line="480" w:lineRule="auto"/>
        <w:jc w:val="center"/>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Imogen Featherstone</w:t>
      </w:r>
      <w:r w:rsidRPr="00E000BD">
        <w:rPr>
          <w:rFonts w:ascii="Times New Roman" w:eastAsia="Times New Roman" w:hAnsi="Times New Roman" w:cs="Times New Roman"/>
          <w:sz w:val="24"/>
          <w:szCs w:val="24"/>
          <w:vertAlign w:val="superscript"/>
        </w:rPr>
        <w:t>1</w:t>
      </w:r>
    </w:p>
    <w:p w14:paraId="1F398319" w14:textId="6153ACDA" w:rsidR="0069629D" w:rsidRPr="00E000BD" w:rsidRDefault="007737C3" w:rsidP="0007790C">
      <w:pPr>
        <w:spacing w:line="480" w:lineRule="auto"/>
        <w:jc w:val="center"/>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 xml:space="preserve">Miriam J </w:t>
      </w:r>
      <w:r w:rsidRPr="00896389">
        <w:rPr>
          <w:rFonts w:ascii="Times New Roman" w:eastAsia="Times New Roman" w:hAnsi="Times New Roman" w:cs="Times New Roman"/>
          <w:sz w:val="24"/>
          <w:szCs w:val="24"/>
        </w:rPr>
        <w:t>Johnson</w:t>
      </w:r>
      <w:r w:rsidR="00896389" w:rsidRPr="007B34C9">
        <w:rPr>
          <w:rFonts w:ascii="Times New Roman" w:eastAsia="Times New Roman" w:hAnsi="Times New Roman" w:cs="Times New Roman"/>
          <w:sz w:val="24"/>
          <w:szCs w:val="24"/>
        </w:rPr>
        <w:t xml:space="preserve"> </w:t>
      </w:r>
      <w:r w:rsidR="00A743C2" w:rsidRPr="00896389">
        <w:rPr>
          <w:rFonts w:ascii="Times New Roman" w:eastAsia="Times New Roman" w:hAnsi="Times New Roman" w:cs="Times New Roman"/>
          <w:sz w:val="24"/>
          <w:szCs w:val="24"/>
          <w:vertAlign w:val="superscript"/>
        </w:rPr>
        <w:t>4</w:t>
      </w:r>
      <w:r w:rsidRPr="00E000BD">
        <w:rPr>
          <w:rFonts w:ascii="Times New Roman" w:eastAsia="Times New Roman" w:hAnsi="Times New Roman" w:cs="Times New Roman"/>
          <w:sz w:val="24"/>
          <w:szCs w:val="24"/>
        </w:rPr>
        <w:t xml:space="preserve"> </w:t>
      </w:r>
    </w:p>
    <w:p w14:paraId="7C671C96" w14:textId="77777777" w:rsidR="0069629D" w:rsidRPr="00E000BD" w:rsidRDefault="00FA1344"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1 Department of Health Sciences, University of York, York, UK</w:t>
      </w:r>
    </w:p>
    <w:p w14:paraId="1AC0A3C6" w14:textId="77777777" w:rsidR="0069629D" w:rsidRPr="00E000BD" w:rsidRDefault="00FA1344"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2 Hull York Medical School, University of York, York, UK</w:t>
      </w:r>
    </w:p>
    <w:p w14:paraId="051F86EA" w14:textId="21C95358" w:rsidR="007737C3" w:rsidRPr="00E000BD" w:rsidRDefault="007737C3" w:rsidP="007737C3">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E000BD">
        <w:rPr>
          <w:rFonts w:ascii="Times New Roman" w:eastAsia="Times New Roman" w:hAnsi="Times New Roman" w:cs="Times New Roman"/>
          <w:sz w:val="24"/>
          <w:szCs w:val="24"/>
        </w:rPr>
        <w:t xml:space="preserve"> General Adult Psychiatry, Bradford District Care NHS Foundation Trust, Bradford, UK</w:t>
      </w:r>
    </w:p>
    <w:p w14:paraId="6B57B161" w14:textId="4CF1E025" w:rsidR="0069629D" w:rsidRDefault="007737C3" w:rsidP="00E000B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A1344" w:rsidRPr="00E000BD">
        <w:rPr>
          <w:rFonts w:ascii="Times New Roman" w:eastAsia="Times New Roman" w:hAnsi="Times New Roman" w:cs="Times New Roman"/>
          <w:sz w:val="24"/>
          <w:szCs w:val="24"/>
        </w:rPr>
        <w:t xml:space="preserve"> Wolfson Palliative Care Research Centre,</w:t>
      </w:r>
      <w:r w:rsidR="00944B85">
        <w:rPr>
          <w:rFonts w:ascii="Times New Roman" w:eastAsia="Times New Roman" w:hAnsi="Times New Roman" w:cs="Times New Roman"/>
          <w:sz w:val="24"/>
          <w:szCs w:val="24"/>
        </w:rPr>
        <w:t xml:space="preserve"> Hull York Medical School,</w:t>
      </w:r>
      <w:r w:rsidR="00FA1344" w:rsidRPr="00E000BD">
        <w:rPr>
          <w:rFonts w:ascii="Times New Roman" w:eastAsia="Times New Roman" w:hAnsi="Times New Roman" w:cs="Times New Roman"/>
          <w:sz w:val="24"/>
          <w:szCs w:val="24"/>
        </w:rPr>
        <w:t xml:space="preserve"> University of Hull, Hull, UK</w:t>
      </w:r>
    </w:p>
    <w:p w14:paraId="1A415552" w14:textId="7EFF579E" w:rsidR="0069629D" w:rsidRPr="00E000BD" w:rsidRDefault="007B34C9" w:rsidP="00E000B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7B34C9">
        <w:rPr>
          <w:rFonts w:ascii="Times New Roman" w:eastAsia="Times New Roman" w:hAnsi="Times New Roman" w:cs="Times New Roman"/>
          <w:sz w:val="24"/>
          <w:szCs w:val="24"/>
        </w:rPr>
        <w:t>Care Plus Group and St Andrews Hospice, NE Lincolnshire, UK</w:t>
      </w:r>
    </w:p>
    <w:p w14:paraId="315F3979" w14:textId="77777777" w:rsidR="0007790C" w:rsidRDefault="0007790C" w:rsidP="00E000BD">
      <w:pPr>
        <w:spacing w:line="480" w:lineRule="auto"/>
        <w:rPr>
          <w:rFonts w:ascii="Times New Roman" w:eastAsia="Times New Roman" w:hAnsi="Times New Roman" w:cs="Times New Roman"/>
          <w:sz w:val="24"/>
          <w:szCs w:val="24"/>
        </w:rPr>
      </w:pPr>
    </w:p>
    <w:p w14:paraId="5772F45E" w14:textId="319161BC" w:rsidR="0069629D" w:rsidRPr="00E000BD" w:rsidRDefault="00FA1344"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Corresponding Author:</w:t>
      </w:r>
    </w:p>
    <w:p w14:paraId="7015A239" w14:textId="77777777" w:rsidR="0069629D" w:rsidRPr="00E000BD" w:rsidRDefault="00FA1344"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Name: Mrs Rebecca Woodhouse</w:t>
      </w:r>
    </w:p>
    <w:p w14:paraId="08FD4A04" w14:textId="6A0F5DEC" w:rsidR="0069629D" w:rsidRPr="00E000BD" w:rsidRDefault="0070176A" w:rsidP="00E000B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Email: Rebecca.</w:t>
      </w:r>
      <w:r w:rsidR="00FA1344" w:rsidRPr="00E000BD">
        <w:rPr>
          <w:rFonts w:ascii="Times New Roman" w:eastAsia="Times New Roman" w:hAnsi="Times New Roman" w:cs="Times New Roman"/>
          <w:sz w:val="24"/>
          <w:szCs w:val="24"/>
        </w:rPr>
        <w:t>woodhouse@york.ac.uk</w:t>
      </w:r>
    </w:p>
    <w:p w14:paraId="780D1EBE" w14:textId="4F4EADAC" w:rsidR="0069629D" w:rsidRPr="00E000BD" w:rsidRDefault="0070176A" w:rsidP="00E000B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Postal Address: Mental H</w:t>
      </w:r>
      <w:r w:rsidR="00FA1344" w:rsidRPr="00E000BD">
        <w:rPr>
          <w:rFonts w:ascii="Times New Roman" w:eastAsia="Times New Roman" w:hAnsi="Times New Roman" w:cs="Times New Roman"/>
          <w:sz w:val="24"/>
          <w:szCs w:val="24"/>
        </w:rPr>
        <w:t>ealth and Addictions Research Group, University of York, YO10 5DD. Telephone: 01904 321660</w:t>
      </w:r>
    </w:p>
    <w:p w14:paraId="2A614E12" w14:textId="77FB7614" w:rsidR="0069629D" w:rsidRPr="00E000BD" w:rsidRDefault="00FA1344"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 xml:space="preserve">Word count: </w:t>
      </w:r>
      <w:r w:rsidR="00C30289">
        <w:rPr>
          <w:rFonts w:ascii="Times New Roman" w:eastAsia="Times New Roman" w:hAnsi="Times New Roman" w:cs="Times New Roman"/>
          <w:sz w:val="24"/>
          <w:szCs w:val="24"/>
        </w:rPr>
        <w:t>1</w:t>
      </w:r>
      <w:r w:rsidR="00DD6134">
        <w:rPr>
          <w:rFonts w:ascii="Times New Roman" w:eastAsia="Times New Roman" w:hAnsi="Times New Roman" w:cs="Times New Roman"/>
          <w:sz w:val="24"/>
          <w:szCs w:val="24"/>
        </w:rPr>
        <w:t>500</w:t>
      </w:r>
      <w:r w:rsidR="00CD4804">
        <w:rPr>
          <w:rFonts w:ascii="Times New Roman" w:eastAsia="Times New Roman" w:hAnsi="Times New Roman" w:cs="Times New Roman"/>
          <w:sz w:val="24"/>
          <w:szCs w:val="24"/>
        </w:rPr>
        <w:t xml:space="preserve"> (excluding references to </w:t>
      </w:r>
      <w:r w:rsidR="003E399A">
        <w:rPr>
          <w:rFonts w:ascii="Times New Roman" w:eastAsia="Times New Roman" w:hAnsi="Times New Roman" w:cs="Times New Roman"/>
          <w:sz w:val="24"/>
          <w:szCs w:val="24"/>
        </w:rPr>
        <w:t>tables/</w:t>
      </w:r>
      <w:r w:rsidR="00CD4804">
        <w:rPr>
          <w:rFonts w:ascii="Times New Roman" w:eastAsia="Times New Roman" w:hAnsi="Times New Roman" w:cs="Times New Roman"/>
          <w:sz w:val="24"/>
          <w:szCs w:val="24"/>
        </w:rPr>
        <w:t>supplementary files)</w:t>
      </w:r>
    </w:p>
    <w:p w14:paraId="71FCC381" w14:textId="3CBC12FF" w:rsidR="0069629D" w:rsidRPr="00E000BD" w:rsidRDefault="00FA1344" w:rsidP="00E000BD">
      <w:pPr>
        <w:spacing w:line="480" w:lineRule="auto"/>
        <w:rPr>
          <w:rFonts w:ascii="Times New Roman" w:eastAsia="Times New Roman" w:hAnsi="Times New Roman" w:cs="Times New Roman"/>
          <w:b/>
          <w:sz w:val="24"/>
          <w:szCs w:val="24"/>
        </w:rPr>
      </w:pPr>
      <w:r w:rsidRPr="00E000BD">
        <w:rPr>
          <w:rFonts w:ascii="Times New Roman" w:eastAsia="Times New Roman" w:hAnsi="Times New Roman" w:cs="Times New Roman"/>
          <w:b/>
          <w:sz w:val="24"/>
          <w:szCs w:val="24"/>
        </w:rPr>
        <w:lastRenderedPageBreak/>
        <w:t>A</w:t>
      </w:r>
      <w:r w:rsidR="0063750C">
        <w:rPr>
          <w:rFonts w:ascii="Times New Roman" w:eastAsia="Times New Roman" w:hAnsi="Times New Roman" w:cs="Times New Roman"/>
          <w:b/>
          <w:sz w:val="24"/>
          <w:szCs w:val="24"/>
        </w:rPr>
        <w:t>BTRACT</w:t>
      </w:r>
      <w:r w:rsidRPr="00E000BD">
        <w:rPr>
          <w:rFonts w:ascii="Times New Roman" w:eastAsia="Times New Roman" w:hAnsi="Times New Roman" w:cs="Times New Roman"/>
          <w:b/>
          <w:sz w:val="24"/>
          <w:szCs w:val="24"/>
        </w:rPr>
        <w:t xml:space="preserve"> </w:t>
      </w:r>
    </w:p>
    <w:p w14:paraId="08E52A32" w14:textId="32CF90DC" w:rsidR="0069629D" w:rsidRPr="0063750C" w:rsidRDefault="0063750C" w:rsidP="00E000BD">
      <w:pPr>
        <w:spacing w:line="480" w:lineRule="auto"/>
        <w:rPr>
          <w:rFonts w:ascii="Times New Roman" w:eastAsia="Times New Roman" w:hAnsi="Times New Roman" w:cs="Times New Roman"/>
          <w:b/>
          <w:sz w:val="24"/>
          <w:szCs w:val="24"/>
        </w:rPr>
      </w:pPr>
      <w:r w:rsidRPr="0063750C">
        <w:rPr>
          <w:rFonts w:ascii="Times New Roman" w:eastAsia="Times New Roman" w:hAnsi="Times New Roman" w:cs="Times New Roman"/>
          <w:b/>
          <w:sz w:val="24"/>
          <w:szCs w:val="24"/>
        </w:rPr>
        <w:t>Objectives</w:t>
      </w:r>
    </w:p>
    <w:p w14:paraId="5A907D3B" w14:textId="3EA43394" w:rsidR="0069629D" w:rsidRPr="00E000BD" w:rsidRDefault="00FA1344"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 xml:space="preserve">Delirium is </w:t>
      </w:r>
      <w:r w:rsidR="00426E76" w:rsidRPr="00E000BD">
        <w:rPr>
          <w:rFonts w:ascii="Times New Roman" w:eastAsia="Times New Roman" w:hAnsi="Times New Roman" w:cs="Times New Roman"/>
          <w:sz w:val="24"/>
          <w:szCs w:val="24"/>
        </w:rPr>
        <w:t xml:space="preserve">common </w:t>
      </w:r>
      <w:r w:rsidRPr="00E000BD">
        <w:rPr>
          <w:rFonts w:ascii="Times New Roman" w:eastAsia="Times New Roman" w:hAnsi="Times New Roman" w:cs="Times New Roman"/>
          <w:sz w:val="24"/>
          <w:szCs w:val="24"/>
        </w:rPr>
        <w:t xml:space="preserve">and </w:t>
      </w:r>
      <w:r w:rsidR="00426E76" w:rsidRPr="00E000BD">
        <w:rPr>
          <w:rFonts w:ascii="Times New Roman" w:eastAsia="Times New Roman" w:hAnsi="Times New Roman" w:cs="Times New Roman"/>
          <w:sz w:val="24"/>
          <w:szCs w:val="24"/>
        </w:rPr>
        <w:t xml:space="preserve">distressing </w:t>
      </w:r>
      <w:r w:rsidRPr="00E000BD">
        <w:rPr>
          <w:rFonts w:ascii="Times New Roman" w:eastAsia="Times New Roman" w:hAnsi="Times New Roman" w:cs="Times New Roman"/>
          <w:sz w:val="24"/>
          <w:szCs w:val="24"/>
        </w:rPr>
        <w:t xml:space="preserve">in palliative care settings. </w:t>
      </w:r>
      <w:r w:rsidRPr="002A3BC5">
        <w:rPr>
          <w:rFonts w:ascii="Times New Roman" w:eastAsia="Times New Roman" w:hAnsi="Times New Roman" w:cs="Times New Roman"/>
          <w:sz w:val="24"/>
          <w:szCs w:val="24"/>
        </w:rPr>
        <w:t>This survey aim</w:t>
      </w:r>
      <w:r w:rsidR="00C65F84" w:rsidRPr="002A3BC5">
        <w:rPr>
          <w:rFonts w:ascii="Times New Roman" w:eastAsia="Times New Roman" w:hAnsi="Times New Roman" w:cs="Times New Roman"/>
          <w:sz w:val="24"/>
          <w:szCs w:val="24"/>
        </w:rPr>
        <w:t>s</w:t>
      </w:r>
      <w:r w:rsidRPr="002A3BC5">
        <w:rPr>
          <w:rFonts w:ascii="Times New Roman" w:eastAsia="Times New Roman" w:hAnsi="Times New Roman" w:cs="Times New Roman"/>
          <w:sz w:val="24"/>
          <w:szCs w:val="24"/>
        </w:rPr>
        <w:t xml:space="preserve"> to describe current practice </w:t>
      </w:r>
      <w:r w:rsidR="006C50A0" w:rsidRPr="002A3BC5">
        <w:rPr>
          <w:rFonts w:ascii="Times New Roman" w:eastAsia="Times New Roman" w:hAnsi="Times New Roman" w:cs="Times New Roman"/>
          <w:sz w:val="24"/>
          <w:szCs w:val="24"/>
        </w:rPr>
        <w:t xml:space="preserve">regarding </w:t>
      </w:r>
      <w:r w:rsidRPr="002A3BC5">
        <w:rPr>
          <w:rFonts w:ascii="Times New Roman" w:eastAsia="Times New Roman" w:hAnsi="Times New Roman" w:cs="Times New Roman"/>
          <w:sz w:val="24"/>
          <w:szCs w:val="24"/>
        </w:rPr>
        <w:t>delirium</w:t>
      </w:r>
      <w:r w:rsidR="006C50A0" w:rsidRPr="002A3BC5">
        <w:rPr>
          <w:rFonts w:ascii="Times New Roman" w:eastAsia="Times New Roman" w:hAnsi="Times New Roman" w:cs="Times New Roman"/>
          <w:sz w:val="24"/>
          <w:szCs w:val="24"/>
        </w:rPr>
        <w:t xml:space="preserve"> identification</w:t>
      </w:r>
      <w:r w:rsidRPr="002A3BC5">
        <w:rPr>
          <w:rFonts w:ascii="Times New Roman" w:eastAsia="Times New Roman" w:hAnsi="Times New Roman" w:cs="Times New Roman"/>
          <w:sz w:val="24"/>
          <w:szCs w:val="24"/>
        </w:rPr>
        <w:t xml:space="preserve"> in </w:t>
      </w:r>
      <w:r w:rsidR="009C6712" w:rsidRPr="002A3BC5">
        <w:rPr>
          <w:rFonts w:ascii="Times New Roman" w:eastAsia="Times New Roman" w:hAnsi="Times New Roman" w:cs="Times New Roman"/>
          <w:sz w:val="24"/>
          <w:szCs w:val="24"/>
        </w:rPr>
        <w:t>specialist palliative care units (SPCUs),</w:t>
      </w:r>
      <w:r w:rsidR="009C6712">
        <w:rPr>
          <w:rFonts w:ascii="Times New Roman" w:eastAsia="Times New Roman" w:hAnsi="Times New Roman" w:cs="Times New Roman"/>
          <w:sz w:val="24"/>
          <w:szCs w:val="24"/>
        </w:rPr>
        <w:t xml:space="preserve"> such as inpatient hospices</w:t>
      </w:r>
      <w:r w:rsidR="007319D0">
        <w:rPr>
          <w:rFonts w:ascii="Times New Roman" w:eastAsia="Times New Roman" w:hAnsi="Times New Roman" w:cs="Times New Roman"/>
          <w:sz w:val="24"/>
          <w:szCs w:val="24"/>
        </w:rPr>
        <w:t>,</w:t>
      </w:r>
      <w:r w:rsidR="009353EC" w:rsidRPr="00E000BD">
        <w:rPr>
          <w:rFonts w:ascii="Times New Roman" w:eastAsia="Times New Roman" w:hAnsi="Times New Roman" w:cs="Times New Roman"/>
          <w:sz w:val="24"/>
          <w:szCs w:val="24"/>
        </w:rPr>
        <w:t xml:space="preserve"> in the UK</w:t>
      </w:r>
      <w:r w:rsidRPr="00E000BD">
        <w:rPr>
          <w:rFonts w:ascii="Times New Roman" w:eastAsia="Times New Roman" w:hAnsi="Times New Roman" w:cs="Times New Roman"/>
          <w:sz w:val="24"/>
          <w:szCs w:val="24"/>
        </w:rPr>
        <w:t xml:space="preserve">. </w:t>
      </w:r>
    </w:p>
    <w:p w14:paraId="74211BB2" w14:textId="77777777" w:rsidR="0069629D" w:rsidRPr="00E000BD" w:rsidRDefault="00FA1344" w:rsidP="00E000BD">
      <w:pPr>
        <w:spacing w:line="480" w:lineRule="auto"/>
        <w:rPr>
          <w:rFonts w:ascii="Times New Roman" w:eastAsia="Times New Roman" w:hAnsi="Times New Roman" w:cs="Times New Roman"/>
          <w:sz w:val="24"/>
          <w:szCs w:val="24"/>
        </w:rPr>
      </w:pPr>
      <w:r w:rsidRPr="0063750C">
        <w:rPr>
          <w:rFonts w:ascii="Times New Roman" w:eastAsia="Times New Roman" w:hAnsi="Times New Roman" w:cs="Times New Roman"/>
          <w:b/>
          <w:sz w:val="24"/>
          <w:szCs w:val="24"/>
        </w:rPr>
        <w:t>Methods</w:t>
      </w:r>
    </w:p>
    <w:p w14:paraId="35305EA5" w14:textId="115882DF" w:rsidR="0069629D" w:rsidRPr="00E000BD" w:rsidRDefault="00FA1344" w:rsidP="00E000BD">
      <w:pPr>
        <w:spacing w:line="480" w:lineRule="auto"/>
        <w:rPr>
          <w:rFonts w:ascii="Times New Roman" w:eastAsia="Times New Roman" w:hAnsi="Times New Roman" w:cs="Times New Roman"/>
          <w:sz w:val="24"/>
          <w:szCs w:val="24"/>
        </w:rPr>
      </w:pPr>
      <w:r w:rsidRPr="007B34C9">
        <w:rPr>
          <w:rFonts w:ascii="Times New Roman" w:eastAsia="Times New Roman" w:hAnsi="Times New Roman" w:cs="Times New Roman"/>
          <w:sz w:val="24"/>
          <w:szCs w:val="24"/>
        </w:rPr>
        <w:t>An 18-item anonymous online survey was distributed</w:t>
      </w:r>
      <w:r w:rsidR="000B73C2" w:rsidRPr="007B34C9">
        <w:rPr>
          <w:rFonts w:ascii="Times New Roman" w:eastAsia="Times New Roman" w:hAnsi="Times New Roman" w:cs="Times New Roman"/>
          <w:sz w:val="24"/>
          <w:szCs w:val="24"/>
        </w:rPr>
        <w:t xml:space="preserve"> by Hospice UK to their network of clinical leads</w:t>
      </w:r>
      <w:r w:rsidRPr="007B34C9">
        <w:rPr>
          <w:rFonts w:ascii="Times New Roman" w:eastAsia="Times New Roman" w:hAnsi="Times New Roman" w:cs="Times New Roman"/>
          <w:sz w:val="24"/>
          <w:szCs w:val="24"/>
        </w:rPr>
        <w:t xml:space="preserve"> (n=</w:t>
      </w:r>
      <w:r w:rsidR="004541ED" w:rsidRPr="007B34C9">
        <w:rPr>
          <w:rFonts w:ascii="Times New Roman" w:eastAsia="Times New Roman" w:hAnsi="Times New Roman" w:cs="Times New Roman"/>
          <w:sz w:val="24"/>
          <w:szCs w:val="24"/>
        </w:rPr>
        <w:t>223),</w:t>
      </w:r>
      <w:r w:rsidR="000B73C2" w:rsidRPr="007B34C9">
        <w:rPr>
          <w:rFonts w:ascii="Times New Roman" w:eastAsia="Times New Roman" w:hAnsi="Times New Roman" w:cs="Times New Roman"/>
          <w:sz w:val="24"/>
          <w:szCs w:val="24"/>
        </w:rPr>
        <w:t xml:space="preserve"> </w:t>
      </w:r>
      <w:r w:rsidR="00657479" w:rsidRPr="007B34C9">
        <w:rPr>
          <w:rFonts w:ascii="Times New Roman" w:eastAsia="Times New Roman" w:hAnsi="Times New Roman" w:cs="Times New Roman"/>
          <w:sz w:val="24"/>
          <w:szCs w:val="24"/>
        </w:rPr>
        <w:t xml:space="preserve">and </w:t>
      </w:r>
      <w:r w:rsidR="004541ED" w:rsidRPr="007B34C9">
        <w:rPr>
          <w:rFonts w:ascii="Times New Roman" w:eastAsia="Times New Roman" w:hAnsi="Times New Roman" w:cs="Times New Roman"/>
          <w:sz w:val="24"/>
          <w:szCs w:val="24"/>
        </w:rPr>
        <w:t>to their</w:t>
      </w:r>
      <w:r w:rsidRPr="007B34C9">
        <w:rPr>
          <w:rFonts w:ascii="Times New Roman" w:eastAsia="Times New Roman" w:hAnsi="Times New Roman" w:cs="Times New Roman"/>
          <w:sz w:val="24"/>
          <w:szCs w:val="24"/>
        </w:rPr>
        <w:t xml:space="preserve"> research mailing list (n=</w:t>
      </w:r>
      <w:r w:rsidR="00E25A00" w:rsidRPr="007B34C9">
        <w:rPr>
          <w:rFonts w:ascii="Times New Roman" w:eastAsia="Times New Roman" w:hAnsi="Times New Roman" w:cs="Times New Roman"/>
          <w:sz w:val="24"/>
          <w:szCs w:val="24"/>
        </w:rPr>
        <w:t>228</w:t>
      </w:r>
      <w:r w:rsidR="001B5BCD" w:rsidRPr="007B34C9">
        <w:rPr>
          <w:rFonts w:ascii="Times New Roman" w:eastAsia="Times New Roman" w:hAnsi="Times New Roman" w:cs="Times New Roman"/>
          <w:sz w:val="24"/>
          <w:szCs w:val="24"/>
        </w:rPr>
        <w:t>)</w:t>
      </w:r>
      <w:r w:rsidR="00657479" w:rsidRPr="007B34C9">
        <w:rPr>
          <w:rFonts w:ascii="Times New Roman" w:eastAsia="Times New Roman" w:hAnsi="Times New Roman" w:cs="Times New Roman"/>
          <w:sz w:val="24"/>
          <w:szCs w:val="24"/>
        </w:rPr>
        <w:t xml:space="preserve">. </w:t>
      </w:r>
      <w:r w:rsidR="006C6424" w:rsidRPr="007B34C9">
        <w:rPr>
          <w:rFonts w:ascii="Times New Roman" w:eastAsia="Times New Roman" w:hAnsi="Times New Roman" w:cs="Times New Roman"/>
          <w:sz w:val="24"/>
          <w:szCs w:val="24"/>
        </w:rPr>
        <w:t>The</w:t>
      </w:r>
      <w:r w:rsidR="00657479" w:rsidRPr="007B34C9">
        <w:rPr>
          <w:rFonts w:ascii="Times New Roman" w:eastAsia="Times New Roman" w:hAnsi="Times New Roman" w:cs="Times New Roman"/>
          <w:sz w:val="24"/>
          <w:szCs w:val="24"/>
        </w:rPr>
        <w:t xml:space="preserve"> survey was also sent t</w:t>
      </w:r>
      <w:r w:rsidR="00A85177" w:rsidRPr="007B34C9">
        <w:rPr>
          <w:rFonts w:ascii="Times New Roman" w:eastAsia="Times New Roman" w:hAnsi="Times New Roman" w:cs="Times New Roman"/>
          <w:sz w:val="24"/>
          <w:szCs w:val="24"/>
        </w:rPr>
        <w:t xml:space="preserve">o the chair of </w:t>
      </w:r>
      <w:r w:rsidR="00657479" w:rsidRPr="007B34C9">
        <w:rPr>
          <w:rFonts w:ascii="Times New Roman" w:eastAsia="Times New Roman" w:hAnsi="Times New Roman" w:cs="Times New Roman"/>
          <w:sz w:val="24"/>
          <w:szCs w:val="24"/>
        </w:rPr>
        <w:t>the Hospice UK</w:t>
      </w:r>
      <w:r w:rsidR="00A85177" w:rsidRPr="007B34C9">
        <w:rPr>
          <w:rFonts w:ascii="Times New Roman" w:eastAsia="Times New Roman" w:hAnsi="Times New Roman" w:cs="Times New Roman"/>
          <w:sz w:val="24"/>
          <w:szCs w:val="24"/>
        </w:rPr>
        <w:t xml:space="preserve"> executive clinical leads </w:t>
      </w:r>
      <w:r w:rsidR="00657479" w:rsidRPr="007B34C9">
        <w:rPr>
          <w:rFonts w:ascii="Times New Roman" w:eastAsia="Times New Roman" w:hAnsi="Times New Roman" w:cs="Times New Roman"/>
          <w:sz w:val="24"/>
          <w:szCs w:val="24"/>
        </w:rPr>
        <w:t>forum for direct dissemination to forum representatives (n=20)</w:t>
      </w:r>
      <w:r w:rsidR="001B5BCD" w:rsidRPr="007B34C9">
        <w:rPr>
          <w:rFonts w:ascii="Times New Roman" w:eastAsia="Times New Roman" w:hAnsi="Times New Roman" w:cs="Times New Roman"/>
          <w:sz w:val="24"/>
          <w:szCs w:val="24"/>
        </w:rPr>
        <w:t>.</w:t>
      </w:r>
      <w:r w:rsidR="001B5BCD" w:rsidRPr="006C6424">
        <w:rPr>
          <w:rFonts w:ascii="Times New Roman" w:eastAsia="Times New Roman" w:hAnsi="Times New Roman" w:cs="Times New Roman"/>
          <w:sz w:val="24"/>
          <w:szCs w:val="24"/>
        </w:rPr>
        <w:t xml:space="preserve"> C</w:t>
      </w:r>
      <w:r w:rsidRPr="006C6424">
        <w:rPr>
          <w:rFonts w:ascii="Times New Roman" w:eastAsia="Times New Roman" w:hAnsi="Times New Roman" w:cs="Times New Roman"/>
          <w:sz w:val="24"/>
          <w:szCs w:val="24"/>
        </w:rPr>
        <w:t xml:space="preserve">linical leads </w:t>
      </w:r>
      <w:r w:rsidR="00657479" w:rsidRPr="006C6424">
        <w:rPr>
          <w:rFonts w:ascii="Times New Roman" w:eastAsia="Times New Roman" w:hAnsi="Times New Roman" w:cs="Times New Roman"/>
          <w:sz w:val="24"/>
          <w:szCs w:val="24"/>
        </w:rPr>
        <w:t xml:space="preserve">and forum representatives </w:t>
      </w:r>
      <w:r w:rsidRPr="006C6424">
        <w:rPr>
          <w:rFonts w:ascii="Times New Roman" w:eastAsia="Times New Roman" w:hAnsi="Times New Roman" w:cs="Times New Roman"/>
          <w:sz w:val="24"/>
          <w:szCs w:val="24"/>
        </w:rPr>
        <w:t>were asked to distribute</w:t>
      </w:r>
      <w:r w:rsidR="004541ED">
        <w:rPr>
          <w:rFonts w:ascii="Times New Roman" w:eastAsia="Times New Roman" w:hAnsi="Times New Roman" w:cs="Times New Roman"/>
          <w:sz w:val="24"/>
          <w:szCs w:val="24"/>
        </w:rPr>
        <w:t xml:space="preserve"> the survey</w:t>
      </w:r>
      <w:r w:rsidR="006C6424" w:rsidRPr="006C6424">
        <w:rPr>
          <w:rFonts w:ascii="Times New Roman" w:eastAsia="Times New Roman" w:hAnsi="Times New Roman" w:cs="Times New Roman"/>
          <w:sz w:val="24"/>
          <w:szCs w:val="24"/>
        </w:rPr>
        <w:t xml:space="preserve"> to health</w:t>
      </w:r>
      <w:r w:rsidRPr="006C6424">
        <w:rPr>
          <w:rFonts w:ascii="Times New Roman" w:eastAsia="Times New Roman" w:hAnsi="Times New Roman" w:cs="Times New Roman"/>
          <w:sz w:val="24"/>
          <w:szCs w:val="24"/>
        </w:rPr>
        <w:t>care staff in their SPCU</w:t>
      </w:r>
      <w:r w:rsidR="00657479" w:rsidRPr="006C6424">
        <w:rPr>
          <w:rFonts w:ascii="Times New Roman" w:eastAsia="Times New Roman" w:hAnsi="Times New Roman" w:cs="Times New Roman"/>
          <w:sz w:val="24"/>
          <w:szCs w:val="24"/>
        </w:rPr>
        <w:t>s</w:t>
      </w:r>
      <w:r w:rsidRPr="006C6424">
        <w:rPr>
          <w:rFonts w:ascii="Times New Roman" w:eastAsia="Times New Roman" w:hAnsi="Times New Roman" w:cs="Times New Roman"/>
          <w:sz w:val="24"/>
          <w:szCs w:val="24"/>
        </w:rPr>
        <w:t>.</w:t>
      </w:r>
      <w:r w:rsidRPr="00E000BD">
        <w:rPr>
          <w:rFonts w:ascii="Times New Roman" w:eastAsia="Times New Roman" w:hAnsi="Times New Roman" w:cs="Times New Roman"/>
          <w:sz w:val="24"/>
          <w:szCs w:val="24"/>
        </w:rPr>
        <w:t xml:space="preserve"> </w:t>
      </w:r>
    </w:p>
    <w:p w14:paraId="1BABB7D6" w14:textId="77777777" w:rsidR="0069629D" w:rsidRPr="0063750C" w:rsidRDefault="00FA1344" w:rsidP="00E000BD">
      <w:pPr>
        <w:spacing w:line="480" w:lineRule="auto"/>
        <w:rPr>
          <w:rFonts w:ascii="Times New Roman" w:eastAsia="Times New Roman" w:hAnsi="Times New Roman" w:cs="Times New Roman"/>
          <w:b/>
          <w:sz w:val="24"/>
          <w:szCs w:val="24"/>
        </w:rPr>
      </w:pPr>
      <w:r w:rsidRPr="0063750C">
        <w:rPr>
          <w:rFonts w:ascii="Times New Roman" w:eastAsia="Times New Roman" w:hAnsi="Times New Roman" w:cs="Times New Roman"/>
          <w:b/>
          <w:sz w:val="24"/>
          <w:szCs w:val="24"/>
        </w:rPr>
        <w:t>Results</w:t>
      </w:r>
    </w:p>
    <w:p w14:paraId="25B842B1" w14:textId="3ECEA118" w:rsidR="0069629D" w:rsidRPr="00E000BD" w:rsidRDefault="00FA1344"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220 SPCU staff (48% nurses; 31</w:t>
      </w:r>
      <w:r w:rsidR="009353EC" w:rsidRPr="00E000BD">
        <w:rPr>
          <w:rFonts w:ascii="Times New Roman" w:eastAsia="Times New Roman" w:hAnsi="Times New Roman" w:cs="Times New Roman"/>
          <w:sz w:val="24"/>
          <w:szCs w:val="24"/>
        </w:rPr>
        <w:t>% doctors</w:t>
      </w:r>
      <w:r w:rsidR="00A556AB">
        <w:rPr>
          <w:rFonts w:ascii="Times New Roman" w:eastAsia="Times New Roman" w:hAnsi="Times New Roman" w:cs="Times New Roman"/>
          <w:sz w:val="24"/>
          <w:szCs w:val="24"/>
        </w:rPr>
        <w:t>; 10% healthcare assistants</w:t>
      </w:r>
      <w:r w:rsidRPr="00E000BD">
        <w:rPr>
          <w:rFonts w:ascii="Times New Roman" w:eastAsia="Times New Roman" w:hAnsi="Times New Roman" w:cs="Times New Roman"/>
          <w:sz w:val="24"/>
          <w:szCs w:val="24"/>
        </w:rPr>
        <w:t xml:space="preserve">) completed the survey. </w:t>
      </w:r>
      <w:r w:rsidR="00C67C39" w:rsidRPr="00E000BD">
        <w:rPr>
          <w:rFonts w:ascii="Times New Roman" w:eastAsia="Times New Roman" w:hAnsi="Times New Roman" w:cs="Times New Roman"/>
          <w:sz w:val="24"/>
          <w:szCs w:val="24"/>
        </w:rPr>
        <w:t>Approximately</w:t>
      </w:r>
      <w:r w:rsidRPr="00E000BD">
        <w:rPr>
          <w:rFonts w:ascii="Times New Roman" w:eastAsia="Times New Roman" w:hAnsi="Times New Roman" w:cs="Times New Roman"/>
          <w:sz w:val="24"/>
          <w:szCs w:val="24"/>
        </w:rPr>
        <w:t xml:space="preserve"> half reported using clinical judgement</w:t>
      </w:r>
      <w:r w:rsidR="002312F8">
        <w:rPr>
          <w:rFonts w:ascii="Times New Roman" w:eastAsia="Times New Roman" w:hAnsi="Times New Roman" w:cs="Times New Roman"/>
          <w:sz w:val="24"/>
          <w:szCs w:val="24"/>
        </w:rPr>
        <w:t xml:space="preserve"> alone</w:t>
      </w:r>
      <w:r w:rsidRPr="00E000BD">
        <w:rPr>
          <w:rFonts w:ascii="Times New Roman" w:eastAsia="Times New Roman" w:hAnsi="Times New Roman" w:cs="Times New Roman"/>
          <w:sz w:val="24"/>
          <w:szCs w:val="24"/>
        </w:rPr>
        <w:t xml:space="preserve"> to screen (</w:t>
      </w:r>
      <w:r w:rsidR="00456B61" w:rsidRPr="00E000BD">
        <w:rPr>
          <w:rFonts w:ascii="Times New Roman" w:eastAsia="Times New Roman" w:hAnsi="Times New Roman" w:cs="Times New Roman"/>
          <w:sz w:val="24"/>
          <w:szCs w:val="24"/>
        </w:rPr>
        <w:t>97</w:t>
      </w:r>
      <w:r w:rsidRPr="00E000BD">
        <w:rPr>
          <w:rFonts w:ascii="Times New Roman" w:eastAsia="Times New Roman" w:hAnsi="Times New Roman" w:cs="Times New Roman"/>
          <w:sz w:val="24"/>
          <w:szCs w:val="24"/>
        </w:rPr>
        <w:t>/20</w:t>
      </w:r>
      <w:r w:rsidR="00BF2F6F">
        <w:rPr>
          <w:rFonts w:ascii="Times New Roman" w:eastAsia="Times New Roman" w:hAnsi="Times New Roman" w:cs="Times New Roman"/>
          <w:sz w:val="24"/>
          <w:szCs w:val="24"/>
        </w:rPr>
        <w:t>4</w:t>
      </w:r>
      <w:r w:rsidRPr="00E000BD">
        <w:rPr>
          <w:rFonts w:ascii="Times New Roman" w:eastAsia="Times New Roman" w:hAnsi="Times New Roman" w:cs="Times New Roman"/>
          <w:sz w:val="24"/>
          <w:szCs w:val="24"/>
        </w:rPr>
        <w:t>; 48%) and/or diagnose (</w:t>
      </w:r>
      <w:r w:rsidR="00456B61" w:rsidRPr="00E000BD">
        <w:rPr>
          <w:rFonts w:ascii="Times New Roman" w:eastAsia="Times New Roman" w:hAnsi="Times New Roman" w:cs="Times New Roman"/>
          <w:sz w:val="24"/>
          <w:szCs w:val="24"/>
        </w:rPr>
        <w:t>124</w:t>
      </w:r>
      <w:r w:rsidRPr="00E000BD">
        <w:rPr>
          <w:rFonts w:ascii="Times New Roman" w:eastAsia="Times New Roman" w:hAnsi="Times New Roman" w:cs="Times New Roman"/>
          <w:sz w:val="24"/>
          <w:szCs w:val="24"/>
        </w:rPr>
        <w:t>/220;56%) delirium.</w:t>
      </w:r>
      <w:r w:rsidR="00501FC5">
        <w:rPr>
          <w:rFonts w:ascii="Times New Roman" w:eastAsia="Times New Roman" w:hAnsi="Times New Roman" w:cs="Times New Roman"/>
          <w:sz w:val="24"/>
          <w:szCs w:val="24"/>
        </w:rPr>
        <w:t xml:space="preserve"> Over a third used an assessment tool to screen for delirium (78/204</w:t>
      </w:r>
      <w:r w:rsidR="00DC3D55">
        <w:rPr>
          <w:rFonts w:ascii="Times New Roman" w:eastAsia="Times New Roman" w:hAnsi="Times New Roman" w:cs="Times New Roman"/>
          <w:sz w:val="24"/>
          <w:szCs w:val="24"/>
        </w:rPr>
        <w:t>;</w:t>
      </w:r>
      <w:r w:rsidR="00501FC5">
        <w:rPr>
          <w:rFonts w:ascii="Times New Roman" w:eastAsia="Times New Roman" w:hAnsi="Times New Roman" w:cs="Times New Roman"/>
          <w:sz w:val="24"/>
          <w:szCs w:val="24"/>
        </w:rPr>
        <w:t>38%).</w:t>
      </w:r>
      <w:r w:rsidRPr="00E000BD">
        <w:rPr>
          <w:rFonts w:ascii="Times New Roman" w:eastAsia="Times New Roman" w:hAnsi="Times New Roman" w:cs="Times New Roman"/>
          <w:sz w:val="24"/>
          <w:szCs w:val="24"/>
        </w:rPr>
        <w:t xml:space="preserve"> </w:t>
      </w:r>
      <w:r w:rsidR="00F014A1">
        <w:rPr>
          <w:rFonts w:ascii="Times New Roman" w:eastAsia="Times New Roman" w:hAnsi="Times New Roman" w:cs="Times New Roman"/>
          <w:sz w:val="24"/>
          <w:szCs w:val="24"/>
        </w:rPr>
        <w:t xml:space="preserve">The majority </w:t>
      </w:r>
      <w:r w:rsidR="006C7780">
        <w:rPr>
          <w:rFonts w:ascii="Times New Roman" w:eastAsia="Times New Roman" w:hAnsi="Times New Roman" w:cs="Times New Roman"/>
          <w:sz w:val="24"/>
          <w:szCs w:val="24"/>
        </w:rPr>
        <w:t>(</w:t>
      </w:r>
      <w:r w:rsidR="00BF2F6F">
        <w:rPr>
          <w:rFonts w:ascii="Times New Roman" w:eastAsia="Times New Roman" w:hAnsi="Times New Roman" w:cs="Times New Roman"/>
          <w:sz w:val="24"/>
          <w:szCs w:val="24"/>
        </w:rPr>
        <w:t>150/220;</w:t>
      </w:r>
      <w:r w:rsidR="006C7780">
        <w:rPr>
          <w:rFonts w:ascii="Times New Roman" w:eastAsia="Times New Roman" w:hAnsi="Times New Roman" w:cs="Times New Roman"/>
          <w:sz w:val="24"/>
          <w:szCs w:val="24"/>
        </w:rPr>
        <w:t>68%) reported screening in response to clinical symptoms, while</w:t>
      </w:r>
      <w:r w:rsidR="00C83F27">
        <w:rPr>
          <w:rFonts w:ascii="Times New Roman" w:eastAsia="Times New Roman" w:hAnsi="Times New Roman" w:cs="Times New Roman"/>
          <w:sz w:val="24"/>
          <w:szCs w:val="24"/>
        </w:rPr>
        <w:t xml:space="preserve"> </w:t>
      </w:r>
      <w:r w:rsidR="006C7780">
        <w:rPr>
          <w:rFonts w:ascii="Times New Roman" w:eastAsia="Times New Roman" w:hAnsi="Times New Roman" w:cs="Times New Roman"/>
          <w:sz w:val="24"/>
          <w:szCs w:val="24"/>
        </w:rPr>
        <w:t>few reported routine on-admission (</w:t>
      </w:r>
      <w:r w:rsidR="00BF2F6F">
        <w:rPr>
          <w:rFonts w:ascii="Times New Roman" w:eastAsia="Times New Roman" w:hAnsi="Times New Roman" w:cs="Times New Roman"/>
          <w:sz w:val="24"/>
          <w:szCs w:val="24"/>
        </w:rPr>
        <w:t>11/220;</w:t>
      </w:r>
      <w:r w:rsidR="006C7780">
        <w:rPr>
          <w:rFonts w:ascii="Times New Roman" w:eastAsia="Times New Roman" w:hAnsi="Times New Roman" w:cs="Times New Roman"/>
          <w:sz w:val="24"/>
          <w:szCs w:val="24"/>
        </w:rPr>
        <w:t>5%) or daily-during admission (</w:t>
      </w:r>
      <w:r w:rsidR="00BF2F6F">
        <w:rPr>
          <w:rFonts w:ascii="Times New Roman" w:eastAsia="Times New Roman" w:hAnsi="Times New Roman" w:cs="Times New Roman"/>
          <w:sz w:val="24"/>
          <w:szCs w:val="24"/>
        </w:rPr>
        <w:t>12/220;</w:t>
      </w:r>
      <w:r w:rsidR="006C7780">
        <w:rPr>
          <w:rFonts w:ascii="Times New Roman" w:eastAsia="Times New Roman" w:hAnsi="Times New Roman" w:cs="Times New Roman"/>
          <w:sz w:val="24"/>
          <w:szCs w:val="24"/>
        </w:rPr>
        <w:t xml:space="preserve">6%) screening. </w:t>
      </w:r>
      <w:r w:rsidRPr="00E000BD">
        <w:rPr>
          <w:rFonts w:ascii="Times New Roman" w:eastAsia="Times New Roman" w:hAnsi="Times New Roman" w:cs="Times New Roman"/>
          <w:sz w:val="24"/>
          <w:szCs w:val="24"/>
        </w:rPr>
        <w:t>Most respondents had received some training on delirium (</w:t>
      </w:r>
      <w:r w:rsidR="00456B61" w:rsidRPr="00E000BD">
        <w:rPr>
          <w:rFonts w:ascii="Times New Roman" w:eastAsia="Times New Roman" w:hAnsi="Times New Roman" w:cs="Times New Roman"/>
          <w:sz w:val="24"/>
          <w:szCs w:val="24"/>
        </w:rPr>
        <w:t>137</w:t>
      </w:r>
      <w:r w:rsidRPr="00E000BD">
        <w:rPr>
          <w:rFonts w:ascii="Times New Roman" w:eastAsia="Times New Roman" w:hAnsi="Times New Roman" w:cs="Times New Roman"/>
          <w:sz w:val="24"/>
          <w:szCs w:val="24"/>
        </w:rPr>
        <w:t xml:space="preserve">/220; 62%). However, </w:t>
      </w:r>
      <w:r w:rsidR="00456B61" w:rsidRPr="00E000BD">
        <w:rPr>
          <w:rFonts w:ascii="Times New Roman" w:eastAsia="Times New Roman" w:hAnsi="Times New Roman" w:cs="Times New Roman"/>
          <w:sz w:val="24"/>
          <w:szCs w:val="24"/>
        </w:rPr>
        <w:t>130</w:t>
      </w:r>
      <w:r w:rsidR="008372FF">
        <w:rPr>
          <w:rFonts w:ascii="Times New Roman" w:eastAsia="Times New Roman" w:hAnsi="Times New Roman" w:cs="Times New Roman"/>
          <w:sz w:val="24"/>
          <w:szCs w:val="24"/>
        </w:rPr>
        <w:t xml:space="preserve">/220 (59%) </w:t>
      </w:r>
      <w:r w:rsidRPr="00E000BD">
        <w:rPr>
          <w:rFonts w:ascii="Times New Roman" w:eastAsia="Times New Roman" w:hAnsi="Times New Roman" w:cs="Times New Roman"/>
          <w:sz w:val="24"/>
          <w:szCs w:val="24"/>
        </w:rPr>
        <w:t xml:space="preserve">said their </w:t>
      </w:r>
      <w:r w:rsidR="009353EC" w:rsidRPr="00E000BD">
        <w:rPr>
          <w:rFonts w:ascii="Times New Roman" w:eastAsia="Times New Roman" w:hAnsi="Times New Roman" w:cs="Times New Roman"/>
          <w:sz w:val="24"/>
          <w:szCs w:val="24"/>
        </w:rPr>
        <w:t>SPCU</w:t>
      </w:r>
      <w:r w:rsidR="008372FF">
        <w:rPr>
          <w:rFonts w:ascii="Times New Roman" w:eastAsia="Times New Roman" w:hAnsi="Times New Roman" w:cs="Times New Roman"/>
          <w:sz w:val="24"/>
          <w:szCs w:val="24"/>
        </w:rPr>
        <w:t xml:space="preserve"> did not have a</w:t>
      </w:r>
      <w:r w:rsidRPr="00E000BD">
        <w:rPr>
          <w:rFonts w:ascii="Times New Roman" w:eastAsia="Times New Roman" w:hAnsi="Times New Roman" w:cs="Times New Roman"/>
          <w:sz w:val="24"/>
          <w:szCs w:val="24"/>
        </w:rPr>
        <w:t xml:space="preserve"> training program for delirium</w:t>
      </w:r>
      <w:r w:rsidR="002312F8">
        <w:rPr>
          <w:rFonts w:ascii="Times New Roman" w:eastAsia="Times New Roman" w:hAnsi="Times New Roman" w:cs="Times New Roman"/>
          <w:sz w:val="24"/>
          <w:szCs w:val="24"/>
        </w:rPr>
        <w:t xml:space="preserve"> screening</w:t>
      </w:r>
      <w:r w:rsidRPr="00E000BD">
        <w:rPr>
          <w:rFonts w:ascii="Times New Roman" w:eastAsia="Times New Roman" w:hAnsi="Times New Roman" w:cs="Times New Roman"/>
          <w:sz w:val="24"/>
          <w:szCs w:val="24"/>
        </w:rPr>
        <w:t xml:space="preserve"> and only </w:t>
      </w:r>
      <w:r w:rsidR="00456B61" w:rsidRPr="00E000BD">
        <w:rPr>
          <w:rFonts w:ascii="Times New Roman" w:eastAsia="Times New Roman" w:hAnsi="Times New Roman" w:cs="Times New Roman"/>
          <w:sz w:val="24"/>
          <w:szCs w:val="24"/>
        </w:rPr>
        <w:t>79</w:t>
      </w:r>
      <w:r w:rsidRPr="00E000BD">
        <w:rPr>
          <w:rFonts w:ascii="Times New Roman" w:eastAsia="Times New Roman" w:hAnsi="Times New Roman" w:cs="Times New Roman"/>
          <w:sz w:val="24"/>
          <w:szCs w:val="24"/>
        </w:rPr>
        <w:t xml:space="preserve">/220 (36%) reported that their </w:t>
      </w:r>
      <w:r w:rsidR="009353EC" w:rsidRPr="00E000BD">
        <w:rPr>
          <w:rFonts w:ascii="Times New Roman" w:eastAsia="Times New Roman" w:hAnsi="Times New Roman" w:cs="Times New Roman"/>
          <w:sz w:val="24"/>
          <w:szCs w:val="24"/>
        </w:rPr>
        <w:t>SPCU</w:t>
      </w:r>
      <w:r w:rsidRPr="00E000BD">
        <w:rPr>
          <w:rFonts w:ascii="Times New Roman" w:eastAsia="Times New Roman" w:hAnsi="Times New Roman" w:cs="Times New Roman"/>
          <w:sz w:val="24"/>
          <w:szCs w:val="24"/>
        </w:rPr>
        <w:t xml:space="preserve"> had </w:t>
      </w:r>
      <w:r w:rsidR="001B5BCD">
        <w:rPr>
          <w:rFonts w:ascii="Times New Roman" w:eastAsia="Times New Roman" w:hAnsi="Times New Roman" w:cs="Times New Roman"/>
          <w:sz w:val="24"/>
          <w:szCs w:val="24"/>
        </w:rPr>
        <w:t xml:space="preserve">delirium clinical </w:t>
      </w:r>
      <w:r w:rsidRPr="00E000BD">
        <w:rPr>
          <w:rFonts w:ascii="Times New Roman" w:eastAsia="Times New Roman" w:hAnsi="Times New Roman" w:cs="Times New Roman"/>
          <w:sz w:val="24"/>
          <w:szCs w:val="24"/>
        </w:rPr>
        <w:t xml:space="preserve">guidelines. </w:t>
      </w:r>
      <w:r w:rsidR="004E1786">
        <w:rPr>
          <w:rFonts w:ascii="Times New Roman" w:eastAsia="Times New Roman" w:hAnsi="Times New Roman" w:cs="Times New Roman"/>
          <w:sz w:val="24"/>
          <w:szCs w:val="24"/>
        </w:rPr>
        <w:t>The main barriers to routine screening included</w:t>
      </w:r>
      <w:r w:rsidR="00815229">
        <w:rPr>
          <w:rFonts w:ascii="Times New Roman" w:eastAsia="Times New Roman" w:hAnsi="Times New Roman" w:cs="Times New Roman"/>
          <w:sz w:val="24"/>
          <w:szCs w:val="24"/>
        </w:rPr>
        <w:t>:</w:t>
      </w:r>
      <w:r w:rsidR="004E1786">
        <w:rPr>
          <w:rFonts w:ascii="Times New Roman" w:eastAsia="Times New Roman" w:hAnsi="Times New Roman" w:cs="Times New Roman"/>
          <w:sz w:val="24"/>
          <w:szCs w:val="24"/>
        </w:rPr>
        <w:t xml:space="preserve"> lack of</w:t>
      </w:r>
      <w:r w:rsidR="001D6E31">
        <w:rPr>
          <w:rFonts w:ascii="Times New Roman" w:eastAsia="Times New Roman" w:hAnsi="Times New Roman" w:cs="Times New Roman"/>
          <w:sz w:val="24"/>
          <w:szCs w:val="24"/>
        </w:rPr>
        <w:t xml:space="preserve"> delirium training</w:t>
      </w:r>
      <w:r w:rsidR="004E1786">
        <w:rPr>
          <w:rFonts w:ascii="Times New Roman" w:eastAsia="Times New Roman" w:hAnsi="Times New Roman" w:cs="Times New Roman"/>
          <w:sz w:val="24"/>
          <w:szCs w:val="24"/>
        </w:rPr>
        <w:t>, lac</w:t>
      </w:r>
      <w:r w:rsidR="002C752A">
        <w:rPr>
          <w:rFonts w:ascii="Times New Roman" w:eastAsia="Times New Roman" w:hAnsi="Times New Roman" w:cs="Times New Roman"/>
          <w:sz w:val="24"/>
          <w:szCs w:val="24"/>
        </w:rPr>
        <w:t>k</w:t>
      </w:r>
      <w:r w:rsidR="004E1786">
        <w:rPr>
          <w:rFonts w:ascii="Times New Roman" w:eastAsia="Times New Roman" w:hAnsi="Times New Roman" w:cs="Times New Roman"/>
          <w:sz w:val="24"/>
          <w:szCs w:val="24"/>
        </w:rPr>
        <w:t xml:space="preserve"> of guidelines and complexity of patient</w:t>
      </w:r>
      <w:r w:rsidR="001D6E31">
        <w:rPr>
          <w:rFonts w:ascii="Times New Roman" w:eastAsia="Times New Roman" w:hAnsi="Times New Roman" w:cs="Times New Roman"/>
          <w:sz w:val="24"/>
          <w:szCs w:val="24"/>
        </w:rPr>
        <w:t>’</w:t>
      </w:r>
      <w:r w:rsidR="004E1786">
        <w:rPr>
          <w:rFonts w:ascii="Times New Roman" w:eastAsia="Times New Roman" w:hAnsi="Times New Roman" w:cs="Times New Roman"/>
          <w:sz w:val="24"/>
          <w:szCs w:val="24"/>
        </w:rPr>
        <w:t xml:space="preserve">s conditions. </w:t>
      </w:r>
    </w:p>
    <w:p w14:paraId="28E351C0" w14:textId="77777777" w:rsidR="0069629D" w:rsidRPr="0063750C" w:rsidRDefault="00FA1344" w:rsidP="00E000BD">
      <w:pPr>
        <w:spacing w:line="480" w:lineRule="auto"/>
        <w:rPr>
          <w:rFonts w:ascii="Times New Roman" w:eastAsia="Times New Roman" w:hAnsi="Times New Roman" w:cs="Times New Roman"/>
          <w:b/>
          <w:sz w:val="24"/>
          <w:szCs w:val="24"/>
        </w:rPr>
      </w:pPr>
      <w:r w:rsidRPr="0063750C">
        <w:rPr>
          <w:rFonts w:ascii="Times New Roman" w:eastAsia="Times New Roman" w:hAnsi="Times New Roman" w:cs="Times New Roman"/>
          <w:b/>
          <w:sz w:val="24"/>
          <w:szCs w:val="24"/>
        </w:rPr>
        <w:t>Conclusion</w:t>
      </w:r>
    </w:p>
    <w:p w14:paraId="7FF09362" w14:textId="3B1A1B6F" w:rsidR="0069629D" w:rsidRDefault="00003641" w:rsidP="00E000B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 is variation in practice for delirium screening and diagnosis in SPCUs. </w:t>
      </w:r>
      <w:r w:rsidR="006C50A0" w:rsidRPr="002C752A">
        <w:rPr>
          <w:rFonts w:ascii="Times New Roman" w:eastAsia="Times New Roman" w:hAnsi="Times New Roman" w:cs="Times New Roman"/>
          <w:sz w:val="24"/>
          <w:szCs w:val="24"/>
        </w:rPr>
        <w:t xml:space="preserve">Clinical guidelines </w:t>
      </w:r>
      <w:r w:rsidR="002C752A" w:rsidRPr="002C752A">
        <w:rPr>
          <w:rFonts w:ascii="Times New Roman" w:eastAsia="Times New Roman" w:hAnsi="Times New Roman" w:cs="Times New Roman"/>
          <w:sz w:val="24"/>
          <w:szCs w:val="24"/>
        </w:rPr>
        <w:t xml:space="preserve">for delirium, including consensus on </w:t>
      </w:r>
      <w:r w:rsidR="006C50A0" w:rsidRPr="002C752A">
        <w:rPr>
          <w:rFonts w:ascii="Times New Roman" w:eastAsia="Times New Roman" w:hAnsi="Times New Roman" w:cs="Times New Roman"/>
          <w:sz w:val="24"/>
          <w:szCs w:val="24"/>
        </w:rPr>
        <w:t>which</w:t>
      </w:r>
      <w:r w:rsidR="002C752A" w:rsidRPr="002C752A">
        <w:rPr>
          <w:rFonts w:ascii="Times New Roman" w:eastAsia="Times New Roman" w:hAnsi="Times New Roman" w:cs="Times New Roman"/>
          <w:sz w:val="24"/>
          <w:szCs w:val="24"/>
        </w:rPr>
        <w:t xml:space="preserve"> screening</w:t>
      </w:r>
      <w:r w:rsidR="006C50A0" w:rsidRPr="002C752A">
        <w:rPr>
          <w:rFonts w:ascii="Times New Roman" w:eastAsia="Times New Roman" w:hAnsi="Times New Roman" w:cs="Times New Roman"/>
          <w:sz w:val="24"/>
          <w:szCs w:val="24"/>
        </w:rPr>
        <w:t xml:space="preserve"> tools to use, are needed for this setting.</w:t>
      </w:r>
      <w:r>
        <w:rPr>
          <w:rFonts w:ascii="Times New Roman" w:eastAsia="Times New Roman" w:hAnsi="Times New Roman" w:cs="Times New Roman"/>
          <w:sz w:val="24"/>
          <w:szCs w:val="24"/>
        </w:rPr>
        <w:t xml:space="preserve"> </w:t>
      </w:r>
    </w:p>
    <w:p w14:paraId="7184A7AF" w14:textId="77777777" w:rsidR="001F490E" w:rsidRPr="00E000BD" w:rsidRDefault="001F490E" w:rsidP="00E000BD">
      <w:pPr>
        <w:spacing w:line="480" w:lineRule="auto"/>
        <w:rPr>
          <w:rFonts w:ascii="Times New Roman" w:eastAsia="Times New Roman" w:hAnsi="Times New Roman" w:cs="Times New Roman"/>
          <w:sz w:val="24"/>
          <w:szCs w:val="24"/>
        </w:rPr>
      </w:pPr>
    </w:p>
    <w:p w14:paraId="4B5728C3" w14:textId="1FEE5048" w:rsidR="0069629D" w:rsidRDefault="00FA1344" w:rsidP="00E000BD">
      <w:pPr>
        <w:spacing w:line="480" w:lineRule="auto"/>
        <w:rPr>
          <w:rFonts w:ascii="Times New Roman" w:eastAsia="Times New Roman" w:hAnsi="Times New Roman" w:cs="Times New Roman"/>
          <w:sz w:val="24"/>
          <w:szCs w:val="24"/>
        </w:rPr>
      </w:pPr>
      <w:r w:rsidRPr="007B34C9">
        <w:rPr>
          <w:rFonts w:ascii="Times New Roman" w:eastAsia="Times New Roman" w:hAnsi="Times New Roman" w:cs="Times New Roman"/>
          <w:b/>
          <w:bCs/>
          <w:sz w:val="24"/>
          <w:szCs w:val="24"/>
        </w:rPr>
        <w:t>Keywords</w:t>
      </w:r>
      <w:r w:rsidRPr="00311AC2">
        <w:rPr>
          <w:rFonts w:ascii="Times New Roman" w:eastAsia="Times New Roman" w:hAnsi="Times New Roman" w:cs="Times New Roman"/>
          <w:sz w:val="24"/>
          <w:szCs w:val="24"/>
        </w:rPr>
        <w:t xml:space="preserve">: Delirium, </w:t>
      </w:r>
      <w:r w:rsidR="00FC0F22" w:rsidRPr="00311AC2">
        <w:rPr>
          <w:rFonts w:ascii="Times New Roman" w:eastAsia="Times New Roman" w:hAnsi="Times New Roman" w:cs="Times New Roman"/>
          <w:sz w:val="24"/>
          <w:szCs w:val="24"/>
        </w:rPr>
        <w:t xml:space="preserve">questionnaires, </w:t>
      </w:r>
      <w:r w:rsidR="008D35E3" w:rsidRPr="00311AC2">
        <w:rPr>
          <w:rFonts w:ascii="Times New Roman" w:eastAsia="Times New Roman" w:hAnsi="Times New Roman" w:cs="Times New Roman"/>
          <w:sz w:val="24"/>
          <w:szCs w:val="24"/>
        </w:rPr>
        <w:t>surveys</w:t>
      </w:r>
      <w:r w:rsidRPr="00311AC2">
        <w:rPr>
          <w:rFonts w:ascii="Times New Roman" w:eastAsia="Times New Roman" w:hAnsi="Times New Roman" w:cs="Times New Roman"/>
          <w:sz w:val="24"/>
          <w:szCs w:val="24"/>
        </w:rPr>
        <w:t xml:space="preserve">, </w:t>
      </w:r>
      <w:r w:rsidR="00722390" w:rsidRPr="00311AC2">
        <w:rPr>
          <w:rFonts w:ascii="Times New Roman" w:eastAsia="Times New Roman" w:hAnsi="Times New Roman" w:cs="Times New Roman"/>
          <w:sz w:val="24"/>
          <w:szCs w:val="24"/>
        </w:rPr>
        <w:t>mass screening</w:t>
      </w:r>
      <w:r w:rsidR="00003641" w:rsidRPr="00311AC2">
        <w:rPr>
          <w:rFonts w:ascii="Times New Roman" w:eastAsia="Times New Roman" w:hAnsi="Times New Roman" w:cs="Times New Roman"/>
          <w:sz w:val="24"/>
          <w:szCs w:val="24"/>
        </w:rPr>
        <w:t>, diagnosis</w:t>
      </w:r>
      <w:r w:rsidRPr="00311AC2">
        <w:rPr>
          <w:rFonts w:ascii="Times New Roman" w:eastAsia="Times New Roman" w:hAnsi="Times New Roman" w:cs="Times New Roman"/>
          <w:sz w:val="24"/>
          <w:szCs w:val="24"/>
        </w:rPr>
        <w:t>, palliative</w:t>
      </w:r>
      <w:r w:rsidR="00722390" w:rsidRPr="00311AC2">
        <w:rPr>
          <w:rFonts w:ascii="Times New Roman" w:eastAsia="Times New Roman" w:hAnsi="Times New Roman" w:cs="Times New Roman"/>
          <w:sz w:val="24"/>
          <w:szCs w:val="24"/>
        </w:rPr>
        <w:t xml:space="preserve"> care</w:t>
      </w:r>
      <w:r w:rsidRPr="00311AC2">
        <w:rPr>
          <w:rFonts w:ascii="Times New Roman" w:eastAsia="Times New Roman" w:hAnsi="Times New Roman" w:cs="Times New Roman"/>
          <w:sz w:val="24"/>
          <w:szCs w:val="24"/>
        </w:rPr>
        <w:t xml:space="preserve">, hospice </w:t>
      </w:r>
    </w:p>
    <w:p w14:paraId="734A03EF" w14:textId="77777777" w:rsidR="001F490E" w:rsidRPr="00E000BD" w:rsidRDefault="001F490E" w:rsidP="00E000BD">
      <w:pPr>
        <w:spacing w:line="480" w:lineRule="auto"/>
        <w:rPr>
          <w:rFonts w:ascii="Times New Roman" w:eastAsia="Times New Roman" w:hAnsi="Times New Roman" w:cs="Times New Roman"/>
          <w:sz w:val="24"/>
          <w:szCs w:val="24"/>
        </w:rPr>
      </w:pPr>
    </w:p>
    <w:p w14:paraId="69C392CF" w14:textId="71BECDF9" w:rsidR="0069629D" w:rsidRPr="00E000BD" w:rsidRDefault="0063750C" w:rsidP="00E000B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EE40477" w14:textId="5B958AB9" w:rsidR="0069629D" w:rsidRPr="00E000BD" w:rsidRDefault="00FA1344"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Delirium is a fluctuating</w:t>
      </w:r>
      <w:r w:rsidR="00003641" w:rsidRPr="00E000BD">
        <w:rPr>
          <w:rFonts w:ascii="Times New Roman" w:eastAsia="Times New Roman" w:hAnsi="Times New Roman" w:cs="Times New Roman"/>
          <w:sz w:val="24"/>
          <w:szCs w:val="24"/>
        </w:rPr>
        <w:t>, acute</w:t>
      </w:r>
      <w:r w:rsidRPr="00E000BD">
        <w:rPr>
          <w:rFonts w:ascii="Times New Roman" w:eastAsia="Times New Roman" w:hAnsi="Times New Roman" w:cs="Times New Roman"/>
          <w:sz w:val="24"/>
          <w:szCs w:val="24"/>
        </w:rPr>
        <w:t xml:space="preserve"> confusional state.[1]</w:t>
      </w:r>
      <w:r w:rsidR="00E04C7B" w:rsidRPr="00E000BD">
        <w:rPr>
          <w:rFonts w:ascii="Times New Roman" w:eastAsia="Times New Roman" w:hAnsi="Times New Roman" w:cs="Times New Roman"/>
          <w:sz w:val="24"/>
          <w:szCs w:val="24"/>
        </w:rPr>
        <w:t xml:space="preserve"> </w:t>
      </w:r>
      <w:r w:rsidRPr="00E000BD">
        <w:rPr>
          <w:rFonts w:ascii="Times New Roman" w:eastAsia="Times New Roman" w:hAnsi="Times New Roman" w:cs="Times New Roman"/>
          <w:sz w:val="24"/>
          <w:szCs w:val="24"/>
        </w:rPr>
        <w:t xml:space="preserve">Patients in specialist palliative care units (SPCUs) are at increased risk of </w:t>
      </w:r>
      <w:r w:rsidR="00994784" w:rsidRPr="00E000BD">
        <w:rPr>
          <w:rFonts w:ascii="Times New Roman" w:eastAsia="Times New Roman" w:hAnsi="Times New Roman" w:cs="Times New Roman"/>
          <w:sz w:val="24"/>
          <w:szCs w:val="24"/>
        </w:rPr>
        <w:t>delirium</w:t>
      </w:r>
      <w:r w:rsidR="00311AC2">
        <w:rPr>
          <w:rFonts w:ascii="Times New Roman" w:eastAsia="Times New Roman" w:hAnsi="Times New Roman" w:cs="Times New Roman"/>
          <w:sz w:val="24"/>
          <w:szCs w:val="24"/>
        </w:rPr>
        <w:t>.</w:t>
      </w:r>
      <w:r w:rsidRPr="00E000BD">
        <w:rPr>
          <w:rFonts w:ascii="Times New Roman" w:eastAsia="Times New Roman" w:hAnsi="Times New Roman" w:cs="Times New Roman"/>
          <w:sz w:val="24"/>
          <w:szCs w:val="24"/>
        </w:rPr>
        <w:t>[</w:t>
      </w:r>
      <w:r w:rsidR="00FE0B5D">
        <w:rPr>
          <w:rFonts w:ascii="Times New Roman" w:eastAsia="Times New Roman" w:hAnsi="Times New Roman" w:cs="Times New Roman"/>
          <w:sz w:val="24"/>
          <w:szCs w:val="24"/>
        </w:rPr>
        <w:t>2</w:t>
      </w:r>
      <w:r w:rsidRPr="00E000BD">
        <w:rPr>
          <w:rFonts w:ascii="Times New Roman" w:eastAsia="Times New Roman" w:hAnsi="Times New Roman" w:cs="Times New Roman"/>
          <w:sz w:val="24"/>
          <w:szCs w:val="24"/>
        </w:rPr>
        <w:t xml:space="preserve">] </w:t>
      </w:r>
      <w:r w:rsidR="000935B2">
        <w:rPr>
          <w:rFonts w:ascii="Times New Roman" w:eastAsia="Times New Roman" w:hAnsi="Times New Roman" w:cs="Times New Roman"/>
          <w:sz w:val="24"/>
          <w:szCs w:val="24"/>
        </w:rPr>
        <w:t>A</w:t>
      </w:r>
      <w:r w:rsidRPr="00E000BD">
        <w:rPr>
          <w:rFonts w:ascii="Times New Roman" w:eastAsia="Times New Roman" w:hAnsi="Times New Roman" w:cs="Times New Roman"/>
          <w:sz w:val="24"/>
          <w:szCs w:val="24"/>
        </w:rPr>
        <w:t xml:space="preserve">pproximately </w:t>
      </w:r>
      <w:r w:rsidR="00994784" w:rsidRPr="00E000BD">
        <w:rPr>
          <w:rFonts w:ascii="Times New Roman" w:eastAsia="Times New Roman" w:hAnsi="Times New Roman" w:cs="Times New Roman"/>
          <w:sz w:val="24"/>
          <w:szCs w:val="24"/>
        </w:rPr>
        <w:t xml:space="preserve">one </w:t>
      </w:r>
      <w:r w:rsidRPr="00E000BD">
        <w:rPr>
          <w:rFonts w:ascii="Times New Roman" w:eastAsia="Times New Roman" w:hAnsi="Times New Roman" w:cs="Times New Roman"/>
          <w:sz w:val="24"/>
          <w:szCs w:val="24"/>
        </w:rPr>
        <w:t>third of patients have delirium on admission</w:t>
      </w:r>
      <w:r w:rsidR="003757E0" w:rsidRPr="00E000BD">
        <w:rPr>
          <w:rFonts w:ascii="Times New Roman" w:eastAsia="Times New Roman" w:hAnsi="Times New Roman" w:cs="Times New Roman"/>
          <w:sz w:val="24"/>
          <w:szCs w:val="24"/>
        </w:rPr>
        <w:t xml:space="preserve"> and 58-88% in the weeks or days preceding death</w:t>
      </w:r>
      <w:r w:rsidRPr="00E000BD">
        <w:rPr>
          <w:rFonts w:ascii="Times New Roman" w:eastAsia="Times New Roman" w:hAnsi="Times New Roman" w:cs="Times New Roman"/>
          <w:sz w:val="24"/>
          <w:szCs w:val="24"/>
        </w:rPr>
        <w:t>.[</w:t>
      </w:r>
      <w:r w:rsidR="00FE0B5D">
        <w:rPr>
          <w:rFonts w:ascii="Times New Roman" w:eastAsia="Times New Roman" w:hAnsi="Times New Roman" w:cs="Times New Roman"/>
          <w:sz w:val="24"/>
          <w:szCs w:val="24"/>
        </w:rPr>
        <w:t>2</w:t>
      </w:r>
      <w:r w:rsidRPr="00E000BD">
        <w:rPr>
          <w:rFonts w:ascii="Times New Roman" w:eastAsia="Times New Roman" w:hAnsi="Times New Roman" w:cs="Times New Roman"/>
          <w:sz w:val="24"/>
          <w:szCs w:val="24"/>
        </w:rPr>
        <w:t>]</w:t>
      </w:r>
    </w:p>
    <w:p w14:paraId="5C8C06F8" w14:textId="5E26574C" w:rsidR="0069629D" w:rsidRPr="00E000BD" w:rsidRDefault="00FA1344"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 xml:space="preserve">Delirium </w:t>
      </w:r>
      <w:r w:rsidR="00AA15F6">
        <w:rPr>
          <w:rFonts w:ascii="Times New Roman" w:eastAsia="Times New Roman" w:hAnsi="Times New Roman" w:cs="Times New Roman"/>
          <w:sz w:val="24"/>
          <w:szCs w:val="24"/>
        </w:rPr>
        <w:t>is</w:t>
      </w:r>
      <w:r w:rsidRPr="00E000BD">
        <w:rPr>
          <w:rFonts w:ascii="Times New Roman" w:eastAsia="Times New Roman" w:hAnsi="Times New Roman" w:cs="Times New Roman"/>
          <w:sz w:val="24"/>
          <w:szCs w:val="24"/>
        </w:rPr>
        <w:t xml:space="preserve"> distressing for the patient, their family, friends and healthcare staff,[</w:t>
      </w:r>
      <w:r w:rsidR="00FE0B5D">
        <w:rPr>
          <w:rFonts w:ascii="Times New Roman" w:eastAsia="Times New Roman" w:hAnsi="Times New Roman" w:cs="Times New Roman"/>
          <w:sz w:val="24"/>
          <w:szCs w:val="24"/>
        </w:rPr>
        <w:t>3</w:t>
      </w:r>
      <w:r w:rsidRPr="00E000BD">
        <w:rPr>
          <w:rFonts w:ascii="Times New Roman" w:eastAsia="Times New Roman" w:hAnsi="Times New Roman" w:cs="Times New Roman"/>
          <w:sz w:val="24"/>
          <w:szCs w:val="24"/>
        </w:rPr>
        <w:t>]</w:t>
      </w:r>
      <w:r w:rsidR="00AA15F6">
        <w:rPr>
          <w:rFonts w:ascii="Times New Roman" w:eastAsia="Times New Roman" w:hAnsi="Times New Roman" w:cs="Times New Roman"/>
          <w:sz w:val="24"/>
          <w:szCs w:val="24"/>
        </w:rPr>
        <w:t xml:space="preserve"> and</w:t>
      </w:r>
      <w:r w:rsidRPr="00E000BD">
        <w:rPr>
          <w:rFonts w:ascii="Times New Roman" w:eastAsia="Times New Roman" w:hAnsi="Times New Roman" w:cs="Times New Roman"/>
          <w:sz w:val="24"/>
          <w:szCs w:val="24"/>
        </w:rPr>
        <w:t xml:space="preserve"> </w:t>
      </w:r>
      <w:r w:rsidR="00AA15F6" w:rsidRPr="00E000BD">
        <w:rPr>
          <w:rFonts w:ascii="Times New Roman" w:eastAsia="Times New Roman" w:hAnsi="Times New Roman" w:cs="Times New Roman"/>
          <w:sz w:val="24"/>
          <w:szCs w:val="24"/>
        </w:rPr>
        <w:t>reduc</w:t>
      </w:r>
      <w:r w:rsidR="00AA15F6">
        <w:rPr>
          <w:rFonts w:ascii="Times New Roman" w:eastAsia="Times New Roman" w:hAnsi="Times New Roman" w:cs="Times New Roman"/>
          <w:sz w:val="24"/>
          <w:szCs w:val="24"/>
        </w:rPr>
        <w:t>es</w:t>
      </w:r>
      <w:r w:rsidR="00AA15F6" w:rsidRPr="00E000BD">
        <w:rPr>
          <w:rFonts w:ascii="Times New Roman" w:eastAsia="Times New Roman" w:hAnsi="Times New Roman" w:cs="Times New Roman"/>
          <w:sz w:val="24"/>
          <w:szCs w:val="24"/>
        </w:rPr>
        <w:t xml:space="preserve"> </w:t>
      </w:r>
      <w:r w:rsidR="00C67C39" w:rsidRPr="00E000BD">
        <w:rPr>
          <w:rFonts w:ascii="Times New Roman" w:eastAsia="Times New Roman" w:hAnsi="Times New Roman" w:cs="Times New Roman"/>
          <w:sz w:val="24"/>
          <w:szCs w:val="24"/>
        </w:rPr>
        <w:t>patients’</w:t>
      </w:r>
      <w:r w:rsidRPr="00E000BD">
        <w:rPr>
          <w:rFonts w:ascii="Times New Roman" w:eastAsia="Times New Roman" w:hAnsi="Times New Roman" w:cs="Times New Roman"/>
          <w:sz w:val="24"/>
          <w:szCs w:val="24"/>
        </w:rPr>
        <w:t xml:space="preserve"> ability to</w:t>
      </w:r>
      <w:r w:rsidR="00C67C39" w:rsidRPr="00E000BD">
        <w:rPr>
          <w:rFonts w:ascii="Times New Roman" w:eastAsia="Times New Roman" w:hAnsi="Times New Roman" w:cs="Times New Roman"/>
          <w:sz w:val="24"/>
          <w:szCs w:val="24"/>
        </w:rPr>
        <w:t xml:space="preserve"> communicate</w:t>
      </w:r>
      <w:r w:rsidR="00FE0B5D">
        <w:rPr>
          <w:rFonts w:ascii="Times New Roman" w:eastAsia="Times New Roman" w:hAnsi="Times New Roman" w:cs="Times New Roman"/>
          <w:sz w:val="24"/>
          <w:szCs w:val="24"/>
        </w:rPr>
        <w:t>.[4</w:t>
      </w:r>
      <w:r w:rsidRPr="00006AE4">
        <w:rPr>
          <w:rFonts w:ascii="Times New Roman" w:eastAsia="Times New Roman" w:hAnsi="Times New Roman" w:cs="Times New Roman"/>
          <w:sz w:val="24"/>
          <w:szCs w:val="24"/>
        </w:rPr>
        <w:t>]</w:t>
      </w:r>
      <w:r w:rsidRPr="00E000BD">
        <w:rPr>
          <w:rFonts w:ascii="Times New Roman" w:eastAsia="Times New Roman" w:hAnsi="Times New Roman" w:cs="Times New Roman"/>
          <w:sz w:val="24"/>
          <w:szCs w:val="24"/>
        </w:rPr>
        <w:t xml:space="preserve"> </w:t>
      </w:r>
      <w:r w:rsidR="00C40DC0">
        <w:rPr>
          <w:rFonts w:ascii="Times New Roman" w:eastAsia="Times New Roman" w:hAnsi="Times New Roman" w:cs="Times New Roman"/>
          <w:sz w:val="24"/>
          <w:szCs w:val="24"/>
        </w:rPr>
        <w:t>Fluctuating symptoms need r</w:t>
      </w:r>
      <w:r w:rsidR="00AA15F6">
        <w:rPr>
          <w:rFonts w:ascii="Times New Roman" w:eastAsia="Times New Roman" w:hAnsi="Times New Roman" w:cs="Times New Roman"/>
          <w:sz w:val="24"/>
          <w:szCs w:val="24"/>
        </w:rPr>
        <w:t>egular, systematic assessment</w:t>
      </w:r>
      <w:r w:rsidR="00C40DC0">
        <w:rPr>
          <w:rFonts w:ascii="Times New Roman" w:eastAsia="Times New Roman" w:hAnsi="Times New Roman" w:cs="Times New Roman"/>
          <w:sz w:val="24"/>
          <w:szCs w:val="24"/>
        </w:rPr>
        <w:t xml:space="preserve"> of delirium</w:t>
      </w:r>
      <w:r w:rsidR="001F490E">
        <w:rPr>
          <w:rFonts w:ascii="Times New Roman" w:eastAsia="Times New Roman" w:hAnsi="Times New Roman" w:cs="Times New Roman"/>
          <w:sz w:val="24"/>
          <w:szCs w:val="24"/>
        </w:rPr>
        <w:t>,</w:t>
      </w:r>
      <w:r w:rsidR="00B32E57">
        <w:rPr>
          <w:rFonts w:ascii="Times New Roman" w:eastAsia="Times New Roman" w:hAnsi="Times New Roman" w:cs="Times New Roman"/>
          <w:sz w:val="24"/>
          <w:szCs w:val="24"/>
        </w:rPr>
        <w:t>[5</w:t>
      </w:r>
      <w:r w:rsidR="000935B2">
        <w:rPr>
          <w:rFonts w:ascii="Times New Roman" w:eastAsia="Times New Roman" w:hAnsi="Times New Roman" w:cs="Times New Roman"/>
          <w:sz w:val="24"/>
          <w:szCs w:val="24"/>
        </w:rPr>
        <w:t>]</w:t>
      </w:r>
      <w:r w:rsidR="00C65F84">
        <w:rPr>
          <w:rFonts w:ascii="Times New Roman" w:eastAsia="Times New Roman" w:hAnsi="Times New Roman" w:cs="Times New Roman"/>
          <w:sz w:val="24"/>
          <w:szCs w:val="24"/>
        </w:rPr>
        <w:t xml:space="preserve"> which is</w:t>
      </w:r>
      <w:r w:rsidR="00C40DC0">
        <w:rPr>
          <w:rFonts w:ascii="Times New Roman" w:eastAsia="Times New Roman" w:hAnsi="Times New Roman" w:cs="Times New Roman"/>
          <w:sz w:val="24"/>
          <w:szCs w:val="24"/>
        </w:rPr>
        <w:t xml:space="preserve"> rarely implemented</w:t>
      </w:r>
      <w:r w:rsidR="000935B2">
        <w:rPr>
          <w:rFonts w:ascii="Times New Roman" w:eastAsia="Times New Roman" w:hAnsi="Times New Roman" w:cs="Times New Roman"/>
          <w:sz w:val="24"/>
          <w:szCs w:val="24"/>
        </w:rPr>
        <w:t>. Su</w:t>
      </w:r>
      <w:r w:rsidR="00AA15F6">
        <w:rPr>
          <w:rFonts w:ascii="Times New Roman" w:eastAsia="Times New Roman" w:hAnsi="Times New Roman" w:cs="Times New Roman"/>
          <w:sz w:val="24"/>
          <w:szCs w:val="24"/>
        </w:rPr>
        <w:t>b-</w:t>
      </w:r>
      <w:r w:rsidR="00C40DC0">
        <w:rPr>
          <w:rFonts w:ascii="Times New Roman" w:eastAsia="Times New Roman" w:hAnsi="Times New Roman" w:cs="Times New Roman"/>
          <w:sz w:val="24"/>
          <w:szCs w:val="24"/>
        </w:rPr>
        <w:t>optimal</w:t>
      </w:r>
      <w:r w:rsidR="00AA15F6">
        <w:rPr>
          <w:rFonts w:ascii="Times New Roman" w:eastAsia="Times New Roman" w:hAnsi="Times New Roman" w:cs="Times New Roman"/>
          <w:sz w:val="24"/>
          <w:szCs w:val="24"/>
        </w:rPr>
        <w:t xml:space="preserve"> identifi</w:t>
      </w:r>
      <w:r w:rsidR="00C40DC0">
        <w:rPr>
          <w:rFonts w:ascii="Times New Roman" w:eastAsia="Times New Roman" w:hAnsi="Times New Roman" w:cs="Times New Roman"/>
          <w:sz w:val="24"/>
          <w:szCs w:val="24"/>
        </w:rPr>
        <w:t xml:space="preserve">cation </w:t>
      </w:r>
      <w:r w:rsidR="00AA15F6">
        <w:rPr>
          <w:rFonts w:ascii="Times New Roman" w:eastAsia="Times New Roman" w:hAnsi="Times New Roman" w:cs="Times New Roman"/>
          <w:sz w:val="24"/>
          <w:szCs w:val="24"/>
        </w:rPr>
        <w:t>and manage</w:t>
      </w:r>
      <w:r w:rsidR="00C40DC0">
        <w:rPr>
          <w:rFonts w:ascii="Times New Roman" w:eastAsia="Times New Roman" w:hAnsi="Times New Roman" w:cs="Times New Roman"/>
          <w:sz w:val="24"/>
          <w:szCs w:val="24"/>
        </w:rPr>
        <w:t xml:space="preserve">ment </w:t>
      </w:r>
      <w:r w:rsidR="001F490E">
        <w:rPr>
          <w:rFonts w:ascii="Times New Roman" w:eastAsia="Times New Roman" w:hAnsi="Times New Roman" w:cs="Times New Roman"/>
          <w:sz w:val="24"/>
          <w:szCs w:val="24"/>
        </w:rPr>
        <w:t>persists.</w:t>
      </w:r>
      <w:r w:rsidR="00550B45" w:rsidRPr="00E000BD">
        <w:rPr>
          <w:rFonts w:ascii="Times New Roman" w:eastAsia="Times New Roman" w:hAnsi="Times New Roman" w:cs="Times New Roman"/>
          <w:sz w:val="24"/>
          <w:szCs w:val="24"/>
        </w:rPr>
        <w:t>[</w:t>
      </w:r>
      <w:r w:rsidR="00B32E57">
        <w:rPr>
          <w:rFonts w:ascii="Times New Roman" w:eastAsia="Times New Roman" w:hAnsi="Times New Roman" w:cs="Times New Roman"/>
          <w:sz w:val="24"/>
          <w:szCs w:val="24"/>
        </w:rPr>
        <w:t>6</w:t>
      </w:r>
      <w:r w:rsidRPr="00E000BD">
        <w:rPr>
          <w:rFonts w:ascii="Times New Roman" w:eastAsia="Times New Roman" w:hAnsi="Times New Roman" w:cs="Times New Roman"/>
          <w:sz w:val="24"/>
          <w:szCs w:val="24"/>
        </w:rPr>
        <w:t>]</w:t>
      </w:r>
    </w:p>
    <w:p w14:paraId="71094301" w14:textId="7F91AE12" w:rsidR="0069629D" w:rsidRPr="00E000BD" w:rsidRDefault="005539F3" w:rsidP="00E000BD">
      <w:pPr>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Delirium</w:t>
      </w:r>
      <w:r w:rsidR="00FA1344" w:rsidRPr="00E000BD">
        <w:rPr>
          <w:rFonts w:ascii="Times New Roman" w:eastAsia="Times New Roman" w:hAnsi="Times New Roman" w:cs="Times New Roman"/>
          <w:sz w:val="24"/>
          <w:szCs w:val="24"/>
        </w:rPr>
        <w:t xml:space="preserve"> can be </w:t>
      </w:r>
      <w:r w:rsidR="00C40DC0">
        <w:rPr>
          <w:rFonts w:ascii="Times New Roman" w:eastAsia="Times New Roman" w:hAnsi="Times New Roman" w:cs="Times New Roman"/>
          <w:sz w:val="24"/>
          <w:szCs w:val="24"/>
        </w:rPr>
        <w:t xml:space="preserve">screened for and, if indicated, </w:t>
      </w:r>
      <w:r w:rsidR="00994784" w:rsidRPr="00E000BD">
        <w:rPr>
          <w:rFonts w:ascii="Times New Roman" w:eastAsia="Times New Roman" w:hAnsi="Times New Roman" w:cs="Times New Roman"/>
          <w:sz w:val="24"/>
          <w:szCs w:val="24"/>
        </w:rPr>
        <w:t>confirmed by diagnostic assessment.</w:t>
      </w:r>
      <w:r w:rsidR="00FA1344" w:rsidRPr="00E000BD">
        <w:rPr>
          <w:rFonts w:ascii="Times New Roman" w:eastAsia="Times New Roman" w:hAnsi="Times New Roman" w:cs="Times New Roman"/>
          <w:sz w:val="24"/>
          <w:szCs w:val="24"/>
        </w:rPr>
        <w:t xml:space="preserve"> </w:t>
      </w:r>
      <w:r w:rsidR="00C40DC0">
        <w:rPr>
          <w:rFonts w:ascii="Times New Roman" w:eastAsia="Times New Roman" w:hAnsi="Times New Roman" w:cs="Times New Roman"/>
          <w:sz w:val="24"/>
          <w:szCs w:val="24"/>
        </w:rPr>
        <w:t xml:space="preserve">Screening </w:t>
      </w:r>
      <w:r w:rsidR="002C044B" w:rsidRPr="00E000BD">
        <w:rPr>
          <w:rFonts w:ascii="Times New Roman" w:eastAsia="Times New Roman" w:hAnsi="Times New Roman" w:cs="Times New Roman"/>
          <w:sz w:val="24"/>
          <w:szCs w:val="24"/>
        </w:rPr>
        <w:t>tools are available</w:t>
      </w:r>
      <w:r w:rsidR="00311AC2">
        <w:rPr>
          <w:rFonts w:ascii="Times New Roman" w:eastAsia="Times New Roman" w:hAnsi="Times New Roman" w:cs="Times New Roman"/>
          <w:sz w:val="24"/>
          <w:szCs w:val="24"/>
        </w:rPr>
        <w:t>,</w:t>
      </w:r>
      <w:r w:rsidR="002C044B" w:rsidRPr="00E000BD">
        <w:rPr>
          <w:rFonts w:ascii="Times New Roman" w:eastAsia="Times New Roman" w:hAnsi="Times New Roman" w:cs="Times New Roman"/>
          <w:sz w:val="24"/>
          <w:szCs w:val="24"/>
        </w:rPr>
        <w:t xml:space="preserve"> </w:t>
      </w:r>
      <w:r w:rsidR="000935B2">
        <w:rPr>
          <w:rFonts w:ascii="Times New Roman" w:eastAsia="Times New Roman" w:hAnsi="Times New Roman" w:cs="Times New Roman"/>
          <w:sz w:val="24"/>
          <w:szCs w:val="24"/>
        </w:rPr>
        <w:t>but most</w:t>
      </w:r>
      <w:r w:rsidR="002C044B" w:rsidRPr="00E000BD">
        <w:rPr>
          <w:rFonts w:ascii="Times New Roman" w:eastAsia="Times New Roman" w:hAnsi="Times New Roman" w:cs="Times New Roman"/>
          <w:sz w:val="24"/>
          <w:szCs w:val="24"/>
        </w:rPr>
        <w:t xml:space="preserve"> </w:t>
      </w:r>
      <w:r w:rsidR="00AA15F6">
        <w:rPr>
          <w:rFonts w:ascii="Times New Roman" w:eastAsia="Times New Roman" w:hAnsi="Times New Roman" w:cs="Times New Roman"/>
          <w:sz w:val="24"/>
          <w:szCs w:val="24"/>
        </w:rPr>
        <w:t>are un</w:t>
      </w:r>
      <w:r w:rsidR="002C044B">
        <w:rPr>
          <w:rFonts w:ascii="Times New Roman" w:eastAsia="Times New Roman" w:hAnsi="Times New Roman" w:cs="Times New Roman"/>
          <w:sz w:val="24"/>
          <w:szCs w:val="24"/>
        </w:rPr>
        <w:t>tested in this setting</w:t>
      </w:r>
      <w:r w:rsidR="00C40DC0">
        <w:rPr>
          <w:rFonts w:ascii="Times New Roman" w:eastAsia="Times New Roman" w:hAnsi="Times New Roman" w:cs="Times New Roman"/>
          <w:sz w:val="24"/>
          <w:szCs w:val="24"/>
        </w:rPr>
        <w:t xml:space="preserve">, and no </w:t>
      </w:r>
      <w:r w:rsidR="000935B2">
        <w:rPr>
          <w:rFonts w:ascii="Times New Roman" w:eastAsia="Times New Roman" w:hAnsi="Times New Roman" w:cs="Times New Roman"/>
          <w:sz w:val="24"/>
          <w:szCs w:val="24"/>
        </w:rPr>
        <w:t>consensus</w:t>
      </w:r>
      <w:r w:rsidR="00C40DC0">
        <w:rPr>
          <w:rFonts w:ascii="Times New Roman" w:eastAsia="Times New Roman" w:hAnsi="Times New Roman" w:cs="Times New Roman"/>
          <w:sz w:val="24"/>
          <w:szCs w:val="24"/>
        </w:rPr>
        <w:t xml:space="preserve"> </w:t>
      </w:r>
      <w:r w:rsidR="000935B2">
        <w:rPr>
          <w:rFonts w:ascii="Times New Roman" w:eastAsia="Times New Roman" w:hAnsi="Times New Roman" w:cs="Times New Roman"/>
          <w:sz w:val="24"/>
          <w:szCs w:val="24"/>
        </w:rPr>
        <w:t xml:space="preserve">exists for </w:t>
      </w:r>
      <w:r w:rsidR="00C40DC0">
        <w:rPr>
          <w:rFonts w:ascii="Times New Roman" w:eastAsia="Times New Roman" w:hAnsi="Times New Roman" w:cs="Times New Roman"/>
          <w:sz w:val="24"/>
          <w:szCs w:val="24"/>
        </w:rPr>
        <w:t>SPCUs</w:t>
      </w:r>
      <w:r w:rsidR="002C044B">
        <w:rPr>
          <w:rFonts w:ascii="Times New Roman" w:eastAsia="Times New Roman" w:hAnsi="Times New Roman" w:cs="Times New Roman"/>
          <w:sz w:val="24"/>
          <w:szCs w:val="24"/>
        </w:rPr>
        <w:t>.[7</w:t>
      </w:r>
      <w:r w:rsidR="002C044B" w:rsidRPr="00E000BD">
        <w:rPr>
          <w:rFonts w:ascii="Times New Roman" w:eastAsia="Times New Roman" w:hAnsi="Times New Roman" w:cs="Times New Roman"/>
          <w:sz w:val="24"/>
          <w:szCs w:val="24"/>
        </w:rPr>
        <w:t>]</w:t>
      </w:r>
      <w:r w:rsidR="00885A6D">
        <w:rPr>
          <w:rFonts w:ascii="Times New Roman" w:eastAsia="Times New Roman" w:hAnsi="Times New Roman" w:cs="Times New Roman"/>
          <w:sz w:val="24"/>
          <w:szCs w:val="24"/>
        </w:rPr>
        <w:t xml:space="preserve"> </w:t>
      </w:r>
      <w:r w:rsidR="00FA1344" w:rsidRPr="00E000BD">
        <w:rPr>
          <w:rFonts w:ascii="Times New Roman" w:eastAsia="Times New Roman" w:hAnsi="Times New Roman" w:cs="Times New Roman"/>
          <w:sz w:val="24"/>
          <w:szCs w:val="24"/>
        </w:rPr>
        <w:t>Diagnostic assessments</w:t>
      </w:r>
      <w:r w:rsidR="00994784" w:rsidRPr="00E000BD">
        <w:rPr>
          <w:rFonts w:ascii="Times New Roman" w:eastAsia="Times New Roman" w:hAnsi="Times New Roman" w:cs="Times New Roman"/>
          <w:sz w:val="24"/>
          <w:szCs w:val="24"/>
        </w:rPr>
        <w:t>,</w:t>
      </w:r>
      <w:r w:rsidR="00FA1344" w:rsidRPr="00E000BD">
        <w:rPr>
          <w:rFonts w:ascii="Times New Roman" w:eastAsia="Times New Roman" w:hAnsi="Times New Roman" w:cs="Times New Roman"/>
          <w:sz w:val="24"/>
          <w:szCs w:val="24"/>
        </w:rPr>
        <w:t xml:space="preserve"> such as a clinical interview</w:t>
      </w:r>
      <w:r w:rsidR="00994784" w:rsidRPr="00E000BD">
        <w:rPr>
          <w:rFonts w:ascii="Times New Roman" w:eastAsia="Times New Roman" w:hAnsi="Times New Roman" w:cs="Times New Roman"/>
          <w:sz w:val="24"/>
          <w:szCs w:val="24"/>
        </w:rPr>
        <w:t>,</w:t>
      </w:r>
      <w:r w:rsidR="00FA1344" w:rsidRPr="00E000BD">
        <w:rPr>
          <w:rFonts w:ascii="Times New Roman" w:eastAsia="Times New Roman" w:hAnsi="Times New Roman" w:cs="Times New Roman"/>
          <w:sz w:val="24"/>
          <w:szCs w:val="24"/>
        </w:rPr>
        <w:t xml:space="preserve"> follow standardised criteria</w:t>
      </w:r>
      <w:r w:rsidR="00663098">
        <w:rPr>
          <w:rFonts w:ascii="Times New Roman" w:eastAsia="Times New Roman" w:hAnsi="Times New Roman" w:cs="Times New Roman"/>
          <w:sz w:val="24"/>
          <w:szCs w:val="24"/>
        </w:rPr>
        <w:t>, for example</w:t>
      </w:r>
      <w:r w:rsidR="00FA1344" w:rsidRPr="00E000BD">
        <w:rPr>
          <w:rFonts w:ascii="Times New Roman" w:eastAsia="Times New Roman" w:hAnsi="Times New Roman" w:cs="Times New Roman"/>
          <w:sz w:val="24"/>
          <w:szCs w:val="24"/>
        </w:rPr>
        <w:t xml:space="preserve"> the Diagnostic Statistical Manual of Mental Disorders, fifth edition (DSM-5). </w:t>
      </w:r>
    </w:p>
    <w:p w14:paraId="0B5C7EEC" w14:textId="4CECD519" w:rsidR="0069629D" w:rsidRPr="00E000BD" w:rsidRDefault="00FA1344" w:rsidP="00E000BD">
      <w:pPr>
        <w:spacing w:line="480" w:lineRule="auto"/>
        <w:rPr>
          <w:rFonts w:ascii="Times New Roman" w:eastAsia="Times New Roman" w:hAnsi="Times New Roman" w:cs="Times New Roman"/>
          <w:sz w:val="24"/>
          <w:szCs w:val="24"/>
        </w:rPr>
      </w:pPr>
      <w:r w:rsidRPr="005A5777">
        <w:rPr>
          <w:rFonts w:ascii="Times New Roman" w:eastAsia="Times New Roman" w:hAnsi="Times New Roman" w:cs="Times New Roman"/>
          <w:sz w:val="24"/>
          <w:szCs w:val="24"/>
        </w:rPr>
        <w:t>Little is known about how delirium is identified in SPCUs</w:t>
      </w:r>
      <w:r w:rsidR="00994784" w:rsidRPr="005A5777">
        <w:rPr>
          <w:rFonts w:ascii="Times New Roman" w:eastAsia="Times New Roman" w:hAnsi="Times New Roman" w:cs="Times New Roman"/>
          <w:sz w:val="24"/>
          <w:szCs w:val="24"/>
        </w:rPr>
        <w:t xml:space="preserve">, although a recent survey of UK palliative physicians reported that 59% </w:t>
      </w:r>
      <w:r w:rsidR="002E1454" w:rsidRPr="005A5777">
        <w:rPr>
          <w:rFonts w:ascii="Times New Roman" w:eastAsia="Times New Roman" w:hAnsi="Times New Roman" w:cs="Times New Roman"/>
          <w:sz w:val="24"/>
          <w:szCs w:val="24"/>
        </w:rPr>
        <w:t>never use</w:t>
      </w:r>
      <w:r w:rsidR="00994784" w:rsidRPr="005A5777">
        <w:rPr>
          <w:rFonts w:ascii="Times New Roman" w:eastAsia="Times New Roman" w:hAnsi="Times New Roman" w:cs="Times New Roman"/>
          <w:sz w:val="24"/>
          <w:szCs w:val="24"/>
        </w:rPr>
        <w:t xml:space="preserve"> a screening tool</w:t>
      </w:r>
      <w:r w:rsidRPr="005A5777">
        <w:rPr>
          <w:rFonts w:ascii="Times New Roman" w:eastAsia="Times New Roman" w:hAnsi="Times New Roman" w:cs="Times New Roman"/>
          <w:sz w:val="24"/>
          <w:szCs w:val="24"/>
        </w:rPr>
        <w:t>.</w:t>
      </w:r>
      <w:r w:rsidR="00FE0B5D">
        <w:rPr>
          <w:rFonts w:ascii="Times New Roman" w:eastAsia="Times New Roman" w:hAnsi="Times New Roman" w:cs="Times New Roman"/>
          <w:sz w:val="24"/>
          <w:szCs w:val="24"/>
        </w:rPr>
        <w:t>[</w:t>
      </w:r>
      <w:r w:rsidR="004677E8">
        <w:rPr>
          <w:rFonts w:ascii="Times New Roman" w:eastAsia="Times New Roman" w:hAnsi="Times New Roman" w:cs="Times New Roman"/>
          <w:sz w:val="24"/>
          <w:szCs w:val="24"/>
        </w:rPr>
        <w:t>8</w:t>
      </w:r>
      <w:r w:rsidR="00E5649F" w:rsidRPr="005A5777">
        <w:rPr>
          <w:rFonts w:ascii="Times New Roman" w:eastAsia="Times New Roman" w:hAnsi="Times New Roman" w:cs="Times New Roman"/>
          <w:sz w:val="24"/>
          <w:szCs w:val="24"/>
        </w:rPr>
        <w:t>]</w:t>
      </w:r>
      <w:r w:rsidRPr="005A5777">
        <w:rPr>
          <w:rFonts w:ascii="Times New Roman" w:eastAsia="Times New Roman" w:hAnsi="Times New Roman" w:cs="Times New Roman"/>
          <w:sz w:val="24"/>
          <w:szCs w:val="24"/>
        </w:rPr>
        <w:t xml:space="preserve"> </w:t>
      </w:r>
      <w:r w:rsidR="00AA15F6">
        <w:rPr>
          <w:rFonts w:ascii="Times New Roman" w:eastAsia="Times New Roman" w:hAnsi="Times New Roman" w:cs="Times New Roman"/>
          <w:sz w:val="24"/>
          <w:szCs w:val="24"/>
        </w:rPr>
        <w:t>We aimed</w:t>
      </w:r>
      <w:r w:rsidR="00552CD8" w:rsidRPr="00E000BD">
        <w:rPr>
          <w:rFonts w:ascii="Times New Roman" w:eastAsia="Times New Roman" w:hAnsi="Times New Roman" w:cs="Times New Roman"/>
          <w:sz w:val="24"/>
          <w:szCs w:val="24"/>
        </w:rPr>
        <w:t xml:space="preserve"> to </w:t>
      </w:r>
      <w:r w:rsidR="001F2E8F">
        <w:rPr>
          <w:rFonts w:ascii="Times New Roman" w:eastAsia="Times New Roman" w:hAnsi="Times New Roman" w:cs="Times New Roman"/>
          <w:sz w:val="24"/>
          <w:szCs w:val="24"/>
        </w:rPr>
        <w:t>gain</w:t>
      </w:r>
      <w:r w:rsidRPr="00E000BD">
        <w:rPr>
          <w:rFonts w:ascii="Times New Roman" w:eastAsia="Times New Roman" w:hAnsi="Times New Roman" w:cs="Times New Roman"/>
          <w:sz w:val="24"/>
          <w:szCs w:val="24"/>
        </w:rPr>
        <w:t xml:space="preserve"> insight into </w:t>
      </w:r>
      <w:r w:rsidR="00E52F4C" w:rsidRPr="00E000BD">
        <w:rPr>
          <w:rFonts w:ascii="Times New Roman" w:eastAsia="Times New Roman" w:hAnsi="Times New Roman" w:cs="Times New Roman"/>
          <w:sz w:val="24"/>
          <w:szCs w:val="24"/>
        </w:rPr>
        <w:t xml:space="preserve">multi-disciplinary </w:t>
      </w:r>
      <w:r w:rsidRPr="00E000BD">
        <w:rPr>
          <w:rFonts w:ascii="Times New Roman" w:eastAsia="Times New Roman" w:hAnsi="Times New Roman" w:cs="Times New Roman"/>
          <w:sz w:val="24"/>
          <w:szCs w:val="24"/>
        </w:rPr>
        <w:t>practice for identifying delirium in SPCUs</w:t>
      </w:r>
      <w:r w:rsidR="00311AC2">
        <w:rPr>
          <w:rFonts w:ascii="Times New Roman" w:eastAsia="Times New Roman" w:hAnsi="Times New Roman" w:cs="Times New Roman"/>
          <w:sz w:val="24"/>
          <w:szCs w:val="24"/>
        </w:rPr>
        <w:t>,</w:t>
      </w:r>
      <w:r w:rsidRPr="00E000BD">
        <w:rPr>
          <w:rFonts w:ascii="Times New Roman" w:eastAsia="Times New Roman" w:hAnsi="Times New Roman" w:cs="Times New Roman"/>
          <w:sz w:val="24"/>
          <w:szCs w:val="24"/>
        </w:rPr>
        <w:t xml:space="preserve"> in the UK. </w:t>
      </w:r>
    </w:p>
    <w:p w14:paraId="767DCA05" w14:textId="77777777" w:rsidR="0069629D" w:rsidRPr="00E000BD" w:rsidRDefault="0069629D" w:rsidP="00E000BD">
      <w:pPr>
        <w:spacing w:line="480" w:lineRule="auto"/>
        <w:rPr>
          <w:rFonts w:ascii="Times New Roman" w:eastAsia="Times New Roman" w:hAnsi="Times New Roman" w:cs="Times New Roman"/>
          <w:sz w:val="24"/>
          <w:szCs w:val="24"/>
        </w:rPr>
      </w:pPr>
    </w:p>
    <w:p w14:paraId="52BC1B0D" w14:textId="6A18451B" w:rsidR="0069629D" w:rsidRPr="00E000BD" w:rsidRDefault="0063750C" w:rsidP="00E000BD">
      <w:pPr>
        <w:tabs>
          <w:tab w:val="left" w:pos="960"/>
        </w:tab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w:t>
      </w:r>
    </w:p>
    <w:p w14:paraId="156697AB" w14:textId="77777777" w:rsidR="0069629D" w:rsidRPr="00426E76" w:rsidRDefault="00FA1344" w:rsidP="00E000BD">
      <w:pPr>
        <w:tabs>
          <w:tab w:val="left" w:pos="960"/>
        </w:tabs>
        <w:spacing w:line="480" w:lineRule="auto"/>
        <w:rPr>
          <w:rFonts w:ascii="Times New Roman" w:eastAsia="Times New Roman" w:hAnsi="Times New Roman" w:cs="Times New Roman"/>
          <w:b/>
          <w:sz w:val="24"/>
          <w:szCs w:val="24"/>
        </w:rPr>
      </w:pPr>
      <w:r w:rsidRPr="00426E76">
        <w:rPr>
          <w:rFonts w:ascii="Times New Roman" w:eastAsia="Times New Roman" w:hAnsi="Times New Roman" w:cs="Times New Roman"/>
          <w:b/>
          <w:sz w:val="24"/>
          <w:szCs w:val="24"/>
        </w:rPr>
        <w:t>Design and sample</w:t>
      </w:r>
    </w:p>
    <w:p w14:paraId="1BD53BB6" w14:textId="0ECE5E68" w:rsidR="0069629D" w:rsidRPr="00E000BD" w:rsidRDefault="00885A6D" w:rsidP="00E000BD">
      <w:pPr>
        <w:tabs>
          <w:tab w:val="left" w:pos="9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 surveyed a</w:t>
      </w:r>
      <w:r w:rsidR="00FA1344" w:rsidRPr="00E000BD">
        <w:rPr>
          <w:rFonts w:ascii="Times New Roman" w:eastAsia="Times New Roman" w:hAnsi="Times New Roman" w:cs="Times New Roman"/>
          <w:sz w:val="24"/>
          <w:szCs w:val="24"/>
        </w:rPr>
        <w:t xml:space="preserve"> convenience sample of SPCU healthcare staff </w:t>
      </w:r>
      <w:r w:rsidR="001F2E8F">
        <w:rPr>
          <w:rFonts w:ascii="Times New Roman" w:eastAsia="Times New Roman" w:hAnsi="Times New Roman" w:cs="Times New Roman"/>
          <w:sz w:val="24"/>
          <w:szCs w:val="24"/>
        </w:rPr>
        <w:t>and managers</w:t>
      </w:r>
      <w:r w:rsidR="00FA1344" w:rsidRPr="00E000BD">
        <w:rPr>
          <w:rFonts w:ascii="Times New Roman" w:eastAsia="Times New Roman" w:hAnsi="Times New Roman" w:cs="Times New Roman"/>
          <w:sz w:val="24"/>
          <w:szCs w:val="24"/>
        </w:rPr>
        <w:t>. Hospice UK, a national</w:t>
      </w:r>
      <w:r w:rsidR="001F2E8F">
        <w:rPr>
          <w:rFonts w:ascii="Times New Roman" w:eastAsia="Times New Roman" w:hAnsi="Times New Roman" w:cs="Times New Roman"/>
          <w:sz w:val="24"/>
          <w:szCs w:val="24"/>
        </w:rPr>
        <w:t xml:space="preserve"> hospice</w:t>
      </w:r>
      <w:r w:rsidR="00FA1344" w:rsidRPr="00E000BD">
        <w:rPr>
          <w:rFonts w:ascii="Times New Roman" w:eastAsia="Times New Roman" w:hAnsi="Times New Roman" w:cs="Times New Roman"/>
          <w:sz w:val="24"/>
          <w:szCs w:val="24"/>
        </w:rPr>
        <w:t xml:space="preserve"> charity, invited </w:t>
      </w:r>
      <w:r w:rsidR="00550B45">
        <w:rPr>
          <w:rFonts w:ascii="Times New Roman" w:eastAsia="Times New Roman" w:hAnsi="Times New Roman" w:cs="Times New Roman"/>
          <w:sz w:val="24"/>
          <w:szCs w:val="24"/>
        </w:rPr>
        <w:t xml:space="preserve">their network of </w:t>
      </w:r>
      <w:r w:rsidR="00FA1344" w:rsidRPr="00E000BD">
        <w:rPr>
          <w:rFonts w:ascii="Times New Roman" w:eastAsia="Times New Roman" w:hAnsi="Times New Roman" w:cs="Times New Roman"/>
          <w:sz w:val="24"/>
          <w:szCs w:val="24"/>
        </w:rPr>
        <w:t>clinical lead</w:t>
      </w:r>
      <w:r w:rsidR="001F2E8F">
        <w:rPr>
          <w:rFonts w:ascii="Times New Roman" w:eastAsia="Times New Roman" w:hAnsi="Times New Roman" w:cs="Times New Roman"/>
          <w:sz w:val="24"/>
          <w:szCs w:val="24"/>
        </w:rPr>
        <w:t>s</w:t>
      </w:r>
      <w:r w:rsidR="00FA1344" w:rsidRPr="00E000BD">
        <w:rPr>
          <w:rFonts w:ascii="Times New Roman" w:eastAsia="Times New Roman" w:hAnsi="Times New Roman" w:cs="Times New Roman"/>
          <w:sz w:val="24"/>
          <w:szCs w:val="24"/>
        </w:rPr>
        <w:t xml:space="preserve"> at </w:t>
      </w:r>
      <w:r w:rsidR="001F2E8F">
        <w:rPr>
          <w:rFonts w:ascii="Times New Roman" w:eastAsia="Times New Roman" w:hAnsi="Times New Roman" w:cs="Times New Roman"/>
          <w:sz w:val="24"/>
          <w:szCs w:val="24"/>
        </w:rPr>
        <w:t xml:space="preserve">registered </w:t>
      </w:r>
      <w:r w:rsidR="00FA1344" w:rsidRPr="00E000BD">
        <w:rPr>
          <w:rFonts w:ascii="Times New Roman" w:eastAsia="Times New Roman" w:hAnsi="Times New Roman" w:cs="Times New Roman"/>
          <w:sz w:val="24"/>
          <w:szCs w:val="24"/>
        </w:rPr>
        <w:t xml:space="preserve">SPCUs </w:t>
      </w:r>
      <w:r w:rsidR="00550B45">
        <w:rPr>
          <w:rFonts w:ascii="Times New Roman" w:eastAsia="Times New Roman" w:hAnsi="Times New Roman" w:cs="Times New Roman"/>
          <w:sz w:val="24"/>
          <w:szCs w:val="24"/>
        </w:rPr>
        <w:t>(n=223</w:t>
      </w:r>
      <w:r w:rsidR="00FA1344" w:rsidRPr="00E000BD">
        <w:rPr>
          <w:rFonts w:ascii="Times New Roman" w:eastAsia="Times New Roman" w:hAnsi="Times New Roman" w:cs="Times New Roman"/>
          <w:sz w:val="24"/>
          <w:szCs w:val="24"/>
        </w:rPr>
        <w:t xml:space="preserve">), to </w:t>
      </w:r>
      <w:r w:rsidR="001F2E8F">
        <w:rPr>
          <w:rFonts w:ascii="Times New Roman" w:eastAsia="Times New Roman" w:hAnsi="Times New Roman" w:cs="Times New Roman"/>
          <w:sz w:val="24"/>
          <w:szCs w:val="24"/>
        </w:rPr>
        <w:t>email</w:t>
      </w:r>
      <w:r w:rsidR="001F2E8F" w:rsidRPr="00E000BD">
        <w:rPr>
          <w:rFonts w:ascii="Times New Roman" w:eastAsia="Times New Roman" w:hAnsi="Times New Roman" w:cs="Times New Roman"/>
          <w:sz w:val="24"/>
          <w:szCs w:val="24"/>
        </w:rPr>
        <w:t xml:space="preserve"> </w:t>
      </w:r>
      <w:r w:rsidR="00FA1344" w:rsidRPr="00E000BD">
        <w:rPr>
          <w:rFonts w:ascii="Times New Roman" w:eastAsia="Times New Roman" w:hAnsi="Times New Roman" w:cs="Times New Roman"/>
          <w:sz w:val="24"/>
          <w:szCs w:val="24"/>
        </w:rPr>
        <w:t xml:space="preserve">the survey to </w:t>
      </w:r>
      <w:r w:rsidR="001F2E8F">
        <w:rPr>
          <w:rFonts w:ascii="Times New Roman" w:eastAsia="Times New Roman" w:hAnsi="Times New Roman" w:cs="Times New Roman"/>
          <w:sz w:val="24"/>
          <w:szCs w:val="24"/>
        </w:rPr>
        <w:t xml:space="preserve">their </w:t>
      </w:r>
      <w:r w:rsidR="00FA1344" w:rsidRPr="00E000BD">
        <w:rPr>
          <w:rFonts w:ascii="Times New Roman" w:eastAsia="Times New Roman" w:hAnsi="Times New Roman" w:cs="Times New Roman"/>
          <w:sz w:val="24"/>
          <w:szCs w:val="24"/>
        </w:rPr>
        <w:t xml:space="preserve">healthcare staff. </w:t>
      </w:r>
      <w:r w:rsidR="001F2E8F">
        <w:rPr>
          <w:rFonts w:ascii="Times New Roman" w:eastAsia="Times New Roman" w:hAnsi="Times New Roman" w:cs="Times New Roman"/>
          <w:sz w:val="24"/>
          <w:szCs w:val="24"/>
        </w:rPr>
        <w:t>Hospice UK</w:t>
      </w:r>
      <w:r w:rsidR="00FA1344" w:rsidRPr="00E000BD">
        <w:rPr>
          <w:rFonts w:ascii="Times New Roman" w:eastAsia="Times New Roman" w:hAnsi="Times New Roman" w:cs="Times New Roman"/>
          <w:sz w:val="24"/>
          <w:szCs w:val="24"/>
        </w:rPr>
        <w:t xml:space="preserve"> also sent the survey </w:t>
      </w:r>
      <w:r w:rsidR="00896389">
        <w:rPr>
          <w:rFonts w:ascii="Times New Roman" w:eastAsia="Times New Roman" w:hAnsi="Times New Roman" w:cs="Times New Roman"/>
          <w:sz w:val="24"/>
          <w:szCs w:val="24"/>
        </w:rPr>
        <w:t xml:space="preserve">directly </w:t>
      </w:r>
      <w:r w:rsidR="00FA1344" w:rsidRPr="00E000BD">
        <w:rPr>
          <w:rFonts w:ascii="Times New Roman" w:eastAsia="Times New Roman" w:hAnsi="Times New Roman" w:cs="Times New Roman"/>
          <w:sz w:val="24"/>
          <w:szCs w:val="24"/>
        </w:rPr>
        <w:t xml:space="preserve">to staff </w:t>
      </w:r>
      <w:r w:rsidR="001F2E8F">
        <w:rPr>
          <w:rFonts w:ascii="Times New Roman" w:eastAsia="Times New Roman" w:hAnsi="Times New Roman" w:cs="Times New Roman"/>
          <w:sz w:val="24"/>
          <w:szCs w:val="24"/>
        </w:rPr>
        <w:t>on</w:t>
      </w:r>
      <w:r w:rsidR="00FA1344" w:rsidRPr="00E000BD">
        <w:rPr>
          <w:rFonts w:ascii="Times New Roman" w:eastAsia="Times New Roman" w:hAnsi="Times New Roman" w:cs="Times New Roman"/>
          <w:sz w:val="24"/>
          <w:szCs w:val="24"/>
        </w:rPr>
        <w:t xml:space="preserve"> their Research and Outcomes mailing list</w:t>
      </w:r>
      <w:r w:rsidR="00550B45">
        <w:rPr>
          <w:rFonts w:ascii="Times New Roman" w:eastAsia="Times New Roman" w:hAnsi="Times New Roman" w:cs="Times New Roman"/>
          <w:sz w:val="24"/>
          <w:szCs w:val="24"/>
        </w:rPr>
        <w:t xml:space="preserve"> (n=228</w:t>
      </w:r>
      <w:r w:rsidR="00FA1344" w:rsidRPr="00E000BD">
        <w:rPr>
          <w:rFonts w:ascii="Times New Roman" w:eastAsia="Times New Roman" w:hAnsi="Times New Roman" w:cs="Times New Roman"/>
          <w:sz w:val="24"/>
          <w:szCs w:val="24"/>
        </w:rPr>
        <w:t>)</w:t>
      </w:r>
      <w:r w:rsidR="00311AC2">
        <w:rPr>
          <w:rFonts w:ascii="Times New Roman" w:eastAsia="Times New Roman" w:hAnsi="Times New Roman" w:cs="Times New Roman"/>
          <w:sz w:val="24"/>
          <w:szCs w:val="24"/>
        </w:rPr>
        <w:t xml:space="preserve"> and </w:t>
      </w:r>
      <w:r w:rsidR="00311AC2" w:rsidRPr="006C6424">
        <w:rPr>
          <w:rFonts w:ascii="Times New Roman" w:eastAsia="Times New Roman" w:hAnsi="Times New Roman" w:cs="Times New Roman"/>
          <w:sz w:val="24"/>
          <w:szCs w:val="24"/>
        </w:rPr>
        <w:t>to the chair of the Hospice UK executive clinical leads forum for direct dissemination to forum representatives (n=20).</w:t>
      </w:r>
      <w:r w:rsidR="00FA1344" w:rsidRPr="00E000BD">
        <w:rPr>
          <w:rFonts w:ascii="Times New Roman" w:eastAsia="Times New Roman" w:hAnsi="Times New Roman" w:cs="Times New Roman"/>
          <w:sz w:val="24"/>
          <w:szCs w:val="24"/>
        </w:rPr>
        <w:t xml:space="preserve"> </w:t>
      </w:r>
    </w:p>
    <w:p w14:paraId="5E607E9F" w14:textId="77777777" w:rsidR="0069629D" w:rsidRPr="00426E76" w:rsidRDefault="00FA1344" w:rsidP="00E000BD">
      <w:pPr>
        <w:tabs>
          <w:tab w:val="left" w:pos="960"/>
        </w:tabs>
        <w:spacing w:line="480" w:lineRule="auto"/>
        <w:rPr>
          <w:rFonts w:ascii="Times New Roman" w:eastAsia="Times New Roman" w:hAnsi="Times New Roman" w:cs="Times New Roman"/>
          <w:b/>
          <w:sz w:val="24"/>
          <w:szCs w:val="24"/>
        </w:rPr>
      </w:pPr>
      <w:r w:rsidRPr="00426E76">
        <w:rPr>
          <w:rFonts w:ascii="Times New Roman" w:eastAsia="Times New Roman" w:hAnsi="Times New Roman" w:cs="Times New Roman"/>
          <w:b/>
          <w:sz w:val="24"/>
          <w:szCs w:val="24"/>
        </w:rPr>
        <w:t>Survey development</w:t>
      </w:r>
    </w:p>
    <w:p w14:paraId="36E67ADF" w14:textId="0A156FDA" w:rsidR="0069629D" w:rsidRPr="00E000BD" w:rsidRDefault="00630326" w:rsidP="00E000BD">
      <w:pPr>
        <w:tabs>
          <w:tab w:val="left" w:pos="960"/>
        </w:tabs>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An online 18-item survey was designed to collect quantitative and qualitative</w:t>
      </w:r>
      <w:r w:rsidR="000C10D3">
        <w:rPr>
          <w:rFonts w:ascii="Times New Roman" w:eastAsia="Times New Roman" w:hAnsi="Times New Roman" w:cs="Times New Roman"/>
          <w:sz w:val="24"/>
          <w:szCs w:val="24"/>
        </w:rPr>
        <w:t xml:space="preserve"> data</w:t>
      </w:r>
      <w:r w:rsidR="00C40DC0">
        <w:rPr>
          <w:rFonts w:ascii="Times New Roman" w:eastAsia="Times New Roman" w:hAnsi="Times New Roman" w:cs="Times New Roman"/>
          <w:sz w:val="24"/>
          <w:szCs w:val="24"/>
        </w:rPr>
        <w:t xml:space="preserve">, managed on the </w:t>
      </w:r>
      <w:r w:rsidR="00C40DC0" w:rsidRPr="00E000BD">
        <w:rPr>
          <w:rFonts w:ascii="Times New Roman" w:eastAsia="Times New Roman" w:hAnsi="Times New Roman" w:cs="Times New Roman"/>
          <w:sz w:val="24"/>
          <w:szCs w:val="24"/>
        </w:rPr>
        <w:t xml:space="preserve">software </w:t>
      </w:r>
      <w:r w:rsidR="00C40DC0">
        <w:rPr>
          <w:rFonts w:ascii="Times New Roman" w:eastAsia="Times New Roman" w:hAnsi="Times New Roman" w:cs="Times New Roman"/>
          <w:sz w:val="24"/>
          <w:szCs w:val="24"/>
        </w:rPr>
        <w:t xml:space="preserve">platform, </w:t>
      </w:r>
      <w:r w:rsidR="00C40DC0" w:rsidRPr="00E000BD">
        <w:rPr>
          <w:rFonts w:ascii="Times New Roman" w:eastAsia="Times New Roman" w:hAnsi="Times New Roman" w:cs="Times New Roman"/>
          <w:sz w:val="24"/>
          <w:szCs w:val="24"/>
        </w:rPr>
        <w:t>Qualtrics</w:t>
      </w:r>
      <w:r>
        <w:rPr>
          <w:rFonts w:ascii="Times New Roman" w:eastAsia="Times New Roman" w:hAnsi="Times New Roman" w:cs="Times New Roman"/>
          <w:sz w:val="24"/>
          <w:szCs w:val="24"/>
        </w:rPr>
        <w:t>.</w:t>
      </w:r>
      <w:r w:rsidRPr="00E000BD">
        <w:rPr>
          <w:rFonts w:ascii="Times New Roman" w:eastAsia="Times New Roman" w:hAnsi="Times New Roman" w:cs="Times New Roman"/>
          <w:sz w:val="24"/>
          <w:szCs w:val="24"/>
        </w:rPr>
        <w:t xml:space="preserve"> </w:t>
      </w:r>
      <w:r w:rsidR="00FA1344" w:rsidRPr="00E000BD">
        <w:rPr>
          <w:rFonts w:ascii="Times New Roman" w:eastAsia="Times New Roman" w:hAnsi="Times New Roman" w:cs="Times New Roman"/>
          <w:sz w:val="24"/>
          <w:szCs w:val="24"/>
        </w:rPr>
        <w:t xml:space="preserve">The survey was </w:t>
      </w:r>
      <w:r w:rsidR="00003641">
        <w:rPr>
          <w:rFonts w:ascii="Times New Roman" w:eastAsia="Times New Roman" w:hAnsi="Times New Roman" w:cs="Times New Roman"/>
          <w:sz w:val="24"/>
          <w:szCs w:val="24"/>
        </w:rPr>
        <w:t>informed by</w:t>
      </w:r>
      <w:r w:rsidR="00FA1344" w:rsidRPr="00E000BD">
        <w:rPr>
          <w:rFonts w:ascii="Times New Roman" w:eastAsia="Times New Roman" w:hAnsi="Times New Roman" w:cs="Times New Roman"/>
          <w:sz w:val="24"/>
          <w:szCs w:val="24"/>
        </w:rPr>
        <w:t xml:space="preserve"> current literature and </w:t>
      </w:r>
      <w:r w:rsidR="001F2E8F">
        <w:rPr>
          <w:rFonts w:ascii="Times New Roman" w:eastAsia="Times New Roman" w:hAnsi="Times New Roman" w:cs="Times New Roman"/>
          <w:sz w:val="24"/>
          <w:szCs w:val="24"/>
        </w:rPr>
        <w:t xml:space="preserve">researcher </w:t>
      </w:r>
      <w:r w:rsidR="00FA1344" w:rsidRPr="00E000BD">
        <w:rPr>
          <w:rFonts w:ascii="Times New Roman" w:eastAsia="Times New Roman" w:hAnsi="Times New Roman" w:cs="Times New Roman"/>
          <w:sz w:val="24"/>
          <w:szCs w:val="24"/>
        </w:rPr>
        <w:t>expertise</w:t>
      </w:r>
      <w:r w:rsidR="00677096">
        <w:rPr>
          <w:rFonts w:ascii="Times New Roman" w:eastAsia="Times New Roman" w:hAnsi="Times New Roman" w:cs="Times New Roman"/>
          <w:sz w:val="24"/>
          <w:szCs w:val="24"/>
        </w:rPr>
        <w:t xml:space="preserve"> and</w:t>
      </w:r>
      <w:r w:rsidR="001F2E8F">
        <w:rPr>
          <w:rFonts w:ascii="Times New Roman" w:eastAsia="Times New Roman" w:hAnsi="Times New Roman" w:cs="Times New Roman"/>
          <w:sz w:val="24"/>
          <w:szCs w:val="24"/>
        </w:rPr>
        <w:t xml:space="preserve"> </w:t>
      </w:r>
      <w:r w:rsidR="00C30289">
        <w:rPr>
          <w:rFonts w:ascii="Times New Roman" w:eastAsia="Times New Roman" w:hAnsi="Times New Roman" w:cs="Times New Roman"/>
          <w:sz w:val="24"/>
          <w:szCs w:val="24"/>
        </w:rPr>
        <w:t>was</w:t>
      </w:r>
      <w:r w:rsidR="00311AC2">
        <w:rPr>
          <w:rFonts w:ascii="Times New Roman" w:eastAsia="Times New Roman" w:hAnsi="Times New Roman" w:cs="Times New Roman"/>
          <w:sz w:val="24"/>
          <w:szCs w:val="24"/>
        </w:rPr>
        <w:t xml:space="preserve"> </w:t>
      </w:r>
      <w:r w:rsidR="00FA1344" w:rsidRPr="00E000BD">
        <w:rPr>
          <w:rFonts w:ascii="Times New Roman" w:eastAsia="Times New Roman" w:hAnsi="Times New Roman" w:cs="Times New Roman"/>
          <w:sz w:val="24"/>
          <w:szCs w:val="24"/>
        </w:rPr>
        <w:t xml:space="preserve">pilot-tested with delirium </w:t>
      </w:r>
      <w:r w:rsidR="00311AC2">
        <w:rPr>
          <w:rFonts w:ascii="Times New Roman" w:eastAsia="Times New Roman" w:hAnsi="Times New Roman" w:cs="Times New Roman"/>
          <w:sz w:val="24"/>
          <w:szCs w:val="24"/>
        </w:rPr>
        <w:t xml:space="preserve">and palliative care specialists, </w:t>
      </w:r>
      <w:r w:rsidR="0027395F">
        <w:rPr>
          <w:rFonts w:ascii="Times New Roman" w:eastAsia="Times New Roman" w:hAnsi="Times New Roman" w:cs="Times New Roman"/>
          <w:sz w:val="24"/>
          <w:szCs w:val="24"/>
        </w:rPr>
        <w:t xml:space="preserve">patients and family </w:t>
      </w:r>
      <w:r w:rsidR="00FA1344" w:rsidRPr="00E000BD">
        <w:rPr>
          <w:rFonts w:ascii="Times New Roman" w:eastAsia="Times New Roman" w:hAnsi="Times New Roman" w:cs="Times New Roman"/>
          <w:sz w:val="24"/>
          <w:szCs w:val="24"/>
        </w:rPr>
        <w:t>members</w:t>
      </w:r>
      <w:r w:rsidR="00FA1344" w:rsidRPr="008D3C74">
        <w:rPr>
          <w:rFonts w:ascii="Times New Roman" w:eastAsia="Times New Roman" w:hAnsi="Times New Roman" w:cs="Times New Roman"/>
          <w:sz w:val="24"/>
          <w:szCs w:val="24"/>
        </w:rPr>
        <w:t>.</w:t>
      </w:r>
      <w:r w:rsidR="00BE2C47" w:rsidRPr="008D3C74">
        <w:rPr>
          <w:rFonts w:ascii="Times New Roman" w:eastAsia="Times New Roman" w:hAnsi="Times New Roman" w:cs="Times New Roman"/>
          <w:sz w:val="24"/>
          <w:szCs w:val="24"/>
        </w:rPr>
        <w:t>(</w:t>
      </w:r>
      <w:r w:rsidR="00312C3E" w:rsidRPr="008A5FC9">
        <w:rPr>
          <w:rFonts w:ascii="Times New Roman" w:eastAsia="Times New Roman" w:hAnsi="Times New Roman" w:cs="Times New Roman"/>
          <w:sz w:val="24"/>
          <w:szCs w:val="24"/>
        </w:rPr>
        <w:t>The p</w:t>
      </w:r>
      <w:r w:rsidR="00BE2C47" w:rsidRPr="008A5FC9">
        <w:rPr>
          <w:rFonts w:ascii="Times New Roman" w:eastAsia="Times New Roman" w:hAnsi="Times New Roman" w:cs="Times New Roman"/>
          <w:sz w:val="24"/>
          <w:szCs w:val="24"/>
        </w:rPr>
        <w:t>rotocol and survey can be viewed</w:t>
      </w:r>
      <w:r w:rsidR="00A606F6">
        <w:rPr>
          <w:rFonts w:ascii="Times New Roman" w:eastAsia="Times New Roman" w:hAnsi="Times New Roman" w:cs="Times New Roman"/>
          <w:sz w:val="24"/>
          <w:szCs w:val="24"/>
        </w:rPr>
        <w:t>:</w:t>
      </w:r>
      <w:r w:rsidR="00312C3E" w:rsidRPr="008A5FC9">
        <w:rPr>
          <w:rFonts w:ascii="Times New Roman" w:eastAsia="Times New Roman" w:hAnsi="Times New Roman" w:cs="Times New Roman"/>
          <w:sz w:val="24"/>
          <w:szCs w:val="24"/>
        </w:rPr>
        <w:t xml:space="preserve"> </w:t>
      </w:r>
      <w:r w:rsidR="0027395F" w:rsidRPr="008A5FC9">
        <w:t>https://www.york.ac.uk/healthsciences/research/mental-health/projects/delirium/delirium-palliative-care/</w:t>
      </w:r>
      <w:r w:rsidR="002A399E" w:rsidRPr="008A5FC9">
        <w:rPr>
          <w:rFonts w:ascii="Times New Roman" w:eastAsia="Times New Roman" w:hAnsi="Times New Roman" w:cs="Times New Roman"/>
          <w:sz w:val="24"/>
          <w:szCs w:val="24"/>
        </w:rPr>
        <w:t>).</w:t>
      </w:r>
      <w:r w:rsidR="0027395F">
        <w:rPr>
          <w:rFonts w:ascii="Times New Roman" w:eastAsia="Times New Roman" w:hAnsi="Times New Roman" w:cs="Times New Roman"/>
          <w:sz w:val="24"/>
          <w:szCs w:val="24"/>
        </w:rPr>
        <w:t xml:space="preserve"> </w:t>
      </w:r>
    </w:p>
    <w:p w14:paraId="43048013" w14:textId="77777777" w:rsidR="0069629D" w:rsidRPr="00426E76" w:rsidRDefault="00FA1344" w:rsidP="00E000BD">
      <w:pPr>
        <w:tabs>
          <w:tab w:val="left" w:pos="960"/>
        </w:tabs>
        <w:spacing w:line="480" w:lineRule="auto"/>
        <w:rPr>
          <w:rFonts w:ascii="Times New Roman" w:eastAsia="Times New Roman" w:hAnsi="Times New Roman" w:cs="Times New Roman"/>
          <w:b/>
          <w:sz w:val="24"/>
          <w:szCs w:val="24"/>
        </w:rPr>
      </w:pPr>
      <w:r w:rsidRPr="00426E76">
        <w:rPr>
          <w:rFonts w:ascii="Times New Roman" w:eastAsia="Times New Roman" w:hAnsi="Times New Roman" w:cs="Times New Roman"/>
          <w:b/>
          <w:sz w:val="24"/>
          <w:szCs w:val="24"/>
        </w:rPr>
        <w:t>Procedure</w:t>
      </w:r>
    </w:p>
    <w:p w14:paraId="1EB2222F" w14:textId="09626B57" w:rsidR="0069629D" w:rsidRPr="00E000BD" w:rsidRDefault="00FA1344" w:rsidP="00E000BD">
      <w:pPr>
        <w:tabs>
          <w:tab w:val="left" w:pos="960"/>
        </w:tabs>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The invit</w:t>
      </w:r>
      <w:r w:rsidR="001F2E8F">
        <w:rPr>
          <w:rFonts w:ascii="Times New Roman" w:eastAsia="Times New Roman" w:hAnsi="Times New Roman" w:cs="Times New Roman"/>
          <w:sz w:val="24"/>
          <w:szCs w:val="24"/>
        </w:rPr>
        <w:t>ation</w:t>
      </w:r>
      <w:r w:rsidRPr="00E000BD">
        <w:rPr>
          <w:rFonts w:ascii="Times New Roman" w:eastAsia="Times New Roman" w:hAnsi="Times New Roman" w:cs="Times New Roman"/>
          <w:sz w:val="24"/>
          <w:szCs w:val="24"/>
        </w:rPr>
        <w:t xml:space="preserve"> email explain</w:t>
      </w:r>
      <w:r w:rsidR="00C40DC0">
        <w:rPr>
          <w:rFonts w:ascii="Times New Roman" w:eastAsia="Times New Roman" w:hAnsi="Times New Roman" w:cs="Times New Roman"/>
          <w:sz w:val="24"/>
          <w:szCs w:val="24"/>
        </w:rPr>
        <w:t>ed</w:t>
      </w:r>
      <w:r w:rsidRPr="00E000BD">
        <w:rPr>
          <w:rFonts w:ascii="Times New Roman" w:eastAsia="Times New Roman" w:hAnsi="Times New Roman" w:cs="Times New Roman"/>
          <w:sz w:val="24"/>
          <w:szCs w:val="24"/>
        </w:rPr>
        <w:t xml:space="preserve"> the purpose of the study and </w:t>
      </w:r>
      <w:r w:rsidR="00E52F4C" w:rsidRPr="00E000BD">
        <w:rPr>
          <w:rFonts w:ascii="Times New Roman" w:eastAsia="Times New Roman" w:hAnsi="Times New Roman" w:cs="Times New Roman"/>
          <w:sz w:val="24"/>
          <w:szCs w:val="24"/>
        </w:rPr>
        <w:t>provide</w:t>
      </w:r>
      <w:r w:rsidR="003C6267" w:rsidRPr="00E000BD">
        <w:rPr>
          <w:rFonts w:ascii="Times New Roman" w:eastAsia="Times New Roman" w:hAnsi="Times New Roman" w:cs="Times New Roman"/>
          <w:sz w:val="24"/>
          <w:szCs w:val="24"/>
        </w:rPr>
        <w:t>d</w:t>
      </w:r>
      <w:r w:rsidR="00E52F4C" w:rsidRPr="00E000BD">
        <w:rPr>
          <w:rFonts w:ascii="Times New Roman" w:eastAsia="Times New Roman" w:hAnsi="Times New Roman" w:cs="Times New Roman"/>
          <w:sz w:val="24"/>
          <w:szCs w:val="24"/>
        </w:rPr>
        <w:t xml:space="preserve"> </w:t>
      </w:r>
      <w:r w:rsidRPr="00E000BD">
        <w:rPr>
          <w:rFonts w:ascii="Times New Roman" w:eastAsia="Times New Roman" w:hAnsi="Times New Roman" w:cs="Times New Roman"/>
          <w:sz w:val="24"/>
          <w:szCs w:val="24"/>
        </w:rPr>
        <w:t xml:space="preserve">the </w:t>
      </w:r>
      <w:r w:rsidR="00C40DC0">
        <w:rPr>
          <w:rFonts w:ascii="Times New Roman" w:eastAsia="Times New Roman" w:hAnsi="Times New Roman" w:cs="Times New Roman"/>
          <w:sz w:val="24"/>
          <w:szCs w:val="24"/>
        </w:rPr>
        <w:t xml:space="preserve">survey </w:t>
      </w:r>
      <w:r w:rsidRPr="00E000BD">
        <w:rPr>
          <w:rFonts w:ascii="Times New Roman" w:eastAsia="Times New Roman" w:hAnsi="Times New Roman" w:cs="Times New Roman"/>
          <w:sz w:val="24"/>
          <w:szCs w:val="24"/>
        </w:rPr>
        <w:t>URL</w:t>
      </w:r>
      <w:r w:rsidR="00C40DC0">
        <w:rPr>
          <w:rFonts w:ascii="Times New Roman" w:eastAsia="Times New Roman" w:hAnsi="Times New Roman" w:cs="Times New Roman"/>
          <w:sz w:val="24"/>
          <w:szCs w:val="24"/>
        </w:rPr>
        <w:t xml:space="preserve"> </w:t>
      </w:r>
      <w:r w:rsidR="001F2E8F">
        <w:rPr>
          <w:rFonts w:ascii="Times New Roman" w:eastAsia="Times New Roman" w:hAnsi="Times New Roman" w:cs="Times New Roman"/>
          <w:sz w:val="24"/>
          <w:szCs w:val="24"/>
        </w:rPr>
        <w:t>(</w:t>
      </w:r>
      <w:r w:rsidR="003C6267" w:rsidRPr="00E000BD">
        <w:rPr>
          <w:rFonts w:ascii="Times New Roman" w:eastAsia="Times New Roman" w:hAnsi="Times New Roman" w:cs="Times New Roman"/>
          <w:sz w:val="24"/>
          <w:szCs w:val="24"/>
        </w:rPr>
        <w:t>available 5</w:t>
      </w:r>
      <w:r w:rsidR="003C6267" w:rsidRPr="00E000BD">
        <w:rPr>
          <w:rFonts w:ascii="Times New Roman" w:eastAsia="Times New Roman" w:hAnsi="Times New Roman" w:cs="Times New Roman"/>
          <w:sz w:val="24"/>
          <w:szCs w:val="24"/>
          <w:vertAlign w:val="superscript"/>
        </w:rPr>
        <w:t>th</w:t>
      </w:r>
      <w:r w:rsidR="003C6267" w:rsidRPr="00E000BD">
        <w:rPr>
          <w:rFonts w:ascii="Times New Roman" w:eastAsia="Times New Roman" w:hAnsi="Times New Roman" w:cs="Times New Roman"/>
          <w:sz w:val="24"/>
          <w:szCs w:val="24"/>
        </w:rPr>
        <w:t xml:space="preserve"> July</w:t>
      </w:r>
      <w:r w:rsidR="00D31BE0">
        <w:rPr>
          <w:rFonts w:ascii="Times New Roman" w:eastAsia="Times New Roman" w:hAnsi="Times New Roman" w:cs="Times New Roman"/>
          <w:sz w:val="24"/>
          <w:szCs w:val="24"/>
        </w:rPr>
        <w:t>-</w:t>
      </w:r>
      <w:r w:rsidR="003C6267" w:rsidRPr="00E000BD">
        <w:rPr>
          <w:rFonts w:ascii="Times New Roman" w:eastAsia="Times New Roman" w:hAnsi="Times New Roman" w:cs="Times New Roman"/>
          <w:sz w:val="24"/>
          <w:szCs w:val="24"/>
        </w:rPr>
        <w:t>20</w:t>
      </w:r>
      <w:r w:rsidR="003C6267" w:rsidRPr="00E000BD">
        <w:rPr>
          <w:rFonts w:ascii="Times New Roman" w:eastAsia="Times New Roman" w:hAnsi="Times New Roman" w:cs="Times New Roman"/>
          <w:sz w:val="24"/>
          <w:szCs w:val="24"/>
          <w:vertAlign w:val="superscript"/>
        </w:rPr>
        <w:t>th</w:t>
      </w:r>
      <w:r w:rsidR="003C6267" w:rsidRPr="00E000BD">
        <w:rPr>
          <w:rFonts w:ascii="Times New Roman" w:eastAsia="Times New Roman" w:hAnsi="Times New Roman" w:cs="Times New Roman"/>
          <w:sz w:val="24"/>
          <w:szCs w:val="24"/>
        </w:rPr>
        <w:t xml:space="preserve"> August 2019</w:t>
      </w:r>
      <w:r w:rsidR="001F2E8F">
        <w:rPr>
          <w:rFonts w:ascii="Times New Roman" w:eastAsia="Times New Roman" w:hAnsi="Times New Roman" w:cs="Times New Roman"/>
          <w:sz w:val="24"/>
          <w:szCs w:val="24"/>
        </w:rPr>
        <w:t>)</w:t>
      </w:r>
      <w:r w:rsidR="003C6267" w:rsidRPr="00E000BD">
        <w:rPr>
          <w:rFonts w:ascii="Times New Roman" w:eastAsia="Times New Roman" w:hAnsi="Times New Roman" w:cs="Times New Roman"/>
          <w:sz w:val="24"/>
          <w:szCs w:val="24"/>
        </w:rPr>
        <w:t xml:space="preserve">. </w:t>
      </w:r>
      <w:r w:rsidR="00E52F4C" w:rsidRPr="00E000BD">
        <w:rPr>
          <w:rFonts w:ascii="Times New Roman" w:eastAsia="Times New Roman" w:hAnsi="Times New Roman" w:cs="Times New Roman"/>
          <w:sz w:val="24"/>
          <w:szCs w:val="24"/>
        </w:rPr>
        <w:t>Survey data were anonymous,</w:t>
      </w:r>
      <w:r w:rsidR="00252C85">
        <w:rPr>
          <w:rFonts w:ascii="Times New Roman" w:eastAsia="Times New Roman" w:hAnsi="Times New Roman" w:cs="Times New Roman"/>
          <w:sz w:val="24"/>
          <w:szCs w:val="24"/>
        </w:rPr>
        <w:t xml:space="preserve"> and </w:t>
      </w:r>
      <w:r w:rsidR="001F2E8F">
        <w:rPr>
          <w:rFonts w:ascii="Times New Roman" w:eastAsia="Times New Roman" w:hAnsi="Times New Roman" w:cs="Times New Roman"/>
          <w:sz w:val="24"/>
          <w:szCs w:val="24"/>
        </w:rPr>
        <w:t xml:space="preserve">completion and </w:t>
      </w:r>
      <w:r w:rsidR="00E52F4C" w:rsidRPr="00E000BD">
        <w:rPr>
          <w:rFonts w:ascii="Times New Roman" w:eastAsia="Times New Roman" w:hAnsi="Times New Roman" w:cs="Times New Roman"/>
          <w:sz w:val="24"/>
          <w:szCs w:val="24"/>
        </w:rPr>
        <w:t xml:space="preserve">submission was taken as </w:t>
      </w:r>
      <w:r w:rsidR="00C40DC0">
        <w:rPr>
          <w:rFonts w:ascii="Times New Roman" w:eastAsia="Times New Roman" w:hAnsi="Times New Roman" w:cs="Times New Roman"/>
          <w:sz w:val="24"/>
          <w:szCs w:val="24"/>
        </w:rPr>
        <w:t xml:space="preserve">implied </w:t>
      </w:r>
      <w:r w:rsidR="00E52F4C" w:rsidRPr="00E000BD">
        <w:rPr>
          <w:rFonts w:ascii="Times New Roman" w:eastAsia="Times New Roman" w:hAnsi="Times New Roman" w:cs="Times New Roman"/>
          <w:sz w:val="24"/>
          <w:szCs w:val="24"/>
        </w:rPr>
        <w:t>consent</w:t>
      </w:r>
      <w:r w:rsidR="00C40DC0">
        <w:rPr>
          <w:rFonts w:ascii="Times New Roman" w:eastAsia="Times New Roman" w:hAnsi="Times New Roman" w:cs="Times New Roman"/>
          <w:sz w:val="24"/>
          <w:szCs w:val="24"/>
        </w:rPr>
        <w:t xml:space="preserve">; </w:t>
      </w:r>
      <w:r w:rsidR="00E52F4C" w:rsidRPr="00E000BD">
        <w:rPr>
          <w:rFonts w:ascii="Times New Roman" w:eastAsia="Times New Roman" w:hAnsi="Times New Roman" w:cs="Times New Roman"/>
          <w:sz w:val="24"/>
          <w:szCs w:val="24"/>
        </w:rPr>
        <w:t xml:space="preserve">only </w:t>
      </w:r>
      <w:r w:rsidR="003F3431">
        <w:rPr>
          <w:rFonts w:ascii="Times New Roman" w:eastAsia="Times New Roman" w:hAnsi="Times New Roman" w:cs="Times New Roman"/>
          <w:sz w:val="24"/>
          <w:szCs w:val="24"/>
        </w:rPr>
        <w:t xml:space="preserve">fully </w:t>
      </w:r>
      <w:r w:rsidR="00E52F4C" w:rsidRPr="00E000BD">
        <w:rPr>
          <w:rFonts w:ascii="Times New Roman" w:eastAsia="Times New Roman" w:hAnsi="Times New Roman" w:cs="Times New Roman"/>
          <w:sz w:val="24"/>
          <w:szCs w:val="24"/>
        </w:rPr>
        <w:t xml:space="preserve">completed surveys were </w:t>
      </w:r>
      <w:r w:rsidR="00BE2C47">
        <w:rPr>
          <w:rFonts w:ascii="Times New Roman" w:eastAsia="Times New Roman" w:hAnsi="Times New Roman" w:cs="Times New Roman"/>
          <w:sz w:val="24"/>
          <w:szCs w:val="24"/>
        </w:rPr>
        <w:t>used</w:t>
      </w:r>
      <w:r w:rsidR="00E52F4C" w:rsidRPr="00E000BD">
        <w:rPr>
          <w:rFonts w:ascii="Times New Roman" w:eastAsia="Times New Roman" w:hAnsi="Times New Roman" w:cs="Times New Roman"/>
          <w:sz w:val="24"/>
          <w:szCs w:val="24"/>
        </w:rPr>
        <w:t>. Institutional ethics approval was obtained prior to data collection.</w:t>
      </w:r>
    </w:p>
    <w:p w14:paraId="32D63147" w14:textId="77777777" w:rsidR="0069629D" w:rsidRPr="00426E76" w:rsidRDefault="00FA1344" w:rsidP="00E000BD">
      <w:pPr>
        <w:tabs>
          <w:tab w:val="left" w:pos="960"/>
        </w:tabs>
        <w:spacing w:line="480" w:lineRule="auto"/>
        <w:rPr>
          <w:rFonts w:ascii="Times New Roman" w:eastAsia="Times New Roman" w:hAnsi="Times New Roman" w:cs="Times New Roman"/>
          <w:b/>
          <w:sz w:val="24"/>
          <w:szCs w:val="24"/>
        </w:rPr>
      </w:pPr>
      <w:r w:rsidRPr="00426E76">
        <w:rPr>
          <w:rFonts w:ascii="Times New Roman" w:eastAsia="Times New Roman" w:hAnsi="Times New Roman" w:cs="Times New Roman"/>
          <w:b/>
          <w:sz w:val="24"/>
          <w:szCs w:val="24"/>
        </w:rPr>
        <w:t>Analysis</w:t>
      </w:r>
    </w:p>
    <w:p w14:paraId="09056C81" w14:textId="35889F7D" w:rsidR="0069629D" w:rsidRDefault="003C6267" w:rsidP="00E000BD">
      <w:pPr>
        <w:tabs>
          <w:tab w:val="left" w:pos="960"/>
        </w:tabs>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Data</w:t>
      </w:r>
      <w:r w:rsidR="00FA1344" w:rsidRPr="00E000BD">
        <w:rPr>
          <w:rFonts w:ascii="Times New Roman" w:eastAsia="Times New Roman" w:hAnsi="Times New Roman" w:cs="Times New Roman"/>
          <w:sz w:val="24"/>
          <w:szCs w:val="24"/>
        </w:rPr>
        <w:t xml:space="preserve"> were </w:t>
      </w:r>
      <w:r w:rsidR="00E52F4C" w:rsidRPr="00E000BD">
        <w:rPr>
          <w:rFonts w:ascii="Times New Roman" w:eastAsia="Times New Roman" w:hAnsi="Times New Roman" w:cs="Times New Roman"/>
          <w:sz w:val="24"/>
          <w:szCs w:val="24"/>
        </w:rPr>
        <w:t>exported</w:t>
      </w:r>
      <w:r w:rsidR="00FA1344" w:rsidRPr="00E000BD">
        <w:rPr>
          <w:rFonts w:ascii="Times New Roman" w:eastAsia="Times New Roman" w:hAnsi="Times New Roman" w:cs="Times New Roman"/>
          <w:sz w:val="24"/>
          <w:szCs w:val="24"/>
        </w:rPr>
        <w:t xml:space="preserve"> </w:t>
      </w:r>
      <w:r w:rsidR="007301F6" w:rsidRPr="00E000BD">
        <w:rPr>
          <w:rFonts w:ascii="Times New Roman" w:eastAsia="Times New Roman" w:hAnsi="Times New Roman" w:cs="Times New Roman"/>
          <w:sz w:val="24"/>
          <w:szCs w:val="24"/>
        </w:rPr>
        <w:t xml:space="preserve">from Qualtrics </w:t>
      </w:r>
      <w:r w:rsidR="00FA1344" w:rsidRPr="00E000BD">
        <w:rPr>
          <w:rFonts w:ascii="Times New Roman" w:eastAsia="Times New Roman" w:hAnsi="Times New Roman" w:cs="Times New Roman"/>
          <w:sz w:val="24"/>
          <w:szCs w:val="24"/>
        </w:rPr>
        <w:t>to Excel and</w:t>
      </w:r>
      <w:r w:rsidR="00552CD8" w:rsidRPr="00E000BD">
        <w:rPr>
          <w:rFonts w:ascii="Times New Roman" w:eastAsia="Times New Roman" w:hAnsi="Times New Roman" w:cs="Times New Roman"/>
          <w:sz w:val="24"/>
          <w:szCs w:val="24"/>
        </w:rPr>
        <w:t xml:space="preserve"> </w:t>
      </w:r>
      <w:r w:rsidR="00EF6319" w:rsidRPr="00E000BD">
        <w:rPr>
          <w:rFonts w:ascii="Times New Roman" w:eastAsia="Times New Roman" w:hAnsi="Times New Roman" w:cs="Times New Roman"/>
          <w:sz w:val="24"/>
          <w:szCs w:val="24"/>
        </w:rPr>
        <w:t xml:space="preserve">the </w:t>
      </w:r>
      <w:r w:rsidR="00552CD8" w:rsidRPr="00630326">
        <w:rPr>
          <w:rFonts w:ascii="Times New Roman" w:eastAsia="Times New Roman" w:hAnsi="Times New Roman" w:cs="Times New Roman"/>
          <w:sz w:val="24"/>
          <w:szCs w:val="24"/>
        </w:rPr>
        <w:t xml:space="preserve">Statistical Package for </w:t>
      </w:r>
      <w:r w:rsidR="00EF6319" w:rsidRPr="00630326">
        <w:rPr>
          <w:rFonts w:ascii="Times New Roman" w:eastAsia="Times New Roman" w:hAnsi="Times New Roman" w:cs="Times New Roman"/>
          <w:sz w:val="24"/>
          <w:szCs w:val="24"/>
        </w:rPr>
        <w:t xml:space="preserve">the </w:t>
      </w:r>
      <w:r w:rsidR="00552CD8" w:rsidRPr="00630326">
        <w:rPr>
          <w:rFonts w:ascii="Times New Roman" w:eastAsia="Times New Roman" w:hAnsi="Times New Roman" w:cs="Times New Roman"/>
          <w:sz w:val="24"/>
          <w:szCs w:val="24"/>
        </w:rPr>
        <w:t>Social Sciences</w:t>
      </w:r>
      <w:r w:rsidR="00FA1344" w:rsidRPr="00630326">
        <w:rPr>
          <w:rFonts w:ascii="Times New Roman" w:eastAsia="Times New Roman" w:hAnsi="Times New Roman" w:cs="Times New Roman"/>
          <w:sz w:val="24"/>
          <w:szCs w:val="24"/>
        </w:rPr>
        <w:t xml:space="preserve"> </w:t>
      </w:r>
      <w:r w:rsidR="00552CD8" w:rsidRPr="00630326">
        <w:rPr>
          <w:rFonts w:ascii="Times New Roman" w:eastAsia="Times New Roman" w:hAnsi="Times New Roman" w:cs="Times New Roman"/>
          <w:sz w:val="24"/>
          <w:szCs w:val="24"/>
        </w:rPr>
        <w:t>(</w:t>
      </w:r>
      <w:r w:rsidR="00630326" w:rsidRPr="00630326">
        <w:rPr>
          <w:rFonts w:ascii="Times New Roman" w:eastAsia="Times New Roman" w:hAnsi="Times New Roman" w:cs="Times New Roman"/>
          <w:sz w:val="24"/>
          <w:szCs w:val="24"/>
        </w:rPr>
        <w:t>IMB</w:t>
      </w:r>
      <w:r w:rsidR="00BC0F4B">
        <w:rPr>
          <w:rFonts w:ascii="Times New Roman" w:eastAsia="Times New Roman" w:hAnsi="Times New Roman" w:cs="Times New Roman"/>
          <w:sz w:val="24"/>
          <w:szCs w:val="24"/>
        </w:rPr>
        <w:t>-</w:t>
      </w:r>
      <w:r w:rsidR="00FA1344" w:rsidRPr="00630326">
        <w:rPr>
          <w:rFonts w:ascii="Times New Roman" w:eastAsia="Times New Roman" w:hAnsi="Times New Roman" w:cs="Times New Roman"/>
          <w:sz w:val="24"/>
          <w:szCs w:val="24"/>
        </w:rPr>
        <w:t>SPSS</w:t>
      </w:r>
      <w:r w:rsidR="00630326">
        <w:rPr>
          <w:rFonts w:ascii="Times New Roman" w:eastAsia="Times New Roman" w:hAnsi="Times New Roman" w:cs="Times New Roman"/>
          <w:sz w:val="24"/>
          <w:szCs w:val="24"/>
        </w:rPr>
        <w:t xml:space="preserve"> </w:t>
      </w:r>
      <w:r w:rsidR="00BC0F4B">
        <w:rPr>
          <w:rFonts w:ascii="Times New Roman" w:eastAsia="Times New Roman" w:hAnsi="Times New Roman" w:cs="Times New Roman"/>
          <w:sz w:val="24"/>
          <w:szCs w:val="24"/>
        </w:rPr>
        <w:t>S</w:t>
      </w:r>
      <w:r w:rsidR="00630326">
        <w:rPr>
          <w:rFonts w:ascii="Times New Roman" w:eastAsia="Times New Roman" w:hAnsi="Times New Roman" w:cs="Times New Roman"/>
          <w:sz w:val="24"/>
          <w:szCs w:val="24"/>
        </w:rPr>
        <w:t>tatistics 25</w:t>
      </w:r>
      <w:r w:rsidR="00181EE1" w:rsidRPr="00E000BD">
        <w:rPr>
          <w:rFonts w:ascii="Times New Roman" w:eastAsia="Times New Roman" w:hAnsi="Times New Roman" w:cs="Times New Roman"/>
          <w:sz w:val="24"/>
          <w:szCs w:val="24"/>
        </w:rPr>
        <w:t>) to</w:t>
      </w:r>
      <w:r w:rsidR="00E52F4C" w:rsidRPr="00E000BD">
        <w:rPr>
          <w:rFonts w:ascii="Times New Roman" w:eastAsia="Times New Roman" w:hAnsi="Times New Roman" w:cs="Times New Roman"/>
          <w:sz w:val="24"/>
          <w:szCs w:val="24"/>
        </w:rPr>
        <w:t xml:space="preserve"> prepare d</w:t>
      </w:r>
      <w:r w:rsidR="00FA1344" w:rsidRPr="00E000BD">
        <w:rPr>
          <w:rFonts w:ascii="Times New Roman" w:eastAsia="Times New Roman" w:hAnsi="Times New Roman" w:cs="Times New Roman"/>
          <w:sz w:val="24"/>
          <w:szCs w:val="24"/>
        </w:rPr>
        <w:t xml:space="preserve">escriptive statistics. </w:t>
      </w:r>
      <w:r w:rsidR="0034152D" w:rsidRPr="00E000BD">
        <w:rPr>
          <w:rFonts w:ascii="Times New Roman" w:eastAsia="Times New Roman" w:hAnsi="Times New Roman" w:cs="Times New Roman"/>
          <w:sz w:val="24"/>
          <w:szCs w:val="24"/>
        </w:rPr>
        <w:t>Free text was analysed using</w:t>
      </w:r>
      <w:r w:rsidR="00927D29">
        <w:rPr>
          <w:rFonts w:ascii="Times New Roman" w:eastAsia="Times New Roman" w:hAnsi="Times New Roman" w:cs="Times New Roman"/>
          <w:sz w:val="24"/>
          <w:szCs w:val="24"/>
        </w:rPr>
        <w:t xml:space="preserve"> </w:t>
      </w:r>
      <w:r w:rsidR="00927D29" w:rsidRPr="0041552C">
        <w:rPr>
          <w:rFonts w:ascii="Times New Roman" w:eastAsia="Times New Roman" w:hAnsi="Times New Roman" w:cs="Times New Roman"/>
          <w:sz w:val="24"/>
          <w:szCs w:val="24"/>
        </w:rPr>
        <w:t>thematic analysis</w:t>
      </w:r>
      <w:r w:rsidR="0041552C" w:rsidRPr="0041552C">
        <w:rPr>
          <w:rFonts w:ascii="Times New Roman" w:eastAsia="Times New Roman" w:hAnsi="Times New Roman" w:cs="Times New Roman"/>
          <w:sz w:val="24"/>
          <w:szCs w:val="24"/>
        </w:rPr>
        <w:t xml:space="preserve">. </w:t>
      </w:r>
    </w:p>
    <w:p w14:paraId="22CE155E" w14:textId="77777777" w:rsidR="00013651" w:rsidRPr="00E000BD" w:rsidRDefault="00013651" w:rsidP="00E000BD">
      <w:pPr>
        <w:tabs>
          <w:tab w:val="left" w:pos="960"/>
        </w:tabs>
        <w:spacing w:line="480" w:lineRule="auto"/>
        <w:rPr>
          <w:rFonts w:ascii="Times New Roman" w:eastAsia="Times New Roman" w:hAnsi="Times New Roman" w:cs="Times New Roman"/>
          <w:sz w:val="24"/>
          <w:szCs w:val="24"/>
        </w:rPr>
      </w:pPr>
    </w:p>
    <w:p w14:paraId="30204145" w14:textId="48F8DEDF" w:rsidR="0069629D" w:rsidRPr="00E000BD" w:rsidRDefault="0063750C" w:rsidP="00E000BD">
      <w:pPr>
        <w:tabs>
          <w:tab w:val="left" w:pos="960"/>
        </w:tabs>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78407AAA" w14:textId="42B29EE5" w:rsidR="0069629D" w:rsidRPr="00E000BD" w:rsidRDefault="00FA1344" w:rsidP="00E000BD">
      <w:pPr>
        <w:tabs>
          <w:tab w:val="left" w:pos="960"/>
        </w:tabs>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 xml:space="preserve">220 SPCU staff </w:t>
      </w:r>
      <w:r w:rsidR="00C40DC0">
        <w:rPr>
          <w:rFonts w:ascii="Times New Roman" w:eastAsia="Times New Roman" w:hAnsi="Times New Roman" w:cs="Times New Roman"/>
          <w:sz w:val="24"/>
          <w:szCs w:val="24"/>
        </w:rPr>
        <w:t>(</w:t>
      </w:r>
      <w:r w:rsidR="00C40DC0" w:rsidRPr="00E000BD">
        <w:rPr>
          <w:rFonts w:ascii="Times New Roman" w:eastAsia="Times New Roman" w:hAnsi="Times New Roman" w:cs="Times New Roman"/>
          <w:sz w:val="24"/>
          <w:szCs w:val="24"/>
        </w:rPr>
        <w:t>90% female; 31% doctors</w:t>
      </w:r>
      <w:r w:rsidR="00C40DC0">
        <w:rPr>
          <w:rFonts w:ascii="Times New Roman" w:eastAsia="Times New Roman" w:hAnsi="Times New Roman" w:cs="Times New Roman"/>
          <w:sz w:val="24"/>
          <w:szCs w:val="24"/>
        </w:rPr>
        <w:t xml:space="preserve">; </w:t>
      </w:r>
      <w:r w:rsidR="00C40DC0" w:rsidRPr="00E000BD">
        <w:rPr>
          <w:rFonts w:ascii="Times New Roman" w:eastAsia="Times New Roman" w:hAnsi="Times New Roman" w:cs="Times New Roman"/>
          <w:sz w:val="24"/>
          <w:szCs w:val="24"/>
        </w:rPr>
        <w:t>48% nurses</w:t>
      </w:r>
      <w:r w:rsidR="00BC0F4B">
        <w:rPr>
          <w:rFonts w:ascii="Times New Roman" w:eastAsia="Times New Roman" w:hAnsi="Times New Roman" w:cs="Times New Roman"/>
          <w:sz w:val="24"/>
          <w:szCs w:val="24"/>
        </w:rPr>
        <w:t>; 10% healthcare assistants</w:t>
      </w:r>
      <w:r w:rsidR="00C40DC0">
        <w:rPr>
          <w:rFonts w:ascii="Times New Roman" w:eastAsia="Times New Roman" w:hAnsi="Times New Roman" w:cs="Times New Roman"/>
          <w:sz w:val="24"/>
          <w:szCs w:val="24"/>
        </w:rPr>
        <w:t xml:space="preserve">) </w:t>
      </w:r>
      <w:r w:rsidR="007301F6" w:rsidRPr="00E000BD">
        <w:rPr>
          <w:rFonts w:ascii="Times New Roman" w:eastAsia="Times New Roman" w:hAnsi="Times New Roman" w:cs="Times New Roman"/>
          <w:sz w:val="24"/>
          <w:szCs w:val="24"/>
        </w:rPr>
        <w:t>submitted completed</w:t>
      </w:r>
      <w:r w:rsidRPr="00E000BD">
        <w:rPr>
          <w:rFonts w:ascii="Times New Roman" w:eastAsia="Times New Roman" w:hAnsi="Times New Roman" w:cs="Times New Roman"/>
          <w:sz w:val="24"/>
          <w:szCs w:val="24"/>
        </w:rPr>
        <w:t xml:space="preserve"> survey</w:t>
      </w:r>
      <w:r w:rsidR="007301F6" w:rsidRPr="00E000BD">
        <w:rPr>
          <w:rFonts w:ascii="Times New Roman" w:eastAsia="Times New Roman" w:hAnsi="Times New Roman" w:cs="Times New Roman"/>
          <w:sz w:val="24"/>
          <w:szCs w:val="24"/>
        </w:rPr>
        <w:t>s</w:t>
      </w:r>
      <w:r w:rsidR="00C40DC0">
        <w:rPr>
          <w:rFonts w:ascii="Times New Roman" w:eastAsia="Times New Roman" w:hAnsi="Times New Roman" w:cs="Times New Roman"/>
          <w:sz w:val="24"/>
          <w:szCs w:val="24"/>
        </w:rPr>
        <w:t xml:space="preserve">. </w:t>
      </w:r>
      <w:r w:rsidR="00F83FD6" w:rsidRPr="00E000BD">
        <w:rPr>
          <w:rFonts w:ascii="Times New Roman" w:eastAsia="Times New Roman" w:hAnsi="Times New Roman" w:cs="Times New Roman"/>
          <w:sz w:val="24"/>
          <w:szCs w:val="24"/>
        </w:rPr>
        <w:t>All health care regions in England were represented</w:t>
      </w:r>
      <w:r w:rsidR="00F83FD6">
        <w:rPr>
          <w:rFonts w:ascii="Times New Roman" w:eastAsia="Times New Roman" w:hAnsi="Times New Roman" w:cs="Times New Roman"/>
          <w:sz w:val="24"/>
          <w:szCs w:val="24"/>
        </w:rPr>
        <w:t xml:space="preserve">. </w:t>
      </w:r>
      <w:r w:rsidR="007301F6" w:rsidRPr="00E000BD">
        <w:rPr>
          <w:rFonts w:ascii="Times New Roman" w:eastAsia="Times New Roman" w:hAnsi="Times New Roman" w:cs="Times New Roman"/>
          <w:sz w:val="24"/>
          <w:szCs w:val="24"/>
        </w:rPr>
        <w:t>Most</w:t>
      </w:r>
      <w:r w:rsidRPr="00E000BD">
        <w:rPr>
          <w:rFonts w:ascii="Times New Roman" w:eastAsia="Times New Roman" w:hAnsi="Times New Roman" w:cs="Times New Roman"/>
          <w:sz w:val="24"/>
          <w:szCs w:val="24"/>
        </w:rPr>
        <w:t xml:space="preserve"> responses were from England (88%)</w:t>
      </w:r>
      <w:r w:rsidR="003B0EEE" w:rsidRPr="00E000BD">
        <w:rPr>
          <w:rFonts w:ascii="Times New Roman" w:eastAsia="Times New Roman" w:hAnsi="Times New Roman" w:cs="Times New Roman"/>
          <w:sz w:val="24"/>
          <w:szCs w:val="24"/>
        </w:rPr>
        <w:t xml:space="preserve"> with </w:t>
      </w:r>
      <w:r w:rsidR="00F83FD6">
        <w:rPr>
          <w:rFonts w:ascii="Times New Roman" w:eastAsia="Times New Roman" w:hAnsi="Times New Roman" w:cs="Times New Roman"/>
          <w:sz w:val="24"/>
          <w:szCs w:val="24"/>
        </w:rPr>
        <w:t>some</w:t>
      </w:r>
      <w:r w:rsidR="00F83FD6" w:rsidRPr="00E000BD">
        <w:rPr>
          <w:rFonts w:ascii="Times New Roman" w:eastAsia="Times New Roman" w:hAnsi="Times New Roman" w:cs="Times New Roman"/>
          <w:sz w:val="24"/>
          <w:szCs w:val="24"/>
        </w:rPr>
        <w:t xml:space="preserve"> </w:t>
      </w:r>
      <w:r w:rsidR="003B0EEE" w:rsidRPr="00E000BD">
        <w:rPr>
          <w:rFonts w:ascii="Times New Roman" w:eastAsia="Times New Roman" w:hAnsi="Times New Roman" w:cs="Times New Roman"/>
          <w:sz w:val="24"/>
          <w:szCs w:val="24"/>
        </w:rPr>
        <w:t>from Wales (6%), Scotland (3%) and Northern Ireland (2%)</w:t>
      </w:r>
      <w:r w:rsidRPr="00E000BD">
        <w:rPr>
          <w:rFonts w:ascii="Times New Roman" w:eastAsia="Times New Roman" w:hAnsi="Times New Roman" w:cs="Times New Roman"/>
          <w:sz w:val="24"/>
          <w:szCs w:val="24"/>
        </w:rPr>
        <w:t xml:space="preserve">. </w:t>
      </w:r>
      <w:r w:rsidR="00311AC2" w:rsidRPr="006F4A90">
        <w:rPr>
          <w:rFonts w:ascii="Times New Roman" w:eastAsia="Times New Roman" w:hAnsi="Times New Roman" w:cs="Times New Roman"/>
          <w:sz w:val="24"/>
          <w:szCs w:val="24"/>
        </w:rPr>
        <w:t>Although wide delivery of the survey was achieved, the number of potential respondents was unknown due to the distribution methods</w:t>
      </w:r>
      <w:r w:rsidR="0007790C">
        <w:rPr>
          <w:rFonts w:ascii="Times New Roman" w:eastAsia="Times New Roman" w:hAnsi="Times New Roman" w:cs="Times New Roman"/>
          <w:sz w:val="24"/>
          <w:szCs w:val="24"/>
        </w:rPr>
        <w:t xml:space="preserve"> (supplementary </w:t>
      </w:r>
      <w:r w:rsidR="006377C5">
        <w:rPr>
          <w:rFonts w:ascii="Times New Roman" w:eastAsia="Times New Roman" w:hAnsi="Times New Roman" w:cs="Times New Roman"/>
          <w:sz w:val="24"/>
          <w:szCs w:val="24"/>
        </w:rPr>
        <w:t>table 1</w:t>
      </w:r>
      <w:r w:rsidR="0007790C">
        <w:rPr>
          <w:rFonts w:ascii="Times New Roman" w:eastAsia="Times New Roman" w:hAnsi="Times New Roman" w:cs="Times New Roman"/>
          <w:sz w:val="24"/>
          <w:szCs w:val="24"/>
        </w:rPr>
        <w:t>)</w:t>
      </w:r>
      <w:r w:rsidR="00311AC2" w:rsidRPr="006F4A90">
        <w:rPr>
          <w:rFonts w:ascii="Times New Roman" w:eastAsia="Times New Roman" w:hAnsi="Times New Roman" w:cs="Times New Roman"/>
          <w:sz w:val="24"/>
          <w:szCs w:val="24"/>
        </w:rPr>
        <w:t>.</w:t>
      </w:r>
    </w:p>
    <w:p w14:paraId="048C92B1" w14:textId="77777777" w:rsidR="00552CD8" w:rsidRPr="0063750C" w:rsidRDefault="00552CD8" w:rsidP="00E000BD">
      <w:pPr>
        <w:tabs>
          <w:tab w:val="left" w:pos="960"/>
        </w:tabs>
        <w:spacing w:line="480" w:lineRule="auto"/>
        <w:rPr>
          <w:rFonts w:ascii="Times New Roman" w:eastAsia="Times New Roman" w:hAnsi="Times New Roman" w:cs="Times New Roman"/>
          <w:b/>
          <w:sz w:val="24"/>
          <w:szCs w:val="24"/>
        </w:rPr>
      </w:pPr>
      <w:r w:rsidRPr="0063750C">
        <w:rPr>
          <w:rFonts w:ascii="Times New Roman" w:eastAsia="Times New Roman" w:hAnsi="Times New Roman" w:cs="Times New Roman"/>
          <w:b/>
          <w:sz w:val="24"/>
          <w:szCs w:val="24"/>
        </w:rPr>
        <w:t xml:space="preserve">Screening for delirium </w:t>
      </w:r>
    </w:p>
    <w:p w14:paraId="1FE453E3" w14:textId="19067933" w:rsidR="00552CD8" w:rsidRPr="00E000BD" w:rsidRDefault="007301F6" w:rsidP="00E000BD">
      <w:pPr>
        <w:tabs>
          <w:tab w:val="left" w:pos="960"/>
        </w:tabs>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Just over two-thirds (</w:t>
      </w:r>
      <w:r w:rsidR="00552CD8" w:rsidRPr="00E000BD">
        <w:rPr>
          <w:rFonts w:ascii="Times New Roman" w:eastAsia="Times New Roman" w:hAnsi="Times New Roman" w:cs="Times New Roman"/>
          <w:sz w:val="24"/>
          <w:szCs w:val="24"/>
        </w:rPr>
        <w:t>150</w:t>
      </w:r>
      <w:r w:rsidRPr="00927D29">
        <w:rPr>
          <w:rFonts w:ascii="Times New Roman" w:eastAsia="Times New Roman" w:hAnsi="Times New Roman" w:cs="Times New Roman"/>
          <w:sz w:val="24"/>
          <w:szCs w:val="24"/>
        </w:rPr>
        <w:t>/</w:t>
      </w:r>
      <w:r w:rsidR="00927D29" w:rsidRPr="00927D29">
        <w:rPr>
          <w:rFonts w:ascii="Times New Roman" w:eastAsia="Times New Roman" w:hAnsi="Times New Roman" w:cs="Times New Roman"/>
          <w:sz w:val="24"/>
          <w:szCs w:val="24"/>
        </w:rPr>
        <w:t>220</w:t>
      </w:r>
      <w:r w:rsidRPr="00E000BD">
        <w:rPr>
          <w:rFonts w:ascii="Times New Roman" w:eastAsia="Times New Roman" w:hAnsi="Times New Roman" w:cs="Times New Roman"/>
          <w:sz w:val="24"/>
          <w:szCs w:val="24"/>
        </w:rPr>
        <w:t>;</w:t>
      </w:r>
      <w:r w:rsidR="00552CD8" w:rsidRPr="00E000BD">
        <w:rPr>
          <w:rFonts w:ascii="Times New Roman" w:eastAsia="Times New Roman" w:hAnsi="Times New Roman" w:cs="Times New Roman"/>
          <w:sz w:val="24"/>
          <w:szCs w:val="24"/>
        </w:rPr>
        <w:t xml:space="preserve">68%) reported </w:t>
      </w:r>
      <w:r w:rsidR="00815229">
        <w:rPr>
          <w:rFonts w:ascii="Times New Roman" w:eastAsia="Times New Roman" w:hAnsi="Times New Roman" w:cs="Times New Roman"/>
          <w:sz w:val="24"/>
          <w:szCs w:val="24"/>
        </w:rPr>
        <w:t xml:space="preserve">only </w:t>
      </w:r>
      <w:r w:rsidRPr="00E000BD">
        <w:rPr>
          <w:rFonts w:ascii="Times New Roman" w:eastAsia="Times New Roman" w:hAnsi="Times New Roman" w:cs="Times New Roman"/>
          <w:sz w:val="24"/>
          <w:szCs w:val="24"/>
        </w:rPr>
        <w:t>screening</w:t>
      </w:r>
      <w:r w:rsidR="004E20E6" w:rsidRPr="00E000BD">
        <w:rPr>
          <w:rFonts w:ascii="Times New Roman" w:eastAsia="Times New Roman" w:hAnsi="Times New Roman" w:cs="Times New Roman"/>
          <w:sz w:val="24"/>
          <w:szCs w:val="24"/>
        </w:rPr>
        <w:t xml:space="preserve"> </w:t>
      </w:r>
      <w:r w:rsidRPr="00E000BD">
        <w:rPr>
          <w:rFonts w:ascii="Times New Roman" w:eastAsia="Times New Roman" w:hAnsi="Times New Roman" w:cs="Times New Roman"/>
          <w:sz w:val="24"/>
          <w:szCs w:val="24"/>
        </w:rPr>
        <w:t>in response</w:t>
      </w:r>
      <w:r w:rsidR="00552CD8" w:rsidRPr="00E000BD">
        <w:rPr>
          <w:rFonts w:ascii="Times New Roman" w:eastAsia="Times New Roman" w:hAnsi="Times New Roman" w:cs="Times New Roman"/>
          <w:sz w:val="24"/>
          <w:szCs w:val="24"/>
        </w:rPr>
        <w:t xml:space="preserve"> </w:t>
      </w:r>
      <w:r w:rsidRPr="00E000BD">
        <w:rPr>
          <w:rFonts w:ascii="Times New Roman" w:eastAsia="Times New Roman" w:hAnsi="Times New Roman" w:cs="Times New Roman"/>
          <w:sz w:val="24"/>
          <w:szCs w:val="24"/>
        </w:rPr>
        <w:t xml:space="preserve">to clinical </w:t>
      </w:r>
      <w:r w:rsidR="00552CD8" w:rsidRPr="00E000BD">
        <w:rPr>
          <w:rFonts w:ascii="Times New Roman" w:eastAsia="Times New Roman" w:hAnsi="Times New Roman" w:cs="Times New Roman"/>
          <w:sz w:val="24"/>
          <w:szCs w:val="24"/>
        </w:rPr>
        <w:t xml:space="preserve">symptoms of </w:t>
      </w:r>
      <w:r w:rsidR="00832C00">
        <w:rPr>
          <w:rFonts w:ascii="Times New Roman" w:eastAsia="Times New Roman" w:hAnsi="Times New Roman" w:cs="Times New Roman"/>
          <w:sz w:val="24"/>
          <w:szCs w:val="24"/>
        </w:rPr>
        <w:t>delirium</w:t>
      </w:r>
      <w:r w:rsidR="00832C00" w:rsidRPr="00832C00">
        <w:rPr>
          <w:rFonts w:ascii="Times New Roman" w:eastAsia="Times New Roman" w:hAnsi="Times New Roman" w:cs="Times New Roman"/>
          <w:sz w:val="24"/>
          <w:szCs w:val="24"/>
        </w:rPr>
        <w:t>.</w:t>
      </w:r>
      <w:r w:rsidR="00240801" w:rsidRPr="00E000BD">
        <w:rPr>
          <w:rFonts w:ascii="Times New Roman" w:eastAsia="Times New Roman" w:hAnsi="Times New Roman" w:cs="Times New Roman"/>
          <w:sz w:val="24"/>
          <w:szCs w:val="24"/>
        </w:rPr>
        <w:t xml:space="preserve"> </w:t>
      </w:r>
      <w:r w:rsidR="001F2E8F">
        <w:rPr>
          <w:rFonts w:ascii="Times New Roman" w:eastAsia="Times New Roman" w:hAnsi="Times New Roman" w:cs="Times New Roman"/>
          <w:sz w:val="24"/>
          <w:szCs w:val="24"/>
        </w:rPr>
        <w:t>Few</w:t>
      </w:r>
      <w:r w:rsidR="001F2E8F" w:rsidRPr="00E000BD">
        <w:rPr>
          <w:rFonts w:ascii="Times New Roman" w:eastAsia="Times New Roman" w:hAnsi="Times New Roman" w:cs="Times New Roman"/>
          <w:sz w:val="24"/>
          <w:szCs w:val="24"/>
        </w:rPr>
        <w:t xml:space="preserve"> </w:t>
      </w:r>
      <w:r w:rsidR="00240801" w:rsidRPr="00E000BD">
        <w:rPr>
          <w:rFonts w:ascii="Times New Roman" w:eastAsia="Times New Roman" w:hAnsi="Times New Roman" w:cs="Times New Roman"/>
          <w:sz w:val="24"/>
          <w:szCs w:val="24"/>
        </w:rPr>
        <w:t>reported</w:t>
      </w:r>
      <w:r w:rsidRPr="00E000BD">
        <w:rPr>
          <w:rFonts w:ascii="Times New Roman" w:eastAsia="Times New Roman" w:hAnsi="Times New Roman" w:cs="Times New Roman"/>
          <w:sz w:val="24"/>
          <w:szCs w:val="24"/>
        </w:rPr>
        <w:t xml:space="preserve"> routine</w:t>
      </w:r>
      <w:r w:rsidR="00587264">
        <w:rPr>
          <w:rFonts w:ascii="Times New Roman" w:eastAsia="Times New Roman" w:hAnsi="Times New Roman" w:cs="Times New Roman"/>
          <w:sz w:val="24"/>
          <w:szCs w:val="24"/>
        </w:rPr>
        <w:t xml:space="preserve"> </w:t>
      </w:r>
      <w:r w:rsidR="001F2E8F">
        <w:rPr>
          <w:rFonts w:ascii="Times New Roman" w:eastAsia="Times New Roman" w:hAnsi="Times New Roman" w:cs="Times New Roman"/>
          <w:sz w:val="24"/>
          <w:szCs w:val="24"/>
        </w:rPr>
        <w:t>on-admission (</w:t>
      </w:r>
      <w:r w:rsidR="001F2E8F" w:rsidRPr="00EF0E11">
        <w:rPr>
          <w:rFonts w:ascii="Times New Roman" w:eastAsia="Times New Roman" w:hAnsi="Times New Roman" w:cs="Times New Roman"/>
          <w:sz w:val="24"/>
          <w:szCs w:val="24"/>
        </w:rPr>
        <w:t>11</w:t>
      </w:r>
      <w:r w:rsidR="00663098">
        <w:rPr>
          <w:rFonts w:ascii="Times New Roman" w:eastAsia="Times New Roman" w:hAnsi="Times New Roman" w:cs="Times New Roman"/>
          <w:sz w:val="24"/>
          <w:szCs w:val="24"/>
        </w:rPr>
        <w:t>/220;</w:t>
      </w:r>
      <w:r w:rsidR="001F2E8F" w:rsidRPr="00E000BD">
        <w:rPr>
          <w:rFonts w:ascii="Times New Roman" w:eastAsia="Times New Roman" w:hAnsi="Times New Roman" w:cs="Times New Roman"/>
          <w:sz w:val="24"/>
          <w:szCs w:val="24"/>
        </w:rPr>
        <w:t xml:space="preserve">5%) </w:t>
      </w:r>
      <w:r w:rsidR="001F2E8F">
        <w:rPr>
          <w:rFonts w:ascii="Times New Roman" w:eastAsia="Times New Roman" w:hAnsi="Times New Roman" w:cs="Times New Roman"/>
          <w:sz w:val="24"/>
          <w:szCs w:val="24"/>
        </w:rPr>
        <w:t>or daily-during-admission (12</w:t>
      </w:r>
      <w:r w:rsidR="00663098">
        <w:rPr>
          <w:rFonts w:ascii="Times New Roman" w:eastAsia="Times New Roman" w:hAnsi="Times New Roman" w:cs="Times New Roman"/>
          <w:sz w:val="24"/>
          <w:szCs w:val="24"/>
        </w:rPr>
        <w:t>/220;</w:t>
      </w:r>
      <w:r w:rsidR="001F2E8F">
        <w:rPr>
          <w:rFonts w:ascii="Times New Roman" w:eastAsia="Times New Roman" w:hAnsi="Times New Roman" w:cs="Times New Roman"/>
          <w:sz w:val="24"/>
          <w:szCs w:val="24"/>
        </w:rPr>
        <w:t xml:space="preserve">6%) </w:t>
      </w:r>
      <w:r w:rsidR="00240801" w:rsidRPr="00E000BD">
        <w:rPr>
          <w:rFonts w:ascii="Times New Roman" w:eastAsia="Times New Roman" w:hAnsi="Times New Roman" w:cs="Times New Roman"/>
          <w:sz w:val="24"/>
          <w:szCs w:val="24"/>
        </w:rPr>
        <w:t>screening</w:t>
      </w:r>
      <w:r w:rsidR="000809ED">
        <w:rPr>
          <w:rFonts w:ascii="Times New Roman" w:eastAsia="Times New Roman" w:hAnsi="Times New Roman" w:cs="Times New Roman"/>
          <w:sz w:val="24"/>
          <w:szCs w:val="24"/>
        </w:rPr>
        <w:t xml:space="preserve"> (table 1)</w:t>
      </w:r>
      <w:r w:rsidR="009E2E3A">
        <w:rPr>
          <w:rFonts w:ascii="Times New Roman" w:eastAsia="Times New Roman" w:hAnsi="Times New Roman" w:cs="Times New Roman"/>
          <w:sz w:val="24"/>
          <w:szCs w:val="24"/>
        </w:rPr>
        <w:t>.</w:t>
      </w:r>
      <w:r w:rsidR="00373CD3" w:rsidRPr="00373CD3">
        <w:rPr>
          <w:rFonts w:ascii="Times New Roman" w:eastAsia="Times New Roman" w:hAnsi="Times New Roman" w:cs="Times New Roman"/>
          <w:sz w:val="24"/>
          <w:szCs w:val="24"/>
        </w:rPr>
        <w:t xml:space="preserve"> </w:t>
      </w:r>
      <w:r w:rsidR="00F032D9">
        <w:rPr>
          <w:rFonts w:ascii="Times New Roman" w:eastAsia="Times New Roman" w:hAnsi="Times New Roman" w:cs="Times New Roman"/>
          <w:sz w:val="24"/>
          <w:szCs w:val="24"/>
        </w:rPr>
        <w:t>Respondents reported d</w:t>
      </w:r>
      <w:r w:rsidR="00F032D9" w:rsidRPr="00E000BD">
        <w:rPr>
          <w:rFonts w:ascii="Times New Roman" w:eastAsia="Times New Roman" w:hAnsi="Times New Roman" w:cs="Times New Roman"/>
          <w:sz w:val="24"/>
          <w:szCs w:val="24"/>
        </w:rPr>
        <w:t>octors</w:t>
      </w:r>
      <w:r w:rsidR="00373CD3" w:rsidRPr="00E000BD">
        <w:rPr>
          <w:rFonts w:ascii="Times New Roman" w:eastAsia="Times New Roman" w:hAnsi="Times New Roman" w:cs="Times New Roman"/>
          <w:sz w:val="24"/>
          <w:szCs w:val="24"/>
        </w:rPr>
        <w:t xml:space="preserve"> (n=167), nurses (n=122)</w:t>
      </w:r>
      <w:r w:rsidR="00815229">
        <w:rPr>
          <w:rFonts w:ascii="Times New Roman" w:eastAsia="Times New Roman" w:hAnsi="Times New Roman" w:cs="Times New Roman"/>
          <w:sz w:val="24"/>
          <w:szCs w:val="24"/>
        </w:rPr>
        <w:t xml:space="preserve"> and</w:t>
      </w:r>
      <w:r w:rsidR="00373CD3" w:rsidRPr="00E000BD">
        <w:rPr>
          <w:rFonts w:ascii="Times New Roman" w:eastAsia="Times New Roman" w:hAnsi="Times New Roman" w:cs="Times New Roman"/>
          <w:sz w:val="24"/>
          <w:szCs w:val="24"/>
        </w:rPr>
        <w:t xml:space="preserve"> healthcare assistants (n=30) </w:t>
      </w:r>
      <w:r w:rsidR="00F032D9">
        <w:rPr>
          <w:rFonts w:ascii="Times New Roman" w:eastAsia="Times New Roman" w:hAnsi="Times New Roman" w:cs="Times New Roman"/>
          <w:sz w:val="24"/>
          <w:szCs w:val="24"/>
        </w:rPr>
        <w:t>undertook</w:t>
      </w:r>
      <w:r w:rsidR="00373CD3" w:rsidRPr="00E000BD">
        <w:rPr>
          <w:rFonts w:ascii="Times New Roman" w:eastAsia="Times New Roman" w:hAnsi="Times New Roman" w:cs="Times New Roman"/>
          <w:sz w:val="24"/>
          <w:szCs w:val="24"/>
        </w:rPr>
        <w:t xml:space="preserve"> screening</w:t>
      </w:r>
      <w:r w:rsidR="00587264">
        <w:rPr>
          <w:rFonts w:ascii="Times New Roman" w:eastAsia="Times New Roman" w:hAnsi="Times New Roman" w:cs="Times New Roman"/>
          <w:sz w:val="24"/>
          <w:szCs w:val="24"/>
        </w:rPr>
        <w:t xml:space="preserve"> in</w:t>
      </w:r>
      <w:r w:rsidR="00F032D9">
        <w:rPr>
          <w:rFonts w:ascii="Times New Roman" w:eastAsia="Times New Roman" w:hAnsi="Times New Roman" w:cs="Times New Roman"/>
          <w:sz w:val="24"/>
          <w:szCs w:val="24"/>
        </w:rPr>
        <w:t xml:space="preserve"> their SPCUs</w:t>
      </w:r>
      <w:r w:rsidR="00DD4C4F">
        <w:rPr>
          <w:rFonts w:ascii="Times New Roman" w:eastAsia="Times New Roman" w:hAnsi="Times New Roman" w:cs="Times New Roman"/>
          <w:sz w:val="24"/>
          <w:szCs w:val="24"/>
        </w:rPr>
        <w:t xml:space="preserve"> (supplementary table 2)</w:t>
      </w:r>
      <w:r w:rsidR="00373CD3" w:rsidRPr="00E000BD">
        <w:rPr>
          <w:rFonts w:ascii="Times New Roman" w:eastAsia="Times New Roman" w:hAnsi="Times New Roman" w:cs="Times New Roman"/>
          <w:sz w:val="24"/>
          <w:szCs w:val="24"/>
        </w:rPr>
        <w:t xml:space="preserve">. </w:t>
      </w:r>
    </w:p>
    <w:p w14:paraId="1572FF2A" w14:textId="0F1ECA37" w:rsidR="00552CD8" w:rsidRDefault="00552CD8" w:rsidP="00E000BD">
      <w:pPr>
        <w:tabs>
          <w:tab w:val="left" w:pos="960"/>
        </w:tabs>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The tools and methods used to screen varied. Most</w:t>
      </w:r>
      <w:r w:rsidR="00EF0E11">
        <w:rPr>
          <w:rFonts w:ascii="Times New Roman" w:eastAsia="Times New Roman" w:hAnsi="Times New Roman" w:cs="Times New Roman"/>
          <w:sz w:val="24"/>
          <w:szCs w:val="24"/>
        </w:rPr>
        <w:t xml:space="preserve"> commonly (97/204</w:t>
      </w:r>
      <w:r w:rsidR="0047430B" w:rsidRPr="00E000BD">
        <w:rPr>
          <w:rFonts w:ascii="Times New Roman" w:eastAsia="Times New Roman" w:hAnsi="Times New Roman" w:cs="Times New Roman"/>
          <w:sz w:val="24"/>
          <w:szCs w:val="24"/>
        </w:rPr>
        <w:t>, 48%),</w:t>
      </w:r>
      <w:r w:rsidRPr="00E000BD">
        <w:rPr>
          <w:rFonts w:ascii="Times New Roman" w:eastAsia="Times New Roman" w:hAnsi="Times New Roman" w:cs="Times New Roman"/>
          <w:sz w:val="24"/>
          <w:szCs w:val="24"/>
        </w:rPr>
        <w:t xml:space="preserve"> clinical judgement</w:t>
      </w:r>
      <w:r w:rsidR="0047430B" w:rsidRPr="00E000BD">
        <w:rPr>
          <w:rFonts w:ascii="Times New Roman" w:eastAsia="Times New Roman" w:hAnsi="Times New Roman" w:cs="Times New Roman"/>
          <w:sz w:val="24"/>
          <w:szCs w:val="24"/>
        </w:rPr>
        <w:t xml:space="preserve"> alone was used. </w:t>
      </w:r>
      <w:r w:rsidR="00124528">
        <w:rPr>
          <w:rFonts w:ascii="Times New Roman" w:eastAsia="Times New Roman" w:hAnsi="Times New Roman" w:cs="Times New Roman"/>
          <w:sz w:val="24"/>
          <w:szCs w:val="24"/>
        </w:rPr>
        <w:t>A</w:t>
      </w:r>
      <w:r w:rsidR="0047430B" w:rsidRPr="00E000BD">
        <w:rPr>
          <w:rFonts w:ascii="Times New Roman" w:eastAsia="Times New Roman" w:hAnsi="Times New Roman" w:cs="Times New Roman"/>
          <w:sz w:val="24"/>
          <w:szCs w:val="24"/>
        </w:rPr>
        <w:t xml:space="preserve"> few, (</w:t>
      </w:r>
      <w:r w:rsidRPr="00E000BD">
        <w:rPr>
          <w:rFonts w:ascii="Times New Roman" w:eastAsia="Times New Roman" w:hAnsi="Times New Roman" w:cs="Times New Roman"/>
          <w:sz w:val="24"/>
          <w:szCs w:val="24"/>
        </w:rPr>
        <w:t>20</w:t>
      </w:r>
      <w:r w:rsidR="00EF0E11">
        <w:rPr>
          <w:rFonts w:ascii="Times New Roman" w:eastAsia="Times New Roman" w:hAnsi="Times New Roman" w:cs="Times New Roman"/>
          <w:sz w:val="24"/>
          <w:szCs w:val="24"/>
        </w:rPr>
        <w:t>/204</w:t>
      </w:r>
      <w:r w:rsidR="00C83F27">
        <w:rPr>
          <w:rFonts w:ascii="Times New Roman" w:eastAsia="Times New Roman" w:hAnsi="Times New Roman" w:cs="Times New Roman"/>
          <w:sz w:val="24"/>
          <w:szCs w:val="24"/>
        </w:rPr>
        <w:t>;</w:t>
      </w:r>
      <w:r w:rsidR="0047430B" w:rsidRPr="00E000BD">
        <w:rPr>
          <w:rFonts w:ascii="Times New Roman" w:eastAsia="Times New Roman" w:hAnsi="Times New Roman" w:cs="Times New Roman"/>
          <w:sz w:val="24"/>
          <w:szCs w:val="24"/>
        </w:rPr>
        <w:t xml:space="preserve"> </w:t>
      </w:r>
      <w:r w:rsidRPr="00E000BD">
        <w:rPr>
          <w:rFonts w:ascii="Times New Roman" w:eastAsia="Times New Roman" w:hAnsi="Times New Roman" w:cs="Times New Roman"/>
          <w:sz w:val="24"/>
          <w:szCs w:val="24"/>
        </w:rPr>
        <w:t xml:space="preserve">10%) used </w:t>
      </w:r>
      <w:r w:rsidR="00F83FD6">
        <w:rPr>
          <w:rFonts w:ascii="Times New Roman" w:eastAsia="Times New Roman" w:hAnsi="Times New Roman" w:cs="Times New Roman"/>
          <w:sz w:val="24"/>
          <w:szCs w:val="24"/>
        </w:rPr>
        <w:t>t</w:t>
      </w:r>
      <w:r w:rsidRPr="00E000BD">
        <w:rPr>
          <w:rFonts w:ascii="Times New Roman" w:eastAsia="Times New Roman" w:hAnsi="Times New Roman" w:cs="Times New Roman"/>
          <w:sz w:val="24"/>
          <w:szCs w:val="24"/>
        </w:rPr>
        <w:t>he</w:t>
      </w:r>
      <w:r w:rsidR="00607ADF" w:rsidRPr="00E000BD">
        <w:rPr>
          <w:rFonts w:ascii="Times New Roman" w:eastAsia="Times New Roman" w:hAnsi="Times New Roman" w:cs="Times New Roman"/>
          <w:sz w:val="24"/>
          <w:szCs w:val="24"/>
        </w:rPr>
        <w:t xml:space="preserve"> 4</w:t>
      </w:r>
      <w:r w:rsidR="00A87077" w:rsidRPr="00E000BD">
        <w:rPr>
          <w:rFonts w:ascii="Times New Roman" w:eastAsia="Times New Roman" w:hAnsi="Times New Roman" w:cs="Times New Roman"/>
          <w:sz w:val="24"/>
          <w:szCs w:val="24"/>
        </w:rPr>
        <w:t>‘A’s test</w:t>
      </w:r>
      <w:r w:rsidR="00607ADF" w:rsidRPr="00E000BD">
        <w:rPr>
          <w:rFonts w:ascii="Times New Roman" w:eastAsia="Times New Roman" w:hAnsi="Times New Roman" w:cs="Times New Roman"/>
          <w:sz w:val="24"/>
          <w:szCs w:val="24"/>
        </w:rPr>
        <w:t xml:space="preserve"> (</w:t>
      </w:r>
      <w:r w:rsidRPr="00E000BD">
        <w:rPr>
          <w:rFonts w:ascii="Times New Roman" w:eastAsia="Times New Roman" w:hAnsi="Times New Roman" w:cs="Times New Roman"/>
          <w:sz w:val="24"/>
          <w:szCs w:val="24"/>
        </w:rPr>
        <w:t>4AT</w:t>
      </w:r>
      <w:r w:rsidR="00607ADF" w:rsidRPr="00E000BD">
        <w:rPr>
          <w:rFonts w:ascii="Times New Roman" w:eastAsia="Times New Roman" w:hAnsi="Times New Roman" w:cs="Times New Roman"/>
          <w:sz w:val="24"/>
          <w:szCs w:val="24"/>
        </w:rPr>
        <w:t>)</w:t>
      </w:r>
      <w:r w:rsidR="009E2E3A">
        <w:rPr>
          <w:rFonts w:ascii="Times New Roman" w:eastAsia="Times New Roman" w:hAnsi="Times New Roman" w:cs="Times New Roman"/>
          <w:sz w:val="24"/>
          <w:szCs w:val="24"/>
        </w:rPr>
        <w:t>,</w:t>
      </w:r>
      <w:r w:rsidR="00A32397">
        <w:rPr>
          <w:rFonts w:ascii="Times New Roman" w:eastAsia="Times New Roman" w:hAnsi="Times New Roman" w:cs="Times New Roman"/>
          <w:sz w:val="24"/>
          <w:szCs w:val="24"/>
        </w:rPr>
        <w:t>[</w:t>
      </w:r>
      <w:r w:rsidR="004677E8">
        <w:rPr>
          <w:rFonts w:ascii="Times New Roman" w:eastAsia="Times New Roman" w:hAnsi="Times New Roman" w:cs="Times New Roman"/>
          <w:sz w:val="24"/>
          <w:szCs w:val="24"/>
        </w:rPr>
        <w:t>9</w:t>
      </w:r>
      <w:r w:rsidR="00A32397">
        <w:rPr>
          <w:rFonts w:ascii="Times New Roman" w:eastAsia="Times New Roman" w:hAnsi="Times New Roman" w:cs="Times New Roman"/>
          <w:sz w:val="24"/>
          <w:szCs w:val="24"/>
        </w:rPr>
        <w:t>]</w:t>
      </w:r>
      <w:r w:rsidR="009E2E3A">
        <w:rPr>
          <w:rFonts w:ascii="Times New Roman" w:eastAsia="Times New Roman" w:hAnsi="Times New Roman" w:cs="Times New Roman"/>
          <w:sz w:val="24"/>
          <w:szCs w:val="24"/>
        </w:rPr>
        <w:t xml:space="preserve"> </w:t>
      </w:r>
      <w:r w:rsidR="00311AC2">
        <w:rPr>
          <w:rFonts w:ascii="Times New Roman" w:eastAsia="Times New Roman" w:hAnsi="Times New Roman" w:cs="Times New Roman"/>
          <w:sz w:val="24"/>
          <w:szCs w:val="24"/>
        </w:rPr>
        <w:t xml:space="preserve">and </w:t>
      </w:r>
      <w:r w:rsidR="009E2E3A">
        <w:rPr>
          <w:rFonts w:ascii="Times New Roman" w:eastAsia="Times New Roman" w:hAnsi="Times New Roman" w:cs="Times New Roman"/>
          <w:sz w:val="24"/>
          <w:szCs w:val="24"/>
        </w:rPr>
        <w:t>13</w:t>
      </w:r>
      <w:r w:rsidR="005D0721">
        <w:rPr>
          <w:rFonts w:ascii="Times New Roman" w:eastAsia="Times New Roman" w:hAnsi="Times New Roman" w:cs="Times New Roman"/>
          <w:sz w:val="24"/>
          <w:szCs w:val="24"/>
        </w:rPr>
        <w:t>/204</w:t>
      </w:r>
      <w:r w:rsidRPr="00E000BD">
        <w:rPr>
          <w:rFonts w:ascii="Times New Roman" w:eastAsia="Times New Roman" w:hAnsi="Times New Roman" w:cs="Times New Roman"/>
          <w:sz w:val="24"/>
          <w:szCs w:val="24"/>
        </w:rPr>
        <w:t xml:space="preserve">(6%) used the </w:t>
      </w:r>
      <w:r w:rsidR="00607ADF" w:rsidRPr="00E000BD">
        <w:rPr>
          <w:rFonts w:ascii="Times New Roman" w:eastAsia="Times New Roman" w:hAnsi="Times New Roman" w:cs="Times New Roman"/>
          <w:sz w:val="24"/>
          <w:szCs w:val="24"/>
        </w:rPr>
        <w:t>Confusion Assessment Method (</w:t>
      </w:r>
      <w:r w:rsidRPr="00E000BD">
        <w:rPr>
          <w:rFonts w:ascii="Times New Roman" w:eastAsia="Times New Roman" w:hAnsi="Times New Roman" w:cs="Times New Roman"/>
          <w:sz w:val="24"/>
          <w:szCs w:val="24"/>
        </w:rPr>
        <w:t>CAM</w:t>
      </w:r>
      <w:r w:rsidR="009E2E3A">
        <w:rPr>
          <w:rFonts w:ascii="Times New Roman" w:eastAsia="Times New Roman" w:hAnsi="Times New Roman" w:cs="Times New Roman"/>
          <w:sz w:val="24"/>
          <w:szCs w:val="24"/>
        </w:rPr>
        <w:t>)</w:t>
      </w:r>
      <w:r w:rsidR="00124528">
        <w:rPr>
          <w:rFonts w:ascii="Times New Roman" w:eastAsia="Times New Roman" w:hAnsi="Times New Roman" w:cs="Times New Roman"/>
          <w:sz w:val="24"/>
          <w:szCs w:val="24"/>
        </w:rPr>
        <w:t xml:space="preserve">; mostly </w:t>
      </w:r>
      <w:r w:rsidR="006D48C4">
        <w:rPr>
          <w:rFonts w:ascii="Times New Roman" w:eastAsia="Times New Roman" w:hAnsi="Times New Roman" w:cs="Times New Roman"/>
          <w:sz w:val="24"/>
          <w:szCs w:val="24"/>
        </w:rPr>
        <w:t xml:space="preserve">the </w:t>
      </w:r>
      <w:r w:rsidR="00521837" w:rsidRPr="00E000BD">
        <w:rPr>
          <w:rFonts w:ascii="Times New Roman" w:eastAsia="Times New Roman" w:hAnsi="Times New Roman" w:cs="Times New Roman"/>
          <w:sz w:val="24"/>
          <w:szCs w:val="24"/>
        </w:rPr>
        <w:t>short</w:t>
      </w:r>
      <w:r w:rsidR="00521837">
        <w:rPr>
          <w:rFonts w:ascii="Times New Roman" w:eastAsia="Times New Roman" w:hAnsi="Times New Roman" w:cs="Times New Roman"/>
          <w:sz w:val="24"/>
          <w:szCs w:val="24"/>
        </w:rPr>
        <w:t xml:space="preserve"> </w:t>
      </w:r>
      <w:r w:rsidRPr="00E000BD">
        <w:rPr>
          <w:rFonts w:ascii="Times New Roman" w:eastAsia="Times New Roman" w:hAnsi="Times New Roman" w:cs="Times New Roman"/>
          <w:sz w:val="24"/>
          <w:szCs w:val="24"/>
        </w:rPr>
        <w:t>CAM</w:t>
      </w:r>
      <w:r w:rsidR="009E2E3A">
        <w:rPr>
          <w:rFonts w:ascii="Times New Roman" w:eastAsia="Times New Roman" w:hAnsi="Times New Roman" w:cs="Times New Roman"/>
          <w:sz w:val="24"/>
          <w:szCs w:val="24"/>
        </w:rPr>
        <w:t>.</w:t>
      </w:r>
      <w:r w:rsidR="00F06575" w:rsidRPr="00E000BD">
        <w:rPr>
          <w:rFonts w:ascii="Times New Roman" w:eastAsia="Times New Roman" w:hAnsi="Times New Roman" w:cs="Times New Roman"/>
          <w:sz w:val="24"/>
          <w:szCs w:val="24"/>
        </w:rPr>
        <w:t>[1</w:t>
      </w:r>
      <w:r w:rsidR="004677E8">
        <w:rPr>
          <w:rFonts w:ascii="Times New Roman" w:eastAsia="Times New Roman" w:hAnsi="Times New Roman" w:cs="Times New Roman"/>
          <w:sz w:val="24"/>
          <w:szCs w:val="24"/>
        </w:rPr>
        <w:t>0</w:t>
      </w:r>
      <w:r w:rsidR="00F06575" w:rsidRPr="00E000BD">
        <w:rPr>
          <w:rFonts w:ascii="Times New Roman" w:eastAsia="Times New Roman" w:hAnsi="Times New Roman" w:cs="Times New Roman"/>
          <w:sz w:val="24"/>
          <w:szCs w:val="24"/>
        </w:rPr>
        <w:t>]</w:t>
      </w:r>
      <w:r w:rsidR="00C83F27">
        <w:rPr>
          <w:rFonts w:ascii="Times New Roman" w:eastAsia="Times New Roman" w:hAnsi="Times New Roman" w:cs="Times New Roman"/>
          <w:sz w:val="24"/>
          <w:szCs w:val="24"/>
        </w:rPr>
        <w:t>. Overall, over a third (</w:t>
      </w:r>
      <w:r w:rsidR="00CE3AA0">
        <w:rPr>
          <w:rFonts w:ascii="Times New Roman" w:eastAsia="Times New Roman" w:hAnsi="Times New Roman" w:cs="Times New Roman"/>
          <w:sz w:val="24"/>
          <w:szCs w:val="24"/>
        </w:rPr>
        <w:t>78/204;</w:t>
      </w:r>
      <w:r w:rsidR="00C83F27">
        <w:rPr>
          <w:rFonts w:ascii="Times New Roman" w:eastAsia="Times New Roman" w:hAnsi="Times New Roman" w:cs="Times New Roman"/>
          <w:sz w:val="24"/>
          <w:szCs w:val="24"/>
        </w:rPr>
        <w:t>38%) reported using an assessment tool to screen for delirium, either on its own, mostly 4AT or CAM (50/204; 2</w:t>
      </w:r>
      <w:r w:rsidR="00CE3AA0">
        <w:rPr>
          <w:rFonts w:ascii="Times New Roman" w:eastAsia="Times New Roman" w:hAnsi="Times New Roman" w:cs="Times New Roman"/>
          <w:sz w:val="24"/>
          <w:szCs w:val="24"/>
        </w:rPr>
        <w:t>4.5</w:t>
      </w:r>
      <w:r w:rsidR="00C83F27">
        <w:rPr>
          <w:rFonts w:ascii="Times New Roman" w:eastAsia="Times New Roman" w:hAnsi="Times New Roman" w:cs="Times New Roman"/>
          <w:sz w:val="24"/>
          <w:szCs w:val="24"/>
        </w:rPr>
        <w:t xml:space="preserve">%) or alongside clinical judgement </w:t>
      </w:r>
      <w:r w:rsidR="00C83F27" w:rsidRPr="00015F61">
        <w:rPr>
          <w:rFonts w:ascii="Times New Roman" w:eastAsia="Times New Roman" w:hAnsi="Times New Roman" w:cs="Times New Roman"/>
          <w:sz w:val="24"/>
          <w:szCs w:val="24"/>
        </w:rPr>
        <w:t>(28/204</w:t>
      </w:r>
      <w:r w:rsidR="00C83F27">
        <w:rPr>
          <w:rFonts w:ascii="Times New Roman" w:eastAsia="Times New Roman" w:hAnsi="Times New Roman" w:cs="Times New Roman"/>
          <w:sz w:val="24"/>
          <w:szCs w:val="24"/>
        </w:rPr>
        <w:t xml:space="preserve">; </w:t>
      </w:r>
      <w:r w:rsidR="00C83F27" w:rsidRPr="00015F61">
        <w:rPr>
          <w:rFonts w:ascii="Times New Roman" w:eastAsia="Times New Roman" w:hAnsi="Times New Roman" w:cs="Times New Roman"/>
          <w:sz w:val="24"/>
          <w:szCs w:val="24"/>
        </w:rPr>
        <w:t>1</w:t>
      </w:r>
      <w:r w:rsidR="00CE3AA0">
        <w:rPr>
          <w:rFonts w:ascii="Times New Roman" w:eastAsia="Times New Roman" w:hAnsi="Times New Roman" w:cs="Times New Roman"/>
          <w:sz w:val="24"/>
          <w:szCs w:val="24"/>
        </w:rPr>
        <w:t>3.7</w:t>
      </w:r>
      <w:r w:rsidR="00C83F27" w:rsidRPr="00015F61">
        <w:rPr>
          <w:rFonts w:ascii="Times New Roman" w:eastAsia="Times New Roman" w:hAnsi="Times New Roman" w:cs="Times New Roman"/>
          <w:sz w:val="24"/>
          <w:szCs w:val="24"/>
        </w:rPr>
        <w:t>%)</w:t>
      </w:r>
      <w:r w:rsidR="0081157C">
        <w:rPr>
          <w:rFonts w:ascii="Times New Roman" w:eastAsia="Times New Roman" w:hAnsi="Times New Roman" w:cs="Times New Roman"/>
          <w:sz w:val="24"/>
          <w:szCs w:val="24"/>
        </w:rPr>
        <w:t>. Thirty-one</w:t>
      </w:r>
      <w:r w:rsidR="00BC0F4B">
        <w:rPr>
          <w:rFonts w:ascii="Times New Roman" w:eastAsia="Times New Roman" w:hAnsi="Times New Roman" w:cs="Times New Roman"/>
          <w:sz w:val="24"/>
          <w:szCs w:val="24"/>
        </w:rPr>
        <w:t xml:space="preserve"> </w:t>
      </w:r>
      <w:r w:rsidR="00587264">
        <w:rPr>
          <w:rFonts w:ascii="Times New Roman" w:eastAsia="Times New Roman" w:hAnsi="Times New Roman" w:cs="Times New Roman"/>
          <w:sz w:val="24"/>
          <w:szCs w:val="24"/>
        </w:rPr>
        <w:t>(15</w:t>
      </w:r>
      <w:r w:rsidRPr="00015F61">
        <w:rPr>
          <w:rFonts w:ascii="Times New Roman" w:eastAsia="Times New Roman" w:hAnsi="Times New Roman" w:cs="Times New Roman"/>
          <w:sz w:val="24"/>
          <w:szCs w:val="24"/>
        </w:rPr>
        <w:t xml:space="preserve">%) </w:t>
      </w:r>
      <w:r w:rsidR="00F032D9">
        <w:rPr>
          <w:rFonts w:ascii="Times New Roman" w:eastAsia="Times New Roman" w:hAnsi="Times New Roman" w:cs="Times New Roman"/>
          <w:sz w:val="24"/>
          <w:szCs w:val="24"/>
        </w:rPr>
        <w:t xml:space="preserve">reported they </w:t>
      </w:r>
      <w:r w:rsidR="0047430B" w:rsidRPr="00015F61">
        <w:rPr>
          <w:rFonts w:ascii="Times New Roman" w:eastAsia="Times New Roman" w:hAnsi="Times New Roman" w:cs="Times New Roman"/>
          <w:sz w:val="24"/>
          <w:szCs w:val="24"/>
        </w:rPr>
        <w:t>did</w:t>
      </w:r>
      <w:r w:rsidRPr="00015F61">
        <w:rPr>
          <w:rFonts w:ascii="Times New Roman" w:eastAsia="Times New Roman" w:hAnsi="Times New Roman" w:cs="Times New Roman"/>
          <w:sz w:val="24"/>
          <w:szCs w:val="24"/>
        </w:rPr>
        <w:t xml:space="preserve"> not screen</w:t>
      </w:r>
      <w:r w:rsidR="0081157C">
        <w:rPr>
          <w:rFonts w:ascii="Times New Roman" w:eastAsia="Times New Roman" w:hAnsi="Times New Roman" w:cs="Times New Roman"/>
          <w:sz w:val="24"/>
          <w:szCs w:val="24"/>
        </w:rPr>
        <w:t xml:space="preserve"> (table 1)</w:t>
      </w:r>
      <w:r w:rsidRPr="00015F61">
        <w:rPr>
          <w:rFonts w:ascii="Times New Roman" w:eastAsia="Times New Roman" w:hAnsi="Times New Roman" w:cs="Times New Roman"/>
          <w:sz w:val="24"/>
          <w:szCs w:val="24"/>
        </w:rPr>
        <w:t xml:space="preserve">. </w:t>
      </w:r>
      <w:r w:rsidR="00293C44">
        <w:rPr>
          <w:rFonts w:ascii="Times New Roman" w:eastAsia="Times New Roman" w:hAnsi="Times New Roman" w:cs="Times New Roman"/>
          <w:sz w:val="24"/>
          <w:szCs w:val="24"/>
        </w:rPr>
        <w:t>Some reported following hospice guidelines as the main reason for using a particular tool (n=74)</w:t>
      </w:r>
      <w:r w:rsidR="00A844B1">
        <w:rPr>
          <w:rFonts w:ascii="Times New Roman" w:eastAsia="Times New Roman" w:hAnsi="Times New Roman" w:cs="Times New Roman"/>
          <w:sz w:val="24"/>
          <w:szCs w:val="24"/>
        </w:rPr>
        <w:t xml:space="preserve"> (supplementary </w:t>
      </w:r>
      <w:r w:rsidR="006377C5">
        <w:rPr>
          <w:rFonts w:ascii="Times New Roman" w:eastAsia="Times New Roman" w:hAnsi="Times New Roman" w:cs="Times New Roman"/>
          <w:sz w:val="24"/>
          <w:szCs w:val="24"/>
        </w:rPr>
        <w:t xml:space="preserve">table </w:t>
      </w:r>
      <w:r w:rsidR="00DD4C4F">
        <w:rPr>
          <w:rFonts w:ascii="Times New Roman" w:eastAsia="Times New Roman" w:hAnsi="Times New Roman" w:cs="Times New Roman"/>
          <w:sz w:val="24"/>
          <w:szCs w:val="24"/>
        </w:rPr>
        <w:t>3</w:t>
      </w:r>
      <w:r w:rsidR="00913805">
        <w:rPr>
          <w:rFonts w:ascii="Times New Roman" w:eastAsia="Times New Roman" w:hAnsi="Times New Roman" w:cs="Times New Roman"/>
          <w:sz w:val="24"/>
          <w:szCs w:val="24"/>
        </w:rPr>
        <w:t>)</w:t>
      </w:r>
      <w:r w:rsidR="00293C44">
        <w:rPr>
          <w:rFonts w:ascii="Times New Roman" w:eastAsia="Times New Roman" w:hAnsi="Times New Roman" w:cs="Times New Roman"/>
          <w:sz w:val="24"/>
          <w:szCs w:val="24"/>
        </w:rPr>
        <w:t xml:space="preserve">. </w:t>
      </w:r>
    </w:p>
    <w:p w14:paraId="77B39D9C" w14:textId="77777777" w:rsidR="00552CD8" w:rsidRPr="0063750C" w:rsidRDefault="00552CD8" w:rsidP="00E000BD">
      <w:pPr>
        <w:tabs>
          <w:tab w:val="left" w:pos="960"/>
        </w:tabs>
        <w:spacing w:line="480" w:lineRule="auto"/>
        <w:rPr>
          <w:rFonts w:ascii="Times New Roman" w:eastAsia="Times New Roman" w:hAnsi="Times New Roman" w:cs="Times New Roman"/>
          <w:b/>
          <w:sz w:val="24"/>
          <w:szCs w:val="24"/>
        </w:rPr>
      </w:pPr>
      <w:r w:rsidRPr="0063750C">
        <w:rPr>
          <w:rFonts w:ascii="Times New Roman" w:eastAsia="Times New Roman" w:hAnsi="Times New Roman" w:cs="Times New Roman"/>
          <w:b/>
          <w:sz w:val="24"/>
          <w:szCs w:val="24"/>
        </w:rPr>
        <w:t>Diagnosing delirium</w:t>
      </w:r>
    </w:p>
    <w:p w14:paraId="453A2C24" w14:textId="7FD6CE4D" w:rsidR="006F4A90" w:rsidRDefault="0047430B" w:rsidP="00E000BD">
      <w:pPr>
        <w:tabs>
          <w:tab w:val="left" w:pos="960"/>
        </w:tabs>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Just over half</w:t>
      </w:r>
      <w:r w:rsidR="00552CD8" w:rsidRPr="00E000BD">
        <w:rPr>
          <w:rFonts w:ascii="Times New Roman" w:eastAsia="Times New Roman" w:hAnsi="Times New Roman" w:cs="Times New Roman"/>
          <w:sz w:val="24"/>
          <w:szCs w:val="24"/>
        </w:rPr>
        <w:t>, 124</w:t>
      </w:r>
      <w:r w:rsidR="00663098">
        <w:rPr>
          <w:rFonts w:ascii="Times New Roman" w:eastAsia="Times New Roman" w:hAnsi="Times New Roman" w:cs="Times New Roman"/>
          <w:sz w:val="24"/>
          <w:szCs w:val="24"/>
        </w:rPr>
        <w:t>/220</w:t>
      </w:r>
      <w:r w:rsidR="00552CD8" w:rsidRPr="00E000BD">
        <w:rPr>
          <w:rFonts w:ascii="Times New Roman" w:eastAsia="Times New Roman" w:hAnsi="Times New Roman" w:cs="Times New Roman"/>
          <w:sz w:val="24"/>
          <w:szCs w:val="24"/>
        </w:rPr>
        <w:t xml:space="preserve">(56%) used </w:t>
      </w:r>
      <w:r w:rsidRPr="00E000BD">
        <w:rPr>
          <w:rFonts w:ascii="Times New Roman" w:eastAsia="Times New Roman" w:hAnsi="Times New Roman" w:cs="Times New Roman"/>
          <w:sz w:val="24"/>
          <w:szCs w:val="24"/>
        </w:rPr>
        <w:t xml:space="preserve">clinical judgement </w:t>
      </w:r>
      <w:r w:rsidR="00552CD8" w:rsidRPr="00E000BD">
        <w:rPr>
          <w:rFonts w:ascii="Times New Roman" w:eastAsia="Times New Roman" w:hAnsi="Times New Roman" w:cs="Times New Roman"/>
          <w:sz w:val="24"/>
          <w:szCs w:val="24"/>
        </w:rPr>
        <w:t xml:space="preserve">to diagnose delirium following a positive screen, </w:t>
      </w:r>
      <w:r w:rsidRPr="00E000BD">
        <w:rPr>
          <w:rFonts w:ascii="Times New Roman" w:eastAsia="Times New Roman" w:hAnsi="Times New Roman" w:cs="Times New Roman"/>
          <w:sz w:val="24"/>
          <w:szCs w:val="24"/>
        </w:rPr>
        <w:t>but very few used a standard method (</w:t>
      </w:r>
      <w:r w:rsidR="00552CD8" w:rsidRPr="00E000BD">
        <w:rPr>
          <w:rFonts w:ascii="Times New Roman" w:eastAsia="Times New Roman" w:hAnsi="Times New Roman" w:cs="Times New Roman"/>
          <w:sz w:val="24"/>
          <w:szCs w:val="24"/>
        </w:rPr>
        <w:t>1% DSM-V</w:t>
      </w:r>
      <w:r w:rsidRPr="00E000BD">
        <w:rPr>
          <w:rFonts w:ascii="Times New Roman" w:eastAsia="Times New Roman" w:hAnsi="Times New Roman" w:cs="Times New Roman"/>
          <w:sz w:val="24"/>
          <w:szCs w:val="24"/>
        </w:rPr>
        <w:t xml:space="preserve">; </w:t>
      </w:r>
      <w:r w:rsidR="0092225E">
        <w:rPr>
          <w:rFonts w:ascii="Times New Roman" w:eastAsia="Times New Roman" w:hAnsi="Times New Roman" w:cs="Times New Roman"/>
          <w:sz w:val="24"/>
          <w:szCs w:val="24"/>
        </w:rPr>
        <w:t>1% ICD-10/</w:t>
      </w:r>
      <w:r w:rsidR="00552CD8" w:rsidRPr="00E000BD">
        <w:rPr>
          <w:rFonts w:ascii="Times New Roman" w:eastAsia="Times New Roman" w:hAnsi="Times New Roman" w:cs="Times New Roman"/>
          <w:sz w:val="24"/>
          <w:szCs w:val="24"/>
        </w:rPr>
        <w:t>ICD-1</w:t>
      </w:r>
      <w:r w:rsidR="00AE3055">
        <w:rPr>
          <w:rFonts w:ascii="Times New Roman" w:eastAsia="Times New Roman" w:hAnsi="Times New Roman" w:cs="Times New Roman"/>
          <w:sz w:val="24"/>
          <w:szCs w:val="24"/>
        </w:rPr>
        <w:t>1</w:t>
      </w:r>
      <w:r w:rsidRPr="00E000BD">
        <w:rPr>
          <w:rFonts w:ascii="Times New Roman" w:eastAsia="Times New Roman" w:hAnsi="Times New Roman" w:cs="Times New Roman"/>
          <w:sz w:val="24"/>
          <w:szCs w:val="24"/>
        </w:rPr>
        <w:t>).</w:t>
      </w:r>
      <w:r w:rsidR="00552CD8" w:rsidRPr="00E000BD">
        <w:rPr>
          <w:rFonts w:ascii="Times New Roman" w:eastAsia="Times New Roman" w:hAnsi="Times New Roman" w:cs="Times New Roman"/>
          <w:sz w:val="24"/>
          <w:szCs w:val="24"/>
        </w:rPr>
        <w:t xml:space="preserve"> </w:t>
      </w:r>
      <w:r w:rsidR="00331FA1">
        <w:rPr>
          <w:rFonts w:ascii="Times New Roman" w:eastAsia="Times New Roman" w:hAnsi="Times New Roman" w:cs="Times New Roman"/>
          <w:sz w:val="24"/>
          <w:szCs w:val="24"/>
        </w:rPr>
        <w:t>Thirteen</w:t>
      </w:r>
      <w:r w:rsidRPr="00E000BD">
        <w:rPr>
          <w:rFonts w:ascii="Times New Roman" w:eastAsia="Times New Roman" w:hAnsi="Times New Roman" w:cs="Times New Roman"/>
          <w:sz w:val="24"/>
          <w:szCs w:val="24"/>
        </w:rPr>
        <w:t xml:space="preserve"> (</w:t>
      </w:r>
      <w:r w:rsidR="00552CD8" w:rsidRPr="00E000BD">
        <w:rPr>
          <w:rFonts w:ascii="Times New Roman" w:eastAsia="Times New Roman" w:hAnsi="Times New Roman" w:cs="Times New Roman"/>
          <w:sz w:val="24"/>
          <w:szCs w:val="24"/>
        </w:rPr>
        <w:t>6%</w:t>
      </w:r>
      <w:r w:rsidRPr="00E000BD">
        <w:rPr>
          <w:rFonts w:ascii="Times New Roman" w:eastAsia="Times New Roman" w:hAnsi="Times New Roman" w:cs="Times New Roman"/>
          <w:sz w:val="24"/>
          <w:szCs w:val="24"/>
        </w:rPr>
        <w:t>)</w:t>
      </w:r>
      <w:r w:rsidR="00552CD8" w:rsidRPr="00E000BD">
        <w:rPr>
          <w:rFonts w:ascii="Times New Roman" w:eastAsia="Times New Roman" w:hAnsi="Times New Roman" w:cs="Times New Roman"/>
          <w:sz w:val="24"/>
          <w:szCs w:val="24"/>
        </w:rPr>
        <w:t xml:space="preserve"> </w:t>
      </w:r>
      <w:r w:rsidR="00311AC2">
        <w:rPr>
          <w:rFonts w:ascii="Times New Roman" w:eastAsia="Times New Roman" w:hAnsi="Times New Roman" w:cs="Times New Roman"/>
          <w:sz w:val="24"/>
          <w:szCs w:val="24"/>
        </w:rPr>
        <w:t>reported no further assessment was undertaken</w:t>
      </w:r>
      <w:r w:rsidR="00913805">
        <w:rPr>
          <w:rFonts w:ascii="Times New Roman" w:eastAsia="Times New Roman" w:hAnsi="Times New Roman" w:cs="Times New Roman"/>
          <w:sz w:val="24"/>
          <w:szCs w:val="24"/>
        </w:rPr>
        <w:t xml:space="preserve"> (table </w:t>
      </w:r>
      <w:r w:rsidR="000809ED">
        <w:rPr>
          <w:rFonts w:ascii="Times New Roman" w:eastAsia="Times New Roman" w:hAnsi="Times New Roman" w:cs="Times New Roman"/>
          <w:sz w:val="24"/>
          <w:szCs w:val="24"/>
        </w:rPr>
        <w:t>1</w:t>
      </w:r>
      <w:r w:rsidR="00913805">
        <w:rPr>
          <w:rFonts w:ascii="Times New Roman" w:eastAsia="Times New Roman" w:hAnsi="Times New Roman" w:cs="Times New Roman"/>
          <w:sz w:val="24"/>
          <w:szCs w:val="24"/>
        </w:rPr>
        <w:t>)</w:t>
      </w:r>
      <w:r w:rsidR="00311AC2">
        <w:rPr>
          <w:rFonts w:ascii="Times New Roman" w:eastAsia="Times New Roman" w:hAnsi="Times New Roman" w:cs="Times New Roman"/>
          <w:sz w:val="24"/>
          <w:szCs w:val="24"/>
        </w:rPr>
        <w:t>.</w:t>
      </w:r>
      <w:r w:rsidR="00552CD8" w:rsidRPr="00E000BD">
        <w:rPr>
          <w:rFonts w:ascii="Times New Roman" w:eastAsia="Times New Roman" w:hAnsi="Times New Roman" w:cs="Times New Roman"/>
          <w:sz w:val="24"/>
          <w:szCs w:val="24"/>
        </w:rPr>
        <w:t xml:space="preserve"> </w:t>
      </w:r>
    </w:p>
    <w:p w14:paraId="51B0D3F3" w14:textId="77777777" w:rsidR="00013651" w:rsidRDefault="00013651" w:rsidP="00E000BD">
      <w:pPr>
        <w:tabs>
          <w:tab w:val="left" w:pos="960"/>
        </w:tabs>
        <w:spacing w:line="480" w:lineRule="auto"/>
        <w:rPr>
          <w:rFonts w:ascii="Times New Roman" w:eastAsia="Times New Roman" w:hAnsi="Times New Roman" w:cs="Times New Roman"/>
          <w:sz w:val="24"/>
          <w:szCs w:val="24"/>
        </w:rPr>
      </w:pPr>
    </w:p>
    <w:tbl>
      <w:tblPr>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3114"/>
        <w:gridCol w:w="3827"/>
        <w:gridCol w:w="1985"/>
      </w:tblGrid>
      <w:tr w:rsidR="002E770B" w:rsidRPr="000D45D1" w14:paraId="338CE53D" w14:textId="77777777" w:rsidTr="001C4ECA">
        <w:trPr>
          <w:trHeight w:val="60"/>
        </w:trPr>
        <w:tc>
          <w:tcPr>
            <w:tcW w:w="8926" w:type="dxa"/>
            <w:gridSpan w:val="3"/>
          </w:tcPr>
          <w:p w14:paraId="3C66B89C" w14:textId="77777777" w:rsidR="00791EE0" w:rsidRDefault="002E770B" w:rsidP="0063750C">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w:t>
            </w:r>
            <w:r w:rsidRPr="000D45D1">
              <w:rPr>
                <w:rFonts w:ascii="Times New Roman" w:eastAsia="Times New Roman" w:hAnsi="Times New Roman" w:cs="Times New Roman"/>
                <w:b/>
                <w:sz w:val="24"/>
                <w:szCs w:val="24"/>
              </w:rPr>
              <w:t xml:space="preserve">: </w:t>
            </w:r>
          </w:p>
          <w:p w14:paraId="39169CDF" w14:textId="670816FC" w:rsidR="002E770B" w:rsidRPr="000D45D1" w:rsidRDefault="004D7503" w:rsidP="0063750C">
            <w:pPr>
              <w:spacing w:line="240" w:lineRule="auto"/>
              <w:rPr>
                <w:rFonts w:ascii="Times New Roman" w:eastAsia="Times New Roman" w:hAnsi="Times New Roman" w:cs="Times New Roman"/>
                <w:b/>
                <w:sz w:val="24"/>
                <w:szCs w:val="24"/>
              </w:rPr>
            </w:pPr>
            <w:r w:rsidRPr="000D45D1">
              <w:rPr>
                <w:rFonts w:ascii="Times New Roman" w:eastAsia="Times New Roman" w:hAnsi="Times New Roman" w:cs="Times New Roman"/>
                <w:b/>
                <w:sz w:val="24"/>
                <w:szCs w:val="24"/>
              </w:rPr>
              <w:t xml:space="preserve">Screening </w:t>
            </w:r>
            <w:r>
              <w:rPr>
                <w:rFonts w:ascii="Times New Roman" w:eastAsia="Times New Roman" w:hAnsi="Times New Roman" w:cs="Times New Roman"/>
                <w:b/>
                <w:sz w:val="24"/>
                <w:szCs w:val="24"/>
              </w:rPr>
              <w:t>and</w:t>
            </w:r>
            <w:r w:rsidR="002E770B">
              <w:rPr>
                <w:rFonts w:ascii="Times New Roman" w:eastAsia="Times New Roman" w:hAnsi="Times New Roman" w:cs="Times New Roman"/>
                <w:b/>
                <w:sz w:val="24"/>
                <w:szCs w:val="24"/>
              </w:rPr>
              <w:t xml:space="preserve"> diagnosing delirium </w:t>
            </w:r>
            <w:r>
              <w:rPr>
                <w:rFonts w:ascii="Times New Roman" w:eastAsia="Times New Roman" w:hAnsi="Times New Roman" w:cs="Times New Roman"/>
                <w:b/>
                <w:sz w:val="24"/>
                <w:szCs w:val="24"/>
              </w:rPr>
              <w:t xml:space="preserve">survey </w:t>
            </w:r>
            <w:r w:rsidR="002E770B">
              <w:rPr>
                <w:rFonts w:ascii="Times New Roman" w:eastAsia="Times New Roman" w:hAnsi="Times New Roman" w:cs="Times New Roman"/>
                <w:b/>
                <w:sz w:val="24"/>
                <w:szCs w:val="24"/>
              </w:rPr>
              <w:t>responses</w:t>
            </w:r>
            <w:r w:rsidR="00BC493C">
              <w:rPr>
                <w:rFonts w:ascii="Times New Roman" w:eastAsia="Times New Roman" w:hAnsi="Times New Roman" w:cs="Times New Roman"/>
                <w:b/>
                <w:sz w:val="24"/>
                <w:szCs w:val="24"/>
              </w:rPr>
              <w:t xml:space="preserve"> n</w:t>
            </w:r>
            <w:r w:rsidR="00C44828">
              <w:rPr>
                <w:rFonts w:ascii="Times New Roman" w:eastAsia="Times New Roman" w:hAnsi="Times New Roman" w:cs="Times New Roman"/>
                <w:b/>
                <w:sz w:val="24"/>
                <w:szCs w:val="24"/>
              </w:rPr>
              <w:t xml:space="preserve"> </w:t>
            </w:r>
            <w:r w:rsidR="002E770B">
              <w:rPr>
                <w:rFonts w:ascii="Times New Roman" w:eastAsia="Times New Roman" w:hAnsi="Times New Roman" w:cs="Times New Roman"/>
                <w:b/>
                <w:sz w:val="24"/>
                <w:szCs w:val="24"/>
              </w:rPr>
              <w:t>(</w:t>
            </w:r>
            <w:r w:rsidR="002E770B" w:rsidRPr="000D45D1">
              <w:rPr>
                <w:rFonts w:ascii="Times New Roman" w:eastAsia="Times New Roman" w:hAnsi="Times New Roman" w:cs="Times New Roman"/>
                <w:b/>
                <w:sz w:val="24"/>
                <w:szCs w:val="24"/>
              </w:rPr>
              <w:t>%</w:t>
            </w:r>
            <w:r w:rsidR="002E770B">
              <w:rPr>
                <w:rFonts w:ascii="Times New Roman" w:eastAsia="Times New Roman" w:hAnsi="Times New Roman" w:cs="Times New Roman"/>
                <w:b/>
                <w:sz w:val="24"/>
                <w:szCs w:val="24"/>
              </w:rPr>
              <w:t>)</w:t>
            </w:r>
          </w:p>
        </w:tc>
      </w:tr>
      <w:tr w:rsidR="002E770B" w:rsidRPr="000D45D1" w14:paraId="602A407A" w14:textId="77777777" w:rsidTr="001C4ECA">
        <w:trPr>
          <w:trHeight w:val="60"/>
        </w:trPr>
        <w:tc>
          <w:tcPr>
            <w:tcW w:w="3114" w:type="dxa"/>
            <w:vMerge w:val="restart"/>
          </w:tcPr>
          <w:p w14:paraId="3F4320EA" w14:textId="6DCE1E77" w:rsidR="002E770B" w:rsidRPr="000D45D1" w:rsidRDefault="002E770B" w:rsidP="0063750C">
            <w:pPr>
              <w:spacing w:line="240" w:lineRule="auto"/>
              <w:rPr>
                <w:rFonts w:ascii="Times New Roman" w:eastAsia="Times New Roman" w:hAnsi="Times New Roman" w:cs="Times New Roman"/>
                <w:i/>
                <w:sz w:val="24"/>
                <w:szCs w:val="24"/>
              </w:rPr>
            </w:pPr>
            <w:r w:rsidRPr="000D45D1">
              <w:rPr>
                <w:rFonts w:ascii="Times New Roman" w:eastAsia="Times New Roman" w:hAnsi="Times New Roman" w:cs="Times New Roman"/>
                <w:i/>
                <w:sz w:val="24"/>
                <w:szCs w:val="24"/>
              </w:rPr>
              <w:t>Q</w:t>
            </w:r>
            <w:r w:rsidR="00BC493C">
              <w:rPr>
                <w:rFonts w:ascii="Times New Roman" w:eastAsia="Times New Roman" w:hAnsi="Times New Roman" w:cs="Times New Roman"/>
                <w:i/>
                <w:sz w:val="24"/>
                <w:szCs w:val="24"/>
              </w:rPr>
              <w:t>1</w:t>
            </w:r>
            <w:r w:rsidRPr="000D45D1">
              <w:rPr>
                <w:rFonts w:ascii="Times New Roman" w:eastAsia="Times New Roman" w:hAnsi="Times New Roman" w:cs="Times New Roman"/>
                <w:i/>
                <w:sz w:val="24"/>
                <w:szCs w:val="24"/>
              </w:rPr>
              <w:t>: How often do you screen patients for delirium?</w:t>
            </w:r>
            <w:r>
              <w:rPr>
                <w:rFonts w:ascii="Times New Roman" w:eastAsia="Times New Roman" w:hAnsi="Times New Roman" w:cs="Times New Roman"/>
                <w:i/>
                <w:sz w:val="24"/>
                <w:szCs w:val="24"/>
              </w:rPr>
              <w:t xml:space="preserve"> n=220</w:t>
            </w:r>
          </w:p>
        </w:tc>
        <w:tc>
          <w:tcPr>
            <w:tcW w:w="3827" w:type="dxa"/>
          </w:tcPr>
          <w:p w14:paraId="0D527CFD"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Never</w:t>
            </w:r>
          </w:p>
        </w:tc>
        <w:tc>
          <w:tcPr>
            <w:tcW w:w="1985" w:type="dxa"/>
          </w:tcPr>
          <w:p w14:paraId="3091B06E" w14:textId="77777777" w:rsidR="002E770B" w:rsidRPr="000D45D1" w:rsidRDefault="002E770B" w:rsidP="00637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(8.6</w:t>
            </w:r>
            <w:r w:rsidRPr="000D45D1">
              <w:rPr>
                <w:rFonts w:ascii="Times New Roman" w:eastAsia="Times New Roman" w:hAnsi="Times New Roman" w:cs="Times New Roman"/>
                <w:sz w:val="24"/>
                <w:szCs w:val="24"/>
              </w:rPr>
              <w:t>)</w:t>
            </w:r>
          </w:p>
        </w:tc>
      </w:tr>
      <w:tr w:rsidR="002E770B" w:rsidRPr="000D45D1" w14:paraId="26710ADD" w14:textId="77777777" w:rsidTr="001C4ECA">
        <w:trPr>
          <w:trHeight w:val="60"/>
        </w:trPr>
        <w:tc>
          <w:tcPr>
            <w:tcW w:w="3114" w:type="dxa"/>
            <w:vMerge/>
          </w:tcPr>
          <w:p w14:paraId="4FF88453" w14:textId="77777777" w:rsidR="002E770B" w:rsidRPr="000D45D1" w:rsidRDefault="002E770B" w:rsidP="0063750C">
            <w:pPr>
              <w:spacing w:line="240" w:lineRule="auto"/>
              <w:rPr>
                <w:rFonts w:ascii="Times New Roman" w:eastAsia="Times New Roman" w:hAnsi="Times New Roman" w:cs="Times New Roman"/>
                <w:b/>
                <w:sz w:val="24"/>
                <w:szCs w:val="24"/>
              </w:rPr>
            </w:pPr>
          </w:p>
        </w:tc>
        <w:tc>
          <w:tcPr>
            <w:tcW w:w="3827" w:type="dxa"/>
          </w:tcPr>
          <w:p w14:paraId="0BF95599"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On admission</w:t>
            </w:r>
          </w:p>
        </w:tc>
        <w:tc>
          <w:tcPr>
            <w:tcW w:w="1985" w:type="dxa"/>
          </w:tcPr>
          <w:p w14:paraId="77558234"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11 (5)</w:t>
            </w:r>
          </w:p>
        </w:tc>
      </w:tr>
      <w:tr w:rsidR="002E770B" w:rsidRPr="000D45D1" w14:paraId="6906E6B4" w14:textId="77777777" w:rsidTr="001C4ECA">
        <w:trPr>
          <w:trHeight w:val="60"/>
        </w:trPr>
        <w:tc>
          <w:tcPr>
            <w:tcW w:w="3114" w:type="dxa"/>
            <w:vMerge/>
          </w:tcPr>
          <w:p w14:paraId="59BA916E" w14:textId="77777777" w:rsidR="002E770B" w:rsidRPr="000D45D1" w:rsidRDefault="002E770B" w:rsidP="0063750C">
            <w:pPr>
              <w:spacing w:line="240" w:lineRule="auto"/>
              <w:rPr>
                <w:rFonts w:ascii="Times New Roman" w:eastAsia="Times New Roman" w:hAnsi="Times New Roman" w:cs="Times New Roman"/>
                <w:b/>
                <w:sz w:val="24"/>
                <w:szCs w:val="24"/>
              </w:rPr>
            </w:pPr>
          </w:p>
        </w:tc>
        <w:tc>
          <w:tcPr>
            <w:tcW w:w="3827" w:type="dxa"/>
          </w:tcPr>
          <w:p w14:paraId="656A1E4C"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Daily (or more than once a day)</w:t>
            </w:r>
          </w:p>
        </w:tc>
        <w:tc>
          <w:tcPr>
            <w:tcW w:w="1985" w:type="dxa"/>
          </w:tcPr>
          <w:p w14:paraId="331934AF"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12 (5.5)</w:t>
            </w:r>
          </w:p>
        </w:tc>
      </w:tr>
      <w:tr w:rsidR="002E770B" w:rsidRPr="000D45D1" w14:paraId="78B456F3" w14:textId="77777777" w:rsidTr="001C4ECA">
        <w:trPr>
          <w:trHeight w:val="60"/>
        </w:trPr>
        <w:tc>
          <w:tcPr>
            <w:tcW w:w="3114" w:type="dxa"/>
            <w:vMerge/>
          </w:tcPr>
          <w:p w14:paraId="48CD6C05" w14:textId="77777777" w:rsidR="002E770B" w:rsidRPr="000D45D1" w:rsidRDefault="002E770B" w:rsidP="0063750C">
            <w:pPr>
              <w:spacing w:line="240" w:lineRule="auto"/>
              <w:rPr>
                <w:rFonts w:ascii="Times New Roman" w:eastAsia="Times New Roman" w:hAnsi="Times New Roman" w:cs="Times New Roman"/>
                <w:b/>
                <w:sz w:val="24"/>
                <w:szCs w:val="24"/>
              </w:rPr>
            </w:pPr>
          </w:p>
        </w:tc>
        <w:tc>
          <w:tcPr>
            <w:tcW w:w="3827" w:type="dxa"/>
          </w:tcPr>
          <w:p w14:paraId="0BB5D37C"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Most days</w:t>
            </w:r>
          </w:p>
        </w:tc>
        <w:tc>
          <w:tcPr>
            <w:tcW w:w="1985" w:type="dxa"/>
          </w:tcPr>
          <w:p w14:paraId="597F0374"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4 (1.8)</w:t>
            </w:r>
          </w:p>
        </w:tc>
      </w:tr>
      <w:tr w:rsidR="002E770B" w:rsidRPr="000D45D1" w14:paraId="6B620B10" w14:textId="77777777" w:rsidTr="001C4ECA">
        <w:trPr>
          <w:trHeight w:val="60"/>
        </w:trPr>
        <w:tc>
          <w:tcPr>
            <w:tcW w:w="3114" w:type="dxa"/>
            <w:vMerge/>
          </w:tcPr>
          <w:p w14:paraId="39789200" w14:textId="77777777" w:rsidR="002E770B" w:rsidRPr="000D45D1" w:rsidRDefault="002E770B" w:rsidP="0063750C">
            <w:pPr>
              <w:spacing w:line="240" w:lineRule="auto"/>
              <w:rPr>
                <w:rFonts w:ascii="Times New Roman" w:eastAsia="Times New Roman" w:hAnsi="Times New Roman" w:cs="Times New Roman"/>
                <w:b/>
                <w:sz w:val="24"/>
                <w:szCs w:val="24"/>
              </w:rPr>
            </w:pPr>
          </w:p>
        </w:tc>
        <w:tc>
          <w:tcPr>
            <w:tcW w:w="3827" w:type="dxa"/>
          </w:tcPr>
          <w:p w14:paraId="6185EF3A"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Weekly</w:t>
            </w:r>
          </w:p>
        </w:tc>
        <w:tc>
          <w:tcPr>
            <w:tcW w:w="1985" w:type="dxa"/>
          </w:tcPr>
          <w:p w14:paraId="6A376D1E"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2 (0.9)</w:t>
            </w:r>
          </w:p>
        </w:tc>
      </w:tr>
      <w:tr w:rsidR="002E770B" w:rsidRPr="000D45D1" w14:paraId="420A0FB8" w14:textId="77777777" w:rsidTr="001C4ECA">
        <w:trPr>
          <w:trHeight w:val="60"/>
        </w:trPr>
        <w:tc>
          <w:tcPr>
            <w:tcW w:w="3114" w:type="dxa"/>
            <w:vMerge/>
          </w:tcPr>
          <w:p w14:paraId="2B4F459F" w14:textId="77777777" w:rsidR="002E770B" w:rsidRPr="000D45D1" w:rsidRDefault="002E770B" w:rsidP="0063750C">
            <w:pPr>
              <w:spacing w:line="240" w:lineRule="auto"/>
              <w:rPr>
                <w:rFonts w:ascii="Times New Roman" w:eastAsia="Times New Roman" w:hAnsi="Times New Roman" w:cs="Times New Roman"/>
                <w:b/>
                <w:sz w:val="24"/>
                <w:szCs w:val="24"/>
              </w:rPr>
            </w:pPr>
          </w:p>
        </w:tc>
        <w:tc>
          <w:tcPr>
            <w:tcW w:w="3827" w:type="dxa"/>
          </w:tcPr>
          <w:p w14:paraId="1B2EB251"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As required (when symptoms of delirium present)</w:t>
            </w:r>
          </w:p>
        </w:tc>
        <w:tc>
          <w:tcPr>
            <w:tcW w:w="1985" w:type="dxa"/>
          </w:tcPr>
          <w:p w14:paraId="697B80D3"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150 (68.2)</w:t>
            </w:r>
          </w:p>
        </w:tc>
      </w:tr>
      <w:tr w:rsidR="002E770B" w:rsidRPr="000D45D1" w14:paraId="32F7AC1B" w14:textId="77777777" w:rsidTr="001C4ECA">
        <w:trPr>
          <w:trHeight w:val="60"/>
        </w:trPr>
        <w:tc>
          <w:tcPr>
            <w:tcW w:w="3114" w:type="dxa"/>
            <w:vMerge/>
          </w:tcPr>
          <w:p w14:paraId="1709E35B" w14:textId="77777777" w:rsidR="002E770B" w:rsidRPr="000D45D1" w:rsidRDefault="002E770B" w:rsidP="0063750C">
            <w:pPr>
              <w:spacing w:line="240" w:lineRule="auto"/>
              <w:rPr>
                <w:rFonts w:ascii="Times New Roman" w:eastAsia="Times New Roman" w:hAnsi="Times New Roman" w:cs="Times New Roman"/>
                <w:b/>
                <w:sz w:val="24"/>
                <w:szCs w:val="24"/>
              </w:rPr>
            </w:pPr>
          </w:p>
        </w:tc>
        <w:tc>
          <w:tcPr>
            <w:tcW w:w="3827" w:type="dxa"/>
          </w:tcPr>
          <w:p w14:paraId="7163E7E8"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Not applicable – I don’t have a clinical role</w:t>
            </w:r>
          </w:p>
        </w:tc>
        <w:tc>
          <w:tcPr>
            <w:tcW w:w="1985" w:type="dxa"/>
          </w:tcPr>
          <w:p w14:paraId="20C4A4EC"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16 (7.3)</w:t>
            </w:r>
          </w:p>
        </w:tc>
      </w:tr>
      <w:tr w:rsidR="002E770B" w:rsidRPr="000D45D1" w14:paraId="13884FBC" w14:textId="77777777" w:rsidTr="001C4ECA">
        <w:trPr>
          <w:trHeight w:val="60"/>
        </w:trPr>
        <w:tc>
          <w:tcPr>
            <w:tcW w:w="3114" w:type="dxa"/>
            <w:vMerge/>
          </w:tcPr>
          <w:p w14:paraId="62924E64" w14:textId="77777777" w:rsidR="002E770B" w:rsidRPr="000D45D1" w:rsidRDefault="002E770B" w:rsidP="0063750C">
            <w:pPr>
              <w:spacing w:line="240" w:lineRule="auto"/>
              <w:rPr>
                <w:rFonts w:ascii="Times New Roman" w:eastAsia="Times New Roman" w:hAnsi="Times New Roman" w:cs="Times New Roman"/>
                <w:b/>
                <w:sz w:val="24"/>
                <w:szCs w:val="24"/>
              </w:rPr>
            </w:pPr>
          </w:p>
        </w:tc>
        <w:tc>
          <w:tcPr>
            <w:tcW w:w="3827" w:type="dxa"/>
          </w:tcPr>
          <w:p w14:paraId="21D63037"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Other (please specify)</w:t>
            </w:r>
          </w:p>
        </w:tc>
        <w:tc>
          <w:tcPr>
            <w:tcW w:w="1985" w:type="dxa"/>
          </w:tcPr>
          <w:p w14:paraId="31047850"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6 (2.7)</w:t>
            </w:r>
          </w:p>
        </w:tc>
      </w:tr>
      <w:tr w:rsidR="002E770B" w:rsidRPr="000D45D1" w14:paraId="7DFE98B4" w14:textId="77777777" w:rsidTr="001C4ECA">
        <w:trPr>
          <w:trHeight w:val="60"/>
        </w:trPr>
        <w:tc>
          <w:tcPr>
            <w:tcW w:w="3114" w:type="dxa"/>
            <w:vMerge w:val="restart"/>
          </w:tcPr>
          <w:p w14:paraId="6F679B63" w14:textId="35137176"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Q</w:t>
            </w:r>
            <w:r w:rsidR="00BC493C">
              <w:rPr>
                <w:rFonts w:ascii="Times New Roman" w:eastAsia="Times New Roman" w:hAnsi="Times New Roman" w:cs="Times New Roman"/>
                <w:sz w:val="24"/>
                <w:szCs w:val="24"/>
              </w:rPr>
              <w:t>2</w:t>
            </w:r>
            <w:r w:rsidRPr="000D45D1">
              <w:rPr>
                <w:rFonts w:ascii="Times New Roman" w:eastAsia="Times New Roman" w:hAnsi="Times New Roman" w:cs="Times New Roman"/>
                <w:sz w:val="24"/>
                <w:szCs w:val="24"/>
              </w:rPr>
              <w:t xml:space="preserve">: </w:t>
            </w:r>
            <w:r w:rsidRPr="000D45D1">
              <w:rPr>
                <w:rFonts w:ascii="Times New Roman" w:eastAsia="Times New Roman" w:hAnsi="Times New Roman" w:cs="Times New Roman"/>
                <w:i/>
                <w:sz w:val="24"/>
                <w:szCs w:val="24"/>
              </w:rPr>
              <w:t xml:space="preserve">Which assessment tool(s) or methods, if any, do you use to screen for delirium? </w:t>
            </w:r>
            <w:r>
              <w:rPr>
                <w:rFonts w:ascii="Times New Roman" w:eastAsia="Times New Roman" w:hAnsi="Times New Roman" w:cs="Times New Roman"/>
                <w:i/>
                <w:sz w:val="24"/>
                <w:szCs w:val="24"/>
              </w:rPr>
              <w:t>n=204*</w:t>
            </w:r>
          </w:p>
        </w:tc>
        <w:tc>
          <w:tcPr>
            <w:tcW w:w="3827" w:type="dxa"/>
          </w:tcPr>
          <w:p w14:paraId="74C118BA"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Clinical Judgement (alone)</w:t>
            </w:r>
          </w:p>
          <w:p w14:paraId="2EDE89D6" w14:textId="77777777" w:rsidR="002E770B" w:rsidRPr="000D45D1" w:rsidRDefault="002E770B" w:rsidP="0063750C">
            <w:pPr>
              <w:pStyle w:val="ListParagraph"/>
              <w:numPr>
                <w:ilvl w:val="0"/>
                <w:numId w:val="7"/>
              </w:num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and 4AT</w:t>
            </w:r>
          </w:p>
          <w:p w14:paraId="2A5AB0BC" w14:textId="77777777" w:rsidR="002E770B" w:rsidRPr="000D45D1" w:rsidRDefault="002E770B" w:rsidP="0063750C">
            <w:pPr>
              <w:pStyle w:val="ListParagraph"/>
              <w:numPr>
                <w:ilvl w:val="0"/>
                <w:numId w:val="7"/>
              </w:num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and CAM</w:t>
            </w:r>
          </w:p>
          <w:p w14:paraId="743AD58A" w14:textId="77777777" w:rsidR="002E770B" w:rsidRPr="000D45D1" w:rsidRDefault="002E770B" w:rsidP="0063750C">
            <w:pPr>
              <w:pStyle w:val="ListParagraph"/>
              <w:numPr>
                <w:ilvl w:val="0"/>
                <w:numId w:val="7"/>
              </w:num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and AMT4</w:t>
            </w:r>
          </w:p>
          <w:p w14:paraId="62ECAAD0" w14:textId="77777777" w:rsidR="002E770B" w:rsidRDefault="002E770B" w:rsidP="0063750C">
            <w:pPr>
              <w:pStyle w:val="ListParagraph"/>
              <w:numPr>
                <w:ilvl w:val="0"/>
                <w:numId w:val="7"/>
              </w:num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and DOS</w:t>
            </w:r>
          </w:p>
          <w:p w14:paraId="101F06A6" w14:textId="33B6E63C" w:rsidR="00071B6A" w:rsidRPr="000D45D1" w:rsidRDefault="00071B6A" w:rsidP="0063750C">
            <w:pPr>
              <w:pStyle w:val="ListParagraph"/>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using</w:t>
            </w:r>
            <w:r w:rsidR="00A56DDA">
              <w:rPr>
                <w:rFonts w:ascii="Times New Roman" w:eastAsia="Times New Roman" w:hAnsi="Times New Roman" w:cs="Times New Roman"/>
                <w:sz w:val="24"/>
                <w:szCs w:val="24"/>
              </w:rPr>
              <w:t xml:space="preserve"> an</w:t>
            </w:r>
            <w:r>
              <w:rPr>
                <w:rFonts w:ascii="Times New Roman" w:eastAsia="Times New Roman" w:hAnsi="Times New Roman" w:cs="Times New Roman"/>
                <w:sz w:val="24"/>
                <w:szCs w:val="24"/>
              </w:rPr>
              <w:t xml:space="preserve"> </w:t>
            </w:r>
            <w:r w:rsidR="00F014A1">
              <w:rPr>
                <w:rFonts w:ascii="Times New Roman" w:eastAsia="Times New Roman" w:hAnsi="Times New Roman" w:cs="Times New Roman"/>
                <w:sz w:val="24"/>
                <w:szCs w:val="24"/>
              </w:rPr>
              <w:t xml:space="preserve">assessment </w:t>
            </w:r>
            <w:r>
              <w:rPr>
                <w:rFonts w:ascii="Times New Roman" w:eastAsia="Times New Roman" w:hAnsi="Times New Roman" w:cs="Times New Roman"/>
                <w:sz w:val="24"/>
                <w:szCs w:val="24"/>
              </w:rPr>
              <w:t>tool alongside clinical judgement</w:t>
            </w:r>
          </w:p>
        </w:tc>
        <w:tc>
          <w:tcPr>
            <w:tcW w:w="1985" w:type="dxa"/>
          </w:tcPr>
          <w:p w14:paraId="114EB6FE"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97 (47.5)</w:t>
            </w:r>
          </w:p>
          <w:p w14:paraId="13CEF9F4" w14:textId="2B405E2C" w:rsidR="002E770B" w:rsidRPr="000D45D1" w:rsidRDefault="002E770B" w:rsidP="0063750C">
            <w:pPr>
              <w:pStyle w:val="ListParagraph"/>
              <w:numPr>
                <w:ilvl w:val="0"/>
                <w:numId w:val="7"/>
              </w:num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15 (</w:t>
            </w:r>
            <w:r w:rsidR="00F4655C">
              <w:rPr>
                <w:rFonts w:ascii="Times New Roman" w:eastAsia="Times New Roman" w:hAnsi="Times New Roman" w:cs="Times New Roman"/>
                <w:sz w:val="24"/>
                <w:szCs w:val="24"/>
              </w:rPr>
              <w:t>7.4</w:t>
            </w:r>
            <w:r w:rsidRPr="000D45D1">
              <w:rPr>
                <w:rFonts w:ascii="Times New Roman" w:eastAsia="Times New Roman" w:hAnsi="Times New Roman" w:cs="Times New Roman"/>
                <w:sz w:val="24"/>
                <w:szCs w:val="24"/>
              </w:rPr>
              <w:t>)</w:t>
            </w:r>
          </w:p>
          <w:p w14:paraId="0657CAA7" w14:textId="77777777" w:rsidR="002E770B" w:rsidRPr="000D45D1" w:rsidRDefault="002E770B" w:rsidP="0063750C">
            <w:pPr>
              <w:pStyle w:val="ListParagraph"/>
              <w:numPr>
                <w:ilvl w:val="0"/>
                <w:numId w:val="7"/>
              </w:num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10 (4.9)</w:t>
            </w:r>
          </w:p>
          <w:p w14:paraId="7106274E" w14:textId="77777777" w:rsidR="002E770B" w:rsidRPr="000D45D1" w:rsidRDefault="002E770B" w:rsidP="0063750C">
            <w:pPr>
              <w:pStyle w:val="ListParagraph"/>
              <w:numPr>
                <w:ilvl w:val="0"/>
                <w:numId w:val="7"/>
              </w:num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2 (0.9)</w:t>
            </w:r>
          </w:p>
          <w:p w14:paraId="035C10AF" w14:textId="77777777" w:rsidR="002E770B" w:rsidRDefault="002E770B" w:rsidP="0063750C">
            <w:pPr>
              <w:pStyle w:val="ListParagraph"/>
              <w:numPr>
                <w:ilvl w:val="0"/>
                <w:numId w:val="7"/>
              </w:num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 (0.5)</w:t>
            </w:r>
          </w:p>
          <w:p w14:paraId="141ED5D9" w14:textId="08BEE9E9" w:rsidR="00071B6A" w:rsidRPr="000D45D1" w:rsidRDefault="00071B6A" w:rsidP="0063750C">
            <w:pPr>
              <w:pStyle w:val="ListParagraph"/>
              <w:numPr>
                <w:ilvl w:val="0"/>
                <w:numId w:val="7"/>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 (13.7)</w:t>
            </w:r>
          </w:p>
        </w:tc>
      </w:tr>
      <w:tr w:rsidR="002E770B" w:rsidRPr="000D45D1" w14:paraId="4DC45A06" w14:textId="77777777" w:rsidTr="001C4ECA">
        <w:trPr>
          <w:trHeight w:val="60"/>
        </w:trPr>
        <w:tc>
          <w:tcPr>
            <w:tcW w:w="3114" w:type="dxa"/>
            <w:vMerge/>
          </w:tcPr>
          <w:p w14:paraId="2B353E68" w14:textId="77777777" w:rsidR="002E770B" w:rsidRPr="000D45D1" w:rsidRDefault="002E770B" w:rsidP="0063750C">
            <w:pPr>
              <w:spacing w:line="240" w:lineRule="auto"/>
              <w:rPr>
                <w:rFonts w:ascii="Times New Roman" w:eastAsia="Times New Roman" w:hAnsi="Times New Roman" w:cs="Times New Roman"/>
                <w:sz w:val="24"/>
                <w:szCs w:val="24"/>
              </w:rPr>
            </w:pPr>
          </w:p>
        </w:tc>
        <w:tc>
          <w:tcPr>
            <w:tcW w:w="3827" w:type="dxa"/>
          </w:tcPr>
          <w:p w14:paraId="34A7EFED"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CAM</w:t>
            </w:r>
          </w:p>
        </w:tc>
        <w:tc>
          <w:tcPr>
            <w:tcW w:w="1985" w:type="dxa"/>
          </w:tcPr>
          <w:p w14:paraId="29AC3044"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13 (6.4)</w:t>
            </w:r>
          </w:p>
        </w:tc>
      </w:tr>
      <w:tr w:rsidR="002E770B" w:rsidRPr="000D45D1" w14:paraId="0D3D348A" w14:textId="77777777" w:rsidTr="001C4ECA">
        <w:trPr>
          <w:trHeight w:val="60"/>
        </w:trPr>
        <w:tc>
          <w:tcPr>
            <w:tcW w:w="3114" w:type="dxa"/>
            <w:vMerge/>
          </w:tcPr>
          <w:p w14:paraId="00BE704D" w14:textId="77777777" w:rsidR="002E770B" w:rsidRPr="000D45D1" w:rsidRDefault="002E770B" w:rsidP="0063750C">
            <w:pPr>
              <w:spacing w:line="240" w:lineRule="auto"/>
              <w:rPr>
                <w:rFonts w:ascii="Times New Roman" w:eastAsia="Times New Roman" w:hAnsi="Times New Roman" w:cs="Times New Roman"/>
                <w:sz w:val="24"/>
                <w:szCs w:val="24"/>
              </w:rPr>
            </w:pPr>
          </w:p>
        </w:tc>
        <w:tc>
          <w:tcPr>
            <w:tcW w:w="3827" w:type="dxa"/>
          </w:tcPr>
          <w:p w14:paraId="24E6DE77"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4AT</w:t>
            </w:r>
          </w:p>
        </w:tc>
        <w:tc>
          <w:tcPr>
            <w:tcW w:w="1985" w:type="dxa"/>
          </w:tcPr>
          <w:p w14:paraId="47F14051"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20 (9.8)</w:t>
            </w:r>
          </w:p>
        </w:tc>
      </w:tr>
      <w:tr w:rsidR="002E770B" w:rsidRPr="000D45D1" w14:paraId="7AEDE276" w14:textId="77777777" w:rsidTr="001C4ECA">
        <w:trPr>
          <w:trHeight w:val="60"/>
        </w:trPr>
        <w:tc>
          <w:tcPr>
            <w:tcW w:w="3114" w:type="dxa"/>
            <w:vMerge/>
          </w:tcPr>
          <w:p w14:paraId="00154A7C" w14:textId="77777777" w:rsidR="002E770B" w:rsidRPr="000D45D1"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Pr>
          <w:p w14:paraId="4BD71AF0"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SQiD</w:t>
            </w:r>
          </w:p>
        </w:tc>
        <w:tc>
          <w:tcPr>
            <w:tcW w:w="1985" w:type="dxa"/>
          </w:tcPr>
          <w:p w14:paraId="16314341"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 (0.5)</w:t>
            </w:r>
          </w:p>
        </w:tc>
      </w:tr>
      <w:tr w:rsidR="002E770B" w:rsidRPr="000D45D1" w14:paraId="580AE024" w14:textId="77777777" w:rsidTr="001C4ECA">
        <w:trPr>
          <w:trHeight w:val="60"/>
        </w:trPr>
        <w:tc>
          <w:tcPr>
            <w:tcW w:w="3114" w:type="dxa"/>
            <w:vMerge/>
          </w:tcPr>
          <w:p w14:paraId="1315BE82" w14:textId="77777777" w:rsidR="002E770B" w:rsidRPr="000D45D1"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Pr>
          <w:p w14:paraId="443A3B99"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DOS</w:t>
            </w:r>
          </w:p>
        </w:tc>
        <w:tc>
          <w:tcPr>
            <w:tcW w:w="1985" w:type="dxa"/>
          </w:tcPr>
          <w:p w14:paraId="090D232B"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2 (1)</w:t>
            </w:r>
          </w:p>
        </w:tc>
      </w:tr>
      <w:tr w:rsidR="002E770B" w:rsidRPr="000D45D1" w14:paraId="2D4D7C2F" w14:textId="77777777" w:rsidTr="001C4ECA">
        <w:trPr>
          <w:trHeight w:val="60"/>
        </w:trPr>
        <w:tc>
          <w:tcPr>
            <w:tcW w:w="3114" w:type="dxa"/>
            <w:vMerge/>
          </w:tcPr>
          <w:p w14:paraId="3445B5C5" w14:textId="77777777" w:rsidR="002E770B" w:rsidRPr="000D45D1"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Pr>
          <w:p w14:paraId="715B2799"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Nu-DESC</w:t>
            </w:r>
          </w:p>
        </w:tc>
        <w:tc>
          <w:tcPr>
            <w:tcW w:w="1985" w:type="dxa"/>
          </w:tcPr>
          <w:p w14:paraId="510AFB09"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0 (0)</w:t>
            </w:r>
          </w:p>
        </w:tc>
      </w:tr>
      <w:tr w:rsidR="002E770B" w:rsidRPr="000D45D1" w14:paraId="331F6FF8" w14:textId="77777777" w:rsidTr="001C4ECA">
        <w:trPr>
          <w:trHeight w:val="60"/>
        </w:trPr>
        <w:tc>
          <w:tcPr>
            <w:tcW w:w="3114" w:type="dxa"/>
            <w:vMerge/>
          </w:tcPr>
          <w:p w14:paraId="10A1F0D7" w14:textId="77777777" w:rsidR="002E770B" w:rsidRPr="000D45D1"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Pr>
          <w:p w14:paraId="2FA132CF"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NEECHAM</w:t>
            </w:r>
          </w:p>
        </w:tc>
        <w:tc>
          <w:tcPr>
            <w:tcW w:w="1985" w:type="dxa"/>
          </w:tcPr>
          <w:p w14:paraId="56270CB5"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0 (0)</w:t>
            </w:r>
          </w:p>
        </w:tc>
      </w:tr>
      <w:tr w:rsidR="002E770B" w:rsidRPr="000D45D1" w14:paraId="548179AD" w14:textId="77777777" w:rsidTr="001C4ECA">
        <w:trPr>
          <w:trHeight w:val="60"/>
        </w:trPr>
        <w:tc>
          <w:tcPr>
            <w:tcW w:w="3114" w:type="dxa"/>
            <w:vMerge/>
          </w:tcPr>
          <w:p w14:paraId="58174C5E" w14:textId="77777777" w:rsidR="002E770B" w:rsidRPr="000D45D1"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Pr>
          <w:p w14:paraId="10D992BC"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More than one tool used</w:t>
            </w:r>
          </w:p>
        </w:tc>
        <w:tc>
          <w:tcPr>
            <w:tcW w:w="1985" w:type="dxa"/>
          </w:tcPr>
          <w:p w14:paraId="05DEEEF2" w14:textId="54219C25" w:rsidR="002E770B" w:rsidRPr="000D45D1" w:rsidRDefault="005D0721" w:rsidP="00637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(2.5</w:t>
            </w:r>
            <w:r w:rsidR="002E770B" w:rsidRPr="000D45D1">
              <w:rPr>
                <w:rFonts w:ascii="Times New Roman" w:eastAsia="Times New Roman" w:hAnsi="Times New Roman" w:cs="Times New Roman"/>
                <w:sz w:val="24"/>
                <w:szCs w:val="24"/>
              </w:rPr>
              <w:t>)</w:t>
            </w:r>
          </w:p>
        </w:tc>
      </w:tr>
      <w:tr w:rsidR="002E770B" w:rsidRPr="000D45D1" w14:paraId="2E8BD1DB" w14:textId="77777777" w:rsidTr="001C4ECA">
        <w:trPr>
          <w:trHeight w:val="60"/>
        </w:trPr>
        <w:tc>
          <w:tcPr>
            <w:tcW w:w="3114" w:type="dxa"/>
            <w:vMerge/>
          </w:tcPr>
          <w:p w14:paraId="0625D1CB" w14:textId="77777777" w:rsidR="002E770B" w:rsidRPr="000D45D1"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Pr>
          <w:p w14:paraId="73EE1A75"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Other</w:t>
            </w:r>
          </w:p>
        </w:tc>
        <w:tc>
          <w:tcPr>
            <w:tcW w:w="1985" w:type="dxa"/>
          </w:tcPr>
          <w:p w14:paraId="1079DFCF" w14:textId="46AD086E" w:rsidR="002E770B" w:rsidRPr="000D45D1" w:rsidRDefault="005D0721" w:rsidP="00637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(4.4</w:t>
            </w:r>
            <w:r w:rsidR="002E770B">
              <w:rPr>
                <w:rFonts w:ascii="Times New Roman" w:eastAsia="Times New Roman" w:hAnsi="Times New Roman" w:cs="Times New Roman"/>
                <w:sz w:val="24"/>
                <w:szCs w:val="24"/>
              </w:rPr>
              <w:t>)</w:t>
            </w:r>
          </w:p>
        </w:tc>
      </w:tr>
      <w:tr w:rsidR="00071B6A" w:rsidRPr="000D45D1" w14:paraId="181F7B4F" w14:textId="77777777" w:rsidTr="002A3BC5">
        <w:trPr>
          <w:trHeight w:val="60"/>
        </w:trPr>
        <w:tc>
          <w:tcPr>
            <w:tcW w:w="3114" w:type="dxa"/>
            <w:vMerge/>
          </w:tcPr>
          <w:p w14:paraId="0CB6215E" w14:textId="77777777" w:rsidR="00071B6A" w:rsidRPr="000D45D1" w:rsidRDefault="00071B6A"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Pr>
          <w:p w14:paraId="422AB9BD" w14:textId="2647DE12" w:rsidR="00071B6A" w:rsidRPr="000D45D1" w:rsidRDefault="00071B6A" w:rsidP="00637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reporting using an assessment tool </w:t>
            </w:r>
            <w:r w:rsidR="00F014A1">
              <w:rPr>
                <w:rFonts w:ascii="Times New Roman" w:eastAsia="Times New Roman" w:hAnsi="Times New Roman" w:cs="Times New Roman"/>
                <w:sz w:val="24"/>
                <w:szCs w:val="24"/>
              </w:rPr>
              <w:t>on its own</w:t>
            </w:r>
          </w:p>
        </w:tc>
        <w:tc>
          <w:tcPr>
            <w:tcW w:w="1985" w:type="dxa"/>
            <w:shd w:val="clear" w:color="auto" w:fill="auto"/>
          </w:tcPr>
          <w:p w14:paraId="7C24500A" w14:textId="261FE798" w:rsidR="00071B6A" w:rsidRPr="000D45D1" w:rsidRDefault="00071B6A" w:rsidP="0063750C">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 (25)</w:t>
            </w:r>
          </w:p>
        </w:tc>
      </w:tr>
      <w:tr w:rsidR="002E770B" w:rsidRPr="000D45D1" w14:paraId="0704272A" w14:textId="77777777" w:rsidTr="001C4ECA">
        <w:trPr>
          <w:trHeight w:val="60"/>
        </w:trPr>
        <w:tc>
          <w:tcPr>
            <w:tcW w:w="3114" w:type="dxa"/>
            <w:vMerge/>
          </w:tcPr>
          <w:p w14:paraId="44FE873D" w14:textId="77777777" w:rsidR="002E770B" w:rsidRPr="000D45D1"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Pr>
          <w:p w14:paraId="73971057" w14:textId="5BF2B139"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Not applicable – I do not screen for delirium*</w:t>
            </w:r>
            <w:r w:rsidR="00BC493C">
              <w:rPr>
                <w:rFonts w:ascii="Times New Roman" w:eastAsia="Times New Roman" w:hAnsi="Times New Roman" w:cs="Times New Roman"/>
                <w:sz w:val="24"/>
                <w:szCs w:val="24"/>
              </w:rPr>
              <w:t>*</w:t>
            </w:r>
          </w:p>
        </w:tc>
        <w:tc>
          <w:tcPr>
            <w:tcW w:w="1985" w:type="dxa"/>
          </w:tcPr>
          <w:p w14:paraId="055ACA00" w14:textId="77777777" w:rsidR="002E770B" w:rsidRPr="000D45D1"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31 (15.2)</w:t>
            </w:r>
          </w:p>
        </w:tc>
      </w:tr>
      <w:tr w:rsidR="002E770B" w14:paraId="2D1B1CDF" w14:textId="77777777" w:rsidTr="001C4ECA">
        <w:trPr>
          <w:trHeight w:val="60"/>
        </w:trPr>
        <w:tc>
          <w:tcPr>
            <w:tcW w:w="3114" w:type="dxa"/>
            <w:vMerge w:val="restart"/>
            <w:tcBorders>
              <w:top w:val="single" w:sz="4" w:space="0" w:color="BFBFBF"/>
              <w:left w:val="single" w:sz="4" w:space="0" w:color="BFBFBF"/>
              <w:right w:val="single" w:sz="4" w:space="0" w:color="BFBFBF"/>
            </w:tcBorders>
          </w:tcPr>
          <w:p w14:paraId="455F1C79" w14:textId="20ED5672" w:rsidR="002E770B" w:rsidRPr="00A54577"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i/>
                <w:sz w:val="24"/>
                <w:szCs w:val="24"/>
              </w:rPr>
            </w:pPr>
            <w:r w:rsidRPr="00A54577">
              <w:rPr>
                <w:rFonts w:ascii="Times New Roman" w:eastAsia="Times New Roman" w:hAnsi="Times New Roman" w:cs="Times New Roman"/>
                <w:i/>
                <w:sz w:val="24"/>
                <w:szCs w:val="24"/>
              </w:rPr>
              <w:t>Q</w:t>
            </w:r>
            <w:r w:rsidR="00C904FE">
              <w:rPr>
                <w:rFonts w:ascii="Times New Roman" w:eastAsia="Times New Roman" w:hAnsi="Times New Roman" w:cs="Times New Roman"/>
                <w:i/>
                <w:sz w:val="24"/>
                <w:szCs w:val="24"/>
              </w:rPr>
              <w:t>3</w:t>
            </w:r>
            <w:r w:rsidRPr="00A54577">
              <w:rPr>
                <w:rFonts w:ascii="Times New Roman" w:eastAsia="Times New Roman" w:hAnsi="Times New Roman" w:cs="Times New Roman"/>
                <w:i/>
                <w:sz w:val="24"/>
                <w:szCs w:val="24"/>
              </w:rPr>
              <w:t>: When a patient screens positive for delirium, is the delirium diagnosis confirmed with a further assessment?</w:t>
            </w:r>
            <w:r>
              <w:rPr>
                <w:rFonts w:ascii="Times New Roman" w:eastAsia="Times New Roman" w:hAnsi="Times New Roman" w:cs="Times New Roman"/>
                <w:i/>
                <w:sz w:val="24"/>
                <w:szCs w:val="24"/>
              </w:rPr>
              <w:t xml:space="preserve"> n=220</w:t>
            </w:r>
          </w:p>
          <w:p w14:paraId="6CD419DB"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1FF0E6D7"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Clinical judgement</w:t>
            </w:r>
          </w:p>
        </w:tc>
        <w:tc>
          <w:tcPr>
            <w:tcW w:w="1985" w:type="dxa"/>
            <w:tcBorders>
              <w:top w:val="single" w:sz="4" w:space="0" w:color="BFBFBF"/>
              <w:left w:val="single" w:sz="4" w:space="0" w:color="BFBFBF"/>
              <w:bottom w:val="single" w:sz="4" w:space="0" w:color="BFBFBF"/>
              <w:right w:val="single" w:sz="4" w:space="0" w:color="BFBFBF"/>
            </w:tcBorders>
          </w:tcPr>
          <w:p w14:paraId="77D47861"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124 (56.4)</w:t>
            </w:r>
          </w:p>
        </w:tc>
      </w:tr>
      <w:tr w:rsidR="002E770B" w14:paraId="4ED461D9" w14:textId="77777777" w:rsidTr="001C4ECA">
        <w:trPr>
          <w:trHeight w:val="60"/>
        </w:trPr>
        <w:tc>
          <w:tcPr>
            <w:tcW w:w="3114" w:type="dxa"/>
            <w:vMerge/>
            <w:tcBorders>
              <w:left w:val="single" w:sz="4" w:space="0" w:color="BFBFBF"/>
              <w:right w:val="single" w:sz="4" w:space="0" w:color="BFBFBF"/>
            </w:tcBorders>
          </w:tcPr>
          <w:p w14:paraId="042F65C4"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295FC002"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DSM-V</w:t>
            </w:r>
          </w:p>
        </w:tc>
        <w:tc>
          <w:tcPr>
            <w:tcW w:w="1985" w:type="dxa"/>
            <w:tcBorders>
              <w:top w:val="single" w:sz="4" w:space="0" w:color="BFBFBF"/>
              <w:left w:val="single" w:sz="4" w:space="0" w:color="BFBFBF"/>
              <w:bottom w:val="single" w:sz="4" w:space="0" w:color="BFBFBF"/>
              <w:right w:val="single" w:sz="4" w:space="0" w:color="BFBFBF"/>
            </w:tcBorders>
          </w:tcPr>
          <w:p w14:paraId="5955E238"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 (0.5)</w:t>
            </w:r>
          </w:p>
        </w:tc>
      </w:tr>
      <w:tr w:rsidR="002E770B" w14:paraId="4797BCAB" w14:textId="77777777" w:rsidTr="001C4ECA">
        <w:trPr>
          <w:trHeight w:val="60"/>
        </w:trPr>
        <w:tc>
          <w:tcPr>
            <w:tcW w:w="3114" w:type="dxa"/>
            <w:vMerge/>
            <w:tcBorders>
              <w:left w:val="single" w:sz="4" w:space="0" w:color="BFBFBF"/>
              <w:right w:val="single" w:sz="4" w:space="0" w:color="BFBFBF"/>
            </w:tcBorders>
          </w:tcPr>
          <w:p w14:paraId="44BAA410"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4734D8AC"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ICD-10</w:t>
            </w:r>
          </w:p>
        </w:tc>
        <w:tc>
          <w:tcPr>
            <w:tcW w:w="1985" w:type="dxa"/>
            <w:tcBorders>
              <w:top w:val="single" w:sz="4" w:space="0" w:color="BFBFBF"/>
              <w:left w:val="single" w:sz="4" w:space="0" w:color="BFBFBF"/>
              <w:bottom w:val="single" w:sz="4" w:space="0" w:color="BFBFBF"/>
              <w:right w:val="single" w:sz="4" w:space="0" w:color="BFBFBF"/>
            </w:tcBorders>
          </w:tcPr>
          <w:p w14:paraId="516916AD"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 (0.5)</w:t>
            </w:r>
          </w:p>
        </w:tc>
      </w:tr>
      <w:tr w:rsidR="002E770B" w14:paraId="4C24ADE7" w14:textId="77777777" w:rsidTr="001C4ECA">
        <w:trPr>
          <w:trHeight w:val="60"/>
        </w:trPr>
        <w:tc>
          <w:tcPr>
            <w:tcW w:w="3114" w:type="dxa"/>
            <w:vMerge/>
            <w:tcBorders>
              <w:left w:val="single" w:sz="4" w:space="0" w:color="BFBFBF"/>
              <w:right w:val="single" w:sz="4" w:space="0" w:color="BFBFBF"/>
            </w:tcBorders>
          </w:tcPr>
          <w:p w14:paraId="232DD373"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3015A8C3"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Clinical judgement and DSM-V</w:t>
            </w:r>
          </w:p>
        </w:tc>
        <w:tc>
          <w:tcPr>
            <w:tcW w:w="1985" w:type="dxa"/>
            <w:tcBorders>
              <w:top w:val="single" w:sz="4" w:space="0" w:color="BFBFBF"/>
              <w:left w:val="single" w:sz="4" w:space="0" w:color="BFBFBF"/>
              <w:bottom w:val="single" w:sz="4" w:space="0" w:color="BFBFBF"/>
              <w:right w:val="single" w:sz="4" w:space="0" w:color="BFBFBF"/>
            </w:tcBorders>
          </w:tcPr>
          <w:p w14:paraId="49F80D57"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2 (0.9)</w:t>
            </w:r>
          </w:p>
        </w:tc>
      </w:tr>
      <w:tr w:rsidR="002E770B" w14:paraId="04CDEAD3" w14:textId="77777777" w:rsidTr="001C4ECA">
        <w:trPr>
          <w:trHeight w:val="60"/>
        </w:trPr>
        <w:tc>
          <w:tcPr>
            <w:tcW w:w="3114" w:type="dxa"/>
            <w:vMerge/>
            <w:tcBorders>
              <w:left w:val="single" w:sz="4" w:space="0" w:color="BFBFBF"/>
              <w:right w:val="single" w:sz="4" w:space="0" w:color="BFBFBF"/>
            </w:tcBorders>
          </w:tcPr>
          <w:p w14:paraId="363054F4"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7737ECE7"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Clinical judgement and ICD-11</w:t>
            </w:r>
          </w:p>
        </w:tc>
        <w:tc>
          <w:tcPr>
            <w:tcW w:w="1985" w:type="dxa"/>
            <w:tcBorders>
              <w:top w:val="single" w:sz="4" w:space="0" w:color="BFBFBF"/>
              <w:left w:val="single" w:sz="4" w:space="0" w:color="BFBFBF"/>
              <w:bottom w:val="single" w:sz="4" w:space="0" w:color="BFBFBF"/>
              <w:right w:val="single" w:sz="4" w:space="0" w:color="BFBFBF"/>
            </w:tcBorders>
          </w:tcPr>
          <w:p w14:paraId="37885912"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 (0.5)</w:t>
            </w:r>
          </w:p>
        </w:tc>
      </w:tr>
      <w:tr w:rsidR="002E770B" w14:paraId="19E15689" w14:textId="77777777" w:rsidTr="001C4ECA">
        <w:trPr>
          <w:trHeight w:val="60"/>
        </w:trPr>
        <w:tc>
          <w:tcPr>
            <w:tcW w:w="3114" w:type="dxa"/>
            <w:vMerge/>
            <w:tcBorders>
              <w:left w:val="single" w:sz="4" w:space="0" w:color="BFBFBF"/>
              <w:right w:val="single" w:sz="4" w:space="0" w:color="BFBFBF"/>
            </w:tcBorders>
          </w:tcPr>
          <w:p w14:paraId="6AB6479D"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6DE63D41"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Clinical judgement and basic observations</w:t>
            </w:r>
          </w:p>
        </w:tc>
        <w:tc>
          <w:tcPr>
            <w:tcW w:w="1985" w:type="dxa"/>
            <w:tcBorders>
              <w:top w:val="single" w:sz="4" w:space="0" w:color="BFBFBF"/>
              <w:left w:val="single" w:sz="4" w:space="0" w:color="BFBFBF"/>
              <w:bottom w:val="single" w:sz="4" w:space="0" w:color="BFBFBF"/>
              <w:right w:val="single" w:sz="4" w:space="0" w:color="BFBFBF"/>
            </w:tcBorders>
          </w:tcPr>
          <w:p w14:paraId="34C8E40B"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 (0.5)</w:t>
            </w:r>
          </w:p>
        </w:tc>
      </w:tr>
      <w:tr w:rsidR="002E770B" w14:paraId="4E660390" w14:textId="77777777" w:rsidTr="001C4ECA">
        <w:trPr>
          <w:trHeight w:val="60"/>
        </w:trPr>
        <w:tc>
          <w:tcPr>
            <w:tcW w:w="3114" w:type="dxa"/>
            <w:vMerge/>
            <w:tcBorders>
              <w:left w:val="single" w:sz="4" w:space="0" w:color="BFBFBF"/>
              <w:right w:val="single" w:sz="4" w:space="0" w:color="BFBFBF"/>
            </w:tcBorders>
          </w:tcPr>
          <w:p w14:paraId="74C185C1"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3F3541F6"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Clinical judgement and Mental health nurse review</w:t>
            </w:r>
          </w:p>
        </w:tc>
        <w:tc>
          <w:tcPr>
            <w:tcW w:w="1985" w:type="dxa"/>
            <w:tcBorders>
              <w:top w:val="single" w:sz="4" w:space="0" w:color="BFBFBF"/>
              <w:left w:val="single" w:sz="4" w:space="0" w:color="BFBFBF"/>
              <w:bottom w:val="single" w:sz="4" w:space="0" w:color="BFBFBF"/>
              <w:right w:val="single" w:sz="4" w:space="0" w:color="BFBFBF"/>
            </w:tcBorders>
          </w:tcPr>
          <w:p w14:paraId="79305627"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 (0.5)</w:t>
            </w:r>
          </w:p>
        </w:tc>
      </w:tr>
      <w:tr w:rsidR="002E770B" w14:paraId="1859A1A4" w14:textId="77777777" w:rsidTr="001C4ECA">
        <w:trPr>
          <w:trHeight w:val="60"/>
        </w:trPr>
        <w:tc>
          <w:tcPr>
            <w:tcW w:w="3114" w:type="dxa"/>
            <w:vMerge/>
            <w:tcBorders>
              <w:left w:val="single" w:sz="4" w:space="0" w:color="BFBFBF"/>
              <w:right w:val="single" w:sz="4" w:space="0" w:color="BFBFBF"/>
            </w:tcBorders>
          </w:tcPr>
          <w:p w14:paraId="3AA38CA5"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2F576DE9"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Clinical Judgement and Medical team review</w:t>
            </w:r>
          </w:p>
        </w:tc>
        <w:tc>
          <w:tcPr>
            <w:tcW w:w="1985" w:type="dxa"/>
            <w:tcBorders>
              <w:top w:val="single" w:sz="4" w:space="0" w:color="BFBFBF"/>
              <w:left w:val="single" w:sz="4" w:space="0" w:color="BFBFBF"/>
              <w:bottom w:val="single" w:sz="4" w:space="0" w:color="BFBFBF"/>
              <w:right w:val="single" w:sz="4" w:space="0" w:color="BFBFBF"/>
            </w:tcBorders>
          </w:tcPr>
          <w:p w14:paraId="48204090"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 (0.5)</w:t>
            </w:r>
          </w:p>
        </w:tc>
      </w:tr>
      <w:tr w:rsidR="002E770B" w14:paraId="4410AEFE" w14:textId="77777777" w:rsidTr="001C4ECA">
        <w:trPr>
          <w:trHeight w:val="60"/>
        </w:trPr>
        <w:tc>
          <w:tcPr>
            <w:tcW w:w="3114" w:type="dxa"/>
            <w:vMerge/>
            <w:tcBorders>
              <w:left w:val="single" w:sz="4" w:space="0" w:color="BFBFBF"/>
              <w:right w:val="single" w:sz="4" w:space="0" w:color="BFBFBF"/>
            </w:tcBorders>
          </w:tcPr>
          <w:p w14:paraId="419AD570"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6BFB00C0"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Other tool</w:t>
            </w:r>
          </w:p>
        </w:tc>
        <w:tc>
          <w:tcPr>
            <w:tcW w:w="1985" w:type="dxa"/>
            <w:tcBorders>
              <w:top w:val="single" w:sz="4" w:space="0" w:color="BFBFBF"/>
              <w:left w:val="single" w:sz="4" w:space="0" w:color="BFBFBF"/>
              <w:bottom w:val="single" w:sz="4" w:space="0" w:color="BFBFBF"/>
              <w:right w:val="single" w:sz="4" w:space="0" w:color="BFBFBF"/>
            </w:tcBorders>
          </w:tcPr>
          <w:p w14:paraId="1758C881"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3 (1.4)</w:t>
            </w:r>
          </w:p>
        </w:tc>
      </w:tr>
      <w:tr w:rsidR="002E770B" w14:paraId="4FF82215" w14:textId="77777777" w:rsidTr="001C4ECA">
        <w:trPr>
          <w:trHeight w:val="60"/>
        </w:trPr>
        <w:tc>
          <w:tcPr>
            <w:tcW w:w="3114" w:type="dxa"/>
            <w:vMerge/>
            <w:tcBorders>
              <w:left w:val="single" w:sz="4" w:space="0" w:color="BFBFBF"/>
              <w:right w:val="single" w:sz="4" w:space="0" w:color="BFBFBF"/>
            </w:tcBorders>
          </w:tcPr>
          <w:p w14:paraId="4F160D9B"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1C14CA27"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Other</w:t>
            </w:r>
          </w:p>
        </w:tc>
        <w:tc>
          <w:tcPr>
            <w:tcW w:w="1985" w:type="dxa"/>
            <w:tcBorders>
              <w:top w:val="single" w:sz="4" w:space="0" w:color="BFBFBF"/>
              <w:left w:val="single" w:sz="4" w:space="0" w:color="BFBFBF"/>
              <w:bottom w:val="single" w:sz="4" w:space="0" w:color="BFBFBF"/>
              <w:right w:val="single" w:sz="4" w:space="0" w:color="BFBFBF"/>
            </w:tcBorders>
          </w:tcPr>
          <w:p w14:paraId="649C01A6"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9 (4.1)</w:t>
            </w:r>
          </w:p>
        </w:tc>
      </w:tr>
      <w:tr w:rsidR="002E770B" w14:paraId="720CCAA5" w14:textId="77777777" w:rsidTr="001C4ECA">
        <w:trPr>
          <w:trHeight w:val="60"/>
        </w:trPr>
        <w:tc>
          <w:tcPr>
            <w:tcW w:w="3114" w:type="dxa"/>
            <w:vMerge/>
            <w:tcBorders>
              <w:left w:val="single" w:sz="4" w:space="0" w:color="BFBFBF"/>
              <w:right w:val="single" w:sz="4" w:space="0" w:color="BFBFBF"/>
            </w:tcBorders>
          </w:tcPr>
          <w:p w14:paraId="7D40653A"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2A786DF7" w14:textId="2662E282"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Not applicable - do not screen for delirium*</w:t>
            </w:r>
            <w:r w:rsidR="00BC493C">
              <w:rPr>
                <w:rFonts w:ascii="Times New Roman" w:eastAsia="Times New Roman" w:hAnsi="Times New Roman" w:cs="Times New Roman"/>
                <w:sz w:val="24"/>
                <w:szCs w:val="24"/>
              </w:rPr>
              <w:t>*</w:t>
            </w:r>
          </w:p>
        </w:tc>
        <w:tc>
          <w:tcPr>
            <w:tcW w:w="1985" w:type="dxa"/>
            <w:tcBorders>
              <w:top w:val="single" w:sz="4" w:space="0" w:color="BFBFBF"/>
              <w:left w:val="single" w:sz="4" w:space="0" w:color="BFBFBF"/>
              <w:bottom w:val="single" w:sz="4" w:space="0" w:color="BFBFBF"/>
              <w:right w:val="single" w:sz="4" w:space="0" w:color="BFBFBF"/>
            </w:tcBorders>
          </w:tcPr>
          <w:p w14:paraId="691F5500"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51 (23.2)</w:t>
            </w:r>
          </w:p>
        </w:tc>
      </w:tr>
      <w:tr w:rsidR="002E770B" w14:paraId="2F2025D9" w14:textId="77777777" w:rsidTr="001C4ECA">
        <w:trPr>
          <w:trHeight w:val="60"/>
        </w:trPr>
        <w:tc>
          <w:tcPr>
            <w:tcW w:w="3114" w:type="dxa"/>
            <w:vMerge/>
            <w:tcBorders>
              <w:left w:val="single" w:sz="4" w:space="0" w:color="BFBFBF"/>
              <w:right w:val="single" w:sz="4" w:space="0" w:color="BFBFBF"/>
            </w:tcBorders>
          </w:tcPr>
          <w:p w14:paraId="6FC7207D"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453641B0" w14:textId="2349B449"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Not applicable – I do not have a clinical role*</w:t>
            </w:r>
            <w:r w:rsidR="00BC493C">
              <w:rPr>
                <w:rFonts w:ascii="Times New Roman" w:eastAsia="Times New Roman" w:hAnsi="Times New Roman" w:cs="Times New Roman"/>
                <w:sz w:val="24"/>
                <w:szCs w:val="24"/>
              </w:rPr>
              <w:t>*</w:t>
            </w:r>
          </w:p>
        </w:tc>
        <w:tc>
          <w:tcPr>
            <w:tcW w:w="1985" w:type="dxa"/>
            <w:tcBorders>
              <w:top w:val="single" w:sz="4" w:space="0" w:color="BFBFBF"/>
              <w:left w:val="single" w:sz="4" w:space="0" w:color="BFBFBF"/>
              <w:bottom w:val="single" w:sz="4" w:space="0" w:color="BFBFBF"/>
              <w:right w:val="single" w:sz="4" w:space="0" w:color="BFBFBF"/>
            </w:tcBorders>
          </w:tcPr>
          <w:p w14:paraId="4D82D487"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12 (5.5)</w:t>
            </w:r>
          </w:p>
        </w:tc>
      </w:tr>
      <w:tr w:rsidR="002E770B" w14:paraId="3B82D7C9" w14:textId="77777777" w:rsidTr="001C4ECA">
        <w:trPr>
          <w:trHeight w:val="60"/>
        </w:trPr>
        <w:tc>
          <w:tcPr>
            <w:tcW w:w="3114" w:type="dxa"/>
            <w:vMerge/>
            <w:tcBorders>
              <w:left w:val="single" w:sz="4" w:space="0" w:color="BFBFBF"/>
              <w:bottom w:val="single" w:sz="4" w:space="0" w:color="BFBFBF"/>
              <w:right w:val="single" w:sz="4" w:space="0" w:color="BFBFBF"/>
            </w:tcBorders>
          </w:tcPr>
          <w:p w14:paraId="7F58B166" w14:textId="77777777" w:rsidR="002E770B" w:rsidRDefault="002E770B" w:rsidP="0063750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3827" w:type="dxa"/>
            <w:tcBorders>
              <w:top w:val="single" w:sz="4" w:space="0" w:color="BFBFBF"/>
              <w:left w:val="single" w:sz="4" w:space="0" w:color="BFBFBF"/>
              <w:bottom w:val="single" w:sz="4" w:space="0" w:color="BFBFBF"/>
              <w:right w:val="single" w:sz="4" w:space="0" w:color="BFBFBF"/>
            </w:tcBorders>
          </w:tcPr>
          <w:p w14:paraId="089A7F68" w14:textId="7D0C966D"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No further assessment*</w:t>
            </w:r>
            <w:r w:rsidR="00BC493C">
              <w:rPr>
                <w:rFonts w:ascii="Times New Roman" w:eastAsia="Times New Roman" w:hAnsi="Times New Roman" w:cs="Times New Roman"/>
                <w:sz w:val="24"/>
                <w:szCs w:val="24"/>
              </w:rPr>
              <w:t>*</w:t>
            </w:r>
          </w:p>
        </w:tc>
        <w:tc>
          <w:tcPr>
            <w:tcW w:w="1985" w:type="dxa"/>
            <w:tcBorders>
              <w:top w:val="single" w:sz="4" w:space="0" w:color="BFBFBF"/>
              <w:left w:val="single" w:sz="4" w:space="0" w:color="BFBFBF"/>
              <w:bottom w:val="single" w:sz="4" w:space="0" w:color="BFBFBF"/>
              <w:right w:val="single" w:sz="4" w:space="0" w:color="BFBFBF"/>
            </w:tcBorders>
          </w:tcPr>
          <w:p w14:paraId="2A167B3F" w14:textId="77777777" w:rsidR="002E770B" w:rsidRDefault="002E770B" w:rsidP="0063750C">
            <w:pPr>
              <w:spacing w:line="240" w:lineRule="auto"/>
              <w:rPr>
                <w:rFonts w:ascii="Times New Roman" w:eastAsia="Times New Roman" w:hAnsi="Times New Roman" w:cs="Times New Roman"/>
                <w:sz w:val="24"/>
                <w:szCs w:val="24"/>
              </w:rPr>
            </w:pPr>
            <w:r w:rsidRPr="000D45D1">
              <w:rPr>
                <w:rFonts w:ascii="Times New Roman" w:eastAsia="Times New Roman" w:hAnsi="Times New Roman" w:cs="Times New Roman"/>
                <w:sz w:val="24"/>
                <w:szCs w:val="24"/>
              </w:rPr>
              <w:t>13 (5.9)</w:t>
            </w:r>
          </w:p>
        </w:tc>
      </w:tr>
    </w:tbl>
    <w:p w14:paraId="5CA40D0F" w14:textId="0B528902" w:rsidR="004D7503" w:rsidRPr="008349A1" w:rsidRDefault="004D7503" w:rsidP="004D7503">
      <w:pPr>
        <w:spacing w:line="360" w:lineRule="auto"/>
        <w:rPr>
          <w:rFonts w:ascii="Arial" w:eastAsia="Times New Roman" w:hAnsi="Arial" w:cs="Arial"/>
        </w:rPr>
      </w:pPr>
      <w:r w:rsidRPr="008349A1">
        <w:rPr>
          <w:rFonts w:ascii="Arial" w:eastAsia="Times New Roman" w:hAnsi="Arial" w:cs="Arial"/>
        </w:rPr>
        <w:t xml:space="preserve">* Those who answered ‘N/A – I </w:t>
      </w:r>
      <w:r w:rsidR="00BC493C">
        <w:rPr>
          <w:rFonts w:ascii="Arial" w:eastAsia="Times New Roman" w:hAnsi="Arial" w:cs="Arial"/>
        </w:rPr>
        <w:t xml:space="preserve">don’t have a clinical role’ </w:t>
      </w:r>
      <w:r w:rsidRPr="008349A1">
        <w:rPr>
          <w:rFonts w:ascii="Arial" w:eastAsia="Times New Roman" w:hAnsi="Arial" w:cs="Arial"/>
        </w:rPr>
        <w:t>to the previous question, were not asked this question.</w:t>
      </w:r>
    </w:p>
    <w:p w14:paraId="1C95F0DD" w14:textId="77777777" w:rsidR="004D7503" w:rsidRDefault="004D7503" w:rsidP="004D7503">
      <w:pPr>
        <w:spacing w:line="360" w:lineRule="auto"/>
        <w:rPr>
          <w:rFonts w:ascii="Arial" w:eastAsia="Times New Roman" w:hAnsi="Arial" w:cs="Arial"/>
        </w:rPr>
      </w:pPr>
      <w:r w:rsidRPr="008349A1">
        <w:rPr>
          <w:rFonts w:ascii="Arial" w:eastAsia="Times New Roman" w:hAnsi="Arial" w:cs="Arial"/>
        </w:rPr>
        <w:t>**</w:t>
      </w:r>
      <w:r w:rsidRPr="00C502A3">
        <w:rPr>
          <w:rFonts w:ascii="Arial" w:eastAsia="Times New Roman" w:hAnsi="Arial" w:cs="Arial"/>
        </w:rPr>
        <w:t xml:space="preserve"> </w:t>
      </w:r>
      <w:r w:rsidRPr="008349A1">
        <w:rPr>
          <w:rFonts w:ascii="Arial" w:eastAsia="Times New Roman" w:hAnsi="Arial" w:cs="Arial"/>
        </w:rPr>
        <w:t xml:space="preserve">Exclusive answer – no other answer could be selected alongside. Other answers are ‘select all that apply’. </w:t>
      </w:r>
    </w:p>
    <w:p w14:paraId="20203C91" w14:textId="77777777" w:rsidR="002E770B" w:rsidRPr="00E000BD" w:rsidRDefault="002E770B" w:rsidP="00E000BD">
      <w:pPr>
        <w:tabs>
          <w:tab w:val="left" w:pos="960"/>
        </w:tabs>
        <w:spacing w:line="480" w:lineRule="auto"/>
        <w:rPr>
          <w:rFonts w:ascii="Times New Roman" w:eastAsia="Times New Roman" w:hAnsi="Times New Roman" w:cs="Times New Roman"/>
          <w:sz w:val="24"/>
          <w:szCs w:val="24"/>
        </w:rPr>
      </w:pPr>
    </w:p>
    <w:p w14:paraId="5CAEB0FC" w14:textId="77777777" w:rsidR="0069629D" w:rsidRPr="0063750C" w:rsidRDefault="00FA1344" w:rsidP="00E000BD">
      <w:pPr>
        <w:tabs>
          <w:tab w:val="left" w:pos="960"/>
        </w:tabs>
        <w:spacing w:line="480" w:lineRule="auto"/>
        <w:rPr>
          <w:rFonts w:ascii="Times New Roman" w:eastAsia="Times New Roman" w:hAnsi="Times New Roman" w:cs="Times New Roman"/>
          <w:b/>
          <w:sz w:val="24"/>
          <w:szCs w:val="24"/>
        </w:rPr>
      </w:pPr>
      <w:r w:rsidRPr="0063750C">
        <w:rPr>
          <w:rFonts w:ascii="Times New Roman" w:eastAsia="Times New Roman" w:hAnsi="Times New Roman" w:cs="Times New Roman"/>
          <w:b/>
          <w:sz w:val="24"/>
          <w:szCs w:val="24"/>
        </w:rPr>
        <w:t>Training and guidelines for delirium</w:t>
      </w:r>
    </w:p>
    <w:p w14:paraId="34C89CAC" w14:textId="5F698EAE" w:rsidR="0069629D" w:rsidRPr="00E000BD" w:rsidRDefault="0092225E" w:rsidP="00E000BD">
      <w:pPr>
        <w:tabs>
          <w:tab w:val="left" w:pos="9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the 220 respondents, 137</w:t>
      </w:r>
      <w:r w:rsidR="00C24117">
        <w:rPr>
          <w:rFonts w:ascii="Times New Roman" w:eastAsia="Times New Roman" w:hAnsi="Times New Roman" w:cs="Times New Roman"/>
          <w:sz w:val="24"/>
          <w:szCs w:val="24"/>
        </w:rPr>
        <w:t>/220</w:t>
      </w:r>
      <w:r w:rsidR="00FA1344" w:rsidRPr="00E000BD">
        <w:rPr>
          <w:rFonts w:ascii="Times New Roman" w:eastAsia="Times New Roman" w:hAnsi="Times New Roman" w:cs="Times New Roman"/>
          <w:sz w:val="24"/>
          <w:szCs w:val="24"/>
        </w:rPr>
        <w:t xml:space="preserve">(62%) had received </w:t>
      </w:r>
      <w:r w:rsidR="00D33D2F" w:rsidRPr="00E000BD">
        <w:rPr>
          <w:rFonts w:ascii="Times New Roman" w:eastAsia="Times New Roman" w:hAnsi="Times New Roman" w:cs="Times New Roman"/>
          <w:sz w:val="24"/>
          <w:szCs w:val="24"/>
        </w:rPr>
        <w:t xml:space="preserve">some </w:t>
      </w:r>
      <w:r w:rsidR="00FA1344" w:rsidRPr="00E000BD">
        <w:rPr>
          <w:rFonts w:ascii="Times New Roman" w:eastAsia="Times New Roman" w:hAnsi="Times New Roman" w:cs="Times New Roman"/>
          <w:sz w:val="24"/>
          <w:szCs w:val="24"/>
        </w:rPr>
        <w:t>delirium training</w:t>
      </w:r>
      <w:r w:rsidR="00124528">
        <w:rPr>
          <w:rFonts w:ascii="Times New Roman" w:eastAsia="Times New Roman" w:hAnsi="Times New Roman" w:cs="Times New Roman"/>
          <w:sz w:val="24"/>
          <w:szCs w:val="24"/>
        </w:rPr>
        <w:t>,</w:t>
      </w:r>
      <w:r>
        <w:rPr>
          <w:rFonts w:ascii="Times New Roman" w:eastAsia="Arial" w:hAnsi="Times New Roman" w:cs="Times New Roman"/>
          <w:color w:val="000000"/>
          <w:sz w:val="24"/>
          <w:szCs w:val="24"/>
        </w:rPr>
        <w:t xml:space="preserve"> 44</w:t>
      </w:r>
      <w:r w:rsidR="00C24117">
        <w:rPr>
          <w:rFonts w:ascii="Times New Roman" w:eastAsia="Arial" w:hAnsi="Times New Roman" w:cs="Times New Roman"/>
          <w:color w:val="000000"/>
          <w:sz w:val="24"/>
          <w:szCs w:val="24"/>
        </w:rPr>
        <w:t>/220</w:t>
      </w:r>
      <w:r w:rsidR="00D33D2F" w:rsidRPr="00E000BD">
        <w:rPr>
          <w:rFonts w:ascii="Times New Roman" w:eastAsia="Arial" w:hAnsi="Times New Roman" w:cs="Times New Roman"/>
          <w:color w:val="000000"/>
          <w:sz w:val="24"/>
          <w:szCs w:val="24"/>
        </w:rPr>
        <w:t xml:space="preserve">(20%) reported their </w:t>
      </w:r>
      <w:r w:rsidR="001B04A8" w:rsidRPr="00E000BD">
        <w:rPr>
          <w:rFonts w:ascii="Times New Roman" w:eastAsia="Arial" w:hAnsi="Times New Roman" w:cs="Times New Roman"/>
          <w:color w:val="000000"/>
          <w:sz w:val="24"/>
          <w:szCs w:val="24"/>
        </w:rPr>
        <w:t>SPCU</w:t>
      </w:r>
      <w:r w:rsidR="00D33D2F" w:rsidRPr="00E000BD">
        <w:rPr>
          <w:rFonts w:ascii="Times New Roman" w:eastAsia="Arial" w:hAnsi="Times New Roman" w:cs="Times New Roman"/>
          <w:color w:val="000000"/>
          <w:sz w:val="24"/>
          <w:szCs w:val="24"/>
        </w:rPr>
        <w:t xml:space="preserve"> had a training programme about screening for delirium,</w:t>
      </w:r>
      <w:r w:rsidR="0047430B" w:rsidRPr="00E000BD">
        <w:rPr>
          <w:rFonts w:ascii="Times New Roman" w:eastAsia="Arial" w:hAnsi="Times New Roman" w:cs="Times New Roman"/>
          <w:color w:val="000000"/>
          <w:sz w:val="24"/>
          <w:szCs w:val="24"/>
        </w:rPr>
        <w:t xml:space="preserve"> </w:t>
      </w:r>
      <w:r w:rsidR="006D59A9">
        <w:rPr>
          <w:rFonts w:ascii="Times New Roman" w:eastAsia="Arial" w:hAnsi="Times New Roman" w:cs="Times New Roman"/>
          <w:color w:val="000000"/>
          <w:sz w:val="24"/>
          <w:szCs w:val="24"/>
        </w:rPr>
        <w:t xml:space="preserve">and </w:t>
      </w:r>
      <w:r w:rsidR="00661EAA" w:rsidRPr="00E000BD">
        <w:rPr>
          <w:rFonts w:ascii="Times New Roman" w:eastAsia="Times New Roman" w:hAnsi="Times New Roman" w:cs="Times New Roman"/>
          <w:sz w:val="24"/>
          <w:szCs w:val="24"/>
        </w:rPr>
        <w:t>79</w:t>
      </w:r>
      <w:r w:rsidR="00C24117">
        <w:rPr>
          <w:rFonts w:ascii="Times New Roman" w:eastAsia="Times New Roman" w:hAnsi="Times New Roman" w:cs="Times New Roman"/>
          <w:sz w:val="24"/>
          <w:szCs w:val="24"/>
        </w:rPr>
        <w:t>/220</w:t>
      </w:r>
      <w:r w:rsidR="00D31BE0">
        <w:rPr>
          <w:rFonts w:ascii="Times New Roman" w:eastAsia="Times New Roman" w:hAnsi="Times New Roman" w:cs="Times New Roman"/>
          <w:sz w:val="24"/>
          <w:szCs w:val="24"/>
        </w:rPr>
        <w:t>(</w:t>
      </w:r>
      <w:r w:rsidRPr="00E000BD">
        <w:rPr>
          <w:rFonts w:ascii="Times New Roman" w:eastAsia="Times New Roman" w:hAnsi="Times New Roman" w:cs="Times New Roman"/>
          <w:sz w:val="24"/>
          <w:szCs w:val="24"/>
        </w:rPr>
        <w:t>36</w:t>
      </w:r>
      <w:r w:rsidR="00661EAA" w:rsidRPr="00E000BD">
        <w:rPr>
          <w:rFonts w:ascii="Times New Roman" w:eastAsia="Times New Roman" w:hAnsi="Times New Roman" w:cs="Times New Roman"/>
          <w:sz w:val="24"/>
          <w:szCs w:val="24"/>
        </w:rPr>
        <w:t>%) reported</w:t>
      </w:r>
      <w:r w:rsidR="00892E5C" w:rsidRPr="00E000BD">
        <w:rPr>
          <w:rFonts w:ascii="Times New Roman" w:eastAsia="Times New Roman" w:hAnsi="Times New Roman" w:cs="Times New Roman"/>
          <w:sz w:val="24"/>
          <w:szCs w:val="24"/>
        </w:rPr>
        <w:t xml:space="preserve"> their</w:t>
      </w:r>
      <w:r w:rsidR="00661EAA" w:rsidRPr="00E000BD">
        <w:rPr>
          <w:rFonts w:ascii="Times New Roman" w:eastAsia="Times New Roman" w:hAnsi="Times New Roman" w:cs="Times New Roman"/>
          <w:sz w:val="24"/>
          <w:szCs w:val="24"/>
        </w:rPr>
        <w:t xml:space="preserve"> SPCU </w:t>
      </w:r>
      <w:r w:rsidR="00892E5C" w:rsidRPr="00E000BD">
        <w:rPr>
          <w:rFonts w:ascii="Times New Roman" w:eastAsia="Times New Roman" w:hAnsi="Times New Roman" w:cs="Times New Roman"/>
          <w:sz w:val="24"/>
          <w:szCs w:val="24"/>
        </w:rPr>
        <w:t xml:space="preserve">had </w:t>
      </w:r>
      <w:r w:rsidR="000809ED">
        <w:rPr>
          <w:rFonts w:ascii="Times New Roman" w:eastAsia="Times New Roman" w:hAnsi="Times New Roman" w:cs="Times New Roman"/>
          <w:sz w:val="24"/>
          <w:szCs w:val="24"/>
        </w:rPr>
        <w:t xml:space="preserve">delirium guidelines (supplementary </w:t>
      </w:r>
      <w:r w:rsidR="00DD4C4F">
        <w:rPr>
          <w:rFonts w:ascii="Times New Roman" w:eastAsia="Times New Roman" w:hAnsi="Times New Roman" w:cs="Times New Roman"/>
          <w:sz w:val="24"/>
          <w:szCs w:val="24"/>
        </w:rPr>
        <w:t>table 4</w:t>
      </w:r>
      <w:r w:rsidR="000809ED">
        <w:rPr>
          <w:rFonts w:ascii="Times New Roman" w:eastAsia="Times New Roman" w:hAnsi="Times New Roman" w:cs="Times New Roman"/>
          <w:sz w:val="24"/>
          <w:szCs w:val="24"/>
        </w:rPr>
        <w:t>).</w:t>
      </w:r>
    </w:p>
    <w:p w14:paraId="6F031FEA" w14:textId="77777777" w:rsidR="0069629D" w:rsidRPr="0063750C" w:rsidRDefault="00FA1344" w:rsidP="00E000BD">
      <w:pPr>
        <w:tabs>
          <w:tab w:val="left" w:pos="960"/>
        </w:tabs>
        <w:spacing w:line="480" w:lineRule="auto"/>
        <w:rPr>
          <w:rFonts w:ascii="Times New Roman" w:eastAsia="Times New Roman" w:hAnsi="Times New Roman" w:cs="Times New Roman"/>
          <w:b/>
          <w:sz w:val="24"/>
          <w:szCs w:val="24"/>
        </w:rPr>
      </w:pPr>
      <w:r w:rsidRPr="0063750C">
        <w:rPr>
          <w:rFonts w:ascii="Times New Roman" w:eastAsia="Times New Roman" w:hAnsi="Times New Roman" w:cs="Times New Roman"/>
          <w:b/>
          <w:sz w:val="24"/>
          <w:szCs w:val="24"/>
        </w:rPr>
        <w:t>Barriers and facilitators to delirium screening</w:t>
      </w:r>
    </w:p>
    <w:p w14:paraId="44DBF318" w14:textId="0CB211E2" w:rsidR="002E12EE" w:rsidRPr="00E00A36" w:rsidRDefault="00A87187" w:rsidP="002E12EE">
      <w:pPr>
        <w:tabs>
          <w:tab w:val="left" w:pos="960"/>
        </w:tabs>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w:t>
      </w:r>
      <w:r w:rsidR="000C6612">
        <w:rPr>
          <w:rFonts w:ascii="Times New Roman" w:eastAsia="Times New Roman" w:hAnsi="Times New Roman" w:cs="Times New Roman"/>
          <w:sz w:val="24"/>
          <w:szCs w:val="24"/>
        </w:rPr>
        <w:t xml:space="preserve">ain </w:t>
      </w:r>
      <w:r w:rsidR="002E12EE" w:rsidRPr="00C95EC1">
        <w:rPr>
          <w:rFonts w:ascii="Times New Roman" w:eastAsia="Times New Roman" w:hAnsi="Times New Roman" w:cs="Times New Roman"/>
          <w:sz w:val="24"/>
          <w:szCs w:val="24"/>
        </w:rPr>
        <w:t>barriers</w:t>
      </w:r>
      <w:r w:rsidR="0051608E">
        <w:rPr>
          <w:rFonts w:ascii="Times New Roman" w:eastAsia="Times New Roman" w:hAnsi="Times New Roman" w:cs="Times New Roman"/>
          <w:sz w:val="24"/>
          <w:szCs w:val="24"/>
        </w:rPr>
        <w:t xml:space="preserve"> to routine delirium screening</w:t>
      </w:r>
      <w:r>
        <w:rPr>
          <w:rFonts w:ascii="Times New Roman" w:eastAsia="Times New Roman" w:hAnsi="Times New Roman" w:cs="Times New Roman"/>
          <w:sz w:val="24"/>
          <w:szCs w:val="24"/>
        </w:rPr>
        <w:t xml:space="preserve"> identified</w:t>
      </w:r>
      <w:r w:rsidR="00A14C0E">
        <w:rPr>
          <w:rFonts w:ascii="Times New Roman" w:eastAsia="Times New Roman" w:hAnsi="Times New Roman" w:cs="Times New Roman"/>
          <w:sz w:val="24"/>
          <w:szCs w:val="24"/>
        </w:rPr>
        <w:t xml:space="preserve"> were:</w:t>
      </w:r>
      <w:r w:rsidR="0051608E">
        <w:rPr>
          <w:rFonts w:ascii="Times New Roman" w:eastAsia="Times New Roman" w:hAnsi="Times New Roman" w:cs="Times New Roman"/>
          <w:sz w:val="24"/>
          <w:szCs w:val="24"/>
        </w:rPr>
        <w:t xml:space="preserve"> </w:t>
      </w:r>
      <w:r w:rsidR="00F83FD6">
        <w:rPr>
          <w:rFonts w:ascii="Times New Roman" w:eastAsia="Times New Roman" w:hAnsi="Times New Roman" w:cs="Times New Roman"/>
          <w:sz w:val="24"/>
          <w:szCs w:val="24"/>
        </w:rPr>
        <w:t xml:space="preserve">clinical </w:t>
      </w:r>
      <w:r w:rsidR="002E12EE" w:rsidRPr="00C95EC1">
        <w:rPr>
          <w:rFonts w:ascii="Times New Roman" w:eastAsia="Times New Roman" w:hAnsi="Times New Roman" w:cs="Times New Roman"/>
          <w:sz w:val="24"/>
          <w:szCs w:val="24"/>
        </w:rPr>
        <w:t>complexity (n=</w:t>
      </w:r>
      <w:r w:rsidR="002E12EE">
        <w:rPr>
          <w:rFonts w:ascii="Times New Roman" w:eastAsia="Times New Roman" w:hAnsi="Times New Roman" w:cs="Times New Roman"/>
          <w:sz w:val="24"/>
          <w:szCs w:val="24"/>
        </w:rPr>
        <w:t>107);</w:t>
      </w:r>
      <w:r w:rsidR="002E12EE" w:rsidRPr="00C95EC1">
        <w:rPr>
          <w:rFonts w:ascii="Times New Roman" w:eastAsia="Times New Roman" w:hAnsi="Times New Roman" w:cs="Times New Roman"/>
          <w:sz w:val="24"/>
          <w:szCs w:val="24"/>
        </w:rPr>
        <w:t xml:space="preserve"> lack of training (n=89), </w:t>
      </w:r>
      <w:r w:rsidR="0051608E">
        <w:rPr>
          <w:rFonts w:ascii="Times New Roman" w:eastAsia="Times New Roman" w:hAnsi="Times New Roman" w:cs="Times New Roman"/>
          <w:sz w:val="24"/>
          <w:szCs w:val="24"/>
        </w:rPr>
        <w:t xml:space="preserve">and </w:t>
      </w:r>
      <w:r w:rsidR="002E12EE" w:rsidRPr="00C95EC1">
        <w:rPr>
          <w:rFonts w:ascii="Times New Roman" w:eastAsia="Times New Roman" w:hAnsi="Times New Roman" w:cs="Times New Roman"/>
          <w:sz w:val="24"/>
          <w:szCs w:val="24"/>
        </w:rPr>
        <w:t>lack of guidance (n=76</w:t>
      </w:r>
      <w:r w:rsidR="002E12EE">
        <w:rPr>
          <w:rFonts w:ascii="Times New Roman" w:eastAsia="Times New Roman" w:hAnsi="Times New Roman" w:cs="Times New Roman"/>
          <w:sz w:val="24"/>
          <w:szCs w:val="24"/>
        </w:rPr>
        <w:t>)</w:t>
      </w:r>
      <w:r w:rsidR="00DD4C4F">
        <w:rPr>
          <w:rFonts w:ascii="Times New Roman" w:eastAsia="Times New Roman" w:hAnsi="Times New Roman" w:cs="Times New Roman"/>
          <w:sz w:val="24"/>
          <w:szCs w:val="24"/>
        </w:rPr>
        <w:t>(supplementary table 5)</w:t>
      </w:r>
      <w:r w:rsidR="005160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w:t>
      </w:r>
      <w:r w:rsidR="002E12EE">
        <w:rPr>
          <w:rFonts w:ascii="Times New Roman" w:eastAsia="Times New Roman" w:hAnsi="Times New Roman" w:cs="Times New Roman"/>
          <w:sz w:val="24"/>
          <w:szCs w:val="24"/>
        </w:rPr>
        <w:t xml:space="preserve">he complex presentations, and communication difficulties, of </w:t>
      </w:r>
      <w:r>
        <w:rPr>
          <w:rFonts w:ascii="Times New Roman" w:eastAsia="Times New Roman" w:hAnsi="Times New Roman" w:cs="Times New Roman"/>
          <w:sz w:val="24"/>
          <w:szCs w:val="24"/>
        </w:rPr>
        <w:t xml:space="preserve">some </w:t>
      </w:r>
      <w:r w:rsidR="002E12EE">
        <w:rPr>
          <w:rFonts w:ascii="Times New Roman" w:eastAsia="Times New Roman" w:hAnsi="Times New Roman" w:cs="Times New Roman"/>
          <w:sz w:val="24"/>
          <w:szCs w:val="24"/>
        </w:rPr>
        <w:t xml:space="preserve">patients with advanced illness, </w:t>
      </w:r>
      <w:r>
        <w:rPr>
          <w:rFonts w:ascii="Times New Roman" w:eastAsia="Times New Roman" w:hAnsi="Times New Roman" w:cs="Times New Roman"/>
          <w:sz w:val="24"/>
          <w:szCs w:val="24"/>
        </w:rPr>
        <w:t>were perceived as barriers:</w:t>
      </w:r>
    </w:p>
    <w:p w14:paraId="4509AD46" w14:textId="77B4E68A" w:rsidR="002E12EE" w:rsidRDefault="002E12EE" w:rsidP="002E12EE">
      <w:pPr>
        <w:tabs>
          <w:tab w:val="left" w:pos="960"/>
        </w:tabs>
        <w:spacing w:before="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Pr="00F04716">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r w:rsidRPr="00F04716">
        <w:rPr>
          <w:rFonts w:ascii="Times New Roman" w:eastAsia="Times New Roman" w:hAnsi="Times New Roman" w:cs="Times New Roman"/>
          <w:i/>
          <w:sz w:val="24"/>
          <w:szCs w:val="24"/>
        </w:rPr>
        <w:t>if someone has confusion in hospice it can be so many variables</w:t>
      </w:r>
      <w:r>
        <w:rPr>
          <w:rFonts w:ascii="Times New Roman" w:eastAsia="Times New Roman" w:hAnsi="Times New Roman" w:cs="Times New Roman"/>
          <w:i/>
          <w:sz w:val="24"/>
          <w:szCs w:val="24"/>
        </w:rPr>
        <w:t>,</w:t>
      </w:r>
      <w:r w:rsidRPr="00F04716">
        <w:rPr>
          <w:rFonts w:ascii="Times New Roman" w:eastAsia="Times New Roman" w:hAnsi="Times New Roman" w:cs="Times New Roman"/>
          <w:i/>
          <w:sz w:val="24"/>
          <w:szCs w:val="24"/>
        </w:rPr>
        <w:t xml:space="preserve"> disease progression and medi</w:t>
      </w:r>
      <w:r>
        <w:rPr>
          <w:rFonts w:ascii="Times New Roman" w:eastAsia="Times New Roman" w:hAnsi="Times New Roman" w:cs="Times New Roman"/>
          <w:i/>
          <w:sz w:val="24"/>
          <w:szCs w:val="24"/>
        </w:rPr>
        <w:t>cation. Very difficult I think.</w:t>
      </w:r>
      <w:r w:rsidRPr="00AB5FB0">
        <w:rPr>
          <w:rFonts w:ascii="Times New Roman" w:eastAsia="Times New Roman" w:hAnsi="Times New Roman" w:cs="Times New Roman"/>
          <w:i/>
          <w:sz w:val="24"/>
          <w:szCs w:val="24"/>
        </w:rPr>
        <w:t>”</w:t>
      </w:r>
      <w:r w:rsidR="0034781D">
        <w:rPr>
          <w:rFonts w:ascii="Times New Roman" w:eastAsia="Times New Roman" w:hAnsi="Times New Roman" w:cs="Times New Roman"/>
          <w:i/>
          <w:sz w:val="24"/>
          <w:szCs w:val="24"/>
        </w:rPr>
        <w:t xml:space="preserve"> (Pt 149</w:t>
      </w:r>
      <w:r>
        <w:rPr>
          <w:rFonts w:ascii="Times New Roman" w:eastAsia="Times New Roman" w:hAnsi="Times New Roman" w:cs="Times New Roman"/>
          <w:i/>
          <w:sz w:val="24"/>
          <w:szCs w:val="24"/>
        </w:rPr>
        <w:t xml:space="preserve">, </w:t>
      </w:r>
      <w:r w:rsidR="0034781D">
        <w:rPr>
          <w:rFonts w:ascii="Times New Roman" w:eastAsia="Times New Roman" w:hAnsi="Times New Roman" w:cs="Times New Roman"/>
          <w:i/>
          <w:sz w:val="24"/>
          <w:szCs w:val="24"/>
        </w:rPr>
        <w:t>nurse</w:t>
      </w:r>
      <w:r>
        <w:rPr>
          <w:rFonts w:ascii="Times New Roman" w:eastAsia="Times New Roman" w:hAnsi="Times New Roman" w:cs="Times New Roman"/>
          <w:i/>
          <w:sz w:val="24"/>
          <w:szCs w:val="24"/>
        </w:rPr>
        <w:t>)</w:t>
      </w:r>
    </w:p>
    <w:p w14:paraId="1F4920D6" w14:textId="6F5B14AE" w:rsidR="002E12EE" w:rsidRPr="00A14C0E" w:rsidRDefault="002E12EE" w:rsidP="002E12EE">
      <w:pPr>
        <w:tabs>
          <w:tab w:val="left" w:pos="960"/>
        </w:tabs>
        <w:spacing w:before="240" w:line="480" w:lineRule="auto"/>
        <w:rPr>
          <w:rFonts w:ascii="Times New Roman" w:eastAsia="Times New Roman" w:hAnsi="Times New Roman" w:cs="Times New Roman"/>
          <w:sz w:val="28"/>
          <w:szCs w:val="24"/>
        </w:rPr>
      </w:pPr>
      <w:r>
        <w:rPr>
          <w:rFonts w:ascii="Times New Roman" w:eastAsia="Times New Roman" w:hAnsi="Times New Roman" w:cs="Times New Roman"/>
          <w:i/>
          <w:sz w:val="24"/>
          <w:szCs w:val="24"/>
        </w:rPr>
        <w:t>“…</w:t>
      </w:r>
      <w:r w:rsidRPr="00F7219F">
        <w:rPr>
          <w:rFonts w:ascii="Times New Roman" w:eastAsia="Times New Roman" w:hAnsi="Times New Roman" w:cs="Times New Roman"/>
          <w:i/>
          <w:sz w:val="24"/>
          <w:szCs w:val="24"/>
        </w:rPr>
        <w:t>many of our patients are not well enou</w:t>
      </w:r>
      <w:r>
        <w:rPr>
          <w:rFonts w:ascii="Times New Roman" w:eastAsia="Times New Roman" w:hAnsi="Times New Roman" w:cs="Times New Roman"/>
          <w:i/>
          <w:sz w:val="24"/>
          <w:szCs w:val="24"/>
        </w:rPr>
        <w:t xml:space="preserve">gh to communicate on admission </w:t>
      </w:r>
      <w:r w:rsidRPr="00F7219F">
        <w:rPr>
          <w:rFonts w:ascii="Times New Roman" w:eastAsia="Times New Roman" w:hAnsi="Times New Roman" w:cs="Times New Roman"/>
          <w:i/>
          <w:sz w:val="24"/>
          <w:szCs w:val="24"/>
        </w:rPr>
        <w:t xml:space="preserve">so it would not be </w:t>
      </w:r>
      <w:r w:rsidRPr="00124528">
        <w:rPr>
          <w:rFonts w:ascii="Times New Roman" w:eastAsia="Times New Roman" w:hAnsi="Times New Roman" w:cs="Times New Roman"/>
          <w:i/>
          <w:sz w:val="24"/>
          <w:szCs w:val="24"/>
        </w:rPr>
        <w:t>possible to screen all patients</w:t>
      </w:r>
      <w:r w:rsidR="0034781D" w:rsidRPr="00124528">
        <w:rPr>
          <w:rFonts w:ascii="Times New Roman" w:eastAsia="Times New Roman" w:hAnsi="Times New Roman" w:cs="Times New Roman"/>
          <w:i/>
          <w:sz w:val="24"/>
          <w:szCs w:val="24"/>
        </w:rPr>
        <w:t>” (Pt 203</w:t>
      </w:r>
      <w:r w:rsidRPr="00124528">
        <w:rPr>
          <w:rFonts w:ascii="Times New Roman" w:eastAsia="Times New Roman" w:hAnsi="Times New Roman" w:cs="Times New Roman"/>
          <w:i/>
          <w:sz w:val="24"/>
          <w:szCs w:val="24"/>
        </w:rPr>
        <w:t>,</w:t>
      </w:r>
      <w:r w:rsidR="0034781D" w:rsidRPr="00124528">
        <w:rPr>
          <w:rFonts w:ascii="Times New Roman" w:eastAsia="Times New Roman" w:hAnsi="Times New Roman" w:cs="Times New Roman"/>
          <w:i/>
          <w:sz w:val="24"/>
          <w:szCs w:val="24"/>
        </w:rPr>
        <w:t xml:space="preserve"> doctor</w:t>
      </w:r>
      <w:r w:rsidRPr="00124528">
        <w:rPr>
          <w:rFonts w:ascii="Times New Roman" w:eastAsia="Times New Roman" w:hAnsi="Times New Roman" w:cs="Times New Roman"/>
          <w:i/>
          <w:sz w:val="24"/>
          <w:szCs w:val="24"/>
        </w:rPr>
        <w:t>)</w:t>
      </w:r>
    </w:p>
    <w:p w14:paraId="537D7361" w14:textId="5EF02ECC" w:rsidR="002E12EE" w:rsidRPr="00A14C0E" w:rsidRDefault="002E12EE" w:rsidP="002E12EE">
      <w:pPr>
        <w:rPr>
          <w:rFonts w:ascii="Times New Roman" w:hAnsi="Times New Roman" w:cs="Times New Roman"/>
          <w:sz w:val="24"/>
        </w:rPr>
      </w:pPr>
      <w:r w:rsidRPr="00A14C0E">
        <w:rPr>
          <w:rFonts w:ascii="Times New Roman" w:hAnsi="Times New Roman" w:cs="Times New Roman"/>
          <w:sz w:val="24"/>
        </w:rPr>
        <w:t xml:space="preserve">Staff identified burden of </w:t>
      </w:r>
      <w:r w:rsidR="00124528">
        <w:rPr>
          <w:rFonts w:ascii="Times New Roman" w:hAnsi="Times New Roman" w:cs="Times New Roman"/>
          <w:sz w:val="24"/>
        </w:rPr>
        <w:t xml:space="preserve">existing </w:t>
      </w:r>
      <w:r w:rsidRPr="00A14C0E">
        <w:rPr>
          <w:rFonts w:ascii="Times New Roman" w:hAnsi="Times New Roman" w:cs="Times New Roman"/>
          <w:sz w:val="24"/>
        </w:rPr>
        <w:t>paperwork as a significant barrier,</w:t>
      </w:r>
    </w:p>
    <w:p w14:paraId="0EC02E94" w14:textId="4F3FE555" w:rsidR="002E12EE" w:rsidRPr="00B24427" w:rsidRDefault="002E12EE" w:rsidP="002E12EE">
      <w:pPr>
        <w:tabs>
          <w:tab w:val="left" w:pos="960"/>
        </w:tabs>
        <w:spacing w:before="240" w:line="480" w:lineRule="auto"/>
        <w:rPr>
          <w:rFonts w:ascii="Times New Roman" w:eastAsia="Times New Roman" w:hAnsi="Times New Roman" w:cs="Times New Roman"/>
          <w:i/>
          <w:sz w:val="24"/>
          <w:szCs w:val="24"/>
        </w:rPr>
      </w:pPr>
      <w:r w:rsidRPr="00B24427">
        <w:rPr>
          <w:rFonts w:ascii="Times New Roman" w:eastAsia="Times New Roman" w:hAnsi="Times New Roman" w:cs="Times New Roman"/>
          <w:i/>
          <w:sz w:val="24"/>
          <w:szCs w:val="24"/>
        </w:rPr>
        <w:t>“…Whatever the benefit of an individual tool it is the overwhelming nature of all information that must now be gathered and entered onto I.T systems that I believe is the main barrier.”</w:t>
      </w:r>
      <w:r w:rsidR="0034781D">
        <w:rPr>
          <w:rFonts w:ascii="Times New Roman" w:eastAsia="Times New Roman" w:hAnsi="Times New Roman" w:cs="Times New Roman"/>
          <w:i/>
          <w:sz w:val="24"/>
          <w:szCs w:val="24"/>
        </w:rPr>
        <w:t>(Pt 147, doctor</w:t>
      </w:r>
      <w:r>
        <w:rPr>
          <w:rFonts w:ascii="Times New Roman" w:eastAsia="Times New Roman" w:hAnsi="Times New Roman" w:cs="Times New Roman"/>
          <w:i/>
          <w:sz w:val="24"/>
          <w:szCs w:val="24"/>
        </w:rPr>
        <w:t>)</w:t>
      </w:r>
    </w:p>
    <w:p w14:paraId="7DC78B2D" w14:textId="7FB117E2" w:rsidR="002E12EE" w:rsidRDefault="00A87187" w:rsidP="002E12EE">
      <w:pPr>
        <w:tabs>
          <w:tab w:val="left" w:pos="960"/>
        </w:tabs>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important facilitator was increased education and training about delirium, its identification, the use of screening tools and their benefits, </w:t>
      </w:r>
    </w:p>
    <w:p w14:paraId="6B332C04" w14:textId="2CEC19C8" w:rsidR="002E12EE" w:rsidRPr="00BB26F2" w:rsidRDefault="002E12EE" w:rsidP="002E12EE">
      <w:pPr>
        <w:tabs>
          <w:tab w:val="left" w:pos="960"/>
        </w:tabs>
        <w:spacing w:before="24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7A5232">
        <w:rPr>
          <w:rFonts w:ascii="Times New Roman" w:eastAsia="Times New Roman" w:hAnsi="Times New Roman" w:cs="Times New Roman"/>
          <w:i/>
          <w:sz w:val="24"/>
          <w:szCs w:val="24"/>
        </w:rPr>
        <w:t>How screening for this may make a conceivable difference</w:t>
      </w:r>
      <w:r w:rsidR="00BB26F2">
        <w:rPr>
          <w:rFonts w:ascii="Times New Roman" w:eastAsia="Times New Roman" w:hAnsi="Times New Roman" w:cs="Times New Roman"/>
          <w:sz w:val="24"/>
          <w:szCs w:val="24"/>
        </w:rPr>
        <w:t>”</w:t>
      </w:r>
      <w:r w:rsidR="00605306">
        <w:rPr>
          <w:rFonts w:ascii="Times New Roman" w:eastAsia="Times New Roman" w:hAnsi="Times New Roman" w:cs="Times New Roman"/>
          <w:sz w:val="24"/>
          <w:szCs w:val="24"/>
        </w:rPr>
        <w:t xml:space="preserve"> </w:t>
      </w:r>
      <w:r w:rsidR="00BB26F2" w:rsidRPr="00BB26F2">
        <w:rPr>
          <w:rFonts w:ascii="Times New Roman" w:eastAsia="Times New Roman" w:hAnsi="Times New Roman" w:cs="Times New Roman"/>
          <w:i/>
          <w:sz w:val="24"/>
          <w:szCs w:val="24"/>
        </w:rPr>
        <w:t>(Pt 40, doctor</w:t>
      </w:r>
      <w:r w:rsidRPr="00BB26F2">
        <w:rPr>
          <w:rFonts w:ascii="Times New Roman" w:eastAsia="Times New Roman" w:hAnsi="Times New Roman" w:cs="Times New Roman"/>
          <w:i/>
          <w:sz w:val="24"/>
          <w:szCs w:val="24"/>
        </w:rPr>
        <w:t>)</w:t>
      </w:r>
    </w:p>
    <w:p w14:paraId="252C7A3C" w14:textId="1AE5DDF2" w:rsidR="002E12EE" w:rsidRDefault="00F83FD6" w:rsidP="002E12EE">
      <w:pPr>
        <w:tabs>
          <w:tab w:val="left" w:pos="960"/>
        </w:tabs>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002E12EE">
        <w:rPr>
          <w:rFonts w:ascii="Times New Roman" w:eastAsia="Times New Roman" w:hAnsi="Times New Roman" w:cs="Times New Roman"/>
          <w:sz w:val="24"/>
          <w:szCs w:val="24"/>
        </w:rPr>
        <w:t>se of</w:t>
      </w:r>
      <w:r w:rsidR="002E12EE" w:rsidRPr="00FA08DE">
        <w:rPr>
          <w:rFonts w:ascii="Times New Roman" w:eastAsia="Times New Roman" w:hAnsi="Times New Roman" w:cs="Times New Roman"/>
          <w:sz w:val="24"/>
          <w:szCs w:val="24"/>
        </w:rPr>
        <w:t xml:space="preserve"> a</w:t>
      </w:r>
      <w:r w:rsidR="002E12EE">
        <w:rPr>
          <w:rFonts w:ascii="Times New Roman" w:eastAsia="Times New Roman" w:hAnsi="Times New Roman" w:cs="Times New Roman"/>
          <w:sz w:val="24"/>
          <w:szCs w:val="24"/>
        </w:rPr>
        <w:t xml:space="preserve"> screening tool </w:t>
      </w:r>
      <w:r>
        <w:rPr>
          <w:rFonts w:ascii="Times New Roman" w:eastAsia="Times New Roman" w:hAnsi="Times New Roman" w:cs="Times New Roman"/>
          <w:sz w:val="24"/>
          <w:szCs w:val="24"/>
        </w:rPr>
        <w:t xml:space="preserve">was </w:t>
      </w:r>
      <w:r w:rsidR="00124528">
        <w:rPr>
          <w:rFonts w:ascii="Times New Roman" w:eastAsia="Times New Roman" w:hAnsi="Times New Roman" w:cs="Times New Roman"/>
          <w:sz w:val="24"/>
          <w:szCs w:val="24"/>
        </w:rPr>
        <w:t>seen as</w:t>
      </w:r>
      <w:r w:rsidR="002E12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useful but </w:t>
      </w:r>
      <w:r w:rsidR="002E12EE">
        <w:rPr>
          <w:rFonts w:ascii="Times New Roman" w:eastAsia="Times New Roman" w:hAnsi="Times New Roman" w:cs="Times New Roman"/>
          <w:sz w:val="24"/>
          <w:szCs w:val="24"/>
        </w:rPr>
        <w:t xml:space="preserve">needed to be: </w:t>
      </w:r>
    </w:p>
    <w:p w14:paraId="365A0F1D" w14:textId="346F4D0F" w:rsidR="002E12EE" w:rsidRPr="008A550C" w:rsidRDefault="002E12EE" w:rsidP="002E12EE">
      <w:pPr>
        <w:pStyle w:val="ListParagraph"/>
        <w:numPr>
          <w:ilvl w:val="0"/>
          <w:numId w:val="6"/>
        </w:numPr>
        <w:tabs>
          <w:tab w:val="left" w:pos="960"/>
        </w:tabs>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Quick and easy to use, </w:t>
      </w:r>
      <w:r>
        <w:rPr>
          <w:rFonts w:ascii="Times New Roman" w:eastAsia="Times New Roman" w:hAnsi="Times New Roman" w:cs="Times New Roman"/>
          <w:i/>
          <w:sz w:val="24"/>
          <w:szCs w:val="24"/>
        </w:rPr>
        <w:t>“</w:t>
      </w:r>
      <w:r w:rsidRPr="00155AC8">
        <w:rPr>
          <w:rFonts w:ascii="Times New Roman" w:eastAsia="Times New Roman" w:hAnsi="Times New Roman" w:cs="Times New Roman"/>
          <w:i/>
          <w:sz w:val="24"/>
          <w:szCs w:val="24"/>
        </w:rPr>
        <w:t>Simple tool that all could feel empowered to use</w:t>
      </w:r>
      <w:r w:rsidR="00BB1751">
        <w:rPr>
          <w:rFonts w:ascii="Times New Roman" w:eastAsia="Times New Roman" w:hAnsi="Times New Roman" w:cs="Times New Roman"/>
          <w:i/>
          <w:sz w:val="24"/>
          <w:szCs w:val="24"/>
        </w:rPr>
        <w:t>”</w:t>
      </w:r>
      <w:r w:rsidR="00605306">
        <w:rPr>
          <w:rFonts w:ascii="Times New Roman" w:eastAsia="Times New Roman" w:hAnsi="Times New Roman" w:cs="Times New Roman"/>
          <w:i/>
          <w:sz w:val="24"/>
          <w:szCs w:val="24"/>
        </w:rPr>
        <w:t xml:space="preserve"> </w:t>
      </w:r>
      <w:r w:rsidR="00BB1751">
        <w:rPr>
          <w:rFonts w:ascii="Times New Roman" w:eastAsia="Times New Roman" w:hAnsi="Times New Roman" w:cs="Times New Roman"/>
          <w:i/>
          <w:sz w:val="24"/>
          <w:szCs w:val="24"/>
        </w:rPr>
        <w:t>(Pt 15, doctor</w:t>
      </w:r>
      <w:r>
        <w:rPr>
          <w:rFonts w:ascii="Times New Roman" w:eastAsia="Times New Roman" w:hAnsi="Times New Roman" w:cs="Times New Roman"/>
          <w:i/>
          <w:sz w:val="24"/>
          <w:szCs w:val="24"/>
        </w:rPr>
        <w:t>)</w:t>
      </w:r>
    </w:p>
    <w:p w14:paraId="380291AB" w14:textId="6A254FB2" w:rsidR="002E12EE" w:rsidRDefault="002E12EE" w:rsidP="002E12EE">
      <w:pPr>
        <w:pStyle w:val="ListParagraph"/>
        <w:numPr>
          <w:ilvl w:val="0"/>
          <w:numId w:val="6"/>
        </w:numPr>
        <w:tabs>
          <w:tab w:val="left" w:pos="960"/>
        </w:tabs>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Pr="00F14703">
        <w:rPr>
          <w:rFonts w:ascii="Times New Roman" w:eastAsia="Times New Roman" w:hAnsi="Times New Roman" w:cs="Times New Roman"/>
          <w:sz w:val="24"/>
          <w:szCs w:val="24"/>
        </w:rPr>
        <w:t xml:space="preserve">uitable for palliative care, </w:t>
      </w:r>
      <w:r>
        <w:rPr>
          <w:rFonts w:ascii="Times New Roman" w:eastAsia="Times New Roman" w:hAnsi="Times New Roman" w:cs="Times New Roman"/>
          <w:sz w:val="24"/>
          <w:szCs w:val="24"/>
        </w:rPr>
        <w:t>(“</w:t>
      </w:r>
      <w:r w:rsidRPr="00605E55">
        <w:rPr>
          <w:rFonts w:ascii="Times New Roman" w:eastAsia="Times New Roman" w:hAnsi="Times New Roman" w:cs="Times New Roman"/>
          <w:i/>
          <w:sz w:val="24"/>
          <w:szCs w:val="24"/>
        </w:rPr>
        <w:t>specific to palliative care and hospice settings</w:t>
      </w:r>
      <w:r w:rsidR="00BB1751">
        <w:rPr>
          <w:rFonts w:ascii="Times New Roman" w:eastAsia="Times New Roman" w:hAnsi="Times New Roman" w:cs="Times New Roman"/>
          <w:sz w:val="24"/>
          <w:szCs w:val="24"/>
        </w:rPr>
        <w:t>”</w:t>
      </w:r>
      <w:r w:rsidR="00605306">
        <w:rPr>
          <w:rFonts w:ascii="Times New Roman" w:eastAsia="Times New Roman" w:hAnsi="Times New Roman" w:cs="Times New Roman"/>
          <w:sz w:val="24"/>
          <w:szCs w:val="24"/>
        </w:rPr>
        <w:t xml:space="preserve"> </w:t>
      </w:r>
      <w:r w:rsidR="00BB1751" w:rsidRPr="00BB1751">
        <w:rPr>
          <w:rFonts w:ascii="Times New Roman" w:eastAsia="Times New Roman" w:hAnsi="Times New Roman" w:cs="Times New Roman"/>
          <w:i/>
          <w:sz w:val="24"/>
          <w:szCs w:val="24"/>
        </w:rPr>
        <w:t>(Pt 78</w:t>
      </w:r>
      <w:r w:rsidRPr="00BB1751">
        <w:rPr>
          <w:rFonts w:ascii="Times New Roman" w:eastAsia="Times New Roman" w:hAnsi="Times New Roman" w:cs="Times New Roman"/>
          <w:i/>
          <w:sz w:val="24"/>
          <w:szCs w:val="24"/>
        </w:rPr>
        <w:t xml:space="preserve">, </w:t>
      </w:r>
      <w:r w:rsidR="00BB1751">
        <w:rPr>
          <w:rFonts w:ascii="Times New Roman" w:eastAsia="Times New Roman" w:hAnsi="Times New Roman" w:cs="Times New Roman"/>
          <w:i/>
          <w:sz w:val="24"/>
          <w:szCs w:val="24"/>
        </w:rPr>
        <w:t>doctor</w:t>
      </w:r>
      <w:r w:rsidRPr="00BB1751">
        <w:rPr>
          <w:rFonts w:ascii="Times New Roman" w:eastAsia="Times New Roman" w:hAnsi="Times New Roman" w:cs="Times New Roman"/>
          <w:i/>
          <w:sz w:val="24"/>
          <w:szCs w:val="24"/>
        </w:rPr>
        <w:t>)</w:t>
      </w:r>
    </w:p>
    <w:p w14:paraId="559B278F" w14:textId="77777777" w:rsidR="002E12EE" w:rsidRDefault="002E12EE" w:rsidP="002E12EE">
      <w:pPr>
        <w:pStyle w:val="ListParagraph"/>
        <w:numPr>
          <w:ilvl w:val="0"/>
          <w:numId w:val="6"/>
        </w:numPr>
        <w:tabs>
          <w:tab w:val="left" w:pos="960"/>
        </w:tabs>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valued and established part of the process of clinical care:</w:t>
      </w:r>
    </w:p>
    <w:p w14:paraId="3C497C01" w14:textId="37CAEE59" w:rsidR="002E12EE" w:rsidRDefault="002E12EE" w:rsidP="002E12EE">
      <w:pPr>
        <w:pStyle w:val="ListParagraph"/>
        <w:tabs>
          <w:tab w:val="left" w:pos="960"/>
        </w:tabs>
        <w:spacing w:before="240"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724340">
        <w:rPr>
          <w:rFonts w:ascii="Times New Roman" w:eastAsia="Times New Roman" w:hAnsi="Times New Roman" w:cs="Times New Roman"/>
          <w:i/>
          <w:sz w:val="24"/>
          <w:szCs w:val="24"/>
        </w:rPr>
        <w:t>Seen as an important factor</w:t>
      </w:r>
      <w:r w:rsidR="00BB1751">
        <w:rPr>
          <w:rFonts w:ascii="Times New Roman" w:eastAsia="Times New Roman" w:hAnsi="Times New Roman" w:cs="Times New Roman"/>
          <w:i/>
          <w:sz w:val="24"/>
          <w:szCs w:val="24"/>
        </w:rPr>
        <w:t>” (</w:t>
      </w:r>
      <w:r w:rsidR="00724340">
        <w:rPr>
          <w:rFonts w:ascii="Times New Roman" w:eastAsia="Times New Roman" w:hAnsi="Times New Roman" w:cs="Times New Roman"/>
          <w:i/>
          <w:sz w:val="24"/>
          <w:szCs w:val="24"/>
        </w:rPr>
        <w:t>Pt 41, nurse</w:t>
      </w:r>
      <w:r>
        <w:rPr>
          <w:rFonts w:ascii="Times New Roman" w:eastAsia="Times New Roman" w:hAnsi="Times New Roman" w:cs="Times New Roman"/>
          <w:i/>
          <w:sz w:val="24"/>
          <w:szCs w:val="24"/>
        </w:rPr>
        <w:t>)</w:t>
      </w:r>
    </w:p>
    <w:p w14:paraId="6A271125" w14:textId="5A7ADA65" w:rsidR="002E12EE" w:rsidRDefault="002E12EE" w:rsidP="002E12EE">
      <w:pPr>
        <w:pStyle w:val="ListParagraph"/>
        <w:tabs>
          <w:tab w:val="left" w:pos="960"/>
        </w:tabs>
        <w:spacing w:before="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“Embedded in </w:t>
      </w:r>
      <w:r w:rsidR="00724340">
        <w:rPr>
          <w:rFonts w:ascii="Times New Roman" w:eastAsia="Times New Roman" w:hAnsi="Times New Roman" w:cs="Times New Roman"/>
          <w:i/>
          <w:sz w:val="24"/>
          <w:szCs w:val="24"/>
        </w:rPr>
        <w:t>practice</w:t>
      </w:r>
      <w:r w:rsidR="00BB1751">
        <w:rPr>
          <w:rFonts w:ascii="Times New Roman" w:eastAsia="Times New Roman" w:hAnsi="Times New Roman" w:cs="Times New Roman"/>
          <w:i/>
          <w:sz w:val="24"/>
          <w:szCs w:val="24"/>
        </w:rPr>
        <w:t>” (</w:t>
      </w:r>
      <w:r w:rsidR="00724340">
        <w:rPr>
          <w:rFonts w:ascii="Times New Roman" w:eastAsia="Times New Roman" w:hAnsi="Times New Roman" w:cs="Times New Roman"/>
          <w:i/>
          <w:sz w:val="24"/>
          <w:szCs w:val="24"/>
        </w:rPr>
        <w:t>Pt 197, doctor</w:t>
      </w:r>
      <w:r>
        <w:rPr>
          <w:rFonts w:ascii="Times New Roman" w:eastAsia="Times New Roman" w:hAnsi="Times New Roman" w:cs="Times New Roman"/>
          <w:i/>
          <w:sz w:val="24"/>
          <w:szCs w:val="24"/>
        </w:rPr>
        <w:t>)</w:t>
      </w:r>
    </w:p>
    <w:p w14:paraId="77C9B006" w14:textId="00DF17EB" w:rsidR="002E12EE" w:rsidRDefault="002E12EE" w:rsidP="002E12EE">
      <w:pPr>
        <w:pStyle w:val="ListParagraph"/>
        <w:tabs>
          <w:tab w:val="left" w:pos="960"/>
        </w:tabs>
        <w:spacing w:before="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“Clear process for what to do post scree</w:t>
      </w:r>
      <w:r w:rsidR="00437B20">
        <w:rPr>
          <w:rFonts w:ascii="Times New Roman" w:eastAsia="Times New Roman" w:hAnsi="Times New Roman" w:cs="Times New Roman"/>
          <w:i/>
          <w:sz w:val="24"/>
          <w:szCs w:val="24"/>
        </w:rPr>
        <w:t>ning to make a difference.” (Pt 15, doctor</w:t>
      </w:r>
      <w:r>
        <w:rPr>
          <w:rFonts w:ascii="Times New Roman" w:eastAsia="Times New Roman" w:hAnsi="Times New Roman" w:cs="Times New Roman"/>
          <w:i/>
          <w:sz w:val="24"/>
          <w:szCs w:val="24"/>
        </w:rPr>
        <w:t>)</w:t>
      </w:r>
    </w:p>
    <w:p w14:paraId="0F72D27D" w14:textId="53E41E9A" w:rsidR="002E12EE" w:rsidRPr="00C95EC1" w:rsidRDefault="00F83FD6" w:rsidP="002E12EE">
      <w:pPr>
        <w:tabs>
          <w:tab w:val="left" w:pos="960"/>
        </w:tabs>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2E12EE">
        <w:rPr>
          <w:rFonts w:ascii="Times New Roman" w:eastAsia="Times New Roman" w:hAnsi="Times New Roman" w:cs="Times New Roman"/>
          <w:sz w:val="24"/>
          <w:szCs w:val="24"/>
        </w:rPr>
        <w:t>lear</w:t>
      </w:r>
      <w:r w:rsidR="002E12EE" w:rsidRPr="00C95EC1">
        <w:rPr>
          <w:rFonts w:ascii="Times New Roman" w:eastAsia="Times New Roman" w:hAnsi="Times New Roman" w:cs="Times New Roman"/>
          <w:sz w:val="24"/>
          <w:szCs w:val="24"/>
        </w:rPr>
        <w:t xml:space="preserve"> delirium guidelines</w:t>
      </w:r>
      <w:r w:rsidR="002E12EE">
        <w:rPr>
          <w:rFonts w:ascii="Times New Roman" w:eastAsia="Times New Roman" w:hAnsi="Times New Roman" w:cs="Times New Roman"/>
          <w:sz w:val="24"/>
          <w:szCs w:val="24"/>
        </w:rPr>
        <w:t xml:space="preserve">, appropriate for palliative care, </w:t>
      </w:r>
      <w:r>
        <w:rPr>
          <w:rFonts w:ascii="Times New Roman" w:eastAsia="Times New Roman" w:hAnsi="Times New Roman" w:cs="Times New Roman"/>
          <w:sz w:val="24"/>
          <w:szCs w:val="24"/>
        </w:rPr>
        <w:t>were also felt to be needed.</w:t>
      </w:r>
    </w:p>
    <w:p w14:paraId="4301C613" w14:textId="223E7E57" w:rsidR="002E12EE" w:rsidRDefault="002E12EE" w:rsidP="002E12EE">
      <w:pPr>
        <w:tabs>
          <w:tab w:val="left" w:pos="960"/>
        </w:tabs>
        <w:spacing w:before="240" w:line="48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Pr="00D23727">
        <w:rPr>
          <w:rFonts w:ascii="Times New Roman" w:eastAsia="Times New Roman" w:hAnsi="Times New Roman" w:cs="Times New Roman"/>
          <w:i/>
          <w:sz w:val="24"/>
          <w:szCs w:val="24"/>
        </w:rPr>
        <w:t>Specific guidelines to adhere to by all levels of</w:t>
      </w:r>
      <w:r>
        <w:rPr>
          <w:rFonts w:ascii="Times New Roman" w:eastAsia="Times New Roman" w:hAnsi="Times New Roman" w:cs="Times New Roman"/>
          <w:i/>
          <w:sz w:val="24"/>
          <w:szCs w:val="24"/>
        </w:rPr>
        <w:t xml:space="preserve"> staff involved in patient care (P</w:t>
      </w:r>
      <w:r w:rsidR="00437B20">
        <w:rPr>
          <w:rFonts w:ascii="Times New Roman" w:eastAsia="Times New Roman" w:hAnsi="Times New Roman" w:cs="Times New Roman"/>
          <w:i/>
          <w:sz w:val="24"/>
          <w:szCs w:val="24"/>
        </w:rPr>
        <w:t>t</w:t>
      </w:r>
      <w:r>
        <w:rPr>
          <w:rFonts w:ascii="Times New Roman" w:eastAsia="Times New Roman" w:hAnsi="Times New Roman" w:cs="Times New Roman"/>
          <w:i/>
          <w:sz w:val="24"/>
          <w:szCs w:val="24"/>
        </w:rPr>
        <w:t xml:space="preserve"> 59, nurse)”.</w:t>
      </w:r>
    </w:p>
    <w:p w14:paraId="36189760" w14:textId="58366F29" w:rsidR="002E12EE" w:rsidRPr="00AB5FB0" w:rsidRDefault="002E12EE" w:rsidP="002E12EE">
      <w:pPr>
        <w:tabs>
          <w:tab w:val="left" w:pos="960"/>
        </w:tabs>
        <w:spacing w:before="240" w:line="480" w:lineRule="auto"/>
        <w:rPr>
          <w:rFonts w:ascii="Times New Roman" w:eastAsia="Times New Roman" w:hAnsi="Times New Roman" w:cs="Times New Roman"/>
          <w:i/>
          <w:sz w:val="24"/>
          <w:szCs w:val="24"/>
        </w:rPr>
      </w:pPr>
      <w:r w:rsidRPr="00E74C0A">
        <w:rPr>
          <w:rFonts w:ascii="Times New Roman" w:eastAsia="Times New Roman" w:hAnsi="Times New Roman" w:cs="Times New Roman"/>
          <w:i/>
          <w:sz w:val="24"/>
          <w:szCs w:val="24"/>
        </w:rPr>
        <w:t>“Some clear guidance supported by Hospice UK or other research body”</w:t>
      </w:r>
      <w:bookmarkStart w:id="2" w:name="_gjdgxs" w:colFirst="0" w:colLast="0"/>
      <w:bookmarkEnd w:id="2"/>
      <w:r>
        <w:rPr>
          <w:rFonts w:ascii="Times New Roman" w:eastAsia="Times New Roman" w:hAnsi="Times New Roman" w:cs="Times New Roman"/>
          <w:i/>
          <w:sz w:val="24"/>
          <w:szCs w:val="24"/>
        </w:rPr>
        <w:t xml:space="preserve"> (Pt 195, nurse)</w:t>
      </w:r>
    </w:p>
    <w:p w14:paraId="59197EE5" w14:textId="45CB8F87" w:rsidR="0069629D" w:rsidRPr="00E000BD" w:rsidRDefault="0063750C" w:rsidP="00F7219F">
      <w:pPr>
        <w:tabs>
          <w:tab w:val="left" w:pos="960"/>
        </w:tabs>
        <w:spacing w:before="24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DISCUSSION</w:t>
      </w:r>
    </w:p>
    <w:p w14:paraId="081BE722" w14:textId="3A790CDC" w:rsidR="00315F97" w:rsidRPr="00E000BD" w:rsidRDefault="00FA1344" w:rsidP="00E000BD">
      <w:pPr>
        <w:pBdr>
          <w:top w:val="nil"/>
          <w:left w:val="nil"/>
          <w:bottom w:val="nil"/>
          <w:right w:val="nil"/>
          <w:between w:val="nil"/>
        </w:pBdr>
        <w:tabs>
          <w:tab w:val="left" w:pos="960"/>
        </w:tabs>
        <w:spacing w:after="0" w:line="480" w:lineRule="auto"/>
        <w:rPr>
          <w:rFonts w:ascii="Times New Roman" w:eastAsia="Times New Roman" w:hAnsi="Times New Roman" w:cs="Times New Roman"/>
          <w:color w:val="000000"/>
          <w:sz w:val="24"/>
          <w:szCs w:val="24"/>
        </w:rPr>
      </w:pPr>
      <w:r w:rsidRPr="00E000BD">
        <w:rPr>
          <w:rFonts w:ascii="Times New Roman" w:eastAsia="Times New Roman" w:hAnsi="Times New Roman" w:cs="Times New Roman"/>
          <w:color w:val="000000"/>
          <w:sz w:val="24"/>
          <w:szCs w:val="24"/>
        </w:rPr>
        <w:t xml:space="preserve">This survey provides insight into delirium screening practice </w:t>
      </w:r>
      <w:r w:rsidR="003F3431">
        <w:rPr>
          <w:rFonts w:ascii="Times New Roman" w:eastAsia="Times New Roman" w:hAnsi="Times New Roman" w:cs="Times New Roman"/>
          <w:color w:val="000000"/>
          <w:sz w:val="24"/>
          <w:szCs w:val="24"/>
        </w:rPr>
        <w:t>by</w:t>
      </w:r>
      <w:r w:rsidRPr="00E000BD">
        <w:rPr>
          <w:rFonts w:ascii="Times New Roman" w:eastAsia="Times New Roman" w:hAnsi="Times New Roman" w:cs="Times New Roman"/>
          <w:color w:val="000000"/>
          <w:sz w:val="24"/>
          <w:szCs w:val="24"/>
        </w:rPr>
        <w:t xml:space="preserve"> SPCU</w:t>
      </w:r>
      <w:r w:rsidR="00124528">
        <w:rPr>
          <w:rFonts w:ascii="Times New Roman" w:eastAsia="Times New Roman" w:hAnsi="Times New Roman" w:cs="Times New Roman"/>
          <w:color w:val="000000"/>
          <w:sz w:val="24"/>
          <w:szCs w:val="24"/>
        </w:rPr>
        <w:t xml:space="preserve"> </w:t>
      </w:r>
      <w:r w:rsidR="00323267" w:rsidRPr="00E000BD">
        <w:rPr>
          <w:rFonts w:ascii="Times New Roman" w:eastAsia="Times New Roman" w:hAnsi="Times New Roman" w:cs="Times New Roman"/>
          <w:color w:val="000000"/>
          <w:sz w:val="24"/>
          <w:szCs w:val="24"/>
        </w:rPr>
        <w:t>staff</w:t>
      </w:r>
      <w:r w:rsidR="00311AC2">
        <w:rPr>
          <w:rFonts w:ascii="Times New Roman" w:eastAsia="Times New Roman" w:hAnsi="Times New Roman" w:cs="Times New Roman"/>
          <w:color w:val="000000"/>
          <w:sz w:val="24"/>
          <w:szCs w:val="24"/>
        </w:rPr>
        <w:t>, in the UK</w:t>
      </w:r>
      <w:r w:rsidR="00323267" w:rsidRPr="00E000BD">
        <w:rPr>
          <w:rFonts w:ascii="Times New Roman" w:eastAsia="Times New Roman" w:hAnsi="Times New Roman" w:cs="Times New Roman"/>
          <w:color w:val="000000"/>
          <w:sz w:val="24"/>
          <w:szCs w:val="24"/>
        </w:rPr>
        <w:t xml:space="preserve">. </w:t>
      </w:r>
      <w:r w:rsidR="00C555C1">
        <w:rPr>
          <w:rFonts w:ascii="Times New Roman" w:eastAsia="Times New Roman" w:hAnsi="Times New Roman" w:cs="Times New Roman"/>
          <w:color w:val="000000"/>
          <w:sz w:val="24"/>
          <w:szCs w:val="24"/>
        </w:rPr>
        <w:t>M</w:t>
      </w:r>
      <w:r w:rsidRPr="00E000BD">
        <w:rPr>
          <w:rFonts w:ascii="Times New Roman" w:eastAsia="Times New Roman" w:hAnsi="Times New Roman" w:cs="Times New Roman"/>
          <w:color w:val="000000"/>
          <w:sz w:val="24"/>
          <w:szCs w:val="24"/>
        </w:rPr>
        <w:t xml:space="preserve">ost </w:t>
      </w:r>
      <w:r w:rsidR="00F75CBB" w:rsidRPr="00E000BD">
        <w:rPr>
          <w:rFonts w:ascii="Times New Roman" w:eastAsia="Times New Roman" w:hAnsi="Times New Roman" w:cs="Times New Roman"/>
          <w:color w:val="000000"/>
          <w:sz w:val="24"/>
          <w:szCs w:val="24"/>
        </w:rPr>
        <w:t>used</w:t>
      </w:r>
      <w:r w:rsidRPr="00E000BD">
        <w:rPr>
          <w:rFonts w:ascii="Times New Roman" w:eastAsia="Times New Roman" w:hAnsi="Times New Roman" w:cs="Times New Roman"/>
          <w:color w:val="000000"/>
          <w:sz w:val="24"/>
          <w:szCs w:val="24"/>
        </w:rPr>
        <w:t xml:space="preserve"> clinical judgement</w:t>
      </w:r>
      <w:r w:rsidR="00F75CBB" w:rsidRPr="00E000BD">
        <w:rPr>
          <w:rFonts w:ascii="Times New Roman" w:eastAsia="Times New Roman" w:hAnsi="Times New Roman" w:cs="Times New Roman"/>
          <w:color w:val="000000"/>
          <w:sz w:val="24"/>
          <w:szCs w:val="24"/>
        </w:rPr>
        <w:t xml:space="preserve"> in response to clinical signs and symptoms</w:t>
      </w:r>
      <w:r w:rsidRPr="00E000BD">
        <w:rPr>
          <w:rFonts w:ascii="Times New Roman" w:eastAsia="Times New Roman" w:hAnsi="Times New Roman" w:cs="Times New Roman"/>
          <w:color w:val="000000"/>
          <w:sz w:val="24"/>
          <w:szCs w:val="24"/>
        </w:rPr>
        <w:t xml:space="preserve"> to scre</w:t>
      </w:r>
      <w:r w:rsidR="0051608E">
        <w:rPr>
          <w:rFonts w:ascii="Times New Roman" w:eastAsia="Times New Roman" w:hAnsi="Times New Roman" w:cs="Times New Roman"/>
          <w:color w:val="000000"/>
          <w:sz w:val="24"/>
          <w:szCs w:val="24"/>
        </w:rPr>
        <w:t>en for delirium</w:t>
      </w:r>
      <w:r w:rsidRPr="00E000BD">
        <w:rPr>
          <w:rFonts w:ascii="Times New Roman" w:eastAsia="Times New Roman" w:hAnsi="Times New Roman" w:cs="Times New Roman"/>
          <w:color w:val="000000"/>
          <w:sz w:val="24"/>
          <w:szCs w:val="24"/>
        </w:rPr>
        <w:t xml:space="preserve">. </w:t>
      </w:r>
      <w:r w:rsidR="00F014A1">
        <w:rPr>
          <w:rFonts w:ascii="Times New Roman" w:eastAsia="Times New Roman" w:hAnsi="Times New Roman" w:cs="Times New Roman"/>
          <w:color w:val="000000"/>
          <w:sz w:val="24"/>
          <w:szCs w:val="24"/>
        </w:rPr>
        <w:t>A minority</w:t>
      </w:r>
      <w:r w:rsidR="002A3BC5">
        <w:rPr>
          <w:rFonts w:ascii="Times New Roman" w:eastAsia="Times New Roman" w:hAnsi="Times New Roman" w:cs="Times New Roman"/>
          <w:color w:val="000000"/>
          <w:sz w:val="24"/>
          <w:szCs w:val="24"/>
        </w:rPr>
        <w:t xml:space="preserve"> </w:t>
      </w:r>
      <w:r w:rsidR="00CE3AA0">
        <w:rPr>
          <w:rFonts w:ascii="Times New Roman" w:eastAsia="Times New Roman" w:hAnsi="Times New Roman" w:cs="Times New Roman"/>
          <w:color w:val="000000"/>
          <w:sz w:val="24"/>
          <w:szCs w:val="24"/>
        </w:rPr>
        <w:t>(38%)</w:t>
      </w:r>
      <w:r w:rsidR="00F75CBB" w:rsidRPr="00E000BD">
        <w:rPr>
          <w:rFonts w:ascii="Times New Roman" w:eastAsia="Times New Roman" w:hAnsi="Times New Roman" w:cs="Times New Roman"/>
          <w:color w:val="000000"/>
          <w:sz w:val="24"/>
          <w:szCs w:val="24"/>
        </w:rPr>
        <w:t xml:space="preserve"> used a screening tool, and </w:t>
      </w:r>
      <w:r w:rsidR="00124528">
        <w:rPr>
          <w:rFonts w:ascii="Times New Roman" w:eastAsia="Times New Roman" w:hAnsi="Times New Roman" w:cs="Times New Roman"/>
          <w:color w:val="000000"/>
          <w:sz w:val="24"/>
          <w:szCs w:val="24"/>
        </w:rPr>
        <w:t>even fewer</w:t>
      </w:r>
      <w:r w:rsidR="0051608E">
        <w:rPr>
          <w:rFonts w:ascii="Times New Roman" w:eastAsia="Times New Roman" w:hAnsi="Times New Roman" w:cs="Times New Roman"/>
          <w:color w:val="000000"/>
          <w:sz w:val="24"/>
          <w:szCs w:val="24"/>
        </w:rPr>
        <w:t xml:space="preserve"> screened routinely</w:t>
      </w:r>
      <w:r w:rsidR="00F75CBB" w:rsidRPr="00E000BD">
        <w:rPr>
          <w:rFonts w:ascii="Times New Roman" w:eastAsia="Times New Roman" w:hAnsi="Times New Roman" w:cs="Times New Roman"/>
          <w:color w:val="000000"/>
          <w:sz w:val="24"/>
          <w:szCs w:val="24"/>
        </w:rPr>
        <w:t xml:space="preserve">. </w:t>
      </w:r>
      <w:r w:rsidR="008D2640">
        <w:rPr>
          <w:rFonts w:ascii="Times New Roman" w:eastAsia="Times New Roman" w:hAnsi="Times New Roman" w:cs="Times New Roman"/>
          <w:color w:val="000000"/>
          <w:sz w:val="24"/>
          <w:szCs w:val="24"/>
        </w:rPr>
        <w:t xml:space="preserve">Few </w:t>
      </w:r>
      <w:r w:rsidR="00F75CBB" w:rsidRPr="00E000BD">
        <w:rPr>
          <w:rFonts w:ascii="Times New Roman" w:eastAsia="Times New Roman" w:hAnsi="Times New Roman" w:cs="Times New Roman"/>
          <w:color w:val="000000"/>
          <w:sz w:val="24"/>
          <w:szCs w:val="24"/>
        </w:rPr>
        <w:t>diagnos</w:t>
      </w:r>
      <w:r w:rsidR="00124528">
        <w:rPr>
          <w:rFonts w:ascii="Times New Roman" w:eastAsia="Times New Roman" w:hAnsi="Times New Roman" w:cs="Times New Roman"/>
          <w:color w:val="000000"/>
          <w:sz w:val="24"/>
          <w:szCs w:val="24"/>
        </w:rPr>
        <w:t xml:space="preserve">ed </w:t>
      </w:r>
      <w:r w:rsidR="00F75CBB" w:rsidRPr="00E000BD">
        <w:rPr>
          <w:rFonts w:ascii="Times New Roman" w:eastAsia="Times New Roman" w:hAnsi="Times New Roman" w:cs="Times New Roman"/>
          <w:color w:val="000000"/>
          <w:sz w:val="24"/>
          <w:szCs w:val="24"/>
        </w:rPr>
        <w:t xml:space="preserve">delirium against standard clinical criteria. </w:t>
      </w:r>
      <w:r w:rsidR="00160A80" w:rsidRPr="00E000BD">
        <w:rPr>
          <w:rFonts w:ascii="Times New Roman" w:eastAsia="Times New Roman" w:hAnsi="Times New Roman" w:cs="Times New Roman"/>
          <w:color w:val="000000"/>
          <w:sz w:val="24"/>
          <w:szCs w:val="24"/>
        </w:rPr>
        <w:t>A</w:t>
      </w:r>
      <w:r w:rsidRPr="00E000BD">
        <w:rPr>
          <w:rFonts w:ascii="Times New Roman" w:eastAsia="Times New Roman" w:hAnsi="Times New Roman" w:cs="Times New Roman"/>
          <w:color w:val="000000"/>
          <w:sz w:val="24"/>
          <w:szCs w:val="24"/>
        </w:rPr>
        <w:t xml:space="preserve"> lack of training and </w:t>
      </w:r>
      <w:r w:rsidR="00160A80" w:rsidRPr="00E000BD">
        <w:rPr>
          <w:rFonts w:ascii="Times New Roman" w:eastAsia="Times New Roman" w:hAnsi="Times New Roman" w:cs="Times New Roman"/>
          <w:color w:val="000000"/>
          <w:sz w:val="24"/>
          <w:szCs w:val="24"/>
        </w:rPr>
        <w:t>use of clinical delirium guidelines was apparent</w:t>
      </w:r>
      <w:r w:rsidR="003F3431">
        <w:rPr>
          <w:rFonts w:ascii="Times New Roman" w:eastAsia="Times New Roman" w:hAnsi="Times New Roman" w:cs="Times New Roman"/>
          <w:color w:val="000000"/>
          <w:sz w:val="24"/>
          <w:szCs w:val="24"/>
        </w:rPr>
        <w:t>,</w:t>
      </w:r>
      <w:r w:rsidR="00111FC1" w:rsidRPr="00E000BD">
        <w:rPr>
          <w:rFonts w:ascii="Times New Roman" w:eastAsia="Times New Roman" w:hAnsi="Times New Roman" w:cs="Times New Roman"/>
          <w:color w:val="000000"/>
          <w:sz w:val="24"/>
          <w:szCs w:val="24"/>
        </w:rPr>
        <w:t xml:space="preserve"> consistent with </w:t>
      </w:r>
      <w:r w:rsidR="003F3431">
        <w:rPr>
          <w:rFonts w:ascii="Times New Roman" w:eastAsia="Times New Roman" w:hAnsi="Times New Roman" w:cs="Times New Roman"/>
          <w:color w:val="000000"/>
          <w:sz w:val="24"/>
          <w:szCs w:val="24"/>
        </w:rPr>
        <w:t xml:space="preserve">results of </w:t>
      </w:r>
      <w:r w:rsidR="00111FC1" w:rsidRPr="00E000BD">
        <w:rPr>
          <w:rFonts w:ascii="Times New Roman" w:eastAsia="Times New Roman" w:hAnsi="Times New Roman" w:cs="Times New Roman"/>
          <w:color w:val="000000"/>
          <w:sz w:val="24"/>
          <w:szCs w:val="24"/>
        </w:rPr>
        <w:t xml:space="preserve">the UK </w:t>
      </w:r>
      <w:r w:rsidR="0069311F" w:rsidRPr="00E000BD">
        <w:rPr>
          <w:rFonts w:ascii="Times New Roman" w:eastAsia="Times New Roman" w:hAnsi="Times New Roman" w:cs="Times New Roman"/>
          <w:color w:val="000000"/>
          <w:sz w:val="24"/>
          <w:szCs w:val="24"/>
        </w:rPr>
        <w:t xml:space="preserve">palliative care </w:t>
      </w:r>
      <w:r w:rsidR="00111FC1" w:rsidRPr="00E000BD">
        <w:rPr>
          <w:rFonts w:ascii="Times New Roman" w:eastAsia="Times New Roman" w:hAnsi="Times New Roman" w:cs="Times New Roman"/>
          <w:color w:val="000000"/>
          <w:sz w:val="24"/>
          <w:szCs w:val="24"/>
        </w:rPr>
        <w:t>physicians</w:t>
      </w:r>
      <w:r w:rsidR="00124528">
        <w:rPr>
          <w:rFonts w:ascii="Times New Roman" w:eastAsia="Times New Roman" w:hAnsi="Times New Roman" w:cs="Times New Roman"/>
          <w:color w:val="000000"/>
          <w:sz w:val="24"/>
          <w:szCs w:val="24"/>
        </w:rPr>
        <w:t xml:space="preserve"> survey</w:t>
      </w:r>
      <w:r w:rsidR="00B32E57">
        <w:rPr>
          <w:rFonts w:ascii="Times New Roman" w:eastAsia="Times New Roman" w:hAnsi="Times New Roman" w:cs="Times New Roman"/>
          <w:color w:val="000000"/>
          <w:sz w:val="24"/>
          <w:szCs w:val="24"/>
        </w:rPr>
        <w:t>[8</w:t>
      </w:r>
      <w:r w:rsidR="009B0FE9" w:rsidRPr="00E000BD">
        <w:rPr>
          <w:rFonts w:ascii="Times New Roman" w:eastAsia="Times New Roman" w:hAnsi="Times New Roman" w:cs="Times New Roman"/>
          <w:color w:val="000000"/>
          <w:sz w:val="24"/>
          <w:szCs w:val="24"/>
        </w:rPr>
        <w:t>]</w:t>
      </w:r>
      <w:r w:rsidR="00124528">
        <w:rPr>
          <w:rFonts w:ascii="Times New Roman" w:eastAsia="Times New Roman" w:hAnsi="Times New Roman" w:cs="Times New Roman"/>
          <w:color w:val="000000"/>
          <w:sz w:val="24"/>
          <w:szCs w:val="24"/>
        </w:rPr>
        <w:t>;</w:t>
      </w:r>
      <w:r w:rsidR="00A81BF7" w:rsidRPr="00E000BD">
        <w:rPr>
          <w:rFonts w:ascii="Times New Roman" w:eastAsia="Times New Roman" w:hAnsi="Times New Roman" w:cs="Times New Roman"/>
          <w:color w:val="000000"/>
          <w:sz w:val="24"/>
          <w:szCs w:val="24"/>
        </w:rPr>
        <w:t xml:space="preserve"> </w:t>
      </w:r>
      <w:r w:rsidR="00111FC1" w:rsidRPr="00E000BD">
        <w:rPr>
          <w:rFonts w:ascii="Times New Roman" w:eastAsia="Times New Roman" w:hAnsi="Times New Roman" w:cs="Times New Roman"/>
          <w:color w:val="000000"/>
          <w:sz w:val="24"/>
          <w:szCs w:val="24"/>
        </w:rPr>
        <w:t xml:space="preserve">practice is similar </w:t>
      </w:r>
      <w:r w:rsidR="003F3431">
        <w:rPr>
          <w:rFonts w:ascii="Times New Roman" w:eastAsia="Times New Roman" w:hAnsi="Times New Roman" w:cs="Times New Roman"/>
          <w:color w:val="000000"/>
          <w:sz w:val="24"/>
          <w:szCs w:val="24"/>
        </w:rPr>
        <w:t>across</w:t>
      </w:r>
      <w:r w:rsidR="00111FC1" w:rsidRPr="00E000BD">
        <w:rPr>
          <w:rFonts w:ascii="Times New Roman" w:eastAsia="Times New Roman" w:hAnsi="Times New Roman" w:cs="Times New Roman"/>
          <w:color w:val="000000"/>
          <w:sz w:val="24"/>
          <w:szCs w:val="24"/>
        </w:rPr>
        <w:t xml:space="preserve"> discipline</w:t>
      </w:r>
      <w:r w:rsidR="003F3431">
        <w:rPr>
          <w:rFonts w:ascii="Times New Roman" w:eastAsia="Times New Roman" w:hAnsi="Times New Roman" w:cs="Times New Roman"/>
          <w:color w:val="000000"/>
          <w:sz w:val="24"/>
          <w:szCs w:val="24"/>
        </w:rPr>
        <w:t>s</w:t>
      </w:r>
      <w:r w:rsidR="00311AC2">
        <w:rPr>
          <w:rFonts w:ascii="Times New Roman" w:eastAsia="Times New Roman" w:hAnsi="Times New Roman" w:cs="Times New Roman"/>
          <w:color w:val="000000"/>
          <w:sz w:val="24"/>
          <w:szCs w:val="24"/>
        </w:rPr>
        <w:t xml:space="preserve">, </w:t>
      </w:r>
      <w:r w:rsidR="00311AC2" w:rsidRPr="006F4A90">
        <w:rPr>
          <w:rFonts w:ascii="Times New Roman" w:eastAsia="Times New Roman" w:hAnsi="Times New Roman" w:cs="Times New Roman"/>
          <w:color w:val="000000"/>
          <w:sz w:val="24"/>
          <w:szCs w:val="24"/>
        </w:rPr>
        <w:t>although health</w:t>
      </w:r>
      <w:r w:rsidR="00111FC1" w:rsidRPr="006F4A90">
        <w:rPr>
          <w:rFonts w:ascii="Times New Roman" w:eastAsia="Times New Roman" w:hAnsi="Times New Roman" w:cs="Times New Roman"/>
          <w:color w:val="000000"/>
          <w:sz w:val="24"/>
          <w:szCs w:val="24"/>
        </w:rPr>
        <w:t>care assistants reported screening</w:t>
      </w:r>
      <w:r w:rsidR="00315F97" w:rsidRPr="006F4A90">
        <w:rPr>
          <w:rFonts w:ascii="Times New Roman" w:eastAsia="Times New Roman" w:hAnsi="Times New Roman" w:cs="Times New Roman"/>
          <w:color w:val="000000"/>
          <w:sz w:val="24"/>
          <w:szCs w:val="24"/>
        </w:rPr>
        <w:t xml:space="preserve"> the least</w:t>
      </w:r>
      <w:r w:rsidR="00323267" w:rsidRPr="006F4A90">
        <w:rPr>
          <w:rFonts w:ascii="Times New Roman" w:eastAsia="Times New Roman" w:hAnsi="Times New Roman" w:cs="Times New Roman"/>
          <w:color w:val="000000"/>
          <w:sz w:val="24"/>
          <w:szCs w:val="24"/>
        </w:rPr>
        <w:t>, reporting</w:t>
      </w:r>
      <w:r w:rsidR="00F83FD6" w:rsidRPr="006F4A90">
        <w:rPr>
          <w:rFonts w:ascii="Times New Roman" w:eastAsia="Times New Roman" w:hAnsi="Times New Roman" w:cs="Times New Roman"/>
          <w:color w:val="000000"/>
          <w:sz w:val="24"/>
          <w:szCs w:val="24"/>
        </w:rPr>
        <w:t xml:space="preserve"> they had no role in this aspect of clinical care</w:t>
      </w:r>
      <w:r w:rsidR="002A3E7A">
        <w:rPr>
          <w:rFonts w:ascii="Times New Roman" w:eastAsia="Times New Roman" w:hAnsi="Times New Roman" w:cs="Times New Roman"/>
          <w:color w:val="000000"/>
          <w:sz w:val="24"/>
          <w:szCs w:val="24"/>
        </w:rPr>
        <w:t>.</w:t>
      </w:r>
    </w:p>
    <w:p w14:paraId="67F33542" w14:textId="77777777" w:rsidR="00315F97" w:rsidRPr="00E000BD" w:rsidRDefault="00315F97" w:rsidP="00E000BD">
      <w:pPr>
        <w:pBdr>
          <w:top w:val="nil"/>
          <w:left w:val="nil"/>
          <w:bottom w:val="nil"/>
          <w:right w:val="nil"/>
          <w:between w:val="nil"/>
        </w:pBdr>
        <w:tabs>
          <w:tab w:val="left" w:pos="960"/>
        </w:tabs>
        <w:spacing w:after="0" w:line="480" w:lineRule="auto"/>
        <w:rPr>
          <w:rFonts w:ascii="Times New Roman" w:eastAsia="Times New Roman" w:hAnsi="Times New Roman" w:cs="Times New Roman"/>
          <w:color w:val="000000"/>
          <w:sz w:val="24"/>
          <w:szCs w:val="24"/>
        </w:rPr>
      </w:pPr>
    </w:p>
    <w:p w14:paraId="4C83EBE2" w14:textId="50EF1B8D" w:rsidR="0069311F" w:rsidRPr="00E000BD" w:rsidRDefault="00315F97" w:rsidP="00E000BD">
      <w:pPr>
        <w:pBdr>
          <w:top w:val="nil"/>
          <w:left w:val="nil"/>
          <w:bottom w:val="nil"/>
          <w:right w:val="nil"/>
          <w:between w:val="nil"/>
        </w:pBdr>
        <w:tabs>
          <w:tab w:val="left" w:pos="960"/>
        </w:tabs>
        <w:spacing w:after="0" w:line="480" w:lineRule="auto"/>
        <w:rPr>
          <w:rFonts w:ascii="Times New Roman" w:hAnsi="Times New Roman" w:cs="Times New Roman"/>
          <w:color w:val="000000"/>
          <w:sz w:val="24"/>
          <w:szCs w:val="24"/>
        </w:rPr>
      </w:pPr>
      <w:r w:rsidRPr="00E000BD">
        <w:rPr>
          <w:rFonts w:ascii="Times New Roman" w:eastAsia="Times New Roman" w:hAnsi="Times New Roman" w:cs="Times New Roman"/>
          <w:color w:val="000000"/>
          <w:sz w:val="24"/>
          <w:szCs w:val="24"/>
        </w:rPr>
        <w:t>The most striking finding is that most clinicians only screened in response to overt clinic</w:t>
      </w:r>
      <w:r w:rsidR="003F3431">
        <w:rPr>
          <w:rFonts w:ascii="Times New Roman" w:eastAsia="Times New Roman" w:hAnsi="Times New Roman" w:cs="Times New Roman"/>
          <w:color w:val="000000"/>
          <w:sz w:val="24"/>
          <w:szCs w:val="24"/>
        </w:rPr>
        <w:t>al</w:t>
      </w:r>
      <w:r w:rsidRPr="00E000BD">
        <w:rPr>
          <w:rFonts w:ascii="Times New Roman" w:eastAsia="Times New Roman" w:hAnsi="Times New Roman" w:cs="Times New Roman"/>
          <w:color w:val="000000"/>
          <w:sz w:val="24"/>
          <w:szCs w:val="24"/>
        </w:rPr>
        <w:t xml:space="preserve"> suspicion. </w:t>
      </w:r>
      <w:r w:rsidR="00124528">
        <w:rPr>
          <w:rFonts w:ascii="Times New Roman" w:eastAsia="Times New Roman" w:hAnsi="Times New Roman" w:cs="Times New Roman"/>
          <w:color w:val="000000"/>
          <w:sz w:val="24"/>
          <w:szCs w:val="24"/>
        </w:rPr>
        <w:t>C</w:t>
      </w:r>
      <w:r w:rsidR="004C5A97" w:rsidRPr="00E000BD">
        <w:rPr>
          <w:rFonts w:ascii="Times New Roman" w:eastAsia="Times New Roman" w:hAnsi="Times New Roman" w:cs="Times New Roman"/>
          <w:color w:val="000000"/>
          <w:sz w:val="24"/>
          <w:szCs w:val="24"/>
        </w:rPr>
        <w:t>linical judgement alone miss</w:t>
      </w:r>
      <w:r w:rsidR="00124528">
        <w:rPr>
          <w:rFonts w:ascii="Times New Roman" w:eastAsia="Times New Roman" w:hAnsi="Times New Roman" w:cs="Times New Roman"/>
          <w:color w:val="000000"/>
          <w:sz w:val="24"/>
          <w:szCs w:val="24"/>
        </w:rPr>
        <w:t>es</w:t>
      </w:r>
      <w:r w:rsidR="004C5A97" w:rsidRPr="00E000BD">
        <w:rPr>
          <w:rFonts w:ascii="Times New Roman" w:eastAsia="Times New Roman" w:hAnsi="Times New Roman" w:cs="Times New Roman"/>
          <w:color w:val="000000"/>
          <w:sz w:val="24"/>
          <w:szCs w:val="24"/>
        </w:rPr>
        <w:t xml:space="preserve"> over half (61%) of de</w:t>
      </w:r>
      <w:r w:rsidR="00FE0B5D">
        <w:rPr>
          <w:rFonts w:ascii="Times New Roman" w:eastAsia="Times New Roman" w:hAnsi="Times New Roman" w:cs="Times New Roman"/>
          <w:color w:val="000000"/>
          <w:sz w:val="24"/>
          <w:szCs w:val="24"/>
        </w:rPr>
        <w:t>lirium cases.[1</w:t>
      </w:r>
      <w:r w:rsidR="004677E8">
        <w:rPr>
          <w:rFonts w:ascii="Times New Roman" w:eastAsia="Times New Roman" w:hAnsi="Times New Roman" w:cs="Times New Roman"/>
          <w:color w:val="000000"/>
          <w:sz w:val="24"/>
          <w:szCs w:val="24"/>
        </w:rPr>
        <w:t>1</w:t>
      </w:r>
      <w:r w:rsidR="00FE0B5D">
        <w:rPr>
          <w:rFonts w:ascii="Times New Roman" w:eastAsia="Times New Roman" w:hAnsi="Times New Roman" w:cs="Times New Roman"/>
          <w:color w:val="000000"/>
          <w:sz w:val="24"/>
          <w:szCs w:val="24"/>
        </w:rPr>
        <w:t>]</w:t>
      </w:r>
      <w:r w:rsidR="004C5A97" w:rsidRPr="00E000BD">
        <w:rPr>
          <w:rFonts w:ascii="Times New Roman" w:eastAsia="Times New Roman" w:hAnsi="Times New Roman" w:cs="Times New Roman"/>
          <w:color w:val="000000"/>
          <w:sz w:val="24"/>
          <w:szCs w:val="24"/>
        </w:rPr>
        <w:t xml:space="preserve"> </w:t>
      </w:r>
      <w:r w:rsidR="00E45B52">
        <w:rPr>
          <w:rFonts w:ascii="Times New Roman" w:eastAsia="Times New Roman" w:hAnsi="Times New Roman" w:cs="Times New Roman"/>
          <w:color w:val="000000"/>
          <w:sz w:val="24"/>
          <w:szCs w:val="24"/>
        </w:rPr>
        <w:t>F</w:t>
      </w:r>
      <w:r w:rsidRPr="00E000BD">
        <w:rPr>
          <w:rFonts w:ascii="Times New Roman" w:eastAsia="Times New Roman" w:hAnsi="Times New Roman" w:cs="Times New Roman"/>
          <w:color w:val="000000"/>
          <w:sz w:val="24"/>
          <w:szCs w:val="24"/>
        </w:rPr>
        <w:t xml:space="preserve">ailing to detect delirium until symptoms are clearly apparent may miss opportunities to reverse causes </w:t>
      </w:r>
      <w:r w:rsidR="00124528">
        <w:rPr>
          <w:rFonts w:ascii="Times New Roman" w:eastAsia="Times New Roman" w:hAnsi="Times New Roman" w:cs="Times New Roman"/>
          <w:color w:val="000000"/>
          <w:sz w:val="24"/>
          <w:szCs w:val="24"/>
        </w:rPr>
        <w:t>in</w:t>
      </w:r>
      <w:r w:rsidR="00E45B52">
        <w:rPr>
          <w:rFonts w:ascii="Times New Roman" w:eastAsia="Times New Roman" w:hAnsi="Times New Roman" w:cs="Times New Roman"/>
          <w:color w:val="000000"/>
          <w:sz w:val="24"/>
          <w:szCs w:val="24"/>
        </w:rPr>
        <w:t xml:space="preserve"> those with a narrow</w:t>
      </w:r>
      <w:r w:rsidRPr="00E000BD">
        <w:rPr>
          <w:rFonts w:ascii="Times New Roman" w:eastAsia="Times New Roman" w:hAnsi="Times New Roman" w:cs="Times New Roman"/>
          <w:color w:val="000000"/>
          <w:sz w:val="24"/>
          <w:szCs w:val="24"/>
        </w:rPr>
        <w:t xml:space="preserve"> window of opportuni</w:t>
      </w:r>
      <w:r w:rsidR="00124528">
        <w:rPr>
          <w:rFonts w:ascii="Times New Roman" w:eastAsia="Times New Roman" w:hAnsi="Times New Roman" w:cs="Times New Roman"/>
          <w:color w:val="000000"/>
          <w:sz w:val="24"/>
          <w:szCs w:val="24"/>
        </w:rPr>
        <w:t>ty</w:t>
      </w:r>
      <w:r w:rsidR="00E45B52">
        <w:rPr>
          <w:rFonts w:ascii="Times New Roman" w:eastAsia="Times New Roman" w:hAnsi="Times New Roman" w:cs="Times New Roman"/>
          <w:color w:val="000000"/>
          <w:sz w:val="24"/>
          <w:szCs w:val="24"/>
        </w:rPr>
        <w:t>,</w:t>
      </w:r>
      <w:r w:rsidRPr="00E000BD">
        <w:rPr>
          <w:rFonts w:ascii="Times New Roman" w:eastAsia="Times New Roman" w:hAnsi="Times New Roman" w:cs="Times New Roman"/>
          <w:color w:val="000000"/>
          <w:sz w:val="24"/>
          <w:szCs w:val="24"/>
        </w:rPr>
        <w:t xml:space="preserve"> </w:t>
      </w:r>
      <w:r w:rsidR="00A81BF7" w:rsidRPr="00E000BD">
        <w:rPr>
          <w:rFonts w:ascii="Times New Roman" w:eastAsia="Times New Roman" w:hAnsi="Times New Roman" w:cs="Times New Roman"/>
          <w:color w:val="000000"/>
          <w:sz w:val="24"/>
          <w:szCs w:val="24"/>
        </w:rPr>
        <w:t>or</w:t>
      </w:r>
      <w:r w:rsidRPr="00E000BD">
        <w:rPr>
          <w:rFonts w:ascii="Times New Roman" w:eastAsia="Times New Roman" w:hAnsi="Times New Roman" w:cs="Times New Roman"/>
          <w:color w:val="000000"/>
          <w:sz w:val="24"/>
          <w:szCs w:val="24"/>
        </w:rPr>
        <w:t xml:space="preserve"> </w:t>
      </w:r>
      <w:r w:rsidR="003F3431">
        <w:rPr>
          <w:rFonts w:ascii="Times New Roman" w:eastAsia="Times New Roman" w:hAnsi="Times New Roman" w:cs="Times New Roman"/>
          <w:color w:val="000000"/>
          <w:sz w:val="24"/>
          <w:szCs w:val="24"/>
        </w:rPr>
        <w:t xml:space="preserve">to </w:t>
      </w:r>
      <w:r w:rsidRPr="00E000BD">
        <w:rPr>
          <w:rFonts w:ascii="Times New Roman" w:eastAsia="Times New Roman" w:hAnsi="Times New Roman" w:cs="Times New Roman"/>
          <w:color w:val="000000"/>
          <w:sz w:val="24"/>
          <w:szCs w:val="24"/>
        </w:rPr>
        <w:t>manage the delirium without recourse to sedation</w:t>
      </w:r>
      <w:r w:rsidR="002A399E">
        <w:rPr>
          <w:rFonts w:ascii="Times New Roman" w:eastAsia="Times New Roman" w:hAnsi="Times New Roman" w:cs="Times New Roman"/>
          <w:color w:val="000000"/>
          <w:sz w:val="24"/>
          <w:szCs w:val="24"/>
        </w:rPr>
        <w:t>.</w:t>
      </w:r>
      <w:r w:rsidR="0092225E">
        <w:rPr>
          <w:rFonts w:ascii="Times New Roman" w:eastAsia="Times New Roman" w:hAnsi="Times New Roman" w:cs="Times New Roman"/>
          <w:color w:val="000000"/>
          <w:sz w:val="24"/>
          <w:szCs w:val="24"/>
        </w:rPr>
        <w:t>[6]</w:t>
      </w:r>
      <w:r w:rsidR="002A399E">
        <w:rPr>
          <w:rFonts w:ascii="Times New Roman" w:eastAsia="Times New Roman" w:hAnsi="Times New Roman" w:cs="Times New Roman"/>
          <w:color w:val="000000"/>
          <w:sz w:val="24"/>
          <w:szCs w:val="24"/>
        </w:rPr>
        <w:t xml:space="preserve"> </w:t>
      </w:r>
      <w:r w:rsidR="00124528">
        <w:rPr>
          <w:rFonts w:ascii="Times New Roman" w:eastAsia="Times New Roman" w:hAnsi="Times New Roman" w:cs="Times New Roman"/>
          <w:color w:val="000000"/>
          <w:sz w:val="24"/>
          <w:szCs w:val="24"/>
        </w:rPr>
        <w:t>D</w:t>
      </w:r>
      <w:r w:rsidRPr="00E000BD">
        <w:rPr>
          <w:rFonts w:ascii="Times New Roman" w:eastAsia="Times New Roman" w:hAnsi="Times New Roman" w:cs="Times New Roman"/>
          <w:color w:val="000000"/>
          <w:sz w:val="24"/>
          <w:szCs w:val="24"/>
        </w:rPr>
        <w:t xml:space="preserve">ependence on clinical expertise </w:t>
      </w:r>
      <w:r w:rsidR="00124528">
        <w:rPr>
          <w:rFonts w:ascii="Times New Roman" w:eastAsia="Times New Roman" w:hAnsi="Times New Roman" w:cs="Times New Roman"/>
          <w:color w:val="000000"/>
          <w:sz w:val="24"/>
          <w:szCs w:val="24"/>
        </w:rPr>
        <w:t>also depends on</w:t>
      </w:r>
      <w:r w:rsidR="0069311F" w:rsidRPr="00E000BD">
        <w:rPr>
          <w:rFonts w:ascii="Times New Roman" w:eastAsia="Times New Roman" w:hAnsi="Times New Roman" w:cs="Times New Roman"/>
          <w:color w:val="000000"/>
          <w:sz w:val="24"/>
          <w:szCs w:val="24"/>
        </w:rPr>
        <w:t xml:space="preserve"> </w:t>
      </w:r>
      <w:r w:rsidR="008819EE" w:rsidRPr="00E000BD">
        <w:rPr>
          <w:rFonts w:ascii="Times New Roman" w:eastAsia="Times New Roman" w:hAnsi="Times New Roman" w:cs="Times New Roman"/>
          <w:color w:val="000000"/>
          <w:sz w:val="24"/>
          <w:szCs w:val="24"/>
        </w:rPr>
        <w:t>staff</w:t>
      </w:r>
      <w:r w:rsidR="0069311F" w:rsidRPr="00E000BD">
        <w:rPr>
          <w:rFonts w:ascii="Times New Roman" w:eastAsia="Times New Roman" w:hAnsi="Times New Roman" w:cs="Times New Roman"/>
          <w:color w:val="000000"/>
          <w:sz w:val="24"/>
          <w:szCs w:val="24"/>
        </w:rPr>
        <w:t xml:space="preserve"> experience</w:t>
      </w:r>
      <w:r w:rsidR="008819EE" w:rsidRPr="00E000BD">
        <w:rPr>
          <w:rFonts w:ascii="Times New Roman" w:eastAsia="Times New Roman" w:hAnsi="Times New Roman" w:cs="Times New Roman"/>
          <w:color w:val="000000"/>
          <w:sz w:val="24"/>
          <w:szCs w:val="24"/>
        </w:rPr>
        <w:t xml:space="preserve">, </w:t>
      </w:r>
      <w:r w:rsidR="00124528">
        <w:rPr>
          <w:rFonts w:ascii="Times New Roman" w:eastAsia="Times New Roman" w:hAnsi="Times New Roman" w:cs="Times New Roman"/>
          <w:color w:val="000000"/>
          <w:sz w:val="24"/>
          <w:szCs w:val="24"/>
        </w:rPr>
        <w:t>an issue</w:t>
      </w:r>
      <w:r w:rsidR="00124528" w:rsidRPr="00E000BD">
        <w:rPr>
          <w:rFonts w:ascii="Times New Roman" w:eastAsia="Times New Roman" w:hAnsi="Times New Roman" w:cs="Times New Roman"/>
          <w:color w:val="000000"/>
          <w:sz w:val="24"/>
          <w:szCs w:val="24"/>
        </w:rPr>
        <w:t xml:space="preserve"> </w:t>
      </w:r>
      <w:r w:rsidR="00CD34DC">
        <w:rPr>
          <w:rFonts w:ascii="Times New Roman" w:eastAsia="Times New Roman" w:hAnsi="Times New Roman" w:cs="Times New Roman"/>
          <w:color w:val="000000"/>
          <w:sz w:val="24"/>
          <w:szCs w:val="24"/>
        </w:rPr>
        <w:t>with variable</w:t>
      </w:r>
      <w:r w:rsidR="00CD34DC" w:rsidRPr="00E000BD">
        <w:rPr>
          <w:rFonts w:ascii="Times New Roman" w:eastAsia="Times New Roman" w:hAnsi="Times New Roman" w:cs="Times New Roman"/>
          <w:color w:val="000000"/>
          <w:sz w:val="24"/>
          <w:szCs w:val="24"/>
        </w:rPr>
        <w:t xml:space="preserve"> </w:t>
      </w:r>
      <w:r w:rsidR="008819EE" w:rsidRPr="00E000BD">
        <w:rPr>
          <w:rFonts w:ascii="Times New Roman" w:eastAsia="Times New Roman" w:hAnsi="Times New Roman" w:cs="Times New Roman"/>
          <w:color w:val="000000"/>
          <w:sz w:val="24"/>
          <w:szCs w:val="24"/>
        </w:rPr>
        <w:t>clinical training and use of guidelines</w:t>
      </w:r>
      <w:r w:rsidR="0069311F" w:rsidRPr="00E000BD">
        <w:rPr>
          <w:rFonts w:ascii="Times New Roman" w:eastAsia="Times New Roman" w:hAnsi="Times New Roman" w:cs="Times New Roman"/>
          <w:color w:val="000000"/>
          <w:sz w:val="24"/>
          <w:szCs w:val="24"/>
        </w:rPr>
        <w:t xml:space="preserve">. </w:t>
      </w:r>
      <w:r w:rsidR="0011610E">
        <w:rPr>
          <w:rFonts w:ascii="Times New Roman" w:eastAsia="Times New Roman" w:hAnsi="Times New Roman" w:cs="Times New Roman"/>
          <w:color w:val="000000"/>
          <w:sz w:val="24"/>
          <w:szCs w:val="24"/>
        </w:rPr>
        <w:t xml:space="preserve">It </w:t>
      </w:r>
      <w:r w:rsidR="00B704CC">
        <w:rPr>
          <w:rFonts w:ascii="Times New Roman" w:eastAsia="Times New Roman" w:hAnsi="Times New Roman" w:cs="Times New Roman"/>
          <w:color w:val="000000"/>
          <w:sz w:val="24"/>
          <w:szCs w:val="24"/>
        </w:rPr>
        <w:t>i</w:t>
      </w:r>
      <w:r w:rsidR="00A77F4C">
        <w:rPr>
          <w:rFonts w:ascii="Times New Roman" w:eastAsia="Times New Roman" w:hAnsi="Times New Roman" w:cs="Times New Roman"/>
          <w:color w:val="000000"/>
          <w:sz w:val="24"/>
          <w:szCs w:val="24"/>
        </w:rPr>
        <w:t>s important</w:t>
      </w:r>
      <w:r w:rsidR="00B704CC">
        <w:rPr>
          <w:rFonts w:ascii="Times New Roman" w:eastAsia="Times New Roman" w:hAnsi="Times New Roman" w:cs="Times New Roman"/>
          <w:color w:val="000000"/>
          <w:sz w:val="24"/>
          <w:szCs w:val="24"/>
        </w:rPr>
        <w:t xml:space="preserve"> to note</w:t>
      </w:r>
      <w:r w:rsidR="00A77F4C">
        <w:rPr>
          <w:rFonts w:ascii="Times New Roman" w:eastAsia="Times New Roman" w:hAnsi="Times New Roman" w:cs="Times New Roman"/>
          <w:color w:val="000000"/>
          <w:sz w:val="24"/>
          <w:szCs w:val="24"/>
        </w:rPr>
        <w:t xml:space="preserve"> that the survey</w:t>
      </w:r>
      <w:r w:rsidR="0011610E">
        <w:rPr>
          <w:rFonts w:ascii="Times New Roman" w:eastAsia="Times New Roman" w:hAnsi="Times New Roman" w:cs="Times New Roman"/>
          <w:color w:val="000000"/>
          <w:sz w:val="24"/>
          <w:szCs w:val="24"/>
        </w:rPr>
        <w:t xml:space="preserve"> </w:t>
      </w:r>
      <w:r w:rsidR="0098796B">
        <w:rPr>
          <w:rFonts w:ascii="Times New Roman" w:eastAsia="Times New Roman" w:hAnsi="Times New Roman" w:cs="Times New Roman"/>
          <w:color w:val="000000"/>
          <w:sz w:val="24"/>
          <w:szCs w:val="24"/>
        </w:rPr>
        <w:t>assume</w:t>
      </w:r>
      <w:r w:rsidR="00A77F4C">
        <w:rPr>
          <w:rFonts w:ascii="Times New Roman" w:eastAsia="Times New Roman" w:hAnsi="Times New Roman" w:cs="Times New Roman"/>
          <w:color w:val="000000"/>
          <w:sz w:val="24"/>
          <w:szCs w:val="24"/>
        </w:rPr>
        <w:t>d</w:t>
      </w:r>
      <w:r w:rsidR="0098796B">
        <w:rPr>
          <w:rFonts w:ascii="Times New Roman" w:eastAsia="Times New Roman" w:hAnsi="Times New Roman" w:cs="Times New Roman"/>
          <w:color w:val="000000"/>
          <w:sz w:val="24"/>
          <w:szCs w:val="24"/>
        </w:rPr>
        <w:t xml:space="preserve"> </w:t>
      </w:r>
      <w:r w:rsidR="00B704CC">
        <w:rPr>
          <w:rFonts w:ascii="Times New Roman" w:eastAsia="Times New Roman" w:hAnsi="Times New Roman" w:cs="Times New Roman"/>
          <w:color w:val="000000"/>
          <w:sz w:val="24"/>
          <w:szCs w:val="24"/>
        </w:rPr>
        <w:t xml:space="preserve">an </w:t>
      </w:r>
      <w:r w:rsidR="0011610E">
        <w:rPr>
          <w:rFonts w:ascii="Times New Roman" w:eastAsia="Times New Roman" w:hAnsi="Times New Roman" w:cs="Times New Roman"/>
          <w:color w:val="000000"/>
          <w:sz w:val="24"/>
          <w:szCs w:val="24"/>
        </w:rPr>
        <w:t xml:space="preserve">understanding of </w:t>
      </w:r>
      <w:r w:rsidR="0098796B">
        <w:rPr>
          <w:rFonts w:ascii="Times New Roman" w:eastAsia="Times New Roman" w:hAnsi="Times New Roman" w:cs="Times New Roman"/>
          <w:color w:val="000000"/>
          <w:sz w:val="24"/>
          <w:szCs w:val="24"/>
        </w:rPr>
        <w:t>‘</w:t>
      </w:r>
      <w:r w:rsidR="0011610E">
        <w:rPr>
          <w:rFonts w:ascii="Times New Roman" w:eastAsia="Times New Roman" w:hAnsi="Times New Roman" w:cs="Times New Roman"/>
          <w:color w:val="000000"/>
          <w:sz w:val="24"/>
          <w:szCs w:val="24"/>
        </w:rPr>
        <w:t>screening</w:t>
      </w:r>
      <w:r w:rsidR="0098796B">
        <w:rPr>
          <w:rFonts w:ascii="Times New Roman" w:eastAsia="Times New Roman" w:hAnsi="Times New Roman" w:cs="Times New Roman"/>
          <w:color w:val="000000"/>
          <w:sz w:val="24"/>
          <w:szCs w:val="24"/>
        </w:rPr>
        <w:t>’</w:t>
      </w:r>
      <w:r w:rsidR="0011610E">
        <w:rPr>
          <w:rFonts w:ascii="Times New Roman" w:eastAsia="Times New Roman" w:hAnsi="Times New Roman" w:cs="Times New Roman"/>
          <w:color w:val="000000"/>
          <w:sz w:val="24"/>
          <w:szCs w:val="24"/>
        </w:rPr>
        <w:t>. Mis</w:t>
      </w:r>
      <w:r w:rsidR="00B704CC">
        <w:rPr>
          <w:rFonts w:ascii="Times New Roman" w:eastAsia="Times New Roman" w:hAnsi="Times New Roman" w:cs="Times New Roman"/>
          <w:color w:val="000000"/>
          <w:sz w:val="24"/>
          <w:szCs w:val="24"/>
        </w:rPr>
        <w:t>interpretation</w:t>
      </w:r>
      <w:r w:rsidR="0011610E">
        <w:rPr>
          <w:rFonts w:ascii="Times New Roman" w:eastAsia="Times New Roman" w:hAnsi="Times New Roman" w:cs="Times New Roman"/>
          <w:color w:val="000000"/>
          <w:sz w:val="24"/>
          <w:szCs w:val="24"/>
        </w:rPr>
        <w:t xml:space="preserve"> of this term could have affected how staff answered the questions</w:t>
      </w:r>
      <w:r w:rsidR="00A77F4C">
        <w:rPr>
          <w:rFonts w:ascii="Times New Roman" w:eastAsia="Times New Roman" w:hAnsi="Times New Roman" w:cs="Times New Roman"/>
          <w:color w:val="000000"/>
          <w:sz w:val="24"/>
          <w:szCs w:val="24"/>
        </w:rPr>
        <w:t xml:space="preserve">, potentially misinterpreting screening for diagnosis. </w:t>
      </w:r>
    </w:p>
    <w:p w14:paraId="1BACBEBD" w14:textId="77777777" w:rsidR="0069311F" w:rsidRPr="00E000BD" w:rsidRDefault="0069311F" w:rsidP="00E000BD">
      <w:pPr>
        <w:pBdr>
          <w:top w:val="nil"/>
          <w:left w:val="nil"/>
          <w:bottom w:val="nil"/>
          <w:right w:val="nil"/>
          <w:between w:val="nil"/>
        </w:pBdr>
        <w:tabs>
          <w:tab w:val="left" w:pos="960"/>
        </w:tabs>
        <w:spacing w:after="0" w:line="480" w:lineRule="auto"/>
        <w:rPr>
          <w:rFonts w:ascii="Times New Roman" w:eastAsia="Times New Roman" w:hAnsi="Times New Roman" w:cs="Times New Roman"/>
          <w:color w:val="000000"/>
          <w:sz w:val="24"/>
          <w:szCs w:val="24"/>
        </w:rPr>
      </w:pPr>
    </w:p>
    <w:p w14:paraId="38E391D7" w14:textId="3D0EEE8C" w:rsidR="0069311F" w:rsidRPr="00E000BD" w:rsidRDefault="0069311F" w:rsidP="00E000BD">
      <w:pPr>
        <w:pBdr>
          <w:top w:val="nil"/>
          <w:left w:val="nil"/>
          <w:bottom w:val="nil"/>
          <w:right w:val="nil"/>
          <w:between w:val="nil"/>
        </w:pBdr>
        <w:tabs>
          <w:tab w:val="left" w:pos="960"/>
        </w:tabs>
        <w:spacing w:after="0" w:line="480" w:lineRule="auto"/>
        <w:rPr>
          <w:rFonts w:ascii="Times New Roman" w:hAnsi="Times New Roman" w:cs="Times New Roman"/>
          <w:color w:val="000000"/>
          <w:sz w:val="24"/>
          <w:szCs w:val="24"/>
        </w:rPr>
      </w:pPr>
      <w:r w:rsidRPr="00E000BD">
        <w:rPr>
          <w:rFonts w:ascii="Times New Roman" w:eastAsia="Times New Roman" w:hAnsi="Times New Roman" w:cs="Times New Roman"/>
          <w:color w:val="000000"/>
          <w:sz w:val="24"/>
          <w:szCs w:val="24"/>
        </w:rPr>
        <w:t xml:space="preserve">The </w:t>
      </w:r>
      <w:r w:rsidR="008819EE" w:rsidRPr="00E000BD">
        <w:rPr>
          <w:rFonts w:ascii="Times New Roman" w:eastAsia="Times New Roman" w:hAnsi="Times New Roman" w:cs="Times New Roman"/>
          <w:color w:val="000000"/>
          <w:sz w:val="24"/>
          <w:szCs w:val="24"/>
        </w:rPr>
        <w:t>low</w:t>
      </w:r>
      <w:r w:rsidR="00FA1344" w:rsidRPr="00E000BD">
        <w:rPr>
          <w:rFonts w:ascii="Times New Roman" w:eastAsia="Times New Roman" w:hAnsi="Times New Roman" w:cs="Times New Roman"/>
          <w:color w:val="000000"/>
          <w:sz w:val="24"/>
          <w:szCs w:val="24"/>
        </w:rPr>
        <w:t xml:space="preserve"> use of guidelines</w:t>
      </w:r>
      <w:r w:rsidR="004C5A97" w:rsidRPr="00E000BD">
        <w:rPr>
          <w:rFonts w:ascii="Times New Roman" w:eastAsia="Times New Roman" w:hAnsi="Times New Roman" w:cs="Times New Roman"/>
          <w:color w:val="000000"/>
          <w:sz w:val="24"/>
          <w:szCs w:val="24"/>
        </w:rPr>
        <w:t>, or clinical training</w:t>
      </w:r>
      <w:r w:rsidR="00FA1344" w:rsidRPr="00E000BD">
        <w:rPr>
          <w:rFonts w:ascii="Times New Roman" w:eastAsia="Times New Roman" w:hAnsi="Times New Roman" w:cs="Times New Roman"/>
          <w:color w:val="000000"/>
          <w:sz w:val="24"/>
          <w:szCs w:val="24"/>
        </w:rPr>
        <w:t xml:space="preserve">, </w:t>
      </w:r>
      <w:r w:rsidR="008819EE" w:rsidRPr="00E000BD">
        <w:rPr>
          <w:rFonts w:ascii="Times New Roman" w:eastAsia="Times New Roman" w:hAnsi="Times New Roman" w:cs="Times New Roman"/>
          <w:color w:val="000000"/>
          <w:sz w:val="24"/>
          <w:szCs w:val="24"/>
        </w:rPr>
        <w:t xml:space="preserve">may be </w:t>
      </w:r>
      <w:r w:rsidR="00E45B52">
        <w:rPr>
          <w:rFonts w:ascii="Times New Roman" w:eastAsia="Times New Roman" w:hAnsi="Times New Roman" w:cs="Times New Roman"/>
          <w:color w:val="000000"/>
          <w:sz w:val="24"/>
          <w:szCs w:val="24"/>
        </w:rPr>
        <w:t>influenced by</w:t>
      </w:r>
      <w:r w:rsidR="00E45B52" w:rsidRPr="00E000BD">
        <w:rPr>
          <w:rFonts w:ascii="Times New Roman" w:eastAsia="Times New Roman" w:hAnsi="Times New Roman" w:cs="Times New Roman"/>
          <w:color w:val="000000"/>
          <w:sz w:val="24"/>
          <w:szCs w:val="24"/>
        </w:rPr>
        <w:t xml:space="preserve"> </w:t>
      </w:r>
      <w:r w:rsidR="00FA1344" w:rsidRPr="00E000BD">
        <w:rPr>
          <w:rFonts w:ascii="Times New Roman" w:eastAsia="Times New Roman" w:hAnsi="Times New Roman" w:cs="Times New Roman"/>
          <w:color w:val="000000"/>
          <w:sz w:val="24"/>
          <w:szCs w:val="24"/>
        </w:rPr>
        <w:t>the</w:t>
      </w:r>
      <w:r w:rsidR="008819EE" w:rsidRPr="00E000BD">
        <w:rPr>
          <w:rFonts w:ascii="Times New Roman" w:eastAsia="Times New Roman" w:hAnsi="Times New Roman" w:cs="Times New Roman"/>
          <w:color w:val="000000"/>
          <w:sz w:val="24"/>
          <w:szCs w:val="24"/>
        </w:rPr>
        <w:t xml:space="preserve"> stated exclusion of end-of-life and palliative care in the</w:t>
      </w:r>
      <w:r w:rsidR="00FA1344" w:rsidRPr="00E000BD">
        <w:rPr>
          <w:rFonts w:ascii="Times New Roman" w:eastAsia="Times New Roman" w:hAnsi="Times New Roman" w:cs="Times New Roman"/>
          <w:color w:val="000000"/>
          <w:sz w:val="24"/>
          <w:szCs w:val="24"/>
        </w:rPr>
        <w:t xml:space="preserve"> National Institute for Clinical Excellence guideline on delirium for England and Wales</w:t>
      </w:r>
      <w:r w:rsidR="002A399E">
        <w:rPr>
          <w:rFonts w:ascii="Times New Roman" w:eastAsia="Times New Roman" w:hAnsi="Times New Roman" w:cs="Times New Roman"/>
          <w:color w:val="000000"/>
          <w:sz w:val="24"/>
          <w:szCs w:val="24"/>
        </w:rPr>
        <w:t>,</w:t>
      </w:r>
      <w:r w:rsidR="00D1153D">
        <w:rPr>
          <w:rFonts w:ascii="Times New Roman" w:eastAsia="Times New Roman" w:hAnsi="Times New Roman" w:cs="Times New Roman"/>
          <w:color w:val="000000"/>
          <w:sz w:val="24"/>
          <w:szCs w:val="24"/>
        </w:rPr>
        <w:t>[</w:t>
      </w:r>
      <w:r w:rsidR="00F1241F">
        <w:rPr>
          <w:rFonts w:ascii="Times New Roman" w:eastAsia="Times New Roman" w:hAnsi="Times New Roman" w:cs="Times New Roman"/>
          <w:color w:val="000000"/>
          <w:sz w:val="24"/>
          <w:szCs w:val="24"/>
        </w:rPr>
        <w:t>12</w:t>
      </w:r>
      <w:r w:rsidR="002A399E">
        <w:rPr>
          <w:rFonts w:ascii="Times New Roman" w:eastAsia="Times New Roman" w:hAnsi="Times New Roman" w:cs="Times New Roman"/>
          <w:color w:val="000000"/>
          <w:sz w:val="24"/>
          <w:szCs w:val="24"/>
        </w:rPr>
        <w:t>]</w:t>
      </w:r>
      <w:r w:rsidR="00605306">
        <w:rPr>
          <w:rFonts w:ascii="Times New Roman" w:eastAsia="Times New Roman" w:hAnsi="Times New Roman" w:cs="Times New Roman"/>
          <w:color w:val="000000"/>
          <w:sz w:val="24"/>
          <w:szCs w:val="24"/>
        </w:rPr>
        <w:t>;</w:t>
      </w:r>
      <w:r w:rsidR="00D1153D">
        <w:rPr>
          <w:rFonts w:ascii="Times New Roman" w:eastAsia="Times New Roman" w:hAnsi="Times New Roman" w:cs="Times New Roman"/>
          <w:color w:val="000000"/>
          <w:sz w:val="24"/>
          <w:szCs w:val="24"/>
        </w:rPr>
        <w:t xml:space="preserve"> perhaps then</w:t>
      </w:r>
      <w:r w:rsidR="008819EE" w:rsidRPr="00E000BD">
        <w:rPr>
          <w:rFonts w:ascii="Times New Roman" w:eastAsia="Times New Roman" w:hAnsi="Times New Roman" w:cs="Times New Roman"/>
          <w:color w:val="000000"/>
          <w:sz w:val="24"/>
          <w:szCs w:val="24"/>
        </w:rPr>
        <w:t xml:space="preserve"> interpreted as</w:t>
      </w:r>
      <w:r w:rsidR="00E45B52">
        <w:rPr>
          <w:rFonts w:ascii="Times New Roman" w:eastAsia="Times New Roman" w:hAnsi="Times New Roman" w:cs="Times New Roman"/>
          <w:color w:val="000000"/>
          <w:sz w:val="24"/>
          <w:szCs w:val="24"/>
        </w:rPr>
        <w:t xml:space="preserve"> ir</w:t>
      </w:r>
      <w:r w:rsidR="008819EE" w:rsidRPr="00E000BD">
        <w:rPr>
          <w:rFonts w:ascii="Times New Roman" w:eastAsia="Times New Roman" w:hAnsi="Times New Roman" w:cs="Times New Roman"/>
          <w:color w:val="000000"/>
          <w:sz w:val="24"/>
          <w:szCs w:val="24"/>
        </w:rPr>
        <w:t xml:space="preserve">relevant. However, </w:t>
      </w:r>
      <w:r w:rsidR="00E45B52">
        <w:rPr>
          <w:rFonts w:ascii="Times New Roman" w:eastAsia="Times New Roman" w:hAnsi="Times New Roman" w:cs="Times New Roman"/>
          <w:color w:val="000000"/>
          <w:sz w:val="24"/>
          <w:szCs w:val="24"/>
        </w:rPr>
        <w:t>the</w:t>
      </w:r>
      <w:r w:rsidR="00F656C4">
        <w:rPr>
          <w:rFonts w:ascii="Times New Roman" w:eastAsia="Times New Roman" w:hAnsi="Times New Roman" w:cs="Times New Roman"/>
          <w:color w:val="000000"/>
          <w:sz w:val="24"/>
          <w:szCs w:val="24"/>
        </w:rPr>
        <w:t xml:space="preserve"> </w:t>
      </w:r>
      <w:r w:rsidR="008819EE" w:rsidRPr="00E000BD">
        <w:rPr>
          <w:rFonts w:ascii="Times New Roman" w:eastAsia="Times New Roman" w:hAnsi="Times New Roman" w:cs="Times New Roman"/>
          <w:color w:val="000000"/>
          <w:sz w:val="24"/>
          <w:szCs w:val="24"/>
        </w:rPr>
        <w:t xml:space="preserve">guideline </w:t>
      </w:r>
      <w:r w:rsidR="00FA1344" w:rsidRPr="00E000BD">
        <w:rPr>
          <w:rFonts w:ascii="Times New Roman" w:eastAsia="Times New Roman" w:hAnsi="Times New Roman" w:cs="Times New Roman"/>
          <w:color w:val="000000"/>
          <w:sz w:val="24"/>
          <w:szCs w:val="24"/>
        </w:rPr>
        <w:t xml:space="preserve">specifically </w:t>
      </w:r>
      <w:r w:rsidR="008819EE" w:rsidRPr="00E000BD">
        <w:rPr>
          <w:rFonts w:ascii="Times New Roman" w:eastAsia="Times New Roman" w:hAnsi="Times New Roman" w:cs="Times New Roman"/>
          <w:color w:val="000000"/>
          <w:sz w:val="24"/>
          <w:szCs w:val="24"/>
        </w:rPr>
        <w:t xml:space="preserve">signposts to the related NICE guideline for care of adults in the last days of life which includes consistent general guidance for </w:t>
      </w:r>
      <w:r w:rsidR="00CD34DC">
        <w:rPr>
          <w:rFonts w:ascii="Times New Roman" w:eastAsia="Times New Roman" w:hAnsi="Times New Roman" w:cs="Times New Roman"/>
          <w:color w:val="000000"/>
          <w:sz w:val="24"/>
          <w:szCs w:val="24"/>
        </w:rPr>
        <w:t>delirium</w:t>
      </w:r>
      <w:r w:rsidR="008819EE" w:rsidRPr="00E000BD">
        <w:rPr>
          <w:rFonts w:ascii="Times New Roman" w:eastAsia="Times New Roman" w:hAnsi="Times New Roman" w:cs="Times New Roman"/>
          <w:color w:val="000000"/>
          <w:sz w:val="24"/>
          <w:szCs w:val="24"/>
        </w:rPr>
        <w:t>.</w:t>
      </w:r>
      <w:r w:rsidR="00F1241F">
        <w:rPr>
          <w:rFonts w:ascii="Times New Roman" w:eastAsia="Times New Roman" w:hAnsi="Times New Roman" w:cs="Times New Roman"/>
          <w:color w:val="000000"/>
          <w:sz w:val="24"/>
          <w:szCs w:val="24"/>
        </w:rPr>
        <w:t>[13</w:t>
      </w:r>
      <w:r w:rsidR="00A32397">
        <w:rPr>
          <w:rFonts w:ascii="Times New Roman" w:eastAsia="Times New Roman" w:hAnsi="Times New Roman" w:cs="Times New Roman"/>
          <w:color w:val="000000"/>
          <w:sz w:val="24"/>
          <w:szCs w:val="24"/>
        </w:rPr>
        <w:t>]</w:t>
      </w:r>
      <w:r w:rsidR="008819EE" w:rsidRPr="00E000BD">
        <w:rPr>
          <w:rFonts w:ascii="Times New Roman" w:eastAsia="Times New Roman" w:hAnsi="Times New Roman" w:cs="Times New Roman"/>
          <w:color w:val="000000"/>
          <w:sz w:val="24"/>
          <w:szCs w:val="24"/>
        </w:rPr>
        <w:t xml:space="preserve"> </w:t>
      </w:r>
      <w:r w:rsidR="003F3431">
        <w:rPr>
          <w:rFonts w:ascii="Times New Roman" w:eastAsia="Times New Roman" w:hAnsi="Times New Roman" w:cs="Times New Roman"/>
          <w:color w:val="000000"/>
          <w:sz w:val="24"/>
          <w:szCs w:val="24"/>
        </w:rPr>
        <w:t>T</w:t>
      </w:r>
      <w:r w:rsidR="00FA1344" w:rsidRPr="00E000BD">
        <w:rPr>
          <w:rFonts w:ascii="Times New Roman" w:eastAsia="Times New Roman" w:hAnsi="Times New Roman" w:cs="Times New Roman"/>
          <w:color w:val="000000"/>
          <w:sz w:val="24"/>
          <w:szCs w:val="24"/>
        </w:rPr>
        <w:t>he</w:t>
      </w:r>
      <w:r w:rsidR="000C1C51">
        <w:rPr>
          <w:rFonts w:ascii="Times New Roman" w:eastAsia="Times New Roman" w:hAnsi="Times New Roman" w:cs="Times New Roman"/>
          <w:color w:val="000000"/>
          <w:sz w:val="24"/>
          <w:szCs w:val="24"/>
        </w:rPr>
        <w:t xml:space="preserve"> </w:t>
      </w:r>
      <w:r w:rsidR="009C5422">
        <w:rPr>
          <w:rFonts w:ascii="Times New Roman" w:eastAsia="Times New Roman" w:hAnsi="Times New Roman" w:cs="Times New Roman"/>
          <w:color w:val="000000"/>
          <w:sz w:val="24"/>
          <w:szCs w:val="24"/>
        </w:rPr>
        <w:t xml:space="preserve">recently published </w:t>
      </w:r>
      <w:r w:rsidR="00FA1344" w:rsidRPr="00E000BD">
        <w:rPr>
          <w:rFonts w:ascii="Times New Roman" w:eastAsia="Times New Roman" w:hAnsi="Times New Roman" w:cs="Times New Roman"/>
          <w:color w:val="000000"/>
          <w:sz w:val="24"/>
          <w:szCs w:val="24"/>
        </w:rPr>
        <w:t xml:space="preserve">Scottish SIGN </w:t>
      </w:r>
      <w:r w:rsidR="00CD34DC">
        <w:rPr>
          <w:rFonts w:ascii="Times New Roman" w:eastAsia="Times New Roman" w:hAnsi="Times New Roman" w:cs="Times New Roman"/>
          <w:color w:val="000000"/>
          <w:sz w:val="24"/>
          <w:szCs w:val="24"/>
        </w:rPr>
        <w:t xml:space="preserve">delirium </w:t>
      </w:r>
      <w:r w:rsidR="00FA1344" w:rsidRPr="00E000BD">
        <w:rPr>
          <w:rFonts w:ascii="Times New Roman" w:eastAsia="Times New Roman" w:hAnsi="Times New Roman" w:cs="Times New Roman"/>
          <w:color w:val="000000"/>
          <w:sz w:val="24"/>
          <w:szCs w:val="24"/>
        </w:rPr>
        <w:t>guidelines</w:t>
      </w:r>
      <w:r w:rsidR="008819EE" w:rsidRPr="00E000BD">
        <w:rPr>
          <w:rFonts w:ascii="Times New Roman" w:eastAsia="Times New Roman" w:hAnsi="Times New Roman" w:cs="Times New Roman"/>
          <w:color w:val="000000"/>
          <w:sz w:val="24"/>
          <w:szCs w:val="24"/>
        </w:rPr>
        <w:t xml:space="preserve"> </w:t>
      </w:r>
      <w:r w:rsidR="00DD6793" w:rsidRPr="00E000BD">
        <w:rPr>
          <w:rFonts w:ascii="Times New Roman" w:eastAsia="Times New Roman" w:hAnsi="Times New Roman" w:cs="Times New Roman"/>
          <w:color w:val="000000"/>
          <w:sz w:val="24"/>
          <w:szCs w:val="24"/>
        </w:rPr>
        <w:t>explicitly</w:t>
      </w:r>
      <w:r w:rsidR="00FA1344" w:rsidRPr="00E000BD">
        <w:rPr>
          <w:rFonts w:ascii="Times New Roman" w:eastAsia="Times New Roman" w:hAnsi="Times New Roman" w:cs="Times New Roman"/>
          <w:color w:val="000000"/>
          <w:sz w:val="24"/>
          <w:szCs w:val="24"/>
        </w:rPr>
        <w:t xml:space="preserve"> </w:t>
      </w:r>
      <w:r w:rsidR="00FA1344" w:rsidRPr="00E000BD">
        <w:rPr>
          <w:rFonts w:ascii="Times New Roman" w:eastAsia="Times New Roman" w:hAnsi="Times New Roman" w:cs="Times New Roman"/>
          <w:color w:val="000000"/>
          <w:sz w:val="24"/>
          <w:szCs w:val="24"/>
          <w:u w:val="single"/>
        </w:rPr>
        <w:t>include</w:t>
      </w:r>
      <w:r w:rsidR="00FA1344" w:rsidRPr="00E000BD">
        <w:rPr>
          <w:rFonts w:ascii="Times New Roman" w:eastAsia="Times New Roman" w:hAnsi="Times New Roman" w:cs="Times New Roman"/>
          <w:color w:val="000000"/>
          <w:sz w:val="24"/>
          <w:szCs w:val="24"/>
        </w:rPr>
        <w:t xml:space="preserve"> </w:t>
      </w:r>
      <w:r w:rsidR="00DD6793" w:rsidRPr="00E000BD">
        <w:rPr>
          <w:rFonts w:ascii="Times New Roman" w:eastAsia="Times New Roman" w:hAnsi="Times New Roman" w:cs="Times New Roman"/>
          <w:color w:val="000000"/>
          <w:sz w:val="24"/>
          <w:szCs w:val="24"/>
        </w:rPr>
        <w:t xml:space="preserve">palliative care </w:t>
      </w:r>
      <w:r w:rsidR="001A6DBE" w:rsidRPr="00E000BD">
        <w:rPr>
          <w:rFonts w:ascii="Times New Roman" w:eastAsia="Times New Roman" w:hAnsi="Times New Roman" w:cs="Times New Roman"/>
          <w:color w:val="000000"/>
          <w:sz w:val="24"/>
          <w:szCs w:val="24"/>
        </w:rPr>
        <w:t>settings</w:t>
      </w:r>
      <w:r w:rsidR="00E45B52">
        <w:rPr>
          <w:rFonts w:ascii="Times New Roman" w:eastAsia="Times New Roman" w:hAnsi="Times New Roman" w:cs="Times New Roman"/>
          <w:color w:val="000000"/>
          <w:sz w:val="24"/>
          <w:szCs w:val="24"/>
        </w:rPr>
        <w:t xml:space="preserve"> and</w:t>
      </w:r>
      <w:r w:rsidR="00CD34DC">
        <w:rPr>
          <w:rFonts w:ascii="Times New Roman" w:eastAsia="Times New Roman" w:hAnsi="Times New Roman" w:cs="Times New Roman"/>
          <w:color w:val="000000"/>
          <w:sz w:val="24"/>
          <w:szCs w:val="24"/>
        </w:rPr>
        <w:t xml:space="preserve"> recommend the use of the 4AT</w:t>
      </w:r>
      <w:r w:rsidR="00FA1344" w:rsidRPr="00E000BD">
        <w:rPr>
          <w:rFonts w:ascii="Times New Roman" w:eastAsia="Times New Roman" w:hAnsi="Times New Roman" w:cs="Times New Roman"/>
          <w:color w:val="000000"/>
          <w:sz w:val="24"/>
          <w:szCs w:val="24"/>
        </w:rPr>
        <w:t>.</w:t>
      </w:r>
      <w:r w:rsidR="00F1241F">
        <w:rPr>
          <w:rFonts w:ascii="Times New Roman" w:eastAsia="Times New Roman" w:hAnsi="Times New Roman" w:cs="Times New Roman"/>
          <w:color w:val="000000"/>
          <w:sz w:val="24"/>
          <w:szCs w:val="24"/>
        </w:rPr>
        <w:t>[14</w:t>
      </w:r>
      <w:r w:rsidR="00D1153D">
        <w:rPr>
          <w:rFonts w:ascii="Times New Roman" w:eastAsia="Times New Roman" w:hAnsi="Times New Roman" w:cs="Times New Roman"/>
          <w:color w:val="000000"/>
          <w:sz w:val="24"/>
          <w:szCs w:val="24"/>
        </w:rPr>
        <w:t>]</w:t>
      </w:r>
    </w:p>
    <w:p w14:paraId="46B5210D" w14:textId="63979E37" w:rsidR="0069629D" w:rsidRDefault="00605306" w:rsidP="00E000BD">
      <w:pPr>
        <w:pBdr>
          <w:top w:val="nil"/>
          <w:left w:val="nil"/>
          <w:bottom w:val="nil"/>
          <w:right w:val="nil"/>
          <w:between w:val="nil"/>
        </w:pBdr>
        <w:tabs>
          <w:tab w:val="left" w:pos="960"/>
        </w:tabs>
        <w:spacing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Screening was</w:t>
      </w:r>
      <w:r w:rsidR="00E45B52">
        <w:rPr>
          <w:rFonts w:ascii="Times New Roman" w:eastAsia="Times New Roman" w:hAnsi="Times New Roman" w:cs="Times New Roman"/>
          <w:color w:val="000000"/>
          <w:sz w:val="24"/>
          <w:szCs w:val="24"/>
        </w:rPr>
        <w:t xml:space="preserve"> perceived as </w:t>
      </w:r>
      <w:r w:rsidR="00FA1344" w:rsidRPr="00EC3190">
        <w:rPr>
          <w:rFonts w:ascii="Times New Roman" w:eastAsia="Times New Roman" w:hAnsi="Times New Roman" w:cs="Times New Roman"/>
          <w:color w:val="000000"/>
          <w:sz w:val="24"/>
          <w:szCs w:val="24"/>
        </w:rPr>
        <w:t xml:space="preserve">burdensome for the patient and </w:t>
      </w:r>
      <w:r w:rsidR="00E45B52">
        <w:rPr>
          <w:rFonts w:ascii="Times New Roman" w:eastAsia="Times New Roman" w:hAnsi="Times New Roman" w:cs="Times New Roman"/>
          <w:color w:val="000000"/>
          <w:sz w:val="24"/>
          <w:szCs w:val="24"/>
        </w:rPr>
        <w:t>clinical complexity</w:t>
      </w:r>
      <w:r w:rsidR="003C7FF1">
        <w:rPr>
          <w:rFonts w:ascii="Times New Roman" w:eastAsia="Times New Roman" w:hAnsi="Times New Roman" w:cs="Times New Roman"/>
          <w:color w:val="000000"/>
          <w:sz w:val="24"/>
          <w:szCs w:val="24"/>
        </w:rPr>
        <w:t xml:space="preserve"> made it difficult to screen;</w:t>
      </w:r>
      <w:r w:rsidR="00B97D04" w:rsidRPr="00EC3190">
        <w:rPr>
          <w:rFonts w:ascii="Times New Roman" w:eastAsia="Times New Roman" w:hAnsi="Times New Roman" w:cs="Times New Roman"/>
          <w:color w:val="000000"/>
          <w:sz w:val="24"/>
          <w:szCs w:val="24"/>
        </w:rPr>
        <w:t xml:space="preserve"> </w:t>
      </w:r>
      <w:r w:rsidR="002C5C69" w:rsidRPr="00EC3190">
        <w:rPr>
          <w:rFonts w:ascii="Times New Roman" w:eastAsia="Times New Roman" w:hAnsi="Times New Roman" w:cs="Times New Roman"/>
          <w:color w:val="000000"/>
          <w:sz w:val="24"/>
          <w:szCs w:val="24"/>
        </w:rPr>
        <w:t>consistent with Australian data</w:t>
      </w:r>
      <w:r w:rsidR="000D1A2C">
        <w:rPr>
          <w:rFonts w:ascii="Times New Roman" w:eastAsia="Times New Roman" w:hAnsi="Times New Roman" w:cs="Times New Roman"/>
          <w:color w:val="000000"/>
          <w:sz w:val="24"/>
          <w:szCs w:val="24"/>
        </w:rPr>
        <w:t>.</w:t>
      </w:r>
      <w:r w:rsidR="00226FFD" w:rsidRPr="00EC3190">
        <w:rPr>
          <w:rFonts w:ascii="Times New Roman" w:eastAsia="Times New Roman" w:hAnsi="Times New Roman" w:cs="Times New Roman"/>
          <w:color w:val="000000"/>
          <w:sz w:val="24"/>
          <w:szCs w:val="24"/>
        </w:rPr>
        <w:t>[</w:t>
      </w:r>
      <w:r w:rsidR="00FE0B5D" w:rsidRPr="00EC3190">
        <w:rPr>
          <w:rFonts w:ascii="Times New Roman" w:eastAsia="Times New Roman" w:hAnsi="Times New Roman" w:cs="Times New Roman"/>
          <w:color w:val="000000"/>
          <w:sz w:val="24"/>
          <w:szCs w:val="24"/>
        </w:rPr>
        <w:t>1</w:t>
      </w:r>
      <w:r w:rsidR="00E23F64">
        <w:rPr>
          <w:rFonts w:ascii="Times New Roman" w:eastAsia="Times New Roman" w:hAnsi="Times New Roman" w:cs="Times New Roman"/>
          <w:color w:val="000000"/>
          <w:sz w:val="24"/>
          <w:szCs w:val="24"/>
        </w:rPr>
        <w:t>5</w:t>
      </w:r>
      <w:r w:rsidR="002C5C69" w:rsidRPr="00EC3190">
        <w:rPr>
          <w:rFonts w:ascii="Times New Roman" w:eastAsia="Times New Roman" w:hAnsi="Times New Roman" w:cs="Times New Roman"/>
          <w:color w:val="000000"/>
          <w:sz w:val="24"/>
          <w:szCs w:val="24"/>
        </w:rPr>
        <w:t>]</w:t>
      </w:r>
      <w:r w:rsidR="0069311F" w:rsidRPr="00EC3190">
        <w:rPr>
          <w:rFonts w:ascii="Times New Roman" w:eastAsia="Times New Roman" w:hAnsi="Times New Roman" w:cs="Times New Roman"/>
          <w:color w:val="000000"/>
          <w:sz w:val="24"/>
          <w:szCs w:val="24"/>
        </w:rPr>
        <w:t xml:space="preserve"> </w:t>
      </w:r>
      <w:r w:rsidR="00081EE4" w:rsidRPr="00EC3190">
        <w:rPr>
          <w:rFonts w:ascii="Times New Roman" w:eastAsia="Times New Roman" w:hAnsi="Times New Roman" w:cs="Times New Roman"/>
          <w:color w:val="000000"/>
          <w:sz w:val="24"/>
          <w:szCs w:val="24"/>
        </w:rPr>
        <w:t xml:space="preserve">Increasing training and </w:t>
      </w:r>
      <w:r w:rsidR="00E45B52">
        <w:rPr>
          <w:rFonts w:ascii="Times New Roman" w:eastAsia="Times New Roman" w:hAnsi="Times New Roman" w:cs="Times New Roman"/>
          <w:color w:val="000000"/>
          <w:sz w:val="24"/>
          <w:szCs w:val="24"/>
        </w:rPr>
        <w:t xml:space="preserve">use of delirium </w:t>
      </w:r>
      <w:r w:rsidR="00081EE4" w:rsidRPr="00EC3190">
        <w:rPr>
          <w:rFonts w:ascii="Times New Roman" w:eastAsia="Times New Roman" w:hAnsi="Times New Roman" w:cs="Times New Roman"/>
          <w:color w:val="000000"/>
          <w:sz w:val="24"/>
          <w:szCs w:val="24"/>
        </w:rPr>
        <w:t xml:space="preserve">guidelines may address </w:t>
      </w:r>
      <w:r w:rsidR="00E45B52">
        <w:rPr>
          <w:rFonts w:ascii="Times New Roman" w:eastAsia="Times New Roman" w:hAnsi="Times New Roman" w:cs="Times New Roman"/>
          <w:color w:val="000000"/>
          <w:sz w:val="24"/>
          <w:szCs w:val="24"/>
        </w:rPr>
        <w:t>these</w:t>
      </w:r>
      <w:r w:rsidR="00081EE4" w:rsidRPr="00EC3190">
        <w:rPr>
          <w:rFonts w:ascii="Times New Roman" w:eastAsia="Times New Roman" w:hAnsi="Times New Roman" w:cs="Times New Roman"/>
          <w:color w:val="000000"/>
          <w:sz w:val="24"/>
          <w:szCs w:val="24"/>
        </w:rPr>
        <w:t xml:space="preserve"> barriers</w:t>
      </w:r>
      <w:r w:rsidR="00601BEE">
        <w:rPr>
          <w:rFonts w:ascii="Times New Roman" w:eastAsia="Times New Roman" w:hAnsi="Times New Roman" w:cs="Times New Roman"/>
          <w:color w:val="000000"/>
          <w:sz w:val="24"/>
          <w:szCs w:val="24"/>
        </w:rPr>
        <w:t>.</w:t>
      </w:r>
      <w:r w:rsidR="00F1241F">
        <w:rPr>
          <w:rFonts w:ascii="Times New Roman" w:eastAsia="Times New Roman" w:hAnsi="Times New Roman" w:cs="Times New Roman"/>
          <w:color w:val="000000"/>
          <w:sz w:val="24"/>
          <w:szCs w:val="24"/>
        </w:rPr>
        <w:t xml:space="preserve"> </w:t>
      </w:r>
    </w:p>
    <w:p w14:paraId="4529FE0A" w14:textId="05D7C821" w:rsidR="0069311F" w:rsidRPr="000237D5" w:rsidRDefault="0011112F" w:rsidP="00E000BD">
      <w:pPr>
        <w:tabs>
          <w:tab w:val="left" w:pos="960"/>
        </w:tabs>
        <w:spacing w:line="480" w:lineRule="auto"/>
        <w:rPr>
          <w:rFonts w:ascii="Times New Roman" w:eastAsia="Times New Roman" w:hAnsi="Times New Roman" w:cs="Times New Roman"/>
          <w:b/>
          <w:sz w:val="24"/>
          <w:szCs w:val="24"/>
        </w:rPr>
      </w:pPr>
      <w:r w:rsidRPr="000237D5">
        <w:rPr>
          <w:rFonts w:ascii="Times New Roman" w:eastAsia="Times New Roman" w:hAnsi="Times New Roman" w:cs="Times New Roman"/>
          <w:b/>
          <w:sz w:val="24"/>
          <w:szCs w:val="24"/>
        </w:rPr>
        <w:t>Strengths and l</w:t>
      </w:r>
      <w:r w:rsidR="00FA1344" w:rsidRPr="000237D5">
        <w:rPr>
          <w:rFonts w:ascii="Times New Roman" w:eastAsia="Times New Roman" w:hAnsi="Times New Roman" w:cs="Times New Roman"/>
          <w:b/>
          <w:sz w:val="24"/>
          <w:szCs w:val="24"/>
        </w:rPr>
        <w:t>imitations</w:t>
      </w:r>
    </w:p>
    <w:p w14:paraId="53D62390" w14:textId="649FBCA4" w:rsidR="0069629D" w:rsidRPr="006E05E5" w:rsidRDefault="00E509D6" w:rsidP="006E05E5">
      <w:pPr>
        <w:tabs>
          <w:tab w:val="left" w:pos="9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Responses </w:t>
      </w:r>
      <w:r w:rsidR="004C5A97" w:rsidRPr="00E000BD">
        <w:rPr>
          <w:rFonts w:ascii="Times New Roman" w:eastAsia="Times New Roman" w:hAnsi="Times New Roman" w:cs="Times New Roman"/>
          <w:color w:val="000000"/>
          <w:sz w:val="24"/>
          <w:szCs w:val="24"/>
        </w:rPr>
        <w:t xml:space="preserve">were </w:t>
      </w:r>
      <w:r w:rsidR="00FA1344" w:rsidRPr="00E000BD">
        <w:rPr>
          <w:rFonts w:ascii="Times New Roman" w:eastAsia="Times New Roman" w:hAnsi="Times New Roman" w:cs="Times New Roman"/>
          <w:color w:val="000000"/>
          <w:sz w:val="24"/>
          <w:szCs w:val="24"/>
        </w:rPr>
        <w:t>received from all healthcare regions in England</w:t>
      </w:r>
      <w:r w:rsidR="004C5A97" w:rsidRPr="00E000B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all </w:t>
      </w:r>
      <w:r w:rsidR="00F0083D">
        <w:rPr>
          <w:rFonts w:ascii="Times New Roman" w:eastAsia="Times New Roman" w:hAnsi="Times New Roman" w:cs="Times New Roman"/>
          <w:color w:val="000000"/>
          <w:sz w:val="24"/>
          <w:szCs w:val="24"/>
        </w:rPr>
        <w:t xml:space="preserve">UK </w:t>
      </w:r>
      <w:r w:rsidR="002A399E">
        <w:rPr>
          <w:rFonts w:ascii="Times New Roman" w:eastAsia="Times New Roman" w:hAnsi="Times New Roman" w:cs="Times New Roman"/>
          <w:color w:val="000000"/>
          <w:sz w:val="24"/>
          <w:szCs w:val="24"/>
        </w:rPr>
        <w:t xml:space="preserve">nations </w:t>
      </w:r>
      <w:r w:rsidR="002A3E7A" w:rsidRPr="009C5422">
        <w:rPr>
          <w:rFonts w:ascii="Times New Roman" w:eastAsia="Times New Roman" w:hAnsi="Times New Roman" w:cs="Times New Roman"/>
          <w:color w:val="000000"/>
          <w:sz w:val="24"/>
          <w:szCs w:val="24"/>
        </w:rPr>
        <w:t xml:space="preserve">and </w:t>
      </w:r>
      <w:r w:rsidR="009C5422">
        <w:rPr>
          <w:rFonts w:ascii="Times New Roman" w:eastAsia="Times New Roman" w:hAnsi="Times New Roman" w:cs="Times New Roman"/>
          <w:color w:val="000000"/>
          <w:sz w:val="24"/>
          <w:szCs w:val="24"/>
        </w:rPr>
        <w:t xml:space="preserve">from different job roles. </w:t>
      </w:r>
      <w:r w:rsidR="004C5A97" w:rsidRPr="00E000BD">
        <w:rPr>
          <w:rFonts w:ascii="Times New Roman" w:eastAsia="Times New Roman" w:hAnsi="Times New Roman" w:cs="Times New Roman"/>
          <w:color w:val="000000"/>
          <w:sz w:val="24"/>
          <w:szCs w:val="24"/>
        </w:rPr>
        <w:t>However, as the denominator was unknown, we cannot draw further conclusions about representativeness</w:t>
      </w:r>
      <w:r w:rsidR="00FA1344" w:rsidRPr="00E000BD">
        <w:rPr>
          <w:rFonts w:ascii="Times New Roman" w:eastAsia="Times New Roman" w:hAnsi="Times New Roman" w:cs="Times New Roman"/>
          <w:color w:val="000000"/>
          <w:sz w:val="24"/>
          <w:szCs w:val="24"/>
        </w:rPr>
        <w:t xml:space="preserve">. </w:t>
      </w:r>
      <w:r w:rsidR="008C16D4">
        <w:rPr>
          <w:rFonts w:ascii="Times New Roman" w:eastAsia="Times New Roman" w:hAnsi="Times New Roman" w:cs="Times New Roman"/>
          <w:color w:val="000000"/>
          <w:sz w:val="24"/>
          <w:szCs w:val="24"/>
        </w:rPr>
        <w:t>T</w:t>
      </w:r>
      <w:r w:rsidR="00CD4804">
        <w:rPr>
          <w:rFonts w:ascii="Times New Roman" w:eastAsia="Times New Roman" w:hAnsi="Times New Roman" w:cs="Times New Roman"/>
          <w:color w:val="000000"/>
          <w:sz w:val="24"/>
          <w:szCs w:val="24"/>
        </w:rPr>
        <w:t>o preserve anonymity, we did not</w:t>
      </w:r>
      <w:r w:rsidR="00F0083D">
        <w:rPr>
          <w:rFonts w:ascii="Times New Roman" w:eastAsia="Times New Roman" w:hAnsi="Times New Roman" w:cs="Times New Roman"/>
          <w:color w:val="000000"/>
          <w:sz w:val="24"/>
          <w:szCs w:val="24"/>
        </w:rPr>
        <w:t xml:space="preserve"> identify individual</w:t>
      </w:r>
      <w:r w:rsidR="00590DB9">
        <w:rPr>
          <w:rFonts w:ascii="Times New Roman" w:eastAsia="Times New Roman" w:hAnsi="Times New Roman" w:cs="Times New Roman"/>
          <w:color w:val="000000"/>
          <w:sz w:val="24"/>
          <w:szCs w:val="24"/>
        </w:rPr>
        <w:t xml:space="preserve"> </w:t>
      </w:r>
      <w:r w:rsidR="008C16D4">
        <w:rPr>
          <w:rFonts w:ascii="Times New Roman" w:eastAsia="Times New Roman" w:hAnsi="Times New Roman" w:cs="Times New Roman"/>
          <w:color w:val="000000"/>
          <w:sz w:val="24"/>
          <w:szCs w:val="24"/>
        </w:rPr>
        <w:t>SPCU</w:t>
      </w:r>
      <w:r w:rsidR="00F0083D">
        <w:rPr>
          <w:rFonts w:ascii="Times New Roman" w:eastAsia="Times New Roman" w:hAnsi="Times New Roman" w:cs="Times New Roman"/>
          <w:color w:val="000000"/>
          <w:sz w:val="24"/>
          <w:szCs w:val="24"/>
        </w:rPr>
        <w:t>s</w:t>
      </w:r>
      <w:r w:rsidR="00590DB9">
        <w:rPr>
          <w:rFonts w:ascii="Times New Roman" w:eastAsia="Times New Roman" w:hAnsi="Times New Roman" w:cs="Times New Roman"/>
          <w:color w:val="000000"/>
          <w:sz w:val="24"/>
          <w:szCs w:val="24"/>
        </w:rPr>
        <w:t xml:space="preserve">. </w:t>
      </w:r>
      <w:r w:rsidR="00A81BF7" w:rsidRPr="00E000BD">
        <w:rPr>
          <w:rFonts w:ascii="Times New Roman" w:eastAsia="Times New Roman" w:hAnsi="Times New Roman" w:cs="Times New Roman"/>
          <w:color w:val="000000"/>
          <w:sz w:val="24"/>
          <w:szCs w:val="24"/>
        </w:rPr>
        <w:t>Therefore,</w:t>
      </w:r>
      <w:r w:rsidR="00590DB9">
        <w:rPr>
          <w:rFonts w:ascii="Times New Roman" w:eastAsia="Times New Roman" w:hAnsi="Times New Roman" w:cs="Times New Roman"/>
          <w:color w:val="000000"/>
          <w:sz w:val="24"/>
          <w:szCs w:val="24"/>
        </w:rPr>
        <w:t xml:space="preserve"> </w:t>
      </w:r>
      <w:r w:rsidR="00F0083D">
        <w:rPr>
          <w:rFonts w:ascii="Times New Roman" w:eastAsia="Times New Roman" w:hAnsi="Times New Roman" w:cs="Times New Roman"/>
          <w:color w:val="000000"/>
          <w:sz w:val="24"/>
          <w:szCs w:val="24"/>
        </w:rPr>
        <w:t>the number</w:t>
      </w:r>
      <w:r w:rsidR="004C5A97" w:rsidRPr="00E000BD">
        <w:rPr>
          <w:rFonts w:ascii="Times New Roman" w:eastAsia="Times New Roman" w:hAnsi="Times New Roman" w:cs="Times New Roman"/>
          <w:color w:val="000000"/>
          <w:sz w:val="24"/>
          <w:szCs w:val="24"/>
        </w:rPr>
        <w:t xml:space="preserve"> </w:t>
      </w:r>
      <w:r w:rsidR="00F0083D">
        <w:rPr>
          <w:rFonts w:ascii="Times New Roman" w:eastAsia="Times New Roman" w:hAnsi="Times New Roman" w:cs="Times New Roman"/>
          <w:color w:val="000000"/>
          <w:sz w:val="24"/>
          <w:szCs w:val="24"/>
        </w:rPr>
        <w:t>represented is unknown.</w:t>
      </w:r>
      <w:r w:rsidR="00564B4C">
        <w:rPr>
          <w:rFonts w:ascii="Times New Roman" w:eastAsia="Times New Roman" w:hAnsi="Times New Roman" w:cs="Times New Roman"/>
          <w:color w:val="000000"/>
          <w:sz w:val="24"/>
          <w:szCs w:val="24"/>
        </w:rPr>
        <w:t xml:space="preserve"> In addition, although </w:t>
      </w:r>
      <w:r w:rsidR="00D31BE0">
        <w:rPr>
          <w:rFonts w:ascii="Times New Roman" w:eastAsia="Times New Roman" w:hAnsi="Times New Roman" w:cs="Times New Roman"/>
          <w:color w:val="000000"/>
          <w:sz w:val="24"/>
          <w:szCs w:val="24"/>
        </w:rPr>
        <w:t>most</w:t>
      </w:r>
      <w:r w:rsidR="00564B4C">
        <w:rPr>
          <w:rFonts w:ascii="Times New Roman" w:eastAsia="Times New Roman" w:hAnsi="Times New Roman" w:cs="Times New Roman"/>
          <w:color w:val="000000"/>
          <w:sz w:val="24"/>
          <w:szCs w:val="24"/>
        </w:rPr>
        <w:t xml:space="preserve"> respondents are likely to be hospice staff, we used the term SPCU to be inclusive of </w:t>
      </w:r>
      <w:r w:rsidR="00A77F4C">
        <w:rPr>
          <w:rFonts w:ascii="Times New Roman" w:eastAsia="Times New Roman" w:hAnsi="Times New Roman" w:cs="Times New Roman"/>
          <w:color w:val="000000"/>
          <w:sz w:val="24"/>
          <w:szCs w:val="24"/>
        </w:rPr>
        <w:t xml:space="preserve">staff </w:t>
      </w:r>
      <w:r w:rsidR="00DD6134">
        <w:rPr>
          <w:rFonts w:ascii="Times New Roman" w:eastAsia="Times New Roman" w:hAnsi="Times New Roman" w:cs="Times New Roman"/>
          <w:color w:val="000000"/>
          <w:sz w:val="24"/>
          <w:szCs w:val="24"/>
        </w:rPr>
        <w:t xml:space="preserve">who may have responded </w:t>
      </w:r>
      <w:r w:rsidR="00A77F4C">
        <w:rPr>
          <w:rFonts w:ascii="Times New Roman" w:eastAsia="Times New Roman" w:hAnsi="Times New Roman" w:cs="Times New Roman"/>
          <w:color w:val="000000"/>
          <w:sz w:val="24"/>
          <w:szCs w:val="24"/>
        </w:rPr>
        <w:t xml:space="preserve">from </w:t>
      </w:r>
      <w:r w:rsidR="00564B4C">
        <w:rPr>
          <w:rFonts w:ascii="Times New Roman" w:eastAsia="Times New Roman" w:hAnsi="Times New Roman" w:cs="Times New Roman"/>
          <w:color w:val="000000"/>
          <w:sz w:val="24"/>
          <w:szCs w:val="24"/>
        </w:rPr>
        <w:t>other palliative care settings. Due to the distribution methods of the survey</w:t>
      </w:r>
      <w:r w:rsidR="00F656C4">
        <w:rPr>
          <w:rFonts w:ascii="Times New Roman" w:eastAsia="Times New Roman" w:hAnsi="Times New Roman" w:cs="Times New Roman"/>
          <w:color w:val="000000"/>
          <w:sz w:val="24"/>
          <w:szCs w:val="24"/>
        </w:rPr>
        <w:t xml:space="preserve"> (via Hospice UK)</w:t>
      </w:r>
      <w:r w:rsidR="00A77F4C">
        <w:rPr>
          <w:rFonts w:ascii="Times New Roman" w:eastAsia="Times New Roman" w:hAnsi="Times New Roman" w:cs="Times New Roman"/>
          <w:color w:val="000000"/>
          <w:sz w:val="24"/>
          <w:szCs w:val="24"/>
        </w:rPr>
        <w:t xml:space="preserve"> </w:t>
      </w:r>
      <w:r w:rsidR="0089510E">
        <w:rPr>
          <w:rFonts w:ascii="Times New Roman" w:eastAsia="Times New Roman" w:hAnsi="Times New Roman" w:cs="Times New Roman"/>
          <w:color w:val="000000"/>
          <w:sz w:val="24"/>
          <w:szCs w:val="24"/>
        </w:rPr>
        <w:t xml:space="preserve">we </w:t>
      </w:r>
      <w:r w:rsidR="00A77F4C">
        <w:rPr>
          <w:rFonts w:ascii="Times New Roman" w:eastAsia="Times New Roman" w:hAnsi="Times New Roman" w:cs="Times New Roman"/>
          <w:color w:val="000000"/>
          <w:sz w:val="24"/>
          <w:szCs w:val="24"/>
        </w:rPr>
        <w:t>do not know if these findings are representative of other palliative care settings (for example, community palliative care).</w:t>
      </w:r>
    </w:p>
    <w:p w14:paraId="591F4093" w14:textId="5F14D2DB" w:rsidR="0069629D" w:rsidRPr="00E000BD" w:rsidRDefault="00FA1344" w:rsidP="00E000BD">
      <w:pPr>
        <w:pBdr>
          <w:top w:val="nil"/>
          <w:left w:val="nil"/>
          <w:bottom w:val="nil"/>
          <w:right w:val="nil"/>
          <w:between w:val="nil"/>
        </w:pBdr>
        <w:tabs>
          <w:tab w:val="left" w:pos="960"/>
        </w:tabs>
        <w:spacing w:line="480" w:lineRule="auto"/>
        <w:rPr>
          <w:rFonts w:ascii="Times New Roman" w:hAnsi="Times New Roman" w:cs="Times New Roman"/>
          <w:color w:val="000000"/>
          <w:sz w:val="24"/>
          <w:szCs w:val="24"/>
        </w:rPr>
      </w:pPr>
      <w:r w:rsidRPr="00E000BD">
        <w:rPr>
          <w:rFonts w:ascii="Times New Roman" w:eastAsia="Times New Roman" w:hAnsi="Times New Roman" w:cs="Times New Roman"/>
          <w:color w:val="000000"/>
          <w:sz w:val="24"/>
          <w:szCs w:val="24"/>
        </w:rPr>
        <w:t>A further limitation</w:t>
      </w:r>
      <w:r w:rsidR="00C24117">
        <w:rPr>
          <w:rFonts w:ascii="Times New Roman" w:eastAsia="Times New Roman" w:hAnsi="Times New Roman" w:cs="Times New Roman"/>
          <w:color w:val="000000"/>
          <w:sz w:val="24"/>
          <w:szCs w:val="24"/>
        </w:rPr>
        <w:t xml:space="preserve">, </w:t>
      </w:r>
      <w:r w:rsidR="00CD4804">
        <w:rPr>
          <w:rFonts w:ascii="Times New Roman" w:eastAsia="Times New Roman" w:hAnsi="Times New Roman" w:cs="Times New Roman"/>
          <w:color w:val="000000"/>
          <w:sz w:val="24"/>
          <w:szCs w:val="24"/>
        </w:rPr>
        <w:t>inherent with this study design;</w:t>
      </w:r>
      <w:r w:rsidR="004C5A97" w:rsidRPr="00E000BD">
        <w:rPr>
          <w:rFonts w:ascii="Times New Roman" w:eastAsia="Times New Roman" w:hAnsi="Times New Roman" w:cs="Times New Roman"/>
          <w:color w:val="000000"/>
          <w:sz w:val="24"/>
          <w:szCs w:val="24"/>
        </w:rPr>
        <w:t xml:space="preserve"> we know nothing about those who chose not to participate</w:t>
      </w:r>
      <w:r w:rsidR="00352E11" w:rsidRPr="00E000BD">
        <w:rPr>
          <w:rFonts w:ascii="Times New Roman" w:eastAsia="Times New Roman" w:hAnsi="Times New Roman" w:cs="Times New Roman"/>
          <w:color w:val="000000"/>
          <w:sz w:val="24"/>
          <w:szCs w:val="24"/>
        </w:rPr>
        <w:t xml:space="preserve">, who may hold different views </w:t>
      </w:r>
      <w:r w:rsidR="00027615">
        <w:rPr>
          <w:rFonts w:ascii="Times New Roman" w:eastAsia="Times New Roman" w:hAnsi="Times New Roman" w:cs="Times New Roman"/>
          <w:color w:val="000000"/>
          <w:sz w:val="24"/>
          <w:szCs w:val="24"/>
        </w:rPr>
        <w:t>or</w:t>
      </w:r>
      <w:r w:rsidR="00352E11" w:rsidRPr="00E000BD">
        <w:rPr>
          <w:rFonts w:ascii="Times New Roman" w:eastAsia="Times New Roman" w:hAnsi="Times New Roman" w:cs="Times New Roman"/>
          <w:color w:val="000000"/>
          <w:sz w:val="24"/>
          <w:szCs w:val="24"/>
        </w:rPr>
        <w:t xml:space="preserve"> have different practices. However, it</w:t>
      </w:r>
      <w:r w:rsidR="00D31BE0">
        <w:rPr>
          <w:rFonts w:ascii="Times New Roman" w:eastAsia="Times New Roman" w:hAnsi="Times New Roman" w:cs="Times New Roman"/>
          <w:color w:val="000000"/>
          <w:sz w:val="24"/>
          <w:szCs w:val="24"/>
        </w:rPr>
        <w:t>s</w:t>
      </w:r>
      <w:r w:rsidR="00352E11" w:rsidRPr="00E000BD">
        <w:rPr>
          <w:rFonts w:ascii="Times New Roman" w:eastAsia="Times New Roman" w:hAnsi="Times New Roman" w:cs="Times New Roman"/>
          <w:color w:val="000000"/>
          <w:sz w:val="24"/>
          <w:szCs w:val="24"/>
        </w:rPr>
        <w:t xml:space="preserve"> likely those with a</w:t>
      </w:r>
      <w:r w:rsidR="00D31BE0">
        <w:rPr>
          <w:rFonts w:ascii="Times New Roman" w:eastAsia="Times New Roman" w:hAnsi="Times New Roman" w:cs="Times New Roman"/>
          <w:color w:val="000000"/>
          <w:sz w:val="24"/>
          <w:szCs w:val="24"/>
        </w:rPr>
        <w:t>n</w:t>
      </w:r>
      <w:r w:rsidR="00352E11" w:rsidRPr="00E000BD">
        <w:rPr>
          <w:rFonts w:ascii="Times New Roman" w:eastAsia="Times New Roman" w:hAnsi="Times New Roman" w:cs="Times New Roman"/>
          <w:color w:val="000000"/>
          <w:sz w:val="24"/>
          <w:szCs w:val="24"/>
        </w:rPr>
        <w:t xml:space="preserve"> </w:t>
      </w:r>
      <w:r w:rsidR="00D31BE0" w:rsidRPr="00E000BD">
        <w:rPr>
          <w:rFonts w:ascii="Times New Roman" w:eastAsia="Times New Roman" w:hAnsi="Times New Roman" w:cs="Times New Roman"/>
          <w:color w:val="000000"/>
          <w:sz w:val="24"/>
          <w:szCs w:val="24"/>
        </w:rPr>
        <w:t>interest</w:t>
      </w:r>
      <w:r w:rsidR="008C16D4">
        <w:rPr>
          <w:rFonts w:ascii="Times New Roman" w:eastAsia="Times New Roman" w:hAnsi="Times New Roman" w:cs="Times New Roman"/>
          <w:color w:val="000000"/>
          <w:sz w:val="24"/>
          <w:szCs w:val="24"/>
        </w:rPr>
        <w:t xml:space="preserve"> and knowledge in delirium </w:t>
      </w:r>
      <w:r w:rsidR="00352E11" w:rsidRPr="00E000BD">
        <w:rPr>
          <w:rFonts w:ascii="Times New Roman" w:eastAsia="Times New Roman" w:hAnsi="Times New Roman" w:cs="Times New Roman"/>
          <w:color w:val="000000"/>
          <w:sz w:val="24"/>
          <w:szCs w:val="24"/>
        </w:rPr>
        <w:t xml:space="preserve">would have participated, and that we have not </w:t>
      </w:r>
      <w:r w:rsidR="00352E11" w:rsidRPr="00E000BD">
        <w:rPr>
          <w:rFonts w:ascii="Times New Roman" w:eastAsia="Times New Roman" w:hAnsi="Times New Roman" w:cs="Times New Roman"/>
          <w:color w:val="000000"/>
          <w:sz w:val="24"/>
          <w:szCs w:val="24"/>
          <w:u w:val="single"/>
        </w:rPr>
        <w:t>under</w:t>
      </w:r>
      <w:r w:rsidR="00352E11" w:rsidRPr="00E000BD">
        <w:rPr>
          <w:rFonts w:ascii="Times New Roman" w:eastAsia="Times New Roman" w:hAnsi="Times New Roman" w:cs="Times New Roman"/>
          <w:color w:val="000000"/>
          <w:sz w:val="24"/>
          <w:szCs w:val="24"/>
        </w:rPr>
        <w:t xml:space="preserve">-estimated good practice. </w:t>
      </w:r>
      <w:r w:rsidRPr="00E000BD">
        <w:rPr>
          <w:rFonts w:ascii="Times New Roman" w:eastAsia="Times New Roman" w:hAnsi="Times New Roman" w:cs="Times New Roman"/>
          <w:color w:val="000000"/>
          <w:sz w:val="24"/>
          <w:szCs w:val="24"/>
        </w:rPr>
        <w:t xml:space="preserve"> </w:t>
      </w:r>
    </w:p>
    <w:p w14:paraId="1EFD2B82" w14:textId="66DB756B" w:rsidR="0069629D" w:rsidRPr="00C30289" w:rsidRDefault="00352E11" w:rsidP="00E000BD">
      <w:pPr>
        <w:tabs>
          <w:tab w:val="left" w:pos="960"/>
        </w:tabs>
        <w:spacing w:line="480" w:lineRule="auto"/>
        <w:rPr>
          <w:rFonts w:ascii="Times New Roman" w:eastAsia="Times New Roman" w:hAnsi="Times New Roman" w:cs="Times New Roman"/>
          <w:b/>
          <w:sz w:val="24"/>
          <w:szCs w:val="24"/>
        </w:rPr>
      </w:pPr>
      <w:r w:rsidRPr="00C30289">
        <w:rPr>
          <w:rFonts w:ascii="Times New Roman" w:eastAsia="Times New Roman" w:hAnsi="Times New Roman" w:cs="Times New Roman"/>
          <w:b/>
          <w:sz w:val="24"/>
          <w:szCs w:val="24"/>
        </w:rPr>
        <w:t xml:space="preserve">Implications for clinical practice and </w:t>
      </w:r>
      <w:r w:rsidR="00FA1344" w:rsidRPr="00C30289">
        <w:rPr>
          <w:rFonts w:ascii="Times New Roman" w:eastAsia="Times New Roman" w:hAnsi="Times New Roman" w:cs="Times New Roman"/>
          <w:b/>
          <w:sz w:val="24"/>
          <w:szCs w:val="24"/>
        </w:rPr>
        <w:t>research</w:t>
      </w:r>
    </w:p>
    <w:p w14:paraId="2A1305D7" w14:textId="2B0AF22B" w:rsidR="009E3BFA" w:rsidRPr="00E000BD" w:rsidRDefault="00F0083D" w:rsidP="00E000BD">
      <w:pPr>
        <w:tabs>
          <w:tab w:val="left" w:pos="96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Our data</w:t>
      </w:r>
      <w:r w:rsidR="00352E11" w:rsidRPr="00E000BD">
        <w:rPr>
          <w:rFonts w:ascii="Times New Roman" w:eastAsia="Times New Roman" w:hAnsi="Times New Roman" w:cs="Times New Roman"/>
          <w:sz w:val="24"/>
          <w:szCs w:val="24"/>
        </w:rPr>
        <w:t xml:space="preserve"> indicate patients with delirium are at risk of being missed and potentially sub-optimally managed. Systematic implementation of NICE and SIGN guidance for screening and management may increase the chance of early detection and management. </w:t>
      </w:r>
      <w:r w:rsidR="00FA1344" w:rsidRPr="00E000BD">
        <w:rPr>
          <w:rFonts w:ascii="Times New Roman" w:eastAsia="Times New Roman" w:hAnsi="Times New Roman" w:cs="Times New Roman"/>
          <w:sz w:val="24"/>
          <w:szCs w:val="24"/>
        </w:rPr>
        <w:t xml:space="preserve">Future research should </w:t>
      </w:r>
      <w:r>
        <w:rPr>
          <w:rFonts w:ascii="Times New Roman" w:eastAsia="Times New Roman" w:hAnsi="Times New Roman" w:cs="Times New Roman"/>
          <w:sz w:val="24"/>
          <w:szCs w:val="24"/>
        </w:rPr>
        <w:t xml:space="preserve">gain </w:t>
      </w:r>
      <w:r w:rsidR="00352E11" w:rsidRPr="00E000BD">
        <w:rPr>
          <w:rFonts w:ascii="Times New Roman" w:eastAsia="Times New Roman" w:hAnsi="Times New Roman" w:cs="Times New Roman"/>
          <w:sz w:val="24"/>
          <w:szCs w:val="24"/>
        </w:rPr>
        <w:t>consensus regarding</w:t>
      </w:r>
      <w:r w:rsidR="00590DB9">
        <w:rPr>
          <w:rFonts w:ascii="Times New Roman" w:eastAsia="Times New Roman" w:hAnsi="Times New Roman" w:cs="Times New Roman"/>
          <w:sz w:val="24"/>
          <w:szCs w:val="24"/>
        </w:rPr>
        <w:t xml:space="preserve"> a</w:t>
      </w:r>
      <w:r w:rsidR="00352E11" w:rsidRPr="00E000BD">
        <w:rPr>
          <w:rFonts w:ascii="Times New Roman" w:eastAsia="Times New Roman" w:hAnsi="Times New Roman" w:cs="Times New Roman"/>
          <w:sz w:val="24"/>
          <w:szCs w:val="24"/>
        </w:rPr>
        <w:t xml:space="preserve"> SPCU </w:t>
      </w:r>
      <w:r w:rsidR="00590DB9">
        <w:rPr>
          <w:rFonts w:ascii="Times New Roman" w:eastAsia="Times New Roman" w:hAnsi="Times New Roman" w:cs="Times New Roman"/>
          <w:sz w:val="24"/>
          <w:szCs w:val="24"/>
        </w:rPr>
        <w:t xml:space="preserve">screening </w:t>
      </w:r>
      <w:r w:rsidR="00A81BF7" w:rsidRPr="00E000BD">
        <w:rPr>
          <w:rFonts w:ascii="Times New Roman" w:eastAsia="Times New Roman" w:hAnsi="Times New Roman" w:cs="Times New Roman"/>
          <w:sz w:val="24"/>
          <w:szCs w:val="24"/>
        </w:rPr>
        <w:t>tool</w:t>
      </w:r>
      <w:r w:rsidR="00797A8B">
        <w:rPr>
          <w:rFonts w:ascii="Times New Roman" w:eastAsia="Times New Roman" w:hAnsi="Times New Roman" w:cs="Times New Roman"/>
          <w:sz w:val="24"/>
          <w:szCs w:val="24"/>
        </w:rPr>
        <w:t xml:space="preserve">, </w:t>
      </w:r>
      <w:r w:rsidR="00FA1344" w:rsidRPr="00E000BD">
        <w:rPr>
          <w:rFonts w:ascii="Times New Roman" w:eastAsia="Times New Roman" w:hAnsi="Times New Roman" w:cs="Times New Roman"/>
          <w:sz w:val="24"/>
          <w:szCs w:val="24"/>
        </w:rPr>
        <w:t>guidelines and training</w:t>
      </w:r>
      <w:r w:rsidR="00352E11" w:rsidRPr="00E00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identify</w:t>
      </w:r>
      <w:r w:rsidR="00352E11" w:rsidRPr="00E000BD">
        <w:rPr>
          <w:rFonts w:ascii="Times New Roman" w:eastAsia="Times New Roman" w:hAnsi="Times New Roman" w:cs="Times New Roman"/>
          <w:sz w:val="24"/>
          <w:szCs w:val="24"/>
        </w:rPr>
        <w:t xml:space="preserve"> the best ways to implement good delirium care in clinical practice</w:t>
      </w:r>
      <w:r w:rsidR="00FA1344" w:rsidRPr="00E000BD">
        <w:rPr>
          <w:rFonts w:ascii="Times New Roman" w:eastAsia="Times New Roman" w:hAnsi="Times New Roman" w:cs="Times New Roman"/>
          <w:sz w:val="24"/>
          <w:szCs w:val="24"/>
        </w:rPr>
        <w:t>.</w:t>
      </w:r>
    </w:p>
    <w:p w14:paraId="130F1794" w14:textId="72F3E4F9" w:rsidR="0069629D" w:rsidRPr="00E000BD" w:rsidRDefault="0063750C" w:rsidP="00E000BD">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6F771CDD" w14:textId="7635FEB3" w:rsidR="001F490E" w:rsidRDefault="00352E11" w:rsidP="00E000BD">
      <w:pPr>
        <w:tabs>
          <w:tab w:val="left" w:pos="960"/>
        </w:tabs>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 xml:space="preserve">A small minority of clinicians routinely screen </w:t>
      </w:r>
      <w:r w:rsidR="003C7FF1">
        <w:rPr>
          <w:rFonts w:ascii="Times New Roman" w:eastAsia="Times New Roman" w:hAnsi="Times New Roman" w:cs="Times New Roman"/>
          <w:sz w:val="24"/>
          <w:szCs w:val="24"/>
        </w:rPr>
        <w:t xml:space="preserve">for </w:t>
      </w:r>
      <w:r w:rsidRPr="00E000BD">
        <w:rPr>
          <w:rFonts w:ascii="Times New Roman" w:eastAsia="Times New Roman" w:hAnsi="Times New Roman" w:cs="Times New Roman"/>
          <w:sz w:val="24"/>
          <w:szCs w:val="24"/>
        </w:rPr>
        <w:t xml:space="preserve">delirium in SPCUs. Agreed tools, guidelines and clinical training for the palliative care setting would </w:t>
      </w:r>
      <w:r w:rsidR="00601BEE">
        <w:rPr>
          <w:rFonts w:ascii="Times New Roman" w:eastAsia="Times New Roman" w:hAnsi="Times New Roman" w:cs="Times New Roman"/>
          <w:sz w:val="24"/>
          <w:szCs w:val="24"/>
        </w:rPr>
        <w:t xml:space="preserve">be </w:t>
      </w:r>
      <w:r w:rsidRPr="00E000BD">
        <w:rPr>
          <w:rFonts w:ascii="Times New Roman" w:eastAsia="Times New Roman" w:hAnsi="Times New Roman" w:cs="Times New Roman"/>
          <w:sz w:val="24"/>
          <w:szCs w:val="24"/>
        </w:rPr>
        <w:t xml:space="preserve">useful to help implementation of best practice. </w:t>
      </w:r>
    </w:p>
    <w:p w14:paraId="29112919" w14:textId="77777777" w:rsidR="001F490E" w:rsidRDefault="001F490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79B42B2" w14:textId="77777777" w:rsidR="0069629D" w:rsidRPr="00E000BD" w:rsidRDefault="00FA1344" w:rsidP="00E000BD">
      <w:pPr>
        <w:tabs>
          <w:tab w:val="left" w:pos="960"/>
        </w:tabs>
        <w:spacing w:line="480" w:lineRule="auto"/>
        <w:rPr>
          <w:rFonts w:ascii="Times New Roman" w:eastAsia="Times New Roman" w:hAnsi="Times New Roman" w:cs="Times New Roman"/>
          <w:b/>
          <w:sz w:val="24"/>
          <w:szCs w:val="24"/>
        </w:rPr>
      </w:pPr>
      <w:r w:rsidRPr="00E000BD">
        <w:rPr>
          <w:rFonts w:ascii="Times New Roman" w:eastAsia="Times New Roman" w:hAnsi="Times New Roman" w:cs="Times New Roman"/>
          <w:b/>
          <w:sz w:val="24"/>
          <w:szCs w:val="24"/>
        </w:rPr>
        <w:t>Ethics</w:t>
      </w:r>
    </w:p>
    <w:p w14:paraId="2A5A7C9C" w14:textId="77777777" w:rsidR="0069629D" w:rsidRPr="00E000BD" w:rsidRDefault="00FA1344" w:rsidP="00E000BD">
      <w:pPr>
        <w:tabs>
          <w:tab w:val="left" w:pos="960"/>
        </w:tabs>
        <w:spacing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Ethical approval was obtained from the University of York, Health Sciences Research Governance Committee on 13</w:t>
      </w:r>
      <w:r w:rsidRPr="00E000BD">
        <w:rPr>
          <w:rFonts w:ascii="Times New Roman" w:eastAsia="Times New Roman" w:hAnsi="Times New Roman" w:cs="Times New Roman"/>
          <w:sz w:val="24"/>
          <w:szCs w:val="24"/>
          <w:vertAlign w:val="superscript"/>
        </w:rPr>
        <w:t>th</w:t>
      </w:r>
      <w:r w:rsidRPr="00E000BD">
        <w:rPr>
          <w:rFonts w:ascii="Times New Roman" w:eastAsia="Times New Roman" w:hAnsi="Times New Roman" w:cs="Times New Roman"/>
          <w:sz w:val="24"/>
          <w:szCs w:val="24"/>
        </w:rPr>
        <w:t xml:space="preserve"> May 2019, ref HSRGC/2019/336/F. </w:t>
      </w:r>
    </w:p>
    <w:p w14:paraId="6C6B2D42" w14:textId="77777777" w:rsidR="0069629D" w:rsidRPr="00E000BD" w:rsidRDefault="00FA1344" w:rsidP="00E000BD">
      <w:pPr>
        <w:spacing w:after="0" w:line="480" w:lineRule="auto"/>
        <w:rPr>
          <w:rFonts w:ascii="Times New Roman" w:eastAsia="Times New Roman" w:hAnsi="Times New Roman" w:cs="Times New Roman"/>
          <w:b/>
          <w:sz w:val="24"/>
          <w:szCs w:val="24"/>
        </w:rPr>
      </w:pPr>
      <w:r w:rsidRPr="00E000BD">
        <w:rPr>
          <w:rFonts w:ascii="Times New Roman" w:eastAsia="Times New Roman" w:hAnsi="Times New Roman" w:cs="Times New Roman"/>
          <w:b/>
          <w:sz w:val="24"/>
          <w:szCs w:val="24"/>
        </w:rPr>
        <w:t>Acknowledgements</w:t>
      </w:r>
    </w:p>
    <w:p w14:paraId="66B42CD8" w14:textId="01F8B6C1" w:rsidR="0069629D" w:rsidRPr="00E000BD" w:rsidRDefault="00FA1344" w:rsidP="00E000BD">
      <w:pPr>
        <w:spacing w:after="0"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 xml:space="preserve">The authors would like to thank Hospice UK for their valuable help and to everyone who completed the survey. </w:t>
      </w:r>
      <w:r w:rsidR="00927730" w:rsidRPr="006F4A90">
        <w:rPr>
          <w:rFonts w:ascii="Times New Roman" w:eastAsia="Times New Roman" w:hAnsi="Times New Roman" w:cs="Times New Roman"/>
          <w:sz w:val="24"/>
          <w:szCs w:val="24"/>
        </w:rPr>
        <w:t>Thank you also to our delirium and palliative care patient and public involvement panel for their valuable contribution this project.</w:t>
      </w:r>
      <w:r w:rsidR="00927730">
        <w:rPr>
          <w:rFonts w:ascii="Times New Roman" w:eastAsia="Times New Roman" w:hAnsi="Times New Roman" w:cs="Times New Roman"/>
          <w:sz w:val="24"/>
          <w:szCs w:val="24"/>
        </w:rPr>
        <w:t xml:space="preserve"> </w:t>
      </w:r>
    </w:p>
    <w:p w14:paraId="29293BA7" w14:textId="77777777" w:rsidR="0069629D" w:rsidRPr="00E000BD" w:rsidRDefault="00FA1344" w:rsidP="00E000BD">
      <w:pPr>
        <w:spacing w:after="0" w:line="480" w:lineRule="auto"/>
        <w:rPr>
          <w:rFonts w:ascii="Times New Roman" w:eastAsia="Times New Roman" w:hAnsi="Times New Roman" w:cs="Times New Roman"/>
          <w:b/>
          <w:sz w:val="24"/>
          <w:szCs w:val="24"/>
        </w:rPr>
      </w:pPr>
      <w:r w:rsidRPr="00E000BD">
        <w:rPr>
          <w:rFonts w:ascii="Times New Roman" w:eastAsia="Times New Roman" w:hAnsi="Times New Roman" w:cs="Times New Roman"/>
          <w:b/>
          <w:sz w:val="24"/>
          <w:szCs w:val="24"/>
        </w:rPr>
        <w:t>Competing Interests</w:t>
      </w:r>
    </w:p>
    <w:p w14:paraId="2DE23FB3" w14:textId="77777777" w:rsidR="0069629D" w:rsidRPr="00E000BD" w:rsidRDefault="00FA1344" w:rsidP="00E000BD">
      <w:pPr>
        <w:spacing w:after="0"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 xml:space="preserve">None declared. </w:t>
      </w:r>
    </w:p>
    <w:p w14:paraId="5BB27B2F" w14:textId="77777777" w:rsidR="0069629D" w:rsidRPr="00E000BD" w:rsidRDefault="00FA1344" w:rsidP="00E000BD">
      <w:pPr>
        <w:spacing w:after="0" w:line="480" w:lineRule="auto"/>
        <w:rPr>
          <w:rFonts w:ascii="Times New Roman" w:eastAsia="Times New Roman" w:hAnsi="Times New Roman" w:cs="Times New Roman"/>
          <w:b/>
          <w:sz w:val="24"/>
          <w:szCs w:val="24"/>
        </w:rPr>
      </w:pPr>
      <w:r w:rsidRPr="00E000BD">
        <w:rPr>
          <w:rFonts w:ascii="Times New Roman" w:eastAsia="Times New Roman" w:hAnsi="Times New Roman" w:cs="Times New Roman"/>
          <w:b/>
          <w:sz w:val="24"/>
          <w:szCs w:val="24"/>
        </w:rPr>
        <w:t>Funding</w:t>
      </w:r>
    </w:p>
    <w:p w14:paraId="71F63E5A" w14:textId="38612FC4" w:rsidR="0069629D" w:rsidRPr="004B4951" w:rsidRDefault="00FA1344" w:rsidP="00E000BD">
      <w:pPr>
        <w:spacing w:after="0" w:line="480" w:lineRule="auto"/>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No external funding was received to conduct this research project.</w:t>
      </w:r>
    </w:p>
    <w:p w14:paraId="25043972" w14:textId="5152CEDE" w:rsidR="00312C3E" w:rsidRDefault="00312C3E" w:rsidP="00E000BD">
      <w:pPr>
        <w:spacing w:after="0" w:line="480" w:lineRule="auto"/>
        <w:rPr>
          <w:rFonts w:ascii="Times New Roman" w:eastAsia="Times New Roman" w:hAnsi="Times New Roman" w:cs="Times New Roman"/>
          <w:sz w:val="24"/>
          <w:szCs w:val="24"/>
        </w:rPr>
      </w:pPr>
      <w:r w:rsidRPr="004B4951">
        <w:rPr>
          <w:rFonts w:ascii="Times New Roman" w:eastAsia="Times New Roman" w:hAnsi="Times New Roman" w:cs="Times New Roman"/>
          <w:sz w:val="24"/>
          <w:szCs w:val="24"/>
        </w:rPr>
        <w:t>RW is supported by a research fellowship from Hull York Medical School</w:t>
      </w:r>
      <w:r w:rsidR="00A56DDA">
        <w:rPr>
          <w:rFonts w:ascii="Times New Roman" w:eastAsia="Times New Roman" w:hAnsi="Times New Roman" w:cs="Times New Roman"/>
          <w:sz w:val="24"/>
          <w:szCs w:val="24"/>
        </w:rPr>
        <w:t>.</w:t>
      </w:r>
    </w:p>
    <w:p w14:paraId="70D6FA42" w14:textId="4661C054" w:rsidR="00A56DDA" w:rsidRPr="000E6D31" w:rsidRDefault="00A56DDA" w:rsidP="00E000BD">
      <w:pPr>
        <w:spacing w:after="0" w:line="480" w:lineRule="auto"/>
        <w:rPr>
          <w:rFonts w:ascii="Times New Roman" w:eastAsia="Times New Roman" w:hAnsi="Times New Roman" w:cs="Times New Roman"/>
          <w:sz w:val="24"/>
          <w:szCs w:val="24"/>
        </w:rPr>
      </w:pPr>
      <w:r w:rsidRPr="005664C0">
        <w:rPr>
          <w:rFonts w:ascii="Times New Roman" w:eastAsia="Times New Roman" w:hAnsi="Times New Roman" w:cs="Times New Roman"/>
          <w:b/>
          <w:sz w:val="24"/>
          <w:szCs w:val="24"/>
        </w:rPr>
        <w:t>Licence for Publication</w:t>
      </w:r>
      <w:r w:rsidRPr="00A56DDA">
        <w:rPr>
          <w:rFonts w:ascii="Times New Roman" w:eastAsia="Times New Roman" w:hAnsi="Times New Roman" w:cs="Times New Roman"/>
          <w:sz w:val="24"/>
          <w:szCs w:val="24"/>
        </w:rPr>
        <w:br/>
      </w:r>
      <w:r w:rsidRPr="000E6D31">
        <w:rPr>
          <w:rFonts w:ascii="Times New Roman" w:eastAsia="Times New Roman" w:hAnsi="Times New Roman" w:cs="Times New Roman"/>
          <w:sz w:val="24"/>
          <w:szCs w:val="24"/>
        </w:rPr>
        <w:t>The Corresponding Author has the right to grant on behalf of all authors and does grant on behalf of all authors, an exclusive licence (or non exclusive for government employees) on a worldwide basis to the BMJ Publishing Group Ltd to permit t</w:t>
      </w:r>
      <w:r w:rsidRPr="00A56DDA">
        <w:rPr>
          <w:rFonts w:ascii="Times New Roman" w:eastAsia="Times New Roman" w:hAnsi="Times New Roman" w:cs="Times New Roman"/>
          <w:sz w:val="24"/>
          <w:szCs w:val="24"/>
        </w:rPr>
        <w:t>his article (if accepted) to be published in BMJ Supportive and Palliative Care and any other BMJPGL products and sublicences such use and exploit all subsidiary rights, as set out in our licence (</w:t>
      </w:r>
      <w:hyperlink r:id="rId8" w:tgtFrame="_blank" w:history="1">
        <w:r w:rsidRPr="005664C0">
          <w:rPr>
            <w:rStyle w:val="Hyperlink"/>
            <w:rFonts w:ascii="Times New Roman" w:eastAsia="Times New Roman" w:hAnsi="Times New Roman" w:cs="Times New Roman"/>
            <w:color w:val="auto"/>
            <w:sz w:val="24"/>
            <w:szCs w:val="24"/>
          </w:rPr>
          <w:t>http://group.bmj.com/products/journals/instructions-for-authors/licence-forms</w:t>
        </w:r>
      </w:hyperlink>
      <w:r w:rsidRPr="00A56DDA">
        <w:rPr>
          <w:rFonts w:ascii="Times New Roman" w:eastAsia="Times New Roman" w:hAnsi="Times New Roman" w:cs="Times New Roman"/>
          <w:sz w:val="24"/>
          <w:szCs w:val="24"/>
        </w:rPr>
        <w:t>).</w:t>
      </w:r>
    </w:p>
    <w:p w14:paraId="0EC302FA" w14:textId="77777777" w:rsidR="0069629D" w:rsidRPr="00E000BD" w:rsidRDefault="0069629D" w:rsidP="00E000BD">
      <w:pPr>
        <w:spacing w:after="0" w:line="480" w:lineRule="auto"/>
        <w:rPr>
          <w:rFonts w:ascii="Times New Roman" w:eastAsia="Times New Roman" w:hAnsi="Times New Roman" w:cs="Times New Roman"/>
          <w:b/>
          <w:sz w:val="24"/>
          <w:szCs w:val="24"/>
        </w:rPr>
      </w:pPr>
    </w:p>
    <w:p w14:paraId="6A55E318" w14:textId="77777777" w:rsidR="0069629D" w:rsidRPr="00E000BD" w:rsidRDefault="0069629D" w:rsidP="00E000BD">
      <w:pPr>
        <w:spacing w:after="0" w:line="480" w:lineRule="auto"/>
        <w:rPr>
          <w:rFonts w:ascii="Times New Roman" w:eastAsia="Times New Roman" w:hAnsi="Times New Roman" w:cs="Times New Roman"/>
          <w:b/>
          <w:sz w:val="24"/>
          <w:szCs w:val="24"/>
        </w:rPr>
      </w:pPr>
    </w:p>
    <w:p w14:paraId="7BF60B59" w14:textId="77777777" w:rsidR="0069629D" w:rsidRPr="00E000BD" w:rsidRDefault="00FA1344" w:rsidP="00E000BD">
      <w:pPr>
        <w:spacing w:after="0" w:line="480" w:lineRule="auto"/>
        <w:rPr>
          <w:rFonts w:ascii="Times New Roman" w:eastAsia="Times New Roman" w:hAnsi="Times New Roman" w:cs="Times New Roman"/>
          <w:b/>
          <w:sz w:val="24"/>
          <w:szCs w:val="24"/>
        </w:rPr>
      </w:pPr>
      <w:r w:rsidRPr="00E000BD">
        <w:rPr>
          <w:rFonts w:ascii="Times New Roman" w:hAnsi="Times New Roman" w:cs="Times New Roman"/>
          <w:sz w:val="24"/>
          <w:szCs w:val="24"/>
        </w:rPr>
        <w:br w:type="page"/>
      </w:r>
    </w:p>
    <w:p w14:paraId="291E4A4C" w14:textId="77777777" w:rsidR="0069629D" w:rsidRPr="00E000BD" w:rsidRDefault="00FA1344" w:rsidP="00E000BD">
      <w:pPr>
        <w:spacing w:after="0" w:line="480" w:lineRule="auto"/>
        <w:rPr>
          <w:rFonts w:ascii="Times New Roman" w:eastAsia="Times New Roman" w:hAnsi="Times New Roman" w:cs="Times New Roman"/>
          <w:b/>
          <w:sz w:val="24"/>
          <w:szCs w:val="24"/>
        </w:rPr>
      </w:pPr>
      <w:r w:rsidRPr="00E000BD">
        <w:rPr>
          <w:rFonts w:ascii="Times New Roman" w:eastAsia="Times New Roman" w:hAnsi="Times New Roman" w:cs="Times New Roman"/>
          <w:b/>
          <w:sz w:val="24"/>
          <w:szCs w:val="24"/>
        </w:rPr>
        <w:t xml:space="preserve">References </w:t>
      </w:r>
    </w:p>
    <w:p w14:paraId="3DA417C0" w14:textId="1D9E8D81" w:rsidR="001C10E0" w:rsidRDefault="001C10E0" w:rsidP="001C10E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Pr="00E000BD">
        <w:rPr>
          <w:rFonts w:ascii="Times New Roman" w:eastAsia="Times New Roman" w:hAnsi="Times New Roman" w:cs="Times New Roman"/>
          <w:sz w:val="24"/>
          <w:szCs w:val="24"/>
        </w:rPr>
        <w:t xml:space="preserve">Inouye S, Westendorp R, &amp; Saczynski J. Delirium in elderly people. </w:t>
      </w:r>
      <w:r w:rsidRPr="00E000BD">
        <w:rPr>
          <w:rFonts w:ascii="Times New Roman" w:eastAsia="Times New Roman" w:hAnsi="Times New Roman" w:cs="Times New Roman"/>
          <w:i/>
          <w:sz w:val="24"/>
          <w:szCs w:val="24"/>
        </w:rPr>
        <w:t xml:space="preserve">Lancet, </w:t>
      </w:r>
      <w:r w:rsidRPr="00E000BD">
        <w:rPr>
          <w:rFonts w:ascii="Times New Roman" w:eastAsia="Times New Roman" w:hAnsi="Times New Roman" w:cs="Times New Roman"/>
          <w:sz w:val="24"/>
          <w:szCs w:val="24"/>
        </w:rPr>
        <w:t>2014;383(9920):911–22.</w:t>
      </w:r>
      <w:r w:rsidR="00CC6665">
        <w:rPr>
          <w:rFonts w:ascii="Times New Roman" w:eastAsia="Times New Roman" w:hAnsi="Times New Roman" w:cs="Times New Roman"/>
          <w:sz w:val="24"/>
          <w:szCs w:val="24"/>
        </w:rPr>
        <w:t xml:space="preserve"> </w:t>
      </w:r>
      <w:r w:rsidR="00CC6665" w:rsidRPr="00CC6665">
        <w:rPr>
          <w:rFonts w:ascii="Times New Roman" w:eastAsia="Times New Roman" w:hAnsi="Times New Roman" w:cs="Times New Roman"/>
          <w:sz w:val="24"/>
          <w:szCs w:val="24"/>
        </w:rPr>
        <w:t>doi.org/10.1016/S0140-6736(13)60688-1</w:t>
      </w:r>
    </w:p>
    <w:p w14:paraId="5B2FE9F4" w14:textId="06E1710F" w:rsidR="001C10E0" w:rsidRPr="00E000BD" w:rsidRDefault="001C10E0" w:rsidP="001C10E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r>
      <w:r w:rsidRPr="00E000BD">
        <w:rPr>
          <w:rFonts w:ascii="Times New Roman" w:eastAsia="Times New Roman" w:hAnsi="Times New Roman" w:cs="Times New Roman"/>
          <w:sz w:val="24"/>
          <w:szCs w:val="24"/>
        </w:rPr>
        <w:t xml:space="preserve">Watt C, Momoli F, Ansari M, et al. The incidence and prevalence of delirium across palliative care settings: A systematic review. </w:t>
      </w:r>
      <w:r w:rsidRPr="00E000BD">
        <w:rPr>
          <w:rFonts w:ascii="Times New Roman" w:eastAsia="Times New Roman" w:hAnsi="Times New Roman" w:cs="Times New Roman"/>
          <w:i/>
          <w:sz w:val="24"/>
          <w:szCs w:val="24"/>
        </w:rPr>
        <w:t xml:space="preserve">Palliative Medicine </w:t>
      </w:r>
      <w:r w:rsidRPr="00E000BD">
        <w:rPr>
          <w:rFonts w:ascii="Times New Roman" w:eastAsia="Times New Roman" w:hAnsi="Times New Roman" w:cs="Times New Roman"/>
          <w:sz w:val="24"/>
          <w:szCs w:val="24"/>
        </w:rPr>
        <w:t>2019;33(8):1-13</w:t>
      </w:r>
      <w:r w:rsidR="00BB1E6E">
        <w:rPr>
          <w:rFonts w:ascii="Times New Roman" w:eastAsia="Times New Roman" w:hAnsi="Times New Roman" w:cs="Times New Roman"/>
          <w:sz w:val="24"/>
          <w:szCs w:val="24"/>
        </w:rPr>
        <w:t xml:space="preserve">. </w:t>
      </w:r>
      <w:r w:rsidR="00BB1E6E" w:rsidRPr="00BB1E6E">
        <w:rPr>
          <w:rFonts w:ascii="Times New Roman" w:eastAsia="Times New Roman" w:hAnsi="Times New Roman" w:cs="Times New Roman"/>
          <w:sz w:val="24"/>
          <w:szCs w:val="24"/>
        </w:rPr>
        <w:t>doi.org/10.1177/0269216319854944</w:t>
      </w:r>
    </w:p>
    <w:p w14:paraId="582F213D" w14:textId="20FAFF7B" w:rsidR="001C10E0" w:rsidRPr="00E000BD" w:rsidRDefault="001C10E0" w:rsidP="001C10E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Pr="00E000BD">
        <w:rPr>
          <w:rFonts w:ascii="Times New Roman" w:eastAsia="Times New Roman" w:hAnsi="Times New Roman" w:cs="Times New Roman"/>
          <w:sz w:val="24"/>
          <w:szCs w:val="24"/>
        </w:rPr>
        <w:t xml:space="preserve">Bruera E, Bush SH, Willey J, et al. Impact of delirium and recall on the level of distress in patients with advanced cancer and their family caregivers. </w:t>
      </w:r>
      <w:r w:rsidRPr="00E000BD">
        <w:rPr>
          <w:rFonts w:ascii="Times New Roman" w:eastAsia="Times New Roman" w:hAnsi="Times New Roman" w:cs="Times New Roman"/>
          <w:i/>
          <w:sz w:val="24"/>
          <w:szCs w:val="24"/>
        </w:rPr>
        <w:t>Cancer</w:t>
      </w:r>
      <w:r w:rsidRPr="00E000BD">
        <w:rPr>
          <w:rFonts w:ascii="Times New Roman" w:eastAsia="Times New Roman" w:hAnsi="Times New Roman" w:cs="Times New Roman"/>
          <w:sz w:val="24"/>
          <w:szCs w:val="24"/>
        </w:rPr>
        <w:t>, 2009;115:2004–12.</w:t>
      </w:r>
      <w:r w:rsidR="00BB1E6E">
        <w:rPr>
          <w:rFonts w:ascii="Times New Roman" w:eastAsia="Times New Roman" w:hAnsi="Times New Roman" w:cs="Times New Roman"/>
          <w:sz w:val="24"/>
          <w:szCs w:val="24"/>
        </w:rPr>
        <w:t xml:space="preserve"> </w:t>
      </w:r>
      <w:r w:rsidR="00BB1E6E" w:rsidRPr="00BB1E6E">
        <w:rPr>
          <w:rFonts w:ascii="Times New Roman" w:eastAsia="Times New Roman" w:hAnsi="Times New Roman" w:cs="Times New Roman"/>
          <w:sz w:val="24"/>
          <w:szCs w:val="24"/>
        </w:rPr>
        <w:t>doi.org/10.1002/cncr.24215</w:t>
      </w:r>
    </w:p>
    <w:p w14:paraId="231AF4B5" w14:textId="127077D0" w:rsidR="001C10E0" w:rsidRPr="00E000BD" w:rsidRDefault="001C10E0" w:rsidP="001C10E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Pr="00E000BD">
        <w:rPr>
          <w:rFonts w:ascii="Times New Roman" w:eastAsia="Times New Roman" w:hAnsi="Times New Roman" w:cs="Times New Roman"/>
          <w:sz w:val="24"/>
          <w:szCs w:val="24"/>
        </w:rPr>
        <w:t xml:space="preserve">Finucane A, Lugton J, Kennedy C, et al. The experiences of caregivers of patients with delirium, and their role in its management in palliative care settings: an integrative literature review. </w:t>
      </w:r>
      <w:r w:rsidRPr="00E000BD">
        <w:rPr>
          <w:rFonts w:ascii="Times New Roman" w:eastAsia="Times New Roman" w:hAnsi="Times New Roman" w:cs="Times New Roman"/>
          <w:i/>
          <w:sz w:val="24"/>
          <w:szCs w:val="24"/>
        </w:rPr>
        <w:t xml:space="preserve">Psycho-Oncology </w:t>
      </w:r>
      <w:r w:rsidRPr="00E000BD">
        <w:rPr>
          <w:rFonts w:ascii="Times New Roman" w:eastAsia="Times New Roman" w:hAnsi="Times New Roman" w:cs="Times New Roman"/>
          <w:sz w:val="24"/>
          <w:szCs w:val="24"/>
        </w:rPr>
        <w:t>2017;26:291-300</w:t>
      </w:r>
      <w:r w:rsidR="00BB1E6E">
        <w:rPr>
          <w:rFonts w:ascii="Times New Roman" w:eastAsia="Times New Roman" w:hAnsi="Times New Roman" w:cs="Times New Roman"/>
          <w:sz w:val="24"/>
          <w:szCs w:val="24"/>
        </w:rPr>
        <w:t xml:space="preserve">. </w:t>
      </w:r>
      <w:r w:rsidR="00BB1E6E" w:rsidRPr="00BB1E6E">
        <w:rPr>
          <w:rFonts w:ascii="Times New Roman" w:eastAsia="Times New Roman" w:hAnsi="Times New Roman" w:cs="Times New Roman"/>
          <w:sz w:val="24"/>
          <w:szCs w:val="24"/>
        </w:rPr>
        <w:t>doi.org/10.1002/pon.4140</w:t>
      </w:r>
    </w:p>
    <w:p w14:paraId="5C2A8B89" w14:textId="79FB0EBB" w:rsidR="001C10E0" w:rsidRPr="00E000BD" w:rsidRDefault="001C10E0" w:rsidP="001C10E0">
      <w:pPr>
        <w:spacing w:line="480" w:lineRule="auto"/>
        <w:ind w:left="720" w:hanging="720"/>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5</w:t>
      </w:r>
      <w:r>
        <w:rPr>
          <w:rFonts w:ascii="Times New Roman" w:eastAsia="Times New Roman" w:hAnsi="Times New Roman" w:cs="Times New Roman"/>
          <w:sz w:val="24"/>
          <w:szCs w:val="24"/>
        </w:rPr>
        <w:tab/>
      </w:r>
      <w:r w:rsidR="00B32E57" w:rsidRPr="00E000BD">
        <w:rPr>
          <w:rFonts w:ascii="Times New Roman" w:eastAsia="Times New Roman" w:hAnsi="Times New Roman" w:cs="Times New Roman"/>
          <w:sz w:val="24"/>
          <w:szCs w:val="24"/>
        </w:rPr>
        <w:t xml:space="preserve">Delgado-Guay MO, Yennurajalingam S, Bruera E. Delirium with severe symptom expression related to hypercalcemia in a patient with advanced cancer: an interdisciplinary approach to treatment. </w:t>
      </w:r>
      <w:r w:rsidR="00B32E57" w:rsidRPr="00E000BD">
        <w:rPr>
          <w:rFonts w:ascii="Times New Roman" w:eastAsia="Times New Roman" w:hAnsi="Times New Roman" w:cs="Times New Roman"/>
          <w:i/>
          <w:sz w:val="24"/>
          <w:szCs w:val="24"/>
        </w:rPr>
        <w:t>J Pain Symptom Manag</w:t>
      </w:r>
      <w:r w:rsidR="00B32E57" w:rsidRPr="00E000BD">
        <w:rPr>
          <w:rFonts w:ascii="Times New Roman" w:eastAsia="Times New Roman" w:hAnsi="Times New Roman" w:cs="Times New Roman"/>
          <w:sz w:val="24"/>
          <w:szCs w:val="24"/>
        </w:rPr>
        <w:t xml:space="preserve"> 2008;36(4):442–44</w:t>
      </w:r>
      <w:r w:rsidR="00BB1E6E">
        <w:rPr>
          <w:rFonts w:ascii="Times New Roman" w:eastAsia="Times New Roman" w:hAnsi="Times New Roman" w:cs="Times New Roman"/>
          <w:sz w:val="24"/>
          <w:szCs w:val="24"/>
        </w:rPr>
        <w:t xml:space="preserve">. </w:t>
      </w:r>
      <w:r w:rsidR="00BB1E6E" w:rsidRPr="00BB1E6E">
        <w:rPr>
          <w:rFonts w:ascii="Times New Roman" w:eastAsia="Times New Roman" w:hAnsi="Times New Roman" w:cs="Times New Roman"/>
          <w:sz w:val="24"/>
          <w:szCs w:val="24"/>
        </w:rPr>
        <w:t>doi.org/10.1016/j.jpainsymman.2007.11.004</w:t>
      </w:r>
    </w:p>
    <w:p w14:paraId="6737E10E" w14:textId="13413564" w:rsidR="001C10E0" w:rsidRPr="00E000BD" w:rsidRDefault="001C10E0" w:rsidP="001C10E0">
      <w:pPr>
        <w:spacing w:after="0" w:line="480" w:lineRule="auto"/>
        <w:ind w:left="720" w:hanging="720"/>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6</w:t>
      </w:r>
      <w:r w:rsidRPr="00E000BD">
        <w:rPr>
          <w:rFonts w:ascii="Times New Roman" w:eastAsia="Times New Roman" w:hAnsi="Times New Roman" w:cs="Times New Roman"/>
          <w:sz w:val="24"/>
          <w:szCs w:val="24"/>
        </w:rPr>
        <w:tab/>
      </w:r>
      <w:r w:rsidR="00B32E57" w:rsidRPr="00E000BD">
        <w:rPr>
          <w:rFonts w:ascii="Times New Roman" w:eastAsia="Times New Roman" w:hAnsi="Times New Roman" w:cs="Times New Roman"/>
          <w:sz w:val="24"/>
          <w:szCs w:val="24"/>
        </w:rPr>
        <w:t>Fang CK, Chen HW, Lui SI, et al. Prevalence, Detection and Treatment of Delirium in Terminal Cancer Inpatients: A Prospective Survey.</w:t>
      </w:r>
      <w:r w:rsidR="00B32E57" w:rsidRPr="00E000BD">
        <w:rPr>
          <w:rFonts w:ascii="Times New Roman" w:eastAsia="Times New Roman" w:hAnsi="Times New Roman" w:cs="Times New Roman"/>
          <w:i/>
          <w:sz w:val="24"/>
          <w:szCs w:val="24"/>
        </w:rPr>
        <w:t xml:space="preserve"> Japanese Journal of Clinical Oncology </w:t>
      </w:r>
      <w:r w:rsidR="00B32E57" w:rsidRPr="00E000BD">
        <w:rPr>
          <w:rFonts w:ascii="Times New Roman" w:eastAsia="Times New Roman" w:hAnsi="Times New Roman" w:cs="Times New Roman"/>
          <w:sz w:val="24"/>
          <w:szCs w:val="24"/>
        </w:rPr>
        <w:t>2008; 38(1):56-63.</w:t>
      </w:r>
      <w:r w:rsidR="00BB1E6E">
        <w:rPr>
          <w:rFonts w:ascii="Times New Roman" w:eastAsia="Times New Roman" w:hAnsi="Times New Roman" w:cs="Times New Roman"/>
          <w:sz w:val="24"/>
          <w:szCs w:val="24"/>
        </w:rPr>
        <w:t xml:space="preserve"> </w:t>
      </w:r>
      <w:r w:rsidR="00BB1E6E" w:rsidRPr="00BB1E6E">
        <w:rPr>
          <w:rFonts w:ascii="Times New Roman" w:eastAsia="Times New Roman" w:hAnsi="Times New Roman" w:cs="Times New Roman"/>
          <w:sz w:val="24"/>
          <w:szCs w:val="24"/>
        </w:rPr>
        <w:t>doi.org/10.1093/jjco/hym155</w:t>
      </w:r>
    </w:p>
    <w:p w14:paraId="65C1D191" w14:textId="7B4932B8" w:rsidR="001C10E0" w:rsidRPr="00E000BD" w:rsidRDefault="001C10E0" w:rsidP="001C10E0">
      <w:pPr>
        <w:spacing w:line="480" w:lineRule="auto"/>
        <w:ind w:left="720" w:hanging="720"/>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7</w:t>
      </w:r>
      <w:r w:rsidRPr="00E000BD">
        <w:rPr>
          <w:rFonts w:ascii="Times New Roman" w:eastAsia="Times New Roman" w:hAnsi="Times New Roman" w:cs="Times New Roman"/>
          <w:sz w:val="24"/>
          <w:szCs w:val="24"/>
        </w:rPr>
        <w:tab/>
      </w:r>
      <w:r w:rsidR="004677E8" w:rsidRPr="00E000BD">
        <w:rPr>
          <w:rFonts w:ascii="Times New Roman" w:eastAsia="Times New Roman" w:hAnsi="Times New Roman" w:cs="Times New Roman"/>
          <w:sz w:val="24"/>
          <w:szCs w:val="24"/>
        </w:rPr>
        <w:t>De J, &amp; Wand A.</w:t>
      </w:r>
      <w:r w:rsidR="00E23F64">
        <w:rPr>
          <w:rFonts w:ascii="Times New Roman" w:eastAsia="Times New Roman" w:hAnsi="Times New Roman" w:cs="Times New Roman"/>
          <w:sz w:val="24"/>
          <w:szCs w:val="24"/>
        </w:rPr>
        <w:t xml:space="preserve"> </w:t>
      </w:r>
      <w:r w:rsidR="004677E8" w:rsidRPr="00E000BD">
        <w:rPr>
          <w:rFonts w:ascii="Times New Roman" w:eastAsia="Times New Roman" w:hAnsi="Times New Roman" w:cs="Times New Roman"/>
          <w:sz w:val="24"/>
          <w:szCs w:val="24"/>
        </w:rPr>
        <w:t xml:space="preserve">Delirium Screening: A Systematic Review of Delirium Screening Tools in Hospitalized Patients. </w:t>
      </w:r>
      <w:r w:rsidR="004677E8" w:rsidRPr="00E000BD">
        <w:rPr>
          <w:rFonts w:ascii="Times New Roman" w:eastAsia="Times New Roman" w:hAnsi="Times New Roman" w:cs="Times New Roman"/>
          <w:i/>
          <w:sz w:val="24"/>
          <w:szCs w:val="24"/>
        </w:rPr>
        <w:t xml:space="preserve">The Gerontologist, </w:t>
      </w:r>
      <w:r w:rsidR="00E23F64">
        <w:rPr>
          <w:rFonts w:ascii="Times New Roman" w:eastAsia="Times New Roman" w:hAnsi="Times New Roman" w:cs="Times New Roman"/>
          <w:sz w:val="24"/>
          <w:szCs w:val="24"/>
        </w:rPr>
        <w:t>2015;55(6):</w:t>
      </w:r>
      <w:r w:rsidR="004677E8" w:rsidRPr="00E000BD">
        <w:rPr>
          <w:rFonts w:ascii="Times New Roman" w:eastAsia="Times New Roman" w:hAnsi="Times New Roman" w:cs="Times New Roman"/>
          <w:sz w:val="24"/>
          <w:szCs w:val="24"/>
        </w:rPr>
        <w:t xml:space="preserve"> 1079-99.</w:t>
      </w:r>
      <w:r w:rsidR="00BB1E6E">
        <w:rPr>
          <w:rFonts w:ascii="Times New Roman" w:eastAsia="Times New Roman" w:hAnsi="Times New Roman" w:cs="Times New Roman"/>
          <w:sz w:val="24"/>
          <w:szCs w:val="24"/>
        </w:rPr>
        <w:t xml:space="preserve"> </w:t>
      </w:r>
      <w:r w:rsidR="00BB1E6E" w:rsidRPr="00BB1E6E">
        <w:rPr>
          <w:rFonts w:ascii="Times New Roman" w:eastAsia="Times New Roman" w:hAnsi="Times New Roman" w:cs="Times New Roman"/>
          <w:sz w:val="24"/>
          <w:szCs w:val="24"/>
        </w:rPr>
        <w:t>doi.org/10.1093/geront/gnv100</w:t>
      </w:r>
    </w:p>
    <w:p w14:paraId="57918EB3" w14:textId="7B5C1D5D" w:rsidR="001C10E0" w:rsidRPr="00E000BD" w:rsidRDefault="001C10E0" w:rsidP="001C10E0">
      <w:pPr>
        <w:spacing w:line="480" w:lineRule="auto"/>
        <w:ind w:left="720" w:hanging="720"/>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8</w:t>
      </w:r>
      <w:r w:rsidRPr="00E000BD">
        <w:rPr>
          <w:rFonts w:ascii="Times New Roman" w:eastAsia="Times New Roman" w:hAnsi="Times New Roman" w:cs="Times New Roman"/>
          <w:sz w:val="24"/>
          <w:szCs w:val="24"/>
        </w:rPr>
        <w:tab/>
      </w:r>
      <w:r w:rsidR="004677E8" w:rsidRPr="00E000BD">
        <w:rPr>
          <w:rFonts w:ascii="Times New Roman" w:eastAsia="Times New Roman" w:hAnsi="Times New Roman" w:cs="Times New Roman"/>
          <w:sz w:val="24"/>
          <w:szCs w:val="24"/>
        </w:rPr>
        <w:t xml:space="preserve">Boland JW, Kabir M, Bush SH, et al. Delirium management by palliative medicine specialists: a survey from the association for palliative medicine of Great Britain and Ireland. </w:t>
      </w:r>
      <w:r w:rsidR="004677E8" w:rsidRPr="00E000BD">
        <w:rPr>
          <w:rFonts w:ascii="Times New Roman" w:eastAsia="Times New Roman" w:hAnsi="Times New Roman" w:cs="Times New Roman"/>
          <w:i/>
          <w:sz w:val="24"/>
          <w:szCs w:val="24"/>
        </w:rPr>
        <w:t>BMJ Supportive &amp; Palliative Care</w:t>
      </w:r>
      <w:r w:rsidR="00E23F64">
        <w:rPr>
          <w:rFonts w:ascii="Times New Roman" w:eastAsia="Times New Roman" w:hAnsi="Times New Roman" w:cs="Times New Roman"/>
          <w:sz w:val="24"/>
          <w:szCs w:val="24"/>
        </w:rPr>
        <w:t xml:space="preserve"> 2019;0:1-8</w:t>
      </w:r>
      <w:r w:rsidR="00BB1E6E">
        <w:rPr>
          <w:rFonts w:ascii="Times New Roman" w:eastAsia="Times New Roman" w:hAnsi="Times New Roman" w:cs="Times New Roman"/>
          <w:sz w:val="24"/>
          <w:szCs w:val="24"/>
        </w:rPr>
        <w:t xml:space="preserve">. </w:t>
      </w:r>
      <w:r w:rsidR="00BB1E6E" w:rsidRPr="00BB1E6E">
        <w:rPr>
          <w:rFonts w:ascii="Times New Roman" w:eastAsia="Times New Roman" w:hAnsi="Times New Roman" w:cs="Times New Roman"/>
          <w:sz w:val="24"/>
          <w:szCs w:val="24"/>
        </w:rPr>
        <w:t>doi.org/10.1136/bmjspcare-2018-001586</w:t>
      </w:r>
    </w:p>
    <w:p w14:paraId="061C5FDE" w14:textId="3449D246" w:rsidR="001C10E0" w:rsidRPr="00E000BD" w:rsidRDefault="001C10E0" w:rsidP="001C10E0">
      <w:pPr>
        <w:spacing w:line="480" w:lineRule="auto"/>
        <w:ind w:left="720" w:hanging="720"/>
        <w:rPr>
          <w:rFonts w:ascii="Times New Roman" w:eastAsia="Times New Roman" w:hAnsi="Times New Roman" w:cs="Times New Roman"/>
          <w:sz w:val="24"/>
          <w:szCs w:val="24"/>
        </w:rPr>
      </w:pPr>
      <w:r w:rsidRPr="00385F49">
        <w:rPr>
          <w:rFonts w:ascii="Times New Roman" w:eastAsia="Times New Roman" w:hAnsi="Times New Roman" w:cs="Times New Roman"/>
          <w:sz w:val="24"/>
          <w:szCs w:val="24"/>
        </w:rPr>
        <w:t xml:space="preserve">9 </w:t>
      </w:r>
      <w:r w:rsidRPr="00385F49">
        <w:rPr>
          <w:rFonts w:ascii="Times New Roman" w:eastAsia="Times New Roman" w:hAnsi="Times New Roman" w:cs="Times New Roman"/>
          <w:sz w:val="24"/>
          <w:szCs w:val="24"/>
        </w:rPr>
        <w:tab/>
      </w:r>
      <w:r w:rsidR="004677E8" w:rsidRPr="00385F49">
        <w:rPr>
          <w:rFonts w:ascii="Times New Roman" w:eastAsia="Times New Roman" w:hAnsi="Times New Roman" w:cs="Times New Roman"/>
          <w:sz w:val="24"/>
          <w:szCs w:val="24"/>
        </w:rPr>
        <w:t xml:space="preserve">MacLullich A. </w:t>
      </w:r>
      <w:r w:rsidR="004677E8" w:rsidRPr="00385F49">
        <w:rPr>
          <w:rFonts w:ascii="Times New Roman" w:hAnsi="Times New Roman" w:cs="Times New Roman"/>
          <w:color w:val="000000"/>
          <w:sz w:val="24"/>
          <w:szCs w:val="24"/>
        </w:rPr>
        <w:t xml:space="preserve">The 4 "A"s Test. Available from: </w:t>
      </w:r>
      <w:hyperlink r:id="rId9" w:history="1">
        <w:r w:rsidR="00385F49" w:rsidRPr="0089591A">
          <w:rPr>
            <w:rStyle w:val="Hyperlink"/>
            <w:rFonts w:ascii="Times New Roman" w:hAnsi="Times New Roman" w:cs="Times New Roman"/>
            <w:sz w:val="24"/>
            <w:szCs w:val="24"/>
          </w:rPr>
          <w:t>www.the4AT.com</w:t>
        </w:r>
      </w:hyperlink>
      <w:r w:rsidR="00385F49">
        <w:rPr>
          <w:rFonts w:ascii="Times New Roman" w:hAnsi="Times New Roman" w:cs="Times New Roman"/>
          <w:sz w:val="24"/>
          <w:szCs w:val="24"/>
        </w:rPr>
        <w:t>. Accessed October 2019</w:t>
      </w:r>
    </w:p>
    <w:p w14:paraId="6D7706DD" w14:textId="6AE3F133" w:rsidR="001C10E0" w:rsidRPr="00B20A65" w:rsidRDefault="001C10E0" w:rsidP="002E770B">
      <w:pPr>
        <w:spacing w:after="0" w:line="480" w:lineRule="auto"/>
        <w:ind w:left="720" w:hanging="720"/>
        <w:rPr>
          <w:rFonts w:ascii="Times New Roman" w:hAnsi="Times New Roman" w:cs="Times New Roman"/>
          <w:color w:val="000000"/>
          <w:sz w:val="24"/>
          <w:szCs w:val="24"/>
        </w:rPr>
      </w:pPr>
      <w:r w:rsidRPr="00B20A65">
        <w:rPr>
          <w:rFonts w:ascii="Times New Roman" w:eastAsia="Times New Roman" w:hAnsi="Times New Roman" w:cs="Times New Roman"/>
          <w:sz w:val="24"/>
          <w:szCs w:val="24"/>
        </w:rPr>
        <w:t>10</w:t>
      </w:r>
      <w:r w:rsidRPr="00B20A65">
        <w:rPr>
          <w:rFonts w:ascii="Times New Roman" w:eastAsia="Times New Roman" w:hAnsi="Times New Roman" w:cs="Times New Roman"/>
          <w:sz w:val="24"/>
          <w:szCs w:val="24"/>
        </w:rPr>
        <w:tab/>
      </w:r>
      <w:r w:rsidR="004677E8" w:rsidRPr="00E000BD">
        <w:rPr>
          <w:rFonts w:ascii="Times New Roman" w:eastAsia="Times New Roman" w:hAnsi="Times New Roman" w:cs="Times New Roman"/>
          <w:bCs/>
          <w:iCs/>
          <w:sz w:val="24"/>
          <w:szCs w:val="24"/>
        </w:rPr>
        <w:t xml:space="preserve">Inouye SK, van Dyck CH, Alessi CA, et al.. Clarifying confusion: the confusion assessment method. A new method for detection of delirium. </w:t>
      </w:r>
      <w:r w:rsidR="004677E8" w:rsidRPr="00E000BD">
        <w:rPr>
          <w:rFonts w:ascii="Times New Roman" w:eastAsia="Times New Roman" w:hAnsi="Times New Roman" w:cs="Times New Roman"/>
          <w:bCs/>
          <w:i/>
          <w:sz w:val="24"/>
          <w:szCs w:val="24"/>
        </w:rPr>
        <w:t>Ann Intern Med</w:t>
      </w:r>
      <w:r w:rsidR="00E23F64">
        <w:rPr>
          <w:rFonts w:ascii="Times New Roman" w:eastAsia="Times New Roman" w:hAnsi="Times New Roman" w:cs="Times New Roman"/>
          <w:bCs/>
          <w:i/>
          <w:sz w:val="24"/>
          <w:szCs w:val="24"/>
        </w:rPr>
        <w:t xml:space="preserve"> </w:t>
      </w:r>
      <w:r w:rsidR="00E23F64">
        <w:rPr>
          <w:rFonts w:ascii="Times New Roman" w:eastAsia="Times New Roman" w:hAnsi="Times New Roman" w:cs="Times New Roman"/>
          <w:bCs/>
          <w:iCs/>
          <w:sz w:val="24"/>
          <w:szCs w:val="24"/>
        </w:rPr>
        <w:t>1990;</w:t>
      </w:r>
      <w:r w:rsidR="004677E8" w:rsidRPr="00E000BD">
        <w:rPr>
          <w:rFonts w:ascii="Times New Roman" w:eastAsia="Times New Roman" w:hAnsi="Times New Roman" w:cs="Times New Roman"/>
          <w:bCs/>
          <w:iCs/>
          <w:sz w:val="24"/>
          <w:szCs w:val="24"/>
        </w:rPr>
        <w:t>113:941–8</w:t>
      </w:r>
      <w:r w:rsidR="00BB1E6E">
        <w:rPr>
          <w:rFonts w:ascii="Times New Roman" w:eastAsia="Times New Roman" w:hAnsi="Times New Roman" w:cs="Times New Roman"/>
          <w:bCs/>
          <w:iCs/>
          <w:sz w:val="24"/>
          <w:szCs w:val="24"/>
        </w:rPr>
        <w:t xml:space="preserve">. </w:t>
      </w:r>
      <w:r w:rsidR="00BB1E6E" w:rsidRPr="00BB1E6E">
        <w:rPr>
          <w:rFonts w:ascii="Times New Roman" w:eastAsia="Times New Roman" w:hAnsi="Times New Roman" w:cs="Times New Roman"/>
          <w:bCs/>
          <w:iCs/>
          <w:sz w:val="24"/>
          <w:szCs w:val="24"/>
        </w:rPr>
        <w:t>doi.org/10.7326/0003-4819-113-12-941</w:t>
      </w:r>
    </w:p>
    <w:p w14:paraId="0A4F3869" w14:textId="31D1956F" w:rsidR="001C10E0" w:rsidRPr="00B20A65" w:rsidRDefault="001C10E0" w:rsidP="001C10E0">
      <w:pPr>
        <w:spacing w:after="0" w:line="480" w:lineRule="auto"/>
        <w:ind w:left="720" w:hanging="720"/>
        <w:rPr>
          <w:rFonts w:ascii="Times New Roman" w:eastAsia="Times New Roman" w:hAnsi="Times New Roman" w:cs="Times New Roman"/>
          <w:bCs/>
          <w:iCs/>
          <w:sz w:val="24"/>
          <w:szCs w:val="24"/>
        </w:rPr>
      </w:pPr>
      <w:r w:rsidRPr="00E000BD">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4677E8" w:rsidRPr="00E000BD">
        <w:rPr>
          <w:rFonts w:ascii="Times New Roman" w:eastAsia="Times New Roman" w:hAnsi="Times New Roman" w:cs="Times New Roman"/>
          <w:sz w:val="24"/>
          <w:szCs w:val="24"/>
        </w:rPr>
        <w:t xml:space="preserve">de la Cruz M, Fan J, Yennu S, et al. The frequency of missed delirium in patients referred to palliative care in a comprehensive cancer center. </w:t>
      </w:r>
      <w:r w:rsidR="004677E8" w:rsidRPr="00E23F64">
        <w:rPr>
          <w:rFonts w:ascii="Times New Roman" w:eastAsia="Times New Roman" w:hAnsi="Times New Roman" w:cs="Times New Roman"/>
          <w:i/>
          <w:sz w:val="24"/>
          <w:szCs w:val="24"/>
        </w:rPr>
        <w:t>Support Care Cancer</w:t>
      </w:r>
      <w:r w:rsidR="004677E8" w:rsidRPr="00E000BD">
        <w:rPr>
          <w:rFonts w:ascii="Times New Roman" w:eastAsia="Times New Roman" w:hAnsi="Times New Roman" w:cs="Times New Roman"/>
          <w:sz w:val="24"/>
          <w:szCs w:val="24"/>
        </w:rPr>
        <w:t xml:space="preserve"> 2015;23:2427–33.</w:t>
      </w:r>
      <w:r w:rsidR="00BB1E6E">
        <w:rPr>
          <w:rFonts w:ascii="Times New Roman" w:eastAsia="Times New Roman" w:hAnsi="Times New Roman" w:cs="Times New Roman"/>
          <w:sz w:val="24"/>
          <w:szCs w:val="24"/>
        </w:rPr>
        <w:t xml:space="preserve"> </w:t>
      </w:r>
      <w:r w:rsidR="00BB1E6E" w:rsidRPr="00BB1E6E">
        <w:rPr>
          <w:rFonts w:ascii="Times New Roman" w:eastAsia="Times New Roman" w:hAnsi="Times New Roman" w:cs="Times New Roman"/>
          <w:sz w:val="24"/>
          <w:szCs w:val="24"/>
        </w:rPr>
        <w:t>doi.org/10.1007/s00520-015-2610-3</w:t>
      </w:r>
    </w:p>
    <w:p w14:paraId="1C33CBD2" w14:textId="2D31EA57" w:rsidR="001C10E0" w:rsidRPr="00E000BD" w:rsidRDefault="001C10E0" w:rsidP="001C10E0">
      <w:pPr>
        <w:spacing w:line="480" w:lineRule="auto"/>
        <w:ind w:left="720" w:hanging="720"/>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Pr="00E000BD">
        <w:rPr>
          <w:rFonts w:ascii="Times New Roman" w:eastAsia="Times New Roman" w:hAnsi="Times New Roman" w:cs="Times New Roman"/>
          <w:sz w:val="24"/>
          <w:szCs w:val="24"/>
        </w:rPr>
        <w:tab/>
      </w:r>
      <w:r w:rsidR="00E23F64" w:rsidRPr="00E000BD">
        <w:rPr>
          <w:rFonts w:ascii="Times New Roman" w:eastAsia="Times New Roman" w:hAnsi="Times New Roman" w:cs="Times New Roman"/>
          <w:sz w:val="24"/>
          <w:szCs w:val="24"/>
        </w:rPr>
        <w:t xml:space="preserve">National Institute for Health and Care Excellence. Delirium: prevention, diagnosis and management. </w:t>
      </w:r>
      <w:r w:rsidR="00E23F64" w:rsidRPr="00E000BD">
        <w:rPr>
          <w:rFonts w:ascii="Times New Roman" w:eastAsia="Times New Roman" w:hAnsi="Times New Roman" w:cs="Times New Roman"/>
          <w:i/>
          <w:sz w:val="24"/>
          <w:szCs w:val="24"/>
        </w:rPr>
        <w:t xml:space="preserve">NICE guideline 103 </w:t>
      </w:r>
      <w:r w:rsidR="00E23F64" w:rsidRPr="00E000BD">
        <w:rPr>
          <w:rFonts w:ascii="Times New Roman" w:eastAsia="Times New Roman" w:hAnsi="Times New Roman" w:cs="Times New Roman"/>
          <w:sz w:val="24"/>
          <w:szCs w:val="24"/>
        </w:rPr>
        <w:t xml:space="preserve">2010. </w:t>
      </w:r>
      <w:r w:rsidR="002E770B">
        <w:rPr>
          <w:rFonts w:ascii="Times New Roman" w:eastAsia="Times New Roman" w:hAnsi="Times New Roman" w:cs="Times New Roman"/>
          <w:sz w:val="24"/>
          <w:szCs w:val="24"/>
        </w:rPr>
        <w:t xml:space="preserve">Available from </w:t>
      </w:r>
      <w:r w:rsidR="00E23F64" w:rsidRPr="00E000BD">
        <w:rPr>
          <w:rFonts w:ascii="Times New Roman" w:eastAsia="Times New Roman" w:hAnsi="Times New Roman" w:cs="Times New Roman"/>
          <w:sz w:val="24"/>
          <w:szCs w:val="24"/>
        </w:rPr>
        <w:t>https://www.nice.org.uk/guidance/CG103? UNLID=71857637201581742332.</w:t>
      </w:r>
      <w:r w:rsidR="002E770B">
        <w:rPr>
          <w:rFonts w:ascii="Times New Roman" w:eastAsia="Times New Roman" w:hAnsi="Times New Roman" w:cs="Times New Roman"/>
          <w:sz w:val="24"/>
          <w:szCs w:val="24"/>
        </w:rPr>
        <w:t xml:space="preserve"> Accessed October 2019</w:t>
      </w:r>
    </w:p>
    <w:p w14:paraId="0A1EE932" w14:textId="41B849D9" w:rsidR="001C10E0" w:rsidRPr="00B20A65" w:rsidRDefault="001C10E0" w:rsidP="001C10E0">
      <w:pPr>
        <w:spacing w:after="0" w:line="480" w:lineRule="auto"/>
        <w:ind w:left="720" w:hanging="72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13</w:t>
      </w:r>
      <w:r>
        <w:rPr>
          <w:rFonts w:ascii="Times New Roman" w:eastAsia="Times New Roman" w:hAnsi="Times New Roman" w:cs="Times New Roman"/>
          <w:bCs/>
          <w:iCs/>
          <w:sz w:val="24"/>
          <w:szCs w:val="24"/>
        </w:rPr>
        <w:tab/>
      </w:r>
      <w:r w:rsidR="00E23F64">
        <w:rPr>
          <w:rFonts w:ascii="Times New Roman" w:eastAsia="Times New Roman" w:hAnsi="Times New Roman" w:cs="Times New Roman"/>
          <w:sz w:val="24"/>
          <w:szCs w:val="24"/>
        </w:rPr>
        <w:t>National Institute for Health and Care Excellence (</w:t>
      </w:r>
      <w:r w:rsidR="00E23F64" w:rsidRPr="00E000BD">
        <w:rPr>
          <w:rFonts w:ascii="Times New Roman" w:eastAsia="Times New Roman" w:hAnsi="Times New Roman" w:cs="Times New Roman"/>
          <w:sz w:val="24"/>
          <w:szCs w:val="24"/>
        </w:rPr>
        <w:t>NICE</w:t>
      </w:r>
      <w:r w:rsidR="00E23F64">
        <w:rPr>
          <w:rFonts w:ascii="Times New Roman" w:eastAsia="Times New Roman" w:hAnsi="Times New Roman" w:cs="Times New Roman"/>
          <w:sz w:val="24"/>
          <w:szCs w:val="24"/>
        </w:rPr>
        <w:t xml:space="preserve">). Care of dying in the last days of life. NICE guideline. Published 16 December 2015. Available from: </w:t>
      </w:r>
      <w:r w:rsidR="002E770B" w:rsidRPr="002E770B">
        <w:rPr>
          <w:rFonts w:ascii="Times New Roman" w:eastAsia="Times New Roman" w:hAnsi="Times New Roman" w:cs="Times New Roman"/>
          <w:sz w:val="24"/>
          <w:szCs w:val="24"/>
        </w:rPr>
        <w:t>https://www.nice.org.uk/guidance/ng31</w:t>
      </w:r>
      <w:r w:rsidR="002E770B">
        <w:rPr>
          <w:rFonts w:ascii="Times New Roman" w:eastAsia="Times New Roman" w:hAnsi="Times New Roman" w:cs="Times New Roman"/>
          <w:sz w:val="24"/>
          <w:szCs w:val="24"/>
        </w:rPr>
        <w:t>. Accessed October 2019</w:t>
      </w:r>
    </w:p>
    <w:p w14:paraId="5EE4D597" w14:textId="5AB6CC2D" w:rsidR="001C10E0" w:rsidRPr="00E000BD" w:rsidRDefault="001C10E0" w:rsidP="001C10E0">
      <w:pPr>
        <w:spacing w:after="0" w:line="480" w:lineRule="auto"/>
        <w:ind w:left="720" w:hanging="720"/>
        <w:rPr>
          <w:rFonts w:ascii="Times New Roman" w:eastAsia="Times New Roman" w:hAnsi="Times New Roman" w:cs="Times New Roman"/>
          <w:sz w:val="24"/>
          <w:szCs w:val="24"/>
        </w:rPr>
      </w:pPr>
      <w:r w:rsidRPr="00E000BD">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E00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23F64" w:rsidRPr="00546456">
        <w:rPr>
          <w:rFonts w:ascii="Times New Roman" w:eastAsia="Times New Roman" w:hAnsi="Times New Roman" w:cs="Times New Roman"/>
          <w:sz w:val="24"/>
          <w:szCs w:val="24"/>
        </w:rPr>
        <w:t>Scottish Intercollegiate Guidelines Network (SIGN). Risk reduction and management of delirium. Edinburgh: SIGN; 2019. (SIGN publication no. 157). [March 2019]. Available from URL: http://www.sign.ac.uk</w:t>
      </w:r>
    </w:p>
    <w:p w14:paraId="0BE2E510" w14:textId="280D28C7" w:rsidR="001C10E0" w:rsidRDefault="001C10E0" w:rsidP="001C10E0">
      <w:pPr>
        <w:spacing w:line="480" w:lineRule="auto"/>
        <w:ind w:left="720" w:hanging="720"/>
        <w:rPr>
          <w:rFonts w:ascii="Times New Roman" w:eastAsia="Times New Roman" w:hAnsi="Times New Roman" w:cs="Times New Roman"/>
          <w:bCs/>
          <w:iCs/>
          <w:sz w:val="24"/>
          <w:szCs w:val="24"/>
        </w:rPr>
      </w:pPr>
      <w:r w:rsidRPr="00E000BD">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E000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E23F64" w:rsidRPr="00E000BD">
        <w:rPr>
          <w:rFonts w:ascii="Times New Roman" w:eastAsia="Times New Roman" w:hAnsi="Times New Roman" w:cs="Times New Roman"/>
          <w:bCs/>
          <w:iCs/>
          <w:sz w:val="24"/>
          <w:szCs w:val="24"/>
        </w:rPr>
        <w:t xml:space="preserve">Hosie A, Lobb E, Agar M et al. Identifying the Barriers and Enablers to Palliative Care Nurses' Recognition and Assessment of Delirium Symptoms: A Qualitative Study. </w:t>
      </w:r>
      <w:r w:rsidR="00E23F64" w:rsidRPr="00991832">
        <w:rPr>
          <w:rFonts w:ascii="Times New Roman" w:eastAsia="Times New Roman" w:hAnsi="Times New Roman" w:cs="Times New Roman"/>
          <w:bCs/>
          <w:i/>
          <w:sz w:val="24"/>
          <w:szCs w:val="24"/>
        </w:rPr>
        <w:t>Journal of Pain and Symptom Management</w:t>
      </w:r>
      <w:r w:rsidR="00E23F64" w:rsidRPr="00991832">
        <w:rPr>
          <w:rFonts w:ascii="Times New Roman" w:eastAsia="Times New Roman" w:hAnsi="Times New Roman" w:cs="Times New Roman"/>
          <w:bCs/>
          <w:iCs/>
          <w:sz w:val="24"/>
          <w:szCs w:val="24"/>
        </w:rPr>
        <w:t xml:space="preserve">, </w:t>
      </w:r>
      <w:r w:rsidR="00F1241F" w:rsidRPr="00E000BD">
        <w:rPr>
          <w:rFonts w:ascii="Times New Roman" w:eastAsia="Times New Roman" w:hAnsi="Times New Roman" w:cs="Times New Roman"/>
          <w:bCs/>
          <w:iCs/>
          <w:sz w:val="24"/>
          <w:szCs w:val="24"/>
        </w:rPr>
        <w:t>2</w:t>
      </w:r>
      <w:r w:rsidR="00F1241F">
        <w:rPr>
          <w:rFonts w:ascii="Times New Roman" w:eastAsia="Times New Roman" w:hAnsi="Times New Roman" w:cs="Times New Roman"/>
          <w:bCs/>
          <w:iCs/>
          <w:sz w:val="24"/>
          <w:szCs w:val="24"/>
        </w:rPr>
        <w:t>014;</w:t>
      </w:r>
      <w:r w:rsidR="00E23F64" w:rsidRPr="00991832">
        <w:rPr>
          <w:rFonts w:ascii="Times New Roman" w:eastAsia="Times New Roman" w:hAnsi="Times New Roman" w:cs="Times New Roman"/>
          <w:bCs/>
          <w:iCs/>
          <w:sz w:val="24"/>
          <w:szCs w:val="24"/>
        </w:rPr>
        <w:t>48</w:t>
      </w:r>
      <w:r w:rsidR="00E23F64" w:rsidRPr="00E000BD">
        <w:rPr>
          <w:rFonts w:ascii="Times New Roman" w:eastAsia="Times New Roman" w:hAnsi="Times New Roman" w:cs="Times New Roman"/>
          <w:bCs/>
          <w:iCs/>
          <w:sz w:val="24"/>
          <w:szCs w:val="24"/>
        </w:rPr>
        <w:t>(</w:t>
      </w:r>
      <w:r w:rsidR="00E23F64" w:rsidRPr="00991832">
        <w:rPr>
          <w:rFonts w:ascii="Times New Roman" w:eastAsia="Times New Roman" w:hAnsi="Times New Roman" w:cs="Times New Roman"/>
          <w:bCs/>
          <w:iCs/>
          <w:sz w:val="24"/>
          <w:szCs w:val="24"/>
        </w:rPr>
        <w:t>5</w:t>
      </w:r>
      <w:r w:rsidR="00E23F64" w:rsidRPr="00E000BD">
        <w:rPr>
          <w:rFonts w:ascii="Times New Roman" w:eastAsia="Times New Roman" w:hAnsi="Times New Roman" w:cs="Times New Roman"/>
          <w:bCs/>
          <w:iCs/>
          <w:sz w:val="24"/>
          <w:szCs w:val="24"/>
        </w:rPr>
        <w:t>)</w:t>
      </w:r>
      <w:r w:rsidR="00BB1E6E">
        <w:rPr>
          <w:rFonts w:ascii="Times New Roman" w:eastAsia="Times New Roman" w:hAnsi="Times New Roman" w:cs="Times New Roman"/>
          <w:bCs/>
          <w:iCs/>
          <w:sz w:val="24"/>
          <w:szCs w:val="24"/>
        </w:rPr>
        <w:t>, 815-</w:t>
      </w:r>
      <w:r w:rsidR="00E23F64" w:rsidRPr="00991832">
        <w:rPr>
          <w:rFonts w:ascii="Times New Roman" w:eastAsia="Times New Roman" w:hAnsi="Times New Roman" w:cs="Times New Roman"/>
          <w:bCs/>
          <w:iCs/>
          <w:sz w:val="24"/>
          <w:szCs w:val="24"/>
        </w:rPr>
        <w:t>830</w:t>
      </w:r>
      <w:r w:rsidR="00BB1E6E">
        <w:rPr>
          <w:rFonts w:ascii="Times New Roman" w:eastAsia="Times New Roman" w:hAnsi="Times New Roman" w:cs="Times New Roman"/>
          <w:bCs/>
          <w:iCs/>
          <w:sz w:val="24"/>
          <w:szCs w:val="24"/>
        </w:rPr>
        <w:t xml:space="preserve">. </w:t>
      </w:r>
      <w:r w:rsidR="00BB1E6E" w:rsidRPr="00BB1E6E">
        <w:rPr>
          <w:rFonts w:ascii="Times New Roman" w:eastAsia="Times New Roman" w:hAnsi="Times New Roman" w:cs="Times New Roman"/>
          <w:bCs/>
          <w:iCs/>
          <w:sz w:val="24"/>
          <w:szCs w:val="24"/>
        </w:rPr>
        <w:t>doi.org/10.1016/j.jpainsymman.2014.01.008</w:t>
      </w:r>
    </w:p>
    <w:p w14:paraId="5507A8DE" w14:textId="5477262F" w:rsidR="0069629D" w:rsidRPr="00E23F64" w:rsidRDefault="0069629D" w:rsidP="00E23F64">
      <w:pPr>
        <w:spacing w:line="480" w:lineRule="auto"/>
        <w:ind w:left="720" w:hanging="720"/>
        <w:rPr>
          <w:rFonts w:ascii="Times New Roman" w:eastAsia="Times New Roman" w:hAnsi="Times New Roman" w:cs="Times New Roman"/>
          <w:sz w:val="24"/>
          <w:szCs w:val="24"/>
        </w:rPr>
      </w:pPr>
    </w:p>
    <w:sectPr w:rsidR="0069629D" w:rsidRPr="00E23F64">
      <w:footerReference w:type="default" r:id="rId10"/>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2C6A8" w14:textId="77777777" w:rsidR="00C763B4" w:rsidRDefault="00C763B4">
      <w:pPr>
        <w:spacing w:after="0" w:line="240" w:lineRule="auto"/>
      </w:pPr>
      <w:r>
        <w:separator/>
      </w:r>
    </w:p>
  </w:endnote>
  <w:endnote w:type="continuationSeparator" w:id="0">
    <w:p w14:paraId="03F6A168" w14:textId="77777777" w:rsidR="00C763B4" w:rsidRDefault="00C76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66E30" w14:textId="0E5185DB" w:rsidR="001F2E8F" w:rsidRDefault="001F2E8F">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E5B59">
      <w:rPr>
        <w:noProof/>
        <w:color w:val="000000"/>
      </w:rPr>
      <w:t>2</w:t>
    </w:r>
    <w:r>
      <w:rPr>
        <w:color w:val="000000"/>
      </w:rPr>
      <w:fldChar w:fldCharType="end"/>
    </w:r>
  </w:p>
  <w:p w14:paraId="03AE0CD2" w14:textId="77777777" w:rsidR="001F2E8F" w:rsidRDefault="001F2E8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60A1D" w14:textId="77777777" w:rsidR="00C763B4" w:rsidRDefault="00C763B4">
      <w:pPr>
        <w:spacing w:after="0" w:line="240" w:lineRule="auto"/>
      </w:pPr>
      <w:r>
        <w:separator/>
      </w:r>
    </w:p>
  </w:footnote>
  <w:footnote w:type="continuationSeparator" w:id="0">
    <w:p w14:paraId="09E18846" w14:textId="77777777" w:rsidR="00C763B4" w:rsidRDefault="00C76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D7CB1"/>
    <w:multiLevelType w:val="hybridMultilevel"/>
    <w:tmpl w:val="DCD2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2172D"/>
    <w:multiLevelType w:val="hybridMultilevel"/>
    <w:tmpl w:val="CD1C605C"/>
    <w:lvl w:ilvl="0" w:tplc="29B2ECB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1B3A13"/>
    <w:multiLevelType w:val="multilevel"/>
    <w:tmpl w:val="7A569F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5523C8B"/>
    <w:multiLevelType w:val="hybridMultilevel"/>
    <w:tmpl w:val="C6DEB9AC"/>
    <w:lvl w:ilvl="0" w:tplc="B752623A">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E57214"/>
    <w:multiLevelType w:val="hybridMultilevel"/>
    <w:tmpl w:val="ECAAC04E"/>
    <w:lvl w:ilvl="0" w:tplc="648E3A3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13F85"/>
    <w:multiLevelType w:val="multilevel"/>
    <w:tmpl w:val="07EE7E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8747BE"/>
    <w:multiLevelType w:val="hybridMultilevel"/>
    <w:tmpl w:val="BD40B6E8"/>
    <w:lvl w:ilvl="0" w:tplc="DEC0231E">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9D"/>
    <w:rsid w:val="0000196D"/>
    <w:rsid w:val="00003641"/>
    <w:rsid w:val="00006AE4"/>
    <w:rsid w:val="00013651"/>
    <w:rsid w:val="000149C6"/>
    <w:rsid w:val="00015F61"/>
    <w:rsid w:val="000237D5"/>
    <w:rsid w:val="00027615"/>
    <w:rsid w:val="000307C9"/>
    <w:rsid w:val="00043018"/>
    <w:rsid w:val="00063B6D"/>
    <w:rsid w:val="00071B6A"/>
    <w:rsid w:val="0007341B"/>
    <w:rsid w:val="0007790C"/>
    <w:rsid w:val="000809ED"/>
    <w:rsid w:val="00081EE4"/>
    <w:rsid w:val="000935B2"/>
    <w:rsid w:val="000A2ED5"/>
    <w:rsid w:val="000B3278"/>
    <w:rsid w:val="000B73C2"/>
    <w:rsid w:val="000C10D3"/>
    <w:rsid w:val="000C1C51"/>
    <w:rsid w:val="000C6612"/>
    <w:rsid w:val="000C737A"/>
    <w:rsid w:val="000D1A2C"/>
    <w:rsid w:val="000D621F"/>
    <w:rsid w:val="000E1456"/>
    <w:rsid w:val="000E59EA"/>
    <w:rsid w:val="000E6D31"/>
    <w:rsid w:val="000F4C31"/>
    <w:rsid w:val="000F7D74"/>
    <w:rsid w:val="0011112F"/>
    <w:rsid w:val="00111FC1"/>
    <w:rsid w:val="0011610E"/>
    <w:rsid w:val="00120D0B"/>
    <w:rsid w:val="00124528"/>
    <w:rsid w:val="00125EA3"/>
    <w:rsid w:val="001345D4"/>
    <w:rsid w:val="001473EE"/>
    <w:rsid w:val="001518EF"/>
    <w:rsid w:val="00155AC8"/>
    <w:rsid w:val="00160A80"/>
    <w:rsid w:val="00172105"/>
    <w:rsid w:val="0017267C"/>
    <w:rsid w:val="00181EE1"/>
    <w:rsid w:val="001A1E49"/>
    <w:rsid w:val="001A262C"/>
    <w:rsid w:val="001A31B0"/>
    <w:rsid w:val="001A6DBE"/>
    <w:rsid w:val="001B04A8"/>
    <w:rsid w:val="001B0ABE"/>
    <w:rsid w:val="001B124B"/>
    <w:rsid w:val="001B5BCD"/>
    <w:rsid w:val="001C10E0"/>
    <w:rsid w:val="001C2624"/>
    <w:rsid w:val="001D415C"/>
    <w:rsid w:val="001D525E"/>
    <w:rsid w:val="001D6E31"/>
    <w:rsid w:val="001F1AB9"/>
    <w:rsid w:val="001F2E8F"/>
    <w:rsid w:val="001F490E"/>
    <w:rsid w:val="00203F52"/>
    <w:rsid w:val="002076CC"/>
    <w:rsid w:val="00210DE8"/>
    <w:rsid w:val="0021384E"/>
    <w:rsid w:val="00223DDF"/>
    <w:rsid w:val="00226FFD"/>
    <w:rsid w:val="002312F8"/>
    <w:rsid w:val="00240801"/>
    <w:rsid w:val="00252C85"/>
    <w:rsid w:val="002707F4"/>
    <w:rsid w:val="0027395F"/>
    <w:rsid w:val="00293C44"/>
    <w:rsid w:val="002A399E"/>
    <w:rsid w:val="002A3BC5"/>
    <w:rsid w:val="002A3E7A"/>
    <w:rsid w:val="002A4ADC"/>
    <w:rsid w:val="002C044B"/>
    <w:rsid w:val="002C5C69"/>
    <w:rsid w:val="002C752A"/>
    <w:rsid w:val="002E12EE"/>
    <w:rsid w:val="002E1454"/>
    <w:rsid w:val="002E6D56"/>
    <w:rsid w:val="002E770B"/>
    <w:rsid w:val="00307C7B"/>
    <w:rsid w:val="00311AC2"/>
    <w:rsid w:val="00312C3E"/>
    <w:rsid w:val="00315F97"/>
    <w:rsid w:val="00323267"/>
    <w:rsid w:val="00331FA1"/>
    <w:rsid w:val="0034152D"/>
    <w:rsid w:val="0034781D"/>
    <w:rsid w:val="00352E11"/>
    <w:rsid w:val="00373CD3"/>
    <w:rsid w:val="003757E0"/>
    <w:rsid w:val="00382123"/>
    <w:rsid w:val="00385700"/>
    <w:rsid w:val="00385F49"/>
    <w:rsid w:val="003B0EEE"/>
    <w:rsid w:val="003C2762"/>
    <w:rsid w:val="003C42CB"/>
    <w:rsid w:val="003C48BD"/>
    <w:rsid w:val="003C6267"/>
    <w:rsid w:val="003C7FF1"/>
    <w:rsid w:val="003D5E93"/>
    <w:rsid w:val="003E399A"/>
    <w:rsid w:val="003F3431"/>
    <w:rsid w:val="004008BE"/>
    <w:rsid w:val="0040633E"/>
    <w:rsid w:val="004126EC"/>
    <w:rsid w:val="0041552C"/>
    <w:rsid w:val="00426E76"/>
    <w:rsid w:val="00432A7D"/>
    <w:rsid w:val="00433270"/>
    <w:rsid w:val="0043530B"/>
    <w:rsid w:val="00437B20"/>
    <w:rsid w:val="004541ED"/>
    <w:rsid w:val="00456B61"/>
    <w:rsid w:val="00462BDE"/>
    <w:rsid w:val="004677E8"/>
    <w:rsid w:val="0047430B"/>
    <w:rsid w:val="00484E16"/>
    <w:rsid w:val="00487646"/>
    <w:rsid w:val="004A3F10"/>
    <w:rsid w:val="004B4951"/>
    <w:rsid w:val="004C5A97"/>
    <w:rsid w:val="004D7503"/>
    <w:rsid w:val="004E1786"/>
    <w:rsid w:val="004E20E6"/>
    <w:rsid w:val="004F284A"/>
    <w:rsid w:val="00501FC5"/>
    <w:rsid w:val="0051608E"/>
    <w:rsid w:val="00521837"/>
    <w:rsid w:val="00550B45"/>
    <w:rsid w:val="00552CD8"/>
    <w:rsid w:val="0055376D"/>
    <w:rsid w:val="005539F3"/>
    <w:rsid w:val="00564B4C"/>
    <w:rsid w:val="005664C0"/>
    <w:rsid w:val="00587264"/>
    <w:rsid w:val="00590DB9"/>
    <w:rsid w:val="00592D54"/>
    <w:rsid w:val="005A2611"/>
    <w:rsid w:val="005A5777"/>
    <w:rsid w:val="005B3D32"/>
    <w:rsid w:val="005B4D97"/>
    <w:rsid w:val="005D0721"/>
    <w:rsid w:val="005E3AA9"/>
    <w:rsid w:val="005F3668"/>
    <w:rsid w:val="005F4625"/>
    <w:rsid w:val="00601BEE"/>
    <w:rsid w:val="00604DF3"/>
    <w:rsid w:val="00605306"/>
    <w:rsid w:val="00607ADF"/>
    <w:rsid w:val="0061471F"/>
    <w:rsid w:val="00630326"/>
    <w:rsid w:val="006308FC"/>
    <w:rsid w:val="00631198"/>
    <w:rsid w:val="00635CCF"/>
    <w:rsid w:val="00635D2C"/>
    <w:rsid w:val="0063750C"/>
    <w:rsid w:val="006377C5"/>
    <w:rsid w:val="00640B89"/>
    <w:rsid w:val="00643C2E"/>
    <w:rsid w:val="00644EEF"/>
    <w:rsid w:val="00656ACC"/>
    <w:rsid w:val="00657479"/>
    <w:rsid w:val="00661928"/>
    <w:rsid w:val="00661EAA"/>
    <w:rsid w:val="00663098"/>
    <w:rsid w:val="00670996"/>
    <w:rsid w:val="0067570E"/>
    <w:rsid w:val="00677096"/>
    <w:rsid w:val="006875E7"/>
    <w:rsid w:val="0069311F"/>
    <w:rsid w:val="0069629D"/>
    <w:rsid w:val="006B59CA"/>
    <w:rsid w:val="006C50A0"/>
    <w:rsid w:val="006C6424"/>
    <w:rsid w:val="006C7780"/>
    <w:rsid w:val="006D39C8"/>
    <w:rsid w:val="006D48C4"/>
    <w:rsid w:val="006D59A9"/>
    <w:rsid w:val="006D5C11"/>
    <w:rsid w:val="006E05E5"/>
    <w:rsid w:val="006E3378"/>
    <w:rsid w:val="006F4A90"/>
    <w:rsid w:val="0070176A"/>
    <w:rsid w:val="00703B54"/>
    <w:rsid w:val="00713B27"/>
    <w:rsid w:val="007144DB"/>
    <w:rsid w:val="00722390"/>
    <w:rsid w:val="00724340"/>
    <w:rsid w:val="007301F6"/>
    <w:rsid w:val="007319D0"/>
    <w:rsid w:val="00747931"/>
    <w:rsid w:val="00757953"/>
    <w:rsid w:val="00770294"/>
    <w:rsid w:val="007737C3"/>
    <w:rsid w:val="0078294B"/>
    <w:rsid w:val="00791EE0"/>
    <w:rsid w:val="00794683"/>
    <w:rsid w:val="00797A8B"/>
    <w:rsid w:val="007B1E8F"/>
    <w:rsid w:val="007B34C9"/>
    <w:rsid w:val="007C016D"/>
    <w:rsid w:val="007E6AF9"/>
    <w:rsid w:val="007F5590"/>
    <w:rsid w:val="007F5A1F"/>
    <w:rsid w:val="0081157C"/>
    <w:rsid w:val="00815229"/>
    <w:rsid w:val="00821223"/>
    <w:rsid w:val="00821468"/>
    <w:rsid w:val="0082553C"/>
    <w:rsid w:val="00832C00"/>
    <w:rsid w:val="00834AA6"/>
    <w:rsid w:val="0083661B"/>
    <w:rsid w:val="008372FF"/>
    <w:rsid w:val="008448E4"/>
    <w:rsid w:val="008516F9"/>
    <w:rsid w:val="00860AEE"/>
    <w:rsid w:val="0087156B"/>
    <w:rsid w:val="0088179E"/>
    <w:rsid w:val="008819EE"/>
    <w:rsid w:val="00885A6D"/>
    <w:rsid w:val="00887920"/>
    <w:rsid w:val="00892413"/>
    <w:rsid w:val="00892E5C"/>
    <w:rsid w:val="00892EF6"/>
    <w:rsid w:val="0089510E"/>
    <w:rsid w:val="00896389"/>
    <w:rsid w:val="008A5FC9"/>
    <w:rsid w:val="008B07E3"/>
    <w:rsid w:val="008B7961"/>
    <w:rsid w:val="008B79D4"/>
    <w:rsid w:val="008C16D4"/>
    <w:rsid w:val="008D13DB"/>
    <w:rsid w:val="008D215C"/>
    <w:rsid w:val="008D2640"/>
    <w:rsid w:val="008D35E3"/>
    <w:rsid w:val="008D3C74"/>
    <w:rsid w:val="008D3CA4"/>
    <w:rsid w:val="008D5826"/>
    <w:rsid w:val="008E2549"/>
    <w:rsid w:val="008E6ACF"/>
    <w:rsid w:val="00913805"/>
    <w:rsid w:val="0092225E"/>
    <w:rsid w:val="00926CB3"/>
    <w:rsid w:val="00927730"/>
    <w:rsid w:val="00927D29"/>
    <w:rsid w:val="009353EC"/>
    <w:rsid w:val="00937515"/>
    <w:rsid w:val="00937545"/>
    <w:rsid w:val="00944B85"/>
    <w:rsid w:val="00946A65"/>
    <w:rsid w:val="00954541"/>
    <w:rsid w:val="00983AD5"/>
    <w:rsid w:val="0098796B"/>
    <w:rsid w:val="00991832"/>
    <w:rsid w:val="00994784"/>
    <w:rsid w:val="009A343E"/>
    <w:rsid w:val="009B0FE9"/>
    <w:rsid w:val="009C5422"/>
    <w:rsid w:val="009C5888"/>
    <w:rsid w:val="009C6712"/>
    <w:rsid w:val="009D472C"/>
    <w:rsid w:val="009E2E3A"/>
    <w:rsid w:val="009E3BFA"/>
    <w:rsid w:val="009E7ED3"/>
    <w:rsid w:val="00A108D5"/>
    <w:rsid w:val="00A14C0E"/>
    <w:rsid w:val="00A24BCE"/>
    <w:rsid w:val="00A32397"/>
    <w:rsid w:val="00A401E7"/>
    <w:rsid w:val="00A40F62"/>
    <w:rsid w:val="00A46E27"/>
    <w:rsid w:val="00A556AB"/>
    <w:rsid w:val="00A56DDA"/>
    <w:rsid w:val="00A606F6"/>
    <w:rsid w:val="00A60841"/>
    <w:rsid w:val="00A6145A"/>
    <w:rsid w:val="00A62A81"/>
    <w:rsid w:val="00A73F9B"/>
    <w:rsid w:val="00A743C2"/>
    <w:rsid w:val="00A76985"/>
    <w:rsid w:val="00A77F4C"/>
    <w:rsid w:val="00A81BF7"/>
    <w:rsid w:val="00A844B1"/>
    <w:rsid w:val="00A85177"/>
    <w:rsid w:val="00A87077"/>
    <w:rsid w:val="00A87187"/>
    <w:rsid w:val="00A91C7C"/>
    <w:rsid w:val="00A92B97"/>
    <w:rsid w:val="00A949CD"/>
    <w:rsid w:val="00A977FE"/>
    <w:rsid w:val="00AA15F6"/>
    <w:rsid w:val="00AA48DF"/>
    <w:rsid w:val="00AA5A8F"/>
    <w:rsid w:val="00AA6082"/>
    <w:rsid w:val="00AB5FB0"/>
    <w:rsid w:val="00AD02A0"/>
    <w:rsid w:val="00AD57DC"/>
    <w:rsid w:val="00AE3055"/>
    <w:rsid w:val="00AF6947"/>
    <w:rsid w:val="00B002E9"/>
    <w:rsid w:val="00B242C2"/>
    <w:rsid w:val="00B24427"/>
    <w:rsid w:val="00B25497"/>
    <w:rsid w:val="00B30F21"/>
    <w:rsid w:val="00B32E57"/>
    <w:rsid w:val="00B3325D"/>
    <w:rsid w:val="00B46A89"/>
    <w:rsid w:val="00B47720"/>
    <w:rsid w:val="00B704CC"/>
    <w:rsid w:val="00B860CE"/>
    <w:rsid w:val="00B90931"/>
    <w:rsid w:val="00B92647"/>
    <w:rsid w:val="00B971A5"/>
    <w:rsid w:val="00B97D04"/>
    <w:rsid w:val="00BB1751"/>
    <w:rsid w:val="00BB1E6E"/>
    <w:rsid w:val="00BB26F2"/>
    <w:rsid w:val="00BB2B30"/>
    <w:rsid w:val="00BC090C"/>
    <w:rsid w:val="00BC0F4B"/>
    <w:rsid w:val="00BC1858"/>
    <w:rsid w:val="00BC493C"/>
    <w:rsid w:val="00BE2C47"/>
    <w:rsid w:val="00BE5B59"/>
    <w:rsid w:val="00BF2F6F"/>
    <w:rsid w:val="00BF57B8"/>
    <w:rsid w:val="00BF6DDB"/>
    <w:rsid w:val="00BF6EC2"/>
    <w:rsid w:val="00BF7340"/>
    <w:rsid w:val="00C01DC6"/>
    <w:rsid w:val="00C02A87"/>
    <w:rsid w:val="00C11A8D"/>
    <w:rsid w:val="00C1458E"/>
    <w:rsid w:val="00C2318B"/>
    <w:rsid w:val="00C24117"/>
    <w:rsid w:val="00C30289"/>
    <w:rsid w:val="00C34C3E"/>
    <w:rsid w:val="00C40DC0"/>
    <w:rsid w:val="00C41CB9"/>
    <w:rsid w:val="00C44828"/>
    <w:rsid w:val="00C54FC9"/>
    <w:rsid w:val="00C555C1"/>
    <w:rsid w:val="00C56D99"/>
    <w:rsid w:val="00C63F18"/>
    <w:rsid w:val="00C65F84"/>
    <w:rsid w:val="00C65FFB"/>
    <w:rsid w:val="00C67C39"/>
    <w:rsid w:val="00C763B4"/>
    <w:rsid w:val="00C76510"/>
    <w:rsid w:val="00C83F27"/>
    <w:rsid w:val="00C904FE"/>
    <w:rsid w:val="00C90574"/>
    <w:rsid w:val="00C92914"/>
    <w:rsid w:val="00C95EC1"/>
    <w:rsid w:val="00CB2C7A"/>
    <w:rsid w:val="00CC5424"/>
    <w:rsid w:val="00CC6665"/>
    <w:rsid w:val="00CD34DC"/>
    <w:rsid w:val="00CD4804"/>
    <w:rsid w:val="00CD53C8"/>
    <w:rsid w:val="00CD66A6"/>
    <w:rsid w:val="00CE3AA0"/>
    <w:rsid w:val="00CF54BF"/>
    <w:rsid w:val="00D1153D"/>
    <w:rsid w:val="00D12B12"/>
    <w:rsid w:val="00D23727"/>
    <w:rsid w:val="00D25F50"/>
    <w:rsid w:val="00D31BE0"/>
    <w:rsid w:val="00D33D2F"/>
    <w:rsid w:val="00D3514E"/>
    <w:rsid w:val="00D37943"/>
    <w:rsid w:val="00D4112B"/>
    <w:rsid w:val="00D44E25"/>
    <w:rsid w:val="00D557A2"/>
    <w:rsid w:val="00D57F3B"/>
    <w:rsid w:val="00D64F0F"/>
    <w:rsid w:val="00D86F1A"/>
    <w:rsid w:val="00D95D0A"/>
    <w:rsid w:val="00DB5E2E"/>
    <w:rsid w:val="00DC22D3"/>
    <w:rsid w:val="00DC3D55"/>
    <w:rsid w:val="00DD4C4F"/>
    <w:rsid w:val="00DD6134"/>
    <w:rsid w:val="00DD6793"/>
    <w:rsid w:val="00DF0207"/>
    <w:rsid w:val="00E000BD"/>
    <w:rsid w:val="00E00A36"/>
    <w:rsid w:val="00E02297"/>
    <w:rsid w:val="00E04C7B"/>
    <w:rsid w:val="00E23F64"/>
    <w:rsid w:val="00E24D3E"/>
    <w:rsid w:val="00E25A00"/>
    <w:rsid w:val="00E27EBF"/>
    <w:rsid w:val="00E45B52"/>
    <w:rsid w:val="00E509D6"/>
    <w:rsid w:val="00E52F4C"/>
    <w:rsid w:val="00E561C5"/>
    <w:rsid w:val="00E5649F"/>
    <w:rsid w:val="00E67396"/>
    <w:rsid w:val="00E74C0A"/>
    <w:rsid w:val="00E7532B"/>
    <w:rsid w:val="00E81929"/>
    <w:rsid w:val="00E948E8"/>
    <w:rsid w:val="00E95D75"/>
    <w:rsid w:val="00EC3190"/>
    <w:rsid w:val="00ED1A7A"/>
    <w:rsid w:val="00EE006E"/>
    <w:rsid w:val="00EF0E11"/>
    <w:rsid w:val="00EF1295"/>
    <w:rsid w:val="00EF5FA9"/>
    <w:rsid w:val="00EF6319"/>
    <w:rsid w:val="00F0083D"/>
    <w:rsid w:val="00F014A1"/>
    <w:rsid w:val="00F01C48"/>
    <w:rsid w:val="00F032D9"/>
    <w:rsid w:val="00F04716"/>
    <w:rsid w:val="00F06575"/>
    <w:rsid w:val="00F1241F"/>
    <w:rsid w:val="00F14703"/>
    <w:rsid w:val="00F22E5F"/>
    <w:rsid w:val="00F24F34"/>
    <w:rsid w:val="00F40198"/>
    <w:rsid w:val="00F414F7"/>
    <w:rsid w:val="00F4655C"/>
    <w:rsid w:val="00F570F3"/>
    <w:rsid w:val="00F656C4"/>
    <w:rsid w:val="00F7219F"/>
    <w:rsid w:val="00F75CBB"/>
    <w:rsid w:val="00F83FD6"/>
    <w:rsid w:val="00FA08DE"/>
    <w:rsid w:val="00FA1344"/>
    <w:rsid w:val="00FA2E8E"/>
    <w:rsid w:val="00FB48E4"/>
    <w:rsid w:val="00FC0F22"/>
    <w:rsid w:val="00FD00E5"/>
    <w:rsid w:val="00FE0B5D"/>
    <w:rsid w:val="00FE1264"/>
    <w:rsid w:val="00FE1F98"/>
    <w:rsid w:val="00FF5F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D1D7"/>
  <w15:docId w15:val="{5D0F05BE-0107-46BE-9407-8A2B49D0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0">
    <w:basedOn w:val="TableNormal"/>
    <w:pPr>
      <w:spacing w:after="0" w:line="240" w:lineRule="auto"/>
    </w:p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7C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C3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7C39"/>
    <w:rPr>
      <w:b/>
      <w:bCs/>
    </w:rPr>
  </w:style>
  <w:style w:type="character" w:customStyle="1" w:styleId="CommentSubjectChar">
    <w:name w:val="Comment Subject Char"/>
    <w:basedOn w:val="CommentTextChar"/>
    <w:link w:val="CommentSubject"/>
    <w:uiPriority w:val="99"/>
    <w:semiHidden/>
    <w:rsid w:val="00C67C39"/>
    <w:rPr>
      <w:b/>
      <w:bCs/>
      <w:sz w:val="20"/>
      <w:szCs w:val="20"/>
    </w:rPr>
  </w:style>
  <w:style w:type="character" w:styleId="Hyperlink">
    <w:name w:val="Hyperlink"/>
    <w:basedOn w:val="DefaultParagraphFont"/>
    <w:uiPriority w:val="99"/>
    <w:unhideWhenUsed/>
    <w:rsid w:val="00994784"/>
    <w:rPr>
      <w:color w:val="0000FF"/>
      <w:u w:val="single"/>
    </w:rPr>
  </w:style>
  <w:style w:type="paragraph" w:styleId="Revision">
    <w:name w:val="Revision"/>
    <w:hidden/>
    <w:uiPriority w:val="99"/>
    <w:semiHidden/>
    <w:rsid w:val="00892E5C"/>
    <w:pPr>
      <w:spacing w:after="0" w:line="240" w:lineRule="auto"/>
    </w:pPr>
  </w:style>
  <w:style w:type="paragraph" w:styleId="ListParagraph">
    <w:name w:val="List Paragraph"/>
    <w:basedOn w:val="Normal"/>
    <w:uiPriority w:val="34"/>
    <w:qFormat/>
    <w:rsid w:val="00E04C7B"/>
    <w:pPr>
      <w:ind w:left="720"/>
      <w:contextualSpacing/>
    </w:pPr>
  </w:style>
  <w:style w:type="character" w:customStyle="1" w:styleId="UnresolvedMention1">
    <w:name w:val="Unresolved Mention1"/>
    <w:basedOn w:val="DefaultParagraphFont"/>
    <w:uiPriority w:val="99"/>
    <w:semiHidden/>
    <w:unhideWhenUsed/>
    <w:rsid w:val="00991832"/>
    <w:rPr>
      <w:color w:val="605E5C"/>
      <w:shd w:val="clear" w:color="auto" w:fill="E1DFDD"/>
    </w:rPr>
  </w:style>
  <w:style w:type="character" w:styleId="FollowedHyperlink">
    <w:name w:val="FollowedHyperlink"/>
    <w:basedOn w:val="DefaultParagraphFont"/>
    <w:uiPriority w:val="99"/>
    <w:semiHidden/>
    <w:unhideWhenUsed/>
    <w:rsid w:val="005A57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910819">
      <w:bodyDiv w:val="1"/>
      <w:marLeft w:val="0"/>
      <w:marRight w:val="0"/>
      <w:marTop w:val="0"/>
      <w:marBottom w:val="0"/>
      <w:divBdr>
        <w:top w:val="none" w:sz="0" w:space="0" w:color="auto"/>
        <w:left w:val="none" w:sz="0" w:space="0" w:color="auto"/>
        <w:bottom w:val="none" w:sz="0" w:space="0" w:color="auto"/>
        <w:right w:val="none" w:sz="0" w:space="0" w:color="auto"/>
      </w:divBdr>
    </w:div>
    <w:div w:id="512498987">
      <w:bodyDiv w:val="1"/>
      <w:marLeft w:val="0"/>
      <w:marRight w:val="0"/>
      <w:marTop w:val="0"/>
      <w:marBottom w:val="0"/>
      <w:divBdr>
        <w:top w:val="none" w:sz="0" w:space="0" w:color="auto"/>
        <w:left w:val="none" w:sz="0" w:space="0" w:color="auto"/>
        <w:bottom w:val="none" w:sz="0" w:space="0" w:color="auto"/>
        <w:right w:val="none" w:sz="0" w:space="0" w:color="auto"/>
      </w:divBdr>
    </w:div>
    <w:div w:id="1415475358">
      <w:bodyDiv w:val="1"/>
      <w:marLeft w:val="0"/>
      <w:marRight w:val="0"/>
      <w:marTop w:val="0"/>
      <w:marBottom w:val="0"/>
      <w:divBdr>
        <w:top w:val="none" w:sz="0" w:space="0" w:color="auto"/>
        <w:left w:val="none" w:sz="0" w:space="0" w:color="auto"/>
        <w:bottom w:val="none" w:sz="0" w:space="0" w:color="auto"/>
        <w:right w:val="none" w:sz="0" w:space="0" w:color="auto"/>
      </w:divBdr>
    </w:div>
    <w:div w:id="1487670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group.bmj.com/products/journals/instructions-for-authors/licence-for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4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185E0-C486-4818-8BF3-70B6770AA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Woodhouse, R.</dc:creator>
  <cp:lastModifiedBy>Orchard, J.</cp:lastModifiedBy>
  <cp:revision>2</cp:revision>
  <cp:lastPrinted>2020-03-16T09:48:00Z</cp:lastPrinted>
  <dcterms:created xsi:type="dcterms:W3CDTF">2020-04-27T14:35:00Z</dcterms:created>
  <dcterms:modified xsi:type="dcterms:W3CDTF">2020-04-27T14:35:00Z</dcterms:modified>
</cp:coreProperties>
</file>