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18DF5" w14:textId="140397AE" w:rsidR="001E6D56" w:rsidRPr="00145EEA" w:rsidRDefault="001E6D56" w:rsidP="00F479CB">
      <w:pPr>
        <w:jc w:val="center"/>
        <w:rPr>
          <w:rFonts w:ascii="Times New Roman" w:hAnsi="Times New Roman" w:cs="Times New Roman"/>
          <w:b/>
          <w:bCs/>
          <w:sz w:val="28"/>
          <w:szCs w:val="28"/>
          <w:lang w:val="en-GB"/>
        </w:rPr>
      </w:pPr>
      <w:r w:rsidRPr="00145EEA">
        <w:rPr>
          <w:rFonts w:ascii="Times New Roman" w:hAnsi="Times New Roman" w:cs="Times New Roman"/>
          <w:b/>
          <w:bCs/>
          <w:sz w:val="28"/>
          <w:szCs w:val="28"/>
          <w:lang w:val="en-GB"/>
        </w:rPr>
        <w:t>Complexity Transfer in supplier-customer systems</w:t>
      </w:r>
    </w:p>
    <w:p w14:paraId="68730623" w14:textId="5AB8D47B" w:rsidR="002E004B" w:rsidRPr="00145EEA" w:rsidRDefault="002E004B" w:rsidP="00F479CB">
      <w:pPr>
        <w:ind w:left="709" w:right="1088"/>
        <w:jc w:val="both"/>
        <w:rPr>
          <w:rFonts w:ascii="Times New Roman" w:eastAsia="Times New Roman" w:hAnsi="Times New Roman" w:cs="Times New Roman"/>
          <w:szCs w:val="24"/>
          <w:lang w:val="en-GB" w:eastAsia="en-GB"/>
        </w:rPr>
      </w:pPr>
      <w:r w:rsidRPr="00145EEA">
        <w:rPr>
          <w:rFonts w:ascii="Times New Roman" w:eastAsia="Times New Roman" w:hAnsi="Times New Roman" w:cs="Times New Roman"/>
          <w:szCs w:val="24"/>
          <w:lang w:val="en-GB" w:eastAsia="en-GB"/>
        </w:rPr>
        <w:t xml:space="preserve">This paper uses a multiple case-study methodology to investigate complexity transfer (CT) in manufacturing supplier-customer systems, leading to a </w:t>
      </w:r>
      <w:r w:rsidR="00B427FF" w:rsidRPr="00145EEA">
        <w:rPr>
          <w:rFonts w:ascii="Times New Roman" w:eastAsia="Times New Roman" w:hAnsi="Times New Roman" w:cs="Times New Roman"/>
          <w:szCs w:val="24"/>
          <w:lang w:val="en-GB" w:eastAsia="en-GB"/>
        </w:rPr>
        <w:t xml:space="preserve">new </w:t>
      </w:r>
      <w:r w:rsidRPr="00145EEA">
        <w:rPr>
          <w:rFonts w:ascii="Times New Roman" w:eastAsia="Times New Roman" w:hAnsi="Times New Roman" w:cs="Times New Roman"/>
          <w:szCs w:val="24"/>
          <w:lang w:val="en-GB" w:eastAsia="en-GB"/>
        </w:rPr>
        <w:t xml:space="preserve">model of complexity transfer. An entropic-related complexity measure is applied to three supplier-customer systems, internally within each organisation and at their supplier-customer interface. The results are compared and integrated to provide cross-case analyses and insights. Although CT has been acknowledged in the literature to occur towards upstream supply chain (SC) partners, e.g. in the context of the bullwhip effect, this paper provides evidence that CT may also occur towards downstream SC partners. This study also highlights that complexity can be managed through significant and sustained operational interventions. Our new </w:t>
      </w:r>
      <w:r w:rsidR="00795339" w:rsidRPr="00145EEA">
        <w:rPr>
          <w:rFonts w:ascii="Times New Roman" w:eastAsia="Times New Roman" w:hAnsi="Times New Roman" w:cs="Times New Roman"/>
          <w:szCs w:val="24"/>
          <w:lang w:val="en-GB" w:eastAsia="en-GB"/>
        </w:rPr>
        <w:t>empirically</w:t>
      </w:r>
      <w:r w:rsidR="00742739" w:rsidRPr="00145EEA">
        <w:rPr>
          <w:rFonts w:ascii="Times New Roman" w:eastAsia="Times New Roman" w:hAnsi="Times New Roman" w:cs="Times New Roman"/>
          <w:szCs w:val="24"/>
          <w:lang w:val="en-GB" w:eastAsia="en-GB"/>
        </w:rPr>
        <w:t>-</w:t>
      </w:r>
      <w:r w:rsidR="00795339" w:rsidRPr="00145EEA">
        <w:rPr>
          <w:rFonts w:ascii="Times New Roman" w:eastAsia="Times New Roman" w:hAnsi="Times New Roman" w:cs="Times New Roman"/>
          <w:szCs w:val="24"/>
          <w:lang w:val="en-GB" w:eastAsia="en-GB"/>
        </w:rPr>
        <w:t>tested</w:t>
      </w:r>
      <w:r w:rsidRPr="00145EEA">
        <w:rPr>
          <w:rFonts w:ascii="Times New Roman" w:eastAsia="Times New Roman" w:hAnsi="Times New Roman" w:cs="Times New Roman"/>
          <w:szCs w:val="24"/>
          <w:lang w:val="en-GB" w:eastAsia="en-GB"/>
        </w:rPr>
        <w:t xml:space="preserve"> model of CT identifies four organisational types: Sink, Source, Equilibrium, and Boom or Bust, according to their transfer of internally-generated and externally-accepted complexity. This new model enables an in-depth representation of the transfer of complexity and of its impact on SC partnerships. Managers may use this CT model to develop complexity management insights and to identify structural and operational changes – at organisational level, and systemic SC changes that may reduce the costs associated with complexity. </w:t>
      </w:r>
    </w:p>
    <w:p w14:paraId="2CD8AC71" w14:textId="4DC30B7B" w:rsidR="001E6D56" w:rsidRPr="00145EEA" w:rsidRDefault="001E6D56" w:rsidP="00F479CB">
      <w:pPr>
        <w:ind w:left="1843" w:right="1088" w:hanging="1134"/>
        <w:rPr>
          <w:rFonts w:ascii="Times New Roman" w:hAnsi="Times New Roman" w:cs="Times New Roman"/>
          <w:sz w:val="24"/>
          <w:szCs w:val="24"/>
          <w:lang w:val="en-GB"/>
        </w:rPr>
      </w:pPr>
      <w:r w:rsidRPr="00145EEA">
        <w:rPr>
          <w:rFonts w:ascii="Times New Roman" w:hAnsi="Times New Roman" w:cs="Times New Roman"/>
          <w:bCs/>
          <w:lang w:val="en-GB"/>
        </w:rPr>
        <w:t xml:space="preserve">Keywords: </w:t>
      </w:r>
      <w:r w:rsidRPr="00145EEA">
        <w:rPr>
          <w:rFonts w:ascii="Times New Roman" w:hAnsi="Times New Roman" w:cs="Times New Roman"/>
          <w:lang w:val="en-GB"/>
        </w:rPr>
        <w:t>Complexity; supply chain</w:t>
      </w:r>
      <w:r w:rsidR="00BD1797" w:rsidRPr="00145EEA">
        <w:rPr>
          <w:rFonts w:ascii="Times New Roman" w:hAnsi="Times New Roman" w:cs="Times New Roman"/>
          <w:lang w:val="en-GB"/>
        </w:rPr>
        <w:t>s</w:t>
      </w:r>
      <w:r w:rsidRPr="00145EEA">
        <w:rPr>
          <w:rFonts w:ascii="Times New Roman" w:hAnsi="Times New Roman" w:cs="Times New Roman"/>
          <w:lang w:val="en-GB"/>
        </w:rPr>
        <w:t>; entropy; supplier-customer systems; case studies; manufacturing systems.</w:t>
      </w:r>
    </w:p>
    <w:p w14:paraId="0F5C421F" w14:textId="77777777" w:rsidR="001E6D56" w:rsidRPr="00145EEA" w:rsidRDefault="001E6D56" w:rsidP="00F479CB">
      <w:pPr>
        <w:pStyle w:val="Heading1"/>
      </w:pPr>
      <w:r w:rsidRPr="00145EEA">
        <w:t>Introduction</w:t>
      </w:r>
    </w:p>
    <w:p w14:paraId="12A1DFAD" w14:textId="2A4A6120" w:rsidR="00E96983" w:rsidRPr="00145EEA" w:rsidRDefault="00445CF5" w:rsidP="00FB30E6">
      <w:pPr>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t>A growing body of recent research on the complexity of manufacturing operations and supply chains (SCs) shows that complexity exists within manufacturing operations and SCs (</w:t>
      </w:r>
      <w:r w:rsidR="009A0A6E" w:rsidRPr="00145EEA">
        <w:rPr>
          <w:rFonts w:ascii="Times New Roman" w:eastAsia="Times New Roman" w:hAnsi="Times New Roman" w:cs="Times New Roman"/>
          <w:sz w:val="24"/>
          <w:szCs w:val="24"/>
          <w:lang w:val="en-GB" w:eastAsia="en-GB"/>
        </w:rPr>
        <w:t xml:space="preserve">de Leeuw et al., 2013; </w:t>
      </w:r>
      <w:proofErr w:type="spellStart"/>
      <w:r w:rsidRPr="00145EEA">
        <w:rPr>
          <w:rFonts w:ascii="Times New Roman" w:eastAsia="Times New Roman" w:hAnsi="Times New Roman" w:cs="Times New Roman"/>
          <w:sz w:val="24"/>
          <w:szCs w:val="24"/>
          <w:lang w:val="en-GB" w:eastAsia="en-GB"/>
        </w:rPr>
        <w:t>R</w:t>
      </w:r>
      <w:r w:rsidR="00365427" w:rsidRPr="00145EEA">
        <w:rPr>
          <w:rFonts w:ascii="Times New Roman" w:eastAsia="Times New Roman" w:hAnsi="Times New Roman" w:cs="Times New Roman"/>
          <w:sz w:val="24"/>
          <w:szCs w:val="24"/>
          <w:lang w:val="en-GB" w:eastAsia="en-GB"/>
        </w:rPr>
        <w:t>oh</w:t>
      </w:r>
      <w:proofErr w:type="spellEnd"/>
      <w:r w:rsidR="00365427" w:rsidRPr="00145EEA">
        <w:rPr>
          <w:rFonts w:ascii="Times New Roman" w:eastAsia="Times New Roman" w:hAnsi="Times New Roman" w:cs="Times New Roman"/>
          <w:sz w:val="24"/>
          <w:szCs w:val="24"/>
          <w:lang w:val="en-GB" w:eastAsia="en-GB"/>
        </w:rPr>
        <w:t xml:space="preserve"> et al., 2014;</w:t>
      </w:r>
      <w:r w:rsidRPr="00145EEA">
        <w:rPr>
          <w:rFonts w:ascii="Times New Roman" w:eastAsia="Times New Roman" w:hAnsi="Times New Roman" w:cs="Times New Roman"/>
          <w:sz w:val="24"/>
          <w:szCs w:val="24"/>
          <w:lang w:val="en-GB" w:eastAsia="en-GB"/>
        </w:rPr>
        <w:t xml:space="preserve"> </w:t>
      </w:r>
      <w:proofErr w:type="spellStart"/>
      <w:r w:rsidR="00365427" w:rsidRPr="00145EEA">
        <w:rPr>
          <w:rFonts w:ascii="Times New Roman" w:eastAsia="Times New Roman" w:hAnsi="Times New Roman" w:cs="Times New Roman"/>
          <w:sz w:val="24"/>
          <w:szCs w:val="24"/>
          <w:lang w:val="en-GB" w:eastAsia="en-GB"/>
        </w:rPr>
        <w:t>Blome</w:t>
      </w:r>
      <w:proofErr w:type="spellEnd"/>
      <w:r w:rsidR="00365427" w:rsidRPr="00145EEA">
        <w:rPr>
          <w:rFonts w:ascii="Times New Roman" w:eastAsia="Times New Roman" w:hAnsi="Times New Roman" w:cs="Times New Roman"/>
          <w:sz w:val="24"/>
          <w:szCs w:val="24"/>
          <w:lang w:val="en-GB" w:eastAsia="en-GB"/>
        </w:rPr>
        <w:t xml:space="preserve"> et al., </w:t>
      </w:r>
      <w:r w:rsidRPr="00145EEA">
        <w:rPr>
          <w:rFonts w:ascii="Times New Roman" w:eastAsia="Times New Roman" w:hAnsi="Times New Roman" w:cs="Times New Roman"/>
          <w:sz w:val="24"/>
          <w:szCs w:val="24"/>
          <w:lang w:val="en-GB" w:eastAsia="en-GB"/>
        </w:rPr>
        <w:t>2014</w:t>
      </w:r>
      <w:r w:rsidR="00365427" w:rsidRPr="00145EEA">
        <w:rPr>
          <w:rFonts w:ascii="Times New Roman" w:eastAsia="Times New Roman" w:hAnsi="Times New Roman" w:cs="Times New Roman"/>
          <w:sz w:val="24"/>
          <w:szCs w:val="24"/>
          <w:lang w:val="en-GB" w:eastAsia="en-GB"/>
        </w:rPr>
        <w:t>;</w:t>
      </w:r>
      <w:r w:rsidR="005E5DE4" w:rsidRPr="00145EEA">
        <w:rPr>
          <w:rFonts w:ascii="Times New Roman" w:eastAsia="Times New Roman" w:hAnsi="Times New Roman" w:cs="Times New Roman"/>
          <w:sz w:val="24"/>
          <w:szCs w:val="24"/>
          <w:lang w:val="en-GB" w:eastAsia="en-GB"/>
        </w:rPr>
        <w:t xml:space="preserve"> Bode and</w:t>
      </w:r>
      <w:r w:rsidR="00365427" w:rsidRPr="00145EEA">
        <w:rPr>
          <w:rFonts w:ascii="Times New Roman" w:eastAsia="Times New Roman" w:hAnsi="Times New Roman" w:cs="Times New Roman"/>
          <w:sz w:val="24"/>
          <w:szCs w:val="24"/>
          <w:lang w:val="en-GB" w:eastAsia="en-GB"/>
        </w:rPr>
        <w:t xml:space="preserve"> Wagner, 2015; Ge et al., 2016;</w:t>
      </w:r>
      <w:r w:rsidRPr="00145EEA">
        <w:rPr>
          <w:rFonts w:ascii="Times New Roman" w:eastAsia="Times New Roman" w:hAnsi="Times New Roman" w:cs="Times New Roman"/>
          <w:sz w:val="24"/>
          <w:szCs w:val="24"/>
          <w:lang w:val="en-GB" w:eastAsia="en-GB"/>
        </w:rPr>
        <w:t xml:space="preserve"> </w:t>
      </w:r>
      <w:proofErr w:type="spellStart"/>
      <w:r w:rsidRPr="00145EEA">
        <w:rPr>
          <w:rFonts w:ascii="Times New Roman" w:eastAsia="Times New Roman" w:hAnsi="Times New Roman" w:cs="Times New Roman"/>
          <w:sz w:val="24"/>
          <w:szCs w:val="24"/>
          <w:lang w:val="en-GB" w:eastAsia="en-GB"/>
        </w:rPr>
        <w:t>Birkie</w:t>
      </w:r>
      <w:proofErr w:type="spellEnd"/>
      <w:r w:rsidRPr="00145EEA">
        <w:rPr>
          <w:rFonts w:ascii="Times New Roman" w:eastAsia="Times New Roman" w:hAnsi="Times New Roman" w:cs="Times New Roman"/>
          <w:sz w:val="24"/>
          <w:szCs w:val="24"/>
          <w:lang w:val="en-GB" w:eastAsia="en-GB"/>
        </w:rPr>
        <w:t xml:space="preserve"> </w:t>
      </w:r>
      <w:r w:rsidR="005E5DE4" w:rsidRPr="00145EEA">
        <w:rPr>
          <w:rFonts w:ascii="Times New Roman" w:eastAsia="Times New Roman" w:hAnsi="Times New Roman" w:cs="Times New Roman"/>
          <w:sz w:val="24"/>
          <w:szCs w:val="24"/>
          <w:lang w:val="en-GB" w:eastAsia="en-GB"/>
        </w:rPr>
        <w:t xml:space="preserve">and Trucco, </w:t>
      </w:r>
      <w:r w:rsidRPr="00145EEA">
        <w:rPr>
          <w:rFonts w:ascii="Times New Roman" w:eastAsia="Times New Roman" w:hAnsi="Times New Roman" w:cs="Times New Roman"/>
          <w:sz w:val="24"/>
          <w:szCs w:val="24"/>
          <w:lang w:val="en-GB" w:eastAsia="en-GB"/>
        </w:rPr>
        <w:t>2016</w:t>
      </w:r>
      <w:r w:rsidR="00A017A4" w:rsidRPr="00145EEA">
        <w:rPr>
          <w:rFonts w:ascii="Times New Roman" w:eastAsia="Times New Roman" w:hAnsi="Times New Roman" w:cs="Times New Roman"/>
          <w:sz w:val="24"/>
          <w:szCs w:val="24"/>
          <w:lang w:val="en-GB" w:eastAsia="en-GB"/>
        </w:rPr>
        <w:t xml:space="preserve">, Bai and Sarkis 2018, </w:t>
      </w:r>
      <w:r w:rsidRPr="00145EEA">
        <w:rPr>
          <w:rFonts w:ascii="Times New Roman" w:eastAsia="Times New Roman" w:hAnsi="Times New Roman" w:cs="Times New Roman"/>
          <w:sz w:val="24"/>
          <w:szCs w:val="24"/>
          <w:lang w:val="en-GB" w:eastAsia="en-GB"/>
        </w:rPr>
        <w:t xml:space="preserve">and </w:t>
      </w:r>
      <w:proofErr w:type="spellStart"/>
      <w:r w:rsidRPr="00145EEA">
        <w:rPr>
          <w:rFonts w:ascii="Times New Roman" w:eastAsia="Times New Roman" w:hAnsi="Times New Roman" w:cs="Times New Roman"/>
          <w:sz w:val="24"/>
          <w:szCs w:val="24"/>
          <w:lang w:val="en-GB" w:eastAsia="en-GB"/>
        </w:rPr>
        <w:t>Dittfeld</w:t>
      </w:r>
      <w:proofErr w:type="spellEnd"/>
      <w:r w:rsidRPr="00145EEA">
        <w:rPr>
          <w:rFonts w:ascii="Times New Roman" w:eastAsia="Times New Roman" w:hAnsi="Times New Roman" w:cs="Times New Roman"/>
          <w:sz w:val="24"/>
          <w:szCs w:val="24"/>
          <w:lang w:val="en-GB" w:eastAsia="en-GB"/>
        </w:rPr>
        <w:t xml:space="preserve"> et al. 2018) and that complexity needs to be understood and measured in order to be properly managed (</w:t>
      </w:r>
      <w:r w:rsidR="00DF309C" w:rsidRPr="00145EEA">
        <w:rPr>
          <w:rFonts w:ascii="Times New Roman" w:eastAsia="Times New Roman" w:hAnsi="Times New Roman" w:cs="Times New Roman"/>
          <w:sz w:val="24"/>
          <w:szCs w:val="24"/>
          <w:lang w:val="en-GB" w:eastAsia="en-GB"/>
        </w:rPr>
        <w:t xml:space="preserve">Bai and </w:t>
      </w:r>
      <w:r w:rsidR="00DF309C" w:rsidRPr="00145EEA">
        <w:rPr>
          <w:rFonts w:ascii="Times New Roman" w:eastAsia="Times New Roman" w:hAnsi="Times New Roman" w:cs="Times New Roman"/>
          <w:sz w:val="24"/>
          <w:szCs w:val="24"/>
          <w:lang w:val="en-GB" w:eastAsia="en-GB"/>
        </w:rPr>
        <w:lastRenderedPageBreak/>
        <w:t xml:space="preserve">Sarkis 2018, </w:t>
      </w:r>
      <w:r w:rsidRPr="00145EEA">
        <w:rPr>
          <w:rFonts w:ascii="Times New Roman" w:eastAsia="Times New Roman" w:hAnsi="Times New Roman" w:cs="Times New Roman"/>
          <w:sz w:val="24"/>
          <w:szCs w:val="24"/>
          <w:lang w:val="en-GB" w:eastAsia="en-GB"/>
        </w:rPr>
        <w:t xml:space="preserve">Fernandez Campos et al., 2019). </w:t>
      </w:r>
      <w:r w:rsidR="00E96983" w:rsidRPr="00145EEA">
        <w:rPr>
          <w:rFonts w:ascii="Times New Roman" w:eastAsia="Times New Roman" w:hAnsi="Times New Roman" w:cs="Times New Roman"/>
          <w:sz w:val="24"/>
          <w:szCs w:val="24"/>
          <w:lang w:val="en-GB" w:eastAsia="en-GB"/>
        </w:rPr>
        <w:t>T</w:t>
      </w:r>
      <w:r w:rsidR="00E96983" w:rsidRPr="00145EEA">
        <w:rPr>
          <w:rFonts w:ascii="Times New Roman" w:eastAsia="Times New Roman" w:hAnsi="Times New Roman" w:cs="Times New Roman"/>
          <w:sz w:val="24"/>
          <w:szCs w:val="24"/>
          <w:lang w:eastAsia="en-GB"/>
        </w:rPr>
        <w:t>he prevalence of the problem of complexity management in industry is evident (</w:t>
      </w:r>
      <w:r w:rsidR="00E96983" w:rsidRPr="00145EEA">
        <w:rPr>
          <w:rFonts w:ascii="Times New Roman" w:eastAsia="Times New Roman" w:hAnsi="Times New Roman" w:cs="Times New Roman"/>
          <w:sz w:val="24"/>
          <w:szCs w:val="24"/>
          <w:lang w:val="en-GB" w:eastAsia="en-GB"/>
        </w:rPr>
        <w:t>KPMG, 2019</w:t>
      </w:r>
      <w:r w:rsidR="00E96983" w:rsidRPr="00145EEA">
        <w:rPr>
          <w:rFonts w:ascii="Times New Roman" w:eastAsia="Times New Roman" w:hAnsi="Times New Roman" w:cs="Times New Roman"/>
          <w:sz w:val="24"/>
          <w:szCs w:val="24"/>
          <w:lang w:eastAsia="en-GB"/>
        </w:rPr>
        <w:t xml:space="preserve">) and the motivation for research on </w:t>
      </w:r>
      <w:r w:rsidR="00E96983" w:rsidRPr="00145EEA">
        <w:rPr>
          <w:rFonts w:ascii="Times New Roman" w:eastAsia="Times New Roman" w:hAnsi="Times New Roman" w:cs="Times New Roman"/>
          <w:sz w:val="24"/>
          <w:szCs w:val="24"/>
          <w:lang w:val="en-GB" w:eastAsia="en-GB"/>
        </w:rPr>
        <w:t xml:space="preserve">the complexity of manufacturing operations and SCs </w:t>
      </w:r>
      <w:r w:rsidR="00E96983" w:rsidRPr="00145EEA">
        <w:rPr>
          <w:rFonts w:ascii="Times New Roman" w:eastAsia="Times New Roman" w:hAnsi="Times New Roman" w:cs="Times New Roman"/>
          <w:sz w:val="24"/>
          <w:szCs w:val="24"/>
          <w:lang w:eastAsia="en-GB"/>
        </w:rPr>
        <w:t xml:space="preserve">originates from </w:t>
      </w:r>
      <w:r w:rsidR="000E6174" w:rsidRPr="00145EEA">
        <w:rPr>
          <w:rFonts w:ascii="Times New Roman" w:eastAsia="Times New Roman" w:hAnsi="Times New Roman" w:cs="Times New Roman"/>
          <w:sz w:val="24"/>
          <w:szCs w:val="24"/>
          <w:lang w:eastAsia="en-GB"/>
        </w:rPr>
        <w:t xml:space="preserve">the need of managers in </w:t>
      </w:r>
      <w:r w:rsidR="00E96983" w:rsidRPr="00145EEA">
        <w:rPr>
          <w:rFonts w:ascii="Times New Roman" w:eastAsia="Times New Roman" w:hAnsi="Times New Roman" w:cs="Times New Roman"/>
          <w:sz w:val="24"/>
          <w:szCs w:val="24"/>
          <w:lang w:eastAsia="en-GB"/>
        </w:rPr>
        <w:t>industry</w:t>
      </w:r>
      <w:r w:rsidR="000E6174" w:rsidRPr="00145EEA">
        <w:rPr>
          <w:rFonts w:ascii="Times New Roman" w:eastAsia="Times New Roman" w:hAnsi="Times New Roman" w:cs="Times New Roman"/>
          <w:sz w:val="24"/>
          <w:szCs w:val="24"/>
          <w:lang w:eastAsia="en-GB"/>
        </w:rPr>
        <w:t xml:space="preserve"> </w:t>
      </w:r>
      <w:r w:rsidR="00E96983" w:rsidRPr="00145EEA">
        <w:rPr>
          <w:rFonts w:ascii="Times New Roman" w:eastAsia="Times New Roman" w:hAnsi="Times New Roman" w:cs="Times New Roman"/>
          <w:sz w:val="24"/>
          <w:szCs w:val="24"/>
          <w:lang w:eastAsia="en-GB"/>
        </w:rPr>
        <w:t>to better understand and manage this complexity. </w:t>
      </w:r>
    </w:p>
    <w:p w14:paraId="345CC965" w14:textId="482C17EB" w:rsidR="00E96983" w:rsidRPr="00145EEA" w:rsidRDefault="00445CF5" w:rsidP="004D13A2">
      <w:pPr>
        <w:ind w:firstLine="720"/>
      </w:pPr>
      <w:r w:rsidRPr="00145EEA">
        <w:rPr>
          <w:rFonts w:ascii="Times New Roman" w:hAnsi="Times New Roman" w:cs="Times New Roman"/>
          <w:sz w:val="24"/>
          <w:szCs w:val="24"/>
        </w:rPr>
        <w:t>Complexity can be considered as static (structural) or dynamic (operational)</w:t>
      </w:r>
      <w:r w:rsidR="00A32F8F" w:rsidRPr="00145EEA">
        <w:rPr>
          <w:rFonts w:ascii="Times New Roman" w:hAnsi="Times New Roman" w:cs="Times New Roman"/>
          <w:sz w:val="24"/>
          <w:szCs w:val="24"/>
        </w:rPr>
        <w:t xml:space="preserve"> (</w:t>
      </w:r>
      <w:proofErr w:type="spellStart"/>
      <w:r w:rsidR="00A32F8F" w:rsidRPr="00145EEA">
        <w:rPr>
          <w:rFonts w:ascii="Times New Roman" w:hAnsi="Times New Roman" w:cs="Times New Roman"/>
          <w:sz w:val="24"/>
          <w:szCs w:val="24"/>
        </w:rPr>
        <w:t>Serdarasan</w:t>
      </w:r>
      <w:proofErr w:type="spellEnd"/>
      <w:r w:rsidR="00A32F8F" w:rsidRPr="00145EEA">
        <w:rPr>
          <w:rFonts w:ascii="Times New Roman" w:hAnsi="Times New Roman" w:cs="Times New Roman"/>
          <w:sz w:val="24"/>
          <w:szCs w:val="24"/>
        </w:rPr>
        <w:t>, 2013)</w:t>
      </w:r>
      <w:r w:rsidRPr="00145EEA">
        <w:rPr>
          <w:rFonts w:ascii="Times New Roman" w:hAnsi="Times New Roman" w:cs="Times New Roman"/>
          <w:sz w:val="24"/>
          <w:szCs w:val="24"/>
        </w:rPr>
        <w:t>. Structural or static complexity is due to</w:t>
      </w:r>
      <w:r w:rsidR="00441BFF" w:rsidRPr="00145EEA">
        <w:rPr>
          <w:rFonts w:ascii="Times New Roman" w:hAnsi="Times New Roman" w:cs="Times New Roman"/>
          <w:sz w:val="24"/>
          <w:szCs w:val="24"/>
        </w:rPr>
        <w:t xml:space="preserve"> the static variety of the system (e.g.</w:t>
      </w:r>
      <w:r w:rsidRPr="00145EEA">
        <w:rPr>
          <w:rFonts w:ascii="Times New Roman" w:hAnsi="Times New Roman" w:cs="Times New Roman"/>
          <w:sz w:val="24"/>
          <w:szCs w:val="24"/>
        </w:rPr>
        <w:t xml:space="preserve"> the number of different products, manufacturing routes etc.</w:t>
      </w:r>
      <w:r w:rsidR="00441BFF" w:rsidRPr="00145EEA">
        <w:rPr>
          <w:rFonts w:ascii="Times New Roman" w:hAnsi="Times New Roman" w:cs="Times New Roman"/>
          <w:sz w:val="24"/>
          <w:szCs w:val="24"/>
        </w:rPr>
        <w:t>)</w:t>
      </w:r>
      <w:r w:rsidR="00FE3D00" w:rsidRPr="00145EEA">
        <w:rPr>
          <w:rFonts w:ascii="Times New Roman" w:hAnsi="Times New Roman" w:cs="Times New Roman"/>
          <w:sz w:val="24"/>
          <w:szCs w:val="24"/>
        </w:rPr>
        <w:t>,</w:t>
      </w:r>
      <w:r w:rsidR="00441BFF" w:rsidRPr="00145EEA">
        <w:rPr>
          <w:rFonts w:ascii="Times New Roman" w:hAnsi="Times New Roman" w:cs="Times New Roman"/>
          <w:sz w:val="24"/>
          <w:szCs w:val="24"/>
        </w:rPr>
        <w:t xml:space="preserve"> and dynamic or operational complexity is due to the uncertainty of the system </w:t>
      </w:r>
      <w:r w:rsidRPr="00145EEA">
        <w:rPr>
          <w:rFonts w:ascii="Times New Roman" w:hAnsi="Times New Roman" w:cs="Times New Roman"/>
          <w:sz w:val="24"/>
          <w:szCs w:val="24"/>
        </w:rPr>
        <w:t>(</w:t>
      </w:r>
      <w:proofErr w:type="spellStart"/>
      <w:r w:rsidRPr="00145EEA">
        <w:rPr>
          <w:rFonts w:ascii="Times New Roman" w:hAnsi="Times New Roman" w:cs="Times New Roman"/>
          <w:sz w:val="24"/>
          <w:szCs w:val="24"/>
        </w:rPr>
        <w:t>Frizelle</w:t>
      </w:r>
      <w:proofErr w:type="spellEnd"/>
      <w:r w:rsidRPr="00145EEA">
        <w:rPr>
          <w:rFonts w:ascii="Times New Roman" w:hAnsi="Times New Roman" w:cs="Times New Roman"/>
          <w:sz w:val="24"/>
          <w:szCs w:val="24"/>
        </w:rPr>
        <w:t xml:space="preserve"> and Woodcock, 1995</w:t>
      </w:r>
      <w:r w:rsidR="005E5DE4" w:rsidRPr="00145EEA">
        <w:rPr>
          <w:rFonts w:ascii="Times New Roman" w:hAnsi="Times New Roman" w:cs="Times New Roman"/>
          <w:sz w:val="24"/>
          <w:szCs w:val="24"/>
        </w:rPr>
        <w:t>;</w:t>
      </w:r>
      <w:r w:rsidRPr="00145EEA">
        <w:rPr>
          <w:rFonts w:ascii="Times New Roman" w:hAnsi="Times New Roman" w:cs="Times New Roman"/>
          <w:sz w:val="24"/>
          <w:szCs w:val="24"/>
        </w:rPr>
        <w:t xml:space="preserve"> </w:t>
      </w:r>
      <w:proofErr w:type="spellStart"/>
      <w:r w:rsidRPr="00145EEA">
        <w:rPr>
          <w:rFonts w:ascii="Times New Roman" w:hAnsi="Times New Roman" w:cs="Times New Roman"/>
          <w:sz w:val="24"/>
          <w:szCs w:val="24"/>
        </w:rPr>
        <w:t>Sivadasan</w:t>
      </w:r>
      <w:proofErr w:type="spellEnd"/>
      <w:r w:rsidRPr="00145EEA">
        <w:rPr>
          <w:rFonts w:ascii="Times New Roman" w:hAnsi="Times New Roman" w:cs="Times New Roman"/>
          <w:sz w:val="24"/>
          <w:szCs w:val="24"/>
        </w:rPr>
        <w:t xml:space="preserve"> et al. 2002). </w:t>
      </w:r>
      <w:r w:rsidR="00441BFF" w:rsidRPr="00145EEA">
        <w:rPr>
          <w:rFonts w:ascii="Times New Roman" w:hAnsi="Times New Roman" w:cs="Times New Roman"/>
          <w:sz w:val="24"/>
          <w:szCs w:val="24"/>
        </w:rPr>
        <w:t xml:space="preserve">In a sense, structural or static complexity is related to </w:t>
      </w:r>
      <w:r w:rsidRPr="00145EEA">
        <w:rPr>
          <w:rFonts w:ascii="Times New Roman" w:hAnsi="Times New Roman" w:cs="Times New Roman"/>
          <w:sz w:val="24"/>
          <w:szCs w:val="24"/>
        </w:rPr>
        <w:t>known</w:t>
      </w:r>
      <w:r w:rsidR="00441BFF" w:rsidRPr="00145EEA">
        <w:rPr>
          <w:rFonts w:ascii="Times New Roman" w:hAnsi="Times New Roman" w:cs="Times New Roman"/>
          <w:sz w:val="24"/>
          <w:szCs w:val="24"/>
        </w:rPr>
        <w:t xml:space="preserve"> factors </w:t>
      </w:r>
      <w:r w:rsidRPr="00145EEA">
        <w:rPr>
          <w:rFonts w:ascii="Times New Roman" w:hAnsi="Times New Roman" w:cs="Times New Roman"/>
          <w:sz w:val="24"/>
          <w:szCs w:val="24"/>
        </w:rPr>
        <w:t>– the many items that are produced</w:t>
      </w:r>
      <w:r w:rsidR="00441BFF" w:rsidRPr="00145EEA">
        <w:rPr>
          <w:rFonts w:ascii="Times New Roman" w:hAnsi="Times New Roman" w:cs="Times New Roman"/>
          <w:sz w:val="24"/>
          <w:szCs w:val="24"/>
        </w:rPr>
        <w:t xml:space="preserve"> and the many stages</w:t>
      </w:r>
      <w:r w:rsidR="00365427" w:rsidRPr="00145EEA">
        <w:rPr>
          <w:rFonts w:ascii="Times New Roman" w:hAnsi="Times New Roman" w:cs="Times New Roman"/>
          <w:sz w:val="24"/>
          <w:szCs w:val="24"/>
        </w:rPr>
        <w:t xml:space="preserve"> </w:t>
      </w:r>
      <w:r w:rsidR="00E96983" w:rsidRPr="00145EEA">
        <w:rPr>
          <w:rFonts w:ascii="Times New Roman" w:hAnsi="Times New Roman" w:cs="Times New Roman"/>
          <w:sz w:val="24"/>
          <w:szCs w:val="24"/>
        </w:rPr>
        <w:t>or interconnections</w:t>
      </w:r>
      <w:r w:rsidR="00441BFF" w:rsidRPr="00145EEA">
        <w:rPr>
          <w:rFonts w:ascii="Times New Roman" w:hAnsi="Times New Roman" w:cs="Times New Roman"/>
          <w:sz w:val="24"/>
          <w:szCs w:val="24"/>
        </w:rPr>
        <w:t xml:space="preserve"> involved. </w:t>
      </w:r>
      <w:r w:rsidR="00E96983" w:rsidRPr="00145EEA">
        <w:rPr>
          <w:rFonts w:ascii="Times New Roman" w:hAnsi="Times New Roman" w:cs="Times New Roman"/>
          <w:sz w:val="24"/>
          <w:szCs w:val="24"/>
        </w:rPr>
        <w:t>On the other hand, d</w:t>
      </w:r>
      <w:r w:rsidRPr="00145EEA">
        <w:rPr>
          <w:rFonts w:ascii="Times New Roman" w:hAnsi="Times New Roman" w:cs="Times New Roman"/>
          <w:sz w:val="24"/>
          <w:szCs w:val="24"/>
        </w:rPr>
        <w:t>ynamic</w:t>
      </w:r>
      <w:r w:rsidR="00441BFF" w:rsidRPr="00145EEA">
        <w:rPr>
          <w:rFonts w:ascii="Times New Roman" w:hAnsi="Times New Roman" w:cs="Times New Roman"/>
          <w:sz w:val="24"/>
          <w:szCs w:val="24"/>
        </w:rPr>
        <w:t xml:space="preserve"> or operational</w:t>
      </w:r>
      <w:r w:rsidRPr="00145EEA">
        <w:rPr>
          <w:rFonts w:ascii="Times New Roman" w:hAnsi="Times New Roman" w:cs="Times New Roman"/>
          <w:sz w:val="24"/>
          <w:szCs w:val="24"/>
        </w:rPr>
        <w:t xml:space="preserve"> complexity</w:t>
      </w:r>
      <w:r w:rsidR="00E96983" w:rsidRPr="00145EEA">
        <w:rPr>
          <w:rFonts w:ascii="Times New Roman" w:hAnsi="Times New Roman" w:cs="Times New Roman"/>
          <w:sz w:val="24"/>
          <w:szCs w:val="24"/>
        </w:rPr>
        <w:t xml:space="preserve"> </w:t>
      </w:r>
      <w:r w:rsidRPr="00145EEA">
        <w:rPr>
          <w:rFonts w:ascii="Times New Roman" w:hAnsi="Times New Roman" w:cs="Times New Roman"/>
          <w:sz w:val="24"/>
          <w:szCs w:val="24"/>
        </w:rPr>
        <w:t xml:space="preserve">is </w:t>
      </w:r>
      <w:r w:rsidR="00E96983" w:rsidRPr="00145EEA">
        <w:rPr>
          <w:rFonts w:ascii="Times New Roman" w:hAnsi="Times New Roman" w:cs="Times New Roman"/>
          <w:sz w:val="24"/>
          <w:szCs w:val="24"/>
        </w:rPr>
        <w:t xml:space="preserve">related to </w:t>
      </w:r>
      <w:r w:rsidRPr="00145EEA">
        <w:rPr>
          <w:rFonts w:ascii="Times New Roman" w:hAnsi="Times New Roman" w:cs="Times New Roman"/>
          <w:sz w:val="24"/>
          <w:szCs w:val="24"/>
        </w:rPr>
        <w:t xml:space="preserve">the </w:t>
      </w:r>
      <w:r w:rsidR="00FE3D00" w:rsidRPr="00145EEA">
        <w:rPr>
          <w:rFonts w:ascii="Times New Roman" w:hAnsi="Times New Roman" w:cs="Times New Roman"/>
          <w:sz w:val="24"/>
          <w:szCs w:val="24"/>
        </w:rPr>
        <w:t>(</w:t>
      </w:r>
      <w:r w:rsidRPr="00145EEA">
        <w:rPr>
          <w:rFonts w:ascii="Times New Roman" w:hAnsi="Times New Roman" w:cs="Times New Roman"/>
          <w:sz w:val="24"/>
          <w:szCs w:val="24"/>
        </w:rPr>
        <w:t>unscheduled</w:t>
      </w:r>
      <w:r w:rsidR="00FE3D00" w:rsidRPr="00145EEA">
        <w:rPr>
          <w:rFonts w:ascii="Times New Roman" w:hAnsi="Times New Roman" w:cs="Times New Roman"/>
          <w:sz w:val="24"/>
          <w:szCs w:val="24"/>
        </w:rPr>
        <w:t>)</w:t>
      </w:r>
      <w:r w:rsidRPr="00145EEA">
        <w:rPr>
          <w:rFonts w:ascii="Times New Roman" w:hAnsi="Times New Roman" w:cs="Times New Roman"/>
          <w:sz w:val="24"/>
          <w:szCs w:val="24"/>
        </w:rPr>
        <w:t xml:space="preserve"> disruptions to </w:t>
      </w:r>
      <w:r w:rsidR="00E96983" w:rsidRPr="00145EEA">
        <w:rPr>
          <w:rFonts w:ascii="Times New Roman" w:hAnsi="Times New Roman" w:cs="Times New Roman"/>
          <w:sz w:val="24"/>
          <w:szCs w:val="24"/>
        </w:rPr>
        <w:t>production</w:t>
      </w:r>
      <w:r w:rsidR="00441BFF" w:rsidRPr="00145EEA">
        <w:rPr>
          <w:rFonts w:ascii="Times New Roman" w:hAnsi="Times New Roman" w:cs="Times New Roman"/>
          <w:sz w:val="24"/>
          <w:szCs w:val="24"/>
        </w:rPr>
        <w:t>,</w:t>
      </w:r>
      <w:r w:rsidRPr="00145EEA">
        <w:rPr>
          <w:rFonts w:ascii="Times New Roman" w:hAnsi="Times New Roman" w:cs="Times New Roman"/>
          <w:sz w:val="24"/>
          <w:szCs w:val="24"/>
        </w:rPr>
        <w:t xml:space="preserve"> delivery</w:t>
      </w:r>
      <w:r w:rsidR="00441BFF" w:rsidRPr="00145EEA">
        <w:rPr>
          <w:rFonts w:ascii="Times New Roman" w:hAnsi="Times New Roman" w:cs="Times New Roman"/>
          <w:sz w:val="24"/>
          <w:szCs w:val="24"/>
        </w:rPr>
        <w:t xml:space="preserve"> and</w:t>
      </w:r>
      <w:r w:rsidR="00B92911" w:rsidRPr="00145EEA">
        <w:rPr>
          <w:rFonts w:ascii="Times New Roman" w:hAnsi="Times New Roman" w:cs="Times New Roman"/>
          <w:sz w:val="24"/>
          <w:szCs w:val="24"/>
        </w:rPr>
        <w:t xml:space="preserve"> </w:t>
      </w:r>
      <w:proofErr w:type="spellStart"/>
      <w:r w:rsidR="00F479CB" w:rsidRPr="00145EEA">
        <w:rPr>
          <w:rFonts w:ascii="Times New Roman" w:hAnsi="Times New Roman" w:cs="Times New Roman"/>
          <w:sz w:val="24"/>
          <w:szCs w:val="24"/>
        </w:rPr>
        <w:t>d</w:t>
      </w:r>
      <w:r w:rsidR="00B723C1" w:rsidRPr="00145EEA">
        <w:rPr>
          <w:rFonts w:ascii="Times New Roman" w:hAnsi="Times New Roman" w:cs="Times New Roman"/>
          <w:sz w:val="24"/>
          <w:szCs w:val="24"/>
        </w:rPr>
        <w:t>e</w:t>
      </w:r>
      <w:r w:rsidR="00F479CB" w:rsidRPr="00145EEA">
        <w:rPr>
          <w:rFonts w:ascii="Times New Roman" w:hAnsi="Times New Roman" w:cs="Times New Roman"/>
          <w:sz w:val="24"/>
          <w:szCs w:val="24"/>
        </w:rPr>
        <w:t>spatch</w:t>
      </w:r>
      <w:proofErr w:type="spellEnd"/>
      <w:r w:rsidR="00E96983" w:rsidRPr="00145EEA">
        <w:rPr>
          <w:rFonts w:ascii="Times New Roman" w:hAnsi="Times New Roman" w:cs="Times New Roman"/>
          <w:sz w:val="24"/>
          <w:szCs w:val="24"/>
        </w:rPr>
        <w:t xml:space="preserve"> – and may occur because of internal problems, e.g. machine breakdown, or they may be du</w:t>
      </w:r>
      <w:bookmarkStart w:id="0" w:name="_GoBack"/>
      <w:bookmarkEnd w:id="0"/>
      <w:r w:rsidR="00E96983" w:rsidRPr="00145EEA">
        <w:rPr>
          <w:rFonts w:ascii="Times New Roman" w:hAnsi="Times New Roman" w:cs="Times New Roman"/>
          <w:sz w:val="24"/>
          <w:szCs w:val="24"/>
        </w:rPr>
        <w:t>e to exogenous factors, such as change requests from a customer, or problems with deliveries from a supplier</w:t>
      </w:r>
      <w:r w:rsidRPr="00145EEA">
        <w:rPr>
          <w:rFonts w:ascii="Times New Roman" w:hAnsi="Times New Roman" w:cs="Times New Roman"/>
          <w:sz w:val="24"/>
          <w:szCs w:val="24"/>
        </w:rPr>
        <w:t xml:space="preserve"> (</w:t>
      </w:r>
      <w:proofErr w:type="spellStart"/>
      <w:r w:rsidRPr="00145EEA">
        <w:rPr>
          <w:rFonts w:ascii="Times New Roman" w:hAnsi="Times New Roman" w:cs="Times New Roman"/>
          <w:sz w:val="24"/>
          <w:szCs w:val="24"/>
        </w:rPr>
        <w:t>Sivadasan</w:t>
      </w:r>
      <w:proofErr w:type="spellEnd"/>
      <w:r w:rsidRPr="00145EEA">
        <w:rPr>
          <w:rFonts w:ascii="Times New Roman" w:hAnsi="Times New Roman" w:cs="Times New Roman"/>
          <w:sz w:val="24"/>
          <w:szCs w:val="24"/>
        </w:rPr>
        <w:t xml:space="preserve"> et al., 2004, 2006).</w:t>
      </w:r>
    </w:p>
    <w:p w14:paraId="6E1A5311" w14:textId="77E103FA" w:rsidR="00C90BEE" w:rsidRPr="00145EEA" w:rsidRDefault="00E96983" w:rsidP="004D13A2">
      <w:pPr>
        <w:ind w:firstLine="720"/>
        <w:rPr>
          <w:rFonts w:ascii="Times New Roman" w:hAnsi="Times New Roman" w:cs="Times New Roman"/>
          <w:sz w:val="24"/>
          <w:szCs w:val="24"/>
        </w:rPr>
      </w:pPr>
      <w:r w:rsidRPr="00145EEA">
        <w:rPr>
          <w:rFonts w:ascii="Times New Roman" w:eastAsia="Times New Roman" w:hAnsi="Times New Roman" w:cs="Times New Roman"/>
          <w:sz w:val="24"/>
          <w:szCs w:val="24"/>
          <w:lang w:val="en-GB" w:eastAsia="en-GB"/>
        </w:rPr>
        <w:t xml:space="preserve">Although several studies have focused on complexity and complexity management within organisations, there is little research on complexity transfer (CT) between supplier and customer organisations within a SC. </w:t>
      </w:r>
      <w:r w:rsidR="00C90BEE" w:rsidRPr="00145EEA">
        <w:rPr>
          <w:rFonts w:ascii="Times New Roman" w:hAnsi="Times New Roman" w:cs="Times New Roman"/>
          <w:sz w:val="24"/>
          <w:szCs w:val="24"/>
        </w:rPr>
        <w:t xml:space="preserve">Where CT </w:t>
      </w:r>
      <w:r w:rsidR="004659FA" w:rsidRPr="00145EEA">
        <w:rPr>
          <w:rFonts w:ascii="Times New Roman" w:hAnsi="Times New Roman" w:cs="Times New Roman"/>
          <w:sz w:val="24"/>
          <w:szCs w:val="24"/>
        </w:rPr>
        <w:t>is sometimes referred to as “complexity propagation” (Hu et al</w:t>
      </w:r>
      <w:r w:rsidR="005E5DE4" w:rsidRPr="00145EEA">
        <w:rPr>
          <w:rFonts w:ascii="Times New Roman" w:hAnsi="Times New Roman" w:cs="Times New Roman"/>
          <w:sz w:val="24"/>
          <w:szCs w:val="24"/>
        </w:rPr>
        <w:t>.</w:t>
      </w:r>
      <w:r w:rsidR="004659FA" w:rsidRPr="00145EEA">
        <w:rPr>
          <w:rFonts w:ascii="Times New Roman" w:hAnsi="Times New Roman" w:cs="Times New Roman"/>
          <w:sz w:val="24"/>
          <w:szCs w:val="24"/>
        </w:rPr>
        <w:t>, 2008; Zhu et al</w:t>
      </w:r>
      <w:r w:rsidR="005E5DE4" w:rsidRPr="00145EEA">
        <w:rPr>
          <w:rFonts w:ascii="Times New Roman" w:hAnsi="Times New Roman" w:cs="Times New Roman"/>
          <w:sz w:val="24"/>
          <w:szCs w:val="24"/>
        </w:rPr>
        <w:t>.</w:t>
      </w:r>
      <w:r w:rsidR="00CF6837" w:rsidRPr="00145EEA">
        <w:rPr>
          <w:rFonts w:ascii="Times New Roman" w:hAnsi="Times New Roman" w:cs="Times New Roman"/>
          <w:sz w:val="24"/>
          <w:szCs w:val="24"/>
        </w:rPr>
        <w:t>,</w:t>
      </w:r>
      <w:r w:rsidR="004659FA" w:rsidRPr="00145EEA">
        <w:rPr>
          <w:rFonts w:ascii="Times New Roman" w:hAnsi="Times New Roman" w:cs="Times New Roman"/>
          <w:sz w:val="24"/>
          <w:szCs w:val="24"/>
        </w:rPr>
        <w:t xml:space="preserve"> 2008)</w:t>
      </w:r>
      <w:r w:rsidR="00C90BEE" w:rsidRPr="00145EEA">
        <w:rPr>
          <w:rFonts w:ascii="Times New Roman" w:hAnsi="Times New Roman" w:cs="Times New Roman"/>
          <w:sz w:val="24"/>
          <w:szCs w:val="24"/>
        </w:rPr>
        <w:t xml:space="preserve">, the term “complexity transfer” </w:t>
      </w:r>
      <w:r w:rsidR="00E14907" w:rsidRPr="00145EEA">
        <w:rPr>
          <w:rFonts w:ascii="Times New Roman" w:eastAsia="Times New Roman" w:hAnsi="Times New Roman" w:cs="Times New Roman"/>
          <w:sz w:val="24"/>
          <w:szCs w:val="24"/>
          <w:lang w:val="en-GB" w:eastAsia="en-GB"/>
        </w:rPr>
        <w:t xml:space="preserve">was originally proposed by Sivadasan et al. (2004), who argued that complexity within organisations can be absorbed internally and/or transferred externally. Thus, in addition to generating or absorbing complexity internally, manufacturing organisations may </w:t>
      </w:r>
      <w:r w:rsidR="00357D8C" w:rsidRPr="00145EEA">
        <w:rPr>
          <w:rFonts w:ascii="Times New Roman" w:eastAsia="Times New Roman" w:hAnsi="Times New Roman" w:cs="Times New Roman"/>
          <w:sz w:val="24"/>
          <w:szCs w:val="24"/>
          <w:lang w:val="en-GB" w:eastAsia="en-GB"/>
        </w:rPr>
        <w:t xml:space="preserve">transfer </w:t>
      </w:r>
      <w:r w:rsidR="00E14907" w:rsidRPr="00145EEA">
        <w:rPr>
          <w:rFonts w:ascii="Times New Roman" w:eastAsia="Times New Roman" w:hAnsi="Times New Roman" w:cs="Times New Roman"/>
          <w:sz w:val="24"/>
          <w:szCs w:val="24"/>
          <w:lang w:val="en-GB" w:eastAsia="en-GB"/>
        </w:rPr>
        <w:t>complexity</w:t>
      </w:r>
      <w:r w:rsidR="00357D8C" w:rsidRPr="00145EEA">
        <w:rPr>
          <w:rFonts w:ascii="Times New Roman" w:eastAsia="Times New Roman" w:hAnsi="Times New Roman" w:cs="Times New Roman"/>
          <w:sz w:val="24"/>
          <w:szCs w:val="24"/>
          <w:lang w:val="en-GB" w:eastAsia="en-GB"/>
        </w:rPr>
        <w:t xml:space="preserve"> from (</w:t>
      </w:r>
      <w:r w:rsidR="00E95E04" w:rsidRPr="00145EEA">
        <w:rPr>
          <w:rFonts w:ascii="Times New Roman" w:eastAsia="Times New Roman" w:hAnsi="Times New Roman" w:cs="Times New Roman"/>
          <w:sz w:val="24"/>
          <w:szCs w:val="24"/>
          <w:lang w:val="en-GB" w:eastAsia="en-GB"/>
        </w:rPr>
        <w:t xml:space="preserve">by </w:t>
      </w:r>
      <w:r w:rsidR="00357D8C" w:rsidRPr="00145EEA">
        <w:rPr>
          <w:rFonts w:ascii="Times New Roman" w:eastAsia="Times New Roman" w:hAnsi="Times New Roman" w:cs="Times New Roman"/>
          <w:sz w:val="24"/>
          <w:szCs w:val="24"/>
          <w:lang w:val="en-GB" w:eastAsia="en-GB"/>
        </w:rPr>
        <w:t>importing) and to (</w:t>
      </w:r>
      <w:r w:rsidR="00E95E04" w:rsidRPr="00145EEA">
        <w:rPr>
          <w:rFonts w:ascii="Times New Roman" w:eastAsia="Times New Roman" w:hAnsi="Times New Roman" w:cs="Times New Roman"/>
          <w:sz w:val="24"/>
          <w:szCs w:val="24"/>
          <w:lang w:val="en-GB" w:eastAsia="en-GB"/>
        </w:rPr>
        <w:t xml:space="preserve">by </w:t>
      </w:r>
      <w:r w:rsidR="00357D8C" w:rsidRPr="00145EEA">
        <w:rPr>
          <w:rFonts w:ascii="Times New Roman" w:eastAsia="Times New Roman" w:hAnsi="Times New Roman" w:cs="Times New Roman"/>
          <w:sz w:val="24"/>
          <w:szCs w:val="24"/>
          <w:lang w:val="en-GB" w:eastAsia="en-GB"/>
        </w:rPr>
        <w:t>exporting)</w:t>
      </w:r>
      <w:r w:rsidR="00E14907" w:rsidRPr="00145EEA">
        <w:rPr>
          <w:rFonts w:ascii="Times New Roman" w:eastAsia="Times New Roman" w:hAnsi="Times New Roman" w:cs="Times New Roman"/>
          <w:sz w:val="24"/>
          <w:szCs w:val="24"/>
          <w:lang w:val="en-GB" w:eastAsia="en-GB"/>
        </w:rPr>
        <w:t xml:space="preserve"> their suppliers and customers.</w:t>
      </w:r>
      <w:r w:rsidR="00357D8C" w:rsidRPr="00145EEA">
        <w:rPr>
          <w:rFonts w:ascii="Times New Roman" w:eastAsia="Times New Roman" w:hAnsi="Times New Roman" w:cs="Times New Roman"/>
          <w:sz w:val="24"/>
          <w:szCs w:val="24"/>
          <w:lang w:val="en-GB" w:eastAsia="en-GB"/>
        </w:rPr>
        <w:t xml:space="preserve"> </w:t>
      </w:r>
      <w:r w:rsidR="009311A2" w:rsidRPr="00145EEA">
        <w:rPr>
          <w:rFonts w:ascii="Times New Roman" w:hAnsi="Times New Roman" w:cs="Times New Roman"/>
          <w:sz w:val="24"/>
          <w:szCs w:val="24"/>
        </w:rPr>
        <w:t xml:space="preserve">This paper will focus on complexity transfer (CT) which is defined here as </w:t>
      </w:r>
      <w:r w:rsidR="009311A2" w:rsidRPr="00145EEA">
        <w:rPr>
          <w:rFonts w:ascii="Times New Roman" w:hAnsi="Times New Roman" w:cs="Times New Roman"/>
          <w:i/>
          <w:sz w:val="24"/>
          <w:szCs w:val="24"/>
        </w:rPr>
        <w:t xml:space="preserve">“the transfer of uncertainty and variety between SC partners due to variations between planned and actual production, delivery and </w:t>
      </w:r>
      <w:proofErr w:type="spellStart"/>
      <w:r w:rsidR="00FB09EA" w:rsidRPr="00145EEA">
        <w:rPr>
          <w:rFonts w:ascii="Times New Roman" w:hAnsi="Times New Roman" w:cs="Times New Roman"/>
          <w:i/>
          <w:sz w:val="24"/>
          <w:szCs w:val="24"/>
        </w:rPr>
        <w:t>d</w:t>
      </w:r>
      <w:r w:rsidR="00B723C1" w:rsidRPr="00145EEA">
        <w:rPr>
          <w:rFonts w:ascii="Times New Roman" w:hAnsi="Times New Roman" w:cs="Times New Roman"/>
          <w:i/>
          <w:sz w:val="24"/>
          <w:szCs w:val="24"/>
        </w:rPr>
        <w:t>e</w:t>
      </w:r>
      <w:r w:rsidR="00FB09EA" w:rsidRPr="00145EEA">
        <w:rPr>
          <w:rFonts w:ascii="Times New Roman" w:hAnsi="Times New Roman" w:cs="Times New Roman"/>
          <w:i/>
          <w:sz w:val="24"/>
          <w:szCs w:val="24"/>
        </w:rPr>
        <w:t>spatch</w:t>
      </w:r>
      <w:proofErr w:type="spellEnd"/>
      <w:r w:rsidR="009311A2" w:rsidRPr="00145EEA">
        <w:rPr>
          <w:rFonts w:ascii="Times New Roman" w:hAnsi="Times New Roman" w:cs="Times New Roman"/>
          <w:i/>
          <w:sz w:val="24"/>
          <w:szCs w:val="24"/>
        </w:rPr>
        <w:t>”</w:t>
      </w:r>
      <w:r w:rsidR="009311A2" w:rsidRPr="00145EEA">
        <w:rPr>
          <w:rFonts w:ascii="Times New Roman" w:hAnsi="Times New Roman" w:cs="Times New Roman"/>
          <w:sz w:val="24"/>
          <w:szCs w:val="24"/>
        </w:rPr>
        <w:t xml:space="preserve"> (</w:t>
      </w:r>
      <w:proofErr w:type="spellStart"/>
      <w:r w:rsidR="009311A2" w:rsidRPr="00145EEA">
        <w:rPr>
          <w:rFonts w:ascii="Times New Roman" w:hAnsi="Times New Roman" w:cs="Times New Roman"/>
          <w:sz w:val="24"/>
          <w:szCs w:val="24"/>
        </w:rPr>
        <w:t>Sivadasan</w:t>
      </w:r>
      <w:proofErr w:type="spellEnd"/>
      <w:r w:rsidR="009311A2" w:rsidRPr="00145EEA">
        <w:rPr>
          <w:rFonts w:ascii="Times New Roman" w:hAnsi="Times New Roman" w:cs="Times New Roman"/>
          <w:sz w:val="24"/>
          <w:szCs w:val="24"/>
        </w:rPr>
        <w:t xml:space="preserve"> et al., 2004, 2006, 2010, 2013). </w:t>
      </w:r>
    </w:p>
    <w:p w14:paraId="79444426" w14:textId="77777777" w:rsidR="007A0B6A" w:rsidRPr="00145EEA" w:rsidRDefault="0092227D" w:rsidP="00F479CB">
      <w:pPr>
        <w:pStyle w:val="Newparagraph"/>
      </w:pPr>
      <w:r w:rsidRPr="00145EEA">
        <w:lastRenderedPageBreak/>
        <w:t>This paper addresses the research questions of (</w:t>
      </w:r>
      <w:proofErr w:type="spellStart"/>
      <w:r w:rsidRPr="00145EEA">
        <w:t>i</w:t>
      </w:r>
      <w:proofErr w:type="spellEnd"/>
      <w:r w:rsidRPr="00145EEA">
        <w:t xml:space="preserve">) What are the response mechanisms of CT in supplier-customer systems? (ii) What is the impact of CT on the organisations within those supplier-customer systems? (iii) How could these organisations respond to manage CT effectively? The evidence is based on three case studies, which measured the internal complexity and complexity transfer at the supplier-customer interfaces. The results and insights of each case and the cross-case analyses is used to inform the proposed new model of complexity transfer (CT). </w:t>
      </w:r>
    </w:p>
    <w:p w14:paraId="635C6FD0" w14:textId="345CFA94" w:rsidR="00964112" w:rsidRPr="00145EEA" w:rsidRDefault="003944DB" w:rsidP="00F479CB">
      <w:pPr>
        <w:pStyle w:val="Newparagraph"/>
      </w:pPr>
      <w:r w:rsidRPr="00145EEA">
        <w:t>This propose</w:t>
      </w:r>
      <w:r w:rsidR="0092227D" w:rsidRPr="00145EEA">
        <w:t xml:space="preserve">d </w:t>
      </w:r>
      <w:r w:rsidRPr="00145EEA">
        <w:t xml:space="preserve">new model of CT identifies mechanisms of CT both upstream and downstream within a linear SC, with a focus on supplier-customer systems. </w:t>
      </w:r>
      <w:r w:rsidR="0092227D" w:rsidRPr="00145EEA">
        <w:t xml:space="preserve">This CT model identifies four organisational types - Sink, Source, Equilibrium, and Boom or Bust - according to the balance of internally generated or absorbed complexity and externally imported or exported complexity. </w:t>
      </w:r>
      <w:r w:rsidR="00695770" w:rsidRPr="00145EEA">
        <w:t>The proposed CT model help</w:t>
      </w:r>
      <w:r w:rsidR="00CB4D25" w:rsidRPr="00145EEA">
        <w:t>s</w:t>
      </w:r>
      <w:r w:rsidR="00695770" w:rsidRPr="00145EEA">
        <w:t xml:space="preserve"> </w:t>
      </w:r>
      <w:r w:rsidR="00B84D71" w:rsidRPr="00145EEA">
        <w:t>SC</w:t>
      </w:r>
      <w:r w:rsidR="00AC5F37" w:rsidRPr="00145EEA">
        <w:t xml:space="preserve"> </w:t>
      </w:r>
      <w:r w:rsidR="00695770" w:rsidRPr="00145EEA">
        <w:t>and production managers identify their organi</w:t>
      </w:r>
      <w:r w:rsidR="00706331" w:rsidRPr="00145EEA">
        <w:t>s</w:t>
      </w:r>
      <w:r w:rsidR="00695770" w:rsidRPr="00145EEA">
        <w:t>ation</w:t>
      </w:r>
      <w:r w:rsidR="001E6D56" w:rsidRPr="00145EEA">
        <w:t>’</w:t>
      </w:r>
      <w:r w:rsidR="00695770" w:rsidRPr="00145EEA">
        <w:t xml:space="preserve">s pattern of </w:t>
      </w:r>
      <w:r w:rsidR="00770B92" w:rsidRPr="00145EEA">
        <w:t>behaviour</w:t>
      </w:r>
      <w:r w:rsidR="00695770" w:rsidRPr="00145EEA">
        <w:t xml:space="preserve">, so that they </w:t>
      </w:r>
      <w:r w:rsidR="001E6D56" w:rsidRPr="00145EEA">
        <w:t xml:space="preserve">can </w:t>
      </w:r>
      <w:r w:rsidR="00695770" w:rsidRPr="00145EEA">
        <w:t xml:space="preserve">better understand how complexity </w:t>
      </w:r>
      <w:r w:rsidR="00F41461" w:rsidRPr="00145EEA">
        <w:t>across supplier-customer interfaces</w:t>
      </w:r>
      <w:r w:rsidR="00AC5F37" w:rsidRPr="00145EEA">
        <w:t xml:space="preserve"> </w:t>
      </w:r>
      <w:r w:rsidR="00695770" w:rsidRPr="00145EEA">
        <w:t>affect</w:t>
      </w:r>
      <w:r w:rsidR="00CB4D25" w:rsidRPr="00145EEA">
        <w:t>s</w:t>
      </w:r>
      <w:r w:rsidR="00695770" w:rsidRPr="00145EEA">
        <w:t xml:space="preserve"> their organi</w:t>
      </w:r>
      <w:r w:rsidR="00706331" w:rsidRPr="00145EEA">
        <w:t>s</w:t>
      </w:r>
      <w:r w:rsidR="00695770" w:rsidRPr="00145EEA">
        <w:t>ation</w:t>
      </w:r>
      <w:r w:rsidR="001E6D56" w:rsidRPr="00145EEA">
        <w:t>’</w:t>
      </w:r>
      <w:r w:rsidR="00695770" w:rsidRPr="00145EEA">
        <w:t xml:space="preserve">s internal production dynamics, and </w:t>
      </w:r>
      <w:r w:rsidR="00CB4D25" w:rsidRPr="00145EEA">
        <w:t xml:space="preserve">how it </w:t>
      </w:r>
      <w:r w:rsidR="00695770" w:rsidRPr="00145EEA">
        <w:t>impact</w:t>
      </w:r>
      <w:r w:rsidR="00CB4D25" w:rsidRPr="00145EEA">
        <w:t>s on</w:t>
      </w:r>
      <w:r w:rsidR="00695770" w:rsidRPr="00145EEA">
        <w:t xml:space="preserve"> their </w:t>
      </w:r>
      <w:r w:rsidR="00B84D71" w:rsidRPr="00145EEA">
        <w:t>SC</w:t>
      </w:r>
      <w:r w:rsidR="00695770" w:rsidRPr="00145EEA">
        <w:t xml:space="preserve"> partners. They may also look further up and down the </w:t>
      </w:r>
      <w:r w:rsidR="00B84D71" w:rsidRPr="00145EEA">
        <w:t>SC</w:t>
      </w:r>
      <w:r w:rsidR="00AC5F37" w:rsidRPr="00145EEA">
        <w:t xml:space="preserve"> </w:t>
      </w:r>
      <w:r w:rsidR="00695770" w:rsidRPr="00145EEA">
        <w:t xml:space="preserve">to identify risky combinations of suppliers and customers that could destabilize the </w:t>
      </w:r>
      <w:r w:rsidR="00B84D71" w:rsidRPr="00145EEA">
        <w:t>SC</w:t>
      </w:r>
      <w:r w:rsidR="00695770" w:rsidRPr="00145EEA">
        <w:t>.</w:t>
      </w:r>
      <w:r w:rsidR="00964112" w:rsidRPr="00145EEA">
        <w:t xml:space="preserve"> Furthermore</w:t>
      </w:r>
      <w:r w:rsidR="00F67538" w:rsidRPr="00145EEA">
        <w:t>,</w:t>
      </w:r>
      <w:r w:rsidR="00964112" w:rsidRPr="00145EEA">
        <w:t xml:space="preserve"> insights from the proposed CT model </w:t>
      </w:r>
      <w:r w:rsidR="00F67538" w:rsidRPr="00145EEA">
        <w:t xml:space="preserve">may be used by organisations to make more informed decisions relating to </w:t>
      </w:r>
      <w:r w:rsidR="00964112" w:rsidRPr="00145EEA">
        <w:t xml:space="preserve">SC configuration or SC design (Chopra and </w:t>
      </w:r>
      <w:proofErr w:type="spellStart"/>
      <w:r w:rsidR="00964112" w:rsidRPr="00145EEA">
        <w:t>Meindl</w:t>
      </w:r>
      <w:proofErr w:type="spellEnd"/>
      <w:r w:rsidR="00964112" w:rsidRPr="00145EEA">
        <w:t>, 2012; Song et al., 2018)</w:t>
      </w:r>
      <w:r w:rsidR="00C90BEE" w:rsidRPr="00145EEA">
        <w:t>; fo</w:t>
      </w:r>
      <w:r w:rsidR="00F67538" w:rsidRPr="00145EEA">
        <w:t xml:space="preserve">r example, in deciding on a single preferred supplier model or a multiple supplier model. </w:t>
      </w:r>
    </w:p>
    <w:p w14:paraId="38ABBA6B" w14:textId="5B4425B2" w:rsidR="00C90BEE" w:rsidRPr="00145EEA" w:rsidRDefault="007A0B6A" w:rsidP="00F479CB">
      <w:pPr>
        <w:ind w:firstLine="720"/>
        <w:rPr>
          <w:rFonts w:ascii="Times New Roman" w:eastAsia="Times New Roman" w:hAnsi="Times New Roman" w:cs="Times New Roman"/>
          <w:sz w:val="24"/>
          <w:szCs w:val="24"/>
          <w:lang w:val="en-GB" w:eastAsia="en-GB"/>
        </w:rPr>
      </w:pPr>
      <w:proofErr w:type="spellStart"/>
      <w:r w:rsidRPr="00145EEA">
        <w:rPr>
          <w:rFonts w:ascii="Times New Roman" w:hAnsi="Times New Roman" w:cs="Times New Roman"/>
          <w:sz w:val="24"/>
          <w:szCs w:val="24"/>
        </w:rPr>
        <w:t>Organisations</w:t>
      </w:r>
      <w:proofErr w:type="spellEnd"/>
      <w:r w:rsidRPr="00145EEA">
        <w:rPr>
          <w:rFonts w:ascii="Times New Roman" w:hAnsi="Times New Roman" w:cs="Times New Roman"/>
          <w:sz w:val="24"/>
          <w:szCs w:val="24"/>
        </w:rPr>
        <w:t xml:space="preserve"> with poor strategies and practices for managing and understanding complexity transfer might find themselves suffering from cascading propagation of complexity, leading to the well-known Bullwhip effect (Disney and </w:t>
      </w:r>
      <w:proofErr w:type="spellStart"/>
      <w:r w:rsidRPr="00145EEA">
        <w:rPr>
          <w:rFonts w:ascii="Times New Roman" w:hAnsi="Times New Roman" w:cs="Times New Roman"/>
          <w:sz w:val="24"/>
          <w:szCs w:val="24"/>
        </w:rPr>
        <w:t>Towill</w:t>
      </w:r>
      <w:proofErr w:type="spellEnd"/>
      <w:r w:rsidRPr="00145EEA">
        <w:rPr>
          <w:rFonts w:ascii="Times New Roman" w:hAnsi="Times New Roman" w:cs="Times New Roman"/>
          <w:sz w:val="24"/>
          <w:szCs w:val="24"/>
        </w:rPr>
        <w:t xml:space="preserve">, 2003a; 2003b; 2003c; 2006; Geary et al., 2006; Zhou and Disney, 2006; </w:t>
      </w:r>
      <w:proofErr w:type="spellStart"/>
      <w:r w:rsidRPr="00145EEA">
        <w:rPr>
          <w:rFonts w:ascii="Times New Roman" w:hAnsi="Times New Roman" w:cs="Times New Roman"/>
          <w:sz w:val="24"/>
          <w:szCs w:val="24"/>
        </w:rPr>
        <w:t>Towill</w:t>
      </w:r>
      <w:proofErr w:type="spellEnd"/>
      <w:r w:rsidRPr="00145EEA">
        <w:rPr>
          <w:rFonts w:ascii="Times New Roman" w:hAnsi="Times New Roman" w:cs="Times New Roman"/>
          <w:sz w:val="24"/>
          <w:szCs w:val="24"/>
        </w:rPr>
        <w:t xml:space="preserve"> et al., 2007).</w:t>
      </w:r>
      <w:r w:rsidRPr="00145EEA">
        <w:rPr>
          <w:rFonts w:ascii="Times New Roman" w:eastAsia="Times New Roman" w:hAnsi="Times New Roman" w:cs="Times New Roman"/>
          <w:sz w:val="24"/>
          <w:szCs w:val="24"/>
          <w:lang w:val="en-GB" w:eastAsia="en-GB"/>
        </w:rPr>
        <w:t xml:space="preserve"> </w:t>
      </w:r>
      <w:r w:rsidR="00C90BEE" w:rsidRPr="00145EEA">
        <w:rPr>
          <w:rFonts w:ascii="Times New Roman" w:hAnsi="Times New Roman" w:cs="Times New Roman"/>
          <w:sz w:val="24"/>
          <w:szCs w:val="24"/>
        </w:rPr>
        <w:t xml:space="preserve">The CT model </w:t>
      </w:r>
      <w:r w:rsidR="00C90BEE" w:rsidRPr="00145EEA">
        <w:rPr>
          <w:rFonts w:ascii="Times New Roman" w:hAnsi="Times New Roman" w:cs="Times New Roman"/>
          <w:sz w:val="24"/>
          <w:szCs w:val="24"/>
        </w:rPr>
        <w:lastRenderedPageBreak/>
        <w:t>will help supply chain managers select complexity management strategies, as well as identify the strategies to adopt for particular supply chain partners</w:t>
      </w:r>
      <w:r w:rsidRPr="00145EEA">
        <w:rPr>
          <w:rFonts w:ascii="Times New Roman" w:hAnsi="Times New Roman" w:cs="Times New Roman"/>
          <w:sz w:val="24"/>
          <w:szCs w:val="24"/>
        </w:rPr>
        <w:t>.</w:t>
      </w:r>
    </w:p>
    <w:p w14:paraId="35CC8228" w14:textId="7F35661C" w:rsidR="00F37C59" w:rsidRPr="00145EEA" w:rsidRDefault="001E6D56" w:rsidP="00F479CB">
      <w:pPr>
        <w:pStyle w:val="Newparagraph"/>
      </w:pPr>
      <w:r w:rsidRPr="00145EEA">
        <w:t>The remainder of this paper is organi</w:t>
      </w:r>
      <w:r w:rsidR="00062297" w:rsidRPr="00145EEA">
        <w:t>s</w:t>
      </w:r>
      <w:r w:rsidRPr="00145EEA">
        <w:t xml:space="preserve">ed as follows. </w:t>
      </w:r>
      <w:r w:rsidR="0044199C" w:rsidRPr="00145EEA">
        <w:t>The next section</w:t>
      </w:r>
      <w:r w:rsidRPr="00145EEA">
        <w:t xml:space="preserve"> sets out the theoretical background on complexity management in </w:t>
      </w:r>
      <w:r w:rsidR="00B84D71" w:rsidRPr="00145EEA">
        <w:t>SCs</w:t>
      </w:r>
      <w:r w:rsidRPr="00145EEA">
        <w:t xml:space="preserve">. </w:t>
      </w:r>
      <w:r w:rsidR="0044199C" w:rsidRPr="00145EEA">
        <w:t>Next,</w:t>
      </w:r>
      <w:r w:rsidRPr="00145EEA">
        <w:t xml:space="preserve"> the case study methodology for measuring complexity </w:t>
      </w:r>
      <w:r w:rsidR="008E03B7" w:rsidRPr="00145EEA">
        <w:t xml:space="preserve">at supplier-customer interfaces </w:t>
      </w:r>
      <w:r w:rsidR="0044199C" w:rsidRPr="00145EEA">
        <w:t>is presented</w:t>
      </w:r>
      <w:r w:rsidR="00896A6B" w:rsidRPr="00145EEA">
        <w:t>, followed by</w:t>
      </w:r>
      <w:r w:rsidRPr="00145EEA">
        <w:t xml:space="preserve"> the qualitative and </w:t>
      </w:r>
      <w:r w:rsidR="001E094C" w:rsidRPr="00145EEA">
        <w:t>entropic-related complexity</w:t>
      </w:r>
      <w:r w:rsidRPr="00145EEA">
        <w:t xml:space="preserve"> </w:t>
      </w:r>
      <w:r w:rsidR="001E094C" w:rsidRPr="00145EEA">
        <w:t xml:space="preserve">measurement </w:t>
      </w:r>
      <w:r w:rsidRPr="00145EEA">
        <w:t xml:space="preserve">from </w:t>
      </w:r>
      <w:r w:rsidR="00896A6B" w:rsidRPr="00145EEA">
        <w:t xml:space="preserve">the </w:t>
      </w:r>
      <w:r w:rsidR="006722EB" w:rsidRPr="00145EEA">
        <w:t>three</w:t>
      </w:r>
      <w:r w:rsidRPr="00145EEA">
        <w:t xml:space="preserve"> case studies. </w:t>
      </w:r>
      <w:r w:rsidR="0044199C" w:rsidRPr="00145EEA">
        <w:t xml:space="preserve">Then, </w:t>
      </w:r>
      <w:r w:rsidRPr="00145EEA">
        <w:t xml:space="preserve">the </w:t>
      </w:r>
      <w:r w:rsidR="001E094C" w:rsidRPr="00145EEA">
        <w:t xml:space="preserve">new </w:t>
      </w:r>
      <w:r w:rsidRPr="00145EEA">
        <w:t>model of C</w:t>
      </w:r>
      <w:r w:rsidR="0044199C" w:rsidRPr="00145EEA">
        <w:t>T in supplier-customer systems is provided.</w:t>
      </w:r>
      <w:r w:rsidRPr="00145EEA">
        <w:t xml:space="preserve"> </w:t>
      </w:r>
      <w:r w:rsidR="0044199C" w:rsidRPr="00145EEA">
        <w:t>Finally, the paper</w:t>
      </w:r>
      <w:r w:rsidRPr="00145EEA">
        <w:t xml:space="preserve"> concludes with a discussion of how the research questions were addressed</w:t>
      </w:r>
      <w:r w:rsidR="00A119E6" w:rsidRPr="00145EEA">
        <w:t>,</w:t>
      </w:r>
      <w:r w:rsidRPr="00145EEA">
        <w:t xml:space="preserve"> </w:t>
      </w:r>
      <w:r w:rsidR="001E094C" w:rsidRPr="00145EEA">
        <w:t xml:space="preserve">recommendations for </w:t>
      </w:r>
      <w:r w:rsidR="00B84D71" w:rsidRPr="00145EEA">
        <w:t>SC</w:t>
      </w:r>
      <w:r w:rsidR="001E094C" w:rsidRPr="00145EEA">
        <w:t xml:space="preserve"> managers, </w:t>
      </w:r>
      <w:r w:rsidR="0044199C" w:rsidRPr="00145EEA">
        <w:t>limitations</w:t>
      </w:r>
      <w:r w:rsidR="001E094C" w:rsidRPr="00145EEA">
        <w:t xml:space="preserve"> and</w:t>
      </w:r>
      <w:r w:rsidR="0044199C" w:rsidRPr="00145EEA">
        <w:t xml:space="preserve"> </w:t>
      </w:r>
      <w:r w:rsidRPr="00145EEA">
        <w:t>further research</w:t>
      </w:r>
      <w:r w:rsidR="001E094C" w:rsidRPr="00145EEA">
        <w:t xml:space="preserve"> opportunities.</w:t>
      </w:r>
    </w:p>
    <w:p w14:paraId="01AA18AB" w14:textId="2AC1DE09" w:rsidR="00F37C59" w:rsidRPr="00145EEA" w:rsidRDefault="00695770" w:rsidP="00F479CB">
      <w:pPr>
        <w:jc w:val="both"/>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Complexity Management in supply chains</w:t>
      </w:r>
    </w:p>
    <w:p w14:paraId="544ED746" w14:textId="1EC1696A" w:rsidR="00296E67" w:rsidRPr="00145EEA" w:rsidRDefault="007A0B6A" w:rsidP="00F479CB">
      <w:pPr>
        <w:jc w:val="both"/>
        <w:rPr>
          <w:rFonts w:ascii="Times New Roman" w:hAnsi="Times New Roman" w:cs="Times New Roman"/>
          <w:sz w:val="24"/>
          <w:szCs w:val="24"/>
          <w:lang w:val="en-GB"/>
        </w:rPr>
      </w:pPr>
      <w:r w:rsidRPr="00145EEA">
        <w:rPr>
          <w:rFonts w:ascii="Times New Roman" w:hAnsi="Times New Roman" w:cs="Times New Roman"/>
          <w:sz w:val="24"/>
          <w:szCs w:val="24"/>
          <w:lang w:val="en-GB"/>
        </w:rPr>
        <w:t>I</w:t>
      </w:r>
      <w:r w:rsidR="00296E67" w:rsidRPr="00145EEA">
        <w:rPr>
          <w:rFonts w:ascii="Times New Roman" w:hAnsi="Times New Roman" w:cs="Times New Roman"/>
          <w:sz w:val="24"/>
          <w:szCs w:val="24"/>
          <w:lang w:val="en-GB"/>
        </w:rPr>
        <w:t xml:space="preserve">t is argued that complexity is the outcome of operations </w:t>
      </w:r>
      <w:r w:rsidR="002D4113" w:rsidRPr="00145EEA">
        <w:rPr>
          <w:rFonts w:ascii="Times New Roman" w:hAnsi="Times New Roman" w:cs="Times New Roman"/>
          <w:sz w:val="24"/>
          <w:szCs w:val="24"/>
          <w:lang w:val="en-GB"/>
        </w:rPr>
        <w:t xml:space="preserve">that involve </w:t>
      </w:r>
      <w:r w:rsidR="00296E67" w:rsidRPr="00145EEA">
        <w:rPr>
          <w:rFonts w:ascii="Times New Roman" w:hAnsi="Times New Roman" w:cs="Times New Roman"/>
          <w:sz w:val="24"/>
          <w:szCs w:val="24"/>
          <w:lang w:val="en-GB"/>
        </w:rPr>
        <w:t>many products, many components, multiple-stage processes, buffer stocks and unscheduled disruptions, and that complexity can make manufacturing and other repetitive processes difficult to schedule and manage</w:t>
      </w:r>
      <w:r w:rsidRPr="00145EEA">
        <w:rPr>
          <w:rFonts w:ascii="Times New Roman" w:hAnsi="Times New Roman" w:cs="Times New Roman"/>
          <w:sz w:val="24"/>
          <w:szCs w:val="24"/>
          <w:lang w:val="en-GB"/>
        </w:rPr>
        <w:t xml:space="preserve"> (Sivadasan et al., 2004)</w:t>
      </w:r>
      <w:r w:rsidR="00296E67" w:rsidRPr="00145EEA">
        <w:rPr>
          <w:rFonts w:ascii="Times New Roman" w:hAnsi="Times New Roman" w:cs="Times New Roman"/>
          <w:sz w:val="24"/>
          <w:szCs w:val="24"/>
          <w:lang w:val="en-GB"/>
        </w:rPr>
        <w:t xml:space="preserve">. This is further exacerbated by the increasing number of connections and </w:t>
      </w:r>
      <w:r w:rsidR="0091615C" w:rsidRPr="00145EEA">
        <w:rPr>
          <w:rFonts w:ascii="Times New Roman" w:hAnsi="Times New Roman" w:cs="Times New Roman"/>
          <w:sz w:val="24"/>
          <w:szCs w:val="24"/>
          <w:lang w:val="en-GB"/>
        </w:rPr>
        <w:t xml:space="preserve">the </w:t>
      </w:r>
      <w:r w:rsidR="00296E67" w:rsidRPr="00145EEA">
        <w:rPr>
          <w:rFonts w:ascii="Times New Roman" w:hAnsi="Times New Roman" w:cs="Times New Roman"/>
          <w:sz w:val="24"/>
          <w:szCs w:val="24"/>
          <w:lang w:val="en-GB"/>
        </w:rPr>
        <w:t xml:space="preserve">unpredictability of operational </w:t>
      </w:r>
      <w:r w:rsidR="00062297" w:rsidRPr="00145EEA">
        <w:rPr>
          <w:rFonts w:ascii="Times New Roman" w:hAnsi="Times New Roman" w:cs="Times New Roman"/>
          <w:sz w:val="24"/>
          <w:szCs w:val="24"/>
          <w:lang w:val="en-GB"/>
        </w:rPr>
        <w:t>behaviours</w:t>
      </w:r>
      <w:r w:rsidR="00296E67" w:rsidRPr="00145EEA">
        <w:rPr>
          <w:rFonts w:ascii="Times New Roman" w:hAnsi="Times New Roman" w:cs="Times New Roman"/>
          <w:sz w:val="24"/>
          <w:szCs w:val="24"/>
          <w:lang w:val="en-GB"/>
        </w:rPr>
        <w:t xml:space="preserve"> between supplier and customer organi</w:t>
      </w:r>
      <w:r w:rsidR="00706331" w:rsidRPr="00145EEA">
        <w:rPr>
          <w:rFonts w:ascii="Times New Roman" w:hAnsi="Times New Roman" w:cs="Times New Roman"/>
          <w:sz w:val="24"/>
          <w:szCs w:val="24"/>
          <w:lang w:val="en-GB"/>
        </w:rPr>
        <w:t>s</w:t>
      </w:r>
      <w:r w:rsidR="00296E67" w:rsidRPr="00145EEA">
        <w:rPr>
          <w:rFonts w:ascii="Times New Roman" w:hAnsi="Times New Roman" w:cs="Times New Roman"/>
          <w:sz w:val="24"/>
          <w:szCs w:val="24"/>
          <w:lang w:val="en-GB"/>
        </w:rPr>
        <w:t xml:space="preserve">ations in a SC. </w:t>
      </w:r>
      <w:r w:rsidR="00B84D71" w:rsidRPr="00145EEA">
        <w:rPr>
          <w:rFonts w:ascii="Times New Roman" w:hAnsi="Times New Roman" w:cs="Times New Roman"/>
          <w:sz w:val="24"/>
          <w:szCs w:val="24"/>
          <w:lang w:val="en-GB"/>
        </w:rPr>
        <w:t>To capture this</w:t>
      </w:r>
      <w:r w:rsidR="001E094C" w:rsidRPr="00145EEA">
        <w:rPr>
          <w:rFonts w:ascii="Times New Roman" w:hAnsi="Times New Roman" w:cs="Times New Roman"/>
          <w:sz w:val="24"/>
          <w:szCs w:val="24"/>
          <w:lang w:val="en-GB"/>
        </w:rPr>
        <w:t xml:space="preserve">, </w:t>
      </w:r>
      <w:r w:rsidR="00296E67" w:rsidRPr="00145EEA">
        <w:rPr>
          <w:rFonts w:ascii="Times New Roman" w:hAnsi="Times New Roman" w:cs="Times New Roman"/>
          <w:sz w:val="24"/>
          <w:szCs w:val="24"/>
          <w:lang w:val="en-GB"/>
        </w:rPr>
        <w:t xml:space="preserve">complexity is conceptualized as a performance measure that </w:t>
      </w:r>
      <w:r w:rsidR="008E03B7" w:rsidRPr="00145EEA">
        <w:rPr>
          <w:rFonts w:ascii="Times New Roman" w:hAnsi="Times New Roman" w:cs="Times New Roman"/>
          <w:sz w:val="24"/>
          <w:szCs w:val="24"/>
          <w:lang w:val="en-GB"/>
        </w:rPr>
        <w:t xml:space="preserve">integrates and </w:t>
      </w:r>
      <w:r w:rsidR="00FC23D1" w:rsidRPr="00145EEA">
        <w:rPr>
          <w:rFonts w:ascii="Times New Roman" w:hAnsi="Times New Roman" w:cs="Times New Roman"/>
          <w:sz w:val="24"/>
          <w:szCs w:val="24"/>
          <w:lang w:val="en-GB"/>
        </w:rPr>
        <w:t xml:space="preserve">jointly </w:t>
      </w:r>
      <w:r w:rsidR="00B84D71" w:rsidRPr="00145EEA">
        <w:rPr>
          <w:rFonts w:ascii="Times New Roman" w:hAnsi="Times New Roman" w:cs="Times New Roman"/>
          <w:sz w:val="24"/>
          <w:szCs w:val="24"/>
          <w:lang w:val="en-GB"/>
        </w:rPr>
        <w:t>quantifies</w:t>
      </w:r>
      <w:r w:rsidR="00296E67" w:rsidRPr="00145EEA">
        <w:rPr>
          <w:rFonts w:ascii="Times New Roman" w:hAnsi="Times New Roman" w:cs="Times New Roman"/>
          <w:sz w:val="24"/>
          <w:szCs w:val="24"/>
          <w:lang w:val="en-GB"/>
        </w:rPr>
        <w:t xml:space="preserve"> the results of managerial choices on business process</w:t>
      </w:r>
      <w:r w:rsidR="0091615C" w:rsidRPr="00145EEA">
        <w:rPr>
          <w:rFonts w:ascii="Times New Roman" w:hAnsi="Times New Roman" w:cs="Times New Roman"/>
          <w:sz w:val="24"/>
          <w:szCs w:val="24"/>
          <w:lang w:val="en-GB"/>
        </w:rPr>
        <w:t>es</w:t>
      </w:r>
      <w:r w:rsidR="008D6A71" w:rsidRPr="00145EEA">
        <w:rPr>
          <w:rFonts w:ascii="Times New Roman" w:hAnsi="Times New Roman" w:cs="Times New Roman"/>
          <w:sz w:val="24"/>
          <w:szCs w:val="24"/>
          <w:lang w:val="en-GB"/>
        </w:rPr>
        <w:t>,</w:t>
      </w:r>
      <w:r w:rsidR="00296E67" w:rsidRPr="00145EEA">
        <w:rPr>
          <w:rFonts w:ascii="Times New Roman" w:hAnsi="Times New Roman" w:cs="Times New Roman"/>
          <w:sz w:val="24"/>
          <w:szCs w:val="24"/>
          <w:lang w:val="en-GB"/>
        </w:rPr>
        <w:t xml:space="preserve"> </w:t>
      </w:r>
      <w:r w:rsidR="0091615C" w:rsidRPr="00145EEA">
        <w:rPr>
          <w:rFonts w:ascii="Times New Roman" w:hAnsi="Times New Roman" w:cs="Times New Roman"/>
          <w:sz w:val="24"/>
          <w:szCs w:val="24"/>
          <w:lang w:val="en-GB"/>
        </w:rPr>
        <w:t xml:space="preserve">the </w:t>
      </w:r>
      <w:r w:rsidRPr="00145EEA">
        <w:rPr>
          <w:rFonts w:ascii="Times New Roman" w:hAnsi="Times New Roman" w:cs="Times New Roman"/>
          <w:sz w:val="24"/>
          <w:szCs w:val="24"/>
          <w:lang w:val="en-GB"/>
        </w:rPr>
        <w:t xml:space="preserve">dynamics of the </w:t>
      </w:r>
      <w:r w:rsidR="0091615C" w:rsidRPr="00145EEA">
        <w:rPr>
          <w:rFonts w:ascii="Times New Roman" w:hAnsi="Times New Roman" w:cs="Times New Roman"/>
          <w:sz w:val="24"/>
          <w:szCs w:val="24"/>
          <w:lang w:val="en-GB"/>
        </w:rPr>
        <w:t>s</w:t>
      </w:r>
      <w:r w:rsidRPr="00145EEA">
        <w:rPr>
          <w:rFonts w:ascii="Times New Roman" w:hAnsi="Times New Roman" w:cs="Times New Roman"/>
          <w:sz w:val="24"/>
          <w:szCs w:val="24"/>
          <w:lang w:val="en-GB"/>
        </w:rPr>
        <w:t xml:space="preserve">upplier-customer systems that make up the </w:t>
      </w:r>
      <w:r w:rsidR="00296E67" w:rsidRPr="00145EEA">
        <w:rPr>
          <w:rFonts w:ascii="Times New Roman" w:hAnsi="Times New Roman" w:cs="Times New Roman"/>
          <w:sz w:val="24"/>
          <w:szCs w:val="24"/>
          <w:lang w:val="en-GB"/>
        </w:rPr>
        <w:t xml:space="preserve">supply network, and the uncertainty associated with information and/or material flows (Sivadasan et al., 2013). This </w:t>
      </w:r>
      <w:r w:rsidR="00C469B9" w:rsidRPr="00145EEA">
        <w:rPr>
          <w:rFonts w:ascii="Times New Roman" w:hAnsi="Times New Roman" w:cs="Times New Roman"/>
          <w:sz w:val="24"/>
          <w:szCs w:val="24"/>
          <w:lang w:val="en-GB"/>
        </w:rPr>
        <w:t xml:space="preserve">conceptualisation aligns </w:t>
      </w:r>
      <w:r w:rsidR="00296E67" w:rsidRPr="00145EEA">
        <w:rPr>
          <w:rFonts w:ascii="Times New Roman" w:hAnsi="Times New Roman" w:cs="Times New Roman"/>
          <w:sz w:val="24"/>
          <w:szCs w:val="24"/>
          <w:lang w:val="en-GB"/>
        </w:rPr>
        <w:t xml:space="preserve">with </w:t>
      </w:r>
      <w:proofErr w:type="spellStart"/>
      <w:r w:rsidR="00296E67" w:rsidRPr="00145EEA">
        <w:rPr>
          <w:rFonts w:ascii="Times New Roman" w:hAnsi="Times New Roman" w:cs="Times New Roman"/>
          <w:sz w:val="24"/>
          <w:szCs w:val="24"/>
          <w:lang w:val="en-GB"/>
        </w:rPr>
        <w:t>Manuj</w:t>
      </w:r>
      <w:proofErr w:type="spellEnd"/>
      <w:r w:rsidR="00296E67" w:rsidRPr="00145EEA">
        <w:rPr>
          <w:rFonts w:ascii="Times New Roman" w:hAnsi="Times New Roman" w:cs="Times New Roman"/>
          <w:sz w:val="24"/>
          <w:szCs w:val="24"/>
          <w:lang w:val="en-GB"/>
        </w:rPr>
        <w:t xml:space="preserve"> and </w:t>
      </w:r>
      <w:proofErr w:type="spellStart"/>
      <w:r w:rsidR="00296E67" w:rsidRPr="00145EEA">
        <w:rPr>
          <w:rFonts w:ascii="Times New Roman" w:hAnsi="Times New Roman" w:cs="Times New Roman"/>
          <w:sz w:val="24"/>
          <w:szCs w:val="24"/>
          <w:lang w:val="en-GB"/>
        </w:rPr>
        <w:t>Sahin</w:t>
      </w:r>
      <w:proofErr w:type="spellEnd"/>
      <w:r w:rsidR="00296E67" w:rsidRPr="00145EEA">
        <w:rPr>
          <w:rFonts w:ascii="Times New Roman" w:hAnsi="Times New Roman" w:cs="Times New Roman"/>
          <w:sz w:val="24"/>
          <w:szCs w:val="24"/>
          <w:lang w:val="en-GB"/>
        </w:rPr>
        <w:t xml:space="preserve"> (2011) who proposed a comprehensive model of SC and SC decision-making complexity based on a grounded theory methodology.</w:t>
      </w:r>
    </w:p>
    <w:p w14:paraId="16C6D6FE" w14:textId="77127912" w:rsidR="00015267" w:rsidRPr="00145EEA" w:rsidRDefault="00695770" w:rsidP="00F479CB">
      <w:pPr>
        <w:pStyle w:val="Newparagraph"/>
      </w:pPr>
      <w:r w:rsidRPr="00145EEA">
        <w:t>It is acknowledged both by academics and practitioners that complexity is inherent in SC</w:t>
      </w:r>
      <w:r w:rsidR="00A119E6" w:rsidRPr="00145EEA">
        <w:t>s</w:t>
      </w:r>
      <w:r w:rsidRPr="00145EEA">
        <w:t xml:space="preserve">, </w:t>
      </w:r>
      <w:r w:rsidR="004F50A2" w:rsidRPr="00145EEA">
        <w:t xml:space="preserve">and </w:t>
      </w:r>
      <w:r w:rsidRPr="00145EEA">
        <w:t>many studies have focused on guiding organi</w:t>
      </w:r>
      <w:r w:rsidR="00706331" w:rsidRPr="00145EEA">
        <w:t>s</w:t>
      </w:r>
      <w:r w:rsidRPr="00145EEA">
        <w:t xml:space="preserve">ations in the management of complexity (e.g. </w:t>
      </w:r>
      <w:proofErr w:type="spellStart"/>
      <w:r w:rsidRPr="00145EEA">
        <w:t>Frizelle</w:t>
      </w:r>
      <w:proofErr w:type="spellEnd"/>
      <w:r w:rsidRPr="00145EEA">
        <w:t xml:space="preserve"> </w:t>
      </w:r>
      <w:r w:rsidR="00130C1A" w:rsidRPr="00145EEA">
        <w:t>and</w:t>
      </w:r>
      <w:r w:rsidRPr="00145EEA">
        <w:t xml:space="preserve"> Woodcock, 1995; </w:t>
      </w:r>
      <w:proofErr w:type="spellStart"/>
      <w:r w:rsidRPr="00145EEA">
        <w:t>Frizelle</w:t>
      </w:r>
      <w:proofErr w:type="spellEnd"/>
      <w:r w:rsidRPr="00145EEA">
        <w:t xml:space="preserve">, 1998; </w:t>
      </w:r>
      <w:proofErr w:type="spellStart"/>
      <w:r w:rsidRPr="00145EEA">
        <w:t>ElMaraghy</w:t>
      </w:r>
      <w:proofErr w:type="spellEnd"/>
      <w:r w:rsidRPr="00145EEA">
        <w:t xml:space="preserve"> et al., 2013). </w:t>
      </w:r>
      <w:r w:rsidR="001E6D56" w:rsidRPr="00145EEA">
        <w:t xml:space="preserve">For </w:t>
      </w:r>
      <w:r w:rsidR="001E6D56" w:rsidRPr="00145EEA">
        <w:lastRenderedPageBreak/>
        <w:t xml:space="preserve">some authors, </w:t>
      </w:r>
      <w:r w:rsidR="00C469B9" w:rsidRPr="00145EEA">
        <w:t xml:space="preserve">SC </w:t>
      </w:r>
      <w:r w:rsidR="001E6D56" w:rsidRPr="00145EEA">
        <w:t>complexity is a feature characterizing the supply network context rather than internal operations and is something managers can address by modifying business processes (</w:t>
      </w:r>
      <w:r w:rsidR="00951397" w:rsidRPr="00145EEA">
        <w:t xml:space="preserve">e.g. </w:t>
      </w:r>
      <w:proofErr w:type="spellStart"/>
      <w:r w:rsidR="00951397" w:rsidRPr="00145EEA">
        <w:t>Birkie</w:t>
      </w:r>
      <w:proofErr w:type="spellEnd"/>
      <w:r w:rsidR="00951397" w:rsidRPr="00145EEA">
        <w:t xml:space="preserve"> and Trucco, 2016</w:t>
      </w:r>
      <w:r w:rsidR="001E6D56" w:rsidRPr="00145EEA">
        <w:t xml:space="preserve">) or supply network </w:t>
      </w:r>
      <w:r w:rsidR="00B90ED4" w:rsidRPr="00145EEA">
        <w:t xml:space="preserve">structure </w:t>
      </w:r>
      <w:r w:rsidR="001E6D56" w:rsidRPr="00145EEA">
        <w:t>(</w:t>
      </w:r>
      <w:r w:rsidR="006C1271" w:rsidRPr="00145EEA">
        <w:t>e.g.</w:t>
      </w:r>
      <w:r w:rsidR="001E6D56" w:rsidRPr="00145EEA">
        <w:t xml:space="preserve"> Inman </w:t>
      </w:r>
      <w:r w:rsidR="00130C1A" w:rsidRPr="00145EEA">
        <w:t>and</w:t>
      </w:r>
      <w:r w:rsidR="001E6D56" w:rsidRPr="00145EEA">
        <w:t xml:space="preserve"> Blumenfeld, 2014). For example, Choi </w:t>
      </w:r>
      <w:r w:rsidR="00130C1A" w:rsidRPr="00145EEA">
        <w:t>and</w:t>
      </w:r>
      <w:r w:rsidR="001E6D56" w:rsidRPr="00145EEA">
        <w:t xml:space="preserve"> Hong (2002) define supply network complexity in terms of vertical, horizontal and spatial complexity. In addition, they recognize that there may be other intangible measures of complexity, such as the level of coupling between organi</w:t>
      </w:r>
      <w:r w:rsidR="00706331" w:rsidRPr="00145EEA">
        <w:t>s</w:t>
      </w:r>
      <w:r w:rsidR="001E6D56" w:rsidRPr="00145EEA">
        <w:t>ations in the supply network</w:t>
      </w:r>
      <w:r w:rsidR="00D2041E" w:rsidRPr="00145EEA">
        <w:t>,</w:t>
      </w:r>
      <w:r w:rsidR="001E6D56" w:rsidRPr="00145EEA">
        <w:t xml:space="preserve"> as evidenced in the closeness of the working relationship</w:t>
      </w:r>
      <w:r w:rsidR="00D2041E" w:rsidRPr="00145EEA">
        <w:t>s</w:t>
      </w:r>
      <w:r w:rsidR="001E6D56" w:rsidRPr="00145EEA">
        <w:t>.</w:t>
      </w:r>
      <w:r w:rsidR="00D84B61" w:rsidRPr="00145EEA">
        <w:t xml:space="preserve"> </w:t>
      </w:r>
      <w:r w:rsidR="007011EE" w:rsidRPr="00145EEA">
        <w:t>However, i</w:t>
      </w:r>
      <w:r w:rsidR="00D84B61" w:rsidRPr="00145EEA">
        <w:t>n this paper</w:t>
      </w:r>
      <w:r w:rsidR="00D2041E" w:rsidRPr="00145EEA">
        <w:t>,</w:t>
      </w:r>
      <w:r w:rsidR="00B40405" w:rsidRPr="00145EEA">
        <w:t xml:space="preserve"> and as </w:t>
      </w:r>
      <w:r w:rsidR="00CF1E54" w:rsidRPr="00145EEA">
        <w:t xml:space="preserve">presented </w:t>
      </w:r>
      <w:r w:rsidR="00B40405" w:rsidRPr="00145EEA">
        <w:t>by Sivadasan et al. (2004, 2006, 2010, 2013)</w:t>
      </w:r>
      <w:r w:rsidR="00D84B61" w:rsidRPr="00145EEA">
        <w:t>, we posit that complexity</w:t>
      </w:r>
      <w:r w:rsidR="007011EE" w:rsidRPr="00145EEA">
        <w:t xml:space="preserve"> is akin to a performance measure </w:t>
      </w:r>
      <w:r w:rsidR="009E61C1" w:rsidRPr="00145EEA">
        <w:t xml:space="preserve">using </w:t>
      </w:r>
      <w:r w:rsidR="00676503" w:rsidRPr="00145EEA">
        <w:t xml:space="preserve">information-theoretic </w:t>
      </w:r>
      <w:r w:rsidR="009E61C1" w:rsidRPr="00145EEA">
        <w:t>entropy,</w:t>
      </w:r>
      <w:r w:rsidR="00D84B61" w:rsidRPr="00145EEA">
        <w:t xml:space="preserve"> </w:t>
      </w:r>
      <w:r w:rsidR="00FB201F" w:rsidRPr="00145EEA">
        <w:t xml:space="preserve">which </w:t>
      </w:r>
      <w:r w:rsidR="007011EE" w:rsidRPr="00145EEA">
        <w:t>can</w:t>
      </w:r>
      <w:r w:rsidR="00D84B61" w:rsidRPr="00145EEA">
        <w:t xml:space="preserve"> </w:t>
      </w:r>
      <w:r w:rsidR="007011EE" w:rsidRPr="00145EEA">
        <w:t>help</w:t>
      </w:r>
      <w:r w:rsidR="00D84B61" w:rsidRPr="00145EEA">
        <w:t xml:space="preserve"> compare </w:t>
      </w:r>
      <w:r w:rsidR="00537878" w:rsidRPr="00145EEA">
        <w:t xml:space="preserve">the </w:t>
      </w:r>
      <w:r w:rsidR="00015267" w:rsidRPr="00145EEA">
        <w:t xml:space="preserve">dynamic or operational </w:t>
      </w:r>
      <w:r w:rsidR="00537878" w:rsidRPr="00145EEA">
        <w:t xml:space="preserve">complexity of </w:t>
      </w:r>
      <w:r w:rsidR="007011EE" w:rsidRPr="00145EEA">
        <w:t xml:space="preserve">different elements of the supply chain, e.g. supplier-customer dyads as </w:t>
      </w:r>
      <w:r w:rsidR="009E61C1" w:rsidRPr="00145EEA">
        <w:t>basic components</w:t>
      </w:r>
      <w:r w:rsidR="00D84B61" w:rsidRPr="00145EEA">
        <w:t xml:space="preserve"> of the supply network</w:t>
      </w:r>
      <w:r w:rsidR="007011EE" w:rsidRPr="00145EEA">
        <w:t>.</w:t>
      </w:r>
    </w:p>
    <w:p w14:paraId="3AD39E2D" w14:textId="1307ED27" w:rsidR="00D84B61" w:rsidRPr="00145EEA" w:rsidRDefault="00015267" w:rsidP="00F479CB">
      <w:pPr>
        <w:pStyle w:val="Newparagraph"/>
      </w:pPr>
      <w:r w:rsidRPr="00145EEA">
        <w:t>Bozarth et al. (2009) consider dynamic complexity across different SC positions (upstream, internal and downstream). This particular classification is helpful to this paper, as existing literature has focused on the effects of complexity affecting upstream organisations, but there is scarcity on research that show how complexity also affects downstream organisations (Sivadasan et al. 2010, Rong et al., 2017).</w:t>
      </w:r>
    </w:p>
    <w:p w14:paraId="6F11AC04" w14:textId="358BEB38" w:rsidR="001E6D56" w:rsidRPr="00145EEA" w:rsidRDefault="00695770" w:rsidP="00F479CB">
      <w:pPr>
        <w:pStyle w:val="Newparagraph"/>
      </w:pPr>
      <w:r w:rsidRPr="00145EEA">
        <w:t>The management of complexity has been addressed by previous research in terms of strategies, practices and mechanisms. First, complexity management strategies are used by organi</w:t>
      </w:r>
      <w:r w:rsidR="00706331" w:rsidRPr="00145EEA">
        <w:t>s</w:t>
      </w:r>
      <w:r w:rsidRPr="00145EEA">
        <w:t xml:space="preserve">ations to mitigate, reduce or eliminate complexity (e.g. Bozarth et al., 2009, </w:t>
      </w:r>
      <w:proofErr w:type="spellStart"/>
      <w:r w:rsidRPr="00145EEA">
        <w:t>Perona</w:t>
      </w:r>
      <w:proofErr w:type="spellEnd"/>
      <w:r w:rsidRPr="00145EEA">
        <w:t xml:space="preserve"> </w:t>
      </w:r>
      <w:r w:rsidR="00130C1A" w:rsidRPr="00145EEA">
        <w:t xml:space="preserve">and </w:t>
      </w:r>
      <w:proofErr w:type="spellStart"/>
      <w:r w:rsidRPr="00145EEA">
        <w:t>Miragliota</w:t>
      </w:r>
      <w:proofErr w:type="spellEnd"/>
      <w:r w:rsidRPr="00145EEA">
        <w:t>, 2004</w:t>
      </w:r>
      <w:r w:rsidR="007D6A97" w:rsidRPr="00145EEA">
        <w:t>, Aitken et al., 2016</w:t>
      </w:r>
      <w:r w:rsidRPr="00145EEA">
        <w:t xml:space="preserve">). This </w:t>
      </w:r>
      <w:r w:rsidR="00B97F9B" w:rsidRPr="00145EEA">
        <w:t>can</w:t>
      </w:r>
      <w:r w:rsidRPr="00145EEA">
        <w:t xml:space="preserve"> be achieved via increased IT capabilities, hiring more staff, rationalizing operations</w:t>
      </w:r>
      <w:r w:rsidR="004F50A2" w:rsidRPr="00145EEA">
        <w:t xml:space="preserve"> and processes</w:t>
      </w:r>
      <w:r w:rsidRPr="00145EEA">
        <w:t>, increasing inventory and improving decision-making (Sivadasan et al., 2004). Second, complexity management practices refer to those specific managerial techniques, systems and designs adopted by organi</w:t>
      </w:r>
      <w:r w:rsidR="00706331" w:rsidRPr="00145EEA">
        <w:t>s</w:t>
      </w:r>
      <w:r w:rsidRPr="00145EEA">
        <w:t xml:space="preserve">ations in order to manage complexity (Fernandez Campos et al., 2017). In their work, they propose three </w:t>
      </w:r>
      <w:r w:rsidRPr="00145EEA">
        <w:lastRenderedPageBreak/>
        <w:t xml:space="preserve">clusters of complexity management practices derived from qualitative interviews with SC managers: </w:t>
      </w:r>
      <w:proofErr w:type="spellStart"/>
      <w:r w:rsidR="001E6D56" w:rsidRPr="00145EEA">
        <w:t>i</w:t>
      </w:r>
      <w:proofErr w:type="spellEnd"/>
      <w:r w:rsidRPr="00145EEA">
        <w:t xml:space="preserve">) design </w:t>
      </w:r>
      <w:r w:rsidR="003F3A51" w:rsidRPr="00145EEA">
        <w:t xml:space="preserve">out </w:t>
      </w:r>
      <w:r w:rsidRPr="00145EEA">
        <w:t>structural complexity</w:t>
      </w:r>
      <w:r w:rsidR="00015267" w:rsidRPr="00145EEA">
        <w:t xml:space="preserve"> (e.g. reduction of product portfolio)</w:t>
      </w:r>
      <w:r w:rsidRPr="00145EEA">
        <w:t xml:space="preserve">, </w:t>
      </w:r>
      <w:r w:rsidR="001E6D56" w:rsidRPr="00145EEA">
        <w:t>ii</w:t>
      </w:r>
      <w:r w:rsidRPr="00145EEA">
        <w:t xml:space="preserve">) decision-support and knowledge generation practices (e.g. multi-echelon ERPs and optimization tools) for both structural and dynamic complexity reduction, and </w:t>
      </w:r>
      <w:r w:rsidR="001E6D56" w:rsidRPr="00145EEA">
        <w:t>iii</w:t>
      </w:r>
      <w:r w:rsidRPr="00145EEA">
        <w:t xml:space="preserve">) coordination and collaboration practices </w:t>
      </w:r>
      <w:r w:rsidR="00F40B67" w:rsidRPr="00145EEA">
        <w:t xml:space="preserve">to reduce </w:t>
      </w:r>
      <w:r w:rsidRPr="00145EEA">
        <w:t xml:space="preserve">dynamic complexity. Aitken et al. (2016) propose complexity reducing or absorbing mechanisms with a focus on business units. </w:t>
      </w:r>
      <w:r w:rsidR="00596E6C" w:rsidRPr="00145EEA">
        <w:t xml:space="preserve">They suggest that </w:t>
      </w:r>
      <w:r w:rsidRPr="00145EEA">
        <w:t>complexity</w:t>
      </w:r>
      <w:r w:rsidR="006C1271" w:rsidRPr="00145EEA">
        <w:t>-</w:t>
      </w:r>
      <w:r w:rsidRPr="00145EEA">
        <w:t xml:space="preserve">reducing mechanisms are effective at reducing dysfunctional </w:t>
      </w:r>
      <w:r w:rsidR="00596E6C" w:rsidRPr="00145EEA">
        <w:t xml:space="preserve">(non-value adding) </w:t>
      </w:r>
      <w:r w:rsidRPr="00145EEA">
        <w:t>complexity</w:t>
      </w:r>
      <w:r w:rsidR="00596E6C" w:rsidRPr="00145EEA">
        <w:t xml:space="preserve"> and that </w:t>
      </w:r>
      <w:r w:rsidRPr="00145EEA">
        <w:t>complexity</w:t>
      </w:r>
      <w:r w:rsidR="006C1271" w:rsidRPr="00145EEA">
        <w:t>-</w:t>
      </w:r>
      <w:r w:rsidRPr="00145EEA">
        <w:t xml:space="preserve">absorbing mechanisms are effective at moderating the relationship between strategic SC complexity and </w:t>
      </w:r>
      <w:r w:rsidR="00583976" w:rsidRPr="00145EEA">
        <w:t>o</w:t>
      </w:r>
      <w:r w:rsidRPr="00145EEA">
        <w:t xml:space="preserve">perational </w:t>
      </w:r>
      <w:r w:rsidR="00583976" w:rsidRPr="00145EEA">
        <w:t>p</w:t>
      </w:r>
      <w:r w:rsidRPr="00145EEA">
        <w:t>erformance.</w:t>
      </w:r>
    </w:p>
    <w:p w14:paraId="53CE52B7" w14:textId="09CD3C86" w:rsidR="005930DB" w:rsidRPr="00145EEA" w:rsidRDefault="00695770" w:rsidP="00F479CB">
      <w:pPr>
        <w:ind w:firstLine="720"/>
        <w:rPr>
          <w:rFonts w:ascii="Times New Roman" w:hAnsi="Times New Roman" w:cs="Times New Roman"/>
          <w:sz w:val="24"/>
          <w:szCs w:val="24"/>
        </w:rPr>
      </w:pPr>
      <w:r w:rsidRPr="00145EEA">
        <w:rPr>
          <w:rFonts w:ascii="Times New Roman" w:hAnsi="Times New Roman" w:cs="Times New Roman"/>
          <w:sz w:val="24"/>
          <w:szCs w:val="24"/>
        </w:rPr>
        <w:t xml:space="preserve">In relation to previous literature, </w:t>
      </w:r>
      <w:r w:rsidR="005930DB" w:rsidRPr="00145EEA">
        <w:rPr>
          <w:rFonts w:ascii="Times New Roman" w:hAnsi="Times New Roman" w:cs="Times New Roman"/>
          <w:sz w:val="24"/>
          <w:szCs w:val="24"/>
        </w:rPr>
        <w:t>this paper</w:t>
      </w:r>
      <w:r w:rsidR="00596E6C" w:rsidRPr="00145EEA">
        <w:rPr>
          <w:rFonts w:ascii="Times New Roman" w:hAnsi="Times New Roman" w:cs="Times New Roman"/>
          <w:sz w:val="24"/>
          <w:szCs w:val="24"/>
        </w:rPr>
        <w:t xml:space="preserve"> </w:t>
      </w:r>
      <w:r w:rsidR="005930DB" w:rsidRPr="00145EEA">
        <w:rPr>
          <w:rFonts w:ascii="Times New Roman" w:hAnsi="Times New Roman" w:cs="Times New Roman"/>
          <w:sz w:val="24"/>
          <w:szCs w:val="24"/>
        </w:rPr>
        <w:t>propos</w:t>
      </w:r>
      <w:r w:rsidR="00596E6C" w:rsidRPr="00145EEA">
        <w:rPr>
          <w:rFonts w:ascii="Times New Roman" w:hAnsi="Times New Roman" w:cs="Times New Roman"/>
          <w:sz w:val="24"/>
          <w:szCs w:val="24"/>
        </w:rPr>
        <w:t xml:space="preserve">es </w:t>
      </w:r>
      <w:r w:rsidR="005930DB" w:rsidRPr="00145EEA">
        <w:rPr>
          <w:rFonts w:ascii="Times New Roman" w:hAnsi="Times New Roman" w:cs="Times New Roman"/>
          <w:sz w:val="24"/>
          <w:szCs w:val="24"/>
        </w:rPr>
        <w:t xml:space="preserve">a new CT model </w:t>
      </w:r>
      <w:r w:rsidR="00596E6C" w:rsidRPr="00145EEA">
        <w:rPr>
          <w:rFonts w:ascii="Times New Roman" w:hAnsi="Times New Roman" w:cs="Times New Roman"/>
          <w:sz w:val="24"/>
          <w:szCs w:val="24"/>
        </w:rPr>
        <w:t xml:space="preserve">to help </w:t>
      </w:r>
      <w:proofErr w:type="spellStart"/>
      <w:r w:rsidR="00596E6C" w:rsidRPr="00145EEA">
        <w:rPr>
          <w:rFonts w:ascii="Times New Roman" w:hAnsi="Times New Roman" w:cs="Times New Roman"/>
          <w:sz w:val="24"/>
          <w:szCs w:val="24"/>
        </w:rPr>
        <w:t>organisations</w:t>
      </w:r>
      <w:proofErr w:type="spellEnd"/>
      <w:r w:rsidR="00596E6C" w:rsidRPr="00145EEA">
        <w:rPr>
          <w:rFonts w:ascii="Times New Roman" w:hAnsi="Times New Roman" w:cs="Times New Roman"/>
          <w:sz w:val="24"/>
          <w:szCs w:val="24"/>
        </w:rPr>
        <w:t xml:space="preserve"> better understand and </w:t>
      </w:r>
      <w:r w:rsidR="005930DB" w:rsidRPr="00145EEA">
        <w:rPr>
          <w:rFonts w:ascii="Times New Roman" w:hAnsi="Times New Roman" w:cs="Times New Roman"/>
          <w:sz w:val="24"/>
          <w:szCs w:val="24"/>
        </w:rPr>
        <w:t>manage t</w:t>
      </w:r>
      <w:r w:rsidR="00596E6C" w:rsidRPr="00145EEA">
        <w:rPr>
          <w:rFonts w:ascii="Times New Roman" w:hAnsi="Times New Roman" w:cs="Times New Roman"/>
          <w:sz w:val="24"/>
          <w:szCs w:val="24"/>
        </w:rPr>
        <w:t>heir</w:t>
      </w:r>
      <w:r w:rsidR="005930DB" w:rsidRPr="00145EEA">
        <w:rPr>
          <w:rFonts w:ascii="Times New Roman" w:hAnsi="Times New Roman" w:cs="Times New Roman"/>
          <w:sz w:val="24"/>
          <w:szCs w:val="24"/>
        </w:rPr>
        <w:t xml:space="preserve"> internal</w:t>
      </w:r>
      <w:r w:rsidR="00596E6C" w:rsidRPr="00145EEA">
        <w:rPr>
          <w:rFonts w:ascii="Times New Roman" w:hAnsi="Times New Roman" w:cs="Times New Roman"/>
          <w:sz w:val="24"/>
          <w:szCs w:val="24"/>
        </w:rPr>
        <w:t xml:space="preserve"> complexity (whether generated or absorbed) and</w:t>
      </w:r>
      <w:r w:rsidR="005930DB" w:rsidRPr="00145EEA">
        <w:rPr>
          <w:rFonts w:ascii="Times New Roman" w:hAnsi="Times New Roman" w:cs="Times New Roman"/>
          <w:sz w:val="24"/>
          <w:szCs w:val="24"/>
        </w:rPr>
        <w:t xml:space="preserve"> </w:t>
      </w:r>
      <w:r w:rsidR="00596E6C" w:rsidRPr="00145EEA">
        <w:rPr>
          <w:rFonts w:ascii="Times New Roman" w:hAnsi="Times New Roman" w:cs="Times New Roman"/>
          <w:sz w:val="24"/>
          <w:szCs w:val="24"/>
        </w:rPr>
        <w:t xml:space="preserve">external </w:t>
      </w:r>
      <w:r w:rsidR="005930DB" w:rsidRPr="00145EEA">
        <w:rPr>
          <w:rFonts w:ascii="Times New Roman" w:hAnsi="Times New Roman" w:cs="Times New Roman"/>
          <w:sz w:val="24"/>
          <w:szCs w:val="24"/>
        </w:rPr>
        <w:t xml:space="preserve">complexity </w:t>
      </w:r>
      <w:r w:rsidR="00596E6C" w:rsidRPr="00145EEA">
        <w:rPr>
          <w:rFonts w:ascii="Times New Roman" w:hAnsi="Times New Roman" w:cs="Times New Roman"/>
          <w:sz w:val="24"/>
          <w:szCs w:val="24"/>
        </w:rPr>
        <w:t xml:space="preserve">(whether imported from or exported to their </w:t>
      </w:r>
      <w:r w:rsidR="005930DB" w:rsidRPr="00145EEA">
        <w:rPr>
          <w:rFonts w:ascii="Times New Roman" w:hAnsi="Times New Roman" w:cs="Times New Roman"/>
          <w:sz w:val="24"/>
          <w:szCs w:val="24"/>
        </w:rPr>
        <w:t>SC partners, whether customers or suppliers</w:t>
      </w:r>
      <w:r w:rsidR="00596E6C" w:rsidRPr="00145EEA">
        <w:rPr>
          <w:rFonts w:ascii="Times New Roman" w:hAnsi="Times New Roman" w:cs="Times New Roman"/>
          <w:sz w:val="24"/>
          <w:szCs w:val="24"/>
        </w:rPr>
        <w:t>)</w:t>
      </w:r>
      <w:r w:rsidR="005930DB" w:rsidRPr="00145EEA">
        <w:rPr>
          <w:rFonts w:ascii="Times New Roman" w:hAnsi="Times New Roman" w:cs="Times New Roman"/>
          <w:sz w:val="24"/>
          <w:szCs w:val="24"/>
        </w:rPr>
        <w:t xml:space="preserve">. </w:t>
      </w:r>
      <w:r w:rsidR="00522ACA" w:rsidRPr="00145EEA">
        <w:rPr>
          <w:rFonts w:ascii="Times New Roman" w:hAnsi="Times New Roman" w:cs="Times New Roman"/>
          <w:sz w:val="24"/>
          <w:szCs w:val="24"/>
        </w:rPr>
        <w:t xml:space="preserve">It is </w:t>
      </w:r>
      <w:r w:rsidR="005930DB" w:rsidRPr="00145EEA">
        <w:rPr>
          <w:rFonts w:ascii="Times New Roman" w:hAnsi="Times New Roman" w:cs="Times New Roman"/>
          <w:sz w:val="24"/>
          <w:szCs w:val="24"/>
        </w:rPr>
        <w:t>argue</w:t>
      </w:r>
      <w:r w:rsidR="00522ACA" w:rsidRPr="00145EEA">
        <w:rPr>
          <w:rFonts w:ascii="Times New Roman" w:hAnsi="Times New Roman" w:cs="Times New Roman"/>
          <w:sz w:val="24"/>
          <w:szCs w:val="24"/>
        </w:rPr>
        <w:t>d</w:t>
      </w:r>
      <w:r w:rsidR="005930DB" w:rsidRPr="00145EEA">
        <w:rPr>
          <w:rFonts w:ascii="Times New Roman" w:hAnsi="Times New Roman" w:cs="Times New Roman"/>
          <w:sz w:val="24"/>
          <w:szCs w:val="24"/>
        </w:rPr>
        <w:t xml:space="preserve"> that this model can help </w:t>
      </w:r>
      <w:proofErr w:type="spellStart"/>
      <w:r w:rsidR="005930DB" w:rsidRPr="00145EEA">
        <w:rPr>
          <w:rFonts w:ascii="Times New Roman" w:hAnsi="Times New Roman" w:cs="Times New Roman"/>
          <w:sz w:val="24"/>
          <w:szCs w:val="24"/>
        </w:rPr>
        <w:t>organisations</w:t>
      </w:r>
      <w:proofErr w:type="spellEnd"/>
      <w:r w:rsidR="005930DB" w:rsidRPr="00145EEA">
        <w:rPr>
          <w:rFonts w:ascii="Times New Roman" w:hAnsi="Times New Roman" w:cs="Times New Roman"/>
          <w:sz w:val="24"/>
          <w:szCs w:val="24"/>
        </w:rPr>
        <w:t xml:space="preserve"> to identify suitable supply chain partners, and</w:t>
      </w:r>
      <w:r w:rsidR="00522ACA" w:rsidRPr="00145EEA">
        <w:rPr>
          <w:rFonts w:ascii="Times New Roman" w:hAnsi="Times New Roman" w:cs="Times New Roman"/>
          <w:sz w:val="24"/>
          <w:szCs w:val="24"/>
        </w:rPr>
        <w:t xml:space="preserve"> </w:t>
      </w:r>
      <w:r w:rsidR="005930DB" w:rsidRPr="00145EEA">
        <w:rPr>
          <w:rFonts w:ascii="Times New Roman" w:hAnsi="Times New Roman" w:cs="Times New Roman"/>
          <w:sz w:val="24"/>
          <w:szCs w:val="24"/>
        </w:rPr>
        <w:t xml:space="preserve">to assess the </w:t>
      </w:r>
      <w:r w:rsidR="00522ACA" w:rsidRPr="00145EEA">
        <w:rPr>
          <w:rFonts w:ascii="Times New Roman" w:hAnsi="Times New Roman" w:cs="Times New Roman"/>
          <w:sz w:val="24"/>
          <w:szCs w:val="24"/>
        </w:rPr>
        <w:t xml:space="preserve">potential </w:t>
      </w:r>
      <w:r w:rsidR="005930DB" w:rsidRPr="00145EEA">
        <w:rPr>
          <w:rFonts w:ascii="Times New Roman" w:hAnsi="Times New Roman" w:cs="Times New Roman"/>
          <w:sz w:val="24"/>
          <w:szCs w:val="24"/>
        </w:rPr>
        <w:t xml:space="preserve">benefits and risks of </w:t>
      </w:r>
      <w:r w:rsidR="00522ACA" w:rsidRPr="00145EEA">
        <w:rPr>
          <w:rFonts w:ascii="Times New Roman" w:hAnsi="Times New Roman" w:cs="Times New Roman"/>
          <w:sz w:val="24"/>
          <w:szCs w:val="24"/>
        </w:rPr>
        <w:t xml:space="preserve">alternative supply chain strategies (such as </w:t>
      </w:r>
      <w:r w:rsidR="005930DB" w:rsidRPr="00145EEA">
        <w:rPr>
          <w:rFonts w:ascii="Times New Roman" w:hAnsi="Times New Roman" w:cs="Times New Roman"/>
          <w:sz w:val="24"/>
          <w:szCs w:val="24"/>
        </w:rPr>
        <w:t>whether to invest in integrat</w:t>
      </w:r>
      <w:r w:rsidR="00522ACA" w:rsidRPr="00145EEA">
        <w:rPr>
          <w:rFonts w:ascii="Times New Roman" w:hAnsi="Times New Roman" w:cs="Times New Roman"/>
          <w:sz w:val="24"/>
          <w:szCs w:val="24"/>
        </w:rPr>
        <w:t>ion or buffer stocks)</w:t>
      </w:r>
      <w:r w:rsidR="005930DB" w:rsidRPr="00145EEA">
        <w:rPr>
          <w:rFonts w:ascii="Times New Roman" w:hAnsi="Times New Roman" w:cs="Times New Roman"/>
          <w:sz w:val="24"/>
          <w:szCs w:val="24"/>
        </w:rPr>
        <w:t>.</w:t>
      </w:r>
    </w:p>
    <w:p w14:paraId="385B7224" w14:textId="05066905" w:rsidR="001E6D56" w:rsidRPr="00145EEA" w:rsidRDefault="001E6D56" w:rsidP="00F479CB">
      <w:pPr>
        <w:jc w:val="both"/>
      </w:pPr>
      <w:r w:rsidRPr="00145EEA">
        <w:rPr>
          <w:rFonts w:ascii="Times New Roman" w:hAnsi="Times New Roman" w:cs="Times New Roman"/>
          <w:b/>
          <w:bCs/>
          <w:sz w:val="24"/>
          <w:szCs w:val="24"/>
          <w:lang w:val="en-GB"/>
        </w:rPr>
        <w:t xml:space="preserve">Methodology for measuring complexity </w:t>
      </w:r>
      <w:r w:rsidR="00433087" w:rsidRPr="00145EEA">
        <w:rPr>
          <w:rFonts w:ascii="Times New Roman" w:hAnsi="Times New Roman" w:cs="Times New Roman"/>
          <w:b/>
          <w:bCs/>
          <w:sz w:val="24"/>
          <w:szCs w:val="24"/>
          <w:lang w:val="en-GB"/>
        </w:rPr>
        <w:t>of supplier-customer systems</w:t>
      </w:r>
    </w:p>
    <w:p w14:paraId="658F5964" w14:textId="4EE88144" w:rsidR="00374C95" w:rsidRPr="00145EEA" w:rsidRDefault="001E6D56" w:rsidP="00F479CB">
      <w:pPr>
        <w:pStyle w:val="Newparagraph"/>
        <w:ind w:firstLine="0"/>
      </w:pPr>
      <w:r w:rsidRPr="00145EEA">
        <w:t xml:space="preserve">A multi-case study methodology was used to measure complexity and to observe the phenomena of </w:t>
      </w:r>
      <w:r w:rsidR="007D08EA" w:rsidRPr="00145EEA">
        <w:t xml:space="preserve">CT </w:t>
      </w:r>
      <w:r w:rsidR="00A14603" w:rsidRPr="00145EEA">
        <w:t>within</w:t>
      </w:r>
      <w:r w:rsidR="00DA4247" w:rsidRPr="00145EEA">
        <w:t xml:space="preserve"> </w:t>
      </w:r>
      <w:r w:rsidR="00A7527B" w:rsidRPr="00145EEA">
        <w:t>supplier-customer systems</w:t>
      </w:r>
      <w:r w:rsidR="007D08EA" w:rsidRPr="00145EEA">
        <w:t xml:space="preserve"> – both </w:t>
      </w:r>
      <w:r w:rsidRPr="00145EEA">
        <w:t xml:space="preserve">internally and at the supplier-customer interface. </w:t>
      </w:r>
      <w:r w:rsidR="007D08EA" w:rsidRPr="00145EEA">
        <w:t>This case study methodology approach (</w:t>
      </w:r>
      <w:proofErr w:type="spellStart"/>
      <w:r w:rsidR="007D08EA" w:rsidRPr="00145EEA">
        <w:t>i</w:t>
      </w:r>
      <w:proofErr w:type="spellEnd"/>
      <w:r w:rsidR="007D08EA" w:rsidRPr="00145EEA">
        <w:t xml:space="preserve">) allowed for an entropic complexity measurement methodology to be applied to different types of supplier-customer systems; (ii) provided opportunities for an in-depth investigation and detailed observation of CT in each of the cases; (iii) allowed for different CT characteristics to be identified; and (iv) facilitated and informed a more general analysis and classification of CT. More generally, </w:t>
      </w:r>
      <w:r w:rsidR="00D80D8C" w:rsidRPr="00145EEA">
        <w:t>c</w:t>
      </w:r>
      <w:r w:rsidRPr="00145EEA">
        <w:t>ase</w:t>
      </w:r>
      <w:r w:rsidR="006B695A" w:rsidRPr="00145EEA">
        <w:t xml:space="preserve"> study methodology </w:t>
      </w:r>
      <w:r w:rsidRPr="00145EEA">
        <w:t>allow</w:t>
      </w:r>
      <w:r w:rsidR="000C6BBE" w:rsidRPr="00145EEA">
        <w:t>s</w:t>
      </w:r>
      <w:r w:rsidRPr="00145EEA">
        <w:t xml:space="preserve"> one or more of the following </w:t>
      </w:r>
      <w:r w:rsidR="00EB01F2" w:rsidRPr="00145EEA">
        <w:t>“</w:t>
      </w:r>
      <w:r w:rsidRPr="00145EEA">
        <w:t>theory generation, theory testing, and theory elaboration</w:t>
      </w:r>
      <w:r w:rsidR="00EB01F2" w:rsidRPr="00145EEA">
        <w:t>”</w:t>
      </w:r>
      <w:r w:rsidRPr="00145EEA">
        <w:t xml:space="preserve"> (</w:t>
      </w:r>
      <w:proofErr w:type="spellStart"/>
      <w:r w:rsidRPr="00145EEA">
        <w:t>Ketokivi</w:t>
      </w:r>
      <w:proofErr w:type="spellEnd"/>
      <w:r w:rsidRPr="00145EEA">
        <w:t xml:space="preserve"> </w:t>
      </w:r>
      <w:r w:rsidR="00130C1A" w:rsidRPr="00145EEA">
        <w:t>and</w:t>
      </w:r>
      <w:r w:rsidRPr="00145EEA">
        <w:t xml:space="preserve"> Choi, 2014: 232)”</w:t>
      </w:r>
      <w:r w:rsidR="006B695A" w:rsidRPr="00145EEA">
        <w:t>,</w:t>
      </w:r>
      <w:r w:rsidRPr="00145EEA">
        <w:t xml:space="preserve"> as </w:t>
      </w:r>
      <w:r w:rsidR="00695770" w:rsidRPr="00145EEA">
        <w:t>“</w:t>
      </w:r>
      <w:r w:rsidR="00A7527B" w:rsidRPr="00145EEA">
        <w:t>d</w:t>
      </w:r>
      <w:r w:rsidR="00695770" w:rsidRPr="00145EEA">
        <w:t xml:space="preserve">ata are inextricably </w:t>
      </w:r>
      <w:r w:rsidR="00695770" w:rsidRPr="00145EEA">
        <w:lastRenderedPageBreak/>
        <w:t xml:space="preserve">fused with theory” </w:t>
      </w:r>
      <w:r w:rsidRPr="00145EEA">
        <w:t xml:space="preserve">(Alvesson </w:t>
      </w:r>
      <w:r w:rsidR="00130C1A" w:rsidRPr="00145EEA">
        <w:t>and</w:t>
      </w:r>
      <w:r w:rsidRPr="00145EEA">
        <w:t xml:space="preserve"> </w:t>
      </w:r>
      <w:proofErr w:type="spellStart"/>
      <w:r w:rsidRPr="00145EEA">
        <w:t>Kärreman</w:t>
      </w:r>
      <w:proofErr w:type="spellEnd"/>
      <w:r w:rsidRPr="00145EEA">
        <w:t xml:space="preserve">, 2007: 1265). </w:t>
      </w:r>
      <w:r w:rsidR="006B695A" w:rsidRPr="00145EEA">
        <w:t>For t</w:t>
      </w:r>
      <w:r w:rsidR="00E40CFA" w:rsidRPr="00145EEA">
        <w:t>his</w:t>
      </w:r>
      <w:r w:rsidR="00374C95" w:rsidRPr="00145EEA">
        <w:t xml:space="preserve"> </w:t>
      </w:r>
      <w:r w:rsidR="005E5DE4" w:rsidRPr="00145EEA">
        <w:t>study</w:t>
      </w:r>
      <w:r w:rsidR="006B695A" w:rsidRPr="00145EEA">
        <w:t xml:space="preserve">, the case study methodology allowed for </w:t>
      </w:r>
      <w:r w:rsidR="00E40CFA" w:rsidRPr="00145EEA">
        <w:t xml:space="preserve">the theoretical development (theory elaboration) of </w:t>
      </w:r>
      <w:r w:rsidR="00374C95" w:rsidRPr="00145EEA">
        <w:t>CT in SCs</w:t>
      </w:r>
      <w:r w:rsidR="00D80D8C" w:rsidRPr="00145EEA">
        <w:t>, where</w:t>
      </w:r>
      <w:r w:rsidR="00E64B7F" w:rsidRPr="00145EEA">
        <w:t>by</w:t>
      </w:r>
      <w:r w:rsidR="00D80D8C" w:rsidRPr="00145EEA">
        <w:t xml:space="preserve"> a</w:t>
      </w:r>
      <w:r w:rsidR="00E10B6C" w:rsidRPr="00145EEA">
        <w:t xml:space="preserve"> new model of CT is proposed, h</w:t>
      </w:r>
      <w:r w:rsidR="004632D5" w:rsidRPr="00145EEA">
        <w:t xml:space="preserve">aving </w:t>
      </w:r>
      <w:r w:rsidR="00D87779" w:rsidRPr="00145EEA">
        <w:t xml:space="preserve">previously </w:t>
      </w:r>
      <w:r w:rsidR="004632D5" w:rsidRPr="00145EEA">
        <w:t xml:space="preserve">identified </w:t>
      </w:r>
      <w:r w:rsidR="00D87779" w:rsidRPr="00145EEA">
        <w:t xml:space="preserve">and applied </w:t>
      </w:r>
      <w:r w:rsidR="00E40CFA" w:rsidRPr="00145EEA">
        <w:t xml:space="preserve">the </w:t>
      </w:r>
      <w:r w:rsidR="007B372E" w:rsidRPr="00145EEA">
        <w:t>entrop</w:t>
      </w:r>
      <w:r w:rsidR="00E40CFA" w:rsidRPr="00145EEA">
        <w:t>y</w:t>
      </w:r>
      <w:r w:rsidR="007C0811" w:rsidRPr="00145EEA">
        <w:t>-</w:t>
      </w:r>
      <w:r w:rsidR="00E40CFA" w:rsidRPr="00145EEA">
        <w:t>based</w:t>
      </w:r>
      <w:r w:rsidR="00D87779" w:rsidRPr="00145EEA">
        <w:t xml:space="preserve"> measure of complexity</w:t>
      </w:r>
      <w:r w:rsidR="00E40CFA" w:rsidRPr="00145EEA">
        <w:t xml:space="preserve"> and analysed </w:t>
      </w:r>
      <w:r w:rsidR="004632D5" w:rsidRPr="00145EEA">
        <w:t xml:space="preserve">empirical </w:t>
      </w:r>
      <w:r w:rsidR="00E40CFA" w:rsidRPr="00145EEA">
        <w:t xml:space="preserve">results </w:t>
      </w:r>
      <w:r w:rsidR="00D87779" w:rsidRPr="00145EEA">
        <w:t xml:space="preserve">from several case studies </w:t>
      </w:r>
      <w:r w:rsidR="00E22301" w:rsidRPr="00145EEA">
        <w:t xml:space="preserve">across individual </w:t>
      </w:r>
      <w:r w:rsidR="007B372E" w:rsidRPr="00145EEA">
        <w:t xml:space="preserve">organisations </w:t>
      </w:r>
      <w:r w:rsidR="00E22301" w:rsidRPr="00145EEA">
        <w:t xml:space="preserve">and </w:t>
      </w:r>
      <w:r w:rsidR="007B372E" w:rsidRPr="00145EEA">
        <w:t>their supplier-customer interfaces</w:t>
      </w:r>
      <w:r w:rsidR="00E40CFA" w:rsidRPr="00145EEA">
        <w:t xml:space="preserve"> (Sivadasan et al. </w:t>
      </w:r>
      <w:r w:rsidR="00E10B6C" w:rsidRPr="00145EEA">
        <w:t>2004, 2006, 2010, 2013</w:t>
      </w:r>
      <w:r w:rsidR="00E40CFA" w:rsidRPr="00145EEA">
        <w:t>)</w:t>
      </w:r>
      <w:r w:rsidR="005E5DE4" w:rsidRPr="00145EEA">
        <w:t>. Th</w:t>
      </w:r>
      <w:r w:rsidR="003B5570" w:rsidRPr="00145EEA">
        <w:t>e</w:t>
      </w:r>
      <w:r w:rsidR="005E5DE4" w:rsidRPr="00145EEA">
        <w:t>s</w:t>
      </w:r>
      <w:r w:rsidR="003B5570" w:rsidRPr="00145EEA">
        <w:t>e</w:t>
      </w:r>
      <w:r w:rsidR="005E5DE4" w:rsidRPr="00145EEA">
        <w:t xml:space="preserve"> quantitative and qualitative analytical process</w:t>
      </w:r>
      <w:r w:rsidR="003B5570" w:rsidRPr="00145EEA">
        <w:t>es</w:t>
      </w:r>
      <w:r w:rsidR="005E5DE4" w:rsidRPr="00145EEA">
        <w:t xml:space="preserve"> in turn provide insights towards developing a new theory on complexity transfer (CT) in supplier-customer systems</w:t>
      </w:r>
      <w:r w:rsidR="00E22301" w:rsidRPr="00145EEA">
        <w:t>.</w:t>
      </w:r>
    </w:p>
    <w:p w14:paraId="698FD076" w14:textId="7A103F3B" w:rsidR="001E6D56" w:rsidRPr="00145EEA" w:rsidRDefault="001E6D56" w:rsidP="00F479CB">
      <w:pPr>
        <w:pStyle w:val="Newparagraph"/>
        <w:ind w:firstLine="0"/>
      </w:pPr>
      <w:r w:rsidRPr="00145EEA">
        <w:t xml:space="preserve">A protocol (Voss et al., 2002; Pettigrew, 1990; Yin, 2013) was followed for each case study, consisting of the following phases as detailed in Sivadasan et al. (2002): preparation, familiarization, design factors, data collection, and single-case and cross-case analysis and presentation of findings. </w:t>
      </w:r>
      <w:r w:rsidR="00B66501" w:rsidRPr="00145EEA">
        <w:t xml:space="preserve">Below is the </w:t>
      </w:r>
      <w:r w:rsidRPr="00145EEA">
        <w:t>summar</w:t>
      </w:r>
      <w:r w:rsidR="00B66501" w:rsidRPr="00145EEA">
        <w:t>y of</w:t>
      </w:r>
      <w:r w:rsidRPr="00145EEA">
        <w:t xml:space="preserve"> the phases:</w:t>
      </w:r>
    </w:p>
    <w:p w14:paraId="4D3D2C7D" w14:textId="464DCE0F" w:rsidR="00F37C59" w:rsidRPr="00145EEA" w:rsidRDefault="00695770" w:rsidP="00F479CB">
      <w:pPr>
        <w:pStyle w:val="Bulletedlist"/>
        <w:numPr>
          <w:ilvl w:val="0"/>
          <w:numId w:val="39"/>
        </w:numPr>
        <w:ind w:left="720"/>
      </w:pPr>
      <w:r w:rsidRPr="00145EEA">
        <w:t>The</w:t>
      </w:r>
      <w:r w:rsidR="001E6D56" w:rsidRPr="00145EEA">
        <w:t xml:space="preserve"> p</w:t>
      </w:r>
      <w:r w:rsidRPr="00145EEA">
        <w:t>reparation phase consist</w:t>
      </w:r>
      <w:r w:rsidR="001E6D56" w:rsidRPr="00145EEA">
        <w:t>ed</w:t>
      </w:r>
      <w:r w:rsidRPr="00145EEA">
        <w:t xml:space="preserve"> of establishing contact with a project champion </w:t>
      </w:r>
      <w:r w:rsidR="001E6D56" w:rsidRPr="00145EEA">
        <w:t>at each organi</w:t>
      </w:r>
      <w:r w:rsidR="00706331" w:rsidRPr="00145EEA">
        <w:t>s</w:t>
      </w:r>
      <w:r w:rsidR="001E6D56" w:rsidRPr="00145EEA">
        <w:t>ation</w:t>
      </w:r>
      <w:r w:rsidR="00537C41" w:rsidRPr="00145EEA">
        <w:t xml:space="preserve"> within the supplier-customer system</w:t>
      </w:r>
      <w:r w:rsidR="001E6D56" w:rsidRPr="00145EEA">
        <w:t xml:space="preserve"> to </w:t>
      </w:r>
      <w:r w:rsidRPr="00145EEA">
        <w:t>facilitate access and arrangements of interviews.</w:t>
      </w:r>
      <w:r w:rsidR="001E6D56" w:rsidRPr="00145EEA">
        <w:t xml:space="preserve"> This phase also included presentations to the organi</w:t>
      </w:r>
      <w:r w:rsidR="00706331" w:rsidRPr="00145EEA">
        <w:t>s</w:t>
      </w:r>
      <w:r w:rsidR="001E6D56" w:rsidRPr="00145EEA">
        <w:t>ations establishing the research project objectives, needs in terms of data collection, communication roles between researchers and organi</w:t>
      </w:r>
      <w:r w:rsidR="00706331" w:rsidRPr="00145EEA">
        <w:t>s</w:t>
      </w:r>
      <w:r w:rsidR="001E6D56" w:rsidRPr="00145EEA">
        <w:t>ation, and expectations in terms of feedback.</w:t>
      </w:r>
      <w:r w:rsidR="00005703" w:rsidRPr="00145EEA">
        <w:t xml:space="preserve"> </w:t>
      </w:r>
      <w:r w:rsidR="00E64B7F" w:rsidRPr="00145EEA">
        <w:t>I</w:t>
      </w:r>
      <w:r w:rsidR="00005703" w:rsidRPr="00145EEA">
        <w:t xml:space="preserve">n </w:t>
      </w:r>
      <w:r w:rsidR="00E64B7F" w:rsidRPr="00145EEA">
        <w:t>each case,</w:t>
      </w:r>
      <w:r w:rsidR="00005703" w:rsidRPr="00145EEA">
        <w:t xml:space="preserve"> </w:t>
      </w:r>
      <w:r w:rsidR="00E64B7F" w:rsidRPr="00145EEA">
        <w:t xml:space="preserve">the </w:t>
      </w:r>
      <w:r w:rsidR="00005703" w:rsidRPr="00145EEA">
        <w:t xml:space="preserve">supplier-customer </w:t>
      </w:r>
      <w:r w:rsidR="00E64B7F" w:rsidRPr="00145EEA">
        <w:t xml:space="preserve">interface is </w:t>
      </w:r>
      <w:r w:rsidR="00005703" w:rsidRPr="00145EEA">
        <w:t>isolated</w:t>
      </w:r>
      <w:r w:rsidR="00835F2D" w:rsidRPr="00145EEA">
        <w:t xml:space="preserve">, i.e. </w:t>
      </w:r>
      <w:r w:rsidR="00E64B7F" w:rsidRPr="00145EEA">
        <w:t>interactions between one customer and one supplier are investigated</w:t>
      </w:r>
      <w:r w:rsidR="00835F2D" w:rsidRPr="00145EEA">
        <w:t xml:space="preserve"> (based on the selected key/critical supplier as perceived by the customer company)</w:t>
      </w:r>
      <w:r w:rsidR="004D13A2" w:rsidRPr="00145EEA">
        <w:t>,</w:t>
      </w:r>
      <w:r w:rsidR="00E64B7F" w:rsidRPr="00145EEA">
        <w:t xml:space="preserve"> </w:t>
      </w:r>
      <w:r w:rsidR="00005703" w:rsidRPr="00145EEA">
        <w:t>and the research</w:t>
      </w:r>
      <w:r w:rsidR="008B5D8E" w:rsidRPr="00145EEA">
        <w:t xml:space="preserve"> and analysis</w:t>
      </w:r>
      <w:r w:rsidR="00005703" w:rsidRPr="00145EEA">
        <w:t xml:space="preserve"> focused only on product lines </w:t>
      </w:r>
      <w:r w:rsidR="00E64B7F" w:rsidRPr="00145EEA">
        <w:t xml:space="preserve">relevant to both organisations. This </w:t>
      </w:r>
      <w:r w:rsidR="00DD5EA1" w:rsidRPr="00145EEA">
        <w:t xml:space="preserve">is based on the assumption that the simplified </w:t>
      </w:r>
      <w:r w:rsidR="00E64B7F" w:rsidRPr="00145EEA">
        <w:t xml:space="preserve">supplier-customer </w:t>
      </w:r>
      <w:r w:rsidR="00DD5EA1" w:rsidRPr="00145EEA">
        <w:t>system forms the basic unit of all SCs and supply networks (Sivadasan et al.</w:t>
      </w:r>
      <w:r w:rsidR="004F06F2" w:rsidRPr="00145EEA">
        <w:t>,</w:t>
      </w:r>
      <w:r w:rsidR="00DD5EA1" w:rsidRPr="00145EEA">
        <w:t xml:space="preserve"> 2004)</w:t>
      </w:r>
      <w:r w:rsidR="00E64B7F" w:rsidRPr="00145EEA">
        <w:t>.</w:t>
      </w:r>
    </w:p>
    <w:p w14:paraId="3EE08749" w14:textId="7EFE4BA5" w:rsidR="00F37C59" w:rsidRPr="00145EEA" w:rsidRDefault="00695770" w:rsidP="00F479CB">
      <w:pPr>
        <w:pStyle w:val="Bulletedlist"/>
        <w:numPr>
          <w:ilvl w:val="0"/>
          <w:numId w:val="39"/>
        </w:numPr>
        <w:ind w:left="720"/>
      </w:pPr>
      <w:r w:rsidRPr="00145EEA">
        <w:t>The</w:t>
      </w:r>
      <w:r w:rsidR="00C724A7" w:rsidRPr="00145EEA">
        <w:t xml:space="preserve"> f</w:t>
      </w:r>
      <w:r w:rsidRPr="00145EEA">
        <w:t>amiliarization phase included visits to the organi</w:t>
      </w:r>
      <w:r w:rsidR="00706331" w:rsidRPr="00145EEA">
        <w:t>s</w:t>
      </w:r>
      <w:r w:rsidRPr="00145EEA">
        <w:t>ation to</w:t>
      </w:r>
      <w:r w:rsidR="001E6D56" w:rsidRPr="00145EEA">
        <w:t xml:space="preserve"> interview key personnel,</w:t>
      </w:r>
      <w:r w:rsidRPr="00145EEA">
        <w:t xml:space="preserve"> observe the manufacturing facilities</w:t>
      </w:r>
      <w:r w:rsidR="001E6D56" w:rsidRPr="00145EEA">
        <w:t xml:space="preserve">, </w:t>
      </w:r>
      <w:r w:rsidRPr="00145EEA">
        <w:t xml:space="preserve">and map material and information </w:t>
      </w:r>
      <w:r w:rsidRPr="00145EEA">
        <w:lastRenderedPageBreak/>
        <w:t xml:space="preserve">flows. During </w:t>
      </w:r>
      <w:r w:rsidR="001E6D56" w:rsidRPr="00145EEA">
        <w:t xml:space="preserve">this </w:t>
      </w:r>
      <w:r w:rsidRPr="00145EEA">
        <w:t xml:space="preserve">phase, several participants were interviewed, with typically between five and eight semi-structured interviews with key personnel e.g. Production Managers, SC Managers, Managing Directors, Purchasing staff, Product Designers and Sales Representatives. Appendix A shows the list of interviewees for each of the case studies presented in this paper. </w:t>
      </w:r>
      <w:r w:rsidR="001E6D56" w:rsidRPr="00145EEA">
        <w:t>The semi-structured interview questions were refined following the pilot stages of the study (Calinescu et al., 1998). Systematic observations were also carried out across the three main departments of investigation: Purchasing, Production and D</w:t>
      </w:r>
      <w:r w:rsidR="00B723C1" w:rsidRPr="00145EEA">
        <w:t>e</w:t>
      </w:r>
      <w:r w:rsidR="001E6D56" w:rsidRPr="00145EEA">
        <w:t xml:space="preserve">spatch. The observations included mapping of actual information and material flows. </w:t>
      </w:r>
    </w:p>
    <w:p w14:paraId="46B2C71F" w14:textId="6549C604" w:rsidR="00F37C59" w:rsidRPr="00145EEA" w:rsidRDefault="001E6D56" w:rsidP="00F479CB">
      <w:pPr>
        <w:pStyle w:val="Bulletedlist"/>
        <w:numPr>
          <w:ilvl w:val="0"/>
          <w:numId w:val="39"/>
        </w:numPr>
        <w:ind w:left="720"/>
      </w:pPr>
      <w:r w:rsidRPr="00145EEA">
        <w:t>T</w:t>
      </w:r>
      <w:r w:rsidR="00695770" w:rsidRPr="00145EEA">
        <w:t>he</w:t>
      </w:r>
      <w:r w:rsidRPr="00145EEA">
        <w:t xml:space="preserve"> d</w:t>
      </w:r>
      <w:r w:rsidR="00695770" w:rsidRPr="00145EEA">
        <w:t>esign factors</w:t>
      </w:r>
      <w:r w:rsidRPr="00145EEA">
        <w:t xml:space="preserve"> such as the</w:t>
      </w:r>
      <w:r w:rsidR="00695770" w:rsidRPr="00145EEA">
        <w:t xml:space="preserve"> </w:t>
      </w:r>
      <w:r w:rsidRPr="00145EEA">
        <w:t xml:space="preserve">specific material and information flows to be monitored, the </w:t>
      </w:r>
      <w:r w:rsidR="00695770" w:rsidRPr="00145EEA">
        <w:t>frequency of observations</w:t>
      </w:r>
      <w:r w:rsidRPr="00145EEA">
        <w:t xml:space="preserve">, the </w:t>
      </w:r>
      <w:r w:rsidR="00695770" w:rsidRPr="00145EEA">
        <w:t xml:space="preserve">dimensions </w:t>
      </w:r>
      <w:r w:rsidR="001422BE" w:rsidRPr="00145EEA">
        <w:t>to</w:t>
      </w:r>
      <w:r w:rsidR="00695770" w:rsidRPr="00145EEA">
        <w:t xml:space="preserve"> measure (e.g. </w:t>
      </w:r>
      <w:r w:rsidRPr="00145EEA">
        <w:t xml:space="preserve">variations in </w:t>
      </w:r>
      <w:r w:rsidR="00695770" w:rsidRPr="00145EEA">
        <w:t>time</w:t>
      </w:r>
      <w:r w:rsidRPr="00145EEA">
        <w:t xml:space="preserve"> or</w:t>
      </w:r>
      <w:r w:rsidR="00695770" w:rsidRPr="00145EEA">
        <w:t xml:space="preserve"> quantity)</w:t>
      </w:r>
      <w:r w:rsidRPr="00145EEA">
        <w:t xml:space="preserve"> and</w:t>
      </w:r>
      <w:r w:rsidR="00695770" w:rsidRPr="00145EEA">
        <w:t xml:space="preserve"> states of interest (e.g. </w:t>
      </w:r>
      <w:r w:rsidRPr="00145EEA">
        <w:t>early, on-time, late</w:t>
      </w:r>
      <w:r w:rsidR="00695770" w:rsidRPr="00145EEA">
        <w:t>)</w:t>
      </w:r>
      <w:r w:rsidRPr="00145EEA">
        <w:t xml:space="preserve"> were determined following the familiarization </w:t>
      </w:r>
      <w:r w:rsidR="00C0203C" w:rsidRPr="00145EEA">
        <w:t>phase</w:t>
      </w:r>
      <w:r w:rsidRPr="00145EEA">
        <w:t>.</w:t>
      </w:r>
    </w:p>
    <w:p w14:paraId="538DD4AA" w14:textId="71B5A5E5" w:rsidR="00F37C59" w:rsidRPr="00145EEA" w:rsidRDefault="001E6D56" w:rsidP="00F479CB">
      <w:pPr>
        <w:pStyle w:val="Bulletedlist"/>
        <w:numPr>
          <w:ilvl w:val="0"/>
          <w:numId w:val="39"/>
        </w:numPr>
        <w:ind w:left="720"/>
      </w:pPr>
      <w:r w:rsidRPr="00145EEA">
        <w:t xml:space="preserve">The </w:t>
      </w:r>
      <w:r w:rsidR="0017080B" w:rsidRPr="00145EEA">
        <w:t xml:space="preserve">data </w:t>
      </w:r>
      <w:r w:rsidR="0022054B" w:rsidRPr="00145EEA">
        <w:t>collection</w:t>
      </w:r>
      <w:r w:rsidRPr="00145EEA">
        <w:t xml:space="preserve"> phase</w:t>
      </w:r>
      <w:r w:rsidR="00695770" w:rsidRPr="00145EEA">
        <w:t xml:space="preserve"> </w:t>
      </w:r>
      <w:r w:rsidRPr="00145EEA">
        <w:t>included real-time monitoring of the manufacturing system</w:t>
      </w:r>
      <w:r w:rsidR="00C0203C" w:rsidRPr="00145EEA">
        <w:t>,</w:t>
      </w:r>
      <w:r w:rsidRPr="00145EEA">
        <w:t xml:space="preserve"> to record actual vs. expected variations in </w:t>
      </w:r>
      <w:r w:rsidR="00C0203C" w:rsidRPr="00145EEA">
        <w:t xml:space="preserve">relevant </w:t>
      </w:r>
      <w:r w:rsidRPr="00145EEA">
        <w:t>information and material flows</w:t>
      </w:r>
      <w:r w:rsidR="00695770" w:rsidRPr="00145EEA">
        <w:t xml:space="preserve">, </w:t>
      </w:r>
      <w:r w:rsidRPr="00145EEA">
        <w:t xml:space="preserve">scrutiny of </w:t>
      </w:r>
      <w:r w:rsidR="00695770" w:rsidRPr="00145EEA">
        <w:t xml:space="preserve">documents/spreadsheets </w:t>
      </w:r>
      <w:r w:rsidRPr="00145EEA">
        <w:t xml:space="preserve">relating to </w:t>
      </w:r>
      <w:r w:rsidR="00695770" w:rsidRPr="00145EEA">
        <w:t>purchasing, production and d</w:t>
      </w:r>
      <w:r w:rsidR="00B723C1" w:rsidRPr="00145EEA">
        <w:t>e</w:t>
      </w:r>
      <w:r w:rsidR="00695770" w:rsidRPr="00145EEA">
        <w:t>spatch</w:t>
      </w:r>
      <w:r w:rsidRPr="00145EEA">
        <w:t>, and on-going discussions with key man</w:t>
      </w:r>
      <w:r w:rsidR="00C0203C" w:rsidRPr="00145EEA">
        <w:t>a</w:t>
      </w:r>
      <w:r w:rsidRPr="00145EEA">
        <w:t xml:space="preserve">gers to validate any </w:t>
      </w:r>
      <w:r w:rsidR="00287CDC" w:rsidRPr="00145EEA">
        <w:t xml:space="preserve">perceived </w:t>
      </w:r>
      <w:r w:rsidRPr="00145EEA">
        <w:t>discrepancies in data</w:t>
      </w:r>
      <w:r w:rsidR="00C0203C" w:rsidRPr="00145EEA">
        <w:t>,</w:t>
      </w:r>
      <w:r w:rsidRPr="00145EEA">
        <w:t xml:space="preserve"> and to provide qualitative insights</w:t>
      </w:r>
      <w:r w:rsidR="00695770" w:rsidRPr="00145EEA">
        <w:t xml:space="preserve">. Typically, this phase would cover two </w:t>
      </w:r>
      <w:r w:rsidRPr="00145EEA">
        <w:t xml:space="preserve">to three </w:t>
      </w:r>
      <w:r w:rsidR="00695770" w:rsidRPr="00145EEA">
        <w:t>weeks of live on-site data</w:t>
      </w:r>
      <w:r w:rsidRPr="00145EEA">
        <w:t xml:space="preserve"> collection and a few weeks of historical data</w:t>
      </w:r>
      <w:r w:rsidR="00695770" w:rsidRPr="00145EEA">
        <w:t>.</w:t>
      </w:r>
    </w:p>
    <w:p w14:paraId="032466E3" w14:textId="1C8A808E" w:rsidR="00F37C59" w:rsidRPr="00145EEA" w:rsidRDefault="001E6D56" w:rsidP="00F479CB">
      <w:pPr>
        <w:pStyle w:val="Bulletedlist"/>
        <w:numPr>
          <w:ilvl w:val="0"/>
          <w:numId w:val="39"/>
        </w:numPr>
        <w:ind w:left="720"/>
      </w:pPr>
      <w:r w:rsidRPr="00145EEA">
        <w:t>The a</w:t>
      </w:r>
      <w:r w:rsidR="00695770" w:rsidRPr="00145EEA">
        <w:t xml:space="preserve">nalysis </w:t>
      </w:r>
      <w:r w:rsidRPr="00145EEA">
        <w:t>phase i</w:t>
      </w:r>
      <w:r w:rsidR="00695770" w:rsidRPr="00145EEA">
        <w:t>n</w:t>
      </w:r>
      <w:r w:rsidRPr="00145EEA">
        <w:t xml:space="preserve">cluded </w:t>
      </w:r>
      <w:r w:rsidR="00695770" w:rsidRPr="00145EEA">
        <w:t xml:space="preserve">the calculation of the </w:t>
      </w:r>
      <w:r w:rsidR="00C0203C" w:rsidRPr="00145EEA">
        <w:t xml:space="preserve">information-theoretic </w:t>
      </w:r>
      <w:r w:rsidR="00695770" w:rsidRPr="00145EEA">
        <w:t xml:space="preserve">complexity indices, </w:t>
      </w:r>
      <w:r w:rsidRPr="00145EEA">
        <w:t xml:space="preserve">supported </w:t>
      </w:r>
      <w:r w:rsidR="00C0203C" w:rsidRPr="00145EEA">
        <w:t xml:space="preserve">and complemented </w:t>
      </w:r>
      <w:r w:rsidRPr="00145EEA">
        <w:t xml:space="preserve">by </w:t>
      </w:r>
      <w:r w:rsidR="00C0203C" w:rsidRPr="00145EEA">
        <w:t xml:space="preserve">the </w:t>
      </w:r>
      <w:r w:rsidRPr="00145EEA">
        <w:t xml:space="preserve">analysis of </w:t>
      </w:r>
      <w:r w:rsidR="00695770" w:rsidRPr="00145EEA">
        <w:t>documents/spreadsheets</w:t>
      </w:r>
      <w:r w:rsidRPr="00145EEA">
        <w:t xml:space="preserve"> and interview responses</w:t>
      </w:r>
      <w:r w:rsidR="00695770" w:rsidRPr="00145EEA">
        <w:t xml:space="preserve">. </w:t>
      </w:r>
      <w:r w:rsidR="009C1143" w:rsidRPr="00145EEA">
        <w:t>T</w:t>
      </w:r>
      <w:r w:rsidRPr="00145EEA">
        <w:t xml:space="preserve">he internal analysis of both </w:t>
      </w:r>
      <w:r w:rsidR="00695770" w:rsidRPr="00145EEA">
        <w:t>supplier and customer organi</w:t>
      </w:r>
      <w:r w:rsidR="00706331" w:rsidRPr="00145EEA">
        <w:t>s</w:t>
      </w:r>
      <w:r w:rsidR="00695770" w:rsidRPr="00145EEA">
        <w:t xml:space="preserve">ations </w:t>
      </w:r>
      <w:r w:rsidRPr="00145EEA">
        <w:t xml:space="preserve">were extended to include a </w:t>
      </w:r>
      <w:r w:rsidR="00C0203C" w:rsidRPr="00145EEA">
        <w:t>J</w:t>
      </w:r>
      <w:r w:rsidRPr="00145EEA">
        <w:t xml:space="preserve">oint </w:t>
      </w:r>
      <w:r w:rsidR="00C0203C" w:rsidRPr="00145EEA">
        <w:t>D</w:t>
      </w:r>
      <w:r w:rsidRPr="00145EEA">
        <w:t xml:space="preserve">ata </w:t>
      </w:r>
      <w:r w:rsidR="00C0203C" w:rsidRPr="00145EEA">
        <w:t>A</w:t>
      </w:r>
      <w:r w:rsidR="00695770" w:rsidRPr="00145EEA">
        <w:t>nalys</w:t>
      </w:r>
      <w:r w:rsidRPr="00145EEA">
        <w:t>is</w:t>
      </w:r>
      <w:r w:rsidR="00695770" w:rsidRPr="00145EEA">
        <w:t xml:space="preserve"> </w:t>
      </w:r>
      <w:r w:rsidR="00C0203C" w:rsidRPr="00145EEA">
        <w:t xml:space="preserve">phase </w:t>
      </w:r>
      <w:r w:rsidR="00695770" w:rsidRPr="00145EEA">
        <w:t xml:space="preserve">of their interface. </w:t>
      </w:r>
      <w:r w:rsidRPr="00145EEA">
        <w:t xml:space="preserve">Further validation of the quantitative results and qualitative insights and recommendations was ensured through discussions with key personnel and managers at the participating </w:t>
      </w:r>
      <w:r w:rsidRPr="00145EEA">
        <w:lastRenderedPageBreak/>
        <w:t>organi</w:t>
      </w:r>
      <w:r w:rsidR="00706331" w:rsidRPr="00145EEA">
        <w:t>s</w:t>
      </w:r>
      <w:r w:rsidRPr="00145EEA">
        <w:t>ations, following data collection and after the presentation of the findings of the individual and cross-case studies.</w:t>
      </w:r>
    </w:p>
    <w:p w14:paraId="5A4CAAB3" w14:textId="29839D20" w:rsidR="0022054B" w:rsidRPr="00145EEA" w:rsidRDefault="001E6D56" w:rsidP="00F479CB">
      <w:pPr>
        <w:pStyle w:val="Newparagraph"/>
      </w:pPr>
      <w:r w:rsidRPr="00145EEA">
        <w:t>The focus of each case study was the measurement of entropic-related complexity within the manufacturing organi</w:t>
      </w:r>
      <w:r w:rsidR="00706331" w:rsidRPr="00145EEA">
        <w:t>s</w:t>
      </w:r>
      <w:r w:rsidR="00537C41" w:rsidRPr="00145EEA">
        <w:t>ation and</w:t>
      </w:r>
      <w:r w:rsidRPr="00145EEA">
        <w:t xml:space="preserve"> at the </w:t>
      </w:r>
      <w:r w:rsidR="00581202" w:rsidRPr="00145EEA">
        <w:t xml:space="preserve">supplier-customer </w:t>
      </w:r>
      <w:r w:rsidRPr="00145EEA">
        <w:t>interface. Data collection for complexity calculations consisted of electronic and/or paper-based data on dates and times of: actual versus expected deliveries from suppliers; actual versus expected internal production; and actual versus expected d</w:t>
      </w:r>
      <w:r w:rsidR="00B723C1" w:rsidRPr="00145EEA">
        <w:t>e</w:t>
      </w:r>
      <w:r w:rsidRPr="00145EEA">
        <w:t xml:space="preserve">spatches to customers. As the entropic measure of complexity is systemic and integrative, it allows for comparison across case studies and at different times (Calinescu et al., 1998). </w:t>
      </w:r>
    </w:p>
    <w:p w14:paraId="4A3D79F5" w14:textId="5BF2F8DE" w:rsidR="00F37C59" w:rsidRPr="00145EEA" w:rsidRDefault="00C0203C" w:rsidP="00F479CB">
      <w:pPr>
        <w:pStyle w:val="Heading2"/>
      </w:pPr>
      <w:r w:rsidRPr="00145EEA">
        <w:t xml:space="preserve">The </w:t>
      </w:r>
      <w:r w:rsidR="001E6D56" w:rsidRPr="00145EEA">
        <w:t>Entropic</w:t>
      </w:r>
      <w:r w:rsidR="00261A0D" w:rsidRPr="00145EEA">
        <w:t xml:space="preserve">-related </w:t>
      </w:r>
      <w:r w:rsidR="001E6D56" w:rsidRPr="00145EEA">
        <w:t>complexity</w:t>
      </w:r>
    </w:p>
    <w:p w14:paraId="3B05DFD4" w14:textId="5F376B7F" w:rsidR="007264E0" w:rsidRPr="00145EEA" w:rsidRDefault="001E6D56" w:rsidP="00F479CB">
      <w:pPr>
        <w:pStyle w:val="Paragraph"/>
      </w:pPr>
      <w:r w:rsidRPr="00145EEA">
        <w:t xml:space="preserve">The </w:t>
      </w:r>
      <w:r w:rsidR="002457BE" w:rsidRPr="00145EEA">
        <w:t>entropic</w:t>
      </w:r>
      <w:r w:rsidR="00261A0D" w:rsidRPr="00145EEA">
        <w:t xml:space="preserve">-related </w:t>
      </w:r>
      <w:r w:rsidRPr="00145EEA">
        <w:t>complexity</w:t>
      </w:r>
      <w:r w:rsidR="00F25719" w:rsidRPr="00145EEA">
        <w:t xml:space="preserve"> measure</w:t>
      </w:r>
      <w:r w:rsidRPr="00145EEA">
        <w:t xml:space="preserve"> used in this paper </w:t>
      </w:r>
      <w:r w:rsidR="002457BE" w:rsidRPr="00145EEA">
        <w:t xml:space="preserve">(complexity index) </w:t>
      </w:r>
      <w:r w:rsidRPr="00145EEA">
        <w:t>is derived from information theory, as “the amount of information required to monitor the state of the system, in order to manage it” (Sivadasan et al., 2002</w:t>
      </w:r>
      <w:r w:rsidR="00DD5EA1" w:rsidRPr="00145EEA">
        <w:t xml:space="preserve">: </w:t>
      </w:r>
      <w:r w:rsidRPr="00145EEA">
        <w:t>81). This measure has been used in previous research to investigate complexity in supplier-customer systems, including uncertainty and variety of products and flows, in terms of variations in delivery time and quantity (Sivadasan et al., 2006, 2010, 2013</w:t>
      </w:r>
      <w:r w:rsidR="00151DDA" w:rsidRPr="00145EEA">
        <w:t>; Huaccho Huatuco et al., 2010</w:t>
      </w:r>
      <w:r w:rsidRPr="00145EEA">
        <w:t xml:space="preserve">). </w:t>
      </w:r>
      <w:r w:rsidR="007264E0" w:rsidRPr="00145EEA">
        <w:t>T</w:t>
      </w:r>
      <w:r w:rsidR="00C61998" w:rsidRPr="00145EEA">
        <w:t>hese earlier papers present specific aspects of case studies; for example, t</w:t>
      </w:r>
      <w:r w:rsidR="007264E0" w:rsidRPr="00145EEA">
        <w:t xml:space="preserve">he focus in Huaccho Huatuco et al. (2010) was </w:t>
      </w:r>
      <w:r w:rsidR="004D13A2" w:rsidRPr="00145EEA">
        <w:t xml:space="preserve">on </w:t>
      </w:r>
      <w:r w:rsidR="007264E0" w:rsidRPr="00145EEA">
        <w:t xml:space="preserve">measuring the effects of </w:t>
      </w:r>
      <w:r w:rsidR="007264E0" w:rsidRPr="00145EEA">
        <w:rPr>
          <w:i/>
        </w:rPr>
        <w:t>before</w:t>
      </w:r>
      <w:r w:rsidR="007264E0" w:rsidRPr="00145EEA">
        <w:t xml:space="preserve"> and </w:t>
      </w:r>
      <w:r w:rsidR="007264E0" w:rsidRPr="00145EEA">
        <w:rPr>
          <w:i/>
        </w:rPr>
        <w:t>after</w:t>
      </w:r>
      <w:r w:rsidR="007264E0" w:rsidRPr="00145EEA">
        <w:t xml:space="preserve"> </w:t>
      </w:r>
      <w:r w:rsidR="005E6C0C" w:rsidRPr="00145EEA">
        <w:t xml:space="preserve">a managerial </w:t>
      </w:r>
      <w:r w:rsidR="007264E0" w:rsidRPr="00145EEA">
        <w:t>intervention</w:t>
      </w:r>
      <w:r w:rsidR="005E6C0C" w:rsidRPr="00145EEA">
        <w:t xml:space="preserve">, </w:t>
      </w:r>
      <w:r w:rsidR="004D13A2" w:rsidRPr="00145EEA">
        <w:t xml:space="preserve">such as </w:t>
      </w:r>
      <w:r w:rsidR="005E6C0C" w:rsidRPr="00145EEA">
        <w:t>lean implementation or BPR</w:t>
      </w:r>
      <w:r w:rsidR="007264E0" w:rsidRPr="00145EEA">
        <w:t xml:space="preserve">. </w:t>
      </w:r>
      <w:r w:rsidR="000A375D" w:rsidRPr="00145EEA">
        <w:t xml:space="preserve">By analysing </w:t>
      </w:r>
      <w:r w:rsidR="007C6740" w:rsidRPr="00145EEA">
        <w:t>and abst</w:t>
      </w:r>
      <w:r w:rsidR="00A47C8C" w:rsidRPr="00145EEA">
        <w:t xml:space="preserve">racting </w:t>
      </w:r>
      <w:r w:rsidR="000A375D" w:rsidRPr="00145EEA">
        <w:t xml:space="preserve">generic themes across several case studies in the context of </w:t>
      </w:r>
      <w:r w:rsidR="007C6740" w:rsidRPr="00145EEA">
        <w:t>state of the art</w:t>
      </w:r>
      <w:r w:rsidR="000A375D" w:rsidRPr="00145EEA">
        <w:t xml:space="preserve"> </w:t>
      </w:r>
      <w:r w:rsidR="007C6740" w:rsidRPr="00145EEA">
        <w:t xml:space="preserve">related </w:t>
      </w:r>
      <w:r w:rsidR="000A375D" w:rsidRPr="00145EEA">
        <w:t>literature, t</w:t>
      </w:r>
      <w:r w:rsidR="00DD5EA1" w:rsidRPr="00145EEA">
        <w:t xml:space="preserve">he novel contribution of </w:t>
      </w:r>
      <w:r w:rsidR="007264E0" w:rsidRPr="00145EEA">
        <w:t>this paper</w:t>
      </w:r>
      <w:r w:rsidR="00C61998" w:rsidRPr="00145EEA">
        <w:t xml:space="preserve"> </w:t>
      </w:r>
      <w:r w:rsidR="00DD5EA1" w:rsidRPr="00145EEA">
        <w:t xml:space="preserve">is </w:t>
      </w:r>
      <w:r w:rsidR="00C61998" w:rsidRPr="00145EEA">
        <w:t>in</w:t>
      </w:r>
      <w:r w:rsidR="000A375D" w:rsidRPr="00145EEA">
        <w:t xml:space="preserve"> developing the theoretical understanding </w:t>
      </w:r>
      <w:r w:rsidR="003C06C5" w:rsidRPr="00145EEA">
        <w:t xml:space="preserve">and model </w:t>
      </w:r>
      <w:r w:rsidR="000A375D" w:rsidRPr="00145EEA">
        <w:t>of CT</w:t>
      </w:r>
      <w:r w:rsidR="005E654B" w:rsidRPr="00145EEA">
        <w:t>,</w:t>
      </w:r>
      <w:r w:rsidR="000A375D" w:rsidRPr="00145EEA">
        <w:t xml:space="preserve"> as set out in the proposed </w:t>
      </w:r>
      <w:r w:rsidR="00DD5EA1" w:rsidRPr="00145EEA">
        <w:t xml:space="preserve">new model of </w:t>
      </w:r>
      <w:r w:rsidR="007264E0" w:rsidRPr="00145EEA">
        <w:t>CT.</w:t>
      </w:r>
    </w:p>
    <w:p w14:paraId="337C792E" w14:textId="5A5F2428" w:rsidR="001E6D56" w:rsidRPr="00145EEA" w:rsidRDefault="001E6D56" w:rsidP="00F479CB">
      <w:pPr>
        <w:pStyle w:val="Paragraph"/>
      </w:pPr>
      <w:r w:rsidRPr="00145EEA">
        <w:t xml:space="preserve">This </w:t>
      </w:r>
      <w:r w:rsidR="005E654B" w:rsidRPr="00145EEA">
        <w:t xml:space="preserve">complexity </w:t>
      </w:r>
      <w:r w:rsidRPr="00145EEA">
        <w:t xml:space="preserve">measure is based on Shannon’s (Shannon, 1948, 1949) information-theoretic </w:t>
      </w:r>
      <w:r w:rsidRPr="00145EEA">
        <w:lastRenderedPageBreak/>
        <w:t xml:space="preserve">entropy as follows. Given a set of n states </w:t>
      </w:r>
      <w:r w:rsidR="00B021BB" w:rsidRPr="00145EEA">
        <w:rPr>
          <w:noProof/>
        </w:rPr>
        <w:drawing>
          <wp:inline distT="0" distB="0" distL="0" distR="0" wp14:anchorId="7F9B81EE" wp14:editId="213B2F13">
            <wp:extent cx="1937715" cy="211541"/>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199" cy="215306"/>
                    </a:xfrm>
                    <a:prstGeom prst="rect">
                      <a:avLst/>
                    </a:prstGeom>
                    <a:noFill/>
                    <a:ln>
                      <a:noFill/>
                    </a:ln>
                  </pic:spPr>
                </pic:pic>
              </a:graphicData>
            </a:graphic>
          </wp:inline>
        </w:drawing>
      </w:r>
      <w:r w:rsidRPr="00145EEA">
        <w:t xml:space="preserve"> and their respective a priori probabilities of occurrence, </w:t>
      </w:r>
      <w:r w:rsidR="0053771A" w:rsidRPr="00145EEA">
        <w:object w:dxaOrig="1800" w:dyaOrig="300" w14:anchorId="70999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15.6pt" o:ole="">
            <v:imagedata r:id="rId9" o:title=""/>
          </v:shape>
          <o:OLEObject Type="Embed" ProgID="Equation.3" ShapeID="_x0000_i1025" DrawAspect="Content" ObjectID="_1649007966" r:id="rId10"/>
        </w:object>
      </w:r>
      <w:r w:rsidRPr="00145EEA">
        <w:t xml:space="preserve">, where </w:t>
      </w:r>
      <w:r w:rsidR="00B943E0" w:rsidRPr="00145EEA">
        <w:object w:dxaOrig="690" w:dyaOrig="375" w14:anchorId="4F3A5451">
          <v:shape id="_x0000_i1026" type="#_x0000_t75" style="width:35.4pt;height:21pt" o:ole="">
            <v:imagedata r:id="rId11" o:title=""/>
          </v:shape>
          <o:OLEObject Type="Embed" ProgID="Equation.3" ShapeID="_x0000_i1026" DrawAspect="Content" ObjectID="_1649007967" r:id="rId12"/>
        </w:object>
      </w:r>
      <w:r w:rsidRPr="00145EEA">
        <w:t xml:space="preserve"> and </w:t>
      </w:r>
      <w:r w:rsidR="00B943E0" w:rsidRPr="00145EEA">
        <w:object w:dxaOrig="885" w:dyaOrig="690" w14:anchorId="0BC1835E">
          <v:shape id="_x0000_i1027" type="#_x0000_t75" style="width:42pt;height:35.4pt" o:ole="">
            <v:imagedata r:id="rId13" o:title=""/>
          </v:shape>
          <o:OLEObject Type="Embed" ProgID="Equation.3" ShapeID="_x0000_i1027" DrawAspect="Content" ObjectID="_1649007968" r:id="rId14"/>
        </w:object>
      </w:r>
      <w:r w:rsidRPr="00145EEA">
        <w:t xml:space="preserve">, entropy, </w:t>
      </w:r>
      <w:r w:rsidRPr="00145EEA">
        <w:rPr>
          <w:i/>
        </w:rPr>
        <w:t>H</w:t>
      </w:r>
      <w:r w:rsidRPr="00145EEA">
        <w:t xml:space="preserve">, can be calculated using Equation 1. </w:t>
      </w:r>
    </w:p>
    <w:p w14:paraId="4941B6FF" w14:textId="244F8634" w:rsidR="001E6D56" w:rsidRPr="00145EEA" w:rsidRDefault="00B021BB" w:rsidP="00F479CB">
      <w:pPr>
        <w:jc w:val="both"/>
        <w:rPr>
          <w:rFonts w:ascii="Times New Roman" w:hAnsi="Times New Roman" w:cs="Times New Roman"/>
          <w:sz w:val="24"/>
          <w:szCs w:val="24"/>
          <w:lang w:val="en-GB"/>
        </w:rPr>
      </w:pPr>
      <w:r w:rsidRPr="00145EEA">
        <w:rPr>
          <w:rFonts w:ascii="Times New Roman" w:hAnsi="Times New Roman" w:cs="Times New Roman"/>
          <w:noProof/>
          <w:sz w:val="24"/>
          <w:szCs w:val="24"/>
          <w:lang w:val="en-GB" w:eastAsia="en-GB"/>
        </w:rPr>
        <w:drawing>
          <wp:inline distT="0" distB="0" distL="0" distR="0" wp14:anchorId="19D95BC2" wp14:editId="42A1D434">
            <wp:extent cx="1153160" cy="33401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3160" cy="334010"/>
                    </a:xfrm>
                    <a:prstGeom prst="rect">
                      <a:avLst/>
                    </a:prstGeom>
                    <a:noFill/>
                    <a:ln>
                      <a:noFill/>
                    </a:ln>
                  </pic:spPr>
                </pic:pic>
              </a:graphicData>
            </a:graphic>
          </wp:inline>
        </w:drawing>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r>
      <w:r w:rsidR="001E6D56" w:rsidRPr="00145EEA">
        <w:rPr>
          <w:rFonts w:ascii="Times New Roman" w:hAnsi="Times New Roman" w:cs="Times New Roman"/>
          <w:sz w:val="24"/>
          <w:szCs w:val="24"/>
          <w:lang w:val="en-GB"/>
        </w:rPr>
        <w:tab/>
        <w:t>(</w:t>
      </w:r>
      <w:r w:rsidR="00E92FB5" w:rsidRPr="00145EEA">
        <w:rPr>
          <w:rFonts w:ascii="Times New Roman" w:hAnsi="Times New Roman" w:cs="Times New Roman"/>
          <w:sz w:val="24"/>
          <w:szCs w:val="24"/>
          <w:lang w:val="en-GB"/>
        </w:rPr>
        <w:fldChar w:fldCharType="begin"/>
      </w:r>
      <w:r w:rsidR="001E6D56" w:rsidRPr="00145EEA">
        <w:rPr>
          <w:rFonts w:ascii="Times New Roman" w:hAnsi="Times New Roman" w:cs="Times New Roman"/>
          <w:sz w:val="24"/>
          <w:szCs w:val="24"/>
          <w:lang w:val="en-GB"/>
        </w:rPr>
        <w:instrText xml:space="preserve"> SEQ ( \* ARABIC </w:instrText>
      </w:r>
      <w:r w:rsidR="00E92FB5" w:rsidRPr="00145EEA">
        <w:rPr>
          <w:rFonts w:ascii="Times New Roman" w:hAnsi="Times New Roman" w:cs="Times New Roman"/>
          <w:sz w:val="24"/>
          <w:szCs w:val="24"/>
          <w:lang w:val="en-GB"/>
        </w:rPr>
        <w:fldChar w:fldCharType="separate"/>
      </w:r>
      <w:r w:rsidR="00395BF3" w:rsidRPr="00145EEA">
        <w:rPr>
          <w:rFonts w:ascii="Times New Roman" w:hAnsi="Times New Roman" w:cs="Times New Roman"/>
          <w:noProof/>
          <w:sz w:val="24"/>
          <w:szCs w:val="24"/>
          <w:lang w:val="en-GB"/>
        </w:rPr>
        <w:t>1</w:t>
      </w:r>
      <w:r w:rsidR="00E92FB5" w:rsidRPr="00145EEA">
        <w:rPr>
          <w:rFonts w:ascii="Times New Roman" w:hAnsi="Times New Roman" w:cs="Times New Roman"/>
          <w:sz w:val="24"/>
          <w:szCs w:val="24"/>
          <w:lang w:val="en-GB"/>
        </w:rPr>
        <w:fldChar w:fldCharType="end"/>
      </w:r>
      <w:r w:rsidR="001E6D56" w:rsidRPr="00145EEA">
        <w:rPr>
          <w:rFonts w:ascii="Times New Roman" w:hAnsi="Times New Roman" w:cs="Times New Roman"/>
          <w:sz w:val="24"/>
          <w:szCs w:val="24"/>
          <w:lang w:val="en-GB"/>
        </w:rPr>
        <w:t xml:space="preserve">) </w:t>
      </w:r>
    </w:p>
    <w:p w14:paraId="791633F1" w14:textId="362CBF4F" w:rsidR="001E6D56" w:rsidRPr="00145EEA" w:rsidRDefault="001E6D56" w:rsidP="00F479CB">
      <w:pPr>
        <w:pStyle w:val="Newparagraph"/>
      </w:pPr>
      <w:r w:rsidRPr="00145EEA">
        <w:t xml:space="preserve">In Equation 1, </w:t>
      </w:r>
      <w:r w:rsidRPr="00145EEA">
        <w:rPr>
          <w:i/>
        </w:rPr>
        <w:t>H</w:t>
      </w:r>
      <w:r w:rsidRPr="00145EEA">
        <w:t xml:space="preserve"> is entropy, </w:t>
      </w:r>
      <w:r w:rsidRPr="00145EEA">
        <w:rPr>
          <w:i/>
        </w:rPr>
        <w:t>K</w:t>
      </w:r>
      <w:r w:rsidRPr="00145EEA">
        <w:t xml:space="preserve"> is a positive constant (</w:t>
      </w:r>
      <w:r w:rsidRPr="00145EEA">
        <w:rPr>
          <w:i/>
        </w:rPr>
        <w:t>K</w:t>
      </w:r>
      <w:r w:rsidRPr="00145EEA">
        <w:t xml:space="preserve"> = 1 throughout this paper),</w:t>
      </w:r>
      <w:r w:rsidRPr="00145EEA">
        <w:rPr>
          <w:i/>
        </w:rPr>
        <w:t xml:space="preserve"> n</w:t>
      </w:r>
      <w:r w:rsidRPr="00145EEA">
        <w:t xml:space="preserve"> is the number of states, and </w:t>
      </w:r>
      <w:r w:rsidRPr="00145EEA">
        <w:rPr>
          <w:i/>
        </w:rPr>
        <w:t>p</w:t>
      </w:r>
      <w:r w:rsidRPr="00145EEA">
        <w:rPr>
          <w:i/>
          <w:vertAlign w:val="subscript"/>
        </w:rPr>
        <w:t>i</w:t>
      </w:r>
      <w:r w:rsidRPr="00145EEA">
        <w:t xml:space="preserve"> is the probability of occurrence of state </w:t>
      </w:r>
      <w:proofErr w:type="spellStart"/>
      <w:r w:rsidRPr="00145EEA">
        <w:rPr>
          <w:i/>
        </w:rPr>
        <w:t>i</w:t>
      </w:r>
      <w:proofErr w:type="spellEnd"/>
      <w:r w:rsidRPr="00145EEA">
        <w:t>. Entropy measures information rate and its units are bits per state (bps), i.e. this unit reflects the average amount of information required to define each state. Further detail</w:t>
      </w:r>
      <w:r w:rsidR="00AB0C68" w:rsidRPr="00145EEA">
        <w:t>s</w:t>
      </w:r>
      <w:r w:rsidRPr="00145EEA">
        <w:t xml:space="preserve"> on the properties of entropy as a method for measuring complexity in manufacturing systems can be found in Smart et al.</w:t>
      </w:r>
      <w:r w:rsidR="00130C1A" w:rsidRPr="00145EEA">
        <w:t xml:space="preserve"> (2013), </w:t>
      </w:r>
      <w:proofErr w:type="spellStart"/>
      <w:r w:rsidR="00130C1A" w:rsidRPr="00145EEA">
        <w:t>Lukáš</w:t>
      </w:r>
      <w:proofErr w:type="spellEnd"/>
      <w:r w:rsidR="00130C1A" w:rsidRPr="00145EEA">
        <w:t xml:space="preserve"> and</w:t>
      </w:r>
      <w:r w:rsidRPr="00145EEA">
        <w:t xml:space="preserve"> </w:t>
      </w:r>
      <w:proofErr w:type="spellStart"/>
      <w:r w:rsidRPr="00145EEA">
        <w:t>Plevný</w:t>
      </w:r>
      <w:proofErr w:type="spellEnd"/>
      <w:r w:rsidRPr="00145EEA">
        <w:t xml:space="preserve"> (2015) and </w:t>
      </w:r>
      <w:proofErr w:type="spellStart"/>
      <w:r w:rsidRPr="00145EEA">
        <w:t>Chryssolouris</w:t>
      </w:r>
      <w:proofErr w:type="spellEnd"/>
      <w:r w:rsidRPr="00145EEA">
        <w:t xml:space="preserve"> et al. (2013).</w:t>
      </w:r>
    </w:p>
    <w:p w14:paraId="63D3A68D" w14:textId="47B91C96" w:rsidR="001E6D56" w:rsidRPr="00145EEA" w:rsidRDefault="001E6D56" w:rsidP="00F479CB">
      <w:pPr>
        <w:pStyle w:val="Newparagraph"/>
      </w:pPr>
      <w:r w:rsidRPr="00145EEA">
        <w:t>Complexity can be measured at different SC positions, e.g. internally, within the manufacturing organi</w:t>
      </w:r>
      <w:r w:rsidR="00706331" w:rsidRPr="00145EEA">
        <w:t>s</w:t>
      </w:r>
      <w:r w:rsidRPr="00145EEA">
        <w:t xml:space="preserve">ation, and at the </w:t>
      </w:r>
      <w:r w:rsidR="00537C41" w:rsidRPr="00145EEA">
        <w:t xml:space="preserve">supplier-customer </w:t>
      </w:r>
      <w:r w:rsidRPr="00145EEA">
        <w:t xml:space="preserve">interface. The measured entropy represents the complexity index considered in this paper. </w:t>
      </w:r>
    </w:p>
    <w:p w14:paraId="49A94EC2" w14:textId="683A296D" w:rsidR="001E6D56" w:rsidRPr="00145EEA" w:rsidDel="00FF1FE5" w:rsidRDefault="00695770" w:rsidP="00F479CB">
      <w:pPr>
        <w:pStyle w:val="Newparagraph"/>
      </w:pPr>
      <w:r w:rsidRPr="00145EEA">
        <w:t>This paper presents findings relating to complexity due to variations in the timing of deliveries from suppliers, production and d</w:t>
      </w:r>
      <w:r w:rsidR="00B723C1" w:rsidRPr="00145EEA">
        <w:t>e</w:t>
      </w:r>
      <w:r w:rsidRPr="00145EEA">
        <w:t>spatch to customers. These time-based variations were identified by the case study organi</w:t>
      </w:r>
      <w:r w:rsidR="00706331" w:rsidRPr="00145EEA">
        <w:t>s</w:t>
      </w:r>
      <w:r w:rsidRPr="00145EEA">
        <w:t xml:space="preserve">ations as being one of the most important variations affecting their </w:t>
      </w:r>
      <w:r w:rsidR="001E6D56" w:rsidRPr="00145EEA">
        <w:t xml:space="preserve">SC </w:t>
      </w:r>
      <w:r w:rsidRPr="00145EEA">
        <w:t xml:space="preserve">performance. </w:t>
      </w:r>
      <w:r w:rsidR="001E6D56" w:rsidRPr="00145EEA">
        <w:t>The importance o</w:t>
      </w:r>
      <w:r w:rsidR="00330FD5" w:rsidRPr="00145EEA">
        <w:t>f</w:t>
      </w:r>
      <w:r w:rsidR="001E6D56" w:rsidRPr="00145EEA">
        <w:t xml:space="preserve"> compression of lead times and on-time delivery is</w:t>
      </w:r>
      <w:r w:rsidR="002457BE" w:rsidRPr="00145EEA">
        <w:t xml:space="preserve"> widely</w:t>
      </w:r>
      <w:r w:rsidR="001E6D56" w:rsidRPr="00145EEA">
        <w:t xml:space="preserve"> mentioned in the literature, e.g. regarding quick response as competitive advantage (Suri, 2010). Also, considering variations in time allows for an objective </w:t>
      </w:r>
      <w:r w:rsidR="006E18A7" w:rsidRPr="00145EEA">
        <w:t xml:space="preserve">comparison </w:t>
      </w:r>
      <w:r w:rsidR="001E6D56" w:rsidRPr="00145EEA">
        <w:t xml:space="preserve">of variations across different interfaces and supplier-customer systems. </w:t>
      </w:r>
      <w:r w:rsidRPr="00145EEA">
        <w:t>We focused on variations in time</w:t>
      </w:r>
      <w:r w:rsidR="005A1A0B" w:rsidRPr="00145EEA">
        <w:t xml:space="preserve">, between planned and actual, </w:t>
      </w:r>
      <w:r w:rsidRPr="00145EEA">
        <w:t>in terms of deliveries from suppliers, internal production and d</w:t>
      </w:r>
      <w:r w:rsidR="00B723C1" w:rsidRPr="00145EEA">
        <w:t>e</w:t>
      </w:r>
      <w:r w:rsidRPr="00145EEA">
        <w:t>spatch to customers.</w:t>
      </w:r>
    </w:p>
    <w:p w14:paraId="7F3F32A7" w14:textId="2A9FEDD4" w:rsidR="001E6D56" w:rsidRPr="00145EEA" w:rsidRDefault="001E6D56" w:rsidP="00F479CB">
      <w:pPr>
        <w:pStyle w:val="Newparagraph"/>
      </w:pPr>
      <w:r w:rsidRPr="00145EEA">
        <w:lastRenderedPageBreak/>
        <w:t>For deliveries from suppliers, internal production and d</w:t>
      </w:r>
      <w:r w:rsidR="00B723C1" w:rsidRPr="00145EEA">
        <w:t>e</w:t>
      </w:r>
      <w:r w:rsidRPr="00145EEA">
        <w:t xml:space="preserve">spatch to customers, the number of states of variations in timings was simplified and standardized to three: “Early”, “On time” and “Late”. These states were meaningful to all decision makers, e.g.: late deliveries from suppliers have a knock-on effect on production and costs associated with delayed production; and early deliveries from suppliers lead to stock holding costs. These three states were used in the case studies (i.e. at the internal production and at </w:t>
      </w:r>
      <w:r w:rsidR="002E695D" w:rsidRPr="00145EEA">
        <w:t xml:space="preserve">supplier-customer </w:t>
      </w:r>
      <w:r w:rsidRPr="00145EEA">
        <w:t>interface), enabling comparison within and across the cases.</w:t>
      </w:r>
    </w:p>
    <w:p w14:paraId="36872A21" w14:textId="77777777" w:rsidR="00F37C59" w:rsidRPr="00145EEA" w:rsidRDefault="001E6D56" w:rsidP="00F479CB">
      <w:pPr>
        <w:pStyle w:val="Heading2"/>
      </w:pPr>
      <w:r w:rsidRPr="00145EEA">
        <w:t>Calculation of the complexity index</w:t>
      </w:r>
    </w:p>
    <w:p w14:paraId="7A67F865" w14:textId="45EBBCC7" w:rsidR="001E6D56" w:rsidRPr="00145EEA" w:rsidRDefault="001E6D56" w:rsidP="00F479CB">
      <w:pPr>
        <w:pStyle w:val="Paragraph"/>
      </w:pPr>
      <w:r w:rsidRPr="00145EEA">
        <w:t xml:space="preserve">The complexity index was calculated on each side of an interface, i.e. where goods are transferred across either an internal or an external SC interface. Since all calculations were carried out using three states, the complexity indices are comparable across case studies. For any system with three states (here, “Early”, “On time” and “Late”), the Maximum Entropy is </w:t>
      </w:r>
      <w:r w:rsidR="00A26CC2" w:rsidRPr="00145EEA">
        <w:t>log</w:t>
      </w:r>
      <w:r w:rsidR="00A26CC2" w:rsidRPr="00145EEA">
        <w:rPr>
          <w:vertAlign w:val="subscript"/>
        </w:rPr>
        <w:t>2</w:t>
      </w:r>
      <w:r w:rsidR="00A26CC2" w:rsidRPr="00145EEA">
        <w:t xml:space="preserve">(3) or </w:t>
      </w:r>
      <w:r w:rsidRPr="00145EEA">
        <w:t>1.58 bits per state (bps)</w:t>
      </w:r>
      <w:r w:rsidR="00A26CC2" w:rsidRPr="00145EEA">
        <w:t>.</w:t>
      </w:r>
      <w:r w:rsidRPr="00145EEA">
        <w:t xml:space="preserve"> As an example of the complexity index calculation, suppose that for a particular case, the “observed” probabilities of occurrence for the “Early”, “On time” and “Late” states were: 0.2, 0.4 and 0.4, respectively, then the complexity index calculation is: -0.2 log</w:t>
      </w:r>
      <w:r w:rsidRPr="00145EEA">
        <w:rPr>
          <w:vertAlign w:val="subscript"/>
        </w:rPr>
        <w:t>2</w:t>
      </w:r>
      <w:r w:rsidRPr="00145EEA">
        <w:t>(0.2)- 0.4 log</w:t>
      </w:r>
      <w:r w:rsidRPr="00145EEA">
        <w:rPr>
          <w:vertAlign w:val="subscript"/>
        </w:rPr>
        <w:t>2</w:t>
      </w:r>
      <w:r w:rsidRPr="00145EEA">
        <w:t>(0.4)- 0.4 log</w:t>
      </w:r>
      <w:r w:rsidRPr="00145EEA">
        <w:rPr>
          <w:vertAlign w:val="subscript"/>
        </w:rPr>
        <w:t>2</w:t>
      </w:r>
      <w:r w:rsidRPr="00145EEA">
        <w:t xml:space="preserve">(0.4)=1.52 bps. </w:t>
      </w:r>
    </w:p>
    <w:p w14:paraId="063E9F9A" w14:textId="11C1A394" w:rsidR="00F37C59" w:rsidRPr="00145EEA" w:rsidRDefault="001E6D56" w:rsidP="00F479CB">
      <w:pPr>
        <w:pStyle w:val="Newparagraph"/>
      </w:pPr>
      <w:r w:rsidRPr="00145EEA">
        <w:t>We categori</w:t>
      </w:r>
      <w:r w:rsidR="001167A0" w:rsidRPr="00145EEA">
        <w:t>s</w:t>
      </w:r>
      <w:r w:rsidRPr="00145EEA">
        <w:t>ed the possible range of the complexity indices into seven categories, in order to (</w:t>
      </w:r>
      <w:proofErr w:type="spellStart"/>
      <w:r w:rsidRPr="00145EEA">
        <w:t>i</w:t>
      </w:r>
      <w:proofErr w:type="spellEnd"/>
      <w:r w:rsidRPr="00145EEA">
        <w:t>) obtain sufficiently informative and relevant quantitative results and insights, (ii) ensure results are meaningful to decision-makers and (iii) facilitate</w:t>
      </w:r>
      <w:r w:rsidR="00151DDA" w:rsidRPr="00145EEA">
        <w:t xml:space="preserve"> comparison</w:t>
      </w:r>
      <w:r w:rsidRPr="00145EEA">
        <w:t xml:space="preserve">. </w:t>
      </w:r>
      <w:r w:rsidR="00F04BA5" w:rsidRPr="00145EEA">
        <w:t xml:space="preserve">Typically, around seven states are used in complexity index calculations following the recommendation by Miller (1956) </w:t>
      </w:r>
      <w:r w:rsidR="00340765" w:rsidRPr="00145EEA">
        <w:t>that the human mind is expected to receive, process and remember around seven categories</w:t>
      </w:r>
      <w:r w:rsidR="00340765" w:rsidRPr="00145EEA" w:rsidDel="00340765">
        <w:t xml:space="preserve"> </w:t>
      </w:r>
      <w:r w:rsidR="00340765" w:rsidRPr="00145EEA">
        <w:t>of information</w:t>
      </w:r>
      <w:r w:rsidR="00F04BA5" w:rsidRPr="00145EEA">
        <w:t xml:space="preserve">. </w:t>
      </w:r>
      <w:r w:rsidR="00FB0067" w:rsidRPr="00145EEA">
        <w:t>So, i</w:t>
      </w:r>
      <w:r w:rsidRPr="00145EEA">
        <w:t>n this paper</w:t>
      </w:r>
      <w:r w:rsidR="00FB0067" w:rsidRPr="00145EEA">
        <w:t>,</w:t>
      </w:r>
      <w:r w:rsidRPr="00145EEA">
        <w:t xml:space="preserve"> seven categories of complexity ranges were chosen, as follows: [0, 0.4] bps = “Extremely Low”, &lt;0.4, 0.6] = “Very Low”, &lt;0.6, 0.8] = </w:t>
      </w:r>
      <w:r w:rsidRPr="00145EEA">
        <w:lastRenderedPageBreak/>
        <w:t>“Low”, &lt;0.8, 1.0] = “Medium”, &lt;1.0, 1,2] = “High”, &lt;1.2, 1.4] = “Very High”, and &lt;1.4, 1.58] = “Extremely High”.</w:t>
      </w:r>
      <w:r w:rsidR="001B79A3" w:rsidRPr="00145EEA">
        <w:t xml:space="preserve"> </w:t>
      </w:r>
    </w:p>
    <w:p w14:paraId="09A7603E" w14:textId="77777777" w:rsidR="00F37C59" w:rsidRPr="00145EEA" w:rsidRDefault="001E6D56" w:rsidP="00F479CB">
      <w:pPr>
        <w:pStyle w:val="Heading2"/>
      </w:pPr>
      <w:r w:rsidRPr="00145EEA">
        <w:t>Case studies selection</w:t>
      </w:r>
    </w:p>
    <w:p w14:paraId="7523CF59" w14:textId="13337C0B" w:rsidR="001E6D56" w:rsidRPr="00145EEA" w:rsidRDefault="001E6D56" w:rsidP="00F479CB">
      <w:pPr>
        <w:pStyle w:val="Paragraph"/>
      </w:pPr>
      <w:r w:rsidRPr="00145EEA">
        <w:t>The case studies were conducted in UK manufacturing organi</w:t>
      </w:r>
      <w:r w:rsidR="00002AD6" w:rsidRPr="00145EEA">
        <w:t>s</w:t>
      </w:r>
      <w:r w:rsidRPr="00145EEA">
        <w:t xml:space="preserve">ations, both internally and at the </w:t>
      </w:r>
      <w:r w:rsidR="00002AD6" w:rsidRPr="00145EEA">
        <w:t>supplier-customer interface</w:t>
      </w:r>
      <w:r w:rsidRPr="00145EEA">
        <w:t>. All the participating organi</w:t>
      </w:r>
      <w:r w:rsidR="00002AD6" w:rsidRPr="00145EEA">
        <w:t>s</w:t>
      </w:r>
      <w:r w:rsidRPr="00145EEA">
        <w:t xml:space="preserve">ations were actively seeking strategies for managing, mitigating or reducing their complexity. The criteria for companies’ selection in the sample were to include </w:t>
      </w:r>
      <w:r w:rsidR="00CA410F" w:rsidRPr="00145EEA">
        <w:t>UK-based manufacturing companies working together in a supplier-customer system</w:t>
      </w:r>
      <w:r w:rsidR="00F54FA5" w:rsidRPr="00145EEA">
        <w:t>, providing access to both supplier and customer organisations’ data within a similar period of data collection</w:t>
      </w:r>
      <w:r w:rsidRPr="00145EEA">
        <w:t>. The case study organi</w:t>
      </w:r>
      <w:r w:rsidR="00002AD6" w:rsidRPr="00145EEA">
        <w:t>s</w:t>
      </w:r>
      <w:r w:rsidRPr="00145EEA">
        <w:t xml:space="preserve">ations are described in </w:t>
      </w:r>
      <w:r w:rsidR="00DF38E3" w:rsidRPr="00145EEA">
        <w:t>Table 1</w:t>
      </w:r>
      <w:r w:rsidR="008C0C44" w:rsidRPr="00145EEA">
        <w:t>.</w:t>
      </w:r>
    </w:p>
    <w:p w14:paraId="2FC1F0B7" w14:textId="113253DC" w:rsidR="009366BE" w:rsidRPr="00145EEA" w:rsidRDefault="009366BE" w:rsidP="00F479CB">
      <w:pPr>
        <w:spacing w:after="0" w:line="240" w:lineRule="auto"/>
        <w:rPr>
          <w:rFonts w:ascii="Times New Roman" w:eastAsia="Times New Roman" w:hAnsi="Times New Roman" w:cs="Times New Roman"/>
          <w:sz w:val="24"/>
          <w:szCs w:val="24"/>
          <w:lang w:val="en-GB" w:eastAsia="en-GB"/>
        </w:rPr>
      </w:pPr>
    </w:p>
    <w:p w14:paraId="0F0A478E" w14:textId="5190816C" w:rsidR="008C0C44" w:rsidRPr="00145EEA" w:rsidRDefault="008C0C44" w:rsidP="00F479CB">
      <w:pPr>
        <w:pStyle w:val="ListParagraph1"/>
        <w:ind w:left="0"/>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t>Table 1: Fact file summary of case studies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553"/>
        <w:gridCol w:w="1620"/>
        <w:gridCol w:w="1620"/>
        <w:gridCol w:w="1620"/>
        <w:gridCol w:w="1394"/>
      </w:tblGrid>
      <w:tr w:rsidR="00145EEA" w:rsidRPr="00145EEA" w14:paraId="7188404B" w14:textId="77777777" w:rsidTr="004A3B81">
        <w:trPr>
          <w:cantSplit/>
          <w:jc w:val="center"/>
        </w:trPr>
        <w:tc>
          <w:tcPr>
            <w:tcW w:w="1255" w:type="dxa"/>
          </w:tcPr>
          <w:p w14:paraId="1867C65D" w14:textId="77777777" w:rsidR="008C0C44" w:rsidRPr="00145EEA" w:rsidRDefault="008C0C44" w:rsidP="00F479CB">
            <w:pPr>
              <w:spacing w:after="12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Case study</w:t>
            </w:r>
          </w:p>
        </w:tc>
        <w:tc>
          <w:tcPr>
            <w:tcW w:w="1553" w:type="dxa"/>
          </w:tcPr>
          <w:p w14:paraId="6031A4F7" w14:textId="77777777" w:rsidR="008C0C44" w:rsidRPr="00145EEA" w:rsidRDefault="008C0C44" w:rsidP="00F479CB">
            <w:pPr>
              <w:spacing w:after="12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What do they manufacture?</w:t>
            </w:r>
          </w:p>
        </w:tc>
        <w:tc>
          <w:tcPr>
            <w:tcW w:w="1620" w:type="dxa"/>
          </w:tcPr>
          <w:p w14:paraId="6B9286FF" w14:textId="77777777" w:rsidR="008C0C44" w:rsidRPr="00145EEA" w:rsidRDefault="008C0C44" w:rsidP="00F479CB">
            <w:pPr>
              <w:spacing w:after="12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Product Complexity</w:t>
            </w:r>
          </w:p>
        </w:tc>
        <w:tc>
          <w:tcPr>
            <w:tcW w:w="1620" w:type="dxa"/>
          </w:tcPr>
          <w:p w14:paraId="6F51DAB9" w14:textId="77777777" w:rsidR="008C0C44" w:rsidRPr="00145EEA" w:rsidRDefault="008C0C44" w:rsidP="00F479CB">
            <w:pPr>
              <w:spacing w:after="12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Process Complexity</w:t>
            </w:r>
          </w:p>
        </w:tc>
        <w:tc>
          <w:tcPr>
            <w:tcW w:w="1620" w:type="dxa"/>
          </w:tcPr>
          <w:p w14:paraId="3240CF3D" w14:textId="77777777" w:rsidR="008C0C44" w:rsidRPr="00145EEA" w:rsidRDefault="008C0C44" w:rsidP="00F479CB">
            <w:pPr>
              <w:spacing w:after="12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What are their key performance indicators?</w:t>
            </w:r>
          </w:p>
        </w:tc>
        <w:tc>
          <w:tcPr>
            <w:tcW w:w="1394" w:type="dxa"/>
          </w:tcPr>
          <w:p w14:paraId="7B5B1D84" w14:textId="77777777" w:rsidR="008C0C44" w:rsidRPr="00145EEA" w:rsidRDefault="008C0C44"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Which Market do they operate in?</w:t>
            </w:r>
          </w:p>
        </w:tc>
      </w:tr>
      <w:tr w:rsidR="00145EEA" w:rsidRPr="00145EEA" w14:paraId="48363693" w14:textId="77777777" w:rsidTr="004A3B81">
        <w:trPr>
          <w:cantSplit/>
          <w:jc w:val="center"/>
        </w:trPr>
        <w:tc>
          <w:tcPr>
            <w:tcW w:w="1255" w:type="dxa"/>
          </w:tcPr>
          <w:p w14:paraId="13177A74" w14:textId="443FABA2"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A. FMCG </w:t>
            </w:r>
          </w:p>
        </w:tc>
        <w:tc>
          <w:tcPr>
            <w:tcW w:w="1553" w:type="dxa"/>
          </w:tcPr>
          <w:p w14:paraId="06C17BB3"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Supplier: Plastic bottles.</w:t>
            </w:r>
          </w:p>
          <w:p w14:paraId="47B34769"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Customer: Cleaning liquids.</w:t>
            </w:r>
          </w:p>
        </w:tc>
        <w:tc>
          <w:tcPr>
            <w:tcW w:w="1620" w:type="dxa"/>
          </w:tcPr>
          <w:p w14:paraId="43C768A0"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Relatively low: standardized.</w:t>
            </w:r>
          </w:p>
        </w:tc>
        <w:tc>
          <w:tcPr>
            <w:tcW w:w="1620" w:type="dxa"/>
          </w:tcPr>
          <w:p w14:paraId="5405A807"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Relatively low: production line.</w:t>
            </w:r>
          </w:p>
        </w:tc>
        <w:tc>
          <w:tcPr>
            <w:tcW w:w="1620" w:type="dxa"/>
          </w:tcPr>
          <w:p w14:paraId="780BEF94"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Supplier: efficiency, cost.</w:t>
            </w:r>
          </w:p>
          <w:p w14:paraId="7CF2F533"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Customer: responsiveness, flexibility.</w:t>
            </w:r>
          </w:p>
        </w:tc>
        <w:tc>
          <w:tcPr>
            <w:tcW w:w="1394" w:type="dxa"/>
          </w:tcPr>
          <w:p w14:paraId="0FB5B039" w14:textId="77777777" w:rsidR="008C0C44" w:rsidRPr="00145EEA" w:rsidRDefault="008C0C44" w:rsidP="00F479CB">
            <w:pPr>
              <w:pStyle w:val="ListParagraph1"/>
              <w:spacing w:after="12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Competitive</w:t>
            </w:r>
          </w:p>
        </w:tc>
      </w:tr>
      <w:tr w:rsidR="00145EEA" w:rsidRPr="00145EEA" w14:paraId="73FE1FA6" w14:textId="77777777" w:rsidTr="004A3B81">
        <w:trPr>
          <w:cantSplit/>
          <w:jc w:val="center"/>
        </w:trPr>
        <w:tc>
          <w:tcPr>
            <w:tcW w:w="1255" w:type="dxa"/>
          </w:tcPr>
          <w:p w14:paraId="62D88442" w14:textId="59A845C2"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B. Co-located FMCG</w:t>
            </w:r>
          </w:p>
        </w:tc>
        <w:tc>
          <w:tcPr>
            <w:tcW w:w="1553" w:type="dxa"/>
          </w:tcPr>
          <w:p w14:paraId="2756D688"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As above</w:t>
            </w:r>
          </w:p>
        </w:tc>
        <w:tc>
          <w:tcPr>
            <w:tcW w:w="1620" w:type="dxa"/>
          </w:tcPr>
          <w:p w14:paraId="4970F13A"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Relatively low: standardized.</w:t>
            </w:r>
          </w:p>
        </w:tc>
        <w:tc>
          <w:tcPr>
            <w:tcW w:w="1620" w:type="dxa"/>
          </w:tcPr>
          <w:p w14:paraId="0CE32566"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Relatively low: production line.</w:t>
            </w:r>
          </w:p>
        </w:tc>
        <w:tc>
          <w:tcPr>
            <w:tcW w:w="1620" w:type="dxa"/>
          </w:tcPr>
          <w:p w14:paraId="011E800B"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Supplier: same as customer: responsiveness and flexibility.</w:t>
            </w:r>
          </w:p>
        </w:tc>
        <w:tc>
          <w:tcPr>
            <w:tcW w:w="1394" w:type="dxa"/>
          </w:tcPr>
          <w:p w14:paraId="0A22CC23" w14:textId="77777777" w:rsidR="008C0C44" w:rsidRPr="00145EEA" w:rsidRDefault="008C0C44" w:rsidP="00F479CB">
            <w:pPr>
              <w:pStyle w:val="ListParagraph1"/>
              <w:spacing w:after="12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Competitive</w:t>
            </w:r>
          </w:p>
        </w:tc>
      </w:tr>
      <w:tr w:rsidR="00145EEA" w:rsidRPr="00145EEA" w14:paraId="0A4CC2F9" w14:textId="77777777" w:rsidTr="004A3B81">
        <w:trPr>
          <w:cantSplit/>
          <w:jc w:val="center"/>
        </w:trPr>
        <w:tc>
          <w:tcPr>
            <w:tcW w:w="1255" w:type="dxa"/>
          </w:tcPr>
          <w:p w14:paraId="77110CD7" w14:textId="27891080"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C. Aerospace</w:t>
            </w:r>
          </w:p>
        </w:tc>
        <w:tc>
          <w:tcPr>
            <w:tcW w:w="1553" w:type="dxa"/>
          </w:tcPr>
          <w:p w14:paraId="64267B21"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Supplier: Printed Circuit Boards.</w:t>
            </w:r>
          </w:p>
          <w:p w14:paraId="334E97E7" w14:textId="77777777" w:rsidR="008C0C44" w:rsidRPr="00145EEA" w:rsidRDefault="008C0C44"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Customer: Aircraft manufacturer.</w:t>
            </w:r>
          </w:p>
        </w:tc>
        <w:tc>
          <w:tcPr>
            <w:tcW w:w="1620" w:type="dxa"/>
          </w:tcPr>
          <w:p w14:paraId="69263682" w14:textId="77777777" w:rsidR="008C0C44" w:rsidRPr="00145EEA" w:rsidRDefault="008C0C44" w:rsidP="00F479CB">
            <w:pPr>
              <w:pStyle w:val="ListParagraph1"/>
              <w:spacing w:after="12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Relatively high: high precision required for aerospace products.</w:t>
            </w:r>
          </w:p>
        </w:tc>
        <w:tc>
          <w:tcPr>
            <w:tcW w:w="1620" w:type="dxa"/>
          </w:tcPr>
          <w:p w14:paraId="7A05FEE7" w14:textId="77777777" w:rsidR="008C0C44" w:rsidRPr="00145EEA" w:rsidRDefault="008C0C44" w:rsidP="00F479CB">
            <w:pPr>
              <w:pStyle w:val="ListParagraph1"/>
              <w:spacing w:after="12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Medium: cell production.</w:t>
            </w:r>
          </w:p>
        </w:tc>
        <w:tc>
          <w:tcPr>
            <w:tcW w:w="1620" w:type="dxa"/>
          </w:tcPr>
          <w:p w14:paraId="5310D06A" w14:textId="77777777" w:rsidR="008C0C44" w:rsidRPr="00145EEA" w:rsidRDefault="008C0C44" w:rsidP="00F479CB">
            <w:pPr>
              <w:pStyle w:val="ListParagraph1"/>
              <w:spacing w:after="12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Quality and flexibility.</w:t>
            </w:r>
          </w:p>
        </w:tc>
        <w:tc>
          <w:tcPr>
            <w:tcW w:w="1394" w:type="dxa"/>
          </w:tcPr>
          <w:p w14:paraId="47184CF2" w14:textId="77777777" w:rsidR="008C0C44" w:rsidRPr="00145EEA" w:rsidRDefault="008C0C44" w:rsidP="00F479CB">
            <w:pPr>
              <w:pStyle w:val="ListParagraph1"/>
              <w:spacing w:after="12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Niche</w:t>
            </w:r>
          </w:p>
        </w:tc>
      </w:tr>
    </w:tbl>
    <w:p w14:paraId="79D680F4" w14:textId="77777777" w:rsidR="00F37C59" w:rsidRPr="00145EEA" w:rsidRDefault="001E6D56" w:rsidP="00F479CB">
      <w:pPr>
        <w:pStyle w:val="Heading2"/>
      </w:pPr>
      <w:r w:rsidRPr="00145EEA">
        <w:t>Validity and reliability</w:t>
      </w:r>
    </w:p>
    <w:p w14:paraId="351DFD5D" w14:textId="11B3EA49" w:rsidR="001E6D56" w:rsidRPr="00145EEA" w:rsidRDefault="001E6D56" w:rsidP="00F479CB">
      <w:pPr>
        <w:pStyle w:val="Paragraph"/>
      </w:pPr>
      <w:r w:rsidRPr="00145EEA">
        <w:t>The case study protocol (Voss et al., 2002; Pettigrew, 1990; Yin, 2013) adopted in this study included the following phases: familiarization, data collection, prese</w:t>
      </w:r>
      <w:r w:rsidR="00DF38E3" w:rsidRPr="00145EEA">
        <w:t>ntation of results, and report</w:t>
      </w:r>
      <w:r w:rsidRPr="00145EEA">
        <w:t xml:space="preserve">. Triangulation methods were used to ensure </w:t>
      </w:r>
      <w:r w:rsidR="00695770" w:rsidRPr="00145EEA">
        <w:t>internal validity</w:t>
      </w:r>
      <w:r w:rsidRPr="00145EEA">
        <w:t xml:space="preserve"> of the findings, in such that interview responses from key personnel were used to corroborate live data collection and historical data.</w:t>
      </w:r>
      <w:r w:rsidR="00695770" w:rsidRPr="00145EEA">
        <w:t xml:space="preserve"> </w:t>
      </w:r>
      <w:r w:rsidR="00583976" w:rsidRPr="00145EEA">
        <w:t>F</w:t>
      </w:r>
      <w:r w:rsidR="00E21F3E" w:rsidRPr="00145EEA">
        <w:t>requent</w:t>
      </w:r>
      <w:r w:rsidRPr="00145EEA">
        <w:t xml:space="preserve"> regular live </w:t>
      </w:r>
      <w:r w:rsidR="00695770" w:rsidRPr="00145EEA">
        <w:t>observations</w:t>
      </w:r>
      <w:r w:rsidRPr="00145EEA">
        <w:t xml:space="preserve"> were made of material and information flows</w:t>
      </w:r>
      <w:r w:rsidR="00695770" w:rsidRPr="00145EEA">
        <w:t xml:space="preserve">, and </w:t>
      </w:r>
      <w:r w:rsidRPr="00145EEA">
        <w:t xml:space="preserve">significant periods of </w:t>
      </w:r>
      <w:r w:rsidR="00695770" w:rsidRPr="00145EEA">
        <w:t>historical data</w:t>
      </w:r>
      <w:r w:rsidRPr="00145EEA">
        <w:t xml:space="preserve"> </w:t>
      </w:r>
      <w:r w:rsidR="00B05E21" w:rsidRPr="00145EEA">
        <w:t xml:space="preserve">were </w:t>
      </w:r>
      <w:r w:rsidRPr="00145EEA">
        <w:t>collected. W</w:t>
      </w:r>
      <w:r w:rsidR="00695770" w:rsidRPr="00145EEA">
        <w:t>he</w:t>
      </w:r>
      <w:r w:rsidRPr="00145EEA">
        <w:t>re</w:t>
      </w:r>
      <w:r w:rsidR="00695770" w:rsidRPr="00145EEA">
        <w:t xml:space="preserve"> inconsistencies were noted in the data or in observations</w:t>
      </w:r>
      <w:r w:rsidRPr="00145EEA">
        <w:t>,</w:t>
      </w:r>
      <w:r w:rsidR="00695770" w:rsidRPr="00145EEA">
        <w:t xml:space="preserve"> th</w:t>
      </w:r>
      <w:r w:rsidRPr="00145EEA">
        <w:t>is</w:t>
      </w:r>
      <w:r w:rsidR="00695770" w:rsidRPr="00145EEA">
        <w:t xml:space="preserve"> w</w:t>
      </w:r>
      <w:r w:rsidRPr="00145EEA">
        <w:t xml:space="preserve">as </w:t>
      </w:r>
      <w:r w:rsidR="00695770" w:rsidRPr="00145EEA">
        <w:t>checked with relevant personnel prior to the complexity analysis.</w:t>
      </w:r>
      <w:r w:rsidRPr="00145EEA">
        <w:t xml:space="preserve"> To further validate the findings, preliminary results were presented to the managers of the participating organi</w:t>
      </w:r>
      <w:r w:rsidR="00002AD6" w:rsidRPr="00145EEA">
        <w:t>s</w:t>
      </w:r>
      <w:r w:rsidRPr="00145EEA">
        <w:t>ations at the beginning, during and after each case study, to check whether the researchers’ understanding, interpretation and use of data, as well as the quantitative results and qualitative insights, fully and accurately reflected reality. In terms of reliability, the researchers were able to apply and replicate the same case study methodology across all the case studies in this paper</w:t>
      </w:r>
      <w:r w:rsidR="00050D05" w:rsidRPr="00145EEA">
        <w:t xml:space="preserve">, </w:t>
      </w:r>
      <w:r w:rsidR="00D56792" w:rsidRPr="00145EEA">
        <w:t>which were carried over a period of t</w:t>
      </w:r>
      <w:r w:rsidR="00050D05" w:rsidRPr="00145EEA">
        <w:t>ime</w:t>
      </w:r>
      <w:r w:rsidR="00D56792" w:rsidRPr="00145EEA">
        <w:t xml:space="preserve"> spanning several years.</w:t>
      </w:r>
      <w:r w:rsidRPr="00145EEA">
        <w:t xml:space="preserve"> </w:t>
      </w:r>
      <w:r w:rsidR="00695770" w:rsidRPr="00145EEA">
        <w:t>The complexity measure</w:t>
      </w:r>
      <w:r w:rsidR="00330FD5" w:rsidRPr="00145EEA">
        <w:t>ment</w:t>
      </w:r>
      <w:r w:rsidR="00695770" w:rsidRPr="00145EEA">
        <w:t xml:space="preserve"> methodology has been applied in different settings </w:t>
      </w:r>
      <w:r w:rsidR="00D56792" w:rsidRPr="00145EEA">
        <w:t xml:space="preserve">and by different teams </w:t>
      </w:r>
      <w:r w:rsidR="00695770" w:rsidRPr="00145EEA">
        <w:t>led by different researchers (</w:t>
      </w:r>
      <w:r w:rsidRPr="00145EEA">
        <w:t xml:space="preserve">e.g. </w:t>
      </w:r>
      <w:r w:rsidR="00695770" w:rsidRPr="00145EEA">
        <w:t xml:space="preserve">Calinescu et al., 1998; Sivadasan et al., 2013) demonstrating that the methodology is generic and transferable. </w:t>
      </w:r>
    </w:p>
    <w:p w14:paraId="5A8DA1D7" w14:textId="03CC1028" w:rsidR="001E6D56" w:rsidRPr="00145EEA" w:rsidRDefault="001E6D56" w:rsidP="00F479CB">
      <w:pPr>
        <w:pStyle w:val="Heading1"/>
      </w:pPr>
      <w:r w:rsidRPr="00145EEA">
        <w:lastRenderedPageBreak/>
        <w:t>Case stud</w:t>
      </w:r>
      <w:r w:rsidR="00E15A16" w:rsidRPr="00145EEA">
        <w:t>ies</w:t>
      </w:r>
      <w:r w:rsidRPr="00145EEA">
        <w:t xml:space="preserve"> – descriptions and qualitative analysis</w:t>
      </w:r>
    </w:p>
    <w:p w14:paraId="3FC35746" w14:textId="20F13532" w:rsidR="001E6D56" w:rsidRPr="00145EEA" w:rsidRDefault="001E6D56" w:rsidP="00F479CB">
      <w:pPr>
        <w:pStyle w:val="Heading2"/>
        <w:numPr>
          <w:ilvl w:val="0"/>
          <w:numId w:val="42"/>
        </w:numPr>
      </w:pPr>
      <w:r w:rsidRPr="00145EEA">
        <w:t>Fast Moving Consumer Goods (FMCG)</w:t>
      </w:r>
      <w:r w:rsidR="00E15A16" w:rsidRPr="00145EEA">
        <w:t xml:space="preserve"> supplier-customer system</w:t>
      </w:r>
    </w:p>
    <w:p w14:paraId="1838E836" w14:textId="070C07EA" w:rsidR="001E6D56" w:rsidRPr="00145EEA" w:rsidRDefault="001E6D56" w:rsidP="00F479CB">
      <w:pPr>
        <w:pStyle w:val="Paragraph"/>
      </w:pPr>
      <w:r w:rsidRPr="00145EEA">
        <w:t>This case study involved two large organi</w:t>
      </w:r>
      <w:r w:rsidR="00002AD6" w:rsidRPr="00145EEA">
        <w:t>s</w:t>
      </w:r>
      <w:r w:rsidRPr="00145EEA">
        <w:t xml:space="preserve">ations in a supplier-customer relationship in the </w:t>
      </w:r>
      <w:r w:rsidR="00E912B0" w:rsidRPr="00145EEA">
        <w:t>Fast-Moving</w:t>
      </w:r>
      <w:r w:rsidRPr="00145EEA">
        <w:t xml:space="preserve"> Consumer Goods (FMCG) sector. The supplier’s production facility was located about 40 km from the customer, with delivery by lorry every few hours. Since the supplier was producing to and delivering from stock (with no apparent issues of storage space), it was not really considering the updates of the demand forecasts that the customer was sending regularly, as the supplier knew that these forecasts were likely to change substantially </w:t>
      </w:r>
      <w:r w:rsidR="00B05E21" w:rsidRPr="00145EEA">
        <w:t xml:space="preserve">up </w:t>
      </w:r>
      <w:r w:rsidRPr="00145EEA">
        <w:t xml:space="preserve">until the last minute. </w:t>
      </w:r>
    </w:p>
    <w:p w14:paraId="5A310C33" w14:textId="77777777" w:rsidR="001E6D56" w:rsidRPr="00145EEA" w:rsidRDefault="001E6D56" w:rsidP="00F479CB">
      <w:pPr>
        <w:pStyle w:val="Newparagraph"/>
      </w:pPr>
      <w:r w:rsidRPr="00145EEA">
        <w:t>The key performance measures for the supplier were machine efficiency (100% target) and cost reduction, whereas for the customer they were flexibility and responsiveness, i.e. being able to deliver according to the latest request by the end customer. For the suppliers’ interface 258 data points were recorded during the five-week period.</w:t>
      </w:r>
    </w:p>
    <w:p w14:paraId="26ADDD4A" w14:textId="77777777" w:rsidR="001E6D56" w:rsidRPr="00145EEA" w:rsidRDefault="001E6D56" w:rsidP="00F479CB">
      <w:pPr>
        <w:pStyle w:val="Newparagraph"/>
      </w:pPr>
      <w:r w:rsidRPr="00145EEA">
        <w:t>Complexity was transferred from the customer to the supplier in the form of changes in requests up until the last minute. Complexity was transferred from the supplier to the customer in the form of early deliveries which had to be held at the customer’s premises (which could be easily absorbed by their excess storage capacity), or late deliveries, impacting on the customer’s production schedule (which could lead to not satisfying the end customer). The case study analysis found that the customer generated and exported complexity to the supplier, while the supplier absorbed this imported complexity by using stock as a buffer.</w:t>
      </w:r>
    </w:p>
    <w:p w14:paraId="1D68886B" w14:textId="490A66E2" w:rsidR="001E6D56" w:rsidRPr="00145EEA" w:rsidRDefault="001E6D56" w:rsidP="00F479CB">
      <w:pPr>
        <w:pStyle w:val="Heading2"/>
      </w:pPr>
      <w:r w:rsidRPr="00145EEA">
        <w:lastRenderedPageBreak/>
        <w:t xml:space="preserve">B. Co-located FMCG </w:t>
      </w:r>
      <w:r w:rsidR="00E15A16" w:rsidRPr="00145EEA">
        <w:t>supplier-customer system</w:t>
      </w:r>
    </w:p>
    <w:p w14:paraId="4E462758" w14:textId="39D37291" w:rsidR="001E6D56" w:rsidRPr="00145EEA" w:rsidRDefault="001E6D56" w:rsidP="00F479CB">
      <w:pPr>
        <w:jc w:val="both"/>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t>This case study involved the same two organi</w:t>
      </w:r>
      <w:r w:rsidR="00002AD6" w:rsidRPr="00145EEA">
        <w:rPr>
          <w:rFonts w:ascii="Times New Roman" w:eastAsia="Times New Roman" w:hAnsi="Times New Roman" w:cs="Times New Roman"/>
          <w:sz w:val="24"/>
          <w:szCs w:val="24"/>
          <w:lang w:val="en-GB" w:eastAsia="en-GB"/>
        </w:rPr>
        <w:t>s</w:t>
      </w:r>
      <w:r w:rsidRPr="00145EEA">
        <w:rPr>
          <w:rFonts w:ascii="Times New Roman" w:eastAsia="Times New Roman" w:hAnsi="Times New Roman" w:cs="Times New Roman"/>
          <w:sz w:val="24"/>
          <w:szCs w:val="24"/>
          <w:lang w:val="en-GB" w:eastAsia="en-GB"/>
        </w:rPr>
        <w:t xml:space="preserve">ations from the FMCG case study </w:t>
      </w:r>
      <w:r w:rsidR="00B05E21" w:rsidRPr="00145EEA">
        <w:rPr>
          <w:rFonts w:ascii="Times New Roman" w:eastAsia="Times New Roman" w:hAnsi="Times New Roman" w:cs="Times New Roman"/>
          <w:sz w:val="24"/>
          <w:szCs w:val="24"/>
          <w:lang w:val="en-GB" w:eastAsia="en-GB"/>
        </w:rPr>
        <w:t xml:space="preserve">A </w:t>
      </w:r>
      <w:r w:rsidRPr="00145EEA">
        <w:rPr>
          <w:rFonts w:ascii="Times New Roman" w:eastAsia="Times New Roman" w:hAnsi="Times New Roman" w:cs="Times New Roman"/>
          <w:sz w:val="24"/>
          <w:szCs w:val="24"/>
          <w:lang w:val="en-GB" w:eastAsia="en-GB"/>
        </w:rPr>
        <w:t xml:space="preserve">above. The purpose of this case study was to assess the complexity after the supplier had moved a small, dedicated production facility onto their customer’s premises. </w:t>
      </w:r>
    </w:p>
    <w:p w14:paraId="746036D4" w14:textId="77777777" w:rsidR="001E6D56" w:rsidRPr="00145EEA" w:rsidRDefault="001E6D56" w:rsidP="00F479CB">
      <w:pPr>
        <w:pStyle w:val="Newparagraph"/>
      </w:pPr>
      <w:r w:rsidRPr="00145EEA">
        <w:t>The supplier’s production facility was now located next door to the customer’s production facility, with deliveries from supplier to customer being made, literally, through a hole in the wall. The supplier was now constrained by limited physical storage space, so it could no longer produce to stock, at least not in the quantities they were accustomed to before integration. The demand forecasts sent by the customer needed to be taken into account more accurately than before, since having machines making the wrong product, in terms of excess or too early production, could no longer be afforded, as there was limited storage space. This implied a lot of coordination between production managers and the SC manager, at both supplier and customer. This coordination meant an increase in the number of information flows and in the amount of information transferred in the form of more frequent meetings (on a shift-by-shift basis) and more documents being exchanged. New joint key performance indicators were responsiveness and flexibility. For the customers’ interface 313 data points were recorded during the eight-week period.</w:t>
      </w:r>
    </w:p>
    <w:p w14:paraId="2A245762" w14:textId="081FA4BB" w:rsidR="001E6D56" w:rsidRPr="00145EEA" w:rsidRDefault="001E6D56" w:rsidP="00F479CB">
      <w:pPr>
        <w:pStyle w:val="Newparagraph"/>
      </w:pPr>
      <w:r w:rsidRPr="00145EEA">
        <w:t>Complexity was transferred from supplier to customer by not being able to fulfil their latest requests as there was no longer any spare storage capacity. Complexity was transferred from customer to supplier by continuing to change requests up until the last minute. The case study analysis found that the customer continued to generate and export complexity to the supplier while the supplier absorbed the i</w:t>
      </w:r>
      <w:r w:rsidR="00EC757E" w:rsidRPr="00145EEA">
        <w:t xml:space="preserve">mported complexity by </w:t>
      </w:r>
      <w:r w:rsidR="009A240E" w:rsidRPr="00145EEA">
        <w:t xml:space="preserve">closely </w:t>
      </w:r>
      <w:r w:rsidR="00EC757E" w:rsidRPr="00145EEA">
        <w:t>synchronis</w:t>
      </w:r>
      <w:r w:rsidRPr="00145EEA">
        <w:t>ing its production with that of the customer, rather than through using excess inventory holdings as buffer stock, as before.</w:t>
      </w:r>
    </w:p>
    <w:p w14:paraId="4F390186" w14:textId="2F19C6B1" w:rsidR="001E6D56" w:rsidRPr="00145EEA" w:rsidRDefault="001E6D56" w:rsidP="00F479CB">
      <w:pPr>
        <w:pStyle w:val="Heading2"/>
      </w:pPr>
      <w:r w:rsidRPr="00145EEA">
        <w:lastRenderedPageBreak/>
        <w:t xml:space="preserve">C. Aerospace </w:t>
      </w:r>
      <w:r w:rsidR="00E15A16" w:rsidRPr="00145EEA">
        <w:t>supplier-customer system</w:t>
      </w:r>
    </w:p>
    <w:p w14:paraId="58FC50FD" w14:textId="1B1A749A" w:rsidR="001E6D56" w:rsidRPr="00145EEA" w:rsidRDefault="001E6D56" w:rsidP="00F479CB">
      <w:pPr>
        <w:pStyle w:val="Paragraph"/>
      </w:pPr>
      <w:r w:rsidRPr="00145EEA">
        <w:t>Th</w:t>
      </w:r>
      <w:r w:rsidR="00F4073B" w:rsidRPr="00145EEA">
        <w:t xml:space="preserve">is case study </w:t>
      </w:r>
      <w:r w:rsidRPr="00145EEA">
        <w:t>consisted of a supplier which was a SME supplying to a much larger organi</w:t>
      </w:r>
      <w:r w:rsidR="00002AD6" w:rsidRPr="00145EEA">
        <w:t>s</w:t>
      </w:r>
      <w:r w:rsidRPr="00145EEA">
        <w:t>ation. The supplier provided specialized parts for a highly</w:t>
      </w:r>
      <w:r w:rsidR="00E912B0" w:rsidRPr="00145EEA">
        <w:t xml:space="preserve"> </w:t>
      </w:r>
      <w:r w:rsidRPr="00145EEA">
        <w:t>customi</w:t>
      </w:r>
      <w:r w:rsidR="00E912B0" w:rsidRPr="00145EEA">
        <w:t>s</w:t>
      </w:r>
      <w:r w:rsidRPr="00145EEA">
        <w:t xml:space="preserve">ed and complex product produced by the customer. At the time of the case study, normal delivery times were adhered to by the supplier. Furthermore, the supplier was able to capitalize </w:t>
      </w:r>
      <w:r w:rsidR="0003255C" w:rsidRPr="00145EEA">
        <w:t>on the relatively frequent last-</w:t>
      </w:r>
      <w:r w:rsidRPr="00145EEA">
        <w:t xml:space="preserve">minute requests made by the customer by charging a premium for fast turnaround deliveries. The key performance indicators were quality and flexibility. As a customized production </w:t>
      </w:r>
      <w:r w:rsidR="009C1143" w:rsidRPr="00145EEA">
        <w:t>case</w:t>
      </w:r>
      <w:r w:rsidRPr="00145EEA">
        <w:t>, the transactions were less frequent than Cases A and B, overall 185 data points were recorded during the six-month period.</w:t>
      </w:r>
    </w:p>
    <w:p w14:paraId="62BBD58C" w14:textId="08C56C19" w:rsidR="001E6D56" w:rsidRPr="00145EEA" w:rsidRDefault="001E6D56" w:rsidP="00F479CB">
      <w:pPr>
        <w:pStyle w:val="Newparagraph"/>
      </w:pPr>
      <w:r w:rsidRPr="00145EEA">
        <w:t>Complexity was transferred from customer to supplier by placing orders at the last minute, however the supplier organi</w:t>
      </w:r>
      <w:r w:rsidR="00002AD6" w:rsidRPr="00145EEA">
        <w:t>s</w:t>
      </w:r>
      <w:r w:rsidRPr="00145EEA">
        <w:t>ation was able to charge and accommodate for this and therefore no complexity was transferred back to the customer organi</w:t>
      </w:r>
      <w:r w:rsidR="00002AD6" w:rsidRPr="00145EEA">
        <w:t>s</w:t>
      </w:r>
      <w:r w:rsidRPr="00145EEA">
        <w:t>ation, since deliveries were made according to the agreed schedule. Internally, the large customer organi</w:t>
      </w:r>
      <w:r w:rsidR="00002AD6" w:rsidRPr="00145EEA">
        <w:t>s</w:t>
      </w:r>
      <w:r w:rsidRPr="00145EEA">
        <w:t>ation was generating complexity due to its complex products, and the supplier was absorbing complexity and exporting charges for managing complexity. The case study analysis found that the customer was generating and exporting complexity to the supplier, w</w:t>
      </w:r>
      <w:r w:rsidR="00241280" w:rsidRPr="00145EEA">
        <w:t>hilst the supplier capitalis</w:t>
      </w:r>
      <w:r w:rsidRPr="00145EEA">
        <w:t>ed on this by charging a premium for fast-turn-around delivery.</w:t>
      </w:r>
    </w:p>
    <w:p w14:paraId="61E61912" w14:textId="77777777" w:rsidR="00750B50" w:rsidRPr="00145EEA" w:rsidRDefault="00750B50" w:rsidP="00F479CB">
      <w:pPr>
        <w:pStyle w:val="Paragraph"/>
      </w:pPr>
      <w:r w:rsidRPr="00145EEA">
        <w:t>A summary of complexity-related findings across case studies is presented in Table 2.</w:t>
      </w:r>
    </w:p>
    <w:p w14:paraId="535CABF1" w14:textId="77777777" w:rsidR="00750B50" w:rsidRPr="00145EEA" w:rsidRDefault="00750B50" w:rsidP="00F479CB">
      <w:pPr>
        <w:spacing w:after="0" w:line="240" w:lineRule="auto"/>
        <w:rPr>
          <w:rFonts w:ascii="Times New Roman" w:hAnsi="Times New Roman" w:cs="Times New Roman"/>
          <w:b/>
          <w:bCs/>
          <w:i/>
          <w:iCs/>
          <w:sz w:val="24"/>
          <w:szCs w:val="24"/>
          <w:lang w:val="en-GB" w:eastAsia="zh-CN"/>
        </w:rPr>
      </w:pPr>
    </w:p>
    <w:p w14:paraId="253D25AD" w14:textId="76F08355" w:rsidR="00750B50" w:rsidRPr="00145EEA" w:rsidRDefault="00750B50" w:rsidP="00F479CB">
      <w:pPr>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t xml:space="preserve">Table 2: Summary of CT </w:t>
      </w:r>
      <w:r w:rsidR="00062297" w:rsidRPr="00145EEA">
        <w:rPr>
          <w:rFonts w:ascii="Times New Roman" w:eastAsia="Times New Roman" w:hAnsi="Times New Roman" w:cs="Times New Roman"/>
          <w:sz w:val="24"/>
          <w:szCs w:val="24"/>
          <w:lang w:val="en-GB" w:eastAsia="en-GB"/>
        </w:rPr>
        <w:t>behaviour</w:t>
      </w:r>
      <w:r w:rsidRPr="00145EEA">
        <w:rPr>
          <w:rFonts w:ascii="Times New Roman" w:eastAsia="Times New Roman" w:hAnsi="Times New Roman" w:cs="Times New Roman"/>
          <w:sz w:val="24"/>
          <w:szCs w:val="24"/>
          <w:lang w:val="en-GB" w:eastAsia="en-GB"/>
        </w:rPr>
        <w:t xml:space="preserve"> for each case study</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1902"/>
        <w:gridCol w:w="1556"/>
        <w:gridCol w:w="1750"/>
        <w:gridCol w:w="1620"/>
        <w:gridCol w:w="1620"/>
      </w:tblGrid>
      <w:tr w:rsidR="00145EEA" w:rsidRPr="00145EEA" w14:paraId="4859ABEC" w14:textId="77777777" w:rsidTr="004A3B81">
        <w:tc>
          <w:tcPr>
            <w:tcW w:w="0" w:type="auto"/>
          </w:tcPr>
          <w:p w14:paraId="35DB319E" w14:textId="03EB4925" w:rsidR="00750B50" w:rsidRPr="00145EEA" w:rsidRDefault="00E15A16" w:rsidP="00F479CB">
            <w:pPr>
              <w:pStyle w:val="ListParagraph1"/>
              <w:spacing w:after="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Supplier-customer system c</w:t>
            </w:r>
            <w:r w:rsidR="00750B50" w:rsidRPr="00145EEA">
              <w:rPr>
                <w:rFonts w:ascii="Times New Roman" w:hAnsi="Times New Roman" w:cs="Times New Roman"/>
                <w:b/>
                <w:bCs/>
                <w:sz w:val="20"/>
                <w:szCs w:val="20"/>
                <w:lang w:val="en-GB"/>
              </w:rPr>
              <w:t>ase study</w:t>
            </w:r>
          </w:p>
        </w:tc>
        <w:tc>
          <w:tcPr>
            <w:tcW w:w="0" w:type="auto"/>
          </w:tcPr>
          <w:p w14:paraId="350B5716" w14:textId="77777777" w:rsidR="00750B50" w:rsidRPr="00145EEA" w:rsidRDefault="00750B50" w:rsidP="00F479CB">
            <w:pPr>
              <w:pStyle w:val="ListParagraph1"/>
              <w:spacing w:after="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What complexity situation were they in?</w:t>
            </w:r>
          </w:p>
        </w:tc>
        <w:tc>
          <w:tcPr>
            <w:tcW w:w="0" w:type="auto"/>
          </w:tcPr>
          <w:p w14:paraId="0F18B4EC" w14:textId="77777777" w:rsidR="00750B50" w:rsidRPr="00145EEA" w:rsidRDefault="00750B50" w:rsidP="00F479CB">
            <w:pPr>
              <w:pStyle w:val="ListParagraph1"/>
              <w:spacing w:after="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Variation in Demand</w:t>
            </w:r>
          </w:p>
        </w:tc>
        <w:tc>
          <w:tcPr>
            <w:tcW w:w="1750" w:type="dxa"/>
          </w:tcPr>
          <w:p w14:paraId="41E1719D" w14:textId="77777777" w:rsidR="00750B50" w:rsidRPr="00145EEA" w:rsidRDefault="00750B50" w:rsidP="00F479CB">
            <w:pPr>
              <w:pStyle w:val="ListParagraph1"/>
              <w:spacing w:after="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Implications for suppliers’ interface</w:t>
            </w:r>
          </w:p>
        </w:tc>
        <w:tc>
          <w:tcPr>
            <w:tcW w:w="1620" w:type="dxa"/>
          </w:tcPr>
          <w:p w14:paraId="00D07080" w14:textId="77777777" w:rsidR="00750B50" w:rsidRPr="00145EEA" w:rsidRDefault="00750B50" w:rsidP="00F479CB">
            <w:pPr>
              <w:pStyle w:val="ListParagraph1"/>
              <w:spacing w:after="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Implications for customers’ interface</w:t>
            </w:r>
          </w:p>
        </w:tc>
        <w:tc>
          <w:tcPr>
            <w:tcW w:w="1620" w:type="dxa"/>
          </w:tcPr>
          <w:p w14:paraId="57789785" w14:textId="77777777" w:rsidR="00750B50" w:rsidRPr="00145EEA" w:rsidRDefault="00750B50" w:rsidP="00F479CB">
            <w:pPr>
              <w:pStyle w:val="ListParagraph1"/>
              <w:spacing w:after="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How they managed that complexity?</w:t>
            </w:r>
          </w:p>
        </w:tc>
      </w:tr>
      <w:tr w:rsidR="00145EEA" w:rsidRPr="00145EEA" w14:paraId="1FCF802A" w14:textId="77777777" w:rsidTr="004A3B81">
        <w:tc>
          <w:tcPr>
            <w:tcW w:w="0" w:type="auto"/>
          </w:tcPr>
          <w:p w14:paraId="33256389" w14:textId="7461CE41"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 xml:space="preserve">A. FMCG </w:t>
            </w:r>
          </w:p>
        </w:tc>
        <w:tc>
          <w:tcPr>
            <w:tcW w:w="0" w:type="auto"/>
          </w:tcPr>
          <w:p w14:paraId="3C6860B4"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Customer frequently changed their order. Large amount of stock was held at both the supplier and customer sites.</w:t>
            </w:r>
          </w:p>
        </w:tc>
        <w:tc>
          <w:tcPr>
            <w:tcW w:w="0" w:type="auto"/>
          </w:tcPr>
          <w:p w14:paraId="0B529C61"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Relatively high due to end customer, e.g. retailers’ promotions.</w:t>
            </w:r>
          </w:p>
        </w:tc>
        <w:tc>
          <w:tcPr>
            <w:tcW w:w="1750" w:type="dxa"/>
          </w:tcPr>
          <w:p w14:paraId="7B45F78C"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Supplier ignored customer’s forecast since it was known they would be highly inaccurate. Supplier able to deliver from stock.</w:t>
            </w:r>
          </w:p>
        </w:tc>
        <w:tc>
          <w:tcPr>
            <w:tcW w:w="1620" w:type="dxa"/>
          </w:tcPr>
          <w:p w14:paraId="4636AC8C"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Customer trying to achieve higher responsiveness to its own customers, however operating leanly at the same time, e.g. zero inventory, transport costs.</w:t>
            </w:r>
          </w:p>
        </w:tc>
        <w:tc>
          <w:tcPr>
            <w:tcW w:w="1620" w:type="dxa"/>
          </w:tcPr>
          <w:p w14:paraId="3A8645E9" w14:textId="77777777" w:rsidR="00750B50" w:rsidRPr="00145EEA" w:rsidRDefault="00750B50" w:rsidP="00F479CB">
            <w:pPr>
              <w:spacing w:after="120"/>
              <w:rPr>
                <w:rFonts w:ascii="Times New Roman" w:hAnsi="Times New Roman" w:cs="Times New Roman"/>
                <w:sz w:val="20"/>
                <w:szCs w:val="20"/>
                <w:lang w:val="en-GB"/>
              </w:rPr>
            </w:pPr>
            <w:r w:rsidRPr="00145EEA">
              <w:rPr>
                <w:rFonts w:ascii="Times New Roman" w:hAnsi="Times New Roman" w:cs="Times New Roman"/>
                <w:sz w:val="20"/>
                <w:szCs w:val="20"/>
                <w:lang w:val="en-GB"/>
              </w:rPr>
              <w:t>Supplier delivered from stock.</w:t>
            </w:r>
          </w:p>
          <w:p w14:paraId="4C34C752" w14:textId="77777777" w:rsidR="00750B50" w:rsidRPr="00145EEA" w:rsidRDefault="00750B50" w:rsidP="00F479CB">
            <w:pPr>
              <w:pStyle w:val="ListParagraph1"/>
              <w:spacing w:after="0"/>
              <w:ind w:left="0"/>
              <w:rPr>
                <w:rFonts w:ascii="Times New Roman" w:hAnsi="Times New Roman" w:cs="Times New Roman"/>
                <w:sz w:val="20"/>
                <w:szCs w:val="20"/>
                <w:lang w:val="en-GB"/>
              </w:rPr>
            </w:pPr>
          </w:p>
        </w:tc>
      </w:tr>
      <w:tr w:rsidR="00145EEA" w:rsidRPr="00145EEA" w14:paraId="7DC156A4" w14:textId="77777777" w:rsidTr="004A3B81">
        <w:tc>
          <w:tcPr>
            <w:tcW w:w="0" w:type="auto"/>
          </w:tcPr>
          <w:p w14:paraId="767489E5" w14:textId="67328E32"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B. Co-located FMCG</w:t>
            </w:r>
          </w:p>
        </w:tc>
        <w:tc>
          <w:tcPr>
            <w:tcW w:w="0" w:type="auto"/>
          </w:tcPr>
          <w:p w14:paraId="6FDB10B2"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Supplier was handling more complexity with limited stock.</w:t>
            </w:r>
          </w:p>
        </w:tc>
        <w:tc>
          <w:tcPr>
            <w:tcW w:w="0" w:type="auto"/>
          </w:tcPr>
          <w:p w14:paraId="421C7C44"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Relatively high due to end customer, e.g. retailers’ promotions.</w:t>
            </w:r>
          </w:p>
        </w:tc>
        <w:tc>
          <w:tcPr>
            <w:tcW w:w="1750" w:type="dxa"/>
          </w:tcPr>
          <w:p w14:paraId="59D8236E"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Supplier found it difficult to make the right product at the right time, since last minute changes made by customer. Production normally planned in long runs, however no space for final stock. Needed to cancel batches not required any more.</w:t>
            </w:r>
          </w:p>
        </w:tc>
        <w:tc>
          <w:tcPr>
            <w:tcW w:w="1620" w:type="dxa"/>
          </w:tcPr>
          <w:p w14:paraId="53D40DEC"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Frustration in the lack of responsiveness by supplier, which was now next door.</w:t>
            </w:r>
          </w:p>
          <w:p w14:paraId="09270435"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More information exchange needed than in stock-driven case.</w:t>
            </w:r>
          </w:p>
        </w:tc>
        <w:tc>
          <w:tcPr>
            <w:tcW w:w="1620" w:type="dxa"/>
          </w:tcPr>
          <w:p w14:paraId="38D92731"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Co-location, leading to frequent exchange of information.</w:t>
            </w:r>
          </w:p>
        </w:tc>
      </w:tr>
      <w:tr w:rsidR="00E15A16" w:rsidRPr="00145EEA" w14:paraId="0EEAB632" w14:textId="77777777" w:rsidTr="004A3B81">
        <w:tc>
          <w:tcPr>
            <w:tcW w:w="0" w:type="auto"/>
          </w:tcPr>
          <w:p w14:paraId="7D25DB98" w14:textId="1985F44D"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C. Aerospace</w:t>
            </w:r>
          </w:p>
        </w:tc>
        <w:tc>
          <w:tcPr>
            <w:tcW w:w="0" w:type="auto"/>
          </w:tcPr>
          <w:p w14:paraId="3066468A"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Understand complexity as how to improve the processes.</w:t>
            </w:r>
          </w:p>
        </w:tc>
        <w:tc>
          <w:tcPr>
            <w:tcW w:w="0" w:type="auto"/>
          </w:tcPr>
          <w:p w14:paraId="5EACDA66"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Low to medium: some ability to predict.</w:t>
            </w:r>
          </w:p>
        </w:tc>
        <w:tc>
          <w:tcPr>
            <w:tcW w:w="1750" w:type="dxa"/>
          </w:tcPr>
          <w:p w14:paraId="284352B9" w14:textId="72754FF0"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t>Supplier was long-term (es</w:t>
            </w:r>
            <w:r w:rsidR="00241280" w:rsidRPr="00145EEA">
              <w:rPr>
                <w:rFonts w:ascii="Times New Roman" w:hAnsi="Times New Roman" w:cs="Times New Roman"/>
                <w:sz w:val="20"/>
                <w:szCs w:val="20"/>
                <w:lang w:val="en-GB"/>
              </w:rPr>
              <w:t>tablished) and able to capitalis</w:t>
            </w:r>
            <w:r w:rsidRPr="00145EEA">
              <w:rPr>
                <w:rFonts w:ascii="Times New Roman" w:hAnsi="Times New Roman" w:cs="Times New Roman"/>
                <w:sz w:val="20"/>
                <w:szCs w:val="20"/>
                <w:lang w:val="en-GB"/>
              </w:rPr>
              <w:t xml:space="preserve">e on the </w:t>
            </w:r>
            <w:r w:rsidRPr="00145EEA">
              <w:rPr>
                <w:rFonts w:ascii="Times New Roman" w:hAnsi="Times New Roman" w:cs="Times New Roman"/>
                <w:sz w:val="20"/>
                <w:szCs w:val="20"/>
                <w:lang w:val="en-GB"/>
              </w:rPr>
              <w:lastRenderedPageBreak/>
              <w:t>customers’ last</w:t>
            </w:r>
            <w:r w:rsidR="0082352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minute requests, by charging a premium for Fast Turn Around (FTA) products.</w:t>
            </w:r>
          </w:p>
        </w:tc>
        <w:tc>
          <w:tcPr>
            <w:tcW w:w="1620" w:type="dxa"/>
          </w:tcPr>
          <w:p w14:paraId="39C94A9D"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 xml:space="preserve">Customer was dependent on supplier of specialized part. </w:t>
            </w:r>
            <w:r w:rsidRPr="00145EEA">
              <w:rPr>
                <w:rFonts w:ascii="Times New Roman" w:hAnsi="Times New Roman" w:cs="Times New Roman"/>
                <w:sz w:val="20"/>
                <w:szCs w:val="20"/>
                <w:lang w:val="en-GB"/>
              </w:rPr>
              <w:lastRenderedPageBreak/>
              <w:t>Normally reliable.</w:t>
            </w:r>
          </w:p>
        </w:tc>
        <w:tc>
          <w:tcPr>
            <w:tcW w:w="1620" w:type="dxa"/>
          </w:tcPr>
          <w:p w14:paraId="7A4046D8" w14:textId="77777777" w:rsidR="00750B50" w:rsidRPr="00145EEA" w:rsidRDefault="00750B50" w:rsidP="00F479CB">
            <w:pPr>
              <w:pStyle w:val="ListParagraph1"/>
              <w:spacing w:after="0"/>
              <w:ind w:left="0"/>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 xml:space="preserve">Customer charged a Premium for Fast </w:t>
            </w:r>
            <w:r w:rsidRPr="00145EEA">
              <w:rPr>
                <w:rFonts w:ascii="Times New Roman" w:hAnsi="Times New Roman" w:cs="Times New Roman"/>
                <w:sz w:val="20"/>
                <w:szCs w:val="20"/>
                <w:lang w:val="en-GB"/>
              </w:rPr>
              <w:lastRenderedPageBreak/>
              <w:t>Turn Around products.</w:t>
            </w:r>
          </w:p>
        </w:tc>
      </w:tr>
    </w:tbl>
    <w:p w14:paraId="5D5C5B07" w14:textId="77777777" w:rsidR="00750B50" w:rsidRPr="00145EEA" w:rsidRDefault="00750B50" w:rsidP="00F479CB">
      <w:pPr>
        <w:spacing w:after="0" w:line="240" w:lineRule="auto"/>
        <w:rPr>
          <w:rFonts w:ascii="Times New Roman" w:hAnsi="Times New Roman" w:cs="Times New Roman"/>
          <w:b/>
          <w:bCs/>
          <w:sz w:val="24"/>
          <w:szCs w:val="24"/>
          <w:lang w:val="en-GB"/>
        </w:rPr>
      </w:pPr>
    </w:p>
    <w:p w14:paraId="1F0AE3B3" w14:textId="42F9E32C" w:rsidR="001E6D56" w:rsidRPr="00145EEA" w:rsidRDefault="00CA410F" w:rsidP="00F479CB">
      <w:pPr>
        <w:jc w:val="both"/>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 xml:space="preserve">Complexity indices for </w:t>
      </w:r>
      <w:r w:rsidR="001E6D56" w:rsidRPr="00145EEA">
        <w:rPr>
          <w:rFonts w:ascii="Times New Roman" w:hAnsi="Times New Roman" w:cs="Times New Roman"/>
          <w:b/>
          <w:bCs/>
          <w:sz w:val="24"/>
          <w:szCs w:val="24"/>
          <w:lang w:val="en-GB"/>
        </w:rPr>
        <w:t xml:space="preserve">cross-case analysis </w:t>
      </w:r>
    </w:p>
    <w:p w14:paraId="7FCE0298" w14:textId="3AA5941A" w:rsidR="001E6D56" w:rsidRPr="00145EEA" w:rsidRDefault="00CA410F" w:rsidP="00F479CB">
      <w:pPr>
        <w:pStyle w:val="Paragraph"/>
      </w:pPr>
      <w:r w:rsidRPr="00145EEA">
        <w:t xml:space="preserve">The complexity indices </w:t>
      </w:r>
      <w:r w:rsidR="00E44341" w:rsidRPr="00145EEA">
        <w:t xml:space="preserve">were calculated using Equation 1 to enable </w:t>
      </w:r>
      <w:r w:rsidR="001E6D56" w:rsidRPr="00145EEA">
        <w:t>cross-case analysis</w:t>
      </w:r>
      <w:r w:rsidR="00E44341" w:rsidRPr="00145EEA">
        <w:t xml:space="preserve"> with</w:t>
      </w:r>
      <w:r w:rsidR="001E6D56" w:rsidRPr="00145EEA">
        <w:t xml:space="preserve"> direct comparison of the complexity levels for the diverse case study organi</w:t>
      </w:r>
      <w:r w:rsidR="00002AD6" w:rsidRPr="00145EEA">
        <w:t>s</w:t>
      </w:r>
      <w:r w:rsidR="001E6D56" w:rsidRPr="00145EEA">
        <w:t xml:space="preserve">ations introduced </w:t>
      </w:r>
      <w:r w:rsidR="00DF38E3" w:rsidRPr="00145EEA">
        <w:t>above.</w:t>
      </w:r>
    </w:p>
    <w:p w14:paraId="1D4686BE" w14:textId="7175C766" w:rsidR="001E6D56" w:rsidRPr="00145EEA" w:rsidRDefault="001E6D56" w:rsidP="00F479CB">
      <w:pPr>
        <w:pStyle w:val="Newparagraph"/>
      </w:pPr>
      <w:r w:rsidRPr="00145EEA">
        <w:t>Each complexity calculation was based on a large number of data points, e.g. 258 for suppliers’ interface in case study A (FMCG</w:t>
      </w:r>
      <w:r w:rsidR="009C1143" w:rsidRPr="00145EEA">
        <w:t>)</w:t>
      </w:r>
      <w:r w:rsidRPr="00145EEA">
        <w:t>. The number of data points per case study interface varied because of the format of data recording (electronic or on paper) and the number of transactions (date and time of deliveries from suppliers and d</w:t>
      </w:r>
      <w:r w:rsidR="00B723C1" w:rsidRPr="00145EEA">
        <w:t>e</w:t>
      </w:r>
      <w:r w:rsidRPr="00145EEA">
        <w:t>spatches to customers) that occurred across the particular interface during the observation period. The entropy measure assumes that the system is stationary (</w:t>
      </w:r>
      <w:proofErr w:type="spellStart"/>
      <w:r w:rsidRPr="00145EEA">
        <w:t>Frizelle</w:t>
      </w:r>
      <w:proofErr w:type="spellEnd"/>
      <w:r w:rsidRPr="00145EEA">
        <w:t xml:space="preserve"> </w:t>
      </w:r>
      <w:r w:rsidR="00130C1A" w:rsidRPr="00145EEA">
        <w:t>and</w:t>
      </w:r>
      <w:r w:rsidRPr="00145EEA">
        <w:t xml:space="preserve"> Woodcock, 1995), so enough data points were obtained to give a consistent estimate of the system’s </w:t>
      </w:r>
      <w:r w:rsidR="00062297" w:rsidRPr="00145EEA">
        <w:t>behaviour</w:t>
      </w:r>
      <w:r w:rsidRPr="00145EEA">
        <w:t xml:space="preserve">, even if that </w:t>
      </w:r>
      <w:r w:rsidR="00062297" w:rsidRPr="00145EEA">
        <w:t>behaviour</w:t>
      </w:r>
      <w:r w:rsidRPr="00145EEA">
        <w:t xml:space="preserve"> is variable.</w:t>
      </w:r>
    </w:p>
    <w:p w14:paraId="35ABF4E0" w14:textId="70321893" w:rsidR="001E6D56" w:rsidRPr="00145EEA" w:rsidRDefault="00793477" w:rsidP="00F479CB">
      <w:pPr>
        <w:pStyle w:val="Newparagraph"/>
      </w:pPr>
      <w:r w:rsidRPr="00145EEA">
        <w:t>Table 3</w:t>
      </w:r>
      <w:r w:rsidR="001E6D56" w:rsidRPr="00145EEA">
        <w:t xml:space="preserve"> presents the findings</w:t>
      </w:r>
      <w:r w:rsidR="00A42658" w:rsidRPr="00145EEA">
        <w:t xml:space="preserve"> from the </w:t>
      </w:r>
      <w:r w:rsidR="00CA410F" w:rsidRPr="00145EEA">
        <w:t>supplier-customer systems</w:t>
      </w:r>
      <w:r w:rsidR="001E6D56" w:rsidRPr="00145EEA">
        <w:t xml:space="preserve"> and identifies the </w:t>
      </w:r>
      <w:r w:rsidR="009059A7" w:rsidRPr="00145EEA">
        <w:t>complexity internally and at the</w:t>
      </w:r>
      <w:r w:rsidR="0082352D" w:rsidRPr="00145EEA">
        <w:t xml:space="preserve"> supplier-customer</w:t>
      </w:r>
      <w:r w:rsidR="009059A7" w:rsidRPr="00145EEA">
        <w:t xml:space="preserve"> interface</w:t>
      </w:r>
      <w:r w:rsidR="001E6D56" w:rsidRPr="00145EEA">
        <w:t xml:space="preserve">. It can be seen that for the supplier-customer interface, similar levels of complexity are observed as the supplier’s internal complexity, whereas the customer’s internal complexity is higher than both the supplier-customer interface and the supplier’s internal complexity. In doing so, some mechanisms by which CT may also occur towards downstream SC partners is presented next by </w:t>
      </w:r>
      <w:r w:rsidR="00062297" w:rsidRPr="00145EEA">
        <w:t>analysing</w:t>
      </w:r>
      <w:r w:rsidR="001E6D56" w:rsidRPr="00145EEA">
        <w:t xml:space="preserve"> both the quantitative and qualitative results.</w:t>
      </w:r>
    </w:p>
    <w:p w14:paraId="7C2416D5" w14:textId="4CE5BDCE" w:rsidR="00DF38E3" w:rsidRPr="00145EEA" w:rsidRDefault="00DF38E3" w:rsidP="00F479CB">
      <w:pPr>
        <w:pStyle w:val="ListParagraph1"/>
        <w:ind w:left="900" w:hanging="900"/>
        <w:jc w:val="both"/>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lastRenderedPageBreak/>
        <w:t xml:space="preserve">Table 3: Measured internal complexities of customer supplier-customer </w:t>
      </w:r>
      <w:r w:rsidR="00CA410F" w:rsidRPr="00145EEA">
        <w:rPr>
          <w:rFonts w:ascii="Times New Roman" w:eastAsia="Times New Roman" w:hAnsi="Times New Roman" w:cs="Times New Roman"/>
          <w:sz w:val="24"/>
          <w:szCs w:val="24"/>
          <w:lang w:val="en-GB" w:eastAsia="en-GB"/>
        </w:rPr>
        <w:t xml:space="preserve">systems </w:t>
      </w:r>
      <w:r w:rsidRPr="00145EEA">
        <w:rPr>
          <w:rFonts w:ascii="Times New Roman" w:eastAsia="Times New Roman" w:hAnsi="Times New Roman" w:cs="Times New Roman"/>
          <w:sz w:val="24"/>
          <w:szCs w:val="24"/>
          <w:lang w:val="en-GB" w:eastAsia="en-GB"/>
        </w:rPr>
        <w:t>with qualitative assessment of level of complexity and identification of organi</w:t>
      </w:r>
      <w:r w:rsidR="00002AD6" w:rsidRPr="00145EEA">
        <w:rPr>
          <w:rFonts w:ascii="Times New Roman" w:eastAsia="Times New Roman" w:hAnsi="Times New Roman" w:cs="Times New Roman"/>
          <w:sz w:val="24"/>
          <w:szCs w:val="24"/>
          <w:lang w:val="en-GB" w:eastAsia="en-GB"/>
        </w:rPr>
        <w:t>s</w:t>
      </w:r>
      <w:r w:rsidRPr="00145EEA">
        <w:rPr>
          <w:rFonts w:ascii="Times New Roman" w:eastAsia="Times New Roman" w:hAnsi="Times New Roman" w:cs="Times New Roman"/>
          <w:sz w:val="24"/>
          <w:szCs w:val="24"/>
          <w:lang w:val="en-GB" w:eastAsia="en-GB"/>
        </w:rPr>
        <w:t>ational type</w:t>
      </w: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3"/>
        <w:gridCol w:w="2462"/>
        <w:gridCol w:w="2464"/>
        <w:gridCol w:w="2463"/>
      </w:tblGrid>
      <w:tr w:rsidR="00145EEA" w:rsidRPr="00145EEA" w14:paraId="69023F0F" w14:textId="77777777" w:rsidTr="004A3B81">
        <w:tc>
          <w:tcPr>
            <w:tcW w:w="2463" w:type="dxa"/>
          </w:tcPr>
          <w:p w14:paraId="0F8CE7B6" w14:textId="0BC69C47" w:rsidR="00DF38E3" w:rsidRPr="00145EEA" w:rsidRDefault="00CB0592"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Supplier-customer system</w:t>
            </w:r>
            <w:r w:rsidRPr="00145EEA">
              <w:rPr>
                <w:lang w:val="en-GB"/>
              </w:rPr>
              <w:t xml:space="preserve"> </w:t>
            </w:r>
            <w:r w:rsidR="00DF38E3" w:rsidRPr="00145EEA">
              <w:rPr>
                <w:rFonts w:ascii="Times New Roman" w:hAnsi="Times New Roman" w:cs="Times New Roman"/>
                <w:b/>
                <w:bCs/>
                <w:sz w:val="20"/>
                <w:szCs w:val="20"/>
                <w:lang w:val="en-GB"/>
              </w:rPr>
              <w:t>Case study</w:t>
            </w:r>
          </w:p>
        </w:tc>
        <w:tc>
          <w:tcPr>
            <w:tcW w:w="2462" w:type="dxa"/>
          </w:tcPr>
          <w:p w14:paraId="2BA1EE2F" w14:textId="77777777"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 (Internal)</w:t>
            </w:r>
          </w:p>
          <w:p w14:paraId="7E3B5C55" w14:textId="77777777"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(bps)</w:t>
            </w:r>
          </w:p>
        </w:tc>
        <w:tc>
          <w:tcPr>
            <w:tcW w:w="2464" w:type="dxa"/>
          </w:tcPr>
          <w:p w14:paraId="46523239" w14:textId="77777777"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Supplier-Customer interface</w:t>
            </w:r>
          </w:p>
          <w:p w14:paraId="5A5D8C99" w14:textId="77777777"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(bps)</w:t>
            </w:r>
          </w:p>
        </w:tc>
        <w:tc>
          <w:tcPr>
            <w:tcW w:w="2463" w:type="dxa"/>
          </w:tcPr>
          <w:p w14:paraId="51E7A5E5" w14:textId="77777777"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Customer (Internal)</w:t>
            </w:r>
          </w:p>
          <w:p w14:paraId="3ED413A4" w14:textId="77777777"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(bps)</w:t>
            </w:r>
          </w:p>
        </w:tc>
      </w:tr>
      <w:tr w:rsidR="00145EEA" w:rsidRPr="00145EEA" w14:paraId="0B60AEBD" w14:textId="77777777" w:rsidTr="004A3B81">
        <w:tc>
          <w:tcPr>
            <w:tcW w:w="2463" w:type="dxa"/>
          </w:tcPr>
          <w:p w14:paraId="163A2367" w14:textId="43AE2085"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A. FMCG</w:t>
            </w:r>
          </w:p>
        </w:tc>
        <w:tc>
          <w:tcPr>
            <w:tcW w:w="2462" w:type="dxa"/>
          </w:tcPr>
          <w:p w14:paraId="4F6CF10C"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1.07</w:t>
            </w:r>
          </w:p>
          <w:p w14:paraId="21682FE7"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High</w:t>
            </w:r>
          </w:p>
          <w:p w14:paraId="350282E4" w14:textId="634ACBFD"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p>
        </w:tc>
        <w:tc>
          <w:tcPr>
            <w:tcW w:w="2464" w:type="dxa"/>
          </w:tcPr>
          <w:p w14:paraId="3C6433BA"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1.16</w:t>
            </w:r>
          </w:p>
          <w:p w14:paraId="6B214AAC"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High</w:t>
            </w:r>
          </w:p>
        </w:tc>
        <w:tc>
          <w:tcPr>
            <w:tcW w:w="2463" w:type="dxa"/>
          </w:tcPr>
          <w:p w14:paraId="773A9C18"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1.27</w:t>
            </w:r>
          </w:p>
          <w:p w14:paraId="1E834F6A"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Very High</w:t>
            </w:r>
          </w:p>
          <w:p w14:paraId="2E8A5160" w14:textId="47809302"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p>
        </w:tc>
      </w:tr>
      <w:tr w:rsidR="00145EEA" w:rsidRPr="00145EEA" w14:paraId="5C385BD6" w14:textId="77777777" w:rsidTr="004A3B81">
        <w:trPr>
          <w:trHeight w:val="1601"/>
        </w:trPr>
        <w:tc>
          <w:tcPr>
            <w:tcW w:w="2463" w:type="dxa"/>
          </w:tcPr>
          <w:p w14:paraId="171C3A7E" w14:textId="2A94955C" w:rsidR="00DF38E3" w:rsidRPr="00145EEA" w:rsidRDefault="00DF38E3" w:rsidP="00F479CB">
            <w:pPr>
              <w:spacing w:after="12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B. Co-located FMCG</w:t>
            </w:r>
          </w:p>
        </w:tc>
        <w:tc>
          <w:tcPr>
            <w:tcW w:w="2462" w:type="dxa"/>
          </w:tcPr>
          <w:p w14:paraId="30FC9F3C" w14:textId="77777777" w:rsidR="00DF38E3" w:rsidRPr="00145EEA" w:rsidRDefault="00DF38E3" w:rsidP="00F479CB">
            <w:pPr>
              <w:pStyle w:val="ListParagraph1"/>
              <w:spacing w:after="120"/>
              <w:ind w:left="32"/>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1.00</w:t>
            </w:r>
          </w:p>
          <w:p w14:paraId="667581C2" w14:textId="77777777" w:rsidR="00DF38E3" w:rsidRPr="00145EEA" w:rsidRDefault="00DF38E3" w:rsidP="00F479CB">
            <w:pPr>
              <w:pStyle w:val="ListParagraph1"/>
              <w:spacing w:after="120"/>
              <w:ind w:left="32"/>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Medium</w:t>
            </w:r>
          </w:p>
          <w:p w14:paraId="44FFDBD3" w14:textId="2132B7E6" w:rsidR="00DF38E3" w:rsidRPr="00145EEA" w:rsidRDefault="00DF38E3" w:rsidP="00F479CB">
            <w:pPr>
              <w:pStyle w:val="ListParagraph1"/>
              <w:spacing w:after="120"/>
              <w:ind w:left="32"/>
              <w:jc w:val="center"/>
              <w:rPr>
                <w:rFonts w:ascii="Times New Roman" w:hAnsi="Times New Roman" w:cs="Times New Roman"/>
                <w:b/>
                <w:bCs/>
                <w:sz w:val="20"/>
                <w:szCs w:val="20"/>
                <w:lang w:val="en-GB"/>
              </w:rPr>
            </w:pPr>
          </w:p>
        </w:tc>
        <w:tc>
          <w:tcPr>
            <w:tcW w:w="2464" w:type="dxa"/>
          </w:tcPr>
          <w:p w14:paraId="26A0FA28"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1.00</w:t>
            </w:r>
          </w:p>
          <w:p w14:paraId="08A99578"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Medium</w:t>
            </w:r>
          </w:p>
          <w:p w14:paraId="6CD7D443" w14:textId="77777777" w:rsidR="00DF38E3" w:rsidRPr="00145EEA" w:rsidRDefault="00DF38E3" w:rsidP="00F479CB">
            <w:pPr>
              <w:pStyle w:val="ListParagraph1"/>
              <w:spacing w:after="120"/>
              <w:ind w:left="480"/>
              <w:jc w:val="center"/>
              <w:rPr>
                <w:rFonts w:ascii="Times New Roman" w:hAnsi="Times New Roman" w:cs="Times New Roman"/>
                <w:sz w:val="20"/>
                <w:szCs w:val="20"/>
                <w:lang w:val="en-GB"/>
              </w:rPr>
            </w:pPr>
          </w:p>
        </w:tc>
        <w:tc>
          <w:tcPr>
            <w:tcW w:w="2463" w:type="dxa"/>
          </w:tcPr>
          <w:p w14:paraId="2EF70CF8"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1.30 </w:t>
            </w:r>
          </w:p>
          <w:p w14:paraId="56B95F08"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Very High</w:t>
            </w:r>
          </w:p>
          <w:p w14:paraId="207FA70D" w14:textId="31C5C55A"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p>
        </w:tc>
      </w:tr>
      <w:tr w:rsidR="00DF38E3" w:rsidRPr="00145EEA" w14:paraId="5F4BA992" w14:textId="77777777" w:rsidTr="004A3B81">
        <w:trPr>
          <w:trHeight w:val="522"/>
        </w:trPr>
        <w:tc>
          <w:tcPr>
            <w:tcW w:w="2463" w:type="dxa"/>
          </w:tcPr>
          <w:p w14:paraId="792810D5" w14:textId="0B30DC86" w:rsidR="00DF38E3" w:rsidRPr="00145EEA" w:rsidRDefault="00DF38E3" w:rsidP="00F479CB">
            <w:pPr>
              <w:spacing w:after="12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C. Aerospace</w:t>
            </w:r>
          </w:p>
        </w:tc>
        <w:tc>
          <w:tcPr>
            <w:tcW w:w="2462" w:type="dxa"/>
          </w:tcPr>
          <w:p w14:paraId="111AB165"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1.36 </w:t>
            </w:r>
          </w:p>
          <w:p w14:paraId="48142677"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Very High</w:t>
            </w:r>
          </w:p>
          <w:p w14:paraId="4814749A" w14:textId="6C88B773"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p>
        </w:tc>
        <w:tc>
          <w:tcPr>
            <w:tcW w:w="2464" w:type="dxa"/>
          </w:tcPr>
          <w:p w14:paraId="53CA1BD3"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1.37 </w:t>
            </w:r>
          </w:p>
          <w:p w14:paraId="0B9A4C5D"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Very High</w:t>
            </w:r>
          </w:p>
          <w:p w14:paraId="3970560A"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p>
        </w:tc>
        <w:tc>
          <w:tcPr>
            <w:tcW w:w="2463" w:type="dxa"/>
          </w:tcPr>
          <w:p w14:paraId="25A197B3"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1.48 </w:t>
            </w:r>
          </w:p>
          <w:p w14:paraId="43456E3E" w14:textId="77777777" w:rsidR="00DF38E3" w:rsidRPr="00145EEA" w:rsidRDefault="00DF38E3" w:rsidP="00F479CB">
            <w:pPr>
              <w:pStyle w:val="ListParagraph1"/>
              <w:spacing w:after="120"/>
              <w:ind w:left="0"/>
              <w:jc w:val="center"/>
              <w:rPr>
                <w:rFonts w:ascii="Times New Roman" w:hAnsi="Times New Roman" w:cs="Times New Roman"/>
                <w:sz w:val="20"/>
                <w:szCs w:val="20"/>
                <w:lang w:val="en-GB"/>
              </w:rPr>
            </w:pPr>
            <w:r w:rsidRPr="00145EEA">
              <w:rPr>
                <w:rFonts w:ascii="Times New Roman" w:hAnsi="Times New Roman" w:cs="Times New Roman"/>
                <w:sz w:val="20"/>
                <w:szCs w:val="20"/>
                <w:lang w:val="en-GB"/>
              </w:rPr>
              <w:t>Extremely High</w:t>
            </w:r>
          </w:p>
          <w:p w14:paraId="59A30D8C" w14:textId="53F2AE83" w:rsidR="00DF38E3" w:rsidRPr="00145EEA" w:rsidRDefault="00DF38E3" w:rsidP="00F479CB">
            <w:pPr>
              <w:pStyle w:val="ListParagraph1"/>
              <w:spacing w:after="120"/>
              <w:ind w:left="0"/>
              <w:jc w:val="center"/>
              <w:rPr>
                <w:rFonts w:ascii="Times New Roman" w:hAnsi="Times New Roman" w:cs="Times New Roman"/>
                <w:b/>
                <w:bCs/>
                <w:sz w:val="20"/>
                <w:szCs w:val="20"/>
                <w:lang w:val="en-GB"/>
              </w:rPr>
            </w:pPr>
          </w:p>
        </w:tc>
      </w:tr>
    </w:tbl>
    <w:p w14:paraId="74B52D96" w14:textId="31D85206" w:rsidR="00DF38E3" w:rsidRPr="00145EEA" w:rsidRDefault="00DF38E3" w:rsidP="00F479CB">
      <w:pPr>
        <w:pStyle w:val="ListParagraph1"/>
        <w:ind w:left="810" w:hanging="810"/>
        <w:jc w:val="both"/>
        <w:rPr>
          <w:rFonts w:ascii="Times New Roman" w:hAnsi="Times New Roman" w:cs="Times New Roman"/>
          <w:sz w:val="24"/>
          <w:szCs w:val="24"/>
          <w:lang w:val="en-GB"/>
        </w:rPr>
      </w:pPr>
    </w:p>
    <w:p w14:paraId="43B35316" w14:textId="201DBB9F" w:rsidR="001E6D56" w:rsidRPr="00145EEA" w:rsidRDefault="001E6D56" w:rsidP="00F479CB">
      <w:pPr>
        <w:pStyle w:val="Newparagraph"/>
      </w:pPr>
      <w:r w:rsidRPr="00145EEA">
        <w:t xml:space="preserve">Next, </w:t>
      </w:r>
      <w:r w:rsidR="00767221" w:rsidRPr="00145EEA">
        <w:t xml:space="preserve">some </w:t>
      </w:r>
      <w:r w:rsidRPr="00145EEA">
        <w:t xml:space="preserve">key points from </w:t>
      </w:r>
      <w:r w:rsidR="00793477" w:rsidRPr="00145EEA">
        <w:t>Table 3</w:t>
      </w:r>
      <w:r w:rsidRPr="00145EEA">
        <w:t xml:space="preserve"> can be further explained as follows:</w:t>
      </w:r>
    </w:p>
    <w:p w14:paraId="4E537C49" w14:textId="79BB5F11" w:rsidR="001E6D56" w:rsidRPr="00145EEA" w:rsidRDefault="00042C25" w:rsidP="00F479CB">
      <w:pPr>
        <w:pStyle w:val="Bulletedlist"/>
        <w:numPr>
          <w:ilvl w:val="0"/>
          <w:numId w:val="18"/>
        </w:numPr>
        <w:tabs>
          <w:tab w:val="clear" w:pos="360"/>
        </w:tabs>
        <w:ind w:left="720"/>
      </w:pPr>
      <w:r w:rsidRPr="00145EEA">
        <w:t>Most</w:t>
      </w:r>
      <w:r w:rsidR="001E6D56" w:rsidRPr="00145EEA">
        <w:t xml:space="preserve"> of the complexity levels range from “Medium” to “Very High”. This is not surprising, since the organi</w:t>
      </w:r>
      <w:r w:rsidR="00002AD6" w:rsidRPr="00145EEA">
        <w:t>s</w:t>
      </w:r>
      <w:r w:rsidR="001E6D56" w:rsidRPr="00145EEA">
        <w:t>ations involved in this study shared the common desire to manage, mitigate or reduce their perceived high levels of complexity.</w:t>
      </w:r>
    </w:p>
    <w:p w14:paraId="73D3C9D8" w14:textId="0F11060D" w:rsidR="001E6D56" w:rsidRPr="00145EEA" w:rsidRDefault="001E6D56" w:rsidP="00F479CB">
      <w:pPr>
        <w:pStyle w:val="Bulletedlist"/>
        <w:numPr>
          <w:ilvl w:val="0"/>
          <w:numId w:val="18"/>
        </w:numPr>
        <w:tabs>
          <w:tab w:val="clear" w:pos="360"/>
        </w:tabs>
        <w:ind w:left="720"/>
      </w:pPr>
      <w:r w:rsidRPr="00145EEA">
        <w:t>The “Extremely High” value relate</w:t>
      </w:r>
      <w:r w:rsidR="00042C25" w:rsidRPr="00145EEA">
        <w:t>s</w:t>
      </w:r>
      <w:r w:rsidRPr="00145EEA">
        <w:t xml:space="preserve"> to the internal complexity measures of the customer in the Aerospace </w:t>
      </w:r>
      <w:r w:rsidR="009C1143" w:rsidRPr="00145EEA">
        <w:t>supplier-customer system</w:t>
      </w:r>
      <w:r w:rsidR="00042C25" w:rsidRPr="00145EEA">
        <w:t xml:space="preserve"> (Case C)</w:t>
      </w:r>
      <w:r w:rsidRPr="00145EEA">
        <w:t>. This is supported by the qualitative analysis of these three organi</w:t>
      </w:r>
      <w:r w:rsidR="00002AD6" w:rsidRPr="00145EEA">
        <w:t>s</w:t>
      </w:r>
      <w:r w:rsidRPr="00145EEA">
        <w:t xml:space="preserve">ations; the evidence from interviews and observations was that complexity was “out of control”. </w:t>
      </w:r>
    </w:p>
    <w:p w14:paraId="1EF34EB2" w14:textId="6A9F2B22" w:rsidR="001E6D56" w:rsidRPr="00145EEA" w:rsidRDefault="001E6D56" w:rsidP="00F479CB">
      <w:pPr>
        <w:pStyle w:val="Bulletedlist"/>
        <w:numPr>
          <w:ilvl w:val="0"/>
          <w:numId w:val="18"/>
        </w:numPr>
        <w:tabs>
          <w:tab w:val="clear" w:pos="360"/>
        </w:tabs>
        <w:ind w:left="720"/>
      </w:pPr>
      <w:r w:rsidRPr="00145EEA">
        <w:lastRenderedPageBreak/>
        <w:t>Organi</w:t>
      </w:r>
      <w:r w:rsidR="00002AD6" w:rsidRPr="00145EEA">
        <w:t>s</w:t>
      </w:r>
      <w:r w:rsidRPr="00145EEA">
        <w:t>ations in the sample which had undergone a managerial intervention, e.g. co-location</w:t>
      </w:r>
      <w:r w:rsidR="00042C25" w:rsidRPr="00145EEA">
        <w:t xml:space="preserve"> (Case B)</w:t>
      </w:r>
      <w:r w:rsidRPr="00145EEA">
        <w:t>, were controlling their complexity more effectively than those organi</w:t>
      </w:r>
      <w:r w:rsidR="00002AD6" w:rsidRPr="00145EEA">
        <w:t>s</w:t>
      </w:r>
      <w:r w:rsidRPr="00145EEA">
        <w:t>ations that had not undertaken an intervention</w:t>
      </w:r>
      <w:r w:rsidR="00042C25" w:rsidRPr="00145EEA">
        <w:t xml:space="preserve"> (Case C)</w:t>
      </w:r>
      <w:r w:rsidRPr="00145EEA">
        <w:t>. More frequent communication and fewer product lines had enabled the organi</w:t>
      </w:r>
      <w:r w:rsidR="00002AD6" w:rsidRPr="00145EEA">
        <w:t>s</w:t>
      </w:r>
      <w:r w:rsidRPr="00145EEA">
        <w:t>ations to reduce the impact of variations and disr</w:t>
      </w:r>
      <w:r w:rsidR="00750B50" w:rsidRPr="00145EEA">
        <w:t>uptions to their processes</w:t>
      </w:r>
      <w:r w:rsidRPr="00145EEA">
        <w:t>.</w:t>
      </w:r>
    </w:p>
    <w:p w14:paraId="7E8AB8F0" w14:textId="77777777" w:rsidR="007444BB" w:rsidRPr="00145EEA" w:rsidRDefault="001E6D56" w:rsidP="00F479CB">
      <w:pPr>
        <w:pStyle w:val="Bulletedlist"/>
        <w:numPr>
          <w:ilvl w:val="0"/>
          <w:numId w:val="18"/>
        </w:numPr>
        <w:tabs>
          <w:tab w:val="clear" w:pos="360"/>
        </w:tabs>
        <w:ind w:left="720"/>
      </w:pPr>
      <w:r w:rsidRPr="00145EEA">
        <w:t>The small organi</w:t>
      </w:r>
      <w:r w:rsidR="00002AD6" w:rsidRPr="00145EEA">
        <w:t>s</w:t>
      </w:r>
      <w:r w:rsidRPr="00145EEA">
        <w:t xml:space="preserve">ation supplier in the Aerospace </w:t>
      </w:r>
      <w:r w:rsidR="009C1143" w:rsidRPr="00145EEA">
        <w:t>supplier-customer system</w:t>
      </w:r>
      <w:r w:rsidRPr="00145EEA">
        <w:t xml:space="preserve"> </w:t>
      </w:r>
      <w:r w:rsidR="00042C25" w:rsidRPr="00145EEA">
        <w:t xml:space="preserve">(Case C) </w:t>
      </w:r>
      <w:r w:rsidRPr="00145EEA">
        <w:t>manage</w:t>
      </w:r>
      <w:r w:rsidR="00042C25" w:rsidRPr="00145EEA">
        <w:t>s</w:t>
      </w:r>
      <w:r w:rsidRPr="00145EEA">
        <w:t xml:space="preserve"> complexity by charging their large customer for </w:t>
      </w:r>
      <w:r w:rsidR="00453D66" w:rsidRPr="00145EEA">
        <w:t>accepting complexity from</w:t>
      </w:r>
      <w:r w:rsidRPr="00145EEA">
        <w:t xml:space="preserve"> </w:t>
      </w:r>
    </w:p>
    <w:p w14:paraId="771EB370" w14:textId="2AE5BA56" w:rsidR="001E6D56" w:rsidRPr="00145EEA" w:rsidRDefault="001E6D56" w:rsidP="00F479CB">
      <w:pPr>
        <w:pStyle w:val="Bulletedlist"/>
        <w:numPr>
          <w:ilvl w:val="0"/>
          <w:numId w:val="18"/>
        </w:numPr>
        <w:tabs>
          <w:tab w:val="clear" w:pos="360"/>
        </w:tabs>
        <w:ind w:left="720"/>
      </w:pPr>
      <w:r w:rsidRPr="00145EEA">
        <w:t>them. This response mechanism allows them to survive, succeed and manage their relationship with a much larger customer, who might be accustomed to higher levels of complexity.</w:t>
      </w:r>
    </w:p>
    <w:p w14:paraId="6FD6D967" w14:textId="0708261D" w:rsidR="00F37C59" w:rsidRPr="00145EEA" w:rsidRDefault="001E6D56" w:rsidP="00F479CB">
      <w:pPr>
        <w:pStyle w:val="Newparagraph"/>
      </w:pPr>
      <w:r w:rsidRPr="00145EEA">
        <w:t xml:space="preserve">To summarize the findings of this work, we have shown that companies’ interventions to managing complexity can have a measurable impact on their complexity </w:t>
      </w:r>
      <w:r w:rsidR="00330FD5" w:rsidRPr="00145EEA">
        <w:t xml:space="preserve">levels and overall </w:t>
      </w:r>
      <w:r w:rsidRPr="00145EEA">
        <w:t>performance. The interventions involved significant changes to their SC structure or internal operations, such as removing a stage in the SC, or charging customers for la</w:t>
      </w:r>
      <w:r w:rsidR="00042C25" w:rsidRPr="00145EEA">
        <w:t>st-minute</w:t>
      </w:r>
      <w:r w:rsidRPr="00145EEA">
        <w:t xml:space="preserve"> changes. Theoretically, these efforts were consistent with the reduction in complexity index. Practically, these findings confirm that operational complexity is systemic, and that it requires committed managerial effort to be reduced. </w:t>
      </w:r>
    </w:p>
    <w:p w14:paraId="15EF6129" w14:textId="3040FA0F" w:rsidR="00B24F98" w:rsidRPr="00145EEA" w:rsidRDefault="00695770" w:rsidP="00F479CB">
      <w:pPr>
        <w:pStyle w:val="Newparagraph"/>
      </w:pPr>
      <w:r w:rsidRPr="00145EEA">
        <w:t xml:space="preserve">We show in the following section how manufacturing </w:t>
      </w:r>
      <w:r w:rsidR="001E6D56" w:rsidRPr="00145EEA">
        <w:t>organi</w:t>
      </w:r>
      <w:r w:rsidR="00002AD6" w:rsidRPr="00145EEA">
        <w:t>s</w:t>
      </w:r>
      <w:r w:rsidR="001E6D56" w:rsidRPr="00145EEA">
        <w:t>ations</w:t>
      </w:r>
      <w:r w:rsidRPr="00145EEA">
        <w:t xml:space="preserve"> can understand their own </w:t>
      </w:r>
      <w:r w:rsidR="00042C25" w:rsidRPr="00145EEA">
        <w:t xml:space="preserve">CT </w:t>
      </w:r>
      <w:r w:rsidR="00062297" w:rsidRPr="00145EEA">
        <w:t>behaviour</w:t>
      </w:r>
      <w:r w:rsidRPr="00145EEA">
        <w:t xml:space="preserve"> and the </w:t>
      </w:r>
      <w:r w:rsidR="00042C25" w:rsidRPr="00145EEA">
        <w:t xml:space="preserve">CT </w:t>
      </w:r>
      <w:r w:rsidR="00062297" w:rsidRPr="00145EEA">
        <w:t>behaviour</w:t>
      </w:r>
      <w:r w:rsidRPr="00145EEA">
        <w:t xml:space="preserve"> of their </w:t>
      </w:r>
      <w:r w:rsidR="001E6D56" w:rsidRPr="00145EEA">
        <w:t>SC</w:t>
      </w:r>
      <w:r w:rsidRPr="00145EEA">
        <w:t xml:space="preserve"> partners in order to take a deliberate and meaningful approach to </w:t>
      </w:r>
      <w:r w:rsidR="00A43AC7" w:rsidRPr="00145EEA">
        <w:t>CT</w:t>
      </w:r>
      <w:r w:rsidRPr="00145EEA">
        <w:t xml:space="preserve"> in their </w:t>
      </w:r>
      <w:r w:rsidR="001E6D56" w:rsidRPr="00145EEA">
        <w:t>SC</w:t>
      </w:r>
      <w:r w:rsidRPr="00145EEA">
        <w:t>.</w:t>
      </w:r>
      <w:r w:rsidR="00B24F98" w:rsidRPr="00145EEA">
        <w:t xml:space="preserve"> </w:t>
      </w:r>
    </w:p>
    <w:p w14:paraId="6020E874" w14:textId="47C5D975" w:rsidR="001E6D56" w:rsidRPr="00145EEA" w:rsidRDefault="001E6D56" w:rsidP="00F479CB">
      <w:pPr>
        <w:pStyle w:val="Heading1"/>
      </w:pPr>
      <w:r w:rsidRPr="00145EEA">
        <w:t xml:space="preserve">A </w:t>
      </w:r>
      <w:r w:rsidR="00042C25" w:rsidRPr="00145EEA">
        <w:t>new</w:t>
      </w:r>
      <w:r w:rsidRPr="00145EEA">
        <w:t xml:space="preserve"> model of Complexity Transfer (CT) in supplier-customer systems</w:t>
      </w:r>
    </w:p>
    <w:p w14:paraId="25D30D68" w14:textId="7CF7DF40" w:rsidR="00042C25" w:rsidRPr="00145EEA" w:rsidRDefault="001E6D56" w:rsidP="00F479CB">
      <w:pPr>
        <w:pStyle w:val="Paragraph"/>
      </w:pPr>
      <w:r w:rsidRPr="00145EEA">
        <w:t xml:space="preserve">This section </w:t>
      </w:r>
      <w:r w:rsidR="00042C25" w:rsidRPr="00145EEA">
        <w:t xml:space="preserve">presents a new model of </w:t>
      </w:r>
      <w:r w:rsidRPr="00145EEA">
        <w:t>CT in supplier-customer systems, by building on Sivadasan et al. (2004)’s earlier conceptual</w:t>
      </w:r>
      <w:r w:rsidR="00042C25" w:rsidRPr="00145EEA">
        <w:t xml:space="preserve"> CT</w:t>
      </w:r>
      <w:r w:rsidRPr="00145EEA">
        <w:t xml:space="preserve"> framework</w:t>
      </w:r>
      <w:r w:rsidR="009F2C6E" w:rsidRPr="00145EEA">
        <w:t>. Sivadasan et al (2004) proposed that organisations have the capacity to internally generate and absorb complexity an</w:t>
      </w:r>
      <w:r w:rsidR="00A30CBC" w:rsidRPr="00145EEA">
        <w:t>d</w:t>
      </w:r>
      <w:r w:rsidR="009F2C6E" w:rsidRPr="00145EEA">
        <w:t xml:space="preserve"> to </w:t>
      </w:r>
      <w:r w:rsidR="009F2C6E" w:rsidRPr="00145EEA">
        <w:lastRenderedPageBreak/>
        <w:t>externally import and export complexity</w:t>
      </w:r>
      <w:r w:rsidR="00A30CBC" w:rsidRPr="00145EEA">
        <w:t>; and identified those that generate and export complexity as ‘sources’ and those that absorb and import complexity as ‘sinks’</w:t>
      </w:r>
      <w:r w:rsidR="009F2C6E" w:rsidRPr="00145EEA">
        <w:t xml:space="preserve">. They also proposed </w:t>
      </w:r>
      <w:r w:rsidRPr="00145EEA">
        <w:t>that organi</w:t>
      </w:r>
      <w:r w:rsidR="00002AD6" w:rsidRPr="00145EEA">
        <w:t>s</w:t>
      </w:r>
      <w:r w:rsidRPr="00145EEA">
        <w:t>ation</w:t>
      </w:r>
      <w:r w:rsidR="009F2C6E" w:rsidRPr="00145EEA">
        <w:t>s</w:t>
      </w:r>
      <w:r w:rsidRPr="00145EEA">
        <w:t xml:space="preserve"> </w:t>
      </w:r>
      <w:r w:rsidR="009F2C6E" w:rsidRPr="00145EEA">
        <w:t xml:space="preserve">can </w:t>
      </w:r>
      <w:r w:rsidRPr="00145EEA">
        <w:t xml:space="preserve">export complexity downstream to its suppliers </w:t>
      </w:r>
      <w:r w:rsidR="009F2C6E" w:rsidRPr="00145EEA">
        <w:t xml:space="preserve">through unreliable deliveries </w:t>
      </w:r>
      <w:r w:rsidRPr="00145EEA">
        <w:t xml:space="preserve">and </w:t>
      </w:r>
      <w:r w:rsidR="009F2C6E" w:rsidRPr="00145EEA">
        <w:t xml:space="preserve">upstream to its </w:t>
      </w:r>
      <w:r w:rsidRPr="00145EEA">
        <w:t xml:space="preserve">customers through change requests. When CT takes place from customers to suppliers, this can also have implications for the internal complexity of the customers, as the supplier may rebound complexity back on to their customer (Sivadasan et al., 2010). </w:t>
      </w:r>
      <w:r w:rsidR="00A30CBC" w:rsidRPr="00145EEA">
        <w:t>T</w:t>
      </w:r>
      <w:r w:rsidRPr="00145EEA">
        <w:t>his phenomenon was referred to as complexity rebound, since the complexity that a supplier or customer imposes on an organi</w:t>
      </w:r>
      <w:r w:rsidR="00002AD6" w:rsidRPr="00145EEA">
        <w:t>s</w:t>
      </w:r>
      <w:r w:rsidRPr="00145EEA">
        <w:t>ation may be reflected back to the originator, because of the limited capacity of a company to cope with the additional complexity the complexity originator is imposing upon them</w:t>
      </w:r>
      <w:r w:rsidR="00A30CBC" w:rsidRPr="00145EEA">
        <w:t xml:space="preserve"> (Sivadasan et al., 2010)</w:t>
      </w:r>
      <w:r w:rsidRPr="00145EEA">
        <w:t>.</w:t>
      </w:r>
    </w:p>
    <w:p w14:paraId="0B57C6CC" w14:textId="75712FD3" w:rsidR="007444BB" w:rsidRPr="00145EEA" w:rsidRDefault="007444BB" w:rsidP="00F479CB">
      <w:pPr>
        <w:pStyle w:val="Paragraph"/>
        <w:ind w:firstLine="720"/>
      </w:pPr>
      <w:r w:rsidRPr="00145EEA">
        <w:t>T</w:t>
      </w:r>
      <w:r w:rsidR="002F069D" w:rsidRPr="00145EEA">
        <w:t>he</w:t>
      </w:r>
      <w:r w:rsidRPr="00145EEA">
        <w:t xml:space="preserve"> new CT model also </w:t>
      </w:r>
      <w:r w:rsidR="002F069D" w:rsidRPr="00145EEA">
        <w:t xml:space="preserve">extends, </w:t>
      </w:r>
      <w:r w:rsidRPr="00145EEA">
        <w:t>encapsulates</w:t>
      </w:r>
      <w:r w:rsidR="00E960E6" w:rsidRPr="00145EEA">
        <w:t xml:space="preserve"> and frames key ideas from </w:t>
      </w:r>
      <w:r w:rsidRPr="00145EEA">
        <w:t xml:space="preserve">other </w:t>
      </w:r>
      <w:r w:rsidR="00E960E6" w:rsidRPr="00145EEA">
        <w:t>researchers (</w:t>
      </w:r>
      <w:proofErr w:type="spellStart"/>
      <w:r w:rsidR="00E960E6" w:rsidRPr="00145EEA">
        <w:t>Boisot</w:t>
      </w:r>
      <w:proofErr w:type="spellEnd"/>
      <w:r w:rsidR="00E960E6" w:rsidRPr="00145EEA">
        <w:t xml:space="preserve"> and Child, 1999, </w:t>
      </w:r>
      <w:proofErr w:type="spellStart"/>
      <w:r w:rsidR="00E960E6" w:rsidRPr="00145EEA">
        <w:t>Ashmos</w:t>
      </w:r>
      <w:proofErr w:type="spellEnd"/>
      <w:r w:rsidR="00E960E6" w:rsidRPr="00145EEA">
        <w:t xml:space="preserve"> et al., 2000 and Aitken et al., 2016)</w:t>
      </w:r>
      <w:r w:rsidRPr="00145EEA">
        <w:t>.</w:t>
      </w:r>
      <w:r w:rsidR="00E960E6" w:rsidRPr="00145EEA">
        <w:t xml:space="preserve"> Findings from </w:t>
      </w:r>
      <w:proofErr w:type="spellStart"/>
      <w:r w:rsidR="00E960E6" w:rsidRPr="00145EEA">
        <w:t>Boisot</w:t>
      </w:r>
      <w:proofErr w:type="spellEnd"/>
      <w:r w:rsidR="00E960E6" w:rsidRPr="00145EEA">
        <w:t xml:space="preserve"> and Child (1999) that </w:t>
      </w:r>
      <w:r w:rsidRPr="00145EEA">
        <w:t xml:space="preserve">individual organisations </w:t>
      </w:r>
      <w:r w:rsidR="00E960E6" w:rsidRPr="00145EEA">
        <w:t>adopt</w:t>
      </w:r>
      <w:r w:rsidRPr="00145EEA">
        <w:t xml:space="preserve"> complexity reduction and complexity absorption strategies</w:t>
      </w:r>
      <w:r w:rsidR="00E960E6" w:rsidRPr="00145EEA">
        <w:t xml:space="preserve"> to adapt to their complex contexts (environments) may be framed by the new CT model</w:t>
      </w:r>
      <w:r w:rsidRPr="00145EEA">
        <w:t xml:space="preserve">. </w:t>
      </w:r>
      <w:r w:rsidR="00DE3458" w:rsidRPr="00145EEA">
        <w:t xml:space="preserve">Similarly, </w:t>
      </w:r>
      <w:r w:rsidR="00E960E6" w:rsidRPr="00145EEA">
        <w:t xml:space="preserve">the proposal from </w:t>
      </w:r>
      <w:proofErr w:type="spellStart"/>
      <w:r w:rsidR="00E960E6" w:rsidRPr="00145EEA">
        <w:t>Ashmos</w:t>
      </w:r>
      <w:proofErr w:type="spellEnd"/>
      <w:r w:rsidR="00E960E6" w:rsidRPr="00145EEA">
        <w:t xml:space="preserve"> et al. (2000) that organisations which adopt</w:t>
      </w:r>
      <w:r w:rsidRPr="00145EEA">
        <w:t xml:space="preserve"> complexity absorption (goal, interaction and </w:t>
      </w:r>
      <w:r w:rsidR="00DE3458" w:rsidRPr="00145EEA">
        <w:t>structural complexity) perform</w:t>
      </w:r>
      <w:r w:rsidRPr="00145EEA">
        <w:t xml:space="preserve"> better than those organisations just looking to reduce complexity</w:t>
      </w:r>
      <w:r w:rsidR="00DE3458" w:rsidRPr="00145EEA">
        <w:t xml:space="preserve"> may also be explored further using this new model. The new CT model also provides a framework to consider findings from </w:t>
      </w:r>
      <w:r w:rsidRPr="00145EEA">
        <w:t xml:space="preserve">Aitken et al. (2016) </w:t>
      </w:r>
      <w:r w:rsidR="00DE3458" w:rsidRPr="00145EEA">
        <w:t xml:space="preserve">who </w:t>
      </w:r>
      <w:r w:rsidRPr="00145EEA">
        <w:t>investigat</w:t>
      </w:r>
      <w:r w:rsidR="00DE3458" w:rsidRPr="00145EEA">
        <w:t xml:space="preserve">e </w:t>
      </w:r>
      <w:r w:rsidRPr="00145EEA">
        <w:t xml:space="preserve">the elimination and absorption of complexity according to upstream, internal and downstream position in the SC. </w:t>
      </w:r>
      <w:r w:rsidR="00080D1B" w:rsidRPr="00145EEA">
        <w:t>For example, t</w:t>
      </w:r>
      <w:r w:rsidR="00DE3458" w:rsidRPr="00145EEA">
        <w:t xml:space="preserve">he new model </w:t>
      </w:r>
      <w:r w:rsidRPr="00145EEA">
        <w:t>proposes that in supplier-customer dyads, external</w:t>
      </w:r>
      <w:r w:rsidR="00DE3458" w:rsidRPr="00145EEA">
        <w:t xml:space="preserve"> </w:t>
      </w:r>
      <w:r w:rsidR="00080D1B" w:rsidRPr="00145EEA">
        <w:t xml:space="preserve">imported </w:t>
      </w:r>
      <w:r w:rsidRPr="00145EEA">
        <w:t>complexity</w:t>
      </w:r>
      <w:r w:rsidR="00080D1B" w:rsidRPr="00145EEA">
        <w:t xml:space="preserve"> can be absorbed</w:t>
      </w:r>
      <w:r w:rsidR="003C06C5" w:rsidRPr="00145EEA">
        <w:t>,</w:t>
      </w:r>
      <w:r w:rsidR="00080D1B" w:rsidRPr="00145EEA">
        <w:t xml:space="preserve"> and that internally</w:t>
      </w:r>
      <w:r w:rsidR="00B05AF5" w:rsidRPr="00145EEA">
        <w:t>-</w:t>
      </w:r>
      <w:r w:rsidRPr="00145EEA">
        <w:t xml:space="preserve">generated complexity can also be managed. </w:t>
      </w:r>
    </w:p>
    <w:p w14:paraId="73AFFDD3" w14:textId="05CEA508" w:rsidR="002F069D" w:rsidRPr="00145EEA" w:rsidRDefault="002F069D" w:rsidP="00F479CB">
      <w:pPr>
        <w:pStyle w:val="Paragraph"/>
        <w:ind w:firstLine="720"/>
      </w:pPr>
      <w:r w:rsidRPr="00145EEA">
        <w:t>In building on previous work, t</w:t>
      </w:r>
      <w:r w:rsidR="00C954B8" w:rsidRPr="00145EEA">
        <w:t xml:space="preserve">he proposed </w:t>
      </w:r>
      <w:r w:rsidR="00042C25" w:rsidRPr="00145EEA">
        <w:t>new</w:t>
      </w:r>
      <w:r w:rsidR="001E6D56" w:rsidRPr="00145EEA">
        <w:t xml:space="preserve"> CT model</w:t>
      </w:r>
      <w:r w:rsidR="00D13F80" w:rsidRPr="00145EEA">
        <w:t xml:space="preserve"> (see Figure 1)</w:t>
      </w:r>
      <w:r w:rsidR="001E6D56" w:rsidRPr="00145EEA">
        <w:t xml:space="preserve"> consider</w:t>
      </w:r>
      <w:r w:rsidR="00C954B8" w:rsidRPr="00145EEA">
        <w:t>s</w:t>
      </w:r>
      <w:r w:rsidR="001E6D56" w:rsidRPr="00145EEA">
        <w:t xml:space="preserve"> the balance between an organi</w:t>
      </w:r>
      <w:r w:rsidR="00002AD6" w:rsidRPr="00145EEA">
        <w:t>s</w:t>
      </w:r>
      <w:r w:rsidR="001E6D56" w:rsidRPr="00145EEA">
        <w:t xml:space="preserve">ation’s capacity to manage its </w:t>
      </w:r>
      <w:r w:rsidR="00A30CBC" w:rsidRPr="00145EEA">
        <w:t xml:space="preserve">own </w:t>
      </w:r>
      <w:r w:rsidR="001E6D56" w:rsidRPr="00145EEA">
        <w:t>internal</w:t>
      </w:r>
      <w:r w:rsidR="00A30CBC" w:rsidRPr="00145EEA">
        <w:t xml:space="preserve"> </w:t>
      </w:r>
      <w:r w:rsidR="001E6D56" w:rsidRPr="00145EEA">
        <w:t xml:space="preserve">complexity and </w:t>
      </w:r>
      <w:r w:rsidR="00C954B8" w:rsidRPr="00145EEA">
        <w:t xml:space="preserve">to </w:t>
      </w:r>
      <w:r w:rsidR="00C954B8" w:rsidRPr="00145EEA">
        <w:lastRenderedPageBreak/>
        <w:t xml:space="preserve">manage the </w:t>
      </w:r>
      <w:r w:rsidR="001E6D56" w:rsidRPr="00145EEA">
        <w:t>external</w:t>
      </w:r>
      <w:r w:rsidR="00A30CBC" w:rsidRPr="00145EEA">
        <w:t xml:space="preserve"> transfer of </w:t>
      </w:r>
      <w:r w:rsidR="001E6D56" w:rsidRPr="00145EEA">
        <w:t>complexity</w:t>
      </w:r>
      <w:r w:rsidR="00C954B8" w:rsidRPr="00145EEA">
        <w:t xml:space="preserve"> at its supplier and customer interfaces</w:t>
      </w:r>
      <w:r w:rsidR="001E6D56" w:rsidRPr="00145EEA">
        <w:t>.</w:t>
      </w:r>
      <w:r w:rsidRPr="00145EEA">
        <w:t xml:space="preserve"> </w:t>
      </w:r>
      <w:r w:rsidR="00201A71" w:rsidRPr="00145EEA">
        <w:t xml:space="preserve">Similar to Sivadasan et al. </w:t>
      </w:r>
      <w:r w:rsidR="002B2367" w:rsidRPr="00145EEA">
        <w:t>(</w:t>
      </w:r>
      <w:r w:rsidR="00201A71" w:rsidRPr="00145EEA">
        <w:t>2004</w:t>
      </w:r>
      <w:r w:rsidR="002B2367" w:rsidRPr="00145EEA">
        <w:t>)</w:t>
      </w:r>
      <w:r w:rsidR="00201A71" w:rsidRPr="00145EEA">
        <w:t>, the new model incorporates both an organisation’s ability to absorb and generate internal complexity as well as an organisation’s ability to externally import or export complexity at the SC interface.</w:t>
      </w:r>
    </w:p>
    <w:p w14:paraId="7A9B1285" w14:textId="154B692F" w:rsidR="001E6D56" w:rsidRPr="00145EEA" w:rsidRDefault="002F069D" w:rsidP="00F479CB">
      <w:pPr>
        <w:pStyle w:val="Paragraph"/>
        <w:ind w:firstLine="720"/>
      </w:pPr>
      <w:r w:rsidRPr="00145EEA">
        <w:t>I</w:t>
      </w:r>
      <w:r w:rsidR="00D13F80" w:rsidRPr="00145EEA">
        <w:t>nternal complexity refers to the fact that a</w:t>
      </w:r>
      <w:r w:rsidR="00AD131F" w:rsidRPr="00145EEA">
        <w:t>ll</w:t>
      </w:r>
      <w:r w:rsidR="00D13F80" w:rsidRPr="00145EEA">
        <w:t xml:space="preserve"> manufacturing </w:t>
      </w:r>
      <w:r w:rsidR="00AD131F" w:rsidRPr="00145EEA">
        <w:t xml:space="preserve">organisations are likely to be subject to stochastic perturbations to its production schedule. </w:t>
      </w:r>
      <w:r w:rsidR="001E6D56" w:rsidRPr="00145EEA">
        <w:t>We propose that an organi</w:t>
      </w:r>
      <w:r w:rsidR="00002AD6" w:rsidRPr="00145EEA">
        <w:t>s</w:t>
      </w:r>
      <w:r w:rsidR="001E6D56" w:rsidRPr="00145EEA">
        <w:t xml:space="preserve">ation that can manage well the complexity of its own internal operations is an Absorber. </w:t>
      </w:r>
      <w:r w:rsidR="00463B23" w:rsidRPr="00145EEA">
        <w:t xml:space="preserve">It is an organisation that </w:t>
      </w:r>
      <w:r w:rsidR="00CA0160" w:rsidRPr="00145EEA">
        <w:t xml:space="preserve">can cope with its own complexity as well as </w:t>
      </w:r>
      <w:r w:rsidRPr="00145EEA">
        <w:t xml:space="preserve">any </w:t>
      </w:r>
      <w:r w:rsidR="00CA0160" w:rsidRPr="00145EEA">
        <w:t xml:space="preserve">complexity imported from their SC partner, so it </w:t>
      </w:r>
      <w:r w:rsidR="00463B23" w:rsidRPr="00145EEA">
        <w:t xml:space="preserve">manages to adhere well to its internal schedule, with low levels of complexity. </w:t>
      </w:r>
      <w:r w:rsidR="001E6D56" w:rsidRPr="00145EEA">
        <w:t xml:space="preserve">This </w:t>
      </w:r>
      <w:r w:rsidR="007F35EB" w:rsidRPr="00145EEA">
        <w:t>behaviour</w:t>
      </w:r>
      <w:r w:rsidR="001E6D56" w:rsidRPr="00145EEA">
        <w:t xml:space="preserve"> may be achieved by having a limited range of products, flexible production capacity and some inventory. </w:t>
      </w:r>
      <w:r w:rsidR="00463B23" w:rsidRPr="00145EEA">
        <w:t>This organisation</w:t>
      </w:r>
      <w:r w:rsidR="001E6D56" w:rsidRPr="00145EEA">
        <w:t xml:space="preserve"> will likely adhere to its promised delivery schedule, with respect to both time and quantity delivered. </w:t>
      </w:r>
      <w:r w:rsidRPr="00145EEA">
        <w:t xml:space="preserve"> </w:t>
      </w:r>
      <w:r w:rsidR="00463B23" w:rsidRPr="00145EEA">
        <w:t>In contrast, a</w:t>
      </w:r>
      <w:r w:rsidR="001E6D56" w:rsidRPr="00145EEA">
        <w:t xml:space="preserve"> Generator is an organi</w:t>
      </w:r>
      <w:r w:rsidR="00002AD6" w:rsidRPr="00145EEA">
        <w:t>s</w:t>
      </w:r>
      <w:r w:rsidR="001E6D56" w:rsidRPr="00145EEA">
        <w:t>ation that does not have good control of its internal operations, as will be evident from measurements of its internal complexity, which are likely to be in the upper half of the range, from Medium to Extremely High. This organi</w:t>
      </w:r>
      <w:r w:rsidR="00002AD6" w:rsidRPr="00145EEA">
        <w:t>s</w:t>
      </w:r>
      <w:r w:rsidR="001E6D56" w:rsidRPr="00145EEA">
        <w:t>ation will have poor control of its operations, with internal schedules that are not adhered to, both in terms of timing and quantities of the good</w:t>
      </w:r>
      <w:r w:rsidR="00B05E21" w:rsidRPr="00145EEA">
        <w:t>s</w:t>
      </w:r>
      <w:r w:rsidR="001E6D56" w:rsidRPr="00145EEA">
        <w:t xml:space="preserve"> produced. Because of its poor levels of internal complexity management, this will likely be evident to its customers and suppliers, through poor adherence to delivery schedules, and frequent change requests to its </w:t>
      </w:r>
      <w:r w:rsidR="00042C25" w:rsidRPr="00145EEA">
        <w:t>suppliers</w:t>
      </w:r>
      <w:r w:rsidR="001E6D56" w:rsidRPr="00145EEA">
        <w:t xml:space="preserve"> and delayed or incorrect deliveries to its </w:t>
      </w:r>
      <w:r w:rsidR="00042C25" w:rsidRPr="00145EEA">
        <w:t>customers</w:t>
      </w:r>
      <w:r w:rsidR="001E6D56" w:rsidRPr="00145EEA">
        <w:t xml:space="preserve">. </w:t>
      </w:r>
    </w:p>
    <w:p w14:paraId="05B5EC3E" w14:textId="727019BA" w:rsidR="00940D65" w:rsidRPr="00145EEA" w:rsidRDefault="00201A71" w:rsidP="00F479CB">
      <w:pPr>
        <w:pStyle w:val="Newparagraph"/>
      </w:pPr>
      <w:r w:rsidRPr="00145EEA">
        <w:t xml:space="preserve">External complexity refers to </w:t>
      </w:r>
      <w:r w:rsidR="001E6D56" w:rsidRPr="00145EEA">
        <w:t>how an organi</w:t>
      </w:r>
      <w:r w:rsidR="00002AD6" w:rsidRPr="00145EEA">
        <w:t>s</w:t>
      </w:r>
      <w:r w:rsidR="001E6D56" w:rsidRPr="00145EEA">
        <w:t>ation copes with the demands of its suppliers and customers. By measuring the complexity at the interfaces between an organi</w:t>
      </w:r>
      <w:r w:rsidR="00002AD6" w:rsidRPr="00145EEA">
        <w:t>s</w:t>
      </w:r>
      <w:r w:rsidR="001E6D56" w:rsidRPr="00145EEA">
        <w:t>ation’s suppliers and customers, we can determine whether an organi</w:t>
      </w:r>
      <w:r w:rsidR="00002AD6" w:rsidRPr="00145EEA">
        <w:t>s</w:t>
      </w:r>
      <w:r w:rsidR="001E6D56" w:rsidRPr="00145EEA">
        <w:t>ation is a</w:t>
      </w:r>
      <w:r w:rsidR="00D13F80" w:rsidRPr="00145EEA">
        <w:t>n</w:t>
      </w:r>
      <w:r w:rsidR="001E6D56" w:rsidRPr="00145EEA">
        <w:t xml:space="preserve"> Exporter or Importer of complexity,</w:t>
      </w:r>
      <w:r w:rsidR="00D13F80" w:rsidRPr="00145EEA">
        <w:t xml:space="preserve"> depending on the </w:t>
      </w:r>
      <w:r w:rsidR="001E6D56" w:rsidRPr="00145EEA">
        <w:t xml:space="preserve">balance between the complexity it </w:t>
      </w:r>
      <w:r w:rsidR="00D13F80" w:rsidRPr="00145EEA">
        <w:lastRenderedPageBreak/>
        <w:t xml:space="preserve">generates </w:t>
      </w:r>
      <w:r w:rsidR="001E6D56" w:rsidRPr="00145EEA">
        <w:t xml:space="preserve">and </w:t>
      </w:r>
      <w:r w:rsidR="00D13F80" w:rsidRPr="00145EEA">
        <w:t>accepts</w:t>
      </w:r>
      <w:r w:rsidR="001E6D56" w:rsidRPr="00145EEA">
        <w:t xml:space="preserve"> across the interface with its SC partner</w:t>
      </w:r>
      <w:r w:rsidR="0023433E" w:rsidRPr="00145EEA">
        <w:t>s</w:t>
      </w:r>
      <w:r w:rsidR="001E6D56" w:rsidRPr="00145EEA">
        <w:t>.</w:t>
      </w:r>
      <w:r w:rsidR="00EA4AB3" w:rsidRPr="00145EEA">
        <w:t xml:space="preserve"> </w:t>
      </w:r>
      <w:r w:rsidR="00D13F80" w:rsidRPr="00145EEA">
        <w:t xml:space="preserve">The new </w:t>
      </w:r>
      <w:r w:rsidR="001E6D56" w:rsidRPr="00145EEA">
        <w:t>model of CT in supplier-customer systems</w:t>
      </w:r>
      <w:r w:rsidR="00046A10" w:rsidRPr="00145EEA">
        <w:t xml:space="preserve"> </w:t>
      </w:r>
      <w:r w:rsidR="001E6D56" w:rsidRPr="00145EEA">
        <w:t xml:space="preserve">is presented in Figure </w:t>
      </w:r>
      <w:r w:rsidR="00B90672" w:rsidRPr="00145EEA">
        <w:t>1</w:t>
      </w:r>
      <w:r w:rsidR="001E6D56" w:rsidRPr="00145EEA">
        <w:t>.</w:t>
      </w:r>
    </w:p>
    <w:p w14:paraId="5197F020" w14:textId="5DE18A52" w:rsidR="00940D65" w:rsidRPr="00145EEA" w:rsidRDefault="00940D65" w:rsidP="00F479CB">
      <w:pPr>
        <w:spacing w:after="0" w:line="240" w:lineRule="auto"/>
        <w:rPr>
          <w:rFonts w:ascii="Times New Roman" w:eastAsia="Times New Roman" w:hAnsi="Times New Roman" w:cs="Times New Roman"/>
          <w:sz w:val="24"/>
          <w:szCs w:val="24"/>
          <w:lang w:val="en-GB" w:eastAsia="en-GB"/>
        </w:rPr>
      </w:pPr>
    </w:p>
    <w:p w14:paraId="583B3514" w14:textId="77777777" w:rsidR="001E6D56" w:rsidRPr="00145EEA" w:rsidRDefault="001E6D56" w:rsidP="00F479CB">
      <w:pPr>
        <w:pStyle w:val="Newparagraph"/>
      </w:pPr>
    </w:p>
    <w:p w14:paraId="6789B429" w14:textId="778FA366" w:rsidR="009522D4" w:rsidRPr="00145EEA" w:rsidRDefault="009522D4" w:rsidP="00F479CB">
      <w:pPr>
        <w:spacing w:after="0" w:line="240" w:lineRule="auto"/>
        <w:rPr>
          <w:rFonts w:ascii="Times New Roman" w:hAnsi="Times New Roman" w:cs="Times New Roman"/>
          <w:sz w:val="24"/>
          <w:szCs w:val="24"/>
          <w:lang w:val="en-GB"/>
        </w:rPr>
      </w:pPr>
    </w:p>
    <w:p w14:paraId="6F3577FE" w14:textId="4EA9C48E" w:rsidR="00FE1B5E" w:rsidRPr="00145EEA" w:rsidRDefault="00FE1B5E" w:rsidP="00F479CB">
      <w:pPr>
        <w:rPr>
          <w:rFonts w:ascii="Times New Roman" w:hAnsi="Times New Roman" w:cs="Times New Roman"/>
          <w:b/>
          <w:bCs/>
          <w:i/>
          <w:iCs/>
          <w:sz w:val="24"/>
          <w:szCs w:val="24"/>
          <w:lang w:val="en-GB"/>
        </w:rPr>
      </w:pPr>
      <w:r w:rsidRPr="00145EEA">
        <w:rPr>
          <w:rFonts w:ascii="Times New Roman"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14:anchorId="7288C4E0" wp14:editId="5DAFB986">
                <wp:simplePos x="0" y="0"/>
                <wp:positionH relativeFrom="column">
                  <wp:posOffset>1090295</wp:posOffset>
                </wp:positionH>
                <wp:positionV relativeFrom="paragraph">
                  <wp:posOffset>149225</wp:posOffset>
                </wp:positionV>
                <wp:extent cx="3305175" cy="3285490"/>
                <wp:effectExtent l="0" t="38100" r="28575" b="10160"/>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285490"/>
                          <a:chOff x="0" y="5334"/>
                          <a:chExt cx="33051" cy="32861"/>
                        </a:xfrm>
                      </wpg:grpSpPr>
                      <wpg:grpSp>
                        <wpg:cNvPr id="18" name="Group 2"/>
                        <wpg:cNvGrpSpPr>
                          <a:grpSpLocks/>
                        </wpg:cNvGrpSpPr>
                        <wpg:grpSpPr bwMode="auto">
                          <a:xfrm>
                            <a:off x="285" y="24574"/>
                            <a:ext cx="11145" cy="13430"/>
                            <a:chOff x="0" y="5048"/>
                            <a:chExt cx="11144" cy="13430"/>
                          </a:xfrm>
                        </wpg:grpSpPr>
                        <wpg:grpSp>
                          <wpg:cNvPr id="19" name="Group 3"/>
                          <wpg:cNvGrpSpPr>
                            <a:grpSpLocks/>
                          </wpg:cNvGrpSpPr>
                          <wpg:grpSpPr bwMode="auto">
                            <a:xfrm>
                              <a:off x="0" y="5048"/>
                              <a:ext cx="11144" cy="9525"/>
                              <a:chOff x="0" y="5048"/>
                              <a:chExt cx="11144" cy="9525"/>
                            </a:xfrm>
                          </wpg:grpSpPr>
                          <wps:wsp>
                            <wps:cNvPr id="20" name="Rectangle 4"/>
                            <wps:cNvSpPr>
                              <a:spLocks noChangeArrowheads="1"/>
                            </wps:cNvSpPr>
                            <wps:spPr bwMode="auto">
                              <a:xfrm>
                                <a:off x="0" y="5048"/>
                                <a:ext cx="11144" cy="9525"/>
                              </a:xfrm>
                              <a:prstGeom prst="rect">
                                <a:avLst/>
                              </a:prstGeom>
                              <a:solidFill>
                                <a:srgbClr val="FFFFFF"/>
                              </a:solidFill>
                              <a:ln w="25400">
                                <a:solidFill>
                                  <a:schemeClr val="tx1"/>
                                </a:solidFill>
                                <a:miter lim="800000"/>
                                <a:headEnd/>
                                <a:tailEnd/>
                              </a:ln>
                            </wps:spPr>
                            <wps:bodyPr rot="0" vert="horz" wrap="square" lIns="91440" tIns="45720" rIns="91440" bIns="45720" anchor="ctr" anchorCtr="0" upright="1">
                              <a:noAutofit/>
                            </wps:bodyPr>
                          </wps:wsp>
                          <wps:wsp>
                            <wps:cNvPr id="21" name="Straight Arrow Connector 6"/>
                            <wps:cNvCnPr>
                              <a:cxnSpLocks noChangeShapeType="1"/>
                            </wps:cNvCnPr>
                            <wps:spPr bwMode="auto">
                              <a:xfrm flipH="1" flipV="1">
                                <a:off x="5429" y="9620"/>
                                <a:ext cx="5143" cy="4381"/>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 name="Straight Arrow Connector 7"/>
                            <wps:cNvCnPr>
                              <a:cxnSpLocks noChangeShapeType="1"/>
                            </wps:cNvCnPr>
                            <wps:spPr bwMode="auto">
                              <a:xfrm>
                                <a:off x="381" y="5619"/>
                                <a:ext cx="5048" cy="4096"/>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Straight Arrow Connector 8"/>
                            <wps:cNvCnPr>
                              <a:cxnSpLocks noChangeShapeType="1"/>
                            </wps:cNvCnPr>
                            <wps:spPr bwMode="auto">
                              <a:xfrm flipH="1">
                                <a:off x="5905" y="5619"/>
                                <a:ext cx="4667" cy="4096"/>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Straight Arrow Connector 9"/>
                            <wps:cNvCnPr>
                              <a:cxnSpLocks noChangeShapeType="1"/>
                            </wps:cNvCnPr>
                            <wps:spPr bwMode="auto">
                              <a:xfrm flipV="1">
                                <a:off x="381" y="9620"/>
                                <a:ext cx="5048" cy="4477"/>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25" name="Text Box 11"/>
                          <wps:cNvSpPr txBox="1">
                            <a:spLocks noChangeArrowheads="1"/>
                          </wps:cNvSpPr>
                          <wps:spPr bwMode="auto">
                            <a:xfrm>
                              <a:off x="2952" y="15716"/>
                              <a:ext cx="5715" cy="2762"/>
                            </a:xfrm>
                            <a:prstGeom prst="rect">
                              <a:avLst/>
                            </a:prstGeom>
                            <a:solidFill>
                              <a:srgbClr val="FFFFFF"/>
                            </a:solidFill>
                            <a:ln w="6350">
                              <a:solidFill>
                                <a:schemeClr val="bg1"/>
                              </a:solidFill>
                              <a:miter lim="800000"/>
                              <a:headEnd/>
                              <a:tailEnd/>
                            </a:ln>
                          </wps:spPr>
                          <wps:txbx>
                            <w:txbxContent>
                              <w:p w14:paraId="186B9A46" w14:textId="77777777" w:rsidR="00470DC0" w:rsidRPr="00B813CC" w:rsidRDefault="00470DC0" w:rsidP="00FE1B5E">
                                <w:pPr>
                                  <w:jc w:val="center"/>
                                  <w:rPr>
                                    <w:sz w:val="28"/>
                                    <w:szCs w:val="28"/>
                                  </w:rPr>
                                </w:pPr>
                                <w:r w:rsidRPr="00B813CC">
                                  <w:rPr>
                                    <w:sz w:val="28"/>
                                    <w:szCs w:val="28"/>
                                  </w:rPr>
                                  <w:t>Sink</w:t>
                                </w:r>
                              </w:p>
                            </w:txbxContent>
                          </wps:txbx>
                          <wps:bodyPr rot="0" vert="horz" wrap="square" lIns="91440" tIns="45720" rIns="91440" bIns="45720" anchor="t" anchorCtr="0" upright="1">
                            <a:noAutofit/>
                          </wps:bodyPr>
                        </wps:wsp>
                      </wpg:grpSp>
                      <wpg:grpSp>
                        <wpg:cNvPr id="26" name="Group 12"/>
                        <wpg:cNvGrpSpPr>
                          <a:grpSpLocks/>
                        </wpg:cNvGrpSpPr>
                        <wpg:grpSpPr bwMode="auto">
                          <a:xfrm>
                            <a:off x="19716" y="24574"/>
                            <a:ext cx="13335" cy="13621"/>
                            <a:chOff x="0" y="5143"/>
                            <a:chExt cx="13335" cy="13621"/>
                          </a:xfrm>
                        </wpg:grpSpPr>
                        <wpg:grpSp>
                          <wpg:cNvPr id="27" name="Group 13"/>
                          <wpg:cNvGrpSpPr>
                            <a:grpSpLocks/>
                          </wpg:cNvGrpSpPr>
                          <wpg:grpSpPr bwMode="auto">
                            <a:xfrm>
                              <a:off x="571" y="5143"/>
                              <a:ext cx="11144" cy="9525"/>
                              <a:chOff x="0" y="5143"/>
                              <a:chExt cx="11144" cy="9525"/>
                            </a:xfrm>
                          </wpg:grpSpPr>
                          <wps:wsp>
                            <wps:cNvPr id="28" name="Rectangle 14"/>
                            <wps:cNvSpPr>
                              <a:spLocks noChangeArrowheads="1"/>
                            </wps:cNvSpPr>
                            <wps:spPr bwMode="auto">
                              <a:xfrm>
                                <a:off x="0" y="5143"/>
                                <a:ext cx="11144" cy="9525"/>
                              </a:xfrm>
                              <a:prstGeom prst="rect">
                                <a:avLst/>
                              </a:prstGeom>
                              <a:solidFill>
                                <a:srgbClr val="FFFFFF"/>
                              </a:solidFill>
                              <a:ln w="25400">
                                <a:solidFill>
                                  <a:schemeClr val="tx1"/>
                                </a:solidFill>
                                <a:miter lim="800000"/>
                                <a:headEnd/>
                                <a:tailEnd/>
                              </a:ln>
                            </wps:spPr>
                            <wps:bodyPr rot="0" vert="horz" wrap="square" lIns="91440" tIns="45720" rIns="91440" bIns="45720" anchor="ctr" anchorCtr="0" upright="1">
                              <a:noAutofit/>
                            </wps:bodyPr>
                          </wps:wsp>
                          <wps:wsp>
                            <wps:cNvPr id="29" name="Straight Arrow Connector 15"/>
                            <wps:cNvCnPr>
                              <a:cxnSpLocks noChangeShapeType="1"/>
                            </wps:cNvCnPr>
                            <wps:spPr bwMode="auto">
                              <a:xfrm flipH="1" flipV="1">
                                <a:off x="571" y="5429"/>
                                <a:ext cx="5144" cy="4381"/>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 name="Straight Arrow Connector 16"/>
                            <wps:cNvCnPr>
                              <a:cxnSpLocks noChangeShapeType="1"/>
                            </wps:cNvCnPr>
                            <wps:spPr bwMode="auto">
                              <a:xfrm>
                                <a:off x="5810" y="9906"/>
                                <a:ext cx="5143" cy="4572"/>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 name="Straight Arrow Connector 17"/>
                            <wps:cNvCnPr>
                              <a:cxnSpLocks noChangeShapeType="1"/>
                            </wps:cNvCnPr>
                            <wps:spPr bwMode="auto">
                              <a:xfrm flipH="1">
                                <a:off x="285" y="9810"/>
                                <a:ext cx="5423" cy="4668"/>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Straight Arrow Connector 18"/>
                            <wps:cNvCnPr>
                              <a:cxnSpLocks noChangeShapeType="1"/>
                            </wps:cNvCnPr>
                            <wps:spPr bwMode="auto">
                              <a:xfrm flipV="1">
                                <a:off x="5715" y="5429"/>
                                <a:ext cx="5048" cy="4477"/>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33" name="Text Box 20"/>
                          <wps:cNvSpPr txBox="1">
                            <a:spLocks noChangeArrowheads="1"/>
                          </wps:cNvSpPr>
                          <wps:spPr bwMode="auto">
                            <a:xfrm>
                              <a:off x="0" y="16002"/>
                              <a:ext cx="13335" cy="2762"/>
                            </a:xfrm>
                            <a:prstGeom prst="rect">
                              <a:avLst/>
                            </a:prstGeom>
                            <a:solidFill>
                              <a:srgbClr val="FFFFFF">
                                <a:alpha val="0"/>
                              </a:srgbClr>
                            </a:solidFill>
                            <a:ln w="6350">
                              <a:solidFill>
                                <a:schemeClr val="bg1"/>
                              </a:solidFill>
                              <a:miter lim="800000"/>
                              <a:headEnd/>
                              <a:tailEnd/>
                            </a:ln>
                          </wps:spPr>
                          <wps:txbx>
                            <w:txbxContent>
                              <w:p w14:paraId="730A3290" w14:textId="77777777" w:rsidR="00470DC0" w:rsidRPr="00B813CC" w:rsidRDefault="00470DC0" w:rsidP="00FE1B5E">
                                <w:pPr>
                                  <w:jc w:val="center"/>
                                  <w:rPr>
                                    <w:sz w:val="28"/>
                                    <w:szCs w:val="28"/>
                                  </w:rPr>
                                </w:pPr>
                                <w:r>
                                  <w:rPr>
                                    <w:sz w:val="28"/>
                                    <w:szCs w:val="28"/>
                                  </w:rPr>
                                  <w:t>Boom or Bust</w:t>
                                </w:r>
                              </w:p>
                            </w:txbxContent>
                          </wps:txbx>
                          <wps:bodyPr rot="0" vert="horz" wrap="square" lIns="91440" tIns="45720" rIns="91440" bIns="45720" anchor="t" anchorCtr="0" upright="1">
                            <a:noAutofit/>
                          </wps:bodyPr>
                        </wps:wsp>
                      </wpg:grpSp>
                      <wpg:grpSp>
                        <wpg:cNvPr id="34" name="Group 21"/>
                        <wpg:cNvGrpSpPr>
                          <a:grpSpLocks/>
                        </wpg:cNvGrpSpPr>
                        <wpg:grpSpPr bwMode="auto">
                          <a:xfrm>
                            <a:off x="0" y="5334"/>
                            <a:ext cx="11144" cy="14001"/>
                            <a:chOff x="0" y="5334"/>
                            <a:chExt cx="11144" cy="14001"/>
                          </a:xfrm>
                        </wpg:grpSpPr>
                        <wpg:grpSp>
                          <wpg:cNvPr id="35" name="Group 23"/>
                          <wpg:cNvGrpSpPr>
                            <a:grpSpLocks/>
                          </wpg:cNvGrpSpPr>
                          <wpg:grpSpPr bwMode="auto">
                            <a:xfrm>
                              <a:off x="0" y="5334"/>
                              <a:ext cx="11144" cy="9525"/>
                              <a:chOff x="0" y="0"/>
                              <a:chExt cx="11144" cy="9525"/>
                            </a:xfrm>
                          </wpg:grpSpPr>
                          <wps:wsp>
                            <wps:cNvPr id="36" name="Rectangle 24"/>
                            <wps:cNvSpPr>
                              <a:spLocks noChangeArrowheads="1"/>
                            </wps:cNvSpPr>
                            <wps:spPr bwMode="auto">
                              <a:xfrm>
                                <a:off x="0" y="0"/>
                                <a:ext cx="11144" cy="9525"/>
                              </a:xfrm>
                              <a:prstGeom prst="rect">
                                <a:avLst/>
                              </a:prstGeom>
                              <a:solidFill>
                                <a:srgbClr val="FFFFFF"/>
                              </a:solidFill>
                              <a:ln w="25400">
                                <a:solidFill>
                                  <a:schemeClr val="tx1"/>
                                </a:solidFill>
                                <a:miter lim="800000"/>
                                <a:headEnd/>
                                <a:tailEnd/>
                              </a:ln>
                            </wps:spPr>
                            <wps:bodyPr rot="0" vert="horz" wrap="square" lIns="91440" tIns="45720" rIns="91440" bIns="45720" anchor="ctr" anchorCtr="0" upright="1">
                              <a:noAutofit/>
                            </wps:bodyPr>
                          </wps:wsp>
                          <wpg:grpSp>
                            <wpg:cNvPr id="37" name="Group 25"/>
                            <wpg:cNvGrpSpPr>
                              <a:grpSpLocks/>
                            </wpg:cNvGrpSpPr>
                            <wpg:grpSpPr bwMode="auto">
                              <a:xfrm>
                                <a:off x="285" y="476"/>
                                <a:ext cx="10192" cy="8477"/>
                                <a:chOff x="0" y="0"/>
                                <a:chExt cx="10191" cy="8477"/>
                              </a:xfrm>
                            </wpg:grpSpPr>
                            <wps:wsp>
                              <wps:cNvPr id="38" name="Straight Arrow Connector 26"/>
                              <wps:cNvCnPr>
                                <a:cxnSpLocks noChangeShapeType="1"/>
                              </wps:cNvCnPr>
                              <wps:spPr bwMode="auto">
                                <a:xfrm flipH="1" flipV="1">
                                  <a:off x="5048" y="4000"/>
                                  <a:ext cx="5143" cy="4382"/>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 name="Straight Arrow Connector 27"/>
                              <wps:cNvCnPr>
                                <a:cxnSpLocks noChangeShapeType="1"/>
                              </wps:cNvCnPr>
                              <wps:spPr bwMode="auto">
                                <a:xfrm>
                                  <a:off x="476" y="0"/>
                                  <a:ext cx="5048" cy="4095"/>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0" name="Straight Arrow Connector 28"/>
                              <wps:cNvCnPr>
                                <a:cxnSpLocks noChangeShapeType="1"/>
                              </wps:cNvCnPr>
                              <wps:spPr bwMode="auto">
                                <a:xfrm flipH="1">
                                  <a:off x="5524" y="0"/>
                                  <a:ext cx="4667" cy="4095"/>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1" name="Straight Arrow Connector 29"/>
                              <wps:cNvCnPr>
                                <a:cxnSpLocks noChangeShapeType="1"/>
                              </wps:cNvCnPr>
                              <wps:spPr bwMode="auto">
                                <a:xfrm flipV="1">
                                  <a:off x="0" y="4000"/>
                                  <a:ext cx="5048" cy="4477"/>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s:wsp>
                          <wps:cNvPr id="42" name="Text Box 31"/>
                          <wps:cNvSpPr txBox="1">
                            <a:spLocks noChangeArrowheads="1"/>
                          </wps:cNvSpPr>
                          <wps:spPr bwMode="auto">
                            <a:xfrm>
                              <a:off x="571" y="15621"/>
                              <a:ext cx="10382" cy="3714"/>
                            </a:xfrm>
                            <a:prstGeom prst="rect">
                              <a:avLst/>
                            </a:prstGeom>
                            <a:solidFill>
                              <a:srgbClr val="FFFFFF"/>
                            </a:solidFill>
                            <a:ln w="6350">
                              <a:solidFill>
                                <a:schemeClr val="bg1"/>
                              </a:solidFill>
                              <a:miter lim="800000"/>
                              <a:headEnd/>
                              <a:tailEnd/>
                            </a:ln>
                          </wps:spPr>
                          <wps:txbx>
                            <w:txbxContent>
                              <w:p w14:paraId="6942B4EC" w14:textId="77777777" w:rsidR="00470DC0" w:rsidRPr="00B813CC" w:rsidRDefault="00470DC0" w:rsidP="00FE1B5E">
                                <w:pPr>
                                  <w:jc w:val="center"/>
                                  <w:rPr>
                                    <w:sz w:val="28"/>
                                    <w:szCs w:val="28"/>
                                  </w:rPr>
                                </w:pPr>
                                <w:r>
                                  <w:rPr>
                                    <w:sz w:val="28"/>
                                    <w:szCs w:val="28"/>
                                  </w:rPr>
                                  <w:t>Equilibrium</w:t>
                                </w:r>
                              </w:p>
                            </w:txbxContent>
                          </wps:txbx>
                          <wps:bodyPr rot="0" vert="horz" wrap="square" lIns="91440" tIns="45720" rIns="91440" bIns="45720" anchor="t" anchorCtr="0" upright="1">
                            <a:noAutofit/>
                          </wps:bodyPr>
                        </wps:wsp>
                      </wpg:grpSp>
                      <wpg:grpSp>
                        <wpg:cNvPr id="43" name="Group 32"/>
                        <wpg:cNvGrpSpPr>
                          <a:grpSpLocks/>
                        </wpg:cNvGrpSpPr>
                        <wpg:grpSpPr bwMode="auto">
                          <a:xfrm>
                            <a:off x="20383" y="5334"/>
                            <a:ext cx="11144" cy="14001"/>
                            <a:chOff x="0" y="5334"/>
                            <a:chExt cx="11144" cy="14001"/>
                          </a:xfrm>
                        </wpg:grpSpPr>
                        <wpg:grpSp>
                          <wpg:cNvPr id="44" name="Group 34"/>
                          <wpg:cNvGrpSpPr>
                            <a:grpSpLocks/>
                          </wpg:cNvGrpSpPr>
                          <wpg:grpSpPr bwMode="auto">
                            <a:xfrm>
                              <a:off x="0" y="5334"/>
                              <a:ext cx="11144" cy="9525"/>
                              <a:chOff x="0" y="0"/>
                              <a:chExt cx="11144" cy="9525"/>
                            </a:xfrm>
                          </wpg:grpSpPr>
                          <wps:wsp>
                            <wps:cNvPr id="45" name="Rectangle 35"/>
                            <wps:cNvSpPr>
                              <a:spLocks noChangeArrowheads="1"/>
                            </wps:cNvSpPr>
                            <wps:spPr bwMode="auto">
                              <a:xfrm>
                                <a:off x="0" y="0"/>
                                <a:ext cx="11144" cy="9525"/>
                              </a:xfrm>
                              <a:prstGeom prst="rect">
                                <a:avLst/>
                              </a:prstGeom>
                              <a:solidFill>
                                <a:srgbClr val="FFFFFF"/>
                              </a:solidFill>
                              <a:ln w="25400">
                                <a:solidFill>
                                  <a:schemeClr val="tx1"/>
                                </a:solidFill>
                                <a:miter lim="800000"/>
                                <a:headEnd/>
                                <a:tailEnd/>
                              </a:ln>
                            </wps:spPr>
                            <wps:bodyPr rot="0" vert="horz" wrap="square" lIns="91440" tIns="45720" rIns="91440" bIns="45720" anchor="ctr" anchorCtr="0" upright="1">
                              <a:noAutofit/>
                            </wps:bodyPr>
                          </wps:wsp>
                          <wps:wsp>
                            <wps:cNvPr id="46" name="Straight Arrow Connector 36"/>
                            <wps:cNvCnPr>
                              <a:cxnSpLocks noChangeShapeType="1"/>
                            </wps:cNvCnPr>
                            <wps:spPr bwMode="auto">
                              <a:xfrm flipH="1" flipV="1">
                                <a:off x="381" y="285"/>
                                <a:ext cx="5143" cy="4382"/>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Straight Arrow Connector 37"/>
                            <wps:cNvCnPr>
                              <a:cxnSpLocks noChangeShapeType="1"/>
                            </wps:cNvCnPr>
                            <wps:spPr bwMode="auto">
                              <a:xfrm>
                                <a:off x="5619" y="4762"/>
                                <a:ext cx="5144" cy="4572"/>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Straight Arrow Connector 38"/>
                            <wps:cNvCnPr>
                              <a:cxnSpLocks noChangeShapeType="1"/>
                            </wps:cNvCnPr>
                            <wps:spPr bwMode="auto">
                              <a:xfrm flipH="1">
                                <a:off x="95" y="4667"/>
                                <a:ext cx="5423" cy="4667"/>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Straight Arrow Connector 39"/>
                            <wps:cNvCnPr>
                              <a:cxnSpLocks noChangeShapeType="1"/>
                            </wps:cNvCnPr>
                            <wps:spPr bwMode="auto">
                              <a:xfrm flipV="1">
                                <a:off x="5524" y="285"/>
                                <a:ext cx="5048" cy="4477"/>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50" name="Text Box 41"/>
                          <wps:cNvSpPr txBox="1">
                            <a:spLocks noChangeArrowheads="1"/>
                          </wps:cNvSpPr>
                          <wps:spPr bwMode="auto">
                            <a:xfrm>
                              <a:off x="476" y="15621"/>
                              <a:ext cx="10382" cy="3714"/>
                            </a:xfrm>
                            <a:prstGeom prst="rect">
                              <a:avLst/>
                            </a:prstGeom>
                            <a:solidFill>
                              <a:srgbClr val="FFFFFF">
                                <a:alpha val="0"/>
                              </a:srgbClr>
                            </a:solidFill>
                            <a:ln w="6350">
                              <a:solidFill>
                                <a:schemeClr val="bg1"/>
                              </a:solidFill>
                              <a:miter lim="800000"/>
                              <a:headEnd/>
                              <a:tailEnd/>
                            </a:ln>
                          </wps:spPr>
                          <wps:txbx>
                            <w:txbxContent>
                              <w:p w14:paraId="3F23B041" w14:textId="77777777" w:rsidR="00470DC0" w:rsidRPr="00B813CC" w:rsidRDefault="00470DC0" w:rsidP="00FE1B5E">
                                <w:pPr>
                                  <w:jc w:val="center"/>
                                  <w:rPr>
                                    <w:sz w:val="28"/>
                                    <w:szCs w:val="28"/>
                                  </w:rPr>
                                </w:pPr>
                                <w:r>
                                  <w:rPr>
                                    <w:sz w:val="28"/>
                                    <w:szCs w:val="28"/>
                                  </w:rPr>
                                  <w:t>Source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88C4E0" id="Group 1" o:spid="_x0000_s1026" style="position:absolute;margin-left:85.85pt;margin-top:11.75pt;width:260.25pt;height:258.7pt;z-index:251661312" coordorigin=",5334" coordsize="33051,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">
                <v:group id="Group 2" o:spid="_x0000_s1027" style="position:absolute;left:285;top:24574;width:11145;height:13430" coordorigin=",5048" coordsize="11144,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3" o:spid="_x0000_s1028" style="position:absolute;top:5048;width:11144;height:9525" coordorigin=",5048" coordsize="1114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4" o:spid="_x0000_s1029" style="position:absolute;top:5048;width:11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" strokecolor="black [3213]" strokeweight="2pt"/>
                    <v:shapetype id="_x0000_t32" coordsize="21600,21600" o:spt="32" o:oned="t" path="m,l21600,21600e" filled="f">
                      <v:path arrowok="t" fillok="f" o:connecttype="none"/>
                      <o:lock v:ext="edit" shapetype="t"/>
                    </v:shapetype>
                    <v:shape id="Straight Arrow Connector 6" o:spid="_x0000_s1030" type="#_x0000_t32" style="position:absolute;left:5429;top:9620;width:5143;height:4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" strokecolor="black [3213]" strokeweight="2pt">
                      <v:stroke endarrow="open"/>
                    </v:shape>
                    <v:shape id="Straight Arrow Connector 7" o:spid="_x0000_s1031" type="#_x0000_t32" style="position:absolute;left:381;top:5619;width:5048;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" strokecolor="black [3213]" strokeweight="2pt">
                      <v:stroke endarrow="open"/>
                    </v:shape>
                    <v:shape id="Straight Arrow Connector 8" o:spid="_x0000_s1032" type="#_x0000_t32" style="position:absolute;left:5905;top:5619;width:4667;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" strokecolor="black [3213]" strokeweight="2pt">
                      <v:stroke endarrow="open"/>
                    </v:shape>
                    <v:shape id="Straight Arrow Connector 9" o:spid="_x0000_s1033" type="#_x0000_t32" style="position:absolute;left:381;top:9620;width:5048;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" strokecolor="black [3213]" strokeweight="2pt">
                      <v:stroke endarrow="open"/>
                    </v:shape>
                  </v:group>
                  <v:shapetype id="_x0000_t202" coordsize="21600,21600" o:spt="202" path="m,l,21600r21600,l21600,xe">
                    <v:stroke joinstyle="miter"/>
                    <v:path gradientshapeok="t" o:connecttype="rect"/>
                  </v:shapetype>
                  <v:shape id="Text Box 11" o:spid="_x0000_s1034" type="#_x0000_t202" style="position:absolute;left:2952;top:15716;width:571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" strokecolor="white [3212]" strokeweight=".5pt">
                    <v:textbox>
                      <w:txbxContent>
                        <w:p w14:paraId="186B9A46" w14:textId="77777777" w:rsidR="00470DC0" w:rsidRPr="00B813CC" w:rsidRDefault="00470DC0" w:rsidP="00FE1B5E">
                          <w:pPr>
                            <w:jc w:val="center"/>
                            <w:rPr>
                              <w:sz w:val="28"/>
                              <w:szCs w:val="28"/>
                            </w:rPr>
                          </w:pPr>
                          <w:r w:rsidRPr="00B813CC">
                            <w:rPr>
                              <w:sz w:val="28"/>
                              <w:szCs w:val="28"/>
                            </w:rPr>
                            <w:t>Sink</w:t>
                          </w:r>
                        </w:p>
                      </w:txbxContent>
                    </v:textbox>
                  </v:shape>
                </v:group>
                <v:group id="Group 12" o:spid="_x0000_s1035" style="position:absolute;left:19716;top:24574;width:13335;height:13621" coordorigin=",5143" coordsize="13335,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13" o:spid="_x0000_s1036" style="position:absolute;left:571;top:5143;width:11144;height:9525" coordorigin=",5143" coordsize="1114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4" o:spid="_x0000_s1037" style="position:absolute;top:5143;width:11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" strokecolor="black [3213]" strokeweight="2pt"/>
                    <v:shape id="Straight Arrow Connector 15" o:spid="_x0000_s1038" type="#_x0000_t32" style="position:absolute;left:571;top:5429;width:5144;height:4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" strokecolor="black [3213]" strokeweight="2pt">
                      <v:stroke endarrow="open"/>
                    </v:shape>
                    <v:shape id="Straight Arrow Connector 16" o:spid="_x0000_s1039" type="#_x0000_t32" style="position:absolute;left:5810;top:9906;width:5143;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" strokecolor="black [3213]" strokeweight="2pt">
                      <v:stroke endarrow="open"/>
                    </v:shape>
                    <v:shape id="Straight Arrow Connector 17" o:spid="_x0000_s1040" type="#_x0000_t32" style="position:absolute;left:285;top:9810;width:5423;height:4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" strokecolor="black [3213]" strokeweight="2pt">
                      <v:stroke endarrow="open"/>
                    </v:shape>
                    <v:shape id="Straight Arrow Connector 18" o:spid="_x0000_s1041" type="#_x0000_t32" style="position:absolute;left:5715;top:5429;width:5048;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" strokecolor="black [3213]" strokeweight="2pt">
                      <v:stroke endarrow="open"/>
                    </v:shape>
                  </v:group>
                  <v:shape id="Text Box 20" o:spid="_x0000_s1042" type="#_x0000_t202" style="position:absolute;top:16002;width:1333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" strokecolor="white [3212]" strokeweight=".5pt">
                    <v:fill opacity="0"/>
                    <v:textbox>
                      <w:txbxContent>
                        <w:p w14:paraId="730A3290" w14:textId="77777777" w:rsidR="00470DC0" w:rsidRPr="00B813CC" w:rsidRDefault="00470DC0" w:rsidP="00FE1B5E">
                          <w:pPr>
                            <w:jc w:val="center"/>
                            <w:rPr>
                              <w:sz w:val="28"/>
                              <w:szCs w:val="28"/>
                            </w:rPr>
                          </w:pPr>
                          <w:r>
                            <w:rPr>
                              <w:sz w:val="28"/>
                              <w:szCs w:val="28"/>
                            </w:rPr>
                            <w:t>Boom or Bust</w:t>
                          </w:r>
                        </w:p>
                      </w:txbxContent>
                    </v:textbox>
                  </v:shape>
                </v:group>
                <v:group id="Group 21" o:spid="_x0000_s1043" style="position:absolute;top:5334;width:11144;height:14001" coordorigin=",5334" coordsize="11144,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3" o:spid="_x0000_s1044" style="position:absolute;top:5334;width:11144;height:9525" coordsize="1114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4" o:spid="_x0000_s1045" style="position:absolute;width:11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" strokecolor="black [3213]" strokeweight="2pt"/>
                    <v:group id="Group 25" o:spid="_x0000_s1046" style="position:absolute;left:285;top:476;width:10192;height:8477" coordsize="1019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Straight Arrow Connector 26" o:spid="_x0000_s1047" type="#_x0000_t32" style="position:absolute;left:5048;top:4000;width:5143;height:4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" strokecolor="black [3213]" strokeweight="2pt">
                        <v:stroke endarrow="open"/>
                      </v:shape>
                      <v:shape id="Straight Arrow Connector 27" o:spid="_x0000_s1048" type="#_x0000_t32" style="position:absolute;left:476;width:5048;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" strokecolor="black [3213]" strokeweight="2pt">
                        <v:stroke endarrow="open"/>
                      </v:shape>
                      <v:shape id="Straight Arrow Connector 28" o:spid="_x0000_s1049" type="#_x0000_t32" style="position:absolute;left:5524;width:4667;height:4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" strokecolor="black [3213]" strokeweight="2pt">
                        <v:stroke endarrow="open"/>
                      </v:shape>
                      <v:shape id="Straight Arrow Connector 29" o:spid="_x0000_s1050" type="#_x0000_t32" style="position:absolute;top:4000;width:5048;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" strokecolor="black [3213]" strokeweight="2pt">
                        <v:stroke endarrow="open"/>
                      </v:shape>
                    </v:group>
                  </v:group>
                  <v:shape id="Text Box 31" o:spid="_x0000_s1051" type="#_x0000_t202" style="position:absolute;left:571;top:15621;width:10382;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" strokecolor="white [3212]" strokeweight=".5pt">
                    <v:textbox>
                      <w:txbxContent>
                        <w:p w14:paraId="6942B4EC" w14:textId="77777777" w:rsidR="00470DC0" w:rsidRPr="00B813CC" w:rsidRDefault="00470DC0" w:rsidP="00FE1B5E">
                          <w:pPr>
                            <w:jc w:val="center"/>
                            <w:rPr>
                              <w:sz w:val="28"/>
                              <w:szCs w:val="28"/>
                            </w:rPr>
                          </w:pPr>
                          <w:r>
                            <w:rPr>
                              <w:sz w:val="28"/>
                              <w:szCs w:val="28"/>
                            </w:rPr>
                            <w:t>Equilibrium</w:t>
                          </w:r>
                        </w:p>
                      </w:txbxContent>
                    </v:textbox>
                  </v:shape>
                </v:group>
                <v:group id="Group 32" o:spid="_x0000_s1052" style="position:absolute;left:20383;top:5334;width:11144;height:14001" coordorigin=",5334" coordsize="11144,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34" o:spid="_x0000_s1053" style="position:absolute;top:5334;width:11144;height:9525" coordsize="1114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35" o:spid="_x0000_s1054" style="position:absolute;width:11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" strokecolor="black [3213]" strokeweight="2pt"/>
                    <v:shape id="Straight Arrow Connector 36" o:spid="_x0000_s1055" type="#_x0000_t32" style="position:absolute;left:381;top:285;width:5143;height:4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" strokecolor="black [3213]" strokeweight="2pt">
                      <v:stroke endarrow="open"/>
                    </v:shape>
                    <v:shape id="Straight Arrow Connector 37" o:spid="_x0000_s1056" type="#_x0000_t32" style="position:absolute;left:5619;top:4762;width:5144;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" strokecolor="black [3213]" strokeweight="2pt">
                      <v:stroke endarrow="open"/>
                    </v:shape>
                    <v:shape id="Straight Arrow Connector 38" o:spid="_x0000_s1057" type="#_x0000_t32" style="position:absolute;left:95;top:4667;width:5423;height:4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" strokecolor="black [3213]" strokeweight="2pt">
                      <v:stroke endarrow="open"/>
                    </v:shape>
                    <v:shape id="Straight Arrow Connector 39" o:spid="_x0000_s1058" type="#_x0000_t32" style="position:absolute;left:5524;top:285;width:5048;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" strokecolor="black [3213]" strokeweight="2pt">
                      <v:stroke endarrow="open"/>
                    </v:shape>
                  </v:group>
                  <v:shape id="Text Box 41" o:spid="_x0000_s1059" type="#_x0000_t202" style="position:absolute;left:476;top:15621;width:10382;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" strokecolor="white [3212]" strokeweight=".5pt">
                    <v:fill opacity="0"/>
                    <v:textbox>
                      <w:txbxContent>
                        <w:p w14:paraId="3F23B041" w14:textId="77777777" w:rsidR="00470DC0" w:rsidRPr="00B813CC" w:rsidRDefault="00470DC0" w:rsidP="00FE1B5E">
                          <w:pPr>
                            <w:jc w:val="center"/>
                            <w:rPr>
                              <w:sz w:val="28"/>
                              <w:szCs w:val="28"/>
                            </w:rPr>
                          </w:pPr>
                          <w:r>
                            <w:rPr>
                              <w:sz w:val="28"/>
                              <w:szCs w:val="28"/>
                            </w:rPr>
                            <w:t>Source</w:t>
                          </w:r>
                        </w:p>
                      </w:txbxContent>
                    </v:textbox>
                  </v:shape>
                </v:group>
              </v:group>
            </w:pict>
          </mc:Fallback>
        </mc:AlternateContent>
      </w: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0619D6FC" wp14:editId="3C81CCFF">
                <wp:simplePos x="0" y="0"/>
                <wp:positionH relativeFrom="column">
                  <wp:posOffset>3675380</wp:posOffset>
                </wp:positionH>
                <wp:positionV relativeFrom="paragraph">
                  <wp:posOffset>-300990</wp:posOffset>
                </wp:positionV>
                <wp:extent cx="9525" cy="454025"/>
                <wp:effectExtent l="76200" t="38100" r="66675" b="22225"/>
                <wp:wrapNone/>
                <wp:docPr id="16"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54025"/>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0DF39" id="Straight Arrow Connector 52" o:spid="_x0000_s1026" type="#_x0000_t32" style="position:absolute;margin-left:289.4pt;margin-top:-23.7pt;width:.75pt;height:3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" strokecolor="black [3213]" strokeweight="2pt">
                <v:stroke endarrow="open"/>
              </v:shape>
            </w:pict>
          </mc:Fallback>
        </mc:AlternateContent>
      </w: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7EB0773D" wp14:editId="25CF6BDC">
                <wp:simplePos x="0" y="0"/>
                <wp:positionH relativeFrom="column">
                  <wp:posOffset>1661795</wp:posOffset>
                </wp:positionH>
                <wp:positionV relativeFrom="paragraph">
                  <wp:posOffset>-299085</wp:posOffset>
                </wp:positionV>
                <wp:extent cx="9525" cy="454025"/>
                <wp:effectExtent l="76200" t="38100" r="66675" b="22225"/>
                <wp:wrapNone/>
                <wp:docPr id="15"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54025"/>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C6E40" id="Straight Arrow Connector 51" o:spid="_x0000_s1026" type="#_x0000_t32" style="position:absolute;margin-left:130.85pt;margin-top:-23.55pt;width:.75pt;height:35.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" strokecolor="black [3213]" strokeweight="2pt">
                <v:stroke endarrow="open"/>
              </v:shape>
            </w:pict>
          </mc:Fallback>
        </mc:AlternateContent>
      </w:r>
      <w:r w:rsidRPr="00145EEA">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463C5538" wp14:editId="30F8C217">
                <wp:simplePos x="0" y="0"/>
                <wp:positionH relativeFrom="column">
                  <wp:posOffset>781050</wp:posOffset>
                </wp:positionH>
                <wp:positionV relativeFrom="paragraph">
                  <wp:posOffset>-209550</wp:posOffset>
                </wp:positionV>
                <wp:extent cx="4162425" cy="3710305"/>
                <wp:effectExtent l="0" t="0" r="28575" b="23495"/>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425" cy="3710305"/>
                          <a:chOff x="0" y="0"/>
                          <a:chExt cx="41624" cy="37103"/>
                        </a:xfrm>
                      </wpg:grpSpPr>
                      <wps:wsp>
                        <wps:cNvPr id="13" name="Straight Connector 43"/>
                        <wps:cNvCnPr/>
                        <wps:spPr bwMode="auto">
                          <a:xfrm>
                            <a:off x="0" y="0"/>
                            <a:ext cx="0" cy="36817"/>
                          </a:xfrm>
                          <a:prstGeom prst="line">
                            <a:avLst/>
                          </a:prstGeom>
                          <a:noFill/>
                          <a:ln w="9525">
                            <a:solidFill>
                              <a:schemeClr val="tx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Straight Connector 44"/>
                        <wps:cNvCnPr/>
                        <wps:spPr bwMode="auto">
                          <a:xfrm flipV="1">
                            <a:off x="0" y="37052"/>
                            <a:ext cx="41624" cy="51"/>
                          </a:xfrm>
                          <a:prstGeom prst="line">
                            <a:avLst/>
                          </a:prstGeom>
                          <a:noFill/>
                          <a:ln w="9525">
                            <a:solidFill>
                              <a:schemeClr val="tx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79616A" id="Group 42" o:spid="_x0000_s1026" style="position:absolute;margin-left:61.5pt;margin-top:-16.5pt;width:327.75pt;height:292.15pt;z-index:251659264" coordsize="41624,3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">
                <v:line id="Straight Connector 43" o:spid="_x0000_s1027" style="position:absolute;visibility:visible;mso-wrap-style:square" from="0,0" to="0,3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Straight Connector 44" o:spid="_x0000_s1028" style="position:absolute;flip:y;visibility:visible;mso-wrap-style:square" from="0,37052" to="41624,3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group>
            </w:pict>
          </mc:Fallback>
        </mc:AlternateContent>
      </w: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31A3DC54" wp14:editId="6F22D09A">
                <wp:simplePos x="0" y="0"/>
                <wp:positionH relativeFrom="column">
                  <wp:posOffset>-171450</wp:posOffset>
                </wp:positionH>
                <wp:positionV relativeFrom="paragraph">
                  <wp:posOffset>167005</wp:posOffset>
                </wp:positionV>
                <wp:extent cx="806450" cy="381000"/>
                <wp:effectExtent l="0" t="0" r="0" b="0"/>
                <wp:wrapNone/>
                <wp:docPr id="11"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81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572D8461" w14:textId="77777777" w:rsidR="00470DC0" w:rsidRPr="009453F7" w:rsidRDefault="00470DC0" w:rsidP="00FE1B5E">
                            <w:pPr>
                              <w:rPr>
                                <w:sz w:val="28"/>
                                <w:szCs w:val="28"/>
                              </w:rPr>
                            </w:pPr>
                            <w:r>
                              <w:rPr>
                                <w:sz w:val="28"/>
                                <w:szCs w:val="28"/>
                              </w:rPr>
                              <w:t>Ex</w:t>
                            </w:r>
                            <w:r w:rsidRPr="009453F7">
                              <w:rPr>
                                <w:sz w:val="28"/>
                                <w:szCs w:val="28"/>
                              </w:rPr>
                              <w:t>porter</w:t>
                            </w:r>
                          </w:p>
                          <w:p w14:paraId="083C641E" w14:textId="77777777" w:rsidR="00470DC0" w:rsidRDefault="00470DC0" w:rsidP="00FE1B5E"/>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3DC54" id="Text Box 643" o:spid="_x0000_s1060" type="#_x0000_t202" style="position:absolute;margin-left:-13.5pt;margin-top:13.15pt;width:63.5pt;height:30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" stroked="f">
                <v:textbox>
                  <w:txbxContent>
                    <w:p w14:paraId="572D8461" w14:textId="77777777" w:rsidR="00470DC0" w:rsidRPr="009453F7" w:rsidRDefault="00470DC0" w:rsidP="00FE1B5E">
                      <w:pPr>
                        <w:rPr>
                          <w:sz w:val="28"/>
                          <w:szCs w:val="28"/>
                        </w:rPr>
                      </w:pPr>
                      <w:r>
                        <w:rPr>
                          <w:sz w:val="28"/>
                          <w:szCs w:val="28"/>
                        </w:rPr>
                        <w:t>Ex</w:t>
                      </w:r>
                      <w:r w:rsidRPr="009453F7">
                        <w:rPr>
                          <w:sz w:val="28"/>
                          <w:szCs w:val="28"/>
                        </w:rPr>
                        <w:t>porter</w:t>
                      </w:r>
                    </w:p>
                    <w:p w14:paraId="083C641E" w14:textId="77777777" w:rsidR="00470DC0" w:rsidRDefault="00470DC0" w:rsidP="00FE1B5E"/>
                  </w:txbxContent>
                </v:textbox>
              </v:shape>
            </w:pict>
          </mc:Fallback>
        </mc:AlternateContent>
      </w:r>
    </w:p>
    <w:p w14:paraId="714950A5" w14:textId="61E65DF7" w:rsidR="00FE1B5E" w:rsidRPr="00145EEA" w:rsidRDefault="0077756F" w:rsidP="00F479CB">
      <w:pPr>
        <w:rPr>
          <w:rFonts w:ascii="Times New Roman" w:hAnsi="Times New Roman" w:cs="Times New Roman"/>
          <w:b/>
          <w:bCs/>
          <w:i/>
          <w:iCs/>
          <w:sz w:val="24"/>
          <w:szCs w:val="24"/>
          <w:lang w:val="en-GB"/>
        </w:rPr>
      </w:pP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0" allowOverlap="1" wp14:anchorId="4F7C52B5" wp14:editId="14737349">
                <wp:simplePos x="0" y="0"/>
                <wp:positionH relativeFrom="page">
                  <wp:posOffset>797814</wp:posOffset>
                </wp:positionH>
                <wp:positionV relativeFrom="page">
                  <wp:posOffset>3019070</wp:posOffset>
                </wp:positionV>
                <wp:extent cx="790575" cy="1536065"/>
                <wp:effectExtent l="0" t="0" r="9525"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360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0FD99570" w14:textId="77777777" w:rsidR="00470DC0" w:rsidRPr="00473816" w:rsidRDefault="00470DC0" w:rsidP="00FE1B5E">
                            <w:pPr>
                              <w:jc w:val="center"/>
                              <w:rPr>
                                <w:sz w:val="28"/>
                                <w:szCs w:val="28"/>
                              </w:rPr>
                            </w:pPr>
                            <w:r w:rsidRPr="00940D65">
                              <w:rPr>
                                <w:sz w:val="28"/>
                                <w:szCs w:val="28"/>
                              </w:rPr>
                              <w:t>External Complexity</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52B5" id="Text Box 2" o:spid="_x0000_s1061" type="#_x0000_t202" style="position:absolute;margin-left:62.8pt;margin-top:237.7pt;width:62.25pt;height:120.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" o:allowincell="f" stroked="f">
                <v:textbox style="layout-flow:vertical;mso-layout-flow-alt:bottom-to-top">
                  <w:txbxContent>
                    <w:p w14:paraId="0FD99570" w14:textId="77777777" w:rsidR="00470DC0" w:rsidRPr="00473816" w:rsidRDefault="00470DC0" w:rsidP="00FE1B5E">
                      <w:pPr>
                        <w:jc w:val="center"/>
                        <w:rPr>
                          <w:sz w:val="28"/>
                          <w:szCs w:val="28"/>
                        </w:rPr>
                      </w:pPr>
                      <w:bookmarkStart w:id="1" w:name="_GoBack"/>
                      <w:r w:rsidRPr="00940D65">
                        <w:rPr>
                          <w:sz w:val="28"/>
                          <w:szCs w:val="28"/>
                        </w:rPr>
                        <w:t>External Complexity</w:t>
                      </w:r>
                      <w:bookmarkEnd w:id="1"/>
                    </w:p>
                  </w:txbxContent>
                </v:textbox>
                <w10:wrap anchorx="page" anchory="page"/>
              </v:shape>
            </w:pict>
          </mc:Fallback>
        </mc:AlternateContent>
      </w:r>
    </w:p>
    <w:p w14:paraId="24A7B012" w14:textId="25ADE6EC" w:rsidR="00FE1B5E" w:rsidRPr="00145EEA" w:rsidRDefault="00D13F80" w:rsidP="00F479CB">
      <w:pPr>
        <w:rPr>
          <w:rFonts w:ascii="Times New Roman" w:hAnsi="Times New Roman" w:cs="Times New Roman"/>
          <w:b/>
          <w:bCs/>
          <w:i/>
          <w:iCs/>
          <w:sz w:val="24"/>
          <w:szCs w:val="24"/>
          <w:lang w:val="en-GB"/>
        </w:rPr>
      </w:pPr>
      <w:r w:rsidRPr="00145EEA">
        <w:rPr>
          <w:rFonts w:ascii="Times New Roman" w:hAnsi="Times New Roman" w:cs="Times New Roman"/>
          <w:noProof/>
          <w:sz w:val="24"/>
          <w:szCs w:val="24"/>
          <w:lang w:val="en-GB" w:eastAsia="en-GB"/>
        </w:rPr>
        <mc:AlternateContent>
          <mc:Choice Requires="wps">
            <w:drawing>
              <wp:anchor distT="0" distB="0" distL="114296" distR="114296" simplePos="0" relativeHeight="251670528" behindDoc="0" locked="0" layoutInCell="1" allowOverlap="1" wp14:anchorId="46527510" wp14:editId="1A46595B">
                <wp:simplePos x="0" y="0"/>
                <wp:positionH relativeFrom="column">
                  <wp:posOffset>3702050</wp:posOffset>
                </wp:positionH>
                <wp:positionV relativeFrom="paragraph">
                  <wp:posOffset>219075</wp:posOffset>
                </wp:positionV>
                <wp:extent cx="0" cy="523875"/>
                <wp:effectExtent l="95250" t="0" r="57150" b="66675"/>
                <wp:wrapNone/>
                <wp:docPr id="9"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18F6A" id="Straight Arrow Connector 56" o:spid="_x0000_s1026" type="#_x0000_t32" style="position:absolute;margin-left:291.5pt;margin-top:17.25pt;width:0;height:41.25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" strokecolor="black [3213]" strokeweight="2pt">
                <v:stroke endarrow="open"/>
              </v:shape>
            </w:pict>
          </mc:Fallback>
        </mc:AlternateContent>
      </w:r>
      <w:r w:rsidRPr="00145EEA">
        <w:rPr>
          <w:rFonts w:ascii="Times New Roman" w:hAnsi="Times New Roman" w:cs="Times New Roman"/>
          <w:noProof/>
          <w:sz w:val="24"/>
          <w:szCs w:val="24"/>
          <w:lang w:val="en-GB" w:eastAsia="en-GB"/>
        </w:rPr>
        <mc:AlternateContent>
          <mc:Choice Requires="wps">
            <w:drawing>
              <wp:anchor distT="0" distB="0" distL="114296" distR="114296" simplePos="0" relativeHeight="251669504" behindDoc="0" locked="0" layoutInCell="1" allowOverlap="1" wp14:anchorId="16D20534" wp14:editId="5AA22A87">
                <wp:simplePos x="0" y="0"/>
                <wp:positionH relativeFrom="column">
                  <wp:posOffset>1626469</wp:posOffset>
                </wp:positionH>
                <wp:positionV relativeFrom="paragraph">
                  <wp:posOffset>218870</wp:posOffset>
                </wp:positionV>
                <wp:extent cx="0" cy="523875"/>
                <wp:effectExtent l="95250" t="0" r="57150" b="66675"/>
                <wp:wrapNone/>
                <wp:docPr id="8"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EA00C" id="Straight Arrow Connector 55" o:spid="_x0000_s1026" type="#_x0000_t32" style="position:absolute;margin-left:128.05pt;margin-top:17.25pt;width:0;height:41.25pt;z-index:251669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" strokecolor="black [3213]" strokeweight="2pt">
                <v:stroke endarrow="open"/>
              </v:shape>
            </w:pict>
          </mc:Fallback>
        </mc:AlternateContent>
      </w:r>
    </w:p>
    <w:p w14:paraId="501A6C31" w14:textId="03E0B8AB" w:rsidR="00FE1B5E" w:rsidRPr="00145EEA" w:rsidRDefault="00FE1B5E" w:rsidP="00F479CB">
      <w:pPr>
        <w:rPr>
          <w:rFonts w:ascii="Times New Roman" w:hAnsi="Times New Roman" w:cs="Times New Roman"/>
          <w:b/>
          <w:bCs/>
          <w:i/>
          <w:iCs/>
          <w:sz w:val="24"/>
          <w:szCs w:val="24"/>
          <w:lang w:val="en-GB"/>
        </w:rPr>
      </w:pPr>
    </w:p>
    <w:p w14:paraId="20B582D9" w14:textId="5D215CEB" w:rsidR="00FE1B5E" w:rsidRPr="00145EEA" w:rsidRDefault="00FE1B5E" w:rsidP="00F479CB">
      <w:pPr>
        <w:rPr>
          <w:rFonts w:ascii="Times New Roman" w:hAnsi="Times New Roman" w:cs="Times New Roman"/>
          <w:b/>
          <w:bCs/>
          <w:i/>
          <w:iCs/>
          <w:sz w:val="24"/>
          <w:szCs w:val="24"/>
          <w:lang w:val="en-GB"/>
        </w:rPr>
      </w:pPr>
    </w:p>
    <w:p w14:paraId="6E6979A6" w14:textId="3F6C245F" w:rsidR="00FE1B5E" w:rsidRPr="00145EEA" w:rsidRDefault="00FE1B5E" w:rsidP="00F479CB">
      <w:pPr>
        <w:rPr>
          <w:rFonts w:ascii="Times New Roman" w:hAnsi="Times New Roman" w:cs="Times New Roman"/>
          <w:b/>
          <w:bCs/>
          <w:i/>
          <w:iCs/>
          <w:sz w:val="24"/>
          <w:szCs w:val="24"/>
          <w:lang w:val="en-GB"/>
        </w:rPr>
      </w:pP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305BD4DF" wp14:editId="4E024AA6">
                <wp:simplePos x="0" y="0"/>
                <wp:positionH relativeFrom="column">
                  <wp:posOffset>-171450</wp:posOffset>
                </wp:positionH>
                <wp:positionV relativeFrom="paragraph">
                  <wp:posOffset>224155</wp:posOffset>
                </wp:positionV>
                <wp:extent cx="829310" cy="381000"/>
                <wp:effectExtent l="0" t="0" r="8890" b="0"/>
                <wp:wrapNone/>
                <wp:docPr id="6"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81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2946A88E" w14:textId="77777777" w:rsidR="00470DC0" w:rsidRPr="009453F7" w:rsidRDefault="00470DC0" w:rsidP="00FE1B5E">
                            <w:pPr>
                              <w:rPr>
                                <w:sz w:val="28"/>
                                <w:szCs w:val="28"/>
                              </w:rPr>
                            </w:pPr>
                            <w:r w:rsidRPr="009453F7">
                              <w:rPr>
                                <w:sz w:val="28"/>
                                <w:szCs w:val="28"/>
                              </w:rPr>
                              <w:t>Importer</w:t>
                            </w:r>
                          </w:p>
                          <w:p w14:paraId="16BD1246" w14:textId="77777777" w:rsidR="00470DC0" w:rsidRDefault="00470DC0" w:rsidP="00FE1B5E"/>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D4DF" id="Text Box 642" o:spid="_x0000_s1062" type="#_x0000_t202" style="position:absolute;margin-left:-13.5pt;margin-top:17.65pt;width:65.3pt;height:30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" stroked="f">
                <v:textbox>
                  <w:txbxContent>
                    <w:p w14:paraId="2946A88E" w14:textId="77777777" w:rsidR="00470DC0" w:rsidRPr="009453F7" w:rsidRDefault="00470DC0" w:rsidP="00FE1B5E">
                      <w:pPr>
                        <w:rPr>
                          <w:sz w:val="28"/>
                          <w:szCs w:val="28"/>
                        </w:rPr>
                      </w:pPr>
                      <w:r w:rsidRPr="009453F7">
                        <w:rPr>
                          <w:sz w:val="28"/>
                          <w:szCs w:val="28"/>
                        </w:rPr>
                        <w:t>Importer</w:t>
                      </w:r>
                    </w:p>
                    <w:p w14:paraId="16BD1246" w14:textId="77777777" w:rsidR="00470DC0" w:rsidRDefault="00470DC0" w:rsidP="00FE1B5E"/>
                  </w:txbxContent>
                </v:textbox>
              </v:shape>
            </w:pict>
          </mc:Fallback>
        </mc:AlternateContent>
      </w:r>
    </w:p>
    <w:p w14:paraId="5F6CC5B2" w14:textId="21742AC5" w:rsidR="00FE1B5E" w:rsidRPr="00145EEA" w:rsidRDefault="00FE1B5E" w:rsidP="00F479CB">
      <w:pPr>
        <w:rPr>
          <w:rFonts w:ascii="Times New Roman" w:hAnsi="Times New Roman" w:cs="Times New Roman"/>
          <w:sz w:val="24"/>
          <w:szCs w:val="24"/>
          <w:lang w:val="en-GB"/>
        </w:rPr>
      </w:pPr>
    </w:p>
    <w:p w14:paraId="6AE9292F" w14:textId="15C0940A" w:rsidR="00FE1B5E" w:rsidRPr="00145EEA" w:rsidRDefault="00FE1B5E" w:rsidP="00F479CB">
      <w:pPr>
        <w:ind w:left="2880" w:firstLine="720"/>
        <w:rPr>
          <w:rFonts w:ascii="Times New Roman" w:hAnsi="Times New Roman" w:cs="Times New Roman"/>
          <w:sz w:val="24"/>
          <w:szCs w:val="24"/>
          <w:lang w:val="en-GB"/>
        </w:rPr>
      </w:pP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48F6A1C3" wp14:editId="38A89F6A">
                <wp:simplePos x="0" y="0"/>
                <wp:positionH relativeFrom="column">
                  <wp:posOffset>2162175</wp:posOffset>
                </wp:positionH>
                <wp:positionV relativeFrom="paragraph">
                  <wp:posOffset>678815</wp:posOffset>
                </wp:positionV>
                <wp:extent cx="1602105" cy="400050"/>
                <wp:effectExtent l="0" t="0" r="0" b="0"/>
                <wp:wrapNone/>
                <wp:docPr id="4"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000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E72D43B" w14:textId="77777777" w:rsidR="00470DC0" w:rsidRPr="009453F7" w:rsidRDefault="00470DC0" w:rsidP="00FE1B5E">
                            <w:pPr>
                              <w:jc w:val="center"/>
                              <w:rPr>
                                <w:sz w:val="28"/>
                                <w:szCs w:val="28"/>
                              </w:rPr>
                            </w:pPr>
                            <w:r w:rsidRPr="009453F7">
                              <w:rPr>
                                <w:sz w:val="28"/>
                                <w:szCs w:val="28"/>
                              </w:rPr>
                              <w:t>Internal Complexity</w:t>
                            </w:r>
                          </w:p>
                          <w:p w14:paraId="4644BC3E" w14:textId="77777777" w:rsidR="00470DC0" w:rsidRDefault="00470DC0" w:rsidP="00FE1B5E"/>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A1C3" id="Text Box 641" o:spid="_x0000_s1063" type="#_x0000_t202" style="position:absolute;left:0;text-align:left;margin-left:170.25pt;margin-top:53.45pt;width:126.15pt;height:3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" stroked="f">
                <v:textbox>
                  <w:txbxContent>
                    <w:p w14:paraId="6E72D43B" w14:textId="77777777" w:rsidR="00470DC0" w:rsidRPr="009453F7" w:rsidRDefault="00470DC0" w:rsidP="00FE1B5E">
                      <w:pPr>
                        <w:jc w:val="center"/>
                        <w:rPr>
                          <w:sz w:val="28"/>
                          <w:szCs w:val="28"/>
                        </w:rPr>
                      </w:pPr>
                      <w:r w:rsidRPr="009453F7">
                        <w:rPr>
                          <w:sz w:val="28"/>
                          <w:szCs w:val="28"/>
                        </w:rPr>
                        <w:t>Internal Complexity</w:t>
                      </w:r>
                    </w:p>
                    <w:p w14:paraId="4644BC3E" w14:textId="77777777" w:rsidR="00470DC0" w:rsidRDefault="00470DC0" w:rsidP="00FE1B5E"/>
                  </w:txbxContent>
                </v:textbox>
              </v:shape>
            </w:pict>
          </mc:Fallback>
        </mc:AlternateContent>
      </w: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37F87CBA" wp14:editId="52D5AF88">
                <wp:simplePos x="0" y="0"/>
                <wp:positionH relativeFrom="column">
                  <wp:posOffset>1552575</wp:posOffset>
                </wp:positionH>
                <wp:positionV relativeFrom="paragraph">
                  <wp:posOffset>231140</wp:posOffset>
                </wp:positionV>
                <wp:extent cx="848360" cy="333375"/>
                <wp:effectExtent l="0" t="0" r="8890" b="9525"/>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33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55F66413" w14:textId="77777777" w:rsidR="00470DC0" w:rsidRDefault="00470DC0" w:rsidP="00FE1B5E">
                            <w:r w:rsidRPr="009453F7">
                              <w:rPr>
                                <w:sz w:val="28"/>
                                <w:szCs w:val="28"/>
                              </w:rPr>
                              <w:t>Absorber</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7CBA" id="Text Box 63" o:spid="_x0000_s1064" type="#_x0000_t202" style="position:absolute;left:0;text-align:left;margin-left:122.25pt;margin-top:18.2pt;width:66.8pt;height:26.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" stroked="f">
                <v:textbox>
                  <w:txbxContent>
                    <w:p w14:paraId="55F66413" w14:textId="77777777" w:rsidR="00470DC0" w:rsidRDefault="00470DC0" w:rsidP="00FE1B5E">
                      <w:r w:rsidRPr="009453F7">
                        <w:rPr>
                          <w:sz w:val="28"/>
                          <w:szCs w:val="28"/>
                        </w:rPr>
                        <w:t>Absorber</w:t>
                      </w:r>
                    </w:p>
                  </w:txbxContent>
                </v:textbox>
              </v:shape>
            </w:pict>
          </mc:Fallback>
        </mc:AlternateContent>
      </w:r>
      <w:r w:rsidRPr="00145EEA">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6ABBC494" wp14:editId="4071493E">
                <wp:simplePos x="0" y="0"/>
                <wp:positionH relativeFrom="column">
                  <wp:posOffset>3505200</wp:posOffset>
                </wp:positionH>
                <wp:positionV relativeFrom="paragraph">
                  <wp:posOffset>231140</wp:posOffset>
                </wp:positionV>
                <wp:extent cx="928370" cy="333375"/>
                <wp:effectExtent l="0" t="0" r="5080" b="9525"/>
                <wp:wrapNone/>
                <wp:docPr id="2"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33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86A06AA" w14:textId="77777777" w:rsidR="00470DC0" w:rsidRDefault="00470DC0" w:rsidP="00FE1B5E">
                            <w:r w:rsidRPr="009453F7">
                              <w:rPr>
                                <w:sz w:val="28"/>
                                <w:szCs w:val="28"/>
                              </w:rPr>
                              <w:t>Generator</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C494" id="Text Box 640" o:spid="_x0000_s1065" type="#_x0000_t202" style="position:absolute;left:0;text-align:left;margin-left:276pt;margin-top:18.2pt;width:73.1pt;height:26.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" stroked="f">
                <v:textbox>
                  <w:txbxContent>
                    <w:p w14:paraId="686A06AA" w14:textId="77777777" w:rsidR="00470DC0" w:rsidRDefault="00470DC0" w:rsidP="00FE1B5E">
                      <w:r w:rsidRPr="009453F7">
                        <w:rPr>
                          <w:sz w:val="28"/>
                          <w:szCs w:val="28"/>
                        </w:rPr>
                        <w:t>Generator</w:t>
                      </w:r>
                    </w:p>
                  </w:txbxContent>
                </v:textbox>
              </v:shape>
            </w:pict>
          </mc:Fallback>
        </mc:AlternateContent>
      </w:r>
    </w:p>
    <w:p w14:paraId="0DDDE305" w14:textId="105E8A9A" w:rsidR="00FE1B5E" w:rsidRPr="00145EEA" w:rsidRDefault="00FE1B5E" w:rsidP="00F479CB">
      <w:pPr>
        <w:ind w:left="2880" w:firstLine="720"/>
        <w:rPr>
          <w:rFonts w:ascii="Times New Roman" w:hAnsi="Times New Roman" w:cs="Times New Roman"/>
          <w:sz w:val="24"/>
          <w:szCs w:val="24"/>
          <w:lang w:val="en-GB"/>
        </w:rPr>
      </w:pPr>
    </w:p>
    <w:p w14:paraId="145ADC82" w14:textId="03DD7683" w:rsidR="00FE1B5E" w:rsidRPr="00145EEA" w:rsidRDefault="00FE1B5E" w:rsidP="00F479CB">
      <w:pPr>
        <w:ind w:left="2880" w:firstLine="720"/>
        <w:rPr>
          <w:rFonts w:ascii="Times New Roman" w:hAnsi="Times New Roman" w:cs="Times New Roman"/>
          <w:sz w:val="24"/>
          <w:szCs w:val="24"/>
          <w:lang w:val="en-GB"/>
        </w:rPr>
      </w:pPr>
    </w:p>
    <w:p w14:paraId="7CCA28B6" w14:textId="33B32229" w:rsidR="00FE1B5E" w:rsidRPr="00145EEA" w:rsidRDefault="00FE1B5E" w:rsidP="00F479CB">
      <w:pPr>
        <w:ind w:left="810" w:hanging="810"/>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t xml:space="preserve">Figure 1: A </w:t>
      </w:r>
      <w:r w:rsidR="00D13F80" w:rsidRPr="00145EEA">
        <w:rPr>
          <w:rFonts w:ascii="Times New Roman" w:eastAsia="Times New Roman" w:hAnsi="Times New Roman" w:cs="Times New Roman"/>
          <w:sz w:val="24"/>
          <w:szCs w:val="24"/>
          <w:lang w:val="en-GB" w:eastAsia="en-GB"/>
        </w:rPr>
        <w:t xml:space="preserve">new </w:t>
      </w:r>
      <w:r w:rsidRPr="00145EEA">
        <w:rPr>
          <w:rFonts w:ascii="Times New Roman" w:eastAsia="Times New Roman" w:hAnsi="Times New Roman" w:cs="Times New Roman"/>
          <w:sz w:val="24"/>
          <w:szCs w:val="24"/>
          <w:lang w:val="en-GB" w:eastAsia="en-GB"/>
        </w:rPr>
        <w:t>model of Complexity Transfer (CT)</w:t>
      </w:r>
      <w:r w:rsidR="008D30A3" w:rsidRPr="00145EEA">
        <w:rPr>
          <w:rFonts w:ascii="Times New Roman" w:eastAsia="Times New Roman" w:hAnsi="Times New Roman" w:cs="Times New Roman"/>
          <w:sz w:val="24"/>
          <w:szCs w:val="24"/>
          <w:lang w:val="en-GB" w:eastAsia="en-GB"/>
        </w:rPr>
        <w:t xml:space="preserve"> showing the </w:t>
      </w:r>
      <w:r w:rsidR="00201A71" w:rsidRPr="00145EEA">
        <w:rPr>
          <w:rFonts w:ascii="Times New Roman" w:eastAsia="Times New Roman" w:hAnsi="Times New Roman" w:cs="Times New Roman"/>
          <w:sz w:val="24"/>
          <w:szCs w:val="24"/>
          <w:lang w:val="en-GB" w:eastAsia="en-GB"/>
        </w:rPr>
        <w:t xml:space="preserve">relationship </w:t>
      </w:r>
      <w:r w:rsidR="008D30A3" w:rsidRPr="00145EEA">
        <w:rPr>
          <w:rFonts w:ascii="Times New Roman" w:eastAsia="Times New Roman" w:hAnsi="Times New Roman" w:cs="Times New Roman"/>
          <w:sz w:val="24"/>
          <w:szCs w:val="24"/>
          <w:lang w:val="en-GB" w:eastAsia="en-GB"/>
        </w:rPr>
        <w:t xml:space="preserve">between internal </w:t>
      </w:r>
      <w:r w:rsidR="00201A71" w:rsidRPr="00145EEA">
        <w:rPr>
          <w:rFonts w:ascii="Times New Roman" w:eastAsia="Times New Roman" w:hAnsi="Times New Roman" w:cs="Times New Roman"/>
          <w:sz w:val="24"/>
          <w:szCs w:val="24"/>
          <w:lang w:val="en-GB" w:eastAsia="en-GB"/>
        </w:rPr>
        <w:t>and</w:t>
      </w:r>
      <w:r w:rsidR="008D30A3" w:rsidRPr="00145EEA">
        <w:rPr>
          <w:rFonts w:ascii="Times New Roman" w:eastAsia="Times New Roman" w:hAnsi="Times New Roman" w:cs="Times New Roman"/>
          <w:sz w:val="24"/>
          <w:szCs w:val="24"/>
          <w:lang w:val="en-GB" w:eastAsia="en-GB"/>
        </w:rPr>
        <w:t xml:space="preserve"> external complexity.</w:t>
      </w:r>
    </w:p>
    <w:p w14:paraId="3CCC3645" w14:textId="61F64C5B" w:rsidR="002F069D" w:rsidRPr="00145EEA" w:rsidRDefault="002F069D" w:rsidP="00F479CB">
      <w:pPr>
        <w:rPr>
          <w:rFonts w:ascii="Times New Roman" w:hAnsi="Times New Roman" w:cs="Times New Roman"/>
          <w:sz w:val="24"/>
          <w:szCs w:val="24"/>
          <w:lang w:val="en-GB" w:eastAsia="en-GB"/>
        </w:rPr>
      </w:pPr>
      <w:r w:rsidRPr="00145EEA">
        <w:rPr>
          <w:rFonts w:ascii="Times New Roman" w:hAnsi="Times New Roman" w:cs="Times New Roman"/>
          <w:sz w:val="24"/>
          <w:szCs w:val="24"/>
          <w:lang w:val="en-GB" w:eastAsia="en-GB"/>
        </w:rPr>
        <w:t xml:space="preserve">In addition to </w:t>
      </w:r>
      <w:r w:rsidR="00201A71" w:rsidRPr="00145EEA">
        <w:rPr>
          <w:rFonts w:ascii="Times New Roman" w:hAnsi="Times New Roman" w:cs="Times New Roman"/>
          <w:sz w:val="24"/>
          <w:szCs w:val="24"/>
          <w:lang w:val="en-GB" w:eastAsia="en-GB"/>
        </w:rPr>
        <w:t xml:space="preserve">identifying </w:t>
      </w:r>
      <w:r w:rsidRPr="00145EEA">
        <w:rPr>
          <w:rFonts w:ascii="Times New Roman" w:hAnsi="Times New Roman" w:cs="Times New Roman"/>
          <w:sz w:val="24"/>
          <w:szCs w:val="24"/>
          <w:lang w:val="en-GB" w:eastAsia="en-GB"/>
        </w:rPr>
        <w:t xml:space="preserve">complexity </w:t>
      </w:r>
      <w:r w:rsidR="00201A71" w:rsidRPr="00145EEA">
        <w:rPr>
          <w:rFonts w:ascii="Times New Roman" w:hAnsi="Times New Roman" w:cs="Times New Roman"/>
          <w:sz w:val="24"/>
          <w:szCs w:val="24"/>
          <w:lang w:val="en-GB" w:eastAsia="en-GB"/>
        </w:rPr>
        <w:t>Sinks and S</w:t>
      </w:r>
      <w:r w:rsidRPr="00145EEA">
        <w:rPr>
          <w:rFonts w:ascii="Times New Roman" w:hAnsi="Times New Roman" w:cs="Times New Roman"/>
          <w:sz w:val="24"/>
          <w:szCs w:val="24"/>
          <w:lang w:val="en-GB" w:eastAsia="en-GB"/>
        </w:rPr>
        <w:t>ources</w:t>
      </w:r>
      <w:r w:rsidR="00201A71" w:rsidRPr="00145EEA">
        <w:rPr>
          <w:rFonts w:ascii="Times New Roman" w:hAnsi="Times New Roman" w:cs="Times New Roman"/>
          <w:sz w:val="24"/>
          <w:szCs w:val="24"/>
          <w:lang w:val="en-GB" w:eastAsia="en-GB"/>
        </w:rPr>
        <w:t xml:space="preserve"> (Sivadasan et al., 2004)</w:t>
      </w:r>
      <w:r w:rsidRPr="00145EEA">
        <w:rPr>
          <w:rFonts w:ascii="Times New Roman" w:hAnsi="Times New Roman" w:cs="Times New Roman"/>
          <w:sz w:val="24"/>
          <w:szCs w:val="24"/>
          <w:lang w:val="en-GB" w:eastAsia="en-GB"/>
        </w:rPr>
        <w:t>, t</w:t>
      </w:r>
      <w:r w:rsidR="00201A71" w:rsidRPr="00145EEA">
        <w:rPr>
          <w:rFonts w:ascii="Times New Roman" w:hAnsi="Times New Roman" w:cs="Times New Roman"/>
          <w:sz w:val="24"/>
          <w:szCs w:val="24"/>
          <w:lang w:val="en-GB" w:eastAsia="en-GB"/>
        </w:rPr>
        <w:t>he</w:t>
      </w:r>
      <w:r w:rsidRPr="00145EEA">
        <w:rPr>
          <w:rFonts w:ascii="Times New Roman" w:hAnsi="Times New Roman" w:cs="Times New Roman"/>
          <w:sz w:val="24"/>
          <w:szCs w:val="24"/>
          <w:lang w:val="en-GB" w:eastAsia="en-GB"/>
        </w:rPr>
        <w:t xml:space="preserve"> new</w:t>
      </w:r>
      <w:r w:rsidR="00201A71" w:rsidRPr="00145EEA">
        <w:rPr>
          <w:rFonts w:ascii="Times New Roman" w:hAnsi="Times New Roman" w:cs="Times New Roman"/>
          <w:sz w:val="24"/>
          <w:szCs w:val="24"/>
          <w:lang w:val="en-GB" w:eastAsia="en-GB"/>
        </w:rPr>
        <w:t xml:space="preserve"> proposed</w:t>
      </w:r>
      <w:r w:rsidRPr="00145EEA">
        <w:rPr>
          <w:rFonts w:ascii="Times New Roman" w:hAnsi="Times New Roman" w:cs="Times New Roman"/>
          <w:sz w:val="24"/>
          <w:szCs w:val="24"/>
          <w:lang w:val="en-GB" w:eastAsia="en-GB"/>
        </w:rPr>
        <w:t xml:space="preserve"> model also extends the CT concept to include ‘equilibrium’ in relation to organisations that both export and absorb </w:t>
      </w:r>
      <w:r w:rsidR="003C06C5" w:rsidRPr="00145EEA">
        <w:rPr>
          <w:rFonts w:ascii="Times New Roman" w:hAnsi="Times New Roman" w:cs="Times New Roman"/>
          <w:sz w:val="24"/>
          <w:szCs w:val="24"/>
          <w:lang w:val="en-GB" w:eastAsia="en-GB"/>
        </w:rPr>
        <w:t xml:space="preserve">similar levels of </w:t>
      </w:r>
      <w:r w:rsidRPr="00145EEA">
        <w:rPr>
          <w:rFonts w:ascii="Times New Roman" w:hAnsi="Times New Roman" w:cs="Times New Roman"/>
          <w:sz w:val="24"/>
          <w:szCs w:val="24"/>
          <w:lang w:val="en-GB" w:eastAsia="en-GB"/>
        </w:rPr>
        <w:t>complexity</w:t>
      </w:r>
      <w:r w:rsidR="003C06C5" w:rsidRPr="00145EEA">
        <w:rPr>
          <w:rFonts w:ascii="Times New Roman" w:hAnsi="Times New Roman" w:cs="Times New Roman"/>
          <w:sz w:val="24"/>
          <w:szCs w:val="24"/>
          <w:lang w:val="en-GB" w:eastAsia="en-GB"/>
        </w:rPr>
        <w:t>,</w:t>
      </w:r>
      <w:r w:rsidRPr="00145EEA">
        <w:rPr>
          <w:rFonts w:ascii="Times New Roman" w:hAnsi="Times New Roman" w:cs="Times New Roman"/>
          <w:sz w:val="24"/>
          <w:szCs w:val="24"/>
          <w:lang w:val="en-GB" w:eastAsia="en-GB"/>
        </w:rPr>
        <w:t xml:space="preserve"> and ‘boom or bust’ in relation to organisations that both generate and import complexity.  </w:t>
      </w:r>
    </w:p>
    <w:p w14:paraId="14660876" w14:textId="06872FC7" w:rsidR="001E6D56" w:rsidRPr="00145EEA" w:rsidRDefault="001E6D56" w:rsidP="00F479CB">
      <w:pPr>
        <w:pStyle w:val="Numberedlist"/>
        <w:numPr>
          <w:ilvl w:val="0"/>
          <w:numId w:val="41"/>
        </w:numPr>
      </w:pPr>
      <w:r w:rsidRPr="00145EEA">
        <w:t>Sink (Absorber and Net Importer): Typically, a Sink organi</w:t>
      </w:r>
      <w:r w:rsidR="0074280F" w:rsidRPr="00145EEA">
        <w:t>s</w:t>
      </w:r>
      <w:r w:rsidRPr="00145EEA">
        <w:t xml:space="preserve">ation is effective at handling the complexity being transferred to it by suppliers and customers. </w:t>
      </w:r>
      <w:r w:rsidRPr="00145EEA">
        <w:lastRenderedPageBreak/>
        <w:t>Its suppliers are not reliable, but it counteracts this with inventory and/or excess production capacity. Its customers issue late change requests, which it usually accepts, requiring adjustments and updates to internal plans and schedules, or drawing down from Finished Goods Inventory. Manufacturing organi</w:t>
      </w:r>
      <w:r w:rsidR="0074280F" w:rsidRPr="00145EEA">
        <w:t>s</w:t>
      </w:r>
      <w:r w:rsidRPr="00145EEA">
        <w:t>ations, e.g. the supplier organi</w:t>
      </w:r>
      <w:r w:rsidR="0074280F" w:rsidRPr="00145EEA">
        <w:t>s</w:t>
      </w:r>
      <w:r w:rsidRPr="00145EEA">
        <w:t xml:space="preserve">ation in FMCG and Co-located FMCG (Cases A and B) are very good at absorbing, and will accept imported complexity, mainly from their customers (Table </w:t>
      </w:r>
      <w:r w:rsidR="00793477" w:rsidRPr="00145EEA">
        <w:t>3</w:t>
      </w:r>
      <w:r w:rsidRPr="00145EEA">
        <w:t>). In fact, the reliability of their deliveries was a feature of this supplier, which it was able to achieve by holding quantities of stock and, after co-location, a flexible approach to schedule management. In the cases considered, the CT for Sink organi</w:t>
      </w:r>
      <w:r w:rsidR="0074280F" w:rsidRPr="00145EEA">
        <w:t>s</w:t>
      </w:r>
      <w:r w:rsidRPr="00145EEA">
        <w:t>ations was mainly from their customers.</w:t>
      </w:r>
    </w:p>
    <w:p w14:paraId="295F48EC" w14:textId="6DDA6F58" w:rsidR="001E6D56" w:rsidRPr="00145EEA" w:rsidRDefault="001E6D56" w:rsidP="00F479CB">
      <w:pPr>
        <w:pStyle w:val="Numberedlist"/>
        <w:numPr>
          <w:ilvl w:val="0"/>
          <w:numId w:val="41"/>
        </w:numPr>
      </w:pPr>
      <w:r w:rsidRPr="00145EEA">
        <w:t>Source (Generator and Net Exporter): A Source organi</w:t>
      </w:r>
      <w:r w:rsidR="0074280F" w:rsidRPr="00145EEA">
        <w:t>s</w:t>
      </w:r>
      <w:r w:rsidRPr="00145EEA">
        <w:t>ation generates a high</w:t>
      </w:r>
      <w:r w:rsidR="001774E8" w:rsidRPr="00145EEA">
        <w:t>-</w:t>
      </w:r>
      <w:r w:rsidRPr="00145EEA">
        <w:t>level of complexity internally, which affects their suppliers and/or customers. Manufacturing organi</w:t>
      </w:r>
      <w:r w:rsidR="0074280F" w:rsidRPr="00145EEA">
        <w:t>s</w:t>
      </w:r>
      <w:r w:rsidRPr="00145EEA">
        <w:t>ations, e.g. the customer organi</w:t>
      </w:r>
      <w:r w:rsidR="0074280F" w:rsidRPr="00145EEA">
        <w:t>s</w:t>
      </w:r>
      <w:r w:rsidRPr="00145EEA">
        <w:t xml:space="preserve">ations in </w:t>
      </w:r>
      <w:r w:rsidR="00453D66" w:rsidRPr="00145EEA">
        <w:t>all three cases</w:t>
      </w:r>
      <w:r w:rsidRPr="00145EEA">
        <w:t xml:space="preserve">, with the result that their complexity was exported to suppliers, which rebounded on their supplier-customer interfaces, see Table </w:t>
      </w:r>
      <w:r w:rsidR="00793477" w:rsidRPr="00145EEA">
        <w:t>3</w:t>
      </w:r>
      <w:r w:rsidR="00516079" w:rsidRPr="00145EEA">
        <w:t>.</w:t>
      </w:r>
    </w:p>
    <w:p w14:paraId="477D4619" w14:textId="5C09507F" w:rsidR="001E6D56" w:rsidRPr="00145EEA" w:rsidRDefault="001E6D56" w:rsidP="00F479CB">
      <w:pPr>
        <w:pStyle w:val="Numberedlist"/>
        <w:numPr>
          <w:ilvl w:val="0"/>
          <w:numId w:val="41"/>
        </w:numPr>
      </w:pPr>
      <w:r w:rsidRPr="00145EEA">
        <w:t>Equilibrium (Absorber and Net Exporter): An Equilibrium organi</w:t>
      </w:r>
      <w:r w:rsidR="00BC4B72" w:rsidRPr="00145EEA">
        <w:t>s</w:t>
      </w:r>
      <w:r w:rsidRPr="00145EEA">
        <w:t xml:space="preserve">ation absorbs some of the complexity it self-generates or </w:t>
      </w:r>
      <w:r w:rsidR="00B05E21" w:rsidRPr="00145EEA">
        <w:t xml:space="preserve">that is transferred </w:t>
      </w:r>
      <w:r w:rsidRPr="00145EEA">
        <w:t>inwards by its suppliers or customers. Equilibrium organi</w:t>
      </w:r>
      <w:r w:rsidR="00BC4B72" w:rsidRPr="00145EEA">
        <w:t>s</w:t>
      </w:r>
      <w:r w:rsidRPr="00145EEA">
        <w:t xml:space="preserve">ations are successful in managing CT, balancing the stability of their internal operations with those of their suppliers and customers. In the case of suppliers, they are encouraged to be reliable by developing close relationships, and in the case of customers they are charged extra for any changes to the original plan. This willingly adaptive </w:t>
      </w:r>
      <w:r w:rsidR="007F35EB" w:rsidRPr="00145EEA">
        <w:t>behaviour</w:t>
      </w:r>
      <w:r w:rsidRPr="00145EEA">
        <w:t xml:space="preserve"> may be perceived by their customers as flexibility. This was observed in Aerospace (Case C</w:t>
      </w:r>
      <w:r w:rsidR="001D0F1E" w:rsidRPr="00145EEA">
        <w:t>)</w:t>
      </w:r>
      <w:r w:rsidRPr="00145EEA">
        <w:t xml:space="preserve">. The </w:t>
      </w:r>
      <w:r w:rsidR="001774E8" w:rsidRPr="00145EEA">
        <w:t xml:space="preserve">supplier of the </w:t>
      </w:r>
      <w:r w:rsidRPr="00145EEA">
        <w:t>Aerospace supplier</w:t>
      </w:r>
      <w:r w:rsidR="001774E8" w:rsidRPr="00145EEA">
        <w:t>-</w:t>
      </w:r>
      <w:r w:rsidR="001774E8" w:rsidRPr="00145EEA">
        <w:lastRenderedPageBreak/>
        <w:t>customer system</w:t>
      </w:r>
      <w:r w:rsidRPr="00145EEA">
        <w:t xml:space="preserve"> showed complexity rebound to its larger customer, </w:t>
      </w:r>
      <w:r w:rsidR="001774E8" w:rsidRPr="00145EEA">
        <w:t xml:space="preserve">as a result </w:t>
      </w:r>
      <w:r w:rsidRPr="00145EEA">
        <w:t xml:space="preserve">suffered high levels of complexity at its interface, the supplier was able to satisfy the customer by charging a premium to deter some of the complexity imports, see Table </w:t>
      </w:r>
      <w:r w:rsidR="00793477" w:rsidRPr="00145EEA">
        <w:t>3</w:t>
      </w:r>
      <w:r w:rsidRPr="00145EEA">
        <w:t>. Therefore, Equilibrium organi</w:t>
      </w:r>
      <w:r w:rsidR="00BC4B72" w:rsidRPr="00145EEA">
        <w:t>s</w:t>
      </w:r>
      <w:r w:rsidRPr="00145EEA">
        <w:t xml:space="preserve">ations have complexity-absorbing or complexity-deflecting response mechanisms in place, e.g. premium charges, good inventory management or clear boundaries in terms of exchanging information. </w:t>
      </w:r>
    </w:p>
    <w:p w14:paraId="2BF7080C" w14:textId="1E796CC4" w:rsidR="001E6D56" w:rsidRPr="00145EEA" w:rsidRDefault="001E6D56" w:rsidP="00F479CB">
      <w:pPr>
        <w:pStyle w:val="Numberedlist"/>
        <w:numPr>
          <w:ilvl w:val="0"/>
          <w:numId w:val="41"/>
        </w:numPr>
      </w:pPr>
      <w:r w:rsidRPr="00145EEA">
        <w:t>Boom or Bust (Generator and Net Importer): ‘Boom or Bust’ organi</w:t>
      </w:r>
      <w:r w:rsidR="00BC4B72" w:rsidRPr="00145EEA">
        <w:t>s</w:t>
      </w:r>
      <w:r w:rsidRPr="00145EEA">
        <w:t xml:space="preserve">ations generate high levels of complexity internally, but they also allow suppliers and customers to add to it by accepting change requests from their customers and unreliable deliveries from their suppliers. These were not observed in any of the case studies carried out by the authors. Two extreme modes can be considered to characterize this ‘Boom or Bust’ </w:t>
      </w:r>
      <w:r w:rsidR="007F35EB" w:rsidRPr="00145EEA">
        <w:t>behaviour</w:t>
      </w:r>
      <w:r w:rsidRPr="00145EEA">
        <w:t xml:space="preserve">. First, consider the mode where </w:t>
      </w:r>
      <w:r w:rsidR="00453D66" w:rsidRPr="00145EEA">
        <w:t>detrimental</w:t>
      </w:r>
      <w:r w:rsidRPr="00145EEA">
        <w:t xml:space="preserve"> complexity is being generated and imported. Any organi</w:t>
      </w:r>
      <w:r w:rsidR="00BC4B72" w:rsidRPr="00145EEA">
        <w:t>s</w:t>
      </w:r>
      <w:r w:rsidRPr="00145EEA">
        <w:t xml:space="preserve">ation operating in this situation would be ‘fire-fighting’ and would likely collapse in the long term due to its inability to manage internal and interface complexity. Next, consider the mode where only </w:t>
      </w:r>
      <w:r w:rsidR="00453D66" w:rsidRPr="00145EEA">
        <w:t>beneficial</w:t>
      </w:r>
      <w:r w:rsidRPr="00145EEA">
        <w:t xml:space="preserve"> complexity is generated and imported. Organi</w:t>
      </w:r>
      <w:r w:rsidR="00BC4B72" w:rsidRPr="00145EEA">
        <w:t>s</w:t>
      </w:r>
      <w:r w:rsidRPr="00145EEA">
        <w:t>ations operating in this extreme case are likely to be highly nimble ‘entrepreneurial agents’ or ‘creative hot-houses’ maximizing their responsiveness to the uncertainty and variability of customer demands through their internal creativity and spontaneity. Therefore, ‘Boom or Bust’ organi</w:t>
      </w:r>
      <w:r w:rsidR="00BC4B72" w:rsidRPr="00145EEA">
        <w:t>s</w:t>
      </w:r>
      <w:r w:rsidRPr="00145EEA">
        <w:t xml:space="preserve">ations are difficult to observe or have their complexity measured in practice, since they do not display stationary </w:t>
      </w:r>
      <w:r w:rsidR="007F35EB" w:rsidRPr="00145EEA">
        <w:t>behaviour</w:t>
      </w:r>
      <w:r w:rsidRPr="00145EEA">
        <w:t>.</w:t>
      </w:r>
    </w:p>
    <w:p w14:paraId="3EFC7B77" w14:textId="67CEBBE4" w:rsidR="001E6D56" w:rsidRPr="00145EEA" w:rsidRDefault="001E6D56" w:rsidP="00F479CB">
      <w:pPr>
        <w:pStyle w:val="Newparagraph"/>
      </w:pPr>
      <w:r w:rsidRPr="00145EEA">
        <w:t>All organi</w:t>
      </w:r>
      <w:r w:rsidR="00BC4B72" w:rsidRPr="00145EEA">
        <w:t>s</w:t>
      </w:r>
      <w:r w:rsidRPr="00145EEA">
        <w:t xml:space="preserve">ations which participated in the case studies presented in this paper </w:t>
      </w:r>
      <w:r w:rsidR="00811347" w:rsidRPr="00145EEA">
        <w:t>a</w:t>
      </w:r>
      <w:r w:rsidRPr="00145EEA">
        <w:t>re classified according to th</w:t>
      </w:r>
      <w:r w:rsidR="001774E8" w:rsidRPr="00145EEA">
        <w:t>e</w:t>
      </w:r>
      <w:r w:rsidRPr="00145EEA">
        <w:t xml:space="preserve"> </w:t>
      </w:r>
      <w:r w:rsidR="001774E8" w:rsidRPr="00145EEA">
        <w:t xml:space="preserve">new CT </w:t>
      </w:r>
      <w:r w:rsidRPr="00145EEA">
        <w:t xml:space="preserve">model. See Figure </w:t>
      </w:r>
      <w:r w:rsidR="00B90672" w:rsidRPr="00145EEA">
        <w:t>2</w:t>
      </w:r>
      <w:r w:rsidRPr="00145EEA">
        <w:t>.</w:t>
      </w:r>
    </w:p>
    <w:p w14:paraId="4856260B" w14:textId="77777777" w:rsidR="00A87EE2" w:rsidRPr="00145EEA" w:rsidRDefault="00A87EE2" w:rsidP="00F479CB">
      <w:pPr>
        <w:rPr>
          <w:rFonts w:ascii="Times New Roman" w:hAnsi="Times New Roman" w:cs="Times New Roman"/>
          <w:b/>
          <w:bCs/>
          <w:i/>
          <w:iCs/>
          <w:sz w:val="24"/>
          <w:szCs w:val="24"/>
          <w:lang w:val="en-GB"/>
        </w:rPr>
      </w:pPr>
    </w:p>
    <w:tbl>
      <w:tblPr>
        <w:tblW w:w="9242" w:type="dxa"/>
        <w:tblInd w:w="2" w:type="dxa"/>
        <w:tblLayout w:type="fixed"/>
        <w:tblLook w:val="01E0" w:firstRow="1" w:lastRow="1" w:firstColumn="1" w:lastColumn="1" w:noHBand="0" w:noVBand="0"/>
      </w:tblPr>
      <w:tblGrid>
        <w:gridCol w:w="648"/>
        <w:gridCol w:w="1260"/>
        <w:gridCol w:w="3780"/>
        <w:gridCol w:w="3554"/>
      </w:tblGrid>
      <w:tr w:rsidR="00145EEA" w:rsidRPr="00145EEA" w14:paraId="36F1DBDE" w14:textId="77777777" w:rsidTr="004A3B81">
        <w:trPr>
          <w:trHeight w:val="2796"/>
        </w:trPr>
        <w:tc>
          <w:tcPr>
            <w:tcW w:w="648" w:type="dxa"/>
            <w:vMerge w:val="restart"/>
            <w:tcBorders>
              <w:top w:val="single" w:sz="4" w:space="0" w:color="auto"/>
              <w:left w:val="single" w:sz="4" w:space="0" w:color="auto"/>
              <w:bottom w:val="single" w:sz="4" w:space="0" w:color="auto"/>
              <w:right w:val="single" w:sz="4" w:space="0" w:color="auto"/>
            </w:tcBorders>
            <w:textDirection w:val="btLr"/>
          </w:tcPr>
          <w:p w14:paraId="2BFE41FF" w14:textId="77777777" w:rsidR="00A87EE2" w:rsidRPr="00145EEA" w:rsidRDefault="00A87EE2" w:rsidP="00F479CB">
            <w:pPr>
              <w:ind w:left="113" w:right="113"/>
              <w:jc w:val="center"/>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External Complexity</w:t>
            </w:r>
          </w:p>
        </w:tc>
        <w:tc>
          <w:tcPr>
            <w:tcW w:w="1260" w:type="dxa"/>
            <w:tcBorders>
              <w:top w:val="single" w:sz="4" w:space="0" w:color="auto"/>
              <w:left w:val="single" w:sz="4" w:space="0" w:color="auto"/>
              <w:bottom w:val="single" w:sz="4" w:space="0" w:color="auto"/>
              <w:right w:val="single" w:sz="4" w:space="0" w:color="auto"/>
            </w:tcBorders>
          </w:tcPr>
          <w:p w14:paraId="5436B0D9" w14:textId="77777777" w:rsidR="00A87EE2" w:rsidRPr="00145EEA" w:rsidRDefault="00A87EE2" w:rsidP="00F479CB">
            <w:pPr>
              <w:jc w:val="center"/>
              <w:rPr>
                <w:rFonts w:ascii="Times New Roman" w:hAnsi="Times New Roman" w:cs="Times New Roman"/>
                <w:sz w:val="24"/>
                <w:szCs w:val="24"/>
                <w:lang w:val="en-GB"/>
              </w:rPr>
            </w:pPr>
          </w:p>
          <w:p w14:paraId="512B4D2C" w14:textId="77777777" w:rsidR="00A87EE2" w:rsidRPr="00145EEA" w:rsidRDefault="00A87EE2" w:rsidP="00F479CB">
            <w:pPr>
              <w:jc w:val="center"/>
              <w:rPr>
                <w:rFonts w:ascii="Times New Roman" w:hAnsi="Times New Roman" w:cs="Times New Roman"/>
                <w:sz w:val="24"/>
                <w:szCs w:val="24"/>
                <w:lang w:val="en-GB"/>
              </w:rPr>
            </w:pPr>
            <w:r w:rsidRPr="00145EEA">
              <w:rPr>
                <w:rFonts w:ascii="Times New Roman" w:hAnsi="Times New Roman" w:cs="Times New Roman"/>
                <w:sz w:val="24"/>
                <w:szCs w:val="24"/>
                <w:lang w:val="en-GB"/>
              </w:rPr>
              <w:t>Interface Exporter</w:t>
            </w:r>
          </w:p>
        </w:tc>
        <w:tc>
          <w:tcPr>
            <w:tcW w:w="3780" w:type="dxa"/>
            <w:tcBorders>
              <w:top w:val="single" w:sz="4" w:space="0" w:color="auto"/>
              <w:left w:val="single" w:sz="4" w:space="0" w:color="auto"/>
              <w:bottom w:val="single" w:sz="4" w:space="0" w:color="auto"/>
              <w:right w:val="single" w:sz="4" w:space="0" w:color="auto"/>
            </w:tcBorders>
          </w:tcPr>
          <w:p w14:paraId="053C70BF" w14:textId="77777777" w:rsidR="00A87EE2" w:rsidRPr="00145EEA" w:rsidRDefault="00A87EE2" w:rsidP="00F479CB">
            <w:pPr>
              <w:jc w:val="center"/>
              <w:rPr>
                <w:rFonts w:ascii="Times New Roman" w:hAnsi="Times New Roman" w:cs="Times New Roman"/>
                <w:sz w:val="24"/>
                <w:szCs w:val="24"/>
                <w:lang w:val="en-GB"/>
              </w:rPr>
            </w:pPr>
          </w:p>
          <w:p w14:paraId="7ABE081B" w14:textId="77777777" w:rsidR="00A87EE2" w:rsidRPr="00145EEA" w:rsidRDefault="00A87EE2" w:rsidP="00F479CB">
            <w:pPr>
              <w:jc w:val="center"/>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EQUILIBRIUM</w:t>
            </w:r>
          </w:p>
          <w:p w14:paraId="6749E0E7" w14:textId="4C464673" w:rsidR="00A87EE2" w:rsidRPr="00145EEA" w:rsidRDefault="00A87EE2" w:rsidP="00F479CB">
            <w:pPr>
              <w:spacing w:after="0" w:line="240" w:lineRule="auto"/>
              <w:jc w:val="center"/>
              <w:rPr>
                <w:rFonts w:ascii="Times New Roman" w:hAnsi="Times New Roman" w:cs="Times New Roman"/>
                <w:i/>
                <w:iCs/>
                <w:sz w:val="24"/>
                <w:szCs w:val="24"/>
                <w:lang w:val="en-GB"/>
              </w:rPr>
            </w:pPr>
            <w:r w:rsidRPr="00145EEA">
              <w:rPr>
                <w:rFonts w:ascii="Times New Roman" w:hAnsi="Times New Roman" w:cs="Times New Roman"/>
                <w:i/>
                <w:iCs/>
                <w:sz w:val="24"/>
                <w:szCs w:val="24"/>
                <w:lang w:val="en-GB"/>
              </w:rPr>
              <w:t xml:space="preserve">Supplier </w:t>
            </w:r>
            <w:r w:rsidR="009D0FED" w:rsidRPr="00145EEA">
              <w:rPr>
                <w:rFonts w:ascii="Times New Roman" w:hAnsi="Times New Roman" w:cs="Times New Roman"/>
                <w:i/>
                <w:iCs/>
                <w:sz w:val="24"/>
                <w:szCs w:val="24"/>
                <w:lang w:val="en-GB"/>
              </w:rPr>
              <w:t xml:space="preserve">in </w:t>
            </w:r>
            <w:r w:rsidRPr="00145EEA">
              <w:rPr>
                <w:rFonts w:ascii="Times New Roman" w:hAnsi="Times New Roman" w:cs="Times New Roman"/>
                <w:i/>
                <w:iCs/>
                <w:sz w:val="24"/>
                <w:szCs w:val="24"/>
                <w:lang w:val="en-GB"/>
              </w:rPr>
              <w:t xml:space="preserve">Aerospace </w:t>
            </w:r>
          </w:p>
          <w:p w14:paraId="1845E9BE" w14:textId="77777777" w:rsidR="00A87EE2" w:rsidRPr="00145EEA" w:rsidRDefault="00A87EE2" w:rsidP="00F479CB">
            <w:pPr>
              <w:spacing w:after="0" w:line="240" w:lineRule="auto"/>
              <w:jc w:val="center"/>
              <w:rPr>
                <w:rFonts w:ascii="Times New Roman" w:hAnsi="Times New Roman" w:cs="Times New Roman"/>
                <w:sz w:val="24"/>
                <w:szCs w:val="24"/>
                <w:lang w:val="en-GB"/>
              </w:rPr>
            </w:pPr>
          </w:p>
        </w:tc>
        <w:tc>
          <w:tcPr>
            <w:tcW w:w="3554" w:type="dxa"/>
            <w:tcBorders>
              <w:top w:val="single" w:sz="4" w:space="0" w:color="auto"/>
              <w:left w:val="single" w:sz="4" w:space="0" w:color="auto"/>
              <w:bottom w:val="single" w:sz="4" w:space="0" w:color="auto"/>
              <w:right w:val="single" w:sz="4" w:space="0" w:color="auto"/>
            </w:tcBorders>
          </w:tcPr>
          <w:p w14:paraId="4D24E01C" w14:textId="77777777" w:rsidR="00A87EE2" w:rsidRPr="00145EEA" w:rsidRDefault="00A87EE2" w:rsidP="00F479CB">
            <w:pPr>
              <w:jc w:val="center"/>
              <w:rPr>
                <w:rFonts w:ascii="Times New Roman" w:hAnsi="Times New Roman" w:cs="Times New Roman"/>
                <w:sz w:val="24"/>
                <w:szCs w:val="24"/>
                <w:lang w:val="en-GB"/>
              </w:rPr>
            </w:pPr>
          </w:p>
          <w:p w14:paraId="1AB673F5" w14:textId="77777777" w:rsidR="00A87EE2" w:rsidRPr="00145EEA" w:rsidRDefault="00A87EE2" w:rsidP="00F479CB">
            <w:pPr>
              <w:jc w:val="center"/>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SOURCE</w:t>
            </w:r>
          </w:p>
          <w:p w14:paraId="648B330D" w14:textId="3C11B5BA" w:rsidR="00A87EE2" w:rsidRPr="00145EEA" w:rsidRDefault="00A87EE2" w:rsidP="00F479CB">
            <w:pPr>
              <w:spacing w:after="0" w:line="240" w:lineRule="auto"/>
              <w:jc w:val="center"/>
              <w:rPr>
                <w:rFonts w:ascii="Times New Roman" w:hAnsi="Times New Roman" w:cs="Times New Roman"/>
                <w:i/>
                <w:iCs/>
                <w:sz w:val="24"/>
                <w:szCs w:val="24"/>
                <w:lang w:val="en-GB"/>
              </w:rPr>
            </w:pPr>
            <w:r w:rsidRPr="00145EEA">
              <w:rPr>
                <w:rFonts w:ascii="Times New Roman" w:hAnsi="Times New Roman" w:cs="Times New Roman"/>
                <w:i/>
                <w:iCs/>
                <w:sz w:val="24"/>
                <w:szCs w:val="24"/>
                <w:lang w:val="en-GB"/>
              </w:rPr>
              <w:t xml:space="preserve">Customer </w:t>
            </w:r>
            <w:r w:rsidR="009D0FED" w:rsidRPr="00145EEA">
              <w:rPr>
                <w:rFonts w:ascii="Times New Roman" w:hAnsi="Times New Roman" w:cs="Times New Roman"/>
                <w:i/>
                <w:iCs/>
                <w:sz w:val="24"/>
                <w:szCs w:val="24"/>
                <w:lang w:val="en-GB"/>
              </w:rPr>
              <w:t xml:space="preserve">in </w:t>
            </w:r>
            <w:r w:rsidRPr="00145EEA">
              <w:rPr>
                <w:rFonts w:ascii="Times New Roman" w:hAnsi="Times New Roman" w:cs="Times New Roman"/>
                <w:i/>
                <w:iCs/>
                <w:sz w:val="24"/>
                <w:szCs w:val="24"/>
                <w:lang w:val="en-GB"/>
              </w:rPr>
              <w:t xml:space="preserve">FMCG </w:t>
            </w:r>
          </w:p>
          <w:p w14:paraId="4B326AA4" w14:textId="72223E98" w:rsidR="00A87EE2" w:rsidRPr="00145EEA" w:rsidRDefault="00A87EE2" w:rsidP="00F479CB">
            <w:pPr>
              <w:spacing w:after="0" w:line="240" w:lineRule="auto"/>
              <w:jc w:val="center"/>
              <w:rPr>
                <w:rFonts w:ascii="Times New Roman" w:hAnsi="Times New Roman" w:cs="Times New Roman"/>
                <w:i/>
                <w:iCs/>
                <w:sz w:val="24"/>
                <w:szCs w:val="24"/>
                <w:lang w:val="en-GB"/>
              </w:rPr>
            </w:pPr>
            <w:r w:rsidRPr="00145EEA">
              <w:rPr>
                <w:rFonts w:ascii="Times New Roman" w:hAnsi="Times New Roman" w:cs="Times New Roman"/>
                <w:i/>
                <w:iCs/>
                <w:sz w:val="24"/>
                <w:szCs w:val="24"/>
                <w:lang w:val="en-GB"/>
              </w:rPr>
              <w:t xml:space="preserve">Customer </w:t>
            </w:r>
            <w:r w:rsidR="009D0FED" w:rsidRPr="00145EEA">
              <w:rPr>
                <w:rFonts w:ascii="Times New Roman" w:hAnsi="Times New Roman" w:cs="Times New Roman"/>
                <w:i/>
                <w:iCs/>
                <w:sz w:val="24"/>
                <w:szCs w:val="24"/>
                <w:lang w:val="en-GB"/>
              </w:rPr>
              <w:t xml:space="preserve">in </w:t>
            </w:r>
            <w:r w:rsidRPr="00145EEA">
              <w:rPr>
                <w:rFonts w:ascii="Times New Roman" w:hAnsi="Times New Roman" w:cs="Times New Roman"/>
                <w:i/>
                <w:iCs/>
                <w:sz w:val="24"/>
                <w:szCs w:val="24"/>
                <w:lang w:val="en-GB"/>
              </w:rPr>
              <w:t xml:space="preserve">Co-located FMCG </w:t>
            </w:r>
          </w:p>
          <w:p w14:paraId="6831E526" w14:textId="7FFC06C5" w:rsidR="00A87EE2" w:rsidRPr="00145EEA" w:rsidRDefault="00A87EE2" w:rsidP="00F479CB">
            <w:pPr>
              <w:spacing w:after="0" w:line="240" w:lineRule="auto"/>
              <w:jc w:val="center"/>
              <w:rPr>
                <w:rFonts w:ascii="Times New Roman" w:hAnsi="Times New Roman" w:cs="Times New Roman"/>
                <w:i/>
                <w:iCs/>
                <w:sz w:val="24"/>
                <w:szCs w:val="24"/>
                <w:lang w:val="en-GB"/>
              </w:rPr>
            </w:pPr>
            <w:r w:rsidRPr="00145EEA">
              <w:rPr>
                <w:rFonts w:ascii="Times New Roman" w:hAnsi="Times New Roman" w:cs="Times New Roman"/>
                <w:i/>
                <w:iCs/>
                <w:sz w:val="24"/>
                <w:szCs w:val="24"/>
                <w:lang w:val="en-GB"/>
              </w:rPr>
              <w:t xml:space="preserve">Customer </w:t>
            </w:r>
            <w:r w:rsidR="009D0FED" w:rsidRPr="00145EEA">
              <w:rPr>
                <w:rFonts w:ascii="Times New Roman" w:hAnsi="Times New Roman" w:cs="Times New Roman"/>
                <w:i/>
                <w:iCs/>
                <w:sz w:val="24"/>
                <w:szCs w:val="24"/>
                <w:lang w:val="en-GB"/>
              </w:rPr>
              <w:t xml:space="preserve">in </w:t>
            </w:r>
            <w:r w:rsidRPr="00145EEA">
              <w:rPr>
                <w:rFonts w:ascii="Times New Roman" w:hAnsi="Times New Roman" w:cs="Times New Roman"/>
                <w:i/>
                <w:iCs/>
                <w:sz w:val="24"/>
                <w:szCs w:val="24"/>
                <w:lang w:val="en-GB"/>
              </w:rPr>
              <w:t>Aerospace</w:t>
            </w:r>
          </w:p>
          <w:p w14:paraId="5D30DF42" w14:textId="77777777" w:rsidR="00A87EE2" w:rsidRPr="00145EEA" w:rsidRDefault="00A87EE2" w:rsidP="00F479CB">
            <w:pPr>
              <w:spacing w:after="0" w:line="240" w:lineRule="auto"/>
              <w:jc w:val="center"/>
              <w:rPr>
                <w:rFonts w:ascii="Times New Roman" w:hAnsi="Times New Roman" w:cs="Times New Roman"/>
                <w:i/>
                <w:iCs/>
                <w:sz w:val="24"/>
                <w:szCs w:val="24"/>
                <w:lang w:val="en-GB"/>
              </w:rPr>
            </w:pPr>
          </w:p>
        </w:tc>
      </w:tr>
      <w:tr w:rsidR="00145EEA" w:rsidRPr="00145EEA" w14:paraId="2797DD4F" w14:textId="77777777" w:rsidTr="004A3B81">
        <w:tc>
          <w:tcPr>
            <w:tcW w:w="648" w:type="dxa"/>
            <w:vMerge/>
            <w:tcBorders>
              <w:top w:val="single" w:sz="4" w:space="0" w:color="auto"/>
              <w:left w:val="single" w:sz="4" w:space="0" w:color="auto"/>
              <w:bottom w:val="single" w:sz="4" w:space="0" w:color="auto"/>
              <w:right w:val="single" w:sz="4" w:space="0" w:color="auto"/>
            </w:tcBorders>
          </w:tcPr>
          <w:p w14:paraId="778C94E8" w14:textId="77777777" w:rsidR="00A87EE2" w:rsidRPr="00145EEA" w:rsidRDefault="00A87EE2" w:rsidP="00F479CB">
            <w:pPr>
              <w:rPr>
                <w:rFonts w:ascii="Times New Roman" w:hAnsi="Times New Roman" w:cs="Times New Roman"/>
                <w:sz w:val="24"/>
                <w:szCs w:val="24"/>
                <w:lang w:val="en-GB"/>
              </w:rPr>
            </w:pPr>
          </w:p>
        </w:tc>
        <w:tc>
          <w:tcPr>
            <w:tcW w:w="1260" w:type="dxa"/>
            <w:tcBorders>
              <w:top w:val="single" w:sz="4" w:space="0" w:color="auto"/>
              <w:left w:val="single" w:sz="4" w:space="0" w:color="auto"/>
              <w:right w:val="single" w:sz="4" w:space="0" w:color="auto"/>
            </w:tcBorders>
          </w:tcPr>
          <w:p w14:paraId="67399080" w14:textId="77777777" w:rsidR="00A87EE2" w:rsidRPr="00145EEA" w:rsidRDefault="00A87EE2" w:rsidP="00F479CB">
            <w:pPr>
              <w:jc w:val="center"/>
              <w:rPr>
                <w:rFonts w:ascii="Times New Roman" w:hAnsi="Times New Roman" w:cs="Times New Roman"/>
                <w:sz w:val="24"/>
                <w:szCs w:val="24"/>
                <w:lang w:val="en-GB"/>
              </w:rPr>
            </w:pPr>
          </w:p>
          <w:p w14:paraId="26696108" w14:textId="77777777" w:rsidR="00A87EE2" w:rsidRPr="00145EEA" w:rsidRDefault="00A87EE2" w:rsidP="00F479CB">
            <w:pPr>
              <w:jc w:val="center"/>
              <w:rPr>
                <w:rFonts w:ascii="Times New Roman" w:hAnsi="Times New Roman" w:cs="Times New Roman"/>
                <w:sz w:val="24"/>
                <w:szCs w:val="24"/>
                <w:lang w:val="en-GB"/>
              </w:rPr>
            </w:pPr>
            <w:r w:rsidRPr="00145EEA">
              <w:rPr>
                <w:rFonts w:ascii="Times New Roman" w:hAnsi="Times New Roman" w:cs="Times New Roman"/>
                <w:sz w:val="24"/>
                <w:szCs w:val="24"/>
                <w:lang w:val="en-GB"/>
              </w:rPr>
              <w:t>Interface Importer</w:t>
            </w:r>
          </w:p>
        </w:tc>
        <w:tc>
          <w:tcPr>
            <w:tcW w:w="3780" w:type="dxa"/>
            <w:tcBorders>
              <w:top w:val="single" w:sz="4" w:space="0" w:color="auto"/>
              <w:left w:val="single" w:sz="4" w:space="0" w:color="auto"/>
              <w:right w:val="single" w:sz="4" w:space="0" w:color="auto"/>
            </w:tcBorders>
          </w:tcPr>
          <w:p w14:paraId="33BC4447" w14:textId="77777777" w:rsidR="00A87EE2" w:rsidRPr="00145EEA" w:rsidRDefault="00A87EE2" w:rsidP="00F479CB">
            <w:pPr>
              <w:jc w:val="center"/>
              <w:rPr>
                <w:rFonts w:ascii="Times New Roman" w:hAnsi="Times New Roman" w:cs="Times New Roman"/>
                <w:sz w:val="24"/>
                <w:szCs w:val="24"/>
                <w:lang w:val="en-GB"/>
              </w:rPr>
            </w:pPr>
          </w:p>
          <w:p w14:paraId="58941F80" w14:textId="77777777" w:rsidR="00A87EE2" w:rsidRPr="00145EEA" w:rsidRDefault="00A87EE2" w:rsidP="00F479CB">
            <w:pPr>
              <w:jc w:val="center"/>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SINK</w:t>
            </w:r>
          </w:p>
          <w:p w14:paraId="458944D2" w14:textId="4C442820" w:rsidR="00A87EE2" w:rsidRPr="00145EEA" w:rsidRDefault="00A87EE2" w:rsidP="00F479CB">
            <w:pPr>
              <w:spacing w:after="0" w:line="240" w:lineRule="auto"/>
              <w:jc w:val="center"/>
              <w:rPr>
                <w:rFonts w:ascii="Times New Roman" w:hAnsi="Times New Roman" w:cs="Times New Roman"/>
                <w:i/>
                <w:iCs/>
                <w:sz w:val="24"/>
                <w:szCs w:val="24"/>
                <w:lang w:val="en-GB"/>
              </w:rPr>
            </w:pPr>
            <w:r w:rsidRPr="00145EEA">
              <w:rPr>
                <w:rFonts w:ascii="Times New Roman" w:hAnsi="Times New Roman" w:cs="Times New Roman"/>
                <w:i/>
                <w:iCs/>
                <w:sz w:val="24"/>
                <w:szCs w:val="24"/>
                <w:lang w:val="en-GB"/>
              </w:rPr>
              <w:t>Supplier</w:t>
            </w:r>
            <w:r w:rsidR="009D0FED" w:rsidRPr="00145EEA">
              <w:rPr>
                <w:rFonts w:ascii="Times New Roman" w:hAnsi="Times New Roman" w:cs="Times New Roman"/>
                <w:i/>
                <w:iCs/>
                <w:sz w:val="24"/>
                <w:szCs w:val="24"/>
                <w:lang w:val="en-GB"/>
              </w:rPr>
              <w:t xml:space="preserve"> in</w:t>
            </w:r>
            <w:r w:rsidRPr="00145EEA">
              <w:rPr>
                <w:rFonts w:ascii="Times New Roman" w:hAnsi="Times New Roman" w:cs="Times New Roman"/>
                <w:i/>
                <w:iCs/>
                <w:sz w:val="24"/>
                <w:szCs w:val="24"/>
                <w:lang w:val="en-GB"/>
              </w:rPr>
              <w:t xml:space="preserve"> FMCG</w:t>
            </w:r>
          </w:p>
          <w:p w14:paraId="3E220587" w14:textId="75C2EE16" w:rsidR="00A87EE2" w:rsidRPr="00145EEA" w:rsidRDefault="00A87EE2" w:rsidP="00F479CB">
            <w:pPr>
              <w:spacing w:after="0" w:line="240" w:lineRule="auto"/>
              <w:jc w:val="center"/>
              <w:rPr>
                <w:rFonts w:ascii="Times New Roman" w:hAnsi="Times New Roman" w:cs="Times New Roman"/>
                <w:i/>
                <w:iCs/>
                <w:sz w:val="24"/>
                <w:szCs w:val="24"/>
                <w:lang w:val="en-GB"/>
              </w:rPr>
            </w:pPr>
            <w:r w:rsidRPr="00145EEA">
              <w:rPr>
                <w:rFonts w:ascii="Times New Roman" w:hAnsi="Times New Roman" w:cs="Times New Roman"/>
                <w:i/>
                <w:iCs/>
                <w:sz w:val="24"/>
                <w:szCs w:val="24"/>
                <w:lang w:val="en-GB"/>
              </w:rPr>
              <w:t xml:space="preserve">Supplier </w:t>
            </w:r>
            <w:r w:rsidR="009D0FED" w:rsidRPr="00145EEA">
              <w:rPr>
                <w:rFonts w:ascii="Times New Roman" w:hAnsi="Times New Roman" w:cs="Times New Roman"/>
                <w:i/>
                <w:iCs/>
                <w:sz w:val="24"/>
                <w:szCs w:val="24"/>
                <w:lang w:val="en-GB"/>
              </w:rPr>
              <w:t xml:space="preserve">in </w:t>
            </w:r>
            <w:r w:rsidRPr="00145EEA">
              <w:rPr>
                <w:rFonts w:ascii="Times New Roman" w:hAnsi="Times New Roman" w:cs="Times New Roman"/>
                <w:i/>
                <w:iCs/>
                <w:sz w:val="24"/>
                <w:szCs w:val="24"/>
                <w:lang w:val="en-GB"/>
              </w:rPr>
              <w:t>Co-located FMCG</w:t>
            </w:r>
          </w:p>
          <w:p w14:paraId="3A3AF2B2" w14:textId="77777777" w:rsidR="00A87EE2" w:rsidRPr="00145EEA" w:rsidRDefault="00A87EE2" w:rsidP="00F479CB">
            <w:pPr>
              <w:spacing w:after="0" w:line="240" w:lineRule="auto"/>
              <w:jc w:val="center"/>
              <w:rPr>
                <w:rFonts w:ascii="Times New Roman" w:hAnsi="Times New Roman" w:cs="Times New Roman"/>
                <w:sz w:val="24"/>
                <w:szCs w:val="24"/>
                <w:lang w:val="en-GB"/>
              </w:rPr>
            </w:pPr>
          </w:p>
        </w:tc>
        <w:tc>
          <w:tcPr>
            <w:tcW w:w="3554" w:type="dxa"/>
            <w:tcBorders>
              <w:top w:val="single" w:sz="4" w:space="0" w:color="auto"/>
              <w:left w:val="single" w:sz="4" w:space="0" w:color="auto"/>
              <w:bottom w:val="single" w:sz="4" w:space="0" w:color="auto"/>
              <w:right w:val="single" w:sz="4" w:space="0" w:color="auto"/>
            </w:tcBorders>
          </w:tcPr>
          <w:p w14:paraId="027D6AAA" w14:textId="77777777" w:rsidR="00A87EE2" w:rsidRPr="00145EEA" w:rsidRDefault="00A87EE2" w:rsidP="00F479CB">
            <w:pPr>
              <w:jc w:val="center"/>
              <w:rPr>
                <w:rFonts w:ascii="Times New Roman" w:hAnsi="Times New Roman" w:cs="Times New Roman"/>
                <w:sz w:val="24"/>
                <w:szCs w:val="24"/>
                <w:lang w:val="en-GB"/>
              </w:rPr>
            </w:pPr>
          </w:p>
          <w:p w14:paraId="2071A0A0" w14:textId="517FE182" w:rsidR="00A87EE2" w:rsidRPr="00145EEA" w:rsidRDefault="00294BC2" w:rsidP="00F479CB">
            <w:pPr>
              <w:jc w:val="center"/>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BOOM or</w:t>
            </w:r>
            <w:r w:rsidR="00A87EE2" w:rsidRPr="00145EEA">
              <w:rPr>
                <w:rFonts w:ascii="Times New Roman" w:hAnsi="Times New Roman" w:cs="Times New Roman"/>
                <w:b/>
                <w:bCs/>
                <w:sz w:val="24"/>
                <w:szCs w:val="24"/>
                <w:lang w:val="en-GB"/>
              </w:rPr>
              <w:t xml:space="preserve"> BUST</w:t>
            </w:r>
          </w:p>
          <w:p w14:paraId="422BDBB1" w14:textId="77777777" w:rsidR="00A87EE2" w:rsidRPr="00145EEA" w:rsidRDefault="00A87EE2" w:rsidP="00F479CB">
            <w:pPr>
              <w:jc w:val="center"/>
              <w:rPr>
                <w:rFonts w:ascii="Times New Roman" w:hAnsi="Times New Roman" w:cs="Times New Roman"/>
                <w:sz w:val="24"/>
                <w:szCs w:val="24"/>
                <w:lang w:val="en-GB"/>
              </w:rPr>
            </w:pPr>
          </w:p>
        </w:tc>
      </w:tr>
      <w:tr w:rsidR="00145EEA" w:rsidRPr="00145EEA" w14:paraId="418DCD45" w14:textId="77777777" w:rsidTr="004A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gridSpan w:val="2"/>
            <w:tcBorders>
              <w:left w:val="nil"/>
              <w:bottom w:val="nil"/>
            </w:tcBorders>
          </w:tcPr>
          <w:p w14:paraId="0811E889" w14:textId="77777777" w:rsidR="00A87EE2" w:rsidRPr="00145EEA" w:rsidRDefault="00A87EE2" w:rsidP="00F479CB">
            <w:pPr>
              <w:rPr>
                <w:rFonts w:ascii="Times New Roman" w:hAnsi="Times New Roman" w:cs="Times New Roman"/>
                <w:sz w:val="24"/>
                <w:szCs w:val="24"/>
                <w:lang w:val="en-GB"/>
              </w:rPr>
            </w:pPr>
          </w:p>
        </w:tc>
        <w:tc>
          <w:tcPr>
            <w:tcW w:w="3780" w:type="dxa"/>
          </w:tcPr>
          <w:p w14:paraId="3212722A" w14:textId="77777777" w:rsidR="00A87EE2" w:rsidRPr="00145EEA" w:rsidRDefault="00A87EE2" w:rsidP="00F479CB">
            <w:pPr>
              <w:jc w:val="center"/>
              <w:rPr>
                <w:rFonts w:ascii="Times New Roman" w:hAnsi="Times New Roman" w:cs="Times New Roman"/>
                <w:sz w:val="24"/>
                <w:szCs w:val="24"/>
                <w:lang w:val="en-GB"/>
              </w:rPr>
            </w:pPr>
            <w:r w:rsidRPr="00145EEA">
              <w:rPr>
                <w:rFonts w:ascii="Times New Roman" w:hAnsi="Times New Roman" w:cs="Times New Roman"/>
                <w:sz w:val="24"/>
                <w:szCs w:val="24"/>
                <w:lang w:val="en-GB"/>
              </w:rPr>
              <w:t>Absorber</w:t>
            </w:r>
          </w:p>
        </w:tc>
        <w:tc>
          <w:tcPr>
            <w:tcW w:w="3554" w:type="dxa"/>
          </w:tcPr>
          <w:p w14:paraId="08B2770C" w14:textId="77777777" w:rsidR="00A87EE2" w:rsidRPr="00145EEA" w:rsidRDefault="00A87EE2" w:rsidP="00F479CB">
            <w:pPr>
              <w:jc w:val="center"/>
              <w:rPr>
                <w:rFonts w:ascii="Times New Roman" w:hAnsi="Times New Roman" w:cs="Times New Roman"/>
                <w:sz w:val="24"/>
                <w:szCs w:val="24"/>
                <w:lang w:val="en-GB"/>
              </w:rPr>
            </w:pPr>
            <w:r w:rsidRPr="00145EEA">
              <w:rPr>
                <w:rFonts w:ascii="Times New Roman" w:hAnsi="Times New Roman" w:cs="Times New Roman"/>
                <w:sz w:val="24"/>
                <w:szCs w:val="24"/>
                <w:lang w:val="en-GB"/>
              </w:rPr>
              <w:t>Generator</w:t>
            </w:r>
          </w:p>
        </w:tc>
      </w:tr>
      <w:tr w:rsidR="00A87EE2" w:rsidRPr="00145EEA" w14:paraId="5F87C620" w14:textId="77777777" w:rsidTr="004A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78089599" w14:textId="77777777" w:rsidR="00A87EE2" w:rsidRPr="00145EEA" w:rsidRDefault="00A87EE2" w:rsidP="00F479CB">
            <w:pPr>
              <w:rPr>
                <w:rFonts w:ascii="Times New Roman" w:hAnsi="Times New Roman" w:cs="Times New Roman"/>
                <w:sz w:val="24"/>
                <w:szCs w:val="24"/>
                <w:lang w:val="en-GB"/>
              </w:rPr>
            </w:pPr>
          </w:p>
        </w:tc>
        <w:tc>
          <w:tcPr>
            <w:tcW w:w="1260" w:type="dxa"/>
            <w:tcBorders>
              <w:top w:val="nil"/>
              <w:left w:val="nil"/>
              <w:bottom w:val="nil"/>
            </w:tcBorders>
          </w:tcPr>
          <w:p w14:paraId="7C5FFDFF" w14:textId="77777777" w:rsidR="00A87EE2" w:rsidRPr="00145EEA" w:rsidRDefault="00A87EE2" w:rsidP="00F479CB">
            <w:pPr>
              <w:rPr>
                <w:rFonts w:ascii="Times New Roman" w:hAnsi="Times New Roman" w:cs="Times New Roman"/>
                <w:sz w:val="24"/>
                <w:szCs w:val="24"/>
                <w:lang w:val="en-GB"/>
              </w:rPr>
            </w:pPr>
          </w:p>
        </w:tc>
        <w:tc>
          <w:tcPr>
            <w:tcW w:w="7334" w:type="dxa"/>
            <w:gridSpan w:val="2"/>
          </w:tcPr>
          <w:p w14:paraId="09A023BD" w14:textId="77777777" w:rsidR="00A87EE2" w:rsidRPr="00145EEA" w:rsidRDefault="00A87EE2" w:rsidP="00F479CB">
            <w:pPr>
              <w:jc w:val="center"/>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Internal Complexity</w:t>
            </w:r>
          </w:p>
        </w:tc>
      </w:tr>
    </w:tbl>
    <w:p w14:paraId="76C8A9DD" w14:textId="77777777" w:rsidR="00A87EE2" w:rsidRPr="00145EEA" w:rsidRDefault="00A87EE2" w:rsidP="00F479CB">
      <w:pPr>
        <w:ind w:left="810" w:hanging="810"/>
        <w:jc w:val="center"/>
        <w:rPr>
          <w:rFonts w:ascii="Times New Roman" w:hAnsi="Times New Roman" w:cs="Times New Roman"/>
          <w:b/>
          <w:bCs/>
          <w:i/>
          <w:iCs/>
          <w:sz w:val="24"/>
          <w:szCs w:val="24"/>
          <w:lang w:val="en-GB"/>
        </w:rPr>
      </w:pPr>
    </w:p>
    <w:p w14:paraId="0B29873D" w14:textId="5A5831FA" w:rsidR="00A87EE2" w:rsidRPr="00145EEA" w:rsidRDefault="00A87EE2" w:rsidP="00F479CB">
      <w:pPr>
        <w:ind w:left="810" w:hanging="810"/>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t xml:space="preserve">Figure 2: Case study examples and how they fit into the </w:t>
      </w:r>
      <w:r w:rsidR="001774E8" w:rsidRPr="00145EEA">
        <w:rPr>
          <w:rFonts w:ascii="Times New Roman" w:eastAsia="Times New Roman" w:hAnsi="Times New Roman" w:cs="Times New Roman"/>
          <w:sz w:val="24"/>
          <w:szCs w:val="24"/>
          <w:lang w:val="en-GB" w:eastAsia="en-GB"/>
        </w:rPr>
        <w:t xml:space="preserve">new </w:t>
      </w:r>
      <w:r w:rsidRPr="00145EEA">
        <w:rPr>
          <w:rFonts w:ascii="Times New Roman" w:eastAsia="Times New Roman" w:hAnsi="Times New Roman" w:cs="Times New Roman"/>
          <w:sz w:val="24"/>
          <w:szCs w:val="24"/>
          <w:lang w:val="en-GB" w:eastAsia="en-GB"/>
        </w:rPr>
        <w:t>model of CT</w:t>
      </w:r>
    </w:p>
    <w:p w14:paraId="04822F45" w14:textId="28BBABD5" w:rsidR="0066252C" w:rsidRPr="00145EEA" w:rsidRDefault="00C01C59" w:rsidP="00F479CB">
      <w:pPr>
        <w:ind w:firstLine="720"/>
        <w:jc w:val="both"/>
        <w:rPr>
          <w:rFonts w:ascii="Times New Roman" w:eastAsia="Times New Roman" w:hAnsi="Times New Roman" w:cs="Times New Roman"/>
          <w:sz w:val="24"/>
          <w:szCs w:val="24"/>
          <w:lang w:val="en-GB" w:eastAsia="en-GB"/>
        </w:rPr>
      </w:pPr>
      <w:r w:rsidRPr="00145EEA">
        <w:rPr>
          <w:rFonts w:ascii="Times New Roman" w:eastAsia="Times New Roman" w:hAnsi="Times New Roman" w:cs="Times New Roman"/>
          <w:sz w:val="24"/>
          <w:szCs w:val="24"/>
          <w:lang w:val="en-GB" w:eastAsia="en-GB"/>
        </w:rPr>
        <w:t xml:space="preserve">Insights from the new model of CT </w:t>
      </w:r>
      <w:r w:rsidR="00E50A44" w:rsidRPr="00145EEA">
        <w:rPr>
          <w:rFonts w:ascii="Times New Roman" w:eastAsia="Times New Roman" w:hAnsi="Times New Roman" w:cs="Times New Roman"/>
          <w:sz w:val="24"/>
          <w:szCs w:val="24"/>
          <w:lang w:val="en-GB" w:eastAsia="en-GB"/>
        </w:rPr>
        <w:t>can</w:t>
      </w:r>
      <w:r w:rsidRPr="00145EEA">
        <w:rPr>
          <w:rFonts w:ascii="Times New Roman" w:eastAsia="Times New Roman" w:hAnsi="Times New Roman" w:cs="Times New Roman"/>
          <w:sz w:val="24"/>
          <w:szCs w:val="24"/>
          <w:lang w:val="en-GB" w:eastAsia="en-GB"/>
        </w:rPr>
        <w:t xml:space="preserve"> have </w:t>
      </w:r>
      <w:r w:rsidR="0066252C" w:rsidRPr="00145EEA">
        <w:rPr>
          <w:rFonts w:ascii="Times New Roman" w:eastAsia="Times New Roman" w:hAnsi="Times New Roman" w:cs="Times New Roman"/>
          <w:sz w:val="24"/>
          <w:szCs w:val="24"/>
          <w:lang w:val="en-GB" w:eastAsia="en-GB"/>
        </w:rPr>
        <w:t>practical implication</w:t>
      </w:r>
      <w:r w:rsidRPr="00145EEA">
        <w:rPr>
          <w:rFonts w:ascii="Times New Roman" w:eastAsia="Times New Roman" w:hAnsi="Times New Roman" w:cs="Times New Roman"/>
          <w:sz w:val="24"/>
          <w:szCs w:val="24"/>
          <w:lang w:val="en-GB" w:eastAsia="en-GB"/>
        </w:rPr>
        <w:t>s</w:t>
      </w:r>
      <w:r w:rsidR="0066252C" w:rsidRPr="00145EEA">
        <w:rPr>
          <w:rFonts w:ascii="Times New Roman" w:eastAsia="Times New Roman" w:hAnsi="Times New Roman" w:cs="Times New Roman"/>
          <w:sz w:val="24"/>
          <w:szCs w:val="24"/>
          <w:lang w:val="en-GB" w:eastAsia="en-GB"/>
        </w:rPr>
        <w:t xml:space="preserve"> </w:t>
      </w:r>
      <w:r w:rsidRPr="00145EEA">
        <w:rPr>
          <w:rFonts w:ascii="Times New Roman" w:eastAsia="Times New Roman" w:hAnsi="Times New Roman" w:cs="Times New Roman"/>
          <w:sz w:val="24"/>
          <w:szCs w:val="24"/>
          <w:lang w:val="en-GB" w:eastAsia="en-GB"/>
        </w:rPr>
        <w:t xml:space="preserve">for </w:t>
      </w:r>
      <w:r w:rsidR="0066252C" w:rsidRPr="00145EEA">
        <w:rPr>
          <w:rFonts w:ascii="Times New Roman" w:eastAsia="Times New Roman" w:hAnsi="Times New Roman" w:cs="Times New Roman"/>
          <w:sz w:val="24"/>
          <w:szCs w:val="24"/>
          <w:lang w:val="en-GB" w:eastAsia="en-GB"/>
        </w:rPr>
        <w:t xml:space="preserve">SC configuration </w:t>
      </w:r>
      <w:r w:rsidRPr="00145EEA">
        <w:rPr>
          <w:rFonts w:ascii="Times New Roman" w:eastAsia="Times New Roman" w:hAnsi="Times New Roman" w:cs="Times New Roman"/>
          <w:sz w:val="24"/>
          <w:szCs w:val="24"/>
          <w:lang w:val="en-GB" w:eastAsia="en-GB"/>
        </w:rPr>
        <w:t>and SC design</w:t>
      </w:r>
      <w:r w:rsidR="0066252C" w:rsidRPr="00145EEA">
        <w:rPr>
          <w:rFonts w:ascii="Times New Roman" w:eastAsia="Times New Roman" w:hAnsi="Times New Roman" w:cs="Times New Roman"/>
          <w:sz w:val="24"/>
          <w:szCs w:val="24"/>
          <w:lang w:val="en-GB" w:eastAsia="en-GB"/>
        </w:rPr>
        <w:t xml:space="preserve">. </w:t>
      </w:r>
      <w:r w:rsidR="00815126" w:rsidRPr="00145EEA">
        <w:rPr>
          <w:rFonts w:ascii="Times New Roman" w:eastAsia="Times New Roman" w:hAnsi="Times New Roman" w:cs="Times New Roman"/>
          <w:sz w:val="24"/>
          <w:szCs w:val="24"/>
          <w:lang w:val="en-GB" w:eastAsia="en-GB"/>
        </w:rPr>
        <w:t xml:space="preserve">To some extent, as </w:t>
      </w:r>
      <w:r w:rsidR="0066252C" w:rsidRPr="00145EEA">
        <w:rPr>
          <w:rFonts w:ascii="Times New Roman" w:eastAsia="Times New Roman" w:hAnsi="Times New Roman" w:cs="Times New Roman"/>
          <w:sz w:val="24"/>
          <w:szCs w:val="24"/>
          <w:lang w:val="en-GB" w:eastAsia="en-GB"/>
        </w:rPr>
        <w:t>Inman and Blumenfeld (2014)</w:t>
      </w:r>
      <w:r w:rsidRPr="00145EEA">
        <w:rPr>
          <w:rFonts w:ascii="Times New Roman" w:eastAsia="Times New Roman" w:hAnsi="Times New Roman" w:cs="Times New Roman"/>
          <w:sz w:val="24"/>
          <w:szCs w:val="24"/>
          <w:lang w:val="en-GB" w:eastAsia="en-GB"/>
        </w:rPr>
        <w:t xml:space="preserve"> propose</w:t>
      </w:r>
      <w:r w:rsidR="00815126" w:rsidRPr="00145EEA">
        <w:rPr>
          <w:rFonts w:ascii="Times New Roman" w:eastAsia="Times New Roman" w:hAnsi="Times New Roman" w:cs="Times New Roman"/>
          <w:sz w:val="24"/>
          <w:szCs w:val="24"/>
          <w:lang w:val="en-GB" w:eastAsia="en-GB"/>
        </w:rPr>
        <w:t xml:space="preserve">, </w:t>
      </w:r>
      <w:r w:rsidR="0066252C" w:rsidRPr="00145EEA">
        <w:rPr>
          <w:rFonts w:ascii="Times New Roman" w:eastAsia="Times New Roman" w:hAnsi="Times New Roman" w:cs="Times New Roman"/>
          <w:sz w:val="24"/>
          <w:szCs w:val="24"/>
          <w:lang w:val="en-GB" w:eastAsia="en-GB"/>
        </w:rPr>
        <w:t>SC design is affected by the complexity of the product</w:t>
      </w:r>
      <w:r w:rsidR="003C06C5" w:rsidRPr="00145EEA">
        <w:rPr>
          <w:rFonts w:ascii="Times New Roman" w:eastAsia="Times New Roman" w:hAnsi="Times New Roman" w:cs="Times New Roman"/>
          <w:sz w:val="24"/>
          <w:szCs w:val="24"/>
          <w:lang w:val="en-GB" w:eastAsia="en-GB"/>
        </w:rPr>
        <w:t>s</w:t>
      </w:r>
      <w:r w:rsidR="0066252C" w:rsidRPr="00145EEA">
        <w:rPr>
          <w:rFonts w:ascii="Times New Roman" w:eastAsia="Times New Roman" w:hAnsi="Times New Roman" w:cs="Times New Roman"/>
          <w:sz w:val="24"/>
          <w:szCs w:val="24"/>
          <w:lang w:val="en-GB" w:eastAsia="en-GB"/>
        </w:rPr>
        <w:t xml:space="preserve"> </w:t>
      </w:r>
      <w:r w:rsidR="003C06C5" w:rsidRPr="00145EEA">
        <w:rPr>
          <w:rFonts w:ascii="Times New Roman" w:eastAsia="Times New Roman" w:hAnsi="Times New Roman" w:cs="Times New Roman"/>
          <w:sz w:val="24"/>
          <w:szCs w:val="24"/>
          <w:lang w:val="en-GB" w:eastAsia="en-GB"/>
        </w:rPr>
        <w:t xml:space="preserve">being </w:t>
      </w:r>
      <w:r w:rsidR="0066252C" w:rsidRPr="00145EEA">
        <w:rPr>
          <w:rFonts w:ascii="Times New Roman" w:eastAsia="Times New Roman" w:hAnsi="Times New Roman" w:cs="Times New Roman"/>
          <w:sz w:val="24"/>
          <w:szCs w:val="24"/>
          <w:lang w:val="en-GB" w:eastAsia="en-GB"/>
        </w:rPr>
        <w:t xml:space="preserve">made. </w:t>
      </w:r>
      <w:r w:rsidR="00F9438E" w:rsidRPr="00145EEA">
        <w:rPr>
          <w:rFonts w:ascii="Times New Roman" w:eastAsia="Times New Roman" w:hAnsi="Times New Roman" w:cs="Times New Roman"/>
          <w:sz w:val="24"/>
          <w:szCs w:val="24"/>
          <w:lang w:val="en-GB" w:eastAsia="en-GB"/>
        </w:rPr>
        <w:t xml:space="preserve">On a </w:t>
      </w:r>
      <w:r w:rsidR="00815126" w:rsidRPr="00145EEA">
        <w:rPr>
          <w:rFonts w:ascii="Times New Roman" w:eastAsia="Times New Roman" w:hAnsi="Times New Roman" w:cs="Times New Roman"/>
          <w:sz w:val="24"/>
          <w:szCs w:val="24"/>
          <w:lang w:val="en-GB" w:eastAsia="en-GB"/>
        </w:rPr>
        <w:t xml:space="preserve">more </w:t>
      </w:r>
      <w:r w:rsidR="00F9438E" w:rsidRPr="00145EEA">
        <w:rPr>
          <w:rFonts w:ascii="Times New Roman" w:eastAsia="Times New Roman" w:hAnsi="Times New Roman" w:cs="Times New Roman"/>
          <w:sz w:val="24"/>
          <w:szCs w:val="24"/>
          <w:lang w:val="en-GB" w:eastAsia="en-GB"/>
        </w:rPr>
        <w:t>general level, a</w:t>
      </w:r>
      <w:r w:rsidRPr="00145EEA">
        <w:rPr>
          <w:rFonts w:ascii="Times New Roman" w:eastAsia="Times New Roman" w:hAnsi="Times New Roman" w:cs="Times New Roman"/>
          <w:sz w:val="24"/>
          <w:szCs w:val="24"/>
          <w:lang w:val="en-GB" w:eastAsia="en-GB"/>
        </w:rPr>
        <w:t xml:space="preserve">s </w:t>
      </w:r>
      <w:r w:rsidR="002141BE" w:rsidRPr="00145EEA">
        <w:rPr>
          <w:rFonts w:ascii="Times New Roman" w:eastAsia="Times New Roman" w:hAnsi="Times New Roman" w:cs="Times New Roman"/>
          <w:sz w:val="24"/>
          <w:szCs w:val="24"/>
          <w:lang w:val="en-GB" w:eastAsia="en-GB"/>
        </w:rPr>
        <w:t xml:space="preserve">the supply network </w:t>
      </w:r>
      <w:r w:rsidR="003C06C5" w:rsidRPr="00145EEA">
        <w:rPr>
          <w:rFonts w:ascii="Times New Roman" w:eastAsia="Times New Roman" w:hAnsi="Times New Roman" w:cs="Times New Roman"/>
          <w:sz w:val="24"/>
          <w:szCs w:val="24"/>
          <w:lang w:val="en-GB" w:eastAsia="en-GB"/>
        </w:rPr>
        <w:t xml:space="preserve">consists of </w:t>
      </w:r>
      <w:r w:rsidR="002141BE" w:rsidRPr="00145EEA">
        <w:rPr>
          <w:rFonts w:ascii="Times New Roman" w:eastAsia="Times New Roman" w:hAnsi="Times New Roman" w:cs="Times New Roman"/>
          <w:sz w:val="24"/>
          <w:szCs w:val="24"/>
          <w:lang w:val="en-GB" w:eastAsia="en-GB"/>
        </w:rPr>
        <w:t xml:space="preserve">a series of supplier-customer </w:t>
      </w:r>
      <w:r w:rsidRPr="00145EEA">
        <w:rPr>
          <w:rFonts w:ascii="Times New Roman" w:eastAsia="Times New Roman" w:hAnsi="Times New Roman" w:cs="Times New Roman"/>
          <w:sz w:val="24"/>
          <w:szCs w:val="24"/>
          <w:lang w:val="en-GB" w:eastAsia="en-GB"/>
        </w:rPr>
        <w:t>systems (dyads)</w:t>
      </w:r>
      <w:r w:rsidR="002141BE" w:rsidRPr="00145EEA">
        <w:rPr>
          <w:rFonts w:ascii="Times New Roman" w:eastAsia="Times New Roman" w:hAnsi="Times New Roman" w:cs="Times New Roman"/>
          <w:sz w:val="24"/>
          <w:szCs w:val="24"/>
          <w:lang w:val="en-GB" w:eastAsia="en-GB"/>
        </w:rPr>
        <w:t xml:space="preserve">, the choice of SC partners will </w:t>
      </w:r>
      <w:r w:rsidR="00815126" w:rsidRPr="00145EEA">
        <w:rPr>
          <w:rFonts w:ascii="Times New Roman" w:eastAsia="Times New Roman" w:hAnsi="Times New Roman" w:cs="Times New Roman"/>
          <w:sz w:val="24"/>
          <w:szCs w:val="24"/>
          <w:lang w:val="en-GB" w:eastAsia="en-GB"/>
        </w:rPr>
        <w:t xml:space="preserve">also </w:t>
      </w:r>
      <w:r w:rsidR="002141BE" w:rsidRPr="00145EEA">
        <w:rPr>
          <w:rFonts w:ascii="Times New Roman" w:eastAsia="Times New Roman" w:hAnsi="Times New Roman" w:cs="Times New Roman"/>
          <w:sz w:val="24"/>
          <w:szCs w:val="24"/>
          <w:lang w:val="en-GB" w:eastAsia="en-GB"/>
        </w:rPr>
        <w:t xml:space="preserve">have an effect on the </w:t>
      </w:r>
      <w:r w:rsidRPr="00145EEA">
        <w:rPr>
          <w:rFonts w:ascii="Times New Roman" w:eastAsia="Times New Roman" w:hAnsi="Times New Roman" w:cs="Times New Roman"/>
          <w:sz w:val="24"/>
          <w:szCs w:val="24"/>
          <w:lang w:val="en-GB" w:eastAsia="en-GB"/>
        </w:rPr>
        <w:t xml:space="preserve">design, configuration and </w:t>
      </w:r>
      <w:r w:rsidR="002141BE" w:rsidRPr="00145EEA">
        <w:rPr>
          <w:rFonts w:ascii="Times New Roman" w:eastAsia="Times New Roman" w:hAnsi="Times New Roman" w:cs="Times New Roman"/>
          <w:sz w:val="24"/>
          <w:szCs w:val="24"/>
          <w:lang w:val="en-GB" w:eastAsia="en-GB"/>
        </w:rPr>
        <w:t>performance of the SC</w:t>
      </w:r>
      <w:r w:rsidRPr="00145EEA">
        <w:rPr>
          <w:rFonts w:ascii="Times New Roman" w:eastAsia="Times New Roman" w:hAnsi="Times New Roman" w:cs="Times New Roman"/>
          <w:sz w:val="24"/>
          <w:szCs w:val="24"/>
          <w:lang w:val="en-GB" w:eastAsia="en-GB"/>
        </w:rPr>
        <w:t xml:space="preserve"> (Chopra and </w:t>
      </w:r>
      <w:proofErr w:type="spellStart"/>
      <w:r w:rsidRPr="00145EEA">
        <w:rPr>
          <w:rFonts w:ascii="Times New Roman" w:eastAsia="Times New Roman" w:hAnsi="Times New Roman" w:cs="Times New Roman"/>
          <w:sz w:val="24"/>
          <w:szCs w:val="24"/>
          <w:lang w:val="en-GB" w:eastAsia="en-GB"/>
        </w:rPr>
        <w:t>Meindl</w:t>
      </w:r>
      <w:proofErr w:type="spellEnd"/>
      <w:r w:rsidRPr="00145EEA">
        <w:rPr>
          <w:rFonts w:ascii="Times New Roman" w:eastAsia="Times New Roman" w:hAnsi="Times New Roman" w:cs="Times New Roman"/>
          <w:sz w:val="24"/>
          <w:szCs w:val="24"/>
          <w:lang w:val="en-GB" w:eastAsia="en-GB"/>
        </w:rPr>
        <w:t>, 2012; Song et al., 2018)</w:t>
      </w:r>
      <w:r w:rsidR="002141BE" w:rsidRPr="00145EEA">
        <w:rPr>
          <w:rFonts w:ascii="Times New Roman" w:eastAsia="Times New Roman" w:hAnsi="Times New Roman" w:cs="Times New Roman"/>
          <w:sz w:val="24"/>
          <w:szCs w:val="24"/>
          <w:lang w:val="en-GB" w:eastAsia="en-GB"/>
        </w:rPr>
        <w:t xml:space="preserve">. So, </w:t>
      </w:r>
      <w:r w:rsidR="00815126" w:rsidRPr="00145EEA">
        <w:rPr>
          <w:rFonts w:ascii="Times New Roman" w:eastAsia="Times New Roman" w:hAnsi="Times New Roman" w:cs="Times New Roman"/>
          <w:sz w:val="24"/>
          <w:szCs w:val="24"/>
          <w:lang w:val="en-GB" w:eastAsia="en-GB"/>
        </w:rPr>
        <w:t xml:space="preserve">if </w:t>
      </w:r>
      <w:r w:rsidR="00F9438E" w:rsidRPr="00145EEA">
        <w:rPr>
          <w:rFonts w:ascii="Times New Roman" w:eastAsia="Times New Roman" w:hAnsi="Times New Roman" w:cs="Times New Roman"/>
          <w:sz w:val="24"/>
          <w:szCs w:val="24"/>
          <w:lang w:val="en-GB" w:eastAsia="en-GB"/>
        </w:rPr>
        <w:t xml:space="preserve">an </w:t>
      </w:r>
      <w:r w:rsidR="002141BE" w:rsidRPr="00145EEA">
        <w:rPr>
          <w:rFonts w:ascii="Times New Roman" w:eastAsia="Times New Roman" w:hAnsi="Times New Roman" w:cs="Times New Roman"/>
          <w:sz w:val="24"/>
          <w:szCs w:val="24"/>
          <w:lang w:val="en-GB" w:eastAsia="en-GB"/>
        </w:rPr>
        <w:t xml:space="preserve">organisation is an </w:t>
      </w:r>
      <w:r w:rsidR="00E50A44" w:rsidRPr="00145EEA">
        <w:rPr>
          <w:rFonts w:ascii="Times New Roman" w:eastAsia="Times New Roman" w:hAnsi="Times New Roman" w:cs="Times New Roman"/>
          <w:sz w:val="24"/>
          <w:szCs w:val="24"/>
          <w:lang w:val="en-GB" w:eastAsia="en-GB"/>
        </w:rPr>
        <w:t>E</w:t>
      </w:r>
      <w:r w:rsidR="002141BE" w:rsidRPr="00145EEA">
        <w:rPr>
          <w:rFonts w:ascii="Times New Roman" w:eastAsia="Times New Roman" w:hAnsi="Times New Roman" w:cs="Times New Roman"/>
          <w:sz w:val="24"/>
          <w:szCs w:val="24"/>
          <w:lang w:val="en-GB" w:eastAsia="en-GB"/>
        </w:rPr>
        <w:t>xporter,</w:t>
      </w:r>
      <w:r w:rsidRPr="00145EEA">
        <w:rPr>
          <w:rFonts w:ascii="Times New Roman" w:eastAsia="Times New Roman" w:hAnsi="Times New Roman" w:cs="Times New Roman"/>
          <w:sz w:val="24"/>
          <w:szCs w:val="24"/>
          <w:lang w:val="en-GB" w:eastAsia="en-GB"/>
        </w:rPr>
        <w:t xml:space="preserve"> partnering with an </w:t>
      </w:r>
      <w:r w:rsidR="00E50A44" w:rsidRPr="00145EEA">
        <w:rPr>
          <w:rFonts w:ascii="Times New Roman" w:eastAsia="Times New Roman" w:hAnsi="Times New Roman" w:cs="Times New Roman"/>
          <w:sz w:val="24"/>
          <w:szCs w:val="24"/>
          <w:lang w:val="en-GB" w:eastAsia="en-GB"/>
        </w:rPr>
        <w:t>A</w:t>
      </w:r>
      <w:r w:rsidRPr="00145EEA">
        <w:rPr>
          <w:rFonts w:ascii="Times New Roman" w:eastAsia="Times New Roman" w:hAnsi="Times New Roman" w:cs="Times New Roman"/>
          <w:sz w:val="24"/>
          <w:szCs w:val="24"/>
          <w:lang w:val="en-GB" w:eastAsia="en-GB"/>
        </w:rPr>
        <w:t xml:space="preserve">bsorber organisation </w:t>
      </w:r>
      <w:r w:rsidR="002141BE" w:rsidRPr="00145EEA">
        <w:rPr>
          <w:rFonts w:ascii="Times New Roman" w:eastAsia="Times New Roman" w:hAnsi="Times New Roman" w:cs="Times New Roman"/>
          <w:sz w:val="24"/>
          <w:szCs w:val="24"/>
          <w:lang w:val="en-GB" w:eastAsia="en-GB"/>
        </w:rPr>
        <w:t xml:space="preserve">is </w:t>
      </w:r>
      <w:r w:rsidR="00F9438E" w:rsidRPr="00145EEA">
        <w:rPr>
          <w:rFonts w:ascii="Times New Roman" w:eastAsia="Times New Roman" w:hAnsi="Times New Roman" w:cs="Times New Roman"/>
          <w:sz w:val="24"/>
          <w:szCs w:val="24"/>
          <w:lang w:val="en-GB" w:eastAsia="en-GB"/>
        </w:rPr>
        <w:t xml:space="preserve">more </w:t>
      </w:r>
      <w:r w:rsidR="002141BE" w:rsidRPr="00145EEA">
        <w:rPr>
          <w:rFonts w:ascii="Times New Roman" w:eastAsia="Times New Roman" w:hAnsi="Times New Roman" w:cs="Times New Roman"/>
          <w:sz w:val="24"/>
          <w:szCs w:val="24"/>
          <w:lang w:val="en-GB" w:eastAsia="en-GB"/>
        </w:rPr>
        <w:t xml:space="preserve">likely </w:t>
      </w:r>
      <w:r w:rsidRPr="00145EEA">
        <w:rPr>
          <w:rFonts w:ascii="Times New Roman" w:eastAsia="Times New Roman" w:hAnsi="Times New Roman" w:cs="Times New Roman"/>
          <w:sz w:val="24"/>
          <w:szCs w:val="24"/>
          <w:lang w:val="en-GB" w:eastAsia="en-GB"/>
        </w:rPr>
        <w:t xml:space="preserve">to lead to a complementary SC </w:t>
      </w:r>
      <w:r w:rsidR="002141BE" w:rsidRPr="00145EEA">
        <w:rPr>
          <w:rFonts w:ascii="Times New Roman" w:eastAsia="Times New Roman" w:hAnsi="Times New Roman" w:cs="Times New Roman"/>
          <w:sz w:val="24"/>
          <w:szCs w:val="24"/>
          <w:lang w:val="en-GB" w:eastAsia="en-GB"/>
        </w:rPr>
        <w:t>partnership</w:t>
      </w:r>
      <w:r w:rsidRPr="00145EEA">
        <w:rPr>
          <w:rFonts w:ascii="Times New Roman" w:eastAsia="Times New Roman" w:hAnsi="Times New Roman" w:cs="Times New Roman"/>
          <w:sz w:val="24"/>
          <w:szCs w:val="24"/>
          <w:lang w:val="en-GB" w:eastAsia="en-GB"/>
        </w:rPr>
        <w:t xml:space="preserve"> </w:t>
      </w:r>
      <w:r w:rsidR="00F9438E" w:rsidRPr="00145EEA">
        <w:rPr>
          <w:rFonts w:ascii="Times New Roman" w:eastAsia="Times New Roman" w:hAnsi="Times New Roman" w:cs="Times New Roman"/>
          <w:sz w:val="24"/>
          <w:szCs w:val="24"/>
          <w:lang w:val="en-GB" w:eastAsia="en-GB"/>
        </w:rPr>
        <w:t>–</w:t>
      </w:r>
      <w:r w:rsidRPr="00145EEA">
        <w:rPr>
          <w:rFonts w:ascii="Times New Roman" w:eastAsia="Times New Roman" w:hAnsi="Times New Roman" w:cs="Times New Roman"/>
          <w:sz w:val="24"/>
          <w:szCs w:val="24"/>
          <w:lang w:val="en-GB" w:eastAsia="en-GB"/>
        </w:rPr>
        <w:t xml:space="preserve"> </w:t>
      </w:r>
      <w:r w:rsidR="00F9438E" w:rsidRPr="00145EEA">
        <w:rPr>
          <w:rFonts w:ascii="Times New Roman" w:eastAsia="Times New Roman" w:hAnsi="Times New Roman" w:cs="Times New Roman"/>
          <w:sz w:val="24"/>
          <w:szCs w:val="24"/>
          <w:lang w:val="en-GB" w:eastAsia="en-GB"/>
        </w:rPr>
        <w:t xml:space="preserve">and </w:t>
      </w:r>
      <w:r w:rsidR="00815126" w:rsidRPr="00145EEA">
        <w:rPr>
          <w:rFonts w:ascii="Times New Roman" w:eastAsia="Times New Roman" w:hAnsi="Times New Roman" w:cs="Times New Roman"/>
          <w:sz w:val="24"/>
          <w:szCs w:val="24"/>
          <w:lang w:val="en-GB" w:eastAsia="en-GB"/>
        </w:rPr>
        <w:t xml:space="preserve">the relationship is </w:t>
      </w:r>
      <w:r w:rsidRPr="00145EEA">
        <w:rPr>
          <w:rFonts w:ascii="Times New Roman" w:eastAsia="Times New Roman" w:hAnsi="Times New Roman" w:cs="Times New Roman"/>
          <w:sz w:val="24"/>
          <w:szCs w:val="24"/>
          <w:lang w:val="en-GB" w:eastAsia="en-GB"/>
        </w:rPr>
        <w:t xml:space="preserve">more likely to </w:t>
      </w:r>
      <w:r w:rsidR="002141BE" w:rsidRPr="00145EEA">
        <w:rPr>
          <w:rFonts w:ascii="Times New Roman" w:eastAsia="Times New Roman" w:hAnsi="Times New Roman" w:cs="Times New Roman"/>
          <w:sz w:val="24"/>
          <w:szCs w:val="24"/>
          <w:lang w:val="en-GB" w:eastAsia="en-GB"/>
        </w:rPr>
        <w:t xml:space="preserve">survive than if </w:t>
      </w:r>
      <w:r w:rsidR="00815126" w:rsidRPr="00145EEA">
        <w:rPr>
          <w:rFonts w:ascii="Times New Roman" w:eastAsia="Times New Roman" w:hAnsi="Times New Roman" w:cs="Times New Roman"/>
          <w:sz w:val="24"/>
          <w:szCs w:val="24"/>
          <w:lang w:val="en-GB" w:eastAsia="en-GB"/>
        </w:rPr>
        <w:t xml:space="preserve">the Exporter was </w:t>
      </w:r>
      <w:r w:rsidR="00F9438E" w:rsidRPr="00145EEA">
        <w:rPr>
          <w:rFonts w:ascii="Times New Roman" w:eastAsia="Times New Roman" w:hAnsi="Times New Roman" w:cs="Times New Roman"/>
          <w:sz w:val="24"/>
          <w:szCs w:val="24"/>
          <w:lang w:val="en-GB" w:eastAsia="en-GB"/>
        </w:rPr>
        <w:t xml:space="preserve">partnered with a </w:t>
      </w:r>
      <w:r w:rsidR="00E50A44" w:rsidRPr="00145EEA">
        <w:rPr>
          <w:rFonts w:ascii="Times New Roman" w:eastAsia="Times New Roman" w:hAnsi="Times New Roman" w:cs="Times New Roman"/>
          <w:sz w:val="24"/>
          <w:szCs w:val="24"/>
          <w:lang w:val="en-GB" w:eastAsia="en-GB"/>
        </w:rPr>
        <w:t>G</w:t>
      </w:r>
      <w:r w:rsidR="002141BE" w:rsidRPr="00145EEA">
        <w:rPr>
          <w:rFonts w:ascii="Times New Roman" w:eastAsia="Times New Roman" w:hAnsi="Times New Roman" w:cs="Times New Roman"/>
          <w:sz w:val="24"/>
          <w:szCs w:val="24"/>
          <w:lang w:val="en-GB" w:eastAsia="en-GB"/>
        </w:rPr>
        <w:t>enerator</w:t>
      </w:r>
      <w:r w:rsidR="00F9438E" w:rsidRPr="00145EEA">
        <w:rPr>
          <w:rFonts w:ascii="Times New Roman" w:eastAsia="Times New Roman" w:hAnsi="Times New Roman" w:cs="Times New Roman"/>
          <w:sz w:val="24"/>
          <w:szCs w:val="24"/>
          <w:lang w:val="en-GB" w:eastAsia="en-GB"/>
        </w:rPr>
        <w:t xml:space="preserve"> organisation</w:t>
      </w:r>
      <w:r w:rsidR="002141BE" w:rsidRPr="00145EEA">
        <w:rPr>
          <w:rFonts w:ascii="Times New Roman" w:eastAsia="Times New Roman" w:hAnsi="Times New Roman" w:cs="Times New Roman"/>
          <w:sz w:val="24"/>
          <w:szCs w:val="24"/>
          <w:lang w:val="en-GB" w:eastAsia="en-GB"/>
        </w:rPr>
        <w:t>.</w:t>
      </w:r>
    </w:p>
    <w:p w14:paraId="3FB687FB" w14:textId="77777777" w:rsidR="00F37C59" w:rsidRPr="00145EEA" w:rsidRDefault="001E6D56" w:rsidP="00F479CB">
      <w:pPr>
        <w:pStyle w:val="Heading1"/>
      </w:pPr>
      <w:r w:rsidRPr="00145EEA">
        <w:lastRenderedPageBreak/>
        <w:t>Discussion and conclusions</w:t>
      </w:r>
    </w:p>
    <w:p w14:paraId="25B2D68C" w14:textId="32651AE0" w:rsidR="00815126" w:rsidRPr="00145EEA" w:rsidRDefault="001E6D56" w:rsidP="00F479CB">
      <w:pPr>
        <w:pStyle w:val="Paragraph"/>
      </w:pPr>
      <w:r w:rsidRPr="00145EEA">
        <w:t xml:space="preserve">This paper set out to address three research questions. </w:t>
      </w:r>
    </w:p>
    <w:p w14:paraId="0C3FEF23" w14:textId="4891E74C" w:rsidR="00815126" w:rsidRPr="00145EEA" w:rsidRDefault="00815126" w:rsidP="00F479CB">
      <w:pPr>
        <w:pStyle w:val="Paragraph"/>
        <w:numPr>
          <w:ilvl w:val="0"/>
          <w:numId w:val="43"/>
        </w:numPr>
      </w:pPr>
      <w:r w:rsidRPr="00145EEA">
        <w:t>W</w:t>
      </w:r>
      <w:r w:rsidR="001E6D56" w:rsidRPr="00145EEA">
        <w:t xml:space="preserve">hat are the </w:t>
      </w:r>
      <w:r w:rsidR="00116B37" w:rsidRPr="00145EEA">
        <w:t xml:space="preserve">response </w:t>
      </w:r>
      <w:r w:rsidR="001E6D56" w:rsidRPr="00145EEA">
        <w:t>mechanisms of CT in supplier-customer systems?</w:t>
      </w:r>
      <w:r w:rsidRPr="00145EEA">
        <w:t>’</w:t>
      </w:r>
      <w:r w:rsidR="001E6D56" w:rsidRPr="00145EEA">
        <w:t xml:space="preserve"> </w:t>
      </w:r>
    </w:p>
    <w:p w14:paraId="79AC217F" w14:textId="19133E6F" w:rsidR="001E6D56" w:rsidRPr="00145EEA" w:rsidRDefault="001E6D56" w:rsidP="00F479CB">
      <w:pPr>
        <w:pStyle w:val="Paragraph"/>
        <w:ind w:firstLine="720"/>
      </w:pPr>
      <w:r w:rsidRPr="00145EEA">
        <w:t>The</w:t>
      </w:r>
      <w:r w:rsidR="00116B37" w:rsidRPr="00145EEA">
        <w:t>re are various</w:t>
      </w:r>
      <w:r w:rsidRPr="00145EEA">
        <w:t xml:space="preserve"> mechanisms of CT in supplier-customer systems</w:t>
      </w:r>
      <w:r w:rsidR="00116B37" w:rsidRPr="00145EEA">
        <w:t xml:space="preserve"> used by organisations in order to cope with complexity from </w:t>
      </w:r>
      <w:r w:rsidRPr="00145EEA">
        <w:t>variations in deliveries from suppliers, variations in production schedules internally and variations in d</w:t>
      </w:r>
      <w:r w:rsidR="00152819" w:rsidRPr="00145EEA">
        <w:t>e</w:t>
      </w:r>
      <w:r w:rsidRPr="00145EEA">
        <w:t xml:space="preserve">spatches to customers. </w:t>
      </w:r>
      <w:r w:rsidR="00105732" w:rsidRPr="00145EEA">
        <w:t>Th</w:t>
      </w:r>
      <w:r w:rsidR="00116B37" w:rsidRPr="00145EEA">
        <w:t>e case studies have shown the implementation of response mechanisms through which organisations can cope with the demands of the SC partner. Examples of response mechanisms discussed in this paper included: clear boundaries for exchanging information, effective inventory management systems</w:t>
      </w:r>
      <w:r w:rsidR="00576E42" w:rsidRPr="00145EEA">
        <w:t>,</w:t>
      </w:r>
      <w:r w:rsidR="00116B37" w:rsidRPr="00145EEA">
        <w:t xml:space="preserve"> and premium charges to reflect costs associated with re-scheduling production. </w:t>
      </w:r>
      <w:r w:rsidR="0067603C" w:rsidRPr="00145EEA">
        <w:t xml:space="preserve">This is in line with current literature that provides some guidance </w:t>
      </w:r>
      <w:r w:rsidR="00815126" w:rsidRPr="00145EEA">
        <w:t xml:space="preserve">on </w:t>
      </w:r>
      <w:r w:rsidR="0067603C" w:rsidRPr="00145EEA">
        <w:t xml:space="preserve">either reducing or absorbing complexity, as response </w:t>
      </w:r>
      <w:r w:rsidR="00815126" w:rsidRPr="00145EEA">
        <w:t xml:space="preserve">to </w:t>
      </w:r>
      <w:r w:rsidR="0067603C" w:rsidRPr="00145EEA">
        <w:t>managing complexity (Aitken et al., 2016).</w:t>
      </w:r>
    </w:p>
    <w:p w14:paraId="38156EEE" w14:textId="758FA1F0" w:rsidR="00743BDB" w:rsidRPr="00145EEA" w:rsidRDefault="00F1741F" w:rsidP="00F479CB">
      <w:pPr>
        <w:pStyle w:val="Paragraph"/>
        <w:numPr>
          <w:ilvl w:val="0"/>
          <w:numId w:val="43"/>
        </w:numPr>
      </w:pPr>
      <w:r w:rsidRPr="00145EEA">
        <w:t>What is the impact of CT on the organi</w:t>
      </w:r>
      <w:r w:rsidR="00706331" w:rsidRPr="00145EEA">
        <w:t>s</w:t>
      </w:r>
      <w:r w:rsidRPr="00145EEA">
        <w:t>ations within those supplier-customer systems?</w:t>
      </w:r>
      <w:r w:rsidR="001E6D56" w:rsidRPr="00145EEA">
        <w:t xml:space="preserve"> </w:t>
      </w:r>
    </w:p>
    <w:p w14:paraId="2E1960F8" w14:textId="5CD054AA" w:rsidR="00743BDB" w:rsidRPr="00145EEA" w:rsidRDefault="00815126" w:rsidP="00F479CB">
      <w:pPr>
        <w:pStyle w:val="Paragraph"/>
        <w:ind w:firstLine="360"/>
      </w:pPr>
      <w:r w:rsidRPr="00145EEA">
        <w:t>I</w:t>
      </w:r>
      <w:r w:rsidR="001E6D56" w:rsidRPr="00145EEA">
        <w:t xml:space="preserve">t </w:t>
      </w:r>
      <w:r w:rsidRPr="00145EEA">
        <w:t xml:space="preserve">may </w:t>
      </w:r>
      <w:r w:rsidR="001E6D56" w:rsidRPr="00145EEA">
        <w:t>be inferred here that Source and Sink organi</w:t>
      </w:r>
      <w:r w:rsidR="00706331" w:rsidRPr="00145EEA">
        <w:t>s</w:t>
      </w:r>
      <w:r w:rsidR="001E6D56" w:rsidRPr="00145EEA">
        <w:t>ations would be expected to work well together in a supplier-customer relationship</w:t>
      </w:r>
      <w:r w:rsidR="008D5980" w:rsidRPr="00145EEA">
        <w:t xml:space="preserve">. </w:t>
      </w:r>
      <w:r w:rsidRPr="00145EEA">
        <w:t>T</w:t>
      </w:r>
      <w:r w:rsidR="001E6D56" w:rsidRPr="00145EEA">
        <w:t>he Sink manufacturing organi</w:t>
      </w:r>
      <w:r w:rsidR="00706331" w:rsidRPr="00145EEA">
        <w:t>s</w:t>
      </w:r>
      <w:r w:rsidR="001E6D56" w:rsidRPr="00145EEA">
        <w:t>ation can absorb / import complexity</w:t>
      </w:r>
      <w:r w:rsidR="00116B37" w:rsidRPr="00145EEA">
        <w:t>.</w:t>
      </w:r>
      <w:r w:rsidR="001E6D56" w:rsidRPr="00145EEA">
        <w:t xml:space="preserve"> However, it is unlikely that a Sink organi</w:t>
      </w:r>
      <w:r w:rsidR="00706331" w:rsidRPr="00145EEA">
        <w:t>s</w:t>
      </w:r>
      <w:r w:rsidR="001E6D56" w:rsidRPr="00145EEA">
        <w:t>ation could successfully cope in the long-term with continuously absorbing increased sources of complexity without imposing penalties or contractual changes</w:t>
      </w:r>
      <w:r w:rsidR="002C24AF" w:rsidRPr="00145EEA">
        <w:t>,</w:t>
      </w:r>
      <w:r w:rsidR="00743BDB" w:rsidRPr="00145EEA">
        <w:t xml:space="preserve"> as c</w:t>
      </w:r>
      <w:r w:rsidR="002C40FC" w:rsidRPr="00145EEA">
        <w:t xml:space="preserve">oping with complexity adds costs to an organisation’s operations. </w:t>
      </w:r>
      <w:r w:rsidR="00116B37" w:rsidRPr="00145EEA">
        <w:t>Furthermore, although CT has been acknowledged in the literature to occur towards upstream SC partners</w:t>
      </w:r>
      <w:r w:rsidR="00743BDB" w:rsidRPr="00145EEA">
        <w:t xml:space="preserve"> (from suppliers to customers)</w:t>
      </w:r>
      <w:r w:rsidR="00116B37" w:rsidRPr="00145EEA">
        <w:t>, findings from this paper suggest that complexity is also transferred towards downstream SC partners</w:t>
      </w:r>
      <w:r w:rsidR="00743BDB" w:rsidRPr="00145EEA">
        <w:t xml:space="preserve"> (from customers to suppliers)</w:t>
      </w:r>
      <w:r w:rsidR="00116B37" w:rsidRPr="00145EEA">
        <w:t xml:space="preserve">. </w:t>
      </w:r>
    </w:p>
    <w:p w14:paraId="2F8A5670" w14:textId="04F2677E" w:rsidR="00743BDB" w:rsidRPr="00145EEA" w:rsidRDefault="001E6D56" w:rsidP="00F479CB">
      <w:pPr>
        <w:pStyle w:val="Newparagraph"/>
        <w:numPr>
          <w:ilvl w:val="0"/>
          <w:numId w:val="43"/>
        </w:numPr>
      </w:pPr>
      <w:r w:rsidRPr="00145EEA">
        <w:lastRenderedPageBreak/>
        <w:t>How could these organi</w:t>
      </w:r>
      <w:r w:rsidR="00706331" w:rsidRPr="00145EEA">
        <w:t>s</w:t>
      </w:r>
      <w:r w:rsidRPr="00145EEA">
        <w:t xml:space="preserve">ations respond to manage complexity effectively? </w:t>
      </w:r>
    </w:p>
    <w:p w14:paraId="2C0C6347" w14:textId="42BBC92B" w:rsidR="00743BDB" w:rsidRPr="00145EEA" w:rsidRDefault="002A6C7F" w:rsidP="00F479CB">
      <w:pPr>
        <w:pStyle w:val="Newparagraph"/>
        <w:ind w:firstLine="360"/>
      </w:pPr>
      <w:r w:rsidRPr="00145EEA">
        <w:t>Organisations can look at their current supplier-customer systems and plan to make informed decisions when renewing or entering new p</w:t>
      </w:r>
      <w:r w:rsidR="00BD09A7" w:rsidRPr="00145EEA">
        <w:t>artnerships. By knowing their own CT behaviour, the</w:t>
      </w:r>
      <w:r w:rsidR="004206BB" w:rsidRPr="00145EEA">
        <w:t>y</w:t>
      </w:r>
      <w:r w:rsidR="00BD09A7" w:rsidRPr="00145EEA">
        <w:t xml:space="preserve"> can compare and contrast with the type of CT of potential SC partners that would be most beneficial for them in future.</w:t>
      </w:r>
      <w:r w:rsidR="005A5765" w:rsidRPr="00145EEA">
        <w:t xml:space="preserve"> </w:t>
      </w:r>
      <w:r w:rsidR="00743BDB" w:rsidRPr="00145EEA">
        <w:t xml:space="preserve">Therefore, this new CT model could help a future SC configuration or SC design decisions. </w:t>
      </w:r>
      <w:r w:rsidR="005A5765" w:rsidRPr="00145EEA">
        <w:t>Alternatively, organisations can implement structural or policy changes in order to change their CT behaviour</w:t>
      </w:r>
      <w:r w:rsidR="00D72FE5" w:rsidRPr="00145EEA">
        <w:t>al pattern, within a supplier – customer relationship (dyad)</w:t>
      </w:r>
      <w:r w:rsidR="005A5765" w:rsidRPr="00145EEA">
        <w:t>.</w:t>
      </w:r>
      <w:r w:rsidR="00D72FE5" w:rsidRPr="00145EEA">
        <w:t xml:space="preserve"> This approach is consistent with the context- and interaction-specific view of SC complexity </w:t>
      </w:r>
      <w:r w:rsidR="0048562B" w:rsidRPr="00145EEA">
        <w:t>taken by</w:t>
      </w:r>
      <w:r w:rsidR="00D72FE5" w:rsidRPr="00145EEA">
        <w:t xml:space="preserve"> </w:t>
      </w:r>
      <w:proofErr w:type="spellStart"/>
      <w:r w:rsidR="00D72FE5" w:rsidRPr="00145EEA">
        <w:t>Dittfeld</w:t>
      </w:r>
      <w:proofErr w:type="spellEnd"/>
      <w:r w:rsidR="00D72FE5" w:rsidRPr="00145EEA">
        <w:t xml:space="preserve"> et al. (2018). </w:t>
      </w:r>
    </w:p>
    <w:p w14:paraId="38B99C8C" w14:textId="4F54C250" w:rsidR="00B35203" w:rsidRPr="00145EEA" w:rsidRDefault="00D0026B" w:rsidP="00F479CB">
      <w:pPr>
        <w:pStyle w:val="Newparagraph"/>
        <w:rPr>
          <w:iCs/>
        </w:rPr>
      </w:pPr>
      <w:r w:rsidRPr="00145EEA">
        <w:t xml:space="preserve">The proposed </w:t>
      </w:r>
      <w:r w:rsidR="001167A0" w:rsidRPr="00145EEA">
        <w:t xml:space="preserve">new </w:t>
      </w:r>
      <w:r w:rsidR="001E6D56" w:rsidRPr="00145EEA">
        <w:t>model of CT</w:t>
      </w:r>
      <w:r w:rsidRPr="00145EEA">
        <w:t xml:space="preserve"> is </w:t>
      </w:r>
      <w:r w:rsidR="001E6D56" w:rsidRPr="00145EEA">
        <w:t xml:space="preserve">a novel contribution towards </w:t>
      </w:r>
      <w:r w:rsidRPr="00145EEA">
        <w:t xml:space="preserve">wider </w:t>
      </w:r>
      <w:r w:rsidR="001E6D56" w:rsidRPr="00145EEA">
        <w:t>theoretical development</w:t>
      </w:r>
      <w:r w:rsidRPr="00145EEA">
        <w:t xml:space="preserve">s in </w:t>
      </w:r>
      <w:r w:rsidR="001E6D56" w:rsidRPr="00145EEA">
        <w:t>SC</w:t>
      </w:r>
      <w:r w:rsidR="001D19F5" w:rsidRPr="00145EEA">
        <w:t xml:space="preserve"> research</w:t>
      </w:r>
      <w:r w:rsidR="00FF72CC" w:rsidRPr="00145EEA">
        <w:t xml:space="preserve">. </w:t>
      </w:r>
      <w:r w:rsidR="00B35203" w:rsidRPr="00145EEA">
        <w:rPr>
          <w:iCs/>
        </w:rPr>
        <w:t xml:space="preserve">The development of a new model of Complexity Transfer (CT) in this paper, which is currently lacking in the literature, represents a novel contribution towards the push </w:t>
      </w:r>
      <w:r w:rsidR="00850EB5" w:rsidRPr="00145EEA">
        <w:rPr>
          <w:iCs/>
        </w:rPr>
        <w:t xml:space="preserve">for </w:t>
      </w:r>
      <w:r w:rsidR="002B2367" w:rsidRPr="00145EEA">
        <w:rPr>
          <w:iCs/>
        </w:rPr>
        <w:t xml:space="preserve">more </w:t>
      </w:r>
      <w:r w:rsidR="00B35203" w:rsidRPr="00145EEA">
        <w:rPr>
          <w:iCs/>
        </w:rPr>
        <w:t xml:space="preserve">theoretical developments in SC research. Among those we have for example, </w:t>
      </w:r>
      <w:proofErr w:type="spellStart"/>
      <w:r w:rsidR="00B35203" w:rsidRPr="00145EEA">
        <w:rPr>
          <w:iCs/>
        </w:rPr>
        <w:t>Halldórsson</w:t>
      </w:r>
      <w:proofErr w:type="spellEnd"/>
      <w:r w:rsidR="00B35203" w:rsidRPr="00145EEA">
        <w:rPr>
          <w:iCs/>
        </w:rPr>
        <w:t xml:space="preserve"> et al. (2015) on SCM theorising from different angles: interdisciplinary, to/from practice</w:t>
      </w:r>
      <w:r w:rsidR="003A70FE" w:rsidRPr="00145EEA">
        <w:rPr>
          <w:iCs/>
        </w:rPr>
        <w:t>,</w:t>
      </w:r>
      <w:r w:rsidR="00B35203" w:rsidRPr="00145EEA">
        <w:rPr>
          <w:iCs/>
        </w:rPr>
        <w:t xml:space="preserve"> or from practice only,</w:t>
      </w:r>
      <w:r w:rsidR="002B2367" w:rsidRPr="00145EEA">
        <w:rPr>
          <w:iCs/>
        </w:rPr>
        <w:t xml:space="preserve"> also</w:t>
      </w:r>
      <w:r w:rsidR="00B35203" w:rsidRPr="00145EEA">
        <w:rPr>
          <w:iCs/>
        </w:rPr>
        <w:t xml:space="preserve"> Carter (2011), Carter et al. (2015) on developing a SC theory, </w:t>
      </w:r>
      <w:r w:rsidR="002B2367" w:rsidRPr="00145EEA">
        <w:rPr>
          <w:iCs/>
        </w:rPr>
        <w:t xml:space="preserve">and </w:t>
      </w:r>
      <w:r w:rsidR="00B35203" w:rsidRPr="00145EEA">
        <w:rPr>
          <w:iCs/>
        </w:rPr>
        <w:t xml:space="preserve">Mena et al. (2013) on multi-tier SCM theory. In this vein, the proposed new CT model provides the means to monitor and manage the balance between internal and transferred complexity, especially when most of </w:t>
      </w:r>
      <w:r w:rsidR="006B283C" w:rsidRPr="00145EEA">
        <w:rPr>
          <w:iCs/>
        </w:rPr>
        <w:t xml:space="preserve">the </w:t>
      </w:r>
      <w:r w:rsidR="00B35203" w:rsidRPr="00145EEA">
        <w:rPr>
          <w:iCs/>
        </w:rPr>
        <w:t>literature is biased towards supply side amplification, i.e. the bullwhip effect. This paper uses information-theoretic entropy to measure complexity to provide some evidence that CT may also occur towards downstream SC partners.</w:t>
      </w:r>
    </w:p>
    <w:p w14:paraId="26671162" w14:textId="75437A59" w:rsidR="001E6D56" w:rsidRPr="00145EEA" w:rsidRDefault="001E6D56" w:rsidP="00F479CB">
      <w:pPr>
        <w:pStyle w:val="Newparagraph"/>
      </w:pPr>
      <w:r w:rsidRPr="00145EEA">
        <w:t>Some research findings suggest that close supplier integration works well in risky environments (</w:t>
      </w:r>
      <w:proofErr w:type="spellStart"/>
      <w:r w:rsidRPr="00145EEA">
        <w:t>Wiengarten</w:t>
      </w:r>
      <w:proofErr w:type="spellEnd"/>
      <w:r w:rsidRPr="00145EEA">
        <w:t xml:space="preserve"> et al., 2016) and that SC information integration is valuable under high product and market complexity (Wong et al., 2015). The findings in this paper present evidence that supplier integration is effective if the SC partners show the right combination of </w:t>
      </w:r>
      <w:r w:rsidRPr="00145EEA">
        <w:lastRenderedPageBreak/>
        <w:t>CT</w:t>
      </w:r>
      <w:r w:rsidR="004D0961" w:rsidRPr="00145EEA">
        <w:t>, e.g.</w:t>
      </w:r>
      <w:r w:rsidRPr="00145EEA">
        <w:t xml:space="preserve"> Source and Sink</w:t>
      </w:r>
      <w:r w:rsidR="004D0961" w:rsidRPr="00145EEA">
        <w:t>. Also</w:t>
      </w:r>
      <w:r w:rsidRPr="00145EEA">
        <w:t>, CT could lead to the situation of a Source organi</w:t>
      </w:r>
      <w:r w:rsidR="00706331" w:rsidRPr="00145EEA">
        <w:t>s</w:t>
      </w:r>
      <w:r w:rsidRPr="00145EEA">
        <w:t xml:space="preserve">ation entering an inadequately supported relationship with another Source, which could lead to both </w:t>
      </w:r>
      <w:r w:rsidR="001167A0" w:rsidRPr="00145EEA">
        <w:t>shifting towards</w:t>
      </w:r>
      <w:r w:rsidRPr="00145EEA">
        <w:t xml:space="preserve"> ‘Boom or Bust’. When an organi</w:t>
      </w:r>
      <w:r w:rsidR="00706331" w:rsidRPr="00145EEA">
        <w:t>s</w:t>
      </w:r>
      <w:r w:rsidRPr="00145EEA">
        <w:t>ation has identified itself as a complexity Source, it will need to put its own house in order or be willing to accept the demands made by Sink or Equilibrium SC partners, which will put in place measures to protect their own stability.</w:t>
      </w:r>
    </w:p>
    <w:p w14:paraId="76782F88" w14:textId="45A9781A" w:rsidR="001E6D56" w:rsidRPr="00145EEA" w:rsidRDefault="001E6D56" w:rsidP="00F479CB">
      <w:pPr>
        <w:pStyle w:val="Newparagraph"/>
      </w:pPr>
      <w:r w:rsidRPr="00145EEA">
        <w:t>The CT model provides a categori</w:t>
      </w:r>
      <w:r w:rsidR="001167A0" w:rsidRPr="00145EEA">
        <w:t>s</w:t>
      </w:r>
      <w:r w:rsidRPr="00145EEA">
        <w:t>ation of organi</w:t>
      </w:r>
      <w:r w:rsidR="00706331" w:rsidRPr="00145EEA">
        <w:t>s</w:t>
      </w:r>
      <w:r w:rsidRPr="00145EEA">
        <w:t xml:space="preserve">ations according to their management of internal and complexity transferred </w:t>
      </w:r>
      <w:r w:rsidR="001167A0" w:rsidRPr="00145EEA">
        <w:t>to/</w:t>
      </w:r>
      <w:r w:rsidRPr="00145EEA">
        <w:t>from their SC partners. By analy</w:t>
      </w:r>
      <w:r w:rsidR="007F35EB" w:rsidRPr="00145EEA">
        <w:t>s</w:t>
      </w:r>
      <w:r w:rsidRPr="00145EEA">
        <w:t>ing SC partners in terms of their propensity to generate or absorb complexity, we give SC managers and buyers a new tool to identify those organi</w:t>
      </w:r>
      <w:r w:rsidR="00706331" w:rsidRPr="00145EEA">
        <w:t>s</w:t>
      </w:r>
      <w:r w:rsidRPr="00145EEA">
        <w:t>ations that are likely to be able to collaborate well, given their own needs for flexibility. Although organi</w:t>
      </w:r>
      <w:r w:rsidR="00706331" w:rsidRPr="00145EEA">
        <w:t>s</w:t>
      </w:r>
      <w:r w:rsidRPr="00145EEA">
        <w:t>ations have policies and good intentions to adhere to their production schedules, for a variety of reasons they may not be able to achieve and maintain their desired standards. This paper provide</w:t>
      </w:r>
      <w:r w:rsidR="00AB1EB5" w:rsidRPr="00145EEA">
        <w:t>s</w:t>
      </w:r>
      <w:r w:rsidRPr="00145EEA">
        <w:t xml:space="preserve"> SC managers with </w:t>
      </w:r>
      <w:r w:rsidR="007D5682" w:rsidRPr="00145EEA">
        <w:t>(</w:t>
      </w:r>
      <w:proofErr w:type="spellStart"/>
      <w:r w:rsidR="007D5682" w:rsidRPr="00145EEA">
        <w:t>i</w:t>
      </w:r>
      <w:proofErr w:type="spellEnd"/>
      <w:r w:rsidR="007D5682" w:rsidRPr="00145EEA">
        <w:t xml:space="preserve">) </w:t>
      </w:r>
      <w:r w:rsidR="00AB1EB5" w:rsidRPr="00145EEA">
        <w:t xml:space="preserve">additional, sound, quantitative evidence </w:t>
      </w:r>
      <w:r w:rsidR="00717734" w:rsidRPr="00145EEA">
        <w:t>and qualitative</w:t>
      </w:r>
      <w:r w:rsidRPr="00145EEA">
        <w:t xml:space="preserve"> </w:t>
      </w:r>
      <w:r w:rsidR="00AC7C9D" w:rsidRPr="00145EEA">
        <w:t>insights</w:t>
      </w:r>
      <w:r w:rsidRPr="00145EEA">
        <w:t xml:space="preserve"> that they need to measure the complexity-managing performance of their </w:t>
      </w:r>
      <w:r w:rsidR="001167A0" w:rsidRPr="00145EEA">
        <w:t xml:space="preserve">SC </w:t>
      </w:r>
      <w:r w:rsidRPr="00145EEA">
        <w:t>partners, and of themselves</w:t>
      </w:r>
      <w:r w:rsidR="007D5682" w:rsidRPr="00145EEA">
        <w:t>, and (ii) the necessary measurement methods</w:t>
      </w:r>
      <w:r w:rsidRPr="00145EEA">
        <w:t>. Organi</w:t>
      </w:r>
      <w:r w:rsidR="00706331" w:rsidRPr="00145EEA">
        <w:t>s</w:t>
      </w:r>
      <w:r w:rsidRPr="00145EEA">
        <w:t>ations are encouraged to use these methods</w:t>
      </w:r>
      <w:r w:rsidR="007D5682" w:rsidRPr="00145EEA">
        <w:t xml:space="preserve"> to </w:t>
      </w:r>
      <w:r w:rsidRPr="00145EEA">
        <w:t xml:space="preserve">identify </w:t>
      </w:r>
      <w:r w:rsidR="001167A0" w:rsidRPr="00145EEA">
        <w:t xml:space="preserve">where, i.e. </w:t>
      </w:r>
      <w:r w:rsidR="007D5682" w:rsidRPr="00145EEA">
        <w:t>internal or at the supplier-customer interface</w:t>
      </w:r>
      <w:r w:rsidR="001167A0" w:rsidRPr="00145EEA">
        <w:t>,</w:t>
      </w:r>
      <w:r w:rsidR="007D5682" w:rsidRPr="00145EEA">
        <w:t xml:space="preserve"> </w:t>
      </w:r>
      <w:r w:rsidR="00717734" w:rsidRPr="00145EEA">
        <w:t>and types of</w:t>
      </w:r>
      <w:r w:rsidRPr="00145EEA">
        <w:t xml:space="preserve"> </w:t>
      </w:r>
      <w:r w:rsidR="009D12AA" w:rsidRPr="00145EEA">
        <w:t xml:space="preserve">strategies </w:t>
      </w:r>
      <w:r w:rsidRPr="00145EEA">
        <w:t>needed</w:t>
      </w:r>
      <w:r w:rsidR="007D5682" w:rsidRPr="00145EEA">
        <w:t xml:space="preserve">, in order </w:t>
      </w:r>
      <w:r w:rsidRPr="00145EEA">
        <w:t xml:space="preserve">to </w:t>
      </w:r>
      <w:r w:rsidR="007D5682" w:rsidRPr="00145EEA">
        <w:t xml:space="preserve">suitably manage the levels of </w:t>
      </w:r>
      <w:r w:rsidR="001167A0" w:rsidRPr="00145EEA">
        <w:t>CT</w:t>
      </w:r>
      <w:r w:rsidR="007D5682" w:rsidRPr="00145EEA">
        <w:t xml:space="preserve">. </w:t>
      </w:r>
    </w:p>
    <w:p w14:paraId="7BC472CF" w14:textId="117161B4" w:rsidR="001E6D56" w:rsidRPr="00145EEA" w:rsidRDefault="00695770" w:rsidP="00F479CB">
      <w:pPr>
        <w:pStyle w:val="Newparagraph"/>
      </w:pPr>
      <w:r w:rsidRPr="00145EEA">
        <w:t xml:space="preserve">Managers may benefit from using the </w:t>
      </w:r>
      <w:r w:rsidR="001167A0" w:rsidRPr="00145EEA">
        <w:t xml:space="preserve">new </w:t>
      </w:r>
      <w:r w:rsidRPr="00145EEA">
        <w:t>CT model to understand the impact of poor complexity management on their own operations, and its impact on their SC partners, whether customers or suppliers. Organi</w:t>
      </w:r>
      <w:r w:rsidR="00706331" w:rsidRPr="00145EEA">
        <w:t>s</w:t>
      </w:r>
      <w:r w:rsidRPr="00145EEA">
        <w:t>ations will be able to understand the need for systemic changes to manage the costs associated with complexity, and to inform long-term strategic decisions to improve the performance and stability of their SC partnerships.</w:t>
      </w:r>
      <w:r w:rsidR="001E6D56" w:rsidRPr="00145EEA">
        <w:t xml:space="preserve"> Furthermore, </w:t>
      </w:r>
      <w:r w:rsidR="00212C64" w:rsidRPr="00145EEA">
        <w:t xml:space="preserve">the </w:t>
      </w:r>
      <w:r w:rsidR="001E6D56" w:rsidRPr="00145EEA">
        <w:t xml:space="preserve">understanding </w:t>
      </w:r>
      <w:r w:rsidR="00212C64" w:rsidRPr="00145EEA">
        <w:t xml:space="preserve">of </w:t>
      </w:r>
      <w:r w:rsidR="001E6D56" w:rsidRPr="00145EEA">
        <w:t xml:space="preserve">the model of CT </w:t>
      </w:r>
      <w:r w:rsidR="007F35EB" w:rsidRPr="00145EEA">
        <w:t>behaviours</w:t>
      </w:r>
      <w:r w:rsidR="001E6D56" w:rsidRPr="00145EEA">
        <w:t xml:space="preserve"> could be used as a means to guide the distribution of costs and benefits between SC partners. This paper also points out </w:t>
      </w:r>
      <w:r w:rsidR="001E6D56" w:rsidRPr="00145EEA">
        <w:lastRenderedPageBreak/>
        <w:t xml:space="preserve">the </w:t>
      </w:r>
      <w:r w:rsidR="00DF69CF" w:rsidRPr="00145EEA">
        <w:t xml:space="preserve">specific </w:t>
      </w:r>
      <w:r w:rsidR="001E6D56" w:rsidRPr="00145EEA">
        <w:t>methods that organi</w:t>
      </w:r>
      <w:r w:rsidR="00706331" w:rsidRPr="00145EEA">
        <w:t>s</w:t>
      </w:r>
      <w:r w:rsidR="001E6D56" w:rsidRPr="00145EEA">
        <w:t>ations have used to cope with complexity when they have found themselves in a supplier-customer relationship with an organi</w:t>
      </w:r>
      <w:r w:rsidR="00706331" w:rsidRPr="00145EEA">
        <w:t>s</w:t>
      </w:r>
      <w:r w:rsidR="001E6D56" w:rsidRPr="00145EEA">
        <w:t xml:space="preserve">ation that is a complexity Source, such as holding inventory and spare capacity, or </w:t>
      </w:r>
      <w:r w:rsidR="00FA1E86" w:rsidRPr="00145EEA">
        <w:t xml:space="preserve">physical </w:t>
      </w:r>
      <w:r w:rsidR="001E6D56" w:rsidRPr="00145EEA">
        <w:t>re-location</w:t>
      </w:r>
      <w:r w:rsidR="00DF69CF" w:rsidRPr="00145EEA">
        <w:t xml:space="preserve">, </w:t>
      </w:r>
      <w:r w:rsidR="001E6D56" w:rsidRPr="00145EEA">
        <w:t>to improve the exchange of goods and information. Our case studies have shown that sustained</w:t>
      </w:r>
      <w:r w:rsidR="00DF69CF" w:rsidRPr="00145EEA">
        <w:t>, evidence-based,</w:t>
      </w:r>
      <w:r w:rsidR="001E6D56" w:rsidRPr="00145EEA">
        <w:t xml:space="preserve"> systemic changes to an organi</w:t>
      </w:r>
      <w:r w:rsidR="00706331" w:rsidRPr="00145EEA">
        <w:t>s</w:t>
      </w:r>
      <w:r w:rsidR="001E6D56" w:rsidRPr="00145EEA">
        <w:t xml:space="preserve">ation and its SC have led to </w:t>
      </w:r>
      <w:r w:rsidR="009D12AA" w:rsidRPr="00145EEA">
        <w:t xml:space="preserve">better managed </w:t>
      </w:r>
      <w:r w:rsidR="001E6D56" w:rsidRPr="00145EEA">
        <w:t xml:space="preserve">SC complexity. </w:t>
      </w:r>
    </w:p>
    <w:p w14:paraId="72E5D3C8" w14:textId="77777777" w:rsidR="009D12AA" w:rsidRPr="00145EEA" w:rsidRDefault="001E6D56" w:rsidP="00F479CB">
      <w:pPr>
        <w:pStyle w:val="Newparagraph"/>
      </w:pPr>
      <w:r w:rsidRPr="00145EEA">
        <w:t xml:space="preserve">The main </w:t>
      </w:r>
      <w:r w:rsidR="00105732" w:rsidRPr="00145EEA">
        <w:t xml:space="preserve">limitation </w:t>
      </w:r>
      <w:r w:rsidRPr="00145EEA">
        <w:t>of case-based research is its limited ability to generali</w:t>
      </w:r>
      <w:r w:rsidR="007F35EB" w:rsidRPr="00145EEA">
        <w:t>s</w:t>
      </w:r>
      <w:r w:rsidRPr="00145EEA">
        <w:t xml:space="preserve">e results. This has been mitigated in this paper by using a multi-case methodology and applying the same complexity measurement to diverse case-studies, with large number of data points for each case. </w:t>
      </w:r>
      <w:r w:rsidR="00695770" w:rsidRPr="00145EEA">
        <w:t>Nevertheless, in terms of generali</w:t>
      </w:r>
      <w:r w:rsidR="004A3C9E" w:rsidRPr="00145EEA">
        <w:t>s</w:t>
      </w:r>
      <w:r w:rsidR="00695770" w:rsidRPr="00145EEA">
        <w:t xml:space="preserve">ation it has been shown that a </w:t>
      </w:r>
      <w:r w:rsidR="007F35EB" w:rsidRPr="00145EEA">
        <w:t xml:space="preserve">complexity index </w:t>
      </w:r>
      <w:r w:rsidR="00695770" w:rsidRPr="00145EEA">
        <w:t xml:space="preserve">cross-case analysis can be carried out, by using </w:t>
      </w:r>
      <w:r w:rsidR="00212C64" w:rsidRPr="00145EEA">
        <w:t xml:space="preserve">the </w:t>
      </w:r>
      <w:r w:rsidR="00695770" w:rsidRPr="00145EEA">
        <w:t>standardi</w:t>
      </w:r>
      <w:r w:rsidR="00877FF2" w:rsidRPr="00145EEA">
        <w:t>s</w:t>
      </w:r>
      <w:r w:rsidR="00695770" w:rsidRPr="00145EEA">
        <w:t xml:space="preserve">ed instrument </w:t>
      </w:r>
      <w:r w:rsidR="004E1B58" w:rsidRPr="00145EEA">
        <w:t xml:space="preserve">described </w:t>
      </w:r>
      <w:r w:rsidR="0044199C" w:rsidRPr="00145EEA">
        <w:t>earlier</w:t>
      </w:r>
      <w:r w:rsidRPr="00145EEA">
        <w:t xml:space="preserve"> </w:t>
      </w:r>
      <w:r w:rsidR="00695770" w:rsidRPr="00145EEA">
        <w:t xml:space="preserve">for assessing </w:t>
      </w:r>
      <w:r w:rsidRPr="00145EEA">
        <w:t xml:space="preserve">complexity levels associated with </w:t>
      </w:r>
      <w:r w:rsidR="00695770" w:rsidRPr="00145EEA">
        <w:t>late</w:t>
      </w:r>
      <w:r w:rsidRPr="00145EEA">
        <w:t xml:space="preserve"> or early </w:t>
      </w:r>
      <w:r w:rsidR="00695770" w:rsidRPr="00145EEA">
        <w:t>deliveries.</w:t>
      </w:r>
      <w:r w:rsidR="00B304D7" w:rsidRPr="00145EEA">
        <w:t xml:space="preserve"> </w:t>
      </w:r>
    </w:p>
    <w:p w14:paraId="36094DAF" w14:textId="486600FA" w:rsidR="009D12AA" w:rsidRPr="00145EEA" w:rsidRDefault="009E6743" w:rsidP="00F479CB">
      <w:pPr>
        <w:pStyle w:val="Newparagraph"/>
      </w:pPr>
      <w:r w:rsidRPr="00145EEA">
        <w:t>In practice, SCs and supply networks are not simple linear dyadic partnerships and often organisations will partner with multiple suppliers and customers and thus simultaneously operate in several SCs and networks. This may mean that</w:t>
      </w:r>
      <w:r w:rsidR="0037182A" w:rsidRPr="00145EEA">
        <w:t>,</w:t>
      </w:r>
      <w:r w:rsidRPr="00145EEA">
        <w:t xml:space="preserve"> for any isolated supplier-customer dyadic relationship analysed, the same organisations may find that it is operating in different quadrants of the CT model.  The findings from each supplier-customer analysis would still be valid</w:t>
      </w:r>
      <w:r w:rsidR="0037182A" w:rsidRPr="00145EEA">
        <w:t>,</w:t>
      </w:r>
      <w:r w:rsidRPr="00145EEA">
        <w:t xml:space="preserve"> but any strategies that are implemented need to take into account any impact on other dyadic partnerships.</w:t>
      </w:r>
      <w:r w:rsidR="00AA7EE9" w:rsidRPr="00145EEA">
        <w:t xml:space="preserve"> Interdependencies between different suppliers’ deliveries and despatches to different customers may necessitate a different approach to complexity measurement and transfer.</w:t>
      </w:r>
      <w:r w:rsidRPr="00145EEA">
        <w:t xml:space="preserve"> </w:t>
      </w:r>
      <w:r w:rsidR="00AA7EE9" w:rsidRPr="00145EEA">
        <w:t xml:space="preserve">Though this is a limitation, the benefit of the dyadic unit of analysis is that any </w:t>
      </w:r>
      <w:r w:rsidR="009D12AA" w:rsidRPr="00145EEA">
        <w:t>SC</w:t>
      </w:r>
      <w:r w:rsidR="00AA7EE9" w:rsidRPr="00145EEA">
        <w:t xml:space="preserve"> or supply network</w:t>
      </w:r>
      <w:r w:rsidR="009D12AA" w:rsidRPr="00145EEA">
        <w:t xml:space="preserve"> configuration </w:t>
      </w:r>
      <w:r w:rsidR="00AA7EE9" w:rsidRPr="00145EEA">
        <w:t>can be modelled using the basic building block of customer-supplier system</w:t>
      </w:r>
      <w:r w:rsidR="009D12AA" w:rsidRPr="00145EEA">
        <w:t xml:space="preserve">. </w:t>
      </w:r>
    </w:p>
    <w:p w14:paraId="47D3278B" w14:textId="360CEC91" w:rsidR="001E6D56" w:rsidRPr="00145EEA" w:rsidRDefault="001E6D56" w:rsidP="00F479CB">
      <w:pPr>
        <w:pStyle w:val="Newparagraph"/>
      </w:pPr>
      <w:r w:rsidRPr="00145EEA">
        <w:t>Another limitation of this research is that, the authors have not yet studied organi</w:t>
      </w:r>
      <w:r w:rsidR="00706331" w:rsidRPr="00145EEA">
        <w:t>s</w:t>
      </w:r>
      <w:r w:rsidRPr="00145EEA">
        <w:t xml:space="preserve">ations that would fall into the ‘Boom or Bust’ quadrant. Targeted cases would be </w:t>
      </w:r>
      <w:r w:rsidRPr="00145EEA">
        <w:lastRenderedPageBreak/>
        <w:t>needed in order to determine whether or not this quadrant is likely to occur in practice. A ‘Boom or Bust’ organi</w:t>
      </w:r>
      <w:r w:rsidR="00706331" w:rsidRPr="00145EEA">
        <w:t>s</w:t>
      </w:r>
      <w:r w:rsidRPr="00145EEA">
        <w:t>ation would both generate complexity internally, and import complexity from its SC partners. Organi</w:t>
      </w:r>
      <w:r w:rsidR="00706331" w:rsidRPr="00145EEA">
        <w:t>s</w:t>
      </w:r>
      <w:r w:rsidRPr="00145EEA">
        <w:t>ations that would operate in such an unpredictable environment would either ‘fold’ or prosper depending on whether they are ‘fire-fighting’ or leveraging the uncertainty as entrepreneurial agents. However, it could be argued that although companies in trouble and nimble entrepreneurs are fairly common, they were not studied in any of our case studies. One explanation may be that the nature of their business (entrepreneurs) or situation (companies in trouble) means that they are not in a position to take part in or seek out research studies.</w:t>
      </w:r>
    </w:p>
    <w:p w14:paraId="563D5B3E" w14:textId="0D1ECD0F" w:rsidR="001E6D56" w:rsidRPr="00145EEA" w:rsidRDefault="001E6D56" w:rsidP="00F479CB">
      <w:pPr>
        <w:pStyle w:val="Newparagraph"/>
      </w:pPr>
      <w:r w:rsidRPr="00145EEA">
        <w:t xml:space="preserve">A </w:t>
      </w:r>
      <w:r w:rsidR="002C40FC" w:rsidRPr="00145EEA">
        <w:t xml:space="preserve">further </w:t>
      </w:r>
      <w:r w:rsidRPr="00145EEA">
        <w:t>research avenue would be to explore the impact of CT in SC practices on long-term</w:t>
      </w:r>
      <w:r w:rsidR="001167A0" w:rsidRPr="00145EEA">
        <w:t xml:space="preserve"> risk, </w:t>
      </w:r>
      <w:r w:rsidRPr="00145EEA">
        <w:t xml:space="preserve">resilience and sustainability in SCs. </w:t>
      </w:r>
      <w:r w:rsidR="00317B56" w:rsidRPr="00145EEA">
        <w:t xml:space="preserve">So, future studies could focus on </w:t>
      </w:r>
      <w:r w:rsidRPr="00145EEA">
        <w:t>complexity transfer (CT) in relation to failures, disruptions or risk propagation</w:t>
      </w:r>
      <w:r w:rsidR="000A65EB" w:rsidRPr="00145EEA">
        <w:t>,</w:t>
      </w:r>
      <w:r w:rsidR="00AA6E4C" w:rsidRPr="00145EEA">
        <w:t xml:space="preserve"> </w:t>
      </w:r>
      <w:r w:rsidR="000A65EB" w:rsidRPr="00145EEA">
        <w:t>l</w:t>
      </w:r>
      <w:r w:rsidR="00317B56" w:rsidRPr="00145EEA">
        <w:t>inking to the work</w:t>
      </w:r>
      <w:r w:rsidRPr="00145EEA">
        <w:t xml:space="preserve"> by </w:t>
      </w:r>
      <w:proofErr w:type="spellStart"/>
      <w:r w:rsidRPr="00145EEA">
        <w:t>Craighead</w:t>
      </w:r>
      <w:proofErr w:type="spellEnd"/>
      <w:r w:rsidRPr="00145EEA">
        <w:t xml:space="preserve"> </w:t>
      </w:r>
      <w:r w:rsidR="00FF234A" w:rsidRPr="00145EEA">
        <w:t xml:space="preserve">et al. </w:t>
      </w:r>
      <w:r w:rsidRPr="00145EEA">
        <w:t>(2007)</w:t>
      </w:r>
      <w:r w:rsidR="00EB7006" w:rsidRPr="00145EEA">
        <w:t xml:space="preserve"> and </w:t>
      </w:r>
      <w:proofErr w:type="spellStart"/>
      <w:r w:rsidR="00EB7006" w:rsidRPr="00145EEA">
        <w:t>Ledwoch</w:t>
      </w:r>
      <w:proofErr w:type="spellEnd"/>
      <w:r w:rsidR="00EB7006" w:rsidRPr="00145EEA">
        <w:t xml:space="preserve"> et al. (2018)</w:t>
      </w:r>
      <w:r w:rsidR="00AA6E4C" w:rsidRPr="00145EEA">
        <w:t>, and to the complexity in sustainable SCs work of Bai and Sarkis (2018)</w:t>
      </w:r>
      <w:r w:rsidRPr="00145EEA">
        <w:t>.</w:t>
      </w:r>
      <w:r w:rsidR="00005703" w:rsidRPr="00145EEA">
        <w:t xml:space="preserve"> In </w:t>
      </w:r>
      <w:r w:rsidR="00EB7006" w:rsidRPr="00145EEA">
        <w:t xml:space="preserve">those </w:t>
      </w:r>
      <w:r w:rsidR="00C13331" w:rsidRPr="00145EEA">
        <w:t>paper</w:t>
      </w:r>
      <w:r w:rsidR="00EB7006" w:rsidRPr="00145EEA">
        <w:t>s</w:t>
      </w:r>
      <w:r w:rsidR="00C13331" w:rsidRPr="00145EEA">
        <w:t>,</w:t>
      </w:r>
      <w:r w:rsidR="00005703" w:rsidRPr="00145EEA">
        <w:t xml:space="preserve"> the notion of node criticality </w:t>
      </w:r>
      <w:r w:rsidR="00EB7006" w:rsidRPr="00145EEA">
        <w:t xml:space="preserve">and topology </w:t>
      </w:r>
      <w:r w:rsidR="00005703" w:rsidRPr="00145EEA">
        <w:t>comes into play</w:t>
      </w:r>
      <w:r w:rsidR="00E35B11" w:rsidRPr="00145EEA">
        <w:t>,</w:t>
      </w:r>
      <w:r w:rsidR="00005703" w:rsidRPr="00145EEA">
        <w:t xml:space="preserve"> as any disruptions affecting that key supplier</w:t>
      </w:r>
      <w:r w:rsidR="00EB7006" w:rsidRPr="00145EEA">
        <w:t xml:space="preserve"> (node)</w:t>
      </w:r>
      <w:r w:rsidR="00005703" w:rsidRPr="00145EEA">
        <w:t xml:space="preserve"> will have major consequences for the SC</w:t>
      </w:r>
      <w:r w:rsidR="009358D8" w:rsidRPr="00145EEA">
        <w:t xml:space="preserve"> network</w:t>
      </w:r>
      <w:r w:rsidR="00005703" w:rsidRPr="00145EEA">
        <w:t xml:space="preserve"> as a whole.</w:t>
      </w:r>
      <w:r w:rsidR="00470DC0" w:rsidRPr="00145EEA">
        <w:t xml:space="preserve"> Furthermore, sustainable supply chain complex</w:t>
      </w:r>
      <w:r w:rsidR="00A81398" w:rsidRPr="00145EEA">
        <w:t>ity involves additional requirements</w:t>
      </w:r>
      <w:r w:rsidR="004E02C4" w:rsidRPr="00145EEA">
        <w:t>,</w:t>
      </w:r>
      <w:r w:rsidR="00A81398" w:rsidRPr="00145EEA">
        <w:t xml:space="preserve"> sustainable practices </w:t>
      </w:r>
      <w:r w:rsidR="00A86995" w:rsidRPr="00145EEA">
        <w:t xml:space="preserve">and </w:t>
      </w:r>
      <w:r w:rsidR="00470DC0" w:rsidRPr="00145EEA">
        <w:t>performance objectives</w:t>
      </w:r>
      <w:r w:rsidR="00A81398" w:rsidRPr="00145EEA">
        <w:t>.</w:t>
      </w:r>
    </w:p>
    <w:p w14:paraId="72A69C76" w14:textId="77777777" w:rsidR="001E6D56" w:rsidRPr="00145EEA" w:rsidRDefault="001E6D56" w:rsidP="00F479CB">
      <w:pPr>
        <w:pStyle w:val="ListParagraph1"/>
        <w:ind w:left="0"/>
        <w:jc w:val="both"/>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t>References</w:t>
      </w:r>
    </w:p>
    <w:p w14:paraId="7CCD4C28" w14:textId="421249E2" w:rsidR="001E6D56" w:rsidRPr="00145EEA" w:rsidRDefault="00695770"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Aitken, J., </w:t>
      </w:r>
      <w:r w:rsidR="00F1096D" w:rsidRPr="00145EEA">
        <w:rPr>
          <w:rFonts w:ascii="Times New Roman" w:hAnsi="Times New Roman" w:cs="Times New Roman"/>
          <w:sz w:val="20"/>
          <w:szCs w:val="20"/>
          <w:lang w:val="en-GB"/>
        </w:rPr>
        <w:t xml:space="preserve">C. </w:t>
      </w:r>
      <w:r w:rsidRPr="00145EEA">
        <w:rPr>
          <w:rFonts w:ascii="Times New Roman" w:hAnsi="Times New Roman" w:cs="Times New Roman"/>
          <w:sz w:val="20"/>
          <w:szCs w:val="20"/>
          <w:lang w:val="en-GB"/>
        </w:rPr>
        <w:t>Bozarth</w:t>
      </w:r>
      <w:r w:rsidR="009E3578" w:rsidRPr="00145EEA">
        <w:rPr>
          <w:rFonts w:ascii="Times New Roman" w:hAnsi="Times New Roman" w:cs="Times New Roman"/>
          <w:sz w:val="20"/>
          <w:szCs w:val="20"/>
          <w:lang w:val="en-GB"/>
        </w:rPr>
        <w:t>,</w:t>
      </w:r>
      <w:r w:rsidR="007E65FD" w:rsidRPr="00145EEA">
        <w:rPr>
          <w:rFonts w:ascii="Times New Roman" w:hAnsi="Times New Roman" w:cs="Times New Roman"/>
          <w:sz w:val="20"/>
          <w:szCs w:val="20"/>
          <w:lang w:val="en-GB"/>
        </w:rPr>
        <w:t xml:space="preserve"> and</w:t>
      </w:r>
      <w:r w:rsidRPr="00145EEA">
        <w:rPr>
          <w:rFonts w:ascii="Times New Roman" w:hAnsi="Times New Roman" w:cs="Times New Roman"/>
          <w:sz w:val="20"/>
          <w:szCs w:val="20"/>
          <w:lang w:val="en-GB"/>
        </w:rPr>
        <w:t xml:space="preserve"> </w:t>
      </w:r>
      <w:r w:rsidR="00F1096D" w:rsidRPr="00145EEA">
        <w:rPr>
          <w:rFonts w:ascii="Times New Roman" w:hAnsi="Times New Roman" w:cs="Times New Roman"/>
          <w:sz w:val="20"/>
          <w:szCs w:val="20"/>
          <w:lang w:val="en-GB"/>
        </w:rPr>
        <w:t>W. Garn.</w:t>
      </w:r>
      <w:r w:rsidR="003E082A" w:rsidRPr="00145EEA">
        <w:rPr>
          <w:rFonts w:ascii="Times New Roman" w:hAnsi="Times New Roman" w:cs="Times New Roman"/>
          <w:sz w:val="20"/>
          <w:szCs w:val="20"/>
          <w:lang w:val="en-GB"/>
        </w:rPr>
        <w:t xml:space="preserve"> </w:t>
      </w:r>
      <w:r w:rsidRPr="00145EEA">
        <w:rPr>
          <w:rFonts w:ascii="Times New Roman" w:hAnsi="Times New Roman" w:cs="Times New Roman"/>
          <w:sz w:val="20"/>
          <w:szCs w:val="20"/>
          <w:lang w:val="en-GB"/>
        </w:rPr>
        <w:t xml:space="preserve">2016. </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To eliminate or absorb supply chain complexity: a </w:t>
      </w:r>
      <w:r w:rsidR="007E65FD" w:rsidRPr="00145EEA">
        <w:rPr>
          <w:rFonts w:ascii="Times New Roman" w:hAnsi="Times New Roman" w:cs="Times New Roman"/>
          <w:sz w:val="20"/>
          <w:szCs w:val="20"/>
          <w:lang w:val="en-GB"/>
        </w:rPr>
        <w:t>conceptual model and case study”.</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Supply Chain Management: An International Journal</w:t>
      </w:r>
      <w:r w:rsidRPr="00145EEA">
        <w:rPr>
          <w:rFonts w:ascii="Times New Roman" w:hAnsi="Times New Roman" w:cs="Times New Roman"/>
          <w:sz w:val="20"/>
          <w:szCs w:val="20"/>
          <w:lang w:val="en-GB"/>
        </w:rPr>
        <w:t xml:space="preserve"> 21(6)</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759-77.</w:t>
      </w:r>
    </w:p>
    <w:p w14:paraId="6AEF8CF2" w14:textId="46F61C7D"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Alvesson, M.,</w:t>
      </w:r>
      <w:r w:rsidR="009E3578" w:rsidRPr="00145EEA">
        <w:rPr>
          <w:rFonts w:ascii="Times New Roman" w:hAnsi="Times New Roman" w:cs="Times New Roman"/>
          <w:sz w:val="20"/>
          <w:szCs w:val="20"/>
          <w:lang w:val="en-GB"/>
        </w:rPr>
        <w:t xml:space="preserve"> and</w:t>
      </w:r>
      <w:r w:rsidRPr="00145EEA">
        <w:rPr>
          <w:rFonts w:ascii="Times New Roman" w:hAnsi="Times New Roman" w:cs="Times New Roman"/>
          <w:sz w:val="20"/>
          <w:szCs w:val="20"/>
          <w:lang w:val="en-GB"/>
        </w:rPr>
        <w:t xml:space="preserve"> </w:t>
      </w:r>
      <w:r w:rsidR="007E65FD" w:rsidRPr="00145EEA">
        <w:rPr>
          <w:rFonts w:ascii="Times New Roman" w:hAnsi="Times New Roman" w:cs="Times New Roman"/>
          <w:sz w:val="20"/>
          <w:szCs w:val="20"/>
          <w:lang w:val="en-GB"/>
        </w:rPr>
        <w:t xml:space="preserve">D. </w:t>
      </w:r>
      <w:proofErr w:type="spellStart"/>
      <w:r w:rsidR="007E65FD" w:rsidRPr="00145EEA">
        <w:rPr>
          <w:rFonts w:ascii="Times New Roman" w:hAnsi="Times New Roman" w:cs="Times New Roman"/>
          <w:sz w:val="20"/>
          <w:szCs w:val="20"/>
          <w:lang w:val="en-GB"/>
        </w:rPr>
        <w:t>Kärreman</w:t>
      </w:r>
      <w:proofErr w:type="spellEnd"/>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2007. </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Constructing Mystery: Empirical Matters in Theory Development</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The Academy of Management Review</w:t>
      </w:r>
      <w:r w:rsidRPr="00145EEA">
        <w:rPr>
          <w:rFonts w:ascii="Times New Roman" w:hAnsi="Times New Roman" w:cs="Times New Roman"/>
          <w:sz w:val="20"/>
          <w:szCs w:val="20"/>
          <w:lang w:val="en-GB"/>
        </w:rPr>
        <w:t xml:space="preserve"> 32(4)</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1265-1281.</w:t>
      </w:r>
    </w:p>
    <w:p w14:paraId="02FF07D8" w14:textId="55B2BB61" w:rsidR="001E6D56" w:rsidRPr="00145EEA" w:rsidRDefault="001E6D56" w:rsidP="00BE1719">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Ashmos</w:t>
      </w:r>
      <w:proofErr w:type="spellEnd"/>
      <w:r w:rsidRPr="00145EEA">
        <w:rPr>
          <w:rFonts w:ascii="Times New Roman" w:hAnsi="Times New Roman" w:cs="Times New Roman"/>
          <w:sz w:val="20"/>
          <w:szCs w:val="20"/>
          <w:lang w:val="en-GB"/>
        </w:rPr>
        <w:t xml:space="preserve">, D. P., </w:t>
      </w:r>
      <w:r w:rsidR="007E65FD" w:rsidRPr="00145EEA">
        <w:rPr>
          <w:rFonts w:ascii="Times New Roman" w:hAnsi="Times New Roman" w:cs="Times New Roman"/>
          <w:sz w:val="20"/>
          <w:szCs w:val="20"/>
          <w:lang w:val="en-GB"/>
        </w:rPr>
        <w:t xml:space="preserve">D. </w:t>
      </w:r>
      <w:proofErr w:type="spellStart"/>
      <w:r w:rsidR="007E65FD" w:rsidRPr="00145EEA">
        <w:rPr>
          <w:rFonts w:ascii="Times New Roman" w:hAnsi="Times New Roman" w:cs="Times New Roman"/>
          <w:sz w:val="20"/>
          <w:szCs w:val="20"/>
          <w:lang w:val="en-GB"/>
        </w:rPr>
        <w:t>Duchon</w:t>
      </w:r>
      <w:proofErr w:type="spellEnd"/>
      <w:r w:rsidRPr="00145EEA">
        <w:rPr>
          <w:rFonts w:ascii="Times New Roman" w:hAnsi="Times New Roman" w:cs="Times New Roman"/>
          <w:sz w:val="20"/>
          <w:szCs w:val="20"/>
          <w:lang w:val="en-GB"/>
        </w:rPr>
        <w:t>,</w:t>
      </w:r>
      <w:r w:rsidR="009E3578" w:rsidRPr="00145EEA">
        <w:rPr>
          <w:rFonts w:ascii="Times New Roman" w:hAnsi="Times New Roman" w:cs="Times New Roman"/>
          <w:sz w:val="20"/>
          <w:szCs w:val="20"/>
          <w:lang w:val="en-GB"/>
        </w:rPr>
        <w:t xml:space="preserve"> and</w:t>
      </w:r>
      <w:r w:rsidRPr="00145EEA">
        <w:rPr>
          <w:rFonts w:ascii="Times New Roman" w:hAnsi="Times New Roman" w:cs="Times New Roman"/>
          <w:sz w:val="20"/>
          <w:szCs w:val="20"/>
          <w:lang w:val="en-GB"/>
        </w:rPr>
        <w:t xml:space="preserve"> </w:t>
      </w:r>
      <w:r w:rsidR="007E65FD" w:rsidRPr="00145EEA">
        <w:rPr>
          <w:rFonts w:ascii="Times New Roman" w:hAnsi="Times New Roman" w:cs="Times New Roman"/>
          <w:sz w:val="20"/>
          <w:szCs w:val="20"/>
          <w:lang w:val="en-GB"/>
        </w:rPr>
        <w:t xml:space="preserve">R.R. Jr. </w:t>
      </w:r>
      <w:r w:rsidRPr="00145EEA">
        <w:rPr>
          <w:rFonts w:ascii="Times New Roman" w:hAnsi="Times New Roman" w:cs="Times New Roman"/>
          <w:sz w:val="20"/>
          <w:szCs w:val="20"/>
          <w:lang w:val="en-GB"/>
        </w:rPr>
        <w:t>McDaniel</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2000. </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Organizational responses to complexity: the effect on organizational performance</w:t>
      </w:r>
      <w:r w:rsidR="007E65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Organizational Change Management</w:t>
      </w:r>
      <w:r w:rsidR="007E65FD" w:rsidRPr="00145EEA">
        <w:rPr>
          <w:rFonts w:ascii="Times New Roman" w:hAnsi="Times New Roman" w:cs="Times New Roman"/>
          <w:sz w:val="20"/>
          <w:szCs w:val="20"/>
          <w:lang w:val="en-GB"/>
        </w:rPr>
        <w:t xml:space="preserve"> 13(6):</w:t>
      </w:r>
      <w:r w:rsidRPr="00145EEA">
        <w:rPr>
          <w:rFonts w:ascii="Times New Roman" w:hAnsi="Times New Roman" w:cs="Times New Roman"/>
          <w:sz w:val="20"/>
          <w:szCs w:val="20"/>
          <w:lang w:val="en-GB"/>
        </w:rPr>
        <w:t xml:space="preserve"> 577-595.</w:t>
      </w:r>
    </w:p>
    <w:p w14:paraId="4848869A" w14:textId="2893B283" w:rsidR="00BE1719" w:rsidRPr="00145EEA" w:rsidRDefault="00BE1719" w:rsidP="003C17FE">
      <w:pPr>
        <w:ind w:left="567" w:hanging="567"/>
        <w:rPr>
          <w:rFonts w:ascii="Times New Roman" w:eastAsia="Times New Roman" w:hAnsi="Times New Roman" w:cs="Times New Roman"/>
          <w:sz w:val="20"/>
          <w:szCs w:val="20"/>
          <w:lang w:val="en-GB"/>
        </w:rPr>
      </w:pPr>
      <w:r w:rsidRPr="00145EEA">
        <w:rPr>
          <w:rFonts w:ascii="Times New Roman" w:eastAsia="Times New Roman" w:hAnsi="Times New Roman" w:cs="Times New Roman"/>
          <w:sz w:val="20"/>
          <w:szCs w:val="20"/>
          <w:shd w:val="clear" w:color="auto" w:fill="FFFFFF"/>
          <w:lang w:val="en-GB"/>
        </w:rPr>
        <w:lastRenderedPageBreak/>
        <w:t>Bai, C</w:t>
      </w:r>
      <w:r w:rsidR="004E02C4" w:rsidRPr="00145EEA">
        <w:rPr>
          <w:rFonts w:ascii="Times New Roman" w:eastAsia="Times New Roman" w:hAnsi="Times New Roman" w:cs="Times New Roman"/>
          <w:sz w:val="20"/>
          <w:szCs w:val="20"/>
          <w:shd w:val="clear" w:color="auto" w:fill="FFFFFF"/>
          <w:lang w:val="en-GB"/>
        </w:rPr>
        <w:t>.</w:t>
      </w:r>
      <w:r w:rsidRPr="00145EEA">
        <w:rPr>
          <w:rFonts w:ascii="Times New Roman" w:eastAsia="Times New Roman" w:hAnsi="Times New Roman" w:cs="Times New Roman"/>
          <w:sz w:val="20"/>
          <w:szCs w:val="20"/>
          <w:shd w:val="clear" w:color="auto" w:fill="FFFFFF"/>
          <w:lang w:val="en-GB"/>
        </w:rPr>
        <w:t>, and J</w:t>
      </w:r>
      <w:r w:rsidR="004E02C4" w:rsidRPr="00145EEA">
        <w:rPr>
          <w:rFonts w:ascii="Times New Roman" w:eastAsia="Times New Roman" w:hAnsi="Times New Roman" w:cs="Times New Roman"/>
          <w:sz w:val="20"/>
          <w:szCs w:val="20"/>
          <w:shd w:val="clear" w:color="auto" w:fill="FFFFFF"/>
          <w:lang w:val="en-GB"/>
        </w:rPr>
        <w:t>.</w:t>
      </w:r>
      <w:r w:rsidRPr="00145EEA">
        <w:rPr>
          <w:rFonts w:ascii="Times New Roman" w:eastAsia="Times New Roman" w:hAnsi="Times New Roman" w:cs="Times New Roman"/>
          <w:sz w:val="20"/>
          <w:szCs w:val="20"/>
          <w:shd w:val="clear" w:color="auto" w:fill="FFFFFF"/>
          <w:lang w:val="en-GB"/>
        </w:rPr>
        <w:t xml:space="preserve"> Sarkis.</w:t>
      </w:r>
      <w:r w:rsidR="00575825" w:rsidRPr="00145EEA">
        <w:rPr>
          <w:rFonts w:ascii="Times New Roman" w:eastAsia="Times New Roman" w:hAnsi="Times New Roman" w:cs="Times New Roman"/>
          <w:sz w:val="20"/>
          <w:szCs w:val="20"/>
          <w:shd w:val="clear" w:color="auto" w:fill="FFFFFF"/>
          <w:lang w:val="en-GB"/>
        </w:rPr>
        <w:t xml:space="preserve"> 2018.</w:t>
      </w:r>
      <w:r w:rsidRPr="00145EEA">
        <w:rPr>
          <w:rFonts w:ascii="Times New Roman" w:eastAsia="Times New Roman" w:hAnsi="Times New Roman" w:cs="Times New Roman"/>
          <w:sz w:val="20"/>
          <w:szCs w:val="20"/>
          <w:shd w:val="clear" w:color="auto" w:fill="FFFFFF"/>
          <w:lang w:val="en-GB"/>
        </w:rPr>
        <w:t xml:space="preserve"> </w:t>
      </w:r>
      <w:r w:rsidR="004E02C4" w:rsidRPr="00145EEA">
        <w:rPr>
          <w:rFonts w:ascii="Times New Roman" w:eastAsia="Times New Roman" w:hAnsi="Times New Roman" w:cs="Times New Roman"/>
          <w:sz w:val="20"/>
          <w:szCs w:val="20"/>
          <w:shd w:val="clear" w:color="auto" w:fill="FFFFFF"/>
          <w:lang w:val="en-GB"/>
        </w:rPr>
        <w:t>“</w:t>
      </w:r>
      <w:proofErr w:type="spellStart"/>
      <w:r w:rsidRPr="00145EEA">
        <w:rPr>
          <w:rFonts w:ascii="Times New Roman" w:eastAsia="Times New Roman" w:hAnsi="Times New Roman" w:cs="Times New Roman"/>
          <w:sz w:val="20"/>
          <w:szCs w:val="20"/>
          <w:shd w:val="clear" w:color="auto" w:fill="FFFFFF"/>
          <w:lang w:val="en-GB"/>
        </w:rPr>
        <w:t>Honoring</w:t>
      </w:r>
      <w:proofErr w:type="spellEnd"/>
      <w:r w:rsidRPr="00145EEA">
        <w:rPr>
          <w:rFonts w:ascii="Times New Roman" w:eastAsia="Times New Roman" w:hAnsi="Times New Roman" w:cs="Times New Roman"/>
          <w:sz w:val="20"/>
          <w:szCs w:val="20"/>
          <w:shd w:val="clear" w:color="auto" w:fill="FFFFFF"/>
          <w:lang w:val="en-GB"/>
        </w:rPr>
        <w:t xml:space="preserve"> complexity in sustainable supply chain research: a rough set </w:t>
      </w:r>
      <w:r w:rsidR="00DD354F" w:rsidRPr="00145EEA">
        <w:rPr>
          <w:rFonts w:ascii="Times New Roman" w:eastAsia="Times New Roman" w:hAnsi="Times New Roman" w:cs="Times New Roman"/>
          <w:sz w:val="20"/>
          <w:szCs w:val="20"/>
          <w:shd w:val="clear" w:color="auto" w:fill="FFFFFF"/>
          <w:lang w:val="en-GB"/>
        </w:rPr>
        <w:t>theoretic approach</w:t>
      </w:r>
      <w:r w:rsidR="004E02C4" w:rsidRPr="00145EEA">
        <w:rPr>
          <w:rFonts w:ascii="Times New Roman" w:eastAsia="Times New Roman" w:hAnsi="Times New Roman" w:cs="Times New Roman"/>
          <w:sz w:val="20"/>
          <w:szCs w:val="20"/>
          <w:shd w:val="clear" w:color="auto" w:fill="FFFFFF"/>
          <w:lang w:val="en-GB"/>
        </w:rPr>
        <w:t>”</w:t>
      </w:r>
      <w:r w:rsidRPr="00145EEA">
        <w:rPr>
          <w:rFonts w:ascii="Times New Roman" w:eastAsia="Times New Roman" w:hAnsi="Times New Roman" w:cs="Times New Roman"/>
          <w:sz w:val="20"/>
          <w:szCs w:val="20"/>
          <w:shd w:val="clear" w:color="auto" w:fill="FFFFFF"/>
          <w:lang w:val="en-GB"/>
        </w:rPr>
        <w:t> </w:t>
      </w:r>
      <w:r w:rsidRPr="00145EEA">
        <w:rPr>
          <w:rFonts w:ascii="Times New Roman" w:eastAsia="Times New Roman" w:hAnsi="Times New Roman" w:cs="Times New Roman"/>
          <w:i/>
          <w:iCs/>
          <w:sz w:val="20"/>
          <w:szCs w:val="20"/>
          <w:lang w:val="en-GB"/>
        </w:rPr>
        <w:t>Production Planning &amp; Control</w:t>
      </w:r>
      <w:r w:rsidRPr="00145EEA">
        <w:rPr>
          <w:rFonts w:ascii="Times New Roman" w:eastAsia="Times New Roman" w:hAnsi="Times New Roman" w:cs="Times New Roman"/>
          <w:sz w:val="20"/>
          <w:szCs w:val="20"/>
          <w:shd w:val="clear" w:color="auto" w:fill="FFFFFF"/>
          <w:lang w:val="en-GB"/>
        </w:rPr>
        <w:t xml:space="preserve"> 29 </w:t>
      </w:r>
      <w:r w:rsidR="004E02C4" w:rsidRPr="00145EEA">
        <w:rPr>
          <w:rFonts w:ascii="Times New Roman" w:eastAsia="Times New Roman" w:hAnsi="Times New Roman" w:cs="Times New Roman"/>
          <w:sz w:val="20"/>
          <w:szCs w:val="20"/>
          <w:shd w:val="clear" w:color="auto" w:fill="FFFFFF"/>
          <w:lang w:val="en-GB"/>
        </w:rPr>
        <w:t>(</w:t>
      </w:r>
      <w:r w:rsidRPr="00145EEA">
        <w:rPr>
          <w:rFonts w:ascii="Times New Roman" w:eastAsia="Times New Roman" w:hAnsi="Times New Roman" w:cs="Times New Roman"/>
          <w:sz w:val="20"/>
          <w:szCs w:val="20"/>
          <w:shd w:val="clear" w:color="auto" w:fill="FFFFFF"/>
          <w:lang w:val="en-GB"/>
        </w:rPr>
        <w:t>16</w:t>
      </w:r>
      <w:r w:rsidR="004E02C4" w:rsidRPr="00145EEA">
        <w:rPr>
          <w:rFonts w:ascii="Times New Roman" w:eastAsia="Times New Roman" w:hAnsi="Times New Roman" w:cs="Times New Roman"/>
          <w:sz w:val="20"/>
          <w:szCs w:val="20"/>
          <w:shd w:val="clear" w:color="auto" w:fill="FFFFFF"/>
          <w:lang w:val="en-GB"/>
        </w:rPr>
        <w:t>)</w:t>
      </w:r>
      <w:r w:rsidRPr="00145EEA">
        <w:rPr>
          <w:rFonts w:ascii="Times New Roman" w:eastAsia="Times New Roman" w:hAnsi="Times New Roman" w:cs="Times New Roman"/>
          <w:sz w:val="20"/>
          <w:szCs w:val="20"/>
          <w:shd w:val="clear" w:color="auto" w:fill="FFFFFF"/>
          <w:lang w:val="en-GB"/>
        </w:rPr>
        <w:t>: 1367-1384.</w:t>
      </w:r>
    </w:p>
    <w:p w14:paraId="44519909" w14:textId="4A355E8E" w:rsidR="00F638CF" w:rsidRPr="00145EEA" w:rsidRDefault="00F638CF"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Birkie</w:t>
      </w:r>
      <w:proofErr w:type="spellEnd"/>
      <w:r w:rsidRPr="00145EEA">
        <w:rPr>
          <w:rFonts w:ascii="Times New Roman" w:hAnsi="Times New Roman" w:cs="Times New Roman"/>
          <w:sz w:val="20"/>
          <w:szCs w:val="20"/>
          <w:lang w:val="en-GB"/>
        </w:rPr>
        <w:t>, S.E., and P. Trucco. 2016. “Understanding dynamism and complexity factors in engineer-to-order and their influence on lean implementation strategy</w:t>
      </w:r>
      <w:r w:rsidRPr="00145EEA">
        <w:rPr>
          <w:rFonts w:ascii="Times New Roman" w:hAnsi="Times New Roman" w:cs="Times New Roman"/>
          <w:i/>
          <w:sz w:val="20"/>
          <w:szCs w:val="20"/>
          <w:lang w:val="en-GB"/>
        </w:rPr>
        <w:t>”, Production Planning &amp; Control</w:t>
      </w:r>
      <w:r w:rsidRPr="00145EEA">
        <w:rPr>
          <w:rFonts w:ascii="Times New Roman" w:hAnsi="Times New Roman" w:cs="Times New Roman"/>
          <w:sz w:val="20"/>
          <w:szCs w:val="20"/>
          <w:lang w:val="en-GB"/>
        </w:rPr>
        <w:t xml:space="preserve"> 27(5): 345-359.</w:t>
      </w:r>
    </w:p>
    <w:p w14:paraId="0621C5BB" w14:textId="1E65D964"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Blome</w:t>
      </w:r>
      <w:proofErr w:type="spellEnd"/>
      <w:r w:rsidRPr="00145EEA">
        <w:rPr>
          <w:rFonts w:ascii="Times New Roman" w:hAnsi="Times New Roman" w:cs="Times New Roman"/>
          <w:sz w:val="20"/>
          <w:szCs w:val="20"/>
          <w:lang w:val="en-GB"/>
        </w:rPr>
        <w:t xml:space="preserve">, C., </w:t>
      </w:r>
      <w:r w:rsidR="009E3578" w:rsidRPr="00145EEA">
        <w:rPr>
          <w:rFonts w:ascii="Times New Roman" w:hAnsi="Times New Roman" w:cs="Times New Roman"/>
          <w:sz w:val="20"/>
          <w:szCs w:val="20"/>
          <w:lang w:val="en-GB"/>
        </w:rPr>
        <w:t xml:space="preserve">T. </w:t>
      </w:r>
      <w:r w:rsidRPr="00145EEA">
        <w:rPr>
          <w:rFonts w:ascii="Times New Roman" w:hAnsi="Times New Roman" w:cs="Times New Roman"/>
          <w:sz w:val="20"/>
          <w:szCs w:val="20"/>
          <w:lang w:val="en-GB"/>
        </w:rPr>
        <w:t>Schoenherr,</w:t>
      </w:r>
      <w:r w:rsidR="001860C0" w:rsidRPr="00145EEA">
        <w:rPr>
          <w:rFonts w:ascii="Times New Roman" w:hAnsi="Times New Roman" w:cs="Times New Roman"/>
          <w:sz w:val="20"/>
          <w:szCs w:val="20"/>
          <w:lang w:val="en-GB"/>
        </w:rPr>
        <w:t xml:space="preserve"> and</w:t>
      </w:r>
      <w:r w:rsidRPr="00145EEA">
        <w:rPr>
          <w:rFonts w:ascii="Times New Roman" w:hAnsi="Times New Roman" w:cs="Times New Roman"/>
          <w:sz w:val="20"/>
          <w:szCs w:val="20"/>
          <w:lang w:val="en-GB"/>
        </w:rPr>
        <w:t xml:space="preserve"> </w:t>
      </w:r>
      <w:r w:rsidR="009E3578" w:rsidRPr="00145EEA">
        <w:rPr>
          <w:rFonts w:ascii="Times New Roman" w:hAnsi="Times New Roman" w:cs="Times New Roman"/>
          <w:sz w:val="20"/>
          <w:szCs w:val="20"/>
          <w:lang w:val="en-GB"/>
        </w:rPr>
        <w:t xml:space="preserve">D. </w:t>
      </w:r>
      <w:r w:rsidRPr="00145EEA">
        <w:rPr>
          <w:rFonts w:ascii="Times New Roman" w:hAnsi="Times New Roman" w:cs="Times New Roman"/>
          <w:sz w:val="20"/>
          <w:szCs w:val="20"/>
          <w:lang w:val="en-GB"/>
        </w:rPr>
        <w:t>Eckstein</w:t>
      </w:r>
      <w:r w:rsidR="009E3578"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2014. </w:t>
      </w:r>
      <w:r w:rsidR="009E3578"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The impact of knowledge transfer and complexity on supply chain flexibility: A knowledge-based view</w:t>
      </w:r>
      <w:r w:rsidR="009E3578"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Economics</w:t>
      </w:r>
      <w:r w:rsidRPr="00145EEA">
        <w:rPr>
          <w:rFonts w:ascii="Times New Roman" w:hAnsi="Times New Roman" w:cs="Times New Roman"/>
          <w:sz w:val="20"/>
          <w:szCs w:val="20"/>
          <w:lang w:val="en-GB"/>
        </w:rPr>
        <w:t>, 147(part B)</w:t>
      </w:r>
      <w:r w:rsidR="009E3578"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307-316.</w:t>
      </w:r>
    </w:p>
    <w:p w14:paraId="58AB4B5F" w14:textId="468B09FE"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Bode, C., </w:t>
      </w:r>
      <w:r w:rsidR="001860C0" w:rsidRPr="00145EEA">
        <w:rPr>
          <w:rFonts w:ascii="Times New Roman" w:hAnsi="Times New Roman" w:cs="Times New Roman"/>
          <w:sz w:val="20"/>
          <w:szCs w:val="20"/>
          <w:lang w:val="en-GB"/>
        </w:rPr>
        <w:t xml:space="preserve">and S.M. </w:t>
      </w:r>
      <w:r w:rsidRPr="00145EEA">
        <w:rPr>
          <w:rFonts w:ascii="Times New Roman" w:hAnsi="Times New Roman" w:cs="Times New Roman"/>
          <w:sz w:val="20"/>
          <w:szCs w:val="20"/>
          <w:lang w:val="en-GB"/>
        </w:rPr>
        <w:t>Wagner</w:t>
      </w:r>
      <w:r w:rsidR="001860C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2015. </w:t>
      </w:r>
      <w:r w:rsidR="001860C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Structural drivers of upstream supply chain complexity and the frequency of supply chain disruptions</w:t>
      </w:r>
      <w:r w:rsidR="001860C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Operations Management</w:t>
      </w:r>
      <w:r w:rsidRPr="00145EEA">
        <w:rPr>
          <w:rFonts w:ascii="Times New Roman" w:hAnsi="Times New Roman" w:cs="Times New Roman"/>
          <w:sz w:val="20"/>
          <w:szCs w:val="20"/>
          <w:lang w:val="en-GB"/>
        </w:rPr>
        <w:t xml:space="preserve"> 36(2)</w:t>
      </w:r>
      <w:r w:rsidR="008A4D9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215-228.</w:t>
      </w:r>
    </w:p>
    <w:p w14:paraId="3E777227" w14:textId="1F52C282" w:rsidR="001E6D56" w:rsidRPr="00145EEA" w:rsidRDefault="008D782B"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Boisot</w:t>
      </w:r>
      <w:proofErr w:type="spellEnd"/>
      <w:r w:rsidRPr="00145EEA">
        <w:rPr>
          <w:rFonts w:ascii="Times New Roman" w:hAnsi="Times New Roman" w:cs="Times New Roman"/>
          <w:sz w:val="20"/>
          <w:szCs w:val="20"/>
          <w:lang w:val="en-GB"/>
        </w:rPr>
        <w:t>, M., and J. Child.</w:t>
      </w:r>
      <w:r w:rsidR="001E6D56" w:rsidRPr="00145EEA">
        <w:rPr>
          <w:rFonts w:ascii="Times New Roman" w:hAnsi="Times New Roman" w:cs="Times New Roman"/>
          <w:sz w:val="20"/>
          <w:szCs w:val="20"/>
          <w:lang w:val="en-GB"/>
        </w:rPr>
        <w:t xml:space="preserve"> 1999. </w:t>
      </w:r>
      <w:r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Organizations as adaptive systems in complex environments: The case of China</w:t>
      </w:r>
      <w:r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w:t>
      </w:r>
      <w:r w:rsidR="001E6D56" w:rsidRPr="00145EEA">
        <w:rPr>
          <w:rFonts w:ascii="Times New Roman" w:hAnsi="Times New Roman" w:cs="Times New Roman"/>
          <w:i/>
          <w:sz w:val="20"/>
          <w:szCs w:val="20"/>
          <w:lang w:val="en-GB"/>
        </w:rPr>
        <w:t>Organization Science</w:t>
      </w:r>
      <w:r w:rsidRPr="00145EEA">
        <w:rPr>
          <w:rFonts w:ascii="Times New Roman" w:hAnsi="Times New Roman" w:cs="Times New Roman"/>
          <w:sz w:val="20"/>
          <w:szCs w:val="20"/>
          <w:lang w:val="en-GB"/>
        </w:rPr>
        <w:t xml:space="preserve"> 10(3): </w:t>
      </w:r>
      <w:r w:rsidR="001E6D56" w:rsidRPr="00145EEA">
        <w:rPr>
          <w:rFonts w:ascii="Times New Roman" w:hAnsi="Times New Roman" w:cs="Times New Roman"/>
          <w:sz w:val="20"/>
          <w:szCs w:val="20"/>
          <w:lang w:val="en-GB"/>
        </w:rPr>
        <w:t>237-252.</w:t>
      </w:r>
    </w:p>
    <w:p w14:paraId="076311AC" w14:textId="49F7288A"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Bozarth, C. C., </w:t>
      </w:r>
      <w:r w:rsidR="008D782B" w:rsidRPr="00145EEA">
        <w:rPr>
          <w:rFonts w:ascii="Times New Roman" w:hAnsi="Times New Roman" w:cs="Times New Roman"/>
          <w:sz w:val="20"/>
          <w:szCs w:val="20"/>
          <w:lang w:val="en-GB"/>
        </w:rPr>
        <w:t xml:space="preserve">D. P. </w:t>
      </w:r>
      <w:proofErr w:type="spellStart"/>
      <w:r w:rsidRPr="00145EEA">
        <w:rPr>
          <w:rFonts w:ascii="Times New Roman" w:hAnsi="Times New Roman" w:cs="Times New Roman"/>
          <w:sz w:val="20"/>
          <w:szCs w:val="20"/>
          <w:lang w:val="en-GB"/>
        </w:rPr>
        <w:t>Warsing</w:t>
      </w:r>
      <w:proofErr w:type="spellEnd"/>
      <w:r w:rsidRPr="00145EEA">
        <w:rPr>
          <w:rFonts w:ascii="Times New Roman" w:hAnsi="Times New Roman" w:cs="Times New Roman"/>
          <w:sz w:val="20"/>
          <w:szCs w:val="20"/>
          <w:lang w:val="en-GB"/>
        </w:rPr>
        <w:t xml:space="preserve">, </w:t>
      </w:r>
      <w:r w:rsidR="008D782B" w:rsidRPr="00145EEA">
        <w:rPr>
          <w:rFonts w:ascii="Times New Roman" w:hAnsi="Times New Roman" w:cs="Times New Roman"/>
          <w:sz w:val="20"/>
          <w:szCs w:val="20"/>
          <w:lang w:val="en-GB"/>
        </w:rPr>
        <w:t xml:space="preserve">B. B. </w:t>
      </w:r>
      <w:r w:rsidRPr="00145EEA">
        <w:rPr>
          <w:rFonts w:ascii="Times New Roman" w:hAnsi="Times New Roman" w:cs="Times New Roman"/>
          <w:sz w:val="20"/>
          <w:szCs w:val="20"/>
          <w:lang w:val="en-GB"/>
        </w:rPr>
        <w:t xml:space="preserve">Flynn, </w:t>
      </w:r>
      <w:r w:rsidR="008D782B" w:rsidRPr="00145EEA">
        <w:rPr>
          <w:rFonts w:ascii="Times New Roman" w:hAnsi="Times New Roman" w:cs="Times New Roman"/>
          <w:sz w:val="20"/>
          <w:szCs w:val="20"/>
          <w:lang w:val="en-GB"/>
        </w:rPr>
        <w:t xml:space="preserve">E.J. </w:t>
      </w:r>
      <w:r w:rsidRPr="00145EEA">
        <w:rPr>
          <w:rFonts w:ascii="Times New Roman" w:hAnsi="Times New Roman" w:cs="Times New Roman"/>
          <w:sz w:val="20"/>
          <w:szCs w:val="20"/>
          <w:lang w:val="en-GB"/>
        </w:rPr>
        <w:t>Flynn</w:t>
      </w:r>
      <w:r w:rsidR="008D782B"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2009. </w:t>
      </w:r>
      <w:r w:rsidR="008D782B"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The impact of supply chain complexity on manufacturing plant performance</w:t>
      </w:r>
      <w:r w:rsidR="008D782B"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Operations Management</w:t>
      </w:r>
      <w:r w:rsidRPr="00145EEA">
        <w:rPr>
          <w:rFonts w:ascii="Times New Roman" w:hAnsi="Times New Roman" w:cs="Times New Roman"/>
          <w:sz w:val="20"/>
          <w:szCs w:val="20"/>
          <w:lang w:val="en-GB"/>
        </w:rPr>
        <w:t xml:space="preserve"> 27(1)</w:t>
      </w:r>
      <w:r w:rsidR="008D782B"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78-93.</w:t>
      </w:r>
    </w:p>
    <w:p w14:paraId="7EA99C3E" w14:textId="1F9F2518"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Calinescu, A., </w:t>
      </w:r>
      <w:r w:rsidR="00913FF0" w:rsidRPr="00145EEA">
        <w:rPr>
          <w:rFonts w:ascii="Times New Roman" w:hAnsi="Times New Roman" w:cs="Times New Roman"/>
          <w:sz w:val="20"/>
          <w:szCs w:val="20"/>
          <w:lang w:val="en-GB"/>
        </w:rPr>
        <w:t xml:space="preserve">J. </w:t>
      </w:r>
      <w:proofErr w:type="spellStart"/>
      <w:r w:rsidR="00913FF0" w:rsidRPr="00145EEA">
        <w:rPr>
          <w:rFonts w:ascii="Times New Roman" w:hAnsi="Times New Roman" w:cs="Times New Roman"/>
          <w:sz w:val="20"/>
          <w:szCs w:val="20"/>
          <w:lang w:val="en-GB"/>
        </w:rPr>
        <w:t>Efstathiou</w:t>
      </w:r>
      <w:proofErr w:type="spellEnd"/>
      <w:r w:rsidRPr="00145EEA">
        <w:rPr>
          <w:rFonts w:ascii="Times New Roman" w:hAnsi="Times New Roman" w:cs="Times New Roman"/>
          <w:sz w:val="20"/>
          <w:szCs w:val="20"/>
          <w:lang w:val="en-GB"/>
        </w:rPr>
        <w:t xml:space="preserve">, </w:t>
      </w:r>
      <w:r w:rsidR="00913FF0" w:rsidRPr="00145EEA">
        <w:rPr>
          <w:rFonts w:ascii="Times New Roman" w:hAnsi="Times New Roman" w:cs="Times New Roman"/>
          <w:sz w:val="20"/>
          <w:szCs w:val="20"/>
          <w:lang w:val="en-GB"/>
        </w:rPr>
        <w:t xml:space="preserve">J. </w:t>
      </w:r>
      <w:proofErr w:type="spellStart"/>
      <w:r w:rsidRPr="00145EEA">
        <w:rPr>
          <w:rFonts w:ascii="Times New Roman" w:hAnsi="Times New Roman" w:cs="Times New Roman"/>
          <w:sz w:val="20"/>
          <w:szCs w:val="20"/>
          <w:lang w:val="en-GB"/>
        </w:rPr>
        <w:t>Schirn</w:t>
      </w:r>
      <w:proofErr w:type="spellEnd"/>
      <w:r w:rsidRPr="00145EEA">
        <w:rPr>
          <w:rFonts w:ascii="Times New Roman" w:hAnsi="Times New Roman" w:cs="Times New Roman"/>
          <w:sz w:val="20"/>
          <w:szCs w:val="20"/>
          <w:lang w:val="en-GB"/>
        </w:rPr>
        <w:t xml:space="preserve">, </w:t>
      </w:r>
      <w:r w:rsidR="00913FF0" w:rsidRPr="00145EEA">
        <w:rPr>
          <w:rFonts w:ascii="Times New Roman" w:hAnsi="Times New Roman" w:cs="Times New Roman"/>
          <w:sz w:val="20"/>
          <w:szCs w:val="20"/>
          <w:lang w:val="en-GB"/>
        </w:rPr>
        <w:t xml:space="preserve">J. </w:t>
      </w:r>
      <w:r w:rsidRPr="00145EEA">
        <w:rPr>
          <w:rFonts w:ascii="Times New Roman" w:hAnsi="Times New Roman" w:cs="Times New Roman"/>
          <w:sz w:val="20"/>
          <w:szCs w:val="20"/>
          <w:lang w:val="en-GB"/>
        </w:rPr>
        <w:t xml:space="preserve">Bermejo. 1998. </w:t>
      </w:r>
      <w:r w:rsidR="00913FF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Applying and assessing two methods for measuring complexity in manufacturing</w:t>
      </w:r>
      <w:r w:rsidR="00913FF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the Operational Research Society</w:t>
      </w:r>
      <w:r w:rsidR="00892CAA" w:rsidRPr="00145EEA">
        <w:rPr>
          <w:rFonts w:ascii="Times New Roman" w:hAnsi="Times New Roman" w:cs="Times New Roman"/>
          <w:sz w:val="20"/>
          <w:szCs w:val="20"/>
          <w:lang w:val="en-GB"/>
        </w:rPr>
        <w:t xml:space="preserve"> 49(7):</w:t>
      </w:r>
      <w:r w:rsidRPr="00145EEA">
        <w:rPr>
          <w:rFonts w:ascii="Times New Roman" w:hAnsi="Times New Roman" w:cs="Times New Roman"/>
          <w:sz w:val="20"/>
          <w:szCs w:val="20"/>
          <w:lang w:val="en-GB"/>
        </w:rPr>
        <w:t xml:space="preserve"> 723–733.</w:t>
      </w:r>
    </w:p>
    <w:p w14:paraId="4BDBEF88" w14:textId="20F0ECC8"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Carter, C. R., </w:t>
      </w:r>
      <w:r w:rsidR="00D45E7F" w:rsidRPr="00145EEA">
        <w:rPr>
          <w:rFonts w:ascii="Times New Roman" w:hAnsi="Times New Roman" w:cs="Times New Roman"/>
          <w:sz w:val="20"/>
          <w:szCs w:val="20"/>
          <w:lang w:val="en-GB"/>
        </w:rPr>
        <w:t xml:space="preserve">D. S. </w:t>
      </w:r>
      <w:r w:rsidRPr="00145EEA">
        <w:rPr>
          <w:rFonts w:ascii="Times New Roman" w:hAnsi="Times New Roman" w:cs="Times New Roman"/>
          <w:sz w:val="20"/>
          <w:szCs w:val="20"/>
          <w:lang w:val="en-GB"/>
        </w:rPr>
        <w:t xml:space="preserve">Rogers, </w:t>
      </w:r>
      <w:r w:rsidR="00D45E7F" w:rsidRPr="00145EEA">
        <w:rPr>
          <w:rFonts w:ascii="Times New Roman" w:hAnsi="Times New Roman" w:cs="Times New Roman"/>
          <w:sz w:val="20"/>
          <w:szCs w:val="20"/>
          <w:lang w:val="en-GB"/>
        </w:rPr>
        <w:t xml:space="preserve">and T. Y. Choi. </w:t>
      </w:r>
      <w:r w:rsidRPr="00145EEA">
        <w:rPr>
          <w:rFonts w:ascii="Times New Roman" w:hAnsi="Times New Roman" w:cs="Times New Roman"/>
          <w:sz w:val="20"/>
          <w:szCs w:val="20"/>
          <w:lang w:val="en-GB"/>
        </w:rPr>
        <w:t xml:space="preserve">2015. </w:t>
      </w:r>
      <w:r w:rsidR="00D45E7F"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Toward the theory of supply chain</w:t>
      </w:r>
      <w:r w:rsidR="00D45E7F"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Supply Chain Management</w:t>
      </w:r>
      <w:r w:rsidRPr="00145EEA">
        <w:rPr>
          <w:rFonts w:ascii="Times New Roman" w:hAnsi="Times New Roman" w:cs="Times New Roman"/>
          <w:sz w:val="20"/>
          <w:szCs w:val="20"/>
          <w:lang w:val="en-GB"/>
        </w:rPr>
        <w:t xml:space="preserve"> 51(2)</w:t>
      </w:r>
      <w:r w:rsidR="00D45E7F"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89-97.</w:t>
      </w:r>
    </w:p>
    <w:p w14:paraId="4F811BBB" w14:textId="11AB1609" w:rsidR="001E6D56" w:rsidRPr="00145EEA" w:rsidRDefault="00D45E7F"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Carter, C. R.</w:t>
      </w:r>
      <w:r w:rsidR="001E6D56" w:rsidRPr="00145EEA">
        <w:rPr>
          <w:rFonts w:ascii="Times New Roman" w:hAnsi="Times New Roman" w:cs="Times New Roman"/>
          <w:sz w:val="20"/>
          <w:szCs w:val="20"/>
          <w:lang w:val="en-GB"/>
        </w:rPr>
        <w:t xml:space="preserve"> 2011. </w:t>
      </w:r>
      <w:r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A call for theory: The maturation of the supply chain management discipline</w:t>
      </w:r>
      <w:r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w:t>
      </w:r>
      <w:r w:rsidR="001E6D56" w:rsidRPr="00145EEA">
        <w:rPr>
          <w:rFonts w:ascii="Times New Roman" w:hAnsi="Times New Roman" w:cs="Times New Roman"/>
          <w:i/>
          <w:sz w:val="20"/>
          <w:szCs w:val="20"/>
          <w:lang w:val="en-GB"/>
        </w:rPr>
        <w:t>Journal of Supply Chain Management</w:t>
      </w:r>
      <w:r w:rsidRPr="00145EEA">
        <w:rPr>
          <w:rFonts w:ascii="Times New Roman" w:hAnsi="Times New Roman" w:cs="Times New Roman"/>
          <w:sz w:val="20"/>
          <w:szCs w:val="20"/>
          <w:lang w:val="en-GB"/>
        </w:rPr>
        <w:t xml:space="preserve"> 47(2):</w:t>
      </w:r>
      <w:r w:rsidR="001E6D56" w:rsidRPr="00145EEA">
        <w:rPr>
          <w:rFonts w:ascii="Times New Roman" w:hAnsi="Times New Roman" w:cs="Times New Roman"/>
          <w:sz w:val="20"/>
          <w:szCs w:val="20"/>
          <w:lang w:val="en-GB"/>
        </w:rPr>
        <w:t xml:space="preserve"> 3–7.</w:t>
      </w:r>
    </w:p>
    <w:p w14:paraId="6F30B3A8" w14:textId="777EBF76"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Choi, T.Y., </w:t>
      </w:r>
      <w:r w:rsidR="00D45E7F" w:rsidRPr="00145EEA">
        <w:rPr>
          <w:rFonts w:ascii="Times New Roman" w:hAnsi="Times New Roman" w:cs="Times New Roman"/>
          <w:sz w:val="20"/>
          <w:szCs w:val="20"/>
          <w:lang w:val="en-GB"/>
        </w:rPr>
        <w:t xml:space="preserve">and Y. </w:t>
      </w:r>
      <w:r w:rsidR="00AA45A0" w:rsidRPr="00145EEA">
        <w:rPr>
          <w:rFonts w:ascii="Times New Roman" w:hAnsi="Times New Roman" w:cs="Times New Roman"/>
          <w:sz w:val="20"/>
          <w:szCs w:val="20"/>
          <w:lang w:val="en-GB"/>
        </w:rPr>
        <w:t>Hong</w:t>
      </w:r>
      <w:r w:rsidR="002948D7"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2002. </w:t>
      </w:r>
      <w:r w:rsidR="00D45E7F"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Unveiling the structure of supply networks: case studies in Honda, Acura, DaimlerChrysler</w:t>
      </w:r>
      <w:r w:rsidR="00D45E7F"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 xml:space="preserve"> </w:t>
      </w:r>
      <w:r w:rsidR="00695770" w:rsidRPr="00145EEA">
        <w:rPr>
          <w:rFonts w:ascii="Times New Roman" w:hAnsi="Times New Roman" w:cs="Times New Roman"/>
          <w:i/>
          <w:sz w:val="20"/>
          <w:szCs w:val="20"/>
          <w:lang w:val="en-GB"/>
        </w:rPr>
        <w:t>Journal of Operations Management</w:t>
      </w:r>
      <w:r w:rsidR="00695770" w:rsidRPr="00145EEA">
        <w:rPr>
          <w:rFonts w:ascii="Times New Roman" w:hAnsi="Times New Roman" w:cs="Times New Roman"/>
          <w:sz w:val="20"/>
          <w:szCs w:val="20"/>
          <w:lang w:val="en-GB"/>
        </w:rPr>
        <w:t xml:space="preserve"> 20</w:t>
      </w:r>
      <w:r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5</w:t>
      </w:r>
      <w:r w:rsidRPr="00145EEA">
        <w:rPr>
          <w:rFonts w:ascii="Times New Roman" w:hAnsi="Times New Roman" w:cs="Times New Roman"/>
          <w:sz w:val="20"/>
          <w:szCs w:val="20"/>
          <w:lang w:val="en-GB"/>
        </w:rPr>
        <w:t>)</w:t>
      </w:r>
      <w:r w:rsidR="00D45E7F"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 xml:space="preserve"> 469-493.</w:t>
      </w:r>
    </w:p>
    <w:p w14:paraId="2076EA6C" w14:textId="548415F7" w:rsidR="002948D7" w:rsidRPr="00145EEA" w:rsidRDefault="002948D7"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Chopra, S. and P. </w:t>
      </w:r>
      <w:proofErr w:type="spellStart"/>
      <w:r w:rsidRPr="00145EEA">
        <w:rPr>
          <w:rFonts w:ascii="Times New Roman" w:hAnsi="Times New Roman" w:cs="Times New Roman"/>
          <w:sz w:val="20"/>
          <w:szCs w:val="20"/>
          <w:lang w:val="en-GB"/>
        </w:rPr>
        <w:t>Meindl</w:t>
      </w:r>
      <w:proofErr w:type="spellEnd"/>
      <w:r w:rsidRPr="00145EEA">
        <w:rPr>
          <w:rFonts w:ascii="Times New Roman" w:hAnsi="Times New Roman" w:cs="Times New Roman"/>
          <w:sz w:val="20"/>
          <w:szCs w:val="20"/>
          <w:lang w:val="en-GB"/>
        </w:rPr>
        <w:t>. 2012. Supply Chain Management: Strategy planning and operations. Pearson.</w:t>
      </w:r>
    </w:p>
    <w:p w14:paraId="6DE3B78C" w14:textId="73932BA5" w:rsidR="001E6D56" w:rsidRPr="00145EEA" w:rsidRDefault="001E6D56" w:rsidP="00F479CB">
      <w:pPr>
        <w:ind w:left="567" w:hanging="567"/>
        <w:jc w:val="both"/>
        <w:rPr>
          <w:rFonts w:ascii="Times New Roman" w:hAnsi="Times New Roman" w:cs="Times New Roman"/>
          <w:sz w:val="20"/>
          <w:szCs w:val="20"/>
          <w:lang w:val="en-GB"/>
        </w:rPr>
      </w:pPr>
      <w:bookmarkStart w:id="1" w:name="OLE_LINK1"/>
      <w:bookmarkStart w:id="2" w:name="OLE_LINK2"/>
      <w:proofErr w:type="spellStart"/>
      <w:r w:rsidRPr="00145EEA">
        <w:rPr>
          <w:rFonts w:ascii="Times New Roman" w:hAnsi="Times New Roman" w:cs="Times New Roman"/>
          <w:sz w:val="20"/>
          <w:szCs w:val="20"/>
          <w:lang w:val="en-GB"/>
        </w:rPr>
        <w:t>Chryssolouris</w:t>
      </w:r>
      <w:bookmarkEnd w:id="1"/>
      <w:bookmarkEnd w:id="2"/>
      <w:proofErr w:type="spellEnd"/>
      <w:r w:rsidRPr="00145EEA">
        <w:rPr>
          <w:rFonts w:ascii="Times New Roman" w:hAnsi="Times New Roman" w:cs="Times New Roman"/>
          <w:sz w:val="20"/>
          <w:szCs w:val="20"/>
          <w:lang w:val="en-GB"/>
        </w:rPr>
        <w:t>,</w:t>
      </w:r>
      <w:r w:rsidR="00AA45A0" w:rsidRPr="00145EEA">
        <w:rPr>
          <w:rFonts w:ascii="Times New Roman" w:hAnsi="Times New Roman" w:cs="Times New Roman"/>
          <w:sz w:val="20"/>
          <w:szCs w:val="20"/>
          <w:lang w:val="en-GB"/>
        </w:rPr>
        <w:t xml:space="preserve"> </w:t>
      </w:r>
      <w:r w:rsidRPr="00145EEA">
        <w:rPr>
          <w:rFonts w:ascii="Times New Roman" w:hAnsi="Times New Roman" w:cs="Times New Roman"/>
          <w:sz w:val="20"/>
          <w:szCs w:val="20"/>
          <w:lang w:val="en-GB"/>
        </w:rPr>
        <w:t xml:space="preserve">G., </w:t>
      </w:r>
      <w:r w:rsidR="00AA45A0" w:rsidRPr="00145EEA">
        <w:rPr>
          <w:rFonts w:ascii="Times New Roman" w:hAnsi="Times New Roman" w:cs="Times New Roman"/>
          <w:sz w:val="20"/>
          <w:szCs w:val="20"/>
          <w:lang w:val="en-GB"/>
        </w:rPr>
        <w:t xml:space="preserve">K. </w:t>
      </w:r>
      <w:proofErr w:type="spellStart"/>
      <w:r w:rsidRPr="00145EEA">
        <w:rPr>
          <w:rFonts w:ascii="Times New Roman" w:hAnsi="Times New Roman" w:cs="Times New Roman"/>
          <w:sz w:val="20"/>
          <w:szCs w:val="20"/>
          <w:lang w:val="en-GB"/>
        </w:rPr>
        <w:t>Eft</w:t>
      </w:r>
      <w:r w:rsidR="00AA45A0" w:rsidRPr="00145EEA">
        <w:rPr>
          <w:rFonts w:ascii="Times New Roman" w:hAnsi="Times New Roman" w:cs="Times New Roman"/>
          <w:sz w:val="20"/>
          <w:szCs w:val="20"/>
          <w:lang w:val="en-GB"/>
        </w:rPr>
        <w:t>hymiou</w:t>
      </w:r>
      <w:proofErr w:type="spellEnd"/>
      <w:r w:rsidR="00AA45A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AA45A0" w:rsidRPr="00145EEA">
        <w:rPr>
          <w:rFonts w:ascii="Times New Roman" w:hAnsi="Times New Roman" w:cs="Times New Roman"/>
          <w:sz w:val="20"/>
          <w:szCs w:val="20"/>
          <w:lang w:val="en-GB"/>
        </w:rPr>
        <w:t xml:space="preserve">N. </w:t>
      </w:r>
      <w:proofErr w:type="spellStart"/>
      <w:r w:rsidR="00AA45A0" w:rsidRPr="00145EEA">
        <w:rPr>
          <w:rFonts w:ascii="Times New Roman" w:hAnsi="Times New Roman" w:cs="Times New Roman"/>
          <w:sz w:val="20"/>
          <w:szCs w:val="20"/>
          <w:lang w:val="en-GB"/>
        </w:rPr>
        <w:t>Papakostas</w:t>
      </w:r>
      <w:proofErr w:type="spellEnd"/>
      <w:r w:rsidR="00AA45A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proofErr w:type="spellStart"/>
      <w:r w:rsidR="00AA45A0" w:rsidRPr="00145EEA">
        <w:rPr>
          <w:rFonts w:ascii="Times New Roman" w:hAnsi="Times New Roman" w:cs="Times New Roman"/>
          <w:sz w:val="20"/>
          <w:szCs w:val="20"/>
          <w:lang w:val="en-GB"/>
        </w:rPr>
        <w:t>D.Mourtzis</w:t>
      </w:r>
      <w:proofErr w:type="spellEnd"/>
      <w:r w:rsidR="000D11D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AA45A0" w:rsidRPr="00145EEA">
        <w:rPr>
          <w:rFonts w:ascii="Times New Roman" w:hAnsi="Times New Roman" w:cs="Times New Roman"/>
          <w:sz w:val="20"/>
          <w:szCs w:val="20"/>
          <w:lang w:val="en-GB"/>
        </w:rPr>
        <w:t xml:space="preserve">and A. </w:t>
      </w:r>
      <w:proofErr w:type="spellStart"/>
      <w:r w:rsidR="00AA45A0" w:rsidRPr="00145EEA">
        <w:rPr>
          <w:rFonts w:ascii="Times New Roman" w:hAnsi="Times New Roman" w:cs="Times New Roman"/>
          <w:sz w:val="20"/>
          <w:szCs w:val="20"/>
          <w:lang w:val="en-GB"/>
        </w:rPr>
        <w:t>Pagoropoulos</w:t>
      </w:r>
      <w:proofErr w:type="spellEnd"/>
      <w:r w:rsidR="00AA45A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2013. </w:t>
      </w:r>
      <w:r w:rsidR="00AA45A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Flexibility and complexity: is it a trade-off?</w:t>
      </w:r>
      <w:r w:rsidR="00AA45A0"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Research</w:t>
      </w:r>
      <w:r w:rsidR="00AA45A0" w:rsidRPr="00145EEA">
        <w:rPr>
          <w:rFonts w:ascii="Times New Roman" w:hAnsi="Times New Roman" w:cs="Times New Roman"/>
          <w:sz w:val="20"/>
          <w:szCs w:val="20"/>
          <w:lang w:val="en-GB"/>
        </w:rPr>
        <w:t xml:space="preserve"> 51(23/24):</w:t>
      </w:r>
      <w:r w:rsidRPr="00145EEA">
        <w:rPr>
          <w:rFonts w:ascii="Times New Roman" w:hAnsi="Times New Roman" w:cs="Times New Roman"/>
          <w:sz w:val="20"/>
          <w:szCs w:val="20"/>
          <w:lang w:val="en-GB"/>
        </w:rPr>
        <w:t xml:space="preserve"> 6788-6802.</w:t>
      </w:r>
    </w:p>
    <w:p w14:paraId="7052B859" w14:textId="71A57555"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Craighead</w:t>
      </w:r>
      <w:proofErr w:type="spellEnd"/>
      <w:r w:rsidRPr="00145EEA">
        <w:rPr>
          <w:rFonts w:ascii="Times New Roman" w:hAnsi="Times New Roman" w:cs="Times New Roman"/>
          <w:sz w:val="20"/>
          <w:szCs w:val="20"/>
          <w:lang w:val="en-GB"/>
        </w:rPr>
        <w:t xml:space="preserve">, C. W., </w:t>
      </w:r>
      <w:r w:rsidR="00C34B66" w:rsidRPr="00145EEA">
        <w:rPr>
          <w:rFonts w:ascii="Times New Roman" w:hAnsi="Times New Roman" w:cs="Times New Roman"/>
          <w:sz w:val="20"/>
          <w:szCs w:val="20"/>
          <w:lang w:val="en-GB"/>
        </w:rPr>
        <w:t>J. Blackhurst</w:t>
      </w:r>
      <w:r w:rsidRPr="00145EEA">
        <w:rPr>
          <w:rFonts w:ascii="Times New Roman" w:hAnsi="Times New Roman" w:cs="Times New Roman"/>
          <w:sz w:val="20"/>
          <w:szCs w:val="20"/>
          <w:lang w:val="en-GB"/>
        </w:rPr>
        <w:t xml:space="preserve">, </w:t>
      </w:r>
      <w:r w:rsidR="00C34B66" w:rsidRPr="00145EEA">
        <w:rPr>
          <w:rFonts w:ascii="Times New Roman" w:hAnsi="Times New Roman" w:cs="Times New Roman"/>
          <w:sz w:val="20"/>
          <w:szCs w:val="20"/>
          <w:lang w:val="en-GB"/>
        </w:rPr>
        <w:t xml:space="preserve">M. J. </w:t>
      </w:r>
      <w:proofErr w:type="spellStart"/>
      <w:r w:rsidRPr="00145EEA">
        <w:rPr>
          <w:rFonts w:ascii="Times New Roman" w:hAnsi="Times New Roman" w:cs="Times New Roman"/>
          <w:sz w:val="20"/>
          <w:szCs w:val="20"/>
          <w:lang w:val="en-GB"/>
        </w:rPr>
        <w:t>Rungtusanathan</w:t>
      </w:r>
      <w:proofErr w:type="spellEnd"/>
      <w:r w:rsidRPr="00145EEA">
        <w:rPr>
          <w:rFonts w:ascii="Times New Roman" w:hAnsi="Times New Roman" w:cs="Times New Roman"/>
          <w:sz w:val="20"/>
          <w:szCs w:val="20"/>
          <w:lang w:val="en-GB"/>
        </w:rPr>
        <w:t>,</w:t>
      </w:r>
      <w:r w:rsidR="00B137FD" w:rsidRPr="00145EEA">
        <w:rPr>
          <w:rFonts w:ascii="Times New Roman" w:hAnsi="Times New Roman" w:cs="Times New Roman"/>
          <w:sz w:val="20"/>
          <w:szCs w:val="20"/>
          <w:lang w:val="en-GB"/>
        </w:rPr>
        <w:t xml:space="preserve"> and R. B. Handfield. </w:t>
      </w:r>
      <w:r w:rsidRPr="00145EEA">
        <w:rPr>
          <w:rFonts w:ascii="Times New Roman" w:hAnsi="Times New Roman" w:cs="Times New Roman"/>
          <w:sz w:val="20"/>
          <w:szCs w:val="20"/>
          <w:lang w:val="en-GB"/>
        </w:rPr>
        <w:t xml:space="preserve">2007. </w:t>
      </w:r>
      <w:r w:rsidR="00167BC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The severity of supply chain disruptions: Design Characteristics and mitigation capabilities</w:t>
      </w:r>
      <w:r w:rsidR="00167BC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Decision Sciences</w:t>
      </w:r>
      <w:r w:rsidRPr="00145EEA">
        <w:rPr>
          <w:rFonts w:ascii="Times New Roman" w:hAnsi="Times New Roman" w:cs="Times New Roman"/>
          <w:i/>
          <w:iCs/>
          <w:sz w:val="20"/>
          <w:szCs w:val="20"/>
          <w:lang w:val="en-GB"/>
        </w:rPr>
        <w:t xml:space="preserve"> </w:t>
      </w:r>
      <w:r w:rsidRPr="00145EEA">
        <w:rPr>
          <w:rFonts w:ascii="Times New Roman" w:hAnsi="Times New Roman" w:cs="Times New Roman"/>
          <w:sz w:val="20"/>
          <w:szCs w:val="20"/>
          <w:lang w:val="en-GB"/>
        </w:rPr>
        <w:t>37(1)</w:t>
      </w:r>
      <w:r w:rsidR="00167BC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131-156.</w:t>
      </w:r>
    </w:p>
    <w:p w14:paraId="30771F7A" w14:textId="247683A7"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 xml:space="preserve">de Leeuw, S., </w:t>
      </w:r>
      <w:r w:rsidR="00C62B37" w:rsidRPr="00145EEA">
        <w:rPr>
          <w:rFonts w:ascii="Times New Roman" w:hAnsi="Times New Roman" w:cs="Times New Roman"/>
          <w:sz w:val="20"/>
          <w:szCs w:val="20"/>
          <w:lang w:val="en-GB"/>
        </w:rPr>
        <w:t xml:space="preserve">R. </w:t>
      </w:r>
      <w:proofErr w:type="spellStart"/>
      <w:r w:rsidRPr="00145EEA">
        <w:rPr>
          <w:rFonts w:ascii="Times New Roman" w:hAnsi="Times New Roman" w:cs="Times New Roman"/>
          <w:sz w:val="20"/>
          <w:szCs w:val="20"/>
          <w:lang w:val="en-GB"/>
        </w:rPr>
        <w:t>Grotenhuis</w:t>
      </w:r>
      <w:proofErr w:type="spellEnd"/>
      <w:r w:rsidR="000D11D9" w:rsidRPr="00145EEA">
        <w:rPr>
          <w:rFonts w:ascii="Times New Roman" w:hAnsi="Times New Roman" w:cs="Times New Roman"/>
          <w:sz w:val="20"/>
          <w:szCs w:val="20"/>
          <w:lang w:val="en-GB"/>
        </w:rPr>
        <w:t>,</w:t>
      </w:r>
      <w:r w:rsidR="00B137FD" w:rsidRPr="00145EEA">
        <w:rPr>
          <w:rFonts w:ascii="Times New Roman" w:hAnsi="Times New Roman" w:cs="Times New Roman"/>
          <w:sz w:val="20"/>
          <w:szCs w:val="20"/>
          <w:lang w:val="en-GB"/>
        </w:rPr>
        <w:t xml:space="preserve"> and</w:t>
      </w:r>
      <w:r w:rsidRPr="00145EEA">
        <w:rPr>
          <w:rFonts w:ascii="Times New Roman" w:hAnsi="Times New Roman" w:cs="Times New Roman"/>
          <w:sz w:val="20"/>
          <w:szCs w:val="20"/>
          <w:lang w:val="en-GB"/>
        </w:rPr>
        <w:t xml:space="preserve"> </w:t>
      </w:r>
      <w:r w:rsidR="00C62B37" w:rsidRPr="00145EEA">
        <w:rPr>
          <w:rFonts w:ascii="Times New Roman" w:hAnsi="Times New Roman" w:cs="Times New Roman"/>
          <w:sz w:val="20"/>
          <w:szCs w:val="20"/>
          <w:lang w:val="en-GB"/>
        </w:rPr>
        <w:t xml:space="preserve">A. R. </w:t>
      </w:r>
      <w:r w:rsidRPr="00145EEA">
        <w:rPr>
          <w:rFonts w:ascii="Times New Roman" w:hAnsi="Times New Roman" w:cs="Times New Roman"/>
          <w:sz w:val="20"/>
          <w:szCs w:val="20"/>
          <w:lang w:val="en-GB"/>
        </w:rPr>
        <w:t xml:space="preserve">van </w:t>
      </w:r>
      <w:proofErr w:type="spellStart"/>
      <w:r w:rsidRPr="00145EEA">
        <w:rPr>
          <w:rFonts w:ascii="Times New Roman" w:hAnsi="Times New Roman" w:cs="Times New Roman"/>
          <w:sz w:val="20"/>
          <w:szCs w:val="20"/>
          <w:lang w:val="en-GB"/>
        </w:rPr>
        <w:t>Goor</w:t>
      </w:r>
      <w:proofErr w:type="spellEnd"/>
      <w:r w:rsidR="00C62B37"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2013. Assessing complexity of supply chains: evidence from wholesalers. </w:t>
      </w:r>
      <w:r w:rsidRPr="00145EEA">
        <w:rPr>
          <w:rFonts w:ascii="Times New Roman" w:hAnsi="Times New Roman" w:cs="Times New Roman"/>
          <w:i/>
          <w:sz w:val="20"/>
          <w:szCs w:val="20"/>
          <w:lang w:val="en-GB"/>
        </w:rPr>
        <w:t>International Journal of Operations &amp; Production Management</w:t>
      </w:r>
      <w:r w:rsidRPr="00145EEA">
        <w:rPr>
          <w:rFonts w:ascii="Times New Roman" w:hAnsi="Times New Roman" w:cs="Times New Roman"/>
          <w:sz w:val="20"/>
          <w:szCs w:val="20"/>
          <w:lang w:val="en-GB"/>
        </w:rPr>
        <w:t xml:space="preserve"> 33(8)</w:t>
      </w:r>
      <w:r w:rsidR="00C62B37"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960-980.</w:t>
      </w:r>
    </w:p>
    <w:p w14:paraId="64FF4995" w14:textId="75EED662" w:rsidR="001E6D56" w:rsidRPr="00145EEA" w:rsidRDefault="000D11D9"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Disney, S. M., </w:t>
      </w:r>
      <w:r w:rsidR="000D59AB" w:rsidRPr="00145EEA">
        <w:rPr>
          <w:rFonts w:ascii="Times New Roman" w:hAnsi="Times New Roman" w:cs="Times New Roman"/>
          <w:sz w:val="20"/>
          <w:szCs w:val="20"/>
          <w:lang w:val="en-GB"/>
        </w:rPr>
        <w:t xml:space="preserve">and </w:t>
      </w:r>
      <w:r w:rsidR="00B137FD" w:rsidRPr="00145EEA">
        <w:rPr>
          <w:rFonts w:ascii="Times New Roman" w:hAnsi="Times New Roman" w:cs="Times New Roman"/>
          <w:sz w:val="20"/>
          <w:szCs w:val="20"/>
          <w:lang w:val="en-GB"/>
        </w:rPr>
        <w:t xml:space="preserve">D. R. </w:t>
      </w:r>
      <w:proofErr w:type="spellStart"/>
      <w:r w:rsidR="00B137FD" w:rsidRPr="00145EEA">
        <w:rPr>
          <w:rFonts w:ascii="Times New Roman" w:hAnsi="Times New Roman" w:cs="Times New Roman"/>
          <w:sz w:val="20"/>
          <w:szCs w:val="20"/>
          <w:lang w:val="en-GB"/>
        </w:rPr>
        <w:t>Towill</w:t>
      </w:r>
      <w:proofErr w:type="spellEnd"/>
      <w:r w:rsidR="00B137FD" w:rsidRPr="00145EEA">
        <w:rPr>
          <w:rFonts w:ascii="Times New Roman" w:hAnsi="Times New Roman" w:cs="Times New Roman"/>
          <w:sz w:val="20"/>
          <w:szCs w:val="20"/>
          <w:lang w:val="en-GB"/>
        </w:rPr>
        <w:t>.</w:t>
      </w:r>
      <w:r w:rsidR="00C62B37" w:rsidRPr="00145EEA">
        <w:rPr>
          <w:rFonts w:ascii="Times New Roman" w:hAnsi="Times New Roman" w:cs="Times New Roman"/>
          <w:sz w:val="20"/>
          <w:szCs w:val="20"/>
          <w:lang w:val="en-GB"/>
        </w:rPr>
        <w:t xml:space="preserve"> </w:t>
      </w:r>
      <w:r w:rsidR="00695770" w:rsidRPr="00145EEA">
        <w:rPr>
          <w:rFonts w:ascii="Times New Roman" w:hAnsi="Times New Roman" w:cs="Times New Roman"/>
          <w:sz w:val="20"/>
          <w:szCs w:val="20"/>
          <w:lang w:val="en-GB"/>
        </w:rPr>
        <w:t>2003a</w:t>
      </w:r>
      <w:r w:rsidR="001E6D56" w:rsidRPr="00145EEA">
        <w:rPr>
          <w:rFonts w:ascii="Times New Roman" w:hAnsi="Times New Roman" w:cs="Times New Roman"/>
          <w:sz w:val="20"/>
          <w:szCs w:val="20"/>
          <w:lang w:val="en-GB"/>
        </w:rPr>
        <w:t xml:space="preserve">. </w:t>
      </w:r>
      <w:r w:rsidR="008A46AA"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On the bullwhip and inventory variance produced by an ordering policy</w:t>
      </w:r>
      <w:r w:rsidR="008A46AA"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 xml:space="preserve">, </w:t>
      </w:r>
      <w:r w:rsidR="00695770" w:rsidRPr="00145EEA">
        <w:rPr>
          <w:rFonts w:ascii="Times New Roman" w:hAnsi="Times New Roman" w:cs="Times New Roman"/>
          <w:i/>
          <w:sz w:val="20"/>
          <w:szCs w:val="20"/>
          <w:lang w:val="en-GB"/>
        </w:rPr>
        <w:t>OMEGA: International Journal of Management Science</w:t>
      </w:r>
      <w:r w:rsidR="00695770" w:rsidRPr="00145EEA">
        <w:rPr>
          <w:rFonts w:ascii="Times New Roman" w:hAnsi="Times New Roman" w:cs="Times New Roman"/>
          <w:sz w:val="20"/>
          <w:szCs w:val="20"/>
          <w:lang w:val="en-GB"/>
        </w:rPr>
        <w:t xml:space="preserve"> 31</w:t>
      </w:r>
      <w:r w:rsidR="001E6D56"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3</w:t>
      </w:r>
      <w:r w:rsidR="001E6D56" w:rsidRPr="00145EEA">
        <w:rPr>
          <w:rFonts w:ascii="Times New Roman" w:hAnsi="Times New Roman" w:cs="Times New Roman"/>
          <w:sz w:val="20"/>
          <w:szCs w:val="20"/>
          <w:lang w:val="en-GB"/>
        </w:rPr>
        <w:t>)</w:t>
      </w:r>
      <w:r w:rsidR="000D59AB"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 xml:space="preserve"> 157-167.</w:t>
      </w:r>
    </w:p>
    <w:p w14:paraId="30B6D729" w14:textId="4944F81A" w:rsidR="001E6D56" w:rsidRPr="00145EEA" w:rsidRDefault="00695770"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Disney, S.</w:t>
      </w:r>
      <w:r w:rsidR="001E6D56" w:rsidRPr="00145EEA">
        <w:rPr>
          <w:rFonts w:ascii="Times New Roman" w:hAnsi="Times New Roman" w:cs="Times New Roman"/>
          <w:sz w:val="20"/>
          <w:szCs w:val="20"/>
          <w:lang w:val="en-GB"/>
        </w:rPr>
        <w:t xml:space="preserve"> M.</w:t>
      </w:r>
      <w:r w:rsidR="000D11D9"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w:t>
      </w:r>
      <w:r w:rsidR="000D59AB" w:rsidRPr="00145EEA">
        <w:rPr>
          <w:rFonts w:ascii="Times New Roman" w:hAnsi="Times New Roman" w:cs="Times New Roman"/>
          <w:sz w:val="20"/>
          <w:szCs w:val="20"/>
          <w:lang w:val="en-GB"/>
        </w:rPr>
        <w:t xml:space="preserve">and </w:t>
      </w:r>
      <w:r w:rsidR="00B137FD" w:rsidRPr="00145EEA">
        <w:rPr>
          <w:rFonts w:ascii="Times New Roman" w:hAnsi="Times New Roman" w:cs="Times New Roman"/>
          <w:sz w:val="20"/>
          <w:szCs w:val="20"/>
          <w:lang w:val="en-GB"/>
        </w:rPr>
        <w:t xml:space="preserve">D. R. </w:t>
      </w:r>
      <w:proofErr w:type="spellStart"/>
      <w:r w:rsidR="00B137FD" w:rsidRPr="00145EEA">
        <w:rPr>
          <w:rFonts w:ascii="Times New Roman" w:hAnsi="Times New Roman" w:cs="Times New Roman"/>
          <w:sz w:val="20"/>
          <w:szCs w:val="20"/>
          <w:lang w:val="en-GB"/>
        </w:rPr>
        <w:t>Towill</w:t>
      </w:r>
      <w:proofErr w:type="spellEnd"/>
      <w:r w:rsidR="00B137FD"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2003b. </w:t>
      </w:r>
      <w:r w:rsidR="008A46A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Vendor-managed inventory and bullwhip reduct</w:t>
      </w:r>
      <w:r w:rsidR="001E6D56" w:rsidRPr="00145EEA">
        <w:rPr>
          <w:rFonts w:ascii="Times New Roman" w:hAnsi="Times New Roman" w:cs="Times New Roman"/>
          <w:sz w:val="20"/>
          <w:szCs w:val="20"/>
          <w:lang w:val="en-GB"/>
        </w:rPr>
        <w:t>ion in a two-level supply chain</w:t>
      </w:r>
      <w:r w:rsidR="008A46A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Operations &amp; Production Management</w:t>
      </w:r>
      <w:r w:rsidRPr="00145EEA">
        <w:rPr>
          <w:rFonts w:ascii="Times New Roman" w:hAnsi="Times New Roman" w:cs="Times New Roman"/>
          <w:sz w:val="20"/>
          <w:szCs w:val="20"/>
          <w:lang w:val="en-GB"/>
        </w:rPr>
        <w:t xml:space="preserve"> 23</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6</w:t>
      </w:r>
      <w:r w:rsidR="008A46A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625-651.</w:t>
      </w:r>
    </w:p>
    <w:p w14:paraId="7169074C" w14:textId="4C7C2B75" w:rsidR="001E6D56" w:rsidRPr="00145EEA" w:rsidRDefault="00695770"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Disney, S. M.</w:t>
      </w:r>
      <w:r w:rsidR="000D11D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B137FD" w:rsidRPr="00145EEA">
        <w:rPr>
          <w:rFonts w:ascii="Times New Roman" w:hAnsi="Times New Roman" w:cs="Times New Roman"/>
          <w:sz w:val="20"/>
          <w:szCs w:val="20"/>
          <w:lang w:val="en-GB"/>
        </w:rPr>
        <w:t xml:space="preserve">and D. R. </w:t>
      </w:r>
      <w:proofErr w:type="spellStart"/>
      <w:r w:rsidRPr="00145EEA">
        <w:rPr>
          <w:rFonts w:ascii="Times New Roman" w:hAnsi="Times New Roman" w:cs="Times New Roman"/>
          <w:sz w:val="20"/>
          <w:szCs w:val="20"/>
          <w:lang w:val="en-GB"/>
        </w:rPr>
        <w:t>Towill</w:t>
      </w:r>
      <w:proofErr w:type="spellEnd"/>
      <w:r w:rsidR="00B137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2003c</w:t>
      </w:r>
      <w:r w:rsidR="001E6D56" w:rsidRPr="00145EEA">
        <w:rPr>
          <w:rFonts w:ascii="Times New Roman" w:hAnsi="Times New Roman" w:cs="Times New Roman"/>
          <w:sz w:val="20"/>
          <w:szCs w:val="20"/>
          <w:lang w:val="en-GB"/>
        </w:rPr>
        <w:t xml:space="preserve">. </w:t>
      </w:r>
      <w:r w:rsidR="00B137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The effect of VMI dynamics on the bullwhip effect in supply chains</w:t>
      </w:r>
      <w:r w:rsidR="00B137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Economics</w:t>
      </w:r>
      <w:r w:rsidRPr="00145EEA">
        <w:rPr>
          <w:rFonts w:ascii="Times New Roman" w:hAnsi="Times New Roman" w:cs="Times New Roman"/>
          <w:sz w:val="20"/>
          <w:szCs w:val="20"/>
          <w:lang w:val="en-GB"/>
        </w:rPr>
        <w:t xml:space="preserve"> 85</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2</w:t>
      </w:r>
      <w:r w:rsidR="001E6D56" w:rsidRPr="00145EEA">
        <w:rPr>
          <w:rFonts w:ascii="Times New Roman" w:hAnsi="Times New Roman" w:cs="Times New Roman"/>
          <w:sz w:val="20"/>
          <w:szCs w:val="20"/>
          <w:lang w:val="en-GB"/>
        </w:rPr>
        <w:t>)</w:t>
      </w:r>
      <w:r w:rsidR="00B137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199-215.</w:t>
      </w:r>
    </w:p>
    <w:p w14:paraId="6549F2C8" w14:textId="220B2B3E" w:rsidR="001E6D56" w:rsidRPr="00145EEA" w:rsidRDefault="00695770"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Disney, S.M.</w:t>
      </w:r>
      <w:r w:rsidR="000D11D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B137FD" w:rsidRPr="00145EEA">
        <w:rPr>
          <w:rFonts w:ascii="Times New Roman" w:hAnsi="Times New Roman" w:cs="Times New Roman"/>
          <w:sz w:val="20"/>
          <w:szCs w:val="20"/>
          <w:lang w:val="en-GB"/>
        </w:rPr>
        <w:t xml:space="preserve">and D. </w:t>
      </w:r>
      <w:proofErr w:type="spellStart"/>
      <w:r w:rsidR="00B137FD" w:rsidRPr="00145EEA">
        <w:rPr>
          <w:rFonts w:ascii="Times New Roman" w:hAnsi="Times New Roman" w:cs="Times New Roman"/>
          <w:sz w:val="20"/>
          <w:szCs w:val="20"/>
          <w:lang w:val="en-GB"/>
        </w:rPr>
        <w:t>R.Towill</w:t>
      </w:r>
      <w:proofErr w:type="spellEnd"/>
      <w:r w:rsidR="00B137FD"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w:t>
      </w:r>
      <w:r w:rsidRPr="00145EEA">
        <w:rPr>
          <w:rFonts w:ascii="Times New Roman" w:hAnsi="Times New Roman" w:cs="Times New Roman"/>
          <w:sz w:val="20"/>
          <w:szCs w:val="20"/>
          <w:lang w:val="en-GB"/>
        </w:rPr>
        <w:t>2006</w:t>
      </w:r>
      <w:r w:rsidR="001E6D56" w:rsidRPr="00145EEA">
        <w:rPr>
          <w:rFonts w:ascii="Times New Roman" w:hAnsi="Times New Roman" w:cs="Times New Roman"/>
          <w:sz w:val="20"/>
          <w:szCs w:val="20"/>
          <w:lang w:val="en-GB"/>
        </w:rPr>
        <w:t xml:space="preserve">. </w:t>
      </w:r>
      <w:r w:rsidR="00B137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A methodology for benchmarking</w:t>
      </w:r>
      <w:r w:rsidR="001E6D56" w:rsidRPr="00145EEA">
        <w:rPr>
          <w:rFonts w:ascii="Times New Roman" w:hAnsi="Times New Roman" w:cs="Times New Roman"/>
          <w:sz w:val="20"/>
          <w:szCs w:val="20"/>
          <w:lang w:val="en-GB"/>
        </w:rPr>
        <w:t xml:space="preserve"> replenishment induced bullwhip</w:t>
      </w:r>
      <w:r w:rsidR="00B137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Supply Chain Management: An International Journal</w:t>
      </w:r>
      <w:r w:rsidRPr="00145EEA">
        <w:rPr>
          <w:rFonts w:ascii="Times New Roman" w:hAnsi="Times New Roman" w:cs="Times New Roman"/>
          <w:sz w:val="20"/>
          <w:szCs w:val="20"/>
          <w:lang w:val="en-GB"/>
        </w:rPr>
        <w:t>, 11</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2</w:t>
      </w:r>
      <w:r w:rsidR="001E6D56" w:rsidRPr="00145EEA">
        <w:rPr>
          <w:rFonts w:ascii="Times New Roman" w:hAnsi="Times New Roman" w:cs="Times New Roman"/>
          <w:sz w:val="20"/>
          <w:szCs w:val="20"/>
          <w:lang w:val="en-GB"/>
        </w:rPr>
        <w:t>)</w:t>
      </w:r>
      <w:r w:rsidR="00B137F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160-168.</w:t>
      </w:r>
    </w:p>
    <w:p w14:paraId="0AF80C87" w14:textId="2B6BB90F" w:rsidR="00AB6E29" w:rsidRPr="00145EEA" w:rsidRDefault="00AB6E29"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Dittfeld</w:t>
      </w:r>
      <w:proofErr w:type="spellEnd"/>
      <w:r w:rsidRPr="00145EEA">
        <w:rPr>
          <w:rFonts w:ascii="Times New Roman" w:hAnsi="Times New Roman" w:cs="Times New Roman"/>
          <w:sz w:val="20"/>
          <w:szCs w:val="20"/>
          <w:lang w:val="en-GB"/>
        </w:rPr>
        <w:t>, H., K., Scholten, and D. P. Van Donk. 2018. “Burden or blessing in disguise: interactions in supply chain complexity</w:t>
      </w:r>
      <w:r w:rsidR="00B20A14"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Operations &amp; Production Management</w:t>
      </w:r>
      <w:r w:rsidRPr="00145EEA">
        <w:rPr>
          <w:rFonts w:ascii="Times New Roman" w:hAnsi="Times New Roman" w:cs="Times New Roman"/>
          <w:sz w:val="20"/>
          <w:szCs w:val="20"/>
          <w:lang w:val="en-GB"/>
        </w:rPr>
        <w:t xml:space="preserve"> 38(2): 314-332.</w:t>
      </w:r>
    </w:p>
    <w:p w14:paraId="32128D11" w14:textId="0B1E6C95"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Elmaraghy</w:t>
      </w:r>
      <w:proofErr w:type="spellEnd"/>
      <w:r w:rsidRPr="00145EEA">
        <w:rPr>
          <w:rFonts w:ascii="Times New Roman" w:hAnsi="Times New Roman" w:cs="Times New Roman"/>
          <w:sz w:val="20"/>
          <w:szCs w:val="20"/>
          <w:lang w:val="en-GB"/>
        </w:rPr>
        <w:t xml:space="preserve">, H., </w:t>
      </w:r>
      <w:r w:rsidR="00A032D9" w:rsidRPr="00145EEA">
        <w:rPr>
          <w:rFonts w:ascii="Times New Roman" w:hAnsi="Times New Roman" w:cs="Times New Roman"/>
          <w:sz w:val="20"/>
          <w:szCs w:val="20"/>
          <w:lang w:val="en-GB"/>
        </w:rPr>
        <w:t xml:space="preserve">T. </w:t>
      </w:r>
      <w:proofErr w:type="spellStart"/>
      <w:r w:rsidRPr="00145EEA">
        <w:rPr>
          <w:rFonts w:ascii="Times New Roman" w:hAnsi="Times New Roman" w:cs="Times New Roman"/>
          <w:sz w:val="20"/>
          <w:szCs w:val="20"/>
          <w:lang w:val="en-GB"/>
        </w:rPr>
        <w:t>AlGeddawy</w:t>
      </w:r>
      <w:proofErr w:type="spellEnd"/>
      <w:r w:rsidRPr="00145EEA">
        <w:rPr>
          <w:rFonts w:ascii="Times New Roman" w:hAnsi="Times New Roman" w:cs="Times New Roman"/>
          <w:sz w:val="20"/>
          <w:szCs w:val="20"/>
          <w:lang w:val="en-GB"/>
        </w:rPr>
        <w:t xml:space="preserve">, S. N. </w:t>
      </w:r>
      <w:proofErr w:type="spellStart"/>
      <w:r w:rsidRPr="00145EEA">
        <w:rPr>
          <w:rFonts w:ascii="Times New Roman" w:hAnsi="Times New Roman" w:cs="Times New Roman"/>
          <w:sz w:val="20"/>
          <w:szCs w:val="20"/>
          <w:lang w:val="en-GB"/>
        </w:rPr>
        <w:t>Samy</w:t>
      </w:r>
      <w:proofErr w:type="spellEnd"/>
      <w:r w:rsidRPr="00145EEA">
        <w:rPr>
          <w:rFonts w:ascii="Times New Roman" w:hAnsi="Times New Roman" w:cs="Times New Roman"/>
          <w:sz w:val="20"/>
          <w:szCs w:val="20"/>
          <w:lang w:val="en-GB"/>
        </w:rPr>
        <w:t xml:space="preserve">, </w:t>
      </w:r>
      <w:r w:rsidR="00A032D9" w:rsidRPr="00145EEA">
        <w:rPr>
          <w:rFonts w:ascii="Times New Roman" w:hAnsi="Times New Roman" w:cs="Times New Roman"/>
          <w:sz w:val="20"/>
          <w:szCs w:val="20"/>
          <w:lang w:val="en-GB"/>
        </w:rPr>
        <w:t>and V. Espinoza.</w:t>
      </w:r>
      <w:r w:rsidRPr="00145EEA">
        <w:rPr>
          <w:rFonts w:ascii="Times New Roman" w:hAnsi="Times New Roman" w:cs="Times New Roman"/>
          <w:sz w:val="20"/>
          <w:szCs w:val="20"/>
          <w:lang w:val="en-GB"/>
        </w:rPr>
        <w:t xml:space="preserve"> 2013. </w:t>
      </w:r>
      <w:r w:rsidR="00A032D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A model for assessing the layout structural comp</w:t>
      </w:r>
      <w:r w:rsidR="00A032D9" w:rsidRPr="00145EEA">
        <w:rPr>
          <w:rFonts w:ascii="Times New Roman" w:hAnsi="Times New Roman" w:cs="Times New Roman"/>
          <w:sz w:val="20"/>
          <w:szCs w:val="20"/>
          <w:lang w:val="en-GB"/>
        </w:rPr>
        <w:t>lexity of manufacturing systems”.</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Manufacturing Systems</w:t>
      </w:r>
      <w:r w:rsidR="00A032D9" w:rsidRPr="00145EEA">
        <w:rPr>
          <w:rFonts w:ascii="Times New Roman" w:hAnsi="Times New Roman" w:cs="Times New Roman"/>
          <w:sz w:val="20"/>
          <w:szCs w:val="20"/>
          <w:lang w:val="en-GB"/>
        </w:rPr>
        <w:t>, 33(1):</w:t>
      </w:r>
      <w:r w:rsidRPr="00145EEA">
        <w:rPr>
          <w:rFonts w:ascii="Times New Roman" w:hAnsi="Times New Roman" w:cs="Times New Roman"/>
          <w:sz w:val="20"/>
          <w:szCs w:val="20"/>
          <w:lang w:val="en-GB"/>
        </w:rPr>
        <w:t xml:space="preserve"> 51-64.</w:t>
      </w:r>
    </w:p>
    <w:p w14:paraId="3B4AE418" w14:textId="4369804B" w:rsidR="00BC2B47" w:rsidRPr="00145EEA" w:rsidRDefault="00BC2B47" w:rsidP="00F479CB">
      <w:pPr>
        <w:ind w:left="567" w:hanging="567"/>
        <w:jc w:val="both"/>
        <w:rPr>
          <w:rFonts w:ascii="Times New Roman" w:hAnsi="Times New Roman" w:cs="Times New Roman"/>
          <w:sz w:val="20"/>
          <w:szCs w:val="20"/>
          <w:lang w:val="en-GB" w:eastAsia="en-GB"/>
        </w:rPr>
      </w:pPr>
      <w:r w:rsidRPr="00145EEA">
        <w:rPr>
          <w:rFonts w:ascii="Times New Roman" w:hAnsi="Times New Roman" w:cs="Times New Roman"/>
          <w:sz w:val="20"/>
          <w:szCs w:val="20"/>
          <w:lang w:val="en-GB" w:eastAsia="en-GB"/>
        </w:rPr>
        <w:t>Fernandez Campos, P., Trucco</w:t>
      </w:r>
      <w:r w:rsidR="00A17E89" w:rsidRPr="00145EEA">
        <w:rPr>
          <w:rFonts w:ascii="Times New Roman" w:hAnsi="Times New Roman" w:cs="Times New Roman"/>
          <w:sz w:val="20"/>
          <w:szCs w:val="20"/>
          <w:lang w:val="en-GB" w:eastAsia="en-GB"/>
        </w:rPr>
        <w:t xml:space="preserve">, P. </w:t>
      </w:r>
      <w:r w:rsidRPr="00145EEA">
        <w:rPr>
          <w:rFonts w:ascii="Times New Roman" w:hAnsi="Times New Roman" w:cs="Times New Roman"/>
          <w:sz w:val="20"/>
          <w:szCs w:val="20"/>
          <w:lang w:val="en-GB" w:eastAsia="en-GB"/>
        </w:rPr>
        <w:t xml:space="preserve"> and Huaccho Huatuco</w:t>
      </w:r>
      <w:r w:rsidR="00A17E89" w:rsidRPr="00145EEA">
        <w:rPr>
          <w:rFonts w:ascii="Times New Roman" w:hAnsi="Times New Roman" w:cs="Times New Roman"/>
          <w:sz w:val="20"/>
          <w:szCs w:val="20"/>
          <w:lang w:val="en-GB" w:eastAsia="en-GB"/>
        </w:rPr>
        <w:t>, L.</w:t>
      </w:r>
      <w:r w:rsidRPr="00145EEA">
        <w:rPr>
          <w:rFonts w:ascii="Times New Roman" w:hAnsi="Times New Roman" w:cs="Times New Roman"/>
          <w:sz w:val="20"/>
          <w:szCs w:val="20"/>
          <w:lang w:val="en-GB" w:eastAsia="en-GB"/>
        </w:rPr>
        <w:t xml:space="preserve"> 2019. Managing structural and dynamic complexity in Supply Chains: insights from four case studies. </w:t>
      </w:r>
      <w:r w:rsidRPr="00145EEA">
        <w:rPr>
          <w:rFonts w:ascii="Times New Roman" w:hAnsi="Times New Roman" w:cs="Times New Roman"/>
          <w:i/>
          <w:sz w:val="20"/>
          <w:szCs w:val="20"/>
          <w:lang w:val="en-GB" w:eastAsia="en-GB"/>
        </w:rPr>
        <w:t>Production Planning and Control (PPC)</w:t>
      </w:r>
      <w:r w:rsidRPr="00145EEA">
        <w:rPr>
          <w:rFonts w:ascii="Times New Roman" w:hAnsi="Times New Roman" w:cs="Times New Roman"/>
          <w:sz w:val="20"/>
          <w:szCs w:val="20"/>
          <w:lang w:val="en-GB" w:eastAsia="en-GB"/>
        </w:rPr>
        <w:t xml:space="preserve">, </w:t>
      </w:r>
      <w:r w:rsidR="00587EED" w:rsidRPr="00145EEA">
        <w:rPr>
          <w:rFonts w:ascii="Times New Roman" w:hAnsi="Times New Roman" w:cs="Times New Roman"/>
          <w:sz w:val="20"/>
          <w:szCs w:val="20"/>
          <w:lang w:val="en-GB" w:eastAsia="en-GB"/>
        </w:rPr>
        <w:t xml:space="preserve">Vol. 30, Issue 8, pp. </w:t>
      </w:r>
      <w:r w:rsidR="00903298" w:rsidRPr="00145EEA">
        <w:rPr>
          <w:rFonts w:ascii="Times New Roman" w:hAnsi="Times New Roman" w:cs="Times New Roman"/>
        </w:rPr>
        <w:t>611-623.</w:t>
      </w:r>
      <w:r w:rsidRPr="00145EEA">
        <w:rPr>
          <w:rFonts w:ascii="Times New Roman" w:hAnsi="Times New Roman" w:cs="Times New Roman"/>
          <w:sz w:val="20"/>
          <w:szCs w:val="20"/>
          <w:lang w:val="en-GB" w:eastAsia="en-GB"/>
        </w:rPr>
        <w:t xml:space="preserve"> </w:t>
      </w:r>
    </w:p>
    <w:p w14:paraId="44950899" w14:textId="45D956E3" w:rsidR="001E6D56" w:rsidRPr="00145EEA" w:rsidRDefault="001E6D56" w:rsidP="00F479CB">
      <w:pPr>
        <w:ind w:left="567" w:hanging="567"/>
        <w:jc w:val="both"/>
        <w:rPr>
          <w:rFonts w:ascii="Times New Roman" w:hAnsi="Times New Roman" w:cs="Times New Roman"/>
          <w:sz w:val="20"/>
          <w:szCs w:val="20"/>
          <w:lang w:val="en-GB"/>
        </w:rPr>
      </w:pPr>
      <w:bookmarkStart w:id="3" w:name="_Ref513256644"/>
      <w:proofErr w:type="spellStart"/>
      <w:r w:rsidRPr="00145EEA">
        <w:rPr>
          <w:rFonts w:ascii="Times New Roman" w:hAnsi="Times New Roman" w:cs="Times New Roman"/>
          <w:sz w:val="20"/>
          <w:szCs w:val="20"/>
          <w:lang w:val="en-GB"/>
        </w:rPr>
        <w:t>Frizelle</w:t>
      </w:r>
      <w:proofErr w:type="spellEnd"/>
      <w:r w:rsidRPr="00145EEA">
        <w:rPr>
          <w:rFonts w:ascii="Times New Roman" w:hAnsi="Times New Roman" w:cs="Times New Roman"/>
          <w:sz w:val="20"/>
          <w:szCs w:val="20"/>
          <w:lang w:val="en-GB"/>
        </w:rPr>
        <w:t>, G. 1998. The Management of Complexity in Manufacturing: A strategic route map to competitive advantage through the control and mea</w:t>
      </w:r>
      <w:r w:rsidR="00823CC7" w:rsidRPr="00145EEA">
        <w:rPr>
          <w:rFonts w:ascii="Times New Roman" w:hAnsi="Times New Roman" w:cs="Times New Roman"/>
          <w:sz w:val="20"/>
          <w:szCs w:val="20"/>
          <w:lang w:val="en-GB"/>
        </w:rPr>
        <w:t>surement of complexity.</w:t>
      </w:r>
      <w:r w:rsidRPr="00145EEA">
        <w:rPr>
          <w:rFonts w:ascii="Times New Roman" w:hAnsi="Times New Roman" w:cs="Times New Roman"/>
          <w:sz w:val="20"/>
          <w:szCs w:val="20"/>
          <w:lang w:val="en-GB"/>
        </w:rPr>
        <w:t xml:space="preserve"> UK: Business Intelligence</w:t>
      </w:r>
      <w:bookmarkEnd w:id="3"/>
      <w:r w:rsidRPr="00145EEA">
        <w:rPr>
          <w:rFonts w:ascii="Times New Roman" w:hAnsi="Times New Roman" w:cs="Times New Roman"/>
          <w:sz w:val="20"/>
          <w:szCs w:val="20"/>
          <w:lang w:val="en-GB"/>
        </w:rPr>
        <w:t>.</w:t>
      </w:r>
    </w:p>
    <w:p w14:paraId="2477A54F" w14:textId="0AB9329F" w:rsidR="001E6D56" w:rsidRPr="00145EEA" w:rsidRDefault="008E222A"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Frizelle</w:t>
      </w:r>
      <w:proofErr w:type="spellEnd"/>
      <w:r w:rsidRPr="00145EEA">
        <w:rPr>
          <w:rFonts w:ascii="Times New Roman" w:hAnsi="Times New Roman" w:cs="Times New Roman"/>
          <w:sz w:val="20"/>
          <w:szCs w:val="20"/>
          <w:lang w:val="en-GB"/>
        </w:rPr>
        <w:t>, G., and E. Woodcock.</w:t>
      </w:r>
      <w:r w:rsidR="001E6D56" w:rsidRPr="00145EEA">
        <w:rPr>
          <w:rFonts w:ascii="Times New Roman" w:hAnsi="Times New Roman" w:cs="Times New Roman"/>
          <w:sz w:val="20"/>
          <w:szCs w:val="20"/>
          <w:lang w:val="en-GB"/>
        </w:rPr>
        <w:t xml:space="preserve"> 1995. Measuring complexity as an aid to developing operational strategy</w:t>
      </w:r>
      <w:r w:rsidR="001E6D56" w:rsidRPr="00145EEA">
        <w:rPr>
          <w:rFonts w:ascii="Times New Roman" w:hAnsi="Times New Roman" w:cs="Times New Roman"/>
          <w:i/>
          <w:sz w:val="20"/>
          <w:szCs w:val="20"/>
          <w:lang w:val="en-GB"/>
        </w:rPr>
        <w:t>. International Journal of Operations &amp; Production Management</w:t>
      </w:r>
      <w:r w:rsidRPr="00145EEA">
        <w:rPr>
          <w:rFonts w:ascii="Times New Roman" w:hAnsi="Times New Roman" w:cs="Times New Roman"/>
          <w:sz w:val="20"/>
          <w:szCs w:val="20"/>
          <w:lang w:val="en-GB"/>
        </w:rPr>
        <w:t>, 15(5):</w:t>
      </w:r>
      <w:r w:rsidR="001E6D56" w:rsidRPr="00145EEA">
        <w:rPr>
          <w:rFonts w:ascii="Times New Roman" w:hAnsi="Times New Roman" w:cs="Times New Roman"/>
          <w:sz w:val="20"/>
          <w:szCs w:val="20"/>
          <w:lang w:val="en-GB"/>
        </w:rPr>
        <w:t xml:space="preserve"> 26–39.</w:t>
      </w:r>
    </w:p>
    <w:p w14:paraId="2AC22D6F" w14:textId="468A8E26"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Ge, H., </w:t>
      </w:r>
      <w:r w:rsidR="008E222A" w:rsidRPr="00145EEA">
        <w:rPr>
          <w:rFonts w:ascii="Times New Roman" w:hAnsi="Times New Roman" w:cs="Times New Roman"/>
          <w:sz w:val="20"/>
          <w:szCs w:val="20"/>
          <w:lang w:val="en-GB"/>
        </w:rPr>
        <w:t xml:space="preserve">J. </w:t>
      </w:r>
      <w:r w:rsidRPr="00145EEA">
        <w:rPr>
          <w:rFonts w:ascii="Times New Roman" w:hAnsi="Times New Roman" w:cs="Times New Roman"/>
          <w:sz w:val="20"/>
          <w:szCs w:val="20"/>
          <w:lang w:val="en-GB"/>
        </w:rPr>
        <w:t xml:space="preserve">Nolan, </w:t>
      </w:r>
      <w:r w:rsidR="008E222A" w:rsidRPr="00145EEA">
        <w:rPr>
          <w:rFonts w:ascii="Times New Roman" w:hAnsi="Times New Roman" w:cs="Times New Roman"/>
          <w:sz w:val="20"/>
          <w:szCs w:val="20"/>
          <w:lang w:val="en-GB"/>
        </w:rPr>
        <w:t xml:space="preserve">R. </w:t>
      </w:r>
      <w:proofErr w:type="spellStart"/>
      <w:r w:rsidRPr="00145EEA">
        <w:rPr>
          <w:rFonts w:ascii="Times New Roman" w:hAnsi="Times New Roman" w:cs="Times New Roman"/>
          <w:sz w:val="20"/>
          <w:szCs w:val="20"/>
          <w:lang w:val="en-GB"/>
        </w:rPr>
        <w:t>Gray</w:t>
      </w:r>
      <w:proofErr w:type="spellEnd"/>
      <w:r w:rsidRPr="00145EEA">
        <w:rPr>
          <w:rFonts w:ascii="Times New Roman" w:hAnsi="Times New Roman" w:cs="Times New Roman"/>
          <w:sz w:val="20"/>
          <w:szCs w:val="20"/>
          <w:lang w:val="en-GB"/>
        </w:rPr>
        <w:t xml:space="preserve">, </w:t>
      </w:r>
      <w:r w:rsidR="008E222A" w:rsidRPr="00145EEA">
        <w:rPr>
          <w:rFonts w:ascii="Times New Roman" w:hAnsi="Times New Roman" w:cs="Times New Roman"/>
          <w:sz w:val="20"/>
          <w:szCs w:val="20"/>
          <w:lang w:val="en-GB"/>
        </w:rPr>
        <w:t xml:space="preserve">S. </w:t>
      </w:r>
      <w:r w:rsidRPr="00145EEA">
        <w:rPr>
          <w:rFonts w:ascii="Times New Roman" w:hAnsi="Times New Roman" w:cs="Times New Roman"/>
          <w:sz w:val="20"/>
          <w:szCs w:val="20"/>
          <w:lang w:val="en-GB"/>
        </w:rPr>
        <w:t xml:space="preserve">Goetz, </w:t>
      </w:r>
      <w:r w:rsidR="00D2327C" w:rsidRPr="00145EEA">
        <w:rPr>
          <w:rFonts w:ascii="Times New Roman" w:hAnsi="Times New Roman" w:cs="Times New Roman"/>
          <w:sz w:val="20"/>
          <w:szCs w:val="20"/>
          <w:lang w:val="en-GB"/>
        </w:rPr>
        <w:t xml:space="preserve">and </w:t>
      </w:r>
      <w:r w:rsidR="008E222A" w:rsidRPr="00145EEA">
        <w:rPr>
          <w:rFonts w:ascii="Times New Roman" w:hAnsi="Times New Roman" w:cs="Times New Roman"/>
          <w:sz w:val="20"/>
          <w:szCs w:val="20"/>
          <w:lang w:val="en-GB"/>
        </w:rPr>
        <w:t xml:space="preserve">Y. </w:t>
      </w:r>
      <w:r w:rsidRPr="00145EEA">
        <w:rPr>
          <w:rFonts w:ascii="Times New Roman" w:hAnsi="Times New Roman" w:cs="Times New Roman"/>
          <w:sz w:val="20"/>
          <w:szCs w:val="20"/>
          <w:lang w:val="en-GB"/>
        </w:rPr>
        <w:t>Han</w:t>
      </w:r>
      <w:r w:rsidR="008E222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2016. Supply chain complexity and risk mitigation–A hybrid optimization–simulation model. </w:t>
      </w:r>
      <w:r w:rsidRPr="00145EEA">
        <w:rPr>
          <w:rFonts w:ascii="Times New Roman" w:hAnsi="Times New Roman" w:cs="Times New Roman"/>
          <w:i/>
          <w:sz w:val="20"/>
          <w:szCs w:val="20"/>
          <w:lang w:val="en-GB"/>
        </w:rPr>
        <w:t>International Journal of Production Economics</w:t>
      </w:r>
      <w:r w:rsidR="008A4D9A" w:rsidRPr="00145EEA">
        <w:rPr>
          <w:rFonts w:ascii="Times New Roman" w:hAnsi="Times New Roman" w:cs="Times New Roman"/>
          <w:sz w:val="20"/>
          <w:szCs w:val="20"/>
          <w:lang w:val="en-GB"/>
        </w:rPr>
        <w:t>, 179:</w:t>
      </w:r>
      <w:r w:rsidRPr="00145EEA">
        <w:rPr>
          <w:rFonts w:ascii="Times New Roman" w:hAnsi="Times New Roman" w:cs="Times New Roman"/>
          <w:sz w:val="20"/>
          <w:szCs w:val="20"/>
          <w:lang w:val="en-GB"/>
        </w:rPr>
        <w:t xml:space="preserve"> 228-238.</w:t>
      </w:r>
    </w:p>
    <w:p w14:paraId="7655BD55" w14:textId="08D47202" w:rsidR="0073022F" w:rsidRPr="00145EEA" w:rsidRDefault="0073022F"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Geary, S., </w:t>
      </w:r>
      <w:r w:rsidR="008B2351" w:rsidRPr="00145EEA">
        <w:rPr>
          <w:rFonts w:ascii="Times New Roman" w:hAnsi="Times New Roman" w:cs="Times New Roman"/>
          <w:sz w:val="20"/>
          <w:szCs w:val="20"/>
          <w:lang w:val="en-GB"/>
        </w:rPr>
        <w:t>S. M. Disney</w:t>
      </w:r>
      <w:r w:rsidRPr="00145EEA">
        <w:rPr>
          <w:rFonts w:ascii="Times New Roman" w:hAnsi="Times New Roman" w:cs="Times New Roman"/>
          <w:sz w:val="20"/>
          <w:szCs w:val="20"/>
          <w:lang w:val="en-GB"/>
        </w:rPr>
        <w:t xml:space="preserve">, </w:t>
      </w:r>
      <w:r w:rsidR="008B2351" w:rsidRPr="00145EEA">
        <w:rPr>
          <w:rFonts w:ascii="Times New Roman" w:hAnsi="Times New Roman" w:cs="Times New Roman"/>
          <w:sz w:val="20"/>
          <w:szCs w:val="20"/>
          <w:lang w:val="en-GB"/>
        </w:rPr>
        <w:t xml:space="preserve">and D.R. </w:t>
      </w:r>
      <w:proofErr w:type="spellStart"/>
      <w:r w:rsidR="008B2351" w:rsidRPr="00145EEA">
        <w:rPr>
          <w:rFonts w:ascii="Times New Roman" w:hAnsi="Times New Roman" w:cs="Times New Roman"/>
          <w:sz w:val="20"/>
          <w:szCs w:val="20"/>
          <w:lang w:val="en-GB"/>
        </w:rPr>
        <w:t>Towill</w:t>
      </w:r>
      <w:proofErr w:type="spellEnd"/>
      <w:r w:rsidR="008B2351"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2006. On bullwhip in supply chains – historical review present practice and expected future impact, </w:t>
      </w:r>
      <w:r w:rsidRPr="00145EEA">
        <w:rPr>
          <w:rFonts w:ascii="Times New Roman" w:hAnsi="Times New Roman" w:cs="Times New Roman"/>
          <w:i/>
          <w:sz w:val="20"/>
          <w:szCs w:val="20"/>
          <w:lang w:val="en-GB"/>
        </w:rPr>
        <w:t>International Journal of Production Economics</w:t>
      </w:r>
      <w:r w:rsidRPr="00145EEA">
        <w:rPr>
          <w:rFonts w:ascii="Times New Roman" w:hAnsi="Times New Roman" w:cs="Times New Roman"/>
          <w:sz w:val="20"/>
          <w:szCs w:val="20"/>
          <w:lang w:val="en-GB"/>
        </w:rPr>
        <w:t>, 101(1)</w:t>
      </w:r>
      <w:r w:rsidR="008B2351"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2-18.</w:t>
      </w:r>
    </w:p>
    <w:p w14:paraId="524D670E" w14:textId="131C48D2"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lastRenderedPageBreak/>
        <w:t>Halldórsson</w:t>
      </w:r>
      <w:proofErr w:type="spellEnd"/>
      <w:r w:rsidRPr="00145EEA">
        <w:rPr>
          <w:rFonts w:ascii="Times New Roman" w:hAnsi="Times New Roman" w:cs="Times New Roman"/>
          <w:sz w:val="20"/>
          <w:szCs w:val="20"/>
          <w:lang w:val="en-GB"/>
        </w:rPr>
        <w:t xml:space="preserve">, A., </w:t>
      </w:r>
      <w:r w:rsidR="008B2351" w:rsidRPr="00145EEA">
        <w:rPr>
          <w:rFonts w:ascii="Times New Roman" w:hAnsi="Times New Roman" w:cs="Times New Roman"/>
          <w:sz w:val="20"/>
          <w:szCs w:val="20"/>
          <w:lang w:val="en-GB"/>
        </w:rPr>
        <w:t xml:space="preserve">J. </w:t>
      </w:r>
      <w:proofErr w:type="spellStart"/>
      <w:r w:rsidRPr="00145EEA">
        <w:rPr>
          <w:rFonts w:ascii="Times New Roman" w:hAnsi="Times New Roman" w:cs="Times New Roman"/>
          <w:sz w:val="20"/>
          <w:szCs w:val="20"/>
          <w:lang w:val="en-GB"/>
        </w:rPr>
        <w:t>Hsuan</w:t>
      </w:r>
      <w:proofErr w:type="spellEnd"/>
      <w:r w:rsidRPr="00145EEA">
        <w:rPr>
          <w:rFonts w:ascii="Times New Roman" w:hAnsi="Times New Roman" w:cs="Times New Roman"/>
          <w:sz w:val="20"/>
          <w:szCs w:val="20"/>
          <w:lang w:val="en-GB"/>
        </w:rPr>
        <w:t xml:space="preserve">, </w:t>
      </w:r>
      <w:r w:rsidR="008B2351" w:rsidRPr="00145EEA">
        <w:rPr>
          <w:rFonts w:ascii="Times New Roman" w:hAnsi="Times New Roman" w:cs="Times New Roman"/>
          <w:sz w:val="20"/>
          <w:szCs w:val="20"/>
          <w:lang w:val="en-GB"/>
        </w:rPr>
        <w:t xml:space="preserve">and H. </w:t>
      </w:r>
      <w:proofErr w:type="spellStart"/>
      <w:r w:rsidR="008B2351" w:rsidRPr="00145EEA">
        <w:rPr>
          <w:rFonts w:ascii="Times New Roman" w:hAnsi="Times New Roman" w:cs="Times New Roman"/>
          <w:sz w:val="20"/>
          <w:szCs w:val="20"/>
          <w:lang w:val="en-GB"/>
        </w:rPr>
        <w:t>Kotzab</w:t>
      </w:r>
      <w:proofErr w:type="spellEnd"/>
      <w:r w:rsidR="008B2351"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2015. </w:t>
      </w:r>
      <w:r w:rsidR="008B2351"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Complementary theories to supply chain management revisited – from borrowing theories to theorizing</w:t>
      </w:r>
      <w:r w:rsidR="008B2351"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Supply Chain Management: An International Journal</w:t>
      </w:r>
      <w:r w:rsidR="00D2327C" w:rsidRPr="00145EEA">
        <w:rPr>
          <w:rFonts w:ascii="Times New Roman" w:hAnsi="Times New Roman" w:cs="Times New Roman"/>
          <w:sz w:val="20"/>
          <w:szCs w:val="20"/>
          <w:lang w:val="en-GB"/>
        </w:rPr>
        <w:t>, 20(6):</w:t>
      </w:r>
      <w:r w:rsidRPr="00145EEA">
        <w:rPr>
          <w:rFonts w:ascii="Times New Roman" w:hAnsi="Times New Roman" w:cs="Times New Roman"/>
          <w:sz w:val="20"/>
          <w:szCs w:val="20"/>
          <w:lang w:val="en-GB"/>
        </w:rPr>
        <w:t xml:space="preserve"> 574-586.</w:t>
      </w:r>
    </w:p>
    <w:p w14:paraId="339FB4CC" w14:textId="1F35443A"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Hu, S. J., </w:t>
      </w:r>
      <w:r w:rsidR="00D2327C" w:rsidRPr="00145EEA">
        <w:rPr>
          <w:rFonts w:ascii="Times New Roman" w:hAnsi="Times New Roman" w:cs="Times New Roman"/>
          <w:sz w:val="20"/>
          <w:szCs w:val="20"/>
          <w:lang w:val="en-GB"/>
        </w:rPr>
        <w:t>X. Zhu,</w:t>
      </w:r>
      <w:r w:rsidRPr="00145EEA">
        <w:rPr>
          <w:rFonts w:ascii="Times New Roman" w:hAnsi="Times New Roman" w:cs="Times New Roman"/>
          <w:sz w:val="20"/>
          <w:szCs w:val="20"/>
          <w:lang w:val="en-GB"/>
        </w:rPr>
        <w:t xml:space="preserve"> </w:t>
      </w:r>
      <w:r w:rsidR="00D2327C" w:rsidRPr="00145EEA">
        <w:rPr>
          <w:rFonts w:ascii="Times New Roman" w:hAnsi="Times New Roman" w:cs="Times New Roman"/>
          <w:sz w:val="20"/>
          <w:szCs w:val="20"/>
          <w:lang w:val="en-GB"/>
        </w:rPr>
        <w:t>H. Wang</w:t>
      </w:r>
      <w:r w:rsidRPr="00145EEA">
        <w:rPr>
          <w:rFonts w:ascii="Times New Roman" w:hAnsi="Times New Roman" w:cs="Times New Roman"/>
          <w:sz w:val="20"/>
          <w:szCs w:val="20"/>
          <w:lang w:val="en-GB"/>
        </w:rPr>
        <w:t xml:space="preserve">, </w:t>
      </w:r>
      <w:r w:rsidR="00D2327C" w:rsidRPr="00145EEA">
        <w:rPr>
          <w:rFonts w:ascii="Times New Roman" w:hAnsi="Times New Roman" w:cs="Times New Roman"/>
          <w:sz w:val="20"/>
          <w:szCs w:val="20"/>
          <w:lang w:val="en-GB"/>
        </w:rPr>
        <w:t xml:space="preserve">and Y. </w:t>
      </w:r>
      <w:proofErr w:type="spellStart"/>
      <w:r w:rsidR="00D2327C" w:rsidRPr="00145EEA">
        <w:rPr>
          <w:rFonts w:ascii="Times New Roman" w:hAnsi="Times New Roman" w:cs="Times New Roman"/>
          <w:sz w:val="20"/>
          <w:szCs w:val="20"/>
          <w:lang w:val="en-GB"/>
        </w:rPr>
        <w:t>Koren</w:t>
      </w:r>
      <w:proofErr w:type="spellEnd"/>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2008. Product variety and manufacturing complexity in assembly systems and supply chains.</w:t>
      </w:r>
      <w:r w:rsidRPr="00145EEA">
        <w:rPr>
          <w:rFonts w:ascii="Times New Roman" w:hAnsi="Times New Roman" w:cs="Times New Roman"/>
          <w:i/>
          <w:iCs/>
          <w:sz w:val="20"/>
          <w:szCs w:val="20"/>
          <w:lang w:val="en-GB"/>
        </w:rPr>
        <w:t xml:space="preserve"> </w:t>
      </w:r>
      <w:r w:rsidRPr="00145EEA">
        <w:rPr>
          <w:rFonts w:ascii="Times New Roman" w:hAnsi="Times New Roman" w:cs="Times New Roman"/>
          <w:i/>
          <w:sz w:val="20"/>
          <w:szCs w:val="20"/>
          <w:lang w:val="en-GB"/>
        </w:rPr>
        <w:t>CIRP Annals of Manufacturing Technology</w:t>
      </w:r>
      <w:r w:rsidR="008A4D9A" w:rsidRPr="00145EEA">
        <w:rPr>
          <w:rFonts w:ascii="Times New Roman" w:hAnsi="Times New Roman" w:cs="Times New Roman"/>
          <w:sz w:val="20"/>
          <w:szCs w:val="20"/>
          <w:lang w:val="en-GB"/>
        </w:rPr>
        <w:t xml:space="preserve"> 57(1):</w:t>
      </w:r>
      <w:r w:rsidRPr="00145EEA">
        <w:rPr>
          <w:rFonts w:ascii="Times New Roman" w:hAnsi="Times New Roman" w:cs="Times New Roman"/>
          <w:sz w:val="20"/>
          <w:szCs w:val="20"/>
          <w:lang w:val="en-GB"/>
        </w:rPr>
        <w:t xml:space="preserve"> 45-48.</w:t>
      </w:r>
    </w:p>
    <w:p w14:paraId="10E7C862" w14:textId="1AAF7846"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Huaccho Huatuco, L., </w:t>
      </w:r>
      <w:r w:rsidR="00D2327C" w:rsidRPr="00145EEA">
        <w:rPr>
          <w:rFonts w:ascii="Times New Roman" w:hAnsi="Times New Roman" w:cs="Times New Roman"/>
          <w:sz w:val="20"/>
          <w:szCs w:val="20"/>
          <w:lang w:val="en-GB"/>
        </w:rPr>
        <w:t xml:space="preserve">T. F. </w:t>
      </w:r>
      <w:r w:rsidRPr="00145EEA">
        <w:rPr>
          <w:rFonts w:ascii="Times New Roman" w:hAnsi="Times New Roman" w:cs="Times New Roman"/>
          <w:sz w:val="20"/>
          <w:szCs w:val="20"/>
          <w:lang w:val="en-GB"/>
        </w:rPr>
        <w:t>Burgess</w:t>
      </w:r>
      <w:r w:rsidR="000D11D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D2327C" w:rsidRPr="00145EEA">
        <w:rPr>
          <w:rFonts w:ascii="Times New Roman" w:hAnsi="Times New Roman" w:cs="Times New Roman"/>
          <w:sz w:val="20"/>
          <w:szCs w:val="20"/>
          <w:lang w:val="en-GB"/>
        </w:rPr>
        <w:t>and N. E Shaw.</w:t>
      </w:r>
      <w:r w:rsidRPr="00145EEA">
        <w:rPr>
          <w:rFonts w:ascii="Times New Roman" w:hAnsi="Times New Roman" w:cs="Times New Roman"/>
          <w:sz w:val="20"/>
          <w:szCs w:val="20"/>
          <w:lang w:val="en-GB"/>
        </w:rPr>
        <w:t xml:space="preserve"> 2010. Entropic-related complexity for reengineering a robust supply chain: a case study. </w:t>
      </w:r>
      <w:r w:rsidRPr="00145EEA">
        <w:rPr>
          <w:rFonts w:ascii="Times New Roman" w:hAnsi="Times New Roman" w:cs="Times New Roman"/>
          <w:i/>
          <w:sz w:val="20"/>
          <w:szCs w:val="20"/>
          <w:lang w:val="en-GB"/>
        </w:rPr>
        <w:t>Production Planning and Control</w:t>
      </w:r>
      <w:r w:rsidRPr="00145EEA">
        <w:rPr>
          <w:rFonts w:ascii="Times New Roman" w:hAnsi="Times New Roman" w:cs="Times New Roman"/>
          <w:sz w:val="20"/>
          <w:szCs w:val="20"/>
          <w:lang w:val="en-GB"/>
        </w:rPr>
        <w:t xml:space="preserve"> 21(8)</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724-735.</w:t>
      </w:r>
    </w:p>
    <w:p w14:paraId="26FF1C03" w14:textId="69ACD991" w:rsidR="001E6D56" w:rsidRPr="00145EEA" w:rsidRDefault="00695770"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Inman, R. R.</w:t>
      </w:r>
      <w:r w:rsidR="000D11D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D2327C" w:rsidRPr="00145EEA">
        <w:rPr>
          <w:rFonts w:ascii="Times New Roman" w:hAnsi="Times New Roman" w:cs="Times New Roman"/>
          <w:sz w:val="20"/>
          <w:szCs w:val="20"/>
          <w:lang w:val="en-GB"/>
        </w:rPr>
        <w:t xml:space="preserve">and D. E. Blumenfeld. </w:t>
      </w:r>
      <w:r w:rsidRPr="00145EEA">
        <w:rPr>
          <w:rFonts w:ascii="Times New Roman" w:hAnsi="Times New Roman" w:cs="Times New Roman"/>
          <w:sz w:val="20"/>
          <w:szCs w:val="20"/>
          <w:lang w:val="en-GB"/>
        </w:rPr>
        <w:t>2014</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Product complexity and supply chain design</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Research</w:t>
      </w:r>
      <w:r w:rsidR="001E6D56" w:rsidRPr="00145EEA">
        <w:rPr>
          <w:rFonts w:ascii="Times New Roman" w:hAnsi="Times New Roman" w:cs="Times New Roman"/>
          <w:sz w:val="20"/>
          <w:szCs w:val="20"/>
          <w:lang w:val="en-GB"/>
        </w:rPr>
        <w:t> </w:t>
      </w:r>
      <w:r w:rsidRPr="00145EEA">
        <w:rPr>
          <w:rFonts w:ascii="Times New Roman" w:hAnsi="Times New Roman" w:cs="Times New Roman"/>
          <w:sz w:val="20"/>
          <w:szCs w:val="20"/>
          <w:lang w:val="en-GB"/>
        </w:rPr>
        <w:t>52</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7</w:t>
      </w:r>
      <w:r w:rsidR="001E6D56" w:rsidRPr="00145EEA">
        <w:rPr>
          <w:rFonts w:ascii="Times New Roman" w:hAnsi="Times New Roman" w:cs="Times New Roman"/>
          <w:sz w:val="20"/>
          <w:szCs w:val="20"/>
          <w:lang w:val="en-GB"/>
        </w:rPr>
        <w:t>)</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1956-1969.</w:t>
      </w:r>
    </w:p>
    <w:p w14:paraId="23E272B6" w14:textId="0B9381D3"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Ketokivi</w:t>
      </w:r>
      <w:proofErr w:type="spellEnd"/>
      <w:r w:rsidRPr="00145EEA">
        <w:rPr>
          <w:rFonts w:ascii="Times New Roman" w:hAnsi="Times New Roman" w:cs="Times New Roman"/>
          <w:sz w:val="20"/>
          <w:szCs w:val="20"/>
          <w:lang w:val="en-GB"/>
        </w:rPr>
        <w:t xml:space="preserve">, M., </w:t>
      </w:r>
      <w:r w:rsidR="00D2327C" w:rsidRPr="00145EEA">
        <w:rPr>
          <w:rFonts w:ascii="Times New Roman" w:hAnsi="Times New Roman" w:cs="Times New Roman"/>
          <w:sz w:val="20"/>
          <w:szCs w:val="20"/>
          <w:lang w:val="en-GB"/>
        </w:rPr>
        <w:t>and T. Choi.</w:t>
      </w:r>
      <w:r w:rsidRPr="00145EEA">
        <w:rPr>
          <w:rFonts w:ascii="Times New Roman" w:hAnsi="Times New Roman" w:cs="Times New Roman"/>
          <w:sz w:val="20"/>
          <w:szCs w:val="20"/>
          <w:lang w:val="en-GB"/>
        </w:rPr>
        <w:t xml:space="preserve"> 2014. </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Renaissance of case research as a scientific method</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Operations Management</w:t>
      </w:r>
      <w:r w:rsidRPr="00145EEA">
        <w:rPr>
          <w:rFonts w:ascii="Times New Roman" w:hAnsi="Times New Roman" w:cs="Times New Roman"/>
          <w:sz w:val="20"/>
          <w:szCs w:val="20"/>
          <w:lang w:val="en-GB"/>
        </w:rPr>
        <w:t xml:space="preserve"> 32(5)</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232-240.</w:t>
      </w:r>
    </w:p>
    <w:p w14:paraId="34E8290F" w14:textId="055A2C30" w:rsidR="00447CD4" w:rsidRPr="00145EEA" w:rsidRDefault="00447CD4"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KP</w:t>
      </w:r>
      <w:r w:rsidR="00AB6E29" w:rsidRPr="00145EEA">
        <w:rPr>
          <w:rFonts w:ascii="Times New Roman" w:hAnsi="Times New Roman" w:cs="Times New Roman"/>
          <w:sz w:val="20"/>
          <w:szCs w:val="20"/>
          <w:lang w:val="en-GB"/>
        </w:rPr>
        <w:t>M</w:t>
      </w:r>
      <w:r w:rsidRPr="00145EEA">
        <w:rPr>
          <w:rFonts w:ascii="Times New Roman" w:hAnsi="Times New Roman" w:cs="Times New Roman"/>
          <w:sz w:val="20"/>
          <w:szCs w:val="20"/>
          <w:lang w:val="en-GB"/>
        </w:rPr>
        <w:t xml:space="preserve">G (2019). Complexity management. </w:t>
      </w:r>
      <w:r w:rsidR="00853BA4" w:rsidRPr="00145EEA">
        <w:rPr>
          <w:rFonts w:ascii="Times New Roman" w:hAnsi="Times New Roman" w:cs="Times New Roman"/>
          <w:sz w:val="20"/>
          <w:szCs w:val="20"/>
          <w:lang w:val="en-GB"/>
        </w:rPr>
        <w:t>Retrieved from</w:t>
      </w:r>
      <w:r w:rsidRPr="00145EEA">
        <w:rPr>
          <w:rFonts w:ascii="Times New Roman" w:hAnsi="Times New Roman" w:cs="Times New Roman"/>
          <w:sz w:val="20"/>
          <w:szCs w:val="20"/>
          <w:lang w:val="en-GB"/>
        </w:rPr>
        <w:t xml:space="preserve">: </w:t>
      </w:r>
      <w:hyperlink r:id="rId16" w:history="1">
        <w:r w:rsidRPr="00145EEA">
          <w:rPr>
            <w:rStyle w:val="Hyperlink"/>
            <w:rFonts w:ascii="Times New Roman" w:hAnsi="Times New Roman" w:cs="Times New Roman"/>
            <w:color w:val="auto"/>
            <w:sz w:val="20"/>
            <w:szCs w:val="20"/>
            <w:lang w:val="en-GB"/>
          </w:rPr>
          <w:t>https://advisory.kpmg.us/articles/2017/complexity-management.html</w:t>
        </w:r>
      </w:hyperlink>
      <w:r w:rsidRPr="00145EEA">
        <w:rPr>
          <w:rFonts w:ascii="Times New Roman" w:hAnsi="Times New Roman" w:cs="Times New Roman"/>
          <w:sz w:val="20"/>
          <w:szCs w:val="20"/>
          <w:lang w:val="en-GB"/>
        </w:rPr>
        <w:t xml:space="preserve">. </w:t>
      </w:r>
      <w:r w:rsidR="00853BA4" w:rsidRPr="00145EEA">
        <w:rPr>
          <w:rFonts w:ascii="Times New Roman" w:hAnsi="Times New Roman" w:cs="Times New Roman"/>
          <w:sz w:val="20"/>
          <w:szCs w:val="20"/>
          <w:lang w:val="en-GB"/>
        </w:rPr>
        <w:t xml:space="preserve">Accessed on </w:t>
      </w:r>
      <w:r w:rsidR="00AE7153" w:rsidRPr="00145EEA">
        <w:rPr>
          <w:rFonts w:ascii="Times New Roman" w:hAnsi="Times New Roman" w:cs="Times New Roman"/>
          <w:sz w:val="20"/>
          <w:szCs w:val="20"/>
          <w:lang w:val="en-GB"/>
        </w:rPr>
        <w:t>22</w:t>
      </w:r>
      <w:r w:rsidR="007C0811" w:rsidRPr="00145EEA">
        <w:rPr>
          <w:rFonts w:ascii="Times New Roman" w:hAnsi="Times New Roman" w:cs="Times New Roman"/>
          <w:sz w:val="20"/>
          <w:szCs w:val="20"/>
          <w:lang w:val="en-GB"/>
        </w:rPr>
        <w:t>n</w:t>
      </w:r>
      <w:r w:rsidR="00AE7153" w:rsidRPr="00145EEA">
        <w:rPr>
          <w:rFonts w:ascii="Times New Roman" w:hAnsi="Times New Roman" w:cs="Times New Roman"/>
          <w:sz w:val="20"/>
          <w:szCs w:val="20"/>
          <w:lang w:val="en-GB"/>
        </w:rPr>
        <w:t>d February</w:t>
      </w:r>
      <w:r w:rsidR="00853BA4" w:rsidRPr="00145EEA">
        <w:rPr>
          <w:rFonts w:ascii="Times New Roman" w:hAnsi="Times New Roman" w:cs="Times New Roman"/>
          <w:sz w:val="20"/>
          <w:szCs w:val="20"/>
          <w:lang w:val="en-GB"/>
        </w:rPr>
        <w:t xml:space="preserve"> 20</w:t>
      </w:r>
      <w:r w:rsidR="00AE7153" w:rsidRPr="00145EEA">
        <w:rPr>
          <w:rFonts w:ascii="Times New Roman" w:hAnsi="Times New Roman" w:cs="Times New Roman"/>
          <w:sz w:val="20"/>
          <w:szCs w:val="20"/>
          <w:lang w:val="en-GB"/>
        </w:rPr>
        <w:t>20</w:t>
      </w:r>
      <w:r w:rsidR="00853BA4" w:rsidRPr="00145EEA">
        <w:rPr>
          <w:rFonts w:ascii="Times New Roman" w:hAnsi="Times New Roman" w:cs="Times New Roman"/>
          <w:sz w:val="20"/>
          <w:szCs w:val="20"/>
          <w:lang w:val="en-GB"/>
        </w:rPr>
        <w:t>.</w:t>
      </w:r>
    </w:p>
    <w:p w14:paraId="01268B31" w14:textId="15C16B6E" w:rsidR="00EB7006" w:rsidRPr="00145EEA" w:rsidRDefault="00EB700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Ledwoch</w:t>
      </w:r>
      <w:proofErr w:type="spellEnd"/>
      <w:r w:rsidRPr="00145EEA">
        <w:rPr>
          <w:rFonts w:ascii="Times New Roman" w:hAnsi="Times New Roman" w:cs="Times New Roman"/>
          <w:sz w:val="20"/>
          <w:szCs w:val="20"/>
          <w:lang w:val="en-GB"/>
        </w:rPr>
        <w:t xml:space="preserve">, A., H. </w:t>
      </w:r>
      <w:proofErr w:type="spellStart"/>
      <w:r w:rsidRPr="00145EEA">
        <w:rPr>
          <w:rFonts w:ascii="Times New Roman" w:hAnsi="Times New Roman" w:cs="Times New Roman"/>
          <w:sz w:val="20"/>
          <w:szCs w:val="20"/>
          <w:lang w:val="en-GB"/>
        </w:rPr>
        <w:t>Yasarcan</w:t>
      </w:r>
      <w:proofErr w:type="spellEnd"/>
      <w:r w:rsidRPr="00145EEA">
        <w:rPr>
          <w:rFonts w:ascii="Times New Roman" w:hAnsi="Times New Roman" w:cs="Times New Roman"/>
          <w:sz w:val="20"/>
          <w:szCs w:val="20"/>
          <w:lang w:val="en-GB"/>
        </w:rPr>
        <w:t xml:space="preserve">, and A. </w:t>
      </w:r>
      <w:proofErr w:type="spellStart"/>
      <w:r w:rsidRPr="00145EEA">
        <w:rPr>
          <w:rFonts w:ascii="Times New Roman" w:hAnsi="Times New Roman" w:cs="Times New Roman"/>
          <w:sz w:val="20"/>
          <w:szCs w:val="20"/>
          <w:lang w:val="en-GB"/>
        </w:rPr>
        <w:t>Brintrup</w:t>
      </w:r>
      <w:proofErr w:type="spellEnd"/>
      <w:r w:rsidRPr="00145EEA">
        <w:rPr>
          <w:rFonts w:ascii="Times New Roman" w:hAnsi="Times New Roman" w:cs="Times New Roman"/>
          <w:sz w:val="20"/>
          <w:szCs w:val="20"/>
          <w:lang w:val="en-GB"/>
        </w:rPr>
        <w:t xml:space="preserve"> (2018). The moderating impact of supply network topology on the effectiveness of risk management. </w:t>
      </w:r>
      <w:r w:rsidRPr="00145EEA">
        <w:rPr>
          <w:rFonts w:ascii="Times New Roman" w:hAnsi="Times New Roman" w:cs="Times New Roman"/>
          <w:i/>
          <w:sz w:val="20"/>
          <w:szCs w:val="20"/>
          <w:lang w:val="en-GB"/>
        </w:rPr>
        <w:t>International Journal of Production Economics</w:t>
      </w:r>
      <w:r w:rsidRPr="00145EEA">
        <w:rPr>
          <w:rFonts w:ascii="Times New Roman" w:hAnsi="Times New Roman" w:cs="Times New Roman"/>
          <w:sz w:val="20"/>
          <w:szCs w:val="20"/>
          <w:lang w:val="en-GB"/>
        </w:rPr>
        <w:t>, 197, 13-26.</w:t>
      </w:r>
    </w:p>
    <w:p w14:paraId="54AAE0D1" w14:textId="3329CEF6" w:rsidR="001E6D56" w:rsidRPr="00145EEA" w:rsidRDefault="001E6D56" w:rsidP="00F479CB">
      <w:pPr>
        <w:ind w:left="567" w:hanging="567"/>
        <w:jc w:val="both"/>
        <w:textAlignment w:val="center"/>
        <w:outlineLvl w:val="1"/>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Lukáš</w:t>
      </w:r>
      <w:proofErr w:type="spellEnd"/>
      <w:r w:rsidRPr="00145EEA">
        <w:rPr>
          <w:rFonts w:ascii="Times New Roman" w:hAnsi="Times New Roman" w:cs="Times New Roman"/>
          <w:sz w:val="20"/>
          <w:szCs w:val="20"/>
          <w:lang w:val="en-GB"/>
        </w:rPr>
        <w:t xml:space="preserve">, L., </w:t>
      </w:r>
      <w:r w:rsidR="00D2327C" w:rsidRPr="00145EEA">
        <w:rPr>
          <w:rFonts w:ascii="Times New Roman" w:hAnsi="Times New Roman" w:cs="Times New Roman"/>
          <w:sz w:val="20"/>
          <w:szCs w:val="20"/>
          <w:lang w:val="en-GB"/>
        </w:rPr>
        <w:t xml:space="preserve">and M. </w:t>
      </w:r>
      <w:proofErr w:type="spellStart"/>
      <w:r w:rsidR="00D2327C" w:rsidRPr="00145EEA">
        <w:rPr>
          <w:rFonts w:ascii="Times New Roman" w:hAnsi="Times New Roman" w:cs="Times New Roman"/>
          <w:sz w:val="20"/>
          <w:szCs w:val="20"/>
          <w:lang w:val="en-GB"/>
        </w:rPr>
        <w:t>Plevný</w:t>
      </w:r>
      <w:proofErr w:type="spellEnd"/>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2015. </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Using entropy for quantitative measurement of operational complexity of supplier-customer system: case studies</w:t>
      </w:r>
      <w:r w:rsidR="00D2327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iCs/>
          <w:sz w:val="20"/>
          <w:szCs w:val="20"/>
          <w:lang w:val="en-GB"/>
        </w:rPr>
        <w:t>Central European Journal of Operations Research</w:t>
      </w:r>
      <w:r w:rsidRPr="00145EEA">
        <w:rPr>
          <w:rFonts w:ascii="Times New Roman" w:hAnsi="Times New Roman" w:cs="Times New Roman"/>
          <w:sz w:val="20"/>
          <w:szCs w:val="20"/>
          <w:lang w:val="en-GB"/>
        </w:rPr>
        <w:t>, Published on line 15</w:t>
      </w:r>
      <w:r w:rsidRPr="00145EEA">
        <w:rPr>
          <w:rFonts w:ascii="Times New Roman" w:hAnsi="Times New Roman" w:cs="Times New Roman"/>
          <w:sz w:val="20"/>
          <w:szCs w:val="20"/>
          <w:vertAlign w:val="superscript"/>
          <w:lang w:val="en-GB"/>
        </w:rPr>
        <w:t>th</w:t>
      </w:r>
      <w:r w:rsidRPr="00145EEA">
        <w:rPr>
          <w:rFonts w:ascii="Times New Roman" w:hAnsi="Times New Roman" w:cs="Times New Roman"/>
          <w:sz w:val="20"/>
          <w:szCs w:val="20"/>
          <w:lang w:val="en-GB"/>
        </w:rPr>
        <w:t xml:space="preserve"> March 2015. Berlin: Springer-Verlag. DOI: 10.1007/s10100-015-0386-7.</w:t>
      </w:r>
    </w:p>
    <w:p w14:paraId="497AF760" w14:textId="76C39900" w:rsidR="001E6D56" w:rsidRPr="00145EEA" w:rsidRDefault="00214402"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Manuj</w:t>
      </w:r>
      <w:proofErr w:type="spellEnd"/>
      <w:r w:rsidRPr="00145EEA">
        <w:rPr>
          <w:rFonts w:ascii="Times New Roman" w:hAnsi="Times New Roman" w:cs="Times New Roman"/>
          <w:sz w:val="20"/>
          <w:szCs w:val="20"/>
          <w:lang w:val="en-GB"/>
        </w:rPr>
        <w:t xml:space="preserve">, I., and F. </w:t>
      </w:r>
      <w:proofErr w:type="spellStart"/>
      <w:r w:rsidRPr="00145EEA">
        <w:rPr>
          <w:rFonts w:ascii="Times New Roman" w:hAnsi="Times New Roman" w:cs="Times New Roman"/>
          <w:sz w:val="20"/>
          <w:szCs w:val="20"/>
          <w:lang w:val="en-GB"/>
        </w:rPr>
        <w:t>Sahin</w:t>
      </w:r>
      <w:proofErr w:type="spellEnd"/>
      <w:r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 xml:space="preserve"> 2011. </w:t>
      </w:r>
      <w:r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A model of supply chain and supply chain decision-making complexity</w:t>
      </w:r>
      <w:r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 xml:space="preserve">, </w:t>
      </w:r>
      <w:r w:rsidR="00695770" w:rsidRPr="00145EEA">
        <w:rPr>
          <w:rFonts w:ascii="Times New Roman" w:hAnsi="Times New Roman" w:cs="Times New Roman"/>
          <w:i/>
          <w:sz w:val="20"/>
          <w:szCs w:val="20"/>
          <w:lang w:val="en-GB"/>
        </w:rPr>
        <w:t>International Journal of Physical Distribution &amp; Logistics Management</w:t>
      </w:r>
      <w:r w:rsidR="00695770" w:rsidRPr="00145EEA">
        <w:rPr>
          <w:rFonts w:ascii="Times New Roman" w:hAnsi="Times New Roman" w:cs="Times New Roman"/>
          <w:sz w:val="20"/>
          <w:szCs w:val="20"/>
          <w:lang w:val="en-GB"/>
        </w:rPr>
        <w:t xml:space="preserve"> 41</w:t>
      </w:r>
      <w:r w:rsidR="001E6D56"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5</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w:t>
      </w:r>
      <w:r w:rsidR="00695770" w:rsidRPr="00145EEA">
        <w:rPr>
          <w:rFonts w:ascii="Times New Roman" w:hAnsi="Times New Roman" w:cs="Times New Roman"/>
          <w:sz w:val="20"/>
          <w:szCs w:val="20"/>
          <w:lang w:val="en-GB"/>
        </w:rPr>
        <w:t xml:space="preserve"> 511-549.</w:t>
      </w:r>
    </w:p>
    <w:p w14:paraId="0D71001C" w14:textId="26F743DF"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Mena, C., </w:t>
      </w:r>
      <w:r w:rsidR="00EE43EE" w:rsidRPr="00145EEA">
        <w:rPr>
          <w:rFonts w:ascii="Times New Roman" w:hAnsi="Times New Roman" w:cs="Times New Roman"/>
          <w:sz w:val="20"/>
          <w:szCs w:val="20"/>
          <w:lang w:val="en-GB"/>
        </w:rPr>
        <w:t xml:space="preserve">A. </w:t>
      </w:r>
      <w:r w:rsidRPr="00145EEA">
        <w:rPr>
          <w:rFonts w:ascii="Times New Roman" w:hAnsi="Times New Roman" w:cs="Times New Roman"/>
          <w:sz w:val="20"/>
          <w:szCs w:val="20"/>
          <w:lang w:val="en-GB"/>
        </w:rPr>
        <w:t xml:space="preserve">Humphries, </w:t>
      </w:r>
      <w:r w:rsidR="00EE43EE" w:rsidRPr="00145EEA">
        <w:rPr>
          <w:rFonts w:ascii="Times New Roman" w:hAnsi="Times New Roman" w:cs="Times New Roman"/>
          <w:sz w:val="20"/>
          <w:szCs w:val="20"/>
          <w:lang w:val="en-GB"/>
        </w:rPr>
        <w:t xml:space="preserve">and T.Y. </w:t>
      </w:r>
      <w:r w:rsidRPr="00145EEA">
        <w:rPr>
          <w:rFonts w:ascii="Times New Roman" w:hAnsi="Times New Roman" w:cs="Times New Roman"/>
          <w:sz w:val="20"/>
          <w:szCs w:val="20"/>
          <w:lang w:val="en-GB"/>
        </w:rPr>
        <w:t>Choi</w:t>
      </w:r>
      <w:r w:rsidR="00EE43EE"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2013. </w:t>
      </w:r>
      <w:r w:rsidR="00E5086E"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Toward a theory of multi-tier supply chain management</w:t>
      </w:r>
      <w:r w:rsidR="00E5086E"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w:t>
      </w:r>
      <w:r w:rsidR="00214402" w:rsidRPr="00145EEA">
        <w:rPr>
          <w:rFonts w:ascii="Times New Roman" w:hAnsi="Times New Roman" w:cs="Times New Roman"/>
          <w:i/>
          <w:sz w:val="20"/>
          <w:szCs w:val="20"/>
          <w:lang w:val="en-GB"/>
        </w:rPr>
        <w:t xml:space="preserve"> Supply Chain Management</w:t>
      </w:r>
      <w:r w:rsidR="00214402" w:rsidRPr="00145EEA">
        <w:rPr>
          <w:rFonts w:ascii="Times New Roman" w:hAnsi="Times New Roman" w:cs="Times New Roman"/>
          <w:sz w:val="20"/>
          <w:szCs w:val="20"/>
          <w:lang w:val="en-GB"/>
        </w:rPr>
        <w:t xml:space="preserve"> 49(2):</w:t>
      </w:r>
      <w:r w:rsidRPr="00145EEA">
        <w:rPr>
          <w:rFonts w:ascii="Times New Roman" w:hAnsi="Times New Roman" w:cs="Times New Roman"/>
          <w:sz w:val="20"/>
          <w:szCs w:val="20"/>
          <w:lang w:val="en-GB"/>
        </w:rPr>
        <w:t xml:space="preserve"> 58-77.</w:t>
      </w:r>
    </w:p>
    <w:p w14:paraId="7D579959" w14:textId="2D905EED" w:rsidR="00214E2A" w:rsidRPr="00145EEA" w:rsidRDefault="00503551"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Miller, G. </w:t>
      </w:r>
      <w:r w:rsidR="00214E2A" w:rsidRPr="00145EEA">
        <w:rPr>
          <w:rFonts w:ascii="Times New Roman" w:hAnsi="Times New Roman" w:cs="Times New Roman"/>
          <w:sz w:val="20"/>
          <w:szCs w:val="20"/>
          <w:lang w:val="en-GB"/>
        </w:rPr>
        <w:t xml:space="preserve">1956. </w:t>
      </w:r>
      <w:r w:rsidRPr="00145EEA">
        <w:rPr>
          <w:rFonts w:ascii="Times New Roman" w:hAnsi="Times New Roman" w:cs="Times New Roman"/>
          <w:sz w:val="20"/>
          <w:szCs w:val="20"/>
          <w:lang w:val="en-GB"/>
        </w:rPr>
        <w:t>“</w:t>
      </w:r>
      <w:r w:rsidR="00214E2A" w:rsidRPr="00145EEA">
        <w:rPr>
          <w:rFonts w:ascii="Times New Roman" w:hAnsi="Times New Roman" w:cs="Times New Roman"/>
          <w:sz w:val="20"/>
          <w:szCs w:val="20"/>
          <w:lang w:val="en-GB"/>
        </w:rPr>
        <w:t>The Magical Number Seven, Plus or Minus Two: Some Limits on our Capacity for Processing Information</w:t>
      </w:r>
      <w:r w:rsidRPr="00145EEA">
        <w:rPr>
          <w:rFonts w:ascii="Times New Roman" w:hAnsi="Times New Roman" w:cs="Times New Roman"/>
          <w:sz w:val="20"/>
          <w:szCs w:val="20"/>
          <w:lang w:val="en-GB"/>
        </w:rPr>
        <w:t>”</w:t>
      </w:r>
      <w:r w:rsidR="00214E2A" w:rsidRPr="00145EEA">
        <w:rPr>
          <w:rFonts w:ascii="Times New Roman" w:hAnsi="Times New Roman" w:cs="Times New Roman"/>
          <w:sz w:val="20"/>
          <w:szCs w:val="20"/>
          <w:lang w:val="en-GB"/>
        </w:rPr>
        <w:t xml:space="preserve">. </w:t>
      </w:r>
      <w:r w:rsidR="00214E2A" w:rsidRPr="00145EEA">
        <w:rPr>
          <w:rFonts w:ascii="Times New Roman" w:hAnsi="Times New Roman" w:cs="Times New Roman"/>
          <w:i/>
          <w:sz w:val="20"/>
          <w:szCs w:val="20"/>
          <w:lang w:val="en-GB"/>
        </w:rPr>
        <w:t>Psychological Review</w:t>
      </w:r>
      <w:r w:rsidR="00214E2A" w:rsidRPr="00145EEA">
        <w:rPr>
          <w:rFonts w:ascii="Times New Roman" w:hAnsi="Times New Roman" w:cs="Times New Roman"/>
          <w:sz w:val="20"/>
          <w:szCs w:val="20"/>
          <w:lang w:val="en-GB"/>
        </w:rPr>
        <w:t xml:space="preserve"> </w:t>
      </w:r>
      <w:r w:rsidRPr="00145EEA">
        <w:rPr>
          <w:rFonts w:ascii="Times New Roman" w:hAnsi="Times New Roman" w:cs="Times New Roman"/>
          <w:sz w:val="20"/>
          <w:szCs w:val="20"/>
          <w:lang w:val="en-GB"/>
        </w:rPr>
        <w:t>63:</w:t>
      </w:r>
      <w:r w:rsidR="00214E2A" w:rsidRPr="00145EEA">
        <w:rPr>
          <w:rFonts w:ascii="Times New Roman" w:hAnsi="Times New Roman" w:cs="Times New Roman"/>
          <w:sz w:val="20"/>
          <w:szCs w:val="20"/>
          <w:lang w:val="en-GB"/>
        </w:rPr>
        <w:t xml:space="preserve"> 81-97.</w:t>
      </w:r>
    </w:p>
    <w:p w14:paraId="46FAF2F2" w14:textId="399D7486"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Perona</w:t>
      </w:r>
      <w:proofErr w:type="spellEnd"/>
      <w:r w:rsidRPr="00145EEA">
        <w:rPr>
          <w:rFonts w:ascii="Times New Roman" w:hAnsi="Times New Roman" w:cs="Times New Roman"/>
          <w:sz w:val="20"/>
          <w:szCs w:val="20"/>
          <w:lang w:val="en-GB"/>
        </w:rPr>
        <w:t>, M.,</w:t>
      </w:r>
      <w:r w:rsidR="00D276C3" w:rsidRPr="00145EEA">
        <w:rPr>
          <w:rFonts w:ascii="Times New Roman" w:hAnsi="Times New Roman" w:cs="Times New Roman"/>
          <w:sz w:val="20"/>
          <w:szCs w:val="20"/>
          <w:lang w:val="en-GB"/>
        </w:rPr>
        <w:t xml:space="preserve"> and</w:t>
      </w:r>
      <w:r w:rsidR="00BE4013" w:rsidRPr="00145EEA">
        <w:rPr>
          <w:rFonts w:ascii="Times New Roman" w:hAnsi="Times New Roman" w:cs="Times New Roman"/>
          <w:sz w:val="20"/>
          <w:szCs w:val="20"/>
          <w:lang w:val="en-GB"/>
        </w:rPr>
        <w:t xml:space="preserve"> G.</w:t>
      </w:r>
      <w:r w:rsidRPr="00145EEA">
        <w:rPr>
          <w:rFonts w:ascii="Times New Roman" w:hAnsi="Times New Roman" w:cs="Times New Roman"/>
          <w:sz w:val="20"/>
          <w:szCs w:val="20"/>
          <w:lang w:val="en-GB"/>
        </w:rPr>
        <w:t xml:space="preserve"> </w:t>
      </w:r>
      <w:proofErr w:type="spellStart"/>
      <w:r w:rsidRPr="00145EEA">
        <w:rPr>
          <w:rFonts w:ascii="Times New Roman" w:hAnsi="Times New Roman" w:cs="Times New Roman"/>
          <w:sz w:val="20"/>
          <w:szCs w:val="20"/>
          <w:lang w:val="en-GB"/>
        </w:rPr>
        <w:t>Miragliotta</w:t>
      </w:r>
      <w:proofErr w:type="spellEnd"/>
      <w:r w:rsidR="00BE4013"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2004. </w:t>
      </w:r>
      <w:r w:rsidR="00D47BE1"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Complexity management and supply chain performance assessment. A field study and a conceptual fram</w:t>
      </w:r>
      <w:r w:rsidR="00D47BE1" w:rsidRPr="00145EEA">
        <w:rPr>
          <w:rFonts w:ascii="Times New Roman" w:hAnsi="Times New Roman" w:cs="Times New Roman"/>
          <w:sz w:val="20"/>
          <w:szCs w:val="20"/>
          <w:lang w:val="en-GB"/>
        </w:rPr>
        <w:t>ework”.</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Economics</w:t>
      </w:r>
      <w:r w:rsidR="008A4D9A" w:rsidRPr="00145EEA">
        <w:rPr>
          <w:rFonts w:ascii="Times New Roman" w:hAnsi="Times New Roman" w:cs="Times New Roman"/>
          <w:sz w:val="20"/>
          <w:szCs w:val="20"/>
          <w:lang w:val="en-GB"/>
        </w:rPr>
        <w:t xml:space="preserve"> </w:t>
      </w:r>
      <w:r w:rsidRPr="00145EEA">
        <w:rPr>
          <w:rFonts w:ascii="Times New Roman" w:hAnsi="Times New Roman" w:cs="Times New Roman"/>
          <w:sz w:val="20"/>
          <w:szCs w:val="20"/>
          <w:lang w:val="en-GB"/>
        </w:rPr>
        <w:t>90(1)</w:t>
      </w:r>
      <w:r w:rsidR="008A4D9A"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103-115.</w:t>
      </w:r>
    </w:p>
    <w:p w14:paraId="2446FA91" w14:textId="4F51E0B8" w:rsidR="001E6D56" w:rsidRPr="00145EEA" w:rsidRDefault="002868AF"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Pettigrew, A.</w:t>
      </w:r>
      <w:r w:rsidR="001E6D56" w:rsidRPr="00145EEA">
        <w:rPr>
          <w:rFonts w:ascii="Times New Roman" w:hAnsi="Times New Roman" w:cs="Times New Roman"/>
          <w:sz w:val="20"/>
          <w:szCs w:val="20"/>
          <w:lang w:val="en-GB"/>
        </w:rPr>
        <w:t xml:space="preserve"> 1990. </w:t>
      </w:r>
      <w:r w:rsidR="00E459CD"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Longitudinal field research on change: theory and practice</w:t>
      </w:r>
      <w:r w:rsidR="00E459CD"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w:t>
      </w:r>
      <w:r w:rsidR="001E6D56" w:rsidRPr="00145EEA">
        <w:rPr>
          <w:rFonts w:ascii="Times New Roman" w:hAnsi="Times New Roman" w:cs="Times New Roman"/>
          <w:i/>
          <w:sz w:val="20"/>
          <w:szCs w:val="20"/>
          <w:lang w:val="en-GB"/>
        </w:rPr>
        <w:t>Organization Science</w:t>
      </w:r>
      <w:r w:rsidR="00E459CD" w:rsidRPr="00145EEA">
        <w:rPr>
          <w:rFonts w:ascii="Times New Roman" w:hAnsi="Times New Roman" w:cs="Times New Roman"/>
          <w:sz w:val="20"/>
          <w:szCs w:val="20"/>
          <w:lang w:val="en-GB"/>
        </w:rPr>
        <w:t xml:space="preserve"> 1(3): </w:t>
      </w:r>
      <w:r w:rsidR="001E6D56" w:rsidRPr="00145EEA">
        <w:rPr>
          <w:rFonts w:ascii="Times New Roman" w:hAnsi="Times New Roman" w:cs="Times New Roman"/>
          <w:sz w:val="20"/>
          <w:szCs w:val="20"/>
          <w:lang w:val="en-GB"/>
        </w:rPr>
        <w:t>267–292.</w:t>
      </w:r>
    </w:p>
    <w:p w14:paraId="52075F8C" w14:textId="33ACBCC3"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Roh</w:t>
      </w:r>
      <w:proofErr w:type="spellEnd"/>
      <w:r w:rsidRPr="00145EEA">
        <w:rPr>
          <w:rFonts w:ascii="Times New Roman" w:hAnsi="Times New Roman" w:cs="Times New Roman"/>
          <w:sz w:val="20"/>
          <w:szCs w:val="20"/>
          <w:lang w:val="en-GB"/>
        </w:rPr>
        <w:t xml:space="preserve">, J., </w:t>
      </w:r>
      <w:r w:rsidR="00E459CD" w:rsidRPr="00145EEA">
        <w:rPr>
          <w:rFonts w:ascii="Times New Roman" w:hAnsi="Times New Roman" w:cs="Times New Roman"/>
          <w:sz w:val="20"/>
          <w:szCs w:val="20"/>
          <w:lang w:val="en-GB"/>
        </w:rPr>
        <w:t xml:space="preserve">P. </w:t>
      </w:r>
      <w:r w:rsidRPr="00145EEA">
        <w:rPr>
          <w:rFonts w:ascii="Times New Roman" w:hAnsi="Times New Roman" w:cs="Times New Roman"/>
          <w:sz w:val="20"/>
          <w:szCs w:val="20"/>
          <w:lang w:val="en-GB"/>
        </w:rPr>
        <w:t xml:space="preserve">Hong, </w:t>
      </w:r>
      <w:r w:rsidR="00E459CD" w:rsidRPr="00145EEA">
        <w:rPr>
          <w:rFonts w:ascii="Times New Roman" w:hAnsi="Times New Roman" w:cs="Times New Roman"/>
          <w:sz w:val="20"/>
          <w:szCs w:val="20"/>
          <w:lang w:val="en-GB"/>
        </w:rPr>
        <w:t xml:space="preserve">H. </w:t>
      </w:r>
      <w:r w:rsidRPr="00145EEA">
        <w:rPr>
          <w:rFonts w:ascii="Times New Roman" w:hAnsi="Times New Roman" w:cs="Times New Roman"/>
          <w:sz w:val="20"/>
          <w:szCs w:val="20"/>
          <w:lang w:val="en-GB"/>
        </w:rPr>
        <w:t>Min</w:t>
      </w:r>
      <w:r w:rsidR="00E459C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2014. </w:t>
      </w:r>
      <w:r w:rsidR="00E459C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Implementation of a responsive supply chain strategy in global complexity: The case of manufacturing firms</w:t>
      </w:r>
      <w:r w:rsidR="00E459C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Economics</w:t>
      </w:r>
      <w:r w:rsidRPr="00145EEA">
        <w:rPr>
          <w:rFonts w:ascii="Times New Roman" w:hAnsi="Times New Roman" w:cs="Times New Roman"/>
          <w:sz w:val="20"/>
          <w:szCs w:val="20"/>
          <w:lang w:val="en-GB"/>
        </w:rPr>
        <w:t xml:space="preserve"> 147(part B)</w:t>
      </w:r>
      <w:r w:rsidR="00E459C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198-210.</w:t>
      </w:r>
    </w:p>
    <w:p w14:paraId="4FE4D24D" w14:textId="1C386AB4" w:rsidR="00013638" w:rsidRPr="00145EEA" w:rsidRDefault="00503551"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Rong, Y.</w:t>
      </w:r>
      <w:r w:rsidR="00013638" w:rsidRPr="00145EEA">
        <w:rPr>
          <w:rFonts w:ascii="Times New Roman" w:hAnsi="Times New Roman" w:cs="Times New Roman"/>
          <w:sz w:val="20"/>
          <w:szCs w:val="20"/>
          <w:lang w:val="en-GB"/>
        </w:rPr>
        <w:t>, Snyder, L. V. and Shen, Z. M. 2017, Bullwhip and reverse bullwhip effects</w:t>
      </w:r>
      <w:r w:rsidR="00013638" w:rsidRPr="00145EEA">
        <w:rPr>
          <w:rFonts w:ascii="Times New Roman" w:hAnsi="Times New Roman" w:cs="Times New Roman"/>
          <w:sz w:val="20"/>
          <w:szCs w:val="20"/>
          <w:lang w:val="en-GB"/>
        </w:rPr>
        <w:br/>
        <w:t xml:space="preserve">under the rationing game. </w:t>
      </w:r>
      <w:r w:rsidR="00013638" w:rsidRPr="00145EEA">
        <w:rPr>
          <w:rFonts w:ascii="Times New Roman" w:hAnsi="Times New Roman" w:cs="Times New Roman"/>
          <w:i/>
          <w:sz w:val="20"/>
          <w:szCs w:val="20"/>
          <w:lang w:val="en-GB"/>
        </w:rPr>
        <w:t>Naval Research Logistics</w:t>
      </w:r>
      <w:r w:rsidR="00013638" w:rsidRPr="00145EEA">
        <w:rPr>
          <w:rFonts w:ascii="Times New Roman" w:hAnsi="Times New Roman" w:cs="Times New Roman"/>
          <w:sz w:val="20"/>
          <w:szCs w:val="20"/>
          <w:lang w:val="en-GB"/>
        </w:rPr>
        <w:t xml:space="preserve"> 64: 203-216</w:t>
      </w:r>
      <w:r w:rsidRPr="00145EEA">
        <w:rPr>
          <w:rFonts w:ascii="Times New Roman" w:hAnsi="Times New Roman" w:cs="Times New Roman"/>
          <w:sz w:val="20"/>
          <w:szCs w:val="20"/>
          <w:lang w:val="en-GB"/>
        </w:rPr>
        <w:t>.</w:t>
      </w:r>
    </w:p>
    <w:p w14:paraId="7FE953A6" w14:textId="185BB30B" w:rsidR="001E6D56" w:rsidRPr="00145EEA" w:rsidRDefault="00E459CD"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Serdarasan</w:t>
      </w:r>
      <w:proofErr w:type="spellEnd"/>
      <w:r w:rsidRPr="00145EEA">
        <w:rPr>
          <w:rFonts w:ascii="Times New Roman" w:hAnsi="Times New Roman" w:cs="Times New Roman"/>
          <w:sz w:val="20"/>
          <w:szCs w:val="20"/>
          <w:lang w:val="en-GB"/>
        </w:rPr>
        <w:t>, S.</w:t>
      </w:r>
      <w:r w:rsidR="001E6D56" w:rsidRPr="00145EEA">
        <w:rPr>
          <w:rFonts w:ascii="Times New Roman" w:hAnsi="Times New Roman" w:cs="Times New Roman"/>
          <w:sz w:val="20"/>
          <w:szCs w:val="20"/>
          <w:lang w:val="en-GB"/>
        </w:rPr>
        <w:t xml:space="preserve"> 2013. </w:t>
      </w:r>
      <w:r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A review of supply chain complexity drivers</w:t>
      </w:r>
      <w:r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w:t>
      </w:r>
      <w:r w:rsidR="001E6D56" w:rsidRPr="00145EEA">
        <w:rPr>
          <w:rFonts w:ascii="Times New Roman" w:hAnsi="Times New Roman" w:cs="Times New Roman"/>
          <w:i/>
          <w:sz w:val="20"/>
          <w:szCs w:val="20"/>
          <w:lang w:val="en-GB"/>
        </w:rPr>
        <w:t>Computers &amp; Industrial</w:t>
      </w:r>
      <w:r w:rsidR="001E6D56" w:rsidRPr="00145EEA">
        <w:rPr>
          <w:rFonts w:ascii="Times New Roman" w:hAnsi="Times New Roman" w:cs="Times New Roman"/>
          <w:sz w:val="20"/>
          <w:szCs w:val="20"/>
          <w:lang w:val="en-GB"/>
        </w:rPr>
        <w:t xml:space="preserve"> </w:t>
      </w:r>
      <w:r w:rsidR="001E6D56" w:rsidRPr="00145EEA">
        <w:rPr>
          <w:rFonts w:ascii="Times New Roman" w:hAnsi="Times New Roman" w:cs="Times New Roman"/>
          <w:i/>
          <w:sz w:val="20"/>
          <w:szCs w:val="20"/>
          <w:lang w:val="en-GB"/>
        </w:rPr>
        <w:t>Engineering</w:t>
      </w:r>
      <w:r w:rsidRPr="00145EEA">
        <w:rPr>
          <w:rFonts w:ascii="Times New Roman" w:hAnsi="Times New Roman" w:cs="Times New Roman"/>
          <w:sz w:val="20"/>
          <w:szCs w:val="20"/>
          <w:lang w:val="en-GB"/>
        </w:rPr>
        <w:t xml:space="preserve"> 66(3):</w:t>
      </w:r>
      <w:r w:rsidR="001E6D56" w:rsidRPr="00145EEA">
        <w:rPr>
          <w:rFonts w:ascii="Times New Roman" w:hAnsi="Times New Roman" w:cs="Times New Roman"/>
          <w:sz w:val="20"/>
          <w:szCs w:val="20"/>
          <w:lang w:val="en-GB"/>
        </w:rPr>
        <w:t xml:space="preserve"> 533-540.</w:t>
      </w:r>
    </w:p>
    <w:p w14:paraId="353B06AF" w14:textId="5B28156C" w:rsidR="001E6D56" w:rsidRPr="00145EEA" w:rsidRDefault="001E6D56" w:rsidP="00F479CB">
      <w:pPr>
        <w:ind w:left="567" w:hanging="567"/>
        <w:jc w:val="both"/>
        <w:rPr>
          <w:rFonts w:ascii="Times New Roman" w:hAnsi="Times New Roman" w:cs="Times New Roman"/>
          <w:sz w:val="20"/>
          <w:szCs w:val="20"/>
          <w:lang w:val="en-GB"/>
        </w:rPr>
      </w:pPr>
      <w:bookmarkStart w:id="4" w:name="_Ref492099675"/>
      <w:r w:rsidRPr="00145EEA">
        <w:rPr>
          <w:rFonts w:ascii="Times New Roman" w:hAnsi="Times New Roman" w:cs="Times New Roman"/>
          <w:sz w:val="20"/>
          <w:szCs w:val="20"/>
          <w:lang w:val="en-GB"/>
        </w:rPr>
        <w:t xml:space="preserve">Shannon, C. E., 1948. </w:t>
      </w:r>
      <w:r w:rsidR="002B3153"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A mathematical theory of communication</w:t>
      </w:r>
      <w:r w:rsidR="002B3153"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Bell System Technical Journal</w:t>
      </w:r>
      <w:r w:rsidR="002B3153" w:rsidRPr="00145EEA">
        <w:rPr>
          <w:rFonts w:ascii="Times New Roman" w:hAnsi="Times New Roman" w:cs="Times New Roman"/>
          <w:sz w:val="20"/>
          <w:szCs w:val="20"/>
          <w:lang w:val="en-GB"/>
        </w:rPr>
        <w:t xml:space="preserve"> 27: </w:t>
      </w:r>
      <w:r w:rsidRPr="00145EEA">
        <w:rPr>
          <w:rFonts w:ascii="Times New Roman" w:hAnsi="Times New Roman" w:cs="Times New Roman"/>
          <w:sz w:val="20"/>
          <w:szCs w:val="20"/>
          <w:lang w:val="en-GB"/>
        </w:rPr>
        <w:t>379-423 &amp; 623-656.</w:t>
      </w:r>
      <w:bookmarkEnd w:id="4"/>
    </w:p>
    <w:p w14:paraId="347C3952" w14:textId="77777777" w:rsidR="001E6D56" w:rsidRPr="00145EEA" w:rsidRDefault="001E6D56" w:rsidP="00F479CB">
      <w:pPr>
        <w:ind w:left="567" w:hanging="567"/>
        <w:jc w:val="both"/>
        <w:rPr>
          <w:rFonts w:ascii="Times New Roman" w:hAnsi="Times New Roman" w:cs="Times New Roman"/>
          <w:sz w:val="20"/>
          <w:szCs w:val="20"/>
          <w:lang w:val="en-GB"/>
        </w:rPr>
      </w:pPr>
      <w:bookmarkStart w:id="5" w:name="_Ref9218738"/>
      <w:r w:rsidRPr="00145EEA">
        <w:rPr>
          <w:rFonts w:ascii="Times New Roman" w:hAnsi="Times New Roman" w:cs="Times New Roman"/>
          <w:sz w:val="20"/>
          <w:szCs w:val="20"/>
          <w:lang w:val="en-GB"/>
        </w:rPr>
        <w:t xml:space="preserve">Shannon, C. E., 1949. </w:t>
      </w:r>
      <w:r w:rsidRPr="00145EEA">
        <w:rPr>
          <w:rFonts w:ascii="Times New Roman" w:hAnsi="Times New Roman" w:cs="Times New Roman"/>
          <w:i/>
          <w:sz w:val="20"/>
          <w:szCs w:val="20"/>
          <w:lang w:val="en-GB"/>
        </w:rPr>
        <w:t>The mathematical theory of communication</w:t>
      </w:r>
      <w:r w:rsidRPr="00145EEA">
        <w:rPr>
          <w:rFonts w:ascii="Times New Roman" w:hAnsi="Times New Roman" w:cs="Times New Roman"/>
          <w:sz w:val="20"/>
          <w:szCs w:val="20"/>
          <w:lang w:val="en-GB"/>
        </w:rPr>
        <w:t>. In: Shannon, C. E., Weaver, W. (Eds.). The mathematical theory of communication, Illinois: University of Illinois Press, 3-91.</w:t>
      </w:r>
      <w:bookmarkEnd w:id="5"/>
    </w:p>
    <w:p w14:paraId="1CAFDF26" w14:textId="39699FAB"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Sivadasan, S., </w:t>
      </w:r>
      <w:r w:rsidR="00D43BAD" w:rsidRPr="00145EEA">
        <w:rPr>
          <w:rFonts w:ascii="Times New Roman" w:hAnsi="Times New Roman" w:cs="Times New Roman"/>
          <w:sz w:val="20"/>
          <w:szCs w:val="20"/>
          <w:lang w:val="en-GB"/>
        </w:rPr>
        <w:t xml:space="preserve">J. </w:t>
      </w:r>
      <w:proofErr w:type="spellStart"/>
      <w:r w:rsidRPr="00145EEA">
        <w:rPr>
          <w:rFonts w:ascii="Times New Roman" w:hAnsi="Times New Roman" w:cs="Times New Roman"/>
          <w:sz w:val="20"/>
          <w:szCs w:val="20"/>
          <w:lang w:val="en-GB"/>
        </w:rPr>
        <w:t>Efstathiou</w:t>
      </w:r>
      <w:proofErr w:type="spellEnd"/>
      <w:r w:rsidRPr="00145EEA">
        <w:rPr>
          <w:rFonts w:ascii="Times New Roman" w:hAnsi="Times New Roman" w:cs="Times New Roman"/>
          <w:sz w:val="20"/>
          <w:szCs w:val="20"/>
          <w:lang w:val="en-GB"/>
        </w:rPr>
        <w:t xml:space="preserve">, </w:t>
      </w:r>
      <w:r w:rsidR="00D43BAD" w:rsidRPr="00145EEA">
        <w:rPr>
          <w:rFonts w:ascii="Times New Roman" w:hAnsi="Times New Roman" w:cs="Times New Roman"/>
          <w:sz w:val="20"/>
          <w:szCs w:val="20"/>
          <w:lang w:val="en-GB"/>
        </w:rPr>
        <w:t xml:space="preserve">G. </w:t>
      </w:r>
      <w:proofErr w:type="spellStart"/>
      <w:r w:rsidRPr="00145EEA">
        <w:rPr>
          <w:rFonts w:ascii="Times New Roman" w:hAnsi="Times New Roman" w:cs="Times New Roman"/>
          <w:sz w:val="20"/>
          <w:szCs w:val="20"/>
          <w:lang w:val="en-GB"/>
        </w:rPr>
        <w:t>Frizelle</w:t>
      </w:r>
      <w:proofErr w:type="spellEnd"/>
      <w:r w:rsidR="00D43BA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D43BAD" w:rsidRPr="00145EEA">
        <w:rPr>
          <w:rFonts w:ascii="Times New Roman" w:hAnsi="Times New Roman" w:cs="Times New Roman"/>
          <w:sz w:val="20"/>
          <w:szCs w:val="20"/>
          <w:lang w:val="en-GB"/>
        </w:rPr>
        <w:t xml:space="preserve">R. </w:t>
      </w:r>
      <w:r w:rsidRPr="00145EEA">
        <w:rPr>
          <w:rFonts w:ascii="Times New Roman" w:hAnsi="Times New Roman" w:cs="Times New Roman"/>
          <w:sz w:val="20"/>
          <w:szCs w:val="20"/>
          <w:lang w:val="en-GB"/>
        </w:rPr>
        <w:t xml:space="preserve">Shirazi, </w:t>
      </w:r>
      <w:r w:rsidR="00D43BAD" w:rsidRPr="00145EEA">
        <w:rPr>
          <w:rFonts w:ascii="Times New Roman" w:hAnsi="Times New Roman" w:cs="Times New Roman"/>
          <w:sz w:val="20"/>
          <w:szCs w:val="20"/>
          <w:lang w:val="en-GB"/>
        </w:rPr>
        <w:t xml:space="preserve">A. </w:t>
      </w:r>
      <w:r w:rsidRPr="00145EEA">
        <w:rPr>
          <w:rFonts w:ascii="Times New Roman" w:hAnsi="Times New Roman" w:cs="Times New Roman"/>
          <w:sz w:val="20"/>
          <w:szCs w:val="20"/>
          <w:lang w:val="en-GB"/>
        </w:rPr>
        <w:t xml:space="preserve">Calinescu. 2002. </w:t>
      </w:r>
      <w:r w:rsidR="008B7C6F"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An Information-Theoretic Methodology for Measuring the Operational Complexity of Supplier-Customer Systems</w:t>
      </w:r>
      <w:r w:rsidR="008B7C6F"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w:t>
      </w:r>
      <w:r w:rsidRPr="00145EEA">
        <w:rPr>
          <w:rFonts w:ascii="Times New Roman" w:hAnsi="Times New Roman" w:cs="Times New Roman"/>
          <w:i/>
          <w:iCs/>
          <w:sz w:val="20"/>
          <w:szCs w:val="20"/>
          <w:lang w:val="en-GB"/>
        </w:rPr>
        <w:t xml:space="preserve"> </w:t>
      </w:r>
      <w:r w:rsidRPr="00145EEA">
        <w:rPr>
          <w:rFonts w:ascii="Times New Roman" w:hAnsi="Times New Roman" w:cs="Times New Roman"/>
          <w:i/>
          <w:sz w:val="20"/>
          <w:szCs w:val="20"/>
          <w:lang w:val="en-GB"/>
        </w:rPr>
        <w:t>International Journal of Operations &amp; Production Management</w:t>
      </w:r>
      <w:r w:rsidRPr="00145EEA">
        <w:rPr>
          <w:rFonts w:ascii="Times New Roman" w:hAnsi="Times New Roman" w:cs="Times New Roman"/>
          <w:sz w:val="20"/>
          <w:szCs w:val="20"/>
          <w:lang w:val="en-GB"/>
        </w:rPr>
        <w:t xml:space="preserve"> 22(1)</w:t>
      </w:r>
      <w:r w:rsidR="008B7C6F"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80-102.</w:t>
      </w:r>
    </w:p>
    <w:p w14:paraId="22107EE9" w14:textId="763EF920"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Sivadasan, S., </w:t>
      </w:r>
      <w:r w:rsidR="00D43BAD" w:rsidRPr="00145EEA">
        <w:rPr>
          <w:rFonts w:ascii="Times New Roman" w:hAnsi="Times New Roman" w:cs="Times New Roman"/>
          <w:sz w:val="20"/>
          <w:szCs w:val="20"/>
          <w:lang w:val="en-GB"/>
        </w:rPr>
        <w:t xml:space="preserve">J. </w:t>
      </w:r>
      <w:proofErr w:type="spellStart"/>
      <w:r w:rsidR="00D43BAD" w:rsidRPr="00145EEA">
        <w:rPr>
          <w:rFonts w:ascii="Times New Roman" w:hAnsi="Times New Roman" w:cs="Times New Roman"/>
          <w:sz w:val="20"/>
          <w:szCs w:val="20"/>
          <w:lang w:val="en-GB"/>
        </w:rPr>
        <w:t>Efstathiou</w:t>
      </w:r>
      <w:proofErr w:type="spellEnd"/>
      <w:r w:rsidRPr="00145EEA">
        <w:rPr>
          <w:rFonts w:ascii="Times New Roman" w:hAnsi="Times New Roman" w:cs="Times New Roman"/>
          <w:sz w:val="20"/>
          <w:szCs w:val="20"/>
          <w:lang w:val="en-GB"/>
        </w:rPr>
        <w:t xml:space="preserve">, </w:t>
      </w:r>
      <w:r w:rsidR="00D43BAD" w:rsidRPr="00145EEA">
        <w:rPr>
          <w:rFonts w:ascii="Times New Roman" w:hAnsi="Times New Roman" w:cs="Times New Roman"/>
          <w:sz w:val="20"/>
          <w:szCs w:val="20"/>
          <w:lang w:val="en-GB"/>
        </w:rPr>
        <w:t xml:space="preserve">A. </w:t>
      </w:r>
      <w:r w:rsidRPr="00145EEA">
        <w:rPr>
          <w:rFonts w:ascii="Times New Roman" w:hAnsi="Times New Roman" w:cs="Times New Roman"/>
          <w:sz w:val="20"/>
          <w:szCs w:val="20"/>
          <w:lang w:val="en-GB"/>
        </w:rPr>
        <w:t>Cal</w:t>
      </w:r>
      <w:r w:rsidR="00D43BAD" w:rsidRPr="00145EEA">
        <w:rPr>
          <w:rFonts w:ascii="Times New Roman" w:hAnsi="Times New Roman" w:cs="Times New Roman"/>
          <w:sz w:val="20"/>
          <w:szCs w:val="20"/>
          <w:lang w:val="en-GB"/>
        </w:rPr>
        <w:t>inescu, L. Huaccho Huatuco.</w:t>
      </w:r>
      <w:r w:rsidRPr="00145EEA">
        <w:rPr>
          <w:rFonts w:ascii="Times New Roman" w:hAnsi="Times New Roman" w:cs="Times New Roman"/>
          <w:sz w:val="20"/>
          <w:szCs w:val="20"/>
          <w:lang w:val="en-GB"/>
        </w:rPr>
        <w:t xml:space="preserve"> 2004. </w:t>
      </w:r>
      <w:r w:rsidRPr="00145EEA">
        <w:rPr>
          <w:rFonts w:ascii="Times New Roman" w:hAnsi="Times New Roman" w:cs="Times New Roman"/>
          <w:i/>
          <w:sz w:val="20"/>
          <w:szCs w:val="20"/>
          <w:lang w:val="en-GB"/>
        </w:rPr>
        <w:t>Supply Chain Complexity</w:t>
      </w:r>
      <w:r w:rsidRPr="00145EEA">
        <w:rPr>
          <w:rFonts w:ascii="Times New Roman" w:hAnsi="Times New Roman" w:cs="Times New Roman"/>
          <w:sz w:val="20"/>
          <w:szCs w:val="20"/>
          <w:lang w:val="en-GB"/>
        </w:rPr>
        <w:t>. In: New, S., Westbrook, R. (Eds.) Understanding Supply Chains, Oxford: Oxford University Press, 133-163.</w:t>
      </w:r>
    </w:p>
    <w:p w14:paraId="6DE17CC5" w14:textId="0958F252"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Sivadasan, S., </w:t>
      </w:r>
      <w:r w:rsidR="00356056" w:rsidRPr="00145EEA">
        <w:rPr>
          <w:rFonts w:ascii="Times New Roman" w:hAnsi="Times New Roman" w:cs="Times New Roman"/>
          <w:sz w:val="20"/>
          <w:szCs w:val="20"/>
          <w:lang w:val="en-GB"/>
        </w:rPr>
        <w:t xml:space="preserve">J. </w:t>
      </w:r>
      <w:proofErr w:type="spellStart"/>
      <w:r w:rsidRPr="00145EEA">
        <w:rPr>
          <w:rFonts w:ascii="Times New Roman" w:hAnsi="Times New Roman" w:cs="Times New Roman"/>
          <w:sz w:val="20"/>
          <w:szCs w:val="20"/>
          <w:lang w:val="en-GB"/>
        </w:rPr>
        <w:t>Efstathiou</w:t>
      </w:r>
      <w:proofErr w:type="spellEnd"/>
      <w:r w:rsidRPr="00145EEA">
        <w:rPr>
          <w:rFonts w:ascii="Times New Roman" w:hAnsi="Times New Roman" w:cs="Times New Roman"/>
          <w:sz w:val="20"/>
          <w:szCs w:val="20"/>
          <w:lang w:val="en-GB"/>
        </w:rPr>
        <w:t xml:space="preserve">, </w:t>
      </w:r>
      <w:r w:rsidR="00356056" w:rsidRPr="00145EEA">
        <w:rPr>
          <w:rFonts w:ascii="Times New Roman" w:hAnsi="Times New Roman" w:cs="Times New Roman"/>
          <w:sz w:val="20"/>
          <w:szCs w:val="20"/>
          <w:lang w:val="en-GB"/>
        </w:rPr>
        <w:t xml:space="preserve">A. </w:t>
      </w:r>
      <w:r w:rsidRPr="00145EEA">
        <w:rPr>
          <w:rFonts w:ascii="Times New Roman" w:hAnsi="Times New Roman" w:cs="Times New Roman"/>
          <w:sz w:val="20"/>
          <w:szCs w:val="20"/>
          <w:lang w:val="en-GB"/>
        </w:rPr>
        <w:t xml:space="preserve">Calinescu, </w:t>
      </w:r>
      <w:r w:rsidR="00356056" w:rsidRPr="00145EEA">
        <w:rPr>
          <w:rFonts w:ascii="Times New Roman" w:hAnsi="Times New Roman" w:cs="Times New Roman"/>
          <w:sz w:val="20"/>
          <w:szCs w:val="20"/>
          <w:lang w:val="en-GB"/>
        </w:rPr>
        <w:t>L. Huaccho Huatuco.</w:t>
      </w:r>
      <w:r w:rsidRPr="00145EEA">
        <w:rPr>
          <w:rFonts w:ascii="Times New Roman" w:hAnsi="Times New Roman" w:cs="Times New Roman"/>
          <w:sz w:val="20"/>
          <w:szCs w:val="20"/>
          <w:lang w:val="en-GB"/>
        </w:rPr>
        <w:t xml:space="preserve"> 2006. </w:t>
      </w:r>
      <w:r w:rsidR="003560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Advances on Measuring the Operational Complexity of Supplier-Customer Systems</w:t>
      </w:r>
      <w:r w:rsidR="003560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European Journal of Operational Research</w:t>
      </w:r>
      <w:r w:rsidRPr="00145EEA">
        <w:rPr>
          <w:rFonts w:ascii="Times New Roman" w:hAnsi="Times New Roman" w:cs="Times New Roman"/>
          <w:sz w:val="20"/>
          <w:szCs w:val="20"/>
          <w:lang w:val="en-GB"/>
        </w:rPr>
        <w:t xml:space="preserve"> 171(1), 208-226.</w:t>
      </w:r>
    </w:p>
    <w:p w14:paraId="7E7C8062" w14:textId="691157F4"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Sivadasan, S., </w:t>
      </w:r>
      <w:r w:rsidR="008F621C" w:rsidRPr="00145EEA">
        <w:rPr>
          <w:rFonts w:ascii="Times New Roman" w:hAnsi="Times New Roman" w:cs="Times New Roman"/>
          <w:sz w:val="20"/>
          <w:szCs w:val="20"/>
          <w:lang w:val="en-GB"/>
        </w:rPr>
        <w:t xml:space="preserve">J. </w:t>
      </w:r>
      <w:r w:rsidRPr="00145EEA">
        <w:rPr>
          <w:rFonts w:ascii="Times New Roman" w:hAnsi="Times New Roman" w:cs="Times New Roman"/>
          <w:sz w:val="20"/>
          <w:szCs w:val="20"/>
          <w:lang w:val="en-GB"/>
        </w:rPr>
        <w:t xml:space="preserve">Smart, </w:t>
      </w:r>
      <w:r w:rsidR="008F621C" w:rsidRPr="00145EEA">
        <w:rPr>
          <w:rFonts w:ascii="Times New Roman" w:hAnsi="Times New Roman" w:cs="Times New Roman"/>
          <w:sz w:val="20"/>
          <w:szCs w:val="20"/>
          <w:lang w:val="en-GB"/>
        </w:rPr>
        <w:t xml:space="preserve">L. </w:t>
      </w:r>
      <w:r w:rsidRPr="00145EEA">
        <w:rPr>
          <w:rFonts w:ascii="Times New Roman" w:hAnsi="Times New Roman" w:cs="Times New Roman"/>
          <w:sz w:val="20"/>
          <w:szCs w:val="20"/>
          <w:lang w:val="en-GB"/>
        </w:rPr>
        <w:t xml:space="preserve">Huaccho Huatuco, </w:t>
      </w:r>
      <w:r w:rsidR="008F621C" w:rsidRPr="00145EEA">
        <w:rPr>
          <w:rFonts w:ascii="Times New Roman" w:hAnsi="Times New Roman" w:cs="Times New Roman"/>
          <w:sz w:val="20"/>
          <w:szCs w:val="20"/>
          <w:lang w:val="en-GB"/>
        </w:rPr>
        <w:t>A. Calinescu.</w:t>
      </w:r>
      <w:r w:rsidRPr="00145EEA">
        <w:rPr>
          <w:rFonts w:ascii="Times New Roman" w:hAnsi="Times New Roman" w:cs="Times New Roman"/>
          <w:sz w:val="20"/>
          <w:szCs w:val="20"/>
          <w:lang w:val="en-GB"/>
        </w:rPr>
        <w:t xml:space="preserve"> 2010. </w:t>
      </w:r>
      <w:r w:rsidR="008F621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Operational Complexity and Supplier-Customer Integration: Case studies insights and complexity rebound</w:t>
      </w:r>
      <w:r w:rsidR="008F621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Journal of the Operational Research Society</w:t>
      </w:r>
      <w:r w:rsidR="008F621C" w:rsidRPr="00145EEA">
        <w:rPr>
          <w:rFonts w:ascii="Times New Roman" w:hAnsi="Times New Roman" w:cs="Times New Roman"/>
          <w:sz w:val="20"/>
          <w:szCs w:val="20"/>
          <w:lang w:val="en-GB"/>
        </w:rPr>
        <w:t xml:space="preserve"> 61(12):</w:t>
      </w:r>
      <w:r w:rsidRPr="00145EEA">
        <w:rPr>
          <w:rFonts w:ascii="Times New Roman" w:hAnsi="Times New Roman" w:cs="Times New Roman"/>
          <w:sz w:val="20"/>
          <w:szCs w:val="20"/>
          <w:lang w:val="en-GB"/>
        </w:rPr>
        <w:t xml:space="preserve"> 1709-1718.</w:t>
      </w:r>
    </w:p>
    <w:p w14:paraId="09562252" w14:textId="73824EAE"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Sivadasan, S., </w:t>
      </w:r>
      <w:r w:rsidR="008F621C" w:rsidRPr="00145EEA">
        <w:rPr>
          <w:rFonts w:ascii="Times New Roman" w:hAnsi="Times New Roman" w:cs="Times New Roman"/>
          <w:sz w:val="20"/>
          <w:szCs w:val="20"/>
          <w:lang w:val="en-GB"/>
        </w:rPr>
        <w:t xml:space="preserve">J. </w:t>
      </w:r>
      <w:r w:rsidRPr="00145EEA">
        <w:rPr>
          <w:rFonts w:ascii="Times New Roman" w:hAnsi="Times New Roman" w:cs="Times New Roman"/>
          <w:sz w:val="20"/>
          <w:szCs w:val="20"/>
          <w:lang w:val="en-GB"/>
        </w:rPr>
        <w:t xml:space="preserve">Smart, </w:t>
      </w:r>
      <w:r w:rsidR="008F621C" w:rsidRPr="00145EEA">
        <w:rPr>
          <w:rFonts w:ascii="Times New Roman" w:hAnsi="Times New Roman" w:cs="Times New Roman"/>
          <w:sz w:val="20"/>
          <w:szCs w:val="20"/>
          <w:lang w:val="en-GB"/>
        </w:rPr>
        <w:t xml:space="preserve">L. </w:t>
      </w:r>
      <w:r w:rsidRPr="00145EEA">
        <w:rPr>
          <w:rFonts w:ascii="Times New Roman" w:hAnsi="Times New Roman" w:cs="Times New Roman"/>
          <w:sz w:val="20"/>
          <w:szCs w:val="20"/>
          <w:lang w:val="en-GB"/>
        </w:rPr>
        <w:t xml:space="preserve">Huaccho Huatuco, </w:t>
      </w:r>
      <w:r w:rsidR="009C52A3" w:rsidRPr="00145EEA">
        <w:rPr>
          <w:rFonts w:ascii="Times New Roman" w:hAnsi="Times New Roman" w:cs="Times New Roman"/>
          <w:sz w:val="20"/>
          <w:szCs w:val="20"/>
          <w:lang w:val="en-GB"/>
        </w:rPr>
        <w:t xml:space="preserve">and </w:t>
      </w:r>
      <w:r w:rsidR="008F621C" w:rsidRPr="00145EEA">
        <w:rPr>
          <w:rFonts w:ascii="Times New Roman" w:hAnsi="Times New Roman" w:cs="Times New Roman"/>
          <w:sz w:val="20"/>
          <w:szCs w:val="20"/>
          <w:lang w:val="en-GB"/>
        </w:rPr>
        <w:t xml:space="preserve">A. </w:t>
      </w:r>
      <w:r w:rsidRPr="00145EEA">
        <w:rPr>
          <w:rFonts w:ascii="Times New Roman" w:hAnsi="Times New Roman" w:cs="Times New Roman"/>
          <w:sz w:val="20"/>
          <w:szCs w:val="20"/>
          <w:lang w:val="en-GB"/>
        </w:rPr>
        <w:t>Calinescu</w:t>
      </w:r>
      <w:r w:rsidR="008F621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2013. </w:t>
      </w:r>
      <w:r w:rsidR="008F621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Reducing schedule instability by identifying and omitting complexity-adding information flows in supply chains</w:t>
      </w:r>
      <w:r w:rsidR="008F621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Economics</w:t>
      </w:r>
      <w:r w:rsidR="008F621C" w:rsidRPr="00145EEA">
        <w:rPr>
          <w:rFonts w:ascii="Times New Roman" w:hAnsi="Times New Roman" w:cs="Times New Roman"/>
          <w:sz w:val="20"/>
          <w:szCs w:val="20"/>
          <w:lang w:val="en-GB"/>
        </w:rPr>
        <w:t xml:space="preserve"> 145(1):</w:t>
      </w:r>
      <w:r w:rsidRPr="00145EEA">
        <w:rPr>
          <w:rFonts w:ascii="Times New Roman" w:hAnsi="Times New Roman" w:cs="Times New Roman"/>
          <w:sz w:val="20"/>
          <w:szCs w:val="20"/>
          <w:lang w:val="en-GB"/>
        </w:rPr>
        <w:t xml:space="preserve"> 253-262.</w:t>
      </w:r>
    </w:p>
    <w:p w14:paraId="486F5ADC" w14:textId="080EA822"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 xml:space="preserve">Smart, J., </w:t>
      </w:r>
      <w:r w:rsidR="008F621C" w:rsidRPr="00145EEA">
        <w:rPr>
          <w:rFonts w:ascii="Times New Roman" w:hAnsi="Times New Roman" w:cs="Times New Roman"/>
          <w:sz w:val="20"/>
          <w:szCs w:val="20"/>
          <w:lang w:val="en-GB"/>
        </w:rPr>
        <w:t xml:space="preserve">A. </w:t>
      </w:r>
      <w:r w:rsidRPr="00145EEA">
        <w:rPr>
          <w:rFonts w:ascii="Times New Roman" w:hAnsi="Times New Roman" w:cs="Times New Roman"/>
          <w:sz w:val="20"/>
          <w:szCs w:val="20"/>
          <w:lang w:val="en-GB"/>
        </w:rPr>
        <w:t xml:space="preserve">Calinescu, </w:t>
      </w:r>
      <w:r w:rsidR="008F621C" w:rsidRPr="00145EEA">
        <w:rPr>
          <w:rFonts w:ascii="Times New Roman" w:hAnsi="Times New Roman" w:cs="Times New Roman"/>
          <w:sz w:val="20"/>
          <w:szCs w:val="20"/>
          <w:lang w:val="en-GB"/>
        </w:rPr>
        <w:t>and L. Huaccho Huatuco.</w:t>
      </w:r>
      <w:r w:rsidRPr="00145EEA">
        <w:rPr>
          <w:rFonts w:ascii="Times New Roman" w:hAnsi="Times New Roman" w:cs="Times New Roman"/>
          <w:sz w:val="20"/>
          <w:szCs w:val="20"/>
          <w:lang w:val="en-GB"/>
        </w:rPr>
        <w:t xml:space="preserve"> 2013. Extending the information-theoretic measures of the dynamic complexity of manufacturing systems. </w:t>
      </w:r>
      <w:r w:rsidRPr="00145EEA">
        <w:rPr>
          <w:rFonts w:ascii="Times New Roman" w:hAnsi="Times New Roman" w:cs="Times New Roman"/>
          <w:i/>
          <w:sz w:val="20"/>
          <w:szCs w:val="20"/>
          <w:lang w:val="en-GB"/>
        </w:rPr>
        <w:t>International Journal of Production Research</w:t>
      </w:r>
      <w:r w:rsidRPr="00145EEA">
        <w:rPr>
          <w:rFonts w:ascii="Times New Roman" w:hAnsi="Times New Roman" w:cs="Times New Roman"/>
          <w:sz w:val="20"/>
          <w:szCs w:val="20"/>
          <w:lang w:val="en-GB"/>
        </w:rPr>
        <w:t xml:space="preserve"> 51(2)</w:t>
      </w:r>
      <w:r w:rsidR="008F621C"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362-379.</w:t>
      </w:r>
    </w:p>
    <w:p w14:paraId="3554E13E" w14:textId="2D408D12" w:rsidR="00123E08" w:rsidRPr="00145EEA" w:rsidRDefault="00123E08"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Song, </w:t>
      </w:r>
      <w:r w:rsidR="00B12875" w:rsidRPr="00145EEA">
        <w:rPr>
          <w:rFonts w:ascii="Times New Roman" w:hAnsi="Times New Roman" w:cs="Times New Roman"/>
          <w:sz w:val="20"/>
          <w:szCs w:val="20"/>
          <w:lang w:val="en-GB"/>
        </w:rPr>
        <w:t xml:space="preserve">G., L. Sun and Y. Wang. 2018. A decision making model to support the design of a strategic supply chain configuration. </w:t>
      </w:r>
      <w:r w:rsidR="00B12875" w:rsidRPr="00145EEA">
        <w:rPr>
          <w:rFonts w:ascii="Times New Roman" w:hAnsi="Times New Roman" w:cs="Times New Roman"/>
          <w:i/>
          <w:sz w:val="20"/>
          <w:szCs w:val="20"/>
          <w:lang w:val="en-GB"/>
        </w:rPr>
        <w:t xml:space="preserve">Journal of Manufacturing Technology </w:t>
      </w:r>
      <w:proofErr w:type="gramStart"/>
      <w:r w:rsidR="00B12875" w:rsidRPr="00145EEA">
        <w:rPr>
          <w:rFonts w:ascii="Times New Roman" w:hAnsi="Times New Roman" w:cs="Times New Roman"/>
          <w:i/>
          <w:sz w:val="20"/>
          <w:szCs w:val="20"/>
          <w:lang w:val="en-GB"/>
        </w:rPr>
        <w:t>Management,</w:t>
      </w:r>
      <w:r w:rsidR="00B12875" w:rsidRPr="00145EEA">
        <w:rPr>
          <w:rFonts w:ascii="Times New Roman" w:hAnsi="Times New Roman" w:cs="Times New Roman"/>
          <w:sz w:val="20"/>
          <w:szCs w:val="20"/>
          <w:lang w:val="en-GB"/>
        </w:rPr>
        <w:t xml:space="preserve">  29</w:t>
      </w:r>
      <w:proofErr w:type="gramEnd"/>
      <w:r w:rsidR="00575825" w:rsidRPr="00145EEA">
        <w:rPr>
          <w:rFonts w:ascii="Times New Roman" w:hAnsi="Times New Roman" w:cs="Times New Roman"/>
          <w:sz w:val="20"/>
          <w:szCs w:val="20"/>
          <w:lang w:val="en-GB"/>
        </w:rPr>
        <w:t>(</w:t>
      </w:r>
      <w:r w:rsidR="00B12875" w:rsidRPr="00145EEA">
        <w:rPr>
          <w:rFonts w:ascii="Times New Roman" w:hAnsi="Times New Roman" w:cs="Times New Roman"/>
          <w:sz w:val="20"/>
          <w:szCs w:val="20"/>
          <w:lang w:val="en-GB"/>
        </w:rPr>
        <w:t>3</w:t>
      </w:r>
      <w:r w:rsidR="00575825" w:rsidRPr="00145EEA">
        <w:rPr>
          <w:rFonts w:ascii="Times New Roman" w:hAnsi="Times New Roman" w:cs="Times New Roman"/>
          <w:sz w:val="20"/>
          <w:szCs w:val="20"/>
          <w:lang w:val="en-GB"/>
        </w:rPr>
        <w:t>)</w:t>
      </w:r>
      <w:r w:rsidR="00B12875" w:rsidRPr="00145EEA">
        <w:rPr>
          <w:rFonts w:ascii="Times New Roman" w:hAnsi="Times New Roman" w:cs="Times New Roman"/>
          <w:sz w:val="20"/>
          <w:szCs w:val="20"/>
          <w:lang w:val="en-GB"/>
        </w:rPr>
        <w:t xml:space="preserve">, </w:t>
      </w:r>
      <w:r w:rsidR="00435DA5" w:rsidRPr="00145EEA">
        <w:rPr>
          <w:rFonts w:ascii="Times New Roman" w:hAnsi="Times New Roman" w:cs="Times New Roman"/>
          <w:sz w:val="20"/>
          <w:szCs w:val="20"/>
          <w:lang w:val="en-GB"/>
        </w:rPr>
        <w:t>515-532.</w:t>
      </w:r>
    </w:p>
    <w:p w14:paraId="72FD972A" w14:textId="5BF82064" w:rsidR="001E6D56" w:rsidRPr="00145EEA" w:rsidRDefault="00695770"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Suri, R</w:t>
      </w:r>
      <w:r w:rsidR="009C52A3"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2010</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It</w:t>
      </w:r>
      <w:r w:rsidR="001E6D56" w:rsidRPr="00145EEA">
        <w:rPr>
          <w:rFonts w:ascii="Times New Roman" w:hAnsi="Times New Roman" w:cs="Times New Roman"/>
          <w:i/>
          <w:sz w:val="20"/>
          <w:szCs w:val="20"/>
          <w:lang w:val="en-GB"/>
        </w:rPr>
        <w:t>’</w:t>
      </w:r>
      <w:r w:rsidRPr="00145EEA">
        <w:rPr>
          <w:rFonts w:ascii="Times New Roman" w:hAnsi="Times New Roman" w:cs="Times New Roman"/>
          <w:i/>
          <w:sz w:val="20"/>
          <w:szCs w:val="20"/>
          <w:lang w:val="en-GB"/>
        </w:rPr>
        <w:t>s about time: The competitive advantage of Quick Response</w:t>
      </w:r>
      <w:r w:rsidRPr="00145EEA">
        <w:rPr>
          <w:rFonts w:ascii="Times New Roman" w:hAnsi="Times New Roman" w:cs="Times New Roman"/>
          <w:sz w:val="20"/>
          <w:szCs w:val="20"/>
          <w:lang w:val="en-GB"/>
        </w:rPr>
        <w:t>, Manufacturing Productivity Press, New York, NY.</w:t>
      </w:r>
    </w:p>
    <w:p w14:paraId="059D2005" w14:textId="5F7C54D0" w:rsidR="001E6D56" w:rsidRPr="00145EEA" w:rsidRDefault="00695770"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Towill</w:t>
      </w:r>
      <w:proofErr w:type="spellEnd"/>
      <w:r w:rsidRPr="00145EEA">
        <w:rPr>
          <w:rFonts w:ascii="Times New Roman" w:hAnsi="Times New Roman" w:cs="Times New Roman"/>
          <w:sz w:val="20"/>
          <w:szCs w:val="20"/>
          <w:lang w:val="en-GB"/>
        </w:rPr>
        <w:t xml:space="preserve">, D. </w:t>
      </w:r>
      <w:r w:rsidR="001E6D56" w:rsidRPr="00145EEA">
        <w:rPr>
          <w:rFonts w:ascii="Times New Roman" w:hAnsi="Times New Roman" w:cs="Times New Roman"/>
          <w:sz w:val="20"/>
          <w:szCs w:val="20"/>
          <w:lang w:val="en-GB"/>
        </w:rPr>
        <w:t xml:space="preserve">R., </w:t>
      </w:r>
      <w:r w:rsidR="00680679" w:rsidRPr="00145EEA">
        <w:rPr>
          <w:rFonts w:ascii="Times New Roman" w:hAnsi="Times New Roman" w:cs="Times New Roman"/>
          <w:sz w:val="20"/>
          <w:szCs w:val="20"/>
          <w:lang w:val="en-GB"/>
        </w:rPr>
        <w:t>L. Zhou</w:t>
      </w:r>
      <w:r w:rsidR="000D11D9" w:rsidRPr="00145EEA">
        <w:rPr>
          <w:rFonts w:ascii="Times New Roman" w:hAnsi="Times New Roman" w:cs="Times New Roman"/>
          <w:sz w:val="20"/>
          <w:szCs w:val="20"/>
          <w:lang w:val="en-GB"/>
        </w:rPr>
        <w:t>,</w:t>
      </w:r>
      <w:r w:rsidR="001E6D56" w:rsidRPr="00145EEA">
        <w:rPr>
          <w:rFonts w:ascii="Times New Roman" w:hAnsi="Times New Roman" w:cs="Times New Roman"/>
          <w:sz w:val="20"/>
          <w:szCs w:val="20"/>
          <w:lang w:val="en-GB"/>
        </w:rPr>
        <w:t xml:space="preserve"> </w:t>
      </w:r>
      <w:r w:rsidR="00680679" w:rsidRPr="00145EEA">
        <w:rPr>
          <w:rFonts w:ascii="Times New Roman" w:hAnsi="Times New Roman" w:cs="Times New Roman"/>
          <w:sz w:val="20"/>
          <w:szCs w:val="20"/>
          <w:lang w:val="en-GB"/>
        </w:rPr>
        <w:t>and S. M. Disney.</w:t>
      </w:r>
      <w:r w:rsidR="001E6D56" w:rsidRPr="00145EEA">
        <w:rPr>
          <w:rFonts w:ascii="Times New Roman" w:hAnsi="Times New Roman" w:cs="Times New Roman"/>
          <w:sz w:val="20"/>
          <w:szCs w:val="20"/>
          <w:lang w:val="en-GB"/>
        </w:rPr>
        <w:t xml:space="preserve"> </w:t>
      </w:r>
      <w:r w:rsidRPr="00145EEA">
        <w:rPr>
          <w:rFonts w:ascii="Times New Roman" w:hAnsi="Times New Roman" w:cs="Times New Roman"/>
          <w:sz w:val="20"/>
          <w:szCs w:val="20"/>
          <w:lang w:val="en-GB"/>
        </w:rPr>
        <w:t>2007</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68067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Reducing the bullwhip effect: Looking through the appropriate lens</w:t>
      </w:r>
      <w:r w:rsidR="0068067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Production Economics</w:t>
      </w:r>
      <w:r w:rsidRPr="00145EEA">
        <w:rPr>
          <w:rFonts w:ascii="Times New Roman" w:hAnsi="Times New Roman" w:cs="Times New Roman"/>
          <w:sz w:val="20"/>
          <w:szCs w:val="20"/>
          <w:lang w:val="en-GB"/>
        </w:rPr>
        <w:t xml:space="preserve"> 108</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1&amp;2</w:t>
      </w:r>
      <w:r w:rsidR="001E6D56" w:rsidRPr="00145EEA">
        <w:rPr>
          <w:rFonts w:ascii="Times New Roman" w:hAnsi="Times New Roman" w:cs="Times New Roman"/>
          <w:sz w:val="20"/>
          <w:szCs w:val="20"/>
          <w:lang w:val="en-GB"/>
        </w:rPr>
        <w:t>)</w:t>
      </w:r>
      <w:r w:rsidR="0068067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444-453.</w:t>
      </w:r>
    </w:p>
    <w:p w14:paraId="38022ACC" w14:textId="1DA86BA0"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Voss, C., </w:t>
      </w:r>
      <w:r w:rsidR="00E86F62" w:rsidRPr="00145EEA">
        <w:rPr>
          <w:rFonts w:ascii="Times New Roman" w:hAnsi="Times New Roman" w:cs="Times New Roman"/>
          <w:sz w:val="20"/>
          <w:szCs w:val="20"/>
          <w:lang w:val="en-GB"/>
        </w:rPr>
        <w:t xml:space="preserve">N. </w:t>
      </w:r>
      <w:r w:rsidRPr="00145EEA">
        <w:rPr>
          <w:rFonts w:ascii="Times New Roman" w:hAnsi="Times New Roman" w:cs="Times New Roman"/>
          <w:sz w:val="20"/>
          <w:szCs w:val="20"/>
          <w:lang w:val="en-GB"/>
        </w:rPr>
        <w:t xml:space="preserve">Tsikriktsis, </w:t>
      </w:r>
      <w:r w:rsidR="00E86F62" w:rsidRPr="00145EEA">
        <w:rPr>
          <w:rFonts w:ascii="Times New Roman" w:hAnsi="Times New Roman" w:cs="Times New Roman"/>
          <w:sz w:val="20"/>
          <w:szCs w:val="20"/>
          <w:lang w:val="en-GB"/>
        </w:rPr>
        <w:t xml:space="preserve">and M. </w:t>
      </w:r>
      <w:r w:rsidRPr="00145EEA">
        <w:rPr>
          <w:rFonts w:ascii="Times New Roman" w:hAnsi="Times New Roman" w:cs="Times New Roman"/>
          <w:sz w:val="20"/>
          <w:szCs w:val="20"/>
          <w:lang w:val="en-GB"/>
        </w:rPr>
        <w:t>Frohlich</w:t>
      </w:r>
      <w:r w:rsidR="00E86F62"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2002. </w:t>
      </w:r>
      <w:r w:rsidR="00E86F62"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Case research in operations management</w:t>
      </w:r>
      <w:r w:rsidR="00E86F62"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International Journal of Operations &amp; Production Management</w:t>
      </w:r>
      <w:r w:rsidRPr="00145EEA">
        <w:rPr>
          <w:rFonts w:ascii="Times New Roman" w:hAnsi="Times New Roman" w:cs="Times New Roman"/>
          <w:sz w:val="20"/>
          <w:szCs w:val="20"/>
          <w:lang w:val="en-GB"/>
        </w:rPr>
        <w:t xml:space="preserve"> 22(2)</w:t>
      </w:r>
      <w:r w:rsidR="00E86F62"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195–219.</w:t>
      </w:r>
    </w:p>
    <w:p w14:paraId="531E2581" w14:textId="3DA5EB53" w:rsidR="001E6D56" w:rsidRPr="00145EEA" w:rsidRDefault="001E6D56" w:rsidP="00F479CB">
      <w:pPr>
        <w:ind w:left="567" w:hanging="567"/>
        <w:jc w:val="both"/>
        <w:rPr>
          <w:rFonts w:ascii="Times New Roman" w:hAnsi="Times New Roman" w:cs="Times New Roman"/>
          <w:sz w:val="20"/>
          <w:szCs w:val="20"/>
          <w:lang w:val="en-GB"/>
        </w:rPr>
      </w:pPr>
      <w:proofErr w:type="spellStart"/>
      <w:r w:rsidRPr="00145EEA">
        <w:rPr>
          <w:rFonts w:ascii="Times New Roman" w:hAnsi="Times New Roman" w:cs="Times New Roman"/>
          <w:sz w:val="20"/>
          <w:szCs w:val="20"/>
          <w:lang w:val="en-GB"/>
        </w:rPr>
        <w:t>Wiengarten</w:t>
      </w:r>
      <w:proofErr w:type="spellEnd"/>
      <w:r w:rsidRPr="00145EEA">
        <w:rPr>
          <w:rFonts w:ascii="Times New Roman" w:hAnsi="Times New Roman" w:cs="Times New Roman"/>
          <w:sz w:val="20"/>
          <w:szCs w:val="20"/>
          <w:lang w:val="en-GB"/>
        </w:rPr>
        <w:t xml:space="preserve">, F., </w:t>
      </w:r>
      <w:r w:rsidR="00F46625" w:rsidRPr="00145EEA">
        <w:rPr>
          <w:rFonts w:ascii="Times New Roman" w:hAnsi="Times New Roman" w:cs="Times New Roman"/>
          <w:sz w:val="20"/>
          <w:szCs w:val="20"/>
          <w:lang w:val="en-GB"/>
        </w:rPr>
        <w:t xml:space="preserve">P. </w:t>
      </w:r>
      <w:r w:rsidRPr="00145EEA">
        <w:rPr>
          <w:rFonts w:ascii="Times New Roman" w:hAnsi="Times New Roman" w:cs="Times New Roman"/>
          <w:sz w:val="20"/>
          <w:szCs w:val="20"/>
          <w:lang w:val="en-GB"/>
        </w:rPr>
        <w:t xml:space="preserve">Humphreys, </w:t>
      </w:r>
      <w:r w:rsidR="00F46625" w:rsidRPr="00145EEA">
        <w:rPr>
          <w:rFonts w:ascii="Times New Roman" w:hAnsi="Times New Roman" w:cs="Times New Roman"/>
          <w:sz w:val="20"/>
          <w:szCs w:val="20"/>
          <w:lang w:val="en-GB"/>
        </w:rPr>
        <w:t xml:space="preserve">C. </w:t>
      </w:r>
      <w:r w:rsidRPr="00145EEA">
        <w:rPr>
          <w:rFonts w:ascii="Times New Roman" w:hAnsi="Times New Roman" w:cs="Times New Roman"/>
          <w:sz w:val="20"/>
          <w:szCs w:val="20"/>
          <w:lang w:val="en-GB"/>
        </w:rPr>
        <w:t>Gimenez,</w:t>
      </w:r>
      <w:r w:rsidR="00F46625" w:rsidRPr="00145EEA">
        <w:rPr>
          <w:rFonts w:ascii="Times New Roman" w:hAnsi="Times New Roman" w:cs="Times New Roman"/>
          <w:sz w:val="20"/>
          <w:szCs w:val="20"/>
          <w:lang w:val="en-GB"/>
        </w:rPr>
        <w:t xml:space="preserve"> and</w:t>
      </w:r>
      <w:r w:rsidRPr="00145EEA">
        <w:rPr>
          <w:rFonts w:ascii="Times New Roman" w:hAnsi="Times New Roman" w:cs="Times New Roman"/>
          <w:sz w:val="20"/>
          <w:szCs w:val="20"/>
          <w:lang w:val="en-GB"/>
        </w:rPr>
        <w:t xml:space="preserve"> </w:t>
      </w:r>
      <w:r w:rsidR="00F46625" w:rsidRPr="00145EEA">
        <w:rPr>
          <w:rFonts w:ascii="Times New Roman" w:hAnsi="Times New Roman" w:cs="Times New Roman"/>
          <w:sz w:val="20"/>
          <w:szCs w:val="20"/>
          <w:lang w:val="en-GB"/>
        </w:rPr>
        <w:t xml:space="preserve">R. </w:t>
      </w:r>
      <w:r w:rsidRPr="00145EEA">
        <w:rPr>
          <w:rFonts w:ascii="Times New Roman" w:hAnsi="Times New Roman" w:cs="Times New Roman"/>
          <w:sz w:val="20"/>
          <w:szCs w:val="20"/>
          <w:lang w:val="en-GB"/>
        </w:rPr>
        <w:t>McIvor</w:t>
      </w:r>
      <w:r w:rsidR="00F46625"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2016. </w:t>
      </w:r>
      <w:r w:rsidR="00F46625"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Risk, risk management practices and the success of supply chain integration</w:t>
      </w:r>
      <w:r w:rsidR="00F46625" w:rsidRPr="00145EEA">
        <w:rPr>
          <w:rFonts w:ascii="Times New Roman" w:hAnsi="Times New Roman" w:cs="Times New Roman"/>
          <w:sz w:val="20"/>
          <w:szCs w:val="20"/>
          <w:lang w:val="en-GB"/>
        </w:rPr>
        <w:t>”</w:t>
      </w:r>
      <w:r w:rsidRPr="00145EEA">
        <w:rPr>
          <w:rFonts w:ascii="Times New Roman" w:hAnsi="Times New Roman" w:cs="Times New Roman"/>
          <w:i/>
          <w:sz w:val="20"/>
          <w:szCs w:val="20"/>
          <w:lang w:val="en-GB"/>
        </w:rPr>
        <w:t>. International Journal of Production Economics</w:t>
      </w:r>
      <w:r w:rsidR="00F46625" w:rsidRPr="00145EEA">
        <w:rPr>
          <w:rFonts w:ascii="Times New Roman" w:hAnsi="Times New Roman" w:cs="Times New Roman"/>
          <w:sz w:val="20"/>
          <w:szCs w:val="20"/>
          <w:lang w:val="en-GB"/>
        </w:rPr>
        <w:t xml:space="preserve"> 171 (part 3): </w:t>
      </w:r>
      <w:r w:rsidRPr="00145EEA">
        <w:rPr>
          <w:rFonts w:ascii="Times New Roman" w:hAnsi="Times New Roman" w:cs="Times New Roman"/>
          <w:sz w:val="20"/>
          <w:szCs w:val="20"/>
          <w:lang w:val="en-GB"/>
        </w:rPr>
        <w:t>361-370.</w:t>
      </w:r>
    </w:p>
    <w:p w14:paraId="5A275F64" w14:textId="2FA7A269"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Wong, C. Y. W</w:t>
      </w:r>
      <w:r w:rsidR="00D2419D" w:rsidRPr="00145EEA">
        <w:rPr>
          <w:rFonts w:ascii="Times New Roman" w:hAnsi="Times New Roman" w:cs="Times New Roman"/>
          <w:sz w:val="20"/>
          <w:szCs w:val="20"/>
          <w:lang w:val="en-GB"/>
        </w:rPr>
        <w:t xml:space="preserve">., K. Lai, and E.W.N. </w:t>
      </w:r>
      <w:proofErr w:type="spellStart"/>
      <w:r w:rsidR="00D2419D" w:rsidRPr="00145EEA">
        <w:rPr>
          <w:rFonts w:ascii="Times New Roman" w:hAnsi="Times New Roman" w:cs="Times New Roman"/>
          <w:sz w:val="20"/>
          <w:szCs w:val="20"/>
          <w:lang w:val="en-GB"/>
        </w:rPr>
        <w:t>Bernoider</w:t>
      </w:r>
      <w:proofErr w:type="spellEnd"/>
      <w:r w:rsidR="00D2419D" w:rsidRPr="00145EEA">
        <w:rPr>
          <w:rFonts w:ascii="Times New Roman" w:hAnsi="Times New Roman" w:cs="Times New Roman"/>
          <w:sz w:val="20"/>
          <w:szCs w:val="20"/>
          <w:lang w:val="en-GB"/>
        </w:rPr>
        <w:t xml:space="preserve">. </w:t>
      </w:r>
      <w:r w:rsidRPr="00145EEA">
        <w:rPr>
          <w:rFonts w:ascii="Times New Roman" w:hAnsi="Times New Roman" w:cs="Times New Roman"/>
          <w:sz w:val="20"/>
          <w:szCs w:val="20"/>
          <w:lang w:val="en-GB"/>
        </w:rPr>
        <w:t xml:space="preserve">2015. </w:t>
      </w:r>
      <w:r w:rsidR="00D2419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The performance of contingencies of supply chain information integration: The roles of product and market complexity. </w:t>
      </w:r>
      <w:r w:rsidRPr="00145EEA">
        <w:rPr>
          <w:rFonts w:ascii="Times New Roman" w:hAnsi="Times New Roman" w:cs="Times New Roman"/>
          <w:i/>
          <w:sz w:val="20"/>
          <w:szCs w:val="20"/>
          <w:lang w:val="en-GB"/>
        </w:rPr>
        <w:t>International Journal of Production Economics</w:t>
      </w:r>
      <w:r w:rsidRPr="00145EEA">
        <w:rPr>
          <w:rFonts w:ascii="Times New Roman" w:hAnsi="Times New Roman" w:cs="Times New Roman"/>
          <w:sz w:val="20"/>
          <w:szCs w:val="20"/>
          <w:lang w:val="en-GB"/>
        </w:rPr>
        <w:t xml:space="preserve"> 165</w:t>
      </w:r>
      <w:r w:rsidR="00D2419D"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1-11.</w:t>
      </w:r>
    </w:p>
    <w:p w14:paraId="0CC86135" w14:textId="77777777"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Yin, R.K., 2013. </w:t>
      </w:r>
      <w:r w:rsidRPr="00145EEA">
        <w:rPr>
          <w:rFonts w:ascii="Times New Roman" w:hAnsi="Times New Roman" w:cs="Times New Roman"/>
          <w:i/>
          <w:sz w:val="20"/>
          <w:szCs w:val="20"/>
          <w:lang w:val="en-GB"/>
        </w:rPr>
        <w:t>Case study research: design and methods</w:t>
      </w:r>
      <w:r w:rsidRPr="00145EEA">
        <w:rPr>
          <w:rFonts w:ascii="Times New Roman" w:hAnsi="Times New Roman" w:cs="Times New Roman"/>
          <w:sz w:val="20"/>
          <w:szCs w:val="20"/>
          <w:lang w:val="en-GB"/>
        </w:rPr>
        <w:t>. Sage publications.</w:t>
      </w:r>
    </w:p>
    <w:p w14:paraId="7E45F92E" w14:textId="4DE2A535" w:rsidR="001E6D56" w:rsidRPr="00145EEA" w:rsidRDefault="00695770"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Zhou, L.</w:t>
      </w:r>
      <w:r w:rsidR="000D11D9"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00856FF4" w:rsidRPr="00145EEA">
        <w:rPr>
          <w:rFonts w:ascii="Times New Roman" w:hAnsi="Times New Roman" w:cs="Times New Roman"/>
          <w:sz w:val="20"/>
          <w:szCs w:val="20"/>
          <w:lang w:val="en-GB"/>
        </w:rPr>
        <w:t>and S. M. Disney.</w:t>
      </w:r>
      <w:r w:rsidR="001E6D56" w:rsidRPr="00145EEA">
        <w:rPr>
          <w:rFonts w:ascii="Times New Roman" w:hAnsi="Times New Roman" w:cs="Times New Roman"/>
          <w:sz w:val="20"/>
          <w:szCs w:val="20"/>
          <w:lang w:val="en-GB"/>
        </w:rPr>
        <w:t xml:space="preserve"> 2006. </w:t>
      </w:r>
      <w:r w:rsidR="00856FF4"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Bullwhip and inventory variance in a closed loop supply chain</w:t>
      </w:r>
      <w:r w:rsidR="00856FF4"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w:t>
      </w:r>
      <w:r w:rsidRPr="00145EEA">
        <w:rPr>
          <w:rFonts w:ascii="Times New Roman" w:hAnsi="Times New Roman" w:cs="Times New Roman"/>
          <w:i/>
          <w:sz w:val="20"/>
          <w:szCs w:val="20"/>
          <w:lang w:val="en-GB"/>
        </w:rPr>
        <w:t>OR Spectrum</w:t>
      </w:r>
      <w:r w:rsidRPr="00145EEA">
        <w:rPr>
          <w:rFonts w:ascii="Times New Roman" w:hAnsi="Times New Roman" w:cs="Times New Roman"/>
          <w:sz w:val="20"/>
          <w:szCs w:val="20"/>
          <w:lang w:val="en-GB"/>
        </w:rPr>
        <w:t xml:space="preserve"> 28</w:t>
      </w:r>
      <w:r w:rsidR="001E6D56"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1</w:t>
      </w:r>
      <w:r w:rsidR="001E6D56" w:rsidRPr="00145EEA">
        <w:rPr>
          <w:rFonts w:ascii="Times New Roman" w:hAnsi="Times New Roman" w:cs="Times New Roman"/>
          <w:sz w:val="20"/>
          <w:szCs w:val="20"/>
          <w:lang w:val="en-GB"/>
        </w:rPr>
        <w:t>)</w:t>
      </w:r>
      <w:r w:rsidR="00856FF4" w:rsidRPr="00145EEA">
        <w:rPr>
          <w:rFonts w:ascii="Times New Roman" w:hAnsi="Times New Roman" w:cs="Times New Roman"/>
          <w:sz w:val="20"/>
          <w:szCs w:val="20"/>
          <w:lang w:val="en-GB"/>
        </w:rPr>
        <w:t>:</w:t>
      </w:r>
      <w:r w:rsidRPr="00145EEA">
        <w:rPr>
          <w:rFonts w:ascii="Times New Roman" w:hAnsi="Times New Roman" w:cs="Times New Roman"/>
          <w:sz w:val="20"/>
          <w:szCs w:val="20"/>
          <w:lang w:val="en-GB"/>
        </w:rPr>
        <w:t xml:space="preserve"> 127-149.</w:t>
      </w:r>
    </w:p>
    <w:p w14:paraId="5D754C20" w14:textId="69005C52" w:rsidR="001E6D56"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 xml:space="preserve">Zhu, H., </w:t>
      </w:r>
      <w:r w:rsidR="00856FF4" w:rsidRPr="00145EEA">
        <w:rPr>
          <w:rFonts w:ascii="Times New Roman" w:hAnsi="Times New Roman" w:cs="Times New Roman"/>
          <w:sz w:val="20"/>
          <w:szCs w:val="20"/>
          <w:lang w:val="en-GB"/>
        </w:rPr>
        <w:t xml:space="preserve">S. J. Ju, Y. </w:t>
      </w:r>
      <w:proofErr w:type="spellStart"/>
      <w:r w:rsidR="00856FF4" w:rsidRPr="00145EEA">
        <w:rPr>
          <w:rFonts w:ascii="Times New Roman" w:hAnsi="Times New Roman" w:cs="Times New Roman"/>
          <w:sz w:val="20"/>
          <w:szCs w:val="20"/>
          <w:lang w:val="en-GB"/>
        </w:rPr>
        <w:t>Koren</w:t>
      </w:r>
      <w:proofErr w:type="spellEnd"/>
      <w:r w:rsidR="00856FF4" w:rsidRPr="00145EEA">
        <w:rPr>
          <w:rFonts w:ascii="Times New Roman" w:hAnsi="Times New Roman" w:cs="Times New Roman"/>
          <w:sz w:val="20"/>
          <w:szCs w:val="20"/>
          <w:lang w:val="en-GB"/>
        </w:rPr>
        <w:t>, and S.P. Marin.</w:t>
      </w:r>
      <w:r w:rsidRPr="00145EEA">
        <w:rPr>
          <w:rFonts w:ascii="Times New Roman" w:hAnsi="Times New Roman" w:cs="Times New Roman"/>
          <w:sz w:val="20"/>
          <w:szCs w:val="20"/>
          <w:lang w:val="en-GB"/>
        </w:rPr>
        <w:t xml:space="preserve"> 2008.</w:t>
      </w:r>
      <w:r w:rsidR="00856FF4" w:rsidRPr="00145EEA">
        <w:rPr>
          <w:rFonts w:ascii="Times New Roman" w:hAnsi="Times New Roman" w:cs="Times New Roman"/>
          <w:sz w:val="20"/>
          <w:szCs w:val="20"/>
          <w:lang w:val="en-GB"/>
        </w:rPr>
        <w:t xml:space="preserve"> “</w:t>
      </w:r>
      <w:proofErr w:type="spellStart"/>
      <w:r w:rsidRPr="00145EEA">
        <w:rPr>
          <w:rFonts w:ascii="Times New Roman" w:hAnsi="Times New Roman" w:cs="Times New Roman"/>
          <w:sz w:val="20"/>
          <w:szCs w:val="20"/>
          <w:lang w:val="en-GB"/>
        </w:rPr>
        <w:t>Modeling</w:t>
      </w:r>
      <w:proofErr w:type="spellEnd"/>
      <w:r w:rsidRPr="00145EEA">
        <w:rPr>
          <w:rFonts w:ascii="Times New Roman" w:hAnsi="Times New Roman" w:cs="Times New Roman"/>
          <w:sz w:val="20"/>
          <w:szCs w:val="20"/>
          <w:lang w:val="en-GB"/>
        </w:rPr>
        <w:t xml:space="preserve"> of Manufacturing Complexity in Mixed-Model Assembly Lines</w:t>
      </w:r>
      <w:r w:rsidR="00856FF4" w:rsidRPr="00145EEA">
        <w:rPr>
          <w:rFonts w:ascii="Times New Roman" w:hAnsi="Times New Roman" w:cs="Times New Roman"/>
          <w:sz w:val="20"/>
          <w:szCs w:val="20"/>
          <w:lang w:val="en-GB"/>
        </w:rPr>
        <w:t>”</w:t>
      </w:r>
      <w:r w:rsidRPr="00145EEA">
        <w:rPr>
          <w:rFonts w:ascii="Times New Roman" w:hAnsi="Times New Roman" w:cs="Times New Roman"/>
          <w:i/>
          <w:sz w:val="20"/>
          <w:szCs w:val="20"/>
          <w:lang w:val="en-GB"/>
        </w:rPr>
        <w:t>. Journal of Manufacturing Science and Engineering</w:t>
      </w:r>
      <w:r w:rsidRPr="00145EEA">
        <w:rPr>
          <w:rFonts w:ascii="Times New Roman" w:hAnsi="Times New Roman" w:cs="Times New Roman"/>
          <w:sz w:val="20"/>
          <w:szCs w:val="20"/>
          <w:lang w:val="en-GB"/>
        </w:rPr>
        <w:t>, 130(5) 051013-1 to 051013-10.</w:t>
      </w:r>
    </w:p>
    <w:p w14:paraId="77F64F8C" w14:textId="77777777" w:rsidR="00F37C59" w:rsidRPr="00145EEA" w:rsidRDefault="001E6D56" w:rsidP="00F479CB">
      <w:pPr>
        <w:ind w:left="567" w:hanging="567"/>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br w:type="page"/>
      </w:r>
    </w:p>
    <w:p w14:paraId="3F56AB97" w14:textId="77777777" w:rsidR="001E6D56" w:rsidRPr="00145EEA" w:rsidRDefault="001E6D56" w:rsidP="00F479CB">
      <w:pPr>
        <w:jc w:val="center"/>
        <w:rPr>
          <w:rFonts w:ascii="Times New Roman" w:hAnsi="Times New Roman" w:cs="Times New Roman"/>
          <w:b/>
          <w:bCs/>
          <w:sz w:val="24"/>
          <w:szCs w:val="24"/>
          <w:lang w:val="en-GB"/>
        </w:rPr>
      </w:pPr>
      <w:r w:rsidRPr="00145EEA">
        <w:rPr>
          <w:rFonts w:ascii="Times New Roman" w:hAnsi="Times New Roman" w:cs="Times New Roman"/>
          <w:b/>
          <w:bCs/>
          <w:sz w:val="24"/>
          <w:szCs w:val="24"/>
          <w:lang w:val="en-GB"/>
        </w:rPr>
        <w:lastRenderedPageBreak/>
        <w:t>Appendix A: List of interviewees per case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2769"/>
        <w:gridCol w:w="4743"/>
      </w:tblGrid>
      <w:tr w:rsidR="00145EEA" w:rsidRPr="00145EEA" w14:paraId="2C0376BB" w14:textId="77777777" w:rsidTr="00B77DF2">
        <w:tc>
          <w:tcPr>
            <w:tcW w:w="1502" w:type="dxa"/>
          </w:tcPr>
          <w:p w14:paraId="7B0191E6" w14:textId="6006720C" w:rsidR="001E6D56" w:rsidRPr="00145EEA" w:rsidRDefault="00943841" w:rsidP="00F479CB">
            <w:pPr>
              <w:spacing w:line="240" w:lineRule="auto"/>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Supplier-customer c</w:t>
            </w:r>
            <w:r w:rsidR="001E6D56" w:rsidRPr="00145EEA">
              <w:rPr>
                <w:rFonts w:ascii="Times New Roman" w:hAnsi="Times New Roman" w:cs="Times New Roman"/>
                <w:b/>
                <w:bCs/>
                <w:sz w:val="20"/>
                <w:szCs w:val="20"/>
                <w:lang w:val="en-GB"/>
              </w:rPr>
              <w:t>ase</w:t>
            </w:r>
            <w:r w:rsidRPr="00145EEA">
              <w:rPr>
                <w:rFonts w:ascii="Times New Roman" w:hAnsi="Times New Roman" w:cs="Times New Roman"/>
                <w:b/>
                <w:bCs/>
                <w:sz w:val="20"/>
                <w:szCs w:val="20"/>
                <w:lang w:val="en-GB"/>
              </w:rPr>
              <w:t xml:space="preserve"> study</w:t>
            </w:r>
          </w:p>
        </w:tc>
        <w:tc>
          <w:tcPr>
            <w:tcW w:w="2769" w:type="dxa"/>
          </w:tcPr>
          <w:p w14:paraId="064720CA" w14:textId="77777777" w:rsidR="001E6D56" w:rsidRPr="00145EEA" w:rsidRDefault="001E6D56" w:rsidP="00F479CB">
            <w:pPr>
              <w:spacing w:line="240" w:lineRule="auto"/>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Job titles</w:t>
            </w:r>
          </w:p>
        </w:tc>
        <w:tc>
          <w:tcPr>
            <w:tcW w:w="4743" w:type="dxa"/>
          </w:tcPr>
          <w:p w14:paraId="71C19F26" w14:textId="77777777" w:rsidR="001E6D56" w:rsidRPr="00145EEA" w:rsidRDefault="001E6D56" w:rsidP="00F479CB">
            <w:pPr>
              <w:spacing w:line="240" w:lineRule="auto"/>
              <w:jc w:val="center"/>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Key material and information flows monitored</w:t>
            </w:r>
          </w:p>
        </w:tc>
      </w:tr>
      <w:tr w:rsidR="00145EEA" w:rsidRPr="00145EEA" w14:paraId="42661168" w14:textId="77777777" w:rsidTr="00B77DF2">
        <w:tc>
          <w:tcPr>
            <w:tcW w:w="1502" w:type="dxa"/>
          </w:tcPr>
          <w:p w14:paraId="1BEEBC94" w14:textId="72521EE2" w:rsidR="001E6D56" w:rsidRPr="00145EEA" w:rsidRDefault="001E6D56" w:rsidP="00F479CB">
            <w:pPr>
              <w:spacing w:line="240" w:lineRule="auto"/>
              <w:jc w:val="center"/>
              <w:rPr>
                <w:rFonts w:ascii="Times New Roman" w:hAnsi="Times New Roman" w:cs="Times New Roman"/>
                <w:b/>
                <w:sz w:val="20"/>
                <w:szCs w:val="20"/>
                <w:lang w:val="en-GB"/>
              </w:rPr>
            </w:pPr>
            <w:r w:rsidRPr="00145EEA">
              <w:rPr>
                <w:rFonts w:ascii="Times New Roman" w:hAnsi="Times New Roman" w:cs="Times New Roman"/>
                <w:b/>
                <w:sz w:val="20"/>
                <w:szCs w:val="20"/>
                <w:lang w:val="en-GB"/>
              </w:rPr>
              <w:t>A: Fast Moving Consumer Goods (FMCG)</w:t>
            </w:r>
          </w:p>
        </w:tc>
        <w:tc>
          <w:tcPr>
            <w:tcW w:w="2769" w:type="dxa"/>
          </w:tcPr>
          <w:p w14:paraId="30C528AC"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w:t>
            </w:r>
          </w:p>
          <w:p w14:paraId="16B61D16" w14:textId="77777777" w:rsidR="001E6D56" w:rsidRPr="00145EEA" w:rsidRDefault="001E6D56" w:rsidP="00F479CB">
            <w:pPr>
              <w:pStyle w:val="ListParagraph"/>
              <w:numPr>
                <w:ilvl w:val="0"/>
                <w:numId w:val="33"/>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Bottles Planner</w:t>
            </w:r>
          </w:p>
          <w:p w14:paraId="63869D39" w14:textId="77777777" w:rsidR="001E6D56" w:rsidRPr="00145EEA" w:rsidRDefault="001E6D56" w:rsidP="00F479CB">
            <w:pPr>
              <w:pStyle w:val="ListParagraph"/>
              <w:numPr>
                <w:ilvl w:val="0"/>
                <w:numId w:val="33"/>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Production Manager</w:t>
            </w:r>
          </w:p>
          <w:p w14:paraId="3E4A7171" w14:textId="77777777" w:rsidR="001E6D56" w:rsidRPr="00145EEA" w:rsidRDefault="001E6D56" w:rsidP="00F479CB">
            <w:pPr>
              <w:pStyle w:val="ListParagraph"/>
              <w:numPr>
                <w:ilvl w:val="0"/>
                <w:numId w:val="33"/>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Warehouse Manager</w:t>
            </w:r>
          </w:p>
          <w:p w14:paraId="48EEDECE" w14:textId="77777777" w:rsidR="001E6D56" w:rsidRPr="00145EEA" w:rsidRDefault="001E6D56" w:rsidP="00F479CB">
            <w:pPr>
              <w:pStyle w:val="ListParagraph"/>
              <w:numPr>
                <w:ilvl w:val="0"/>
                <w:numId w:val="33"/>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Managing Director</w:t>
            </w:r>
          </w:p>
          <w:p w14:paraId="0EE66E1D" w14:textId="77777777" w:rsidR="001E6D56" w:rsidRPr="00145EEA" w:rsidRDefault="001E6D56" w:rsidP="00F479CB">
            <w:pPr>
              <w:pStyle w:val="ListParagraph"/>
              <w:numPr>
                <w:ilvl w:val="0"/>
                <w:numId w:val="33"/>
              </w:numPr>
              <w:spacing w:line="240" w:lineRule="auto"/>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Labels Planner</w:t>
            </w:r>
          </w:p>
          <w:p w14:paraId="391B09E1"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Customer:</w:t>
            </w:r>
          </w:p>
          <w:p w14:paraId="5D56D12E" w14:textId="77777777"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Factory Scheduler</w:t>
            </w:r>
          </w:p>
          <w:p w14:paraId="66A3C6BF" w14:textId="77777777"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Materials Planner</w:t>
            </w:r>
          </w:p>
          <w:p w14:paraId="340C82F3" w14:textId="77777777"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Supply Chain Co-ordinator</w:t>
            </w:r>
          </w:p>
          <w:p w14:paraId="5F087DE4" w14:textId="23FEACAD"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D</w:t>
            </w:r>
            <w:r w:rsidR="00152819" w:rsidRPr="00145EEA">
              <w:rPr>
                <w:rFonts w:ascii="Times New Roman" w:hAnsi="Times New Roman" w:cs="Times New Roman"/>
                <w:sz w:val="20"/>
                <w:szCs w:val="20"/>
                <w:lang w:val="en-GB"/>
              </w:rPr>
              <w:t>e</w:t>
            </w:r>
            <w:r w:rsidRPr="00145EEA">
              <w:rPr>
                <w:rFonts w:ascii="Times New Roman" w:hAnsi="Times New Roman" w:cs="Times New Roman"/>
                <w:sz w:val="20"/>
                <w:szCs w:val="20"/>
                <w:lang w:val="en-GB"/>
              </w:rPr>
              <w:t>spatch Planner</w:t>
            </w:r>
          </w:p>
          <w:p w14:paraId="63D276F5" w14:textId="77777777"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Warehouse Leader</w:t>
            </w:r>
          </w:p>
        </w:tc>
        <w:tc>
          <w:tcPr>
            <w:tcW w:w="4743" w:type="dxa"/>
          </w:tcPr>
          <w:p w14:paraId="1C2A7AC2"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w:t>
            </w:r>
          </w:p>
          <w:p w14:paraId="24B43194" w14:textId="77777777" w:rsidR="001E6D56" w:rsidRPr="00145EEA" w:rsidRDefault="001E6D56" w:rsidP="00F479CB">
            <w:pPr>
              <w:pStyle w:val="ListParagraph"/>
              <w:numPr>
                <w:ilvl w:val="0"/>
                <w:numId w:val="33"/>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Customer Demand Information (CDI) Forecast, CDI 1 week, Material Requirements)</w:t>
            </w:r>
          </w:p>
          <w:p w14:paraId="2FDED116" w14:textId="7C332024" w:rsidR="001E6D56" w:rsidRPr="00145EEA" w:rsidRDefault="001E6D56" w:rsidP="00F479CB">
            <w:pPr>
              <w:pStyle w:val="ListParagraph"/>
              <w:numPr>
                <w:ilvl w:val="0"/>
                <w:numId w:val="33"/>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Expected and Actual D</w:t>
            </w:r>
            <w:r w:rsidR="00152819" w:rsidRPr="00145EEA">
              <w:rPr>
                <w:rFonts w:ascii="Times New Roman" w:hAnsi="Times New Roman" w:cs="Times New Roman"/>
                <w:sz w:val="20"/>
                <w:szCs w:val="20"/>
                <w:lang w:val="en-GB"/>
              </w:rPr>
              <w:t>e</w:t>
            </w:r>
            <w:r w:rsidRPr="00145EEA">
              <w:rPr>
                <w:rFonts w:ascii="Times New Roman" w:hAnsi="Times New Roman" w:cs="Times New Roman"/>
                <w:sz w:val="20"/>
                <w:szCs w:val="20"/>
                <w:lang w:val="en-GB"/>
              </w:rPr>
              <w:t>spatch</w:t>
            </w:r>
          </w:p>
          <w:p w14:paraId="1207F610" w14:textId="77777777" w:rsidR="001E6D56" w:rsidRPr="00145EEA" w:rsidRDefault="001E6D56" w:rsidP="00F479CB">
            <w:pPr>
              <w:pStyle w:val="ListParagraph"/>
              <w:numPr>
                <w:ilvl w:val="0"/>
                <w:numId w:val="33"/>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Scheduled Production, and Actual Production</w:t>
            </w:r>
          </w:p>
          <w:p w14:paraId="567778B6" w14:textId="77777777" w:rsidR="001E6D56" w:rsidRPr="00145EEA" w:rsidRDefault="001E6D56" w:rsidP="00F479CB">
            <w:pPr>
              <w:spacing w:line="240" w:lineRule="auto"/>
              <w:jc w:val="both"/>
              <w:rPr>
                <w:rFonts w:ascii="Times New Roman" w:hAnsi="Times New Roman" w:cs="Times New Roman"/>
                <w:b/>
                <w:bCs/>
                <w:sz w:val="20"/>
                <w:szCs w:val="20"/>
                <w:lang w:val="en-GB"/>
              </w:rPr>
            </w:pPr>
          </w:p>
          <w:p w14:paraId="405EC119"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Customer:</w:t>
            </w:r>
          </w:p>
          <w:p w14:paraId="0E22B3E7" w14:textId="5065073A" w:rsidR="001E6D56" w:rsidRPr="00145EEA" w:rsidRDefault="00864708"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Marketing and Sales Organi</w:t>
            </w:r>
            <w:r w:rsidR="00706331" w:rsidRPr="00145EEA">
              <w:rPr>
                <w:rFonts w:ascii="Times New Roman" w:hAnsi="Times New Roman" w:cs="Times New Roman"/>
                <w:sz w:val="20"/>
                <w:szCs w:val="20"/>
                <w:lang w:val="en-GB"/>
              </w:rPr>
              <w:t>s</w:t>
            </w:r>
            <w:r w:rsidRPr="00145EEA">
              <w:rPr>
                <w:rFonts w:ascii="Times New Roman" w:hAnsi="Times New Roman" w:cs="Times New Roman"/>
                <w:sz w:val="20"/>
                <w:szCs w:val="20"/>
                <w:lang w:val="en-GB"/>
              </w:rPr>
              <w:t>ation</w:t>
            </w:r>
            <w:r w:rsidR="001E6D56" w:rsidRPr="00145EEA">
              <w:rPr>
                <w:rFonts w:ascii="Times New Roman" w:hAnsi="Times New Roman" w:cs="Times New Roman"/>
                <w:sz w:val="20"/>
                <w:szCs w:val="20"/>
                <w:lang w:val="en-GB"/>
              </w:rPr>
              <w:t xml:space="preserve"> (MSO) Requests, Customer’s Revised Plan, White Plan, Blue Plan</w:t>
            </w:r>
          </w:p>
          <w:p w14:paraId="645C53E5" w14:textId="77777777"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Actual Production, Actual Deliveries</w:t>
            </w:r>
          </w:p>
          <w:p w14:paraId="450B741F" w14:textId="77777777"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CDI Forecast, CDI 1 week, Material Requirements, Expected Deliveries</w:t>
            </w:r>
          </w:p>
          <w:p w14:paraId="6372B3BC" w14:textId="4ED3298A" w:rsidR="001E6D56" w:rsidRPr="00145EEA" w:rsidRDefault="001E6D56" w:rsidP="00F479CB">
            <w:pPr>
              <w:pStyle w:val="ListParagraph"/>
              <w:numPr>
                <w:ilvl w:val="0"/>
                <w:numId w:val="34"/>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Expected and Actual D</w:t>
            </w:r>
            <w:r w:rsidR="00152819" w:rsidRPr="00145EEA">
              <w:rPr>
                <w:rFonts w:ascii="Times New Roman" w:hAnsi="Times New Roman" w:cs="Times New Roman"/>
                <w:sz w:val="20"/>
                <w:szCs w:val="20"/>
                <w:lang w:val="en-GB"/>
              </w:rPr>
              <w:t>e</w:t>
            </w:r>
            <w:r w:rsidRPr="00145EEA">
              <w:rPr>
                <w:rFonts w:ascii="Times New Roman" w:hAnsi="Times New Roman" w:cs="Times New Roman"/>
                <w:sz w:val="20"/>
                <w:szCs w:val="20"/>
                <w:lang w:val="en-GB"/>
              </w:rPr>
              <w:t>spatch</w:t>
            </w:r>
          </w:p>
        </w:tc>
      </w:tr>
      <w:tr w:rsidR="00145EEA" w:rsidRPr="00145EEA" w14:paraId="032DB88C" w14:textId="77777777" w:rsidTr="00B77DF2">
        <w:tc>
          <w:tcPr>
            <w:tcW w:w="1502" w:type="dxa"/>
          </w:tcPr>
          <w:p w14:paraId="60B6A203" w14:textId="5377ACDA" w:rsidR="001E6D56" w:rsidRPr="00145EEA" w:rsidRDefault="001E6D56" w:rsidP="00F479CB">
            <w:pPr>
              <w:spacing w:line="240" w:lineRule="auto"/>
              <w:jc w:val="center"/>
              <w:rPr>
                <w:rFonts w:ascii="Times New Roman" w:hAnsi="Times New Roman" w:cs="Times New Roman"/>
                <w:b/>
                <w:sz w:val="20"/>
                <w:szCs w:val="20"/>
                <w:lang w:val="en-GB"/>
              </w:rPr>
            </w:pPr>
            <w:r w:rsidRPr="00145EEA">
              <w:rPr>
                <w:rFonts w:ascii="Times New Roman" w:hAnsi="Times New Roman" w:cs="Times New Roman"/>
                <w:b/>
                <w:sz w:val="20"/>
                <w:szCs w:val="20"/>
                <w:lang w:val="en-GB"/>
              </w:rPr>
              <w:t>B: Co-located FMCG</w:t>
            </w:r>
          </w:p>
        </w:tc>
        <w:tc>
          <w:tcPr>
            <w:tcW w:w="2769" w:type="dxa"/>
          </w:tcPr>
          <w:p w14:paraId="5972481F"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w:t>
            </w:r>
          </w:p>
          <w:p w14:paraId="1045B0D8" w14:textId="77777777" w:rsidR="001E6D56" w:rsidRPr="00145EEA" w:rsidRDefault="001E6D56" w:rsidP="00F479CB">
            <w:pPr>
              <w:pStyle w:val="ListParagraph"/>
              <w:numPr>
                <w:ilvl w:val="0"/>
                <w:numId w:val="35"/>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Factory Planner</w:t>
            </w:r>
          </w:p>
          <w:p w14:paraId="5C9E114E" w14:textId="77777777" w:rsidR="001E6D56" w:rsidRPr="00145EEA" w:rsidRDefault="001E6D56" w:rsidP="00F479CB">
            <w:pPr>
              <w:pStyle w:val="ListParagraph"/>
              <w:numPr>
                <w:ilvl w:val="0"/>
                <w:numId w:val="35"/>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Production Manager</w:t>
            </w:r>
          </w:p>
          <w:p w14:paraId="370AB813" w14:textId="77777777" w:rsidR="001E6D56" w:rsidRPr="00145EEA" w:rsidRDefault="001E6D56" w:rsidP="00F479CB">
            <w:pPr>
              <w:pStyle w:val="ListParagraph"/>
              <w:numPr>
                <w:ilvl w:val="0"/>
                <w:numId w:val="35"/>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Operations Manager</w:t>
            </w:r>
          </w:p>
          <w:p w14:paraId="31448978" w14:textId="77777777" w:rsidR="001E6D56" w:rsidRPr="00145EEA" w:rsidRDefault="001E6D56" w:rsidP="00F479CB">
            <w:pPr>
              <w:pStyle w:val="ListParagraph"/>
              <w:numPr>
                <w:ilvl w:val="0"/>
                <w:numId w:val="35"/>
              </w:numPr>
              <w:spacing w:line="240" w:lineRule="auto"/>
              <w:jc w:val="both"/>
              <w:rPr>
                <w:rFonts w:ascii="Times New Roman" w:hAnsi="Times New Roman" w:cs="Times New Roman"/>
                <w:b/>
                <w:bCs/>
                <w:sz w:val="20"/>
                <w:szCs w:val="20"/>
                <w:lang w:val="en-GB"/>
              </w:rPr>
            </w:pPr>
            <w:r w:rsidRPr="00145EEA">
              <w:rPr>
                <w:rFonts w:ascii="Times New Roman" w:hAnsi="Times New Roman" w:cs="Times New Roman"/>
                <w:sz w:val="20"/>
                <w:szCs w:val="20"/>
                <w:lang w:val="en-GB"/>
              </w:rPr>
              <w:t>Shift Supervisor</w:t>
            </w:r>
          </w:p>
          <w:p w14:paraId="2D5A8EE5"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Customer:</w:t>
            </w:r>
          </w:p>
          <w:p w14:paraId="0628B9EB" w14:textId="77777777" w:rsidR="001E6D56" w:rsidRPr="00145EEA" w:rsidRDefault="001E6D56" w:rsidP="00F479CB">
            <w:pPr>
              <w:spacing w:after="200" w:line="240" w:lineRule="auto"/>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Same as in case A’s customer.</w:t>
            </w:r>
          </w:p>
        </w:tc>
        <w:tc>
          <w:tcPr>
            <w:tcW w:w="4743" w:type="dxa"/>
          </w:tcPr>
          <w:p w14:paraId="63710DDD" w14:textId="77777777" w:rsidR="001E6D56" w:rsidRPr="00145EEA" w:rsidRDefault="001E6D56" w:rsidP="00F479CB">
            <w:pPr>
              <w:spacing w:line="240" w:lineRule="auto"/>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Same as case A, without the CDI forecasts and other information flows related to remote deliveries.</w:t>
            </w:r>
          </w:p>
        </w:tc>
      </w:tr>
      <w:tr w:rsidR="00B77DF2" w:rsidRPr="00145EEA" w14:paraId="01740F06" w14:textId="77777777" w:rsidTr="00B77DF2">
        <w:tc>
          <w:tcPr>
            <w:tcW w:w="1502" w:type="dxa"/>
          </w:tcPr>
          <w:p w14:paraId="0C0D7D7F" w14:textId="312EFEA3" w:rsidR="001E6D56" w:rsidRPr="00145EEA" w:rsidRDefault="001E6D56" w:rsidP="00F479CB">
            <w:pPr>
              <w:spacing w:line="240" w:lineRule="auto"/>
              <w:jc w:val="center"/>
              <w:rPr>
                <w:rFonts w:ascii="Times New Roman" w:hAnsi="Times New Roman" w:cs="Times New Roman"/>
                <w:b/>
                <w:sz w:val="20"/>
                <w:szCs w:val="20"/>
                <w:lang w:val="en-GB"/>
              </w:rPr>
            </w:pPr>
            <w:r w:rsidRPr="00145EEA">
              <w:rPr>
                <w:rFonts w:ascii="Times New Roman" w:hAnsi="Times New Roman" w:cs="Times New Roman"/>
                <w:b/>
                <w:sz w:val="20"/>
                <w:szCs w:val="20"/>
                <w:lang w:val="en-GB"/>
              </w:rPr>
              <w:t>C. Aerospace</w:t>
            </w:r>
          </w:p>
        </w:tc>
        <w:tc>
          <w:tcPr>
            <w:tcW w:w="2769" w:type="dxa"/>
          </w:tcPr>
          <w:p w14:paraId="7C94322C" w14:textId="77777777" w:rsidR="001E6D56" w:rsidRPr="00145EEA" w:rsidRDefault="001E6D56" w:rsidP="00F479CB">
            <w:pPr>
              <w:spacing w:line="240" w:lineRule="auto"/>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Supplier:</w:t>
            </w:r>
          </w:p>
          <w:p w14:paraId="5C55CC4B"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Sales Manager</w:t>
            </w:r>
          </w:p>
          <w:p w14:paraId="628B2FC9"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Sales officer</w:t>
            </w:r>
          </w:p>
          <w:p w14:paraId="10B52A5C"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Engineering Manager</w:t>
            </w:r>
          </w:p>
          <w:p w14:paraId="1126B3F6"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Production Manager</w:t>
            </w:r>
          </w:p>
          <w:p w14:paraId="14D2A21C"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Accountant</w:t>
            </w:r>
          </w:p>
          <w:p w14:paraId="6FA1D96C" w14:textId="15ED7B70"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D</w:t>
            </w:r>
            <w:r w:rsidR="00152819" w:rsidRPr="00145EEA">
              <w:rPr>
                <w:rFonts w:ascii="Times New Roman" w:hAnsi="Times New Roman" w:cs="Times New Roman"/>
                <w:sz w:val="20"/>
                <w:szCs w:val="20"/>
                <w:lang w:val="en-GB"/>
              </w:rPr>
              <w:t>e</w:t>
            </w:r>
            <w:r w:rsidRPr="00145EEA">
              <w:rPr>
                <w:rFonts w:ascii="Times New Roman" w:hAnsi="Times New Roman" w:cs="Times New Roman"/>
                <w:sz w:val="20"/>
                <w:szCs w:val="20"/>
                <w:lang w:val="en-GB"/>
              </w:rPr>
              <w:t>spatch Manager</w:t>
            </w:r>
          </w:p>
          <w:p w14:paraId="2F1EE87D" w14:textId="77777777" w:rsidR="001E6D56" w:rsidRPr="00145EEA" w:rsidRDefault="001E6D56" w:rsidP="00F479CB">
            <w:pPr>
              <w:spacing w:line="240" w:lineRule="auto"/>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Customer:</w:t>
            </w:r>
          </w:p>
          <w:p w14:paraId="4FC9DEBF"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Purchasing Manager</w:t>
            </w:r>
          </w:p>
          <w:p w14:paraId="0E732F57"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Engineering Manager</w:t>
            </w:r>
          </w:p>
          <w:p w14:paraId="73EBC9EF"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Production Manager</w:t>
            </w:r>
          </w:p>
          <w:p w14:paraId="37AED1E8"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Quality Manager</w:t>
            </w:r>
          </w:p>
          <w:p w14:paraId="48B78354"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Accountant</w:t>
            </w:r>
          </w:p>
        </w:tc>
        <w:tc>
          <w:tcPr>
            <w:tcW w:w="4743" w:type="dxa"/>
          </w:tcPr>
          <w:p w14:paraId="43360362"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lastRenderedPageBreak/>
              <w:t>Supplier:</w:t>
            </w:r>
          </w:p>
          <w:p w14:paraId="0A2CA697" w14:textId="77777777" w:rsidR="001E6D56" w:rsidRPr="00145EEA" w:rsidRDefault="001E6D56" w:rsidP="00F479CB">
            <w:pPr>
              <w:pStyle w:val="ListParagraph"/>
              <w:numPr>
                <w:ilvl w:val="0"/>
                <w:numId w:val="40"/>
              </w:numPr>
              <w:spacing w:line="240" w:lineRule="auto"/>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Sales: Expected and Actual quantities and dates from Request for quotations, Quotations, Purchase Orders, Progress Report</w:t>
            </w:r>
          </w:p>
          <w:p w14:paraId="6DFF961E" w14:textId="77777777" w:rsidR="001E6D56" w:rsidRPr="00145EEA" w:rsidRDefault="001E6D56" w:rsidP="00F479CB">
            <w:pPr>
              <w:pStyle w:val="ListParagraph"/>
              <w:numPr>
                <w:ilvl w:val="0"/>
                <w:numId w:val="40"/>
              </w:numPr>
              <w:spacing w:line="240" w:lineRule="auto"/>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Engineering: Expected and Actual completion date</w:t>
            </w:r>
          </w:p>
          <w:p w14:paraId="012EDDA3" w14:textId="52A5252B" w:rsidR="001E6D56" w:rsidRPr="00145EEA" w:rsidRDefault="001E6D56" w:rsidP="00F479CB">
            <w:pPr>
              <w:pStyle w:val="ListParagraph"/>
              <w:numPr>
                <w:ilvl w:val="0"/>
                <w:numId w:val="40"/>
              </w:numPr>
              <w:spacing w:line="240" w:lineRule="auto"/>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Production: Scheduled and Actual Production, Expected and Actual D</w:t>
            </w:r>
            <w:r w:rsidR="00152819" w:rsidRPr="00145EEA">
              <w:rPr>
                <w:rFonts w:ascii="Times New Roman" w:hAnsi="Times New Roman" w:cs="Times New Roman"/>
                <w:sz w:val="20"/>
                <w:szCs w:val="20"/>
                <w:lang w:val="en-GB"/>
              </w:rPr>
              <w:t>e</w:t>
            </w:r>
            <w:r w:rsidRPr="00145EEA">
              <w:rPr>
                <w:rFonts w:ascii="Times New Roman" w:hAnsi="Times New Roman" w:cs="Times New Roman"/>
                <w:sz w:val="20"/>
                <w:szCs w:val="20"/>
                <w:lang w:val="en-GB"/>
              </w:rPr>
              <w:t>spatch</w:t>
            </w:r>
          </w:p>
          <w:p w14:paraId="7DF95681" w14:textId="77777777" w:rsidR="001E6D56" w:rsidRPr="00145EEA" w:rsidRDefault="001E6D56" w:rsidP="00F479CB">
            <w:pPr>
              <w:pStyle w:val="ListParagraph"/>
              <w:numPr>
                <w:ilvl w:val="0"/>
                <w:numId w:val="40"/>
              </w:numPr>
              <w:spacing w:line="240" w:lineRule="auto"/>
              <w:jc w:val="both"/>
              <w:rPr>
                <w:rFonts w:ascii="Times New Roman" w:hAnsi="Times New Roman" w:cs="Times New Roman"/>
                <w:sz w:val="20"/>
                <w:szCs w:val="20"/>
                <w:lang w:val="en-GB"/>
              </w:rPr>
            </w:pPr>
            <w:r w:rsidRPr="00145EEA">
              <w:rPr>
                <w:rFonts w:ascii="Times New Roman" w:hAnsi="Times New Roman" w:cs="Times New Roman"/>
                <w:sz w:val="20"/>
                <w:szCs w:val="20"/>
                <w:lang w:val="en-GB"/>
              </w:rPr>
              <w:t>Accounts: Expected and Actual Payment</w:t>
            </w:r>
          </w:p>
          <w:p w14:paraId="61789E14" w14:textId="77777777" w:rsidR="001E6D56" w:rsidRPr="00145EEA" w:rsidRDefault="001E6D56" w:rsidP="00F479CB">
            <w:pPr>
              <w:spacing w:line="240" w:lineRule="auto"/>
              <w:jc w:val="both"/>
              <w:rPr>
                <w:rFonts w:ascii="Times New Roman" w:hAnsi="Times New Roman" w:cs="Times New Roman"/>
                <w:b/>
                <w:bCs/>
                <w:sz w:val="20"/>
                <w:szCs w:val="20"/>
                <w:lang w:val="en-GB"/>
              </w:rPr>
            </w:pPr>
            <w:r w:rsidRPr="00145EEA">
              <w:rPr>
                <w:rFonts w:ascii="Times New Roman" w:hAnsi="Times New Roman" w:cs="Times New Roman"/>
                <w:b/>
                <w:bCs/>
                <w:sz w:val="20"/>
                <w:szCs w:val="20"/>
                <w:lang w:val="en-GB"/>
              </w:rPr>
              <w:t>Customer:</w:t>
            </w:r>
          </w:p>
          <w:p w14:paraId="6B555D60"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Supplier’s Acknowledgements - Purchase Orders</w:t>
            </w:r>
          </w:p>
          <w:p w14:paraId="44EC0C3C"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Supplier’s Progress Reports - Purchase Orders</w:t>
            </w:r>
          </w:p>
          <w:p w14:paraId="2E9E240D"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Supplier’s Deliveries - Purchase Orders</w:t>
            </w:r>
          </w:p>
          <w:p w14:paraId="03D9E0CA"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lastRenderedPageBreak/>
              <w:t>Progress Reports – Supplier’s Deliveries</w:t>
            </w:r>
          </w:p>
          <w:p w14:paraId="58916598"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Supplier’s Delivery Dates - Issue Dates</w:t>
            </w:r>
          </w:p>
          <w:p w14:paraId="5CF36B9B" w14:textId="77777777" w:rsidR="001E6D56" w:rsidRPr="00145EEA" w:rsidRDefault="001E6D56" w:rsidP="00F479CB">
            <w:pPr>
              <w:pStyle w:val="ListParagraph"/>
              <w:numPr>
                <w:ilvl w:val="0"/>
                <w:numId w:val="29"/>
              </w:numPr>
              <w:spacing w:line="240" w:lineRule="auto"/>
              <w:rPr>
                <w:rFonts w:ascii="Times New Roman" w:hAnsi="Times New Roman" w:cs="Times New Roman"/>
                <w:sz w:val="20"/>
                <w:szCs w:val="20"/>
                <w:lang w:val="en-GB"/>
              </w:rPr>
            </w:pPr>
            <w:r w:rsidRPr="00145EEA">
              <w:rPr>
                <w:rFonts w:ascii="Times New Roman" w:hAnsi="Times New Roman" w:cs="Times New Roman"/>
                <w:sz w:val="20"/>
                <w:szCs w:val="20"/>
                <w:lang w:val="en-GB"/>
              </w:rPr>
              <w:t>Purchase Orders Due Dates - Issue Dates</w:t>
            </w:r>
          </w:p>
        </w:tc>
      </w:tr>
    </w:tbl>
    <w:p w14:paraId="7586D308" w14:textId="3328AA26" w:rsidR="001E6D56" w:rsidRPr="00145EEA" w:rsidRDefault="001E6D56" w:rsidP="00F479CB">
      <w:pPr>
        <w:spacing w:after="0" w:line="240" w:lineRule="auto"/>
        <w:rPr>
          <w:rFonts w:ascii="Times New Roman" w:hAnsi="Times New Roman" w:cs="Times New Roman"/>
          <w:b/>
          <w:bCs/>
          <w:i/>
          <w:iCs/>
          <w:sz w:val="24"/>
          <w:szCs w:val="24"/>
          <w:lang w:val="en-GB"/>
        </w:rPr>
      </w:pPr>
    </w:p>
    <w:sectPr w:rsidR="001E6D56" w:rsidRPr="00145EEA" w:rsidSect="00E14907">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9AE3" w14:textId="77777777" w:rsidR="00470DC0" w:rsidRDefault="00470DC0" w:rsidP="003D3993">
      <w:pPr>
        <w:spacing w:after="0" w:line="240" w:lineRule="auto"/>
      </w:pPr>
      <w:r>
        <w:separator/>
      </w:r>
    </w:p>
  </w:endnote>
  <w:endnote w:type="continuationSeparator" w:id="0">
    <w:p w14:paraId="71FD99F4" w14:textId="77777777" w:rsidR="00470DC0" w:rsidRDefault="00470DC0" w:rsidP="003D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5CA4" w14:textId="6FFA3531" w:rsidR="00470DC0" w:rsidRDefault="00470DC0">
    <w:pPr>
      <w:pStyle w:val="Footer"/>
      <w:jc w:val="center"/>
    </w:pPr>
    <w:r>
      <w:fldChar w:fldCharType="begin"/>
    </w:r>
    <w:r>
      <w:instrText xml:space="preserve"> PAGE   \* MERGEFORMAT </w:instrText>
    </w:r>
    <w:r>
      <w:fldChar w:fldCharType="separate"/>
    </w:r>
    <w:r w:rsidR="0077756F">
      <w:rPr>
        <w:noProof/>
      </w:rPr>
      <w:t>29</w:t>
    </w:r>
    <w:r>
      <w:rPr>
        <w:noProof/>
      </w:rPr>
      <w:fldChar w:fldCharType="end"/>
    </w:r>
  </w:p>
  <w:p w14:paraId="21FFC4AA" w14:textId="77777777" w:rsidR="00470DC0" w:rsidRDefault="0047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F47D9" w14:textId="77777777" w:rsidR="00470DC0" w:rsidRDefault="00470DC0" w:rsidP="003D3993">
      <w:pPr>
        <w:spacing w:after="0" w:line="240" w:lineRule="auto"/>
      </w:pPr>
      <w:r>
        <w:separator/>
      </w:r>
    </w:p>
  </w:footnote>
  <w:footnote w:type="continuationSeparator" w:id="0">
    <w:p w14:paraId="58F7DC74" w14:textId="77777777" w:rsidR="00470DC0" w:rsidRDefault="00470DC0" w:rsidP="003D3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4C0"/>
    <w:multiLevelType w:val="hybridMultilevel"/>
    <w:tmpl w:val="AE9E870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15:restartNumberingAfterBreak="0">
    <w:nsid w:val="0C6E7C6D"/>
    <w:multiLevelType w:val="hybridMultilevel"/>
    <w:tmpl w:val="955A33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D356A8B"/>
    <w:multiLevelType w:val="hybridMultilevel"/>
    <w:tmpl w:val="5D5AE16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0D4371E9"/>
    <w:multiLevelType w:val="hybridMultilevel"/>
    <w:tmpl w:val="B55E7C8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0DE007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59B0E36"/>
    <w:multiLevelType w:val="hybridMultilevel"/>
    <w:tmpl w:val="C28C2DA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CB05431"/>
    <w:multiLevelType w:val="hybridMultilevel"/>
    <w:tmpl w:val="9F82B7CE"/>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C7F74"/>
    <w:multiLevelType w:val="multilevel"/>
    <w:tmpl w:val="C2C222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D85F5F"/>
    <w:multiLevelType w:val="multilevel"/>
    <w:tmpl w:val="2E7A84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350C89"/>
    <w:multiLevelType w:val="hybridMultilevel"/>
    <w:tmpl w:val="2C644D8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2A7D3395"/>
    <w:multiLevelType w:val="hybridMultilevel"/>
    <w:tmpl w:val="19D45664"/>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CA4412"/>
    <w:multiLevelType w:val="hybridMultilevel"/>
    <w:tmpl w:val="B6A8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632F05"/>
    <w:multiLevelType w:val="multilevel"/>
    <w:tmpl w:val="2CA89DD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A003D5"/>
    <w:multiLevelType w:val="multilevel"/>
    <w:tmpl w:val="417220F0"/>
    <w:lvl w:ilvl="0">
      <w:start w:val="3"/>
      <w:numFmt w:val="decimal"/>
      <w:lvlText w:val="%1"/>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3274" w:hanging="720"/>
      </w:pPr>
      <w:rPr>
        <w:rFonts w:hint="default"/>
      </w:rPr>
    </w:lvl>
    <w:lvl w:ilvl="3">
      <w:start w:val="1"/>
      <w:numFmt w:val="decimal"/>
      <w:lvlText w:val="%1.%2.%3.%4"/>
      <w:lvlJc w:val="left"/>
      <w:pPr>
        <w:tabs>
          <w:tab w:val="num" w:pos="0"/>
        </w:tabs>
        <w:ind w:left="4551" w:hanging="720"/>
      </w:pPr>
      <w:rPr>
        <w:rFonts w:hint="default"/>
      </w:rPr>
    </w:lvl>
    <w:lvl w:ilvl="4">
      <w:start w:val="1"/>
      <w:numFmt w:val="decimal"/>
      <w:lvlText w:val="%1.%2.%3.%4.%5"/>
      <w:lvlJc w:val="left"/>
      <w:pPr>
        <w:tabs>
          <w:tab w:val="num" w:pos="0"/>
        </w:tabs>
        <w:ind w:left="6188" w:hanging="1080"/>
      </w:pPr>
      <w:rPr>
        <w:rFonts w:hint="default"/>
      </w:rPr>
    </w:lvl>
    <w:lvl w:ilvl="5">
      <w:start w:val="1"/>
      <w:numFmt w:val="decimal"/>
      <w:lvlText w:val="%1.%2.%3.%4.%5.%6"/>
      <w:lvlJc w:val="left"/>
      <w:pPr>
        <w:tabs>
          <w:tab w:val="num" w:pos="0"/>
        </w:tabs>
        <w:ind w:left="7465" w:hanging="1080"/>
      </w:pPr>
      <w:rPr>
        <w:rFonts w:hint="default"/>
      </w:rPr>
    </w:lvl>
    <w:lvl w:ilvl="6">
      <w:start w:val="1"/>
      <w:numFmt w:val="decimal"/>
      <w:lvlText w:val="%1.%2.%3.%4.%5.%6.%7"/>
      <w:lvlJc w:val="left"/>
      <w:pPr>
        <w:tabs>
          <w:tab w:val="num" w:pos="0"/>
        </w:tabs>
        <w:ind w:left="9102" w:hanging="1440"/>
      </w:pPr>
      <w:rPr>
        <w:rFonts w:hint="default"/>
      </w:rPr>
    </w:lvl>
    <w:lvl w:ilvl="7">
      <w:start w:val="1"/>
      <w:numFmt w:val="decimal"/>
      <w:lvlText w:val="%1.%2.%3.%4.%5.%6.%7.%8"/>
      <w:lvlJc w:val="left"/>
      <w:pPr>
        <w:tabs>
          <w:tab w:val="num" w:pos="0"/>
        </w:tabs>
        <w:ind w:left="10379" w:hanging="1440"/>
      </w:pPr>
      <w:rPr>
        <w:rFonts w:hint="default"/>
      </w:rPr>
    </w:lvl>
    <w:lvl w:ilvl="8">
      <w:start w:val="1"/>
      <w:numFmt w:val="decimal"/>
      <w:lvlText w:val="%1.%2.%3.%4.%5.%6.%7.%8.%9"/>
      <w:lvlJc w:val="left"/>
      <w:pPr>
        <w:tabs>
          <w:tab w:val="num" w:pos="0"/>
        </w:tabs>
        <w:ind w:left="12016" w:hanging="1800"/>
      </w:pPr>
      <w:rPr>
        <w:rFonts w:hint="default"/>
      </w:rPr>
    </w:lvl>
  </w:abstractNum>
  <w:abstractNum w:abstractNumId="14" w15:restartNumberingAfterBreak="0">
    <w:nsid w:val="329F39C3"/>
    <w:multiLevelType w:val="multilevel"/>
    <w:tmpl w:val="5630AF8B"/>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35DB43AF"/>
    <w:multiLevelType w:val="hybridMultilevel"/>
    <w:tmpl w:val="AB521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BE60B6"/>
    <w:multiLevelType w:val="hybridMultilevel"/>
    <w:tmpl w:val="CD0011F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7155A1D"/>
    <w:multiLevelType w:val="hybridMultilevel"/>
    <w:tmpl w:val="A2BC6F4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15:restartNumberingAfterBreak="0">
    <w:nsid w:val="42514C8A"/>
    <w:multiLevelType w:val="hybridMultilevel"/>
    <w:tmpl w:val="F78C4A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43AB359B"/>
    <w:multiLevelType w:val="hybridMultilevel"/>
    <w:tmpl w:val="FC12E45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15:restartNumberingAfterBreak="0">
    <w:nsid w:val="479C6DAF"/>
    <w:multiLevelType w:val="hybridMultilevel"/>
    <w:tmpl w:val="2B1E9FD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1" w15:restartNumberingAfterBreak="0">
    <w:nsid w:val="486E6C2D"/>
    <w:multiLevelType w:val="hybridMultilevel"/>
    <w:tmpl w:val="6BF2B4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4B2A4C7E"/>
    <w:multiLevelType w:val="hybridMultilevel"/>
    <w:tmpl w:val="63D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DC7375"/>
    <w:multiLevelType w:val="hybridMultilevel"/>
    <w:tmpl w:val="AE1ABE20"/>
    <w:lvl w:ilvl="0" w:tplc="0409000F">
      <w:start w:val="1"/>
      <w:numFmt w:val="decimal"/>
      <w:pStyle w:val="Numberedlist"/>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630AF8B"/>
    <w:multiLevelType w:val="multilevel"/>
    <w:tmpl w:val="5630AF8B"/>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15:restartNumberingAfterBreak="0">
    <w:nsid w:val="5630AFA1"/>
    <w:multiLevelType w:val="multilevel"/>
    <w:tmpl w:val="5630AFA1"/>
    <w:lvl w:ilvl="0">
      <w:start w:val="5"/>
      <w:numFmt w:val="decimal"/>
      <w:lvlText w:val="%1."/>
      <w:lvlJc w:val="left"/>
      <w:pPr>
        <w:ind w:left="162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820" w:hanging="1800"/>
      </w:pPr>
      <w:rPr>
        <w:rFonts w:hint="default"/>
      </w:rPr>
    </w:lvl>
  </w:abstractNum>
  <w:abstractNum w:abstractNumId="26" w15:restartNumberingAfterBreak="0">
    <w:nsid w:val="5630AFAC"/>
    <w:multiLevelType w:val="multilevel"/>
    <w:tmpl w:val="5630A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30AFC2"/>
    <w:multiLevelType w:val="multilevel"/>
    <w:tmpl w:val="5630AF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5630AFE3"/>
    <w:multiLevelType w:val="multilevel"/>
    <w:tmpl w:val="5630AFE3"/>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15:restartNumberingAfterBreak="0">
    <w:nsid w:val="5630AFEE"/>
    <w:multiLevelType w:val="multilevel"/>
    <w:tmpl w:val="5630AFEE"/>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0" w15:restartNumberingAfterBreak="0">
    <w:nsid w:val="581D288A"/>
    <w:multiLevelType w:val="hybridMultilevel"/>
    <w:tmpl w:val="D33E8D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91E0E5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692A3414"/>
    <w:multiLevelType w:val="hybridMultilevel"/>
    <w:tmpl w:val="8ABCC9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D355C21"/>
    <w:multiLevelType w:val="multilevel"/>
    <w:tmpl w:val="5630AF8B"/>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6E271F8D"/>
    <w:multiLevelType w:val="hybridMultilevel"/>
    <w:tmpl w:val="2916905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5" w15:restartNumberingAfterBreak="0">
    <w:nsid w:val="6EC8429A"/>
    <w:multiLevelType w:val="hybridMultilevel"/>
    <w:tmpl w:val="B38CAE9E"/>
    <w:lvl w:ilvl="0" w:tplc="04090001">
      <w:start w:val="1"/>
      <w:numFmt w:val="bullet"/>
      <w:lvlText w:val=""/>
      <w:lvlJc w:val="left"/>
      <w:pPr>
        <w:ind w:left="770" w:hanging="360"/>
      </w:pPr>
      <w:rPr>
        <w:rFonts w:ascii="Symbol" w:hAnsi="Symbol" w:cs="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cs="Wingdings" w:hint="default"/>
      </w:rPr>
    </w:lvl>
    <w:lvl w:ilvl="3" w:tplc="04090001">
      <w:start w:val="1"/>
      <w:numFmt w:val="bullet"/>
      <w:lvlText w:val=""/>
      <w:lvlJc w:val="left"/>
      <w:pPr>
        <w:ind w:left="2930" w:hanging="360"/>
      </w:pPr>
      <w:rPr>
        <w:rFonts w:ascii="Symbol" w:hAnsi="Symbol" w:cs="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cs="Wingdings" w:hint="default"/>
      </w:rPr>
    </w:lvl>
    <w:lvl w:ilvl="6" w:tplc="04090001">
      <w:start w:val="1"/>
      <w:numFmt w:val="bullet"/>
      <w:lvlText w:val=""/>
      <w:lvlJc w:val="left"/>
      <w:pPr>
        <w:ind w:left="5090" w:hanging="360"/>
      </w:pPr>
      <w:rPr>
        <w:rFonts w:ascii="Symbol" w:hAnsi="Symbol" w:cs="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cs="Wingdings" w:hint="default"/>
      </w:rPr>
    </w:lvl>
  </w:abstractNum>
  <w:abstractNum w:abstractNumId="36" w15:restartNumberingAfterBreak="0">
    <w:nsid w:val="759D50FC"/>
    <w:multiLevelType w:val="hybridMultilevel"/>
    <w:tmpl w:val="2F2C0D2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15:restartNumberingAfterBreak="0">
    <w:nsid w:val="75E10C6A"/>
    <w:multiLevelType w:val="hybridMultilevel"/>
    <w:tmpl w:val="1E420B0A"/>
    <w:lvl w:ilvl="0" w:tplc="08090019">
      <w:start w:val="1"/>
      <w:numFmt w:val="lowerLetter"/>
      <w:lvlText w:val="%1."/>
      <w:lvlJc w:val="left"/>
      <w:pPr>
        <w:tabs>
          <w:tab w:val="num" w:pos="360"/>
        </w:tabs>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7681BC0"/>
    <w:multiLevelType w:val="hybridMultilevel"/>
    <w:tmpl w:val="ADA8A1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15:restartNumberingAfterBreak="0">
    <w:nsid w:val="79BB5CFD"/>
    <w:multiLevelType w:val="singleLevel"/>
    <w:tmpl w:val="66008088"/>
    <w:lvl w:ilvl="0">
      <w:start w:val="1"/>
      <w:numFmt w:val="bullet"/>
      <w:pStyle w:val="Style1"/>
      <w:lvlText w:val=""/>
      <w:lvlJc w:val="left"/>
      <w:pPr>
        <w:tabs>
          <w:tab w:val="num" w:pos="360"/>
        </w:tabs>
        <w:ind w:left="360" w:hanging="360"/>
      </w:pPr>
      <w:rPr>
        <w:rFonts w:ascii="Symbol" w:hAnsi="Symbol" w:cs="Symbol" w:hint="default"/>
      </w:rPr>
    </w:lvl>
  </w:abstractNum>
  <w:num w:numId="1">
    <w:abstractNumId w:val="28"/>
  </w:num>
  <w:num w:numId="2">
    <w:abstractNumId w:val="27"/>
  </w:num>
  <w:num w:numId="3">
    <w:abstractNumId w:val="18"/>
  </w:num>
  <w:num w:numId="4">
    <w:abstractNumId w:val="1"/>
  </w:num>
  <w:num w:numId="5">
    <w:abstractNumId w:val="24"/>
  </w:num>
  <w:num w:numId="6">
    <w:abstractNumId w:val="29"/>
  </w:num>
  <w:num w:numId="7">
    <w:abstractNumId w:val="38"/>
  </w:num>
  <w:num w:numId="8">
    <w:abstractNumId w:val="25"/>
  </w:num>
  <w:num w:numId="9">
    <w:abstractNumId w:val="26"/>
  </w:num>
  <w:num w:numId="10">
    <w:abstractNumId w:val="36"/>
  </w:num>
  <w:num w:numId="11">
    <w:abstractNumId w:val="32"/>
  </w:num>
  <w:num w:numId="12">
    <w:abstractNumId w:val="14"/>
  </w:num>
  <w:num w:numId="13">
    <w:abstractNumId w:val="13"/>
  </w:num>
  <w:num w:numId="14">
    <w:abstractNumId w:val="33"/>
  </w:num>
  <w:num w:numId="15">
    <w:abstractNumId w:val="16"/>
  </w:num>
  <w:num w:numId="16">
    <w:abstractNumId w:val="7"/>
  </w:num>
  <w:num w:numId="17">
    <w:abstractNumId w:val="35"/>
  </w:num>
  <w:num w:numId="18">
    <w:abstractNumId w:val="37"/>
  </w:num>
  <w:num w:numId="19">
    <w:abstractNumId w:val="30"/>
  </w:num>
  <w:num w:numId="20">
    <w:abstractNumId w:val="5"/>
  </w:num>
  <w:num w:numId="21">
    <w:abstractNumId w:val="12"/>
  </w:num>
  <w:num w:numId="22">
    <w:abstractNumId w:val="8"/>
  </w:num>
  <w:num w:numId="23">
    <w:abstractNumId w:val="10"/>
  </w:num>
  <w:num w:numId="24">
    <w:abstractNumId w:val="23"/>
  </w:num>
  <w:num w:numId="25">
    <w:abstractNumId w:val="3"/>
  </w:num>
  <w:num w:numId="26">
    <w:abstractNumId w:val="4"/>
  </w:num>
  <w:num w:numId="27">
    <w:abstractNumId w:val="39"/>
  </w:num>
  <w:num w:numId="28">
    <w:abstractNumId w:val="31"/>
  </w:num>
  <w:num w:numId="29">
    <w:abstractNumId w:val="19"/>
  </w:num>
  <w:num w:numId="30">
    <w:abstractNumId w:val="34"/>
  </w:num>
  <w:num w:numId="31">
    <w:abstractNumId w:val="17"/>
  </w:num>
  <w:num w:numId="32">
    <w:abstractNumId w:val="0"/>
  </w:num>
  <w:num w:numId="33">
    <w:abstractNumId w:val="20"/>
  </w:num>
  <w:num w:numId="34">
    <w:abstractNumId w:val="9"/>
  </w:num>
  <w:num w:numId="35">
    <w:abstractNumId w:val="2"/>
  </w:num>
  <w:num w:numId="36">
    <w:abstractNumId w:val="39"/>
  </w:num>
  <w:num w:numId="37">
    <w:abstractNumId w:val="4"/>
  </w:num>
  <w:num w:numId="38">
    <w:abstractNumId w:val="31"/>
  </w:num>
  <w:num w:numId="39">
    <w:abstractNumId w:val="21"/>
  </w:num>
  <w:num w:numId="40">
    <w:abstractNumId w:val="22"/>
  </w:num>
  <w:num w:numId="41">
    <w:abstractNumId w:val="15"/>
  </w:num>
  <w:num w:numId="42">
    <w:abstractNumId w:val="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AC"/>
    <w:rsid w:val="000004A4"/>
    <w:rsid w:val="0000070D"/>
    <w:rsid w:val="00001483"/>
    <w:rsid w:val="00001919"/>
    <w:rsid w:val="00001FB3"/>
    <w:rsid w:val="00002157"/>
    <w:rsid w:val="00002366"/>
    <w:rsid w:val="00002652"/>
    <w:rsid w:val="00002AD6"/>
    <w:rsid w:val="000039B8"/>
    <w:rsid w:val="000043CF"/>
    <w:rsid w:val="00004D32"/>
    <w:rsid w:val="000052AD"/>
    <w:rsid w:val="00005703"/>
    <w:rsid w:val="00005CD7"/>
    <w:rsid w:val="00006C98"/>
    <w:rsid w:val="00006DEC"/>
    <w:rsid w:val="00007933"/>
    <w:rsid w:val="00007BAE"/>
    <w:rsid w:val="00007ED0"/>
    <w:rsid w:val="00010756"/>
    <w:rsid w:val="00012084"/>
    <w:rsid w:val="00012EB3"/>
    <w:rsid w:val="00013186"/>
    <w:rsid w:val="00013638"/>
    <w:rsid w:val="00014266"/>
    <w:rsid w:val="0001486D"/>
    <w:rsid w:val="00015267"/>
    <w:rsid w:val="00021B6E"/>
    <w:rsid w:val="00022657"/>
    <w:rsid w:val="000227E5"/>
    <w:rsid w:val="00023135"/>
    <w:rsid w:val="00025945"/>
    <w:rsid w:val="00030AD8"/>
    <w:rsid w:val="00031340"/>
    <w:rsid w:val="00031B92"/>
    <w:rsid w:val="0003255C"/>
    <w:rsid w:val="00033FA1"/>
    <w:rsid w:val="0003457B"/>
    <w:rsid w:val="00034F6D"/>
    <w:rsid w:val="00040946"/>
    <w:rsid w:val="00041873"/>
    <w:rsid w:val="000426F8"/>
    <w:rsid w:val="00042706"/>
    <w:rsid w:val="00042A3D"/>
    <w:rsid w:val="00042C25"/>
    <w:rsid w:val="000440B5"/>
    <w:rsid w:val="00044405"/>
    <w:rsid w:val="00044BFC"/>
    <w:rsid w:val="00046431"/>
    <w:rsid w:val="0004687A"/>
    <w:rsid w:val="00046A10"/>
    <w:rsid w:val="00047C6B"/>
    <w:rsid w:val="000500FA"/>
    <w:rsid w:val="00050D05"/>
    <w:rsid w:val="000511C4"/>
    <w:rsid w:val="0005292D"/>
    <w:rsid w:val="00052C5C"/>
    <w:rsid w:val="00053128"/>
    <w:rsid w:val="000540FF"/>
    <w:rsid w:val="000545BD"/>
    <w:rsid w:val="00055317"/>
    <w:rsid w:val="00057B94"/>
    <w:rsid w:val="00057D86"/>
    <w:rsid w:val="0006157A"/>
    <w:rsid w:val="00062297"/>
    <w:rsid w:val="00062DBC"/>
    <w:rsid w:val="0006362B"/>
    <w:rsid w:val="000673DA"/>
    <w:rsid w:val="000679A8"/>
    <w:rsid w:val="000679E5"/>
    <w:rsid w:val="00070AD9"/>
    <w:rsid w:val="000712F6"/>
    <w:rsid w:val="00072008"/>
    <w:rsid w:val="00072DAA"/>
    <w:rsid w:val="00073DAB"/>
    <w:rsid w:val="00074B85"/>
    <w:rsid w:val="00075131"/>
    <w:rsid w:val="00076F24"/>
    <w:rsid w:val="000773CC"/>
    <w:rsid w:val="00080A65"/>
    <w:rsid w:val="00080D1B"/>
    <w:rsid w:val="00082D7B"/>
    <w:rsid w:val="000831CF"/>
    <w:rsid w:val="00083CC5"/>
    <w:rsid w:val="000857CD"/>
    <w:rsid w:val="0008593F"/>
    <w:rsid w:val="00085E42"/>
    <w:rsid w:val="00086137"/>
    <w:rsid w:val="00087FF1"/>
    <w:rsid w:val="00090725"/>
    <w:rsid w:val="00090EFC"/>
    <w:rsid w:val="00094784"/>
    <w:rsid w:val="000A0F31"/>
    <w:rsid w:val="000A1AF9"/>
    <w:rsid w:val="000A230C"/>
    <w:rsid w:val="000A2B45"/>
    <w:rsid w:val="000A3541"/>
    <w:rsid w:val="000A375D"/>
    <w:rsid w:val="000A535F"/>
    <w:rsid w:val="000A65EB"/>
    <w:rsid w:val="000A6A11"/>
    <w:rsid w:val="000A6DBE"/>
    <w:rsid w:val="000A7E04"/>
    <w:rsid w:val="000B364D"/>
    <w:rsid w:val="000B3F62"/>
    <w:rsid w:val="000B42C4"/>
    <w:rsid w:val="000B4BBE"/>
    <w:rsid w:val="000B62A7"/>
    <w:rsid w:val="000C135C"/>
    <w:rsid w:val="000C192E"/>
    <w:rsid w:val="000C2617"/>
    <w:rsid w:val="000C537A"/>
    <w:rsid w:val="000C60B1"/>
    <w:rsid w:val="000C6B17"/>
    <w:rsid w:val="000C6BBE"/>
    <w:rsid w:val="000D0912"/>
    <w:rsid w:val="000D10F5"/>
    <w:rsid w:val="000D11D9"/>
    <w:rsid w:val="000D260E"/>
    <w:rsid w:val="000D45F2"/>
    <w:rsid w:val="000D4F62"/>
    <w:rsid w:val="000D59AB"/>
    <w:rsid w:val="000D62A0"/>
    <w:rsid w:val="000E0D62"/>
    <w:rsid w:val="000E134E"/>
    <w:rsid w:val="000E13A0"/>
    <w:rsid w:val="000E1A93"/>
    <w:rsid w:val="000E303B"/>
    <w:rsid w:val="000E3AC1"/>
    <w:rsid w:val="000E3B74"/>
    <w:rsid w:val="000E4073"/>
    <w:rsid w:val="000E4BCC"/>
    <w:rsid w:val="000E6174"/>
    <w:rsid w:val="000F06B9"/>
    <w:rsid w:val="000F259C"/>
    <w:rsid w:val="000F3BCD"/>
    <w:rsid w:val="000F4710"/>
    <w:rsid w:val="000F691B"/>
    <w:rsid w:val="000F6C93"/>
    <w:rsid w:val="000F7C4D"/>
    <w:rsid w:val="0010130B"/>
    <w:rsid w:val="0010249B"/>
    <w:rsid w:val="00102837"/>
    <w:rsid w:val="00104272"/>
    <w:rsid w:val="0010536F"/>
    <w:rsid w:val="00105732"/>
    <w:rsid w:val="00105E14"/>
    <w:rsid w:val="00106AFF"/>
    <w:rsid w:val="00106D86"/>
    <w:rsid w:val="00107015"/>
    <w:rsid w:val="001101D4"/>
    <w:rsid w:val="001109D5"/>
    <w:rsid w:val="00110B8F"/>
    <w:rsid w:val="00110C88"/>
    <w:rsid w:val="00111499"/>
    <w:rsid w:val="00114D72"/>
    <w:rsid w:val="001153C9"/>
    <w:rsid w:val="00115C66"/>
    <w:rsid w:val="001167A0"/>
    <w:rsid w:val="00116B37"/>
    <w:rsid w:val="00117430"/>
    <w:rsid w:val="0011770E"/>
    <w:rsid w:val="00120CAC"/>
    <w:rsid w:val="00120D70"/>
    <w:rsid w:val="001221F6"/>
    <w:rsid w:val="001230BC"/>
    <w:rsid w:val="00123E08"/>
    <w:rsid w:val="00123EF7"/>
    <w:rsid w:val="00124B8C"/>
    <w:rsid w:val="001260CE"/>
    <w:rsid w:val="001263B4"/>
    <w:rsid w:val="001264F0"/>
    <w:rsid w:val="00126543"/>
    <w:rsid w:val="00126794"/>
    <w:rsid w:val="00130419"/>
    <w:rsid w:val="0013051B"/>
    <w:rsid w:val="00130C1A"/>
    <w:rsid w:val="00131739"/>
    <w:rsid w:val="0013414B"/>
    <w:rsid w:val="00141099"/>
    <w:rsid w:val="001415AD"/>
    <w:rsid w:val="001420DB"/>
    <w:rsid w:val="001422BE"/>
    <w:rsid w:val="001425FC"/>
    <w:rsid w:val="001436E5"/>
    <w:rsid w:val="00143F5F"/>
    <w:rsid w:val="00144451"/>
    <w:rsid w:val="0014456E"/>
    <w:rsid w:val="00144C33"/>
    <w:rsid w:val="00145EEA"/>
    <w:rsid w:val="001503E8"/>
    <w:rsid w:val="001512FE"/>
    <w:rsid w:val="00151DDA"/>
    <w:rsid w:val="00152819"/>
    <w:rsid w:val="00154378"/>
    <w:rsid w:val="00154B24"/>
    <w:rsid w:val="001555A1"/>
    <w:rsid w:val="00156B21"/>
    <w:rsid w:val="00157264"/>
    <w:rsid w:val="00160155"/>
    <w:rsid w:val="0016072C"/>
    <w:rsid w:val="001609F9"/>
    <w:rsid w:val="0016194F"/>
    <w:rsid w:val="00161CF6"/>
    <w:rsid w:val="00162F98"/>
    <w:rsid w:val="00164EFA"/>
    <w:rsid w:val="00166C0E"/>
    <w:rsid w:val="00167077"/>
    <w:rsid w:val="00167BCA"/>
    <w:rsid w:val="0017080B"/>
    <w:rsid w:val="00171034"/>
    <w:rsid w:val="001731D8"/>
    <w:rsid w:val="0017602C"/>
    <w:rsid w:val="001772D2"/>
    <w:rsid w:val="001774E8"/>
    <w:rsid w:val="00180BF0"/>
    <w:rsid w:val="00181AC1"/>
    <w:rsid w:val="00183D0B"/>
    <w:rsid w:val="001846E4"/>
    <w:rsid w:val="00184D94"/>
    <w:rsid w:val="00184ED4"/>
    <w:rsid w:val="0018531D"/>
    <w:rsid w:val="001860C0"/>
    <w:rsid w:val="00186B9B"/>
    <w:rsid w:val="00187E91"/>
    <w:rsid w:val="00191FF7"/>
    <w:rsid w:val="00192873"/>
    <w:rsid w:val="00194B19"/>
    <w:rsid w:val="0019560D"/>
    <w:rsid w:val="0019749E"/>
    <w:rsid w:val="001A085C"/>
    <w:rsid w:val="001A0FE1"/>
    <w:rsid w:val="001A2529"/>
    <w:rsid w:val="001A31EB"/>
    <w:rsid w:val="001A38A9"/>
    <w:rsid w:val="001A38AF"/>
    <w:rsid w:val="001A3CD7"/>
    <w:rsid w:val="001A4B1E"/>
    <w:rsid w:val="001A5A29"/>
    <w:rsid w:val="001A611F"/>
    <w:rsid w:val="001B0A3F"/>
    <w:rsid w:val="001B0AF1"/>
    <w:rsid w:val="001B10F1"/>
    <w:rsid w:val="001B3D2C"/>
    <w:rsid w:val="001B408E"/>
    <w:rsid w:val="001B6214"/>
    <w:rsid w:val="001B6E49"/>
    <w:rsid w:val="001B79A3"/>
    <w:rsid w:val="001C0006"/>
    <w:rsid w:val="001C0413"/>
    <w:rsid w:val="001C04E0"/>
    <w:rsid w:val="001C0515"/>
    <w:rsid w:val="001C0DBE"/>
    <w:rsid w:val="001C1249"/>
    <w:rsid w:val="001C12D2"/>
    <w:rsid w:val="001C23E9"/>
    <w:rsid w:val="001C2AAB"/>
    <w:rsid w:val="001C4DA5"/>
    <w:rsid w:val="001C5FCF"/>
    <w:rsid w:val="001C7385"/>
    <w:rsid w:val="001C7720"/>
    <w:rsid w:val="001D0F1E"/>
    <w:rsid w:val="001D19F5"/>
    <w:rsid w:val="001D259B"/>
    <w:rsid w:val="001D2EED"/>
    <w:rsid w:val="001D397A"/>
    <w:rsid w:val="001D440F"/>
    <w:rsid w:val="001D5673"/>
    <w:rsid w:val="001D5F92"/>
    <w:rsid w:val="001D6194"/>
    <w:rsid w:val="001D6AC6"/>
    <w:rsid w:val="001D7482"/>
    <w:rsid w:val="001D7FAB"/>
    <w:rsid w:val="001E01A1"/>
    <w:rsid w:val="001E02CF"/>
    <w:rsid w:val="001E094C"/>
    <w:rsid w:val="001E2074"/>
    <w:rsid w:val="001E3C4D"/>
    <w:rsid w:val="001E4056"/>
    <w:rsid w:val="001E46A0"/>
    <w:rsid w:val="001E481B"/>
    <w:rsid w:val="001E529B"/>
    <w:rsid w:val="001E6D56"/>
    <w:rsid w:val="001E73B2"/>
    <w:rsid w:val="001E7D3B"/>
    <w:rsid w:val="001F0DD4"/>
    <w:rsid w:val="001F187C"/>
    <w:rsid w:val="001F4712"/>
    <w:rsid w:val="001F4BEB"/>
    <w:rsid w:val="001F4C38"/>
    <w:rsid w:val="001F55B0"/>
    <w:rsid w:val="001F6E4E"/>
    <w:rsid w:val="001F6EA9"/>
    <w:rsid w:val="002001C0"/>
    <w:rsid w:val="002019EF"/>
    <w:rsid w:val="00201A71"/>
    <w:rsid w:val="00201AB9"/>
    <w:rsid w:val="00202486"/>
    <w:rsid w:val="0020570A"/>
    <w:rsid w:val="00206460"/>
    <w:rsid w:val="002075E3"/>
    <w:rsid w:val="00207DD4"/>
    <w:rsid w:val="0021026D"/>
    <w:rsid w:val="00210BB0"/>
    <w:rsid w:val="00210E8C"/>
    <w:rsid w:val="002126FB"/>
    <w:rsid w:val="00212C64"/>
    <w:rsid w:val="00212F5B"/>
    <w:rsid w:val="0021364E"/>
    <w:rsid w:val="002141BE"/>
    <w:rsid w:val="00214402"/>
    <w:rsid w:val="00214E2A"/>
    <w:rsid w:val="00215192"/>
    <w:rsid w:val="00215CEC"/>
    <w:rsid w:val="0022054B"/>
    <w:rsid w:val="00221079"/>
    <w:rsid w:val="002214B6"/>
    <w:rsid w:val="00222B38"/>
    <w:rsid w:val="0022310A"/>
    <w:rsid w:val="002236CA"/>
    <w:rsid w:val="0022424E"/>
    <w:rsid w:val="002242CD"/>
    <w:rsid w:val="00224A89"/>
    <w:rsid w:val="00226380"/>
    <w:rsid w:val="0023014F"/>
    <w:rsid w:val="00230C2F"/>
    <w:rsid w:val="002328C7"/>
    <w:rsid w:val="00233ADA"/>
    <w:rsid w:val="00233EAD"/>
    <w:rsid w:val="0023433E"/>
    <w:rsid w:val="00234E97"/>
    <w:rsid w:val="00235097"/>
    <w:rsid w:val="002363E2"/>
    <w:rsid w:val="0023698A"/>
    <w:rsid w:val="0023751A"/>
    <w:rsid w:val="00237C62"/>
    <w:rsid w:val="00240A36"/>
    <w:rsid w:val="00241280"/>
    <w:rsid w:val="00241C14"/>
    <w:rsid w:val="00242568"/>
    <w:rsid w:val="002457BE"/>
    <w:rsid w:val="002463FE"/>
    <w:rsid w:val="0024657F"/>
    <w:rsid w:val="00246CCB"/>
    <w:rsid w:val="002470DB"/>
    <w:rsid w:val="00251940"/>
    <w:rsid w:val="00252E1F"/>
    <w:rsid w:val="00254373"/>
    <w:rsid w:val="00254863"/>
    <w:rsid w:val="002559E0"/>
    <w:rsid w:val="00256360"/>
    <w:rsid w:val="00260317"/>
    <w:rsid w:val="002603CA"/>
    <w:rsid w:val="00261A0D"/>
    <w:rsid w:val="002627E6"/>
    <w:rsid w:val="00263CAE"/>
    <w:rsid w:val="00263F19"/>
    <w:rsid w:val="00272409"/>
    <w:rsid w:val="00273911"/>
    <w:rsid w:val="00274D76"/>
    <w:rsid w:val="00277F43"/>
    <w:rsid w:val="00280327"/>
    <w:rsid w:val="002804D4"/>
    <w:rsid w:val="00282092"/>
    <w:rsid w:val="00282199"/>
    <w:rsid w:val="002845A5"/>
    <w:rsid w:val="0028588C"/>
    <w:rsid w:val="00285D9E"/>
    <w:rsid w:val="002868AF"/>
    <w:rsid w:val="00286FA8"/>
    <w:rsid w:val="00287CDC"/>
    <w:rsid w:val="00290122"/>
    <w:rsid w:val="00291776"/>
    <w:rsid w:val="00292CBE"/>
    <w:rsid w:val="002935AB"/>
    <w:rsid w:val="002947B7"/>
    <w:rsid w:val="002948D7"/>
    <w:rsid w:val="00294BC2"/>
    <w:rsid w:val="002958B4"/>
    <w:rsid w:val="00296E67"/>
    <w:rsid w:val="002A07A2"/>
    <w:rsid w:val="002A1140"/>
    <w:rsid w:val="002A1E98"/>
    <w:rsid w:val="002A33F7"/>
    <w:rsid w:val="002A4679"/>
    <w:rsid w:val="002A4966"/>
    <w:rsid w:val="002A5F39"/>
    <w:rsid w:val="002A65F5"/>
    <w:rsid w:val="002A6C7F"/>
    <w:rsid w:val="002A79C9"/>
    <w:rsid w:val="002A7C8F"/>
    <w:rsid w:val="002B188A"/>
    <w:rsid w:val="002B22E1"/>
    <w:rsid w:val="002B2367"/>
    <w:rsid w:val="002B2DB5"/>
    <w:rsid w:val="002B3153"/>
    <w:rsid w:val="002B4628"/>
    <w:rsid w:val="002B49B5"/>
    <w:rsid w:val="002B58F4"/>
    <w:rsid w:val="002B67C0"/>
    <w:rsid w:val="002B7433"/>
    <w:rsid w:val="002B7FD6"/>
    <w:rsid w:val="002C088E"/>
    <w:rsid w:val="002C24AF"/>
    <w:rsid w:val="002C2D4B"/>
    <w:rsid w:val="002C31B5"/>
    <w:rsid w:val="002C3341"/>
    <w:rsid w:val="002C3FEA"/>
    <w:rsid w:val="002C40FC"/>
    <w:rsid w:val="002C5327"/>
    <w:rsid w:val="002C73D8"/>
    <w:rsid w:val="002D1752"/>
    <w:rsid w:val="002D2012"/>
    <w:rsid w:val="002D20B0"/>
    <w:rsid w:val="002D3B04"/>
    <w:rsid w:val="002D4113"/>
    <w:rsid w:val="002D5301"/>
    <w:rsid w:val="002E004B"/>
    <w:rsid w:val="002E04EC"/>
    <w:rsid w:val="002E1E5C"/>
    <w:rsid w:val="002E2022"/>
    <w:rsid w:val="002E2AC1"/>
    <w:rsid w:val="002E2CCF"/>
    <w:rsid w:val="002E34A1"/>
    <w:rsid w:val="002E4A03"/>
    <w:rsid w:val="002E4D91"/>
    <w:rsid w:val="002E4D97"/>
    <w:rsid w:val="002E5637"/>
    <w:rsid w:val="002E588E"/>
    <w:rsid w:val="002E6583"/>
    <w:rsid w:val="002E695D"/>
    <w:rsid w:val="002F010F"/>
    <w:rsid w:val="002F069D"/>
    <w:rsid w:val="002F06AC"/>
    <w:rsid w:val="002F10AA"/>
    <w:rsid w:val="002F1B99"/>
    <w:rsid w:val="002F2199"/>
    <w:rsid w:val="002F42D7"/>
    <w:rsid w:val="002F534B"/>
    <w:rsid w:val="002F5926"/>
    <w:rsid w:val="002F62EB"/>
    <w:rsid w:val="002F7A1F"/>
    <w:rsid w:val="003002E9"/>
    <w:rsid w:val="003005EF"/>
    <w:rsid w:val="00301DAE"/>
    <w:rsid w:val="00303840"/>
    <w:rsid w:val="00305C24"/>
    <w:rsid w:val="00310055"/>
    <w:rsid w:val="00310D2D"/>
    <w:rsid w:val="00312F9E"/>
    <w:rsid w:val="00313BF3"/>
    <w:rsid w:val="00314041"/>
    <w:rsid w:val="003141D7"/>
    <w:rsid w:val="0031549D"/>
    <w:rsid w:val="00316980"/>
    <w:rsid w:val="00317548"/>
    <w:rsid w:val="00317B56"/>
    <w:rsid w:val="00320310"/>
    <w:rsid w:val="003218A0"/>
    <w:rsid w:val="003223A4"/>
    <w:rsid w:val="003224E7"/>
    <w:rsid w:val="00324492"/>
    <w:rsid w:val="00326471"/>
    <w:rsid w:val="003279B1"/>
    <w:rsid w:val="003279F3"/>
    <w:rsid w:val="003306A7"/>
    <w:rsid w:val="00330FD5"/>
    <w:rsid w:val="0033151A"/>
    <w:rsid w:val="00331FD3"/>
    <w:rsid w:val="0033332E"/>
    <w:rsid w:val="00333EAE"/>
    <w:rsid w:val="00335C0B"/>
    <w:rsid w:val="00336380"/>
    <w:rsid w:val="00336B39"/>
    <w:rsid w:val="00337092"/>
    <w:rsid w:val="00337B72"/>
    <w:rsid w:val="00337D72"/>
    <w:rsid w:val="003403DE"/>
    <w:rsid w:val="0034043D"/>
    <w:rsid w:val="00340607"/>
    <w:rsid w:val="00340765"/>
    <w:rsid w:val="00341735"/>
    <w:rsid w:val="0034308F"/>
    <w:rsid w:val="00343BDD"/>
    <w:rsid w:val="00343C57"/>
    <w:rsid w:val="003446CB"/>
    <w:rsid w:val="003447AE"/>
    <w:rsid w:val="00344A6C"/>
    <w:rsid w:val="00344CE9"/>
    <w:rsid w:val="00344FBD"/>
    <w:rsid w:val="0034533D"/>
    <w:rsid w:val="00345655"/>
    <w:rsid w:val="003459B0"/>
    <w:rsid w:val="00345C79"/>
    <w:rsid w:val="00345D52"/>
    <w:rsid w:val="00346CD9"/>
    <w:rsid w:val="00346F82"/>
    <w:rsid w:val="00354AA8"/>
    <w:rsid w:val="00356056"/>
    <w:rsid w:val="00356572"/>
    <w:rsid w:val="00357D8C"/>
    <w:rsid w:val="0036313A"/>
    <w:rsid w:val="003642E8"/>
    <w:rsid w:val="00365427"/>
    <w:rsid w:val="00366E56"/>
    <w:rsid w:val="0037182A"/>
    <w:rsid w:val="00371BE3"/>
    <w:rsid w:val="00371BF7"/>
    <w:rsid w:val="00371FC6"/>
    <w:rsid w:val="0037272C"/>
    <w:rsid w:val="00372838"/>
    <w:rsid w:val="00372BCF"/>
    <w:rsid w:val="003745BE"/>
    <w:rsid w:val="00374C95"/>
    <w:rsid w:val="00376790"/>
    <w:rsid w:val="00376E31"/>
    <w:rsid w:val="00377941"/>
    <w:rsid w:val="00380304"/>
    <w:rsid w:val="00380ABB"/>
    <w:rsid w:val="003810E9"/>
    <w:rsid w:val="00381A09"/>
    <w:rsid w:val="00381D68"/>
    <w:rsid w:val="003820FF"/>
    <w:rsid w:val="003825A3"/>
    <w:rsid w:val="0038271E"/>
    <w:rsid w:val="00382CDE"/>
    <w:rsid w:val="003832B4"/>
    <w:rsid w:val="00383971"/>
    <w:rsid w:val="00384251"/>
    <w:rsid w:val="00384B34"/>
    <w:rsid w:val="00384CFA"/>
    <w:rsid w:val="00384ED9"/>
    <w:rsid w:val="003854E9"/>
    <w:rsid w:val="00385E5C"/>
    <w:rsid w:val="0038655E"/>
    <w:rsid w:val="003870A4"/>
    <w:rsid w:val="00387AB6"/>
    <w:rsid w:val="00391CAD"/>
    <w:rsid w:val="003933D6"/>
    <w:rsid w:val="00393C84"/>
    <w:rsid w:val="00393DB5"/>
    <w:rsid w:val="003944DB"/>
    <w:rsid w:val="00395992"/>
    <w:rsid w:val="00395BF3"/>
    <w:rsid w:val="003A064C"/>
    <w:rsid w:val="003A0B81"/>
    <w:rsid w:val="003A1050"/>
    <w:rsid w:val="003A2FE4"/>
    <w:rsid w:val="003A3079"/>
    <w:rsid w:val="003A6AB6"/>
    <w:rsid w:val="003A70FE"/>
    <w:rsid w:val="003B1D73"/>
    <w:rsid w:val="003B2D9F"/>
    <w:rsid w:val="003B3814"/>
    <w:rsid w:val="003B5570"/>
    <w:rsid w:val="003B5D20"/>
    <w:rsid w:val="003B685A"/>
    <w:rsid w:val="003B6FC8"/>
    <w:rsid w:val="003B70AC"/>
    <w:rsid w:val="003C0352"/>
    <w:rsid w:val="003C06C5"/>
    <w:rsid w:val="003C17FE"/>
    <w:rsid w:val="003C3126"/>
    <w:rsid w:val="003C538B"/>
    <w:rsid w:val="003C6368"/>
    <w:rsid w:val="003C7250"/>
    <w:rsid w:val="003D1106"/>
    <w:rsid w:val="003D1F99"/>
    <w:rsid w:val="003D27D3"/>
    <w:rsid w:val="003D3993"/>
    <w:rsid w:val="003D4585"/>
    <w:rsid w:val="003D46F9"/>
    <w:rsid w:val="003D5B88"/>
    <w:rsid w:val="003D6081"/>
    <w:rsid w:val="003D6734"/>
    <w:rsid w:val="003E0073"/>
    <w:rsid w:val="003E027F"/>
    <w:rsid w:val="003E082A"/>
    <w:rsid w:val="003E174B"/>
    <w:rsid w:val="003E17E2"/>
    <w:rsid w:val="003E2502"/>
    <w:rsid w:val="003E3ABA"/>
    <w:rsid w:val="003E4A81"/>
    <w:rsid w:val="003F041D"/>
    <w:rsid w:val="003F0AEF"/>
    <w:rsid w:val="003F0EE5"/>
    <w:rsid w:val="003F1694"/>
    <w:rsid w:val="003F1803"/>
    <w:rsid w:val="003F33F7"/>
    <w:rsid w:val="003F353B"/>
    <w:rsid w:val="003F3544"/>
    <w:rsid w:val="003F3A51"/>
    <w:rsid w:val="003F44BB"/>
    <w:rsid w:val="003F5C2B"/>
    <w:rsid w:val="003F63C6"/>
    <w:rsid w:val="003F7A35"/>
    <w:rsid w:val="00402A31"/>
    <w:rsid w:val="00402C9D"/>
    <w:rsid w:val="00403B36"/>
    <w:rsid w:val="00410678"/>
    <w:rsid w:val="00410EA1"/>
    <w:rsid w:val="0041193F"/>
    <w:rsid w:val="004131AD"/>
    <w:rsid w:val="0041321A"/>
    <w:rsid w:val="004146EF"/>
    <w:rsid w:val="00415318"/>
    <w:rsid w:val="0041548D"/>
    <w:rsid w:val="004159EC"/>
    <w:rsid w:val="00415D1E"/>
    <w:rsid w:val="004166FD"/>
    <w:rsid w:val="00417903"/>
    <w:rsid w:val="004206BB"/>
    <w:rsid w:val="00420A04"/>
    <w:rsid w:val="004238B8"/>
    <w:rsid w:val="00423A02"/>
    <w:rsid w:val="004246C8"/>
    <w:rsid w:val="00425CCA"/>
    <w:rsid w:val="00426B90"/>
    <w:rsid w:val="00426C96"/>
    <w:rsid w:val="004273F5"/>
    <w:rsid w:val="00430EB7"/>
    <w:rsid w:val="00433087"/>
    <w:rsid w:val="00433E03"/>
    <w:rsid w:val="00434475"/>
    <w:rsid w:val="00435267"/>
    <w:rsid w:val="00435DA5"/>
    <w:rsid w:val="0044125C"/>
    <w:rsid w:val="0044199C"/>
    <w:rsid w:val="00441A32"/>
    <w:rsid w:val="00441BFF"/>
    <w:rsid w:val="00442323"/>
    <w:rsid w:val="0044251E"/>
    <w:rsid w:val="00442755"/>
    <w:rsid w:val="00443E77"/>
    <w:rsid w:val="004440AF"/>
    <w:rsid w:val="0044480F"/>
    <w:rsid w:val="00445A10"/>
    <w:rsid w:val="00445CF5"/>
    <w:rsid w:val="00446D40"/>
    <w:rsid w:val="00446D7E"/>
    <w:rsid w:val="00447CD4"/>
    <w:rsid w:val="00450170"/>
    <w:rsid w:val="00450ACD"/>
    <w:rsid w:val="0045107E"/>
    <w:rsid w:val="004531AB"/>
    <w:rsid w:val="00453D66"/>
    <w:rsid w:val="004543C0"/>
    <w:rsid w:val="004548EA"/>
    <w:rsid w:val="0045565B"/>
    <w:rsid w:val="0045723C"/>
    <w:rsid w:val="0045730E"/>
    <w:rsid w:val="0045788A"/>
    <w:rsid w:val="004600B9"/>
    <w:rsid w:val="0046189F"/>
    <w:rsid w:val="0046231F"/>
    <w:rsid w:val="0046275C"/>
    <w:rsid w:val="004629F7"/>
    <w:rsid w:val="004631CF"/>
    <w:rsid w:val="004632D5"/>
    <w:rsid w:val="00463B23"/>
    <w:rsid w:val="00463B8A"/>
    <w:rsid w:val="004642E6"/>
    <w:rsid w:val="00464A81"/>
    <w:rsid w:val="0046555C"/>
    <w:rsid w:val="004659FA"/>
    <w:rsid w:val="00467555"/>
    <w:rsid w:val="00470562"/>
    <w:rsid w:val="004708A3"/>
    <w:rsid w:val="00470DC0"/>
    <w:rsid w:val="00473816"/>
    <w:rsid w:val="00474FEB"/>
    <w:rsid w:val="004762D7"/>
    <w:rsid w:val="004768BB"/>
    <w:rsid w:val="004771FE"/>
    <w:rsid w:val="00480C64"/>
    <w:rsid w:val="00482DE3"/>
    <w:rsid w:val="00484039"/>
    <w:rsid w:val="00484914"/>
    <w:rsid w:val="0048562B"/>
    <w:rsid w:val="004856B2"/>
    <w:rsid w:val="004862C3"/>
    <w:rsid w:val="00486B35"/>
    <w:rsid w:val="0048728F"/>
    <w:rsid w:val="00491220"/>
    <w:rsid w:val="0049194F"/>
    <w:rsid w:val="00491C84"/>
    <w:rsid w:val="00492D6D"/>
    <w:rsid w:val="00497E41"/>
    <w:rsid w:val="004A0DFA"/>
    <w:rsid w:val="004A12FF"/>
    <w:rsid w:val="004A2379"/>
    <w:rsid w:val="004A3B81"/>
    <w:rsid w:val="004A3C9E"/>
    <w:rsid w:val="004A4522"/>
    <w:rsid w:val="004B03E2"/>
    <w:rsid w:val="004B0615"/>
    <w:rsid w:val="004B1F4B"/>
    <w:rsid w:val="004B3D9A"/>
    <w:rsid w:val="004B57F2"/>
    <w:rsid w:val="004B74E4"/>
    <w:rsid w:val="004B7CD8"/>
    <w:rsid w:val="004C1E5A"/>
    <w:rsid w:val="004C346B"/>
    <w:rsid w:val="004C3CE6"/>
    <w:rsid w:val="004C472B"/>
    <w:rsid w:val="004C4D52"/>
    <w:rsid w:val="004D0961"/>
    <w:rsid w:val="004D13A2"/>
    <w:rsid w:val="004D15D3"/>
    <w:rsid w:val="004D1D01"/>
    <w:rsid w:val="004D4A69"/>
    <w:rsid w:val="004D70E0"/>
    <w:rsid w:val="004D717D"/>
    <w:rsid w:val="004D7DCC"/>
    <w:rsid w:val="004E02C4"/>
    <w:rsid w:val="004E0D2E"/>
    <w:rsid w:val="004E1061"/>
    <w:rsid w:val="004E1291"/>
    <w:rsid w:val="004E1B58"/>
    <w:rsid w:val="004E2511"/>
    <w:rsid w:val="004E2696"/>
    <w:rsid w:val="004E304F"/>
    <w:rsid w:val="004E3AB4"/>
    <w:rsid w:val="004E3E0B"/>
    <w:rsid w:val="004E41A6"/>
    <w:rsid w:val="004E42FB"/>
    <w:rsid w:val="004E43E9"/>
    <w:rsid w:val="004E52C0"/>
    <w:rsid w:val="004E5AFF"/>
    <w:rsid w:val="004E5B0D"/>
    <w:rsid w:val="004E7D91"/>
    <w:rsid w:val="004F018D"/>
    <w:rsid w:val="004F06F2"/>
    <w:rsid w:val="004F0960"/>
    <w:rsid w:val="004F0B11"/>
    <w:rsid w:val="004F3F4F"/>
    <w:rsid w:val="004F419C"/>
    <w:rsid w:val="004F50A2"/>
    <w:rsid w:val="004F50F9"/>
    <w:rsid w:val="004F5A0E"/>
    <w:rsid w:val="004F6C67"/>
    <w:rsid w:val="004F7FCD"/>
    <w:rsid w:val="005000D7"/>
    <w:rsid w:val="005019BC"/>
    <w:rsid w:val="00503551"/>
    <w:rsid w:val="00503CC3"/>
    <w:rsid w:val="00505386"/>
    <w:rsid w:val="00505EE3"/>
    <w:rsid w:val="005060F5"/>
    <w:rsid w:val="00506CE4"/>
    <w:rsid w:val="00511013"/>
    <w:rsid w:val="00513454"/>
    <w:rsid w:val="00513EDC"/>
    <w:rsid w:val="00516079"/>
    <w:rsid w:val="00517053"/>
    <w:rsid w:val="00517512"/>
    <w:rsid w:val="00517675"/>
    <w:rsid w:val="0052077B"/>
    <w:rsid w:val="00521381"/>
    <w:rsid w:val="00522ACA"/>
    <w:rsid w:val="00522D2F"/>
    <w:rsid w:val="0052331F"/>
    <w:rsid w:val="005272EB"/>
    <w:rsid w:val="005307C6"/>
    <w:rsid w:val="00530B3E"/>
    <w:rsid w:val="00530EDB"/>
    <w:rsid w:val="0053217F"/>
    <w:rsid w:val="00533065"/>
    <w:rsid w:val="005338A0"/>
    <w:rsid w:val="005338E9"/>
    <w:rsid w:val="005343C2"/>
    <w:rsid w:val="005349D2"/>
    <w:rsid w:val="00535DA1"/>
    <w:rsid w:val="00535FC8"/>
    <w:rsid w:val="00536CA7"/>
    <w:rsid w:val="0053771A"/>
    <w:rsid w:val="00537878"/>
    <w:rsid w:val="005378DC"/>
    <w:rsid w:val="00537C41"/>
    <w:rsid w:val="00540A9C"/>
    <w:rsid w:val="00543FDB"/>
    <w:rsid w:val="00544B24"/>
    <w:rsid w:val="00544BF0"/>
    <w:rsid w:val="00545AEF"/>
    <w:rsid w:val="005500EE"/>
    <w:rsid w:val="005527BB"/>
    <w:rsid w:val="00553479"/>
    <w:rsid w:val="00553985"/>
    <w:rsid w:val="00555FEE"/>
    <w:rsid w:val="005565CF"/>
    <w:rsid w:val="0055754B"/>
    <w:rsid w:val="005600B1"/>
    <w:rsid w:val="00560661"/>
    <w:rsid w:val="005608A1"/>
    <w:rsid w:val="00560B20"/>
    <w:rsid w:val="00563105"/>
    <w:rsid w:val="005643E2"/>
    <w:rsid w:val="005650C3"/>
    <w:rsid w:val="005654B2"/>
    <w:rsid w:val="005656B8"/>
    <w:rsid w:val="005656CA"/>
    <w:rsid w:val="00566016"/>
    <w:rsid w:val="00566465"/>
    <w:rsid w:val="00566D78"/>
    <w:rsid w:val="00566D8C"/>
    <w:rsid w:val="00571269"/>
    <w:rsid w:val="00571DC9"/>
    <w:rsid w:val="00572454"/>
    <w:rsid w:val="005755D0"/>
    <w:rsid w:val="00575808"/>
    <w:rsid w:val="00575825"/>
    <w:rsid w:val="00576E42"/>
    <w:rsid w:val="00581202"/>
    <w:rsid w:val="005823BB"/>
    <w:rsid w:val="00582A60"/>
    <w:rsid w:val="00583976"/>
    <w:rsid w:val="00583A92"/>
    <w:rsid w:val="00583B9B"/>
    <w:rsid w:val="00585501"/>
    <w:rsid w:val="005857A0"/>
    <w:rsid w:val="00587C06"/>
    <w:rsid w:val="00587EED"/>
    <w:rsid w:val="005907A0"/>
    <w:rsid w:val="00590B01"/>
    <w:rsid w:val="005917AF"/>
    <w:rsid w:val="005921D4"/>
    <w:rsid w:val="005930DB"/>
    <w:rsid w:val="0059317B"/>
    <w:rsid w:val="00594FA9"/>
    <w:rsid w:val="005957EA"/>
    <w:rsid w:val="00595A2F"/>
    <w:rsid w:val="00595E11"/>
    <w:rsid w:val="00596E6C"/>
    <w:rsid w:val="00597611"/>
    <w:rsid w:val="005979E7"/>
    <w:rsid w:val="005A005E"/>
    <w:rsid w:val="005A01E6"/>
    <w:rsid w:val="005A0D5D"/>
    <w:rsid w:val="005A1949"/>
    <w:rsid w:val="005A1A0B"/>
    <w:rsid w:val="005A3BEA"/>
    <w:rsid w:val="005A49A8"/>
    <w:rsid w:val="005A4AB2"/>
    <w:rsid w:val="005A549B"/>
    <w:rsid w:val="005A56CB"/>
    <w:rsid w:val="005A5765"/>
    <w:rsid w:val="005A6395"/>
    <w:rsid w:val="005A6D9E"/>
    <w:rsid w:val="005B023E"/>
    <w:rsid w:val="005B0A55"/>
    <w:rsid w:val="005B21F7"/>
    <w:rsid w:val="005B441A"/>
    <w:rsid w:val="005B69D8"/>
    <w:rsid w:val="005B6FDB"/>
    <w:rsid w:val="005B6FEC"/>
    <w:rsid w:val="005B78F8"/>
    <w:rsid w:val="005C2531"/>
    <w:rsid w:val="005C389C"/>
    <w:rsid w:val="005C3D54"/>
    <w:rsid w:val="005C4068"/>
    <w:rsid w:val="005C41E0"/>
    <w:rsid w:val="005C4385"/>
    <w:rsid w:val="005C5567"/>
    <w:rsid w:val="005C571A"/>
    <w:rsid w:val="005C7282"/>
    <w:rsid w:val="005C78CB"/>
    <w:rsid w:val="005D0D18"/>
    <w:rsid w:val="005D1429"/>
    <w:rsid w:val="005D1451"/>
    <w:rsid w:val="005D1795"/>
    <w:rsid w:val="005D2FA4"/>
    <w:rsid w:val="005D5933"/>
    <w:rsid w:val="005D7631"/>
    <w:rsid w:val="005D7854"/>
    <w:rsid w:val="005D7B87"/>
    <w:rsid w:val="005D7C29"/>
    <w:rsid w:val="005E00AC"/>
    <w:rsid w:val="005E0515"/>
    <w:rsid w:val="005E0846"/>
    <w:rsid w:val="005E187A"/>
    <w:rsid w:val="005E1EF2"/>
    <w:rsid w:val="005E242E"/>
    <w:rsid w:val="005E2A18"/>
    <w:rsid w:val="005E4BF2"/>
    <w:rsid w:val="005E51C6"/>
    <w:rsid w:val="005E5DE4"/>
    <w:rsid w:val="005E654B"/>
    <w:rsid w:val="005E67DF"/>
    <w:rsid w:val="005E6C0C"/>
    <w:rsid w:val="005E6F65"/>
    <w:rsid w:val="005E79CB"/>
    <w:rsid w:val="005E7A49"/>
    <w:rsid w:val="005F0165"/>
    <w:rsid w:val="005F25A4"/>
    <w:rsid w:val="005F278F"/>
    <w:rsid w:val="005F29E0"/>
    <w:rsid w:val="005F3DB7"/>
    <w:rsid w:val="005F4A23"/>
    <w:rsid w:val="005F5499"/>
    <w:rsid w:val="005F57F8"/>
    <w:rsid w:val="005F6C92"/>
    <w:rsid w:val="005F6E49"/>
    <w:rsid w:val="006013CC"/>
    <w:rsid w:val="00602ED7"/>
    <w:rsid w:val="00602EEB"/>
    <w:rsid w:val="00603CF3"/>
    <w:rsid w:val="00604B12"/>
    <w:rsid w:val="006051F6"/>
    <w:rsid w:val="00606D4C"/>
    <w:rsid w:val="00610AAE"/>
    <w:rsid w:val="006113B3"/>
    <w:rsid w:val="006128C4"/>
    <w:rsid w:val="00613CB9"/>
    <w:rsid w:val="00615AF0"/>
    <w:rsid w:val="00616F5A"/>
    <w:rsid w:val="0062091F"/>
    <w:rsid w:val="006227C9"/>
    <w:rsid w:val="00622BAB"/>
    <w:rsid w:val="00624C8B"/>
    <w:rsid w:val="00625207"/>
    <w:rsid w:val="00626336"/>
    <w:rsid w:val="00633BCF"/>
    <w:rsid w:val="00635CC8"/>
    <w:rsid w:val="00636037"/>
    <w:rsid w:val="006361D2"/>
    <w:rsid w:val="00636525"/>
    <w:rsid w:val="006367F2"/>
    <w:rsid w:val="006369C2"/>
    <w:rsid w:val="00636C07"/>
    <w:rsid w:val="00637DA7"/>
    <w:rsid w:val="00640193"/>
    <w:rsid w:val="00641D99"/>
    <w:rsid w:val="00641DA7"/>
    <w:rsid w:val="00642853"/>
    <w:rsid w:val="00642FFC"/>
    <w:rsid w:val="006452B0"/>
    <w:rsid w:val="006456A4"/>
    <w:rsid w:val="00645F19"/>
    <w:rsid w:val="00650780"/>
    <w:rsid w:val="0065114F"/>
    <w:rsid w:val="00651AAA"/>
    <w:rsid w:val="006543D3"/>
    <w:rsid w:val="006546FC"/>
    <w:rsid w:val="00656345"/>
    <w:rsid w:val="00656F66"/>
    <w:rsid w:val="00657F63"/>
    <w:rsid w:val="0066252C"/>
    <w:rsid w:val="0066320D"/>
    <w:rsid w:val="0066560A"/>
    <w:rsid w:val="00665783"/>
    <w:rsid w:val="0066667B"/>
    <w:rsid w:val="00667986"/>
    <w:rsid w:val="006707EA"/>
    <w:rsid w:val="006722EB"/>
    <w:rsid w:val="00674089"/>
    <w:rsid w:val="00674AE2"/>
    <w:rsid w:val="00675EBB"/>
    <w:rsid w:val="0067603C"/>
    <w:rsid w:val="00676503"/>
    <w:rsid w:val="006777C9"/>
    <w:rsid w:val="006779D3"/>
    <w:rsid w:val="00677A75"/>
    <w:rsid w:val="00680182"/>
    <w:rsid w:val="0068024C"/>
    <w:rsid w:val="00680679"/>
    <w:rsid w:val="0068102C"/>
    <w:rsid w:val="00683495"/>
    <w:rsid w:val="0068371A"/>
    <w:rsid w:val="00683AFE"/>
    <w:rsid w:val="00684248"/>
    <w:rsid w:val="0068529F"/>
    <w:rsid w:val="0068741E"/>
    <w:rsid w:val="006905A7"/>
    <w:rsid w:val="00691411"/>
    <w:rsid w:val="00692809"/>
    <w:rsid w:val="00692EB3"/>
    <w:rsid w:val="006937E2"/>
    <w:rsid w:val="00693C01"/>
    <w:rsid w:val="00695770"/>
    <w:rsid w:val="00696765"/>
    <w:rsid w:val="00697375"/>
    <w:rsid w:val="006A0629"/>
    <w:rsid w:val="006A1A89"/>
    <w:rsid w:val="006A1DFC"/>
    <w:rsid w:val="006A39AD"/>
    <w:rsid w:val="006A4C09"/>
    <w:rsid w:val="006A55E0"/>
    <w:rsid w:val="006A639F"/>
    <w:rsid w:val="006B1316"/>
    <w:rsid w:val="006B158B"/>
    <w:rsid w:val="006B283C"/>
    <w:rsid w:val="006B5CB0"/>
    <w:rsid w:val="006B695A"/>
    <w:rsid w:val="006C08E1"/>
    <w:rsid w:val="006C1271"/>
    <w:rsid w:val="006C229A"/>
    <w:rsid w:val="006C23DE"/>
    <w:rsid w:val="006C3F5A"/>
    <w:rsid w:val="006C4320"/>
    <w:rsid w:val="006C4DEB"/>
    <w:rsid w:val="006C5655"/>
    <w:rsid w:val="006C5698"/>
    <w:rsid w:val="006C6551"/>
    <w:rsid w:val="006C743F"/>
    <w:rsid w:val="006D051A"/>
    <w:rsid w:val="006D0C00"/>
    <w:rsid w:val="006D1775"/>
    <w:rsid w:val="006D3F14"/>
    <w:rsid w:val="006D450E"/>
    <w:rsid w:val="006D4F29"/>
    <w:rsid w:val="006D6A28"/>
    <w:rsid w:val="006D6F55"/>
    <w:rsid w:val="006D6FD5"/>
    <w:rsid w:val="006E164E"/>
    <w:rsid w:val="006E1814"/>
    <w:rsid w:val="006E18A7"/>
    <w:rsid w:val="006E2BA7"/>
    <w:rsid w:val="006E331B"/>
    <w:rsid w:val="006E3985"/>
    <w:rsid w:val="006E4124"/>
    <w:rsid w:val="006E6D65"/>
    <w:rsid w:val="006E7807"/>
    <w:rsid w:val="006F0CB4"/>
    <w:rsid w:val="006F162C"/>
    <w:rsid w:val="006F1C2F"/>
    <w:rsid w:val="006F4104"/>
    <w:rsid w:val="006F47F4"/>
    <w:rsid w:val="006F4DF7"/>
    <w:rsid w:val="006F5EA7"/>
    <w:rsid w:val="00700380"/>
    <w:rsid w:val="00700908"/>
    <w:rsid w:val="007011EE"/>
    <w:rsid w:val="00703C09"/>
    <w:rsid w:val="00704730"/>
    <w:rsid w:val="00704799"/>
    <w:rsid w:val="00704994"/>
    <w:rsid w:val="00706230"/>
    <w:rsid w:val="00706331"/>
    <w:rsid w:val="007075D9"/>
    <w:rsid w:val="007112B1"/>
    <w:rsid w:val="00711850"/>
    <w:rsid w:val="007123DF"/>
    <w:rsid w:val="00712C65"/>
    <w:rsid w:val="007135BD"/>
    <w:rsid w:val="00713F1A"/>
    <w:rsid w:val="00714682"/>
    <w:rsid w:val="00715499"/>
    <w:rsid w:val="007165B3"/>
    <w:rsid w:val="00716988"/>
    <w:rsid w:val="00717734"/>
    <w:rsid w:val="00724F0B"/>
    <w:rsid w:val="00725178"/>
    <w:rsid w:val="007258EB"/>
    <w:rsid w:val="00725DCE"/>
    <w:rsid w:val="007264E0"/>
    <w:rsid w:val="00727A90"/>
    <w:rsid w:val="0073022F"/>
    <w:rsid w:val="00732907"/>
    <w:rsid w:val="0073364A"/>
    <w:rsid w:val="00733A9C"/>
    <w:rsid w:val="00734DDA"/>
    <w:rsid w:val="00736399"/>
    <w:rsid w:val="00736EAE"/>
    <w:rsid w:val="00740565"/>
    <w:rsid w:val="00742577"/>
    <w:rsid w:val="00742739"/>
    <w:rsid w:val="0074280F"/>
    <w:rsid w:val="007431FB"/>
    <w:rsid w:val="00743334"/>
    <w:rsid w:val="00743BDB"/>
    <w:rsid w:val="007444BB"/>
    <w:rsid w:val="00744E48"/>
    <w:rsid w:val="00745243"/>
    <w:rsid w:val="00747F2F"/>
    <w:rsid w:val="007501B5"/>
    <w:rsid w:val="00750B50"/>
    <w:rsid w:val="00752514"/>
    <w:rsid w:val="00752E49"/>
    <w:rsid w:val="00754401"/>
    <w:rsid w:val="00754785"/>
    <w:rsid w:val="00755FAB"/>
    <w:rsid w:val="007563C0"/>
    <w:rsid w:val="00756533"/>
    <w:rsid w:val="0075682E"/>
    <w:rsid w:val="00761209"/>
    <w:rsid w:val="00763893"/>
    <w:rsid w:val="0076420F"/>
    <w:rsid w:val="00764F42"/>
    <w:rsid w:val="00765B4E"/>
    <w:rsid w:val="007663FC"/>
    <w:rsid w:val="00767221"/>
    <w:rsid w:val="007675FF"/>
    <w:rsid w:val="00767E93"/>
    <w:rsid w:val="00767F1F"/>
    <w:rsid w:val="00770739"/>
    <w:rsid w:val="00770958"/>
    <w:rsid w:val="00770B92"/>
    <w:rsid w:val="00771B86"/>
    <w:rsid w:val="00773AD3"/>
    <w:rsid w:val="00774D2E"/>
    <w:rsid w:val="007771AA"/>
    <w:rsid w:val="00777371"/>
    <w:rsid w:val="0077756F"/>
    <w:rsid w:val="00777B21"/>
    <w:rsid w:val="00781200"/>
    <w:rsid w:val="0078140B"/>
    <w:rsid w:val="00781ED5"/>
    <w:rsid w:val="00782222"/>
    <w:rsid w:val="00782CBF"/>
    <w:rsid w:val="00784A7F"/>
    <w:rsid w:val="00785DAE"/>
    <w:rsid w:val="00786677"/>
    <w:rsid w:val="0078708B"/>
    <w:rsid w:val="00787CA6"/>
    <w:rsid w:val="00790BD4"/>
    <w:rsid w:val="00790DCC"/>
    <w:rsid w:val="00791DE3"/>
    <w:rsid w:val="00792703"/>
    <w:rsid w:val="00792F14"/>
    <w:rsid w:val="00793477"/>
    <w:rsid w:val="007939D0"/>
    <w:rsid w:val="00794A3A"/>
    <w:rsid w:val="00795339"/>
    <w:rsid w:val="00796ADC"/>
    <w:rsid w:val="007A0049"/>
    <w:rsid w:val="007A0B6A"/>
    <w:rsid w:val="007A0CBE"/>
    <w:rsid w:val="007A11C1"/>
    <w:rsid w:val="007A44B4"/>
    <w:rsid w:val="007A47F9"/>
    <w:rsid w:val="007A6289"/>
    <w:rsid w:val="007A66BE"/>
    <w:rsid w:val="007A7095"/>
    <w:rsid w:val="007A763F"/>
    <w:rsid w:val="007A7CE0"/>
    <w:rsid w:val="007B04FA"/>
    <w:rsid w:val="007B1F40"/>
    <w:rsid w:val="007B2D33"/>
    <w:rsid w:val="007B372E"/>
    <w:rsid w:val="007B6348"/>
    <w:rsid w:val="007B6359"/>
    <w:rsid w:val="007B6526"/>
    <w:rsid w:val="007B654A"/>
    <w:rsid w:val="007C01FC"/>
    <w:rsid w:val="007C0811"/>
    <w:rsid w:val="007C0E40"/>
    <w:rsid w:val="007C24BF"/>
    <w:rsid w:val="007C2526"/>
    <w:rsid w:val="007C302A"/>
    <w:rsid w:val="007C30FD"/>
    <w:rsid w:val="007C4177"/>
    <w:rsid w:val="007C4F74"/>
    <w:rsid w:val="007C522A"/>
    <w:rsid w:val="007C57EF"/>
    <w:rsid w:val="007C6740"/>
    <w:rsid w:val="007D08EA"/>
    <w:rsid w:val="007D0A46"/>
    <w:rsid w:val="007D1826"/>
    <w:rsid w:val="007D2FBB"/>
    <w:rsid w:val="007D423B"/>
    <w:rsid w:val="007D4806"/>
    <w:rsid w:val="007D5627"/>
    <w:rsid w:val="007D5682"/>
    <w:rsid w:val="007D5C84"/>
    <w:rsid w:val="007D6A97"/>
    <w:rsid w:val="007D6BAE"/>
    <w:rsid w:val="007D7341"/>
    <w:rsid w:val="007E4D7A"/>
    <w:rsid w:val="007E53CE"/>
    <w:rsid w:val="007E5C23"/>
    <w:rsid w:val="007E65FD"/>
    <w:rsid w:val="007E7445"/>
    <w:rsid w:val="007F05A2"/>
    <w:rsid w:val="007F0C5D"/>
    <w:rsid w:val="007F171D"/>
    <w:rsid w:val="007F1987"/>
    <w:rsid w:val="007F35EB"/>
    <w:rsid w:val="007F3D1D"/>
    <w:rsid w:val="007F6EC7"/>
    <w:rsid w:val="007F71B0"/>
    <w:rsid w:val="007F730F"/>
    <w:rsid w:val="007F7671"/>
    <w:rsid w:val="00800F3E"/>
    <w:rsid w:val="00801264"/>
    <w:rsid w:val="0080127A"/>
    <w:rsid w:val="00803E39"/>
    <w:rsid w:val="00803E95"/>
    <w:rsid w:val="00804903"/>
    <w:rsid w:val="00804A85"/>
    <w:rsid w:val="00804C6E"/>
    <w:rsid w:val="00804CE8"/>
    <w:rsid w:val="008059E0"/>
    <w:rsid w:val="00806519"/>
    <w:rsid w:val="00806780"/>
    <w:rsid w:val="00807214"/>
    <w:rsid w:val="00807DBA"/>
    <w:rsid w:val="008111A9"/>
    <w:rsid w:val="00811347"/>
    <w:rsid w:val="0081357F"/>
    <w:rsid w:val="008140CC"/>
    <w:rsid w:val="00815126"/>
    <w:rsid w:val="008156EB"/>
    <w:rsid w:val="0081689F"/>
    <w:rsid w:val="00816E08"/>
    <w:rsid w:val="00820BFA"/>
    <w:rsid w:val="00821176"/>
    <w:rsid w:val="00821778"/>
    <w:rsid w:val="00821F81"/>
    <w:rsid w:val="0082352D"/>
    <w:rsid w:val="00823CC7"/>
    <w:rsid w:val="00823E6A"/>
    <w:rsid w:val="00826482"/>
    <w:rsid w:val="008267DA"/>
    <w:rsid w:val="008271D3"/>
    <w:rsid w:val="008273D5"/>
    <w:rsid w:val="00827626"/>
    <w:rsid w:val="0082769E"/>
    <w:rsid w:val="008304F2"/>
    <w:rsid w:val="00831E15"/>
    <w:rsid w:val="0083356D"/>
    <w:rsid w:val="008336FD"/>
    <w:rsid w:val="00833F33"/>
    <w:rsid w:val="00835310"/>
    <w:rsid w:val="00835F2D"/>
    <w:rsid w:val="00837E45"/>
    <w:rsid w:val="00840C75"/>
    <w:rsid w:val="00841523"/>
    <w:rsid w:val="008415F8"/>
    <w:rsid w:val="0084257B"/>
    <w:rsid w:val="0084335C"/>
    <w:rsid w:val="008505DC"/>
    <w:rsid w:val="00850892"/>
    <w:rsid w:val="00850EB5"/>
    <w:rsid w:val="00851416"/>
    <w:rsid w:val="008526B5"/>
    <w:rsid w:val="0085397C"/>
    <w:rsid w:val="00853BA4"/>
    <w:rsid w:val="008545D5"/>
    <w:rsid w:val="00854D8B"/>
    <w:rsid w:val="00856A7D"/>
    <w:rsid w:val="00856BF3"/>
    <w:rsid w:val="00856FF4"/>
    <w:rsid w:val="0086024F"/>
    <w:rsid w:val="00861032"/>
    <w:rsid w:val="00862857"/>
    <w:rsid w:val="008628EE"/>
    <w:rsid w:val="00863E57"/>
    <w:rsid w:val="00863E67"/>
    <w:rsid w:val="00864389"/>
    <w:rsid w:val="008643A1"/>
    <w:rsid w:val="00864708"/>
    <w:rsid w:val="008648A7"/>
    <w:rsid w:val="00866854"/>
    <w:rsid w:val="00866AEA"/>
    <w:rsid w:val="00867B13"/>
    <w:rsid w:val="00870737"/>
    <w:rsid w:val="00870B30"/>
    <w:rsid w:val="00870FAB"/>
    <w:rsid w:val="008747EA"/>
    <w:rsid w:val="00875528"/>
    <w:rsid w:val="00875DDB"/>
    <w:rsid w:val="00876ABA"/>
    <w:rsid w:val="008779BA"/>
    <w:rsid w:val="00877FF2"/>
    <w:rsid w:val="00881070"/>
    <w:rsid w:val="00882405"/>
    <w:rsid w:val="00882C73"/>
    <w:rsid w:val="00882CA0"/>
    <w:rsid w:val="00884925"/>
    <w:rsid w:val="00884ADF"/>
    <w:rsid w:val="00891560"/>
    <w:rsid w:val="00892CAA"/>
    <w:rsid w:val="008932C1"/>
    <w:rsid w:val="00893C50"/>
    <w:rsid w:val="00893E3B"/>
    <w:rsid w:val="0089447F"/>
    <w:rsid w:val="00894D61"/>
    <w:rsid w:val="008956DE"/>
    <w:rsid w:val="00895E43"/>
    <w:rsid w:val="00896A6B"/>
    <w:rsid w:val="008A0E7E"/>
    <w:rsid w:val="008A1E84"/>
    <w:rsid w:val="008A36A5"/>
    <w:rsid w:val="008A46AA"/>
    <w:rsid w:val="008A4D9A"/>
    <w:rsid w:val="008A5AA8"/>
    <w:rsid w:val="008A6744"/>
    <w:rsid w:val="008A709B"/>
    <w:rsid w:val="008A716A"/>
    <w:rsid w:val="008B03D1"/>
    <w:rsid w:val="008B0FE7"/>
    <w:rsid w:val="008B2351"/>
    <w:rsid w:val="008B2550"/>
    <w:rsid w:val="008B2D75"/>
    <w:rsid w:val="008B2E14"/>
    <w:rsid w:val="008B3255"/>
    <w:rsid w:val="008B5161"/>
    <w:rsid w:val="008B57AB"/>
    <w:rsid w:val="008B5D8E"/>
    <w:rsid w:val="008B662C"/>
    <w:rsid w:val="008B6D8C"/>
    <w:rsid w:val="008B7B47"/>
    <w:rsid w:val="008B7C6F"/>
    <w:rsid w:val="008C0C44"/>
    <w:rsid w:val="008C0F25"/>
    <w:rsid w:val="008C0F6C"/>
    <w:rsid w:val="008C2750"/>
    <w:rsid w:val="008C2F90"/>
    <w:rsid w:val="008C53BB"/>
    <w:rsid w:val="008C6047"/>
    <w:rsid w:val="008D08BD"/>
    <w:rsid w:val="008D1533"/>
    <w:rsid w:val="008D2765"/>
    <w:rsid w:val="008D30A3"/>
    <w:rsid w:val="008D34DA"/>
    <w:rsid w:val="008D45DB"/>
    <w:rsid w:val="008D53AF"/>
    <w:rsid w:val="008D5980"/>
    <w:rsid w:val="008D66AB"/>
    <w:rsid w:val="008D6A71"/>
    <w:rsid w:val="008D6A73"/>
    <w:rsid w:val="008D723D"/>
    <w:rsid w:val="008D7583"/>
    <w:rsid w:val="008D774F"/>
    <w:rsid w:val="008D782B"/>
    <w:rsid w:val="008E03B7"/>
    <w:rsid w:val="008E1B62"/>
    <w:rsid w:val="008E222A"/>
    <w:rsid w:val="008E2E8F"/>
    <w:rsid w:val="008E4111"/>
    <w:rsid w:val="008E4421"/>
    <w:rsid w:val="008E4A6B"/>
    <w:rsid w:val="008E7844"/>
    <w:rsid w:val="008F0E05"/>
    <w:rsid w:val="008F1444"/>
    <w:rsid w:val="008F1985"/>
    <w:rsid w:val="008F4144"/>
    <w:rsid w:val="008F4A6C"/>
    <w:rsid w:val="008F5812"/>
    <w:rsid w:val="008F5AE2"/>
    <w:rsid w:val="008F621C"/>
    <w:rsid w:val="008F6267"/>
    <w:rsid w:val="008F736F"/>
    <w:rsid w:val="009001BD"/>
    <w:rsid w:val="00900AFC"/>
    <w:rsid w:val="009014BA"/>
    <w:rsid w:val="00902D6C"/>
    <w:rsid w:val="00903053"/>
    <w:rsid w:val="00903298"/>
    <w:rsid w:val="00903800"/>
    <w:rsid w:val="009047C3"/>
    <w:rsid w:val="009059A7"/>
    <w:rsid w:val="009078C0"/>
    <w:rsid w:val="009136AE"/>
    <w:rsid w:val="00913FF0"/>
    <w:rsid w:val="009153FD"/>
    <w:rsid w:val="0091615C"/>
    <w:rsid w:val="0091680A"/>
    <w:rsid w:val="009169EA"/>
    <w:rsid w:val="00921302"/>
    <w:rsid w:val="009213A8"/>
    <w:rsid w:val="00921ACD"/>
    <w:rsid w:val="00921D85"/>
    <w:rsid w:val="00921F73"/>
    <w:rsid w:val="0092227D"/>
    <w:rsid w:val="00922F7B"/>
    <w:rsid w:val="00926664"/>
    <w:rsid w:val="009271FB"/>
    <w:rsid w:val="00930D3F"/>
    <w:rsid w:val="00930DD5"/>
    <w:rsid w:val="009311A2"/>
    <w:rsid w:val="00931829"/>
    <w:rsid w:val="00932713"/>
    <w:rsid w:val="00933808"/>
    <w:rsid w:val="00933FA9"/>
    <w:rsid w:val="009358D8"/>
    <w:rsid w:val="00935C65"/>
    <w:rsid w:val="00935E6B"/>
    <w:rsid w:val="009366BE"/>
    <w:rsid w:val="009404E7"/>
    <w:rsid w:val="00940D65"/>
    <w:rsid w:val="00943841"/>
    <w:rsid w:val="009438E4"/>
    <w:rsid w:val="009444C2"/>
    <w:rsid w:val="00944757"/>
    <w:rsid w:val="009453F7"/>
    <w:rsid w:val="00951397"/>
    <w:rsid w:val="009514B8"/>
    <w:rsid w:val="00952165"/>
    <w:rsid w:val="009522D4"/>
    <w:rsid w:val="00953127"/>
    <w:rsid w:val="0095388A"/>
    <w:rsid w:val="00954740"/>
    <w:rsid w:val="009549B5"/>
    <w:rsid w:val="009553B8"/>
    <w:rsid w:val="009559CC"/>
    <w:rsid w:val="00956AC9"/>
    <w:rsid w:val="009608B7"/>
    <w:rsid w:val="00960A6B"/>
    <w:rsid w:val="00960D4D"/>
    <w:rsid w:val="00962169"/>
    <w:rsid w:val="0096362F"/>
    <w:rsid w:val="00964112"/>
    <w:rsid w:val="0096511C"/>
    <w:rsid w:val="0096547F"/>
    <w:rsid w:val="00965AE7"/>
    <w:rsid w:val="00966FE1"/>
    <w:rsid w:val="00967721"/>
    <w:rsid w:val="00970E9A"/>
    <w:rsid w:val="0097229B"/>
    <w:rsid w:val="00972458"/>
    <w:rsid w:val="009726D9"/>
    <w:rsid w:val="009763F7"/>
    <w:rsid w:val="00976D58"/>
    <w:rsid w:val="00977A42"/>
    <w:rsid w:val="00981DC0"/>
    <w:rsid w:val="0098283B"/>
    <w:rsid w:val="009829D6"/>
    <w:rsid w:val="00982FC9"/>
    <w:rsid w:val="00983B7B"/>
    <w:rsid w:val="00983F46"/>
    <w:rsid w:val="0098693D"/>
    <w:rsid w:val="00987310"/>
    <w:rsid w:val="009904FA"/>
    <w:rsid w:val="009908C4"/>
    <w:rsid w:val="00990A99"/>
    <w:rsid w:val="00990AF7"/>
    <w:rsid w:val="00991D1E"/>
    <w:rsid w:val="00991E52"/>
    <w:rsid w:val="00992EE3"/>
    <w:rsid w:val="009936D9"/>
    <w:rsid w:val="00994163"/>
    <w:rsid w:val="009943A3"/>
    <w:rsid w:val="009951AA"/>
    <w:rsid w:val="0099524B"/>
    <w:rsid w:val="0099605C"/>
    <w:rsid w:val="0099782B"/>
    <w:rsid w:val="009A033B"/>
    <w:rsid w:val="009A07B6"/>
    <w:rsid w:val="009A0A6E"/>
    <w:rsid w:val="009A2158"/>
    <w:rsid w:val="009A240E"/>
    <w:rsid w:val="009A242D"/>
    <w:rsid w:val="009A4A00"/>
    <w:rsid w:val="009A5C18"/>
    <w:rsid w:val="009A70E4"/>
    <w:rsid w:val="009A7245"/>
    <w:rsid w:val="009B0B1E"/>
    <w:rsid w:val="009B2D27"/>
    <w:rsid w:val="009B2FE9"/>
    <w:rsid w:val="009B3577"/>
    <w:rsid w:val="009B3F8F"/>
    <w:rsid w:val="009B438E"/>
    <w:rsid w:val="009B639C"/>
    <w:rsid w:val="009B63B1"/>
    <w:rsid w:val="009B6541"/>
    <w:rsid w:val="009B6DEE"/>
    <w:rsid w:val="009B7834"/>
    <w:rsid w:val="009B7B15"/>
    <w:rsid w:val="009B7E37"/>
    <w:rsid w:val="009C0C33"/>
    <w:rsid w:val="009C1143"/>
    <w:rsid w:val="009C19CC"/>
    <w:rsid w:val="009C1E72"/>
    <w:rsid w:val="009C2A51"/>
    <w:rsid w:val="009C31A3"/>
    <w:rsid w:val="009C3B9B"/>
    <w:rsid w:val="009C52A3"/>
    <w:rsid w:val="009C565A"/>
    <w:rsid w:val="009C7326"/>
    <w:rsid w:val="009D0C13"/>
    <w:rsid w:val="009D0FED"/>
    <w:rsid w:val="009D10BB"/>
    <w:rsid w:val="009D12AA"/>
    <w:rsid w:val="009D14DC"/>
    <w:rsid w:val="009D1768"/>
    <w:rsid w:val="009D1C58"/>
    <w:rsid w:val="009D1D99"/>
    <w:rsid w:val="009D5335"/>
    <w:rsid w:val="009E0A8C"/>
    <w:rsid w:val="009E104B"/>
    <w:rsid w:val="009E3578"/>
    <w:rsid w:val="009E35F8"/>
    <w:rsid w:val="009E3E08"/>
    <w:rsid w:val="009E5337"/>
    <w:rsid w:val="009E5FE8"/>
    <w:rsid w:val="009E61C1"/>
    <w:rsid w:val="009E6743"/>
    <w:rsid w:val="009E7720"/>
    <w:rsid w:val="009E7BCC"/>
    <w:rsid w:val="009F02FC"/>
    <w:rsid w:val="009F081D"/>
    <w:rsid w:val="009F0C27"/>
    <w:rsid w:val="009F0F31"/>
    <w:rsid w:val="009F2C6E"/>
    <w:rsid w:val="009F2EDF"/>
    <w:rsid w:val="009F41B6"/>
    <w:rsid w:val="009F5437"/>
    <w:rsid w:val="009F74FF"/>
    <w:rsid w:val="009F7959"/>
    <w:rsid w:val="00A000A3"/>
    <w:rsid w:val="00A014A9"/>
    <w:rsid w:val="00A017A4"/>
    <w:rsid w:val="00A023AF"/>
    <w:rsid w:val="00A032D9"/>
    <w:rsid w:val="00A04B77"/>
    <w:rsid w:val="00A07127"/>
    <w:rsid w:val="00A07667"/>
    <w:rsid w:val="00A07B12"/>
    <w:rsid w:val="00A07E7E"/>
    <w:rsid w:val="00A1171B"/>
    <w:rsid w:val="00A119E6"/>
    <w:rsid w:val="00A12688"/>
    <w:rsid w:val="00A13EB1"/>
    <w:rsid w:val="00A1427A"/>
    <w:rsid w:val="00A14603"/>
    <w:rsid w:val="00A16008"/>
    <w:rsid w:val="00A16298"/>
    <w:rsid w:val="00A171D7"/>
    <w:rsid w:val="00A17E89"/>
    <w:rsid w:val="00A2092B"/>
    <w:rsid w:val="00A2254A"/>
    <w:rsid w:val="00A23414"/>
    <w:rsid w:val="00A25A6F"/>
    <w:rsid w:val="00A25C4C"/>
    <w:rsid w:val="00A26CC2"/>
    <w:rsid w:val="00A27727"/>
    <w:rsid w:val="00A30CBC"/>
    <w:rsid w:val="00A3100D"/>
    <w:rsid w:val="00A32B39"/>
    <w:rsid w:val="00A32B81"/>
    <w:rsid w:val="00A32F8F"/>
    <w:rsid w:val="00A371C4"/>
    <w:rsid w:val="00A37A79"/>
    <w:rsid w:val="00A4123E"/>
    <w:rsid w:val="00A416A1"/>
    <w:rsid w:val="00A41AE5"/>
    <w:rsid w:val="00A42658"/>
    <w:rsid w:val="00A431BC"/>
    <w:rsid w:val="00A43AC7"/>
    <w:rsid w:val="00A43FB2"/>
    <w:rsid w:val="00A45A2F"/>
    <w:rsid w:val="00A47C8C"/>
    <w:rsid w:val="00A519EE"/>
    <w:rsid w:val="00A52453"/>
    <w:rsid w:val="00A54070"/>
    <w:rsid w:val="00A55545"/>
    <w:rsid w:val="00A557C8"/>
    <w:rsid w:val="00A56C9E"/>
    <w:rsid w:val="00A6045E"/>
    <w:rsid w:val="00A61EA7"/>
    <w:rsid w:val="00A62B94"/>
    <w:rsid w:val="00A63248"/>
    <w:rsid w:val="00A6324D"/>
    <w:rsid w:val="00A647FD"/>
    <w:rsid w:val="00A64BB7"/>
    <w:rsid w:val="00A64F23"/>
    <w:rsid w:val="00A65E94"/>
    <w:rsid w:val="00A65F7F"/>
    <w:rsid w:val="00A66137"/>
    <w:rsid w:val="00A664C2"/>
    <w:rsid w:val="00A6680C"/>
    <w:rsid w:val="00A7171B"/>
    <w:rsid w:val="00A71F1F"/>
    <w:rsid w:val="00A744C0"/>
    <w:rsid w:val="00A74A9E"/>
    <w:rsid w:val="00A7527B"/>
    <w:rsid w:val="00A7622F"/>
    <w:rsid w:val="00A77446"/>
    <w:rsid w:val="00A77BD2"/>
    <w:rsid w:val="00A80BC5"/>
    <w:rsid w:val="00A80F31"/>
    <w:rsid w:val="00A80FAE"/>
    <w:rsid w:val="00A81398"/>
    <w:rsid w:val="00A8181B"/>
    <w:rsid w:val="00A854B6"/>
    <w:rsid w:val="00A858D5"/>
    <w:rsid w:val="00A85EDB"/>
    <w:rsid w:val="00A86995"/>
    <w:rsid w:val="00A86D6A"/>
    <w:rsid w:val="00A8711C"/>
    <w:rsid w:val="00A876C0"/>
    <w:rsid w:val="00A87EE2"/>
    <w:rsid w:val="00A90483"/>
    <w:rsid w:val="00A90F2A"/>
    <w:rsid w:val="00A928D5"/>
    <w:rsid w:val="00A92A09"/>
    <w:rsid w:val="00A93806"/>
    <w:rsid w:val="00A93904"/>
    <w:rsid w:val="00A93992"/>
    <w:rsid w:val="00A93CB2"/>
    <w:rsid w:val="00A9564A"/>
    <w:rsid w:val="00A96112"/>
    <w:rsid w:val="00A963C4"/>
    <w:rsid w:val="00A967CB"/>
    <w:rsid w:val="00A97643"/>
    <w:rsid w:val="00AA09E1"/>
    <w:rsid w:val="00AA1B59"/>
    <w:rsid w:val="00AA1B75"/>
    <w:rsid w:val="00AA2F66"/>
    <w:rsid w:val="00AA300D"/>
    <w:rsid w:val="00AA3B80"/>
    <w:rsid w:val="00AA45A0"/>
    <w:rsid w:val="00AA4D7C"/>
    <w:rsid w:val="00AA6B75"/>
    <w:rsid w:val="00AA6D6E"/>
    <w:rsid w:val="00AA6E4C"/>
    <w:rsid w:val="00AA7EE9"/>
    <w:rsid w:val="00AB03D1"/>
    <w:rsid w:val="00AB0C68"/>
    <w:rsid w:val="00AB1EB5"/>
    <w:rsid w:val="00AB23BA"/>
    <w:rsid w:val="00AB2B81"/>
    <w:rsid w:val="00AB402A"/>
    <w:rsid w:val="00AB54F3"/>
    <w:rsid w:val="00AB6E29"/>
    <w:rsid w:val="00AC1206"/>
    <w:rsid w:val="00AC29A1"/>
    <w:rsid w:val="00AC2ED2"/>
    <w:rsid w:val="00AC3660"/>
    <w:rsid w:val="00AC48B9"/>
    <w:rsid w:val="00AC5C0E"/>
    <w:rsid w:val="00AC5F37"/>
    <w:rsid w:val="00AC6125"/>
    <w:rsid w:val="00AC6714"/>
    <w:rsid w:val="00AC7C9D"/>
    <w:rsid w:val="00AD0200"/>
    <w:rsid w:val="00AD131F"/>
    <w:rsid w:val="00AD1C19"/>
    <w:rsid w:val="00AD4BF6"/>
    <w:rsid w:val="00AD5E0D"/>
    <w:rsid w:val="00AD6685"/>
    <w:rsid w:val="00AD7AE0"/>
    <w:rsid w:val="00AD7AFF"/>
    <w:rsid w:val="00AE1C05"/>
    <w:rsid w:val="00AE20E6"/>
    <w:rsid w:val="00AE21EC"/>
    <w:rsid w:val="00AE5F66"/>
    <w:rsid w:val="00AE6DD5"/>
    <w:rsid w:val="00AE7153"/>
    <w:rsid w:val="00AF0D1E"/>
    <w:rsid w:val="00AF1869"/>
    <w:rsid w:val="00AF22E9"/>
    <w:rsid w:val="00AF2586"/>
    <w:rsid w:val="00AF2F52"/>
    <w:rsid w:val="00AF31CA"/>
    <w:rsid w:val="00AF356F"/>
    <w:rsid w:val="00AF3887"/>
    <w:rsid w:val="00AF51EA"/>
    <w:rsid w:val="00AF54F4"/>
    <w:rsid w:val="00AF56A6"/>
    <w:rsid w:val="00AF77C5"/>
    <w:rsid w:val="00AF7C63"/>
    <w:rsid w:val="00B00A67"/>
    <w:rsid w:val="00B021BB"/>
    <w:rsid w:val="00B02551"/>
    <w:rsid w:val="00B053E9"/>
    <w:rsid w:val="00B05AF5"/>
    <w:rsid w:val="00B05E21"/>
    <w:rsid w:val="00B05FFE"/>
    <w:rsid w:val="00B060A8"/>
    <w:rsid w:val="00B06135"/>
    <w:rsid w:val="00B0681E"/>
    <w:rsid w:val="00B10190"/>
    <w:rsid w:val="00B10340"/>
    <w:rsid w:val="00B10533"/>
    <w:rsid w:val="00B1058E"/>
    <w:rsid w:val="00B11C25"/>
    <w:rsid w:val="00B1244C"/>
    <w:rsid w:val="00B12482"/>
    <w:rsid w:val="00B12875"/>
    <w:rsid w:val="00B12940"/>
    <w:rsid w:val="00B12A8E"/>
    <w:rsid w:val="00B131F0"/>
    <w:rsid w:val="00B137FD"/>
    <w:rsid w:val="00B1545E"/>
    <w:rsid w:val="00B1559E"/>
    <w:rsid w:val="00B15FD1"/>
    <w:rsid w:val="00B16080"/>
    <w:rsid w:val="00B17D8D"/>
    <w:rsid w:val="00B17EE7"/>
    <w:rsid w:val="00B20A14"/>
    <w:rsid w:val="00B20DFC"/>
    <w:rsid w:val="00B22276"/>
    <w:rsid w:val="00B22AE2"/>
    <w:rsid w:val="00B2335B"/>
    <w:rsid w:val="00B24F98"/>
    <w:rsid w:val="00B2686C"/>
    <w:rsid w:val="00B304D7"/>
    <w:rsid w:val="00B30E68"/>
    <w:rsid w:val="00B31F33"/>
    <w:rsid w:val="00B33033"/>
    <w:rsid w:val="00B35203"/>
    <w:rsid w:val="00B35474"/>
    <w:rsid w:val="00B3552A"/>
    <w:rsid w:val="00B35B70"/>
    <w:rsid w:val="00B366B1"/>
    <w:rsid w:val="00B4018F"/>
    <w:rsid w:val="00B40405"/>
    <w:rsid w:val="00B40C60"/>
    <w:rsid w:val="00B4121A"/>
    <w:rsid w:val="00B4249F"/>
    <w:rsid w:val="00B427FF"/>
    <w:rsid w:val="00B4581B"/>
    <w:rsid w:val="00B45DB6"/>
    <w:rsid w:val="00B5019F"/>
    <w:rsid w:val="00B5217A"/>
    <w:rsid w:val="00B524DF"/>
    <w:rsid w:val="00B53A63"/>
    <w:rsid w:val="00B554FE"/>
    <w:rsid w:val="00B5611F"/>
    <w:rsid w:val="00B56453"/>
    <w:rsid w:val="00B565C7"/>
    <w:rsid w:val="00B569F0"/>
    <w:rsid w:val="00B57C5D"/>
    <w:rsid w:val="00B6294F"/>
    <w:rsid w:val="00B64D5D"/>
    <w:rsid w:val="00B654FC"/>
    <w:rsid w:val="00B66501"/>
    <w:rsid w:val="00B668A6"/>
    <w:rsid w:val="00B66C4E"/>
    <w:rsid w:val="00B674EC"/>
    <w:rsid w:val="00B67873"/>
    <w:rsid w:val="00B679C6"/>
    <w:rsid w:val="00B67EFC"/>
    <w:rsid w:val="00B70765"/>
    <w:rsid w:val="00B723C1"/>
    <w:rsid w:val="00B72D35"/>
    <w:rsid w:val="00B73184"/>
    <w:rsid w:val="00B7414A"/>
    <w:rsid w:val="00B741D4"/>
    <w:rsid w:val="00B753E3"/>
    <w:rsid w:val="00B75E6E"/>
    <w:rsid w:val="00B77BA6"/>
    <w:rsid w:val="00B77DF2"/>
    <w:rsid w:val="00B80985"/>
    <w:rsid w:val="00B813CC"/>
    <w:rsid w:val="00B81946"/>
    <w:rsid w:val="00B8200F"/>
    <w:rsid w:val="00B82D6B"/>
    <w:rsid w:val="00B82E10"/>
    <w:rsid w:val="00B84C59"/>
    <w:rsid w:val="00B84D71"/>
    <w:rsid w:val="00B90672"/>
    <w:rsid w:val="00B90ED4"/>
    <w:rsid w:val="00B919EA"/>
    <w:rsid w:val="00B92911"/>
    <w:rsid w:val="00B93B2C"/>
    <w:rsid w:val="00B943E0"/>
    <w:rsid w:val="00B94A8C"/>
    <w:rsid w:val="00B9579C"/>
    <w:rsid w:val="00B957D2"/>
    <w:rsid w:val="00B962B5"/>
    <w:rsid w:val="00B97F9B"/>
    <w:rsid w:val="00BA0A69"/>
    <w:rsid w:val="00BA10B6"/>
    <w:rsid w:val="00BA2CA1"/>
    <w:rsid w:val="00BA6507"/>
    <w:rsid w:val="00BB0F74"/>
    <w:rsid w:val="00BB355A"/>
    <w:rsid w:val="00BB474D"/>
    <w:rsid w:val="00BB5093"/>
    <w:rsid w:val="00BB5A88"/>
    <w:rsid w:val="00BB72CA"/>
    <w:rsid w:val="00BC073A"/>
    <w:rsid w:val="00BC2B47"/>
    <w:rsid w:val="00BC354F"/>
    <w:rsid w:val="00BC35D7"/>
    <w:rsid w:val="00BC3831"/>
    <w:rsid w:val="00BC4B72"/>
    <w:rsid w:val="00BC64D5"/>
    <w:rsid w:val="00BC69D2"/>
    <w:rsid w:val="00BC70F8"/>
    <w:rsid w:val="00BD077D"/>
    <w:rsid w:val="00BD09A7"/>
    <w:rsid w:val="00BD0C2A"/>
    <w:rsid w:val="00BD1797"/>
    <w:rsid w:val="00BD1E5A"/>
    <w:rsid w:val="00BD4D0B"/>
    <w:rsid w:val="00BD6C94"/>
    <w:rsid w:val="00BD7164"/>
    <w:rsid w:val="00BE1719"/>
    <w:rsid w:val="00BE1827"/>
    <w:rsid w:val="00BE1E05"/>
    <w:rsid w:val="00BE1FAC"/>
    <w:rsid w:val="00BE2729"/>
    <w:rsid w:val="00BE3311"/>
    <w:rsid w:val="00BE3600"/>
    <w:rsid w:val="00BE3AE6"/>
    <w:rsid w:val="00BE4013"/>
    <w:rsid w:val="00BE5068"/>
    <w:rsid w:val="00BE59B8"/>
    <w:rsid w:val="00BE7DFC"/>
    <w:rsid w:val="00BF1032"/>
    <w:rsid w:val="00BF18DC"/>
    <w:rsid w:val="00BF1D1B"/>
    <w:rsid w:val="00BF439F"/>
    <w:rsid w:val="00BF642D"/>
    <w:rsid w:val="00BF6DD5"/>
    <w:rsid w:val="00BF76F5"/>
    <w:rsid w:val="00C0121D"/>
    <w:rsid w:val="00C0193F"/>
    <w:rsid w:val="00C01C59"/>
    <w:rsid w:val="00C01CAA"/>
    <w:rsid w:val="00C0203C"/>
    <w:rsid w:val="00C024EE"/>
    <w:rsid w:val="00C02702"/>
    <w:rsid w:val="00C0433B"/>
    <w:rsid w:val="00C04F62"/>
    <w:rsid w:val="00C06259"/>
    <w:rsid w:val="00C062B3"/>
    <w:rsid w:val="00C06C57"/>
    <w:rsid w:val="00C10857"/>
    <w:rsid w:val="00C11D0D"/>
    <w:rsid w:val="00C13331"/>
    <w:rsid w:val="00C14E8C"/>
    <w:rsid w:val="00C15653"/>
    <w:rsid w:val="00C15C61"/>
    <w:rsid w:val="00C207CB"/>
    <w:rsid w:val="00C22555"/>
    <w:rsid w:val="00C25733"/>
    <w:rsid w:val="00C257DE"/>
    <w:rsid w:val="00C267AA"/>
    <w:rsid w:val="00C267B9"/>
    <w:rsid w:val="00C272C0"/>
    <w:rsid w:val="00C27FC5"/>
    <w:rsid w:val="00C30FA1"/>
    <w:rsid w:val="00C31254"/>
    <w:rsid w:val="00C3350F"/>
    <w:rsid w:val="00C339CE"/>
    <w:rsid w:val="00C33A10"/>
    <w:rsid w:val="00C3404E"/>
    <w:rsid w:val="00C34B66"/>
    <w:rsid w:val="00C35B06"/>
    <w:rsid w:val="00C3733B"/>
    <w:rsid w:val="00C37B84"/>
    <w:rsid w:val="00C37E83"/>
    <w:rsid w:val="00C40B3C"/>
    <w:rsid w:val="00C41448"/>
    <w:rsid w:val="00C41B0F"/>
    <w:rsid w:val="00C42EE8"/>
    <w:rsid w:val="00C43505"/>
    <w:rsid w:val="00C4439C"/>
    <w:rsid w:val="00C45E58"/>
    <w:rsid w:val="00C46476"/>
    <w:rsid w:val="00C469B9"/>
    <w:rsid w:val="00C53153"/>
    <w:rsid w:val="00C554A1"/>
    <w:rsid w:val="00C56768"/>
    <w:rsid w:val="00C57F71"/>
    <w:rsid w:val="00C61998"/>
    <w:rsid w:val="00C62B37"/>
    <w:rsid w:val="00C63F64"/>
    <w:rsid w:val="00C65337"/>
    <w:rsid w:val="00C66408"/>
    <w:rsid w:val="00C6662C"/>
    <w:rsid w:val="00C674D7"/>
    <w:rsid w:val="00C677CD"/>
    <w:rsid w:val="00C70A8E"/>
    <w:rsid w:val="00C714A1"/>
    <w:rsid w:val="00C724A7"/>
    <w:rsid w:val="00C727BE"/>
    <w:rsid w:val="00C72FAD"/>
    <w:rsid w:val="00C7321F"/>
    <w:rsid w:val="00C73D14"/>
    <w:rsid w:val="00C80087"/>
    <w:rsid w:val="00C81A64"/>
    <w:rsid w:val="00C83FB7"/>
    <w:rsid w:val="00C864A9"/>
    <w:rsid w:val="00C86ADF"/>
    <w:rsid w:val="00C87602"/>
    <w:rsid w:val="00C87FCF"/>
    <w:rsid w:val="00C90BEE"/>
    <w:rsid w:val="00C91BB1"/>
    <w:rsid w:val="00C923B0"/>
    <w:rsid w:val="00C928BC"/>
    <w:rsid w:val="00C9381D"/>
    <w:rsid w:val="00C93847"/>
    <w:rsid w:val="00C95046"/>
    <w:rsid w:val="00C954B8"/>
    <w:rsid w:val="00C957E0"/>
    <w:rsid w:val="00C95DA8"/>
    <w:rsid w:val="00C96124"/>
    <w:rsid w:val="00C96B19"/>
    <w:rsid w:val="00C96D3D"/>
    <w:rsid w:val="00C96FC3"/>
    <w:rsid w:val="00C974AA"/>
    <w:rsid w:val="00C979EF"/>
    <w:rsid w:val="00CA0160"/>
    <w:rsid w:val="00CA2814"/>
    <w:rsid w:val="00CA2B7D"/>
    <w:rsid w:val="00CA3345"/>
    <w:rsid w:val="00CA410F"/>
    <w:rsid w:val="00CA4603"/>
    <w:rsid w:val="00CA4879"/>
    <w:rsid w:val="00CA4F78"/>
    <w:rsid w:val="00CA5300"/>
    <w:rsid w:val="00CA6090"/>
    <w:rsid w:val="00CA6B39"/>
    <w:rsid w:val="00CA7482"/>
    <w:rsid w:val="00CA7E52"/>
    <w:rsid w:val="00CB0592"/>
    <w:rsid w:val="00CB1181"/>
    <w:rsid w:val="00CB1845"/>
    <w:rsid w:val="00CB2B53"/>
    <w:rsid w:val="00CB4CAB"/>
    <w:rsid w:val="00CB4D25"/>
    <w:rsid w:val="00CB5C94"/>
    <w:rsid w:val="00CB6A06"/>
    <w:rsid w:val="00CC08B9"/>
    <w:rsid w:val="00CC099C"/>
    <w:rsid w:val="00CC11FE"/>
    <w:rsid w:val="00CC1B8A"/>
    <w:rsid w:val="00CC1D45"/>
    <w:rsid w:val="00CC34F8"/>
    <w:rsid w:val="00CC4439"/>
    <w:rsid w:val="00CC66B8"/>
    <w:rsid w:val="00CD00CA"/>
    <w:rsid w:val="00CD033D"/>
    <w:rsid w:val="00CD082D"/>
    <w:rsid w:val="00CD0E9D"/>
    <w:rsid w:val="00CD1E2A"/>
    <w:rsid w:val="00CD2094"/>
    <w:rsid w:val="00CD249D"/>
    <w:rsid w:val="00CD37EC"/>
    <w:rsid w:val="00CD58A6"/>
    <w:rsid w:val="00CD5AFC"/>
    <w:rsid w:val="00CD69F4"/>
    <w:rsid w:val="00CD7BEA"/>
    <w:rsid w:val="00CE0C72"/>
    <w:rsid w:val="00CE1372"/>
    <w:rsid w:val="00CE2427"/>
    <w:rsid w:val="00CE3B81"/>
    <w:rsid w:val="00CE404F"/>
    <w:rsid w:val="00CE5644"/>
    <w:rsid w:val="00CE6099"/>
    <w:rsid w:val="00CE74A9"/>
    <w:rsid w:val="00CE7F90"/>
    <w:rsid w:val="00CF0DB2"/>
    <w:rsid w:val="00CF1078"/>
    <w:rsid w:val="00CF1099"/>
    <w:rsid w:val="00CF1359"/>
    <w:rsid w:val="00CF1C96"/>
    <w:rsid w:val="00CF1E54"/>
    <w:rsid w:val="00CF2A28"/>
    <w:rsid w:val="00CF2BB0"/>
    <w:rsid w:val="00CF43E5"/>
    <w:rsid w:val="00CF4444"/>
    <w:rsid w:val="00CF5153"/>
    <w:rsid w:val="00CF5428"/>
    <w:rsid w:val="00CF5609"/>
    <w:rsid w:val="00CF5DEE"/>
    <w:rsid w:val="00CF5E37"/>
    <w:rsid w:val="00CF6837"/>
    <w:rsid w:val="00CF692F"/>
    <w:rsid w:val="00D0026B"/>
    <w:rsid w:val="00D03910"/>
    <w:rsid w:val="00D04224"/>
    <w:rsid w:val="00D04C49"/>
    <w:rsid w:val="00D054D4"/>
    <w:rsid w:val="00D05AFE"/>
    <w:rsid w:val="00D064C2"/>
    <w:rsid w:val="00D07061"/>
    <w:rsid w:val="00D07D7C"/>
    <w:rsid w:val="00D11DE9"/>
    <w:rsid w:val="00D12D4C"/>
    <w:rsid w:val="00D1320D"/>
    <w:rsid w:val="00D13717"/>
    <w:rsid w:val="00D13F80"/>
    <w:rsid w:val="00D14EF6"/>
    <w:rsid w:val="00D156EA"/>
    <w:rsid w:val="00D1643D"/>
    <w:rsid w:val="00D171DF"/>
    <w:rsid w:val="00D17A8A"/>
    <w:rsid w:val="00D2041E"/>
    <w:rsid w:val="00D208C3"/>
    <w:rsid w:val="00D2108C"/>
    <w:rsid w:val="00D2327C"/>
    <w:rsid w:val="00D23CF4"/>
    <w:rsid w:val="00D23D01"/>
    <w:rsid w:val="00D2419D"/>
    <w:rsid w:val="00D24BA9"/>
    <w:rsid w:val="00D24F5D"/>
    <w:rsid w:val="00D261C5"/>
    <w:rsid w:val="00D274AF"/>
    <w:rsid w:val="00D276C3"/>
    <w:rsid w:val="00D27704"/>
    <w:rsid w:val="00D30D72"/>
    <w:rsid w:val="00D324C3"/>
    <w:rsid w:val="00D3430D"/>
    <w:rsid w:val="00D34B27"/>
    <w:rsid w:val="00D34F5F"/>
    <w:rsid w:val="00D36688"/>
    <w:rsid w:val="00D377CB"/>
    <w:rsid w:val="00D40281"/>
    <w:rsid w:val="00D417A4"/>
    <w:rsid w:val="00D4273A"/>
    <w:rsid w:val="00D43B9B"/>
    <w:rsid w:val="00D43BAD"/>
    <w:rsid w:val="00D4497D"/>
    <w:rsid w:val="00D45E7F"/>
    <w:rsid w:val="00D460F2"/>
    <w:rsid w:val="00D46682"/>
    <w:rsid w:val="00D47BE1"/>
    <w:rsid w:val="00D47DEF"/>
    <w:rsid w:val="00D50323"/>
    <w:rsid w:val="00D510AB"/>
    <w:rsid w:val="00D52AFF"/>
    <w:rsid w:val="00D53821"/>
    <w:rsid w:val="00D54865"/>
    <w:rsid w:val="00D54975"/>
    <w:rsid w:val="00D56792"/>
    <w:rsid w:val="00D575C9"/>
    <w:rsid w:val="00D61761"/>
    <w:rsid w:val="00D627B5"/>
    <w:rsid w:val="00D63F87"/>
    <w:rsid w:val="00D67639"/>
    <w:rsid w:val="00D72268"/>
    <w:rsid w:val="00D724C7"/>
    <w:rsid w:val="00D72FE5"/>
    <w:rsid w:val="00D73F08"/>
    <w:rsid w:val="00D75A8A"/>
    <w:rsid w:val="00D7734A"/>
    <w:rsid w:val="00D77A8E"/>
    <w:rsid w:val="00D80D8C"/>
    <w:rsid w:val="00D83922"/>
    <w:rsid w:val="00D84B61"/>
    <w:rsid w:val="00D85779"/>
    <w:rsid w:val="00D87779"/>
    <w:rsid w:val="00D9040B"/>
    <w:rsid w:val="00D90543"/>
    <w:rsid w:val="00D912B7"/>
    <w:rsid w:val="00D92AA8"/>
    <w:rsid w:val="00D93AA0"/>
    <w:rsid w:val="00D93CC0"/>
    <w:rsid w:val="00D94291"/>
    <w:rsid w:val="00D94C0E"/>
    <w:rsid w:val="00D9707C"/>
    <w:rsid w:val="00DA0385"/>
    <w:rsid w:val="00DA2980"/>
    <w:rsid w:val="00DA4247"/>
    <w:rsid w:val="00DA436E"/>
    <w:rsid w:val="00DA4448"/>
    <w:rsid w:val="00DA4ECE"/>
    <w:rsid w:val="00DA6C16"/>
    <w:rsid w:val="00DA7A0E"/>
    <w:rsid w:val="00DB10B1"/>
    <w:rsid w:val="00DB11D7"/>
    <w:rsid w:val="00DB1D3F"/>
    <w:rsid w:val="00DB2685"/>
    <w:rsid w:val="00DB4B81"/>
    <w:rsid w:val="00DB6802"/>
    <w:rsid w:val="00DB75AC"/>
    <w:rsid w:val="00DC0D85"/>
    <w:rsid w:val="00DC0E37"/>
    <w:rsid w:val="00DC4093"/>
    <w:rsid w:val="00DC483D"/>
    <w:rsid w:val="00DC4C1C"/>
    <w:rsid w:val="00DC4DF4"/>
    <w:rsid w:val="00DC6342"/>
    <w:rsid w:val="00DC6462"/>
    <w:rsid w:val="00DC7FD3"/>
    <w:rsid w:val="00DD21AF"/>
    <w:rsid w:val="00DD2371"/>
    <w:rsid w:val="00DD2A32"/>
    <w:rsid w:val="00DD2E24"/>
    <w:rsid w:val="00DD354F"/>
    <w:rsid w:val="00DD4525"/>
    <w:rsid w:val="00DD5EA1"/>
    <w:rsid w:val="00DD6C81"/>
    <w:rsid w:val="00DD6F84"/>
    <w:rsid w:val="00DD7257"/>
    <w:rsid w:val="00DE18F2"/>
    <w:rsid w:val="00DE1A98"/>
    <w:rsid w:val="00DE2475"/>
    <w:rsid w:val="00DE2572"/>
    <w:rsid w:val="00DE2E94"/>
    <w:rsid w:val="00DE3111"/>
    <w:rsid w:val="00DE316D"/>
    <w:rsid w:val="00DE333E"/>
    <w:rsid w:val="00DE3458"/>
    <w:rsid w:val="00DE5B02"/>
    <w:rsid w:val="00DF2B6E"/>
    <w:rsid w:val="00DF309C"/>
    <w:rsid w:val="00DF38E3"/>
    <w:rsid w:val="00DF5D79"/>
    <w:rsid w:val="00DF69CF"/>
    <w:rsid w:val="00DF6D7F"/>
    <w:rsid w:val="00DF72BE"/>
    <w:rsid w:val="00E01440"/>
    <w:rsid w:val="00E02A05"/>
    <w:rsid w:val="00E03108"/>
    <w:rsid w:val="00E03F77"/>
    <w:rsid w:val="00E042B4"/>
    <w:rsid w:val="00E06FEE"/>
    <w:rsid w:val="00E10B6C"/>
    <w:rsid w:val="00E11548"/>
    <w:rsid w:val="00E119EA"/>
    <w:rsid w:val="00E12FF0"/>
    <w:rsid w:val="00E132CD"/>
    <w:rsid w:val="00E14907"/>
    <w:rsid w:val="00E14F51"/>
    <w:rsid w:val="00E151EF"/>
    <w:rsid w:val="00E15A16"/>
    <w:rsid w:val="00E20FDD"/>
    <w:rsid w:val="00E21F3E"/>
    <w:rsid w:val="00E22301"/>
    <w:rsid w:val="00E24A15"/>
    <w:rsid w:val="00E24D12"/>
    <w:rsid w:val="00E26515"/>
    <w:rsid w:val="00E26C4C"/>
    <w:rsid w:val="00E3030A"/>
    <w:rsid w:val="00E30F41"/>
    <w:rsid w:val="00E310A3"/>
    <w:rsid w:val="00E31C24"/>
    <w:rsid w:val="00E32467"/>
    <w:rsid w:val="00E35B11"/>
    <w:rsid w:val="00E406C5"/>
    <w:rsid w:val="00E40BE3"/>
    <w:rsid w:val="00E40CFA"/>
    <w:rsid w:val="00E43075"/>
    <w:rsid w:val="00E4415B"/>
    <w:rsid w:val="00E44341"/>
    <w:rsid w:val="00E449CD"/>
    <w:rsid w:val="00E45534"/>
    <w:rsid w:val="00E459CD"/>
    <w:rsid w:val="00E45C26"/>
    <w:rsid w:val="00E45EF7"/>
    <w:rsid w:val="00E46A22"/>
    <w:rsid w:val="00E46DF8"/>
    <w:rsid w:val="00E46ED3"/>
    <w:rsid w:val="00E46FE2"/>
    <w:rsid w:val="00E503C4"/>
    <w:rsid w:val="00E5086E"/>
    <w:rsid w:val="00E50A44"/>
    <w:rsid w:val="00E5119D"/>
    <w:rsid w:val="00E51E11"/>
    <w:rsid w:val="00E53E7F"/>
    <w:rsid w:val="00E55489"/>
    <w:rsid w:val="00E5766A"/>
    <w:rsid w:val="00E57FCB"/>
    <w:rsid w:val="00E61E9B"/>
    <w:rsid w:val="00E6323B"/>
    <w:rsid w:val="00E63240"/>
    <w:rsid w:val="00E6466F"/>
    <w:rsid w:val="00E64B7F"/>
    <w:rsid w:val="00E64E4D"/>
    <w:rsid w:val="00E653BD"/>
    <w:rsid w:val="00E70126"/>
    <w:rsid w:val="00E72E92"/>
    <w:rsid w:val="00E752A6"/>
    <w:rsid w:val="00E75F9A"/>
    <w:rsid w:val="00E76793"/>
    <w:rsid w:val="00E805A6"/>
    <w:rsid w:val="00E8226D"/>
    <w:rsid w:val="00E837F8"/>
    <w:rsid w:val="00E84058"/>
    <w:rsid w:val="00E84A5C"/>
    <w:rsid w:val="00E84BD9"/>
    <w:rsid w:val="00E8571D"/>
    <w:rsid w:val="00E8689C"/>
    <w:rsid w:val="00E86F62"/>
    <w:rsid w:val="00E87F28"/>
    <w:rsid w:val="00E90787"/>
    <w:rsid w:val="00E912B0"/>
    <w:rsid w:val="00E92E0B"/>
    <w:rsid w:val="00E92FB5"/>
    <w:rsid w:val="00E93C91"/>
    <w:rsid w:val="00E94498"/>
    <w:rsid w:val="00E95069"/>
    <w:rsid w:val="00E95E04"/>
    <w:rsid w:val="00E960E6"/>
    <w:rsid w:val="00E96978"/>
    <w:rsid w:val="00E96983"/>
    <w:rsid w:val="00E969D8"/>
    <w:rsid w:val="00E9791B"/>
    <w:rsid w:val="00EA1383"/>
    <w:rsid w:val="00EA4736"/>
    <w:rsid w:val="00EA4AB3"/>
    <w:rsid w:val="00EA4AF8"/>
    <w:rsid w:val="00EA621E"/>
    <w:rsid w:val="00EA6B5B"/>
    <w:rsid w:val="00EB01F2"/>
    <w:rsid w:val="00EB058A"/>
    <w:rsid w:val="00EB07D3"/>
    <w:rsid w:val="00EB0CCB"/>
    <w:rsid w:val="00EB2232"/>
    <w:rsid w:val="00EB4DCD"/>
    <w:rsid w:val="00EB51F6"/>
    <w:rsid w:val="00EB5E59"/>
    <w:rsid w:val="00EB66EA"/>
    <w:rsid w:val="00EB7006"/>
    <w:rsid w:val="00EC0B2F"/>
    <w:rsid w:val="00EC1DEA"/>
    <w:rsid w:val="00EC2BD6"/>
    <w:rsid w:val="00EC2CD5"/>
    <w:rsid w:val="00EC31E6"/>
    <w:rsid w:val="00EC45F8"/>
    <w:rsid w:val="00EC6852"/>
    <w:rsid w:val="00EC69EE"/>
    <w:rsid w:val="00EC757E"/>
    <w:rsid w:val="00EC7853"/>
    <w:rsid w:val="00EC7E19"/>
    <w:rsid w:val="00ED0746"/>
    <w:rsid w:val="00ED0BF0"/>
    <w:rsid w:val="00ED1157"/>
    <w:rsid w:val="00ED12E3"/>
    <w:rsid w:val="00ED2A49"/>
    <w:rsid w:val="00EE0354"/>
    <w:rsid w:val="00EE408F"/>
    <w:rsid w:val="00EE43BA"/>
    <w:rsid w:val="00EE43EE"/>
    <w:rsid w:val="00EE58AC"/>
    <w:rsid w:val="00EE66C1"/>
    <w:rsid w:val="00EE76D2"/>
    <w:rsid w:val="00EE780D"/>
    <w:rsid w:val="00EF2DAC"/>
    <w:rsid w:val="00EF3ABD"/>
    <w:rsid w:val="00EF3EA0"/>
    <w:rsid w:val="00EF4C76"/>
    <w:rsid w:val="00EF732C"/>
    <w:rsid w:val="00F00050"/>
    <w:rsid w:val="00F00337"/>
    <w:rsid w:val="00F047E7"/>
    <w:rsid w:val="00F04BA5"/>
    <w:rsid w:val="00F0700C"/>
    <w:rsid w:val="00F07C89"/>
    <w:rsid w:val="00F1096D"/>
    <w:rsid w:val="00F116E1"/>
    <w:rsid w:val="00F13951"/>
    <w:rsid w:val="00F14701"/>
    <w:rsid w:val="00F1678F"/>
    <w:rsid w:val="00F1741F"/>
    <w:rsid w:val="00F20A3E"/>
    <w:rsid w:val="00F21BB7"/>
    <w:rsid w:val="00F21E03"/>
    <w:rsid w:val="00F227A5"/>
    <w:rsid w:val="00F2357E"/>
    <w:rsid w:val="00F23A6E"/>
    <w:rsid w:val="00F242AB"/>
    <w:rsid w:val="00F25719"/>
    <w:rsid w:val="00F26BED"/>
    <w:rsid w:val="00F309E6"/>
    <w:rsid w:val="00F314A4"/>
    <w:rsid w:val="00F32CAA"/>
    <w:rsid w:val="00F34B0D"/>
    <w:rsid w:val="00F350AA"/>
    <w:rsid w:val="00F37B55"/>
    <w:rsid w:val="00F37C59"/>
    <w:rsid w:val="00F4073B"/>
    <w:rsid w:val="00F40B67"/>
    <w:rsid w:val="00F41461"/>
    <w:rsid w:val="00F422E7"/>
    <w:rsid w:val="00F431D5"/>
    <w:rsid w:val="00F447F9"/>
    <w:rsid w:val="00F46625"/>
    <w:rsid w:val="00F46AA9"/>
    <w:rsid w:val="00F46F1A"/>
    <w:rsid w:val="00F477B0"/>
    <w:rsid w:val="00F479CB"/>
    <w:rsid w:val="00F50D43"/>
    <w:rsid w:val="00F50F33"/>
    <w:rsid w:val="00F524A9"/>
    <w:rsid w:val="00F527B1"/>
    <w:rsid w:val="00F52861"/>
    <w:rsid w:val="00F52D37"/>
    <w:rsid w:val="00F52E02"/>
    <w:rsid w:val="00F52F0F"/>
    <w:rsid w:val="00F54CA0"/>
    <w:rsid w:val="00F54FA5"/>
    <w:rsid w:val="00F552B1"/>
    <w:rsid w:val="00F56180"/>
    <w:rsid w:val="00F575B4"/>
    <w:rsid w:val="00F60251"/>
    <w:rsid w:val="00F615F2"/>
    <w:rsid w:val="00F638CF"/>
    <w:rsid w:val="00F64334"/>
    <w:rsid w:val="00F64DFB"/>
    <w:rsid w:val="00F65488"/>
    <w:rsid w:val="00F659AC"/>
    <w:rsid w:val="00F6712D"/>
    <w:rsid w:val="00F67538"/>
    <w:rsid w:val="00F71258"/>
    <w:rsid w:val="00F74312"/>
    <w:rsid w:val="00F74539"/>
    <w:rsid w:val="00F75C5B"/>
    <w:rsid w:val="00F76914"/>
    <w:rsid w:val="00F82110"/>
    <w:rsid w:val="00F8430D"/>
    <w:rsid w:val="00F84D82"/>
    <w:rsid w:val="00F906B1"/>
    <w:rsid w:val="00F90D83"/>
    <w:rsid w:val="00F90F21"/>
    <w:rsid w:val="00F91EDE"/>
    <w:rsid w:val="00F92C0A"/>
    <w:rsid w:val="00F93619"/>
    <w:rsid w:val="00F93F07"/>
    <w:rsid w:val="00F942B7"/>
    <w:rsid w:val="00F9438E"/>
    <w:rsid w:val="00F94779"/>
    <w:rsid w:val="00F97780"/>
    <w:rsid w:val="00F97811"/>
    <w:rsid w:val="00FA0097"/>
    <w:rsid w:val="00FA05C1"/>
    <w:rsid w:val="00FA1E86"/>
    <w:rsid w:val="00FA38E9"/>
    <w:rsid w:val="00FA4AE0"/>
    <w:rsid w:val="00FA5D5D"/>
    <w:rsid w:val="00FA6A81"/>
    <w:rsid w:val="00FA6BF3"/>
    <w:rsid w:val="00FA7D22"/>
    <w:rsid w:val="00FB0067"/>
    <w:rsid w:val="00FB09EA"/>
    <w:rsid w:val="00FB11D8"/>
    <w:rsid w:val="00FB17D3"/>
    <w:rsid w:val="00FB201F"/>
    <w:rsid w:val="00FB211E"/>
    <w:rsid w:val="00FB2DED"/>
    <w:rsid w:val="00FB30E6"/>
    <w:rsid w:val="00FB36C0"/>
    <w:rsid w:val="00FB4B6B"/>
    <w:rsid w:val="00FB5292"/>
    <w:rsid w:val="00FB7560"/>
    <w:rsid w:val="00FC096F"/>
    <w:rsid w:val="00FC0A6C"/>
    <w:rsid w:val="00FC1BDD"/>
    <w:rsid w:val="00FC1F79"/>
    <w:rsid w:val="00FC23D1"/>
    <w:rsid w:val="00FC3BF8"/>
    <w:rsid w:val="00FC3F9A"/>
    <w:rsid w:val="00FC4A84"/>
    <w:rsid w:val="00FC567D"/>
    <w:rsid w:val="00FC5808"/>
    <w:rsid w:val="00FD1E44"/>
    <w:rsid w:val="00FD28A9"/>
    <w:rsid w:val="00FD5783"/>
    <w:rsid w:val="00FE084C"/>
    <w:rsid w:val="00FE12FE"/>
    <w:rsid w:val="00FE1B5E"/>
    <w:rsid w:val="00FE1BBB"/>
    <w:rsid w:val="00FE1D21"/>
    <w:rsid w:val="00FE3879"/>
    <w:rsid w:val="00FE3D00"/>
    <w:rsid w:val="00FE4A00"/>
    <w:rsid w:val="00FE5371"/>
    <w:rsid w:val="00FE6DB4"/>
    <w:rsid w:val="00FF09CF"/>
    <w:rsid w:val="00FF152B"/>
    <w:rsid w:val="00FF17CD"/>
    <w:rsid w:val="00FF1FE5"/>
    <w:rsid w:val="00FF234A"/>
    <w:rsid w:val="00FF2582"/>
    <w:rsid w:val="00FF3E8C"/>
    <w:rsid w:val="00FF5BD2"/>
    <w:rsid w:val="00FF5C50"/>
    <w:rsid w:val="00FF72CC"/>
    <w:rsid w:val="00FF77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96B299F"/>
  <w15:docId w15:val="{2D1A42C5-12A7-485C-AC25-5D5905AD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524B"/>
    <w:pPr>
      <w:spacing w:after="160" w:line="480" w:lineRule="auto"/>
    </w:pPr>
    <w:rPr>
      <w:rFonts w:cs="Calibri"/>
      <w:lang w:val="en-US" w:eastAsia="en-US"/>
    </w:rPr>
  </w:style>
  <w:style w:type="paragraph" w:styleId="Heading1">
    <w:name w:val="heading 1"/>
    <w:basedOn w:val="Normal"/>
    <w:next w:val="Paragraph"/>
    <w:link w:val="Heading1Char"/>
    <w:qFormat/>
    <w:locked/>
    <w:rsid w:val="00A557C8"/>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Paragraph"/>
    <w:link w:val="Heading2Char"/>
    <w:qFormat/>
    <w:locked/>
    <w:rsid w:val="00A557C8"/>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75AC"/>
    <w:rPr>
      <w:color w:val="0000FF"/>
      <w:u w:val="single"/>
    </w:rPr>
  </w:style>
  <w:style w:type="paragraph" w:customStyle="1" w:styleId="BodyText2CharChar">
    <w:name w:val="Body Text 2 Char Char"/>
    <w:basedOn w:val="Normal"/>
    <w:link w:val="BodyText2CharCharChar"/>
    <w:uiPriority w:val="99"/>
    <w:rsid w:val="00DB75AC"/>
    <w:pPr>
      <w:spacing w:after="0" w:line="240" w:lineRule="auto"/>
      <w:jc w:val="center"/>
    </w:pPr>
    <w:rPr>
      <w:sz w:val="24"/>
      <w:szCs w:val="24"/>
      <w:lang w:eastAsia="zh-CN"/>
    </w:rPr>
  </w:style>
  <w:style w:type="character" w:customStyle="1" w:styleId="BodyText2CharCharChar">
    <w:name w:val="Body Text 2 Char Char Char"/>
    <w:basedOn w:val="DefaultParagraphFont"/>
    <w:link w:val="BodyText2CharChar"/>
    <w:uiPriority w:val="99"/>
    <w:locked/>
    <w:rsid w:val="00DB75AC"/>
    <w:rPr>
      <w:rFonts w:ascii="Times New Roman" w:hAnsi="Times New Roman" w:cs="Times New Roman"/>
      <w:sz w:val="24"/>
      <w:szCs w:val="24"/>
      <w:lang w:val="en-US" w:eastAsia="zh-CN"/>
    </w:rPr>
  </w:style>
  <w:style w:type="paragraph" w:customStyle="1" w:styleId="ListParagraph1">
    <w:name w:val="List Paragraph1"/>
    <w:basedOn w:val="Normal"/>
    <w:uiPriority w:val="99"/>
    <w:rsid w:val="00AF2F52"/>
    <w:pPr>
      <w:ind w:left="720"/>
    </w:pPr>
    <w:rPr>
      <w:lang w:eastAsia="zh-CN"/>
    </w:rPr>
  </w:style>
  <w:style w:type="paragraph" w:styleId="CommentText">
    <w:name w:val="annotation text"/>
    <w:basedOn w:val="Normal"/>
    <w:link w:val="CommentTextChar"/>
    <w:uiPriority w:val="99"/>
    <w:semiHidden/>
    <w:rsid w:val="003141D7"/>
    <w:pPr>
      <w:spacing w:line="240" w:lineRule="auto"/>
    </w:pPr>
    <w:rPr>
      <w:sz w:val="20"/>
      <w:szCs w:val="20"/>
      <w:lang w:eastAsia="zh-CN"/>
    </w:rPr>
  </w:style>
  <w:style w:type="character" w:customStyle="1" w:styleId="CommentTextChar">
    <w:name w:val="Comment Text Char"/>
    <w:basedOn w:val="DefaultParagraphFont"/>
    <w:link w:val="CommentText"/>
    <w:uiPriority w:val="99"/>
    <w:locked/>
    <w:rsid w:val="003141D7"/>
    <w:rPr>
      <w:rFonts w:ascii="Calibri" w:hAnsi="Calibri" w:cs="Calibri"/>
      <w:sz w:val="20"/>
      <w:szCs w:val="20"/>
      <w:lang w:val="en-US" w:eastAsia="zh-CN"/>
    </w:rPr>
  </w:style>
  <w:style w:type="character" w:styleId="CommentReference">
    <w:name w:val="annotation reference"/>
    <w:basedOn w:val="DefaultParagraphFont"/>
    <w:uiPriority w:val="99"/>
    <w:semiHidden/>
    <w:rsid w:val="003141D7"/>
    <w:rPr>
      <w:sz w:val="16"/>
      <w:szCs w:val="16"/>
    </w:rPr>
  </w:style>
  <w:style w:type="paragraph" w:styleId="BalloonText">
    <w:name w:val="Balloon Text"/>
    <w:basedOn w:val="Normal"/>
    <w:link w:val="BalloonTextChar"/>
    <w:uiPriority w:val="99"/>
    <w:semiHidden/>
    <w:rsid w:val="00314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1D7"/>
    <w:rPr>
      <w:rFonts w:ascii="Tahoma" w:hAnsi="Tahoma" w:cs="Tahoma"/>
      <w:sz w:val="16"/>
      <w:szCs w:val="16"/>
    </w:rPr>
  </w:style>
  <w:style w:type="paragraph" w:styleId="ListParagraph">
    <w:name w:val="List Paragraph"/>
    <w:basedOn w:val="Normal"/>
    <w:uiPriority w:val="99"/>
    <w:qFormat/>
    <w:rsid w:val="009E3E08"/>
    <w:pPr>
      <w:ind w:left="720"/>
    </w:pPr>
  </w:style>
  <w:style w:type="paragraph" w:styleId="CommentSubject">
    <w:name w:val="annotation subject"/>
    <w:basedOn w:val="CommentText"/>
    <w:next w:val="CommentText"/>
    <w:link w:val="CommentSubjectChar"/>
    <w:uiPriority w:val="99"/>
    <w:semiHidden/>
    <w:rsid w:val="00641D99"/>
    <w:rPr>
      <w:b/>
      <w:bCs/>
      <w:lang w:val="en-GB" w:eastAsia="en-US"/>
    </w:rPr>
  </w:style>
  <w:style w:type="character" w:customStyle="1" w:styleId="CommentSubjectChar">
    <w:name w:val="Comment Subject Char"/>
    <w:basedOn w:val="CommentTextChar"/>
    <w:link w:val="CommentSubject"/>
    <w:uiPriority w:val="99"/>
    <w:semiHidden/>
    <w:locked/>
    <w:rsid w:val="00641D99"/>
    <w:rPr>
      <w:rFonts w:ascii="Calibri" w:hAnsi="Calibri" w:cs="Calibri"/>
      <w:b/>
      <w:bCs/>
      <w:sz w:val="20"/>
      <w:szCs w:val="20"/>
      <w:lang w:val="en-US" w:eastAsia="zh-CN"/>
    </w:rPr>
  </w:style>
  <w:style w:type="paragraph" w:styleId="Header">
    <w:name w:val="header"/>
    <w:basedOn w:val="Normal"/>
    <w:link w:val="HeaderChar"/>
    <w:uiPriority w:val="99"/>
    <w:rsid w:val="003D399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D3993"/>
  </w:style>
  <w:style w:type="paragraph" w:styleId="Footer">
    <w:name w:val="footer"/>
    <w:basedOn w:val="Normal"/>
    <w:link w:val="FooterChar"/>
    <w:uiPriority w:val="99"/>
    <w:rsid w:val="003D399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D3993"/>
  </w:style>
  <w:style w:type="table" w:styleId="TableGrid">
    <w:name w:val="Table Grid"/>
    <w:basedOn w:val="TableNormal"/>
    <w:uiPriority w:val="99"/>
    <w:locked/>
    <w:rsid w:val="00FF3E8C"/>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F5C2B"/>
  </w:style>
  <w:style w:type="paragraph" w:customStyle="1" w:styleId="Style1">
    <w:name w:val="Style1"/>
    <w:basedOn w:val="Normal"/>
    <w:autoRedefine/>
    <w:uiPriority w:val="99"/>
    <w:rsid w:val="009559CC"/>
    <w:pPr>
      <w:numPr>
        <w:numId w:val="27"/>
      </w:numPr>
      <w:spacing w:after="0" w:line="240" w:lineRule="auto"/>
      <w:jc w:val="both"/>
    </w:pPr>
    <w:rPr>
      <w:rFonts w:ascii="Times New Roman" w:eastAsia="Times New Roman" w:hAnsi="Times New Roman" w:cs="Times New Roman"/>
      <w:lang w:val="en-GB"/>
    </w:rPr>
  </w:style>
  <w:style w:type="paragraph" w:customStyle="1" w:styleId="Paragraph">
    <w:name w:val="Paragraph"/>
    <w:basedOn w:val="Normal"/>
    <w:next w:val="Normal"/>
    <w:qFormat/>
    <w:rsid w:val="00FA6BF3"/>
    <w:pPr>
      <w:widowControl w:val="0"/>
      <w:spacing w:before="240" w:after="0"/>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FA6BF3"/>
    <w:pPr>
      <w:spacing w:after="0"/>
      <w:ind w:firstLine="720"/>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rsid w:val="00A557C8"/>
    <w:rPr>
      <w:rFonts w:ascii="Times New Roman" w:eastAsia="Times New Roman" w:hAnsi="Times New Roman" w:cs="Arial"/>
      <w:b/>
      <w:bCs/>
      <w:i/>
      <w:iCs/>
      <w:sz w:val="24"/>
      <w:szCs w:val="28"/>
    </w:rPr>
  </w:style>
  <w:style w:type="character" w:customStyle="1" w:styleId="Heading1Char">
    <w:name w:val="Heading 1 Char"/>
    <w:basedOn w:val="DefaultParagraphFont"/>
    <w:link w:val="Heading1"/>
    <w:rsid w:val="00A557C8"/>
    <w:rPr>
      <w:rFonts w:ascii="Times New Roman" w:eastAsia="Times New Roman" w:hAnsi="Times New Roman" w:cs="Arial"/>
      <w:b/>
      <w:bCs/>
      <w:kern w:val="32"/>
      <w:sz w:val="24"/>
      <w:szCs w:val="32"/>
    </w:rPr>
  </w:style>
  <w:style w:type="paragraph" w:customStyle="1" w:styleId="Bulletedlist">
    <w:name w:val="Bulleted list"/>
    <w:basedOn w:val="Paragraph"/>
    <w:next w:val="Paragraph"/>
    <w:qFormat/>
    <w:rsid w:val="00A557C8"/>
    <w:pPr>
      <w:widowControl/>
      <w:spacing w:after="240"/>
      <w:ind w:left="720"/>
      <w:contextualSpacing/>
    </w:pPr>
  </w:style>
  <w:style w:type="paragraph" w:customStyle="1" w:styleId="Numberedlist">
    <w:name w:val="Numbered list"/>
    <w:basedOn w:val="Paragraph"/>
    <w:next w:val="Paragraph"/>
    <w:qFormat/>
    <w:rsid w:val="005527BB"/>
    <w:pPr>
      <w:widowControl/>
      <w:numPr>
        <w:numId w:val="24"/>
      </w:numPr>
      <w:tabs>
        <w:tab w:val="clear" w:pos="360"/>
      </w:tabs>
      <w:spacing w:after="240"/>
      <w:ind w:left="720" w:hanging="153"/>
      <w:contextualSpacing/>
    </w:pPr>
  </w:style>
  <w:style w:type="paragraph" w:styleId="Revision">
    <w:name w:val="Revision"/>
    <w:hidden/>
    <w:uiPriority w:val="99"/>
    <w:semiHidden/>
    <w:rsid w:val="001C7385"/>
    <w:rPr>
      <w:rFonts w:cs="Calibri"/>
      <w:lang w:val="en-US" w:eastAsia="en-US"/>
    </w:rPr>
  </w:style>
  <w:style w:type="character" w:customStyle="1" w:styleId="UnresolvedMention1">
    <w:name w:val="Unresolved Mention1"/>
    <w:basedOn w:val="DefaultParagraphFont"/>
    <w:uiPriority w:val="99"/>
    <w:semiHidden/>
    <w:unhideWhenUsed/>
    <w:rsid w:val="00447CD4"/>
    <w:rPr>
      <w:color w:val="605E5C"/>
      <w:shd w:val="clear" w:color="auto" w:fill="E1DFDD"/>
    </w:rPr>
  </w:style>
  <w:style w:type="character" w:styleId="FollowedHyperlink">
    <w:name w:val="FollowedHyperlink"/>
    <w:basedOn w:val="DefaultParagraphFont"/>
    <w:uiPriority w:val="99"/>
    <w:semiHidden/>
    <w:unhideWhenUsed/>
    <w:rsid w:val="00AE7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3997">
      <w:bodyDiv w:val="1"/>
      <w:marLeft w:val="0"/>
      <w:marRight w:val="0"/>
      <w:marTop w:val="0"/>
      <w:marBottom w:val="0"/>
      <w:divBdr>
        <w:top w:val="none" w:sz="0" w:space="0" w:color="auto"/>
        <w:left w:val="none" w:sz="0" w:space="0" w:color="auto"/>
        <w:bottom w:val="none" w:sz="0" w:space="0" w:color="auto"/>
        <w:right w:val="none" w:sz="0" w:space="0" w:color="auto"/>
      </w:divBdr>
    </w:div>
    <w:div w:id="436145233">
      <w:marLeft w:val="0"/>
      <w:marRight w:val="0"/>
      <w:marTop w:val="0"/>
      <w:marBottom w:val="0"/>
      <w:divBdr>
        <w:top w:val="none" w:sz="0" w:space="0" w:color="auto"/>
        <w:left w:val="none" w:sz="0" w:space="0" w:color="auto"/>
        <w:bottom w:val="none" w:sz="0" w:space="0" w:color="auto"/>
        <w:right w:val="none" w:sz="0" w:space="0" w:color="auto"/>
      </w:divBdr>
    </w:div>
    <w:div w:id="436145234">
      <w:marLeft w:val="0"/>
      <w:marRight w:val="0"/>
      <w:marTop w:val="0"/>
      <w:marBottom w:val="0"/>
      <w:divBdr>
        <w:top w:val="none" w:sz="0" w:space="0" w:color="auto"/>
        <w:left w:val="none" w:sz="0" w:space="0" w:color="auto"/>
        <w:bottom w:val="none" w:sz="0" w:space="0" w:color="auto"/>
        <w:right w:val="none" w:sz="0" w:space="0" w:color="auto"/>
      </w:divBdr>
    </w:div>
    <w:div w:id="436145235">
      <w:marLeft w:val="0"/>
      <w:marRight w:val="0"/>
      <w:marTop w:val="0"/>
      <w:marBottom w:val="0"/>
      <w:divBdr>
        <w:top w:val="none" w:sz="0" w:space="0" w:color="auto"/>
        <w:left w:val="none" w:sz="0" w:space="0" w:color="auto"/>
        <w:bottom w:val="none" w:sz="0" w:space="0" w:color="auto"/>
        <w:right w:val="none" w:sz="0" w:space="0" w:color="auto"/>
      </w:divBdr>
    </w:div>
    <w:div w:id="436145236">
      <w:marLeft w:val="0"/>
      <w:marRight w:val="0"/>
      <w:marTop w:val="0"/>
      <w:marBottom w:val="0"/>
      <w:divBdr>
        <w:top w:val="none" w:sz="0" w:space="0" w:color="auto"/>
        <w:left w:val="none" w:sz="0" w:space="0" w:color="auto"/>
        <w:bottom w:val="none" w:sz="0" w:space="0" w:color="auto"/>
        <w:right w:val="none" w:sz="0" w:space="0" w:color="auto"/>
      </w:divBdr>
    </w:div>
    <w:div w:id="436145237">
      <w:marLeft w:val="0"/>
      <w:marRight w:val="0"/>
      <w:marTop w:val="0"/>
      <w:marBottom w:val="0"/>
      <w:divBdr>
        <w:top w:val="none" w:sz="0" w:space="0" w:color="auto"/>
        <w:left w:val="none" w:sz="0" w:space="0" w:color="auto"/>
        <w:bottom w:val="none" w:sz="0" w:space="0" w:color="auto"/>
        <w:right w:val="none" w:sz="0" w:space="0" w:color="auto"/>
      </w:divBdr>
    </w:div>
    <w:div w:id="436145238">
      <w:marLeft w:val="0"/>
      <w:marRight w:val="0"/>
      <w:marTop w:val="0"/>
      <w:marBottom w:val="0"/>
      <w:divBdr>
        <w:top w:val="none" w:sz="0" w:space="0" w:color="auto"/>
        <w:left w:val="none" w:sz="0" w:space="0" w:color="auto"/>
        <w:bottom w:val="none" w:sz="0" w:space="0" w:color="auto"/>
        <w:right w:val="none" w:sz="0" w:space="0" w:color="auto"/>
      </w:divBdr>
    </w:div>
    <w:div w:id="436145239">
      <w:marLeft w:val="0"/>
      <w:marRight w:val="0"/>
      <w:marTop w:val="0"/>
      <w:marBottom w:val="0"/>
      <w:divBdr>
        <w:top w:val="none" w:sz="0" w:space="0" w:color="auto"/>
        <w:left w:val="none" w:sz="0" w:space="0" w:color="auto"/>
        <w:bottom w:val="none" w:sz="0" w:space="0" w:color="auto"/>
        <w:right w:val="none" w:sz="0" w:space="0" w:color="auto"/>
      </w:divBdr>
    </w:div>
    <w:div w:id="436145240">
      <w:marLeft w:val="0"/>
      <w:marRight w:val="0"/>
      <w:marTop w:val="0"/>
      <w:marBottom w:val="0"/>
      <w:divBdr>
        <w:top w:val="none" w:sz="0" w:space="0" w:color="auto"/>
        <w:left w:val="none" w:sz="0" w:space="0" w:color="auto"/>
        <w:bottom w:val="none" w:sz="0" w:space="0" w:color="auto"/>
        <w:right w:val="none" w:sz="0" w:space="0" w:color="auto"/>
      </w:divBdr>
    </w:div>
    <w:div w:id="436145241">
      <w:marLeft w:val="0"/>
      <w:marRight w:val="0"/>
      <w:marTop w:val="0"/>
      <w:marBottom w:val="0"/>
      <w:divBdr>
        <w:top w:val="none" w:sz="0" w:space="0" w:color="auto"/>
        <w:left w:val="none" w:sz="0" w:space="0" w:color="auto"/>
        <w:bottom w:val="none" w:sz="0" w:space="0" w:color="auto"/>
        <w:right w:val="none" w:sz="0" w:space="0" w:color="auto"/>
      </w:divBdr>
    </w:div>
    <w:div w:id="436145242">
      <w:marLeft w:val="0"/>
      <w:marRight w:val="0"/>
      <w:marTop w:val="0"/>
      <w:marBottom w:val="0"/>
      <w:divBdr>
        <w:top w:val="none" w:sz="0" w:space="0" w:color="auto"/>
        <w:left w:val="none" w:sz="0" w:space="0" w:color="auto"/>
        <w:bottom w:val="none" w:sz="0" w:space="0" w:color="auto"/>
        <w:right w:val="none" w:sz="0" w:space="0" w:color="auto"/>
      </w:divBdr>
    </w:div>
    <w:div w:id="436145243">
      <w:marLeft w:val="0"/>
      <w:marRight w:val="0"/>
      <w:marTop w:val="0"/>
      <w:marBottom w:val="0"/>
      <w:divBdr>
        <w:top w:val="none" w:sz="0" w:space="0" w:color="auto"/>
        <w:left w:val="none" w:sz="0" w:space="0" w:color="auto"/>
        <w:bottom w:val="none" w:sz="0" w:space="0" w:color="auto"/>
        <w:right w:val="none" w:sz="0" w:space="0" w:color="auto"/>
      </w:divBdr>
    </w:div>
    <w:div w:id="12315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visory.kpmg.us/articles/2017/complexity-manage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8C0C7-4926-4FE7-BA55-FC0602C5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9985</Words>
  <Characters>58806</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A New Model of Complexity Transfer (CT) in Supply Chains</vt:lpstr>
    </vt:vector>
  </TitlesOfParts>
  <Company>Microsoft</Company>
  <LinksUpToDate>false</LinksUpToDate>
  <CharactersWithSpaces>68654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Model of Complexity Transfer (CT) in Supply Chains</dc:title>
  <dc:creator>Janet Smart</dc:creator>
  <cp:lastModifiedBy>Luisa Huaccho Huatuco</cp:lastModifiedBy>
  <cp:revision>2</cp:revision>
  <cp:lastPrinted>2019-06-27T13:49:00Z</cp:lastPrinted>
  <dcterms:created xsi:type="dcterms:W3CDTF">2020-04-21T20:00:00Z</dcterms:created>
  <dcterms:modified xsi:type="dcterms:W3CDTF">2020-04-21T20:00:00Z</dcterms:modified>
</cp:coreProperties>
</file>