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0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417"/>
        <w:gridCol w:w="8364"/>
      </w:tblGrid>
      <w:tr w:rsidR="00766617" w:rsidRPr="008C6B99" w:rsidTr="001F343C">
        <w:trPr>
          <w:trHeight w:val="274"/>
        </w:trPr>
        <w:tc>
          <w:tcPr>
            <w:tcW w:w="1843" w:type="dxa"/>
            <w:shd w:val="clear" w:color="auto" w:fill="000000" w:themeFill="text1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0" w:colLast="0"/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Area</w:t>
            </w:r>
          </w:p>
        </w:tc>
        <w:tc>
          <w:tcPr>
            <w:tcW w:w="2410" w:type="dxa"/>
            <w:shd w:val="clear" w:color="auto" w:fill="000000" w:themeFill="text1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Author(s)</w:t>
            </w:r>
          </w:p>
        </w:tc>
        <w:tc>
          <w:tcPr>
            <w:tcW w:w="1417" w:type="dxa"/>
            <w:shd w:val="clear" w:color="auto" w:fill="000000" w:themeFill="text1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Publication</w:t>
            </w:r>
          </w:p>
        </w:tc>
        <w:tc>
          <w:tcPr>
            <w:tcW w:w="8364" w:type="dxa"/>
            <w:shd w:val="clear" w:color="auto" w:fill="000000" w:themeFill="text1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Evaluation Activity / Method(s)</w:t>
            </w:r>
          </w:p>
        </w:tc>
      </w:tr>
      <w:tr w:rsidR="00766617" w:rsidRPr="008C6B99" w:rsidTr="001F343C">
        <w:trPr>
          <w:trHeight w:val="208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Derby City 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Kingfishers Ltd.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2"/>
              </w:numPr>
              <w:ind w:left="313" w:hanging="283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Social</w:t>
            </w:r>
            <w:r>
              <w:rPr>
                <w:sz w:val="20"/>
                <w:szCs w:val="20"/>
              </w:rPr>
              <w:t xml:space="preserve"> return on investment - forecast </w:t>
            </w:r>
          </w:p>
        </w:tc>
      </w:tr>
      <w:tr w:rsidR="00766617" w:rsidRPr="008C6B99" w:rsidTr="001F343C">
        <w:trPr>
          <w:trHeight w:val="1360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Haringey 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Gamsu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M &amp;</w:t>
            </w: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 Ripon, S.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13" w:hanging="285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Analysis of case studies produced by LACs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13" w:hanging="285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Analysis of LAC quantitative data (to illustrate the spread and reach of the service) 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313" w:hanging="285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Caseload and performance data analysis 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13" w:hanging="285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Cost-benefit analysis  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313" w:hanging="2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Interviews: </w:t>
            </w:r>
            <w:r w:rsidRPr="008C6B99">
              <w:rPr>
                <w:sz w:val="20"/>
                <w:szCs w:val="20"/>
              </w:rPr>
              <w:t>LACs; community organisation</w:t>
            </w:r>
            <w:r>
              <w:rPr>
                <w:sz w:val="20"/>
                <w:szCs w:val="20"/>
              </w:rPr>
              <w:t>s and professional stakeholders</w:t>
            </w:r>
          </w:p>
        </w:tc>
      </w:tr>
      <w:tr w:rsidR="00766617" w:rsidRPr="008C6B99" w:rsidTr="001F343C">
        <w:trPr>
          <w:trHeight w:val="1607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Isle of Wight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Oatley</w:t>
            </w:r>
            <w:proofErr w:type="spellEnd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, C.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23" w:hanging="283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Analysis of case studies produced by LACs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23" w:hanging="28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Caseload and performance data analysis 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23" w:hanging="28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Interviews*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23" w:hanging="28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Mixed method questionnaire*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23" w:hanging="283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Review of LAC documents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23" w:hanging="28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Telephone conversations*</w:t>
            </w:r>
          </w:p>
        </w:tc>
      </w:tr>
      <w:tr w:rsidR="00766617" w:rsidRPr="008C6B99" w:rsidTr="001F343C">
        <w:trPr>
          <w:trHeight w:val="1391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Isle of Wight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Darnton</w:t>
            </w:r>
            <w:proofErr w:type="spellEnd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, P </w:t>
            </w:r>
            <w:r w:rsidRPr="008C6B99">
              <w:rPr>
                <w:rFonts w:ascii="Times New Roman" w:hAnsi="Times New Roman" w:cs="Times New Roman"/>
                <w:i/>
                <w:sz w:val="20"/>
                <w:szCs w:val="20"/>
              </w:rPr>
              <w:t>et al.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64" w:type="dxa"/>
            <w:shd w:val="clear" w:color="auto" w:fill="auto"/>
          </w:tcPr>
          <w:p w:rsidR="00766617" w:rsidRPr="005B67DD" w:rsidRDefault="00766617" w:rsidP="0076661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13" w:hanging="283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Analysis of case studies produced by LACs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1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Interviews: </w:t>
            </w:r>
            <w:r w:rsidRPr="008C6B99">
              <w:rPr>
                <w:sz w:val="20"/>
                <w:szCs w:val="20"/>
              </w:rPr>
              <w:t>LAC staff</w:t>
            </w:r>
            <w:r>
              <w:rPr>
                <w:sz w:val="20"/>
                <w:szCs w:val="20"/>
              </w:rPr>
              <w:t>; service-users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13" w:hanging="283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Service-user R-Outcomes surveys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3"/>
              </w:numPr>
              <w:ind w:left="31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Staff R-</w:t>
            </w:r>
            <w:r w:rsidRPr="008C6B99">
              <w:rPr>
                <w:sz w:val="20"/>
                <w:szCs w:val="20"/>
              </w:rPr>
              <w:t>Outcomes surveys</w:t>
            </w:r>
          </w:p>
          <w:p w:rsidR="00766617" w:rsidRPr="005B67DD" w:rsidRDefault="00766617" w:rsidP="0076661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13" w:hanging="283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Survey of health professionals regularly involved with LAC </w:t>
            </w:r>
          </w:p>
        </w:tc>
      </w:tr>
      <w:bookmarkEnd w:id="0"/>
    </w:tbl>
    <w:p w:rsidR="00766617" w:rsidRDefault="00766617" w:rsidP="00766617">
      <w:r>
        <w:br w:type="page"/>
      </w:r>
    </w:p>
    <w:tbl>
      <w:tblPr>
        <w:tblStyle w:val="TableGrid"/>
        <w:tblW w:w="140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417"/>
        <w:gridCol w:w="8364"/>
      </w:tblGrid>
      <w:tr w:rsidR="00766617" w:rsidRPr="008C6B99" w:rsidTr="001F343C">
        <w:trPr>
          <w:trHeight w:val="2825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Leicestershire 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M E L Research 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i/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Analysis of case studies produced by LACs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Caseload and performance data analysis </w:t>
            </w:r>
          </w:p>
          <w:p w:rsidR="00766617" w:rsidRPr="00C14EAA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Engagement with  c</w:t>
            </w:r>
            <w:r w:rsidRPr="008C6B99">
              <w:rPr>
                <w:sz w:val="20"/>
                <w:szCs w:val="20"/>
              </w:rPr>
              <w:t>ommunity organisation</w:t>
            </w:r>
            <w:r>
              <w:rPr>
                <w:sz w:val="20"/>
                <w:szCs w:val="20"/>
              </w:rPr>
              <w:t xml:space="preserve">s and professional stakeholders: informal </w:t>
            </w:r>
            <w:r w:rsidRPr="00C14EAA">
              <w:rPr>
                <w:sz w:val="20"/>
                <w:szCs w:val="20"/>
              </w:rPr>
              <w:t xml:space="preserve">discussions at LAC events; administration of self-completion </w:t>
            </w:r>
            <w:proofErr w:type="spellStart"/>
            <w:r w:rsidRPr="00C14EAA">
              <w:rPr>
                <w:sz w:val="20"/>
                <w:szCs w:val="20"/>
              </w:rPr>
              <w:t>performas</w:t>
            </w:r>
            <w:proofErr w:type="spellEnd"/>
            <w:r w:rsidRPr="00C14EAA">
              <w:rPr>
                <w:sz w:val="20"/>
                <w:szCs w:val="20"/>
              </w:rPr>
              <w:t xml:space="preserve"> </w:t>
            </w:r>
          </w:p>
          <w:p w:rsidR="00766617" w:rsidRPr="00261528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InSite</w:t>
            </w:r>
            <w:proofErr w:type="spellEnd"/>
            <w:r>
              <w:rPr>
                <w:sz w:val="20"/>
                <w:szCs w:val="20"/>
              </w:rPr>
              <w:t xml:space="preserve"> CACI Acorn mapping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i/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Interviews (LACs; </w:t>
            </w:r>
            <w:r>
              <w:rPr>
                <w:sz w:val="20"/>
                <w:szCs w:val="20"/>
              </w:rPr>
              <w:t xml:space="preserve">LAC management/delivery team; service-uses) </w:t>
            </w:r>
          </w:p>
          <w:p w:rsidR="00766617" w:rsidRPr="00261528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Qualitative thematic review: Service-user Outcome STARs, Community STARs; LAC stories</w:t>
            </w:r>
          </w:p>
          <w:p w:rsidR="00766617" w:rsidRPr="00C14EAA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Quantitative Outcome STARs analysis 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i/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Rapid evidence review and familiarisation activity 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Review of LAC documents</w:t>
            </w:r>
          </w:p>
          <w:p w:rsidR="00766617" w:rsidRPr="00261528" w:rsidRDefault="00766617" w:rsidP="00766617">
            <w:pPr>
              <w:pStyle w:val="ListParagraph"/>
              <w:numPr>
                <w:ilvl w:val="0"/>
                <w:numId w:val="4"/>
              </w:numPr>
              <w:ind w:left="242" w:hanging="201"/>
              <w:rPr>
                <w:i/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Social</w:t>
            </w:r>
            <w:r>
              <w:rPr>
                <w:sz w:val="20"/>
                <w:szCs w:val="20"/>
              </w:rPr>
              <w:t xml:space="preserve"> return on investment – forecast</w:t>
            </w:r>
          </w:p>
          <w:p w:rsidR="00766617" w:rsidRPr="008C6B99" w:rsidRDefault="00766617" w:rsidP="001F3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66617" w:rsidRPr="008C6B99" w:rsidTr="001F343C">
        <w:trPr>
          <w:trHeight w:val="1408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Middlesbrough </w:t>
            </w:r>
          </w:p>
          <w:p w:rsidR="00766617" w:rsidRPr="008C6B99" w:rsidRDefault="00766617" w:rsidP="001F3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Peter Fletcher Associates 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8364" w:type="dxa"/>
            <w:shd w:val="clear" w:color="auto" w:fill="auto"/>
          </w:tcPr>
          <w:p w:rsidR="00766617" w:rsidRPr="009D62C2" w:rsidRDefault="00766617" w:rsidP="00766617">
            <w:pPr>
              <w:pStyle w:val="ListParagraph"/>
              <w:numPr>
                <w:ilvl w:val="0"/>
                <w:numId w:val="2"/>
              </w:numPr>
              <w:ind w:left="236" w:hanging="201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Caseloa</w:t>
            </w:r>
            <w:r>
              <w:rPr>
                <w:sz w:val="20"/>
                <w:szCs w:val="20"/>
              </w:rPr>
              <w:t>d and performance data analysis</w:t>
            </w:r>
          </w:p>
          <w:p w:rsidR="00766617" w:rsidRPr="00F67CF4" w:rsidRDefault="00766617" w:rsidP="00766617">
            <w:pPr>
              <w:pStyle w:val="ListParagraph"/>
              <w:numPr>
                <w:ilvl w:val="0"/>
                <w:numId w:val="1"/>
              </w:numPr>
              <w:ind w:left="236" w:hanging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Focus groups: </w:t>
            </w:r>
            <w:r w:rsidRPr="008C6B99">
              <w:rPr>
                <w:sz w:val="20"/>
                <w:szCs w:val="20"/>
              </w:rPr>
              <w:t>community organisation</w:t>
            </w:r>
            <w:r>
              <w:rPr>
                <w:sz w:val="20"/>
                <w:szCs w:val="20"/>
              </w:rPr>
              <w:t>s and professional stakeholders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236" w:hanging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Identification of accrued cost efficiencies 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5"/>
              </w:numPr>
              <w:ind w:left="236" w:hanging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Interviews: LAC development / management team; service-users; community organisations</w:t>
            </w:r>
          </w:p>
          <w:p w:rsidR="00766617" w:rsidRPr="009D62C2" w:rsidRDefault="00766617" w:rsidP="00766617">
            <w:pPr>
              <w:pStyle w:val="ListParagraph"/>
              <w:numPr>
                <w:ilvl w:val="0"/>
                <w:numId w:val="2"/>
              </w:numPr>
              <w:ind w:left="236" w:hanging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Service-user case studies</w:t>
            </w:r>
          </w:p>
        </w:tc>
      </w:tr>
      <w:tr w:rsidR="00766617" w:rsidRPr="008C6B99" w:rsidTr="001F343C">
        <w:trPr>
          <w:trHeight w:val="342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Suffolk </w:t>
            </w:r>
          </w:p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Reinhardt, G. Y &amp;</w:t>
            </w: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Chatsiou</w:t>
            </w:r>
            <w:proofErr w:type="spellEnd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, K. 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170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Analysis of LAC operational data</w:t>
            </w:r>
            <w:r w:rsidRPr="008C6B99">
              <w:rPr>
                <w:sz w:val="20"/>
                <w:szCs w:val="20"/>
              </w:rPr>
              <w:t xml:space="preserve"> 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179" w:hanging="14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425670">
              <w:rPr>
                <w:sz w:val="20"/>
                <w:szCs w:val="20"/>
              </w:rPr>
              <w:t xml:space="preserve">Questionnaire </w:t>
            </w:r>
            <w:r>
              <w:rPr>
                <w:sz w:val="20"/>
                <w:szCs w:val="20"/>
              </w:rPr>
              <w:t xml:space="preserve">and review of personal goals statements </w:t>
            </w:r>
            <w:r w:rsidRPr="00425670">
              <w:rPr>
                <w:sz w:val="20"/>
                <w:szCs w:val="20"/>
              </w:rPr>
              <w:t>– service users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179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C6B99">
              <w:rPr>
                <w:sz w:val="20"/>
                <w:szCs w:val="20"/>
              </w:rPr>
              <w:t>Review of LAC documents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179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Online survey: practitioners engaging with LAC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179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Written stakeholder testimonials </w:t>
            </w:r>
          </w:p>
          <w:p w:rsidR="00766617" w:rsidRPr="00425670" w:rsidRDefault="00766617" w:rsidP="001F343C">
            <w:pPr>
              <w:pStyle w:val="ListParagraph"/>
              <w:ind w:left="179"/>
              <w:rPr>
                <w:sz w:val="20"/>
                <w:szCs w:val="20"/>
              </w:rPr>
            </w:pPr>
          </w:p>
        </w:tc>
      </w:tr>
      <w:tr w:rsidR="00766617" w:rsidRPr="008C6B99" w:rsidTr="001F343C">
        <w:trPr>
          <w:trHeight w:val="1291"/>
        </w:trPr>
        <w:tc>
          <w:tcPr>
            <w:tcW w:w="1843" w:type="dxa"/>
            <w:shd w:val="clear" w:color="auto" w:fill="auto"/>
          </w:tcPr>
          <w:p w:rsidR="00766617" w:rsidRPr="00425670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Thurrock 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Sitch</w:t>
            </w:r>
            <w:proofErr w:type="spellEnd"/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, T.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8364" w:type="dxa"/>
            <w:shd w:val="clear" w:color="auto" w:fill="auto"/>
          </w:tcPr>
          <w:p w:rsidR="00766617" w:rsidRPr="00DA3D85" w:rsidRDefault="00766617" w:rsidP="00766617">
            <w:pPr>
              <w:pStyle w:val="ListParagraph"/>
              <w:numPr>
                <w:ilvl w:val="0"/>
                <w:numId w:val="7"/>
              </w:numPr>
              <w:ind w:left="183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A3D85">
              <w:rPr>
                <w:sz w:val="20"/>
                <w:szCs w:val="20"/>
              </w:rPr>
              <w:t xml:space="preserve">Caseload and performance data analysis </w:t>
            </w:r>
          </w:p>
          <w:p w:rsidR="00766617" w:rsidRPr="009635AC" w:rsidRDefault="00766617" w:rsidP="00766617">
            <w:pPr>
              <w:pStyle w:val="ListParagraph"/>
              <w:numPr>
                <w:ilvl w:val="0"/>
                <w:numId w:val="4"/>
              </w:numPr>
              <w:tabs>
                <w:tab w:val="left" w:pos="228"/>
              </w:tabs>
              <w:ind w:left="284" w:hanging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Collation of service-user ‘stories’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4"/>
              </w:numPr>
              <w:ind w:left="200" w:hanging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Quotes presented: service-users; those associated with service users; community organisations and </w:t>
            </w:r>
          </w:p>
          <w:p w:rsidR="00766617" w:rsidRDefault="00766617" w:rsidP="001F343C">
            <w:pPr>
              <w:pStyle w:val="ListParagraph"/>
              <w:tabs>
                <w:tab w:val="left" w:pos="200"/>
              </w:tabs>
              <w:ind w:left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professional stakeholders</w:t>
            </w:r>
          </w:p>
          <w:p w:rsidR="00766617" w:rsidRPr="00DA3D85" w:rsidRDefault="00766617" w:rsidP="00766617">
            <w:pPr>
              <w:pStyle w:val="ListParagraph"/>
              <w:numPr>
                <w:ilvl w:val="0"/>
                <w:numId w:val="7"/>
              </w:numPr>
              <w:ind w:left="183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A3D85">
              <w:rPr>
                <w:sz w:val="20"/>
                <w:szCs w:val="20"/>
              </w:rPr>
              <w:t>Review of LAC documents</w:t>
            </w:r>
          </w:p>
          <w:p w:rsidR="00766617" w:rsidRPr="008C6B99" w:rsidRDefault="00766617" w:rsidP="001F3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66617" w:rsidRPr="008C6B99" w:rsidTr="001F343C">
        <w:trPr>
          <w:trHeight w:val="342"/>
        </w:trPr>
        <w:tc>
          <w:tcPr>
            <w:tcW w:w="1843" w:type="dxa"/>
            <w:shd w:val="clear" w:color="auto" w:fill="auto"/>
          </w:tcPr>
          <w:p w:rsidR="00766617" w:rsidRPr="00425670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Thurrock 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Sitch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T &amp;</w:t>
            </w: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 Biddle, J.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8364" w:type="dxa"/>
            <w:shd w:val="clear" w:color="auto" w:fill="auto"/>
          </w:tcPr>
          <w:p w:rsidR="00766617" w:rsidRPr="00DA3D85" w:rsidRDefault="00766617" w:rsidP="00766617">
            <w:pPr>
              <w:pStyle w:val="ListParagraph"/>
              <w:numPr>
                <w:ilvl w:val="0"/>
                <w:numId w:val="7"/>
              </w:numPr>
              <w:ind w:left="270" w:hanging="210"/>
              <w:rPr>
                <w:sz w:val="20"/>
                <w:szCs w:val="20"/>
              </w:rPr>
            </w:pPr>
            <w:r w:rsidRPr="00DA3D85">
              <w:rPr>
                <w:sz w:val="20"/>
                <w:szCs w:val="20"/>
              </w:rPr>
              <w:t>Review of LAC documents</w:t>
            </w:r>
          </w:p>
          <w:p w:rsidR="00766617" w:rsidRPr="00DA3D85" w:rsidRDefault="00766617" w:rsidP="00766617">
            <w:pPr>
              <w:pStyle w:val="ListParagraph"/>
              <w:numPr>
                <w:ilvl w:val="0"/>
                <w:numId w:val="7"/>
              </w:numPr>
              <w:ind w:left="270" w:hanging="210"/>
              <w:rPr>
                <w:sz w:val="20"/>
                <w:szCs w:val="20"/>
              </w:rPr>
            </w:pPr>
            <w:r w:rsidRPr="00DA3D85">
              <w:rPr>
                <w:sz w:val="20"/>
                <w:szCs w:val="20"/>
              </w:rPr>
              <w:t xml:space="preserve">Caseload and performance data analysis 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7"/>
              </w:numPr>
              <w:tabs>
                <w:tab w:val="left" w:pos="284"/>
              </w:tabs>
              <w:ind w:hanging="6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Collation of service-user ‘stories’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7"/>
              </w:numPr>
              <w:tabs>
                <w:tab w:val="left" w:pos="284"/>
              </w:tabs>
              <w:ind w:hanging="660"/>
              <w:rPr>
                <w:sz w:val="20"/>
                <w:szCs w:val="20"/>
              </w:rPr>
            </w:pPr>
            <w:r w:rsidRPr="0040614C">
              <w:rPr>
                <w:sz w:val="20"/>
                <w:szCs w:val="20"/>
              </w:rPr>
              <w:t xml:space="preserve">Cost savings calculation </w:t>
            </w:r>
          </w:p>
          <w:p w:rsidR="00766617" w:rsidRPr="0040614C" w:rsidRDefault="00766617" w:rsidP="00766617">
            <w:pPr>
              <w:pStyle w:val="ListParagraph"/>
              <w:numPr>
                <w:ilvl w:val="0"/>
                <w:numId w:val="7"/>
              </w:numPr>
              <w:tabs>
                <w:tab w:val="left" w:pos="284"/>
              </w:tabs>
              <w:ind w:left="312" w:hanging="252"/>
              <w:rPr>
                <w:sz w:val="20"/>
                <w:szCs w:val="20"/>
              </w:rPr>
            </w:pPr>
            <w:r w:rsidRPr="0040614C">
              <w:rPr>
                <w:sz w:val="20"/>
                <w:szCs w:val="20"/>
              </w:rPr>
              <w:t>Quotes presented: service-users; those associated with service use</w:t>
            </w:r>
            <w:r>
              <w:rPr>
                <w:sz w:val="20"/>
                <w:szCs w:val="20"/>
              </w:rPr>
              <w:t>rs; community organisations and p</w:t>
            </w:r>
            <w:r w:rsidRPr="0040614C">
              <w:rPr>
                <w:sz w:val="20"/>
                <w:szCs w:val="20"/>
              </w:rPr>
              <w:t>rofessional stakeholders</w:t>
            </w:r>
          </w:p>
          <w:p w:rsidR="00766617" w:rsidRPr="0040614C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617" w:rsidRPr="008C6B99" w:rsidTr="001F343C">
        <w:trPr>
          <w:trHeight w:val="342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Thurrock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Kingfishers Ltd.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2"/>
              </w:numPr>
              <w:ind w:left="208" w:hanging="18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Social</w:t>
            </w:r>
            <w:r>
              <w:rPr>
                <w:sz w:val="20"/>
                <w:szCs w:val="20"/>
              </w:rPr>
              <w:t xml:space="preserve"> return on investment – forecast</w:t>
            </w:r>
          </w:p>
        </w:tc>
      </w:tr>
      <w:tr w:rsidR="00766617" w:rsidRPr="008C6B99" w:rsidTr="001F343C">
        <w:trPr>
          <w:trHeight w:val="1357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Waltham Forest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Gamsu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M &amp;</w:t>
            </w: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 Ripon, S.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64" w:type="dxa"/>
            <w:shd w:val="clear" w:color="auto" w:fill="auto"/>
          </w:tcPr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256" w:hanging="215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Caseload and performance data analysis</w:t>
            </w:r>
          </w:p>
          <w:p w:rsidR="00766617" w:rsidRPr="009635AC" w:rsidRDefault="00766617" w:rsidP="00766617">
            <w:pPr>
              <w:pStyle w:val="ListParagraph"/>
              <w:numPr>
                <w:ilvl w:val="0"/>
                <w:numId w:val="2"/>
              </w:numPr>
              <w:tabs>
                <w:tab w:val="left" w:pos="325"/>
              </w:tabs>
              <w:ind w:left="256" w:hanging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Collation of service-user ‘stories’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256" w:hanging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for money analysis</w:t>
            </w:r>
          </w:p>
          <w:p w:rsidR="00766617" w:rsidRPr="00F311B1" w:rsidRDefault="00766617" w:rsidP="00766617">
            <w:pPr>
              <w:pStyle w:val="ListParagraph"/>
              <w:numPr>
                <w:ilvl w:val="0"/>
                <w:numId w:val="2"/>
              </w:numPr>
              <w:ind w:left="256" w:hanging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Interviews: external experts; LACs;</w:t>
            </w:r>
            <w:r w:rsidRPr="008C6B99">
              <w:rPr>
                <w:sz w:val="20"/>
                <w:szCs w:val="20"/>
              </w:rPr>
              <w:t xml:space="preserve"> LAC management/delivery team</w:t>
            </w:r>
            <w:r>
              <w:rPr>
                <w:sz w:val="20"/>
                <w:szCs w:val="20"/>
              </w:rPr>
              <w:t xml:space="preserve">; </w:t>
            </w:r>
            <w:r w:rsidRPr="008C6B99">
              <w:rPr>
                <w:sz w:val="20"/>
                <w:szCs w:val="20"/>
              </w:rPr>
              <w:t>community organisation</w:t>
            </w:r>
            <w:r>
              <w:rPr>
                <w:sz w:val="20"/>
                <w:szCs w:val="20"/>
              </w:rPr>
              <w:t>s and professional stakeholders.</w:t>
            </w:r>
          </w:p>
          <w:p w:rsidR="00766617" w:rsidRPr="00545B7F" w:rsidRDefault="00766617" w:rsidP="00766617">
            <w:pPr>
              <w:pStyle w:val="ListParagraph"/>
              <w:numPr>
                <w:ilvl w:val="0"/>
                <w:numId w:val="2"/>
              </w:numPr>
              <w:ind w:left="256" w:hanging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Relationship mapping </w:t>
            </w:r>
            <w:r w:rsidRPr="008C6B99">
              <w:rPr>
                <w:sz w:val="20"/>
                <w:szCs w:val="20"/>
              </w:rPr>
              <w:t xml:space="preserve"> </w:t>
            </w:r>
          </w:p>
          <w:p w:rsidR="00766617" w:rsidRPr="00BE2EE4" w:rsidRDefault="00766617" w:rsidP="00766617">
            <w:pPr>
              <w:pStyle w:val="ListParagraph"/>
              <w:numPr>
                <w:ilvl w:val="0"/>
                <w:numId w:val="2"/>
              </w:numPr>
              <w:ind w:left="256" w:hanging="215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Survey: decision-makers and operational leads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2"/>
              </w:numPr>
              <w:ind w:left="256" w:hanging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Workshop based interviews with LAC practitioners </w:t>
            </w:r>
          </w:p>
          <w:p w:rsidR="00766617" w:rsidRPr="00545B7F" w:rsidRDefault="00766617" w:rsidP="001F343C">
            <w:pPr>
              <w:pStyle w:val="ListParagraph"/>
              <w:ind w:left="236"/>
              <w:rPr>
                <w:sz w:val="20"/>
                <w:szCs w:val="20"/>
              </w:rPr>
            </w:pPr>
          </w:p>
        </w:tc>
      </w:tr>
      <w:tr w:rsidR="00766617" w:rsidRPr="008C6B99" w:rsidTr="001F343C">
        <w:trPr>
          <w:trHeight w:val="342"/>
        </w:trPr>
        <w:tc>
          <w:tcPr>
            <w:tcW w:w="1843" w:type="dxa"/>
            <w:shd w:val="clear" w:color="auto" w:fill="auto"/>
          </w:tcPr>
          <w:p w:rsidR="00766617" w:rsidRPr="00737640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Western Bay Area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Roderick,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6B99">
              <w:rPr>
                <w:rFonts w:ascii="Times New Roman" w:hAnsi="Times New Roman" w:cs="Times New Roman"/>
                <w:i/>
                <w:sz w:val="20"/>
                <w:szCs w:val="20"/>
              </w:rPr>
              <w:t>et al.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364" w:type="dxa"/>
            <w:shd w:val="clear" w:color="auto" w:fill="auto"/>
          </w:tcPr>
          <w:p w:rsidR="00766617" w:rsidRPr="004A5D76" w:rsidRDefault="00766617" w:rsidP="0076661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ind w:left="278" w:hanging="252"/>
              <w:rPr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 xml:space="preserve">Cost-benefit analysis  </w:t>
            </w:r>
          </w:p>
          <w:p w:rsidR="00766617" w:rsidRPr="004A5D76" w:rsidRDefault="00766617" w:rsidP="00766617">
            <w:pPr>
              <w:pStyle w:val="ListParagraph"/>
              <w:numPr>
                <w:ilvl w:val="0"/>
                <w:numId w:val="6"/>
              </w:numPr>
              <w:tabs>
                <w:tab w:val="left" w:pos="278"/>
              </w:tabs>
              <w:ind w:left="319" w:hanging="284"/>
              <w:rPr>
                <w:i/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>Engagement with ‘expert panel’</w:t>
            </w:r>
          </w:p>
          <w:p w:rsidR="00766617" w:rsidRPr="004A5D76" w:rsidRDefault="00766617" w:rsidP="00766617">
            <w:pPr>
              <w:pStyle w:val="ListParagraph"/>
              <w:numPr>
                <w:ilvl w:val="0"/>
                <w:numId w:val="6"/>
              </w:numPr>
              <w:tabs>
                <w:tab w:val="left" w:pos="278"/>
              </w:tabs>
              <w:ind w:left="319" w:hanging="284"/>
              <w:rPr>
                <w:i/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>Focus groups: stakeholders</w:t>
            </w:r>
          </w:p>
          <w:p w:rsidR="00766617" w:rsidRPr="004A5D76" w:rsidRDefault="00766617" w:rsidP="00766617">
            <w:pPr>
              <w:pStyle w:val="ListParagraph"/>
              <w:numPr>
                <w:ilvl w:val="0"/>
                <w:numId w:val="6"/>
              </w:numPr>
              <w:tabs>
                <w:tab w:val="left" w:pos="278"/>
              </w:tabs>
              <w:ind w:left="319" w:hanging="284"/>
              <w:rPr>
                <w:i/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 xml:space="preserve">Interviews: stakeholders; service users; those associated with service users </w:t>
            </w:r>
          </w:p>
          <w:p w:rsidR="00766617" w:rsidRPr="004A5D76" w:rsidRDefault="00766617" w:rsidP="00766617">
            <w:pPr>
              <w:pStyle w:val="ListParagraph"/>
              <w:numPr>
                <w:ilvl w:val="0"/>
                <w:numId w:val="6"/>
              </w:numPr>
              <w:tabs>
                <w:tab w:val="left" w:pos="278"/>
              </w:tabs>
              <w:ind w:left="319" w:hanging="284"/>
              <w:rPr>
                <w:i/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>Regional networking mapping</w:t>
            </w:r>
          </w:p>
          <w:p w:rsidR="00766617" w:rsidRPr="004A5D76" w:rsidRDefault="00766617" w:rsidP="001F343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617" w:rsidRPr="008C6B99" w:rsidTr="001F343C">
        <w:trPr>
          <w:trHeight w:val="342"/>
        </w:trPr>
        <w:tc>
          <w:tcPr>
            <w:tcW w:w="1843" w:type="dxa"/>
          </w:tcPr>
          <w:p w:rsidR="00766617" w:rsidRPr="00BC5D14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Western Bay Area</w:t>
            </w:r>
          </w:p>
        </w:tc>
        <w:tc>
          <w:tcPr>
            <w:tcW w:w="2410" w:type="dxa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Swansea University</w:t>
            </w:r>
          </w:p>
        </w:tc>
        <w:tc>
          <w:tcPr>
            <w:tcW w:w="1417" w:type="dxa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64" w:type="dxa"/>
          </w:tcPr>
          <w:p w:rsidR="00766617" w:rsidRPr="004A5D76" w:rsidRDefault="00766617" w:rsidP="00766617">
            <w:pPr>
              <w:pStyle w:val="ListParagraph"/>
              <w:numPr>
                <w:ilvl w:val="0"/>
                <w:numId w:val="8"/>
              </w:numPr>
              <w:ind w:left="284" w:hanging="243"/>
              <w:rPr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>Cost-benefit analysis</w:t>
            </w:r>
          </w:p>
          <w:p w:rsidR="00766617" w:rsidRPr="004A5D76" w:rsidRDefault="00766617" w:rsidP="00766617">
            <w:pPr>
              <w:pStyle w:val="ListParagraph"/>
              <w:numPr>
                <w:ilvl w:val="0"/>
                <w:numId w:val="8"/>
              </w:numPr>
              <w:ind w:left="284" w:hanging="243"/>
              <w:rPr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 xml:space="preserve">Network and relationship mapping </w:t>
            </w:r>
          </w:p>
          <w:p w:rsidR="00766617" w:rsidRPr="004A5D76" w:rsidRDefault="00766617" w:rsidP="00766617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284" w:hanging="243"/>
              <w:rPr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 xml:space="preserve">Benchmarking processes and achievements </w:t>
            </w:r>
          </w:p>
          <w:p w:rsidR="00766617" w:rsidRPr="004A5D76" w:rsidRDefault="00766617" w:rsidP="00766617">
            <w:pPr>
              <w:pStyle w:val="ListParagraph"/>
              <w:numPr>
                <w:ilvl w:val="0"/>
                <w:numId w:val="8"/>
              </w:numPr>
              <w:ind w:left="284" w:hanging="243"/>
              <w:rPr>
                <w:sz w:val="20"/>
                <w:szCs w:val="20"/>
              </w:rPr>
            </w:pPr>
            <w:r w:rsidRPr="004A5D76">
              <w:rPr>
                <w:sz w:val="20"/>
                <w:szCs w:val="20"/>
              </w:rPr>
              <w:t xml:space="preserve">Collation of ‘service-user stories’ </w:t>
            </w:r>
          </w:p>
          <w:p w:rsidR="00766617" w:rsidRDefault="00766617" w:rsidP="00766617">
            <w:pPr>
              <w:pStyle w:val="ListParagraph"/>
              <w:numPr>
                <w:ilvl w:val="0"/>
                <w:numId w:val="8"/>
              </w:numPr>
              <w:ind w:left="284" w:hanging="243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Caseload and performance data analysis</w:t>
            </w:r>
          </w:p>
          <w:p w:rsidR="00766617" w:rsidRPr="004A5D76" w:rsidRDefault="00766617" w:rsidP="001F34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66617" w:rsidRPr="008C6B99" w:rsidTr="001F343C">
        <w:trPr>
          <w:trHeight w:val="1331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York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Lunt et </w:t>
            </w:r>
            <w:r w:rsidRPr="008C6B99">
              <w:rPr>
                <w:rFonts w:ascii="Times New Roman" w:hAnsi="Times New Roman" w:cs="Times New Roman"/>
                <w:i/>
                <w:sz w:val="20"/>
                <w:szCs w:val="20"/>
              </w:rPr>
              <w:t>al.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0" w:hanging="14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Benchmarking processes with other UK LAC programmes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170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Interviews: </w:t>
            </w:r>
            <w:r w:rsidRPr="008C6B99">
              <w:rPr>
                <w:sz w:val="20"/>
                <w:szCs w:val="20"/>
              </w:rPr>
              <w:t>LACs; LAC management/delivery team; community organisation</w:t>
            </w:r>
            <w:r>
              <w:rPr>
                <w:sz w:val="20"/>
                <w:szCs w:val="20"/>
              </w:rPr>
              <w:t>s and professional stakeholders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170" w:hanging="14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Observation and participation </w:t>
            </w:r>
            <w:r>
              <w:rPr>
                <w:sz w:val="20"/>
                <w:szCs w:val="20"/>
              </w:rPr>
              <w:t>- LAC events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170" w:hanging="14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Review of LAC documents</w:t>
            </w:r>
          </w:p>
        </w:tc>
      </w:tr>
      <w:tr w:rsidR="00766617" w:rsidRPr="008C6B99" w:rsidTr="001F343C">
        <w:trPr>
          <w:trHeight w:val="1140"/>
        </w:trPr>
        <w:tc>
          <w:tcPr>
            <w:tcW w:w="1843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b/>
                <w:sz w:val="20"/>
                <w:szCs w:val="20"/>
              </w:rPr>
              <w:t>York</w:t>
            </w:r>
          </w:p>
        </w:tc>
        <w:tc>
          <w:tcPr>
            <w:tcW w:w="2410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Lunt, N &amp;</w:t>
            </w: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 xml:space="preserve"> Bainbridge, L.</w:t>
            </w:r>
          </w:p>
        </w:tc>
        <w:tc>
          <w:tcPr>
            <w:tcW w:w="1417" w:type="dxa"/>
            <w:shd w:val="clear" w:color="auto" w:fill="auto"/>
          </w:tcPr>
          <w:p w:rsidR="00766617" w:rsidRPr="008C6B99" w:rsidRDefault="00766617" w:rsidP="001F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B9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364" w:type="dxa"/>
            <w:shd w:val="clear" w:color="auto" w:fill="auto"/>
          </w:tcPr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0" w:hanging="14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Benchmarking processes with other UK LAC programmes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170" w:hanging="14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 xml:space="preserve">Caseload and performance data analysis 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170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Interviews: </w:t>
            </w:r>
            <w:r w:rsidRPr="008C6B99">
              <w:rPr>
                <w:sz w:val="20"/>
                <w:szCs w:val="20"/>
              </w:rPr>
              <w:t>LACs; service users; community organisation</w:t>
            </w:r>
            <w:r>
              <w:rPr>
                <w:sz w:val="20"/>
                <w:szCs w:val="20"/>
              </w:rPr>
              <w:t>s and professional stakeholders</w:t>
            </w:r>
          </w:p>
          <w:p w:rsidR="00766617" w:rsidRPr="008C6B99" w:rsidRDefault="00766617" w:rsidP="00766617">
            <w:pPr>
              <w:pStyle w:val="ListParagraph"/>
              <w:numPr>
                <w:ilvl w:val="0"/>
                <w:numId w:val="1"/>
              </w:numPr>
              <w:ind w:left="170" w:hanging="142"/>
              <w:rPr>
                <w:sz w:val="20"/>
                <w:szCs w:val="20"/>
              </w:rPr>
            </w:pPr>
            <w:r w:rsidRPr="008C6B99">
              <w:rPr>
                <w:sz w:val="20"/>
                <w:szCs w:val="20"/>
              </w:rPr>
              <w:t>Review of LAC documents</w:t>
            </w:r>
          </w:p>
        </w:tc>
      </w:tr>
    </w:tbl>
    <w:p w:rsidR="00766617" w:rsidRPr="00BE2EE4" w:rsidRDefault="00766617" w:rsidP="00766617">
      <w:pPr>
        <w:ind w:hanging="567"/>
        <w:rPr>
          <w:rFonts w:ascii="Times New Roman" w:hAnsi="Times New Roman" w:cs="Times New Roman"/>
          <w:b/>
          <w:sz w:val="20"/>
          <w:szCs w:val="20"/>
        </w:rPr>
      </w:pPr>
      <w:r w:rsidRPr="00BE2EE4">
        <w:rPr>
          <w:rFonts w:ascii="Times New Roman" w:hAnsi="Times New Roman" w:cs="Times New Roman"/>
          <w:b/>
          <w:sz w:val="20"/>
          <w:szCs w:val="20"/>
        </w:rPr>
        <w:t>*No further detail provided by the author(s) of the report</w:t>
      </w:r>
    </w:p>
    <w:p w:rsidR="00262D07" w:rsidRDefault="00262D07"/>
    <w:sectPr w:rsidR="00262D07" w:rsidSect="00766617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17" w:rsidRDefault="00766617" w:rsidP="00766617">
      <w:pPr>
        <w:spacing w:after="0" w:line="240" w:lineRule="auto"/>
      </w:pPr>
      <w:r>
        <w:separator/>
      </w:r>
    </w:p>
  </w:endnote>
  <w:endnote w:type="continuationSeparator" w:id="0">
    <w:p w:rsidR="00766617" w:rsidRDefault="00766617" w:rsidP="0076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17" w:rsidRDefault="00766617" w:rsidP="00766617">
      <w:pPr>
        <w:spacing w:after="0" w:line="240" w:lineRule="auto"/>
      </w:pPr>
      <w:r>
        <w:separator/>
      </w:r>
    </w:p>
  </w:footnote>
  <w:footnote w:type="continuationSeparator" w:id="0">
    <w:p w:rsidR="00766617" w:rsidRDefault="00766617" w:rsidP="0076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617" w:rsidRPr="00766617" w:rsidRDefault="00495AF1">
    <w:pPr>
      <w:pStyle w:val="Head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Table One</w:t>
    </w:r>
    <w:r w:rsidR="00766617" w:rsidRPr="00766617">
      <w:rPr>
        <w:rFonts w:ascii="Times New Roman" w:hAnsi="Times New Roman" w:cs="Times New Roman"/>
        <w:b/>
        <w:sz w:val="24"/>
      </w:rPr>
      <w:t>: Studies published for England and Wales and their methods and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5464"/>
    <w:multiLevelType w:val="hybridMultilevel"/>
    <w:tmpl w:val="6D76B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A5378"/>
    <w:multiLevelType w:val="hybridMultilevel"/>
    <w:tmpl w:val="AE3E1052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C0F74"/>
    <w:multiLevelType w:val="hybridMultilevel"/>
    <w:tmpl w:val="1A5A4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733BC"/>
    <w:multiLevelType w:val="hybridMultilevel"/>
    <w:tmpl w:val="0480D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22EC4"/>
    <w:multiLevelType w:val="hybridMultilevel"/>
    <w:tmpl w:val="BB680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073A6"/>
    <w:multiLevelType w:val="hybridMultilevel"/>
    <w:tmpl w:val="9C7CDB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FB69A6"/>
    <w:multiLevelType w:val="hybridMultilevel"/>
    <w:tmpl w:val="869EF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F66BF"/>
    <w:multiLevelType w:val="hybridMultilevel"/>
    <w:tmpl w:val="06A44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17"/>
    <w:rsid w:val="00262D07"/>
    <w:rsid w:val="00495AF1"/>
    <w:rsid w:val="00525E97"/>
    <w:rsid w:val="0076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5701A"/>
  <w15:chartTrackingRefBased/>
  <w15:docId w15:val="{817D2DF3-49B4-4A53-8F97-F16BDC08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6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766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17"/>
  </w:style>
  <w:style w:type="paragraph" w:styleId="Footer">
    <w:name w:val="footer"/>
    <w:basedOn w:val="Normal"/>
    <w:link w:val="FooterChar"/>
    <w:uiPriority w:val="99"/>
    <w:unhideWhenUsed/>
    <w:rsid w:val="007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1374A-889F-40F5-A8A6-2E6D3DB2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Lunt</dc:creator>
  <cp:keywords/>
  <dc:description/>
  <cp:lastModifiedBy>Neil Lunt</cp:lastModifiedBy>
  <cp:revision>2</cp:revision>
  <dcterms:created xsi:type="dcterms:W3CDTF">2020-03-13T12:32:00Z</dcterms:created>
  <dcterms:modified xsi:type="dcterms:W3CDTF">2020-03-20T12:09:00Z</dcterms:modified>
</cp:coreProperties>
</file>