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B363" w14:textId="77777777" w:rsidR="002F20D3" w:rsidRPr="00C0636D" w:rsidRDefault="002F20D3" w:rsidP="002F20D3">
      <w:pPr>
        <w:pStyle w:val="Articletitle"/>
        <w:rPr>
          <w:b w:val="0"/>
          <w:i/>
        </w:rPr>
      </w:pPr>
      <w:r w:rsidRPr="00C40CB6">
        <w:rPr>
          <w:rFonts w:cstheme="minorHAnsi"/>
          <w:b w:val="0"/>
          <w:i/>
        </w:rPr>
        <w:t xml:space="preserve">Counting Sleep? </w:t>
      </w:r>
      <w:r w:rsidRPr="00C40CB6">
        <w:rPr>
          <w:b w:val="0"/>
          <w:i/>
        </w:rPr>
        <w:t xml:space="preserve"> Critical reflections on a UK national sleep strategy.</w:t>
      </w:r>
    </w:p>
    <w:p w14:paraId="58A0CEC8" w14:textId="77777777" w:rsidR="002F20D3" w:rsidRDefault="002F20D3" w:rsidP="002F20D3">
      <w:pPr>
        <w:pStyle w:val="Authornames"/>
      </w:pPr>
      <w:r>
        <w:t>Robert Meadows</w:t>
      </w:r>
      <w:r w:rsidRPr="007E2D40">
        <w:rPr>
          <w:vertAlign w:val="superscript"/>
        </w:rPr>
        <w:t>1</w:t>
      </w:r>
      <w:r>
        <w:t>, Sarah Nettleton</w:t>
      </w:r>
      <w:r w:rsidRPr="007E2D40">
        <w:rPr>
          <w:vertAlign w:val="superscript"/>
        </w:rPr>
        <w:t>2</w:t>
      </w:r>
      <w:r>
        <w:t>, Christine Hine</w:t>
      </w:r>
      <w:r w:rsidRPr="007E2D40">
        <w:rPr>
          <w:vertAlign w:val="superscript"/>
        </w:rPr>
        <w:t>1</w:t>
      </w:r>
      <w:r>
        <w:t xml:space="preserve"> and Jason Ellis</w:t>
      </w:r>
      <w:r w:rsidRPr="007E2D40">
        <w:rPr>
          <w:vertAlign w:val="superscript"/>
        </w:rPr>
        <w:t>3</w:t>
      </w:r>
    </w:p>
    <w:p w14:paraId="2C29A520" w14:textId="77777777" w:rsidR="002F20D3" w:rsidRDefault="002F20D3" w:rsidP="002F20D3">
      <w:pPr>
        <w:pStyle w:val="Affiliation"/>
      </w:pPr>
      <w:r>
        <w:t>1 Department of Sociology, University of Surrey, Surrey, UK</w:t>
      </w:r>
    </w:p>
    <w:p w14:paraId="54B087A1" w14:textId="77777777" w:rsidR="002F20D3" w:rsidRDefault="002F20D3" w:rsidP="002F20D3">
      <w:pPr>
        <w:pStyle w:val="Affiliation"/>
        <w:rPr>
          <w:color w:val="1D1D1D"/>
        </w:rPr>
      </w:pPr>
      <w:r>
        <w:t xml:space="preserve">2 </w:t>
      </w:r>
      <w:r w:rsidRPr="00575945">
        <w:t xml:space="preserve">Department of Sociology, University of York, </w:t>
      </w:r>
      <w:r w:rsidRPr="00575945">
        <w:rPr>
          <w:color w:val="1D1D1D"/>
        </w:rPr>
        <w:t>Heslington, UK</w:t>
      </w:r>
    </w:p>
    <w:p w14:paraId="134FFE83" w14:textId="77777777" w:rsidR="002F20D3" w:rsidRDefault="002F20D3" w:rsidP="002F20D3">
      <w:pPr>
        <w:pStyle w:val="Affiliation"/>
      </w:pPr>
      <w:r>
        <w:rPr>
          <w:color w:val="1D1D1D"/>
        </w:rPr>
        <w:t>3 Department of Psychology, Northumbria University, Newcastle, UK</w:t>
      </w:r>
    </w:p>
    <w:p w14:paraId="7EE3A4F4" w14:textId="77777777" w:rsidR="002F20D3" w:rsidRDefault="002F20D3" w:rsidP="002F20D3">
      <w:pPr>
        <w:pStyle w:val="Correspondencedetails"/>
      </w:pPr>
    </w:p>
    <w:p w14:paraId="7E3C1BC6" w14:textId="77777777" w:rsidR="002F20D3" w:rsidRDefault="002F20D3" w:rsidP="002F20D3">
      <w:pPr>
        <w:adjustRightInd w:val="0"/>
        <w:contextualSpacing/>
        <w:jc w:val="both"/>
        <w:rPr>
          <w:color w:val="000000" w:themeColor="text1"/>
        </w:rPr>
      </w:pPr>
      <w:r w:rsidRPr="00573929">
        <w:rPr>
          <w:b/>
        </w:rPr>
        <w:t xml:space="preserve">Corresponding author: </w:t>
      </w:r>
      <w:r>
        <w:t>Dr Robert Meadows, Department of Sociology, University of Surrey, Guildford, Surrey, GU27XH</w:t>
      </w:r>
      <w:r w:rsidRPr="00573929">
        <w:t xml:space="preserve"> Email: </w:t>
      </w:r>
      <w:r>
        <w:t>r.meadows@surrey.ac.uk</w:t>
      </w:r>
      <w:r w:rsidRPr="00573929">
        <w:rPr>
          <w:color w:val="000000" w:themeColor="text1"/>
        </w:rPr>
        <w:t xml:space="preserve"> </w:t>
      </w:r>
    </w:p>
    <w:p w14:paraId="630273F0" w14:textId="77777777" w:rsidR="002F20D3" w:rsidRDefault="002F20D3" w:rsidP="002F20D3">
      <w:pPr>
        <w:adjustRightInd w:val="0"/>
        <w:contextualSpacing/>
        <w:jc w:val="both"/>
        <w:rPr>
          <w:color w:val="000000" w:themeColor="text1"/>
        </w:rPr>
      </w:pPr>
    </w:p>
    <w:p w14:paraId="7026A583" w14:textId="77777777" w:rsidR="002F20D3" w:rsidRPr="00B330B2" w:rsidRDefault="002F20D3" w:rsidP="002F20D3">
      <w:pPr>
        <w:adjustRightInd w:val="0"/>
        <w:contextualSpacing/>
        <w:jc w:val="both"/>
        <w:rPr>
          <w:color w:val="000000" w:themeColor="text1"/>
        </w:rPr>
      </w:pPr>
      <w:r w:rsidRPr="00B330B2">
        <w:rPr>
          <w:b/>
          <w:color w:val="000000" w:themeColor="text1"/>
        </w:rPr>
        <w:t>Funding details:</w:t>
      </w:r>
      <w:r>
        <w:rPr>
          <w:b/>
          <w:color w:val="000000" w:themeColor="text1"/>
        </w:rPr>
        <w:t xml:space="preserve"> </w:t>
      </w:r>
      <w:r w:rsidRPr="00B330B2">
        <w:rPr>
          <w:color w:val="000000" w:themeColor="text1"/>
        </w:rPr>
        <w:t xml:space="preserve">None </w:t>
      </w:r>
    </w:p>
    <w:p w14:paraId="15A87EF0" w14:textId="77777777" w:rsidR="002F20D3" w:rsidRDefault="002F20D3" w:rsidP="002F20D3">
      <w:pPr>
        <w:adjustRightInd w:val="0"/>
        <w:contextualSpacing/>
        <w:jc w:val="both"/>
        <w:rPr>
          <w:color w:val="000000" w:themeColor="text1"/>
        </w:rPr>
      </w:pPr>
    </w:p>
    <w:p w14:paraId="7C1A89D6" w14:textId="77777777" w:rsidR="002F20D3" w:rsidRPr="00B330B2" w:rsidRDefault="002F20D3" w:rsidP="002F20D3">
      <w:pPr>
        <w:adjustRightInd w:val="0"/>
        <w:contextualSpacing/>
        <w:jc w:val="both"/>
        <w:rPr>
          <w:color w:val="000000" w:themeColor="text1"/>
        </w:rPr>
      </w:pPr>
      <w:r w:rsidRPr="00B330B2">
        <w:rPr>
          <w:b/>
          <w:color w:val="000000" w:themeColor="text1"/>
        </w:rPr>
        <w:t>Disclosure Statement:</w:t>
      </w:r>
      <w:r>
        <w:rPr>
          <w:b/>
          <w:color w:val="000000" w:themeColor="text1"/>
        </w:rPr>
        <w:t xml:space="preserve"> </w:t>
      </w:r>
      <w:r>
        <w:rPr>
          <w:color w:val="000000" w:themeColor="text1"/>
        </w:rPr>
        <w:t>The authors have no conflicts of interest</w:t>
      </w:r>
    </w:p>
    <w:p w14:paraId="2126CFFA" w14:textId="77777777" w:rsidR="002F20D3" w:rsidRDefault="002F20D3" w:rsidP="002F20D3">
      <w:pPr>
        <w:adjustRightInd w:val="0"/>
        <w:contextualSpacing/>
        <w:jc w:val="both"/>
        <w:rPr>
          <w:b/>
          <w:color w:val="000000" w:themeColor="text1"/>
        </w:rPr>
      </w:pPr>
    </w:p>
    <w:p w14:paraId="69057FC3" w14:textId="77777777" w:rsidR="002F20D3" w:rsidRPr="00B330B2" w:rsidRDefault="002F20D3" w:rsidP="002F20D3">
      <w:pPr>
        <w:adjustRightInd w:val="0"/>
        <w:contextualSpacing/>
        <w:jc w:val="both"/>
        <w:rPr>
          <w:color w:val="000000" w:themeColor="text1"/>
        </w:rPr>
      </w:pPr>
      <w:r w:rsidRPr="00B330B2">
        <w:rPr>
          <w:b/>
          <w:bCs/>
          <w:color w:val="000000" w:themeColor="text1"/>
        </w:rPr>
        <w:t>Data availability statement</w:t>
      </w:r>
      <w:r>
        <w:rPr>
          <w:b/>
          <w:bCs/>
          <w:color w:val="000000" w:themeColor="text1"/>
        </w:rPr>
        <w:t xml:space="preserve">:  </w:t>
      </w:r>
      <w:r>
        <w:rPr>
          <w:bCs/>
          <w:color w:val="000000" w:themeColor="text1"/>
        </w:rPr>
        <w:t>This commentary does not draw on primary data sources.</w:t>
      </w:r>
    </w:p>
    <w:p w14:paraId="23A3CF76" w14:textId="77777777" w:rsidR="002F20D3" w:rsidRPr="002F20D3" w:rsidRDefault="002F20D3" w:rsidP="007E2D40">
      <w:pPr>
        <w:pStyle w:val="Articletitle"/>
        <w:rPr>
          <w:rFonts w:cstheme="minorHAnsi"/>
          <w:b w:val="0"/>
        </w:rPr>
      </w:pPr>
    </w:p>
    <w:p w14:paraId="6006F84A" w14:textId="7F262F3F" w:rsidR="00C246C5" w:rsidRPr="002F20D3" w:rsidRDefault="00C40CB6" w:rsidP="009B24B5">
      <w:pPr>
        <w:pStyle w:val="Articletitle"/>
        <w:rPr>
          <w:b w:val="0"/>
          <w:i/>
        </w:rPr>
      </w:pPr>
      <w:r w:rsidRPr="00C40CB6">
        <w:rPr>
          <w:rFonts w:cstheme="minorHAnsi"/>
          <w:b w:val="0"/>
          <w:i/>
        </w:rPr>
        <w:t xml:space="preserve">Counting Sleep? </w:t>
      </w:r>
      <w:r w:rsidRPr="00C40CB6">
        <w:rPr>
          <w:b w:val="0"/>
          <w:i/>
        </w:rPr>
        <w:t xml:space="preserve"> Critical reflections on a UK national sleep strategy.</w:t>
      </w:r>
      <w:bookmarkStart w:id="0" w:name="_GoBack"/>
      <w:bookmarkEnd w:id="0"/>
    </w:p>
    <w:p w14:paraId="06701C35" w14:textId="77777777" w:rsidR="00575945" w:rsidRPr="00194BB7" w:rsidRDefault="00575945" w:rsidP="00575945">
      <w:pPr>
        <w:spacing w:line="240" w:lineRule="auto"/>
        <w:rPr>
          <w:rFonts w:cstheme="minorHAnsi"/>
          <w:b/>
        </w:rPr>
      </w:pPr>
      <w:r w:rsidRPr="00194BB7">
        <w:rPr>
          <w:rFonts w:cstheme="minorHAnsi"/>
          <w:b/>
        </w:rPr>
        <w:t>Abstract</w:t>
      </w:r>
    </w:p>
    <w:p w14:paraId="15F6D142" w14:textId="2D6FFBBB" w:rsidR="00575945" w:rsidRPr="00194BB7" w:rsidRDefault="00575945" w:rsidP="00575945">
      <w:pPr>
        <w:spacing w:line="240" w:lineRule="auto"/>
        <w:rPr>
          <w:rFonts w:cstheme="minorHAnsi"/>
        </w:rPr>
      </w:pPr>
      <w:r w:rsidRPr="00194BB7">
        <w:rPr>
          <w:rFonts w:cstheme="minorHAnsi"/>
        </w:rPr>
        <w:t xml:space="preserve">The United Kingdom Government are planning to issue guidance on sleep duration. Whilst sleep is clearly important for health, offering such guidance is not the answer. Within this commentary we put forward three arguments to support this claim: (i) sleep is liminal and beyond </w:t>
      </w:r>
      <w:r>
        <w:rPr>
          <w:rFonts w:cstheme="minorHAnsi"/>
        </w:rPr>
        <w:t>the limits of voluntary agency</w:t>
      </w:r>
      <w:r w:rsidRPr="00194BB7">
        <w:rPr>
          <w:rFonts w:cstheme="minorHAnsi"/>
        </w:rPr>
        <w:t xml:space="preserve">; (ii) sleep is linked to structural inequality; and (iii) sleep is multiple.  The first two points are now well established.  However, the third encourages a considerable break from established thinking. </w:t>
      </w:r>
      <w:r>
        <w:t xml:space="preserve">Recent research has highlighted that we need to move away from </w:t>
      </w:r>
      <w:r w:rsidR="00763738">
        <w:t xml:space="preserve">viewing </w:t>
      </w:r>
      <w:r>
        <w:t>sleep as a singular, objectively defined phenomenon, and instead position it as many different</w:t>
      </w:r>
      <w:r w:rsidR="00523941">
        <w:t xml:space="preserve"> practices woven together.</w:t>
      </w:r>
      <w:r w:rsidRPr="00194BB7">
        <w:rPr>
          <w:rFonts w:cstheme="minorHAnsi"/>
        </w:rPr>
        <w:t xml:space="preserve">  </w:t>
      </w:r>
      <w:r>
        <w:t>Sleep is situated, contingent and is enacted in multiple ways.</w:t>
      </w:r>
      <w:r>
        <w:rPr>
          <w:rFonts w:cstheme="minorHAnsi"/>
        </w:rPr>
        <w:t xml:space="preserve"> P</w:t>
      </w:r>
      <w:r w:rsidRPr="00194BB7">
        <w:rPr>
          <w:rFonts w:cstheme="minorHAnsi"/>
          <w:color w:val="000000" w:themeColor="text1"/>
        </w:rPr>
        <w:t xml:space="preserve">ublic health would be better served by </w:t>
      </w:r>
      <w:r w:rsidRPr="00194BB7">
        <w:rPr>
          <w:rFonts w:cstheme="minorHAnsi"/>
        </w:rPr>
        <w:t>a ground-up approach which</w:t>
      </w:r>
      <w:r>
        <w:rPr>
          <w:rFonts w:cstheme="minorHAnsi"/>
        </w:rPr>
        <w:t xml:space="preserve"> explores good and poor </w:t>
      </w:r>
      <w:r w:rsidRPr="00194BB7">
        <w:rPr>
          <w:rFonts w:cstheme="minorHAnsi"/>
        </w:rPr>
        <w:t xml:space="preserve">sleep </w:t>
      </w:r>
      <w:r>
        <w:rPr>
          <w:rFonts w:cstheme="minorHAnsi"/>
        </w:rPr>
        <w:t xml:space="preserve">across these </w:t>
      </w:r>
      <w:r w:rsidRPr="00194BB7">
        <w:rPr>
          <w:rFonts w:cstheme="minorHAnsi"/>
        </w:rPr>
        <w:t xml:space="preserve">three axes: </w:t>
      </w:r>
      <w:r>
        <w:rPr>
          <w:rFonts w:cstheme="minorHAnsi"/>
        </w:rPr>
        <w:t>liminality</w:t>
      </w:r>
      <w:r w:rsidRPr="00194BB7">
        <w:rPr>
          <w:rFonts w:cstheme="minorHAnsi"/>
        </w:rPr>
        <w:t>, social position and ontology.</w:t>
      </w:r>
    </w:p>
    <w:p w14:paraId="38C686B3" w14:textId="77777777" w:rsidR="0020415E" w:rsidRPr="0020415E" w:rsidRDefault="00997B0F" w:rsidP="007F6B64">
      <w:pPr>
        <w:pStyle w:val="Keywords"/>
        <w:ind w:left="0"/>
      </w:pPr>
      <w:r w:rsidRPr="007F6B64">
        <w:rPr>
          <w:b/>
        </w:rPr>
        <w:t>Keyword</w:t>
      </w:r>
      <w:r>
        <w:t xml:space="preserve">s: </w:t>
      </w:r>
      <w:r w:rsidR="007F6B64">
        <w:t>sleep, public health, liminality, ontology</w:t>
      </w:r>
    </w:p>
    <w:p w14:paraId="332A63EF" w14:textId="77777777" w:rsidR="00997B0F" w:rsidRDefault="0072261F" w:rsidP="00106DAF">
      <w:pPr>
        <w:pStyle w:val="Heading1"/>
      </w:pPr>
      <w:r>
        <w:lastRenderedPageBreak/>
        <w:t>Introduction</w:t>
      </w:r>
    </w:p>
    <w:p w14:paraId="7C4898AB" w14:textId="07D11EB0" w:rsidR="0072261F" w:rsidRPr="00194BB7" w:rsidRDefault="0072261F" w:rsidP="0072261F">
      <w:pPr>
        <w:spacing w:line="240" w:lineRule="auto"/>
        <w:rPr>
          <w:rFonts w:cstheme="minorHAnsi"/>
        </w:rPr>
      </w:pPr>
      <w:r w:rsidRPr="00194BB7">
        <w:rPr>
          <w:rFonts w:cstheme="minorHAnsi"/>
        </w:rPr>
        <w:t>The United Kingdom Government are “planning to issue guidance on how much sleep people should be getting every night” (BBC News</w:t>
      </w:r>
      <w:r>
        <w:rPr>
          <w:rFonts w:cstheme="minorHAnsi"/>
        </w:rPr>
        <w:t>,</w:t>
      </w:r>
      <w:r w:rsidRPr="00194BB7">
        <w:rPr>
          <w:rFonts w:cstheme="minorHAnsi"/>
        </w:rPr>
        <w:t xml:space="preserve"> 2019</w:t>
      </w:r>
      <w:r>
        <w:rPr>
          <w:rFonts w:cstheme="minorHAnsi"/>
        </w:rPr>
        <w:t>) According to a Department of Health &amp; Social Care (2019</w:t>
      </w:r>
      <w:r w:rsidRPr="00194BB7">
        <w:rPr>
          <w:rFonts w:cstheme="minorHAnsi"/>
        </w:rPr>
        <w:t>)</w:t>
      </w:r>
      <w:r>
        <w:rPr>
          <w:rFonts w:cstheme="minorHAnsi"/>
        </w:rPr>
        <w:t xml:space="preserve"> Green paper, the Government will review the evidence on sleep and health with the view to informing the case for </w:t>
      </w:r>
      <w:r w:rsidR="00D40858">
        <w:rPr>
          <w:rFonts w:cstheme="minorHAnsi"/>
        </w:rPr>
        <w:t xml:space="preserve">age-appropriate </w:t>
      </w:r>
      <w:r>
        <w:rPr>
          <w:rFonts w:cstheme="minorHAnsi"/>
        </w:rPr>
        <w:t>guidance on hours of sleep</w:t>
      </w:r>
      <w:r w:rsidRPr="00194BB7">
        <w:rPr>
          <w:rFonts w:cstheme="minorHAnsi"/>
        </w:rPr>
        <w:t xml:space="preserve">.  This resonates with calls from the UK Royal </w:t>
      </w:r>
      <w:r>
        <w:rPr>
          <w:rFonts w:cstheme="minorHAnsi"/>
        </w:rPr>
        <w:t>Society for Public Health</w:t>
      </w:r>
      <w:r w:rsidRPr="00194BB7">
        <w:rPr>
          <w:rFonts w:cstheme="minorHAnsi"/>
        </w:rPr>
        <w:t xml:space="preserve">, for a </w:t>
      </w:r>
      <w:r w:rsidRPr="008A0B6A">
        <w:rPr>
          <w:rFonts w:cstheme="minorHAnsi"/>
          <w:i/>
        </w:rPr>
        <w:t xml:space="preserve">slumber number </w:t>
      </w:r>
      <w:r w:rsidRPr="00194BB7">
        <w:rPr>
          <w:rFonts w:cstheme="minorHAnsi"/>
        </w:rPr>
        <w:t>to be published which makes it easier for individuals to know how much they should be sleeping</w:t>
      </w:r>
      <w:r>
        <w:rPr>
          <w:rFonts w:cstheme="minorHAnsi"/>
        </w:rPr>
        <w:t xml:space="preserve"> (</w:t>
      </w:r>
      <w:r w:rsidRPr="00194BB7">
        <w:rPr>
          <w:rFonts w:cstheme="minorHAnsi"/>
          <w:color w:val="000000" w:themeColor="text1"/>
        </w:rPr>
        <w:t>R</w:t>
      </w:r>
      <w:r>
        <w:rPr>
          <w:rFonts w:cstheme="minorHAnsi"/>
          <w:color w:val="000000" w:themeColor="text1"/>
        </w:rPr>
        <w:t xml:space="preserve">oyal Society for Public Health, </w:t>
      </w:r>
      <w:r w:rsidRPr="00194BB7">
        <w:rPr>
          <w:rFonts w:cstheme="minorHAnsi"/>
          <w:color w:val="000000" w:themeColor="text1"/>
        </w:rPr>
        <w:t>2018)</w:t>
      </w:r>
      <w:r>
        <w:rPr>
          <w:rFonts w:cstheme="minorHAnsi"/>
          <w:color w:val="000000" w:themeColor="text1"/>
        </w:rPr>
        <w:t>.</w:t>
      </w:r>
      <w:r w:rsidR="00E57F60">
        <w:rPr>
          <w:rFonts w:cstheme="minorHAnsi"/>
          <w:color w:val="000000" w:themeColor="text1"/>
        </w:rPr>
        <w:t xml:space="preserve"> The United States National Sleep Foundation </w:t>
      </w:r>
      <w:r w:rsidR="00531C6F">
        <w:rPr>
          <w:rFonts w:cstheme="minorHAnsi"/>
          <w:color w:val="000000" w:themeColor="text1"/>
        </w:rPr>
        <w:t xml:space="preserve">has </w:t>
      </w:r>
      <w:r w:rsidR="00E57F60">
        <w:rPr>
          <w:rFonts w:cstheme="minorHAnsi"/>
          <w:color w:val="000000" w:themeColor="text1"/>
        </w:rPr>
        <w:t>also recently issued age-specific sleep duration recommendations (Hirshkowitz et al., 2015)</w:t>
      </w:r>
      <w:r w:rsidR="00BB435E">
        <w:rPr>
          <w:rFonts w:cstheme="minorHAnsi"/>
          <w:color w:val="000000" w:themeColor="text1"/>
        </w:rPr>
        <w:t>.</w:t>
      </w:r>
    </w:p>
    <w:p w14:paraId="0815D7F4" w14:textId="77777777" w:rsidR="0072261F" w:rsidRPr="00194BB7" w:rsidRDefault="0072261F" w:rsidP="0072261F">
      <w:pPr>
        <w:spacing w:line="240" w:lineRule="auto"/>
        <w:rPr>
          <w:rFonts w:cstheme="minorHAnsi"/>
        </w:rPr>
      </w:pPr>
      <w:r w:rsidRPr="00194BB7">
        <w:rPr>
          <w:rFonts w:cstheme="minorHAnsi"/>
        </w:rPr>
        <w:t xml:space="preserve"> </w:t>
      </w:r>
    </w:p>
    <w:p w14:paraId="490A5A9F" w14:textId="7C92F66A" w:rsidR="0072261F" w:rsidRDefault="0072261F" w:rsidP="0072261F">
      <w:pPr>
        <w:spacing w:line="240" w:lineRule="auto"/>
        <w:rPr>
          <w:rFonts w:cstheme="minorHAnsi"/>
        </w:rPr>
      </w:pPr>
      <w:r w:rsidRPr="00194BB7">
        <w:rPr>
          <w:rFonts w:cstheme="minorHAnsi"/>
        </w:rPr>
        <w:t>Sleep is clearly important for health and there is overwhelming evidence that “sleep deprivation is associated with a variety of chronic conditions and health outcomes, detectable across the entire lifespan, from childhood to adulthood to older age” (Cappuccio et al</w:t>
      </w:r>
      <w:r>
        <w:rPr>
          <w:rFonts w:cstheme="minorHAnsi"/>
        </w:rPr>
        <w:t xml:space="preserve">., 2018, p. </w:t>
      </w:r>
      <w:r w:rsidRPr="00194BB7">
        <w:rPr>
          <w:rFonts w:cstheme="minorHAnsi"/>
        </w:rPr>
        <w:t>3). Poor sleep</w:t>
      </w:r>
      <w:r w:rsidR="008C2C05">
        <w:rPr>
          <w:rFonts w:cstheme="minorHAnsi"/>
        </w:rPr>
        <w:t>, in terms of deprivation and disorder,</w:t>
      </w:r>
      <w:r w:rsidRPr="00194BB7">
        <w:rPr>
          <w:rFonts w:cstheme="minorHAnsi"/>
        </w:rPr>
        <w:t xml:space="preserve"> is associated with increased morbidity and mortality and can lead to weight gain and obesity, diabetes, cardiovascular disease, neurocognitive dysfunction, stress and pain (</w:t>
      </w:r>
      <w:bookmarkStart w:id="1" w:name="_Hlk14094177"/>
      <w:r w:rsidRPr="00194BB7">
        <w:rPr>
          <w:rFonts w:cstheme="minorHAnsi"/>
        </w:rPr>
        <w:t>Grandner</w:t>
      </w:r>
      <w:r>
        <w:rPr>
          <w:rFonts w:cstheme="minorHAnsi"/>
        </w:rPr>
        <w:t>,</w:t>
      </w:r>
      <w:r w:rsidRPr="00194BB7">
        <w:rPr>
          <w:rFonts w:cstheme="minorHAnsi"/>
        </w:rPr>
        <w:t xml:space="preserve"> 2017</w:t>
      </w:r>
      <w:bookmarkEnd w:id="1"/>
      <w:r w:rsidRPr="00194BB7">
        <w:rPr>
          <w:rFonts w:cstheme="minorHAnsi"/>
        </w:rPr>
        <w:t>). Insufficient sleep is also said to increase the risk of accidents (</w:t>
      </w:r>
      <w:bookmarkStart w:id="2" w:name="_Hlk14094191"/>
      <w:r w:rsidRPr="00194BB7">
        <w:rPr>
          <w:rFonts w:cstheme="minorHAnsi"/>
        </w:rPr>
        <w:t xml:space="preserve">Horne </w:t>
      </w:r>
      <w:r w:rsidR="00094845">
        <w:rPr>
          <w:rFonts w:cstheme="minorHAnsi"/>
        </w:rPr>
        <w:t>&amp;</w:t>
      </w:r>
      <w:r w:rsidR="00094845" w:rsidRPr="00194BB7">
        <w:rPr>
          <w:rFonts w:cstheme="minorHAnsi"/>
        </w:rPr>
        <w:t xml:space="preserve"> </w:t>
      </w:r>
      <w:r w:rsidRPr="00194BB7">
        <w:rPr>
          <w:rFonts w:cstheme="minorHAnsi"/>
        </w:rPr>
        <w:t>Reyner</w:t>
      </w:r>
      <w:r>
        <w:rPr>
          <w:rFonts w:cstheme="minorHAnsi"/>
        </w:rPr>
        <w:t>,</w:t>
      </w:r>
      <w:r w:rsidRPr="00194BB7">
        <w:rPr>
          <w:rFonts w:cstheme="minorHAnsi"/>
        </w:rPr>
        <w:t xml:space="preserve"> 1999</w:t>
      </w:r>
      <w:bookmarkEnd w:id="2"/>
      <w:r w:rsidRPr="00194BB7">
        <w:rPr>
          <w:rFonts w:cstheme="minorHAnsi"/>
        </w:rPr>
        <w:t xml:space="preserve">) and </w:t>
      </w:r>
      <w:r w:rsidR="00531C6F">
        <w:rPr>
          <w:rFonts w:cstheme="minorHAnsi"/>
        </w:rPr>
        <w:t xml:space="preserve">decrease self-control </w:t>
      </w:r>
      <w:r w:rsidRPr="00194BB7">
        <w:rPr>
          <w:rFonts w:cstheme="minorHAnsi"/>
        </w:rPr>
        <w:t>(Christian et al</w:t>
      </w:r>
      <w:r>
        <w:rPr>
          <w:rFonts w:cstheme="minorHAnsi"/>
        </w:rPr>
        <w:t>.,</w:t>
      </w:r>
      <w:r w:rsidRPr="00194BB7">
        <w:rPr>
          <w:rFonts w:cstheme="minorHAnsi"/>
        </w:rPr>
        <w:t xml:space="preserve"> 2011).</w:t>
      </w:r>
    </w:p>
    <w:p w14:paraId="2D435B55" w14:textId="77777777" w:rsidR="0072261F" w:rsidRPr="00194BB7" w:rsidRDefault="0072261F" w:rsidP="0072261F">
      <w:pPr>
        <w:spacing w:line="240" w:lineRule="auto"/>
        <w:rPr>
          <w:rFonts w:cstheme="minorHAnsi"/>
        </w:rPr>
      </w:pPr>
    </w:p>
    <w:p w14:paraId="0C138FFE" w14:textId="1024ADDC" w:rsidR="0072261F" w:rsidRPr="00191756" w:rsidRDefault="0072261F" w:rsidP="0072261F">
      <w:pPr>
        <w:spacing w:line="240" w:lineRule="auto"/>
        <w:rPr>
          <w:rFonts w:cstheme="minorHAnsi"/>
        </w:rPr>
      </w:pPr>
      <w:r w:rsidRPr="00194BB7">
        <w:rPr>
          <w:rFonts w:cstheme="minorHAnsi"/>
        </w:rPr>
        <w:t xml:space="preserve">However, offering guidance on how much we should sleep is not the answer to the current </w:t>
      </w:r>
      <w:r w:rsidRPr="004E503D">
        <w:rPr>
          <w:rFonts w:cstheme="minorHAnsi"/>
        </w:rPr>
        <w:t>problem of sleep</w:t>
      </w:r>
      <w:r w:rsidRPr="00194BB7">
        <w:rPr>
          <w:rFonts w:cstheme="minorHAnsi"/>
        </w:rPr>
        <w:t xml:space="preserve">.  Within this commentary we put forward three arguments to support our critical claim: (i) sleep </w:t>
      </w:r>
      <w:r>
        <w:rPr>
          <w:rFonts w:cstheme="minorHAnsi"/>
        </w:rPr>
        <w:t>is liminal and beyond the limits of voluntary agency</w:t>
      </w:r>
      <w:r w:rsidRPr="00194BB7">
        <w:rPr>
          <w:rFonts w:cstheme="minorHAnsi"/>
        </w:rPr>
        <w:t xml:space="preserve"> (ii) </w:t>
      </w:r>
      <w:bookmarkStart w:id="3" w:name="_Hlk14093172"/>
      <w:r w:rsidRPr="00194BB7">
        <w:rPr>
          <w:rFonts w:cstheme="minorHAnsi"/>
        </w:rPr>
        <w:t>sleep is linked to social position</w:t>
      </w:r>
      <w:bookmarkEnd w:id="3"/>
      <w:r w:rsidRPr="00194BB7">
        <w:rPr>
          <w:rFonts w:cstheme="minorHAnsi"/>
        </w:rPr>
        <w:t xml:space="preserve">; and (iii) sleep is multiple.   The first two </w:t>
      </w:r>
      <w:r>
        <w:rPr>
          <w:rFonts w:cstheme="minorHAnsi"/>
        </w:rPr>
        <w:t xml:space="preserve">arguments </w:t>
      </w:r>
      <w:r w:rsidRPr="00194BB7">
        <w:rPr>
          <w:rFonts w:cstheme="minorHAnsi"/>
        </w:rPr>
        <w:t xml:space="preserve">are well established and relate to the </w:t>
      </w:r>
      <w:r w:rsidR="00E05699" w:rsidRPr="00194BB7">
        <w:rPr>
          <w:rFonts w:cstheme="minorHAnsi"/>
        </w:rPr>
        <w:t>problems that</w:t>
      </w:r>
      <w:r w:rsidRPr="00194BB7">
        <w:rPr>
          <w:rFonts w:cstheme="minorHAnsi"/>
        </w:rPr>
        <w:t xml:space="preserve"> come from individualising sleep.  The final argument offers a novel contribution to the debate.  Considerable research is now being carried out on sleep across a wide range of disciplines;</w:t>
      </w:r>
      <w:r w:rsidRPr="00194BB7">
        <w:rPr>
          <w:rFonts w:cstheme="minorHAnsi"/>
          <w:color w:val="000000" w:themeColor="text1"/>
        </w:rPr>
        <w:t xml:space="preserve"> including neurology, sociology, clinical medicine and psychology. </w:t>
      </w:r>
      <w:r w:rsidRPr="00194BB7">
        <w:rPr>
          <w:rFonts w:cstheme="minorHAnsi"/>
        </w:rPr>
        <w:t xml:space="preserve">Devices that allow for self-measurement of sleep have transformed the landscape of expertise, allowing individuals to research and articulate their own sleep. </w:t>
      </w:r>
      <w:r w:rsidRPr="00194BB7">
        <w:rPr>
          <w:rFonts w:cstheme="minorHAnsi"/>
          <w:color w:val="000000" w:themeColor="text1"/>
        </w:rPr>
        <w:t xml:space="preserve"> Yet, all thi</w:t>
      </w:r>
      <w:r w:rsidR="008953A9">
        <w:rPr>
          <w:rFonts w:cstheme="minorHAnsi"/>
          <w:color w:val="000000" w:themeColor="text1"/>
        </w:rPr>
        <w:t xml:space="preserve">s work is operating in silos and </w:t>
      </w:r>
      <w:r>
        <w:rPr>
          <w:rFonts w:cstheme="minorHAnsi"/>
          <w:color w:val="000000" w:themeColor="text1"/>
        </w:rPr>
        <w:t>generating</w:t>
      </w:r>
      <w:r w:rsidRPr="00194BB7">
        <w:rPr>
          <w:rFonts w:cstheme="minorHAnsi"/>
          <w:color w:val="000000" w:themeColor="text1"/>
        </w:rPr>
        <w:t xml:space="preserve"> </w:t>
      </w:r>
      <w:r>
        <w:rPr>
          <w:rFonts w:cstheme="minorHAnsi"/>
          <w:color w:val="000000" w:themeColor="text1"/>
        </w:rPr>
        <w:t xml:space="preserve">new </w:t>
      </w:r>
      <w:r w:rsidRPr="00194BB7">
        <w:rPr>
          <w:rFonts w:cstheme="minorHAnsi"/>
          <w:color w:val="000000" w:themeColor="text1"/>
        </w:rPr>
        <w:t xml:space="preserve">ambiguities and competing notions of what sleep is.  Tensions and debates currently centre on whose </w:t>
      </w:r>
      <w:r w:rsidRPr="00194BB7">
        <w:rPr>
          <w:rFonts w:cstheme="minorHAnsi"/>
          <w:i/>
          <w:color w:val="000000" w:themeColor="text1"/>
        </w:rPr>
        <w:t>a priori</w:t>
      </w:r>
      <w:r w:rsidRPr="00194BB7">
        <w:rPr>
          <w:rFonts w:cstheme="minorHAnsi"/>
          <w:color w:val="000000" w:themeColor="text1"/>
        </w:rPr>
        <w:t xml:space="preserve"> notion of sleep is correct. However, </w:t>
      </w:r>
      <w:r>
        <w:rPr>
          <w:rFonts w:cstheme="minorHAnsi"/>
        </w:rPr>
        <w:t>r</w:t>
      </w:r>
      <w:r w:rsidRPr="00194BB7">
        <w:rPr>
          <w:rFonts w:cstheme="minorHAnsi"/>
        </w:rPr>
        <w:t>ecent research has argued that sleep</w:t>
      </w:r>
      <w:r w:rsidRPr="00194BB7">
        <w:rPr>
          <w:rFonts w:cstheme="minorHAnsi"/>
          <w:color w:val="000000" w:themeColor="text1"/>
          <w:lang w:val="en"/>
        </w:rPr>
        <w:t xml:space="preserve"> is an </w:t>
      </w:r>
      <w:r w:rsidRPr="00194BB7">
        <w:rPr>
          <w:rFonts w:cstheme="minorHAnsi"/>
        </w:rPr>
        <w:t>“uncertain, provisional set of activities variously connected yet recognized as sleep” (Nettleton et al</w:t>
      </w:r>
      <w:r>
        <w:rPr>
          <w:rFonts w:cstheme="minorHAnsi"/>
        </w:rPr>
        <w:t xml:space="preserve">., 2017, p. </w:t>
      </w:r>
      <w:r w:rsidRPr="00194BB7">
        <w:rPr>
          <w:rFonts w:cstheme="minorHAnsi"/>
        </w:rPr>
        <w:t>785)</w:t>
      </w:r>
      <w:r w:rsidRPr="00194BB7">
        <w:rPr>
          <w:rFonts w:cstheme="minorHAnsi"/>
          <w:color w:val="000000" w:themeColor="text1"/>
          <w:lang w:val="en"/>
        </w:rPr>
        <w:t xml:space="preserve"> and is </w:t>
      </w:r>
      <w:r w:rsidRPr="00194BB7">
        <w:rPr>
          <w:rFonts w:cstheme="minorHAnsi"/>
          <w:lang w:val="en"/>
        </w:rPr>
        <w:t>many different things brought into being through practice</w:t>
      </w:r>
      <w:r w:rsidR="002308F6">
        <w:rPr>
          <w:rFonts w:cstheme="minorHAnsi"/>
          <w:lang w:val="en"/>
        </w:rPr>
        <w:t xml:space="preserve"> (Meadows, 2016)</w:t>
      </w:r>
      <w:r w:rsidRPr="00194BB7">
        <w:rPr>
          <w:rFonts w:cstheme="minorHAnsi"/>
        </w:rPr>
        <w:t xml:space="preserve">.  </w:t>
      </w:r>
      <w:r>
        <w:rPr>
          <w:rFonts w:cstheme="minorHAnsi"/>
        </w:rPr>
        <w:t>We argue that there is a need to complicate sleep and recognise that it may comprise</w:t>
      </w:r>
      <w:r w:rsidRPr="00194BB7">
        <w:rPr>
          <w:rFonts w:cstheme="minorHAnsi"/>
          <w:lang w:val="en"/>
        </w:rPr>
        <w:t xml:space="preserve"> </w:t>
      </w:r>
      <w:r w:rsidR="000C2334">
        <w:rPr>
          <w:rFonts w:cstheme="minorHAnsi"/>
          <w:lang w:val="en"/>
        </w:rPr>
        <w:t>“</w:t>
      </w:r>
      <w:r w:rsidRPr="00194BB7">
        <w:rPr>
          <w:rFonts w:cstheme="minorHAnsi"/>
          <w:lang w:val="en"/>
        </w:rPr>
        <w:t>a coexistence of multiple entities with t</w:t>
      </w:r>
      <w:r>
        <w:rPr>
          <w:rFonts w:cstheme="minorHAnsi"/>
          <w:lang w:val="en"/>
        </w:rPr>
        <w:t>he same name</w:t>
      </w:r>
      <w:r w:rsidR="000C2334">
        <w:rPr>
          <w:rFonts w:cstheme="minorHAnsi"/>
          <w:lang w:val="en"/>
        </w:rPr>
        <w:t>”</w:t>
      </w:r>
      <w:r>
        <w:rPr>
          <w:rFonts w:cstheme="minorHAnsi"/>
          <w:lang w:val="en"/>
        </w:rPr>
        <w:t xml:space="preserve"> (Mol, 2002, p. 151).  </w:t>
      </w:r>
      <w:r w:rsidRPr="00194BB7">
        <w:rPr>
          <w:rFonts w:cstheme="minorHAnsi"/>
          <w:color w:val="000000" w:themeColor="text1"/>
        </w:rPr>
        <w:t xml:space="preserve">When these three </w:t>
      </w:r>
      <w:proofErr w:type="gramStart"/>
      <w:r w:rsidR="00050797">
        <w:rPr>
          <w:rFonts w:cstheme="minorHAnsi"/>
          <w:color w:val="000000" w:themeColor="text1"/>
        </w:rPr>
        <w:t xml:space="preserve">arguments </w:t>
      </w:r>
      <w:r w:rsidRPr="00194BB7">
        <w:rPr>
          <w:rFonts w:cstheme="minorHAnsi"/>
          <w:color w:val="000000" w:themeColor="text1"/>
        </w:rPr>
        <w:t xml:space="preserve"> are</w:t>
      </w:r>
      <w:proofErr w:type="gramEnd"/>
      <w:r w:rsidRPr="00194BB7">
        <w:rPr>
          <w:rFonts w:cstheme="minorHAnsi"/>
          <w:color w:val="000000" w:themeColor="text1"/>
        </w:rPr>
        <w:t xml:space="preserve"> taken together, it points towards public health being better served by </w:t>
      </w:r>
      <w:r w:rsidRPr="00194BB7">
        <w:rPr>
          <w:rFonts w:cstheme="minorHAnsi"/>
        </w:rPr>
        <w:t xml:space="preserve">a ground-up </w:t>
      </w:r>
      <w:r w:rsidR="00256382" w:rsidRPr="00194BB7">
        <w:rPr>
          <w:rFonts w:cstheme="minorHAnsi"/>
        </w:rPr>
        <w:t>approach that</w:t>
      </w:r>
      <w:r w:rsidRPr="00194BB7">
        <w:rPr>
          <w:rFonts w:cstheme="minorHAnsi"/>
        </w:rPr>
        <w:t xml:space="preserve"> recognises competing voices and multiple ontologies of sleep (cf. Drake </w:t>
      </w:r>
      <w:r w:rsidR="000C2334">
        <w:rPr>
          <w:rFonts w:cstheme="minorHAnsi"/>
        </w:rPr>
        <w:t>&amp;</w:t>
      </w:r>
      <w:r w:rsidR="000C2334" w:rsidRPr="00194BB7">
        <w:rPr>
          <w:rFonts w:cstheme="minorHAnsi"/>
        </w:rPr>
        <w:t xml:space="preserve"> </w:t>
      </w:r>
      <w:r w:rsidRPr="00194BB7">
        <w:rPr>
          <w:rFonts w:cstheme="minorHAnsi"/>
        </w:rPr>
        <w:t>Whitley</w:t>
      </w:r>
      <w:r>
        <w:rPr>
          <w:rFonts w:cstheme="minorHAnsi"/>
        </w:rPr>
        <w:t>,</w:t>
      </w:r>
      <w:r w:rsidRPr="00194BB7">
        <w:rPr>
          <w:rFonts w:cstheme="minorHAnsi"/>
        </w:rPr>
        <w:t xml:space="preserve"> 2015).</w:t>
      </w:r>
    </w:p>
    <w:p w14:paraId="6587BB05" w14:textId="77777777" w:rsidR="001C5BAA" w:rsidRDefault="001C5BAA" w:rsidP="001C5BAA">
      <w:pPr>
        <w:pStyle w:val="Newparagraph"/>
        <w:ind w:firstLine="0"/>
      </w:pPr>
    </w:p>
    <w:p w14:paraId="231E8E0D" w14:textId="77777777" w:rsidR="001C5BAA" w:rsidRPr="00194BB7" w:rsidRDefault="001C5BAA" w:rsidP="001C5BAA">
      <w:pPr>
        <w:spacing w:line="240" w:lineRule="auto"/>
        <w:rPr>
          <w:rFonts w:cstheme="minorHAnsi"/>
          <w:b/>
        </w:rPr>
      </w:pPr>
      <w:r w:rsidRPr="00194BB7">
        <w:rPr>
          <w:rFonts w:cstheme="minorHAnsi"/>
          <w:b/>
        </w:rPr>
        <w:t>Sleep is liminal</w:t>
      </w:r>
    </w:p>
    <w:p w14:paraId="663C5D64" w14:textId="6D6FD963" w:rsidR="001C5BAA" w:rsidRDefault="001C5BAA" w:rsidP="001C5BAA">
      <w:pPr>
        <w:spacing w:line="240" w:lineRule="auto"/>
        <w:rPr>
          <w:rFonts w:cstheme="minorHAnsi"/>
        </w:rPr>
      </w:pPr>
      <w:r w:rsidRPr="00194BB7">
        <w:rPr>
          <w:rFonts w:cstheme="minorHAnsi"/>
        </w:rPr>
        <w:t>As Hale and Hale highlight, the decisions which characterize sleep are different from other health behaviours</w:t>
      </w:r>
      <w:r>
        <w:rPr>
          <w:rFonts w:cstheme="minorHAnsi"/>
        </w:rPr>
        <w:t xml:space="preserve"> (2009, p. </w:t>
      </w:r>
      <w:r w:rsidRPr="00194BB7">
        <w:rPr>
          <w:rFonts w:cstheme="minorHAnsi"/>
        </w:rPr>
        <w:t xml:space="preserve">361). </w:t>
      </w:r>
      <w:r>
        <w:rPr>
          <w:rFonts w:cstheme="minorHAnsi"/>
        </w:rPr>
        <w:t>S</w:t>
      </w:r>
      <w:r w:rsidRPr="00194BB7">
        <w:rPr>
          <w:rFonts w:cstheme="minorHAnsi"/>
        </w:rPr>
        <w:t>leep is a liminal state</w:t>
      </w:r>
      <w:r>
        <w:rPr>
          <w:rFonts w:cstheme="minorHAnsi"/>
        </w:rPr>
        <w:t xml:space="preserve"> in at least two ways (Williams, 2005). First, it is neither an entirely voluntary or involuntary act. Sleep cannot be directly willed and, conversely, no matter how much we fight against it, we must sleep sooner or later. Whilst we may enact waking practices to help us sleep – such as bedtime routines and rituals - sleep highlights the limits to our agency (Williams </w:t>
      </w:r>
      <w:r w:rsidR="000C2334">
        <w:rPr>
          <w:rFonts w:cstheme="minorHAnsi"/>
        </w:rPr>
        <w:t xml:space="preserve">&amp; </w:t>
      </w:r>
      <w:r>
        <w:rPr>
          <w:rFonts w:cstheme="minorHAnsi"/>
        </w:rPr>
        <w:t xml:space="preserve">Crossley, </w:t>
      </w:r>
      <w:r w:rsidR="003B2F81">
        <w:rPr>
          <w:rFonts w:cstheme="minorHAnsi"/>
        </w:rPr>
        <w:t>2008</w:t>
      </w:r>
      <w:r>
        <w:rPr>
          <w:rFonts w:cstheme="minorHAnsi"/>
        </w:rPr>
        <w:t xml:space="preserve">).  </w:t>
      </w:r>
    </w:p>
    <w:p w14:paraId="34D7A8E9" w14:textId="77777777" w:rsidR="001C5BAA" w:rsidRPr="001C5BAA" w:rsidRDefault="001C5BAA" w:rsidP="001C5BAA">
      <w:pPr>
        <w:spacing w:line="240" w:lineRule="auto"/>
        <w:rPr>
          <w:rFonts w:cstheme="minorHAnsi"/>
        </w:rPr>
      </w:pPr>
    </w:p>
    <w:p w14:paraId="5077B57B" w14:textId="142473DF" w:rsidR="001C5BAA" w:rsidRDefault="001C5BAA" w:rsidP="001C5BAA">
      <w:pPr>
        <w:spacing w:line="240" w:lineRule="auto"/>
        <w:rPr>
          <w:rFonts w:cstheme="minorHAnsi"/>
        </w:rPr>
      </w:pPr>
      <w:r>
        <w:rPr>
          <w:rFonts w:cstheme="minorHAnsi"/>
        </w:rPr>
        <w:t>Second, sleep exists</w:t>
      </w:r>
      <w:r w:rsidRPr="00194BB7">
        <w:rPr>
          <w:rFonts w:cstheme="minorHAnsi"/>
        </w:rPr>
        <w:t xml:space="preserve"> somewhere between consciousness and unconsciousness (Leder</w:t>
      </w:r>
      <w:r>
        <w:rPr>
          <w:rFonts w:cstheme="minorHAnsi"/>
        </w:rPr>
        <w:t>,</w:t>
      </w:r>
      <w:r w:rsidRPr="00194BB7">
        <w:rPr>
          <w:rFonts w:cstheme="minorHAnsi"/>
        </w:rPr>
        <w:t xml:space="preserve"> 1990)</w:t>
      </w:r>
      <w:r>
        <w:rPr>
          <w:rFonts w:cstheme="minorHAnsi"/>
        </w:rPr>
        <w:t xml:space="preserve">; a recessive mode of embodiment involving a partial withdrawal from the world (Williams </w:t>
      </w:r>
      <w:r w:rsidR="006142A9">
        <w:rPr>
          <w:rFonts w:cstheme="minorHAnsi"/>
        </w:rPr>
        <w:t xml:space="preserve">&amp; </w:t>
      </w:r>
      <w:r>
        <w:rPr>
          <w:rFonts w:cstheme="minorHAnsi"/>
        </w:rPr>
        <w:t xml:space="preserve">Crossley, </w:t>
      </w:r>
      <w:r w:rsidR="003B2F81">
        <w:rPr>
          <w:rFonts w:cstheme="minorHAnsi"/>
        </w:rPr>
        <w:t>2008</w:t>
      </w:r>
      <w:r>
        <w:rPr>
          <w:rFonts w:cstheme="minorHAnsi"/>
        </w:rPr>
        <w:t xml:space="preserve">).  As such we cannot directly audit our own sleep and sleep quality/quantity are inferred rather than directly experienced (Williams, 2005).  This lack of direct experience also means that we </w:t>
      </w:r>
      <w:r w:rsidRPr="00194BB7">
        <w:rPr>
          <w:rFonts w:cstheme="minorHAnsi"/>
        </w:rPr>
        <w:t xml:space="preserve">cannot value sleep for its own sake. Suggesting </w:t>
      </w:r>
      <w:r w:rsidR="00094845">
        <w:rPr>
          <w:rFonts w:cstheme="minorHAnsi"/>
        </w:rPr>
        <w:t xml:space="preserve">you like the experience of </w:t>
      </w:r>
      <w:r w:rsidRPr="00194BB7">
        <w:rPr>
          <w:rFonts w:cstheme="minorHAnsi"/>
        </w:rPr>
        <w:t xml:space="preserve">sleep invokes a </w:t>
      </w:r>
      <w:r w:rsidRPr="00C26091">
        <w:rPr>
          <w:rFonts w:cstheme="minorHAnsi"/>
          <w:i/>
        </w:rPr>
        <w:t>performative contradiction</w:t>
      </w:r>
      <w:r>
        <w:rPr>
          <w:rFonts w:cstheme="minorHAnsi"/>
        </w:rPr>
        <w:t xml:space="preserve"> </w:t>
      </w:r>
      <w:r w:rsidRPr="00194BB7">
        <w:rPr>
          <w:rFonts w:cstheme="minorHAnsi"/>
        </w:rPr>
        <w:t xml:space="preserve">“any sort of value that sleep may have is therefore value that it has by virtue of its restorative function (as Aristotle suggests) or by virtue of what it enables us to do in wake time” (Hale </w:t>
      </w:r>
      <w:r w:rsidR="006142A9">
        <w:rPr>
          <w:rFonts w:cstheme="minorHAnsi"/>
        </w:rPr>
        <w:t>&amp;</w:t>
      </w:r>
      <w:r w:rsidR="006142A9" w:rsidRPr="00194BB7">
        <w:rPr>
          <w:rFonts w:cstheme="minorHAnsi"/>
        </w:rPr>
        <w:t xml:space="preserve"> </w:t>
      </w:r>
      <w:r w:rsidRPr="00194BB7">
        <w:rPr>
          <w:rFonts w:cstheme="minorHAnsi"/>
        </w:rPr>
        <w:t>Hale</w:t>
      </w:r>
      <w:r>
        <w:rPr>
          <w:rFonts w:cstheme="minorHAnsi"/>
        </w:rPr>
        <w:t xml:space="preserve">, 2009, p. </w:t>
      </w:r>
      <w:r w:rsidRPr="00194BB7">
        <w:rPr>
          <w:rFonts w:cstheme="minorHAnsi"/>
        </w:rPr>
        <w:t xml:space="preserve">362). </w:t>
      </w:r>
      <w:r>
        <w:rPr>
          <w:rFonts w:cstheme="minorHAnsi"/>
        </w:rPr>
        <w:t xml:space="preserve"> This resonates with sociological research which suggests that men engage with sleep via a </w:t>
      </w:r>
      <w:r w:rsidRPr="00C26091">
        <w:rPr>
          <w:rFonts w:cstheme="minorHAnsi"/>
          <w:i/>
        </w:rPr>
        <w:t>function/non-function</w:t>
      </w:r>
      <w:r>
        <w:rPr>
          <w:rFonts w:cstheme="minorHAnsi"/>
        </w:rPr>
        <w:t xml:space="preserve"> balancing act and believe that you</w:t>
      </w:r>
      <w:r w:rsidRPr="00194BB7">
        <w:rPr>
          <w:rFonts w:cstheme="minorHAnsi"/>
        </w:rPr>
        <w:t xml:space="preserve"> should get just enough sleep to be able to function (especially in paid employment),</w:t>
      </w:r>
      <w:r>
        <w:rPr>
          <w:rFonts w:cstheme="minorHAnsi"/>
        </w:rPr>
        <w:t xml:space="preserve"> but not so much that it reduces</w:t>
      </w:r>
      <w:r w:rsidRPr="00194BB7">
        <w:rPr>
          <w:rFonts w:cstheme="minorHAnsi"/>
        </w:rPr>
        <w:t xml:space="preserve"> </w:t>
      </w:r>
      <w:r>
        <w:rPr>
          <w:rFonts w:cstheme="minorHAnsi"/>
        </w:rPr>
        <w:t>the time you have</w:t>
      </w:r>
      <w:r w:rsidRPr="00194BB7">
        <w:rPr>
          <w:rFonts w:cstheme="minorHAnsi"/>
        </w:rPr>
        <w:t xml:space="preserve"> awake to perform work roles and other valued activities</w:t>
      </w:r>
      <w:r>
        <w:rPr>
          <w:rFonts w:cstheme="minorHAnsi"/>
        </w:rPr>
        <w:t xml:space="preserve"> (Meadows et al., 2008; see also Coveney, 2014)</w:t>
      </w:r>
      <w:r w:rsidRPr="00194BB7">
        <w:rPr>
          <w:rFonts w:cstheme="minorHAnsi"/>
        </w:rPr>
        <w:t xml:space="preserve">.  </w:t>
      </w:r>
      <w:r>
        <w:rPr>
          <w:rFonts w:cstheme="minorHAnsi"/>
        </w:rPr>
        <w:t xml:space="preserve">Recent clinical studies have also suggested that sleep quality judgements are influenced by activities upon waking and the day after (Ramlee et al., 2017).  </w:t>
      </w:r>
    </w:p>
    <w:p w14:paraId="1B7A0A6D" w14:textId="77777777" w:rsidR="001C5BAA" w:rsidRDefault="001C5BAA" w:rsidP="00AE2F8D">
      <w:pPr>
        <w:pStyle w:val="Newparagraph"/>
      </w:pPr>
    </w:p>
    <w:p w14:paraId="33EEA9CD" w14:textId="77777777" w:rsidR="001C5BAA" w:rsidRDefault="001C5BAA" w:rsidP="001C5BAA">
      <w:pPr>
        <w:spacing w:line="240" w:lineRule="auto"/>
        <w:rPr>
          <w:rFonts w:cstheme="minorHAnsi"/>
        </w:rPr>
      </w:pPr>
      <w:r w:rsidRPr="00194BB7">
        <w:rPr>
          <w:rFonts w:cstheme="minorHAnsi"/>
          <w:b/>
        </w:rPr>
        <w:t xml:space="preserve">Sleep is linked to social position </w:t>
      </w:r>
    </w:p>
    <w:p w14:paraId="4561AF05" w14:textId="5AE7F1ED" w:rsidR="00B478E6" w:rsidRPr="00BB1743" w:rsidRDefault="001C5BAA" w:rsidP="001C5BAA">
      <w:pPr>
        <w:spacing w:line="240" w:lineRule="auto"/>
      </w:pPr>
      <w:bookmarkStart w:id="4" w:name="_Hlk33693857"/>
      <w:r>
        <w:rPr>
          <w:rFonts w:cstheme="minorHAnsi"/>
        </w:rPr>
        <w:t xml:space="preserve">It is not only </w:t>
      </w:r>
      <w:r w:rsidRPr="00B02B8E">
        <w:rPr>
          <w:rFonts w:cstheme="minorHAnsi"/>
          <w:i/>
        </w:rPr>
        <w:t>judgements</w:t>
      </w:r>
      <w:r>
        <w:rPr>
          <w:rFonts w:cstheme="minorHAnsi"/>
        </w:rPr>
        <w:t xml:space="preserve"> about </w:t>
      </w:r>
      <w:r w:rsidR="0014677D">
        <w:rPr>
          <w:rFonts w:cstheme="minorHAnsi"/>
        </w:rPr>
        <w:t>sleep that</w:t>
      </w:r>
      <w:r>
        <w:rPr>
          <w:rFonts w:cstheme="minorHAnsi"/>
        </w:rPr>
        <w:t xml:space="preserve"> are linked to waking life.</w:t>
      </w:r>
      <w:r w:rsidR="00857F14">
        <w:rPr>
          <w:rFonts w:cstheme="minorHAnsi"/>
        </w:rPr>
        <w:t xml:space="preserve"> </w:t>
      </w:r>
      <w:r w:rsidR="00A73AFB" w:rsidRPr="00394327">
        <w:t>How we sleep,</w:t>
      </w:r>
      <w:r w:rsidR="00790030">
        <w:t xml:space="preserve"> when we sleep and </w:t>
      </w:r>
      <w:r w:rsidR="00A73AFB">
        <w:t xml:space="preserve">where we sleep </w:t>
      </w:r>
      <w:r w:rsidR="00790030">
        <w:t>are</w:t>
      </w:r>
      <w:r w:rsidR="000D3617">
        <w:t xml:space="preserve"> </w:t>
      </w:r>
      <w:r w:rsidR="00C332EF">
        <w:t xml:space="preserve">all situated and </w:t>
      </w:r>
      <w:r w:rsidR="00FE6840">
        <w:t>contingent</w:t>
      </w:r>
      <w:r w:rsidR="00790030">
        <w:t>.</w:t>
      </w:r>
      <w:r w:rsidR="00302223">
        <w:t xml:space="preserve"> </w:t>
      </w:r>
      <w:r w:rsidR="000D3617">
        <w:rPr>
          <w:iCs/>
        </w:rPr>
        <w:t>T</w:t>
      </w:r>
      <w:r w:rsidR="00B478E6" w:rsidRPr="002B254F">
        <w:rPr>
          <w:iCs/>
        </w:rPr>
        <w:t>he strategies women develop to cope with their partners’ snoring</w:t>
      </w:r>
      <w:r w:rsidR="000D3617">
        <w:rPr>
          <w:iCs/>
        </w:rPr>
        <w:t>, for example,</w:t>
      </w:r>
      <w:r w:rsidR="00B478E6" w:rsidRPr="002B254F">
        <w:rPr>
          <w:iCs/>
        </w:rPr>
        <w:t xml:space="preserve"> </w:t>
      </w:r>
      <w:r w:rsidR="004E503D">
        <w:rPr>
          <w:iCs/>
        </w:rPr>
        <w:t xml:space="preserve">can </w:t>
      </w:r>
      <w:r w:rsidR="00302223">
        <w:t>reflect</w:t>
      </w:r>
      <w:r w:rsidR="00B478E6" w:rsidRPr="002B254F">
        <w:t xml:space="preserve"> normative expectations of w</w:t>
      </w:r>
      <w:r w:rsidR="000D3617">
        <w:t>omen being adaptive and passive (Venn 2007).</w:t>
      </w:r>
      <w:r w:rsidR="00B478E6" w:rsidRPr="002B254F">
        <w:t xml:space="preserve">  </w:t>
      </w:r>
    </w:p>
    <w:bookmarkEnd w:id="4"/>
    <w:p w14:paraId="2E0D82CE" w14:textId="77777777" w:rsidR="00F14EBC" w:rsidRDefault="00F14EBC" w:rsidP="001C5BAA">
      <w:pPr>
        <w:spacing w:line="240" w:lineRule="auto"/>
        <w:rPr>
          <w:rFonts w:cstheme="minorHAnsi"/>
        </w:rPr>
      </w:pPr>
    </w:p>
    <w:p w14:paraId="65F4EBC5" w14:textId="3FCBEA92" w:rsidR="001C5BAA" w:rsidRPr="00194BB7" w:rsidRDefault="00C40CB6" w:rsidP="001C5BAA">
      <w:pPr>
        <w:spacing w:line="240" w:lineRule="auto"/>
        <w:rPr>
          <w:rFonts w:cstheme="minorHAnsi"/>
        </w:rPr>
      </w:pPr>
      <w:r>
        <w:rPr>
          <w:rFonts w:cstheme="minorHAnsi"/>
        </w:rPr>
        <w:t>Moreover,</w:t>
      </w:r>
      <w:r w:rsidR="003C166C">
        <w:rPr>
          <w:rFonts w:cstheme="minorHAnsi"/>
        </w:rPr>
        <w:t xml:space="preserve"> we are</w:t>
      </w:r>
      <w:r w:rsidR="00FE6840">
        <w:rPr>
          <w:rFonts w:cstheme="minorHAnsi"/>
        </w:rPr>
        <w:t xml:space="preserve"> said to be</w:t>
      </w:r>
      <w:r w:rsidR="001C5BAA" w:rsidRPr="00194BB7">
        <w:rPr>
          <w:rFonts w:cstheme="minorHAnsi"/>
        </w:rPr>
        <w:t xml:space="preserve"> in the midst of a</w:t>
      </w:r>
      <w:r w:rsidR="006E622D">
        <w:rPr>
          <w:rFonts w:cstheme="minorHAnsi"/>
        </w:rPr>
        <w:t>n</w:t>
      </w:r>
      <w:r w:rsidR="008C2C05">
        <w:rPr>
          <w:rFonts w:cstheme="minorHAnsi"/>
        </w:rPr>
        <w:t xml:space="preserve"> </w:t>
      </w:r>
      <w:r w:rsidR="001C5BAA" w:rsidRPr="00194BB7">
        <w:rPr>
          <w:rFonts w:cstheme="minorHAnsi"/>
        </w:rPr>
        <w:t>epidemic of sleepiness; with one representative survey finding that 58% of respondents reported a sleep problem on one or more nights in the previous week (Groeger et al</w:t>
      </w:r>
      <w:r w:rsidR="001C5BAA">
        <w:rPr>
          <w:rFonts w:cstheme="minorHAnsi"/>
        </w:rPr>
        <w:t>.,</w:t>
      </w:r>
      <w:r w:rsidR="001C5BAA" w:rsidRPr="00194BB7">
        <w:rPr>
          <w:rFonts w:cstheme="minorHAnsi"/>
        </w:rPr>
        <w:t xml:space="preserve"> 2004). In the United States sleeplessness complaints doubled from 2.7 million in 1993 to 5.7 million by 2007 (Moloney et al</w:t>
      </w:r>
      <w:r w:rsidR="001C5BAA">
        <w:rPr>
          <w:rFonts w:cstheme="minorHAnsi"/>
        </w:rPr>
        <w:t>.,</w:t>
      </w:r>
      <w:r w:rsidR="001C5BAA" w:rsidRPr="00194BB7">
        <w:rPr>
          <w:rFonts w:cstheme="minorHAnsi"/>
        </w:rPr>
        <w:t xml:space="preserve"> 2011).  </w:t>
      </w:r>
      <w:r w:rsidR="001C5BAA">
        <w:rPr>
          <w:rFonts w:cstheme="minorHAnsi"/>
        </w:rPr>
        <w:t xml:space="preserve">This epidemic is unevenly distributed.  </w:t>
      </w:r>
      <w:r w:rsidR="001C5BAA" w:rsidRPr="00194BB7">
        <w:rPr>
          <w:rFonts w:cstheme="minorHAnsi"/>
        </w:rPr>
        <w:t>Grand</w:t>
      </w:r>
      <w:r w:rsidR="0014677D">
        <w:rPr>
          <w:rFonts w:cstheme="minorHAnsi"/>
        </w:rPr>
        <w:t>n</w:t>
      </w:r>
      <w:r w:rsidR="001C5BAA" w:rsidRPr="00194BB7">
        <w:rPr>
          <w:rFonts w:cstheme="minorHAnsi"/>
        </w:rPr>
        <w:t xml:space="preserve">er (2017), for example, highlights how race, ethnicity, culture, employment, neighbourhood, socioeconomic status, marriage and the family environment all impact on an individual’s sleep.   Those who are widowed report poorer sleep quality than those </w:t>
      </w:r>
      <w:r w:rsidR="00156632">
        <w:rPr>
          <w:rFonts w:cstheme="minorHAnsi"/>
        </w:rPr>
        <w:t xml:space="preserve">who are in marriages where there </w:t>
      </w:r>
      <w:r w:rsidR="004E503D">
        <w:rPr>
          <w:rFonts w:cstheme="minorHAnsi"/>
        </w:rPr>
        <w:t>is</w:t>
      </w:r>
      <w:r w:rsidR="00156632">
        <w:rPr>
          <w:rFonts w:cstheme="minorHAnsi"/>
        </w:rPr>
        <w:t xml:space="preserve"> </w:t>
      </w:r>
      <w:r w:rsidR="001C5BAA" w:rsidRPr="00194BB7">
        <w:rPr>
          <w:rFonts w:cstheme="minorHAnsi"/>
        </w:rPr>
        <w:t>little</w:t>
      </w:r>
      <w:r w:rsidR="00156632">
        <w:rPr>
          <w:rFonts w:cstheme="minorHAnsi"/>
        </w:rPr>
        <w:t xml:space="preserve"> or </w:t>
      </w:r>
      <w:r w:rsidR="001C5BAA" w:rsidRPr="00194BB7">
        <w:rPr>
          <w:rFonts w:cstheme="minorHAnsi"/>
        </w:rPr>
        <w:t xml:space="preserve">no relationship distress (Meadows </w:t>
      </w:r>
      <w:r w:rsidR="006142A9">
        <w:rPr>
          <w:rFonts w:cstheme="minorHAnsi"/>
        </w:rPr>
        <w:t>&amp;</w:t>
      </w:r>
      <w:r w:rsidR="006142A9" w:rsidRPr="00194BB7">
        <w:rPr>
          <w:rFonts w:cstheme="minorHAnsi"/>
        </w:rPr>
        <w:t xml:space="preserve"> </w:t>
      </w:r>
      <w:r w:rsidR="001C5BAA" w:rsidRPr="00194BB7">
        <w:rPr>
          <w:rFonts w:cstheme="minorHAnsi"/>
        </w:rPr>
        <w:t>Arber</w:t>
      </w:r>
      <w:r w:rsidR="001C5BAA">
        <w:rPr>
          <w:rFonts w:cstheme="minorHAnsi"/>
        </w:rPr>
        <w:t>,</w:t>
      </w:r>
      <w:r w:rsidR="001C5BAA" w:rsidRPr="00194BB7">
        <w:rPr>
          <w:rFonts w:cstheme="minorHAnsi"/>
        </w:rPr>
        <w:t xml:space="preserve"> 2015). Those not currently in paid employment and those with lower education have higher odds of sleep problems even when other factors are controlled for</w:t>
      </w:r>
      <w:r w:rsidR="00156632">
        <w:rPr>
          <w:rFonts w:cstheme="minorHAnsi"/>
        </w:rPr>
        <w:t>, such as education</w:t>
      </w:r>
      <w:r w:rsidR="001C5BAA" w:rsidRPr="00194BB7">
        <w:rPr>
          <w:rFonts w:cstheme="minorHAnsi"/>
        </w:rPr>
        <w:t xml:space="preserve"> </w:t>
      </w:r>
      <w:r w:rsidR="00156632">
        <w:rPr>
          <w:rFonts w:cstheme="minorHAnsi"/>
        </w:rPr>
        <w:t xml:space="preserve">and mental and physical health </w:t>
      </w:r>
      <w:r w:rsidR="001C5BAA" w:rsidRPr="00194BB7">
        <w:rPr>
          <w:rFonts w:cstheme="minorHAnsi"/>
        </w:rPr>
        <w:t>(Arber et al</w:t>
      </w:r>
      <w:r w:rsidR="001C5BAA">
        <w:rPr>
          <w:rFonts w:cstheme="minorHAnsi"/>
        </w:rPr>
        <w:t>.,</w:t>
      </w:r>
      <w:r w:rsidR="001C5BAA" w:rsidRPr="00194BB7">
        <w:rPr>
          <w:rFonts w:cstheme="minorHAnsi"/>
        </w:rPr>
        <w:t xml:space="preserve"> 2009).    Patel et al</w:t>
      </w:r>
      <w:r w:rsidR="001C5BAA">
        <w:rPr>
          <w:rFonts w:cstheme="minorHAnsi"/>
        </w:rPr>
        <w:t>.,</w:t>
      </w:r>
      <w:r w:rsidR="001C5BAA" w:rsidRPr="00194BB7">
        <w:rPr>
          <w:rFonts w:cstheme="minorHAnsi"/>
        </w:rPr>
        <w:t xml:space="preserve"> (2010) also highlight that whilst poor sleep quality is associated with poverty and ethnicity, factors such as employment, education and health status mediate this effect. However, this mediation can only be seen in poorer </w:t>
      </w:r>
      <w:r w:rsidR="00050797">
        <w:rPr>
          <w:rFonts w:cstheme="minorHAnsi"/>
        </w:rPr>
        <w:t>individuals</w:t>
      </w:r>
      <w:r w:rsidR="00653BCF">
        <w:rPr>
          <w:rFonts w:cstheme="minorHAnsi"/>
        </w:rPr>
        <w:t>.</w:t>
      </w:r>
      <w:r w:rsidR="00050797">
        <w:rPr>
          <w:rFonts w:cstheme="minorHAnsi"/>
        </w:rPr>
        <w:t xml:space="preserve"> </w:t>
      </w:r>
    </w:p>
    <w:p w14:paraId="0005DDA8" w14:textId="7DF02315" w:rsidR="001C5BAA" w:rsidRPr="00BF64C0" w:rsidRDefault="001C5BAA" w:rsidP="001C5BAA">
      <w:pPr>
        <w:spacing w:before="100" w:beforeAutospacing="1" w:after="100" w:afterAutospacing="1" w:line="240" w:lineRule="auto"/>
        <w:rPr>
          <w:rFonts w:cstheme="minorHAnsi"/>
        </w:rPr>
      </w:pPr>
      <w:r w:rsidRPr="00194BB7">
        <w:rPr>
          <w:rFonts w:cstheme="minorHAnsi"/>
        </w:rPr>
        <w:t xml:space="preserve">We need </w:t>
      </w:r>
      <w:r>
        <w:rPr>
          <w:rFonts w:cstheme="minorHAnsi"/>
        </w:rPr>
        <w:t>to recognise and discuss</w:t>
      </w:r>
      <w:r w:rsidRPr="00194BB7">
        <w:rPr>
          <w:rFonts w:cstheme="minorHAnsi"/>
        </w:rPr>
        <w:t xml:space="preserve"> </w:t>
      </w:r>
      <w:r w:rsidRPr="00156632">
        <w:rPr>
          <w:rFonts w:cstheme="minorHAnsi"/>
          <w:i/>
        </w:rPr>
        <w:t>inequalities in sleep</w:t>
      </w:r>
      <w:r w:rsidRPr="00194BB7">
        <w:rPr>
          <w:rFonts w:cstheme="minorHAnsi"/>
        </w:rPr>
        <w:t xml:space="preserve"> in </w:t>
      </w:r>
      <w:r>
        <w:rPr>
          <w:rFonts w:cstheme="minorHAnsi"/>
        </w:rPr>
        <w:t>the same way that we do for</w:t>
      </w:r>
      <w:r w:rsidRPr="00194BB7">
        <w:rPr>
          <w:rFonts w:cstheme="minorHAnsi"/>
        </w:rPr>
        <w:t xml:space="preserve"> inequalities in health more generally.  </w:t>
      </w:r>
      <w:r>
        <w:rPr>
          <w:rFonts w:cstheme="minorHAnsi"/>
        </w:rPr>
        <w:t>With respect to the latter, t</w:t>
      </w:r>
      <w:r w:rsidRPr="00194BB7">
        <w:rPr>
          <w:rFonts w:cstheme="minorHAnsi"/>
        </w:rPr>
        <w:t xml:space="preserve">he World Health </w:t>
      </w:r>
      <w:r w:rsidR="00635401">
        <w:rPr>
          <w:rFonts w:cstheme="minorHAnsi"/>
        </w:rPr>
        <w:t xml:space="preserve">Organization </w:t>
      </w:r>
      <w:r w:rsidRPr="00194BB7">
        <w:rPr>
          <w:rFonts w:cstheme="minorHAnsi"/>
        </w:rPr>
        <w:t xml:space="preserve">Commission on Determinants of Health (2008) identified numerous </w:t>
      </w:r>
      <w:r w:rsidR="0014677D" w:rsidRPr="00194BB7">
        <w:rPr>
          <w:rFonts w:cstheme="minorHAnsi"/>
        </w:rPr>
        <w:t>dimensions that</w:t>
      </w:r>
      <w:r w:rsidRPr="00194BB7">
        <w:rPr>
          <w:rFonts w:cstheme="minorHAnsi"/>
        </w:rPr>
        <w:t xml:space="preserve"> need to be tackled if we are to reduce inequalities in health. These include full and fair employment, welfare and social protection policies and addressing gender bias in the structures of society (see also Scambler</w:t>
      </w:r>
      <w:r>
        <w:rPr>
          <w:rFonts w:cstheme="minorHAnsi"/>
        </w:rPr>
        <w:t>,</w:t>
      </w:r>
      <w:r w:rsidRPr="00194BB7">
        <w:rPr>
          <w:rFonts w:cstheme="minorHAnsi"/>
        </w:rPr>
        <w:t xml:space="preserve"> 2011).  </w:t>
      </w:r>
      <w:r>
        <w:rPr>
          <w:rFonts w:cstheme="minorHAnsi"/>
        </w:rPr>
        <w:t>Similar discussions need to be had for sleep. T</w:t>
      </w:r>
      <w:r w:rsidRPr="00194BB7">
        <w:rPr>
          <w:rFonts w:cstheme="minorHAnsi"/>
        </w:rPr>
        <w:t xml:space="preserve">hinking in terms of </w:t>
      </w:r>
      <w:r w:rsidRPr="00156632">
        <w:rPr>
          <w:rFonts w:cstheme="minorHAnsi"/>
          <w:i/>
        </w:rPr>
        <w:t>inequalities in sleep</w:t>
      </w:r>
      <w:r w:rsidRPr="00194BB7">
        <w:rPr>
          <w:rFonts w:cstheme="minorHAnsi"/>
        </w:rPr>
        <w:t xml:space="preserve"> makes obvious the need to mo</w:t>
      </w:r>
      <w:r w:rsidR="0014677D">
        <w:rPr>
          <w:rFonts w:cstheme="minorHAnsi"/>
        </w:rPr>
        <w:t>v</w:t>
      </w:r>
      <w:r w:rsidRPr="00194BB7">
        <w:rPr>
          <w:rFonts w:cstheme="minorHAnsi"/>
        </w:rPr>
        <w:t>e away from blaming individuals for poor sleep.</w:t>
      </w:r>
      <w:r>
        <w:rPr>
          <w:rFonts w:cstheme="minorHAnsi"/>
        </w:rPr>
        <w:t xml:space="preserve">  Placing </w:t>
      </w:r>
      <w:r>
        <w:t xml:space="preserve">emphasis on the social determinants and patterning of sleep would also help buttress the neoliberal responsibilisation agenda which the sleep industries – big pharma, bed manufacturers, </w:t>
      </w:r>
      <w:r>
        <w:lastRenderedPageBreak/>
        <w:t xml:space="preserve">tracking technologies and the like - take advantage of </w:t>
      </w:r>
      <w:r w:rsidR="00653BCF">
        <w:t>(</w:t>
      </w:r>
      <w:r>
        <w:t xml:space="preserve">Williams </w:t>
      </w:r>
      <w:r w:rsidR="006142A9">
        <w:t xml:space="preserve">&amp; </w:t>
      </w:r>
      <w:r>
        <w:t>Boden, 2004</w:t>
      </w:r>
      <w:r w:rsidR="00653BCF">
        <w:t>; Barbee et al., 2018</w:t>
      </w:r>
      <w:r>
        <w:t>).</w:t>
      </w:r>
      <w:r w:rsidRPr="002B48AD">
        <w:rPr>
          <w:b/>
        </w:rPr>
        <w:t xml:space="preserve"> </w:t>
      </w:r>
    </w:p>
    <w:p w14:paraId="7C151785" w14:textId="77777777" w:rsidR="001C5BAA" w:rsidRPr="00194BB7" w:rsidRDefault="001C5BAA" w:rsidP="001C5BAA">
      <w:pPr>
        <w:spacing w:line="240" w:lineRule="auto"/>
        <w:rPr>
          <w:rFonts w:cstheme="minorHAnsi"/>
          <w:b/>
        </w:rPr>
      </w:pPr>
      <w:r w:rsidRPr="00194BB7">
        <w:rPr>
          <w:rFonts w:cstheme="minorHAnsi"/>
          <w:b/>
        </w:rPr>
        <w:t>Sleep is multiple</w:t>
      </w:r>
    </w:p>
    <w:p w14:paraId="503450F0" w14:textId="71CC28AE" w:rsidR="001C5BAA" w:rsidRDefault="001C5BAA" w:rsidP="001C5BAA">
      <w:pPr>
        <w:spacing w:line="240" w:lineRule="auto"/>
        <w:rPr>
          <w:rFonts w:cstheme="minorHAnsi"/>
          <w:iCs/>
          <w:color w:val="000000"/>
          <w:lang w:val="en"/>
        </w:rPr>
      </w:pPr>
      <w:bookmarkStart w:id="5" w:name="_Hlk33705452"/>
      <w:r>
        <w:rPr>
          <w:rFonts w:cstheme="minorHAnsi"/>
          <w:color w:val="000000" w:themeColor="text1"/>
        </w:rPr>
        <w:t>S</w:t>
      </w:r>
      <w:r w:rsidRPr="00194BB7">
        <w:rPr>
          <w:rFonts w:cstheme="minorHAnsi"/>
          <w:color w:val="000000" w:themeColor="text1"/>
        </w:rPr>
        <w:t xml:space="preserve">leep </w:t>
      </w:r>
      <w:r>
        <w:rPr>
          <w:rFonts w:cstheme="minorHAnsi"/>
          <w:color w:val="000000" w:themeColor="text1"/>
        </w:rPr>
        <w:t>is characterised by</w:t>
      </w:r>
      <w:r w:rsidRPr="00194BB7">
        <w:rPr>
          <w:rFonts w:cstheme="minorHAnsi"/>
          <w:color w:val="000000" w:themeColor="text1"/>
        </w:rPr>
        <w:t xml:space="preserve"> </w:t>
      </w:r>
      <w:bookmarkStart w:id="6" w:name="_Hlk7965629"/>
      <w:r w:rsidRPr="00194BB7">
        <w:rPr>
          <w:rFonts w:cstheme="minorHAnsi"/>
          <w:color w:val="000000" w:themeColor="text1"/>
        </w:rPr>
        <w:t xml:space="preserve">uncertainty and intense debate. </w:t>
      </w:r>
      <w:bookmarkEnd w:id="5"/>
      <w:bookmarkEnd w:id="6"/>
      <w:r w:rsidRPr="00194BB7">
        <w:rPr>
          <w:rFonts w:cstheme="minorHAnsi"/>
          <w:color w:val="000000" w:themeColor="text1"/>
        </w:rPr>
        <w:t>For example,</w:t>
      </w:r>
      <w:r w:rsidRPr="00194BB7">
        <w:rPr>
          <w:rFonts w:cstheme="minorHAnsi"/>
        </w:rPr>
        <w:t xml:space="preserve"> the Royal Society for Public Health (2018) recently warned that modern life leads to under-sleeping, yet others have suggested that we are actually sleeping more than ou</w:t>
      </w:r>
      <w:r>
        <w:rPr>
          <w:rFonts w:cstheme="minorHAnsi"/>
        </w:rPr>
        <w:t xml:space="preserve">r ancestors (Yetish et al., 2015) and </w:t>
      </w:r>
      <w:r w:rsidRPr="00194BB7">
        <w:rPr>
          <w:rFonts w:cstheme="minorHAnsi"/>
        </w:rPr>
        <w:t>Williams et al</w:t>
      </w:r>
      <w:r>
        <w:rPr>
          <w:rFonts w:cstheme="minorHAnsi"/>
        </w:rPr>
        <w:t>.,</w:t>
      </w:r>
      <w:r w:rsidRPr="00194BB7">
        <w:rPr>
          <w:rFonts w:cstheme="minorHAnsi"/>
        </w:rPr>
        <w:t xml:space="preserve"> (2010) caution that claims of a </w:t>
      </w:r>
      <w:r w:rsidRPr="00507F2A">
        <w:rPr>
          <w:rFonts w:cstheme="minorHAnsi"/>
        </w:rPr>
        <w:t>sleep</w:t>
      </w:r>
      <w:r w:rsidR="00653BCF" w:rsidRPr="00507F2A">
        <w:rPr>
          <w:rFonts w:cstheme="minorHAnsi"/>
        </w:rPr>
        <w:t>-</w:t>
      </w:r>
      <w:r w:rsidRPr="00507F2A">
        <w:rPr>
          <w:rFonts w:cstheme="minorHAnsi"/>
        </w:rPr>
        <w:t>sick society</w:t>
      </w:r>
      <w:r w:rsidRPr="00194BB7">
        <w:rPr>
          <w:rFonts w:cstheme="minorHAnsi"/>
        </w:rPr>
        <w:t xml:space="preserve"> </w:t>
      </w:r>
      <w:r>
        <w:rPr>
          <w:rFonts w:cstheme="minorHAnsi"/>
        </w:rPr>
        <w:t xml:space="preserve">are overblown by the media.  </w:t>
      </w:r>
      <w:r w:rsidRPr="00194BB7">
        <w:rPr>
          <w:rFonts w:cstheme="minorHAnsi"/>
          <w:color w:val="000000" w:themeColor="text1"/>
        </w:rPr>
        <w:t xml:space="preserve">How we should treat poor sleep is also contentious. </w:t>
      </w:r>
      <w:r w:rsidRPr="00194BB7">
        <w:rPr>
          <w:rFonts w:cstheme="minorHAnsi"/>
        </w:rPr>
        <w:t xml:space="preserve">Cognitive Behavioural Therapy for Insomnia is regarded by many sleep experts as the only credible solution to </w:t>
      </w:r>
      <w:r w:rsidR="005F753F">
        <w:rPr>
          <w:rFonts w:cstheme="minorHAnsi"/>
        </w:rPr>
        <w:t>insomnia, the most reported sleep problem</w:t>
      </w:r>
      <w:r w:rsidRPr="00194BB7">
        <w:rPr>
          <w:rFonts w:cstheme="minorHAnsi"/>
        </w:rPr>
        <w:t xml:space="preserve"> (</w:t>
      </w:r>
      <w:r w:rsidR="00C4472B">
        <w:rPr>
          <w:rFonts w:cstheme="minorHAnsi"/>
        </w:rPr>
        <w:t>Riemann et al., 2017</w:t>
      </w:r>
      <w:r w:rsidRPr="00194BB7">
        <w:rPr>
          <w:rFonts w:cstheme="minorHAnsi"/>
        </w:rPr>
        <w:t xml:space="preserve">). However, the NHS website (2019) indicates that </w:t>
      </w:r>
      <w:r>
        <w:rPr>
          <w:rFonts w:cstheme="minorHAnsi"/>
        </w:rPr>
        <w:t>sleep problems can</w:t>
      </w:r>
      <w:r w:rsidRPr="00194BB7">
        <w:rPr>
          <w:rFonts w:cstheme="minorHAnsi"/>
        </w:rPr>
        <w:t xml:space="preserve"> normally be resolved thro</w:t>
      </w:r>
      <w:r>
        <w:rPr>
          <w:rFonts w:cstheme="minorHAnsi"/>
        </w:rPr>
        <w:t>ugh ‘self-help’ strategies; advice which seems somewhat glib given the fact that sleep is patterned according to social structures.</w:t>
      </w:r>
      <w:r w:rsidRPr="00194BB7">
        <w:rPr>
          <w:rFonts w:cstheme="minorHAnsi"/>
        </w:rPr>
        <w:t xml:space="preserve"> These debates about how much sleep we do or do not</w:t>
      </w:r>
      <w:r w:rsidR="00050797">
        <w:rPr>
          <w:rFonts w:cstheme="minorHAnsi"/>
        </w:rPr>
        <w:t xml:space="preserve"> need</w:t>
      </w:r>
      <w:r w:rsidRPr="00194BB7">
        <w:rPr>
          <w:rFonts w:cstheme="minorHAnsi"/>
        </w:rPr>
        <w:t xml:space="preserve"> and how</w:t>
      </w:r>
      <w:r w:rsidR="002308F6">
        <w:rPr>
          <w:rFonts w:cstheme="minorHAnsi"/>
        </w:rPr>
        <w:t xml:space="preserve"> </w:t>
      </w:r>
      <w:r w:rsidRPr="00194BB7">
        <w:rPr>
          <w:rFonts w:cstheme="minorHAnsi"/>
        </w:rPr>
        <w:t>we should treat sleep</w:t>
      </w:r>
      <w:r w:rsidR="002308F6">
        <w:rPr>
          <w:rFonts w:cstheme="minorHAnsi"/>
        </w:rPr>
        <w:t>,</w:t>
      </w:r>
      <w:r w:rsidRPr="00194BB7">
        <w:rPr>
          <w:rFonts w:cstheme="minorHAnsi"/>
        </w:rPr>
        <w:t xml:space="preserve"> are compounded by the lack of clarity as to how sleep can be measured. </w:t>
      </w:r>
      <w:r w:rsidR="00E93393">
        <w:rPr>
          <w:rFonts w:cstheme="minorHAnsi"/>
        </w:rPr>
        <w:t xml:space="preserve">For example, the long-established view that sleep is demarcated into ‘stages’ is now viewed with suspicion with </w:t>
      </w:r>
      <w:r w:rsidR="00E93393">
        <w:rPr>
          <w:rFonts w:cstheme="minorHAnsi"/>
          <w:iCs/>
          <w:color w:val="000000"/>
          <w:lang w:val="en"/>
        </w:rPr>
        <w:t xml:space="preserve">Agarwal and Gotman (2001, p. 1695) suggesting these dimensions of sleep are a methodological artefact rather than an accurate reflection of a biological reality (see also Haustein et al., 1986, p. 364). </w:t>
      </w:r>
    </w:p>
    <w:p w14:paraId="0211E620" w14:textId="77777777" w:rsidR="001C5BAA" w:rsidRDefault="001C5BAA" w:rsidP="001C5BAA">
      <w:pPr>
        <w:spacing w:line="240" w:lineRule="auto"/>
        <w:rPr>
          <w:rFonts w:cstheme="minorHAnsi"/>
          <w:iCs/>
          <w:color w:val="000000"/>
          <w:lang w:val="en"/>
        </w:rPr>
      </w:pPr>
    </w:p>
    <w:p w14:paraId="03B6126D" w14:textId="7D310E4B" w:rsidR="001C5BAA" w:rsidRDefault="001C5BAA" w:rsidP="001C5BAA">
      <w:pPr>
        <w:spacing w:line="240" w:lineRule="auto"/>
        <w:rPr>
          <w:rFonts w:cstheme="minorHAnsi"/>
          <w:color w:val="000000" w:themeColor="text1"/>
        </w:rPr>
      </w:pPr>
      <w:r>
        <w:rPr>
          <w:rFonts w:cstheme="minorHAnsi"/>
        </w:rPr>
        <w:t xml:space="preserve">The current focus is on reducing these complexities down to a single order.  Sleep medicine, for example, </w:t>
      </w:r>
      <w:r w:rsidR="00ED2696">
        <w:rPr>
          <w:rFonts w:cstheme="minorHAnsi"/>
        </w:rPr>
        <w:t xml:space="preserve">includes labels such as </w:t>
      </w:r>
      <w:r w:rsidRPr="008A0B6A">
        <w:rPr>
          <w:rFonts w:cstheme="minorHAnsi"/>
          <w:i/>
        </w:rPr>
        <w:t>false beliefs</w:t>
      </w:r>
      <w:r>
        <w:rPr>
          <w:rFonts w:cstheme="minorHAnsi"/>
        </w:rPr>
        <w:t xml:space="preserve"> </w:t>
      </w:r>
      <w:r w:rsidRPr="00194BB7">
        <w:rPr>
          <w:rFonts w:cstheme="minorHAnsi"/>
        </w:rPr>
        <w:t>(Robbins et al</w:t>
      </w:r>
      <w:r>
        <w:rPr>
          <w:rFonts w:cstheme="minorHAnsi"/>
        </w:rPr>
        <w:t>.,</w:t>
      </w:r>
      <w:r w:rsidRPr="00194BB7">
        <w:rPr>
          <w:rFonts w:cstheme="minorHAnsi"/>
        </w:rPr>
        <w:t xml:space="preserve"> 2019)</w:t>
      </w:r>
      <w:r>
        <w:rPr>
          <w:rFonts w:cstheme="minorHAnsi"/>
        </w:rPr>
        <w:t xml:space="preserve"> </w:t>
      </w:r>
      <w:r w:rsidR="00ED2696">
        <w:rPr>
          <w:rFonts w:cstheme="minorHAnsi"/>
        </w:rPr>
        <w:t>and</w:t>
      </w:r>
      <w:r>
        <w:rPr>
          <w:rFonts w:cstheme="minorHAnsi"/>
        </w:rPr>
        <w:t xml:space="preserve"> </w:t>
      </w:r>
      <w:r w:rsidRPr="0025326F">
        <w:rPr>
          <w:rFonts w:cstheme="minorHAnsi"/>
          <w:i/>
        </w:rPr>
        <w:t>sleep state misperception</w:t>
      </w:r>
      <w:r>
        <w:rPr>
          <w:rFonts w:cstheme="minorHAnsi"/>
        </w:rPr>
        <w:t xml:space="preserve"> </w:t>
      </w:r>
      <w:r w:rsidRPr="00DD2856">
        <w:rPr>
          <w:rFonts w:cstheme="minorHAnsi"/>
          <w:color w:val="000000" w:themeColor="text1"/>
        </w:rPr>
        <w:t>(Crönlein et al</w:t>
      </w:r>
      <w:r>
        <w:rPr>
          <w:rFonts w:cstheme="minorHAnsi"/>
          <w:color w:val="000000" w:themeColor="text1"/>
        </w:rPr>
        <w:t>.,</w:t>
      </w:r>
      <w:r w:rsidRPr="00DD2856">
        <w:rPr>
          <w:rFonts w:cstheme="minorHAnsi"/>
          <w:color w:val="000000" w:themeColor="text1"/>
        </w:rPr>
        <w:t xml:space="preserve"> 2019)</w:t>
      </w:r>
      <w:r w:rsidR="00ED2696">
        <w:rPr>
          <w:rFonts w:cstheme="minorHAnsi"/>
          <w:color w:val="000000" w:themeColor="text1"/>
        </w:rPr>
        <w:t xml:space="preserve"> which can alienate individuals from their own sleep (cf. Lawton, 2003)</w:t>
      </w:r>
      <w:r w:rsidRPr="00DD2856">
        <w:rPr>
          <w:rFonts w:cstheme="minorHAnsi"/>
          <w:color w:val="000000" w:themeColor="text1"/>
        </w:rPr>
        <w:t xml:space="preserve">. </w:t>
      </w:r>
      <w:r>
        <w:rPr>
          <w:rFonts w:cstheme="minorHAnsi"/>
        </w:rPr>
        <w:t>N</w:t>
      </w:r>
      <w:r w:rsidRPr="00194BB7">
        <w:rPr>
          <w:rFonts w:cstheme="minorHAnsi"/>
        </w:rPr>
        <w:t>ew sleep-</w:t>
      </w:r>
      <w:r>
        <w:rPr>
          <w:rFonts w:cstheme="minorHAnsi"/>
        </w:rPr>
        <w:t xml:space="preserve">monitoring technologies are treated </w:t>
      </w:r>
      <w:r w:rsidRPr="00194BB7">
        <w:rPr>
          <w:rFonts w:cstheme="minorHAnsi"/>
        </w:rPr>
        <w:t>with suspicion and dismissed as unscie</w:t>
      </w:r>
      <w:r>
        <w:rPr>
          <w:rFonts w:cstheme="minorHAnsi"/>
        </w:rPr>
        <w:t>ntific (Leprince-Ringuet, 2018) as</w:t>
      </w:r>
      <w:r w:rsidRPr="00194BB7">
        <w:rPr>
          <w:rFonts w:cstheme="minorHAnsi"/>
        </w:rPr>
        <w:t xml:space="preserve"> </w:t>
      </w:r>
      <w:r>
        <w:rPr>
          <w:rFonts w:cstheme="minorHAnsi"/>
        </w:rPr>
        <w:t xml:space="preserve">traditional laboratory measures are used to evaluate wearable trackers (Lee et al., 2018) and explore the consequences of </w:t>
      </w:r>
      <w:r w:rsidR="00B5765F">
        <w:rPr>
          <w:rFonts w:cstheme="minorHAnsi"/>
          <w:color w:val="000000" w:themeColor="text1"/>
        </w:rPr>
        <w:t>“</w:t>
      </w:r>
      <w:r>
        <w:rPr>
          <w:rFonts w:cstheme="minorHAnsi"/>
          <w:color w:val="000000" w:themeColor="text1"/>
        </w:rPr>
        <w:t xml:space="preserve">sham </w:t>
      </w:r>
      <w:r w:rsidR="00524396">
        <w:rPr>
          <w:rFonts w:cstheme="minorHAnsi"/>
          <w:color w:val="000000" w:themeColor="text1"/>
        </w:rPr>
        <w:t>sleep feedback</w:t>
      </w:r>
      <w:r w:rsidR="00B5765F">
        <w:rPr>
          <w:rFonts w:cstheme="minorHAnsi"/>
          <w:color w:val="000000" w:themeColor="text1"/>
        </w:rPr>
        <w:t xml:space="preserve">” </w:t>
      </w:r>
      <w:r>
        <w:rPr>
          <w:rFonts w:cstheme="minorHAnsi"/>
          <w:color w:val="000000" w:themeColor="text1"/>
        </w:rPr>
        <w:t>from such devices</w:t>
      </w:r>
      <w:r w:rsidRPr="00194BB7">
        <w:rPr>
          <w:rFonts w:cstheme="minorHAnsi"/>
          <w:color w:val="000000" w:themeColor="text1"/>
        </w:rPr>
        <w:t xml:space="preserve"> (Gavriloff et al</w:t>
      </w:r>
      <w:r>
        <w:rPr>
          <w:rFonts w:cstheme="minorHAnsi"/>
          <w:color w:val="000000" w:themeColor="text1"/>
        </w:rPr>
        <w:t>.,</w:t>
      </w:r>
      <w:r w:rsidRPr="00194BB7">
        <w:rPr>
          <w:rFonts w:cstheme="minorHAnsi"/>
          <w:color w:val="000000" w:themeColor="text1"/>
        </w:rPr>
        <w:t xml:space="preserve"> 2018</w:t>
      </w:r>
      <w:r w:rsidR="00524396">
        <w:rPr>
          <w:rFonts w:cstheme="minorHAnsi"/>
          <w:color w:val="000000" w:themeColor="text1"/>
        </w:rPr>
        <w:t>, p. 1</w:t>
      </w:r>
      <w:r w:rsidRPr="00194BB7">
        <w:rPr>
          <w:rFonts w:cstheme="minorHAnsi"/>
          <w:color w:val="000000" w:themeColor="text1"/>
        </w:rPr>
        <w:t>).</w:t>
      </w:r>
    </w:p>
    <w:p w14:paraId="7AED86EF" w14:textId="77777777" w:rsidR="001C5BAA" w:rsidRDefault="001C5BAA" w:rsidP="001C5BAA">
      <w:pPr>
        <w:spacing w:line="240" w:lineRule="auto"/>
        <w:rPr>
          <w:rFonts w:cstheme="minorHAnsi"/>
          <w:color w:val="000000" w:themeColor="text1"/>
        </w:rPr>
      </w:pPr>
    </w:p>
    <w:p w14:paraId="055E7D86" w14:textId="6E07482B" w:rsidR="001C5BAA" w:rsidRDefault="001C5BAA" w:rsidP="001C5BAA">
      <w:pPr>
        <w:spacing w:line="240" w:lineRule="auto"/>
        <w:rPr>
          <w:rFonts w:cstheme="minorHAnsi"/>
          <w:color w:val="000000" w:themeColor="text1"/>
          <w:lang w:val="en"/>
        </w:rPr>
      </w:pPr>
      <w:r>
        <w:rPr>
          <w:rFonts w:cstheme="minorHAnsi"/>
          <w:iCs/>
          <w:color w:val="000000"/>
          <w:lang w:val="en"/>
        </w:rPr>
        <w:t xml:space="preserve">Rather than attempting to reduce these complexities to a single order we need to reimagine sleep as </w:t>
      </w:r>
      <w:r w:rsidRPr="00194BB7">
        <w:rPr>
          <w:rFonts w:cstheme="minorHAnsi"/>
        </w:rPr>
        <w:t>“a coexistence of multiple entitie</w:t>
      </w:r>
      <w:r>
        <w:rPr>
          <w:rFonts w:cstheme="minorHAnsi"/>
        </w:rPr>
        <w:t>s with the same name” (Mol 2002, p.</w:t>
      </w:r>
      <w:r w:rsidRPr="00194BB7">
        <w:rPr>
          <w:rFonts w:cstheme="minorHAnsi"/>
        </w:rPr>
        <w:t xml:space="preserve"> 151).  </w:t>
      </w:r>
      <w:r>
        <w:rPr>
          <w:rFonts w:cstheme="minorHAnsi"/>
        </w:rPr>
        <w:t xml:space="preserve">Here we learn from Mol’s study where she demonstrates how a single disease – </w:t>
      </w:r>
      <w:r>
        <w:rPr>
          <w:rFonts w:cstheme="minorHAnsi"/>
          <w:lang w:val="en"/>
        </w:rPr>
        <w:t xml:space="preserve">atherosclerosis - </w:t>
      </w:r>
      <w:r w:rsidRPr="00194BB7">
        <w:rPr>
          <w:rFonts w:cstheme="minorHAnsi"/>
          <w:lang w:val="en"/>
        </w:rPr>
        <w:t>appears as many things in many contexts.  For example, a patient information leaflet may describe it as a gradual obstruction of the arteries, for the patient it may be experienced as pain when walking</w:t>
      </w:r>
      <w:r w:rsidR="004E7E8B">
        <w:rPr>
          <w:rFonts w:cstheme="minorHAnsi"/>
          <w:lang w:val="en"/>
        </w:rPr>
        <w:t>. I</w:t>
      </w:r>
      <w:r w:rsidRPr="00194BB7">
        <w:rPr>
          <w:rFonts w:cstheme="minorHAnsi"/>
          <w:lang w:val="en"/>
        </w:rPr>
        <w:t xml:space="preserve">n the radiography department it may appear </w:t>
      </w:r>
      <w:r w:rsidR="00AE1BD2">
        <w:rPr>
          <w:rFonts w:cstheme="minorHAnsi"/>
          <w:lang w:val="en"/>
        </w:rPr>
        <w:t>as an</w:t>
      </w:r>
      <w:r w:rsidRPr="00194BB7">
        <w:rPr>
          <w:rFonts w:cstheme="minorHAnsi"/>
          <w:lang w:val="en"/>
        </w:rPr>
        <w:t xml:space="preserve"> angiogram</w:t>
      </w:r>
      <w:r w:rsidR="00AE1BD2">
        <w:rPr>
          <w:rFonts w:cstheme="minorHAnsi"/>
          <w:lang w:val="en"/>
        </w:rPr>
        <w:t xml:space="preserve"> </w:t>
      </w:r>
      <w:r w:rsidR="004E7E8B">
        <w:rPr>
          <w:rFonts w:cstheme="minorHAnsi"/>
          <w:lang w:val="en"/>
        </w:rPr>
        <w:t>and</w:t>
      </w:r>
      <w:r w:rsidRPr="00194BB7">
        <w:rPr>
          <w:rFonts w:cstheme="minorHAnsi"/>
          <w:lang w:val="en"/>
        </w:rPr>
        <w:t xml:space="preserve"> on the operating table it may appear as a thick white paste on the vessel’s interior (</w:t>
      </w:r>
      <w:r>
        <w:rPr>
          <w:rFonts w:cstheme="minorHAnsi"/>
          <w:lang w:val="en"/>
        </w:rPr>
        <w:t xml:space="preserve">Mol, 2002; </w:t>
      </w:r>
      <w:r w:rsidRPr="00194BB7">
        <w:rPr>
          <w:rFonts w:cstheme="minorHAnsi"/>
          <w:lang w:val="en"/>
        </w:rPr>
        <w:t>see also Law</w:t>
      </w:r>
      <w:r>
        <w:rPr>
          <w:rFonts w:cstheme="minorHAnsi"/>
          <w:lang w:val="en"/>
        </w:rPr>
        <w:t>,</w:t>
      </w:r>
      <w:r w:rsidRPr="00194BB7">
        <w:rPr>
          <w:rFonts w:cstheme="minorHAnsi"/>
          <w:lang w:val="en"/>
        </w:rPr>
        <w:t xml:space="preserve"> 2009).  Applying this approach to dementia</w:t>
      </w:r>
      <w:r>
        <w:rPr>
          <w:rFonts w:cstheme="minorHAnsi"/>
          <w:lang w:val="en"/>
        </w:rPr>
        <w:t xml:space="preserve">, Moser (2011, p. </w:t>
      </w:r>
      <w:r w:rsidRPr="00194BB7">
        <w:rPr>
          <w:rFonts w:cstheme="minorHAnsi"/>
          <w:lang w:val="en"/>
        </w:rPr>
        <w:t>709) suggests that “</w:t>
      </w:r>
      <w:r w:rsidRPr="00194BB7">
        <w:rPr>
          <w:rFonts w:cstheme="minorHAnsi"/>
        </w:rPr>
        <w:t xml:space="preserve">different practices act upon and enact dementia in different ways, and that along with this, they shape distinct ways of living and dying with </w:t>
      </w:r>
      <w:proofErr w:type="gramStart"/>
      <w:r w:rsidRPr="00194BB7">
        <w:rPr>
          <w:rFonts w:cstheme="minorHAnsi"/>
        </w:rPr>
        <w:t>dementia, and</w:t>
      </w:r>
      <w:proofErr w:type="gramEnd"/>
      <w:r w:rsidRPr="00194BB7">
        <w:rPr>
          <w:rFonts w:cstheme="minorHAnsi"/>
        </w:rPr>
        <w:t xml:space="preserve"> create and distribute possibilities differently”.</w:t>
      </w:r>
      <w:r>
        <w:rPr>
          <w:rFonts w:cstheme="minorHAnsi"/>
        </w:rPr>
        <w:t xml:space="preserve"> When viewed through this lens, </w:t>
      </w:r>
      <w:r>
        <w:rPr>
          <w:rFonts w:cstheme="minorHAnsi"/>
          <w:color w:val="000000" w:themeColor="text1"/>
          <w:lang w:val="en"/>
        </w:rPr>
        <w:t>s</w:t>
      </w:r>
      <w:r w:rsidRPr="00194BB7">
        <w:rPr>
          <w:rFonts w:cstheme="minorHAnsi"/>
          <w:color w:val="000000" w:themeColor="text1"/>
          <w:lang w:val="en"/>
        </w:rPr>
        <w:t xml:space="preserve">leep becomes considered as </w:t>
      </w:r>
      <w:r w:rsidR="00840B68">
        <w:rPr>
          <w:rFonts w:cstheme="minorHAnsi"/>
          <w:color w:val="000000" w:themeColor="text1"/>
          <w:lang w:val="en"/>
        </w:rPr>
        <w:t xml:space="preserve">uncertain, provisional and more than one thing. </w:t>
      </w:r>
    </w:p>
    <w:p w14:paraId="150227DE" w14:textId="77777777" w:rsidR="001C5BAA" w:rsidRDefault="001C5BAA" w:rsidP="001C5BAA">
      <w:pPr>
        <w:spacing w:line="240" w:lineRule="auto"/>
        <w:rPr>
          <w:rFonts w:cstheme="minorHAnsi"/>
          <w:iCs/>
          <w:color w:val="000000"/>
          <w:lang w:val="en"/>
        </w:rPr>
      </w:pPr>
      <w:r w:rsidRPr="00194BB7">
        <w:rPr>
          <w:rFonts w:cstheme="minorHAnsi"/>
          <w:color w:val="000000" w:themeColor="text1"/>
          <w:lang w:val="en"/>
        </w:rPr>
        <w:t xml:space="preserve"> </w:t>
      </w:r>
    </w:p>
    <w:p w14:paraId="7D9462D6" w14:textId="55609303" w:rsidR="001C5BAA" w:rsidRPr="009F68F5" w:rsidRDefault="001C5BAA" w:rsidP="001C5BAA">
      <w:pPr>
        <w:spacing w:line="240" w:lineRule="auto"/>
        <w:rPr>
          <w:rFonts w:cstheme="minorHAnsi"/>
          <w:color w:val="000000" w:themeColor="text1"/>
        </w:rPr>
      </w:pPr>
      <w:r>
        <w:rPr>
          <w:rFonts w:cstheme="minorHAnsi"/>
        </w:rPr>
        <w:t xml:space="preserve">The idea of </w:t>
      </w:r>
      <w:r w:rsidRPr="008A0B6A">
        <w:rPr>
          <w:rFonts w:cstheme="minorHAnsi"/>
          <w:i/>
        </w:rPr>
        <w:t>sleep multiple</w:t>
      </w:r>
      <w:r>
        <w:rPr>
          <w:rFonts w:cstheme="minorHAnsi"/>
        </w:rPr>
        <w:t xml:space="preserve"> may appear antithetical to many working within the sleep field. Yet, support for this approach can be seen within clinical sleep literature.  For example, </w:t>
      </w:r>
      <w:r>
        <w:rPr>
          <w:rFonts w:cstheme="minorHAnsi"/>
          <w:color w:val="000000" w:themeColor="text1"/>
        </w:rPr>
        <w:t xml:space="preserve">as </w:t>
      </w:r>
      <w:r w:rsidRPr="00194BB7">
        <w:rPr>
          <w:rFonts w:cstheme="minorHAnsi"/>
          <w:color w:val="000000" w:themeColor="text1"/>
        </w:rPr>
        <w:t>Buysse (2014) identifies, previous attempts to define sleep</w:t>
      </w:r>
      <w:r w:rsidRPr="00194BB7">
        <w:rPr>
          <w:rFonts w:cstheme="minorHAnsi"/>
          <w:color w:val="000000" w:themeColor="text1"/>
          <w:lang w:val="en"/>
        </w:rPr>
        <w:t xml:space="preserve"> </w:t>
      </w:r>
      <w:r w:rsidRPr="00194BB7">
        <w:rPr>
          <w:rFonts w:cstheme="minorHAnsi"/>
          <w:color w:val="000000" w:themeColor="text1"/>
        </w:rPr>
        <w:t>consider sleep to exist across multiple levels of analysis (self-report, physiological etc.) and across multiple</w:t>
      </w:r>
      <w:r w:rsidRPr="00194BB7">
        <w:rPr>
          <w:rFonts w:cstheme="minorHAnsi"/>
          <w:b/>
          <w:color w:val="000000" w:themeColor="text1"/>
        </w:rPr>
        <w:t xml:space="preserve"> </w:t>
      </w:r>
      <w:r w:rsidRPr="00194BB7">
        <w:rPr>
          <w:rFonts w:cstheme="minorHAnsi"/>
          <w:color w:val="000000" w:themeColor="text1"/>
        </w:rPr>
        <w:t xml:space="preserve">aspects or dimensions (quantity or quality of sleep). </w:t>
      </w:r>
      <w:r>
        <w:rPr>
          <w:rFonts w:cstheme="minorHAnsi"/>
          <w:color w:val="000000" w:themeColor="text1"/>
        </w:rPr>
        <w:t>S</w:t>
      </w:r>
      <w:r w:rsidRPr="00194BB7">
        <w:rPr>
          <w:rFonts w:cstheme="minorHAnsi"/>
          <w:color w:val="000000" w:themeColor="text1"/>
        </w:rPr>
        <w:t xml:space="preserve">cholars are </w:t>
      </w:r>
      <w:r>
        <w:rPr>
          <w:rFonts w:cstheme="minorHAnsi"/>
          <w:color w:val="000000" w:themeColor="text1"/>
        </w:rPr>
        <w:t xml:space="preserve">also </w:t>
      </w:r>
      <w:r w:rsidRPr="00194BB7">
        <w:rPr>
          <w:rFonts w:cstheme="minorHAnsi"/>
          <w:color w:val="000000" w:themeColor="text1"/>
        </w:rPr>
        <w:t>asking how we can define sleep health (Buysse</w:t>
      </w:r>
      <w:r>
        <w:rPr>
          <w:rFonts w:cstheme="minorHAnsi"/>
          <w:color w:val="000000" w:themeColor="text1"/>
        </w:rPr>
        <w:t>,</w:t>
      </w:r>
      <w:r w:rsidRPr="00194BB7">
        <w:rPr>
          <w:rFonts w:cstheme="minorHAnsi"/>
          <w:color w:val="000000" w:themeColor="text1"/>
        </w:rPr>
        <w:t xml:space="preserve"> 2014) or sleep quality (Ohayon et al</w:t>
      </w:r>
      <w:r>
        <w:rPr>
          <w:rFonts w:cstheme="minorHAnsi"/>
          <w:color w:val="000000" w:themeColor="text1"/>
        </w:rPr>
        <w:t>.,</w:t>
      </w:r>
      <w:r w:rsidRPr="00194BB7">
        <w:rPr>
          <w:rFonts w:cstheme="minorHAnsi"/>
          <w:color w:val="000000" w:themeColor="text1"/>
        </w:rPr>
        <w:t xml:space="preserve"> 2017) </w:t>
      </w:r>
      <w:r w:rsidRPr="00194BB7">
        <w:rPr>
          <w:rFonts w:cstheme="minorHAnsi"/>
          <w:color w:val="000000" w:themeColor="text1"/>
        </w:rPr>
        <w:lastRenderedPageBreak/>
        <w:t>and suggest</w:t>
      </w:r>
      <w:r w:rsidR="008F6142">
        <w:rPr>
          <w:rFonts w:cstheme="minorHAnsi"/>
          <w:color w:val="000000" w:themeColor="text1"/>
        </w:rPr>
        <w:t>ing</w:t>
      </w:r>
      <w:r w:rsidRPr="00194BB7">
        <w:rPr>
          <w:rFonts w:cstheme="minorHAnsi"/>
          <w:color w:val="000000" w:themeColor="text1"/>
        </w:rPr>
        <w:t xml:space="preserve"> that we may need to reconceptualise sleep altogether (Stevner et al</w:t>
      </w:r>
      <w:r>
        <w:rPr>
          <w:rFonts w:cstheme="minorHAnsi"/>
          <w:color w:val="000000" w:themeColor="text1"/>
        </w:rPr>
        <w:t>.,</w:t>
      </w:r>
      <w:r w:rsidRPr="00194BB7">
        <w:rPr>
          <w:rFonts w:cstheme="minorHAnsi"/>
          <w:color w:val="000000" w:themeColor="text1"/>
        </w:rPr>
        <w:t xml:space="preserve"> 2019).</w:t>
      </w:r>
      <w:r>
        <w:rPr>
          <w:rFonts w:cstheme="minorHAnsi"/>
          <w:color w:val="000000" w:themeColor="text1"/>
        </w:rPr>
        <w:t xml:space="preserve">   This is not too far removed from recent sociological </w:t>
      </w:r>
      <w:r w:rsidR="004E7E8B">
        <w:rPr>
          <w:rFonts w:cstheme="minorHAnsi"/>
          <w:color w:val="000000" w:themeColor="text1"/>
        </w:rPr>
        <w:t>work that</w:t>
      </w:r>
      <w:r>
        <w:rPr>
          <w:rFonts w:cstheme="minorHAnsi"/>
          <w:color w:val="000000" w:themeColor="text1"/>
        </w:rPr>
        <w:t xml:space="preserve"> has suggested that we need to </w:t>
      </w:r>
      <w:r w:rsidRPr="009F68F5">
        <w:rPr>
          <w:rFonts w:cstheme="minorHAnsi"/>
          <w:color w:val="000000" w:themeColor="text1"/>
        </w:rPr>
        <w:t>disturb the ontology of sleep and point to</w:t>
      </w:r>
      <w:r>
        <w:rPr>
          <w:rFonts w:cstheme="minorHAnsi"/>
          <w:color w:val="000000" w:themeColor="text1"/>
        </w:rPr>
        <w:t xml:space="preserve"> the fulsome dimensions of the </w:t>
      </w:r>
      <w:r w:rsidRPr="009F68F5">
        <w:rPr>
          <w:rFonts w:cstheme="minorHAnsi"/>
          <w:color w:val="000000" w:themeColor="text1"/>
        </w:rPr>
        <w:t>category</w:t>
      </w:r>
      <w:r w:rsidR="00811CB1">
        <w:rPr>
          <w:rFonts w:cstheme="minorHAnsi"/>
          <w:color w:val="000000" w:themeColor="text1"/>
        </w:rPr>
        <w:t xml:space="preserve"> (Nettleton et al., 2017)</w:t>
      </w:r>
      <w:r w:rsidRPr="009F68F5">
        <w:rPr>
          <w:rFonts w:cstheme="minorHAnsi"/>
          <w:color w:val="000000" w:themeColor="text1"/>
        </w:rPr>
        <w:t xml:space="preserve">. </w:t>
      </w:r>
      <w:bookmarkStart w:id="7" w:name="_Hlk33704213"/>
      <w:r>
        <w:rPr>
          <w:rFonts w:cstheme="minorHAnsi"/>
          <w:color w:val="000000" w:themeColor="text1"/>
        </w:rPr>
        <w:t xml:space="preserve">Rather than situate sleep as a singular object, </w:t>
      </w:r>
      <w:r>
        <w:rPr>
          <w:rFonts w:cstheme="minorHAnsi"/>
        </w:rPr>
        <w:t>t</w:t>
      </w:r>
      <w:r w:rsidRPr="00194BB7">
        <w:rPr>
          <w:rFonts w:cstheme="minorHAnsi"/>
        </w:rPr>
        <w:t xml:space="preserve">hose in recovery from dependence on alcohol and other drugs </w:t>
      </w:r>
      <w:r w:rsidR="00D035D2">
        <w:rPr>
          <w:rFonts w:cstheme="minorHAnsi"/>
        </w:rPr>
        <w:t xml:space="preserve">for example, </w:t>
      </w:r>
      <w:r w:rsidRPr="00194BB7">
        <w:rPr>
          <w:rFonts w:cstheme="minorHAnsi"/>
        </w:rPr>
        <w:t xml:space="preserve">speak, </w:t>
      </w:r>
      <w:r w:rsidR="00957EA1" w:rsidRPr="00C40CB6">
        <w:rPr>
          <w:rFonts w:cstheme="minorHAnsi"/>
          <w:i/>
        </w:rPr>
        <w:t>inter alia</w:t>
      </w:r>
      <w:r w:rsidRPr="00194BB7">
        <w:rPr>
          <w:rFonts w:cstheme="minorHAnsi"/>
        </w:rPr>
        <w:t xml:space="preserve">, of:  </w:t>
      </w:r>
      <w:r w:rsidR="0023186F">
        <w:rPr>
          <w:rFonts w:cstheme="minorHAnsi"/>
        </w:rPr>
        <w:t>“</w:t>
      </w:r>
      <w:r w:rsidRPr="00194BB7">
        <w:rPr>
          <w:rFonts w:cstheme="minorHAnsi"/>
        </w:rPr>
        <w:t>anxious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broken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comatose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conscious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decent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deep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disturbed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dreaming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exhausted sleep</w:t>
      </w:r>
      <w:r w:rsidR="0023186F">
        <w:rPr>
          <w:rFonts w:cstheme="minorHAnsi"/>
        </w:rPr>
        <w:t>”</w:t>
      </w:r>
      <w:r w:rsidR="00957EA1">
        <w:rPr>
          <w:rFonts w:cstheme="minorHAnsi"/>
        </w:rPr>
        <w:t xml:space="preserve">, </w:t>
      </w:r>
      <w:r w:rsidR="0023186F">
        <w:rPr>
          <w:rFonts w:cstheme="minorHAnsi"/>
        </w:rPr>
        <w:t>“</w:t>
      </w:r>
      <w:r w:rsidRPr="00194BB7">
        <w:rPr>
          <w:rFonts w:cstheme="minorHAnsi"/>
        </w:rPr>
        <w:t>scared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unconscious sleep</w:t>
      </w:r>
      <w:r w:rsidR="0023186F">
        <w:rPr>
          <w:rFonts w:cstheme="minorHAnsi"/>
        </w:rPr>
        <w:t>”</w:t>
      </w:r>
      <w:r w:rsidRPr="00194BB7">
        <w:rPr>
          <w:rFonts w:cstheme="minorHAnsi"/>
        </w:rPr>
        <w:t xml:space="preserve">, </w:t>
      </w:r>
      <w:r w:rsidR="0023186F">
        <w:rPr>
          <w:rFonts w:cstheme="minorHAnsi"/>
        </w:rPr>
        <w:t>“</w:t>
      </w:r>
      <w:r w:rsidRPr="00194BB7">
        <w:rPr>
          <w:rFonts w:cstheme="minorHAnsi"/>
        </w:rPr>
        <w:t>unnatural sleep</w:t>
      </w:r>
      <w:r w:rsidR="0023186F">
        <w:rPr>
          <w:rFonts w:cstheme="minorHAnsi"/>
        </w:rPr>
        <w:t>”</w:t>
      </w:r>
      <w:r w:rsidRPr="00194BB7">
        <w:rPr>
          <w:rFonts w:cstheme="minorHAnsi"/>
        </w:rPr>
        <w:t xml:space="preserve"> and </w:t>
      </w:r>
      <w:r w:rsidR="0023186F">
        <w:rPr>
          <w:rFonts w:cstheme="minorHAnsi"/>
        </w:rPr>
        <w:t>“</w:t>
      </w:r>
      <w:r w:rsidRPr="00194BB7">
        <w:rPr>
          <w:rFonts w:cstheme="minorHAnsi"/>
        </w:rPr>
        <w:t>unwakeable sleep</w:t>
      </w:r>
      <w:r w:rsidR="0023186F">
        <w:rPr>
          <w:rFonts w:cstheme="minorHAnsi"/>
        </w:rPr>
        <w:t>”</w:t>
      </w:r>
      <w:r w:rsidRPr="00194BB7">
        <w:rPr>
          <w:rFonts w:cstheme="minorHAnsi"/>
        </w:rPr>
        <w:t xml:space="preserve">. </w:t>
      </w:r>
      <w:r w:rsidRPr="00194BB7">
        <w:rPr>
          <w:rFonts w:eastAsia="Calibri" w:cstheme="minorHAnsi"/>
        </w:rPr>
        <w:t>(Nettleton et al</w:t>
      </w:r>
      <w:r>
        <w:rPr>
          <w:rFonts w:eastAsia="Calibri" w:cstheme="minorHAnsi"/>
        </w:rPr>
        <w:t>.,</w:t>
      </w:r>
      <w:r w:rsidRPr="00194BB7">
        <w:rPr>
          <w:rFonts w:eastAsia="Calibri" w:cstheme="minorHAnsi"/>
        </w:rPr>
        <w:t xml:space="preserve"> 2017).</w:t>
      </w:r>
      <w:r>
        <w:rPr>
          <w:rFonts w:eastAsia="Calibri" w:cstheme="minorHAnsi"/>
        </w:rPr>
        <w:t xml:space="preserve">  </w:t>
      </w:r>
      <w:r w:rsidR="00297D12">
        <w:rPr>
          <w:rFonts w:eastAsia="Calibri" w:cstheme="minorHAnsi"/>
        </w:rPr>
        <w:t xml:space="preserve">Older adults </w:t>
      </w:r>
      <w:r w:rsidR="0014789D">
        <w:rPr>
          <w:rFonts w:eastAsia="Calibri" w:cstheme="minorHAnsi"/>
        </w:rPr>
        <w:t xml:space="preserve">also </w:t>
      </w:r>
      <w:r w:rsidR="00297D12">
        <w:rPr>
          <w:rFonts w:eastAsia="Calibri" w:cstheme="minorHAnsi"/>
        </w:rPr>
        <w:t>speak of daytime sleep in terms of</w:t>
      </w:r>
      <w:r w:rsidR="0023186F">
        <w:rPr>
          <w:rFonts w:eastAsia="Calibri" w:cstheme="minorHAnsi"/>
        </w:rPr>
        <w:t xml:space="preserve"> ‘napping’, “dozing” “cat-napping”</w:t>
      </w:r>
      <w:r w:rsidR="00297D12">
        <w:rPr>
          <w:rFonts w:eastAsia="Calibri" w:cstheme="minorHAnsi"/>
        </w:rPr>
        <w:t xml:space="preserve"> (Venn </w:t>
      </w:r>
      <w:r w:rsidR="00524396">
        <w:rPr>
          <w:rFonts w:eastAsia="Calibri" w:cstheme="minorHAnsi"/>
        </w:rPr>
        <w:t>&amp;</w:t>
      </w:r>
      <w:r w:rsidR="00297D12">
        <w:rPr>
          <w:rFonts w:eastAsia="Calibri" w:cstheme="minorHAnsi"/>
        </w:rPr>
        <w:t xml:space="preserve"> Arber</w:t>
      </w:r>
      <w:r w:rsidR="00524396">
        <w:rPr>
          <w:rFonts w:eastAsia="Calibri" w:cstheme="minorHAnsi"/>
        </w:rPr>
        <w:t>,</w:t>
      </w:r>
      <w:r w:rsidR="00297D12">
        <w:rPr>
          <w:rFonts w:eastAsia="Calibri" w:cstheme="minorHAnsi"/>
        </w:rPr>
        <w:t xml:space="preserve"> 2011)</w:t>
      </w:r>
      <w:r w:rsidR="0014789D">
        <w:rPr>
          <w:rFonts w:eastAsia="Calibri" w:cstheme="minorHAnsi"/>
        </w:rPr>
        <w:t>.</w:t>
      </w:r>
      <w:bookmarkEnd w:id="7"/>
      <w:r w:rsidR="00C40CB6">
        <w:rPr>
          <w:rFonts w:eastAsia="Calibri" w:cstheme="minorHAnsi"/>
        </w:rPr>
        <w:t xml:space="preserve"> </w:t>
      </w:r>
      <w:r w:rsidR="00C40CB6">
        <w:t>The single word “sleep” does not do justice to the diversity here.</w:t>
      </w:r>
    </w:p>
    <w:p w14:paraId="57F4544F" w14:textId="77777777" w:rsidR="0044422F" w:rsidRDefault="0044422F" w:rsidP="001C5BAA">
      <w:pPr>
        <w:spacing w:line="240" w:lineRule="auto"/>
        <w:rPr>
          <w:rFonts w:cstheme="minorHAnsi"/>
          <w:b/>
        </w:rPr>
      </w:pPr>
    </w:p>
    <w:p w14:paraId="40A0983D" w14:textId="77777777" w:rsidR="001C5BAA" w:rsidRPr="00194BB7" w:rsidRDefault="001C5BAA" w:rsidP="001C5BAA">
      <w:pPr>
        <w:spacing w:line="240" w:lineRule="auto"/>
        <w:rPr>
          <w:rFonts w:cstheme="minorHAnsi"/>
          <w:b/>
        </w:rPr>
      </w:pPr>
      <w:r w:rsidRPr="00194BB7">
        <w:rPr>
          <w:rFonts w:cstheme="minorHAnsi"/>
          <w:b/>
        </w:rPr>
        <w:t>Conclusion: a way forward</w:t>
      </w:r>
    </w:p>
    <w:p w14:paraId="6BFD3699" w14:textId="1C327CDE" w:rsidR="001C5BAA" w:rsidRPr="00194BB7" w:rsidRDefault="001C5BAA" w:rsidP="001C5BAA">
      <w:pPr>
        <w:spacing w:line="240" w:lineRule="auto"/>
        <w:rPr>
          <w:rFonts w:cstheme="minorHAnsi"/>
        </w:rPr>
      </w:pPr>
      <w:r w:rsidRPr="00194BB7">
        <w:rPr>
          <w:rFonts w:cstheme="minorHAnsi"/>
        </w:rPr>
        <w:t xml:space="preserve">At the heart of our commentary </w:t>
      </w:r>
      <w:r>
        <w:rPr>
          <w:rFonts w:cstheme="minorHAnsi"/>
        </w:rPr>
        <w:t xml:space="preserve">are </w:t>
      </w:r>
      <w:r w:rsidRPr="00194BB7">
        <w:rPr>
          <w:rFonts w:cstheme="minorHAnsi"/>
        </w:rPr>
        <w:t xml:space="preserve">a series of key claims. First, sleep is liminal and cannot be </w:t>
      </w:r>
      <w:r>
        <w:rPr>
          <w:rFonts w:cstheme="minorHAnsi"/>
        </w:rPr>
        <w:t xml:space="preserve">directly experienced.  It therefore cannot be </w:t>
      </w:r>
      <w:r w:rsidRPr="00194BB7">
        <w:rPr>
          <w:rFonts w:cstheme="minorHAnsi"/>
        </w:rPr>
        <w:t>valued for its own sake</w:t>
      </w:r>
      <w:r w:rsidR="007A2D85">
        <w:rPr>
          <w:rFonts w:cstheme="minorHAnsi"/>
        </w:rPr>
        <w:t>.</w:t>
      </w:r>
      <w:r w:rsidRPr="00194BB7">
        <w:rPr>
          <w:rFonts w:cstheme="minorHAnsi"/>
        </w:rPr>
        <w:t xml:space="preserve"> Second, sleep is patterned according to recognised </w:t>
      </w:r>
      <w:r w:rsidR="00524396" w:rsidRPr="00194BB7">
        <w:rPr>
          <w:rFonts w:cstheme="minorHAnsi"/>
        </w:rPr>
        <w:t>inequalities</w:t>
      </w:r>
      <w:r w:rsidR="00524396">
        <w:rPr>
          <w:rFonts w:cstheme="minorHAnsi"/>
        </w:rPr>
        <w:t>. Third</w:t>
      </w:r>
      <w:r w:rsidR="0044422F">
        <w:rPr>
          <w:rFonts w:cstheme="minorHAnsi"/>
        </w:rPr>
        <w:t>,</w:t>
      </w:r>
      <w:r w:rsidRPr="00194BB7">
        <w:rPr>
          <w:rFonts w:cstheme="minorHAnsi"/>
        </w:rPr>
        <w:t xml:space="preserve"> we need to reimagine sleep as more than a single object. </w:t>
      </w:r>
      <w:r>
        <w:rPr>
          <w:rFonts w:cstheme="minorHAnsi"/>
        </w:rPr>
        <w:t>Taken on their own, e</w:t>
      </w:r>
      <w:r w:rsidRPr="00194BB7">
        <w:rPr>
          <w:rFonts w:cstheme="minorHAnsi"/>
        </w:rPr>
        <w:t xml:space="preserve">ach of these </w:t>
      </w:r>
      <w:r w:rsidR="00C4472B">
        <w:rPr>
          <w:rFonts w:cstheme="minorHAnsi"/>
        </w:rPr>
        <w:t xml:space="preserve">perspectives </w:t>
      </w:r>
      <w:r w:rsidRPr="00194BB7">
        <w:rPr>
          <w:rFonts w:cstheme="minorHAnsi"/>
        </w:rPr>
        <w:t>highlight the problem with issuing top down, blanket, guidance on how long we should sleep for.</w:t>
      </w:r>
      <w:r>
        <w:rPr>
          <w:rFonts w:cstheme="minorHAnsi"/>
        </w:rPr>
        <w:t xml:space="preserve"> Given that we cannot directly will, audit or value our sleep, for example, it remains unclear how offering guidance on sleep duration will help.  If sleep is ‘multiple’ then we are </w:t>
      </w:r>
      <w:r>
        <w:t>unlikely to converge on single definitions of sleep for all circumstances and advice to achieve a certain number of hours sleep will remain inherently ambiguous.</w:t>
      </w:r>
      <w:r w:rsidR="00F85C14">
        <w:t xml:space="preserve"> </w:t>
      </w:r>
      <w:r w:rsidR="00277EC1">
        <w:t xml:space="preserve">We are </w:t>
      </w:r>
      <w:r w:rsidR="00F85C14">
        <w:t xml:space="preserve">also potentially creating a source of anxiety when </w:t>
      </w:r>
      <w:r w:rsidR="00277EC1">
        <w:t xml:space="preserve">the nomothetic is not met. </w:t>
      </w:r>
    </w:p>
    <w:p w14:paraId="6C246EA3" w14:textId="77777777" w:rsidR="001C5BAA" w:rsidRPr="00194BB7" w:rsidRDefault="001C5BAA" w:rsidP="001C5BAA">
      <w:pPr>
        <w:spacing w:line="240" w:lineRule="auto"/>
        <w:rPr>
          <w:rFonts w:cstheme="minorHAnsi"/>
        </w:rPr>
      </w:pPr>
    </w:p>
    <w:p w14:paraId="4CB54226" w14:textId="75182C04" w:rsidR="001C5BAA" w:rsidRPr="00FE2560" w:rsidRDefault="001C5BAA" w:rsidP="001C5BAA">
      <w:pPr>
        <w:spacing w:line="240" w:lineRule="auto"/>
        <w:rPr>
          <w:rFonts w:cstheme="minorHAnsi"/>
        </w:rPr>
      </w:pPr>
      <w:r w:rsidRPr="00194BB7">
        <w:rPr>
          <w:rFonts w:cstheme="minorHAnsi"/>
        </w:rPr>
        <w:t xml:space="preserve">Yet there is clearly a public health issue here and the link between sleep and health is hard to negate. </w:t>
      </w:r>
      <w:r>
        <w:rPr>
          <w:rFonts w:cstheme="minorHAnsi"/>
        </w:rPr>
        <w:t>Reducing structural inequalities</w:t>
      </w:r>
      <w:r w:rsidRPr="00194BB7">
        <w:rPr>
          <w:rFonts w:cstheme="minorHAnsi"/>
        </w:rPr>
        <w:t xml:space="preserve"> should be a priority for governments and public health bodies</w:t>
      </w:r>
      <w:r>
        <w:rPr>
          <w:rFonts w:cstheme="minorHAnsi"/>
        </w:rPr>
        <w:t xml:space="preserve">.  </w:t>
      </w:r>
      <w:r w:rsidRPr="00194BB7">
        <w:rPr>
          <w:rFonts w:cstheme="minorHAnsi"/>
        </w:rPr>
        <w:t>Beyond this, if we are to develop a public health response to sleep we need to do this from the ground-up. In their discussion of public mental health, Drake and Whitely (2015) suggest that ground-up approaches may better serve the goals of public health. Such approaches are developed by local stakeholders and communities and</w:t>
      </w:r>
      <w:r w:rsidR="00653BCF">
        <w:rPr>
          <w:rFonts w:cstheme="minorHAnsi"/>
        </w:rPr>
        <w:t xml:space="preserve"> prioritise</w:t>
      </w:r>
      <w:r w:rsidRPr="00194BB7">
        <w:rPr>
          <w:rFonts w:cstheme="minorHAnsi"/>
        </w:rPr>
        <w:t xml:space="preserve"> local knowledge, competence and resources. </w:t>
      </w:r>
      <w:bookmarkStart w:id="8" w:name="_Hlk33702367"/>
      <w:r w:rsidRPr="00194BB7">
        <w:rPr>
          <w:rFonts w:cstheme="minorHAnsi"/>
        </w:rPr>
        <w:t>Something similar is needed here</w:t>
      </w:r>
      <w:r w:rsidR="00127E20">
        <w:rPr>
          <w:rFonts w:cstheme="minorHAnsi"/>
        </w:rPr>
        <w:t>. L</w:t>
      </w:r>
      <w:r w:rsidR="00EB4227">
        <w:rPr>
          <w:rFonts w:cstheme="minorHAnsi"/>
        </w:rPr>
        <w:t>earning communities</w:t>
      </w:r>
      <w:r w:rsidR="00127E20">
        <w:rPr>
          <w:rFonts w:cstheme="minorHAnsi"/>
        </w:rPr>
        <w:t>,</w:t>
      </w:r>
      <w:r w:rsidR="00EB4227">
        <w:rPr>
          <w:rFonts w:cstheme="minorHAnsi"/>
        </w:rPr>
        <w:t xml:space="preserve"> which combine local stakeholders and a range of outside</w:t>
      </w:r>
      <w:r w:rsidR="002623E8">
        <w:rPr>
          <w:rFonts w:cstheme="minorHAnsi"/>
        </w:rPr>
        <w:t xml:space="preserve"> experts</w:t>
      </w:r>
      <w:r w:rsidR="00127E20">
        <w:rPr>
          <w:rFonts w:cstheme="minorHAnsi"/>
        </w:rPr>
        <w:t xml:space="preserve">, </w:t>
      </w:r>
      <w:r w:rsidR="00D47E5A">
        <w:rPr>
          <w:rFonts w:cstheme="minorHAnsi"/>
        </w:rPr>
        <w:t>should be</w:t>
      </w:r>
      <w:r w:rsidR="00127E20">
        <w:rPr>
          <w:rFonts w:cstheme="minorHAnsi"/>
        </w:rPr>
        <w:t xml:space="preserve"> used to explore </w:t>
      </w:r>
      <w:r w:rsidRPr="00194BB7">
        <w:rPr>
          <w:rFonts w:cstheme="minorHAnsi"/>
        </w:rPr>
        <w:t>sleep across the three</w:t>
      </w:r>
      <w:r w:rsidR="0044422F">
        <w:rPr>
          <w:rFonts w:cstheme="minorHAnsi"/>
        </w:rPr>
        <w:t xml:space="preserve"> aforementioned</w:t>
      </w:r>
      <w:r w:rsidRPr="00194BB7">
        <w:rPr>
          <w:rFonts w:cstheme="minorHAnsi"/>
        </w:rPr>
        <w:t xml:space="preserve"> axes: liminality/function, social position and ontology.  </w:t>
      </w:r>
      <w:r w:rsidR="00127E20">
        <w:rPr>
          <w:rFonts w:cstheme="minorHAnsi"/>
        </w:rPr>
        <w:t>T</w:t>
      </w:r>
      <w:r w:rsidRPr="00194BB7">
        <w:rPr>
          <w:rFonts w:cstheme="minorHAnsi"/>
        </w:rPr>
        <w:t xml:space="preserve">his </w:t>
      </w:r>
      <w:r w:rsidR="00D47E5A">
        <w:rPr>
          <w:rFonts w:cstheme="minorHAnsi"/>
        </w:rPr>
        <w:t xml:space="preserve">would </w:t>
      </w:r>
      <w:r w:rsidRPr="00194BB7">
        <w:rPr>
          <w:rFonts w:cstheme="minorHAnsi"/>
        </w:rPr>
        <w:t>involve</w:t>
      </w:r>
      <w:r w:rsidR="00D47E5A">
        <w:rPr>
          <w:rFonts w:cstheme="minorHAnsi"/>
        </w:rPr>
        <w:t xml:space="preserve"> </w:t>
      </w:r>
      <w:r w:rsidR="00CB0393">
        <w:rPr>
          <w:rFonts w:cstheme="minorHAnsi"/>
        </w:rPr>
        <w:t>discussing</w:t>
      </w:r>
      <w:r w:rsidR="00127E20">
        <w:rPr>
          <w:rFonts w:cstheme="minorHAnsi"/>
        </w:rPr>
        <w:t xml:space="preserve"> barriers and facilitators</w:t>
      </w:r>
      <w:r w:rsidR="00D47E5A">
        <w:rPr>
          <w:rFonts w:cstheme="minorHAnsi"/>
        </w:rPr>
        <w:t xml:space="preserve"> to good sleep</w:t>
      </w:r>
      <w:r w:rsidR="00127E20">
        <w:rPr>
          <w:rFonts w:cstheme="minorHAnsi"/>
        </w:rPr>
        <w:t xml:space="preserve"> – including the role of neighbourhood factors such as noise and levels of violence (</w:t>
      </w:r>
      <w:r w:rsidR="00127E20" w:rsidRPr="004C0710">
        <w:rPr>
          <w:color w:val="222222"/>
        </w:rPr>
        <w:t>Simonelli</w:t>
      </w:r>
      <w:r w:rsidR="00127E20" w:rsidRPr="00194BB7">
        <w:rPr>
          <w:rFonts w:cstheme="minorHAnsi"/>
        </w:rPr>
        <w:t xml:space="preserve"> </w:t>
      </w:r>
      <w:r w:rsidR="00127E20">
        <w:rPr>
          <w:rFonts w:cstheme="minorHAnsi"/>
        </w:rPr>
        <w:t>et al.</w:t>
      </w:r>
      <w:r w:rsidR="00524396">
        <w:rPr>
          <w:rFonts w:cstheme="minorHAnsi"/>
        </w:rPr>
        <w:t>,</w:t>
      </w:r>
      <w:r w:rsidR="00127E20">
        <w:rPr>
          <w:rFonts w:cstheme="minorHAnsi"/>
        </w:rPr>
        <w:t xml:space="preserve"> 2017) – as well as </w:t>
      </w:r>
      <w:r w:rsidRPr="00194BB7">
        <w:rPr>
          <w:rFonts w:cstheme="minorHAnsi"/>
        </w:rPr>
        <w:t xml:space="preserve">how sleep is known and valued. It </w:t>
      </w:r>
      <w:r w:rsidR="00D47E5A">
        <w:rPr>
          <w:rFonts w:cstheme="minorHAnsi"/>
        </w:rPr>
        <w:t xml:space="preserve">would also </w:t>
      </w:r>
      <w:r w:rsidRPr="00194BB7">
        <w:rPr>
          <w:rFonts w:cstheme="minorHAnsi"/>
        </w:rPr>
        <w:t xml:space="preserve">involve asking how </w:t>
      </w:r>
      <w:r w:rsidR="00127E20">
        <w:rPr>
          <w:rFonts w:cstheme="minorHAnsi"/>
        </w:rPr>
        <w:t xml:space="preserve">sleep </w:t>
      </w:r>
      <w:r w:rsidRPr="00194BB7">
        <w:rPr>
          <w:rFonts w:cstheme="minorHAnsi"/>
        </w:rPr>
        <w:t>is being defined, operationalised and evidenced</w:t>
      </w:r>
      <w:r w:rsidR="00127E20">
        <w:rPr>
          <w:rFonts w:cstheme="minorHAnsi"/>
        </w:rPr>
        <w:t xml:space="preserve"> within local cultures</w:t>
      </w:r>
      <w:r w:rsidRPr="00194BB7">
        <w:rPr>
          <w:rFonts w:cstheme="minorHAnsi"/>
        </w:rPr>
        <w:t>; how different version</w:t>
      </w:r>
      <w:r w:rsidR="0044422F">
        <w:rPr>
          <w:rFonts w:cstheme="minorHAnsi"/>
        </w:rPr>
        <w:t>s</w:t>
      </w:r>
      <w:r w:rsidRPr="00194BB7">
        <w:rPr>
          <w:rFonts w:cstheme="minorHAnsi"/>
        </w:rPr>
        <w:t xml:space="preserve"> and practices of sleep are relating to each other, what happens when competing or contradictory versions and ways of dealing with sleep come together, how participants make sense of and manage these contradictions.  </w:t>
      </w:r>
      <w:r w:rsidR="00F139F2">
        <w:rPr>
          <w:rFonts w:cstheme="minorHAnsi"/>
        </w:rPr>
        <w:t>From this sociological ev</w:t>
      </w:r>
      <w:r w:rsidR="002623E8">
        <w:rPr>
          <w:rFonts w:cstheme="minorHAnsi"/>
        </w:rPr>
        <w:t>idence base</w:t>
      </w:r>
      <w:r w:rsidR="00D47E5A">
        <w:rPr>
          <w:rFonts w:cstheme="minorHAnsi"/>
        </w:rPr>
        <w:t xml:space="preserve">, these learning communities can then discuss and </w:t>
      </w:r>
      <w:r w:rsidR="002623E8">
        <w:rPr>
          <w:rFonts w:cstheme="minorHAnsi"/>
        </w:rPr>
        <w:t xml:space="preserve">innovate </w:t>
      </w:r>
      <w:r w:rsidR="00D47E5A">
        <w:rPr>
          <w:rFonts w:cstheme="minorHAnsi"/>
        </w:rPr>
        <w:t xml:space="preserve">solutions which are relevant to each </w:t>
      </w:r>
      <w:r w:rsidR="00653BCF">
        <w:rPr>
          <w:rFonts w:cstheme="minorHAnsi"/>
        </w:rPr>
        <w:t>of the diverse members of a local community.</w:t>
      </w:r>
      <w:r w:rsidR="00D47E5A">
        <w:rPr>
          <w:rFonts w:cstheme="minorHAnsi"/>
        </w:rPr>
        <w:t xml:space="preserve">  </w:t>
      </w:r>
      <w:r w:rsidRPr="00194BB7">
        <w:rPr>
          <w:rFonts w:cstheme="minorHAnsi"/>
        </w:rPr>
        <w:t xml:space="preserve">Whilst it is difficult to pre-empt </w:t>
      </w:r>
      <w:r w:rsidR="00D47E5A">
        <w:rPr>
          <w:rFonts w:cstheme="minorHAnsi"/>
        </w:rPr>
        <w:t>the results of this type of</w:t>
      </w:r>
      <w:r w:rsidRPr="00194BB7">
        <w:rPr>
          <w:rFonts w:cstheme="minorHAnsi"/>
        </w:rPr>
        <w:t xml:space="preserve"> </w:t>
      </w:r>
      <w:proofErr w:type="gramStart"/>
      <w:r w:rsidR="00D47E5A">
        <w:rPr>
          <w:rFonts w:cstheme="minorHAnsi"/>
        </w:rPr>
        <w:t xml:space="preserve">engagement </w:t>
      </w:r>
      <w:r w:rsidRPr="00194BB7">
        <w:rPr>
          <w:rFonts w:cstheme="minorHAnsi"/>
        </w:rPr>
        <w:t>,</w:t>
      </w:r>
      <w:proofErr w:type="gramEnd"/>
      <w:r w:rsidRPr="00194BB7">
        <w:rPr>
          <w:rFonts w:cstheme="minorHAnsi"/>
        </w:rPr>
        <w:t xml:space="preserve"> it is likely that they will further confirm the futility of offering population guidelines on sleep duration.</w:t>
      </w:r>
      <w:bookmarkEnd w:id="8"/>
    </w:p>
    <w:p w14:paraId="60B78B09" w14:textId="77777777" w:rsidR="001C5BAA" w:rsidRPr="009F68F5" w:rsidRDefault="001C5BAA" w:rsidP="001C5BAA">
      <w:pPr>
        <w:spacing w:line="240" w:lineRule="auto"/>
        <w:rPr>
          <w:rFonts w:cstheme="minorHAnsi"/>
          <w:color w:val="000000" w:themeColor="text1"/>
        </w:rPr>
      </w:pPr>
    </w:p>
    <w:p w14:paraId="7C5DD34C" w14:textId="77777777" w:rsidR="001C5BAA" w:rsidRPr="002B68DF" w:rsidRDefault="001C5BAA" w:rsidP="002B68DF">
      <w:pPr>
        <w:spacing w:after="240" w:line="240" w:lineRule="auto"/>
        <w:rPr>
          <w:b/>
        </w:rPr>
      </w:pPr>
      <w:r w:rsidRPr="002B68DF">
        <w:rPr>
          <w:b/>
        </w:rPr>
        <w:t>References</w:t>
      </w:r>
    </w:p>
    <w:p w14:paraId="6AA14E7F" w14:textId="77777777" w:rsidR="003B10E5" w:rsidRPr="002B68DF" w:rsidRDefault="001C5BAA" w:rsidP="002B68DF">
      <w:pPr>
        <w:spacing w:after="240" w:line="240" w:lineRule="auto"/>
        <w:rPr>
          <w:color w:val="000000" w:themeColor="text1"/>
        </w:rPr>
      </w:pPr>
      <w:r w:rsidRPr="002B68DF">
        <w:rPr>
          <w:color w:val="000000" w:themeColor="text1"/>
        </w:rPr>
        <w:t>Arber, S., Bote, M.</w:t>
      </w:r>
      <w:r w:rsidR="002B68DF" w:rsidRPr="002B68DF">
        <w:rPr>
          <w:color w:val="000000" w:themeColor="text1"/>
        </w:rPr>
        <w:t>,</w:t>
      </w:r>
      <w:r w:rsidRPr="002B68DF">
        <w:rPr>
          <w:color w:val="000000" w:themeColor="text1"/>
        </w:rPr>
        <w:t xml:space="preserve"> </w:t>
      </w:r>
      <w:r w:rsidR="002B68DF" w:rsidRPr="002B68DF">
        <w:rPr>
          <w:color w:val="000000" w:themeColor="text1"/>
        </w:rPr>
        <w:t>&amp; Meadows, R.</w:t>
      </w:r>
      <w:r w:rsidRPr="002B68DF">
        <w:rPr>
          <w:color w:val="000000" w:themeColor="text1"/>
        </w:rPr>
        <w:t xml:space="preserve"> (2009). Gender and socio-economic patterning of self-reported sleep problems in Britain. </w:t>
      </w:r>
      <w:r w:rsidRPr="002B68DF">
        <w:rPr>
          <w:i/>
          <w:iCs/>
          <w:color w:val="000000" w:themeColor="text1"/>
        </w:rPr>
        <w:t>Social science &amp; medicine</w:t>
      </w:r>
      <w:r w:rsidRPr="002B68DF">
        <w:rPr>
          <w:color w:val="000000" w:themeColor="text1"/>
        </w:rPr>
        <w:t xml:space="preserve">, </w:t>
      </w:r>
      <w:r w:rsidRPr="002B68DF">
        <w:rPr>
          <w:i/>
          <w:iCs/>
          <w:color w:val="000000" w:themeColor="text1"/>
        </w:rPr>
        <w:t>68</w:t>
      </w:r>
      <w:r w:rsidRPr="002B68DF">
        <w:rPr>
          <w:color w:val="000000" w:themeColor="text1"/>
        </w:rPr>
        <w:t>(2), 281-289.</w:t>
      </w:r>
    </w:p>
    <w:p w14:paraId="494D3FD8" w14:textId="305C9412" w:rsidR="003B10E5" w:rsidRDefault="001C5BAA" w:rsidP="002B68DF">
      <w:pPr>
        <w:spacing w:after="240" w:line="240" w:lineRule="auto"/>
        <w:rPr>
          <w:color w:val="000000" w:themeColor="text1"/>
        </w:rPr>
      </w:pPr>
      <w:r w:rsidRPr="002B68DF">
        <w:rPr>
          <w:color w:val="000000" w:themeColor="text1"/>
        </w:rPr>
        <w:lastRenderedPageBreak/>
        <w:t>Agarwal, R.</w:t>
      </w:r>
      <w:r w:rsidR="002B68DF" w:rsidRPr="002B68DF">
        <w:rPr>
          <w:color w:val="000000" w:themeColor="text1"/>
        </w:rPr>
        <w:t>,</w:t>
      </w:r>
      <w:r w:rsidRPr="002B68DF">
        <w:rPr>
          <w:color w:val="000000" w:themeColor="text1"/>
        </w:rPr>
        <w:t xml:space="preserve"> </w:t>
      </w:r>
      <w:r w:rsidR="002B68DF" w:rsidRPr="002B68DF">
        <w:rPr>
          <w:color w:val="000000" w:themeColor="text1"/>
        </w:rPr>
        <w:t>&amp; Gotman, J.</w:t>
      </w:r>
      <w:r w:rsidRPr="002B68DF">
        <w:rPr>
          <w:color w:val="000000" w:themeColor="text1"/>
        </w:rPr>
        <w:t xml:space="preserve"> </w:t>
      </w:r>
      <w:r w:rsidR="002B68DF" w:rsidRPr="002B68DF">
        <w:rPr>
          <w:color w:val="000000" w:themeColor="text1"/>
        </w:rPr>
        <w:t>(</w:t>
      </w:r>
      <w:r w:rsidRPr="002B68DF">
        <w:rPr>
          <w:color w:val="000000" w:themeColor="text1"/>
        </w:rPr>
        <w:t>2001</w:t>
      </w:r>
      <w:r w:rsidR="002B68DF" w:rsidRPr="002B68DF">
        <w:rPr>
          <w:color w:val="000000" w:themeColor="text1"/>
        </w:rPr>
        <w:t>)</w:t>
      </w:r>
      <w:r w:rsidRPr="002B68DF">
        <w:rPr>
          <w:color w:val="000000" w:themeColor="text1"/>
        </w:rPr>
        <w:t xml:space="preserve">. Computer-assisted sleep staging. </w:t>
      </w:r>
      <w:r w:rsidRPr="008A0B6A">
        <w:rPr>
          <w:i/>
          <w:color w:val="000000" w:themeColor="text1"/>
        </w:rPr>
        <w:t>IEEE Transactions on Biomedical Engineering,</w:t>
      </w:r>
      <w:r w:rsidRPr="002B68DF">
        <w:rPr>
          <w:color w:val="000000" w:themeColor="text1"/>
        </w:rPr>
        <w:t xml:space="preserve"> </w:t>
      </w:r>
      <w:r w:rsidRPr="002B68DF">
        <w:rPr>
          <w:i/>
          <w:color w:val="000000" w:themeColor="text1"/>
        </w:rPr>
        <w:t>48</w:t>
      </w:r>
      <w:r w:rsidRPr="002B68DF">
        <w:rPr>
          <w:color w:val="000000" w:themeColor="text1"/>
        </w:rPr>
        <w:t>(12), 1412-1423.</w:t>
      </w:r>
    </w:p>
    <w:p w14:paraId="6AA95492" w14:textId="25E60A93" w:rsidR="00653BCF" w:rsidRPr="00653BCF" w:rsidRDefault="00653BCF" w:rsidP="002B68DF">
      <w:pPr>
        <w:spacing w:after="240" w:line="240" w:lineRule="auto"/>
        <w:rPr>
          <w:color w:val="000000" w:themeColor="text1"/>
        </w:rPr>
      </w:pPr>
      <w:r w:rsidRPr="00653BCF">
        <w:rPr>
          <w:color w:val="222222"/>
        </w:rPr>
        <w:t xml:space="preserve">Barbee, H., Moloney, M. E., &amp; Konrad, T. R. (2018). Selling slumber: American neoliberalism and the medicalization of sleeplessness. </w:t>
      </w:r>
      <w:r w:rsidRPr="00653BCF">
        <w:rPr>
          <w:i/>
          <w:iCs/>
          <w:color w:val="222222"/>
        </w:rPr>
        <w:t>Sociology Compass</w:t>
      </w:r>
      <w:r w:rsidRPr="00653BCF">
        <w:rPr>
          <w:color w:val="222222"/>
        </w:rPr>
        <w:t xml:space="preserve">, </w:t>
      </w:r>
      <w:r w:rsidRPr="00653BCF">
        <w:rPr>
          <w:i/>
          <w:iCs/>
          <w:color w:val="222222"/>
        </w:rPr>
        <w:t>12</w:t>
      </w:r>
      <w:r w:rsidRPr="00653BCF">
        <w:rPr>
          <w:color w:val="222222"/>
        </w:rPr>
        <w:t>(10), e12622.</w:t>
      </w:r>
    </w:p>
    <w:p w14:paraId="339715EA" w14:textId="539EBE26" w:rsidR="002B68DF" w:rsidRPr="002B68DF" w:rsidRDefault="001C5BAA" w:rsidP="002B68DF">
      <w:pPr>
        <w:spacing w:after="240" w:line="240" w:lineRule="auto"/>
        <w:rPr>
          <w:bCs/>
          <w:color w:val="000000" w:themeColor="text1"/>
        </w:rPr>
      </w:pPr>
      <w:r w:rsidRPr="002B68DF">
        <w:rPr>
          <w:color w:val="000000" w:themeColor="text1"/>
        </w:rPr>
        <w:t>BBC News</w:t>
      </w:r>
      <w:r w:rsidR="00680E56">
        <w:rPr>
          <w:color w:val="000000" w:themeColor="text1"/>
        </w:rPr>
        <w:t>.</w:t>
      </w:r>
      <w:r w:rsidRPr="002B68DF">
        <w:rPr>
          <w:color w:val="000000" w:themeColor="text1"/>
        </w:rPr>
        <w:t xml:space="preserve"> (2019)</w:t>
      </w:r>
      <w:r w:rsidR="00DC0659">
        <w:rPr>
          <w:color w:val="000000" w:themeColor="text1"/>
        </w:rPr>
        <w:t>.</w:t>
      </w:r>
      <w:r w:rsidRPr="002B68DF">
        <w:rPr>
          <w:color w:val="000000" w:themeColor="text1"/>
        </w:rPr>
        <w:t xml:space="preserve"> </w:t>
      </w:r>
      <w:r w:rsidRPr="002B68DF">
        <w:rPr>
          <w:bCs/>
          <w:color w:val="000000" w:themeColor="text1"/>
        </w:rPr>
        <w:t>Ministers may advise on how much sleep people need</w:t>
      </w:r>
      <w:r w:rsidR="003C44F9">
        <w:rPr>
          <w:bCs/>
          <w:color w:val="000000" w:themeColor="text1"/>
        </w:rPr>
        <w:t>.</w:t>
      </w:r>
      <w:r w:rsidRPr="002B68DF">
        <w:rPr>
          <w:bCs/>
          <w:color w:val="000000" w:themeColor="text1"/>
        </w:rPr>
        <w:t xml:space="preserve"> </w:t>
      </w:r>
      <w:r w:rsidR="003C44F9">
        <w:rPr>
          <w:bCs/>
          <w:color w:val="000000" w:themeColor="text1"/>
        </w:rPr>
        <w:t xml:space="preserve">Retrieved from </w:t>
      </w:r>
      <w:hyperlink r:id="rId11" w:history="1">
        <w:r w:rsidR="002B68DF" w:rsidRPr="002B68DF">
          <w:rPr>
            <w:rStyle w:val="Hyperlink"/>
            <w:bCs/>
          </w:rPr>
          <w:t>https://www.bbc.co.uk/news/health-48972243</w:t>
        </w:r>
      </w:hyperlink>
    </w:p>
    <w:p w14:paraId="463080AF" w14:textId="5F39C194" w:rsidR="001C5BAA" w:rsidRPr="002B68DF" w:rsidRDefault="003C44F9" w:rsidP="002B68DF">
      <w:pPr>
        <w:spacing w:after="240" w:line="240" w:lineRule="auto"/>
        <w:rPr>
          <w:color w:val="000000" w:themeColor="text1"/>
        </w:rPr>
      </w:pPr>
      <w:r>
        <w:rPr>
          <w:color w:val="000000" w:themeColor="text1"/>
        </w:rPr>
        <w:t>Buysse, D.J.</w:t>
      </w:r>
      <w:r w:rsidR="001C5BAA" w:rsidRPr="002B68DF">
        <w:rPr>
          <w:color w:val="000000" w:themeColor="text1"/>
        </w:rPr>
        <w:t xml:space="preserve"> </w:t>
      </w:r>
      <w:r>
        <w:rPr>
          <w:color w:val="000000" w:themeColor="text1"/>
        </w:rPr>
        <w:t>(</w:t>
      </w:r>
      <w:r w:rsidR="001C5BAA" w:rsidRPr="002B68DF">
        <w:rPr>
          <w:color w:val="000000" w:themeColor="text1"/>
        </w:rPr>
        <w:t>2014</w:t>
      </w:r>
      <w:r>
        <w:rPr>
          <w:color w:val="000000" w:themeColor="text1"/>
        </w:rPr>
        <w:t>)</w:t>
      </w:r>
      <w:r w:rsidR="001C5BAA" w:rsidRPr="002B68DF">
        <w:rPr>
          <w:color w:val="000000" w:themeColor="text1"/>
        </w:rPr>
        <w:t xml:space="preserve">. Sleep health: can we define it? Does it </w:t>
      </w:r>
      <w:proofErr w:type="gramStart"/>
      <w:r w:rsidR="001C5BAA" w:rsidRPr="002B68DF">
        <w:rPr>
          <w:color w:val="000000" w:themeColor="text1"/>
        </w:rPr>
        <w:t>matter?.</w:t>
      </w:r>
      <w:proofErr w:type="gramEnd"/>
      <w:r w:rsidR="001C5BAA" w:rsidRPr="002B68DF">
        <w:rPr>
          <w:color w:val="000000" w:themeColor="text1"/>
        </w:rPr>
        <w:t xml:space="preserve"> </w:t>
      </w:r>
      <w:r w:rsidR="001C5BAA" w:rsidRPr="008A0B6A">
        <w:rPr>
          <w:i/>
          <w:color w:val="000000" w:themeColor="text1"/>
        </w:rPr>
        <w:t>Sleep</w:t>
      </w:r>
      <w:r w:rsidR="001C5BAA" w:rsidRPr="002B68DF">
        <w:rPr>
          <w:color w:val="000000" w:themeColor="text1"/>
        </w:rPr>
        <w:t>, 37(1), 9-17.</w:t>
      </w:r>
    </w:p>
    <w:p w14:paraId="4DC588C6" w14:textId="25F9894F" w:rsidR="002B68DF" w:rsidRPr="002B68DF" w:rsidRDefault="001C5BAA" w:rsidP="002B68DF">
      <w:pPr>
        <w:spacing w:after="240" w:line="240" w:lineRule="auto"/>
        <w:rPr>
          <w:color w:val="000000" w:themeColor="text1"/>
        </w:rPr>
      </w:pPr>
      <w:r w:rsidRPr="002B68DF">
        <w:rPr>
          <w:color w:val="000000" w:themeColor="text1"/>
        </w:rPr>
        <w:t>C</w:t>
      </w:r>
      <w:r w:rsidR="003C44F9">
        <w:rPr>
          <w:color w:val="000000" w:themeColor="text1"/>
        </w:rPr>
        <w:t>appuccio, F.P., Miller, M.A., &amp; Lockley, S.W.</w:t>
      </w:r>
      <w:r w:rsidRPr="002B68DF">
        <w:rPr>
          <w:color w:val="000000" w:themeColor="text1"/>
        </w:rPr>
        <w:t xml:space="preserve"> </w:t>
      </w:r>
      <w:r w:rsidR="003C44F9">
        <w:rPr>
          <w:color w:val="000000" w:themeColor="text1"/>
        </w:rPr>
        <w:t>(</w:t>
      </w:r>
      <w:r w:rsidRPr="002B68DF">
        <w:rPr>
          <w:color w:val="000000" w:themeColor="text1"/>
        </w:rPr>
        <w:t>2010</w:t>
      </w:r>
      <w:r w:rsidR="003C44F9">
        <w:rPr>
          <w:color w:val="000000" w:themeColor="text1"/>
        </w:rPr>
        <w:t>)</w:t>
      </w:r>
      <w:r w:rsidRPr="002B68DF">
        <w:rPr>
          <w:color w:val="000000" w:themeColor="text1"/>
        </w:rPr>
        <w:t>. Sleep, health, and society: the contribution of epidemiology.</w:t>
      </w:r>
      <w:r w:rsidR="003C44F9">
        <w:rPr>
          <w:color w:val="000000" w:themeColor="text1"/>
        </w:rPr>
        <w:t xml:space="preserve"> In F., P. Cappuccio, M., A. Miller &amp; S., W. Lockley (Eds.)</w:t>
      </w:r>
      <w:r w:rsidR="00680E56">
        <w:rPr>
          <w:color w:val="000000" w:themeColor="text1"/>
        </w:rPr>
        <w:t>,</w:t>
      </w:r>
      <w:r w:rsidRPr="002B68DF">
        <w:rPr>
          <w:color w:val="000000" w:themeColor="text1"/>
        </w:rPr>
        <w:t xml:space="preserve"> </w:t>
      </w:r>
      <w:r w:rsidRPr="002B68DF">
        <w:rPr>
          <w:i/>
          <w:iCs/>
          <w:color w:val="000000" w:themeColor="text1"/>
        </w:rPr>
        <w:t>Sleep, health, and society: from aetiology to public health</w:t>
      </w:r>
      <w:r w:rsidRPr="002B68DF">
        <w:rPr>
          <w:color w:val="000000" w:themeColor="text1"/>
        </w:rPr>
        <w:t xml:space="preserve">, </w:t>
      </w:r>
      <w:r w:rsidR="003C44F9">
        <w:rPr>
          <w:color w:val="000000" w:themeColor="text1"/>
        </w:rPr>
        <w:t>Oxford: Oxford University Press</w:t>
      </w:r>
      <w:r w:rsidRPr="002B68DF">
        <w:rPr>
          <w:color w:val="000000" w:themeColor="text1"/>
        </w:rPr>
        <w:t>.</w:t>
      </w:r>
    </w:p>
    <w:p w14:paraId="2E1CED8C" w14:textId="77777777" w:rsidR="002B68DF" w:rsidRPr="002B68DF" w:rsidRDefault="001C5BAA" w:rsidP="002B68DF">
      <w:pPr>
        <w:spacing w:after="240" w:line="240" w:lineRule="auto"/>
        <w:rPr>
          <w:color w:val="000000" w:themeColor="text1"/>
        </w:rPr>
      </w:pPr>
      <w:r w:rsidRPr="002B68DF">
        <w:rPr>
          <w:color w:val="000000" w:themeColor="text1"/>
        </w:rPr>
        <w:t>Christian, M.S.</w:t>
      </w:r>
      <w:r w:rsidR="003C44F9">
        <w:rPr>
          <w:color w:val="000000" w:themeColor="text1"/>
        </w:rPr>
        <w:t>,</w:t>
      </w:r>
      <w:r w:rsidRPr="002B68DF">
        <w:rPr>
          <w:color w:val="000000" w:themeColor="text1"/>
        </w:rPr>
        <w:t xml:space="preserve"> </w:t>
      </w:r>
      <w:r w:rsidR="003C44F9">
        <w:rPr>
          <w:color w:val="000000" w:themeColor="text1"/>
        </w:rPr>
        <w:t>&amp;</w:t>
      </w:r>
      <w:r w:rsidRPr="002B68DF">
        <w:rPr>
          <w:color w:val="000000" w:themeColor="text1"/>
        </w:rPr>
        <w:t xml:space="preserve"> Ellis, A.</w:t>
      </w:r>
      <w:r w:rsidR="003C44F9">
        <w:rPr>
          <w:color w:val="000000" w:themeColor="text1"/>
        </w:rPr>
        <w:t>, P.</w:t>
      </w:r>
      <w:r w:rsidRPr="002B68DF">
        <w:rPr>
          <w:color w:val="000000" w:themeColor="text1"/>
        </w:rPr>
        <w:t xml:space="preserve"> </w:t>
      </w:r>
      <w:r w:rsidR="003C44F9">
        <w:rPr>
          <w:color w:val="000000" w:themeColor="text1"/>
        </w:rPr>
        <w:t>(</w:t>
      </w:r>
      <w:r w:rsidRPr="002B68DF">
        <w:rPr>
          <w:color w:val="000000" w:themeColor="text1"/>
        </w:rPr>
        <w:t>2011</w:t>
      </w:r>
      <w:r w:rsidR="003C44F9">
        <w:rPr>
          <w:color w:val="000000" w:themeColor="text1"/>
        </w:rPr>
        <w:t>)</w:t>
      </w:r>
      <w:r w:rsidRPr="002B68DF">
        <w:rPr>
          <w:color w:val="000000" w:themeColor="text1"/>
        </w:rPr>
        <w:t xml:space="preserve">. Examining the effects of sleep deprivation on workplace deviance: A self-regulatory perspective. </w:t>
      </w:r>
      <w:r w:rsidRPr="002B68DF">
        <w:rPr>
          <w:i/>
          <w:iCs/>
          <w:color w:val="000000" w:themeColor="text1"/>
        </w:rPr>
        <w:t>Academy of Management Journal</w:t>
      </w:r>
      <w:r w:rsidRPr="002B68DF">
        <w:rPr>
          <w:color w:val="000000" w:themeColor="text1"/>
        </w:rPr>
        <w:t xml:space="preserve">, </w:t>
      </w:r>
      <w:r w:rsidRPr="002B68DF">
        <w:rPr>
          <w:i/>
          <w:iCs/>
          <w:color w:val="000000" w:themeColor="text1"/>
        </w:rPr>
        <w:t>54</w:t>
      </w:r>
      <w:r w:rsidRPr="002B68DF">
        <w:rPr>
          <w:color w:val="000000" w:themeColor="text1"/>
        </w:rPr>
        <w:t>(5),</w:t>
      </w:r>
      <w:r w:rsidR="003C44F9">
        <w:rPr>
          <w:color w:val="000000" w:themeColor="text1"/>
        </w:rPr>
        <w:t xml:space="preserve"> </w:t>
      </w:r>
      <w:r w:rsidRPr="002B68DF">
        <w:rPr>
          <w:color w:val="000000" w:themeColor="text1"/>
        </w:rPr>
        <w:t>913-934.</w:t>
      </w:r>
    </w:p>
    <w:p w14:paraId="26D1D0A1" w14:textId="77777777" w:rsidR="002B68DF" w:rsidRPr="002B68DF" w:rsidRDefault="001C5BAA" w:rsidP="002B68DF">
      <w:pPr>
        <w:spacing w:after="240" w:line="240" w:lineRule="auto"/>
        <w:rPr>
          <w:color w:val="000000" w:themeColor="text1"/>
        </w:rPr>
      </w:pPr>
      <w:r w:rsidRPr="002B68DF">
        <w:rPr>
          <w:color w:val="000000" w:themeColor="text1"/>
        </w:rPr>
        <w:t>Coveney, C.</w:t>
      </w:r>
      <w:r w:rsidR="003C44F9">
        <w:rPr>
          <w:color w:val="000000" w:themeColor="text1"/>
        </w:rPr>
        <w:t>M.</w:t>
      </w:r>
      <w:r w:rsidRPr="002B68DF">
        <w:rPr>
          <w:color w:val="000000" w:themeColor="text1"/>
        </w:rPr>
        <w:t xml:space="preserve"> </w:t>
      </w:r>
      <w:r w:rsidR="003C44F9">
        <w:rPr>
          <w:color w:val="000000" w:themeColor="text1"/>
        </w:rPr>
        <w:t>(</w:t>
      </w:r>
      <w:r w:rsidRPr="002B68DF">
        <w:rPr>
          <w:color w:val="000000" w:themeColor="text1"/>
        </w:rPr>
        <w:t>2014</w:t>
      </w:r>
      <w:r w:rsidR="003C44F9">
        <w:rPr>
          <w:color w:val="000000" w:themeColor="text1"/>
        </w:rPr>
        <w:t>)</w:t>
      </w:r>
      <w:r w:rsidRPr="002B68DF">
        <w:rPr>
          <w:color w:val="000000" w:themeColor="text1"/>
        </w:rPr>
        <w:t xml:space="preserve">. Managing sleep and wakefulness in a 24‐hour world. </w:t>
      </w:r>
      <w:r w:rsidRPr="002B68DF">
        <w:rPr>
          <w:i/>
          <w:iCs/>
          <w:color w:val="000000" w:themeColor="text1"/>
        </w:rPr>
        <w:t>Sociology of health &amp; illness</w:t>
      </w:r>
      <w:r w:rsidRPr="002B68DF">
        <w:rPr>
          <w:color w:val="000000" w:themeColor="text1"/>
        </w:rPr>
        <w:t xml:space="preserve">, </w:t>
      </w:r>
      <w:r w:rsidRPr="002B68DF">
        <w:rPr>
          <w:i/>
          <w:iCs/>
          <w:color w:val="000000" w:themeColor="text1"/>
        </w:rPr>
        <w:t>36</w:t>
      </w:r>
      <w:r w:rsidRPr="002B68DF">
        <w:rPr>
          <w:color w:val="000000" w:themeColor="text1"/>
        </w:rPr>
        <w:t>(1), 123-136.</w:t>
      </w:r>
    </w:p>
    <w:p w14:paraId="5A3D6FE0" w14:textId="5BD63B76" w:rsidR="001C5BAA" w:rsidRPr="002B68DF" w:rsidRDefault="001C5BAA" w:rsidP="002B68DF">
      <w:pPr>
        <w:spacing w:after="240" w:line="240" w:lineRule="auto"/>
        <w:rPr>
          <w:color w:val="000000" w:themeColor="text1"/>
        </w:rPr>
      </w:pPr>
      <w:r w:rsidRPr="002B68DF">
        <w:rPr>
          <w:color w:val="000000" w:themeColor="text1"/>
        </w:rPr>
        <w:t xml:space="preserve">Crönlein, T., Lehner, A., Schüssler, P., Geisler, P., Rupprecht, R. </w:t>
      </w:r>
      <w:r w:rsidR="003C44F9">
        <w:rPr>
          <w:color w:val="000000" w:themeColor="text1"/>
        </w:rPr>
        <w:t>&amp; Wetter, T.C.</w:t>
      </w:r>
      <w:r w:rsidRPr="002B68DF">
        <w:rPr>
          <w:color w:val="000000" w:themeColor="text1"/>
        </w:rPr>
        <w:t xml:space="preserve"> </w:t>
      </w:r>
      <w:r w:rsidR="003C44F9">
        <w:rPr>
          <w:color w:val="000000" w:themeColor="text1"/>
        </w:rPr>
        <w:t>(</w:t>
      </w:r>
      <w:r w:rsidRPr="002B68DF">
        <w:rPr>
          <w:color w:val="000000" w:themeColor="text1"/>
        </w:rPr>
        <w:t>2019</w:t>
      </w:r>
      <w:r w:rsidR="003C44F9">
        <w:rPr>
          <w:color w:val="000000" w:themeColor="text1"/>
        </w:rPr>
        <w:t>)</w:t>
      </w:r>
      <w:r w:rsidRPr="002B68DF">
        <w:rPr>
          <w:color w:val="000000" w:themeColor="text1"/>
        </w:rPr>
        <w:t xml:space="preserve">. Changes in Subjective-Objective Sleep Discrepancy Following Inpatient Cognitive Behavior Therapy for Insomnia. </w:t>
      </w:r>
      <w:r w:rsidRPr="002B68DF">
        <w:rPr>
          <w:i/>
          <w:iCs/>
          <w:color w:val="000000" w:themeColor="text1"/>
        </w:rPr>
        <w:t>Behavior Therapy</w:t>
      </w:r>
      <w:r w:rsidR="009443FB">
        <w:rPr>
          <w:color w:val="000000" w:themeColor="text1"/>
        </w:rPr>
        <w:t xml:space="preserve">, </w:t>
      </w:r>
      <w:r w:rsidR="009443FB" w:rsidRPr="00C40CB6">
        <w:rPr>
          <w:i/>
          <w:iCs/>
          <w:color w:val="222222"/>
        </w:rPr>
        <w:t>50</w:t>
      </w:r>
      <w:r w:rsidR="009443FB" w:rsidRPr="00C40CB6">
        <w:rPr>
          <w:color w:val="222222"/>
        </w:rPr>
        <w:t>(5), pp.994-100</w:t>
      </w:r>
    </w:p>
    <w:p w14:paraId="01F9D7D8" w14:textId="4CA121CC" w:rsidR="001C5BAA" w:rsidRPr="002B68DF" w:rsidRDefault="001C5BAA" w:rsidP="002B68DF">
      <w:pPr>
        <w:spacing w:after="240" w:line="240" w:lineRule="auto"/>
        <w:rPr>
          <w:color w:val="000000" w:themeColor="text1"/>
        </w:rPr>
      </w:pPr>
      <w:r w:rsidRPr="002B68DF">
        <w:rPr>
          <w:color w:val="000000" w:themeColor="text1"/>
        </w:rPr>
        <w:t>Department of Health &amp; Social Care</w:t>
      </w:r>
      <w:r w:rsidR="00680E56">
        <w:rPr>
          <w:color w:val="000000" w:themeColor="text1"/>
        </w:rPr>
        <w:t>.</w:t>
      </w:r>
      <w:r w:rsidRPr="002B68DF">
        <w:rPr>
          <w:color w:val="000000" w:themeColor="text1"/>
        </w:rPr>
        <w:t xml:space="preserve"> (2019)</w:t>
      </w:r>
      <w:r w:rsidR="00680E56">
        <w:rPr>
          <w:color w:val="000000" w:themeColor="text1"/>
        </w:rPr>
        <w:t>.</w:t>
      </w:r>
      <w:r w:rsidRPr="008A0B6A">
        <w:rPr>
          <w:i/>
          <w:color w:val="000000" w:themeColor="text1"/>
        </w:rPr>
        <w:t xml:space="preserve"> Advancing our health: prevention in the 2020s – consultation document</w:t>
      </w:r>
      <w:r w:rsidR="00372C1F">
        <w:rPr>
          <w:color w:val="000000" w:themeColor="text1"/>
        </w:rPr>
        <w:t xml:space="preserve">. Retrieved from </w:t>
      </w:r>
      <w:hyperlink r:id="rId12" w:history="1">
        <w:r w:rsidRPr="002B68DF">
          <w:rPr>
            <w:rStyle w:val="Hyperlink"/>
          </w:rPr>
          <w:t>https://www.gov.uk/government/consultations/advancing-our-health-prevention-in-the-2020s/advancing-our-health-prevention-in-the-2020s-consultation-document</w:t>
        </w:r>
      </w:hyperlink>
    </w:p>
    <w:p w14:paraId="68DA296C" w14:textId="44B3F4A2" w:rsidR="001C5BAA" w:rsidRPr="002B68DF" w:rsidRDefault="001C5BAA" w:rsidP="002B68DF">
      <w:pPr>
        <w:spacing w:after="240" w:line="240" w:lineRule="auto"/>
        <w:rPr>
          <w:color w:val="000000" w:themeColor="text1"/>
        </w:rPr>
      </w:pPr>
      <w:r w:rsidRPr="002B68DF">
        <w:rPr>
          <w:color w:val="000000" w:themeColor="text1"/>
        </w:rPr>
        <w:t>Drake, R.</w:t>
      </w:r>
      <w:r w:rsidR="00372C1F">
        <w:rPr>
          <w:color w:val="000000" w:themeColor="text1"/>
        </w:rPr>
        <w:t xml:space="preserve"> </w:t>
      </w:r>
      <w:r w:rsidRPr="002B68DF">
        <w:rPr>
          <w:color w:val="000000" w:themeColor="text1"/>
        </w:rPr>
        <w:t>E.</w:t>
      </w:r>
      <w:r w:rsidR="00372C1F">
        <w:rPr>
          <w:color w:val="000000" w:themeColor="text1"/>
        </w:rPr>
        <w:t>, &amp; Whitley, R.</w:t>
      </w:r>
      <w:r w:rsidRPr="002B68DF">
        <w:rPr>
          <w:color w:val="000000" w:themeColor="text1"/>
        </w:rPr>
        <w:t xml:space="preserve"> </w:t>
      </w:r>
      <w:r w:rsidR="00372C1F">
        <w:rPr>
          <w:color w:val="000000" w:themeColor="text1"/>
        </w:rPr>
        <w:t>(</w:t>
      </w:r>
      <w:r w:rsidRPr="002B68DF">
        <w:rPr>
          <w:color w:val="000000" w:themeColor="text1"/>
        </w:rPr>
        <w:t>2015</w:t>
      </w:r>
      <w:r w:rsidR="00372C1F">
        <w:rPr>
          <w:color w:val="000000" w:themeColor="text1"/>
        </w:rPr>
        <w:t>)</w:t>
      </w:r>
      <w:r w:rsidRPr="002B68DF">
        <w:rPr>
          <w:color w:val="000000" w:themeColor="text1"/>
        </w:rPr>
        <w:t xml:space="preserve">. Building behavioral health systems from the ground up. </w:t>
      </w:r>
      <w:r w:rsidRPr="002B68DF">
        <w:rPr>
          <w:i/>
          <w:iCs/>
          <w:color w:val="000000" w:themeColor="text1"/>
        </w:rPr>
        <w:t>World Psychiatry</w:t>
      </w:r>
      <w:r w:rsidRPr="002B68DF">
        <w:rPr>
          <w:color w:val="000000" w:themeColor="text1"/>
        </w:rPr>
        <w:t xml:space="preserve">, </w:t>
      </w:r>
      <w:r w:rsidRPr="002B68DF">
        <w:rPr>
          <w:i/>
          <w:iCs/>
          <w:color w:val="000000" w:themeColor="text1"/>
        </w:rPr>
        <w:t>14</w:t>
      </w:r>
      <w:r w:rsidRPr="002B68DF">
        <w:rPr>
          <w:color w:val="000000" w:themeColor="text1"/>
        </w:rPr>
        <w:t>(1), 50.</w:t>
      </w:r>
    </w:p>
    <w:p w14:paraId="3FF12706" w14:textId="662CA1D2" w:rsidR="001C5BAA" w:rsidRPr="002B68DF" w:rsidRDefault="001C5BAA" w:rsidP="002B68DF">
      <w:pPr>
        <w:spacing w:after="240" w:line="240" w:lineRule="auto"/>
        <w:rPr>
          <w:color w:val="000000" w:themeColor="text1"/>
        </w:rPr>
      </w:pPr>
      <w:r w:rsidRPr="002B68DF">
        <w:rPr>
          <w:color w:val="000000" w:themeColor="text1"/>
        </w:rPr>
        <w:t>Gavriloff, D., Sheaves, B., Juss, A., Espie, C.A., Miller, C.B.</w:t>
      </w:r>
      <w:r w:rsidR="00372C1F">
        <w:rPr>
          <w:color w:val="000000" w:themeColor="text1"/>
        </w:rPr>
        <w:t>,</w:t>
      </w:r>
      <w:r w:rsidRPr="002B68DF">
        <w:rPr>
          <w:color w:val="000000" w:themeColor="text1"/>
        </w:rPr>
        <w:t xml:space="preserve"> </w:t>
      </w:r>
      <w:r w:rsidR="00372C1F">
        <w:rPr>
          <w:color w:val="000000" w:themeColor="text1"/>
        </w:rPr>
        <w:t>&amp; Kyle, S.D.</w:t>
      </w:r>
      <w:r w:rsidRPr="002B68DF">
        <w:rPr>
          <w:color w:val="000000" w:themeColor="text1"/>
        </w:rPr>
        <w:t xml:space="preserve"> </w:t>
      </w:r>
      <w:r w:rsidR="00372C1F">
        <w:rPr>
          <w:color w:val="000000" w:themeColor="text1"/>
        </w:rPr>
        <w:t>(</w:t>
      </w:r>
      <w:r w:rsidRPr="002B68DF">
        <w:rPr>
          <w:color w:val="000000" w:themeColor="text1"/>
        </w:rPr>
        <w:t>2018</w:t>
      </w:r>
      <w:r w:rsidR="00372C1F">
        <w:rPr>
          <w:color w:val="000000" w:themeColor="text1"/>
        </w:rPr>
        <w:t>)</w:t>
      </w:r>
      <w:r w:rsidRPr="002B68DF">
        <w:rPr>
          <w:color w:val="000000" w:themeColor="text1"/>
        </w:rPr>
        <w:t xml:space="preserve">. Sham sleep feedback delivered via actigraphy biases daytime symptom reports in people with insomnia: Implications for insomnia disorder and wearable devices. </w:t>
      </w:r>
      <w:r w:rsidRPr="002B68DF">
        <w:rPr>
          <w:i/>
          <w:iCs/>
          <w:color w:val="000000" w:themeColor="text1"/>
        </w:rPr>
        <w:t>Journal of sleep research</w:t>
      </w:r>
      <w:r w:rsidRPr="002B68DF">
        <w:rPr>
          <w:color w:val="000000" w:themeColor="text1"/>
        </w:rPr>
        <w:t xml:space="preserve">, </w:t>
      </w:r>
      <w:r w:rsidRPr="002B68DF">
        <w:rPr>
          <w:i/>
          <w:iCs/>
          <w:color w:val="000000" w:themeColor="text1"/>
        </w:rPr>
        <w:t>27</w:t>
      </w:r>
      <w:r w:rsidRPr="002B68DF">
        <w:rPr>
          <w:color w:val="000000" w:themeColor="text1"/>
        </w:rPr>
        <w:t xml:space="preserve">(6), </w:t>
      </w:r>
      <w:r w:rsidR="00372C1F">
        <w:rPr>
          <w:color w:val="000000" w:themeColor="text1"/>
        </w:rPr>
        <w:t>e</w:t>
      </w:r>
      <w:r w:rsidRPr="002B68DF">
        <w:rPr>
          <w:color w:val="000000" w:themeColor="text1"/>
        </w:rPr>
        <w:t>12726.</w:t>
      </w:r>
    </w:p>
    <w:p w14:paraId="2172EB19" w14:textId="77777777" w:rsidR="001C5BAA" w:rsidRPr="002B68DF" w:rsidRDefault="00372C1F" w:rsidP="002B68DF">
      <w:pPr>
        <w:spacing w:after="240" w:line="240" w:lineRule="auto"/>
        <w:rPr>
          <w:color w:val="000000" w:themeColor="text1"/>
        </w:rPr>
      </w:pPr>
      <w:r>
        <w:rPr>
          <w:color w:val="000000" w:themeColor="text1"/>
        </w:rPr>
        <w:t>Grandner, M.A.</w:t>
      </w:r>
      <w:r w:rsidR="001C5BAA" w:rsidRPr="002B68DF">
        <w:rPr>
          <w:color w:val="000000" w:themeColor="text1"/>
        </w:rPr>
        <w:t xml:space="preserve"> </w:t>
      </w:r>
      <w:r>
        <w:rPr>
          <w:color w:val="000000" w:themeColor="text1"/>
        </w:rPr>
        <w:t>(</w:t>
      </w:r>
      <w:r w:rsidR="001C5BAA" w:rsidRPr="002B68DF">
        <w:rPr>
          <w:color w:val="000000" w:themeColor="text1"/>
        </w:rPr>
        <w:t>2017</w:t>
      </w:r>
      <w:r>
        <w:rPr>
          <w:color w:val="000000" w:themeColor="text1"/>
        </w:rPr>
        <w:t>)</w:t>
      </w:r>
      <w:r w:rsidR="001C5BAA" w:rsidRPr="002B68DF">
        <w:rPr>
          <w:color w:val="000000" w:themeColor="text1"/>
        </w:rPr>
        <w:t xml:space="preserve">. Sleep, health, and society. </w:t>
      </w:r>
      <w:r w:rsidR="001C5BAA" w:rsidRPr="002B68DF">
        <w:rPr>
          <w:i/>
          <w:iCs/>
          <w:color w:val="000000" w:themeColor="text1"/>
        </w:rPr>
        <w:t>Sleep medicine clinics</w:t>
      </w:r>
      <w:r w:rsidR="001C5BAA" w:rsidRPr="002B68DF">
        <w:rPr>
          <w:color w:val="000000" w:themeColor="text1"/>
        </w:rPr>
        <w:t xml:space="preserve">, </w:t>
      </w:r>
      <w:r w:rsidR="001C5BAA" w:rsidRPr="002B68DF">
        <w:rPr>
          <w:i/>
          <w:iCs/>
          <w:color w:val="000000" w:themeColor="text1"/>
        </w:rPr>
        <w:t>12</w:t>
      </w:r>
      <w:r w:rsidR="001C5BAA" w:rsidRPr="002B68DF">
        <w:rPr>
          <w:color w:val="000000" w:themeColor="text1"/>
        </w:rPr>
        <w:t>(1), 1-22.</w:t>
      </w:r>
    </w:p>
    <w:p w14:paraId="50B1D05C" w14:textId="515F8296" w:rsidR="001C5BAA" w:rsidRDefault="001C5BAA" w:rsidP="002B68DF">
      <w:pPr>
        <w:spacing w:after="240" w:line="240" w:lineRule="auto"/>
        <w:rPr>
          <w:color w:val="000000" w:themeColor="text1"/>
        </w:rPr>
      </w:pPr>
      <w:r w:rsidRPr="002B68DF">
        <w:rPr>
          <w:color w:val="000000" w:themeColor="text1"/>
        </w:rPr>
        <w:t>Groeger, J.</w:t>
      </w:r>
      <w:r w:rsidR="00FF1785">
        <w:rPr>
          <w:color w:val="000000" w:themeColor="text1"/>
        </w:rPr>
        <w:t xml:space="preserve"> </w:t>
      </w:r>
      <w:r w:rsidRPr="002B68DF">
        <w:rPr>
          <w:color w:val="000000" w:themeColor="text1"/>
        </w:rPr>
        <w:t>A., Zijlstra, F.</w:t>
      </w:r>
      <w:r w:rsidR="00FF1785">
        <w:rPr>
          <w:color w:val="000000" w:themeColor="text1"/>
        </w:rPr>
        <w:t xml:space="preserve"> </w:t>
      </w:r>
      <w:r w:rsidRPr="002B68DF">
        <w:rPr>
          <w:color w:val="000000" w:themeColor="text1"/>
        </w:rPr>
        <w:t>R.</w:t>
      </w:r>
      <w:r w:rsidR="00FF1785">
        <w:rPr>
          <w:color w:val="000000" w:themeColor="text1"/>
        </w:rPr>
        <w:t xml:space="preserve"> </w:t>
      </w:r>
      <w:r w:rsidRPr="002B68DF">
        <w:rPr>
          <w:color w:val="000000" w:themeColor="text1"/>
        </w:rPr>
        <w:t>H.</w:t>
      </w:r>
      <w:r w:rsidR="00782D51">
        <w:rPr>
          <w:color w:val="000000" w:themeColor="text1"/>
        </w:rPr>
        <w:t>,</w:t>
      </w:r>
      <w:r w:rsidRPr="002B68DF">
        <w:rPr>
          <w:color w:val="000000" w:themeColor="text1"/>
        </w:rPr>
        <w:t xml:space="preserve"> </w:t>
      </w:r>
      <w:r w:rsidR="00FF1785">
        <w:rPr>
          <w:color w:val="000000" w:themeColor="text1"/>
        </w:rPr>
        <w:t xml:space="preserve">&amp; </w:t>
      </w:r>
      <w:r w:rsidRPr="002B68DF">
        <w:rPr>
          <w:color w:val="000000" w:themeColor="text1"/>
        </w:rPr>
        <w:t>Dijk, D.</w:t>
      </w:r>
      <w:r w:rsidR="00FF1785">
        <w:rPr>
          <w:color w:val="000000" w:themeColor="text1"/>
        </w:rPr>
        <w:t>, J.</w:t>
      </w:r>
      <w:r w:rsidRPr="002B68DF">
        <w:rPr>
          <w:color w:val="000000" w:themeColor="text1"/>
        </w:rPr>
        <w:t xml:space="preserve"> </w:t>
      </w:r>
      <w:r w:rsidR="00FF1785">
        <w:rPr>
          <w:color w:val="000000" w:themeColor="text1"/>
        </w:rPr>
        <w:t>(</w:t>
      </w:r>
      <w:r w:rsidRPr="002B68DF">
        <w:rPr>
          <w:color w:val="000000" w:themeColor="text1"/>
        </w:rPr>
        <w:t>2004</w:t>
      </w:r>
      <w:r w:rsidR="00FF1785">
        <w:rPr>
          <w:color w:val="000000" w:themeColor="text1"/>
        </w:rPr>
        <w:t>)</w:t>
      </w:r>
      <w:r w:rsidRPr="002B68DF">
        <w:rPr>
          <w:color w:val="000000" w:themeColor="text1"/>
        </w:rPr>
        <w:t xml:space="preserve">. Sleep quantity, sleep difficulties and their perceived consequences in a representative sample of some 2000 British adults. </w:t>
      </w:r>
      <w:r w:rsidRPr="002B68DF">
        <w:rPr>
          <w:i/>
          <w:iCs/>
          <w:color w:val="000000" w:themeColor="text1"/>
        </w:rPr>
        <w:t>Journal of sleep research</w:t>
      </w:r>
      <w:r w:rsidRPr="002B68DF">
        <w:rPr>
          <w:color w:val="000000" w:themeColor="text1"/>
        </w:rPr>
        <w:t xml:space="preserve">, </w:t>
      </w:r>
      <w:r w:rsidRPr="002B68DF">
        <w:rPr>
          <w:i/>
          <w:iCs/>
          <w:color w:val="000000" w:themeColor="text1"/>
        </w:rPr>
        <w:t>13</w:t>
      </w:r>
      <w:r w:rsidRPr="002B68DF">
        <w:rPr>
          <w:color w:val="000000" w:themeColor="text1"/>
        </w:rPr>
        <w:t>(4), 359-371.</w:t>
      </w:r>
    </w:p>
    <w:p w14:paraId="62F5A2B5" w14:textId="5C9A5A30" w:rsidR="003B2F81" w:rsidRPr="005D376E" w:rsidRDefault="00F76891" w:rsidP="002B68DF">
      <w:pPr>
        <w:spacing w:after="240" w:line="240" w:lineRule="auto"/>
        <w:rPr>
          <w:color w:val="000000" w:themeColor="text1"/>
        </w:rPr>
      </w:pPr>
      <w:r w:rsidRPr="005D376E">
        <w:rPr>
          <w:color w:val="222222"/>
        </w:rPr>
        <w:t>Hale, B.</w:t>
      </w:r>
      <w:r w:rsidR="00680E56">
        <w:rPr>
          <w:color w:val="222222"/>
        </w:rPr>
        <w:t>,</w:t>
      </w:r>
      <w:r w:rsidRPr="005D376E">
        <w:rPr>
          <w:color w:val="222222"/>
        </w:rPr>
        <w:t xml:space="preserve"> </w:t>
      </w:r>
      <w:r w:rsidR="00F66F16">
        <w:rPr>
          <w:color w:val="222222"/>
        </w:rPr>
        <w:t>&amp;</w:t>
      </w:r>
      <w:r w:rsidRPr="005D376E">
        <w:rPr>
          <w:color w:val="222222"/>
        </w:rPr>
        <w:t xml:space="preserve"> Hale, L.</w:t>
      </w:r>
      <w:r w:rsidR="003B2F81" w:rsidRPr="00C40CB6">
        <w:rPr>
          <w:color w:val="222222"/>
        </w:rPr>
        <w:t xml:space="preserve"> </w:t>
      </w:r>
      <w:r>
        <w:rPr>
          <w:color w:val="222222"/>
        </w:rPr>
        <w:t>(</w:t>
      </w:r>
      <w:r w:rsidR="003B2F81" w:rsidRPr="00C40CB6">
        <w:rPr>
          <w:color w:val="222222"/>
        </w:rPr>
        <w:t>2009</w:t>
      </w:r>
      <w:r>
        <w:rPr>
          <w:color w:val="222222"/>
        </w:rPr>
        <w:t>)</w:t>
      </w:r>
      <w:r w:rsidR="003B2F81" w:rsidRPr="00C40CB6">
        <w:rPr>
          <w:color w:val="222222"/>
        </w:rPr>
        <w:t>. Is justice good for your sleep?</w:t>
      </w:r>
      <w:r w:rsidR="003B2F81">
        <w:rPr>
          <w:color w:val="222222"/>
        </w:rPr>
        <w:t xml:space="preserve"> </w:t>
      </w:r>
      <w:r w:rsidR="003B2F81" w:rsidRPr="00C40CB6">
        <w:rPr>
          <w:color w:val="222222"/>
        </w:rPr>
        <w:t xml:space="preserve">(And therefore, good for your health?). </w:t>
      </w:r>
      <w:r w:rsidR="003B2F81" w:rsidRPr="00C40CB6">
        <w:rPr>
          <w:i/>
          <w:iCs/>
          <w:color w:val="222222"/>
        </w:rPr>
        <w:t>Social Theory &amp; Health</w:t>
      </w:r>
      <w:r w:rsidR="003B2F81" w:rsidRPr="00C40CB6">
        <w:rPr>
          <w:color w:val="222222"/>
        </w:rPr>
        <w:t xml:space="preserve">, </w:t>
      </w:r>
      <w:r w:rsidR="003B2F81" w:rsidRPr="00C40CB6">
        <w:rPr>
          <w:i/>
          <w:iCs/>
          <w:color w:val="222222"/>
        </w:rPr>
        <w:t>7</w:t>
      </w:r>
      <w:r w:rsidR="003B2F81" w:rsidRPr="00C40CB6">
        <w:rPr>
          <w:color w:val="222222"/>
        </w:rPr>
        <w:t>(4), pp.354-370.</w:t>
      </w:r>
    </w:p>
    <w:p w14:paraId="1C4AE2A3" w14:textId="73D376CE" w:rsidR="00E93393" w:rsidRPr="00E93393" w:rsidRDefault="00E93393" w:rsidP="002B68DF">
      <w:pPr>
        <w:spacing w:after="240" w:line="240" w:lineRule="auto"/>
        <w:rPr>
          <w:color w:val="000000" w:themeColor="text1"/>
        </w:rPr>
      </w:pPr>
      <w:r w:rsidRPr="00E93393">
        <w:rPr>
          <w:color w:val="000000" w:themeColor="text1"/>
        </w:rPr>
        <w:lastRenderedPageBreak/>
        <w:t xml:space="preserve">Haustein, W., Pilcher, J., Klink, J., &amp; Schulz, H. (1986). Automatic analysis overcomes limitations of sleep stage scoring. </w:t>
      </w:r>
      <w:r w:rsidRPr="00E93393">
        <w:rPr>
          <w:i/>
          <w:iCs/>
          <w:color w:val="000000" w:themeColor="text1"/>
        </w:rPr>
        <w:t>Electroencephalography and clinical neurophysiology</w:t>
      </w:r>
      <w:r w:rsidRPr="00E93393">
        <w:rPr>
          <w:color w:val="000000" w:themeColor="text1"/>
        </w:rPr>
        <w:t xml:space="preserve">, </w:t>
      </w:r>
      <w:r w:rsidRPr="00E93393">
        <w:rPr>
          <w:i/>
          <w:iCs/>
          <w:color w:val="000000" w:themeColor="text1"/>
        </w:rPr>
        <w:t>64</w:t>
      </w:r>
      <w:r w:rsidRPr="00E93393">
        <w:rPr>
          <w:color w:val="000000" w:themeColor="text1"/>
        </w:rPr>
        <w:t>(4), 364-374.</w:t>
      </w:r>
    </w:p>
    <w:p w14:paraId="2D6E7747" w14:textId="1CE64263" w:rsidR="00E57F60" w:rsidRDefault="00E57F60" w:rsidP="002B68DF">
      <w:pPr>
        <w:spacing w:after="240" w:line="240" w:lineRule="auto"/>
        <w:rPr>
          <w:color w:val="000000" w:themeColor="text1"/>
        </w:rPr>
      </w:pPr>
      <w:r w:rsidRPr="00E57F60">
        <w:rPr>
          <w:color w:val="000000" w:themeColor="text1"/>
        </w:rPr>
        <w:t xml:space="preserve">Hirshkowitz, M., Whiton, K., Albert, S. M., Alessi, C., Bruni, O., DonCarlos, L., </w:t>
      </w:r>
      <w:r w:rsidR="006B481F">
        <w:rPr>
          <w:color w:val="000000" w:themeColor="text1"/>
        </w:rPr>
        <w:t xml:space="preserve">Hazen, N., Herman, J., Katz, E., S., Kheirandish-Gozal, L. </w:t>
      </w:r>
      <w:r w:rsidRPr="00E57F60">
        <w:rPr>
          <w:color w:val="000000" w:themeColor="text1"/>
        </w:rPr>
        <w:t xml:space="preserve">&amp; Neubauer, D. N. (2015). National Sleep Foundation’s sleep time duration recommendations: methodology and results summary. </w:t>
      </w:r>
      <w:r w:rsidRPr="00E57F60">
        <w:rPr>
          <w:i/>
          <w:iCs/>
          <w:color w:val="000000" w:themeColor="text1"/>
        </w:rPr>
        <w:t>Sleep health</w:t>
      </w:r>
      <w:r w:rsidRPr="00E57F60">
        <w:rPr>
          <w:color w:val="000000" w:themeColor="text1"/>
        </w:rPr>
        <w:t xml:space="preserve">, </w:t>
      </w:r>
      <w:r w:rsidRPr="00E57F60">
        <w:rPr>
          <w:i/>
          <w:iCs/>
          <w:color w:val="000000" w:themeColor="text1"/>
        </w:rPr>
        <w:t>1</w:t>
      </w:r>
      <w:r w:rsidRPr="00E57F60">
        <w:rPr>
          <w:color w:val="000000" w:themeColor="text1"/>
        </w:rPr>
        <w:t>(1), 40-43.</w:t>
      </w:r>
    </w:p>
    <w:p w14:paraId="39730AE7" w14:textId="4D49C5CD" w:rsidR="001C5BAA" w:rsidRPr="002B68DF" w:rsidRDefault="001C5BAA" w:rsidP="002B68DF">
      <w:pPr>
        <w:spacing w:after="240" w:line="240" w:lineRule="auto"/>
        <w:rPr>
          <w:color w:val="000000" w:themeColor="text1"/>
        </w:rPr>
      </w:pPr>
      <w:r w:rsidRPr="002B68DF">
        <w:rPr>
          <w:color w:val="000000" w:themeColor="text1"/>
        </w:rPr>
        <w:t>Horne, J.</w:t>
      </w:r>
      <w:r w:rsidR="00FF1785">
        <w:rPr>
          <w:color w:val="000000" w:themeColor="text1"/>
        </w:rPr>
        <w:t>,</w:t>
      </w:r>
      <w:r w:rsidRPr="002B68DF">
        <w:rPr>
          <w:color w:val="000000" w:themeColor="text1"/>
        </w:rPr>
        <w:t xml:space="preserve"> </w:t>
      </w:r>
      <w:r w:rsidR="00FF1785">
        <w:rPr>
          <w:color w:val="000000" w:themeColor="text1"/>
        </w:rPr>
        <w:t>&amp; Reyner, L.</w:t>
      </w:r>
      <w:r w:rsidRPr="002B68DF">
        <w:rPr>
          <w:color w:val="000000" w:themeColor="text1"/>
        </w:rPr>
        <w:t xml:space="preserve"> </w:t>
      </w:r>
      <w:r w:rsidR="00FF1785">
        <w:rPr>
          <w:color w:val="000000" w:themeColor="text1"/>
        </w:rPr>
        <w:t>(</w:t>
      </w:r>
      <w:r w:rsidRPr="002B68DF">
        <w:rPr>
          <w:color w:val="000000" w:themeColor="text1"/>
        </w:rPr>
        <w:t>1999</w:t>
      </w:r>
      <w:r w:rsidR="00FF1785">
        <w:rPr>
          <w:color w:val="000000" w:themeColor="text1"/>
        </w:rPr>
        <w:t>)</w:t>
      </w:r>
      <w:r w:rsidRPr="002B68DF">
        <w:rPr>
          <w:color w:val="000000" w:themeColor="text1"/>
        </w:rPr>
        <w:t xml:space="preserve">. Vehicle accidents related to sleep: a review. </w:t>
      </w:r>
      <w:r w:rsidRPr="002B68DF">
        <w:rPr>
          <w:i/>
          <w:iCs/>
          <w:color w:val="000000" w:themeColor="text1"/>
        </w:rPr>
        <w:t>Occupational and environmental medicine</w:t>
      </w:r>
      <w:r w:rsidRPr="002B68DF">
        <w:rPr>
          <w:color w:val="000000" w:themeColor="text1"/>
        </w:rPr>
        <w:t xml:space="preserve">, </w:t>
      </w:r>
      <w:r w:rsidRPr="002B68DF">
        <w:rPr>
          <w:i/>
          <w:iCs/>
          <w:color w:val="000000" w:themeColor="text1"/>
        </w:rPr>
        <w:t>56</w:t>
      </w:r>
      <w:r w:rsidRPr="002B68DF">
        <w:rPr>
          <w:color w:val="000000" w:themeColor="text1"/>
        </w:rPr>
        <w:t>(5), 89-294.</w:t>
      </w:r>
    </w:p>
    <w:p w14:paraId="0D760827" w14:textId="223625A3" w:rsidR="001C5BAA" w:rsidRPr="002B68DF" w:rsidRDefault="001C5BAA" w:rsidP="002B68DF">
      <w:pPr>
        <w:spacing w:after="240" w:line="240" w:lineRule="auto"/>
        <w:rPr>
          <w:color w:val="000000" w:themeColor="text1"/>
        </w:rPr>
      </w:pPr>
      <w:r w:rsidRPr="002B68DF">
        <w:rPr>
          <w:color w:val="000000" w:themeColor="text1"/>
        </w:rPr>
        <w:t>Law</w:t>
      </w:r>
      <w:r w:rsidR="00680E56">
        <w:rPr>
          <w:color w:val="000000" w:themeColor="text1"/>
        </w:rPr>
        <w:t>, J.</w:t>
      </w:r>
      <w:r w:rsidRPr="002B68DF">
        <w:rPr>
          <w:color w:val="000000" w:themeColor="text1"/>
        </w:rPr>
        <w:t xml:space="preserve"> (2009)</w:t>
      </w:r>
      <w:r w:rsidR="00680E56">
        <w:rPr>
          <w:color w:val="000000" w:themeColor="text1"/>
        </w:rPr>
        <w:t>.</w:t>
      </w:r>
      <w:r w:rsidRPr="002B68DF">
        <w:rPr>
          <w:color w:val="000000" w:themeColor="text1"/>
        </w:rPr>
        <w:t xml:space="preserve"> </w:t>
      </w:r>
      <w:r w:rsidRPr="008A0B6A">
        <w:rPr>
          <w:i/>
          <w:color w:val="000000" w:themeColor="text1"/>
        </w:rPr>
        <w:t>The Materials of STS, version of 9th April 2009</w:t>
      </w:r>
      <w:r w:rsidRPr="002B68DF">
        <w:rPr>
          <w:color w:val="000000" w:themeColor="text1"/>
        </w:rPr>
        <w:t xml:space="preserve">, </w:t>
      </w:r>
      <w:r w:rsidR="00FF1785">
        <w:rPr>
          <w:color w:val="000000" w:themeColor="text1"/>
        </w:rPr>
        <w:t>Retrieved from</w:t>
      </w:r>
      <w:r w:rsidRPr="002B68DF">
        <w:rPr>
          <w:color w:val="000000" w:themeColor="text1"/>
        </w:rPr>
        <w:t xml:space="preserve"> http://www.heterogeneities.net/publicat</w:t>
      </w:r>
      <w:r w:rsidR="00FF1785">
        <w:rPr>
          <w:color w:val="000000" w:themeColor="text1"/>
        </w:rPr>
        <w:t>ions/Law2008MaterialsofSTS.pdf</w:t>
      </w:r>
    </w:p>
    <w:p w14:paraId="0423778B" w14:textId="77777777" w:rsidR="001C5BAA" w:rsidRPr="002B68DF" w:rsidRDefault="001C5BAA" w:rsidP="002B68DF">
      <w:pPr>
        <w:spacing w:after="240" w:line="240" w:lineRule="auto"/>
        <w:rPr>
          <w:color w:val="000000" w:themeColor="text1"/>
        </w:rPr>
      </w:pPr>
      <w:r w:rsidRPr="002B68DF">
        <w:rPr>
          <w:color w:val="000000" w:themeColor="text1"/>
        </w:rPr>
        <w:t xml:space="preserve">Lawton, J., </w:t>
      </w:r>
      <w:r w:rsidR="00FF1785">
        <w:rPr>
          <w:color w:val="000000" w:themeColor="text1"/>
        </w:rPr>
        <w:t>(</w:t>
      </w:r>
      <w:r w:rsidRPr="002B68DF">
        <w:rPr>
          <w:color w:val="000000" w:themeColor="text1"/>
        </w:rPr>
        <w:t>2003</w:t>
      </w:r>
      <w:r w:rsidR="00FF1785">
        <w:rPr>
          <w:color w:val="000000" w:themeColor="text1"/>
        </w:rPr>
        <w:t>)</w:t>
      </w:r>
      <w:r w:rsidRPr="002B68DF">
        <w:rPr>
          <w:color w:val="000000" w:themeColor="text1"/>
        </w:rPr>
        <w:t xml:space="preserve">. Lay experiences of health and illness: past research and future agendas. </w:t>
      </w:r>
      <w:r w:rsidRPr="002B68DF">
        <w:rPr>
          <w:i/>
          <w:iCs/>
          <w:color w:val="000000" w:themeColor="text1"/>
        </w:rPr>
        <w:t>Sociology of health &amp; illness</w:t>
      </w:r>
      <w:r w:rsidRPr="002B68DF">
        <w:rPr>
          <w:color w:val="000000" w:themeColor="text1"/>
        </w:rPr>
        <w:t xml:space="preserve">, </w:t>
      </w:r>
      <w:r w:rsidRPr="002B68DF">
        <w:rPr>
          <w:i/>
          <w:iCs/>
          <w:color w:val="000000" w:themeColor="text1"/>
        </w:rPr>
        <w:t>25</w:t>
      </w:r>
      <w:r w:rsidRPr="002B68DF">
        <w:rPr>
          <w:color w:val="000000" w:themeColor="text1"/>
        </w:rPr>
        <w:t>(3), 23-40.</w:t>
      </w:r>
    </w:p>
    <w:p w14:paraId="5FADCBE3" w14:textId="77777777" w:rsidR="001C5BAA" w:rsidRPr="002B68DF" w:rsidRDefault="001C5BAA" w:rsidP="002B68DF">
      <w:pPr>
        <w:spacing w:after="240" w:line="240" w:lineRule="auto"/>
        <w:rPr>
          <w:color w:val="000000" w:themeColor="text1"/>
        </w:rPr>
      </w:pPr>
      <w:r w:rsidRPr="002B68DF">
        <w:rPr>
          <w:color w:val="000000" w:themeColor="text1"/>
        </w:rPr>
        <w:t>Lee, J.</w:t>
      </w:r>
      <w:r w:rsidR="000D0643">
        <w:rPr>
          <w:color w:val="000000" w:themeColor="text1"/>
        </w:rPr>
        <w:t xml:space="preserve">, </w:t>
      </w:r>
      <w:r w:rsidRPr="002B68DF">
        <w:rPr>
          <w:color w:val="000000" w:themeColor="text1"/>
        </w:rPr>
        <w:t>M., Byun, W., Keill, A., Dinkel, D.</w:t>
      </w:r>
      <w:r w:rsidR="000D0643">
        <w:rPr>
          <w:color w:val="000000" w:themeColor="text1"/>
        </w:rPr>
        <w:t>, &amp; Seo, Y.</w:t>
      </w:r>
      <w:r w:rsidRPr="002B68DF">
        <w:rPr>
          <w:color w:val="000000" w:themeColor="text1"/>
        </w:rPr>
        <w:t xml:space="preserve"> </w:t>
      </w:r>
      <w:r w:rsidR="000D0643">
        <w:rPr>
          <w:color w:val="000000" w:themeColor="text1"/>
        </w:rPr>
        <w:t>(</w:t>
      </w:r>
      <w:r w:rsidRPr="002B68DF">
        <w:rPr>
          <w:color w:val="000000" w:themeColor="text1"/>
        </w:rPr>
        <w:t>2018</w:t>
      </w:r>
      <w:r w:rsidR="000D0643">
        <w:rPr>
          <w:color w:val="000000" w:themeColor="text1"/>
        </w:rPr>
        <w:t>)</w:t>
      </w:r>
      <w:r w:rsidRPr="002B68DF">
        <w:rPr>
          <w:color w:val="000000" w:themeColor="text1"/>
        </w:rPr>
        <w:t xml:space="preserve">. Comparison of Wearable Trackers’ Ability to Estimate Sleep. </w:t>
      </w:r>
      <w:r w:rsidRPr="002B68DF">
        <w:rPr>
          <w:i/>
          <w:iCs/>
          <w:color w:val="000000" w:themeColor="text1"/>
        </w:rPr>
        <w:t>International journal of environmental research and public health</w:t>
      </w:r>
      <w:r w:rsidRPr="002B68DF">
        <w:rPr>
          <w:color w:val="000000" w:themeColor="text1"/>
        </w:rPr>
        <w:t xml:space="preserve">, </w:t>
      </w:r>
      <w:r w:rsidRPr="002B68DF">
        <w:rPr>
          <w:i/>
          <w:iCs/>
          <w:color w:val="000000" w:themeColor="text1"/>
        </w:rPr>
        <w:t>15</w:t>
      </w:r>
      <w:r w:rsidRPr="002B68DF">
        <w:rPr>
          <w:color w:val="000000" w:themeColor="text1"/>
        </w:rPr>
        <w:t>(6), 1265.</w:t>
      </w:r>
    </w:p>
    <w:p w14:paraId="2973ACBE" w14:textId="124EA1BA" w:rsidR="001C5BAA" w:rsidRPr="002B68DF" w:rsidRDefault="001C5BAA" w:rsidP="002B68DF">
      <w:pPr>
        <w:spacing w:after="240" w:line="240" w:lineRule="auto"/>
        <w:rPr>
          <w:color w:val="000000" w:themeColor="text1"/>
        </w:rPr>
      </w:pPr>
      <w:r w:rsidRPr="002B68DF">
        <w:rPr>
          <w:color w:val="000000" w:themeColor="text1"/>
        </w:rPr>
        <w:t xml:space="preserve">Leder, D. </w:t>
      </w:r>
      <w:r w:rsidR="000D0643">
        <w:rPr>
          <w:color w:val="000000" w:themeColor="text1"/>
        </w:rPr>
        <w:t>(</w:t>
      </w:r>
      <w:r w:rsidRPr="002B68DF">
        <w:rPr>
          <w:color w:val="000000" w:themeColor="text1"/>
        </w:rPr>
        <w:t>1990</w:t>
      </w:r>
      <w:r w:rsidR="000D0643">
        <w:rPr>
          <w:color w:val="000000" w:themeColor="text1"/>
        </w:rPr>
        <w:t>)</w:t>
      </w:r>
      <w:r w:rsidRPr="002B68DF">
        <w:rPr>
          <w:color w:val="000000" w:themeColor="text1"/>
        </w:rPr>
        <w:t xml:space="preserve">. </w:t>
      </w:r>
      <w:r w:rsidRPr="002B68DF">
        <w:rPr>
          <w:i/>
          <w:iCs/>
          <w:color w:val="000000" w:themeColor="text1"/>
        </w:rPr>
        <w:t>The absent body</w:t>
      </w:r>
      <w:r w:rsidRPr="002B68DF">
        <w:rPr>
          <w:color w:val="000000" w:themeColor="text1"/>
        </w:rPr>
        <w:t xml:space="preserve">. </w:t>
      </w:r>
      <w:r w:rsidR="000D0643">
        <w:rPr>
          <w:color w:val="000000" w:themeColor="text1"/>
        </w:rPr>
        <w:t xml:space="preserve">Chicago: </w:t>
      </w:r>
      <w:r w:rsidRPr="002B68DF">
        <w:rPr>
          <w:color w:val="000000" w:themeColor="text1"/>
        </w:rPr>
        <w:t>University of Chicago Press.</w:t>
      </w:r>
    </w:p>
    <w:p w14:paraId="55B6B05E" w14:textId="0CB5AE62" w:rsidR="001C5BAA" w:rsidRDefault="001C5BAA" w:rsidP="002B68DF">
      <w:pPr>
        <w:spacing w:after="240" w:line="240" w:lineRule="auto"/>
        <w:rPr>
          <w:color w:val="000000" w:themeColor="text1"/>
        </w:rPr>
      </w:pPr>
      <w:r w:rsidRPr="002B68DF">
        <w:rPr>
          <w:color w:val="000000" w:themeColor="text1"/>
        </w:rPr>
        <w:t>Leprince-Ringuet, D</w:t>
      </w:r>
      <w:r w:rsidR="00F66F16">
        <w:rPr>
          <w:color w:val="000000" w:themeColor="text1"/>
        </w:rPr>
        <w:t>.</w:t>
      </w:r>
      <w:r w:rsidRPr="002B68DF">
        <w:rPr>
          <w:color w:val="000000" w:themeColor="text1"/>
        </w:rPr>
        <w:t xml:space="preserve"> (2018) </w:t>
      </w:r>
      <w:r w:rsidRPr="008A0B6A">
        <w:rPr>
          <w:i/>
          <w:color w:val="000000" w:themeColor="text1"/>
        </w:rPr>
        <w:t>Sleep tech is booming – but it’s getting weirder and dodgier</w:t>
      </w:r>
      <w:r w:rsidRPr="002B68DF">
        <w:rPr>
          <w:color w:val="000000" w:themeColor="text1"/>
        </w:rPr>
        <w:t xml:space="preserve"> </w:t>
      </w:r>
      <w:r w:rsidR="000D0643">
        <w:rPr>
          <w:color w:val="000000" w:themeColor="text1"/>
        </w:rPr>
        <w:t xml:space="preserve">Retrieved from </w:t>
      </w:r>
      <w:hyperlink r:id="rId13" w:history="1">
        <w:r w:rsidR="002308F6" w:rsidRPr="000F4A1C">
          <w:rPr>
            <w:rStyle w:val="Hyperlink"/>
          </w:rPr>
          <w:t>https://www.wired.co.uk/article/sleep-technology-wearables-apple-watch</w:t>
        </w:r>
      </w:hyperlink>
    </w:p>
    <w:p w14:paraId="3B193B98" w14:textId="0E002274" w:rsidR="002308F6" w:rsidRPr="002308F6" w:rsidRDefault="002308F6" w:rsidP="002B68DF">
      <w:pPr>
        <w:spacing w:after="240" w:line="240" w:lineRule="auto"/>
        <w:rPr>
          <w:color w:val="000000" w:themeColor="text1"/>
        </w:rPr>
      </w:pPr>
      <w:r w:rsidRPr="002308F6">
        <w:rPr>
          <w:color w:val="222222"/>
        </w:rPr>
        <w:t>Meadows, R. (2016). The importance of viewing sleep as a</w:t>
      </w:r>
      <w:r w:rsidR="00531C6F">
        <w:rPr>
          <w:color w:val="222222"/>
        </w:rPr>
        <w:t xml:space="preserve"> </w:t>
      </w:r>
      <w:r w:rsidRPr="002308F6">
        <w:rPr>
          <w:color w:val="222222"/>
        </w:rPr>
        <w:t xml:space="preserve">'practice'. </w:t>
      </w:r>
      <w:r w:rsidRPr="002308F6">
        <w:rPr>
          <w:i/>
          <w:iCs/>
          <w:color w:val="222222"/>
        </w:rPr>
        <w:t>Addiction</w:t>
      </w:r>
      <w:r w:rsidRPr="002308F6">
        <w:rPr>
          <w:color w:val="222222"/>
        </w:rPr>
        <w:t xml:space="preserve">, </w:t>
      </w:r>
      <w:r w:rsidRPr="002308F6">
        <w:rPr>
          <w:i/>
          <w:iCs/>
          <w:color w:val="222222"/>
        </w:rPr>
        <w:t>11</w:t>
      </w:r>
      <w:r w:rsidRPr="002308F6">
        <w:rPr>
          <w:color w:val="222222"/>
        </w:rPr>
        <w:t>(6), 1094-1095.</w:t>
      </w:r>
    </w:p>
    <w:p w14:paraId="5C98DA97" w14:textId="77777777" w:rsidR="001C5BAA" w:rsidRPr="002B68DF" w:rsidRDefault="001C5BAA" w:rsidP="002B68DF">
      <w:pPr>
        <w:spacing w:after="240" w:line="240" w:lineRule="auto"/>
        <w:rPr>
          <w:color w:val="000000" w:themeColor="text1"/>
        </w:rPr>
      </w:pPr>
      <w:r w:rsidRPr="002B68DF">
        <w:rPr>
          <w:color w:val="000000" w:themeColor="text1"/>
        </w:rPr>
        <w:t>Meadows, R.</w:t>
      </w:r>
      <w:r w:rsidR="000D0643">
        <w:rPr>
          <w:color w:val="000000" w:themeColor="text1"/>
        </w:rPr>
        <w:t>,</w:t>
      </w:r>
      <w:r w:rsidRPr="002B68DF">
        <w:rPr>
          <w:color w:val="000000" w:themeColor="text1"/>
        </w:rPr>
        <w:t xml:space="preserve"> </w:t>
      </w:r>
      <w:r w:rsidR="000D0643">
        <w:rPr>
          <w:color w:val="000000" w:themeColor="text1"/>
        </w:rPr>
        <w:t>&amp; Arber, S. (</w:t>
      </w:r>
      <w:r w:rsidRPr="002B68DF">
        <w:rPr>
          <w:color w:val="000000" w:themeColor="text1"/>
        </w:rPr>
        <w:t>2015</w:t>
      </w:r>
      <w:r w:rsidR="000D0643">
        <w:rPr>
          <w:color w:val="000000" w:themeColor="text1"/>
        </w:rPr>
        <w:t>)</w:t>
      </w:r>
      <w:r w:rsidRPr="002B68DF">
        <w:rPr>
          <w:color w:val="000000" w:themeColor="text1"/>
        </w:rPr>
        <w:t>. Marital Status, Relationship Distress, and Self-rated Health: What Role for “Sleep Problems</w:t>
      </w:r>
      <w:proofErr w:type="gramStart"/>
      <w:r w:rsidRPr="002B68DF">
        <w:rPr>
          <w:color w:val="000000" w:themeColor="text1"/>
        </w:rPr>
        <w:t>”?.</w:t>
      </w:r>
      <w:proofErr w:type="gramEnd"/>
      <w:r w:rsidRPr="002B68DF">
        <w:rPr>
          <w:color w:val="000000" w:themeColor="text1"/>
        </w:rPr>
        <w:t xml:space="preserve"> </w:t>
      </w:r>
      <w:r w:rsidRPr="002B68DF">
        <w:rPr>
          <w:i/>
          <w:iCs/>
          <w:color w:val="000000" w:themeColor="text1"/>
        </w:rPr>
        <w:t>Journal of health and social behavior</w:t>
      </w:r>
      <w:r w:rsidRPr="002B68DF">
        <w:rPr>
          <w:color w:val="000000" w:themeColor="text1"/>
        </w:rPr>
        <w:t xml:space="preserve">, </w:t>
      </w:r>
      <w:r w:rsidRPr="002B68DF">
        <w:rPr>
          <w:i/>
          <w:iCs/>
          <w:color w:val="000000" w:themeColor="text1"/>
        </w:rPr>
        <w:t>56</w:t>
      </w:r>
      <w:r w:rsidRPr="002B68DF">
        <w:rPr>
          <w:color w:val="000000" w:themeColor="text1"/>
        </w:rPr>
        <w:t>(3), 341-355.</w:t>
      </w:r>
    </w:p>
    <w:p w14:paraId="6F06C7E4" w14:textId="36366786" w:rsidR="001C5BAA" w:rsidRPr="002B68DF" w:rsidRDefault="001C5BAA" w:rsidP="002B68DF">
      <w:pPr>
        <w:spacing w:after="240" w:line="240" w:lineRule="auto"/>
        <w:rPr>
          <w:color w:val="000000" w:themeColor="text1"/>
        </w:rPr>
      </w:pPr>
      <w:r w:rsidRPr="002B68DF">
        <w:rPr>
          <w:color w:val="000000" w:themeColor="text1"/>
        </w:rPr>
        <w:t>Meadows, R., Arber, S., Venn, S.</w:t>
      </w:r>
      <w:r w:rsidR="000D0643">
        <w:rPr>
          <w:color w:val="000000" w:themeColor="text1"/>
        </w:rPr>
        <w:t>, &amp;</w:t>
      </w:r>
      <w:r w:rsidRPr="002B68DF">
        <w:rPr>
          <w:color w:val="000000" w:themeColor="text1"/>
        </w:rPr>
        <w:t xml:space="preserve"> Hislop, J. </w:t>
      </w:r>
      <w:r w:rsidR="000D0643">
        <w:rPr>
          <w:color w:val="000000" w:themeColor="text1"/>
        </w:rPr>
        <w:t>(</w:t>
      </w:r>
      <w:r w:rsidRPr="002B68DF">
        <w:rPr>
          <w:color w:val="000000" w:themeColor="text1"/>
        </w:rPr>
        <w:t>2008</w:t>
      </w:r>
      <w:r w:rsidR="000D0643">
        <w:rPr>
          <w:color w:val="000000" w:themeColor="text1"/>
        </w:rPr>
        <w:t>)</w:t>
      </w:r>
      <w:r w:rsidRPr="002B68DF">
        <w:rPr>
          <w:color w:val="000000" w:themeColor="text1"/>
        </w:rPr>
        <w:t xml:space="preserve">. Engaging with sleep: male definitions, understandings and attitudes. </w:t>
      </w:r>
      <w:r w:rsidRPr="002B68DF">
        <w:rPr>
          <w:i/>
          <w:iCs/>
          <w:color w:val="000000" w:themeColor="text1"/>
        </w:rPr>
        <w:t>Sociology of health &amp; illness</w:t>
      </w:r>
      <w:r w:rsidRPr="002B68DF">
        <w:rPr>
          <w:color w:val="000000" w:themeColor="text1"/>
        </w:rPr>
        <w:t xml:space="preserve">, </w:t>
      </w:r>
      <w:r w:rsidRPr="002B68DF">
        <w:rPr>
          <w:i/>
          <w:iCs/>
          <w:color w:val="000000" w:themeColor="text1"/>
        </w:rPr>
        <w:t>30</w:t>
      </w:r>
      <w:r w:rsidRPr="002B68DF">
        <w:rPr>
          <w:color w:val="000000" w:themeColor="text1"/>
        </w:rPr>
        <w:t>(5), 696-710.</w:t>
      </w:r>
    </w:p>
    <w:p w14:paraId="722F6B63" w14:textId="602E6009" w:rsidR="001C5BAA" w:rsidRPr="002B68DF" w:rsidRDefault="001C5BAA" w:rsidP="002B68DF">
      <w:pPr>
        <w:spacing w:after="240" w:line="240" w:lineRule="auto"/>
        <w:rPr>
          <w:color w:val="000000" w:themeColor="text1"/>
        </w:rPr>
      </w:pPr>
      <w:r w:rsidRPr="002B68DF">
        <w:rPr>
          <w:color w:val="000000" w:themeColor="text1"/>
        </w:rPr>
        <w:t>Mol, A.</w:t>
      </w:r>
      <w:r w:rsidR="00782D51">
        <w:rPr>
          <w:color w:val="000000" w:themeColor="text1"/>
        </w:rPr>
        <w:t xml:space="preserve"> </w:t>
      </w:r>
      <w:r w:rsidR="008805E4">
        <w:rPr>
          <w:color w:val="000000" w:themeColor="text1"/>
        </w:rPr>
        <w:t>(</w:t>
      </w:r>
      <w:r w:rsidRPr="002B68DF">
        <w:rPr>
          <w:color w:val="000000" w:themeColor="text1"/>
        </w:rPr>
        <w:t>2002</w:t>
      </w:r>
      <w:r w:rsidR="008805E4">
        <w:rPr>
          <w:color w:val="000000" w:themeColor="text1"/>
        </w:rPr>
        <w:t>)</w:t>
      </w:r>
      <w:r w:rsidRPr="002B68DF">
        <w:rPr>
          <w:color w:val="000000" w:themeColor="text1"/>
        </w:rPr>
        <w:t xml:space="preserve">. </w:t>
      </w:r>
      <w:r w:rsidRPr="008805E4">
        <w:rPr>
          <w:i/>
          <w:color w:val="000000" w:themeColor="text1"/>
        </w:rPr>
        <w:t>The body multiple: Ontology in medical practice.</w:t>
      </w:r>
      <w:r w:rsidR="00F64337">
        <w:rPr>
          <w:color w:val="000000" w:themeColor="text1"/>
        </w:rPr>
        <w:t xml:space="preserve"> Duke University Press: Durham USA</w:t>
      </w:r>
    </w:p>
    <w:p w14:paraId="2037B505" w14:textId="6F7903C9" w:rsidR="001C5BAA" w:rsidRPr="002B68DF" w:rsidRDefault="001C5BAA" w:rsidP="002B68DF">
      <w:pPr>
        <w:spacing w:after="240" w:line="240" w:lineRule="auto"/>
        <w:rPr>
          <w:color w:val="000000" w:themeColor="text1"/>
        </w:rPr>
      </w:pPr>
      <w:r w:rsidRPr="002B68DF">
        <w:rPr>
          <w:color w:val="000000" w:themeColor="text1"/>
        </w:rPr>
        <w:t>Moloney, M.</w:t>
      </w:r>
      <w:r w:rsidR="00EA35D0">
        <w:rPr>
          <w:color w:val="000000" w:themeColor="text1"/>
        </w:rPr>
        <w:t xml:space="preserve"> </w:t>
      </w:r>
      <w:r w:rsidRPr="002B68DF">
        <w:rPr>
          <w:color w:val="000000" w:themeColor="text1"/>
        </w:rPr>
        <w:t>E., Konrad, T.</w:t>
      </w:r>
      <w:r w:rsidR="00EA35D0">
        <w:rPr>
          <w:color w:val="000000" w:themeColor="text1"/>
        </w:rPr>
        <w:t xml:space="preserve"> </w:t>
      </w:r>
      <w:r w:rsidRPr="002B68DF">
        <w:rPr>
          <w:color w:val="000000" w:themeColor="text1"/>
        </w:rPr>
        <w:t>R.</w:t>
      </w:r>
      <w:r w:rsidR="00EA35D0">
        <w:rPr>
          <w:color w:val="000000" w:themeColor="text1"/>
        </w:rPr>
        <w:t>,</w:t>
      </w:r>
      <w:r w:rsidRPr="002B68DF">
        <w:rPr>
          <w:color w:val="000000" w:themeColor="text1"/>
        </w:rPr>
        <w:t xml:space="preserve"> </w:t>
      </w:r>
      <w:r w:rsidR="00EA35D0">
        <w:rPr>
          <w:color w:val="000000" w:themeColor="text1"/>
        </w:rPr>
        <w:t>&amp; Zimmer, C.R.</w:t>
      </w:r>
      <w:r w:rsidRPr="002B68DF">
        <w:rPr>
          <w:color w:val="000000" w:themeColor="text1"/>
        </w:rPr>
        <w:t xml:space="preserve"> </w:t>
      </w:r>
      <w:r w:rsidR="00EA35D0">
        <w:rPr>
          <w:color w:val="000000" w:themeColor="text1"/>
        </w:rPr>
        <w:t>(</w:t>
      </w:r>
      <w:r w:rsidRPr="002B68DF">
        <w:rPr>
          <w:color w:val="000000" w:themeColor="text1"/>
        </w:rPr>
        <w:t>2011</w:t>
      </w:r>
      <w:r w:rsidR="00EA35D0">
        <w:rPr>
          <w:color w:val="000000" w:themeColor="text1"/>
        </w:rPr>
        <w:t>)</w:t>
      </w:r>
      <w:r w:rsidRPr="002B68DF">
        <w:rPr>
          <w:color w:val="000000" w:themeColor="text1"/>
        </w:rPr>
        <w:t xml:space="preserve">. The medicalization of sleeplessness: a public health concern. </w:t>
      </w:r>
      <w:r w:rsidRPr="002B68DF">
        <w:rPr>
          <w:i/>
          <w:iCs/>
          <w:color w:val="000000" w:themeColor="text1"/>
        </w:rPr>
        <w:t>American journal of public health</w:t>
      </w:r>
      <w:r w:rsidRPr="002B68DF">
        <w:rPr>
          <w:color w:val="000000" w:themeColor="text1"/>
        </w:rPr>
        <w:t xml:space="preserve">, </w:t>
      </w:r>
      <w:r w:rsidRPr="002B68DF">
        <w:rPr>
          <w:i/>
          <w:iCs/>
          <w:color w:val="000000" w:themeColor="text1"/>
        </w:rPr>
        <w:t>101</w:t>
      </w:r>
      <w:r w:rsidRPr="002B68DF">
        <w:rPr>
          <w:color w:val="000000" w:themeColor="text1"/>
        </w:rPr>
        <w:t>(8), 1429-1433.</w:t>
      </w:r>
    </w:p>
    <w:p w14:paraId="142844A1" w14:textId="797E7B0B" w:rsidR="001C5BAA" w:rsidRDefault="00EA35D0" w:rsidP="002B68DF">
      <w:pPr>
        <w:spacing w:after="240" w:line="240" w:lineRule="auto"/>
        <w:rPr>
          <w:color w:val="000000" w:themeColor="text1"/>
        </w:rPr>
      </w:pPr>
      <w:r>
        <w:rPr>
          <w:color w:val="000000" w:themeColor="text1"/>
        </w:rPr>
        <w:t>Moser, I.</w:t>
      </w:r>
      <w:r w:rsidR="001C5BAA" w:rsidRPr="002B68DF">
        <w:rPr>
          <w:color w:val="000000" w:themeColor="text1"/>
        </w:rPr>
        <w:t xml:space="preserve"> </w:t>
      </w:r>
      <w:r>
        <w:rPr>
          <w:color w:val="000000" w:themeColor="text1"/>
        </w:rPr>
        <w:t>(</w:t>
      </w:r>
      <w:r w:rsidR="001C5BAA" w:rsidRPr="002B68DF">
        <w:rPr>
          <w:color w:val="000000" w:themeColor="text1"/>
        </w:rPr>
        <w:t>2011</w:t>
      </w:r>
      <w:r>
        <w:rPr>
          <w:color w:val="000000" w:themeColor="text1"/>
        </w:rPr>
        <w:t>)</w:t>
      </w:r>
      <w:r w:rsidR="001C5BAA" w:rsidRPr="002B68DF">
        <w:rPr>
          <w:color w:val="000000" w:themeColor="text1"/>
        </w:rPr>
        <w:t xml:space="preserve">. Dementia and the limits to life: anthropological sensibilities, STS interferences, and possibilities for action in care. </w:t>
      </w:r>
      <w:r w:rsidR="001C5BAA" w:rsidRPr="002B68DF">
        <w:rPr>
          <w:i/>
          <w:iCs/>
          <w:color w:val="000000" w:themeColor="text1"/>
        </w:rPr>
        <w:t>Science, Technology, &amp; Human Values</w:t>
      </w:r>
      <w:r w:rsidR="001C5BAA" w:rsidRPr="002B68DF">
        <w:rPr>
          <w:color w:val="000000" w:themeColor="text1"/>
        </w:rPr>
        <w:t xml:space="preserve">, </w:t>
      </w:r>
      <w:r w:rsidR="001C5BAA" w:rsidRPr="002B68DF">
        <w:rPr>
          <w:i/>
          <w:iCs/>
          <w:color w:val="000000" w:themeColor="text1"/>
        </w:rPr>
        <w:t>36</w:t>
      </w:r>
      <w:r w:rsidR="001C5BAA" w:rsidRPr="002B68DF">
        <w:rPr>
          <w:color w:val="000000" w:themeColor="text1"/>
        </w:rPr>
        <w:t>(5), 704-722.</w:t>
      </w:r>
    </w:p>
    <w:p w14:paraId="0443549A" w14:textId="3A6DB47D" w:rsidR="008D339B" w:rsidRPr="005D376E" w:rsidRDefault="008D339B" w:rsidP="002B68DF">
      <w:pPr>
        <w:spacing w:after="240" w:line="240" w:lineRule="auto"/>
        <w:rPr>
          <w:color w:val="000000" w:themeColor="text1"/>
        </w:rPr>
      </w:pPr>
      <w:r w:rsidRPr="00C40CB6">
        <w:rPr>
          <w:color w:val="000000" w:themeColor="text1"/>
        </w:rPr>
        <w:t>Nettleton</w:t>
      </w:r>
      <w:r w:rsidR="00F76891" w:rsidRPr="00C40CB6">
        <w:rPr>
          <w:color w:val="000000" w:themeColor="text1"/>
        </w:rPr>
        <w:t>, S., Meadows, R.</w:t>
      </w:r>
      <w:r w:rsidR="00680E56">
        <w:rPr>
          <w:color w:val="000000" w:themeColor="text1"/>
        </w:rPr>
        <w:t>,</w:t>
      </w:r>
      <w:r w:rsidR="00F76891" w:rsidRPr="00C40CB6">
        <w:rPr>
          <w:color w:val="000000" w:themeColor="text1"/>
        </w:rPr>
        <w:t xml:space="preserve"> </w:t>
      </w:r>
      <w:r w:rsidR="00F66F16">
        <w:rPr>
          <w:color w:val="000000" w:themeColor="text1"/>
        </w:rPr>
        <w:t>&amp;</w:t>
      </w:r>
      <w:r w:rsidR="00680E56">
        <w:rPr>
          <w:color w:val="000000" w:themeColor="text1"/>
        </w:rPr>
        <w:t xml:space="preserve"> </w:t>
      </w:r>
      <w:r w:rsidR="00F76891" w:rsidRPr="00C40CB6">
        <w:rPr>
          <w:color w:val="000000" w:themeColor="text1"/>
        </w:rPr>
        <w:t>Neale, J.</w:t>
      </w:r>
      <w:r w:rsidRPr="00C40CB6">
        <w:rPr>
          <w:color w:val="000000" w:themeColor="text1"/>
        </w:rPr>
        <w:t xml:space="preserve"> </w:t>
      </w:r>
      <w:r w:rsidR="00F76891" w:rsidRPr="00C40CB6">
        <w:rPr>
          <w:color w:val="000000" w:themeColor="text1"/>
        </w:rPr>
        <w:t>(</w:t>
      </w:r>
      <w:r w:rsidRPr="00C40CB6">
        <w:rPr>
          <w:color w:val="000000" w:themeColor="text1"/>
        </w:rPr>
        <w:t>2017</w:t>
      </w:r>
      <w:r w:rsidR="00F76891" w:rsidRPr="00C40CB6">
        <w:rPr>
          <w:color w:val="000000" w:themeColor="text1"/>
        </w:rPr>
        <w:t>)</w:t>
      </w:r>
      <w:r w:rsidRPr="00C40CB6">
        <w:rPr>
          <w:color w:val="000000" w:themeColor="text1"/>
        </w:rPr>
        <w:t xml:space="preserve">. Disturbing sleep and sleepfulness during recovery from substance dependence in residential rehabilitation settings. </w:t>
      </w:r>
      <w:r w:rsidRPr="00C40CB6">
        <w:rPr>
          <w:i/>
          <w:iCs/>
          <w:color w:val="000000" w:themeColor="text1"/>
        </w:rPr>
        <w:t>Sociology of health &amp; illness</w:t>
      </w:r>
      <w:r w:rsidRPr="00C40CB6">
        <w:rPr>
          <w:color w:val="000000" w:themeColor="text1"/>
        </w:rPr>
        <w:t xml:space="preserve">, </w:t>
      </w:r>
      <w:r w:rsidRPr="00C40CB6">
        <w:rPr>
          <w:i/>
          <w:iCs/>
          <w:color w:val="000000" w:themeColor="text1"/>
        </w:rPr>
        <w:t>39</w:t>
      </w:r>
      <w:r w:rsidRPr="00C40CB6">
        <w:rPr>
          <w:color w:val="000000" w:themeColor="text1"/>
        </w:rPr>
        <w:t>(5), pp.784-798.</w:t>
      </w:r>
    </w:p>
    <w:p w14:paraId="67DD96B9" w14:textId="4F6081AC" w:rsidR="001C5BAA" w:rsidRPr="002B68DF" w:rsidRDefault="001C5BAA" w:rsidP="002B68DF">
      <w:pPr>
        <w:spacing w:after="240" w:line="240" w:lineRule="auto"/>
        <w:rPr>
          <w:color w:val="000000" w:themeColor="text1"/>
        </w:rPr>
      </w:pPr>
      <w:r w:rsidRPr="002B68DF">
        <w:rPr>
          <w:color w:val="000000" w:themeColor="text1"/>
        </w:rPr>
        <w:lastRenderedPageBreak/>
        <w:t>NHS</w:t>
      </w:r>
      <w:r w:rsidR="00680E56">
        <w:rPr>
          <w:color w:val="000000" w:themeColor="text1"/>
        </w:rPr>
        <w:t>.</w:t>
      </w:r>
      <w:r w:rsidRPr="002B68DF">
        <w:rPr>
          <w:color w:val="000000" w:themeColor="text1"/>
        </w:rPr>
        <w:t xml:space="preserve"> (2019)</w:t>
      </w:r>
      <w:r w:rsidR="00680E56">
        <w:rPr>
          <w:color w:val="000000" w:themeColor="text1"/>
        </w:rPr>
        <w:t>.</w:t>
      </w:r>
      <w:r w:rsidRPr="002B68DF">
        <w:rPr>
          <w:color w:val="000000" w:themeColor="text1"/>
        </w:rPr>
        <w:t xml:space="preserve"> </w:t>
      </w:r>
      <w:r w:rsidRPr="008A0B6A">
        <w:rPr>
          <w:i/>
          <w:color w:val="000000" w:themeColor="text1"/>
        </w:rPr>
        <w:t>Insomnia</w:t>
      </w:r>
      <w:r w:rsidRPr="002B68DF">
        <w:rPr>
          <w:color w:val="000000" w:themeColor="text1"/>
        </w:rPr>
        <w:t xml:space="preserve"> </w:t>
      </w:r>
      <w:r w:rsidR="00EA35D0">
        <w:rPr>
          <w:color w:val="000000" w:themeColor="text1"/>
        </w:rPr>
        <w:t xml:space="preserve">Retrieved from </w:t>
      </w:r>
      <w:r w:rsidRPr="002B68DF">
        <w:rPr>
          <w:color w:val="000000" w:themeColor="text1"/>
        </w:rPr>
        <w:t>https://www.nhs.uk/conditions/in</w:t>
      </w:r>
      <w:r w:rsidR="00EA35D0">
        <w:rPr>
          <w:color w:val="000000" w:themeColor="text1"/>
        </w:rPr>
        <w:t xml:space="preserve">somnia/ </w:t>
      </w:r>
    </w:p>
    <w:p w14:paraId="3AEC26ED" w14:textId="2A2C1DDE" w:rsidR="001C5BAA" w:rsidRPr="006B481F" w:rsidRDefault="001C5BAA" w:rsidP="002B68DF">
      <w:pPr>
        <w:spacing w:after="240" w:line="240" w:lineRule="auto"/>
        <w:rPr>
          <w:color w:val="000000" w:themeColor="text1"/>
        </w:rPr>
      </w:pPr>
      <w:r w:rsidRPr="006B481F">
        <w:rPr>
          <w:color w:val="000000" w:themeColor="text1"/>
        </w:rPr>
        <w:t>Ohayon, M., Wickwire, E.</w:t>
      </w:r>
      <w:r w:rsidR="00EA35D0" w:rsidRPr="006B481F">
        <w:rPr>
          <w:color w:val="000000" w:themeColor="text1"/>
        </w:rPr>
        <w:t xml:space="preserve"> </w:t>
      </w:r>
      <w:r w:rsidRPr="006B481F">
        <w:rPr>
          <w:color w:val="000000" w:themeColor="text1"/>
        </w:rPr>
        <w:t>M., Hirshkowitz, M., Albert, S.</w:t>
      </w:r>
      <w:r w:rsidR="00EA35D0" w:rsidRPr="006B481F">
        <w:rPr>
          <w:color w:val="000000" w:themeColor="text1"/>
        </w:rPr>
        <w:t xml:space="preserve"> </w:t>
      </w:r>
      <w:r w:rsidRPr="006B481F">
        <w:rPr>
          <w:color w:val="000000" w:themeColor="text1"/>
        </w:rPr>
        <w:t>M., Avidan, A., Daly, F.</w:t>
      </w:r>
      <w:r w:rsidR="00EA35D0" w:rsidRPr="006B481F">
        <w:rPr>
          <w:color w:val="000000" w:themeColor="text1"/>
        </w:rPr>
        <w:t xml:space="preserve"> </w:t>
      </w:r>
      <w:r w:rsidRPr="006B481F">
        <w:rPr>
          <w:color w:val="000000" w:themeColor="text1"/>
        </w:rPr>
        <w:t xml:space="preserve">J., </w:t>
      </w:r>
      <w:r w:rsidR="006B481F" w:rsidRPr="006B481F">
        <w:rPr>
          <w:color w:val="000000" w:themeColor="text1"/>
        </w:rPr>
        <w:t xml:space="preserve">Dauvilliers, Y., Ferri, R., Fung, C., Gozal, D. </w:t>
      </w:r>
      <w:r w:rsidR="00EA35D0" w:rsidRPr="006B481F">
        <w:rPr>
          <w:color w:val="000000" w:themeColor="text1"/>
        </w:rPr>
        <w:t xml:space="preserve"> &amp; Hazen, N.</w:t>
      </w:r>
      <w:r w:rsidRPr="006B481F">
        <w:rPr>
          <w:color w:val="000000" w:themeColor="text1"/>
        </w:rPr>
        <w:t xml:space="preserve"> </w:t>
      </w:r>
      <w:r w:rsidR="00EA35D0" w:rsidRPr="006B481F">
        <w:rPr>
          <w:color w:val="000000" w:themeColor="text1"/>
        </w:rPr>
        <w:t>(</w:t>
      </w:r>
      <w:r w:rsidRPr="006B481F">
        <w:rPr>
          <w:color w:val="000000" w:themeColor="text1"/>
        </w:rPr>
        <w:t>2017</w:t>
      </w:r>
      <w:r w:rsidR="00EA35D0" w:rsidRPr="006B481F">
        <w:rPr>
          <w:color w:val="000000" w:themeColor="text1"/>
        </w:rPr>
        <w:t>)</w:t>
      </w:r>
      <w:r w:rsidRPr="006B481F">
        <w:rPr>
          <w:color w:val="000000" w:themeColor="text1"/>
        </w:rPr>
        <w:t xml:space="preserve">. National Sleep Foundation's sleep quality recommendations: first report. </w:t>
      </w:r>
      <w:r w:rsidRPr="006B481F">
        <w:rPr>
          <w:i/>
          <w:color w:val="000000" w:themeColor="text1"/>
        </w:rPr>
        <w:t>Sleep Health: Journal of the National Sleep Foundation</w:t>
      </w:r>
      <w:r w:rsidRPr="006B481F">
        <w:rPr>
          <w:color w:val="000000" w:themeColor="text1"/>
        </w:rPr>
        <w:t>, 3(1), 6</w:t>
      </w:r>
      <w:r w:rsidR="00EA35D0" w:rsidRPr="006B481F">
        <w:rPr>
          <w:color w:val="000000" w:themeColor="text1"/>
        </w:rPr>
        <w:t>-</w:t>
      </w:r>
      <w:r w:rsidRPr="006B481F">
        <w:rPr>
          <w:color w:val="000000" w:themeColor="text1"/>
        </w:rPr>
        <w:t>19.</w:t>
      </w:r>
    </w:p>
    <w:p w14:paraId="109E2545" w14:textId="6BB60CC7" w:rsidR="001C5BAA" w:rsidRPr="002B68DF" w:rsidRDefault="001C5BAA" w:rsidP="002B68DF">
      <w:pPr>
        <w:spacing w:after="240" w:line="240" w:lineRule="auto"/>
        <w:rPr>
          <w:color w:val="000000" w:themeColor="text1"/>
        </w:rPr>
      </w:pPr>
      <w:r w:rsidRPr="002B68DF">
        <w:rPr>
          <w:color w:val="000000" w:themeColor="text1"/>
        </w:rPr>
        <w:t>Ramlee, F., Sanborn, A.</w:t>
      </w:r>
      <w:r w:rsidR="00EA35D0">
        <w:rPr>
          <w:color w:val="000000" w:themeColor="text1"/>
        </w:rPr>
        <w:t xml:space="preserve"> </w:t>
      </w:r>
      <w:r w:rsidRPr="002B68DF">
        <w:rPr>
          <w:color w:val="000000" w:themeColor="text1"/>
        </w:rPr>
        <w:t>N.</w:t>
      </w:r>
      <w:r w:rsidR="005E7D26">
        <w:rPr>
          <w:color w:val="000000" w:themeColor="text1"/>
        </w:rPr>
        <w:t>,</w:t>
      </w:r>
      <w:r w:rsidRPr="002B68DF">
        <w:rPr>
          <w:color w:val="000000" w:themeColor="text1"/>
        </w:rPr>
        <w:t xml:space="preserve"> </w:t>
      </w:r>
      <w:r w:rsidR="00EA35D0">
        <w:rPr>
          <w:color w:val="000000" w:themeColor="text1"/>
        </w:rPr>
        <w:t>&amp;</w:t>
      </w:r>
      <w:r w:rsidRPr="002B68DF">
        <w:rPr>
          <w:color w:val="000000" w:themeColor="text1"/>
        </w:rPr>
        <w:t xml:space="preserve"> Tang, N.</w:t>
      </w:r>
      <w:r w:rsidR="00EA35D0">
        <w:rPr>
          <w:color w:val="000000" w:themeColor="text1"/>
        </w:rPr>
        <w:t xml:space="preserve"> </w:t>
      </w:r>
      <w:r w:rsidRPr="002B68DF">
        <w:rPr>
          <w:color w:val="000000" w:themeColor="text1"/>
        </w:rPr>
        <w:t xml:space="preserve">K. </w:t>
      </w:r>
      <w:r w:rsidR="00EA35D0">
        <w:rPr>
          <w:color w:val="000000" w:themeColor="text1"/>
        </w:rPr>
        <w:t>(</w:t>
      </w:r>
      <w:r w:rsidRPr="002B68DF">
        <w:rPr>
          <w:color w:val="000000" w:themeColor="text1"/>
        </w:rPr>
        <w:t>2017</w:t>
      </w:r>
      <w:r w:rsidR="00EA35D0">
        <w:rPr>
          <w:color w:val="000000" w:themeColor="text1"/>
        </w:rPr>
        <w:t>)</w:t>
      </w:r>
      <w:r w:rsidRPr="002B68DF">
        <w:rPr>
          <w:color w:val="000000" w:themeColor="text1"/>
        </w:rPr>
        <w:t xml:space="preserve">. What sways people’s judgment of sleep quality? a quantitative choice-making study with good and poor sleepers. </w:t>
      </w:r>
      <w:r w:rsidRPr="002B68DF">
        <w:rPr>
          <w:i/>
          <w:iCs/>
          <w:color w:val="000000" w:themeColor="text1"/>
        </w:rPr>
        <w:t>Sleep</w:t>
      </w:r>
      <w:r w:rsidRPr="002B68DF">
        <w:rPr>
          <w:color w:val="000000" w:themeColor="text1"/>
        </w:rPr>
        <w:t xml:space="preserve">, </w:t>
      </w:r>
      <w:r w:rsidRPr="002B68DF">
        <w:rPr>
          <w:i/>
          <w:iCs/>
          <w:color w:val="000000" w:themeColor="text1"/>
        </w:rPr>
        <w:t>40</w:t>
      </w:r>
      <w:r w:rsidR="00EA35D0">
        <w:rPr>
          <w:color w:val="000000" w:themeColor="text1"/>
        </w:rPr>
        <w:t xml:space="preserve">(7), </w:t>
      </w:r>
      <w:proofErr w:type="gramStart"/>
      <w:r w:rsidR="00EA35D0">
        <w:rPr>
          <w:color w:val="000000" w:themeColor="text1"/>
        </w:rPr>
        <w:t>p.zsx</w:t>
      </w:r>
      <w:proofErr w:type="gramEnd"/>
      <w:r w:rsidR="00EA35D0">
        <w:rPr>
          <w:color w:val="000000" w:themeColor="text1"/>
        </w:rPr>
        <w:t>091 1-13</w:t>
      </w:r>
    </w:p>
    <w:p w14:paraId="1E08935F" w14:textId="212C4655" w:rsidR="001C5BAA" w:rsidRPr="006B481F" w:rsidRDefault="001C5BAA" w:rsidP="002B68DF">
      <w:pPr>
        <w:spacing w:after="240" w:line="240" w:lineRule="auto"/>
        <w:rPr>
          <w:color w:val="000000" w:themeColor="text1"/>
        </w:rPr>
      </w:pPr>
      <w:r w:rsidRPr="006B481F">
        <w:rPr>
          <w:color w:val="000000" w:themeColor="text1"/>
        </w:rPr>
        <w:t>Robbins, R., Grandner, M.</w:t>
      </w:r>
      <w:r w:rsidR="00EA35D0" w:rsidRPr="006B481F">
        <w:rPr>
          <w:color w:val="000000" w:themeColor="text1"/>
        </w:rPr>
        <w:t xml:space="preserve"> </w:t>
      </w:r>
      <w:r w:rsidRPr="006B481F">
        <w:rPr>
          <w:color w:val="000000" w:themeColor="text1"/>
        </w:rPr>
        <w:t>A., Buxton, O.</w:t>
      </w:r>
      <w:r w:rsidR="00EA35D0" w:rsidRPr="006B481F">
        <w:rPr>
          <w:color w:val="000000" w:themeColor="text1"/>
        </w:rPr>
        <w:t xml:space="preserve"> </w:t>
      </w:r>
      <w:r w:rsidRPr="006B481F">
        <w:rPr>
          <w:color w:val="000000" w:themeColor="text1"/>
        </w:rPr>
        <w:t>M., Hale, L., Buysse, D.</w:t>
      </w:r>
      <w:r w:rsidR="00EA35D0" w:rsidRPr="006B481F">
        <w:rPr>
          <w:color w:val="000000" w:themeColor="text1"/>
        </w:rPr>
        <w:t xml:space="preserve"> </w:t>
      </w:r>
      <w:r w:rsidRPr="006B481F">
        <w:rPr>
          <w:color w:val="000000" w:themeColor="text1"/>
        </w:rPr>
        <w:t>J., Knutson, K.</w:t>
      </w:r>
      <w:r w:rsidR="005E7D26" w:rsidRPr="006B481F">
        <w:rPr>
          <w:color w:val="000000" w:themeColor="text1"/>
        </w:rPr>
        <w:t xml:space="preserve"> </w:t>
      </w:r>
      <w:r w:rsidRPr="006B481F">
        <w:rPr>
          <w:color w:val="000000" w:themeColor="text1"/>
        </w:rPr>
        <w:t xml:space="preserve">L., </w:t>
      </w:r>
      <w:r w:rsidR="006B481F" w:rsidRPr="006B481F">
        <w:rPr>
          <w:color w:val="222222"/>
        </w:rPr>
        <w:t>Patel, S.R., Troxel, W.M., Youngstedt, S.D., Czeisler, C.A.</w:t>
      </w:r>
      <w:r w:rsidRPr="006B481F">
        <w:rPr>
          <w:color w:val="000000" w:themeColor="text1"/>
        </w:rPr>
        <w:t xml:space="preserve"> </w:t>
      </w:r>
      <w:r w:rsidR="009A3418" w:rsidRPr="006B481F">
        <w:rPr>
          <w:color w:val="000000" w:themeColor="text1"/>
        </w:rPr>
        <w:t>&amp;</w:t>
      </w:r>
      <w:r w:rsidRPr="006B481F">
        <w:rPr>
          <w:color w:val="000000" w:themeColor="text1"/>
        </w:rPr>
        <w:t xml:space="preserve"> Jean-Louis, G. </w:t>
      </w:r>
      <w:r w:rsidR="00EA35D0" w:rsidRPr="006B481F">
        <w:rPr>
          <w:color w:val="000000" w:themeColor="text1"/>
        </w:rPr>
        <w:t>(</w:t>
      </w:r>
      <w:r w:rsidRPr="006B481F">
        <w:rPr>
          <w:color w:val="000000" w:themeColor="text1"/>
        </w:rPr>
        <w:t>2019</w:t>
      </w:r>
      <w:r w:rsidR="00EA35D0" w:rsidRPr="006B481F">
        <w:rPr>
          <w:color w:val="000000" w:themeColor="text1"/>
        </w:rPr>
        <w:t>)</w:t>
      </w:r>
      <w:r w:rsidRPr="006B481F">
        <w:rPr>
          <w:color w:val="000000" w:themeColor="text1"/>
        </w:rPr>
        <w:t xml:space="preserve">. Sleep myths: an expert-led study to identify false beliefs about sleep that impinge upon population sleep health practices. </w:t>
      </w:r>
      <w:r w:rsidRPr="006B481F">
        <w:rPr>
          <w:i/>
          <w:iCs/>
          <w:color w:val="000000" w:themeColor="text1"/>
        </w:rPr>
        <w:t>Sleep health</w:t>
      </w:r>
      <w:r w:rsidRPr="006B481F">
        <w:rPr>
          <w:color w:val="000000" w:themeColor="text1"/>
        </w:rPr>
        <w:t>.</w:t>
      </w:r>
      <w:r w:rsidR="00EA35D0" w:rsidRPr="006B481F">
        <w:rPr>
          <w:color w:val="000000" w:themeColor="text1"/>
        </w:rPr>
        <w:t xml:space="preserve"> </w:t>
      </w:r>
      <w:r w:rsidR="006B481F" w:rsidRPr="006B481F">
        <w:rPr>
          <w:i/>
          <w:iCs/>
          <w:color w:val="222222"/>
        </w:rPr>
        <w:t>5</w:t>
      </w:r>
      <w:r w:rsidR="006B481F" w:rsidRPr="006B481F">
        <w:rPr>
          <w:color w:val="222222"/>
        </w:rPr>
        <w:t>(4), 409-417.</w:t>
      </w:r>
    </w:p>
    <w:p w14:paraId="4A0A6C0B" w14:textId="3A37DF4C" w:rsidR="001C5BAA" w:rsidRPr="002B68DF" w:rsidRDefault="001C5BAA" w:rsidP="002B68DF">
      <w:pPr>
        <w:spacing w:after="240" w:line="240" w:lineRule="auto"/>
        <w:rPr>
          <w:color w:val="000000" w:themeColor="text1"/>
        </w:rPr>
      </w:pPr>
      <w:r w:rsidRPr="002B68DF">
        <w:rPr>
          <w:color w:val="000000" w:themeColor="text1"/>
        </w:rPr>
        <w:t>Royal Society for Public Health</w:t>
      </w:r>
      <w:r w:rsidR="00F66F16">
        <w:rPr>
          <w:color w:val="000000" w:themeColor="text1"/>
        </w:rPr>
        <w:t>.</w:t>
      </w:r>
      <w:r w:rsidRPr="002B68DF">
        <w:rPr>
          <w:color w:val="000000" w:themeColor="text1"/>
        </w:rPr>
        <w:t xml:space="preserve"> (2018)</w:t>
      </w:r>
      <w:r w:rsidR="005E7D26">
        <w:rPr>
          <w:color w:val="000000" w:themeColor="text1"/>
        </w:rPr>
        <w:t>.</w:t>
      </w:r>
      <w:r w:rsidRPr="002B68DF">
        <w:rPr>
          <w:color w:val="000000" w:themeColor="text1"/>
        </w:rPr>
        <w:t xml:space="preserve"> Waking up to the benefits of sleep </w:t>
      </w:r>
      <w:r w:rsidR="00EA35D0">
        <w:rPr>
          <w:color w:val="000000" w:themeColor="text1"/>
        </w:rPr>
        <w:t xml:space="preserve">Retrieved from </w:t>
      </w:r>
      <w:hyperlink r:id="rId14" w:history="1">
        <w:r w:rsidRPr="00EA35D0">
          <w:rPr>
            <w:rStyle w:val="Hyperlink"/>
            <w:color w:val="000000" w:themeColor="text1"/>
            <w:u w:val="none"/>
          </w:rPr>
          <w:t>https://www.rsph.org.uk/uploads/assets/uploaded/a565b58a-67d1-4491-ab9112ca414f7ee4.pdf</w:t>
        </w:r>
      </w:hyperlink>
    </w:p>
    <w:p w14:paraId="0CDFB53F" w14:textId="6E592D12" w:rsidR="001C5BAA" w:rsidRDefault="001C5BAA" w:rsidP="002B68DF">
      <w:pPr>
        <w:spacing w:after="240" w:line="240" w:lineRule="auto"/>
        <w:rPr>
          <w:color w:val="000000" w:themeColor="text1"/>
        </w:rPr>
      </w:pPr>
      <w:r w:rsidRPr="002B68DF">
        <w:rPr>
          <w:color w:val="000000" w:themeColor="text1"/>
        </w:rPr>
        <w:t>Patel, N.</w:t>
      </w:r>
      <w:r w:rsidR="009A3418">
        <w:rPr>
          <w:color w:val="000000" w:themeColor="text1"/>
        </w:rPr>
        <w:t xml:space="preserve"> </w:t>
      </w:r>
      <w:r w:rsidRPr="002B68DF">
        <w:rPr>
          <w:color w:val="000000" w:themeColor="text1"/>
        </w:rPr>
        <w:t>P., Grandner, M.</w:t>
      </w:r>
      <w:r w:rsidR="009A3418">
        <w:rPr>
          <w:color w:val="000000" w:themeColor="text1"/>
        </w:rPr>
        <w:t xml:space="preserve"> </w:t>
      </w:r>
      <w:r w:rsidRPr="002B68DF">
        <w:rPr>
          <w:color w:val="000000" w:themeColor="text1"/>
        </w:rPr>
        <w:t>A., Xie, D., Branas, C.</w:t>
      </w:r>
      <w:r w:rsidR="009A3418">
        <w:rPr>
          <w:color w:val="000000" w:themeColor="text1"/>
        </w:rPr>
        <w:t xml:space="preserve"> </w:t>
      </w:r>
      <w:r w:rsidRPr="002B68DF">
        <w:rPr>
          <w:color w:val="000000" w:themeColor="text1"/>
        </w:rPr>
        <w:t>C.</w:t>
      </w:r>
      <w:r w:rsidR="009A3418">
        <w:rPr>
          <w:color w:val="000000" w:themeColor="text1"/>
        </w:rPr>
        <w:t>,</w:t>
      </w:r>
      <w:r w:rsidRPr="002B68DF">
        <w:rPr>
          <w:color w:val="000000" w:themeColor="text1"/>
        </w:rPr>
        <w:t xml:space="preserve"> </w:t>
      </w:r>
      <w:r w:rsidR="009A3418">
        <w:rPr>
          <w:color w:val="000000" w:themeColor="text1"/>
        </w:rPr>
        <w:t>&amp;</w:t>
      </w:r>
      <w:r w:rsidRPr="002B68DF">
        <w:rPr>
          <w:color w:val="000000" w:themeColor="text1"/>
        </w:rPr>
        <w:t xml:space="preserve"> Gooneratne, N. </w:t>
      </w:r>
      <w:r w:rsidR="009A3418">
        <w:rPr>
          <w:color w:val="000000" w:themeColor="text1"/>
        </w:rPr>
        <w:t xml:space="preserve">(2010). </w:t>
      </w:r>
      <w:r w:rsidRPr="002B68DF">
        <w:rPr>
          <w:color w:val="000000" w:themeColor="text1"/>
        </w:rPr>
        <w:t xml:space="preserve"> </w:t>
      </w:r>
      <w:r w:rsidR="009A3418">
        <w:rPr>
          <w:color w:val="000000" w:themeColor="text1"/>
        </w:rPr>
        <w:t>“</w:t>
      </w:r>
      <w:r w:rsidRPr="002B68DF">
        <w:rPr>
          <w:color w:val="000000" w:themeColor="text1"/>
        </w:rPr>
        <w:t xml:space="preserve">Sleep disparity" in the population: poor sleep quality is strongly associated with poverty and ethnicity. </w:t>
      </w:r>
      <w:r w:rsidRPr="002B68DF">
        <w:rPr>
          <w:i/>
          <w:iCs/>
          <w:color w:val="000000" w:themeColor="text1"/>
        </w:rPr>
        <w:t>BMC Public Health</w:t>
      </w:r>
      <w:r w:rsidRPr="002B68DF">
        <w:rPr>
          <w:color w:val="000000" w:themeColor="text1"/>
        </w:rPr>
        <w:t xml:space="preserve">, </w:t>
      </w:r>
      <w:r w:rsidRPr="002B68DF">
        <w:rPr>
          <w:i/>
          <w:iCs/>
          <w:color w:val="000000" w:themeColor="text1"/>
        </w:rPr>
        <w:t>10</w:t>
      </w:r>
      <w:r w:rsidRPr="002B68DF">
        <w:rPr>
          <w:color w:val="000000" w:themeColor="text1"/>
        </w:rPr>
        <w:t>(1), 475.</w:t>
      </w:r>
    </w:p>
    <w:p w14:paraId="5F862E80" w14:textId="6C895041" w:rsidR="00C4472B" w:rsidRPr="002B68DF" w:rsidRDefault="00C4472B" w:rsidP="002B68DF">
      <w:pPr>
        <w:spacing w:after="240" w:line="240" w:lineRule="auto"/>
        <w:rPr>
          <w:color w:val="000000" w:themeColor="text1"/>
        </w:rPr>
      </w:pPr>
      <w:r w:rsidRPr="00C4472B">
        <w:rPr>
          <w:color w:val="000000" w:themeColor="text1"/>
        </w:rPr>
        <w:t>Riemann, D., Baglioni, C., Bassetti, C., Bjorvatn, B., Dolenc Groselj, L., Ellis, J. G., ... &amp; Hertenstein, E. (2017). European guideline for the diagnosis and treatment of insomnia. </w:t>
      </w:r>
      <w:r w:rsidRPr="00C4472B">
        <w:rPr>
          <w:i/>
          <w:iCs/>
          <w:color w:val="000000" w:themeColor="text1"/>
        </w:rPr>
        <w:t>Journal of sleep research</w:t>
      </w:r>
      <w:r w:rsidRPr="00C4472B">
        <w:rPr>
          <w:color w:val="000000" w:themeColor="text1"/>
        </w:rPr>
        <w:t>, </w:t>
      </w:r>
      <w:r w:rsidRPr="00C4472B">
        <w:rPr>
          <w:i/>
          <w:iCs/>
          <w:color w:val="000000" w:themeColor="text1"/>
        </w:rPr>
        <w:t>26</w:t>
      </w:r>
      <w:r w:rsidRPr="00C4472B">
        <w:rPr>
          <w:color w:val="000000" w:themeColor="text1"/>
        </w:rPr>
        <w:t>(6), 675-700.</w:t>
      </w:r>
    </w:p>
    <w:p w14:paraId="7D38DDCB" w14:textId="6E23078B" w:rsidR="001C5BAA" w:rsidRDefault="001C5BAA" w:rsidP="002B68DF">
      <w:pPr>
        <w:spacing w:after="240" w:line="240" w:lineRule="auto"/>
        <w:rPr>
          <w:color w:val="000000" w:themeColor="text1"/>
        </w:rPr>
      </w:pPr>
      <w:r w:rsidRPr="002B68DF">
        <w:rPr>
          <w:color w:val="000000" w:themeColor="text1"/>
        </w:rPr>
        <w:t xml:space="preserve">Scambler, G. </w:t>
      </w:r>
      <w:r w:rsidR="009A3418">
        <w:rPr>
          <w:color w:val="000000" w:themeColor="text1"/>
        </w:rPr>
        <w:t>(</w:t>
      </w:r>
      <w:r w:rsidRPr="002B68DF">
        <w:rPr>
          <w:color w:val="000000" w:themeColor="text1"/>
        </w:rPr>
        <w:t>2011</w:t>
      </w:r>
      <w:r w:rsidR="009A3418">
        <w:rPr>
          <w:color w:val="000000" w:themeColor="text1"/>
        </w:rPr>
        <w:t>)</w:t>
      </w:r>
      <w:r w:rsidRPr="002B68DF">
        <w:rPr>
          <w:color w:val="000000" w:themeColor="text1"/>
        </w:rPr>
        <w:t xml:space="preserve">. Health inequalities. </w:t>
      </w:r>
      <w:r w:rsidRPr="002B68DF">
        <w:rPr>
          <w:i/>
          <w:iCs/>
          <w:color w:val="000000" w:themeColor="text1"/>
        </w:rPr>
        <w:t>Sociology of Health &amp; Illness</w:t>
      </w:r>
      <w:r w:rsidRPr="002B68DF">
        <w:rPr>
          <w:color w:val="000000" w:themeColor="text1"/>
        </w:rPr>
        <w:t xml:space="preserve">, </w:t>
      </w:r>
      <w:r w:rsidRPr="002B68DF">
        <w:rPr>
          <w:i/>
          <w:iCs/>
          <w:color w:val="000000" w:themeColor="text1"/>
        </w:rPr>
        <w:t>34</w:t>
      </w:r>
      <w:r w:rsidRPr="002B68DF">
        <w:rPr>
          <w:color w:val="000000" w:themeColor="text1"/>
        </w:rPr>
        <w:t>(1), 130-146.</w:t>
      </w:r>
    </w:p>
    <w:p w14:paraId="64D349DC" w14:textId="3A495443" w:rsidR="00127E20" w:rsidRPr="006B481F" w:rsidRDefault="00127E20" w:rsidP="002B68DF">
      <w:pPr>
        <w:spacing w:after="240" w:line="240" w:lineRule="auto"/>
        <w:rPr>
          <w:color w:val="000000" w:themeColor="text1"/>
        </w:rPr>
      </w:pPr>
      <w:r w:rsidRPr="006B481F">
        <w:rPr>
          <w:color w:val="000000" w:themeColor="text1"/>
        </w:rPr>
        <w:t xml:space="preserve">Simonelli, G., Dudley, K. A., Weng, J., Gallo, L. C., Perreira, K., Shah, N. A., </w:t>
      </w:r>
      <w:r w:rsidR="006B481F" w:rsidRPr="006B481F">
        <w:rPr>
          <w:color w:val="000000" w:themeColor="text1"/>
        </w:rPr>
        <w:t xml:space="preserve">Alcantara, C., Zee, P.C., Ramos, A.R., Llabre, M.M. </w:t>
      </w:r>
      <w:r w:rsidRPr="006B481F">
        <w:rPr>
          <w:color w:val="000000" w:themeColor="text1"/>
        </w:rPr>
        <w:t xml:space="preserve">&amp; Sotres-Alvarez, D. (2017). Neighborhood factors as predictors of poor sleep in the Sueno ancillary study of the Hispanic community health study/study of Latinos. </w:t>
      </w:r>
      <w:r w:rsidRPr="006B481F">
        <w:rPr>
          <w:i/>
          <w:iCs/>
          <w:color w:val="000000" w:themeColor="text1"/>
        </w:rPr>
        <w:t>Sleep</w:t>
      </w:r>
      <w:r w:rsidRPr="006B481F">
        <w:rPr>
          <w:color w:val="000000" w:themeColor="text1"/>
        </w:rPr>
        <w:t xml:space="preserve">, </w:t>
      </w:r>
      <w:r w:rsidRPr="006B481F">
        <w:rPr>
          <w:i/>
          <w:iCs/>
          <w:color w:val="000000" w:themeColor="text1"/>
        </w:rPr>
        <w:t>40</w:t>
      </w:r>
      <w:r w:rsidRPr="006B481F">
        <w:rPr>
          <w:color w:val="000000" w:themeColor="text1"/>
        </w:rPr>
        <w:t>(1), zsw025.</w:t>
      </w:r>
    </w:p>
    <w:p w14:paraId="09A19F86" w14:textId="293AA4B8" w:rsidR="001C5BAA" w:rsidRPr="00950D57" w:rsidRDefault="001C5BAA" w:rsidP="002B68DF">
      <w:pPr>
        <w:spacing w:after="240" w:line="240" w:lineRule="auto"/>
        <w:rPr>
          <w:color w:val="000000" w:themeColor="text1"/>
        </w:rPr>
      </w:pPr>
      <w:r w:rsidRPr="00950D57">
        <w:rPr>
          <w:color w:val="000000" w:themeColor="text1"/>
        </w:rPr>
        <w:t>Stevner, A.</w:t>
      </w:r>
      <w:r w:rsidR="00684D92" w:rsidRPr="00950D57">
        <w:rPr>
          <w:color w:val="000000" w:themeColor="text1"/>
        </w:rPr>
        <w:t xml:space="preserve"> </w:t>
      </w:r>
      <w:r w:rsidRPr="00950D57">
        <w:rPr>
          <w:color w:val="000000" w:themeColor="text1"/>
        </w:rPr>
        <w:t>B.</w:t>
      </w:r>
      <w:r w:rsidR="00684D92" w:rsidRPr="00950D57">
        <w:rPr>
          <w:color w:val="000000" w:themeColor="text1"/>
        </w:rPr>
        <w:t xml:space="preserve"> </w:t>
      </w:r>
      <w:r w:rsidRPr="00950D57">
        <w:rPr>
          <w:color w:val="000000" w:themeColor="text1"/>
        </w:rPr>
        <w:t>A., Vidaurre, D., Cabral, J., Rapuano, K., Nie</w:t>
      </w:r>
      <w:r w:rsidR="00D92D9E" w:rsidRPr="00950D57">
        <w:rPr>
          <w:color w:val="000000" w:themeColor="text1"/>
        </w:rPr>
        <w:t>lsen, S.</w:t>
      </w:r>
      <w:r w:rsidR="00684D92" w:rsidRPr="00950D57">
        <w:rPr>
          <w:color w:val="000000" w:themeColor="text1"/>
        </w:rPr>
        <w:t xml:space="preserve"> </w:t>
      </w:r>
      <w:r w:rsidR="00D92D9E" w:rsidRPr="00950D57">
        <w:rPr>
          <w:color w:val="000000" w:themeColor="text1"/>
        </w:rPr>
        <w:t>F.</w:t>
      </w:r>
      <w:r w:rsidR="00684D92" w:rsidRPr="00950D57">
        <w:rPr>
          <w:color w:val="000000" w:themeColor="text1"/>
        </w:rPr>
        <w:t xml:space="preserve"> </w:t>
      </w:r>
      <w:r w:rsidR="00950D57" w:rsidRPr="00950D57">
        <w:rPr>
          <w:color w:val="000000" w:themeColor="text1"/>
        </w:rPr>
        <w:t xml:space="preserve">V., Tagliazucchi, E., Laufs, H., Vuust, P., Deco, G., Woolrich, M.W. </w:t>
      </w:r>
      <w:r w:rsidR="00D92D9E" w:rsidRPr="00950D57">
        <w:rPr>
          <w:color w:val="000000" w:themeColor="text1"/>
        </w:rPr>
        <w:t xml:space="preserve"> </w:t>
      </w:r>
      <w:r w:rsidR="00635401" w:rsidRPr="00950D57">
        <w:rPr>
          <w:color w:val="000000" w:themeColor="text1"/>
        </w:rPr>
        <w:t>&amp;</w:t>
      </w:r>
      <w:r w:rsidRPr="00950D57">
        <w:rPr>
          <w:color w:val="000000" w:themeColor="text1"/>
        </w:rPr>
        <w:t xml:space="preserve"> Van Someren, </w:t>
      </w:r>
      <w:proofErr w:type="gramStart"/>
      <w:r w:rsidRPr="00950D57">
        <w:rPr>
          <w:color w:val="000000" w:themeColor="text1"/>
        </w:rPr>
        <w:t>E</w:t>
      </w:r>
      <w:r w:rsidR="005D376E" w:rsidRPr="00950D57">
        <w:rPr>
          <w:color w:val="000000" w:themeColor="text1"/>
        </w:rPr>
        <w:t>.(</w:t>
      </w:r>
      <w:proofErr w:type="gramEnd"/>
      <w:r w:rsidRPr="00950D57">
        <w:rPr>
          <w:color w:val="000000" w:themeColor="text1"/>
        </w:rPr>
        <w:t>2019</w:t>
      </w:r>
      <w:r w:rsidR="005D376E" w:rsidRPr="00950D57">
        <w:rPr>
          <w:color w:val="000000" w:themeColor="text1"/>
        </w:rPr>
        <w:t>)</w:t>
      </w:r>
      <w:r w:rsidRPr="00950D57">
        <w:rPr>
          <w:color w:val="000000" w:themeColor="text1"/>
        </w:rPr>
        <w:t xml:space="preserve">. Discovery of key whole-brain transitions and dynamics during human wakefulness and non-REM sleep. </w:t>
      </w:r>
      <w:r w:rsidRPr="00950D57">
        <w:rPr>
          <w:i/>
          <w:iCs/>
          <w:color w:val="000000" w:themeColor="text1"/>
        </w:rPr>
        <w:t>Nature communications</w:t>
      </w:r>
      <w:r w:rsidRPr="00950D57">
        <w:rPr>
          <w:color w:val="000000" w:themeColor="text1"/>
        </w:rPr>
        <w:t xml:space="preserve">, </w:t>
      </w:r>
      <w:r w:rsidRPr="00950D57">
        <w:rPr>
          <w:i/>
          <w:iCs/>
          <w:color w:val="000000" w:themeColor="text1"/>
        </w:rPr>
        <w:t>10</w:t>
      </w:r>
      <w:r w:rsidRPr="00950D57">
        <w:rPr>
          <w:color w:val="000000" w:themeColor="text1"/>
        </w:rPr>
        <w:t>(1), 1035.</w:t>
      </w:r>
    </w:p>
    <w:p w14:paraId="37C53F34" w14:textId="5B168F33" w:rsidR="00F14778" w:rsidRPr="00F14778" w:rsidRDefault="00F14778" w:rsidP="002B68DF">
      <w:pPr>
        <w:spacing w:after="240" w:line="240" w:lineRule="auto"/>
        <w:rPr>
          <w:color w:val="000000" w:themeColor="text1"/>
        </w:rPr>
      </w:pPr>
      <w:r w:rsidRPr="008A0B6A">
        <w:rPr>
          <w:color w:val="000000" w:themeColor="text1"/>
        </w:rPr>
        <w:t xml:space="preserve">Venn, S. (2007). ‘It's okay for a man to snore’: the influence of gender on sleep disruption in couples. </w:t>
      </w:r>
      <w:r w:rsidRPr="008A0B6A">
        <w:rPr>
          <w:i/>
          <w:iCs/>
          <w:color w:val="000000" w:themeColor="text1"/>
        </w:rPr>
        <w:t>Sociological Research Online</w:t>
      </w:r>
      <w:r w:rsidRPr="008A0B6A">
        <w:rPr>
          <w:color w:val="000000" w:themeColor="text1"/>
        </w:rPr>
        <w:t xml:space="preserve">, </w:t>
      </w:r>
      <w:r w:rsidRPr="008A0B6A">
        <w:rPr>
          <w:i/>
          <w:iCs/>
          <w:color w:val="000000" w:themeColor="text1"/>
        </w:rPr>
        <w:t>12</w:t>
      </w:r>
      <w:r w:rsidRPr="008A0B6A">
        <w:rPr>
          <w:color w:val="000000" w:themeColor="text1"/>
        </w:rPr>
        <w:t>(5), 159-172.</w:t>
      </w:r>
    </w:p>
    <w:p w14:paraId="2DA9FBAC" w14:textId="433A5B19" w:rsidR="00297D12" w:rsidRPr="00F14778" w:rsidRDefault="00297D12" w:rsidP="002B68DF">
      <w:pPr>
        <w:spacing w:after="240" w:line="240" w:lineRule="auto"/>
        <w:rPr>
          <w:color w:val="000000" w:themeColor="text1"/>
        </w:rPr>
      </w:pPr>
      <w:r w:rsidRPr="008A0B6A">
        <w:rPr>
          <w:color w:val="000000" w:themeColor="text1"/>
        </w:rPr>
        <w:t xml:space="preserve">Venn, S., &amp; Arber, S. (2011). Day-time sleep and active ageing in later life. </w:t>
      </w:r>
      <w:r w:rsidRPr="008A0B6A">
        <w:rPr>
          <w:i/>
          <w:iCs/>
          <w:color w:val="000000" w:themeColor="text1"/>
        </w:rPr>
        <w:t>Ageing &amp; Society</w:t>
      </w:r>
      <w:r w:rsidRPr="008A0B6A">
        <w:rPr>
          <w:color w:val="000000" w:themeColor="text1"/>
        </w:rPr>
        <w:t xml:space="preserve">, </w:t>
      </w:r>
      <w:r w:rsidRPr="008A0B6A">
        <w:rPr>
          <w:i/>
          <w:iCs/>
          <w:color w:val="000000" w:themeColor="text1"/>
        </w:rPr>
        <w:t>31</w:t>
      </w:r>
      <w:r w:rsidRPr="008A0B6A">
        <w:rPr>
          <w:color w:val="000000" w:themeColor="text1"/>
        </w:rPr>
        <w:t>(2), 197-216.</w:t>
      </w:r>
    </w:p>
    <w:p w14:paraId="18718504" w14:textId="49CDF43F" w:rsidR="001C5BAA" w:rsidRPr="00635401" w:rsidRDefault="001C5BAA" w:rsidP="002B68DF">
      <w:pPr>
        <w:spacing w:after="240" w:line="240" w:lineRule="auto"/>
        <w:rPr>
          <w:color w:val="000000" w:themeColor="text1"/>
        </w:rPr>
      </w:pPr>
      <w:r w:rsidRPr="00635401">
        <w:rPr>
          <w:color w:val="000000" w:themeColor="text1"/>
        </w:rPr>
        <w:t>W</w:t>
      </w:r>
      <w:r w:rsidR="00635401" w:rsidRPr="00635401">
        <w:rPr>
          <w:color w:val="000000" w:themeColor="text1"/>
        </w:rPr>
        <w:t xml:space="preserve">orld </w:t>
      </w:r>
      <w:r w:rsidRPr="00635401">
        <w:rPr>
          <w:color w:val="000000" w:themeColor="text1"/>
        </w:rPr>
        <w:t>H</w:t>
      </w:r>
      <w:r w:rsidR="00635401" w:rsidRPr="00635401">
        <w:rPr>
          <w:color w:val="000000" w:themeColor="text1"/>
        </w:rPr>
        <w:t xml:space="preserve">ealth </w:t>
      </w:r>
      <w:r w:rsidRPr="00635401">
        <w:rPr>
          <w:color w:val="000000" w:themeColor="text1"/>
        </w:rPr>
        <w:t>O</w:t>
      </w:r>
      <w:r w:rsidR="00635401" w:rsidRPr="00635401">
        <w:rPr>
          <w:color w:val="000000" w:themeColor="text1"/>
        </w:rPr>
        <w:t>rganization</w:t>
      </w:r>
      <w:r w:rsidRPr="00635401">
        <w:rPr>
          <w:color w:val="000000" w:themeColor="text1"/>
        </w:rPr>
        <w:t xml:space="preserve"> Commission on Social Determinants of Health and World Health Organization</w:t>
      </w:r>
      <w:r w:rsidR="00F66F16">
        <w:rPr>
          <w:color w:val="000000" w:themeColor="text1"/>
        </w:rPr>
        <w:t>.</w:t>
      </w:r>
      <w:r w:rsidRPr="00635401">
        <w:rPr>
          <w:color w:val="000000" w:themeColor="text1"/>
        </w:rPr>
        <w:t xml:space="preserve"> </w:t>
      </w:r>
      <w:r w:rsidR="00635401" w:rsidRPr="00635401">
        <w:rPr>
          <w:color w:val="000000" w:themeColor="text1"/>
        </w:rPr>
        <w:t>(</w:t>
      </w:r>
      <w:r w:rsidRPr="00635401">
        <w:rPr>
          <w:color w:val="000000" w:themeColor="text1"/>
        </w:rPr>
        <w:t>2008</w:t>
      </w:r>
      <w:r w:rsidR="00635401" w:rsidRPr="00635401">
        <w:rPr>
          <w:color w:val="000000" w:themeColor="text1"/>
        </w:rPr>
        <w:t>)</w:t>
      </w:r>
      <w:r w:rsidRPr="00635401">
        <w:rPr>
          <w:color w:val="000000" w:themeColor="text1"/>
        </w:rPr>
        <w:t xml:space="preserve">. </w:t>
      </w:r>
      <w:r w:rsidRPr="00635401">
        <w:rPr>
          <w:i/>
          <w:iCs/>
          <w:color w:val="000000" w:themeColor="text1"/>
        </w:rPr>
        <w:t>Closing the gap in a generation: health equity through action on the social determinants of health: Commission on Social Determinants of Health final report</w:t>
      </w:r>
      <w:r w:rsidRPr="00635401">
        <w:rPr>
          <w:color w:val="000000" w:themeColor="text1"/>
        </w:rPr>
        <w:t>. World Health Organization.</w:t>
      </w:r>
      <w:r w:rsidR="00635401" w:rsidRPr="00635401">
        <w:rPr>
          <w:color w:val="000000" w:themeColor="text1"/>
        </w:rPr>
        <w:t xml:space="preserve"> Retrieved from https://apps.who.int/iris/bitstream/handle/10665/43943/9789241563703_eng.pdf;jsessionid=735B77114CF9FA283E122DE45C9B2C05?sequence=1</w:t>
      </w:r>
    </w:p>
    <w:p w14:paraId="560899CF" w14:textId="7D1FE0B6" w:rsidR="001C5BAA" w:rsidRPr="002B68DF" w:rsidRDefault="001C5BAA" w:rsidP="002B68DF">
      <w:pPr>
        <w:spacing w:after="240" w:line="240" w:lineRule="auto"/>
        <w:rPr>
          <w:color w:val="000000" w:themeColor="text1"/>
        </w:rPr>
      </w:pPr>
      <w:r w:rsidRPr="002B68DF">
        <w:rPr>
          <w:color w:val="000000" w:themeColor="text1"/>
        </w:rPr>
        <w:lastRenderedPageBreak/>
        <w:t xml:space="preserve">Williams, S.J. </w:t>
      </w:r>
      <w:r w:rsidR="00635401">
        <w:rPr>
          <w:color w:val="000000" w:themeColor="text1"/>
        </w:rPr>
        <w:t>(</w:t>
      </w:r>
      <w:r w:rsidRPr="002B68DF">
        <w:rPr>
          <w:color w:val="000000" w:themeColor="text1"/>
        </w:rPr>
        <w:t>2005</w:t>
      </w:r>
      <w:r w:rsidR="00635401">
        <w:rPr>
          <w:color w:val="000000" w:themeColor="text1"/>
        </w:rPr>
        <w:t>)</w:t>
      </w:r>
      <w:r w:rsidRPr="002B68DF">
        <w:rPr>
          <w:color w:val="000000" w:themeColor="text1"/>
        </w:rPr>
        <w:t xml:space="preserve">. </w:t>
      </w:r>
      <w:r w:rsidRPr="002B68DF">
        <w:rPr>
          <w:i/>
          <w:iCs/>
          <w:color w:val="000000" w:themeColor="text1"/>
        </w:rPr>
        <w:t>Sleep and society: sociological ventures into the un (known)</w:t>
      </w:r>
      <w:r w:rsidRPr="002B68DF">
        <w:rPr>
          <w:color w:val="000000" w:themeColor="text1"/>
        </w:rPr>
        <w:t>. Routledge.</w:t>
      </w:r>
      <w:r w:rsidR="00635401">
        <w:rPr>
          <w:color w:val="000000" w:themeColor="text1"/>
        </w:rPr>
        <w:t xml:space="preserve"> London</w:t>
      </w:r>
    </w:p>
    <w:p w14:paraId="23016C3F" w14:textId="4AFC9F6D" w:rsidR="001C5BAA" w:rsidRPr="002B68DF" w:rsidRDefault="00635401" w:rsidP="002B68DF">
      <w:pPr>
        <w:spacing w:after="240" w:line="240" w:lineRule="auto"/>
        <w:rPr>
          <w:color w:val="000000" w:themeColor="text1"/>
        </w:rPr>
      </w:pPr>
      <w:r>
        <w:rPr>
          <w:color w:val="000000" w:themeColor="text1"/>
        </w:rPr>
        <w:t>Williams, S.J.</w:t>
      </w:r>
      <w:r w:rsidR="00CA65C3">
        <w:rPr>
          <w:color w:val="000000" w:themeColor="text1"/>
        </w:rPr>
        <w:t>,</w:t>
      </w:r>
      <w:r>
        <w:rPr>
          <w:color w:val="000000" w:themeColor="text1"/>
        </w:rPr>
        <w:t xml:space="preserve"> &amp;</w:t>
      </w:r>
      <w:r w:rsidR="001C5BAA" w:rsidRPr="002B68DF">
        <w:rPr>
          <w:color w:val="000000" w:themeColor="text1"/>
        </w:rPr>
        <w:t xml:space="preserve"> Boden, S. </w:t>
      </w:r>
      <w:r>
        <w:rPr>
          <w:color w:val="000000" w:themeColor="text1"/>
        </w:rPr>
        <w:t>(</w:t>
      </w:r>
      <w:r w:rsidR="001C5BAA" w:rsidRPr="002B68DF">
        <w:rPr>
          <w:color w:val="000000" w:themeColor="text1"/>
        </w:rPr>
        <w:t>2004</w:t>
      </w:r>
      <w:r>
        <w:rPr>
          <w:color w:val="000000" w:themeColor="text1"/>
        </w:rPr>
        <w:t>)</w:t>
      </w:r>
      <w:r w:rsidR="001C5BAA" w:rsidRPr="002B68DF">
        <w:rPr>
          <w:color w:val="000000" w:themeColor="text1"/>
        </w:rPr>
        <w:t xml:space="preserve">. Consumed with sleep? Dormant bodies in consumer culture. </w:t>
      </w:r>
      <w:r w:rsidR="001C5BAA" w:rsidRPr="002B68DF">
        <w:rPr>
          <w:i/>
          <w:iCs/>
          <w:color w:val="000000" w:themeColor="text1"/>
        </w:rPr>
        <w:t>Sociological Research Online</w:t>
      </w:r>
      <w:r w:rsidR="001C5BAA" w:rsidRPr="002B68DF">
        <w:rPr>
          <w:color w:val="000000" w:themeColor="text1"/>
        </w:rPr>
        <w:t xml:space="preserve">, </w:t>
      </w:r>
      <w:r w:rsidR="001C5BAA" w:rsidRPr="002B68DF">
        <w:rPr>
          <w:i/>
          <w:iCs/>
          <w:color w:val="000000" w:themeColor="text1"/>
        </w:rPr>
        <w:t>9</w:t>
      </w:r>
      <w:r w:rsidR="001C5BAA" w:rsidRPr="002B68DF">
        <w:rPr>
          <w:color w:val="000000" w:themeColor="text1"/>
        </w:rPr>
        <w:t>(2), 1-12.</w:t>
      </w:r>
    </w:p>
    <w:p w14:paraId="08A282C2" w14:textId="4CE07F30" w:rsidR="001C5BAA" w:rsidRPr="002B68DF" w:rsidRDefault="001C5BAA" w:rsidP="002B68DF">
      <w:pPr>
        <w:spacing w:after="240" w:line="240" w:lineRule="auto"/>
        <w:rPr>
          <w:color w:val="000000" w:themeColor="text1"/>
        </w:rPr>
      </w:pPr>
      <w:r w:rsidRPr="002B68DF">
        <w:rPr>
          <w:color w:val="000000" w:themeColor="text1"/>
        </w:rPr>
        <w:t>Williams, S.</w:t>
      </w:r>
      <w:r w:rsidR="00635401">
        <w:rPr>
          <w:color w:val="000000" w:themeColor="text1"/>
        </w:rPr>
        <w:t xml:space="preserve"> </w:t>
      </w:r>
      <w:r w:rsidRPr="002B68DF">
        <w:rPr>
          <w:color w:val="000000" w:themeColor="text1"/>
        </w:rPr>
        <w:t>J.</w:t>
      </w:r>
      <w:r w:rsidR="00635401">
        <w:rPr>
          <w:color w:val="000000" w:themeColor="text1"/>
        </w:rPr>
        <w:t>, &amp;</w:t>
      </w:r>
      <w:r w:rsidRPr="002B68DF">
        <w:rPr>
          <w:color w:val="000000" w:themeColor="text1"/>
        </w:rPr>
        <w:t xml:space="preserve"> Crossley, N. </w:t>
      </w:r>
      <w:r w:rsidR="00635401">
        <w:rPr>
          <w:color w:val="000000" w:themeColor="text1"/>
        </w:rPr>
        <w:t>(</w:t>
      </w:r>
      <w:r w:rsidRPr="002B68DF">
        <w:rPr>
          <w:color w:val="000000" w:themeColor="text1"/>
        </w:rPr>
        <w:t>2008</w:t>
      </w:r>
      <w:r w:rsidR="00635401">
        <w:rPr>
          <w:color w:val="000000" w:themeColor="text1"/>
        </w:rPr>
        <w:t>)</w:t>
      </w:r>
      <w:r w:rsidRPr="002B68DF">
        <w:rPr>
          <w:color w:val="000000" w:themeColor="text1"/>
        </w:rPr>
        <w:t>. Introduction: sleeping bodies.</w:t>
      </w:r>
      <w:r w:rsidR="00635401">
        <w:rPr>
          <w:color w:val="000000" w:themeColor="text1"/>
        </w:rPr>
        <w:t xml:space="preserve"> </w:t>
      </w:r>
      <w:r w:rsidR="00635401" w:rsidRPr="00635401">
        <w:rPr>
          <w:i/>
          <w:color w:val="000000" w:themeColor="text1"/>
        </w:rPr>
        <w:t>Body &amp; Society</w:t>
      </w:r>
      <w:r w:rsidR="00635401">
        <w:rPr>
          <w:color w:val="000000" w:themeColor="text1"/>
        </w:rPr>
        <w:t xml:space="preserve"> </w:t>
      </w:r>
      <w:r w:rsidR="00635401" w:rsidRPr="00635401">
        <w:rPr>
          <w:i/>
          <w:color w:val="000000" w:themeColor="text1"/>
        </w:rPr>
        <w:t>14</w:t>
      </w:r>
      <w:r w:rsidR="00635401">
        <w:rPr>
          <w:color w:val="000000" w:themeColor="text1"/>
        </w:rPr>
        <w:t>(4), 1-13.</w:t>
      </w:r>
    </w:p>
    <w:p w14:paraId="5D7F0618" w14:textId="132D1AF4" w:rsidR="001C5BAA" w:rsidRPr="002B68DF" w:rsidRDefault="001C5BAA" w:rsidP="002B68DF">
      <w:pPr>
        <w:spacing w:after="240" w:line="240" w:lineRule="auto"/>
        <w:rPr>
          <w:color w:val="000000" w:themeColor="text1"/>
        </w:rPr>
      </w:pPr>
      <w:r w:rsidRPr="002B68DF">
        <w:rPr>
          <w:color w:val="000000" w:themeColor="text1"/>
        </w:rPr>
        <w:t>Williams, S., Meadows, R.</w:t>
      </w:r>
      <w:r w:rsidR="00635401">
        <w:rPr>
          <w:color w:val="000000" w:themeColor="text1"/>
        </w:rPr>
        <w:t>, &amp;</w:t>
      </w:r>
      <w:r w:rsidRPr="002B68DF">
        <w:rPr>
          <w:color w:val="000000" w:themeColor="text1"/>
        </w:rPr>
        <w:t xml:space="preserve"> Arber, S. </w:t>
      </w:r>
      <w:r w:rsidR="00635401">
        <w:rPr>
          <w:color w:val="000000" w:themeColor="text1"/>
        </w:rPr>
        <w:t>(</w:t>
      </w:r>
      <w:r w:rsidRPr="002B68DF">
        <w:rPr>
          <w:color w:val="000000" w:themeColor="text1"/>
        </w:rPr>
        <w:t>2010</w:t>
      </w:r>
      <w:r w:rsidR="00635401">
        <w:rPr>
          <w:color w:val="000000" w:themeColor="text1"/>
        </w:rPr>
        <w:t>)</w:t>
      </w:r>
      <w:r w:rsidRPr="002B68DF">
        <w:rPr>
          <w:color w:val="000000" w:themeColor="text1"/>
        </w:rPr>
        <w:t xml:space="preserve">. The sociology of sleep. </w:t>
      </w:r>
      <w:r w:rsidR="00635401">
        <w:rPr>
          <w:color w:val="000000" w:themeColor="text1"/>
        </w:rPr>
        <w:t>In F.</w:t>
      </w:r>
      <w:r w:rsidR="00CA65C3">
        <w:rPr>
          <w:color w:val="000000" w:themeColor="text1"/>
        </w:rPr>
        <w:t xml:space="preserve"> </w:t>
      </w:r>
      <w:r w:rsidR="00635401">
        <w:rPr>
          <w:color w:val="000000" w:themeColor="text1"/>
        </w:rPr>
        <w:t>P. Cappuccio, M. A. Miller &amp; S.</w:t>
      </w:r>
      <w:r w:rsidR="00CA65C3">
        <w:rPr>
          <w:color w:val="000000" w:themeColor="text1"/>
        </w:rPr>
        <w:t xml:space="preserve"> </w:t>
      </w:r>
      <w:r w:rsidR="00635401">
        <w:rPr>
          <w:color w:val="000000" w:themeColor="text1"/>
        </w:rPr>
        <w:t>W. Lockley (Eds.)</w:t>
      </w:r>
      <w:r w:rsidR="00635401" w:rsidRPr="002B68DF">
        <w:rPr>
          <w:color w:val="000000" w:themeColor="text1"/>
        </w:rPr>
        <w:t xml:space="preserve"> </w:t>
      </w:r>
      <w:r w:rsidR="00635401" w:rsidRPr="002B68DF">
        <w:rPr>
          <w:i/>
          <w:iCs/>
          <w:color w:val="000000" w:themeColor="text1"/>
        </w:rPr>
        <w:t>Sleep, health, and society: from aetiology to public health</w:t>
      </w:r>
      <w:r w:rsidR="00635401" w:rsidRPr="002B68DF">
        <w:rPr>
          <w:color w:val="000000" w:themeColor="text1"/>
        </w:rPr>
        <w:t xml:space="preserve">, </w:t>
      </w:r>
      <w:r w:rsidR="00635401">
        <w:rPr>
          <w:color w:val="000000" w:themeColor="text1"/>
        </w:rPr>
        <w:t>Oxford: Oxford University Press</w:t>
      </w:r>
      <w:r w:rsidR="00635401" w:rsidRPr="002B68DF">
        <w:rPr>
          <w:color w:val="000000" w:themeColor="text1"/>
        </w:rPr>
        <w:t>.</w:t>
      </w:r>
    </w:p>
    <w:p w14:paraId="6D19BAB5" w14:textId="446FBB5D" w:rsidR="001C5BAA" w:rsidRPr="002B68DF" w:rsidRDefault="001C5BAA" w:rsidP="002B68DF">
      <w:pPr>
        <w:spacing w:after="240" w:line="240" w:lineRule="auto"/>
        <w:rPr>
          <w:color w:val="000000" w:themeColor="text1"/>
        </w:rPr>
      </w:pPr>
      <w:r w:rsidRPr="002B68DF">
        <w:rPr>
          <w:color w:val="000000" w:themeColor="text1"/>
        </w:rPr>
        <w:t>Yetish, G., Kaplan, H., Gurven, M., Wood, B., Pontze</w:t>
      </w:r>
      <w:r w:rsidR="00635401">
        <w:rPr>
          <w:color w:val="000000" w:themeColor="text1"/>
        </w:rPr>
        <w:t xml:space="preserve">r, H., Manger, P.R., . . . &amp; </w:t>
      </w:r>
      <w:r w:rsidRPr="002B68DF">
        <w:rPr>
          <w:color w:val="000000" w:themeColor="text1"/>
        </w:rPr>
        <w:t xml:space="preserve">Siegel, J.M. </w:t>
      </w:r>
      <w:r w:rsidR="00635401">
        <w:rPr>
          <w:color w:val="000000" w:themeColor="text1"/>
        </w:rPr>
        <w:t>(</w:t>
      </w:r>
      <w:r w:rsidRPr="002B68DF">
        <w:rPr>
          <w:color w:val="000000" w:themeColor="text1"/>
        </w:rPr>
        <w:t>2015</w:t>
      </w:r>
      <w:r w:rsidR="00635401">
        <w:rPr>
          <w:color w:val="000000" w:themeColor="text1"/>
        </w:rPr>
        <w:t>)</w:t>
      </w:r>
      <w:r w:rsidRPr="002B68DF">
        <w:rPr>
          <w:color w:val="000000" w:themeColor="text1"/>
        </w:rPr>
        <w:t xml:space="preserve">. Natural sleep and its seasonal variations in three pre-industrial societies. </w:t>
      </w:r>
      <w:r w:rsidRPr="002B68DF">
        <w:rPr>
          <w:i/>
          <w:iCs/>
          <w:color w:val="000000" w:themeColor="text1"/>
        </w:rPr>
        <w:t>Current Biology</w:t>
      </w:r>
      <w:r w:rsidRPr="002B68DF">
        <w:rPr>
          <w:color w:val="000000" w:themeColor="text1"/>
        </w:rPr>
        <w:t xml:space="preserve">, </w:t>
      </w:r>
      <w:r w:rsidRPr="002B68DF">
        <w:rPr>
          <w:i/>
          <w:iCs/>
          <w:color w:val="000000" w:themeColor="text1"/>
        </w:rPr>
        <w:t>25</w:t>
      </w:r>
      <w:r w:rsidRPr="002B68DF">
        <w:rPr>
          <w:color w:val="000000" w:themeColor="text1"/>
        </w:rPr>
        <w:t>(21), 2862-2868.</w:t>
      </w:r>
    </w:p>
    <w:p w14:paraId="0F1C927D" w14:textId="77777777" w:rsidR="001C5BAA" w:rsidRPr="00194BB7" w:rsidRDefault="001C5BAA" w:rsidP="002B68DF">
      <w:pPr>
        <w:spacing w:after="120" w:line="240" w:lineRule="auto"/>
        <w:rPr>
          <w:rFonts w:cstheme="minorHAnsi"/>
        </w:rPr>
      </w:pPr>
    </w:p>
    <w:p w14:paraId="562C8C11" w14:textId="77777777" w:rsidR="001C5BAA" w:rsidRPr="00194BB7" w:rsidRDefault="001C5BAA" w:rsidP="002B68DF">
      <w:pPr>
        <w:spacing w:after="120" w:line="240" w:lineRule="auto"/>
        <w:rPr>
          <w:rFonts w:cstheme="minorHAnsi"/>
          <w:b/>
        </w:rPr>
      </w:pPr>
    </w:p>
    <w:sectPr w:rsidR="001C5BAA" w:rsidRPr="00194BB7"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A7DF" w14:textId="77777777" w:rsidR="009B6EC6" w:rsidRDefault="009B6EC6" w:rsidP="00AF2C92">
      <w:r>
        <w:separator/>
      </w:r>
    </w:p>
  </w:endnote>
  <w:endnote w:type="continuationSeparator" w:id="0">
    <w:p w14:paraId="1C3133C4" w14:textId="77777777" w:rsidR="009B6EC6" w:rsidRDefault="009B6EC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24B8" w14:textId="77777777" w:rsidR="009B6EC6" w:rsidRDefault="009B6EC6" w:rsidP="00AF2C92">
      <w:r>
        <w:separator/>
      </w:r>
    </w:p>
  </w:footnote>
  <w:footnote w:type="continuationSeparator" w:id="0">
    <w:p w14:paraId="40B361A3" w14:textId="77777777" w:rsidR="009B6EC6" w:rsidRDefault="009B6EC6"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C0"/>
    <w:rsid w:val="00001899"/>
    <w:rsid w:val="000049AD"/>
    <w:rsid w:val="00005580"/>
    <w:rsid w:val="0000681B"/>
    <w:rsid w:val="000133C0"/>
    <w:rsid w:val="00014C4E"/>
    <w:rsid w:val="00017107"/>
    <w:rsid w:val="000202E2"/>
    <w:rsid w:val="00022441"/>
    <w:rsid w:val="0002261E"/>
    <w:rsid w:val="00024839"/>
    <w:rsid w:val="00026871"/>
    <w:rsid w:val="00027FB5"/>
    <w:rsid w:val="00037A98"/>
    <w:rsid w:val="000427FB"/>
    <w:rsid w:val="0004455E"/>
    <w:rsid w:val="00046613"/>
    <w:rsid w:val="00047CB5"/>
    <w:rsid w:val="00050797"/>
    <w:rsid w:val="00051FAA"/>
    <w:rsid w:val="000572A9"/>
    <w:rsid w:val="00061325"/>
    <w:rsid w:val="000733AC"/>
    <w:rsid w:val="00074B81"/>
    <w:rsid w:val="00074D22"/>
    <w:rsid w:val="00075081"/>
    <w:rsid w:val="0007528A"/>
    <w:rsid w:val="000811AB"/>
    <w:rsid w:val="00083C5F"/>
    <w:rsid w:val="0009172C"/>
    <w:rsid w:val="000930EC"/>
    <w:rsid w:val="00094845"/>
    <w:rsid w:val="00095E61"/>
    <w:rsid w:val="000966C1"/>
    <w:rsid w:val="000970AC"/>
    <w:rsid w:val="000A1167"/>
    <w:rsid w:val="000A314B"/>
    <w:rsid w:val="000A4428"/>
    <w:rsid w:val="000A5343"/>
    <w:rsid w:val="000A6D40"/>
    <w:rsid w:val="000A7BC3"/>
    <w:rsid w:val="000B1661"/>
    <w:rsid w:val="000B1F0B"/>
    <w:rsid w:val="000B2E88"/>
    <w:rsid w:val="000B4603"/>
    <w:rsid w:val="000B50F3"/>
    <w:rsid w:val="000C09BE"/>
    <w:rsid w:val="000C1380"/>
    <w:rsid w:val="000C2334"/>
    <w:rsid w:val="000C554F"/>
    <w:rsid w:val="000D0643"/>
    <w:rsid w:val="000D0DC5"/>
    <w:rsid w:val="000D15FF"/>
    <w:rsid w:val="000D28DF"/>
    <w:rsid w:val="000D3617"/>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3046"/>
    <w:rsid w:val="00114ABE"/>
    <w:rsid w:val="00116023"/>
    <w:rsid w:val="00127E20"/>
    <w:rsid w:val="00134A51"/>
    <w:rsid w:val="00140727"/>
    <w:rsid w:val="0014677D"/>
    <w:rsid w:val="0014789D"/>
    <w:rsid w:val="0015357F"/>
    <w:rsid w:val="00156632"/>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235"/>
    <w:rsid w:val="001B1C7C"/>
    <w:rsid w:val="001B398F"/>
    <w:rsid w:val="001B46C6"/>
    <w:rsid w:val="001B4B48"/>
    <w:rsid w:val="001B4D1F"/>
    <w:rsid w:val="001B7681"/>
    <w:rsid w:val="001B7CAE"/>
    <w:rsid w:val="001C0772"/>
    <w:rsid w:val="001C0D4F"/>
    <w:rsid w:val="001C1BA3"/>
    <w:rsid w:val="001C1DEC"/>
    <w:rsid w:val="001C5736"/>
    <w:rsid w:val="001C5BAA"/>
    <w:rsid w:val="001C65E2"/>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08F6"/>
    <w:rsid w:val="0023186F"/>
    <w:rsid w:val="00236F4B"/>
    <w:rsid w:val="00242B0D"/>
    <w:rsid w:val="002467C6"/>
    <w:rsid w:val="0024692A"/>
    <w:rsid w:val="00252BBA"/>
    <w:rsid w:val="00253123"/>
    <w:rsid w:val="0025326F"/>
    <w:rsid w:val="00256382"/>
    <w:rsid w:val="002623E8"/>
    <w:rsid w:val="00264001"/>
    <w:rsid w:val="00266354"/>
    <w:rsid w:val="00267A18"/>
    <w:rsid w:val="00273462"/>
    <w:rsid w:val="0027395B"/>
    <w:rsid w:val="00275854"/>
    <w:rsid w:val="00277EC1"/>
    <w:rsid w:val="00283B41"/>
    <w:rsid w:val="00285F28"/>
    <w:rsid w:val="00286398"/>
    <w:rsid w:val="00292168"/>
    <w:rsid w:val="00297D12"/>
    <w:rsid w:val="002A3C42"/>
    <w:rsid w:val="002A5D75"/>
    <w:rsid w:val="002B1B1A"/>
    <w:rsid w:val="002B68DF"/>
    <w:rsid w:val="002B7228"/>
    <w:rsid w:val="002C53EE"/>
    <w:rsid w:val="002D24F7"/>
    <w:rsid w:val="002D262F"/>
    <w:rsid w:val="002D2799"/>
    <w:rsid w:val="002D2CD7"/>
    <w:rsid w:val="002D4DDC"/>
    <w:rsid w:val="002D4F75"/>
    <w:rsid w:val="002D6493"/>
    <w:rsid w:val="002D7AB6"/>
    <w:rsid w:val="002E06D0"/>
    <w:rsid w:val="002E2274"/>
    <w:rsid w:val="002E3C27"/>
    <w:rsid w:val="002E403A"/>
    <w:rsid w:val="002E7F3A"/>
    <w:rsid w:val="002F1A2C"/>
    <w:rsid w:val="002F20D3"/>
    <w:rsid w:val="002F4EDB"/>
    <w:rsid w:val="002F6054"/>
    <w:rsid w:val="00302223"/>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4830"/>
    <w:rsid w:val="00366868"/>
    <w:rsid w:val="00367506"/>
    <w:rsid w:val="00370085"/>
    <w:rsid w:val="00372C1F"/>
    <w:rsid w:val="003744A7"/>
    <w:rsid w:val="00376235"/>
    <w:rsid w:val="00381FB6"/>
    <w:rsid w:val="003836D3"/>
    <w:rsid w:val="00383A52"/>
    <w:rsid w:val="00391652"/>
    <w:rsid w:val="0039507F"/>
    <w:rsid w:val="003A1260"/>
    <w:rsid w:val="003A295F"/>
    <w:rsid w:val="003A41DD"/>
    <w:rsid w:val="003A7033"/>
    <w:rsid w:val="003B10E5"/>
    <w:rsid w:val="003B2F81"/>
    <w:rsid w:val="003B47FE"/>
    <w:rsid w:val="003B5673"/>
    <w:rsid w:val="003B6287"/>
    <w:rsid w:val="003B62C9"/>
    <w:rsid w:val="003C166C"/>
    <w:rsid w:val="003C44F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384E"/>
    <w:rsid w:val="00435939"/>
    <w:rsid w:val="00437CC7"/>
    <w:rsid w:val="00442B9C"/>
    <w:rsid w:val="0044422F"/>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5A0B"/>
    <w:rsid w:val="004A7549"/>
    <w:rsid w:val="004B09D4"/>
    <w:rsid w:val="004B309D"/>
    <w:rsid w:val="004B330A"/>
    <w:rsid w:val="004B7C8E"/>
    <w:rsid w:val="004C2F8A"/>
    <w:rsid w:val="004C3D3C"/>
    <w:rsid w:val="004D0EDC"/>
    <w:rsid w:val="004D1220"/>
    <w:rsid w:val="004D14B3"/>
    <w:rsid w:val="004D1529"/>
    <w:rsid w:val="004D2253"/>
    <w:rsid w:val="004D5514"/>
    <w:rsid w:val="004D56C3"/>
    <w:rsid w:val="004E0338"/>
    <w:rsid w:val="004E4FF3"/>
    <w:rsid w:val="004E503D"/>
    <w:rsid w:val="004E56A8"/>
    <w:rsid w:val="004E7E8B"/>
    <w:rsid w:val="004F3B55"/>
    <w:rsid w:val="004F4E46"/>
    <w:rsid w:val="004F6B7D"/>
    <w:rsid w:val="0050067F"/>
    <w:rsid w:val="005015F6"/>
    <w:rsid w:val="005030C4"/>
    <w:rsid w:val="005031C5"/>
    <w:rsid w:val="00504FDC"/>
    <w:rsid w:val="00507F2A"/>
    <w:rsid w:val="005120CC"/>
    <w:rsid w:val="00512B7B"/>
    <w:rsid w:val="00514EA1"/>
    <w:rsid w:val="0051798B"/>
    <w:rsid w:val="00517F0E"/>
    <w:rsid w:val="00521F5A"/>
    <w:rsid w:val="00523941"/>
    <w:rsid w:val="00524396"/>
    <w:rsid w:val="00525E06"/>
    <w:rsid w:val="00526454"/>
    <w:rsid w:val="00531823"/>
    <w:rsid w:val="00531C6F"/>
    <w:rsid w:val="00534ECC"/>
    <w:rsid w:val="00535762"/>
    <w:rsid w:val="0053720D"/>
    <w:rsid w:val="00540EF5"/>
    <w:rsid w:val="00541BF3"/>
    <w:rsid w:val="00541CD3"/>
    <w:rsid w:val="005476FA"/>
    <w:rsid w:val="0055236D"/>
    <w:rsid w:val="0055595E"/>
    <w:rsid w:val="00557988"/>
    <w:rsid w:val="00562C49"/>
    <w:rsid w:val="00562DEF"/>
    <w:rsid w:val="0056321A"/>
    <w:rsid w:val="00563A35"/>
    <w:rsid w:val="00566596"/>
    <w:rsid w:val="005741E9"/>
    <w:rsid w:val="005748CF"/>
    <w:rsid w:val="00575945"/>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376E"/>
    <w:rsid w:val="005D4A38"/>
    <w:rsid w:val="005E2EEA"/>
    <w:rsid w:val="005E3708"/>
    <w:rsid w:val="005E3CCD"/>
    <w:rsid w:val="005E3D6B"/>
    <w:rsid w:val="005E5B55"/>
    <w:rsid w:val="005E5E4A"/>
    <w:rsid w:val="005E693D"/>
    <w:rsid w:val="005E75BF"/>
    <w:rsid w:val="005E7D26"/>
    <w:rsid w:val="005F57BA"/>
    <w:rsid w:val="005F61E6"/>
    <w:rsid w:val="005F6C45"/>
    <w:rsid w:val="005F753F"/>
    <w:rsid w:val="00605A69"/>
    <w:rsid w:val="00606C54"/>
    <w:rsid w:val="00613BB6"/>
    <w:rsid w:val="006142A9"/>
    <w:rsid w:val="00614375"/>
    <w:rsid w:val="00615B0A"/>
    <w:rsid w:val="006168CF"/>
    <w:rsid w:val="0062011B"/>
    <w:rsid w:val="00626DE0"/>
    <w:rsid w:val="00630901"/>
    <w:rsid w:val="00631F8E"/>
    <w:rsid w:val="00635401"/>
    <w:rsid w:val="00636EE9"/>
    <w:rsid w:val="00640950"/>
    <w:rsid w:val="00641AE7"/>
    <w:rsid w:val="00642629"/>
    <w:rsid w:val="0065293D"/>
    <w:rsid w:val="00653BCF"/>
    <w:rsid w:val="00653EFC"/>
    <w:rsid w:val="00654021"/>
    <w:rsid w:val="00661045"/>
    <w:rsid w:val="00666DA8"/>
    <w:rsid w:val="00671057"/>
    <w:rsid w:val="00675AAF"/>
    <w:rsid w:val="0068031A"/>
    <w:rsid w:val="00680E56"/>
    <w:rsid w:val="00681B2F"/>
    <w:rsid w:val="0068335F"/>
    <w:rsid w:val="00684D92"/>
    <w:rsid w:val="00687217"/>
    <w:rsid w:val="00693302"/>
    <w:rsid w:val="0069640B"/>
    <w:rsid w:val="006A1B83"/>
    <w:rsid w:val="006A21CD"/>
    <w:rsid w:val="006A5918"/>
    <w:rsid w:val="006A5D98"/>
    <w:rsid w:val="006B21B2"/>
    <w:rsid w:val="006B481F"/>
    <w:rsid w:val="006B4A4A"/>
    <w:rsid w:val="006C19B2"/>
    <w:rsid w:val="006C4409"/>
    <w:rsid w:val="006C5BB8"/>
    <w:rsid w:val="006C6936"/>
    <w:rsid w:val="006C7B01"/>
    <w:rsid w:val="006D0FE8"/>
    <w:rsid w:val="006D4B2B"/>
    <w:rsid w:val="006D4F3C"/>
    <w:rsid w:val="006D5C66"/>
    <w:rsid w:val="006E1B3C"/>
    <w:rsid w:val="006E23FB"/>
    <w:rsid w:val="006E325A"/>
    <w:rsid w:val="006E33EC"/>
    <w:rsid w:val="006E3802"/>
    <w:rsid w:val="006E622D"/>
    <w:rsid w:val="006E6C02"/>
    <w:rsid w:val="006E7D38"/>
    <w:rsid w:val="006F231A"/>
    <w:rsid w:val="006F6B55"/>
    <w:rsid w:val="006F788D"/>
    <w:rsid w:val="006F78E1"/>
    <w:rsid w:val="006F7A9E"/>
    <w:rsid w:val="00701072"/>
    <w:rsid w:val="00702054"/>
    <w:rsid w:val="007035A4"/>
    <w:rsid w:val="00705FE4"/>
    <w:rsid w:val="00711799"/>
    <w:rsid w:val="00712B78"/>
    <w:rsid w:val="0071393B"/>
    <w:rsid w:val="00713EE2"/>
    <w:rsid w:val="007177FC"/>
    <w:rsid w:val="00720C5E"/>
    <w:rsid w:val="00721701"/>
    <w:rsid w:val="0072261F"/>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3738"/>
    <w:rsid w:val="0076413B"/>
    <w:rsid w:val="007648AE"/>
    <w:rsid w:val="00764BF8"/>
    <w:rsid w:val="0076514D"/>
    <w:rsid w:val="00773D59"/>
    <w:rsid w:val="00781003"/>
    <w:rsid w:val="00782D51"/>
    <w:rsid w:val="00790030"/>
    <w:rsid w:val="007911FD"/>
    <w:rsid w:val="00793930"/>
    <w:rsid w:val="00793DD1"/>
    <w:rsid w:val="00794FEC"/>
    <w:rsid w:val="007A003E"/>
    <w:rsid w:val="007A1965"/>
    <w:rsid w:val="007A2D85"/>
    <w:rsid w:val="007A2ED1"/>
    <w:rsid w:val="007A4BE6"/>
    <w:rsid w:val="007B0DC6"/>
    <w:rsid w:val="007B1094"/>
    <w:rsid w:val="007B1762"/>
    <w:rsid w:val="007B3320"/>
    <w:rsid w:val="007C301F"/>
    <w:rsid w:val="007C4540"/>
    <w:rsid w:val="007C65AF"/>
    <w:rsid w:val="007D135D"/>
    <w:rsid w:val="007D730F"/>
    <w:rsid w:val="007D7CD8"/>
    <w:rsid w:val="007E2D40"/>
    <w:rsid w:val="007E3AA7"/>
    <w:rsid w:val="007F6B64"/>
    <w:rsid w:val="007F737D"/>
    <w:rsid w:val="0080308E"/>
    <w:rsid w:val="00805303"/>
    <w:rsid w:val="00806705"/>
    <w:rsid w:val="00806738"/>
    <w:rsid w:val="00811CB1"/>
    <w:rsid w:val="008216D5"/>
    <w:rsid w:val="008249CE"/>
    <w:rsid w:val="00831A50"/>
    <w:rsid w:val="00831B3C"/>
    <w:rsid w:val="00831C89"/>
    <w:rsid w:val="00832114"/>
    <w:rsid w:val="00834C46"/>
    <w:rsid w:val="0084093E"/>
    <w:rsid w:val="00840B68"/>
    <w:rsid w:val="00841CE1"/>
    <w:rsid w:val="008473D8"/>
    <w:rsid w:val="00847BAA"/>
    <w:rsid w:val="00850A5C"/>
    <w:rsid w:val="008528DC"/>
    <w:rsid w:val="00852B8C"/>
    <w:rsid w:val="00854981"/>
    <w:rsid w:val="00857967"/>
    <w:rsid w:val="00857F14"/>
    <w:rsid w:val="00864B2E"/>
    <w:rsid w:val="00865963"/>
    <w:rsid w:val="00871C1D"/>
    <w:rsid w:val="0087450E"/>
    <w:rsid w:val="00875A82"/>
    <w:rsid w:val="00876CA3"/>
    <w:rsid w:val="008772FE"/>
    <w:rsid w:val="008775F1"/>
    <w:rsid w:val="008805E4"/>
    <w:rsid w:val="008821AE"/>
    <w:rsid w:val="00883D3A"/>
    <w:rsid w:val="008854F7"/>
    <w:rsid w:val="00885A9D"/>
    <w:rsid w:val="008929D2"/>
    <w:rsid w:val="00893636"/>
    <w:rsid w:val="00893B94"/>
    <w:rsid w:val="008953A9"/>
    <w:rsid w:val="00896E9D"/>
    <w:rsid w:val="00896F11"/>
    <w:rsid w:val="008A0B6A"/>
    <w:rsid w:val="008A1049"/>
    <w:rsid w:val="008A1C98"/>
    <w:rsid w:val="008A322D"/>
    <w:rsid w:val="008A4D72"/>
    <w:rsid w:val="008A6285"/>
    <w:rsid w:val="008A63B2"/>
    <w:rsid w:val="008A7179"/>
    <w:rsid w:val="008B345D"/>
    <w:rsid w:val="008C1FC2"/>
    <w:rsid w:val="008C2980"/>
    <w:rsid w:val="008C2C05"/>
    <w:rsid w:val="008C4DD6"/>
    <w:rsid w:val="008C5AFB"/>
    <w:rsid w:val="008C7864"/>
    <w:rsid w:val="008D07FB"/>
    <w:rsid w:val="008D0C02"/>
    <w:rsid w:val="008D339B"/>
    <w:rsid w:val="008D357D"/>
    <w:rsid w:val="008D435A"/>
    <w:rsid w:val="008E387B"/>
    <w:rsid w:val="008E6087"/>
    <w:rsid w:val="008E758D"/>
    <w:rsid w:val="008F0165"/>
    <w:rsid w:val="008F10A7"/>
    <w:rsid w:val="008F332D"/>
    <w:rsid w:val="008F6142"/>
    <w:rsid w:val="008F755D"/>
    <w:rsid w:val="008F7A39"/>
    <w:rsid w:val="009021E8"/>
    <w:rsid w:val="00904677"/>
    <w:rsid w:val="009054E4"/>
    <w:rsid w:val="00905EE2"/>
    <w:rsid w:val="00911440"/>
    <w:rsid w:val="00911712"/>
    <w:rsid w:val="00911B27"/>
    <w:rsid w:val="009170BE"/>
    <w:rsid w:val="00920B55"/>
    <w:rsid w:val="009262C9"/>
    <w:rsid w:val="00930EB9"/>
    <w:rsid w:val="00931554"/>
    <w:rsid w:val="00933DC7"/>
    <w:rsid w:val="009418F4"/>
    <w:rsid w:val="00942BBC"/>
    <w:rsid w:val="00944180"/>
    <w:rsid w:val="009443FB"/>
    <w:rsid w:val="00944AA0"/>
    <w:rsid w:val="00947DA2"/>
    <w:rsid w:val="00950D57"/>
    <w:rsid w:val="00951177"/>
    <w:rsid w:val="00955EA2"/>
    <w:rsid w:val="00957EA1"/>
    <w:rsid w:val="009673E8"/>
    <w:rsid w:val="00974DB8"/>
    <w:rsid w:val="00980661"/>
    <w:rsid w:val="0098093B"/>
    <w:rsid w:val="009876D4"/>
    <w:rsid w:val="009914A5"/>
    <w:rsid w:val="0099548E"/>
    <w:rsid w:val="00996456"/>
    <w:rsid w:val="00996A12"/>
    <w:rsid w:val="00996D5C"/>
    <w:rsid w:val="00997B0F"/>
    <w:rsid w:val="009A0CC3"/>
    <w:rsid w:val="009A1CAD"/>
    <w:rsid w:val="009A3418"/>
    <w:rsid w:val="009A3440"/>
    <w:rsid w:val="009A3BC4"/>
    <w:rsid w:val="009A3E2C"/>
    <w:rsid w:val="009A5832"/>
    <w:rsid w:val="009A6838"/>
    <w:rsid w:val="009B24B5"/>
    <w:rsid w:val="009B4EBC"/>
    <w:rsid w:val="009B5ABB"/>
    <w:rsid w:val="009B6EC6"/>
    <w:rsid w:val="009B73CE"/>
    <w:rsid w:val="009C2461"/>
    <w:rsid w:val="009C4CD5"/>
    <w:rsid w:val="009C6FE2"/>
    <w:rsid w:val="009C7674"/>
    <w:rsid w:val="009D004A"/>
    <w:rsid w:val="009D5880"/>
    <w:rsid w:val="009E1FD4"/>
    <w:rsid w:val="009E3B07"/>
    <w:rsid w:val="009E51D1"/>
    <w:rsid w:val="009E5531"/>
    <w:rsid w:val="009F171E"/>
    <w:rsid w:val="009F3D2F"/>
    <w:rsid w:val="009F7052"/>
    <w:rsid w:val="00A01011"/>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3AFB"/>
    <w:rsid w:val="00A746E2"/>
    <w:rsid w:val="00A81FF2"/>
    <w:rsid w:val="00A83904"/>
    <w:rsid w:val="00A85DF0"/>
    <w:rsid w:val="00A90A79"/>
    <w:rsid w:val="00A96B30"/>
    <w:rsid w:val="00AA59B5"/>
    <w:rsid w:val="00AA6525"/>
    <w:rsid w:val="00AA7777"/>
    <w:rsid w:val="00AA7B84"/>
    <w:rsid w:val="00AC0B4C"/>
    <w:rsid w:val="00AC1164"/>
    <w:rsid w:val="00AC2296"/>
    <w:rsid w:val="00AC2754"/>
    <w:rsid w:val="00AC48B0"/>
    <w:rsid w:val="00AC4ACD"/>
    <w:rsid w:val="00AC5DFB"/>
    <w:rsid w:val="00AD13DC"/>
    <w:rsid w:val="00AD6DE2"/>
    <w:rsid w:val="00AE0A40"/>
    <w:rsid w:val="00AE1BD2"/>
    <w:rsid w:val="00AE1ED4"/>
    <w:rsid w:val="00AE21E1"/>
    <w:rsid w:val="00AE2F8D"/>
    <w:rsid w:val="00AE3BAE"/>
    <w:rsid w:val="00AE4CB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30B2"/>
    <w:rsid w:val="00B34079"/>
    <w:rsid w:val="00B3793A"/>
    <w:rsid w:val="00B401BA"/>
    <w:rsid w:val="00B407E4"/>
    <w:rsid w:val="00B425B6"/>
    <w:rsid w:val="00B42A72"/>
    <w:rsid w:val="00B438EE"/>
    <w:rsid w:val="00B441AE"/>
    <w:rsid w:val="00B45A65"/>
    <w:rsid w:val="00B45F33"/>
    <w:rsid w:val="00B46D50"/>
    <w:rsid w:val="00B478E6"/>
    <w:rsid w:val="00B53170"/>
    <w:rsid w:val="00B548B9"/>
    <w:rsid w:val="00B56DBE"/>
    <w:rsid w:val="00B5765F"/>
    <w:rsid w:val="00B62999"/>
    <w:rsid w:val="00B63BE3"/>
    <w:rsid w:val="00B64885"/>
    <w:rsid w:val="00B66810"/>
    <w:rsid w:val="00B72BE3"/>
    <w:rsid w:val="00B73B80"/>
    <w:rsid w:val="00B76169"/>
    <w:rsid w:val="00B770C7"/>
    <w:rsid w:val="00B80F26"/>
    <w:rsid w:val="00B822BD"/>
    <w:rsid w:val="00B842F4"/>
    <w:rsid w:val="00B91A7B"/>
    <w:rsid w:val="00B929DD"/>
    <w:rsid w:val="00B93AF6"/>
    <w:rsid w:val="00B95405"/>
    <w:rsid w:val="00B963F1"/>
    <w:rsid w:val="00B979DC"/>
    <w:rsid w:val="00BA020A"/>
    <w:rsid w:val="00BB025A"/>
    <w:rsid w:val="00BB02A4"/>
    <w:rsid w:val="00BB1270"/>
    <w:rsid w:val="00BB1743"/>
    <w:rsid w:val="00BB1E44"/>
    <w:rsid w:val="00BB435E"/>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2BEA"/>
    <w:rsid w:val="00C0383A"/>
    <w:rsid w:val="00C067FF"/>
    <w:rsid w:val="00C12862"/>
    <w:rsid w:val="00C13D28"/>
    <w:rsid w:val="00C14585"/>
    <w:rsid w:val="00C165A0"/>
    <w:rsid w:val="00C216CE"/>
    <w:rsid w:val="00C2184F"/>
    <w:rsid w:val="00C22A78"/>
    <w:rsid w:val="00C23C7E"/>
    <w:rsid w:val="00C246C5"/>
    <w:rsid w:val="00C25A82"/>
    <w:rsid w:val="00C26091"/>
    <w:rsid w:val="00C30A2A"/>
    <w:rsid w:val="00C30E5E"/>
    <w:rsid w:val="00C332EF"/>
    <w:rsid w:val="00C33993"/>
    <w:rsid w:val="00C36644"/>
    <w:rsid w:val="00C4069E"/>
    <w:rsid w:val="00C40CB6"/>
    <w:rsid w:val="00C41ADC"/>
    <w:rsid w:val="00C44149"/>
    <w:rsid w:val="00C44410"/>
    <w:rsid w:val="00C4472B"/>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0BB"/>
    <w:rsid w:val="00CA030C"/>
    <w:rsid w:val="00CA1F41"/>
    <w:rsid w:val="00CA32EE"/>
    <w:rsid w:val="00CA5771"/>
    <w:rsid w:val="00CA65C3"/>
    <w:rsid w:val="00CA6A1A"/>
    <w:rsid w:val="00CB0393"/>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035D2"/>
    <w:rsid w:val="00D06659"/>
    <w:rsid w:val="00D10CB8"/>
    <w:rsid w:val="00D12806"/>
    <w:rsid w:val="00D12D44"/>
    <w:rsid w:val="00D15018"/>
    <w:rsid w:val="00D158AC"/>
    <w:rsid w:val="00D1694C"/>
    <w:rsid w:val="00D20F5E"/>
    <w:rsid w:val="00D23B76"/>
    <w:rsid w:val="00D24B4A"/>
    <w:rsid w:val="00D379A3"/>
    <w:rsid w:val="00D40858"/>
    <w:rsid w:val="00D45FF3"/>
    <w:rsid w:val="00D47E5A"/>
    <w:rsid w:val="00D512CF"/>
    <w:rsid w:val="00D528B9"/>
    <w:rsid w:val="00D53186"/>
    <w:rsid w:val="00D5487D"/>
    <w:rsid w:val="00D562AD"/>
    <w:rsid w:val="00D60140"/>
    <w:rsid w:val="00D6024A"/>
    <w:rsid w:val="00D608B5"/>
    <w:rsid w:val="00D64739"/>
    <w:rsid w:val="00D64C28"/>
    <w:rsid w:val="00D71F99"/>
    <w:rsid w:val="00D73CA4"/>
    <w:rsid w:val="00D73D71"/>
    <w:rsid w:val="00D74396"/>
    <w:rsid w:val="00D80284"/>
    <w:rsid w:val="00D81F71"/>
    <w:rsid w:val="00D82F4F"/>
    <w:rsid w:val="00D8642D"/>
    <w:rsid w:val="00D90A5E"/>
    <w:rsid w:val="00D91A68"/>
    <w:rsid w:val="00D92D9E"/>
    <w:rsid w:val="00D95A68"/>
    <w:rsid w:val="00DA17C7"/>
    <w:rsid w:val="00DA6A9A"/>
    <w:rsid w:val="00DB1EFD"/>
    <w:rsid w:val="00DB3EAF"/>
    <w:rsid w:val="00DB46C6"/>
    <w:rsid w:val="00DC0659"/>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0754"/>
    <w:rsid w:val="00E01BAA"/>
    <w:rsid w:val="00E0282A"/>
    <w:rsid w:val="00E02F9B"/>
    <w:rsid w:val="00E05699"/>
    <w:rsid w:val="00E07E14"/>
    <w:rsid w:val="00E14F94"/>
    <w:rsid w:val="00E17336"/>
    <w:rsid w:val="00E17D15"/>
    <w:rsid w:val="00E22B95"/>
    <w:rsid w:val="00E30331"/>
    <w:rsid w:val="00E30BB8"/>
    <w:rsid w:val="00E31F9C"/>
    <w:rsid w:val="00E40488"/>
    <w:rsid w:val="00E50367"/>
    <w:rsid w:val="00E51ABA"/>
    <w:rsid w:val="00E524CB"/>
    <w:rsid w:val="00E57F60"/>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27C7"/>
    <w:rsid w:val="00E93393"/>
    <w:rsid w:val="00E939A0"/>
    <w:rsid w:val="00E96EA7"/>
    <w:rsid w:val="00E97E4E"/>
    <w:rsid w:val="00EA1CC2"/>
    <w:rsid w:val="00EA2D76"/>
    <w:rsid w:val="00EA35D0"/>
    <w:rsid w:val="00EA4644"/>
    <w:rsid w:val="00EA758A"/>
    <w:rsid w:val="00EB096F"/>
    <w:rsid w:val="00EB199F"/>
    <w:rsid w:val="00EB2008"/>
    <w:rsid w:val="00EB27C4"/>
    <w:rsid w:val="00EB4227"/>
    <w:rsid w:val="00EB5387"/>
    <w:rsid w:val="00EB5C10"/>
    <w:rsid w:val="00EB7322"/>
    <w:rsid w:val="00EC0FE9"/>
    <w:rsid w:val="00EC198B"/>
    <w:rsid w:val="00EC426D"/>
    <w:rsid w:val="00EC571B"/>
    <w:rsid w:val="00EC57D7"/>
    <w:rsid w:val="00EC6385"/>
    <w:rsid w:val="00ED1DE9"/>
    <w:rsid w:val="00ED23D4"/>
    <w:rsid w:val="00ED2696"/>
    <w:rsid w:val="00ED5E0B"/>
    <w:rsid w:val="00EE37B6"/>
    <w:rsid w:val="00EF0F45"/>
    <w:rsid w:val="00EF7463"/>
    <w:rsid w:val="00EF7971"/>
    <w:rsid w:val="00F002EF"/>
    <w:rsid w:val="00F01EE9"/>
    <w:rsid w:val="00F04900"/>
    <w:rsid w:val="00F065A4"/>
    <w:rsid w:val="00F126B9"/>
    <w:rsid w:val="00F12715"/>
    <w:rsid w:val="00F139F2"/>
    <w:rsid w:val="00F144D5"/>
    <w:rsid w:val="00F146C6"/>
    <w:rsid w:val="00F146F0"/>
    <w:rsid w:val="00F14778"/>
    <w:rsid w:val="00F14EBC"/>
    <w:rsid w:val="00F15039"/>
    <w:rsid w:val="00F20FF3"/>
    <w:rsid w:val="00F2190B"/>
    <w:rsid w:val="00F228B5"/>
    <w:rsid w:val="00F2389C"/>
    <w:rsid w:val="00F2407E"/>
    <w:rsid w:val="00F25C67"/>
    <w:rsid w:val="00F30DFF"/>
    <w:rsid w:val="00F32B80"/>
    <w:rsid w:val="00F340EB"/>
    <w:rsid w:val="00F35285"/>
    <w:rsid w:val="00F42FB6"/>
    <w:rsid w:val="00F43B9D"/>
    <w:rsid w:val="00F44D5E"/>
    <w:rsid w:val="00F53A35"/>
    <w:rsid w:val="00F55A3D"/>
    <w:rsid w:val="00F5744B"/>
    <w:rsid w:val="00F61209"/>
    <w:rsid w:val="00F6259E"/>
    <w:rsid w:val="00F64337"/>
    <w:rsid w:val="00F65DD4"/>
    <w:rsid w:val="00F66F16"/>
    <w:rsid w:val="00F672B2"/>
    <w:rsid w:val="00F76891"/>
    <w:rsid w:val="00F83973"/>
    <w:rsid w:val="00F85C14"/>
    <w:rsid w:val="00F87FA3"/>
    <w:rsid w:val="00F93D8C"/>
    <w:rsid w:val="00FA3102"/>
    <w:rsid w:val="00FA48D4"/>
    <w:rsid w:val="00FA54FA"/>
    <w:rsid w:val="00FA6D39"/>
    <w:rsid w:val="00FB227E"/>
    <w:rsid w:val="00FB3D61"/>
    <w:rsid w:val="00FB44CE"/>
    <w:rsid w:val="00FB5009"/>
    <w:rsid w:val="00FB76AB"/>
    <w:rsid w:val="00FD03FE"/>
    <w:rsid w:val="00FD126E"/>
    <w:rsid w:val="00FD32C0"/>
    <w:rsid w:val="00FD3C36"/>
    <w:rsid w:val="00FD4D81"/>
    <w:rsid w:val="00FD7498"/>
    <w:rsid w:val="00FD7FB3"/>
    <w:rsid w:val="00FE4713"/>
    <w:rsid w:val="00FE6840"/>
    <w:rsid w:val="00FF1785"/>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1C772"/>
  <w15:docId w15:val="{321E971E-EEDC-404D-8F61-351C5BB7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semiHidden/>
    <w:rsid w:val="001C5BAA"/>
    <w:rPr>
      <w:color w:val="0000FF"/>
      <w:u w:val="single"/>
    </w:rPr>
  </w:style>
  <w:style w:type="character" w:customStyle="1" w:styleId="UnresolvedMention1">
    <w:name w:val="Unresolved Mention1"/>
    <w:basedOn w:val="DefaultParagraphFont"/>
    <w:uiPriority w:val="99"/>
    <w:semiHidden/>
    <w:unhideWhenUsed/>
    <w:rsid w:val="002B68DF"/>
    <w:rPr>
      <w:color w:val="808080"/>
      <w:shd w:val="clear" w:color="auto" w:fill="E6E6E6"/>
    </w:rPr>
  </w:style>
  <w:style w:type="character" w:styleId="CommentReference">
    <w:name w:val="annotation reference"/>
    <w:basedOn w:val="DefaultParagraphFont"/>
    <w:semiHidden/>
    <w:unhideWhenUsed/>
    <w:rsid w:val="00E05699"/>
    <w:rPr>
      <w:sz w:val="18"/>
      <w:szCs w:val="18"/>
    </w:rPr>
  </w:style>
  <w:style w:type="paragraph" w:styleId="CommentText">
    <w:name w:val="annotation text"/>
    <w:basedOn w:val="Normal"/>
    <w:link w:val="CommentTextChar"/>
    <w:semiHidden/>
    <w:unhideWhenUsed/>
    <w:rsid w:val="00E05699"/>
    <w:pPr>
      <w:spacing w:line="240" w:lineRule="auto"/>
    </w:pPr>
  </w:style>
  <w:style w:type="character" w:customStyle="1" w:styleId="CommentTextChar">
    <w:name w:val="Comment Text Char"/>
    <w:basedOn w:val="DefaultParagraphFont"/>
    <w:link w:val="CommentText"/>
    <w:semiHidden/>
    <w:rsid w:val="00E05699"/>
    <w:rPr>
      <w:sz w:val="24"/>
      <w:szCs w:val="24"/>
    </w:rPr>
  </w:style>
  <w:style w:type="paragraph" w:styleId="CommentSubject">
    <w:name w:val="annotation subject"/>
    <w:basedOn w:val="CommentText"/>
    <w:next w:val="CommentText"/>
    <w:link w:val="CommentSubjectChar"/>
    <w:semiHidden/>
    <w:unhideWhenUsed/>
    <w:rsid w:val="00E05699"/>
    <w:rPr>
      <w:b/>
      <w:bCs/>
      <w:sz w:val="20"/>
      <w:szCs w:val="20"/>
    </w:rPr>
  </w:style>
  <w:style w:type="character" w:customStyle="1" w:styleId="CommentSubjectChar">
    <w:name w:val="Comment Subject Char"/>
    <w:basedOn w:val="CommentTextChar"/>
    <w:link w:val="CommentSubject"/>
    <w:semiHidden/>
    <w:rsid w:val="00E05699"/>
    <w:rPr>
      <w:b/>
      <w:bCs/>
      <w:sz w:val="24"/>
      <w:szCs w:val="24"/>
    </w:rPr>
  </w:style>
  <w:style w:type="paragraph" w:styleId="BalloonText">
    <w:name w:val="Balloon Text"/>
    <w:basedOn w:val="Normal"/>
    <w:link w:val="BalloonTextChar"/>
    <w:semiHidden/>
    <w:unhideWhenUsed/>
    <w:rsid w:val="00E05699"/>
    <w:pPr>
      <w:spacing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E05699"/>
    <w:rPr>
      <w:rFonts w:ascii="Lucida Grande" w:hAnsi="Lucida Grande"/>
      <w:sz w:val="18"/>
      <w:szCs w:val="18"/>
    </w:rPr>
  </w:style>
  <w:style w:type="character" w:customStyle="1" w:styleId="UnresolvedMention2">
    <w:name w:val="Unresolved Mention2"/>
    <w:basedOn w:val="DefaultParagraphFont"/>
    <w:uiPriority w:val="99"/>
    <w:semiHidden/>
    <w:unhideWhenUsed/>
    <w:rsid w:val="002308F6"/>
    <w:rPr>
      <w:color w:val="808080"/>
      <w:shd w:val="clear" w:color="auto" w:fill="E6E6E6"/>
    </w:rPr>
  </w:style>
  <w:style w:type="character" w:styleId="FollowedHyperlink">
    <w:name w:val="FollowedHyperlink"/>
    <w:basedOn w:val="DefaultParagraphFont"/>
    <w:semiHidden/>
    <w:unhideWhenUsed/>
    <w:rsid w:val="00C30E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9838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red.co.uk/article/sleep-technology-wearables-apple-wat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nsultations/advancing-our-health-prevention-in-the-2020s/advancing-our-health-prevention-in-the-2020s-consultation-docu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news/health-4897224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ph.org.uk/uploads/assets/uploaded/a565b58a-67d1-4491-ab9112ca414f7ee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s1rm\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5071711CE4A45B42500DFA915E756" ma:contentTypeVersion="12" ma:contentTypeDescription="Create a new document." ma:contentTypeScope="" ma:versionID="b8b51ce265d0df5ae7d82811c6abb853">
  <xsd:schema xmlns:xsd="http://www.w3.org/2001/XMLSchema" xmlns:xs="http://www.w3.org/2001/XMLSchema" xmlns:p="http://schemas.microsoft.com/office/2006/metadata/properties" xmlns:ns3="7ed5784c-4c6f-4d46-97dc-4c26ee444e08" xmlns:ns4="ea1cffe9-b1fc-4d09-be3f-916ceaf407fd" targetNamespace="http://schemas.microsoft.com/office/2006/metadata/properties" ma:root="true" ma:fieldsID="6cc45dc04231965f5958e7c9726da392" ns3:_="" ns4:_="">
    <xsd:import namespace="7ed5784c-4c6f-4d46-97dc-4c26ee444e08"/>
    <xsd:import namespace="ea1cffe9-b1fc-4d09-be3f-916ceaf407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784c-4c6f-4d46-97dc-4c26ee444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cffe9-b1fc-4d09-be3f-916ceaf407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1A0F-FD05-428D-9DBC-E29A39594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E1B68-AFE2-4864-8AE3-BB86875A2103}">
  <ds:schemaRefs>
    <ds:schemaRef ds:uri="http://schemas.microsoft.com/sharepoint/v3/contenttype/forms"/>
  </ds:schemaRefs>
</ds:datastoreItem>
</file>

<file path=customXml/itemProps3.xml><?xml version="1.0" encoding="utf-8"?>
<ds:datastoreItem xmlns:ds="http://schemas.openxmlformats.org/officeDocument/2006/customXml" ds:itemID="{9BDDB144-F150-4185-B140-A64F79709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784c-4c6f-4d46-97dc-4c26ee444e08"/>
    <ds:schemaRef ds:uri="ea1cffe9-b1fc-4d09-be3f-916ceaf4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0171C-5EDF-134F-89CB-9AE3EB69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C:\Users\hps1rm\AppData\Local\Temp\Temp1_TF_Template_Word_Windows_2013.zip\TF_Template_Word_Windows_2013.dotx</Template>
  <TotalTime>1</TotalTime>
  <Pages>9</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25366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Meadows, Robert Dr (Sociology)</dc:creator>
  <cp:lastModifiedBy>Sarah Nettleton</cp:lastModifiedBy>
  <cp:revision>2</cp:revision>
  <cp:lastPrinted>2020-03-06T12:04:00Z</cp:lastPrinted>
  <dcterms:created xsi:type="dcterms:W3CDTF">2020-03-17T14:48:00Z</dcterms:created>
  <dcterms:modified xsi:type="dcterms:W3CDTF">2020-03-17T14:48:00Z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0x010100E685071711CE4A45B42500DFA915E756</vt:lpwstr>
  </property>
</Properties>
</file>