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6E" w:rsidRDefault="009C6944">
      <w:pPr>
        <w:spacing w:before="52"/>
        <w:ind w:left="100"/>
        <w:rPr>
          <w:rFonts w:ascii="Arial"/>
          <w:b/>
          <w:sz w:val="20"/>
        </w:rPr>
      </w:pPr>
      <w:bookmarkStart w:id="0" w:name="_GoBack"/>
      <w:bookmarkEnd w:id="0"/>
      <w:r>
        <w:rPr>
          <w:rFonts w:ascii="Arial"/>
          <w:b/>
          <w:sz w:val="20"/>
        </w:rPr>
        <w:t>Graphical Abstract</w:t>
      </w: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9C6944">
      <w:pPr>
        <w:pStyle w:val="BodyText"/>
        <w:rPr>
          <w:rFonts w:ascii="Arial"/>
          <w:b/>
          <w:sz w:val="19"/>
        </w:rPr>
      </w:pPr>
      <w:r>
        <w:rPr>
          <w:noProof/>
          <w:lang w:val="en-GB" w:eastAsia="en-GB"/>
        </w:rPr>
        <w:drawing>
          <wp:anchor distT="0" distB="0" distL="0" distR="0" simplePos="0" relativeHeight="251658240" behindDoc="0" locked="0" layoutInCell="1" allowOverlap="1">
            <wp:simplePos x="0" y="0"/>
            <wp:positionH relativeFrom="page">
              <wp:posOffset>635000</wp:posOffset>
            </wp:positionH>
            <wp:positionV relativeFrom="paragraph">
              <wp:posOffset>163941</wp:posOffset>
            </wp:positionV>
            <wp:extent cx="8931116" cy="47379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931116" cy="4737925"/>
                    </a:xfrm>
                    <a:prstGeom prst="rect">
                      <a:avLst/>
                    </a:prstGeom>
                  </pic:spPr>
                </pic:pic>
              </a:graphicData>
            </a:graphic>
          </wp:anchor>
        </w:drawing>
      </w:r>
    </w:p>
    <w:p w:rsidR="00F61B6E" w:rsidRDefault="00F61B6E">
      <w:pPr>
        <w:rPr>
          <w:rFonts w:ascii="Arial"/>
          <w:sz w:val="19"/>
        </w:rPr>
        <w:sectPr w:rsidR="00F61B6E">
          <w:pgSz w:w="15840" w:h="12240" w:orient="landscape"/>
          <w:pgMar w:top="0" w:right="640" w:bottom="280" w:left="0" w:header="720" w:footer="720" w:gutter="0"/>
          <w:cols w:space="720"/>
        </w:sectPr>
      </w:pPr>
    </w:p>
    <w:p w:rsidR="00F61B6E" w:rsidRDefault="009C6944">
      <w:pPr>
        <w:spacing w:before="34"/>
        <w:ind w:left="100"/>
        <w:rPr>
          <w:rFonts w:ascii="Arial"/>
          <w:b/>
          <w:sz w:val="20"/>
        </w:rPr>
      </w:pPr>
      <w:r>
        <w:rPr>
          <w:rFonts w:ascii="Arial"/>
          <w:b/>
          <w:sz w:val="20"/>
        </w:rPr>
        <w:lastRenderedPageBreak/>
        <w:t>Highlights (for review)</w:t>
      </w: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spacing w:before="9"/>
        <w:rPr>
          <w:rFonts w:ascii="Arial"/>
          <w:b/>
        </w:rPr>
      </w:pPr>
    </w:p>
    <w:p w:rsidR="00F61B6E" w:rsidRDefault="009C6944">
      <w:pPr>
        <w:pStyle w:val="Heading1"/>
        <w:spacing w:before="92"/>
        <w:ind w:left="1440"/>
      </w:pPr>
      <w:r>
        <w:t>Highlights</w:t>
      </w:r>
    </w:p>
    <w:p w:rsidR="00F61B6E" w:rsidRDefault="00F61B6E">
      <w:pPr>
        <w:pStyle w:val="BodyText"/>
        <w:rPr>
          <w:b/>
          <w:sz w:val="20"/>
        </w:rPr>
      </w:pPr>
    </w:p>
    <w:p w:rsidR="00F61B6E" w:rsidRDefault="009C6944">
      <w:pPr>
        <w:pStyle w:val="ListParagraph"/>
        <w:numPr>
          <w:ilvl w:val="2"/>
          <w:numId w:val="6"/>
        </w:numPr>
        <w:tabs>
          <w:tab w:val="left" w:pos="2152"/>
          <w:tab w:val="left" w:pos="2153"/>
        </w:tabs>
      </w:pPr>
      <w:r>
        <w:t>Forestry wastes have significant potential for exploitation as a chemical</w:t>
      </w:r>
      <w:r>
        <w:rPr>
          <w:spacing w:val="-10"/>
        </w:rPr>
        <w:t xml:space="preserve"> </w:t>
      </w:r>
      <w:r>
        <w:t>feedstock</w:t>
      </w:r>
    </w:p>
    <w:p w:rsidR="00F61B6E" w:rsidRDefault="009C6944">
      <w:pPr>
        <w:pStyle w:val="ListParagraph"/>
        <w:numPr>
          <w:ilvl w:val="2"/>
          <w:numId w:val="6"/>
        </w:numPr>
        <w:tabs>
          <w:tab w:val="left" w:pos="2152"/>
          <w:tab w:val="left" w:pos="2153"/>
        </w:tabs>
        <w:spacing w:before="126"/>
      </w:pPr>
      <w:r>
        <w:t xml:space="preserve">Waste Norway spruce cones, bark, needles and branches were </w:t>
      </w:r>
      <w:proofErr w:type="spellStart"/>
      <w:r>
        <w:t>valorised</w:t>
      </w:r>
      <w:proofErr w:type="spellEnd"/>
      <w:r>
        <w:t xml:space="preserve"> by</w:t>
      </w:r>
      <w:r>
        <w:rPr>
          <w:spacing w:val="-12"/>
        </w:rPr>
        <w:t xml:space="preserve"> </w:t>
      </w:r>
      <w:r>
        <w:t>extraction</w:t>
      </w:r>
    </w:p>
    <w:p w:rsidR="00F61B6E" w:rsidRDefault="009C6944">
      <w:pPr>
        <w:pStyle w:val="ListParagraph"/>
        <w:numPr>
          <w:ilvl w:val="2"/>
          <w:numId w:val="6"/>
        </w:numPr>
        <w:tabs>
          <w:tab w:val="left" w:pos="2153"/>
          <w:tab w:val="left" w:pos="2154"/>
        </w:tabs>
        <w:spacing w:before="126"/>
        <w:ind w:left="2153" w:hanging="357"/>
      </w:pPr>
      <w:r>
        <w:t>Waste biomass yielded valuable organic compounds such as sterols and</w:t>
      </w:r>
      <w:r>
        <w:rPr>
          <w:spacing w:val="-9"/>
        </w:rPr>
        <w:t xml:space="preserve"> </w:t>
      </w:r>
      <w:proofErr w:type="spellStart"/>
      <w:r>
        <w:t>nonacosanol</w:t>
      </w:r>
      <w:proofErr w:type="spellEnd"/>
    </w:p>
    <w:p w:rsidR="00F61B6E" w:rsidRDefault="009C6944">
      <w:pPr>
        <w:pStyle w:val="ListParagraph"/>
        <w:numPr>
          <w:ilvl w:val="2"/>
          <w:numId w:val="6"/>
        </w:numPr>
        <w:tabs>
          <w:tab w:val="left" w:pos="2153"/>
          <w:tab w:val="left" w:pos="2154"/>
        </w:tabs>
        <w:spacing w:before="124"/>
        <w:ind w:left="2153" w:hanging="357"/>
      </w:pPr>
      <w:r>
        <w:rPr>
          <w:position w:val="2"/>
        </w:rPr>
        <w:t>Supercritical CO</w:t>
      </w:r>
      <w:r>
        <w:rPr>
          <w:sz w:val="14"/>
        </w:rPr>
        <w:t xml:space="preserve">2 </w:t>
      </w:r>
      <w:r>
        <w:rPr>
          <w:position w:val="2"/>
        </w:rPr>
        <w:t>extraction was determined to be a green method for lipid</w:t>
      </w:r>
      <w:r>
        <w:rPr>
          <w:spacing w:val="-24"/>
          <w:position w:val="2"/>
        </w:rPr>
        <w:t xml:space="preserve"> </w:t>
      </w:r>
      <w:r>
        <w:rPr>
          <w:position w:val="2"/>
        </w:rPr>
        <w:t>recovery</w:t>
      </w:r>
    </w:p>
    <w:p w:rsidR="00F61B6E" w:rsidRDefault="009C6944">
      <w:pPr>
        <w:pStyle w:val="ListParagraph"/>
        <w:numPr>
          <w:ilvl w:val="2"/>
          <w:numId w:val="6"/>
        </w:numPr>
        <w:tabs>
          <w:tab w:val="left" w:pos="2152"/>
          <w:tab w:val="left" w:pos="2153"/>
        </w:tabs>
        <w:spacing w:before="125"/>
      </w:pPr>
      <w:proofErr w:type="spellStart"/>
      <w:r>
        <w:t>Soxhlet</w:t>
      </w:r>
      <w:proofErr w:type="spellEnd"/>
      <w:r>
        <w:t xml:space="preserve"> extraction was most effective at recovering lipids from cones and</w:t>
      </w:r>
      <w:r>
        <w:rPr>
          <w:spacing w:val="-13"/>
        </w:rPr>
        <w:t xml:space="preserve"> </w:t>
      </w:r>
      <w:r>
        <w:t>bark</w:t>
      </w:r>
    </w:p>
    <w:p w:rsidR="00F61B6E" w:rsidRDefault="00F61B6E">
      <w:pPr>
        <w:sectPr w:rsidR="00F61B6E">
          <w:pgSz w:w="11910" w:h="16840"/>
          <w:pgMar w:top="0" w:right="180" w:bottom="280" w:left="0" w:header="720" w:footer="720" w:gutter="0"/>
          <w:cols w:space="720"/>
        </w:sectPr>
      </w:pPr>
    </w:p>
    <w:p w:rsidR="00F61B6E" w:rsidRDefault="009C6944">
      <w:pPr>
        <w:spacing w:before="34"/>
        <w:ind w:left="100"/>
        <w:rPr>
          <w:rFonts w:ascii="Arial"/>
          <w:b/>
          <w:sz w:val="20"/>
        </w:rPr>
      </w:pPr>
      <w:r>
        <w:rPr>
          <w:rFonts w:ascii="Arial"/>
          <w:b/>
          <w:sz w:val="20"/>
        </w:rPr>
        <w:t>*Manuscript</w:t>
      </w:r>
    </w:p>
    <w:p w:rsidR="00F61B6E" w:rsidRDefault="009C6944">
      <w:pPr>
        <w:spacing w:before="10"/>
        <w:ind w:left="100"/>
        <w:rPr>
          <w:rFonts w:ascii="Arial"/>
          <w:b/>
          <w:sz w:val="20"/>
        </w:rPr>
      </w:pPr>
      <w:hyperlink r:id="rId7">
        <w:r>
          <w:rPr>
            <w:rFonts w:ascii="Arial"/>
            <w:b/>
            <w:color w:val="0000FF"/>
            <w:sz w:val="20"/>
          </w:rPr>
          <w:t>Click here to view linked References</w:t>
        </w:r>
      </w:hyperlink>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rPr>
          <w:rFonts w:ascii="Arial"/>
          <w:b/>
          <w:sz w:val="20"/>
        </w:rPr>
      </w:pPr>
    </w:p>
    <w:p w:rsidR="00F61B6E" w:rsidRDefault="00F61B6E">
      <w:pPr>
        <w:pStyle w:val="BodyText"/>
        <w:spacing w:before="10"/>
        <w:rPr>
          <w:rFonts w:ascii="Arial"/>
          <w:b/>
          <w:sz w:val="21"/>
        </w:rPr>
      </w:pPr>
    </w:p>
    <w:p w:rsidR="00F61B6E" w:rsidRDefault="009C6944">
      <w:pPr>
        <w:spacing w:before="89" w:line="276" w:lineRule="auto"/>
        <w:ind w:left="1439" w:right="2968"/>
        <w:rPr>
          <w:b/>
          <w:sz w:val="28"/>
        </w:rPr>
      </w:pPr>
      <w:r>
        <w:rPr>
          <w:b/>
          <w:sz w:val="28"/>
        </w:rPr>
        <w:t>Extraction of lower-value fractions of Norway spruce (</w:t>
      </w:r>
      <w:proofErr w:type="spellStart"/>
      <w:r>
        <w:rPr>
          <w:b/>
          <w:i/>
          <w:sz w:val="28"/>
        </w:rPr>
        <w:t>Picea</w:t>
      </w:r>
      <w:proofErr w:type="spellEnd"/>
      <w:r>
        <w:rPr>
          <w:b/>
          <w:i/>
          <w:sz w:val="28"/>
        </w:rPr>
        <w:t xml:space="preserve"> </w:t>
      </w:r>
      <w:proofErr w:type="spellStart"/>
      <w:r>
        <w:rPr>
          <w:b/>
          <w:i/>
          <w:sz w:val="28"/>
        </w:rPr>
        <w:t>a</w:t>
      </w:r>
      <w:r>
        <w:rPr>
          <w:b/>
          <w:i/>
          <w:sz w:val="28"/>
        </w:rPr>
        <w:t>bies</w:t>
      </w:r>
      <w:proofErr w:type="spellEnd"/>
      <w:r>
        <w:rPr>
          <w:b/>
          <w:sz w:val="28"/>
        </w:rPr>
        <w:t xml:space="preserve">) by supercritical carbon dioxide and </w:t>
      </w:r>
      <w:proofErr w:type="spellStart"/>
      <w:r>
        <w:rPr>
          <w:b/>
          <w:sz w:val="28"/>
        </w:rPr>
        <w:t>soxhlet</w:t>
      </w:r>
      <w:proofErr w:type="spellEnd"/>
      <w:r>
        <w:rPr>
          <w:b/>
          <w:sz w:val="28"/>
        </w:rPr>
        <w:t xml:space="preserve"> extractions techniques</w:t>
      </w:r>
    </w:p>
    <w:p w:rsidR="00F61B6E" w:rsidRDefault="00F61B6E">
      <w:pPr>
        <w:pStyle w:val="BodyText"/>
        <w:rPr>
          <w:b/>
          <w:sz w:val="30"/>
        </w:rPr>
      </w:pPr>
    </w:p>
    <w:p w:rsidR="00F61B6E" w:rsidRDefault="00F61B6E">
      <w:pPr>
        <w:pStyle w:val="BodyText"/>
        <w:spacing w:before="7"/>
        <w:rPr>
          <w:b/>
          <w:sz w:val="29"/>
        </w:rPr>
      </w:pPr>
    </w:p>
    <w:p w:rsidR="00F61B6E" w:rsidRDefault="009C6944">
      <w:pPr>
        <w:pStyle w:val="BodyText"/>
        <w:spacing w:line="280" w:lineRule="auto"/>
        <w:ind w:left="1528" w:right="2596"/>
        <w:jc w:val="center"/>
      </w:pPr>
      <w:r>
        <w:t>Natalia Bukhanko</w:t>
      </w:r>
      <w:r>
        <w:rPr>
          <w:vertAlign w:val="superscript"/>
        </w:rPr>
        <w:t>1</w:t>
      </w:r>
      <w:r>
        <w:t>, Thomas Attard</w:t>
      </w:r>
      <w:r>
        <w:rPr>
          <w:vertAlign w:val="superscript"/>
        </w:rPr>
        <w:t>2</w:t>
      </w:r>
      <w:r>
        <w:t xml:space="preserve">, </w:t>
      </w:r>
      <w:proofErr w:type="spellStart"/>
      <w:r>
        <w:t>Mehrdad</w:t>
      </w:r>
      <w:proofErr w:type="spellEnd"/>
      <w:r>
        <w:t xml:space="preserve"> Arshadi</w:t>
      </w:r>
      <w:r>
        <w:rPr>
          <w:vertAlign w:val="superscript"/>
        </w:rPr>
        <w:t>1*</w:t>
      </w:r>
      <w:r>
        <w:t>, Daniel Eriksson</w:t>
      </w:r>
      <w:r>
        <w:rPr>
          <w:vertAlign w:val="superscript"/>
        </w:rPr>
        <w:t>1</w:t>
      </w:r>
      <w:r>
        <w:t xml:space="preserve">, </w:t>
      </w:r>
      <w:proofErr w:type="spellStart"/>
      <w:r>
        <w:t>Vitaliy</w:t>
      </w:r>
      <w:proofErr w:type="spellEnd"/>
      <w:r>
        <w:t xml:space="preserve"> Budarin</w:t>
      </w:r>
      <w:r>
        <w:rPr>
          <w:vertAlign w:val="superscript"/>
        </w:rPr>
        <w:t>2</w:t>
      </w:r>
      <w:r>
        <w:t>, Andrew J. Hunt</w:t>
      </w:r>
      <w:r>
        <w:rPr>
          <w:vertAlign w:val="superscript"/>
        </w:rPr>
        <w:t>3</w:t>
      </w:r>
      <w:r>
        <w:t>, Paul Geladi</w:t>
      </w:r>
      <w:r>
        <w:rPr>
          <w:vertAlign w:val="superscript"/>
        </w:rPr>
        <w:t>1</w:t>
      </w:r>
      <w:r>
        <w:t>, Urban Bergsten</w:t>
      </w:r>
      <w:r>
        <w:rPr>
          <w:vertAlign w:val="superscript"/>
        </w:rPr>
        <w:t>1</w:t>
      </w:r>
      <w:r>
        <w:t>, James Clark</w:t>
      </w:r>
      <w:r>
        <w:rPr>
          <w:vertAlign w:val="superscript"/>
        </w:rPr>
        <w:t>2</w:t>
      </w:r>
    </w:p>
    <w:p w:rsidR="00F61B6E" w:rsidRDefault="009C6944">
      <w:pPr>
        <w:spacing w:before="191" w:line="278" w:lineRule="auto"/>
        <w:ind w:left="1528" w:right="2598"/>
        <w:jc w:val="center"/>
        <w:rPr>
          <w:i/>
        </w:rPr>
      </w:pPr>
      <w:r>
        <w:rPr>
          <w:i/>
          <w:vertAlign w:val="superscript"/>
        </w:rPr>
        <w:t>1</w:t>
      </w:r>
      <w:r>
        <w:rPr>
          <w:i/>
        </w:rPr>
        <w:t>Department of Forest Biomater</w:t>
      </w:r>
      <w:r>
        <w:rPr>
          <w:i/>
        </w:rPr>
        <w:t xml:space="preserve">ials and Technology, Swedish University of Agricultural Sciences, SE-901 83, </w:t>
      </w:r>
      <w:proofErr w:type="spellStart"/>
      <w:r>
        <w:rPr>
          <w:i/>
        </w:rPr>
        <w:t>Umeå</w:t>
      </w:r>
      <w:proofErr w:type="spellEnd"/>
      <w:r>
        <w:rPr>
          <w:i/>
        </w:rPr>
        <w:t>, Sweden</w:t>
      </w:r>
    </w:p>
    <w:p w:rsidR="00F61B6E" w:rsidRDefault="009C6944">
      <w:pPr>
        <w:spacing w:before="195" w:line="278" w:lineRule="auto"/>
        <w:ind w:left="1528" w:right="2601"/>
        <w:jc w:val="center"/>
        <w:rPr>
          <w:i/>
        </w:rPr>
      </w:pPr>
      <w:r>
        <w:rPr>
          <w:i/>
          <w:vertAlign w:val="superscript"/>
        </w:rPr>
        <w:t>2</w:t>
      </w:r>
      <w:r>
        <w:rPr>
          <w:i/>
        </w:rPr>
        <w:t xml:space="preserve">Green Chemistry Centre of Excellence, Department of Chemistry, University of York, </w:t>
      </w:r>
      <w:proofErr w:type="spellStart"/>
      <w:r>
        <w:rPr>
          <w:i/>
        </w:rPr>
        <w:t>Heslington</w:t>
      </w:r>
      <w:proofErr w:type="spellEnd"/>
      <w:r>
        <w:rPr>
          <w:i/>
        </w:rPr>
        <w:t>, York, UK Y010 5DD</w:t>
      </w:r>
    </w:p>
    <w:p w:rsidR="00F61B6E" w:rsidRDefault="009C6944">
      <w:pPr>
        <w:spacing w:before="196" w:line="276" w:lineRule="auto"/>
        <w:ind w:left="1663" w:right="2732" w:hanging="3"/>
        <w:jc w:val="center"/>
        <w:rPr>
          <w:i/>
        </w:rPr>
      </w:pPr>
      <w:r>
        <w:rPr>
          <w:i/>
          <w:vertAlign w:val="superscript"/>
        </w:rPr>
        <w:t>3</w:t>
      </w:r>
      <w:r>
        <w:rPr>
          <w:i/>
        </w:rPr>
        <w:t xml:space="preserve">Materials Chemistry Research Center, Department of </w:t>
      </w:r>
      <w:r>
        <w:rPr>
          <w:i/>
        </w:rPr>
        <w:t xml:space="preserve">Chemistry and Center of Excellence for Innovation in Chemistry, Faculty of Science, </w:t>
      </w:r>
      <w:proofErr w:type="spellStart"/>
      <w:r>
        <w:rPr>
          <w:i/>
        </w:rPr>
        <w:t>Khon</w:t>
      </w:r>
      <w:proofErr w:type="spellEnd"/>
      <w:r>
        <w:rPr>
          <w:i/>
        </w:rPr>
        <w:t xml:space="preserve"> </w:t>
      </w:r>
      <w:proofErr w:type="spellStart"/>
      <w:r>
        <w:rPr>
          <w:i/>
        </w:rPr>
        <w:t>Kaen</w:t>
      </w:r>
      <w:proofErr w:type="spellEnd"/>
      <w:r>
        <w:rPr>
          <w:i/>
        </w:rPr>
        <w:t xml:space="preserve"> University, </w:t>
      </w:r>
      <w:proofErr w:type="spellStart"/>
      <w:r>
        <w:rPr>
          <w:i/>
        </w:rPr>
        <w:t>Khon</w:t>
      </w:r>
      <w:proofErr w:type="spellEnd"/>
      <w:r>
        <w:rPr>
          <w:i/>
        </w:rPr>
        <w:t xml:space="preserve"> </w:t>
      </w:r>
      <w:proofErr w:type="spellStart"/>
      <w:r>
        <w:rPr>
          <w:i/>
        </w:rPr>
        <w:t>Kaen</w:t>
      </w:r>
      <w:proofErr w:type="spellEnd"/>
      <w:r>
        <w:rPr>
          <w:i/>
        </w:rPr>
        <w:t>, 40002, Thailand</w:t>
      </w:r>
    </w:p>
    <w:p w:rsidR="00F61B6E" w:rsidRDefault="009C6944">
      <w:pPr>
        <w:spacing w:before="202"/>
        <w:ind w:left="1439"/>
        <w:rPr>
          <w:i/>
        </w:rPr>
      </w:pPr>
      <w:proofErr w:type="gramStart"/>
      <w:r>
        <w:rPr>
          <w:i/>
        </w:rPr>
        <w:t>*- Corresponding author.</w:t>
      </w:r>
      <w:proofErr w:type="gramEnd"/>
      <w:r>
        <w:rPr>
          <w:i/>
        </w:rPr>
        <w:t xml:space="preserve"> E-mail: </w:t>
      </w:r>
      <w:hyperlink r:id="rId8">
        <w:r>
          <w:rPr>
            <w:i/>
          </w:rPr>
          <w:t>mehrdad.arshadi@slu.se</w:t>
        </w:r>
      </w:hyperlink>
    </w:p>
    <w:p w:rsidR="00F61B6E" w:rsidRDefault="00F61B6E">
      <w:pPr>
        <w:pStyle w:val="BodyText"/>
        <w:rPr>
          <w:i/>
          <w:sz w:val="24"/>
        </w:rPr>
      </w:pPr>
    </w:p>
    <w:p w:rsidR="00F61B6E" w:rsidRDefault="00F61B6E">
      <w:pPr>
        <w:pStyle w:val="BodyText"/>
        <w:rPr>
          <w:i/>
          <w:sz w:val="24"/>
        </w:rPr>
      </w:pPr>
    </w:p>
    <w:p w:rsidR="00F61B6E" w:rsidRDefault="009C6944">
      <w:pPr>
        <w:pStyle w:val="Heading1"/>
        <w:spacing w:before="181"/>
      </w:pPr>
      <w:r>
        <w:t>Abstract</w:t>
      </w:r>
    </w:p>
    <w:p w:rsidR="00F61B6E" w:rsidRDefault="00F61B6E">
      <w:pPr>
        <w:pStyle w:val="BodyText"/>
        <w:spacing w:before="6"/>
        <w:rPr>
          <w:b/>
          <w:sz w:val="23"/>
        </w:rPr>
      </w:pPr>
    </w:p>
    <w:p w:rsidR="00F61B6E" w:rsidRDefault="009C6944">
      <w:pPr>
        <w:pStyle w:val="BodyText"/>
        <w:spacing w:line="480" w:lineRule="auto"/>
        <w:ind w:left="1439" w:right="2506"/>
        <w:jc w:val="both"/>
      </w:pPr>
      <w:r>
        <w:t>Four low-value Norway spruce tree fractions - cones, branches, needles and bark, were separated</w:t>
      </w:r>
      <w:r>
        <w:rPr>
          <w:spacing w:val="-5"/>
        </w:rPr>
        <w:t xml:space="preserve"> </w:t>
      </w:r>
      <w:r>
        <w:t>from</w:t>
      </w:r>
      <w:r>
        <w:rPr>
          <w:spacing w:val="-8"/>
        </w:rPr>
        <w:t xml:space="preserve"> </w:t>
      </w:r>
      <w:r>
        <w:t>the</w:t>
      </w:r>
      <w:r>
        <w:rPr>
          <w:spacing w:val="-1"/>
        </w:rPr>
        <w:t xml:space="preserve"> </w:t>
      </w:r>
      <w:r>
        <w:t>main</w:t>
      </w:r>
      <w:r>
        <w:rPr>
          <w:spacing w:val="-5"/>
        </w:rPr>
        <w:t xml:space="preserve"> </w:t>
      </w:r>
      <w:r>
        <w:t>tree</w:t>
      </w:r>
      <w:r>
        <w:rPr>
          <w:spacing w:val="-4"/>
        </w:rPr>
        <w:t xml:space="preserve"> </w:t>
      </w:r>
      <w:r>
        <w:t>constituents</w:t>
      </w:r>
      <w:r>
        <w:rPr>
          <w:spacing w:val="-3"/>
        </w:rPr>
        <w:t xml:space="preserve"> </w:t>
      </w:r>
      <w:r>
        <w:t>for</w:t>
      </w:r>
      <w:r>
        <w:rPr>
          <w:spacing w:val="-4"/>
        </w:rPr>
        <w:t xml:space="preserve"> </w:t>
      </w:r>
      <w:r>
        <w:t>investigation</w:t>
      </w:r>
      <w:r>
        <w:rPr>
          <w:spacing w:val="-4"/>
        </w:rPr>
        <w:t xml:space="preserve"> </w:t>
      </w:r>
      <w:r>
        <w:t>of</w:t>
      </w:r>
      <w:r>
        <w:rPr>
          <w:spacing w:val="-4"/>
        </w:rPr>
        <w:t xml:space="preserve"> </w:t>
      </w:r>
      <w:r>
        <w:t>their</w:t>
      </w:r>
      <w:r>
        <w:rPr>
          <w:spacing w:val="-4"/>
        </w:rPr>
        <w:t xml:space="preserve"> </w:t>
      </w:r>
      <w:r>
        <w:t>lipophilic</w:t>
      </w:r>
      <w:r>
        <w:rPr>
          <w:spacing w:val="-3"/>
        </w:rPr>
        <w:t xml:space="preserve"> </w:t>
      </w:r>
      <w:r>
        <w:t xml:space="preserve">extractives; in order to identify potential sources of important chemicals for future </w:t>
      </w:r>
      <w:proofErr w:type="spellStart"/>
      <w:r>
        <w:t>bior</w:t>
      </w:r>
      <w:r>
        <w:t>efinery</w:t>
      </w:r>
      <w:proofErr w:type="spellEnd"/>
      <w:r>
        <w:t xml:space="preserve"> applications. For the first time, conventional </w:t>
      </w:r>
      <w:proofErr w:type="spellStart"/>
      <w:r>
        <w:t>soxhlet</w:t>
      </w:r>
      <w:proofErr w:type="spellEnd"/>
      <w:r>
        <w:t xml:space="preserve"> and supercritical carbon dioxide </w:t>
      </w:r>
      <w:r>
        <w:rPr>
          <w:position w:val="2"/>
        </w:rPr>
        <w:t>(</w:t>
      </w:r>
      <w:proofErr w:type="spellStart"/>
      <w:r>
        <w:rPr>
          <w:position w:val="2"/>
        </w:rPr>
        <w:t>scCO</w:t>
      </w:r>
      <w:proofErr w:type="spellEnd"/>
      <w:r>
        <w:rPr>
          <w:sz w:val="14"/>
        </w:rPr>
        <w:t>2</w:t>
      </w:r>
      <w:r>
        <w:rPr>
          <w:position w:val="2"/>
        </w:rPr>
        <w:t>)</w:t>
      </w:r>
      <w:r>
        <w:rPr>
          <w:spacing w:val="-9"/>
          <w:position w:val="2"/>
        </w:rPr>
        <w:t xml:space="preserve"> </w:t>
      </w:r>
      <w:r>
        <w:rPr>
          <w:position w:val="2"/>
        </w:rPr>
        <w:t>extraction</w:t>
      </w:r>
      <w:r>
        <w:rPr>
          <w:spacing w:val="-10"/>
          <w:position w:val="2"/>
        </w:rPr>
        <w:t xml:space="preserve"> </w:t>
      </w:r>
      <w:r>
        <w:rPr>
          <w:position w:val="2"/>
        </w:rPr>
        <w:t>techniques</w:t>
      </w:r>
      <w:r>
        <w:rPr>
          <w:spacing w:val="-6"/>
          <w:position w:val="2"/>
        </w:rPr>
        <w:t xml:space="preserve"> </w:t>
      </w:r>
      <w:r>
        <w:rPr>
          <w:position w:val="2"/>
        </w:rPr>
        <w:t>were</w:t>
      </w:r>
      <w:r>
        <w:rPr>
          <w:spacing w:val="-7"/>
          <w:position w:val="2"/>
        </w:rPr>
        <w:t xml:space="preserve"> </w:t>
      </w:r>
      <w:r>
        <w:rPr>
          <w:position w:val="2"/>
        </w:rPr>
        <w:t>used</w:t>
      </w:r>
      <w:r>
        <w:rPr>
          <w:spacing w:val="-10"/>
          <w:position w:val="2"/>
        </w:rPr>
        <w:t xml:space="preserve"> </w:t>
      </w:r>
      <w:r>
        <w:rPr>
          <w:position w:val="2"/>
        </w:rPr>
        <w:t>for</w:t>
      </w:r>
      <w:r>
        <w:rPr>
          <w:spacing w:val="-5"/>
          <w:position w:val="2"/>
        </w:rPr>
        <w:t xml:space="preserve"> </w:t>
      </w:r>
      <w:r>
        <w:rPr>
          <w:position w:val="2"/>
        </w:rPr>
        <w:t>extraction</w:t>
      </w:r>
      <w:r>
        <w:rPr>
          <w:spacing w:val="-9"/>
          <w:position w:val="2"/>
        </w:rPr>
        <w:t xml:space="preserve"> </w:t>
      </w:r>
      <w:r>
        <w:rPr>
          <w:position w:val="2"/>
        </w:rPr>
        <w:t>of</w:t>
      </w:r>
      <w:r>
        <w:rPr>
          <w:spacing w:val="-6"/>
          <w:position w:val="2"/>
        </w:rPr>
        <w:t xml:space="preserve"> </w:t>
      </w:r>
      <w:r>
        <w:rPr>
          <w:position w:val="2"/>
        </w:rPr>
        <w:t>organic</w:t>
      </w:r>
      <w:r>
        <w:rPr>
          <w:spacing w:val="-8"/>
          <w:position w:val="2"/>
        </w:rPr>
        <w:t xml:space="preserve"> </w:t>
      </w:r>
      <w:r>
        <w:rPr>
          <w:position w:val="2"/>
        </w:rPr>
        <w:t>compounds</w:t>
      </w:r>
      <w:r>
        <w:rPr>
          <w:spacing w:val="-9"/>
          <w:position w:val="2"/>
        </w:rPr>
        <w:t xml:space="preserve"> </w:t>
      </w:r>
      <w:r>
        <w:rPr>
          <w:position w:val="2"/>
        </w:rPr>
        <w:t>from</w:t>
      </w:r>
      <w:r>
        <w:rPr>
          <w:spacing w:val="-11"/>
          <w:position w:val="2"/>
        </w:rPr>
        <w:t xml:space="preserve"> </w:t>
      </w:r>
      <w:r>
        <w:rPr>
          <w:position w:val="2"/>
        </w:rPr>
        <w:t xml:space="preserve">these </w:t>
      </w:r>
      <w:r>
        <w:t xml:space="preserve">waste fractions. </w:t>
      </w:r>
      <w:proofErr w:type="spellStart"/>
      <w:r>
        <w:t>Soxhlet</w:t>
      </w:r>
      <w:proofErr w:type="spellEnd"/>
      <w:r>
        <w:t xml:space="preserve"> extraction led to total yields of 4-5% for all f</w:t>
      </w:r>
      <w:r>
        <w:t xml:space="preserve">ractions except for </w:t>
      </w:r>
      <w:r>
        <w:rPr>
          <w:position w:val="2"/>
        </w:rPr>
        <w:t xml:space="preserve">cones, where the extraction yield was approximately 2%. With </w:t>
      </w:r>
      <w:proofErr w:type="spellStart"/>
      <w:r>
        <w:rPr>
          <w:position w:val="2"/>
        </w:rPr>
        <w:t>scCO</w:t>
      </w:r>
      <w:proofErr w:type="spellEnd"/>
      <w:r>
        <w:rPr>
          <w:sz w:val="14"/>
        </w:rPr>
        <w:t xml:space="preserve">2 </w:t>
      </w:r>
      <w:r>
        <w:rPr>
          <w:position w:val="2"/>
        </w:rPr>
        <w:t xml:space="preserve">extraction, the </w:t>
      </w:r>
      <w:r>
        <w:t>highest yield of extractives was obtained from the branches (</w:t>
      </w:r>
      <w:r>
        <w:rPr>
          <w:i/>
        </w:rPr>
        <w:t xml:space="preserve">ca. </w:t>
      </w:r>
      <w:r>
        <w:t>5%), whereas for needles, bark and cones the yield was approximately 3%, 2% and 1%, resp</w:t>
      </w:r>
      <w:r>
        <w:t>ectively. Extracts from all four tree fractions contain fatty/resin acids, terpenes, stilbenes, sterols and</w:t>
      </w:r>
      <w:r>
        <w:rPr>
          <w:spacing w:val="-9"/>
        </w:rPr>
        <w:t xml:space="preserve"> </w:t>
      </w:r>
      <w:r>
        <w:t>some</w:t>
      </w:r>
      <w:r>
        <w:rPr>
          <w:spacing w:val="-7"/>
        </w:rPr>
        <w:t xml:space="preserve"> </w:t>
      </w:r>
      <w:r>
        <w:t>long</w:t>
      </w:r>
      <w:r>
        <w:rPr>
          <w:spacing w:val="-10"/>
        </w:rPr>
        <w:t xml:space="preserve"> </w:t>
      </w:r>
      <w:r>
        <w:t>chain</w:t>
      </w:r>
      <w:r>
        <w:rPr>
          <w:spacing w:val="-9"/>
        </w:rPr>
        <w:t xml:space="preserve"> </w:t>
      </w:r>
      <w:r>
        <w:t>alcohols.</w:t>
      </w:r>
      <w:r>
        <w:rPr>
          <w:spacing w:val="-9"/>
        </w:rPr>
        <w:t xml:space="preserve"> </w:t>
      </w:r>
      <w:r>
        <w:t>The</w:t>
      </w:r>
      <w:r>
        <w:rPr>
          <w:spacing w:val="-7"/>
        </w:rPr>
        <w:t xml:space="preserve"> </w:t>
      </w:r>
      <w:r>
        <w:t>components</w:t>
      </w:r>
      <w:r>
        <w:rPr>
          <w:spacing w:val="-8"/>
        </w:rPr>
        <w:t xml:space="preserve"> </w:t>
      </w:r>
      <w:r>
        <w:t>composition</w:t>
      </w:r>
      <w:r>
        <w:rPr>
          <w:spacing w:val="-8"/>
        </w:rPr>
        <w:t xml:space="preserve"> </w:t>
      </w:r>
      <w:r>
        <w:t>was</w:t>
      </w:r>
      <w:r>
        <w:rPr>
          <w:spacing w:val="-6"/>
        </w:rPr>
        <w:t xml:space="preserve"> </w:t>
      </w:r>
      <w:r>
        <w:t>different</w:t>
      </w:r>
      <w:r>
        <w:rPr>
          <w:spacing w:val="-8"/>
        </w:rPr>
        <w:t xml:space="preserve"> </w:t>
      </w:r>
      <w:r>
        <w:t>for</w:t>
      </w:r>
      <w:r>
        <w:rPr>
          <w:spacing w:val="-7"/>
        </w:rPr>
        <w:t xml:space="preserve"> </w:t>
      </w:r>
      <w:r>
        <w:t>each</w:t>
      </w:r>
      <w:r>
        <w:rPr>
          <w:spacing w:val="-10"/>
        </w:rPr>
        <w:t xml:space="preserve"> </w:t>
      </w:r>
      <w:r>
        <w:t>of</w:t>
      </w:r>
      <w:r>
        <w:rPr>
          <w:spacing w:val="-8"/>
        </w:rPr>
        <w:t xml:space="preserve"> </w:t>
      </w:r>
      <w:r>
        <w:t xml:space="preserve">the four fractions depending on the extraction technique, for example, stilbenes and sterols </w:t>
      </w:r>
      <w:r>
        <w:rPr>
          <w:position w:val="2"/>
        </w:rPr>
        <w:t xml:space="preserve">from branches are effectively obtained only with </w:t>
      </w:r>
      <w:proofErr w:type="spellStart"/>
      <w:r>
        <w:rPr>
          <w:position w:val="2"/>
        </w:rPr>
        <w:t>scCO</w:t>
      </w:r>
      <w:proofErr w:type="spellEnd"/>
      <w:r>
        <w:rPr>
          <w:sz w:val="14"/>
        </w:rPr>
        <w:t xml:space="preserve">2 </w:t>
      </w:r>
      <w:r>
        <w:rPr>
          <w:position w:val="2"/>
        </w:rPr>
        <w:t xml:space="preserve">extraction, whereas </w:t>
      </w:r>
      <w:proofErr w:type="spellStart"/>
      <w:r>
        <w:rPr>
          <w:position w:val="2"/>
        </w:rPr>
        <w:t>soxhlet</w:t>
      </w:r>
      <w:proofErr w:type="spellEnd"/>
      <w:r>
        <w:rPr>
          <w:position w:val="2"/>
        </w:rPr>
        <w:t xml:space="preserve"> </w:t>
      </w:r>
      <w:r>
        <w:t>extraction</w:t>
      </w:r>
      <w:r>
        <w:rPr>
          <w:spacing w:val="19"/>
        </w:rPr>
        <w:t xml:space="preserve"> </w:t>
      </w:r>
      <w:r>
        <w:t>was</w:t>
      </w:r>
      <w:r>
        <w:rPr>
          <w:spacing w:val="21"/>
        </w:rPr>
        <w:t xml:space="preserve"> </w:t>
      </w:r>
      <w:r>
        <w:t>more</w:t>
      </w:r>
      <w:r>
        <w:rPr>
          <w:spacing w:val="21"/>
        </w:rPr>
        <w:t xml:space="preserve"> </w:t>
      </w:r>
      <w:r>
        <w:t>efficient</w:t>
      </w:r>
      <w:r>
        <w:rPr>
          <w:spacing w:val="20"/>
        </w:rPr>
        <w:t xml:space="preserve"> </w:t>
      </w:r>
      <w:r>
        <w:t>for</w:t>
      </w:r>
      <w:r>
        <w:rPr>
          <w:spacing w:val="21"/>
        </w:rPr>
        <w:t xml:space="preserve"> </w:t>
      </w:r>
      <w:r>
        <w:t>isolating</w:t>
      </w:r>
      <w:r>
        <w:rPr>
          <w:spacing w:val="18"/>
        </w:rPr>
        <w:t xml:space="preserve"> </w:t>
      </w:r>
      <w:r>
        <w:t>terpenes,</w:t>
      </w:r>
      <w:r>
        <w:rPr>
          <w:spacing w:val="17"/>
        </w:rPr>
        <w:t xml:space="preserve"> </w:t>
      </w:r>
      <w:r>
        <w:t>sterols</w:t>
      </w:r>
      <w:r>
        <w:rPr>
          <w:spacing w:val="21"/>
        </w:rPr>
        <w:t xml:space="preserve"> </w:t>
      </w:r>
      <w:r>
        <w:t>and</w:t>
      </w:r>
      <w:r>
        <w:rPr>
          <w:spacing w:val="20"/>
        </w:rPr>
        <w:t xml:space="preserve"> </w:t>
      </w:r>
      <w:r>
        <w:t>resin</w:t>
      </w:r>
      <w:r>
        <w:rPr>
          <w:spacing w:val="19"/>
        </w:rPr>
        <w:t xml:space="preserve"> </w:t>
      </w:r>
      <w:r>
        <w:t>derivati</w:t>
      </w:r>
      <w:r>
        <w:t>ves</w:t>
      </w:r>
      <w:r>
        <w:rPr>
          <w:spacing w:val="21"/>
        </w:rPr>
        <w:t xml:space="preserve"> </w:t>
      </w:r>
      <w:r>
        <w:t>from</w:t>
      </w:r>
    </w:p>
    <w:p w:rsidR="00F61B6E" w:rsidRDefault="00F61B6E">
      <w:pPr>
        <w:spacing w:line="480" w:lineRule="auto"/>
        <w:jc w:val="both"/>
        <w:sectPr w:rsidR="00F61B6E">
          <w:pgSz w:w="11910" w:h="16840"/>
          <w:pgMar w:top="0" w:right="180" w:bottom="280" w:left="0" w:header="720" w:footer="720" w:gutter="0"/>
          <w:cols w:space="720"/>
        </w:sectPr>
      </w:pPr>
    </w:p>
    <w:p w:rsidR="00F61B6E" w:rsidRDefault="009C6944">
      <w:pPr>
        <w:pStyle w:val="BodyText"/>
        <w:spacing w:before="78" w:line="480" w:lineRule="auto"/>
        <w:ind w:left="1439" w:right="2505"/>
        <w:jc w:val="both"/>
      </w:pPr>
      <w:proofErr w:type="gramStart"/>
      <w:r>
        <w:t>cones</w:t>
      </w:r>
      <w:proofErr w:type="gramEnd"/>
      <w:r>
        <w:rPr>
          <w:spacing w:val="-9"/>
        </w:rPr>
        <w:t xml:space="preserve"> </w:t>
      </w:r>
      <w:r>
        <w:t>and</w:t>
      </w:r>
      <w:r>
        <w:rPr>
          <w:spacing w:val="-10"/>
        </w:rPr>
        <w:t xml:space="preserve"> </w:t>
      </w:r>
      <w:r>
        <w:t>bark.</w:t>
      </w:r>
      <w:r>
        <w:rPr>
          <w:spacing w:val="-10"/>
        </w:rPr>
        <w:t xml:space="preserve"> </w:t>
      </w:r>
      <w:r>
        <w:t>Needles</w:t>
      </w:r>
      <w:r>
        <w:rPr>
          <w:spacing w:val="-9"/>
        </w:rPr>
        <w:t xml:space="preserve"> </w:t>
      </w:r>
      <w:r>
        <w:t>extractives,</w:t>
      </w:r>
      <w:r>
        <w:rPr>
          <w:spacing w:val="-10"/>
        </w:rPr>
        <w:t xml:space="preserve"> </w:t>
      </w:r>
      <w:r>
        <w:t>e.g.</w:t>
      </w:r>
      <w:r>
        <w:rPr>
          <w:spacing w:val="-10"/>
        </w:rPr>
        <w:t xml:space="preserve"> </w:t>
      </w:r>
      <w:r>
        <w:t>biologically</w:t>
      </w:r>
      <w:r>
        <w:rPr>
          <w:spacing w:val="-12"/>
        </w:rPr>
        <w:t xml:space="preserve"> </w:t>
      </w:r>
      <w:r>
        <w:t>active</w:t>
      </w:r>
      <w:r>
        <w:rPr>
          <w:spacing w:val="-9"/>
        </w:rPr>
        <w:t xml:space="preserve"> </w:t>
      </w:r>
      <w:r>
        <w:t>sterols</w:t>
      </w:r>
      <w:r>
        <w:rPr>
          <w:spacing w:val="-8"/>
        </w:rPr>
        <w:t xml:space="preserve"> </w:t>
      </w:r>
      <w:r>
        <w:t>and</w:t>
      </w:r>
      <w:r>
        <w:rPr>
          <w:spacing w:val="-10"/>
        </w:rPr>
        <w:t xml:space="preserve"> </w:t>
      </w:r>
      <w:r>
        <w:t>nonacosan-10-ol, important for hydrophobic coatings, can be efficiently obtained by both extraction techniques. These results show that these tree fractions, o</w:t>
      </w:r>
      <w:r>
        <w:t xml:space="preserve">ften discarded or </w:t>
      </w:r>
      <w:proofErr w:type="gramStart"/>
      <w:r>
        <w:t>combusted,</w:t>
      </w:r>
      <w:proofErr w:type="gramEnd"/>
      <w:r>
        <w:t xml:space="preserve"> could generate a potentially important source of nutraceutical, pharmaceutical and commodity</w:t>
      </w:r>
      <w:r>
        <w:rPr>
          <w:spacing w:val="-3"/>
        </w:rPr>
        <w:t xml:space="preserve"> </w:t>
      </w:r>
      <w:r>
        <w:t>chemicals.</w:t>
      </w:r>
    </w:p>
    <w:p w:rsidR="00F61B6E" w:rsidRDefault="00F61B6E">
      <w:pPr>
        <w:pStyle w:val="BodyText"/>
        <w:rPr>
          <w:sz w:val="24"/>
        </w:rPr>
      </w:pPr>
    </w:p>
    <w:p w:rsidR="00F61B6E" w:rsidRDefault="00F61B6E">
      <w:pPr>
        <w:pStyle w:val="BodyText"/>
        <w:rPr>
          <w:sz w:val="24"/>
        </w:rPr>
      </w:pPr>
    </w:p>
    <w:p w:rsidR="00F61B6E" w:rsidRDefault="009C6944">
      <w:pPr>
        <w:pStyle w:val="BodyText"/>
        <w:spacing w:before="138"/>
        <w:ind w:left="1439"/>
      </w:pPr>
      <w:r>
        <w:rPr>
          <w:b/>
          <w:i/>
        </w:rPr>
        <w:t xml:space="preserve">Keywords: </w:t>
      </w:r>
      <w:proofErr w:type="spellStart"/>
      <w:r>
        <w:t>Biorefinery</w:t>
      </w:r>
      <w:proofErr w:type="spellEnd"/>
      <w:r>
        <w:t>, cones, needles, branches, bark, waste fractions</w:t>
      </w:r>
    </w:p>
    <w:p w:rsidR="00F61B6E" w:rsidRDefault="00F61B6E">
      <w:pPr>
        <w:pStyle w:val="BodyText"/>
        <w:rPr>
          <w:sz w:val="24"/>
        </w:rPr>
      </w:pPr>
    </w:p>
    <w:p w:rsidR="00F61B6E" w:rsidRDefault="00F61B6E">
      <w:pPr>
        <w:pStyle w:val="BodyText"/>
        <w:rPr>
          <w:sz w:val="24"/>
        </w:rPr>
      </w:pPr>
    </w:p>
    <w:p w:rsidR="00F61B6E" w:rsidRDefault="009C6944">
      <w:pPr>
        <w:pStyle w:val="Heading1"/>
        <w:spacing w:before="182"/>
      </w:pPr>
      <w:r>
        <w:t>Highlights</w:t>
      </w:r>
    </w:p>
    <w:p w:rsidR="00F61B6E" w:rsidRDefault="00F61B6E">
      <w:pPr>
        <w:pStyle w:val="BodyText"/>
        <w:spacing w:before="2"/>
        <w:rPr>
          <w:b/>
          <w:sz w:val="20"/>
        </w:rPr>
      </w:pPr>
    </w:p>
    <w:p w:rsidR="00F61B6E" w:rsidRDefault="009C6944">
      <w:pPr>
        <w:pStyle w:val="ListParagraph"/>
        <w:numPr>
          <w:ilvl w:val="2"/>
          <w:numId w:val="6"/>
        </w:numPr>
        <w:tabs>
          <w:tab w:val="left" w:pos="2152"/>
          <w:tab w:val="left" w:pos="2153"/>
        </w:tabs>
        <w:spacing w:line="350" w:lineRule="auto"/>
        <w:ind w:right="2509"/>
      </w:pPr>
      <w:r>
        <w:t>Forestry wastes have significant potential for exploitation as a chemical feedstock</w:t>
      </w:r>
    </w:p>
    <w:p w:rsidR="00F61B6E" w:rsidRDefault="009C6944">
      <w:pPr>
        <w:pStyle w:val="ListParagraph"/>
        <w:numPr>
          <w:ilvl w:val="2"/>
          <w:numId w:val="6"/>
        </w:numPr>
        <w:tabs>
          <w:tab w:val="left" w:pos="2152"/>
          <w:tab w:val="left" w:pos="2153"/>
        </w:tabs>
        <w:spacing w:before="10" w:line="352" w:lineRule="auto"/>
        <w:ind w:right="2507"/>
      </w:pPr>
      <w:r>
        <w:t xml:space="preserve">Waste Norway spruce cones, bark, needles and branches were </w:t>
      </w:r>
      <w:proofErr w:type="spellStart"/>
      <w:r>
        <w:t>valorised</w:t>
      </w:r>
      <w:proofErr w:type="spellEnd"/>
      <w:r>
        <w:t xml:space="preserve"> by extraction</w:t>
      </w:r>
    </w:p>
    <w:p w:rsidR="00F61B6E" w:rsidRDefault="009C6944">
      <w:pPr>
        <w:pStyle w:val="ListParagraph"/>
        <w:numPr>
          <w:ilvl w:val="2"/>
          <w:numId w:val="6"/>
        </w:numPr>
        <w:tabs>
          <w:tab w:val="left" w:pos="2152"/>
          <w:tab w:val="left" w:pos="2153"/>
        </w:tabs>
        <w:spacing w:before="7" w:line="352" w:lineRule="auto"/>
        <w:ind w:right="2508"/>
      </w:pPr>
      <w:r>
        <w:t xml:space="preserve">Waste biomass yielded valuable organic compounds such as sterols and </w:t>
      </w:r>
      <w:proofErr w:type="spellStart"/>
      <w:r>
        <w:t>nonacosanol</w:t>
      </w:r>
      <w:proofErr w:type="spellEnd"/>
    </w:p>
    <w:p w:rsidR="00F61B6E" w:rsidRDefault="009C6944">
      <w:pPr>
        <w:pStyle w:val="ListParagraph"/>
        <w:numPr>
          <w:ilvl w:val="2"/>
          <w:numId w:val="6"/>
        </w:numPr>
        <w:tabs>
          <w:tab w:val="left" w:pos="2152"/>
          <w:tab w:val="left" w:pos="2153"/>
        </w:tabs>
        <w:spacing w:before="6" w:line="350" w:lineRule="auto"/>
        <w:ind w:right="2507"/>
      </w:pPr>
      <w:r>
        <w:rPr>
          <w:position w:val="2"/>
        </w:rPr>
        <w:t>Supercritical CO</w:t>
      </w:r>
      <w:r>
        <w:rPr>
          <w:sz w:val="14"/>
        </w:rPr>
        <w:t xml:space="preserve">2 </w:t>
      </w:r>
      <w:r>
        <w:rPr>
          <w:position w:val="2"/>
        </w:rPr>
        <w:t>extraction was determined to be a green method for lipid</w:t>
      </w:r>
      <w:r>
        <w:t xml:space="preserve"> recovery</w:t>
      </w:r>
    </w:p>
    <w:p w:rsidR="00F61B6E" w:rsidRDefault="009C6944">
      <w:pPr>
        <w:pStyle w:val="ListParagraph"/>
        <w:numPr>
          <w:ilvl w:val="2"/>
          <w:numId w:val="6"/>
        </w:numPr>
        <w:tabs>
          <w:tab w:val="left" w:pos="2152"/>
          <w:tab w:val="left" w:pos="2153"/>
        </w:tabs>
        <w:spacing w:before="11"/>
      </w:pPr>
      <w:proofErr w:type="spellStart"/>
      <w:r>
        <w:t>Soxhlet</w:t>
      </w:r>
      <w:proofErr w:type="spellEnd"/>
      <w:r>
        <w:t xml:space="preserve"> extraction was most effective at recovering lipids from cones and</w:t>
      </w:r>
      <w:r>
        <w:rPr>
          <w:spacing w:val="-13"/>
        </w:rPr>
        <w:t xml:space="preserve"> </w:t>
      </w:r>
      <w:r>
        <w:t>bark</w:t>
      </w:r>
    </w:p>
    <w:p w:rsidR="00F61B6E" w:rsidRDefault="00F61B6E">
      <w:pPr>
        <w:sectPr w:rsidR="00F61B6E">
          <w:pgSz w:w="11910" w:h="16840"/>
          <w:pgMar w:top="1340" w:right="180" w:bottom="280" w:left="0" w:header="720" w:footer="720" w:gutter="0"/>
          <w:cols w:space="720"/>
        </w:sectPr>
      </w:pPr>
    </w:p>
    <w:p w:rsidR="00F61B6E" w:rsidRDefault="009C6944">
      <w:pPr>
        <w:pStyle w:val="Heading1"/>
        <w:numPr>
          <w:ilvl w:val="0"/>
          <w:numId w:val="5"/>
        </w:numPr>
        <w:tabs>
          <w:tab w:val="left" w:pos="1798"/>
        </w:tabs>
        <w:spacing w:before="80"/>
      </w:pPr>
      <w:r>
        <w:t>Introduction</w:t>
      </w:r>
    </w:p>
    <w:p w:rsidR="00F61B6E" w:rsidRDefault="00F61B6E">
      <w:pPr>
        <w:pStyle w:val="BodyText"/>
        <w:spacing w:before="10"/>
        <w:rPr>
          <w:b/>
          <w:sz w:val="27"/>
        </w:rPr>
      </w:pPr>
    </w:p>
    <w:p w:rsidR="00F61B6E" w:rsidRDefault="009C6944">
      <w:pPr>
        <w:pStyle w:val="BodyText"/>
        <w:spacing w:line="360" w:lineRule="auto"/>
        <w:ind w:left="1439" w:right="2506"/>
        <w:jc w:val="both"/>
      </w:pPr>
      <w:r>
        <w:t>Norway</w:t>
      </w:r>
      <w:r>
        <w:rPr>
          <w:spacing w:val="-11"/>
        </w:rPr>
        <w:t xml:space="preserve"> </w:t>
      </w:r>
      <w:r>
        <w:t>spruce</w:t>
      </w:r>
      <w:r>
        <w:rPr>
          <w:spacing w:val="-11"/>
        </w:rPr>
        <w:t xml:space="preserve"> </w:t>
      </w:r>
      <w:r>
        <w:t>is</w:t>
      </w:r>
      <w:r>
        <w:rPr>
          <w:spacing w:val="-8"/>
        </w:rPr>
        <w:t xml:space="preserve"> </w:t>
      </w:r>
      <w:r>
        <w:t>a</w:t>
      </w:r>
      <w:r>
        <w:rPr>
          <w:spacing w:val="-11"/>
        </w:rPr>
        <w:t xml:space="preserve"> </w:t>
      </w:r>
      <w:r>
        <w:t>common</w:t>
      </w:r>
      <w:r>
        <w:rPr>
          <w:spacing w:val="-9"/>
        </w:rPr>
        <w:t xml:space="preserve"> </w:t>
      </w:r>
      <w:r>
        <w:t>coniferous</w:t>
      </w:r>
      <w:r>
        <w:rPr>
          <w:spacing w:val="-8"/>
        </w:rPr>
        <w:t xml:space="preserve"> </w:t>
      </w:r>
      <w:r>
        <w:t>wood</w:t>
      </w:r>
      <w:r>
        <w:rPr>
          <w:spacing w:val="-11"/>
        </w:rPr>
        <w:t xml:space="preserve"> </w:t>
      </w:r>
      <w:r>
        <w:t>species</w:t>
      </w:r>
      <w:r>
        <w:rPr>
          <w:spacing w:val="-8"/>
        </w:rPr>
        <w:t xml:space="preserve"> </w:t>
      </w:r>
      <w:r>
        <w:t>in</w:t>
      </w:r>
      <w:r>
        <w:rPr>
          <w:spacing w:val="-9"/>
        </w:rPr>
        <w:t xml:space="preserve"> </w:t>
      </w:r>
      <w:r>
        <w:t>Nordic</w:t>
      </w:r>
      <w:r>
        <w:rPr>
          <w:spacing w:val="-8"/>
        </w:rPr>
        <w:t xml:space="preserve"> </w:t>
      </w:r>
      <w:r>
        <w:t>count</w:t>
      </w:r>
      <w:r>
        <w:t>ries</w:t>
      </w:r>
      <w:r>
        <w:rPr>
          <w:spacing w:val="-10"/>
        </w:rPr>
        <w:t xml:space="preserve"> </w:t>
      </w:r>
      <w:r>
        <w:t>and</w:t>
      </w:r>
      <w:r>
        <w:rPr>
          <w:spacing w:val="-9"/>
        </w:rPr>
        <w:t xml:space="preserve"> </w:t>
      </w:r>
      <w:r>
        <w:t>constitutes 42% of total wood resources on productive forest land in Sweden (Christiansen, 2014). The major products of the forest industry, in Nordic countries, are timber from sawmills and the generation of pulp for the paper industry. Both thes</w:t>
      </w:r>
      <w:r>
        <w:t>e processes utilize the stem wood of conifers Norway spruce and Scots pine. Typically, the large amounts of bark, cones, needles and branches are left in the forest during harvesting which could also increase the risk of</w:t>
      </w:r>
      <w:r>
        <w:rPr>
          <w:spacing w:val="-6"/>
        </w:rPr>
        <w:t xml:space="preserve"> </w:t>
      </w:r>
      <w:r>
        <w:t>fire.</w:t>
      </w:r>
    </w:p>
    <w:p w:rsidR="00F61B6E" w:rsidRDefault="009C6944">
      <w:pPr>
        <w:pStyle w:val="BodyText"/>
        <w:spacing w:before="202" w:line="360" w:lineRule="auto"/>
        <w:ind w:left="1439" w:right="2508"/>
        <w:jc w:val="both"/>
      </w:pPr>
      <w:r>
        <w:t>Extractives</w:t>
      </w:r>
      <w:r>
        <w:rPr>
          <w:spacing w:val="-15"/>
        </w:rPr>
        <w:t xml:space="preserve"> </w:t>
      </w:r>
      <w:r>
        <w:t>from</w:t>
      </w:r>
      <w:r>
        <w:rPr>
          <w:spacing w:val="-16"/>
        </w:rPr>
        <w:t xml:space="preserve"> </w:t>
      </w:r>
      <w:r>
        <w:t>forest</w:t>
      </w:r>
      <w:r>
        <w:rPr>
          <w:spacing w:val="-11"/>
        </w:rPr>
        <w:t xml:space="preserve"> </w:t>
      </w:r>
      <w:r>
        <w:t>resid</w:t>
      </w:r>
      <w:r>
        <w:t>ues</w:t>
      </w:r>
      <w:r>
        <w:rPr>
          <w:spacing w:val="-14"/>
        </w:rPr>
        <w:t xml:space="preserve"> </w:t>
      </w:r>
      <w:r>
        <w:t>are</w:t>
      </w:r>
      <w:r>
        <w:rPr>
          <w:spacing w:val="-14"/>
        </w:rPr>
        <w:t xml:space="preserve"> </w:t>
      </w:r>
      <w:r>
        <w:t>a</w:t>
      </w:r>
      <w:r>
        <w:rPr>
          <w:spacing w:val="-15"/>
        </w:rPr>
        <w:t xml:space="preserve"> </w:t>
      </w:r>
      <w:r>
        <w:t>minor</w:t>
      </w:r>
      <w:r>
        <w:rPr>
          <w:spacing w:val="-11"/>
        </w:rPr>
        <w:t xml:space="preserve"> </w:t>
      </w:r>
      <w:r>
        <w:t>part</w:t>
      </w:r>
      <w:r>
        <w:rPr>
          <w:spacing w:val="-11"/>
        </w:rPr>
        <w:t xml:space="preserve"> </w:t>
      </w:r>
      <w:r>
        <w:t>in</w:t>
      </w:r>
      <w:r>
        <w:rPr>
          <w:spacing w:val="-13"/>
        </w:rPr>
        <w:t xml:space="preserve"> </w:t>
      </w:r>
      <w:r>
        <w:t>volume/</w:t>
      </w:r>
      <w:proofErr w:type="gramStart"/>
      <w:r>
        <w:t>mass,</w:t>
      </w:r>
      <w:proofErr w:type="gramEnd"/>
      <w:r>
        <w:rPr>
          <w:spacing w:val="-12"/>
        </w:rPr>
        <w:t xml:space="preserve"> </w:t>
      </w:r>
      <w:r>
        <w:t>however</w:t>
      </w:r>
      <w:r>
        <w:rPr>
          <w:spacing w:val="-13"/>
        </w:rPr>
        <w:t xml:space="preserve"> </w:t>
      </w:r>
      <w:r>
        <w:t>the</w:t>
      </w:r>
      <w:r>
        <w:rPr>
          <w:spacing w:val="-11"/>
        </w:rPr>
        <w:t xml:space="preserve"> </w:t>
      </w:r>
      <w:r>
        <w:t xml:space="preserve">extractives are complex and have high economical potential in </w:t>
      </w:r>
      <w:proofErr w:type="spellStart"/>
      <w:r>
        <w:t>biorefinery</w:t>
      </w:r>
      <w:proofErr w:type="spellEnd"/>
      <w:r>
        <w:t xml:space="preserve"> applications. Extractive chemicals are known to have a negative influence on pulp/paper making process (</w:t>
      </w:r>
      <w:proofErr w:type="spellStart"/>
      <w:r>
        <w:t>Valto</w:t>
      </w:r>
      <w:proofErr w:type="spellEnd"/>
      <w:r>
        <w:t xml:space="preserve"> et al., 2012) but have a diversity of applications elsewhere, e.g. produ</w:t>
      </w:r>
      <w:r>
        <w:t>ction of biodiesel, glue and paints additives</w:t>
      </w:r>
      <w:r>
        <w:rPr>
          <w:spacing w:val="-3"/>
        </w:rPr>
        <w:t xml:space="preserve"> </w:t>
      </w:r>
      <w:r>
        <w:t>(www.sunpine.se).</w:t>
      </w:r>
    </w:p>
    <w:p w:rsidR="00F61B6E" w:rsidRDefault="009C6944">
      <w:pPr>
        <w:pStyle w:val="BodyText"/>
        <w:spacing w:before="197" w:line="360" w:lineRule="auto"/>
        <w:ind w:left="1438" w:right="2508" w:firstLine="1"/>
        <w:jc w:val="both"/>
      </w:pPr>
      <w:r>
        <w:t>The</w:t>
      </w:r>
      <w:r>
        <w:rPr>
          <w:spacing w:val="-3"/>
        </w:rPr>
        <w:t xml:space="preserve"> </w:t>
      </w:r>
      <w:r>
        <w:t>bark</w:t>
      </w:r>
      <w:r>
        <w:rPr>
          <w:spacing w:val="-5"/>
        </w:rPr>
        <w:t xml:space="preserve"> </w:t>
      </w:r>
      <w:r>
        <w:t>of</w:t>
      </w:r>
      <w:r>
        <w:rPr>
          <w:spacing w:val="-3"/>
        </w:rPr>
        <w:t xml:space="preserve"> </w:t>
      </w:r>
      <w:r>
        <w:t>trees,</w:t>
      </w:r>
      <w:r>
        <w:rPr>
          <w:spacing w:val="-3"/>
        </w:rPr>
        <w:t xml:space="preserve"> </w:t>
      </w:r>
      <w:r>
        <w:rPr>
          <w:i/>
        </w:rPr>
        <w:t>ca</w:t>
      </w:r>
      <w:r>
        <w:t>.</w:t>
      </w:r>
      <w:r>
        <w:rPr>
          <w:spacing w:val="-3"/>
        </w:rPr>
        <w:t xml:space="preserve"> </w:t>
      </w:r>
      <w:r>
        <w:t>10%</w:t>
      </w:r>
      <w:r>
        <w:rPr>
          <w:spacing w:val="-5"/>
        </w:rPr>
        <w:t xml:space="preserve"> </w:t>
      </w:r>
      <w:r>
        <w:t>of</w:t>
      </w:r>
      <w:r>
        <w:rPr>
          <w:spacing w:val="-2"/>
        </w:rPr>
        <w:t xml:space="preserve"> </w:t>
      </w:r>
      <w:r>
        <w:t>the</w:t>
      </w:r>
      <w:r>
        <w:rPr>
          <w:spacing w:val="-5"/>
        </w:rPr>
        <w:t xml:space="preserve"> </w:t>
      </w:r>
      <w:r>
        <w:t>total</w:t>
      </w:r>
      <w:r>
        <w:rPr>
          <w:spacing w:val="-3"/>
        </w:rPr>
        <w:t xml:space="preserve"> </w:t>
      </w:r>
      <w:r>
        <w:t>biomass,</w:t>
      </w:r>
      <w:r>
        <w:rPr>
          <w:spacing w:val="-3"/>
        </w:rPr>
        <w:t xml:space="preserve"> </w:t>
      </w:r>
      <w:r>
        <w:t>is</w:t>
      </w:r>
      <w:r>
        <w:rPr>
          <w:spacing w:val="-2"/>
        </w:rPr>
        <w:t xml:space="preserve"> </w:t>
      </w:r>
      <w:r>
        <w:t>removed</w:t>
      </w:r>
      <w:r>
        <w:rPr>
          <w:spacing w:val="-4"/>
        </w:rPr>
        <w:t xml:space="preserve"> </w:t>
      </w:r>
      <w:r>
        <w:t>and</w:t>
      </w:r>
      <w:r>
        <w:rPr>
          <w:spacing w:val="-3"/>
        </w:rPr>
        <w:t xml:space="preserve"> </w:t>
      </w:r>
      <w:r>
        <w:t>part</w:t>
      </w:r>
      <w:r>
        <w:rPr>
          <w:spacing w:val="-2"/>
        </w:rPr>
        <w:t xml:space="preserve"> </w:t>
      </w:r>
      <w:r>
        <w:t>of</w:t>
      </w:r>
      <w:r>
        <w:rPr>
          <w:spacing w:val="-3"/>
        </w:rPr>
        <w:t xml:space="preserve"> </w:t>
      </w:r>
      <w:r>
        <w:t>this</w:t>
      </w:r>
      <w:r>
        <w:rPr>
          <w:spacing w:val="-2"/>
        </w:rPr>
        <w:t xml:space="preserve"> </w:t>
      </w:r>
      <w:r>
        <w:t>is</w:t>
      </w:r>
      <w:r>
        <w:rPr>
          <w:spacing w:val="-2"/>
        </w:rPr>
        <w:t xml:space="preserve"> </w:t>
      </w:r>
      <w:r>
        <w:t>often</w:t>
      </w:r>
      <w:r>
        <w:rPr>
          <w:spacing w:val="-3"/>
        </w:rPr>
        <w:t xml:space="preserve"> </w:t>
      </w:r>
      <w:r>
        <w:t>burnt for onsite industrial energy production. The bark of coniferous trees contains high amounts</w:t>
      </w:r>
      <w:r>
        <w:rPr>
          <w:spacing w:val="-7"/>
        </w:rPr>
        <w:t xml:space="preserve"> </w:t>
      </w:r>
      <w:r>
        <w:t>of</w:t>
      </w:r>
      <w:r>
        <w:rPr>
          <w:spacing w:val="-8"/>
        </w:rPr>
        <w:t xml:space="preserve"> </w:t>
      </w:r>
      <w:r>
        <w:t>lipop</w:t>
      </w:r>
      <w:r>
        <w:t>hilic</w:t>
      </w:r>
      <w:r>
        <w:rPr>
          <w:spacing w:val="-6"/>
        </w:rPr>
        <w:t xml:space="preserve"> </w:t>
      </w:r>
      <w:r>
        <w:t>extractives</w:t>
      </w:r>
      <w:r>
        <w:rPr>
          <w:spacing w:val="-8"/>
        </w:rPr>
        <w:t xml:space="preserve"> </w:t>
      </w:r>
      <w:r>
        <w:t>(</w:t>
      </w:r>
      <w:proofErr w:type="spellStart"/>
      <w:r>
        <w:t>Anäs</w:t>
      </w:r>
      <w:proofErr w:type="spellEnd"/>
      <w:r>
        <w:rPr>
          <w:spacing w:val="-8"/>
        </w:rPr>
        <w:t xml:space="preserve"> </w:t>
      </w:r>
      <w:r>
        <w:t>et</w:t>
      </w:r>
      <w:r>
        <w:rPr>
          <w:spacing w:val="-7"/>
        </w:rPr>
        <w:t xml:space="preserve"> </w:t>
      </w:r>
      <w:r>
        <w:t>al.,</w:t>
      </w:r>
      <w:r>
        <w:rPr>
          <w:spacing w:val="-6"/>
        </w:rPr>
        <w:t xml:space="preserve"> </w:t>
      </w:r>
      <w:r>
        <w:t>1983;</w:t>
      </w:r>
      <w:r>
        <w:rPr>
          <w:spacing w:val="-5"/>
        </w:rPr>
        <w:t xml:space="preserve"> </w:t>
      </w:r>
      <w:proofErr w:type="spellStart"/>
      <w:r>
        <w:t>Arshadi</w:t>
      </w:r>
      <w:proofErr w:type="spellEnd"/>
      <w:r>
        <w:rPr>
          <w:spacing w:val="-8"/>
        </w:rPr>
        <w:t xml:space="preserve"> </w:t>
      </w:r>
      <w:r>
        <w:t>et</w:t>
      </w:r>
      <w:r>
        <w:rPr>
          <w:spacing w:val="-5"/>
        </w:rPr>
        <w:t xml:space="preserve"> </w:t>
      </w:r>
      <w:r>
        <w:t>al.,</w:t>
      </w:r>
      <w:r>
        <w:rPr>
          <w:spacing w:val="-6"/>
        </w:rPr>
        <w:t xml:space="preserve"> </w:t>
      </w:r>
      <w:r>
        <w:t>2013;</w:t>
      </w:r>
      <w:r>
        <w:rPr>
          <w:spacing w:val="-5"/>
        </w:rPr>
        <w:t xml:space="preserve"> </w:t>
      </w:r>
      <w:proofErr w:type="spellStart"/>
      <w:r>
        <w:t>Backlund</w:t>
      </w:r>
      <w:proofErr w:type="spellEnd"/>
      <w:r>
        <w:rPr>
          <w:spacing w:val="-9"/>
        </w:rPr>
        <w:t xml:space="preserve"> </w:t>
      </w:r>
      <w:r>
        <w:t>et</w:t>
      </w:r>
      <w:r>
        <w:rPr>
          <w:spacing w:val="-7"/>
        </w:rPr>
        <w:t xml:space="preserve"> </w:t>
      </w:r>
      <w:r>
        <w:t xml:space="preserve">al., 2014; </w:t>
      </w:r>
      <w:proofErr w:type="spellStart"/>
      <w:r>
        <w:t>Burčová</w:t>
      </w:r>
      <w:proofErr w:type="spellEnd"/>
      <w:r>
        <w:t xml:space="preserve"> et al., 2018; </w:t>
      </w:r>
      <w:proofErr w:type="spellStart"/>
      <w:r>
        <w:t>Jablonsky</w:t>
      </w:r>
      <w:proofErr w:type="spellEnd"/>
      <w:r>
        <w:t xml:space="preserve"> et al., 2017; </w:t>
      </w:r>
      <w:proofErr w:type="spellStart"/>
      <w:r>
        <w:t>Jablonský</w:t>
      </w:r>
      <w:proofErr w:type="spellEnd"/>
      <w:r>
        <w:t xml:space="preserve"> et al., 2015). In pine and spruce, fatty/resin acids, sterols and triterpenoids are most abundant extractives in the </w:t>
      </w:r>
      <w:r>
        <w:t>inner and outer bark (</w:t>
      </w:r>
      <w:proofErr w:type="spellStart"/>
      <w:r>
        <w:t>Anäs</w:t>
      </w:r>
      <w:proofErr w:type="spellEnd"/>
      <w:r>
        <w:t xml:space="preserve"> et al., 1983). Spruce bark is also known as a rich source of phenolic extractives, terpenes, resin acids, flavonoids, stilbenes and stilbene glucosides, lignin and </w:t>
      </w:r>
      <w:proofErr w:type="spellStart"/>
      <w:r>
        <w:t>holocellulose</w:t>
      </w:r>
      <w:proofErr w:type="spellEnd"/>
      <w:r>
        <w:t xml:space="preserve"> (Co et al., 2012; </w:t>
      </w:r>
      <w:proofErr w:type="spellStart"/>
      <w:r>
        <w:t>Pietarinen</w:t>
      </w:r>
      <w:proofErr w:type="spellEnd"/>
      <w:r>
        <w:t xml:space="preserve"> et al., 2006; Salem et</w:t>
      </w:r>
      <w:r>
        <w:t xml:space="preserve"> al., 2016a) (</w:t>
      </w:r>
      <w:proofErr w:type="spellStart"/>
      <w:r>
        <w:t>Latva-Mäenpää</w:t>
      </w:r>
      <w:proofErr w:type="spellEnd"/>
      <w:r>
        <w:rPr>
          <w:spacing w:val="-12"/>
        </w:rPr>
        <w:t xml:space="preserve"> </w:t>
      </w:r>
      <w:r>
        <w:t>et</w:t>
      </w:r>
      <w:r>
        <w:rPr>
          <w:spacing w:val="-8"/>
        </w:rPr>
        <w:t xml:space="preserve"> </w:t>
      </w:r>
      <w:r>
        <w:t>al.,</w:t>
      </w:r>
      <w:r>
        <w:rPr>
          <w:spacing w:val="-12"/>
        </w:rPr>
        <w:t xml:space="preserve"> </w:t>
      </w:r>
      <w:r>
        <w:t>2013;</w:t>
      </w:r>
      <w:r>
        <w:rPr>
          <w:spacing w:val="-10"/>
        </w:rPr>
        <w:t xml:space="preserve"> </w:t>
      </w:r>
      <w:r>
        <w:t>Miranda</w:t>
      </w:r>
      <w:r>
        <w:rPr>
          <w:spacing w:val="-9"/>
        </w:rPr>
        <w:t xml:space="preserve"> </w:t>
      </w:r>
      <w:r>
        <w:t>et</w:t>
      </w:r>
      <w:r>
        <w:rPr>
          <w:spacing w:val="-10"/>
        </w:rPr>
        <w:t xml:space="preserve"> </w:t>
      </w:r>
      <w:r>
        <w:t>al.,</w:t>
      </w:r>
      <w:r>
        <w:rPr>
          <w:spacing w:val="-11"/>
        </w:rPr>
        <w:t xml:space="preserve"> </w:t>
      </w:r>
      <w:r>
        <w:t>2012).</w:t>
      </w:r>
      <w:r>
        <w:rPr>
          <w:spacing w:val="-12"/>
        </w:rPr>
        <w:t xml:space="preserve"> </w:t>
      </w:r>
      <w:r>
        <w:t>Spruce</w:t>
      </w:r>
      <w:r>
        <w:rPr>
          <w:spacing w:val="-8"/>
        </w:rPr>
        <w:t xml:space="preserve"> </w:t>
      </w:r>
      <w:r>
        <w:t>bark</w:t>
      </w:r>
      <w:r>
        <w:rPr>
          <w:spacing w:val="-12"/>
        </w:rPr>
        <w:t xml:space="preserve"> </w:t>
      </w:r>
      <w:r>
        <w:t>is</w:t>
      </w:r>
      <w:r>
        <w:rPr>
          <w:spacing w:val="-11"/>
        </w:rPr>
        <w:t xml:space="preserve"> </w:t>
      </w:r>
      <w:r>
        <w:t>a</w:t>
      </w:r>
      <w:r>
        <w:rPr>
          <w:spacing w:val="-9"/>
        </w:rPr>
        <w:t xml:space="preserve"> </w:t>
      </w:r>
      <w:r>
        <w:t>source</w:t>
      </w:r>
      <w:r>
        <w:rPr>
          <w:spacing w:val="-8"/>
        </w:rPr>
        <w:t xml:space="preserve"> </w:t>
      </w:r>
      <w:r>
        <w:t>of</w:t>
      </w:r>
      <w:r>
        <w:rPr>
          <w:spacing w:val="-10"/>
        </w:rPr>
        <w:t xml:space="preserve"> </w:t>
      </w:r>
      <w:r>
        <w:t>β-</w:t>
      </w:r>
      <w:proofErr w:type="spellStart"/>
      <w:r>
        <w:t>sitosterol</w:t>
      </w:r>
      <w:proofErr w:type="spellEnd"/>
      <w:r>
        <w:t xml:space="preserve"> and methyl </w:t>
      </w:r>
      <w:proofErr w:type="spellStart"/>
      <w:r>
        <w:t>dehydroabietate</w:t>
      </w:r>
      <w:proofErr w:type="spellEnd"/>
      <w:r>
        <w:t>, which possess antibacterial and antioxidant properties (</w:t>
      </w:r>
      <w:proofErr w:type="spellStart"/>
      <w:r>
        <w:t>Burčová</w:t>
      </w:r>
      <w:proofErr w:type="spellEnd"/>
      <w:r>
        <w:rPr>
          <w:spacing w:val="-10"/>
        </w:rPr>
        <w:t xml:space="preserve"> </w:t>
      </w:r>
      <w:r>
        <w:t>et</w:t>
      </w:r>
      <w:r>
        <w:rPr>
          <w:spacing w:val="-10"/>
        </w:rPr>
        <w:t xml:space="preserve"> </w:t>
      </w:r>
      <w:r>
        <w:t>al.,</w:t>
      </w:r>
      <w:r>
        <w:rPr>
          <w:spacing w:val="-10"/>
        </w:rPr>
        <w:t xml:space="preserve"> </w:t>
      </w:r>
      <w:r>
        <w:t>2018).</w:t>
      </w:r>
      <w:r>
        <w:rPr>
          <w:spacing w:val="-11"/>
        </w:rPr>
        <w:t xml:space="preserve"> </w:t>
      </w:r>
      <w:r>
        <w:t>Stilbenes</w:t>
      </w:r>
      <w:r>
        <w:rPr>
          <w:spacing w:val="-9"/>
        </w:rPr>
        <w:t xml:space="preserve"> </w:t>
      </w:r>
      <w:r>
        <w:t>from</w:t>
      </w:r>
      <w:r>
        <w:rPr>
          <w:spacing w:val="-15"/>
        </w:rPr>
        <w:t xml:space="preserve"> </w:t>
      </w:r>
      <w:r>
        <w:t>spruce</w:t>
      </w:r>
      <w:r>
        <w:rPr>
          <w:spacing w:val="-9"/>
        </w:rPr>
        <w:t xml:space="preserve"> </w:t>
      </w:r>
      <w:r>
        <w:t>bark</w:t>
      </w:r>
      <w:r>
        <w:rPr>
          <w:spacing w:val="-13"/>
        </w:rPr>
        <w:t xml:space="preserve"> </w:t>
      </w:r>
      <w:r>
        <w:t>extracts</w:t>
      </w:r>
      <w:r>
        <w:rPr>
          <w:spacing w:val="-10"/>
        </w:rPr>
        <w:t xml:space="preserve"> </w:t>
      </w:r>
      <w:r>
        <w:t>are</w:t>
      </w:r>
      <w:r>
        <w:rPr>
          <w:spacing w:val="-10"/>
        </w:rPr>
        <w:t xml:space="preserve"> </w:t>
      </w:r>
      <w:r>
        <w:t>also</w:t>
      </w:r>
      <w:r>
        <w:rPr>
          <w:spacing w:val="-11"/>
        </w:rPr>
        <w:t xml:space="preserve"> </w:t>
      </w:r>
      <w:r>
        <w:t>known</w:t>
      </w:r>
      <w:r>
        <w:rPr>
          <w:spacing w:val="-10"/>
        </w:rPr>
        <w:t xml:space="preserve"> </w:t>
      </w:r>
      <w:r>
        <w:t>for</w:t>
      </w:r>
      <w:r>
        <w:rPr>
          <w:spacing w:val="-12"/>
        </w:rPr>
        <w:t xml:space="preserve"> </w:t>
      </w:r>
      <w:r>
        <w:t>their</w:t>
      </w:r>
      <w:r>
        <w:rPr>
          <w:spacing w:val="-11"/>
        </w:rPr>
        <w:t xml:space="preserve"> </w:t>
      </w:r>
      <w:r>
        <w:t>strong antioxidant properties (</w:t>
      </w:r>
      <w:proofErr w:type="spellStart"/>
      <w:r>
        <w:t>Pietarinen</w:t>
      </w:r>
      <w:proofErr w:type="spellEnd"/>
      <w:r>
        <w:t xml:space="preserve"> et al., 2006). Tannins from coniferous woods bark are used in the production of foams, in medicine, cosmetics and wastewater treatment</w:t>
      </w:r>
      <w:r>
        <w:rPr>
          <w:spacing w:val="-35"/>
        </w:rPr>
        <w:t xml:space="preserve"> </w:t>
      </w:r>
      <w:r>
        <w:t>(Feng et</w:t>
      </w:r>
      <w:r>
        <w:rPr>
          <w:spacing w:val="-13"/>
        </w:rPr>
        <w:t xml:space="preserve"> </w:t>
      </w:r>
      <w:r>
        <w:t>al.,</w:t>
      </w:r>
      <w:r>
        <w:rPr>
          <w:spacing w:val="-12"/>
        </w:rPr>
        <w:t xml:space="preserve"> </w:t>
      </w:r>
      <w:r>
        <w:t>2013).</w:t>
      </w:r>
      <w:r>
        <w:rPr>
          <w:spacing w:val="-16"/>
        </w:rPr>
        <w:t xml:space="preserve"> </w:t>
      </w:r>
      <w:r>
        <w:t>Moreover,</w:t>
      </w:r>
      <w:r>
        <w:rPr>
          <w:spacing w:val="-13"/>
        </w:rPr>
        <w:t xml:space="preserve"> </w:t>
      </w:r>
      <w:r>
        <w:t>raw</w:t>
      </w:r>
      <w:r>
        <w:rPr>
          <w:spacing w:val="-17"/>
        </w:rPr>
        <w:t xml:space="preserve"> </w:t>
      </w:r>
      <w:r>
        <w:t>or</w:t>
      </w:r>
      <w:r>
        <w:rPr>
          <w:spacing w:val="-12"/>
        </w:rPr>
        <w:t xml:space="preserve"> </w:t>
      </w:r>
      <w:r>
        <w:t>extracted</w:t>
      </w:r>
      <w:r>
        <w:rPr>
          <w:spacing w:val="-13"/>
        </w:rPr>
        <w:t xml:space="preserve"> </w:t>
      </w:r>
      <w:r>
        <w:t>bark</w:t>
      </w:r>
      <w:r>
        <w:rPr>
          <w:spacing w:val="-16"/>
        </w:rPr>
        <w:t xml:space="preserve"> </w:t>
      </w:r>
      <w:r>
        <w:t>can</w:t>
      </w:r>
      <w:r>
        <w:rPr>
          <w:spacing w:val="-13"/>
        </w:rPr>
        <w:t xml:space="preserve"> </w:t>
      </w:r>
      <w:r>
        <w:t>be</w:t>
      </w:r>
      <w:r>
        <w:rPr>
          <w:spacing w:val="-13"/>
        </w:rPr>
        <w:t xml:space="preserve"> </w:t>
      </w:r>
      <w:r>
        <w:t>us</w:t>
      </w:r>
      <w:r>
        <w:t>ed</w:t>
      </w:r>
      <w:r>
        <w:rPr>
          <w:spacing w:val="-13"/>
        </w:rPr>
        <w:t xml:space="preserve"> </w:t>
      </w:r>
      <w:r>
        <w:t>as</w:t>
      </w:r>
      <w:r>
        <w:rPr>
          <w:spacing w:val="-13"/>
        </w:rPr>
        <w:t xml:space="preserve"> </w:t>
      </w:r>
      <w:r>
        <w:t>absorbents</w:t>
      </w:r>
      <w:r>
        <w:rPr>
          <w:spacing w:val="-13"/>
        </w:rPr>
        <w:t xml:space="preserve"> </w:t>
      </w:r>
      <w:r>
        <w:t>(</w:t>
      </w:r>
      <w:proofErr w:type="spellStart"/>
      <w:r>
        <w:t>Brás</w:t>
      </w:r>
      <w:proofErr w:type="spellEnd"/>
      <w:r>
        <w:rPr>
          <w:spacing w:val="-15"/>
        </w:rPr>
        <w:t xml:space="preserve"> </w:t>
      </w:r>
      <w:r>
        <w:t>et</w:t>
      </w:r>
      <w:r>
        <w:rPr>
          <w:spacing w:val="-15"/>
        </w:rPr>
        <w:t xml:space="preserve"> </w:t>
      </w:r>
      <w:r>
        <w:t>al.,</w:t>
      </w:r>
      <w:r>
        <w:rPr>
          <w:spacing w:val="-16"/>
        </w:rPr>
        <w:t xml:space="preserve"> </w:t>
      </w:r>
      <w:r>
        <w:t>2004) and spruce bark was suggested as a potential feedstock for the production of lignocellulosic ethanol (</w:t>
      </w:r>
      <w:proofErr w:type="spellStart"/>
      <w:r>
        <w:t>Kemppainen</w:t>
      </w:r>
      <w:proofErr w:type="spellEnd"/>
      <w:r>
        <w:t xml:space="preserve"> et al.,</w:t>
      </w:r>
      <w:r>
        <w:rPr>
          <w:spacing w:val="-4"/>
        </w:rPr>
        <w:t xml:space="preserve"> </w:t>
      </w:r>
      <w:r>
        <w:t>2012).</w:t>
      </w:r>
    </w:p>
    <w:p w:rsidR="00F61B6E" w:rsidRDefault="009C6944">
      <w:pPr>
        <w:pStyle w:val="BodyText"/>
        <w:spacing w:before="201" w:line="360" w:lineRule="auto"/>
        <w:ind w:left="1439" w:right="2506"/>
        <w:jc w:val="both"/>
      </w:pPr>
      <w:r>
        <w:t xml:space="preserve">Needles of conifers contain mono- and </w:t>
      </w:r>
      <w:proofErr w:type="spellStart"/>
      <w:r>
        <w:t>sesquiterpenes</w:t>
      </w:r>
      <w:proofErr w:type="spellEnd"/>
      <w:r>
        <w:t xml:space="preserve">, fatty acids, waxes and carbohydrates </w:t>
      </w:r>
      <w:r>
        <w:t>(</w:t>
      </w:r>
      <w:proofErr w:type="spellStart"/>
      <w:r>
        <w:t>Backlund</w:t>
      </w:r>
      <w:proofErr w:type="spellEnd"/>
      <w:r>
        <w:t xml:space="preserve"> et al., 2014; </w:t>
      </w:r>
      <w:proofErr w:type="spellStart"/>
      <w:r>
        <w:t>Isidorov</w:t>
      </w:r>
      <w:proofErr w:type="spellEnd"/>
      <w:r>
        <w:t xml:space="preserve"> et al., 2010; Johansson, 1995) and long chain alcohols, e.g. nonacosan-10-ol, which possesses </w:t>
      </w:r>
      <w:proofErr w:type="spellStart"/>
      <w:r>
        <w:t>superhydrophobic</w:t>
      </w:r>
      <w:proofErr w:type="spellEnd"/>
      <w:r>
        <w:t xml:space="preserve"> properties (McElroy et al., 2018).</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8"/>
        <w:jc w:val="both"/>
      </w:pPr>
      <w:r>
        <w:t>Cones of coniferous trees could be utilized as a prospective, widespread and low-cost material in the production of wood-based composites and reinforcing fillers (</w:t>
      </w:r>
      <w:proofErr w:type="spellStart"/>
      <w:r>
        <w:t>Ayrilmis</w:t>
      </w:r>
      <w:proofErr w:type="spellEnd"/>
      <w:r>
        <w:t xml:space="preserve"> et al., 2010), bio-sorbents for heavy metal ions from water (</w:t>
      </w:r>
      <w:proofErr w:type="spellStart"/>
      <w:r>
        <w:t>Pholosi</w:t>
      </w:r>
      <w:proofErr w:type="spellEnd"/>
      <w:r>
        <w:t xml:space="preserve"> et al., 2013) a</w:t>
      </w:r>
      <w:r>
        <w:t>nd also for</w:t>
      </w:r>
      <w:r>
        <w:rPr>
          <w:spacing w:val="-6"/>
        </w:rPr>
        <w:t xml:space="preserve"> </w:t>
      </w:r>
      <w:r>
        <w:t>pharmaceutical</w:t>
      </w:r>
      <w:r>
        <w:rPr>
          <w:spacing w:val="-3"/>
        </w:rPr>
        <w:t xml:space="preserve"> </w:t>
      </w:r>
      <w:r>
        <w:t>purposes</w:t>
      </w:r>
      <w:r>
        <w:rPr>
          <w:spacing w:val="-4"/>
        </w:rPr>
        <w:t xml:space="preserve"> </w:t>
      </w:r>
      <w:r>
        <w:t>due</w:t>
      </w:r>
      <w:r>
        <w:rPr>
          <w:spacing w:val="-6"/>
        </w:rPr>
        <w:t xml:space="preserve"> </w:t>
      </w:r>
      <w:r>
        <w:t>to</w:t>
      </w:r>
      <w:r>
        <w:rPr>
          <w:spacing w:val="-7"/>
        </w:rPr>
        <w:t xml:space="preserve"> </w:t>
      </w:r>
      <w:r>
        <w:t>high</w:t>
      </w:r>
      <w:r>
        <w:rPr>
          <w:spacing w:val="-4"/>
        </w:rPr>
        <w:t xml:space="preserve"> </w:t>
      </w:r>
      <w:r>
        <w:t>content</w:t>
      </w:r>
      <w:r>
        <w:rPr>
          <w:spacing w:val="-5"/>
        </w:rPr>
        <w:t xml:space="preserve"> </w:t>
      </w:r>
      <w:r>
        <w:t>of</w:t>
      </w:r>
      <w:r>
        <w:rPr>
          <w:spacing w:val="-6"/>
        </w:rPr>
        <w:t xml:space="preserve"> </w:t>
      </w:r>
      <w:r>
        <w:t>resin</w:t>
      </w:r>
      <w:r>
        <w:rPr>
          <w:spacing w:val="-4"/>
        </w:rPr>
        <w:t xml:space="preserve"> </w:t>
      </w:r>
      <w:r>
        <w:t>acids</w:t>
      </w:r>
      <w:r>
        <w:rPr>
          <w:spacing w:val="-7"/>
        </w:rPr>
        <w:t xml:space="preserve"> </w:t>
      </w:r>
      <w:r>
        <w:t>and</w:t>
      </w:r>
      <w:r>
        <w:rPr>
          <w:spacing w:val="-6"/>
        </w:rPr>
        <w:t xml:space="preserve"> </w:t>
      </w:r>
      <w:r>
        <w:t>alcohols</w:t>
      </w:r>
      <w:r>
        <w:rPr>
          <w:spacing w:val="-5"/>
        </w:rPr>
        <w:t xml:space="preserve"> </w:t>
      </w:r>
      <w:r>
        <w:t>(</w:t>
      </w:r>
      <w:proofErr w:type="spellStart"/>
      <w:r>
        <w:t>Backlund</w:t>
      </w:r>
      <w:proofErr w:type="spellEnd"/>
      <w:r>
        <w:rPr>
          <w:spacing w:val="-5"/>
        </w:rPr>
        <w:t xml:space="preserve"> </w:t>
      </w:r>
      <w:r>
        <w:t xml:space="preserve">et al., 2014; </w:t>
      </w:r>
      <w:proofErr w:type="spellStart"/>
      <w:r>
        <w:t>Sahin</w:t>
      </w:r>
      <w:proofErr w:type="spellEnd"/>
      <w:r>
        <w:t xml:space="preserve"> and </w:t>
      </w:r>
      <w:proofErr w:type="spellStart"/>
      <w:r>
        <w:t>Yalcin</w:t>
      </w:r>
      <w:proofErr w:type="spellEnd"/>
      <w:r>
        <w:t>,</w:t>
      </w:r>
      <w:r>
        <w:rPr>
          <w:spacing w:val="-3"/>
        </w:rPr>
        <w:t xml:space="preserve"> </w:t>
      </w:r>
      <w:r>
        <w:t>2017).</w:t>
      </w:r>
    </w:p>
    <w:p w:rsidR="00F61B6E" w:rsidRDefault="009C6944">
      <w:pPr>
        <w:pStyle w:val="BodyText"/>
        <w:spacing w:before="200" w:line="360" w:lineRule="auto"/>
        <w:ind w:left="1439" w:right="2508"/>
        <w:jc w:val="both"/>
      </w:pPr>
      <w:r>
        <w:t xml:space="preserve">The spruce branches include knots which contain resin acids and </w:t>
      </w:r>
      <w:proofErr w:type="spellStart"/>
      <w:proofErr w:type="gramStart"/>
      <w:r>
        <w:t>lignans</w:t>
      </w:r>
      <w:proofErr w:type="spellEnd"/>
      <w:r>
        <w:t>,</w:t>
      </w:r>
      <w:proofErr w:type="gramEnd"/>
      <w:r>
        <w:t xml:space="preserve"> however the content of </w:t>
      </w:r>
      <w:proofErr w:type="spellStart"/>
      <w:r>
        <w:t>lignans</w:t>
      </w:r>
      <w:proofErr w:type="spellEnd"/>
      <w:r>
        <w:t xml:space="preserve"> in branches is essentially lower than in knots (</w:t>
      </w:r>
      <w:proofErr w:type="spellStart"/>
      <w:r>
        <w:t>Willför</w:t>
      </w:r>
      <w:proofErr w:type="spellEnd"/>
      <w:r>
        <w:t xml:space="preserve"> et al., 2003b). This creates a potential for use in production of surfactants, varnishes, person</w:t>
      </w:r>
      <w:r>
        <w:t>al care products, cosmetics and adhesives as well as a potential feedstock for production of antioxidant compounds (</w:t>
      </w:r>
      <w:proofErr w:type="spellStart"/>
      <w:r>
        <w:t>Pietarinen</w:t>
      </w:r>
      <w:proofErr w:type="spellEnd"/>
      <w:r>
        <w:t xml:space="preserve"> et al., 2006; </w:t>
      </w:r>
      <w:proofErr w:type="spellStart"/>
      <w:r>
        <w:t>Willför</w:t>
      </w:r>
      <w:proofErr w:type="spellEnd"/>
      <w:r>
        <w:t xml:space="preserve"> et al., 2003b).</w:t>
      </w:r>
    </w:p>
    <w:p w:rsidR="00F61B6E" w:rsidRDefault="009C6944">
      <w:pPr>
        <w:pStyle w:val="BodyText"/>
        <w:spacing w:before="200" w:line="360" w:lineRule="auto"/>
        <w:ind w:left="1439" w:right="2511"/>
        <w:jc w:val="both"/>
      </w:pPr>
      <w:r>
        <w:t xml:space="preserve">Conventional </w:t>
      </w:r>
      <w:proofErr w:type="spellStart"/>
      <w:r>
        <w:t>soxhlet</w:t>
      </w:r>
      <w:proofErr w:type="spellEnd"/>
      <w:r>
        <w:t xml:space="preserve"> extraction is well-known as a standard and reference method for solid-</w:t>
      </w:r>
      <w:r>
        <w:t>liquid extraction of organic compounds from forest materials (</w:t>
      </w:r>
      <w:proofErr w:type="spellStart"/>
      <w:r>
        <w:t>Backlund</w:t>
      </w:r>
      <w:proofErr w:type="spellEnd"/>
      <w:r>
        <w:t xml:space="preserve"> et al., 2014; </w:t>
      </w:r>
      <w:proofErr w:type="spellStart"/>
      <w:r>
        <w:t>Schwanninger</w:t>
      </w:r>
      <w:proofErr w:type="spellEnd"/>
      <w:r>
        <w:t xml:space="preserve"> and </w:t>
      </w:r>
      <w:proofErr w:type="spellStart"/>
      <w:r>
        <w:t>Hinterstoisser</w:t>
      </w:r>
      <w:proofErr w:type="spellEnd"/>
      <w:r>
        <w:t>, 2002; Soon and Chiang, 2012).</w:t>
      </w:r>
    </w:p>
    <w:p w:rsidR="00F61B6E" w:rsidRDefault="009C6944">
      <w:pPr>
        <w:pStyle w:val="BodyText"/>
        <w:spacing w:before="198" w:line="360" w:lineRule="auto"/>
        <w:ind w:left="1439" w:right="2506" w:hanging="1"/>
        <w:jc w:val="both"/>
      </w:pPr>
      <w:r>
        <w:rPr>
          <w:position w:val="2"/>
        </w:rPr>
        <w:t>Supercritical CO</w:t>
      </w:r>
      <w:r>
        <w:rPr>
          <w:sz w:val="14"/>
        </w:rPr>
        <w:t xml:space="preserve">2 </w:t>
      </w:r>
      <w:r>
        <w:rPr>
          <w:position w:val="2"/>
        </w:rPr>
        <w:t>extraction (</w:t>
      </w:r>
      <w:proofErr w:type="spellStart"/>
      <w:r>
        <w:rPr>
          <w:position w:val="2"/>
        </w:rPr>
        <w:t>scCO</w:t>
      </w:r>
      <w:proofErr w:type="spellEnd"/>
      <w:r>
        <w:rPr>
          <w:sz w:val="14"/>
        </w:rPr>
        <w:t>2</w:t>
      </w:r>
      <w:r>
        <w:rPr>
          <w:position w:val="2"/>
        </w:rPr>
        <w:t xml:space="preserve">) was found to be an environmentally safe and </w:t>
      </w:r>
      <w:r>
        <w:t>efficient method for semi-s</w:t>
      </w:r>
      <w:r>
        <w:t>cale isolation of lipophilic components from pine sawdust as well</w:t>
      </w:r>
      <w:r>
        <w:rPr>
          <w:spacing w:val="-11"/>
        </w:rPr>
        <w:t xml:space="preserve"> </w:t>
      </w:r>
      <w:r>
        <w:t>as</w:t>
      </w:r>
      <w:r>
        <w:rPr>
          <w:spacing w:val="-8"/>
        </w:rPr>
        <w:t xml:space="preserve"> </w:t>
      </w:r>
      <w:r>
        <w:t>an</w:t>
      </w:r>
      <w:r>
        <w:rPr>
          <w:spacing w:val="-12"/>
        </w:rPr>
        <w:t xml:space="preserve"> </w:t>
      </w:r>
      <w:r>
        <w:t>advanced</w:t>
      </w:r>
      <w:r>
        <w:rPr>
          <w:spacing w:val="-11"/>
        </w:rPr>
        <w:t xml:space="preserve"> </w:t>
      </w:r>
      <w:r>
        <w:t>pre-treatment</w:t>
      </w:r>
      <w:r>
        <w:rPr>
          <w:spacing w:val="-9"/>
        </w:rPr>
        <w:t xml:space="preserve"> </w:t>
      </w:r>
      <w:r>
        <w:t>technology</w:t>
      </w:r>
      <w:r>
        <w:rPr>
          <w:spacing w:val="-11"/>
        </w:rPr>
        <w:t xml:space="preserve"> </w:t>
      </w:r>
      <w:r>
        <w:t>for</w:t>
      </w:r>
      <w:r>
        <w:rPr>
          <w:spacing w:val="-9"/>
        </w:rPr>
        <w:t xml:space="preserve"> </w:t>
      </w:r>
      <w:r>
        <w:t>wood</w:t>
      </w:r>
      <w:r>
        <w:rPr>
          <w:spacing w:val="-9"/>
        </w:rPr>
        <w:t xml:space="preserve"> </w:t>
      </w:r>
      <w:r>
        <w:t>pellets</w:t>
      </w:r>
      <w:r>
        <w:rPr>
          <w:spacing w:val="-9"/>
        </w:rPr>
        <w:t xml:space="preserve"> </w:t>
      </w:r>
      <w:r>
        <w:t>(</w:t>
      </w:r>
      <w:proofErr w:type="spellStart"/>
      <w:r>
        <w:t>Arshadi</w:t>
      </w:r>
      <w:proofErr w:type="spellEnd"/>
      <w:r>
        <w:rPr>
          <w:spacing w:val="-10"/>
        </w:rPr>
        <w:t xml:space="preserve"> </w:t>
      </w:r>
      <w:r>
        <w:t>et</w:t>
      </w:r>
      <w:r>
        <w:rPr>
          <w:spacing w:val="-11"/>
        </w:rPr>
        <w:t xml:space="preserve"> </w:t>
      </w:r>
      <w:r>
        <w:t>al.,</w:t>
      </w:r>
      <w:r>
        <w:rPr>
          <w:spacing w:val="-8"/>
        </w:rPr>
        <w:t xml:space="preserve"> </w:t>
      </w:r>
      <w:r>
        <w:t>2016),</w:t>
      </w:r>
      <w:r>
        <w:rPr>
          <w:spacing w:val="37"/>
        </w:rPr>
        <w:t xml:space="preserve"> </w:t>
      </w:r>
      <w:r>
        <w:t xml:space="preserve">for isolation of waxes, long-chain aldehydes (e.g. </w:t>
      </w:r>
      <w:proofErr w:type="spellStart"/>
      <w:r>
        <w:t>octacosanal</w:t>
      </w:r>
      <w:proofErr w:type="spellEnd"/>
      <w:r>
        <w:t xml:space="preserve">) and policosanols from </w:t>
      </w:r>
      <w:r>
        <w:rPr>
          <w:position w:val="2"/>
        </w:rPr>
        <w:t>sugarcane wastes (</w:t>
      </w:r>
      <w:proofErr w:type="spellStart"/>
      <w:r>
        <w:rPr>
          <w:position w:val="2"/>
        </w:rPr>
        <w:t>Attar</w:t>
      </w:r>
      <w:r>
        <w:rPr>
          <w:position w:val="2"/>
        </w:rPr>
        <w:t>d</w:t>
      </w:r>
      <w:proofErr w:type="spellEnd"/>
      <w:r>
        <w:rPr>
          <w:position w:val="2"/>
        </w:rPr>
        <w:t xml:space="preserve"> et al., 2015b). Numerous studies have reported that </w:t>
      </w:r>
      <w:proofErr w:type="spellStart"/>
      <w:r>
        <w:rPr>
          <w:position w:val="2"/>
        </w:rPr>
        <w:t>scCO</w:t>
      </w:r>
      <w:proofErr w:type="spellEnd"/>
      <w:r>
        <w:rPr>
          <w:sz w:val="14"/>
        </w:rPr>
        <w:t xml:space="preserve">2 </w:t>
      </w:r>
      <w:r>
        <w:t xml:space="preserve">extraction is a sustainable and suitable alternative to solvent extraction for extensive range of cellulose </w:t>
      </w:r>
      <w:proofErr w:type="spellStart"/>
      <w:r>
        <w:t>biorefinery</w:t>
      </w:r>
      <w:proofErr w:type="spellEnd"/>
      <w:r>
        <w:t xml:space="preserve"> tasks (</w:t>
      </w:r>
      <w:proofErr w:type="spellStart"/>
      <w:r>
        <w:t>Arshadi</w:t>
      </w:r>
      <w:proofErr w:type="spellEnd"/>
      <w:r>
        <w:t xml:space="preserve"> et al., 2012; </w:t>
      </w:r>
      <w:proofErr w:type="spellStart"/>
      <w:r>
        <w:t>Attard</w:t>
      </w:r>
      <w:proofErr w:type="spellEnd"/>
      <w:r>
        <w:t xml:space="preserve"> et al., 2016a; </w:t>
      </w:r>
      <w:proofErr w:type="spellStart"/>
      <w:r>
        <w:t>Attard</w:t>
      </w:r>
      <w:proofErr w:type="spellEnd"/>
      <w:r>
        <w:t xml:space="preserve"> </w:t>
      </w:r>
      <w:r>
        <w:rPr>
          <w:spacing w:val="-3"/>
        </w:rPr>
        <w:t xml:space="preserve">et </w:t>
      </w:r>
      <w:r>
        <w:t xml:space="preserve">al., 2018; </w:t>
      </w:r>
      <w:proofErr w:type="spellStart"/>
      <w:r>
        <w:t>Atta</w:t>
      </w:r>
      <w:r>
        <w:t>rd</w:t>
      </w:r>
      <w:proofErr w:type="spellEnd"/>
      <w:r>
        <w:t xml:space="preserve"> et al., 2015c; McElroy et al.,</w:t>
      </w:r>
      <w:r>
        <w:rPr>
          <w:spacing w:val="-9"/>
        </w:rPr>
        <w:t xml:space="preserve"> </w:t>
      </w:r>
      <w:r>
        <w:t>2018).</w:t>
      </w:r>
    </w:p>
    <w:p w:rsidR="00F61B6E" w:rsidRDefault="009C6944">
      <w:pPr>
        <w:pStyle w:val="BodyText"/>
        <w:spacing w:before="197" w:line="360" w:lineRule="auto"/>
        <w:ind w:left="1439" w:right="2508"/>
        <w:jc w:val="both"/>
      </w:pPr>
      <w:r>
        <w:t xml:space="preserve">In the present work, four low-valued fractions of Norway spruce – cones, branches, needles, and bark were collected. </w:t>
      </w:r>
      <w:proofErr w:type="spellStart"/>
      <w:r>
        <w:t>Soxhlet</w:t>
      </w:r>
      <w:proofErr w:type="spellEnd"/>
      <w:r>
        <w:t xml:space="preserve"> and supercritical carbon dioxide fluid extraction techniques were utilized for isolation o</w:t>
      </w:r>
      <w:r>
        <w:t xml:space="preserve">f organic compounds from these fractions of Norway spruce. Earlier comparison of several extraction techniques </w:t>
      </w:r>
      <w:r>
        <w:rPr>
          <w:position w:val="2"/>
        </w:rPr>
        <w:t>(accelerated</w:t>
      </w:r>
      <w:r>
        <w:rPr>
          <w:spacing w:val="-15"/>
          <w:position w:val="2"/>
        </w:rPr>
        <w:t xml:space="preserve"> </w:t>
      </w:r>
      <w:r>
        <w:rPr>
          <w:position w:val="2"/>
        </w:rPr>
        <w:t>solvent</w:t>
      </w:r>
      <w:r>
        <w:rPr>
          <w:spacing w:val="-11"/>
          <w:position w:val="2"/>
        </w:rPr>
        <w:t xml:space="preserve"> </w:t>
      </w:r>
      <w:r>
        <w:rPr>
          <w:position w:val="2"/>
        </w:rPr>
        <w:t>extraction</w:t>
      </w:r>
      <w:r>
        <w:rPr>
          <w:spacing w:val="-13"/>
          <w:position w:val="2"/>
        </w:rPr>
        <w:t xml:space="preserve"> </w:t>
      </w:r>
      <w:r>
        <w:rPr>
          <w:position w:val="2"/>
        </w:rPr>
        <w:t>(ASE),</w:t>
      </w:r>
      <w:r>
        <w:rPr>
          <w:spacing w:val="-12"/>
          <w:position w:val="2"/>
        </w:rPr>
        <w:t xml:space="preserve"> </w:t>
      </w:r>
      <w:r>
        <w:rPr>
          <w:position w:val="2"/>
        </w:rPr>
        <w:t>classic</w:t>
      </w:r>
      <w:r>
        <w:rPr>
          <w:spacing w:val="-12"/>
          <w:position w:val="2"/>
        </w:rPr>
        <w:t xml:space="preserve"> </w:t>
      </w:r>
      <w:proofErr w:type="spellStart"/>
      <w:r>
        <w:rPr>
          <w:position w:val="2"/>
        </w:rPr>
        <w:t>soxhlet</w:t>
      </w:r>
      <w:proofErr w:type="spellEnd"/>
      <w:r>
        <w:rPr>
          <w:spacing w:val="-11"/>
          <w:position w:val="2"/>
        </w:rPr>
        <w:t xml:space="preserve"> </w:t>
      </w:r>
      <w:r>
        <w:rPr>
          <w:position w:val="2"/>
        </w:rPr>
        <w:t>and</w:t>
      </w:r>
      <w:r>
        <w:rPr>
          <w:spacing w:val="-13"/>
          <w:position w:val="2"/>
        </w:rPr>
        <w:t xml:space="preserve"> </w:t>
      </w:r>
      <w:proofErr w:type="spellStart"/>
      <w:r>
        <w:rPr>
          <w:position w:val="2"/>
        </w:rPr>
        <w:t>scCO</w:t>
      </w:r>
      <w:proofErr w:type="spellEnd"/>
      <w:r>
        <w:rPr>
          <w:sz w:val="14"/>
        </w:rPr>
        <w:t>2</w:t>
      </w:r>
      <w:r>
        <w:rPr>
          <w:position w:val="2"/>
        </w:rPr>
        <w:t>)</w:t>
      </w:r>
      <w:r>
        <w:rPr>
          <w:spacing w:val="-11"/>
          <w:position w:val="2"/>
        </w:rPr>
        <w:t xml:space="preserve"> </w:t>
      </w:r>
      <w:r>
        <w:rPr>
          <w:position w:val="2"/>
        </w:rPr>
        <w:t>was</w:t>
      </w:r>
      <w:r>
        <w:rPr>
          <w:spacing w:val="-12"/>
          <w:position w:val="2"/>
        </w:rPr>
        <w:t xml:space="preserve"> </w:t>
      </w:r>
      <w:r>
        <w:rPr>
          <w:position w:val="2"/>
        </w:rPr>
        <w:t>performed</w:t>
      </w:r>
      <w:r>
        <w:rPr>
          <w:spacing w:val="-12"/>
          <w:position w:val="2"/>
        </w:rPr>
        <w:t xml:space="preserve"> </w:t>
      </w:r>
      <w:r>
        <w:rPr>
          <w:position w:val="2"/>
        </w:rPr>
        <w:t>only</w:t>
      </w:r>
      <w:r>
        <w:rPr>
          <w:spacing w:val="-15"/>
          <w:position w:val="2"/>
        </w:rPr>
        <w:t xml:space="preserve"> </w:t>
      </w:r>
      <w:r>
        <w:rPr>
          <w:position w:val="2"/>
        </w:rPr>
        <w:t xml:space="preserve">for </w:t>
      </w:r>
      <w:r>
        <w:t>isolation of one group of extractives from the same wood species (</w:t>
      </w:r>
      <w:proofErr w:type="spellStart"/>
      <w:r>
        <w:t>Bertaud</w:t>
      </w:r>
      <w:proofErr w:type="spellEnd"/>
      <w:r>
        <w:t xml:space="preserve"> et al., 2017). The goal of this work was to obtain a qualitative and quantitative description of the different extractives obtained from the four fractions. Since the investigated </w:t>
      </w:r>
      <w:proofErr w:type="gramStart"/>
      <w:r>
        <w:t>gr</w:t>
      </w:r>
      <w:r>
        <w:t>oup of compounds have</w:t>
      </w:r>
      <w:proofErr w:type="gramEnd"/>
      <w:r>
        <w:t xml:space="preserve"> different properties, in some cases, an adjustment of samples preparations</w:t>
      </w:r>
      <w:r>
        <w:rPr>
          <w:spacing w:val="-4"/>
        </w:rPr>
        <w:t xml:space="preserve"> </w:t>
      </w:r>
      <w:r>
        <w:t>(e.g.</w:t>
      </w:r>
      <w:r>
        <w:rPr>
          <w:spacing w:val="-5"/>
        </w:rPr>
        <w:t xml:space="preserve"> </w:t>
      </w:r>
      <w:proofErr w:type="spellStart"/>
      <w:r>
        <w:t>derivatisations</w:t>
      </w:r>
      <w:proofErr w:type="spellEnd"/>
      <w:r>
        <w:t>,</w:t>
      </w:r>
      <w:r>
        <w:rPr>
          <w:spacing w:val="-5"/>
        </w:rPr>
        <w:t xml:space="preserve"> </w:t>
      </w:r>
      <w:proofErr w:type="spellStart"/>
      <w:r>
        <w:t>hydrolysations</w:t>
      </w:r>
      <w:proofErr w:type="spellEnd"/>
      <w:r>
        <w:t>)</w:t>
      </w:r>
      <w:r>
        <w:rPr>
          <w:spacing w:val="-4"/>
        </w:rPr>
        <w:t xml:space="preserve"> </w:t>
      </w:r>
      <w:r>
        <w:t>were</w:t>
      </w:r>
      <w:r>
        <w:rPr>
          <w:spacing w:val="-3"/>
        </w:rPr>
        <w:t xml:space="preserve"> </w:t>
      </w:r>
      <w:r>
        <w:t>needed</w:t>
      </w:r>
      <w:r>
        <w:rPr>
          <w:spacing w:val="-5"/>
        </w:rPr>
        <w:t xml:space="preserve"> </w:t>
      </w:r>
      <w:r>
        <w:t>prior</w:t>
      </w:r>
      <w:r>
        <w:rPr>
          <w:spacing w:val="-4"/>
        </w:rPr>
        <w:t xml:space="preserve"> </w:t>
      </w:r>
      <w:r>
        <w:t>to</w:t>
      </w:r>
      <w:r>
        <w:rPr>
          <w:spacing w:val="-5"/>
        </w:rPr>
        <w:t xml:space="preserve"> </w:t>
      </w:r>
      <w:r>
        <w:t>detection</w:t>
      </w:r>
      <w:r>
        <w:rPr>
          <w:spacing w:val="-4"/>
        </w:rPr>
        <w:t xml:space="preserve"> </w:t>
      </w:r>
      <w:r>
        <w:t>by</w:t>
      </w:r>
      <w:r>
        <w:rPr>
          <w:spacing w:val="-7"/>
        </w:rPr>
        <w:t xml:space="preserve"> </w:t>
      </w:r>
      <w:r>
        <w:t>GC- MS. Comparison of the two tested extraction techniques was performed. The yield an</w:t>
      </w:r>
      <w:r>
        <w:t>d composition of the extractives was determined. An optimal extraction of high value chemicals from low value forest biomaterials integrated with pulp and paper production may create a new income sources for</w:t>
      </w:r>
      <w:r>
        <w:rPr>
          <w:spacing w:val="-12"/>
        </w:rPr>
        <w:t xml:space="preserve"> </w:t>
      </w:r>
      <w:r>
        <w:t>industry.</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F61B6E">
      <w:pPr>
        <w:pStyle w:val="BodyText"/>
        <w:spacing w:before="7"/>
        <w:rPr>
          <w:sz w:val="28"/>
        </w:rPr>
      </w:pPr>
    </w:p>
    <w:p w:rsidR="00F61B6E" w:rsidRDefault="009C6944">
      <w:pPr>
        <w:pStyle w:val="Heading1"/>
        <w:numPr>
          <w:ilvl w:val="0"/>
          <w:numId w:val="5"/>
        </w:numPr>
        <w:tabs>
          <w:tab w:val="left" w:pos="1661"/>
        </w:tabs>
        <w:spacing w:before="92"/>
        <w:ind w:left="1660" w:hanging="221"/>
      </w:pPr>
      <w:r>
        <w:t>Experimental part</w:t>
      </w:r>
    </w:p>
    <w:p w:rsidR="00F61B6E" w:rsidRDefault="00F61B6E">
      <w:pPr>
        <w:pStyle w:val="BodyText"/>
        <w:spacing w:before="8"/>
        <w:rPr>
          <w:b/>
          <w:sz w:val="20"/>
        </w:rPr>
      </w:pPr>
    </w:p>
    <w:p w:rsidR="00F61B6E" w:rsidRDefault="009C6944">
      <w:pPr>
        <w:pStyle w:val="Heading2"/>
        <w:numPr>
          <w:ilvl w:val="1"/>
          <w:numId w:val="5"/>
        </w:numPr>
        <w:tabs>
          <w:tab w:val="left" w:pos="1772"/>
        </w:tabs>
        <w:spacing w:before="1"/>
        <w:ind w:hanging="333"/>
      </w:pPr>
      <w:r>
        <w:t>Mate</w:t>
      </w:r>
      <w:r>
        <w:t>rials and</w:t>
      </w:r>
      <w:r>
        <w:rPr>
          <w:spacing w:val="-4"/>
        </w:rPr>
        <w:t xml:space="preserve"> </w:t>
      </w:r>
      <w:r>
        <w:t>methods</w:t>
      </w:r>
    </w:p>
    <w:p w:rsidR="00F61B6E" w:rsidRDefault="00F61B6E">
      <w:pPr>
        <w:pStyle w:val="BodyText"/>
        <w:spacing w:before="1"/>
        <w:rPr>
          <w:b/>
          <w:i/>
          <w:sz w:val="20"/>
        </w:rPr>
      </w:pPr>
    </w:p>
    <w:p w:rsidR="00F61B6E" w:rsidRDefault="009C6944">
      <w:pPr>
        <w:pStyle w:val="BodyText"/>
        <w:spacing w:before="1" w:line="360" w:lineRule="auto"/>
        <w:ind w:left="1440" w:right="2505"/>
        <w:jc w:val="both"/>
      </w:pPr>
      <w:r>
        <w:t>The material was collected from one old Norway spruce (</w:t>
      </w:r>
      <w:proofErr w:type="spellStart"/>
      <w:r>
        <w:rPr>
          <w:i/>
        </w:rPr>
        <w:t>Picea</w:t>
      </w:r>
      <w:proofErr w:type="spellEnd"/>
      <w:r>
        <w:rPr>
          <w:i/>
        </w:rPr>
        <w:t xml:space="preserve"> </w:t>
      </w:r>
      <w:proofErr w:type="spellStart"/>
      <w:r>
        <w:rPr>
          <w:i/>
        </w:rPr>
        <w:t>abies</w:t>
      </w:r>
      <w:proofErr w:type="spellEnd"/>
      <w:r>
        <w:rPr>
          <w:i/>
        </w:rPr>
        <w:t xml:space="preserve"> L.</w:t>
      </w:r>
      <w:r>
        <w:t>) as a typical representative</w:t>
      </w:r>
      <w:r>
        <w:rPr>
          <w:spacing w:val="-12"/>
        </w:rPr>
        <w:t xml:space="preserve"> </w:t>
      </w:r>
      <w:r>
        <w:t>tree.</w:t>
      </w:r>
      <w:r>
        <w:rPr>
          <w:spacing w:val="-11"/>
        </w:rPr>
        <w:t xml:space="preserve"> </w:t>
      </w:r>
      <w:r>
        <w:t>This</w:t>
      </w:r>
      <w:r>
        <w:rPr>
          <w:spacing w:val="-11"/>
        </w:rPr>
        <w:t xml:space="preserve"> </w:t>
      </w:r>
      <w:r>
        <w:t>tree</w:t>
      </w:r>
      <w:r>
        <w:rPr>
          <w:spacing w:val="-8"/>
        </w:rPr>
        <w:t xml:space="preserve"> </w:t>
      </w:r>
      <w:r>
        <w:t>belonged</w:t>
      </w:r>
      <w:r>
        <w:rPr>
          <w:spacing w:val="-10"/>
        </w:rPr>
        <w:t xml:space="preserve"> </w:t>
      </w:r>
      <w:r>
        <w:t>to</w:t>
      </w:r>
      <w:r>
        <w:rPr>
          <w:spacing w:val="-11"/>
        </w:rPr>
        <w:t xml:space="preserve"> </w:t>
      </w:r>
      <w:r>
        <w:t>a</w:t>
      </w:r>
      <w:r>
        <w:rPr>
          <w:spacing w:val="-9"/>
        </w:rPr>
        <w:t xml:space="preserve"> </w:t>
      </w:r>
      <w:r>
        <w:t>spruce-dominated</w:t>
      </w:r>
      <w:r>
        <w:rPr>
          <w:spacing w:val="-9"/>
        </w:rPr>
        <w:t xml:space="preserve"> </w:t>
      </w:r>
      <w:r>
        <w:t>even</w:t>
      </w:r>
      <w:r>
        <w:rPr>
          <w:spacing w:val="-12"/>
        </w:rPr>
        <w:t xml:space="preserve"> </w:t>
      </w:r>
      <w:r>
        <w:t>aged</w:t>
      </w:r>
      <w:r>
        <w:rPr>
          <w:spacing w:val="-9"/>
        </w:rPr>
        <w:t xml:space="preserve"> </w:t>
      </w:r>
      <w:r>
        <w:t>stand</w:t>
      </w:r>
      <w:r>
        <w:rPr>
          <w:spacing w:val="-10"/>
        </w:rPr>
        <w:t xml:space="preserve"> </w:t>
      </w:r>
      <w:r>
        <w:t>in</w:t>
      </w:r>
      <w:r>
        <w:rPr>
          <w:spacing w:val="-9"/>
        </w:rPr>
        <w:t xml:space="preserve"> </w:t>
      </w:r>
      <w:r>
        <w:t>northern Sweden</w:t>
      </w:r>
      <w:r>
        <w:rPr>
          <w:spacing w:val="-12"/>
        </w:rPr>
        <w:t xml:space="preserve"> </w:t>
      </w:r>
      <w:r>
        <w:t>(66°11N,</w:t>
      </w:r>
      <w:r>
        <w:rPr>
          <w:spacing w:val="-11"/>
        </w:rPr>
        <w:t xml:space="preserve"> </w:t>
      </w:r>
      <w:r>
        <w:t>19°44E).</w:t>
      </w:r>
      <w:r>
        <w:rPr>
          <w:spacing w:val="-13"/>
        </w:rPr>
        <w:t xml:space="preserve"> </w:t>
      </w:r>
      <w:r>
        <w:t>This</w:t>
      </w:r>
      <w:r>
        <w:rPr>
          <w:spacing w:val="-11"/>
        </w:rPr>
        <w:t xml:space="preserve"> </w:t>
      </w:r>
      <w:r>
        <w:t>tree</w:t>
      </w:r>
      <w:r>
        <w:rPr>
          <w:spacing w:val="-11"/>
        </w:rPr>
        <w:t xml:space="preserve"> </w:t>
      </w:r>
      <w:r>
        <w:t>of</w:t>
      </w:r>
      <w:r>
        <w:rPr>
          <w:spacing w:val="-10"/>
        </w:rPr>
        <w:t xml:space="preserve"> </w:t>
      </w:r>
      <w:r>
        <w:t>intermediate</w:t>
      </w:r>
      <w:r>
        <w:rPr>
          <w:spacing w:val="-12"/>
        </w:rPr>
        <w:t xml:space="preserve"> </w:t>
      </w:r>
      <w:r>
        <w:t>size</w:t>
      </w:r>
      <w:r>
        <w:rPr>
          <w:spacing w:val="-11"/>
        </w:rPr>
        <w:t xml:space="preserve"> </w:t>
      </w:r>
      <w:r>
        <w:t>within</w:t>
      </w:r>
      <w:r>
        <w:rPr>
          <w:spacing w:val="-11"/>
        </w:rPr>
        <w:t xml:space="preserve"> </w:t>
      </w:r>
      <w:r>
        <w:t>the</w:t>
      </w:r>
      <w:r>
        <w:rPr>
          <w:spacing w:val="-12"/>
        </w:rPr>
        <w:t xml:space="preserve"> </w:t>
      </w:r>
      <w:r>
        <w:t>stand</w:t>
      </w:r>
      <w:r>
        <w:rPr>
          <w:spacing w:val="-11"/>
        </w:rPr>
        <w:t xml:space="preserve"> </w:t>
      </w:r>
      <w:r>
        <w:t>had</w:t>
      </w:r>
      <w:r>
        <w:rPr>
          <w:spacing w:val="-11"/>
        </w:rPr>
        <w:t xml:space="preserve"> </w:t>
      </w:r>
      <w:r>
        <w:t>128</w:t>
      </w:r>
      <w:r>
        <w:rPr>
          <w:spacing w:val="-11"/>
        </w:rPr>
        <w:t xml:space="preserve"> </w:t>
      </w:r>
      <w:r>
        <w:t>annual rings in sum at stump height. Four tree fractions were sampled. Three fractions were isolated from the complete branches, which were sampled from all parts of the tree, including</w:t>
      </w:r>
      <w:r>
        <w:rPr>
          <w:spacing w:val="-12"/>
        </w:rPr>
        <w:t xml:space="preserve"> </w:t>
      </w:r>
      <w:r>
        <w:t>dead</w:t>
      </w:r>
      <w:r>
        <w:rPr>
          <w:spacing w:val="-9"/>
        </w:rPr>
        <w:t xml:space="preserve"> </w:t>
      </w:r>
      <w:r>
        <w:t>branches.</w:t>
      </w:r>
      <w:r>
        <w:rPr>
          <w:spacing w:val="-10"/>
        </w:rPr>
        <w:t xml:space="preserve"> </w:t>
      </w:r>
      <w:r>
        <w:t>Table</w:t>
      </w:r>
      <w:r>
        <w:rPr>
          <w:spacing w:val="-9"/>
        </w:rPr>
        <w:t xml:space="preserve"> </w:t>
      </w:r>
      <w:r>
        <w:t>1</w:t>
      </w:r>
      <w:r>
        <w:rPr>
          <w:spacing w:val="-11"/>
        </w:rPr>
        <w:t xml:space="preserve"> </w:t>
      </w:r>
      <w:r>
        <w:t>summarizes</w:t>
      </w:r>
      <w:r>
        <w:rPr>
          <w:spacing w:val="-8"/>
        </w:rPr>
        <w:t xml:space="preserve"> </w:t>
      </w:r>
      <w:r>
        <w:t>characteristics</w:t>
      </w:r>
      <w:r>
        <w:rPr>
          <w:spacing w:val="-8"/>
        </w:rPr>
        <w:t xml:space="preserve"> </w:t>
      </w:r>
      <w:r>
        <w:t>of</w:t>
      </w:r>
      <w:r>
        <w:rPr>
          <w:spacing w:val="-9"/>
        </w:rPr>
        <w:t xml:space="preserve"> </w:t>
      </w:r>
      <w:r>
        <w:t>Norway</w:t>
      </w:r>
      <w:r>
        <w:rPr>
          <w:spacing w:val="-11"/>
        </w:rPr>
        <w:t xml:space="preserve"> </w:t>
      </w:r>
      <w:r>
        <w:t>spruce</w:t>
      </w:r>
      <w:r>
        <w:rPr>
          <w:spacing w:val="-10"/>
        </w:rPr>
        <w:t xml:space="preserve"> </w:t>
      </w:r>
      <w:r>
        <w:t>fractions.</w:t>
      </w:r>
    </w:p>
    <w:p w:rsidR="00F61B6E" w:rsidRDefault="009C6944">
      <w:pPr>
        <w:pStyle w:val="Heading1"/>
        <w:spacing w:before="206"/>
        <w:ind w:left="1440"/>
        <w:jc w:val="both"/>
      </w:pPr>
      <w:proofErr w:type="gramStart"/>
      <w:r>
        <w:t>Table 1.</w:t>
      </w:r>
      <w:proofErr w:type="gramEnd"/>
      <w:r>
        <w:t xml:space="preserve"> Structural characteristics of Norway spruce fractions used in work</w:t>
      </w:r>
    </w:p>
    <w:p w:rsidR="00F61B6E" w:rsidRDefault="00F61B6E">
      <w:pPr>
        <w:pStyle w:val="BodyText"/>
        <w:spacing w:before="6"/>
        <w:rPr>
          <w:b/>
          <w:sz w:val="20"/>
        </w:rPr>
      </w:pPr>
    </w:p>
    <w:tbl>
      <w:tblPr>
        <w:tblW w:w="0" w:type="auto"/>
        <w:tblInd w:w="1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1075"/>
        <w:gridCol w:w="1176"/>
        <w:gridCol w:w="1150"/>
        <w:gridCol w:w="1277"/>
      </w:tblGrid>
      <w:tr w:rsidR="00F61B6E">
        <w:trPr>
          <w:trHeight w:val="378"/>
        </w:trPr>
        <w:tc>
          <w:tcPr>
            <w:tcW w:w="3007" w:type="dxa"/>
          </w:tcPr>
          <w:p w:rsidR="00F61B6E" w:rsidRDefault="009C6944">
            <w:pPr>
              <w:pStyle w:val="TableParagraph"/>
              <w:spacing w:line="251" w:lineRule="exact"/>
              <w:ind w:left="107"/>
              <w:rPr>
                <w:b/>
                <w:i/>
              </w:rPr>
            </w:pPr>
            <w:r>
              <w:rPr>
                <w:b/>
                <w:i/>
              </w:rPr>
              <w:t>Structural characteristics</w:t>
            </w:r>
          </w:p>
        </w:tc>
        <w:tc>
          <w:tcPr>
            <w:tcW w:w="1075" w:type="dxa"/>
          </w:tcPr>
          <w:p w:rsidR="00F61B6E" w:rsidRDefault="009C6944">
            <w:pPr>
              <w:pStyle w:val="TableParagraph"/>
              <w:spacing w:line="251" w:lineRule="exact"/>
              <w:ind w:left="237" w:right="225"/>
              <w:jc w:val="center"/>
              <w:rPr>
                <w:b/>
                <w:i/>
              </w:rPr>
            </w:pPr>
            <w:r>
              <w:rPr>
                <w:b/>
                <w:i/>
              </w:rPr>
              <w:t>Cones</w:t>
            </w:r>
          </w:p>
        </w:tc>
        <w:tc>
          <w:tcPr>
            <w:tcW w:w="1176" w:type="dxa"/>
          </w:tcPr>
          <w:p w:rsidR="00F61B6E" w:rsidRDefault="009C6944">
            <w:pPr>
              <w:pStyle w:val="TableParagraph"/>
              <w:spacing w:line="251" w:lineRule="exact"/>
              <w:ind w:left="135" w:right="123"/>
              <w:jc w:val="center"/>
              <w:rPr>
                <w:b/>
                <w:i/>
              </w:rPr>
            </w:pPr>
            <w:r>
              <w:rPr>
                <w:b/>
                <w:i/>
              </w:rPr>
              <w:t>Branches</w:t>
            </w:r>
          </w:p>
        </w:tc>
        <w:tc>
          <w:tcPr>
            <w:tcW w:w="1150" w:type="dxa"/>
          </w:tcPr>
          <w:p w:rsidR="00F61B6E" w:rsidRDefault="009C6944">
            <w:pPr>
              <w:pStyle w:val="TableParagraph"/>
              <w:spacing w:line="251" w:lineRule="exact"/>
              <w:ind w:left="201" w:right="190"/>
              <w:jc w:val="center"/>
              <w:rPr>
                <w:b/>
                <w:i/>
              </w:rPr>
            </w:pPr>
            <w:r>
              <w:rPr>
                <w:b/>
                <w:i/>
              </w:rPr>
              <w:t>Needles</w:t>
            </w:r>
          </w:p>
        </w:tc>
        <w:tc>
          <w:tcPr>
            <w:tcW w:w="1277" w:type="dxa"/>
          </w:tcPr>
          <w:p w:rsidR="00F61B6E" w:rsidRDefault="009C6944">
            <w:pPr>
              <w:pStyle w:val="TableParagraph"/>
              <w:spacing w:line="251" w:lineRule="exact"/>
              <w:ind w:left="0" w:right="398"/>
              <w:jc w:val="right"/>
              <w:rPr>
                <w:b/>
                <w:i/>
              </w:rPr>
            </w:pPr>
            <w:r>
              <w:rPr>
                <w:b/>
                <w:i/>
              </w:rPr>
              <w:t>Bark</w:t>
            </w:r>
          </w:p>
        </w:tc>
      </w:tr>
      <w:tr w:rsidR="00F61B6E">
        <w:trPr>
          <w:trHeight w:val="381"/>
        </w:trPr>
        <w:tc>
          <w:tcPr>
            <w:tcW w:w="3007" w:type="dxa"/>
          </w:tcPr>
          <w:p w:rsidR="00F61B6E" w:rsidRDefault="009C6944">
            <w:pPr>
              <w:pStyle w:val="TableParagraph"/>
              <w:spacing w:line="249" w:lineRule="exact"/>
              <w:ind w:left="107"/>
            </w:pPr>
            <w:r>
              <w:t>Log diameter (mm)</w:t>
            </w:r>
          </w:p>
        </w:tc>
        <w:tc>
          <w:tcPr>
            <w:tcW w:w="1075" w:type="dxa"/>
          </w:tcPr>
          <w:p w:rsidR="00F61B6E" w:rsidRDefault="009C6944">
            <w:pPr>
              <w:pStyle w:val="TableParagraph"/>
              <w:spacing w:line="249" w:lineRule="exact"/>
              <w:ind w:left="11"/>
              <w:jc w:val="center"/>
            </w:pPr>
            <w:r>
              <w:t>-</w:t>
            </w:r>
          </w:p>
        </w:tc>
        <w:tc>
          <w:tcPr>
            <w:tcW w:w="1176" w:type="dxa"/>
          </w:tcPr>
          <w:p w:rsidR="00F61B6E" w:rsidRDefault="009C6944">
            <w:pPr>
              <w:pStyle w:val="TableParagraph"/>
              <w:spacing w:line="249" w:lineRule="exact"/>
              <w:ind w:left="7"/>
              <w:jc w:val="center"/>
            </w:pPr>
            <w:r>
              <w:t>-</w:t>
            </w:r>
          </w:p>
        </w:tc>
        <w:tc>
          <w:tcPr>
            <w:tcW w:w="1150" w:type="dxa"/>
          </w:tcPr>
          <w:p w:rsidR="00F61B6E" w:rsidRDefault="009C6944">
            <w:pPr>
              <w:pStyle w:val="TableParagraph"/>
              <w:spacing w:line="249" w:lineRule="exact"/>
              <w:ind w:left="9"/>
              <w:jc w:val="center"/>
            </w:pPr>
            <w:r>
              <w:t>-</w:t>
            </w:r>
          </w:p>
        </w:tc>
        <w:tc>
          <w:tcPr>
            <w:tcW w:w="1277" w:type="dxa"/>
          </w:tcPr>
          <w:p w:rsidR="00F61B6E" w:rsidRDefault="009C6944">
            <w:pPr>
              <w:pStyle w:val="TableParagraph"/>
              <w:spacing w:line="249" w:lineRule="exact"/>
              <w:ind w:left="0" w:right="461"/>
              <w:jc w:val="right"/>
            </w:pPr>
            <w:r>
              <w:t>200</w:t>
            </w:r>
          </w:p>
        </w:tc>
      </w:tr>
      <w:tr w:rsidR="00F61B6E">
        <w:trPr>
          <w:trHeight w:val="378"/>
        </w:trPr>
        <w:tc>
          <w:tcPr>
            <w:tcW w:w="3007" w:type="dxa"/>
          </w:tcPr>
          <w:p w:rsidR="00F61B6E" w:rsidRDefault="009C6944">
            <w:pPr>
              <w:pStyle w:val="TableParagraph"/>
              <w:ind w:left="107"/>
            </w:pPr>
            <w:r>
              <w:t>Bark proportion (%)</w:t>
            </w:r>
          </w:p>
        </w:tc>
        <w:tc>
          <w:tcPr>
            <w:tcW w:w="1075" w:type="dxa"/>
          </w:tcPr>
          <w:p w:rsidR="00F61B6E" w:rsidRDefault="009C6944">
            <w:pPr>
              <w:pStyle w:val="TableParagraph"/>
              <w:ind w:left="11"/>
              <w:jc w:val="center"/>
            </w:pPr>
            <w:r>
              <w:t>-</w:t>
            </w:r>
          </w:p>
        </w:tc>
        <w:tc>
          <w:tcPr>
            <w:tcW w:w="1176" w:type="dxa"/>
          </w:tcPr>
          <w:p w:rsidR="00F61B6E" w:rsidRDefault="009C6944">
            <w:pPr>
              <w:pStyle w:val="TableParagraph"/>
              <w:ind w:left="135" w:right="123"/>
              <w:jc w:val="center"/>
            </w:pPr>
            <w:r>
              <w:t>33.8</w:t>
            </w:r>
          </w:p>
        </w:tc>
        <w:tc>
          <w:tcPr>
            <w:tcW w:w="1150" w:type="dxa"/>
          </w:tcPr>
          <w:p w:rsidR="00F61B6E" w:rsidRDefault="009C6944">
            <w:pPr>
              <w:pStyle w:val="TableParagraph"/>
              <w:ind w:left="9"/>
              <w:jc w:val="center"/>
            </w:pPr>
            <w:r>
              <w:t>-</w:t>
            </w:r>
          </w:p>
        </w:tc>
        <w:tc>
          <w:tcPr>
            <w:tcW w:w="1277" w:type="dxa"/>
          </w:tcPr>
          <w:p w:rsidR="00F61B6E" w:rsidRDefault="009C6944">
            <w:pPr>
              <w:pStyle w:val="TableParagraph"/>
              <w:ind w:left="0" w:right="461"/>
              <w:jc w:val="right"/>
            </w:pPr>
            <w:r>
              <w:t>100</w:t>
            </w:r>
          </w:p>
        </w:tc>
      </w:tr>
      <w:tr w:rsidR="00F61B6E">
        <w:trPr>
          <w:trHeight w:val="378"/>
        </w:trPr>
        <w:tc>
          <w:tcPr>
            <w:tcW w:w="3007" w:type="dxa"/>
          </w:tcPr>
          <w:p w:rsidR="00F61B6E" w:rsidRDefault="009C6944">
            <w:pPr>
              <w:pStyle w:val="TableParagraph"/>
              <w:ind w:left="107"/>
            </w:pPr>
            <w:r>
              <w:t>Inner to outer bark ratio</w:t>
            </w:r>
          </w:p>
        </w:tc>
        <w:tc>
          <w:tcPr>
            <w:tcW w:w="1075" w:type="dxa"/>
          </w:tcPr>
          <w:p w:rsidR="00F61B6E" w:rsidRDefault="009C6944">
            <w:pPr>
              <w:pStyle w:val="TableParagraph"/>
              <w:ind w:left="11"/>
              <w:jc w:val="center"/>
            </w:pPr>
            <w:r>
              <w:t>-</w:t>
            </w:r>
          </w:p>
        </w:tc>
        <w:tc>
          <w:tcPr>
            <w:tcW w:w="1176" w:type="dxa"/>
          </w:tcPr>
          <w:p w:rsidR="00F61B6E" w:rsidRDefault="009C6944">
            <w:pPr>
              <w:pStyle w:val="TableParagraph"/>
              <w:ind w:left="135" w:right="123"/>
              <w:jc w:val="center"/>
            </w:pPr>
            <w:r>
              <w:t>0.541</w:t>
            </w:r>
          </w:p>
        </w:tc>
        <w:tc>
          <w:tcPr>
            <w:tcW w:w="1150" w:type="dxa"/>
          </w:tcPr>
          <w:p w:rsidR="00F61B6E" w:rsidRDefault="009C6944">
            <w:pPr>
              <w:pStyle w:val="TableParagraph"/>
              <w:ind w:left="9"/>
              <w:jc w:val="center"/>
            </w:pPr>
            <w:r>
              <w:t>-</w:t>
            </w:r>
          </w:p>
        </w:tc>
        <w:tc>
          <w:tcPr>
            <w:tcW w:w="1277" w:type="dxa"/>
          </w:tcPr>
          <w:p w:rsidR="00F61B6E" w:rsidRDefault="009C6944">
            <w:pPr>
              <w:pStyle w:val="TableParagraph"/>
              <w:ind w:left="0" w:right="377"/>
              <w:jc w:val="right"/>
            </w:pPr>
            <w:r>
              <w:t>0.410</w:t>
            </w:r>
          </w:p>
        </w:tc>
      </w:tr>
      <w:tr w:rsidR="00F61B6E">
        <w:trPr>
          <w:trHeight w:val="378"/>
        </w:trPr>
        <w:tc>
          <w:tcPr>
            <w:tcW w:w="3007" w:type="dxa"/>
          </w:tcPr>
          <w:p w:rsidR="00F61B6E" w:rsidRDefault="009C6944">
            <w:pPr>
              <w:pStyle w:val="TableParagraph"/>
              <w:ind w:left="107"/>
            </w:pPr>
            <w:r>
              <w:t>Mean branch diameter (mm)</w:t>
            </w:r>
          </w:p>
        </w:tc>
        <w:tc>
          <w:tcPr>
            <w:tcW w:w="1075" w:type="dxa"/>
          </w:tcPr>
          <w:p w:rsidR="00F61B6E" w:rsidRDefault="009C6944">
            <w:pPr>
              <w:pStyle w:val="TableParagraph"/>
              <w:ind w:left="11"/>
              <w:jc w:val="center"/>
            </w:pPr>
            <w:r>
              <w:t>-</w:t>
            </w:r>
          </w:p>
        </w:tc>
        <w:tc>
          <w:tcPr>
            <w:tcW w:w="1176" w:type="dxa"/>
          </w:tcPr>
          <w:p w:rsidR="00F61B6E" w:rsidRDefault="009C6944">
            <w:pPr>
              <w:pStyle w:val="TableParagraph"/>
              <w:ind w:left="135" w:right="123"/>
              <w:jc w:val="center"/>
            </w:pPr>
            <w:r>
              <w:t>16.3</w:t>
            </w:r>
          </w:p>
        </w:tc>
        <w:tc>
          <w:tcPr>
            <w:tcW w:w="1150" w:type="dxa"/>
          </w:tcPr>
          <w:p w:rsidR="00F61B6E" w:rsidRDefault="009C6944">
            <w:pPr>
              <w:pStyle w:val="TableParagraph"/>
              <w:ind w:left="9"/>
              <w:jc w:val="center"/>
            </w:pPr>
            <w:r>
              <w:t>-</w:t>
            </w:r>
          </w:p>
        </w:tc>
        <w:tc>
          <w:tcPr>
            <w:tcW w:w="1277" w:type="dxa"/>
          </w:tcPr>
          <w:p w:rsidR="00F61B6E" w:rsidRDefault="009C6944">
            <w:pPr>
              <w:pStyle w:val="TableParagraph"/>
              <w:ind w:left="6"/>
              <w:jc w:val="center"/>
            </w:pPr>
            <w:r>
              <w:t>-</w:t>
            </w:r>
          </w:p>
        </w:tc>
      </w:tr>
      <w:tr w:rsidR="00F61B6E">
        <w:trPr>
          <w:trHeight w:val="381"/>
        </w:trPr>
        <w:tc>
          <w:tcPr>
            <w:tcW w:w="3007" w:type="dxa"/>
          </w:tcPr>
          <w:p w:rsidR="00F61B6E" w:rsidRDefault="009C6944">
            <w:pPr>
              <w:pStyle w:val="TableParagraph"/>
              <w:spacing w:line="249" w:lineRule="exact"/>
              <w:ind w:left="107"/>
            </w:pPr>
            <w:r>
              <w:t>Green needle proportion (%)</w:t>
            </w:r>
          </w:p>
        </w:tc>
        <w:tc>
          <w:tcPr>
            <w:tcW w:w="1075" w:type="dxa"/>
          </w:tcPr>
          <w:p w:rsidR="00F61B6E" w:rsidRDefault="009C6944">
            <w:pPr>
              <w:pStyle w:val="TableParagraph"/>
              <w:spacing w:line="249" w:lineRule="exact"/>
              <w:ind w:left="11"/>
              <w:jc w:val="center"/>
            </w:pPr>
            <w:r>
              <w:t>-</w:t>
            </w:r>
          </w:p>
        </w:tc>
        <w:tc>
          <w:tcPr>
            <w:tcW w:w="1176" w:type="dxa"/>
          </w:tcPr>
          <w:p w:rsidR="00F61B6E" w:rsidRDefault="009C6944">
            <w:pPr>
              <w:pStyle w:val="TableParagraph"/>
              <w:spacing w:line="249" w:lineRule="exact"/>
              <w:ind w:left="7"/>
              <w:jc w:val="center"/>
            </w:pPr>
            <w:r>
              <w:t>-</w:t>
            </w:r>
          </w:p>
        </w:tc>
        <w:tc>
          <w:tcPr>
            <w:tcW w:w="1150" w:type="dxa"/>
          </w:tcPr>
          <w:p w:rsidR="00F61B6E" w:rsidRDefault="009C6944">
            <w:pPr>
              <w:pStyle w:val="TableParagraph"/>
              <w:spacing w:line="249" w:lineRule="exact"/>
              <w:ind w:left="197" w:right="190"/>
              <w:jc w:val="center"/>
            </w:pPr>
            <w:r>
              <w:t>80</w:t>
            </w:r>
          </w:p>
        </w:tc>
        <w:tc>
          <w:tcPr>
            <w:tcW w:w="1277" w:type="dxa"/>
          </w:tcPr>
          <w:p w:rsidR="00F61B6E" w:rsidRDefault="009C6944">
            <w:pPr>
              <w:pStyle w:val="TableParagraph"/>
              <w:spacing w:line="249" w:lineRule="exact"/>
              <w:ind w:left="6"/>
              <w:jc w:val="center"/>
            </w:pPr>
            <w:r>
              <w:t>-</w:t>
            </w:r>
          </w:p>
        </w:tc>
      </w:tr>
      <w:tr w:rsidR="00F61B6E">
        <w:trPr>
          <w:trHeight w:val="378"/>
        </w:trPr>
        <w:tc>
          <w:tcPr>
            <w:tcW w:w="3007" w:type="dxa"/>
          </w:tcPr>
          <w:p w:rsidR="00F61B6E" w:rsidRDefault="009C6944">
            <w:pPr>
              <w:pStyle w:val="TableParagraph"/>
              <w:ind w:left="107"/>
            </w:pPr>
            <w:r>
              <w:t>Closed cone proportion (%)</w:t>
            </w:r>
          </w:p>
        </w:tc>
        <w:tc>
          <w:tcPr>
            <w:tcW w:w="1075" w:type="dxa"/>
          </w:tcPr>
          <w:p w:rsidR="00F61B6E" w:rsidRDefault="009C6944">
            <w:pPr>
              <w:pStyle w:val="TableParagraph"/>
              <w:ind w:left="235" w:right="225"/>
              <w:jc w:val="center"/>
            </w:pPr>
            <w:r>
              <w:t>100</w:t>
            </w:r>
          </w:p>
        </w:tc>
        <w:tc>
          <w:tcPr>
            <w:tcW w:w="1176" w:type="dxa"/>
          </w:tcPr>
          <w:p w:rsidR="00F61B6E" w:rsidRDefault="009C6944">
            <w:pPr>
              <w:pStyle w:val="TableParagraph"/>
              <w:ind w:left="7"/>
              <w:jc w:val="center"/>
            </w:pPr>
            <w:r>
              <w:t>-</w:t>
            </w:r>
          </w:p>
        </w:tc>
        <w:tc>
          <w:tcPr>
            <w:tcW w:w="1150" w:type="dxa"/>
          </w:tcPr>
          <w:p w:rsidR="00F61B6E" w:rsidRDefault="009C6944">
            <w:pPr>
              <w:pStyle w:val="TableParagraph"/>
              <w:ind w:left="9"/>
              <w:jc w:val="center"/>
            </w:pPr>
            <w:r>
              <w:t>-</w:t>
            </w:r>
          </w:p>
        </w:tc>
        <w:tc>
          <w:tcPr>
            <w:tcW w:w="1277" w:type="dxa"/>
          </w:tcPr>
          <w:p w:rsidR="00F61B6E" w:rsidRDefault="009C6944">
            <w:pPr>
              <w:pStyle w:val="TableParagraph"/>
              <w:ind w:left="6"/>
              <w:jc w:val="center"/>
            </w:pPr>
            <w:r>
              <w:t>-</w:t>
            </w:r>
          </w:p>
        </w:tc>
      </w:tr>
    </w:tbl>
    <w:p w:rsidR="00F61B6E" w:rsidRDefault="00F61B6E">
      <w:pPr>
        <w:pStyle w:val="BodyText"/>
        <w:rPr>
          <w:b/>
          <w:sz w:val="24"/>
        </w:rPr>
      </w:pPr>
    </w:p>
    <w:p w:rsidR="00F61B6E" w:rsidRDefault="009C6944">
      <w:pPr>
        <w:pStyle w:val="BodyText"/>
        <w:spacing w:before="210" w:line="360" w:lineRule="auto"/>
        <w:ind w:left="1439" w:right="2508"/>
        <w:jc w:val="both"/>
      </w:pPr>
      <w:r>
        <w:t>The cone fraction was the first to be isolated from the complete branches, followed by the</w:t>
      </w:r>
      <w:r>
        <w:rPr>
          <w:spacing w:val="-6"/>
        </w:rPr>
        <w:t xml:space="preserve"> </w:t>
      </w:r>
      <w:r>
        <w:t>needles</w:t>
      </w:r>
      <w:r>
        <w:rPr>
          <w:spacing w:val="-3"/>
        </w:rPr>
        <w:t xml:space="preserve"> </w:t>
      </w:r>
      <w:r>
        <w:t>after</w:t>
      </w:r>
      <w:r>
        <w:rPr>
          <w:spacing w:val="-5"/>
        </w:rPr>
        <w:t xml:space="preserve"> </w:t>
      </w:r>
      <w:r>
        <w:t>they</w:t>
      </w:r>
      <w:r>
        <w:rPr>
          <w:spacing w:val="-5"/>
        </w:rPr>
        <w:t xml:space="preserve"> </w:t>
      </w:r>
      <w:r>
        <w:t>dropped</w:t>
      </w:r>
      <w:r>
        <w:rPr>
          <w:spacing w:val="-4"/>
        </w:rPr>
        <w:t xml:space="preserve"> </w:t>
      </w:r>
      <w:r>
        <w:t>from</w:t>
      </w:r>
      <w:r>
        <w:rPr>
          <w:spacing w:val="-8"/>
        </w:rPr>
        <w:t xml:space="preserve"> </w:t>
      </w:r>
      <w:r>
        <w:t>the</w:t>
      </w:r>
      <w:r>
        <w:rPr>
          <w:spacing w:val="-5"/>
        </w:rPr>
        <w:t xml:space="preserve"> </w:t>
      </w:r>
      <w:r>
        <w:t>branches</w:t>
      </w:r>
      <w:r>
        <w:rPr>
          <w:spacing w:val="-5"/>
        </w:rPr>
        <w:t xml:space="preserve"> </w:t>
      </w:r>
      <w:r>
        <w:t>(dried)</w:t>
      </w:r>
      <w:r>
        <w:rPr>
          <w:spacing w:val="-3"/>
        </w:rPr>
        <w:t xml:space="preserve"> </w:t>
      </w:r>
      <w:r>
        <w:t>at</w:t>
      </w:r>
      <w:r>
        <w:rPr>
          <w:spacing w:val="-2"/>
        </w:rPr>
        <w:t xml:space="preserve"> </w:t>
      </w:r>
      <w:r>
        <w:t>30</w:t>
      </w:r>
      <w:r>
        <w:rPr>
          <w:spacing w:val="-6"/>
        </w:rPr>
        <w:t xml:space="preserve"> </w:t>
      </w:r>
      <w:r>
        <w:t>°C</w:t>
      </w:r>
      <w:r>
        <w:rPr>
          <w:spacing w:val="-5"/>
        </w:rPr>
        <w:t xml:space="preserve"> </w:t>
      </w:r>
      <w:r>
        <w:t>to</w:t>
      </w:r>
      <w:r>
        <w:rPr>
          <w:spacing w:val="-5"/>
        </w:rPr>
        <w:t xml:space="preserve"> </w:t>
      </w:r>
      <w:r>
        <w:t>constant</w:t>
      </w:r>
      <w:r>
        <w:rPr>
          <w:spacing w:val="-5"/>
        </w:rPr>
        <w:t xml:space="preserve"> </w:t>
      </w:r>
      <w:r>
        <w:t>weight,</w:t>
      </w:r>
      <w:r>
        <w:rPr>
          <w:spacing w:val="-4"/>
        </w:rPr>
        <w:t xml:space="preserve"> </w:t>
      </w:r>
      <w:r>
        <w:rPr>
          <w:spacing w:val="-3"/>
        </w:rPr>
        <w:t xml:space="preserve">and </w:t>
      </w:r>
      <w:r>
        <w:t>the third fraction branches consisted of the remaining material. The fraction of needles included fascicles and both green and non-green needles. The fourth tree fraction was bark sampled by debarking the s</w:t>
      </w:r>
      <w:r>
        <w:t>tem between stump height and 5 meters up in the tree, this</w:t>
      </w:r>
      <w:r>
        <w:rPr>
          <w:spacing w:val="-9"/>
        </w:rPr>
        <w:t xml:space="preserve"> </w:t>
      </w:r>
      <w:r>
        <w:t>stem</w:t>
      </w:r>
      <w:r>
        <w:rPr>
          <w:spacing w:val="-12"/>
        </w:rPr>
        <w:t xml:space="preserve"> </w:t>
      </w:r>
      <w:r>
        <w:t>part</w:t>
      </w:r>
      <w:r>
        <w:rPr>
          <w:spacing w:val="-10"/>
        </w:rPr>
        <w:t xml:space="preserve"> </w:t>
      </w:r>
      <w:r>
        <w:t>corresponds</w:t>
      </w:r>
      <w:r>
        <w:rPr>
          <w:spacing w:val="-8"/>
        </w:rPr>
        <w:t xml:space="preserve"> </w:t>
      </w:r>
      <w:r>
        <w:t>to</w:t>
      </w:r>
      <w:r>
        <w:rPr>
          <w:spacing w:val="-9"/>
        </w:rPr>
        <w:t xml:space="preserve"> </w:t>
      </w:r>
      <w:r>
        <w:t>a</w:t>
      </w:r>
      <w:r>
        <w:rPr>
          <w:spacing w:val="-9"/>
        </w:rPr>
        <w:t xml:space="preserve"> </w:t>
      </w:r>
      <w:r>
        <w:t>typical</w:t>
      </w:r>
      <w:r>
        <w:rPr>
          <w:spacing w:val="-10"/>
        </w:rPr>
        <w:t xml:space="preserve"> </w:t>
      </w:r>
      <w:r>
        <w:t>first</w:t>
      </w:r>
      <w:r>
        <w:rPr>
          <w:spacing w:val="-10"/>
        </w:rPr>
        <w:t xml:space="preserve"> </w:t>
      </w:r>
      <w:r>
        <w:t>log</w:t>
      </w:r>
      <w:r>
        <w:rPr>
          <w:spacing w:val="-11"/>
        </w:rPr>
        <w:t xml:space="preserve"> </w:t>
      </w:r>
      <w:r>
        <w:t>to</w:t>
      </w:r>
      <w:r>
        <w:rPr>
          <w:spacing w:val="-9"/>
        </w:rPr>
        <w:t xml:space="preserve"> </w:t>
      </w:r>
      <w:r>
        <w:t>be</w:t>
      </w:r>
      <w:r>
        <w:rPr>
          <w:spacing w:val="-8"/>
        </w:rPr>
        <w:t xml:space="preserve"> </w:t>
      </w:r>
      <w:r>
        <w:t>harvested</w:t>
      </w:r>
      <w:r>
        <w:rPr>
          <w:spacing w:val="-11"/>
        </w:rPr>
        <w:t xml:space="preserve"> </w:t>
      </w:r>
      <w:r>
        <w:t>in</w:t>
      </w:r>
      <w:r>
        <w:rPr>
          <w:spacing w:val="-10"/>
        </w:rPr>
        <w:t xml:space="preserve"> </w:t>
      </w:r>
      <w:r>
        <w:t>trees</w:t>
      </w:r>
      <w:r>
        <w:rPr>
          <w:spacing w:val="-8"/>
        </w:rPr>
        <w:t xml:space="preserve"> </w:t>
      </w:r>
      <w:r>
        <w:t>during</w:t>
      </w:r>
      <w:r>
        <w:rPr>
          <w:spacing w:val="-11"/>
        </w:rPr>
        <w:t xml:space="preserve"> </w:t>
      </w:r>
      <w:r>
        <w:t>commercial forestry</w:t>
      </w:r>
      <w:r>
        <w:rPr>
          <w:spacing w:val="-9"/>
        </w:rPr>
        <w:t xml:space="preserve"> </w:t>
      </w:r>
      <w:r>
        <w:t>operations.</w:t>
      </w:r>
      <w:r>
        <w:rPr>
          <w:spacing w:val="-6"/>
        </w:rPr>
        <w:t xml:space="preserve"> </w:t>
      </w:r>
      <w:r>
        <w:t>All</w:t>
      </w:r>
      <w:r>
        <w:rPr>
          <w:spacing w:val="-6"/>
        </w:rPr>
        <w:t xml:space="preserve"> </w:t>
      </w:r>
      <w:r>
        <w:t>fractions</w:t>
      </w:r>
      <w:r>
        <w:rPr>
          <w:spacing w:val="-6"/>
        </w:rPr>
        <w:t xml:space="preserve"> </w:t>
      </w:r>
      <w:r>
        <w:t>were</w:t>
      </w:r>
      <w:r>
        <w:rPr>
          <w:spacing w:val="-6"/>
        </w:rPr>
        <w:t xml:space="preserve"> </w:t>
      </w:r>
      <w:r>
        <w:t>dried</w:t>
      </w:r>
      <w:r>
        <w:rPr>
          <w:spacing w:val="-5"/>
        </w:rPr>
        <w:t xml:space="preserve"> </w:t>
      </w:r>
      <w:r>
        <w:t>separately</w:t>
      </w:r>
      <w:r>
        <w:rPr>
          <w:spacing w:val="-6"/>
        </w:rPr>
        <w:t xml:space="preserve"> </w:t>
      </w:r>
      <w:r>
        <w:t>to</w:t>
      </w:r>
      <w:r>
        <w:rPr>
          <w:spacing w:val="-6"/>
        </w:rPr>
        <w:t xml:space="preserve"> </w:t>
      </w:r>
      <w:r>
        <w:t>constant</w:t>
      </w:r>
      <w:r>
        <w:rPr>
          <w:spacing w:val="-4"/>
        </w:rPr>
        <w:t xml:space="preserve"> </w:t>
      </w:r>
      <w:r>
        <w:t>mass</w:t>
      </w:r>
      <w:r>
        <w:rPr>
          <w:spacing w:val="-6"/>
        </w:rPr>
        <w:t xml:space="preserve"> </w:t>
      </w:r>
      <w:r>
        <w:t>at</w:t>
      </w:r>
      <w:r>
        <w:rPr>
          <w:spacing w:val="-5"/>
        </w:rPr>
        <w:t xml:space="preserve"> </w:t>
      </w:r>
      <w:r>
        <w:t>30</w:t>
      </w:r>
      <w:r>
        <w:rPr>
          <w:spacing w:val="-5"/>
        </w:rPr>
        <w:t xml:space="preserve"> </w:t>
      </w:r>
      <w:r>
        <w:t>°C</w:t>
      </w:r>
      <w:r>
        <w:rPr>
          <w:spacing w:val="-7"/>
        </w:rPr>
        <w:t xml:space="preserve"> </w:t>
      </w:r>
      <w:r>
        <w:t>close</w:t>
      </w:r>
      <w:r>
        <w:rPr>
          <w:spacing w:val="-6"/>
        </w:rPr>
        <w:t xml:space="preserve"> </w:t>
      </w:r>
      <w:r>
        <w:t xml:space="preserve">to the time of their isolation. The proportion of green needles was measured by visual examination of </w:t>
      </w:r>
      <w:proofErr w:type="spellStart"/>
      <w:r>
        <w:t>colour</w:t>
      </w:r>
      <w:proofErr w:type="spellEnd"/>
      <w:r>
        <w:t xml:space="preserve"> in 100 randomly sampled needles since there are significant differences between green and non-green needles. Structural characteristics in branches</w:t>
      </w:r>
      <w:r>
        <w:t xml:space="preserve"> were measured by chopping these into one-</w:t>
      </w:r>
      <w:proofErr w:type="spellStart"/>
      <w:r>
        <w:t>decimetre</w:t>
      </w:r>
      <w:proofErr w:type="spellEnd"/>
      <w:r>
        <w:t xml:space="preserve"> long pieces and with subsequent measurements on 15 randomly sampled pieces. Additional information about the feedstock preparation details is presented in the Supporting</w:t>
      </w:r>
      <w:r>
        <w:rPr>
          <w:spacing w:val="-17"/>
        </w:rPr>
        <w:t xml:space="preserve"> </w:t>
      </w:r>
      <w:r>
        <w:t>information.</w:t>
      </w:r>
    </w:p>
    <w:p w:rsidR="00F61B6E" w:rsidRDefault="009C6944">
      <w:pPr>
        <w:pStyle w:val="BodyText"/>
        <w:spacing w:before="199" w:line="360" w:lineRule="auto"/>
        <w:ind w:left="1439" w:right="2509"/>
        <w:jc w:val="both"/>
      </w:pPr>
      <w:r>
        <w:t>The determination of water content was performed according to SIS-CEN /TS 14774- 3:2004,</w:t>
      </w:r>
      <w:r>
        <w:rPr>
          <w:spacing w:val="-12"/>
        </w:rPr>
        <w:t xml:space="preserve"> </w:t>
      </w:r>
      <w:r>
        <w:t>ash</w:t>
      </w:r>
      <w:r>
        <w:rPr>
          <w:spacing w:val="-10"/>
        </w:rPr>
        <w:t xml:space="preserve"> </w:t>
      </w:r>
      <w:r>
        <w:t>content</w:t>
      </w:r>
      <w:r>
        <w:rPr>
          <w:spacing w:val="-11"/>
        </w:rPr>
        <w:t xml:space="preserve"> </w:t>
      </w:r>
      <w:r>
        <w:t>according</w:t>
      </w:r>
      <w:r>
        <w:rPr>
          <w:spacing w:val="-11"/>
        </w:rPr>
        <w:t xml:space="preserve"> </w:t>
      </w:r>
      <w:r>
        <w:t>to</w:t>
      </w:r>
      <w:r>
        <w:rPr>
          <w:spacing w:val="-10"/>
        </w:rPr>
        <w:t xml:space="preserve"> </w:t>
      </w:r>
      <w:r>
        <w:t>SIS-CEN/TS</w:t>
      </w:r>
      <w:r>
        <w:rPr>
          <w:spacing w:val="-10"/>
        </w:rPr>
        <w:t xml:space="preserve"> </w:t>
      </w:r>
      <w:r>
        <w:t>14775:2004</w:t>
      </w:r>
      <w:r>
        <w:rPr>
          <w:spacing w:val="-10"/>
        </w:rPr>
        <w:t xml:space="preserve"> </w:t>
      </w:r>
      <w:r>
        <w:t>analysis</w:t>
      </w:r>
      <w:r>
        <w:rPr>
          <w:spacing w:val="-10"/>
        </w:rPr>
        <w:t xml:space="preserve"> </w:t>
      </w:r>
      <w:r>
        <w:t>protocols</w:t>
      </w:r>
      <w:r>
        <w:rPr>
          <w:spacing w:val="-9"/>
        </w:rPr>
        <w:t xml:space="preserve"> </w:t>
      </w:r>
      <w:r>
        <w:t>of</w:t>
      </w:r>
      <w:r>
        <w:rPr>
          <w:spacing w:val="-9"/>
        </w:rPr>
        <w:t xml:space="preserve"> </w:t>
      </w:r>
      <w:r>
        <w:t>Swedish Standards</w:t>
      </w:r>
      <w:r>
        <w:rPr>
          <w:spacing w:val="-2"/>
        </w:rPr>
        <w:t xml:space="preserve"> </w:t>
      </w:r>
      <w:r>
        <w:t>Institute.</w:t>
      </w:r>
    </w:p>
    <w:p w:rsidR="00F61B6E" w:rsidRDefault="00F61B6E">
      <w:pPr>
        <w:spacing w:line="360" w:lineRule="auto"/>
        <w:jc w:val="both"/>
        <w:sectPr w:rsidR="00F61B6E">
          <w:pgSz w:w="11910" w:h="16840"/>
          <w:pgMar w:top="1580" w:right="180" w:bottom="280" w:left="0" w:header="720" w:footer="720" w:gutter="0"/>
          <w:cols w:space="720"/>
        </w:sectPr>
      </w:pPr>
    </w:p>
    <w:p w:rsidR="00F61B6E" w:rsidRDefault="009C6944">
      <w:pPr>
        <w:pStyle w:val="Heading2"/>
        <w:numPr>
          <w:ilvl w:val="1"/>
          <w:numId w:val="5"/>
        </w:numPr>
        <w:tabs>
          <w:tab w:val="left" w:pos="1772"/>
        </w:tabs>
        <w:spacing w:before="62"/>
      </w:pPr>
      <w:proofErr w:type="spellStart"/>
      <w:r>
        <w:t>Soxhlet</w:t>
      </w:r>
      <w:proofErr w:type="spellEnd"/>
      <w:r>
        <w:rPr>
          <w:spacing w:val="-2"/>
        </w:rPr>
        <w:t xml:space="preserve"> </w:t>
      </w:r>
      <w:r>
        <w:t>extraction</w:t>
      </w:r>
    </w:p>
    <w:p w:rsidR="00F61B6E" w:rsidRDefault="00F61B6E">
      <w:pPr>
        <w:pStyle w:val="BodyText"/>
        <w:spacing w:before="2"/>
        <w:rPr>
          <w:b/>
          <w:i/>
          <w:sz w:val="20"/>
        </w:rPr>
      </w:pPr>
    </w:p>
    <w:p w:rsidR="00F61B6E" w:rsidRDefault="009C6944">
      <w:pPr>
        <w:pStyle w:val="BodyText"/>
        <w:spacing w:line="360" w:lineRule="auto"/>
        <w:ind w:left="1439" w:right="2505"/>
        <w:jc w:val="both"/>
      </w:pPr>
      <w:r>
        <w:t xml:space="preserve">Conventional </w:t>
      </w:r>
      <w:proofErr w:type="spellStart"/>
      <w:r>
        <w:t>soxhlet</w:t>
      </w:r>
      <w:proofErr w:type="spellEnd"/>
      <w:r>
        <w:t xml:space="preserve"> extraction was used for the extraction of lipophilic fractions from the four tree fractions. Three replicates of samples with mass around 3 g were placed in the</w:t>
      </w:r>
      <w:r>
        <w:rPr>
          <w:spacing w:val="-9"/>
        </w:rPr>
        <w:t xml:space="preserve"> </w:t>
      </w:r>
      <w:proofErr w:type="spellStart"/>
      <w:r>
        <w:t>soxhlet</w:t>
      </w:r>
      <w:proofErr w:type="spellEnd"/>
      <w:r>
        <w:rPr>
          <w:spacing w:val="-8"/>
        </w:rPr>
        <w:t xml:space="preserve"> </w:t>
      </w:r>
      <w:r>
        <w:t>apparatus</w:t>
      </w:r>
      <w:r>
        <w:rPr>
          <w:spacing w:val="-11"/>
        </w:rPr>
        <w:t xml:space="preserve"> </w:t>
      </w:r>
      <w:r>
        <w:t>(Universal</w:t>
      </w:r>
      <w:r>
        <w:rPr>
          <w:spacing w:val="-8"/>
        </w:rPr>
        <w:t xml:space="preserve"> </w:t>
      </w:r>
      <w:r>
        <w:t>Extraction</w:t>
      </w:r>
      <w:r>
        <w:rPr>
          <w:spacing w:val="-10"/>
        </w:rPr>
        <w:t xml:space="preserve"> </w:t>
      </w:r>
      <w:r>
        <w:t>System</w:t>
      </w:r>
      <w:r>
        <w:rPr>
          <w:spacing w:val="-12"/>
        </w:rPr>
        <w:t xml:space="preserve"> </w:t>
      </w:r>
      <w:r>
        <w:t>B-811</w:t>
      </w:r>
      <w:r>
        <w:rPr>
          <w:spacing w:val="-10"/>
        </w:rPr>
        <w:t xml:space="preserve"> </w:t>
      </w:r>
      <w:r>
        <w:t>from</w:t>
      </w:r>
      <w:r>
        <w:rPr>
          <w:spacing w:val="-12"/>
        </w:rPr>
        <w:t xml:space="preserve"> </w:t>
      </w:r>
      <w:proofErr w:type="spellStart"/>
      <w:r>
        <w:t>Büchi</w:t>
      </w:r>
      <w:proofErr w:type="spellEnd"/>
      <w:r>
        <w:rPr>
          <w:spacing w:val="-8"/>
        </w:rPr>
        <w:t xml:space="preserve"> </w:t>
      </w:r>
      <w:proofErr w:type="spellStart"/>
      <w:r>
        <w:t>Labortechn</w:t>
      </w:r>
      <w:r>
        <w:t>ik</w:t>
      </w:r>
      <w:proofErr w:type="spellEnd"/>
      <w:r>
        <w:rPr>
          <w:spacing w:val="-12"/>
        </w:rPr>
        <w:t xml:space="preserve"> </w:t>
      </w:r>
      <w:r>
        <w:t xml:space="preserve">AG, </w:t>
      </w:r>
      <w:proofErr w:type="spellStart"/>
      <w:r>
        <w:t>Flawil</w:t>
      </w:r>
      <w:proofErr w:type="spellEnd"/>
      <w:r>
        <w:t xml:space="preserve">, Switzerland) and the lipophilic fractions were extracted using a mixture of petroleum ether (Merck, </w:t>
      </w:r>
      <w:proofErr w:type="spellStart"/>
      <w:r>
        <w:t>b.p</w:t>
      </w:r>
      <w:proofErr w:type="spellEnd"/>
      <w:r>
        <w:t xml:space="preserve">. 40 – 60 </w:t>
      </w:r>
      <w:r>
        <w:rPr>
          <w:rFonts w:ascii="Symbol" w:hAnsi="Symbol"/>
        </w:rPr>
        <w:t></w:t>
      </w:r>
      <w:r>
        <w:t>C) and acetone (90:10 v/v) (</w:t>
      </w:r>
      <w:proofErr w:type="spellStart"/>
      <w:r>
        <w:t>AnalaR</w:t>
      </w:r>
      <w:proofErr w:type="spellEnd"/>
      <w:r>
        <w:t xml:space="preserve"> </w:t>
      </w:r>
      <w:proofErr w:type="spellStart"/>
      <w:r>
        <w:t>Normapur</w:t>
      </w:r>
      <w:proofErr w:type="spellEnd"/>
      <w:r>
        <w:t xml:space="preserve">, VWR Chemicals, 100%) as the solvent for </w:t>
      </w:r>
      <w:r>
        <w:rPr>
          <w:i/>
        </w:rPr>
        <w:t xml:space="preserve">ca. </w:t>
      </w:r>
      <w:r>
        <w:t>1-2 h (12 cycles optimized) (</w:t>
      </w:r>
      <w:proofErr w:type="spellStart"/>
      <w:r>
        <w:t>Arshadi</w:t>
      </w:r>
      <w:proofErr w:type="spellEnd"/>
      <w:r>
        <w:t xml:space="preserve"> a</w:t>
      </w:r>
      <w:r>
        <w:t xml:space="preserve">nd </w:t>
      </w:r>
      <w:proofErr w:type="spellStart"/>
      <w:r>
        <w:t>Gref</w:t>
      </w:r>
      <w:proofErr w:type="spellEnd"/>
      <w:r>
        <w:t>,</w:t>
      </w:r>
      <w:r>
        <w:rPr>
          <w:spacing w:val="-5"/>
        </w:rPr>
        <w:t xml:space="preserve"> </w:t>
      </w:r>
      <w:r>
        <w:t>2005;</w:t>
      </w:r>
      <w:r>
        <w:rPr>
          <w:spacing w:val="-3"/>
        </w:rPr>
        <w:t xml:space="preserve"> </w:t>
      </w:r>
      <w:proofErr w:type="spellStart"/>
      <w:r>
        <w:t>Attard</w:t>
      </w:r>
      <w:proofErr w:type="spellEnd"/>
      <w:r>
        <w:rPr>
          <w:spacing w:val="-6"/>
        </w:rPr>
        <w:t xml:space="preserve"> </w:t>
      </w:r>
      <w:r>
        <w:t>et</w:t>
      </w:r>
      <w:r>
        <w:rPr>
          <w:spacing w:val="-5"/>
        </w:rPr>
        <w:t xml:space="preserve"> </w:t>
      </w:r>
      <w:r>
        <w:t>al.,</w:t>
      </w:r>
      <w:r>
        <w:rPr>
          <w:spacing w:val="-6"/>
        </w:rPr>
        <w:t xml:space="preserve"> </w:t>
      </w:r>
      <w:r>
        <w:t>2016a;</w:t>
      </w:r>
      <w:r>
        <w:rPr>
          <w:spacing w:val="-3"/>
        </w:rPr>
        <w:t xml:space="preserve"> </w:t>
      </w:r>
      <w:proofErr w:type="spellStart"/>
      <w:r>
        <w:t>Backlund</w:t>
      </w:r>
      <w:proofErr w:type="spellEnd"/>
      <w:r>
        <w:rPr>
          <w:spacing w:val="-4"/>
        </w:rPr>
        <w:t xml:space="preserve"> </w:t>
      </w:r>
      <w:r>
        <w:t>et</w:t>
      </w:r>
      <w:r>
        <w:rPr>
          <w:spacing w:val="-3"/>
        </w:rPr>
        <w:t xml:space="preserve"> </w:t>
      </w:r>
      <w:r>
        <w:t>al.,</w:t>
      </w:r>
      <w:r>
        <w:rPr>
          <w:spacing w:val="-4"/>
        </w:rPr>
        <w:t xml:space="preserve"> </w:t>
      </w:r>
      <w:r>
        <w:t>2014).</w:t>
      </w:r>
      <w:r>
        <w:rPr>
          <w:spacing w:val="-6"/>
        </w:rPr>
        <w:t xml:space="preserve"> </w:t>
      </w:r>
      <w:r>
        <w:t>The</w:t>
      </w:r>
      <w:r>
        <w:rPr>
          <w:spacing w:val="-3"/>
        </w:rPr>
        <w:t xml:space="preserve"> </w:t>
      </w:r>
      <w:r>
        <w:t>extraction</w:t>
      </w:r>
      <w:r>
        <w:rPr>
          <w:spacing w:val="-4"/>
        </w:rPr>
        <w:t xml:space="preserve"> </w:t>
      </w:r>
      <w:r>
        <w:t>yield</w:t>
      </w:r>
      <w:r>
        <w:rPr>
          <w:spacing w:val="-4"/>
        </w:rPr>
        <w:t xml:space="preserve"> </w:t>
      </w:r>
      <w:r>
        <w:t>values</w:t>
      </w:r>
      <w:r>
        <w:rPr>
          <w:spacing w:val="-6"/>
        </w:rPr>
        <w:t xml:space="preserve"> </w:t>
      </w:r>
      <w:r>
        <w:t>were calculated for dry wood masses (Table</w:t>
      </w:r>
      <w:r>
        <w:rPr>
          <w:spacing w:val="-8"/>
        </w:rPr>
        <w:t xml:space="preserve"> </w:t>
      </w:r>
      <w:r>
        <w:t>2).</w:t>
      </w:r>
    </w:p>
    <w:p w:rsidR="00F61B6E" w:rsidRDefault="009C6944">
      <w:pPr>
        <w:pStyle w:val="Heading2"/>
        <w:numPr>
          <w:ilvl w:val="1"/>
          <w:numId w:val="5"/>
        </w:numPr>
        <w:tabs>
          <w:tab w:val="left" w:pos="1772"/>
        </w:tabs>
      </w:pPr>
      <w:r>
        <w:rPr>
          <w:position w:val="2"/>
        </w:rPr>
        <w:t>Supercritical CO</w:t>
      </w:r>
      <w:r>
        <w:rPr>
          <w:sz w:val="14"/>
        </w:rPr>
        <w:t>2</w:t>
      </w:r>
      <w:r>
        <w:rPr>
          <w:spacing w:val="20"/>
          <w:sz w:val="14"/>
        </w:rPr>
        <w:t xml:space="preserve"> </w:t>
      </w:r>
      <w:r>
        <w:rPr>
          <w:position w:val="2"/>
        </w:rPr>
        <w:t>extraction</w:t>
      </w:r>
    </w:p>
    <w:p w:rsidR="00F61B6E" w:rsidRDefault="00F61B6E">
      <w:pPr>
        <w:pStyle w:val="BodyText"/>
        <w:rPr>
          <w:b/>
          <w:i/>
          <w:sz w:val="20"/>
        </w:rPr>
      </w:pPr>
    </w:p>
    <w:p w:rsidR="00F61B6E" w:rsidRDefault="009C6944">
      <w:pPr>
        <w:pStyle w:val="BodyText"/>
        <w:spacing w:line="360" w:lineRule="auto"/>
        <w:ind w:left="1439" w:right="2508"/>
        <w:jc w:val="both"/>
      </w:pPr>
      <w:r>
        <w:t xml:space="preserve">Supercritical fluid extraction using carbon dioxide was performed using a Thar SCF500 </w:t>
      </w:r>
      <w:r>
        <w:rPr>
          <w:position w:val="2"/>
        </w:rPr>
        <w:t>CO</w:t>
      </w:r>
      <w:r>
        <w:rPr>
          <w:sz w:val="14"/>
        </w:rPr>
        <w:t>2</w:t>
      </w:r>
      <w:r>
        <w:rPr>
          <w:spacing w:val="15"/>
          <w:sz w:val="14"/>
        </w:rPr>
        <w:t xml:space="preserve"> </w:t>
      </w:r>
      <w:r>
        <w:rPr>
          <w:position w:val="2"/>
        </w:rPr>
        <w:t>extraction</w:t>
      </w:r>
      <w:r>
        <w:rPr>
          <w:spacing w:val="-6"/>
          <w:position w:val="2"/>
        </w:rPr>
        <w:t xml:space="preserve"> </w:t>
      </w:r>
      <w:r>
        <w:rPr>
          <w:position w:val="2"/>
        </w:rPr>
        <w:t>system.</w:t>
      </w:r>
      <w:r>
        <w:rPr>
          <w:spacing w:val="-4"/>
          <w:position w:val="2"/>
        </w:rPr>
        <w:t xml:space="preserve"> </w:t>
      </w:r>
      <w:r>
        <w:rPr>
          <w:position w:val="2"/>
        </w:rPr>
        <w:t>Dried</w:t>
      </w:r>
      <w:r>
        <w:rPr>
          <w:spacing w:val="-4"/>
          <w:position w:val="2"/>
        </w:rPr>
        <w:t xml:space="preserve"> </w:t>
      </w:r>
      <w:r>
        <w:rPr>
          <w:position w:val="2"/>
        </w:rPr>
        <w:t>and</w:t>
      </w:r>
      <w:r>
        <w:rPr>
          <w:spacing w:val="-6"/>
          <w:position w:val="2"/>
        </w:rPr>
        <w:t xml:space="preserve"> </w:t>
      </w:r>
      <w:r>
        <w:rPr>
          <w:position w:val="2"/>
        </w:rPr>
        <w:t>milled</w:t>
      </w:r>
      <w:r>
        <w:rPr>
          <w:spacing w:val="-7"/>
          <w:position w:val="2"/>
        </w:rPr>
        <w:t xml:space="preserve"> </w:t>
      </w:r>
      <w:r>
        <w:rPr>
          <w:position w:val="2"/>
        </w:rPr>
        <w:t>material,</w:t>
      </w:r>
      <w:r>
        <w:rPr>
          <w:spacing w:val="-6"/>
          <w:position w:val="2"/>
        </w:rPr>
        <w:t xml:space="preserve"> </w:t>
      </w:r>
      <w:r>
        <w:rPr>
          <w:position w:val="2"/>
        </w:rPr>
        <w:t>with</w:t>
      </w:r>
      <w:r>
        <w:rPr>
          <w:spacing w:val="-4"/>
          <w:position w:val="2"/>
        </w:rPr>
        <w:t xml:space="preserve"> </w:t>
      </w:r>
      <w:r>
        <w:rPr>
          <w:position w:val="2"/>
        </w:rPr>
        <w:t>a</w:t>
      </w:r>
      <w:r>
        <w:rPr>
          <w:spacing w:val="-3"/>
          <w:position w:val="2"/>
        </w:rPr>
        <w:t xml:space="preserve"> </w:t>
      </w:r>
      <w:r>
        <w:rPr>
          <w:position w:val="2"/>
        </w:rPr>
        <w:t>mass</w:t>
      </w:r>
      <w:r>
        <w:rPr>
          <w:spacing w:val="-3"/>
          <w:position w:val="2"/>
        </w:rPr>
        <w:t xml:space="preserve"> </w:t>
      </w:r>
      <w:r>
        <w:rPr>
          <w:position w:val="2"/>
        </w:rPr>
        <w:t>of</w:t>
      </w:r>
      <w:r>
        <w:rPr>
          <w:spacing w:val="-3"/>
          <w:position w:val="2"/>
        </w:rPr>
        <w:t xml:space="preserve"> </w:t>
      </w:r>
      <w:r>
        <w:rPr>
          <w:position w:val="2"/>
        </w:rPr>
        <w:t>about</w:t>
      </w:r>
      <w:r>
        <w:rPr>
          <w:spacing w:val="-6"/>
          <w:position w:val="2"/>
        </w:rPr>
        <w:t xml:space="preserve"> </w:t>
      </w:r>
      <w:r>
        <w:rPr>
          <w:position w:val="2"/>
        </w:rPr>
        <w:t>50</w:t>
      </w:r>
      <w:r>
        <w:rPr>
          <w:spacing w:val="-4"/>
          <w:position w:val="2"/>
        </w:rPr>
        <w:t xml:space="preserve"> </w:t>
      </w:r>
      <w:r>
        <w:rPr>
          <w:position w:val="2"/>
        </w:rPr>
        <w:t>g,</w:t>
      </w:r>
      <w:r>
        <w:rPr>
          <w:spacing w:val="-4"/>
          <w:position w:val="2"/>
        </w:rPr>
        <w:t xml:space="preserve"> </w:t>
      </w:r>
      <w:r>
        <w:rPr>
          <w:position w:val="2"/>
        </w:rPr>
        <w:t>was</w:t>
      </w:r>
      <w:r>
        <w:rPr>
          <w:spacing w:val="-6"/>
          <w:position w:val="2"/>
        </w:rPr>
        <w:t xml:space="preserve"> </w:t>
      </w:r>
      <w:r>
        <w:rPr>
          <w:position w:val="2"/>
        </w:rPr>
        <w:t xml:space="preserve">loaded </w:t>
      </w:r>
      <w:r>
        <w:t xml:space="preserve">into the extraction vessel and extracted in a dynamic regime for 2 h under the following conditions: p = 400 bar, T = 60 </w:t>
      </w:r>
      <w:r>
        <w:rPr>
          <w:rFonts w:ascii="Symbol" w:hAnsi="Symbol"/>
        </w:rPr>
        <w:t></w:t>
      </w:r>
      <w:r>
        <w:t xml:space="preserve">C (for needles fraction); p = 300 bar, T = 50 </w:t>
      </w:r>
      <w:r>
        <w:rPr>
          <w:rFonts w:ascii="Symbol" w:hAnsi="Symbol"/>
        </w:rPr>
        <w:t></w:t>
      </w:r>
      <w:r>
        <w:t xml:space="preserve">C (for </w:t>
      </w:r>
      <w:r>
        <w:rPr>
          <w:position w:val="2"/>
        </w:rPr>
        <w:t>other</w:t>
      </w:r>
      <w:r>
        <w:rPr>
          <w:spacing w:val="-4"/>
          <w:position w:val="2"/>
        </w:rPr>
        <w:t xml:space="preserve"> </w:t>
      </w:r>
      <w:r>
        <w:rPr>
          <w:position w:val="2"/>
        </w:rPr>
        <w:t>fractions</w:t>
      </w:r>
      <w:r>
        <w:rPr>
          <w:spacing w:val="-3"/>
          <w:position w:val="2"/>
        </w:rPr>
        <w:t xml:space="preserve"> </w:t>
      </w:r>
      <w:r>
        <w:rPr>
          <w:position w:val="2"/>
        </w:rPr>
        <w:t>-</w:t>
      </w:r>
      <w:r>
        <w:rPr>
          <w:spacing w:val="-7"/>
          <w:position w:val="2"/>
        </w:rPr>
        <w:t xml:space="preserve"> </w:t>
      </w:r>
      <w:r>
        <w:rPr>
          <w:position w:val="2"/>
        </w:rPr>
        <w:t>cones,</w:t>
      </w:r>
      <w:r>
        <w:rPr>
          <w:spacing w:val="-7"/>
          <w:position w:val="2"/>
        </w:rPr>
        <w:t xml:space="preserve"> </w:t>
      </w:r>
      <w:r>
        <w:rPr>
          <w:position w:val="2"/>
        </w:rPr>
        <w:t>branches</w:t>
      </w:r>
      <w:r>
        <w:rPr>
          <w:spacing w:val="-6"/>
          <w:position w:val="2"/>
        </w:rPr>
        <w:t xml:space="preserve"> </w:t>
      </w:r>
      <w:r>
        <w:rPr>
          <w:position w:val="2"/>
        </w:rPr>
        <w:t>and</w:t>
      </w:r>
      <w:r>
        <w:rPr>
          <w:spacing w:val="-4"/>
          <w:position w:val="2"/>
        </w:rPr>
        <w:t xml:space="preserve"> </w:t>
      </w:r>
      <w:r>
        <w:rPr>
          <w:position w:val="2"/>
        </w:rPr>
        <w:t>bark);</w:t>
      </w:r>
      <w:r>
        <w:rPr>
          <w:spacing w:val="-4"/>
          <w:position w:val="2"/>
        </w:rPr>
        <w:t xml:space="preserve"> </w:t>
      </w:r>
      <w:r>
        <w:rPr>
          <w:position w:val="2"/>
        </w:rPr>
        <w:t>CO</w:t>
      </w:r>
      <w:r>
        <w:rPr>
          <w:sz w:val="14"/>
        </w:rPr>
        <w:t>2</w:t>
      </w:r>
      <w:r>
        <w:rPr>
          <w:spacing w:val="16"/>
          <w:sz w:val="14"/>
        </w:rPr>
        <w:t xml:space="preserve"> </w:t>
      </w:r>
      <w:r>
        <w:rPr>
          <w:position w:val="2"/>
        </w:rPr>
        <w:t>flow</w:t>
      </w:r>
      <w:r>
        <w:rPr>
          <w:spacing w:val="-7"/>
          <w:position w:val="2"/>
        </w:rPr>
        <w:t xml:space="preserve"> </w:t>
      </w:r>
      <w:r>
        <w:rPr>
          <w:position w:val="2"/>
        </w:rPr>
        <w:t>rate</w:t>
      </w:r>
      <w:r>
        <w:rPr>
          <w:spacing w:val="-3"/>
          <w:position w:val="2"/>
        </w:rPr>
        <w:t xml:space="preserve"> </w:t>
      </w:r>
      <w:r>
        <w:rPr>
          <w:position w:val="2"/>
        </w:rPr>
        <w:t>40</w:t>
      </w:r>
      <w:r>
        <w:rPr>
          <w:spacing w:val="-4"/>
          <w:position w:val="2"/>
        </w:rPr>
        <w:t xml:space="preserve"> </w:t>
      </w:r>
      <w:r>
        <w:rPr>
          <w:position w:val="2"/>
        </w:rPr>
        <w:t>g/min.</w:t>
      </w:r>
      <w:r>
        <w:rPr>
          <w:spacing w:val="-4"/>
          <w:position w:val="2"/>
        </w:rPr>
        <w:t xml:space="preserve"> </w:t>
      </w:r>
      <w:r>
        <w:rPr>
          <w:position w:val="2"/>
        </w:rPr>
        <w:t>After</w:t>
      </w:r>
      <w:r>
        <w:rPr>
          <w:spacing w:val="-5"/>
          <w:position w:val="2"/>
        </w:rPr>
        <w:t xml:space="preserve"> </w:t>
      </w:r>
      <w:r>
        <w:rPr>
          <w:position w:val="2"/>
        </w:rPr>
        <w:t>extraction,</w:t>
      </w:r>
      <w:r>
        <w:rPr>
          <w:spacing w:val="-5"/>
          <w:position w:val="2"/>
        </w:rPr>
        <w:t xml:space="preserve"> </w:t>
      </w:r>
      <w:r>
        <w:rPr>
          <w:position w:val="2"/>
        </w:rPr>
        <w:t xml:space="preserve">the </w:t>
      </w:r>
      <w:r>
        <w:t>system was depressurized to atmospheric pressure and extracts were collected into the vessels</w:t>
      </w:r>
      <w:r>
        <w:rPr>
          <w:spacing w:val="-11"/>
        </w:rPr>
        <w:t xml:space="preserve"> </w:t>
      </w:r>
      <w:r>
        <w:t>using</w:t>
      </w:r>
      <w:r>
        <w:rPr>
          <w:spacing w:val="-14"/>
        </w:rPr>
        <w:t xml:space="preserve"> </w:t>
      </w:r>
      <w:r>
        <w:t>2*50</w:t>
      </w:r>
      <w:r>
        <w:rPr>
          <w:spacing w:val="-11"/>
        </w:rPr>
        <w:t xml:space="preserve"> </w:t>
      </w:r>
      <w:r>
        <w:t>ml</w:t>
      </w:r>
      <w:r>
        <w:rPr>
          <w:spacing w:val="-11"/>
        </w:rPr>
        <w:t xml:space="preserve"> </w:t>
      </w:r>
      <w:r>
        <w:t>dichloromethane</w:t>
      </w:r>
      <w:r>
        <w:rPr>
          <w:spacing w:val="-11"/>
        </w:rPr>
        <w:t xml:space="preserve"> </w:t>
      </w:r>
      <w:r>
        <w:t>washings.</w:t>
      </w:r>
      <w:r>
        <w:rPr>
          <w:spacing w:val="-12"/>
        </w:rPr>
        <w:t xml:space="preserve"> </w:t>
      </w:r>
      <w:r>
        <w:t>The</w:t>
      </w:r>
      <w:r>
        <w:rPr>
          <w:spacing w:val="-13"/>
        </w:rPr>
        <w:t xml:space="preserve"> </w:t>
      </w:r>
      <w:r>
        <w:t>solvent</w:t>
      </w:r>
      <w:r>
        <w:rPr>
          <w:spacing w:val="-11"/>
        </w:rPr>
        <w:t xml:space="preserve"> </w:t>
      </w:r>
      <w:r>
        <w:t>was</w:t>
      </w:r>
      <w:r>
        <w:rPr>
          <w:spacing w:val="-11"/>
        </w:rPr>
        <w:t xml:space="preserve"> </w:t>
      </w:r>
      <w:r>
        <w:t>removed</w:t>
      </w:r>
      <w:r>
        <w:rPr>
          <w:spacing w:val="-11"/>
        </w:rPr>
        <w:t xml:space="preserve"> </w:t>
      </w:r>
      <w:r>
        <w:rPr>
          <w:i/>
        </w:rPr>
        <w:t>in</w:t>
      </w:r>
      <w:r>
        <w:rPr>
          <w:i/>
          <w:spacing w:val="-12"/>
        </w:rPr>
        <w:t xml:space="preserve"> </w:t>
      </w:r>
      <w:proofErr w:type="spellStart"/>
      <w:r>
        <w:rPr>
          <w:i/>
        </w:rPr>
        <w:t>vacuo</w:t>
      </w:r>
      <w:proofErr w:type="spellEnd"/>
      <w:r>
        <w:rPr>
          <w:i/>
          <w:spacing w:val="-11"/>
        </w:rPr>
        <w:t xml:space="preserve"> </w:t>
      </w:r>
      <w:r>
        <w:t>and the samples were weighed and % yield</w:t>
      </w:r>
      <w:r>
        <w:rPr>
          <w:spacing w:val="-6"/>
        </w:rPr>
        <w:t xml:space="preserve"> </w:t>
      </w:r>
      <w:r>
        <w:t>recorded.</w:t>
      </w:r>
    </w:p>
    <w:p w:rsidR="00F61B6E" w:rsidRDefault="009C6944">
      <w:pPr>
        <w:pStyle w:val="Heading2"/>
        <w:numPr>
          <w:ilvl w:val="1"/>
          <w:numId w:val="5"/>
        </w:numPr>
        <w:tabs>
          <w:tab w:val="left" w:pos="1772"/>
        </w:tabs>
        <w:spacing w:before="198"/>
        <w:ind w:hanging="333"/>
      </w:pPr>
      <w:r>
        <w:t>Non-</w:t>
      </w:r>
      <w:proofErr w:type="spellStart"/>
      <w:r>
        <w:t>silylated</w:t>
      </w:r>
      <w:proofErr w:type="spellEnd"/>
      <w:r>
        <w:rPr>
          <w:spacing w:val="-4"/>
        </w:rPr>
        <w:t xml:space="preserve"> </w:t>
      </w:r>
      <w:r>
        <w:t>samples</w:t>
      </w:r>
    </w:p>
    <w:p w:rsidR="00F61B6E" w:rsidRDefault="00F61B6E">
      <w:pPr>
        <w:pStyle w:val="BodyText"/>
        <w:spacing w:before="1"/>
        <w:rPr>
          <w:b/>
          <w:i/>
          <w:sz w:val="28"/>
        </w:rPr>
      </w:pPr>
    </w:p>
    <w:p w:rsidR="00F61B6E" w:rsidRDefault="009C6944">
      <w:pPr>
        <w:pStyle w:val="BodyText"/>
        <w:spacing w:line="360" w:lineRule="auto"/>
        <w:ind w:left="1439" w:right="2508"/>
        <w:jc w:val="both"/>
      </w:pPr>
      <w:r>
        <w:t xml:space="preserve">Approximately 60 mg of crude extracts were dissolved in 10 ml of dichloromethane and 1 ml of the internal standard, </w:t>
      </w:r>
      <w:proofErr w:type="spellStart"/>
      <w:r>
        <w:t>heptadecanoic</w:t>
      </w:r>
      <w:proofErr w:type="spellEnd"/>
      <w:r>
        <w:t xml:space="preserve"> acid (1 mg ml</w:t>
      </w:r>
      <w:r>
        <w:rPr>
          <w:vertAlign w:val="superscript"/>
        </w:rPr>
        <w:t>-1</w:t>
      </w:r>
      <w:r>
        <w:t>) was added to the solution.</w:t>
      </w:r>
      <w:r>
        <w:t xml:space="preserve"> Then one ml aliquot was placed into vials and GC-MS analysis was performed.</w:t>
      </w:r>
    </w:p>
    <w:p w:rsidR="00F61B6E" w:rsidRDefault="009C6944">
      <w:pPr>
        <w:pStyle w:val="Heading2"/>
        <w:numPr>
          <w:ilvl w:val="1"/>
          <w:numId w:val="5"/>
        </w:numPr>
        <w:tabs>
          <w:tab w:val="left" w:pos="1772"/>
        </w:tabs>
        <w:spacing w:before="203"/>
        <w:ind w:hanging="333"/>
      </w:pPr>
      <w:r>
        <w:t>Alkaline</w:t>
      </w:r>
      <w:r>
        <w:rPr>
          <w:spacing w:val="-1"/>
        </w:rPr>
        <w:t xml:space="preserve"> </w:t>
      </w:r>
      <w:r>
        <w:t>hydrolysis</w:t>
      </w:r>
    </w:p>
    <w:p w:rsidR="00F61B6E" w:rsidRDefault="00F61B6E">
      <w:pPr>
        <w:pStyle w:val="BodyText"/>
        <w:spacing w:before="1"/>
        <w:rPr>
          <w:b/>
          <w:i/>
          <w:sz w:val="28"/>
        </w:rPr>
      </w:pPr>
    </w:p>
    <w:p w:rsidR="00F61B6E" w:rsidRDefault="009C6944">
      <w:pPr>
        <w:pStyle w:val="BodyText"/>
        <w:spacing w:line="360" w:lineRule="auto"/>
        <w:ind w:left="1439" w:right="2506"/>
        <w:jc w:val="both"/>
      </w:pPr>
      <w:r>
        <w:t>After</w:t>
      </w:r>
      <w:r>
        <w:rPr>
          <w:spacing w:val="-7"/>
        </w:rPr>
        <w:t xml:space="preserve"> </w:t>
      </w:r>
      <w:r>
        <w:t>extraction,</w:t>
      </w:r>
      <w:r>
        <w:rPr>
          <w:spacing w:val="-10"/>
        </w:rPr>
        <w:t xml:space="preserve"> </w:t>
      </w:r>
      <w:r>
        <w:t>the</w:t>
      </w:r>
      <w:r>
        <w:rPr>
          <w:spacing w:val="-7"/>
        </w:rPr>
        <w:t xml:space="preserve"> </w:t>
      </w:r>
      <w:r>
        <w:t>dried</w:t>
      </w:r>
      <w:r>
        <w:rPr>
          <w:spacing w:val="-7"/>
        </w:rPr>
        <w:t xml:space="preserve"> </w:t>
      </w:r>
      <w:r>
        <w:t>extracts</w:t>
      </w:r>
      <w:r>
        <w:rPr>
          <w:spacing w:val="-7"/>
        </w:rPr>
        <w:t xml:space="preserve"> </w:t>
      </w:r>
      <w:r>
        <w:t>were</w:t>
      </w:r>
      <w:r>
        <w:rPr>
          <w:spacing w:val="-7"/>
        </w:rPr>
        <w:t xml:space="preserve"> </w:t>
      </w:r>
      <w:r>
        <w:t>weighed</w:t>
      </w:r>
      <w:r>
        <w:rPr>
          <w:spacing w:val="-7"/>
        </w:rPr>
        <w:t xml:space="preserve"> </w:t>
      </w:r>
      <w:r>
        <w:t>carefully.</w:t>
      </w:r>
      <w:r>
        <w:rPr>
          <w:spacing w:val="-7"/>
        </w:rPr>
        <w:t xml:space="preserve"> </w:t>
      </w:r>
      <w:proofErr w:type="gramStart"/>
      <w:r>
        <w:t>1.0</w:t>
      </w:r>
      <w:r>
        <w:rPr>
          <w:spacing w:val="-7"/>
        </w:rPr>
        <w:t xml:space="preserve"> </w:t>
      </w:r>
      <w:r>
        <w:t>mg</w:t>
      </w:r>
      <w:r>
        <w:rPr>
          <w:spacing w:val="-10"/>
        </w:rPr>
        <w:t xml:space="preserve"> </w:t>
      </w:r>
      <w:r>
        <w:t>of</w:t>
      </w:r>
      <w:r>
        <w:rPr>
          <w:spacing w:val="-6"/>
        </w:rPr>
        <w:t xml:space="preserve"> </w:t>
      </w:r>
      <w:proofErr w:type="spellStart"/>
      <w:r>
        <w:t>heptadecanoic</w:t>
      </w:r>
      <w:proofErr w:type="spellEnd"/>
      <w:r>
        <w:rPr>
          <w:spacing w:val="-7"/>
        </w:rPr>
        <w:t xml:space="preserve"> </w:t>
      </w:r>
      <w:r>
        <w:t>acid (Sigma, ≥98%) in hexane (</w:t>
      </w:r>
      <w:proofErr w:type="spellStart"/>
      <w:r>
        <w:t>Scharlau</w:t>
      </w:r>
      <w:proofErr w:type="spellEnd"/>
      <w:r>
        <w:t xml:space="preserve"> analytical grade, 96%, p.a.)</w:t>
      </w:r>
      <w:proofErr w:type="gramEnd"/>
      <w:r>
        <w:t xml:space="preserve"> (1.0 </w:t>
      </w:r>
      <w:r>
        <w:t>mg mL−1) was added as an internal standard (</w:t>
      </w:r>
      <w:proofErr w:type="spellStart"/>
      <w:r>
        <w:t>Arshadi</w:t>
      </w:r>
      <w:proofErr w:type="spellEnd"/>
      <w:r>
        <w:t xml:space="preserve"> and </w:t>
      </w:r>
      <w:proofErr w:type="spellStart"/>
      <w:r>
        <w:t>Gref</w:t>
      </w:r>
      <w:proofErr w:type="spellEnd"/>
      <w:r>
        <w:t xml:space="preserve">, 2005). To perform alkaline hydrolysis (saponification), 10 mL of an </w:t>
      </w:r>
      <w:proofErr w:type="spellStart"/>
      <w:r>
        <w:t>ethanolic</w:t>
      </w:r>
      <w:proofErr w:type="spellEnd"/>
      <w:r>
        <w:t xml:space="preserve"> (90%) 0.4 M KOH solution was added to the extract and the solution was heated to 70 °C for 4 hours, according to a p</w:t>
      </w:r>
      <w:r>
        <w:t xml:space="preserve">reviously reported method (Ekman and </w:t>
      </w:r>
      <w:proofErr w:type="spellStart"/>
      <w:r>
        <w:t>Holmbom</w:t>
      </w:r>
      <w:proofErr w:type="spellEnd"/>
      <w:r>
        <w:t>, 1989). The solution, now containing the potassium</w:t>
      </w:r>
      <w:r>
        <w:rPr>
          <w:spacing w:val="-12"/>
        </w:rPr>
        <w:t xml:space="preserve"> </w:t>
      </w:r>
      <w:r>
        <w:t>salts</w:t>
      </w:r>
      <w:r>
        <w:rPr>
          <w:spacing w:val="-10"/>
        </w:rPr>
        <w:t xml:space="preserve"> </w:t>
      </w:r>
      <w:r>
        <w:t>of</w:t>
      </w:r>
      <w:r>
        <w:rPr>
          <w:spacing w:val="-9"/>
        </w:rPr>
        <w:t xml:space="preserve"> </w:t>
      </w:r>
      <w:r>
        <w:t>fatty</w:t>
      </w:r>
      <w:r>
        <w:rPr>
          <w:spacing w:val="-11"/>
        </w:rPr>
        <w:t xml:space="preserve"> </w:t>
      </w:r>
      <w:r>
        <w:t>and</w:t>
      </w:r>
      <w:r>
        <w:rPr>
          <w:spacing w:val="-10"/>
        </w:rPr>
        <w:t xml:space="preserve"> </w:t>
      </w:r>
      <w:r>
        <w:t>resin</w:t>
      </w:r>
      <w:r>
        <w:rPr>
          <w:spacing w:val="-9"/>
        </w:rPr>
        <w:t xml:space="preserve"> </w:t>
      </w:r>
      <w:r>
        <w:t>acids,</w:t>
      </w:r>
      <w:r>
        <w:rPr>
          <w:spacing w:val="-8"/>
        </w:rPr>
        <w:t xml:space="preserve"> </w:t>
      </w:r>
      <w:r>
        <w:t>was</w:t>
      </w:r>
      <w:r>
        <w:rPr>
          <w:spacing w:val="-10"/>
        </w:rPr>
        <w:t xml:space="preserve"> </w:t>
      </w:r>
      <w:r>
        <w:t>acidified</w:t>
      </w:r>
      <w:r>
        <w:rPr>
          <w:spacing w:val="-9"/>
        </w:rPr>
        <w:t xml:space="preserve"> </w:t>
      </w:r>
      <w:r>
        <w:t>with</w:t>
      </w:r>
      <w:r>
        <w:rPr>
          <w:spacing w:val="-8"/>
        </w:rPr>
        <w:t xml:space="preserve"> </w:t>
      </w:r>
      <w:r>
        <w:t>1.5</w:t>
      </w:r>
      <w:r>
        <w:rPr>
          <w:spacing w:val="-9"/>
        </w:rPr>
        <w:t xml:space="preserve"> </w:t>
      </w:r>
      <w:r>
        <w:t>M</w:t>
      </w:r>
      <w:r>
        <w:rPr>
          <w:spacing w:val="-7"/>
        </w:rPr>
        <w:t xml:space="preserve"> </w:t>
      </w:r>
      <w:proofErr w:type="spellStart"/>
      <w:r>
        <w:t>HCl</w:t>
      </w:r>
      <w:proofErr w:type="spellEnd"/>
      <w:r>
        <w:t>.</w:t>
      </w:r>
      <w:r>
        <w:rPr>
          <w:spacing w:val="-11"/>
        </w:rPr>
        <w:t xml:space="preserve"> </w:t>
      </w:r>
      <w:r>
        <w:t>The</w:t>
      </w:r>
      <w:r>
        <w:rPr>
          <w:spacing w:val="-10"/>
        </w:rPr>
        <w:t xml:space="preserve"> </w:t>
      </w:r>
      <w:r>
        <w:t>saponification residues were extracted with petroleum ether (two times, 25 mL). 1 mL of the co</w:t>
      </w:r>
      <w:r>
        <w:t>mbined extract was transferred to a 14 mL bottle. The organic layer,</w:t>
      </w:r>
      <w:r>
        <w:rPr>
          <w:spacing w:val="-25"/>
        </w:rPr>
        <w:t xml:space="preserve"> </w:t>
      </w:r>
      <w:r>
        <w:t>containing the lipophilic</w:t>
      </w:r>
    </w:p>
    <w:p w:rsidR="00F61B6E" w:rsidRDefault="00F61B6E">
      <w:pPr>
        <w:spacing w:line="360" w:lineRule="auto"/>
        <w:jc w:val="both"/>
        <w:sectPr w:rsidR="00F61B6E">
          <w:pgSz w:w="11910" w:h="16840"/>
          <w:pgMar w:top="1360" w:right="180" w:bottom="280" w:left="0" w:header="720" w:footer="720" w:gutter="0"/>
          <w:cols w:space="720"/>
        </w:sectPr>
      </w:pPr>
    </w:p>
    <w:p w:rsidR="00F61B6E" w:rsidRDefault="009C6944">
      <w:pPr>
        <w:pStyle w:val="BodyText"/>
        <w:spacing w:before="74" w:line="357" w:lineRule="auto"/>
        <w:ind w:left="1440" w:right="2511" w:hanging="1"/>
        <w:jc w:val="both"/>
      </w:pPr>
      <w:proofErr w:type="gramStart"/>
      <w:r>
        <w:rPr>
          <w:position w:val="2"/>
        </w:rPr>
        <w:t>extractives</w:t>
      </w:r>
      <w:proofErr w:type="gramEnd"/>
      <w:r>
        <w:rPr>
          <w:position w:val="2"/>
        </w:rPr>
        <w:t xml:space="preserve"> fraction, was dried over anhydrous </w:t>
      </w:r>
      <w:proofErr w:type="spellStart"/>
      <w:r>
        <w:rPr>
          <w:position w:val="2"/>
        </w:rPr>
        <w:t>MgSO</w:t>
      </w:r>
      <w:proofErr w:type="spellEnd"/>
      <w:r>
        <w:rPr>
          <w:sz w:val="14"/>
        </w:rPr>
        <w:t xml:space="preserve">4 </w:t>
      </w:r>
      <w:r>
        <w:rPr>
          <w:position w:val="2"/>
        </w:rPr>
        <w:t xml:space="preserve">overnight and after filtration, the </w:t>
      </w:r>
      <w:r>
        <w:t>solvent was evaporated by slow nitrogen flow.</w:t>
      </w:r>
    </w:p>
    <w:p w:rsidR="00F61B6E" w:rsidRDefault="009C6944">
      <w:pPr>
        <w:pStyle w:val="Heading2"/>
        <w:numPr>
          <w:ilvl w:val="1"/>
          <w:numId w:val="5"/>
        </w:numPr>
        <w:tabs>
          <w:tab w:val="left" w:pos="1772"/>
        </w:tabs>
        <w:spacing w:before="209"/>
      </w:pPr>
      <w:proofErr w:type="spellStart"/>
      <w:r>
        <w:t>Silylation</w:t>
      </w:r>
      <w:proofErr w:type="spellEnd"/>
      <w:r>
        <w:rPr>
          <w:spacing w:val="-2"/>
        </w:rPr>
        <w:t xml:space="preserve"> </w:t>
      </w:r>
      <w:r>
        <w:t>procedure</w:t>
      </w:r>
    </w:p>
    <w:p w:rsidR="00F61B6E" w:rsidRDefault="00F61B6E">
      <w:pPr>
        <w:pStyle w:val="BodyText"/>
        <w:spacing w:before="10"/>
        <w:rPr>
          <w:b/>
          <w:i/>
          <w:sz w:val="27"/>
        </w:rPr>
      </w:pPr>
    </w:p>
    <w:p w:rsidR="00F61B6E" w:rsidRDefault="009C6944">
      <w:pPr>
        <w:pStyle w:val="BodyText"/>
        <w:spacing w:line="360" w:lineRule="auto"/>
        <w:ind w:left="1440" w:right="2508"/>
        <w:jc w:val="both"/>
      </w:pPr>
      <w:r>
        <w:t>The</w:t>
      </w:r>
      <w:r>
        <w:rPr>
          <w:spacing w:val="-9"/>
        </w:rPr>
        <w:t xml:space="preserve"> </w:t>
      </w:r>
      <w:r>
        <w:t>derivatization</w:t>
      </w:r>
      <w:r>
        <w:rPr>
          <w:spacing w:val="-8"/>
        </w:rPr>
        <w:t xml:space="preserve"> </w:t>
      </w:r>
      <w:r>
        <w:t>(</w:t>
      </w:r>
      <w:proofErr w:type="spellStart"/>
      <w:r>
        <w:t>silylation</w:t>
      </w:r>
      <w:proofErr w:type="spellEnd"/>
      <w:r>
        <w:t>)</w:t>
      </w:r>
      <w:r>
        <w:rPr>
          <w:spacing w:val="-6"/>
        </w:rPr>
        <w:t xml:space="preserve"> </w:t>
      </w:r>
      <w:r>
        <w:t>was</w:t>
      </w:r>
      <w:r>
        <w:rPr>
          <w:spacing w:val="-6"/>
        </w:rPr>
        <w:t xml:space="preserve"> </w:t>
      </w:r>
      <w:r>
        <w:t>performed</w:t>
      </w:r>
      <w:r>
        <w:rPr>
          <w:spacing w:val="-7"/>
        </w:rPr>
        <w:t xml:space="preserve"> </w:t>
      </w:r>
      <w:r>
        <w:t>as</w:t>
      </w:r>
      <w:r>
        <w:rPr>
          <w:spacing w:val="-8"/>
        </w:rPr>
        <w:t xml:space="preserve"> </w:t>
      </w:r>
      <w:r>
        <w:t>a</w:t>
      </w:r>
      <w:r>
        <w:rPr>
          <w:spacing w:val="-9"/>
        </w:rPr>
        <w:t xml:space="preserve"> </w:t>
      </w:r>
      <w:r>
        <w:t>final</w:t>
      </w:r>
      <w:r>
        <w:rPr>
          <w:spacing w:val="-7"/>
        </w:rPr>
        <w:t xml:space="preserve"> </w:t>
      </w:r>
      <w:r>
        <w:t>step</w:t>
      </w:r>
      <w:r>
        <w:rPr>
          <w:spacing w:val="-9"/>
        </w:rPr>
        <w:t xml:space="preserve"> </w:t>
      </w:r>
      <w:r>
        <w:t>of</w:t>
      </w:r>
      <w:r>
        <w:rPr>
          <w:spacing w:val="-9"/>
        </w:rPr>
        <w:t xml:space="preserve"> </w:t>
      </w:r>
      <w:r>
        <w:t>sample</w:t>
      </w:r>
      <w:r>
        <w:rPr>
          <w:spacing w:val="-6"/>
        </w:rPr>
        <w:t xml:space="preserve"> </w:t>
      </w:r>
      <w:r>
        <w:t>preparation</w:t>
      </w:r>
      <w:r>
        <w:rPr>
          <w:spacing w:val="-12"/>
        </w:rPr>
        <w:t xml:space="preserve"> </w:t>
      </w:r>
      <w:r>
        <w:t>before GC-MS analysis (</w:t>
      </w:r>
      <w:proofErr w:type="spellStart"/>
      <w:r>
        <w:t>Arshadi</w:t>
      </w:r>
      <w:proofErr w:type="spellEnd"/>
      <w:r>
        <w:t xml:space="preserve"> et al., 2013; </w:t>
      </w:r>
      <w:proofErr w:type="spellStart"/>
      <w:r>
        <w:t>Arshadi</w:t>
      </w:r>
      <w:proofErr w:type="spellEnd"/>
      <w:r>
        <w:t xml:space="preserve"> and </w:t>
      </w:r>
      <w:proofErr w:type="spellStart"/>
      <w:r>
        <w:t>Gref</w:t>
      </w:r>
      <w:proofErr w:type="spellEnd"/>
      <w:r>
        <w:t xml:space="preserve">, 2005; Ekman and </w:t>
      </w:r>
      <w:proofErr w:type="spellStart"/>
      <w:r>
        <w:t>Holmbom</w:t>
      </w:r>
      <w:proofErr w:type="spellEnd"/>
      <w:r>
        <w:t>, 1989;</w:t>
      </w:r>
      <w:r>
        <w:rPr>
          <w:spacing w:val="-8"/>
        </w:rPr>
        <w:t xml:space="preserve"> </w:t>
      </w:r>
      <w:proofErr w:type="spellStart"/>
      <w:r>
        <w:t>Örså</w:t>
      </w:r>
      <w:proofErr w:type="spellEnd"/>
      <w:r>
        <w:rPr>
          <w:spacing w:val="-8"/>
        </w:rPr>
        <w:t xml:space="preserve"> </w:t>
      </w:r>
      <w:r>
        <w:t>and</w:t>
      </w:r>
      <w:r>
        <w:rPr>
          <w:spacing w:val="-8"/>
        </w:rPr>
        <w:t xml:space="preserve"> </w:t>
      </w:r>
      <w:proofErr w:type="spellStart"/>
      <w:r>
        <w:t>Holmbom</w:t>
      </w:r>
      <w:proofErr w:type="spellEnd"/>
      <w:r>
        <w:t>,</w:t>
      </w:r>
      <w:r>
        <w:rPr>
          <w:spacing w:val="-6"/>
        </w:rPr>
        <w:t xml:space="preserve"> </w:t>
      </w:r>
      <w:r>
        <w:t>1994).</w:t>
      </w:r>
      <w:r>
        <w:rPr>
          <w:spacing w:val="-8"/>
        </w:rPr>
        <w:t xml:space="preserve"> </w:t>
      </w:r>
      <w:r>
        <w:t>For</w:t>
      </w:r>
      <w:r>
        <w:rPr>
          <w:spacing w:val="-8"/>
        </w:rPr>
        <w:t xml:space="preserve"> </w:t>
      </w:r>
      <w:r>
        <w:t>this</w:t>
      </w:r>
      <w:r>
        <w:rPr>
          <w:spacing w:val="-7"/>
        </w:rPr>
        <w:t xml:space="preserve"> </w:t>
      </w:r>
      <w:r>
        <w:t>step,</w:t>
      </w:r>
      <w:r>
        <w:rPr>
          <w:spacing w:val="-9"/>
        </w:rPr>
        <w:t xml:space="preserve"> </w:t>
      </w:r>
      <w:r>
        <w:t>one</w:t>
      </w:r>
      <w:r>
        <w:rPr>
          <w:spacing w:val="-8"/>
        </w:rPr>
        <w:t xml:space="preserve"> </w:t>
      </w:r>
      <w:r>
        <w:t>ml</w:t>
      </w:r>
      <w:r>
        <w:rPr>
          <w:spacing w:val="-7"/>
        </w:rPr>
        <w:t xml:space="preserve"> </w:t>
      </w:r>
      <w:r>
        <w:t>of</w:t>
      </w:r>
      <w:r>
        <w:rPr>
          <w:spacing w:val="-8"/>
        </w:rPr>
        <w:t xml:space="preserve"> </w:t>
      </w:r>
      <w:r>
        <w:t>extracts</w:t>
      </w:r>
      <w:r>
        <w:rPr>
          <w:spacing w:val="-9"/>
        </w:rPr>
        <w:t xml:space="preserve"> </w:t>
      </w:r>
      <w:r>
        <w:t>in</w:t>
      </w:r>
      <w:r>
        <w:rPr>
          <w:spacing w:val="-9"/>
        </w:rPr>
        <w:t xml:space="preserve"> </w:t>
      </w:r>
      <w:r>
        <w:t>petro</w:t>
      </w:r>
      <w:r>
        <w:t>leum</w:t>
      </w:r>
      <w:r>
        <w:rPr>
          <w:spacing w:val="-11"/>
        </w:rPr>
        <w:t xml:space="preserve"> </w:t>
      </w:r>
      <w:r>
        <w:t>ether</w:t>
      </w:r>
      <w:r>
        <w:rPr>
          <w:spacing w:val="-8"/>
        </w:rPr>
        <w:t xml:space="preserve"> </w:t>
      </w:r>
      <w:r>
        <w:t>was placed</w:t>
      </w:r>
      <w:r>
        <w:rPr>
          <w:spacing w:val="-4"/>
        </w:rPr>
        <w:t xml:space="preserve"> </w:t>
      </w:r>
      <w:r>
        <w:t>in</w:t>
      </w:r>
      <w:r>
        <w:rPr>
          <w:spacing w:val="-5"/>
        </w:rPr>
        <w:t xml:space="preserve"> </w:t>
      </w:r>
      <w:r>
        <w:t>the</w:t>
      </w:r>
      <w:r>
        <w:rPr>
          <w:spacing w:val="-2"/>
        </w:rPr>
        <w:t xml:space="preserve"> </w:t>
      </w:r>
      <w:r>
        <w:t>vial</w:t>
      </w:r>
      <w:r>
        <w:rPr>
          <w:spacing w:val="-4"/>
        </w:rPr>
        <w:t xml:space="preserve"> </w:t>
      </w:r>
      <w:r>
        <w:t>and</w:t>
      </w:r>
      <w:r>
        <w:rPr>
          <w:spacing w:val="-3"/>
        </w:rPr>
        <w:t xml:space="preserve"> </w:t>
      </w:r>
      <w:r>
        <w:t>then</w:t>
      </w:r>
      <w:r>
        <w:rPr>
          <w:spacing w:val="-4"/>
        </w:rPr>
        <w:t xml:space="preserve"> </w:t>
      </w:r>
      <w:r>
        <w:t>solvent</w:t>
      </w:r>
      <w:r>
        <w:rPr>
          <w:spacing w:val="-2"/>
        </w:rPr>
        <w:t xml:space="preserve"> </w:t>
      </w:r>
      <w:r>
        <w:t>was</w:t>
      </w:r>
      <w:r>
        <w:rPr>
          <w:spacing w:val="-2"/>
        </w:rPr>
        <w:t xml:space="preserve"> </w:t>
      </w:r>
      <w:r>
        <w:t>evaporated</w:t>
      </w:r>
      <w:r>
        <w:rPr>
          <w:spacing w:val="-3"/>
        </w:rPr>
        <w:t xml:space="preserve"> </w:t>
      </w:r>
      <w:r>
        <w:t>to</w:t>
      </w:r>
      <w:r>
        <w:rPr>
          <w:spacing w:val="-3"/>
        </w:rPr>
        <w:t xml:space="preserve"> </w:t>
      </w:r>
      <w:r>
        <w:t>dry</w:t>
      </w:r>
      <w:r>
        <w:rPr>
          <w:spacing w:val="-6"/>
        </w:rPr>
        <w:t xml:space="preserve"> </w:t>
      </w:r>
      <w:r>
        <w:t>by</w:t>
      </w:r>
      <w:r>
        <w:rPr>
          <w:spacing w:val="-5"/>
        </w:rPr>
        <w:t xml:space="preserve"> </w:t>
      </w:r>
      <w:r>
        <w:t>slow</w:t>
      </w:r>
      <w:r>
        <w:rPr>
          <w:spacing w:val="-4"/>
        </w:rPr>
        <w:t xml:space="preserve"> </w:t>
      </w:r>
      <w:r>
        <w:t>flow</w:t>
      </w:r>
      <w:r>
        <w:rPr>
          <w:spacing w:val="-4"/>
        </w:rPr>
        <w:t xml:space="preserve"> </w:t>
      </w:r>
      <w:r>
        <w:t>of</w:t>
      </w:r>
      <w:r>
        <w:rPr>
          <w:spacing w:val="-2"/>
        </w:rPr>
        <w:t xml:space="preserve"> </w:t>
      </w:r>
      <w:r>
        <w:t>nitrogen.</w:t>
      </w:r>
      <w:r>
        <w:rPr>
          <w:spacing w:val="-3"/>
        </w:rPr>
        <w:t xml:space="preserve"> </w:t>
      </w:r>
      <w:r>
        <w:t>After evaporation</w:t>
      </w:r>
      <w:r>
        <w:rPr>
          <w:spacing w:val="-12"/>
        </w:rPr>
        <w:t xml:space="preserve"> </w:t>
      </w:r>
      <w:r>
        <w:t>the</w:t>
      </w:r>
      <w:r>
        <w:rPr>
          <w:spacing w:val="-11"/>
        </w:rPr>
        <w:t xml:space="preserve"> </w:t>
      </w:r>
      <w:proofErr w:type="spellStart"/>
      <w:r>
        <w:t>silylating</w:t>
      </w:r>
      <w:proofErr w:type="spellEnd"/>
      <w:r>
        <w:rPr>
          <w:spacing w:val="-12"/>
        </w:rPr>
        <w:t xml:space="preserve"> </w:t>
      </w:r>
      <w:r>
        <w:t>agents</w:t>
      </w:r>
      <w:r>
        <w:rPr>
          <w:spacing w:val="-9"/>
        </w:rPr>
        <w:t xml:space="preserve"> </w:t>
      </w:r>
      <w:r>
        <w:t>-</w:t>
      </w:r>
      <w:r>
        <w:rPr>
          <w:spacing w:val="-14"/>
        </w:rPr>
        <w:t xml:space="preserve"> </w:t>
      </w:r>
      <w:r>
        <w:t>80</w:t>
      </w:r>
      <w:r>
        <w:rPr>
          <w:spacing w:val="-7"/>
        </w:rPr>
        <w:t xml:space="preserve"> </w:t>
      </w:r>
      <w:r>
        <w:rPr>
          <w:rFonts w:ascii="Symbol" w:hAnsi="Symbol"/>
        </w:rPr>
        <w:t></w:t>
      </w:r>
      <w:r>
        <w:t>l</w:t>
      </w:r>
      <w:r>
        <w:rPr>
          <w:spacing w:val="-9"/>
        </w:rPr>
        <w:t xml:space="preserve"> </w:t>
      </w:r>
      <w:r>
        <w:t>of</w:t>
      </w:r>
      <w:r>
        <w:rPr>
          <w:spacing w:val="-9"/>
        </w:rPr>
        <w:t xml:space="preserve"> </w:t>
      </w:r>
      <w:proofErr w:type="spellStart"/>
      <w:r>
        <w:t>bis</w:t>
      </w:r>
      <w:proofErr w:type="spellEnd"/>
      <w:r>
        <w:t>-(</w:t>
      </w:r>
      <w:proofErr w:type="spellStart"/>
      <w:r>
        <w:t>trimethylsilyl</w:t>
      </w:r>
      <w:proofErr w:type="spellEnd"/>
      <w:r>
        <w:t>)-trifluoroacetamide</w:t>
      </w:r>
      <w:r>
        <w:rPr>
          <w:spacing w:val="-8"/>
        </w:rPr>
        <w:t xml:space="preserve"> </w:t>
      </w:r>
      <w:r>
        <w:t>(</w:t>
      </w:r>
      <w:proofErr w:type="spellStart"/>
      <w:r>
        <w:t>Fluka</w:t>
      </w:r>
      <w:proofErr w:type="spellEnd"/>
      <w:r>
        <w:t>,</w:t>
      </w:r>
    </w:p>
    <w:p w:rsidR="00F61B6E" w:rsidRDefault="009C6944">
      <w:pPr>
        <w:pStyle w:val="BodyText"/>
        <w:spacing w:before="1" w:line="360" w:lineRule="auto"/>
        <w:ind w:left="1439" w:right="2507"/>
        <w:jc w:val="both"/>
      </w:pPr>
      <w:r>
        <w:t>≥99%,</w:t>
      </w:r>
      <w:r>
        <w:rPr>
          <w:spacing w:val="-12"/>
        </w:rPr>
        <w:t xml:space="preserve"> </w:t>
      </w:r>
      <w:r>
        <w:t>Sigma</w:t>
      </w:r>
      <w:r>
        <w:rPr>
          <w:spacing w:val="-10"/>
        </w:rPr>
        <w:t xml:space="preserve"> </w:t>
      </w:r>
      <w:r>
        <w:t>–</w:t>
      </w:r>
      <w:r>
        <w:rPr>
          <w:spacing w:val="-11"/>
        </w:rPr>
        <w:t xml:space="preserve"> </w:t>
      </w:r>
      <w:r>
        <w:t>Aldrich,</w:t>
      </w:r>
      <w:r>
        <w:rPr>
          <w:spacing w:val="-11"/>
        </w:rPr>
        <w:t xml:space="preserve"> </w:t>
      </w:r>
      <w:proofErr w:type="spellStart"/>
      <w:r>
        <w:t>Buchs</w:t>
      </w:r>
      <w:proofErr w:type="spellEnd"/>
      <w:r>
        <w:rPr>
          <w:spacing w:val="-10"/>
        </w:rPr>
        <w:t xml:space="preserve"> </w:t>
      </w:r>
      <w:r>
        <w:t>SG,</w:t>
      </w:r>
      <w:r>
        <w:rPr>
          <w:spacing w:val="-11"/>
        </w:rPr>
        <w:t xml:space="preserve"> </w:t>
      </w:r>
      <w:proofErr w:type="spellStart"/>
      <w:r>
        <w:t>Schweiz</w:t>
      </w:r>
      <w:proofErr w:type="spellEnd"/>
      <w:r>
        <w:t>)</w:t>
      </w:r>
      <w:r>
        <w:rPr>
          <w:spacing w:val="-10"/>
        </w:rPr>
        <w:t xml:space="preserve"> </w:t>
      </w:r>
      <w:r>
        <w:t>and</w:t>
      </w:r>
      <w:r>
        <w:rPr>
          <w:spacing w:val="-11"/>
        </w:rPr>
        <w:t xml:space="preserve"> </w:t>
      </w:r>
      <w:r>
        <w:t>40</w:t>
      </w:r>
      <w:r>
        <w:rPr>
          <w:spacing w:val="-11"/>
        </w:rPr>
        <w:t xml:space="preserve"> </w:t>
      </w:r>
      <w:r>
        <w:rPr>
          <w:rFonts w:ascii="Symbol" w:hAnsi="Symbol"/>
        </w:rPr>
        <w:t></w:t>
      </w:r>
      <w:r>
        <w:t>l</w:t>
      </w:r>
      <w:r>
        <w:rPr>
          <w:spacing w:val="-12"/>
        </w:rPr>
        <w:t xml:space="preserve"> </w:t>
      </w:r>
      <w:r>
        <w:t>of</w:t>
      </w:r>
      <w:r>
        <w:rPr>
          <w:spacing w:val="-10"/>
        </w:rPr>
        <w:t xml:space="preserve"> </w:t>
      </w:r>
      <w:r>
        <w:t>trimethylchlorosilane</w:t>
      </w:r>
      <w:r>
        <w:rPr>
          <w:spacing w:val="-10"/>
        </w:rPr>
        <w:t xml:space="preserve"> </w:t>
      </w:r>
      <w:r>
        <w:t>(TMCS) (</w:t>
      </w:r>
      <w:proofErr w:type="spellStart"/>
      <w:r>
        <w:t>Fluka</w:t>
      </w:r>
      <w:proofErr w:type="spellEnd"/>
      <w:r>
        <w:t>,</w:t>
      </w:r>
      <w:r>
        <w:rPr>
          <w:spacing w:val="-12"/>
        </w:rPr>
        <w:t xml:space="preserve"> </w:t>
      </w:r>
      <w:r>
        <w:t>≥99%,</w:t>
      </w:r>
      <w:r>
        <w:rPr>
          <w:spacing w:val="-9"/>
        </w:rPr>
        <w:t xml:space="preserve"> </w:t>
      </w:r>
      <w:r>
        <w:t>Sigma</w:t>
      </w:r>
      <w:r>
        <w:rPr>
          <w:spacing w:val="-9"/>
        </w:rPr>
        <w:t xml:space="preserve"> </w:t>
      </w:r>
      <w:r>
        <w:t>–</w:t>
      </w:r>
      <w:r>
        <w:rPr>
          <w:spacing w:val="-9"/>
        </w:rPr>
        <w:t xml:space="preserve"> </w:t>
      </w:r>
      <w:r>
        <w:t>Aldrich,</w:t>
      </w:r>
      <w:r>
        <w:rPr>
          <w:spacing w:val="-10"/>
        </w:rPr>
        <w:t xml:space="preserve"> </w:t>
      </w:r>
      <w:proofErr w:type="spellStart"/>
      <w:r>
        <w:t>Buchs</w:t>
      </w:r>
      <w:proofErr w:type="spellEnd"/>
      <w:r>
        <w:rPr>
          <w:spacing w:val="-8"/>
        </w:rPr>
        <w:t xml:space="preserve"> </w:t>
      </w:r>
      <w:r>
        <w:t>SG,</w:t>
      </w:r>
      <w:r>
        <w:rPr>
          <w:spacing w:val="-10"/>
        </w:rPr>
        <w:t xml:space="preserve"> </w:t>
      </w:r>
      <w:proofErr w:type="spellStart"/>
      <w:r>
        <w:t>Schweiz</w:t>
      </w:r>
      <w:proofErr w:type="spellEnd"/>
      <w:r>
        <w:t>)</w:t>
      </w:r>
      <w:r>
        <w:rPr>
          <w:spacing w:val="-8"/>
        </w:rPr>
        <w:t xml:space="preserve"> </w:t>
      </w:r>
      <w:r>
        <w:t>were</w:t>
      </w:r>
      <w:r>
        <w:rPr>
          <w:spacing w:val="-11"/>
        </w:rPr>
        <w:t xml:space="preserve"> </w:t>
      </w:r>
      <w:r>
        <w:t>added</w:t>
      </w:r>
      <w:r>
        <w:rPr>
          <w:spacing w:val="-11"/>
        </w:rPr>
        <w:t xml:space="preserve"> </w:t>
      </w:r>
      <w:r>
        <w:t>to</w:t>
      </w:r>
      <w:r>
        <w:rPr>
          <w:spacing w:val="-11"/>
        </w:rPr>
        <w:t xml:space="preserve"> </w:t>
      </w:r>
      <w:r>
        <w:t>the</w:t>
      </w:r>
      <w:r>
        <w:rPr>
          <w:spacing w:val="-9"/>
        </w:rPr>
        <w:t xml:space="preserve"> </w:t>
      </w:r>
      <w:r>
        <w:t>samples</w:t>
      </w:r>
      <w:r>
        <w:rPr>
          <w:spacing w:val="-8"/>
        </w:rPr>
        <w:t xml:space="preserve"> </w:t>
      </w:r>
      <w:r>
        <w:t>and</w:t>
      </w:r>
      <w:r>
        <w:rPr>
          <w:spacing w:val="-10"/>
        </w:rPr>
        <w:t xml:space="preserve"> </w:t>
      </w:r>
      <w:r>
        <w:t xml:space="preserve">then the samples were heated to 70 </w:t>
      </w:r>
      <w:r>
        <w:rPr>
          <w:rFonts w:ascii="Symbol" w:hAnsi="Symbol"/>
        </w:rPr>
        <w:t></w:t>
      </w:r>
      <w:r>
        <w:t xml:space="preserve">C for 45 min. The remains of </w:t>
      </w:r>
      <w:proofErr w:type="spellStart"/>
      <w:r>
        <w:t>silylating</w:t>
      </w:r>
      <w:proofErr w:type="spellEnd"/>
      <w:r>
        <w:t xml:space="preserve"> agents were </w:t>
      </w:r>
      <w:r>
        <w:rPr>
          <w:position w:val="2"/>
        </w:rPr>
        <w:t>evaporated</w:t>
      </w:r>
      <w:r>
        <w:rPr>
          <w:spacing w:val="-12"/>
          <w:position w:val="2"/>
        </w:rPr>
        <w:t xml:space="preserve"> </w:t>
      </w:r>
      <w:r>
        <w:rPr>
          <w:position w:val="2"/>
        </w:rPr>
        <w:t>by</w:t>
      </w:r>
      <w:r>
        <w:rPr>
          <w:spacing w:val="-11"/>
          <w:position w:val="2"/>
        </w:rPr>
        <w:t xml:space="preserve"> </w:t>
      </w:r>
      <w:r>
        <w:rPr>
          <w:position w:val="2"/>
        </w:rPr>
        <w:t>N</w:t>
      </w:r>
      <w:r>
        <w:rPr>
          <w:sz w:val="14"/>
        </w:rPr>
        <w:t>2</w:t>
      </w:r>
      <w:r>
        <w:rPr>
          <w:spacing w:val="11"/>
          <w:sz w:val="14"/>
        </w:rPr>
        <w:t xml:space="preserve"> </w:t>
      </w:r>
      <w:r>
        <w:rPr>
          <w:position w:val="2"/>
        </w:rPr>
        <w:t>flow</w:t>
      </w:r>
      <w:r>
        <w:rPr>
          <w:spacing w:val="-10"/>
          <w:position w:val="2"/>
        </w:rPr>
        <w:t xml:space="preserve"> </w:t>
      </w:r>
      <w:r>
        <w:rPr>
          <w:position w:val="2"/>
        </w:rPr>
        <w:t>and</w:t>
      </w:r>
      <w:r>
        <w:rPr>
          <w:spacing w:val="-11"/>
          <w:position w:val="2"/>
        </w:rPr>
        <w:t xml:space="preserve"> </w:t>
      </w:r>
      <w:r>
        <w:rPr>
          <w:position w:val="2"/>
        </w:rPr>
        <w:t>finally</w:t>
      </w:r>
      <w:r>
        <w:rPr>
          <w:spacing w:val="-11"/>
          <w:position w:val="2"/>
        </w:rPr>
        <w:t xml:space="preserve"> </w:t>
      </w:r>
      <w:r>
        <w:rPr>
          <w:position w:val="2"/>
        </w:rPr>
        <w:t>the</w:t>
      </w:r>
      <w:r>
        <w:rPr>
          <w:spacing w:val="-11"/>
          <w:position w:val="2"/>
        </w:rPr>
        <w:t xml:space="preserve"> </w:t>
      </w:r>
      <w:r>
        <w:rPr>
          <w:position w:val="2"/>
        </w:rPr>
        <w:t>samples</w:t>
      </w:r>
      <w:r>
        <w:rPr>
          <w:spacing w:val="-8"/>
          <w:position w:val="2"/>
        </w:rPr>
        <w:t xml:space="preserve"> </w:t>
      </w:r>
      <w:r>
        <w:rPr>
          <w:position w:val="2"/>
        </w:rPr>
        <w:t>were</w:t>
      </w:r>
      <w:r>
        <w:rPr>
          <w:spacing w:val="-11"/>
          <w:position w:val="2"/>
        </w:rPr>
        <w:t xml:space="preserve"> </w:t>
      </w:r>
      <w:r>
        <w:rPr>
          <w:position w:val="2"/>
        </w:rPr>
        <w:t>dissolved</w:t>
      </w:r>
      <w:r>
        <w:rPr>
          <w:spacing w:val="-9"/>
          <w:position w:val="2"/>
        </w:rPr>
        <w:t xml:space="preserve"> </w:t>
      </w:r>
      <w:r>
        <w:rPr>
          <w:position w:val="2"/>
        </w:rPr>
        <w:t>in</w:t>
      </w:r>
      <w:r>
        <w:rPr>
          <w:spacing w:val="-9"/>
          <w:position w:val="2"/>
        </w:rPr>
        <w:t xml:space="preserve"> </w:t>
      </w:r>
      <w:r>
        <w:rPr>
          <w:position w:val="2"/>
        </w:rPr>
        <w:t>1</w:t>
      </w:r>
      <w:r>
        <w:rPr>
          <w:spacing w:val="-11"/>
          <w:position w:val="2"/>
        </w:rPr>
        <w:t xml:space="preserve"> </w:t>
      </w:r>
      <w:r>
        <w:rPr>
          <w:position w:val="2"/>
        </w:rPr>
        <w:t>ml</w:t>
      </w:r>
      <w:r>
        <w:rPr>
          <w:spacing w:val="-9"/>
          <w:position w:val="2"/>
        </w:rPr>
        <w:t xml:space="preserve"> </w:t>
      </w:r>
      <w:r>
        <w:rPr>
          <w:position w:val="2"/>
        </w:rPr>
        <w:t>of</w:t>
      </w:r>
      <w:r>
        <w:rPr>
          <w:spacing w:val="-10"/>
          <w:position w:val="2"/>
        </w:rPr>
        <w:t xml:space="preserve"> </w:t>
      </w:r>
      <w:r>
        <w:rPr>
          <w:position w:val="2"/>
        </w:rPr>
        <w:t xml:space="preserve">dichloromethane </w:t>
      </w:r>
      <w:r>
        <w:t>(Sigma Aldrich, ≥99.9%) prior to GC-MS</w:t>
      </w:r>
      <w:r>
        <w:rPr>
          <w:spacing w:val="-3"/>
        </w:rPr>
        <w:t xml:space="preserve"> </w:t>
      </w:r>
      <w:r>
        <w:t>analysis.</w:t>
      </w:r>
    </w:p>
    <w:p w:rsidR="00F61B6E" w:rsidRDefault="009C6944">
      <w:pPr>
        <w:pStyle w:val="Heading2"/>
        <w:numPr>
          <w:ilvl w:val="1"/>
          <w:numId w:val="5"/>
        </w:numPr>
        <w:tabs>
          <w:tab w:val="left" w:pos="1771"/>
        </w:tabs>
        <w:spacing w:before="200"/>
      </w:pPr>
      <w:r>
        <w:t>GC-MS</w:t>
      </w:r>
      <w:r>
        <w:rPr>
          <w:spacing w:val="-2"/>
        </w:rPr>
        <w:t xml:space="preserve"> </w:t>
      </w:r>
      <w:r>
        <w:t>analysis</w:t>
      </w:r>
    </w:p>
    <w:p w:rsidR="00F61B6E" w:rsidRDefault="00F61B6E">
      <w:pPr>
        <w:pStyle w:val="BodyText"/>
        <w:spacing w:before="1"/>
        <w:rPr>
          <w:b/>
          <w:i/>
          <w:sz w:val="28"/>
        </w:rPr>
      </w:pPr>
    </w:p>
    <w:p w:rsidR="00F61B6E" w:rsidRDefault="009C6944">
      <w:pPr>
        <w:pStyle w:val="BodyText"/>
        <w:spacing w:line="360" w:lineRule="auto"/>
        <w:ind w:left="1439" w:right="2508"/>
        <w:jc w:val="both"/>
      </w:pPr>
      <w:r>
        <w:t>GC-MS analysis was used to identify components in all extracts, both in non-</w:t>
      </w:r>
      <w:proofErr w:type="spellStart"/>
      <w:r>
        <w:t>silylated</w:t>
      </w:r>
      <w:proofErr w:type="spellEnd"/>
      <w:r>
        <w:t xml:space="preserve"> and</w:t>
      </w:r>
      <w:r>
        <w:rPr>
          <w:spacing w:val="-12"/>
        </w:rPr>
        <w:t xml:space="preserve"> </w:t>
      </w:r>
      <w:proofErr w:type="spellStart"/>
      <w:r>
        <w:t>silylated</w:t>
      </w:r>
      <w:proofErr w:type="spellEnd"/>
      <w:r>
        <w:rPr>
          <w:spacing w:val="-11"/>
        </w:rPr>
        <w:t xml:space="preserve"> </w:t>
      </w:r>
      <w:r>
        <w:t>samples.</w:t>
      </w:r>
      <w:r>
        <w:rPr>
          <w:spacing w:val="-13"/>
        </w:rPr>
        <w:t xml:space="preserve"> </w:t>
      </w:r>
      <w:r>
        <w:t>The</w:t>
      </w:r>
      <w:r>
        <w:rPr>
          <w:spacing w:val="-10"/>
        </w:rPr>
        <w:t xml:space="preserve"> </w:t>
      </w:r>
      <w:r>
        <w:t>samples</w:t>
      </w:r>
      <w:r>
        <w:rPr>
          <w:spacing w:val="-10"/>
        </w:rPr>
        <w:t xml:space="preserve"> </w:t>
      </w:r>
      <w:r>
        <w:t>were</w:t>
      </w:r>
      <w:r>
        <w:rPr>
          <w:spacing w:val="-11"/>
        </w:rPr>
        <w:t xml:space="preserve"> </w:t>
      </w:r>
      <w:proofErr w:type="spellStart"/>
      <w:r>
        <w:t>analysed</w:t>
      </w:r>
      <w:proofErr w:type="spellEnd"/>
      <w:r>
        <w:rPr>
          <w:spacing w:val="-11"/>
        </w:rPr>
        <w:t xml:space="preserve"> </w:t>
      </w:r>
      <w:r>
        <w:t>by</w:t>
      </w:r>
      <w:r>
        <w:rPr>
          <w:spacing w:val="-13"/>
        </w:rPr>
        <w:t xml:space="preserve"> </w:t>
      </w:r>
      <w:r>
        <w:t>two</w:t>
      </w:r>
      <w:r>
        <w:rPr>
          <w:spacing w:val="-11"/>
        </w:rPr>
        <w:t xml:space="preserve"> </w:t>
      </w:r>
      <w:r>
        <w:t>GC–MS</w:t>
      </w:r>
      <w:r>
        <w:rPr>
          <w:spacing w:val="-11"/>
        </w:rPr>
        <w:t xml:space="preserve"> </w:t>
      </w:r>
      <w:r>
        <w:t>instruments</w:t>
      </w:r>
      <w:r>
        <w:rPr>
          <w:spacing w:val="-11"/>
        </w:rPr>
        <w:t xml:space="preserve"> </w:t>
      </w:r>
      <w:r>
        <w:t>Shimadzu QP2010</w:t>
      </w:r>
      <w:r>
        <w:rPr>
          <w:spacing w:val="-6"/>
        </w:rPr>
        <w:t xml:space="preserve"> </w:t>
      </w:r>
      <w:r>
        <w:t>Plus</w:t>
      </w:r>
      <w:r>
        <w:rPr>
          <w:spacing w:val="-7"/>
        </w:rPr>
        <w:t xml:space="preserve"> </w:t>
      </w:r>
      <w:r>
        <w:t>and</w:t>
      </w:r>
      <w:r>
        <w:rPr>
          <w:spacing w:val="-5"/>
        </w:rPr>
        <w:t xml:space="preserve"> </w:t>
      </w:r>
      <w:r>
        <w:t>Agilent</w:t>
      </w:r>
      <w:r>
        <w:rPr>
          <w:spacing w:val="-10"/>
        </w:rPr>
        <w:t xml:space="preserve"> </w:t>
      </w:r>
      <w:r>
        <w:t>Technologies</w:t>
      </w:r>
      <w:r>
        <w:rPr>
          <w:spacing w:val="-7"/>
        </w:rPr>
        <w:t xml:space="preserve"> </w:t>
      </w:r>
      <w:r>
        <w:t>6890N</w:t>
      </w:r>
      <w:r>
        <w:rPr>
          <w:spacing w:val="-6"/>
        </w:rPr>
        <w:t xml:space="preserve"> </w:t>
      </w:r>
      <w:r>
        <w:t>GC</w:t>
      </w:r>
      <w:r>
        <w:rPr>
          <w:spacing w:val="-8"/>
        </w:rPr>
        <w:t xml:space="preserve"> </w:t>
      </w:r>
      <w:r>
        <w:t>system</w:t>
      </w:r>
      <w:r>
        <w:rPr>
          <w:spacing w:val="-10"/>
        </w:rPr>
        <w:t xml:space="preserve"> </w:t>
      </w:r>
      <w:r>
        <w:t>coupled</w:t>
      </w:r>
      <w:r>
        <w:rPr>
          <w:spacing w:val="-8"/>
        </w:rPr>
        <w:t xml:space="preserve"> </w:t>
      </w:r>
      <w:r>
        <w:t>with</w:t>
      </w:r>
      <w:r>
        <w:rPr>
          <w:spacing w:val="-5"/>
        </w:rPr>
        <w:t xml:space="preserve"> </w:t>
      </w:r>
      <w:r>
        <w:t>MSD</w:t>
      </w:r>
      <w:r>
        <w:rPr>
          <w:spacing w:val="-9"/>
        </w:rPr>
        <w:t xml:space="preserve"> </w:t>
      </w:r>
      <w:r>
        <w:t>5973.</w:t>
      </w:r>
      <w:r>
        <w:rPr>
          <w:spacing w:val="-9"/>
        </w:rPr>
        <w:t xml:space="preserve"> </w:t>
      </w:r>
      <w:r>
        <w:t xml:space="preserve">The instruments were operated in electron-impact mode at EI 70 </w:t>
      </w:r>
      <w:proofErr w:type="spellStart"/>
      <w:proofErr w:type="gramStart"/>
      <w:r>
        <w:t>ev</w:t>
      </w:r>
      <w:proofErr w:type="spellEnd"/>
      <w:proofErr w:type="gramEnd"/>
      <w:r>
        <w:t xml:space="preserve">. The MS detector was operated at 270 </w:t>
      </w:r>
      <w:r>
        <w:rPr>
          <w:rFonts w:ascii="Symbol" w:hAnsi="Symbol"/>
        </w:rPr>
        <w:t></w:t>
      </w:r>
      <w:r>
        <w:t xml:space="preserve">C, mass scanning range was selected as 46 – 800 </w:t>
      </w:r>
      <w:proofErr w:type="spellStart"/>
      <w:r>
        <w:t>amu</w:t>
      </w:r>
      <w:proofErr w:type="spellEnd"/>
      <w:r>
        <w:t>, so</w:t>
      </w:r>
      <w:r>
        <w:t>lvent cutting time</w:t>
      </w:r>
      <w:r>
        <w:rPr>
          <w:spacing w:val="-3"/>
        </w:rPr>
        <w:t xml:space="preserve"> </w:t>
      </w:r>
      <w:r>
        <w:t>was</w:t>
      </w:r>
      <w:r>
        <w:rPr>
          <w:spacing w:val="-2"/>
        </w:rPr>
        <w:t xml:space="preserve"> </w:t>
      </w:r>
      <w:r>
        <w:t>3</w:t>
      </w:r>
      <w:r>
        <w:rPr>
          <w:spacing w:val="-3"/>
        </w:rPr>
        <w:t xml:space="preserve"> </w:t>
      </w:r>
      <w:r>
        <w:t>min.</w:t>
      </w:r>
      <w:r>
        <w:rPr>
          <w:spacing w:val="-4"/>
        </w:rPr>
        <w:t xml:space="preserve"> </w:t>
      </w:r>
      <w:r>
        <w:t>The</w:t>
      </w:r>
      <w:r>
        <w:rPr>
          <w:spacing w:val="-2"/>
        </w:rPr>
        <w:t xml:space="preserve"> </w:t>
      </w:r>
      <w:r>
        <w:t>device</w:t>
      </w:r>
      <w:r>
        <w:rPr>
          <w:spacing w:val="-5"/>
        </w:rPr>
        <w:t xml:space="preserve"> </w:t>
      </w:r>
      <w:r>
        <w:t>was</w:t>
      </w:r>
      <w:r>
        <w:rPr>
          <w:spacing w:val="-3"/>
        </w:rPr>
        <w:t xml:space="preserve"> </w:t>
      </w:r>
      <w:r>
        <w:t>fitted</w:t>
      </w:r>
      <w:r>
        <w:rPr>
          <w:spacing w:val="-3"/>
        </w:rPr>
        <w:t xml:space="preserve"> </w:t>
      </w:r>
      <w:r>
        <w:t>with</w:t>
      </w:r>
      <w:r>
        <w:rPr>
          <w:spacing w:val="-5"/>
        </w:rPr>
        <w:t xml:space="preserve"> </w:t>
      </w:r>
      <w:r>
        <w:t>a</w:t>
      </w:r>
      <w:r>
        <w:rPr>
          <w:spacing w:val="-3"/>
        </w:rPr>
        <w:t xml:space="preserve"> </w:t>
      </w:r>
      <w:r>
        <w:t>HP-5MS</w:t>
      </w:r>
      <w:r>
        <w:rPr>
          <w:spacing w:val="-1"/>
        </w:rPr>
        <w:t xml:space="preserve"> </w:t>
      </w:r>
      <w:r>
        <w:t>capillary</w:t>
      </w:r>
      <w:r>
        <w:rPr>
          <w:spacing w:val="-5"/>
        </w:rPr>
        <w:t xml:space="preserve"> </w:t>
      </w:r>
      <w:r>
        <w:t>column</w:t>
      </w:r>
      <w:r>
        <w:rPr>
          <w:spacing w:val="-4"/>
        </w:rPr>
        <w:t xml:space="preserve"> </w:t>
      </w:r>
      <w:r>
        <w:t>(30m</w:t>
      </w:r>
      <w:r>
        <w:rPr>
          <w:spacing w:val="-6"/>
        </w:rPr>
        <w:t xml:space="preserve"> </w:t>
      </w:r>
      <w:r>
        <w:rPr>
          <w:rFonts w:ascii="Symbol" w:hAnsi="Symbol"/>
        </w:rPr>
        <w:t></w:t>
      </w:r>
      <w:r>
        <w:rPr>
          <w:spacing w:val="-2"/>
        </w:rPr>
        <w:t xml:space="preserve"> </w:t>
      </w:r>
      <w:r>
        <w:t>0.25mm</w:t>
      </w:r>
    </w:p>
    <w:p w:rsidR="00F61B6E" w:rsidRDefault="009C6944">
      <w:pPr>
        <w:pStyle w:val="ListParagraph"/>
        <w:numPr>
          <w:ilvl w:val="0"/>
          <w:numId w:val="4"/>
        </w:numPr>
        <w:tabs>
          <w:tab w:val="left" w:pos="1661"/>
        </w:tabs>
        <w:spacing w:before="0" w:line="360" w:lineRule="auto"/>
        <w:ind w:right="2508" w:hanging="1"/>
        <w:jc w:val="both"/>
      </w:pPr>
      <w:r>
        <w:t>0.25</w:t>
      </w:r>
      <w:r>
        <w:rPr>
          <w:rFonts w:ascii="Symbol" w:hAnsi="Symbol"/>
        </w:rPr>
        <w:t></w:t>
      </w:r>
      <w:r>
        <w:t>m). The column temperature program was set based on previously reported method (</w:t>
      </w:r>
      <w:proofErr w:type="spellStart"/>
      <w:r>
        <w:t>Arshadi</w:t>
      </w:r>
      <w:proofErr w:type="spellEnd"/>
      <w:r>
        <w:t xml:space="preserve"> et al., 2013) as follows: initial T = 100 </w:t>
      </w:r>
      <w:r>
        <w:rPr>
          <w:rFonts w:ascii="Symbol" w:hAnsi="Symbol"/>
        </w:rPr>
        <w:t></w:t>
      </w:r>
      <w:r>
        <w:t>C isothermal for 0 min,</w:t>
      </w:r>
      <w:r>
        <w:t xml:space="preserve"> ramp to</w:t>
      </w:r>
      <w:r>
        <w:rPr>
          <w:spacing w:val="7"/>
        </w:rPr>
        <w:t xml:space="preserve"> </w:t>
      </w:r>
      <w:r>
        <w:t>220</w:t>
      </w:r>
      <w:r>
        <w:rPr>
          <w:spacing w:val="7"/>
        </w:rPr>
        <w:t xml:space="preserve"> </w:t>
      </w:r>
      <w:r>
        <w:rPr>
          <w:rFonts w:ascii="Symbol" w:hAnsi="Symbol"/>
        </w:rPr>
        <w:t></w:t>
      </w:r>
      <w:r>
        <w:t>C</w:t>
      </w:r>
      <w:r>
        <w:rPr>
          <w:spacing w:val="5"/>
        </w:rPr>
        <w:t xml:space="preserve"> </w:t>
      </w:r>
      <w:r>
        <w:t>(rate</w:t>
      </w:r>
      <w:r>
        <w:rPr>
          <w:spacing w:val="7"/>
        </w:rPr>
        <w:t xml:space="preserve"> </w:t>
      </w:r>
      <w:r>
        <w:t>10</w:t>
      </w:r>
      <w:r>
        <w:rPr>
          <w:spacing w:val="7"/>
        </w:rPr>
        <w:t xml:space="preserve"> </w:t>
      </w:r>
      <w:r>
        <w:rPr>
          <w:rFonts w:ascii="Symbol" w:hAnsi="Symbol"/>
        </w:rPr>
        <w:t></w:t>
      </w:r>
      <w:r>
        <w:t>C/min),</w:t>
      </w:r>
      <w:r>
        <w:rPr>
          <w:spacing w:val="6"/>
        </w:rPr>
        <w:t xml:space="preserve"> </w:t>
      </w:r>
      <w:r>
        <w:t>heating</w:t>
      </w:r>
      <w:r>
        <w:rPr>
          <w:spacing w:val="5"/>
        </w:rPr>
        <w:t xml:space="preserve"> </w:t>
      </w:r>
      <w:r>
        <w:t>to</w:t>
      </w:r>
      <w:r>
        <w:rPr>
          <w:spacing w:val="7"/>
        </w:rPr>
        <w:t xml:space="preserve"> </w:t>
      </w:r>
      <w:r>
        <w:t>235</w:t>
      </w:r>
      <w:r>
        <w:rPr>
          <w:rFonts w:ascii="Symbol" w:hAnsi="Symbol"/>
        </w:rPr>
        <w:t></w:t>
      </w:r>
      <w:r>
        <w:t>C</w:t>
      </w:r>
      <w:r>
        <w:rPr>
          <w:spacing w:val="7"/>
        </w:rPr>
        <w:t xml:space="preserve"> </w:t>
      </w:r>
      <w:r>
        <w:t>(rate</w:t>
      </w:r>
      <w:r>
        <w:rPr>
          <w:spacing w:val="5"/>
        </w:rPr>
        <w:t xml:space="preserve"> </w:t>
      </w:r>
      <w:r>
        <w:t>1</w:t>
      </w:r>
      <w:r>
        <w:rPr>
          <w:spacing w:val="7"/>
        </w:rPr>
        <w:t xml:space="preserve"> </w:t>
      </w:r>
      <w:r>
        <w:rPr>
          <w:rFonts w:ascii="Symbol" w:hAnsi="Symbol"/>
        </w:rPr>
        <w:t></w:t>
      </w:r>
      <w:r>
        <w:t>C/min)</w:t>
      </w:r>
      <w:r>
        <w:rPr>
          <w:spacing w:val="9"/>
        </w:rPr>
        <w:t xml:space="preserve"> </w:t>
      </w:r>
      <w:r>
        <w:t>and</w:t>
      </w:r>
      <w:r>
        <w:rPr>
          <w:spacing w:val="7"/>
        </w:rPr>
        <w:t xml:space="preserve"> </w:t>
      </w:r>
      <w:r>
        <w:t>finally</w:t>
      </w:r>
      <w:r>
        <w:rPr>
          <w:spacing w:val="5"/>
        </w:rPr>
        <w:t xml:space="preserve"> </w:t>
      </w:r>
      <w:r>
        <w:t>heating</w:t>
      </w:r>
      <w:r>
        <w:rPr>
          <w:spacing w:val="3"/>
        </w:rPr>
        <w:t xml:space="preserve"> </w:t>
      </w:r>
      <w:r>
        <w:t>to</w:t>
      </w:r>
      <w:r>
        <w:rPr>
          <w:spacing w:val="7"/>
        </w:rPr>
        <w:t xml:space="preserve"> </w:t>
      </w:r>
      <w:r>
        <w:t>260</w:t>
      </w:r>
    </w:p>
    <w:p w:rsidR="00F61B6E" w:rsidRDefault="009C6944">
      <w:pPr>
        <w:pStyle w:val="ListParagraph"/>
        <w:numPr>
          <w:ilvl w:val="0"/>
          <w:numId w:val="3"/>
        </w:numPr>
        <w:tabs>
          <w:tab w:val="left" w:pos="1530"/>
        </w:tabs>
        <w:spacing w:before="2" w:line="360" w:lineRule="auto"/>
        <w:ind w:right="2508" w:firstLine="0"/>
        <w:jc w:val="both"/>
      </w:pPr>
      <w:r>
        <w:t xml:space="preserve">C (rate 10 </w:t>
      </w:r>
      <w:r>
        <w:rPr>
          <w:rFonts w:ascii="Symbol" w:hAnsi="Symbol"/>
        </w:rPr>
        <w:t></w:t>
      </w:r>
      <w:r>
        <w:t>C/min) then maintained at 260</w:t>
      </w:r>
      <w:r>
        <w:rPr>
          <w:rFonts w:ascii="Symbol" w:hAnsi="Symbol"/>
        </w:rPr>
        <w:t></w:t>
      </w:r>
      <w:r>
        <w:t>C for 5.5 min. Helium was used as a carrier gas.</w:t>
      </w:r>
      <w:r>
        <w:rPr>
          <w:spacing w:val="-4"/>
        </w:rPr>
        <w:t xml:space="preserve"> </w:t>
      </w:r>
      <w:r>
        <w:t>The</w:t>
      </w:r>
      <w:r>
        <w:rPr>
          <w:spacing w:val="-3"/>
        </w:rPr>
        <w:t xml:space="preserve"> </w:t>
      </w:r>
      <w:r>
        <w:t>injection</w:t>
      </w:r>
      <w:r>
        <w:rPr>
          <w:spacing w:val="-4"/>
        </w:rPr>
        <w:t xml:space="preserve"> </w:t>
      </w:r>
      <w:r>
        <w:t>was</w:t>
      </w:r>
      <w:r>
        <w:rPr>
          <w:spacing w:val="-2"/>
        </w:rPr>
        <w:t xml:space="preserve"> </w:t>
      </w:r>
      <w:r>
        <w:t>performed</w:t>
      </w:r>
      <w:r>
        <w:rPr>
          <w:spacing w:val="-4"/>
        </w:rPr>
        <w:t xml:space="preserve"> </w:t>
      </w:r>
      <w:r>
        <w:t>by</w:t>
      </w:r>
      <w:r>
        <w:rPr>
          <w:spacing w:val="-4"/>
        </w:rPr>
        <w:t xml:space="preserve"> </w:t>
      </w:r>
      <w:r>
        <w:t>auto-injection</w:t>
      </w:r>
      <w:r>
        <w:rPr>
          <w:spacing w:val="-4"/>
        </w:rPr>
        <w:t xml:space="preserve"> </w:t>
      </w:r>
      <w:r>
        <w:t>system</w:t>
      </w:r>
      <w:r>
        <w:rPr>
          <w:spacing w:val="-6"/>
        </w:rPr>
        <w:t xml:space="preserve"> </w:t>
      </w:r>
      <w:r>
        <w:t>and</w:t>
      </w:r>
      <w:r>
        <w:rPr>
          <w:spacing w:val="-4"/>
        </w:rPr>
        <w:t xml:space="preserve"> </w:t>
      </w:r>
      <w:r>
        <w:t>the</w:t>
      </w:r>
      <w:r>
        <w:rPr>
          <w:spacing w:val="-3"/>
        </w:rPr>
        <w:t xml:space="preserve"> </w:t>
      </w:r>
      <w:r>
        <w:t>injection</w:t>
      </w:r>
      <w:r>
        <w:rPr>
          <w:spacing w:val="-4"/>
        </w:rPr>
        <w:t xml:space="preserve"> </w:t>
      </w:r>
      <w:r>
        <w:t>volume was 1</w:t>
      </w:r>
      <w:r>
        <w:rPr>
          <w:spacing w:val="-9"/>
        </w:rPr>
        <w:t xml:space="preserve"> </w:t>
      </w:r>
      <w:r>
        <w:rPr>
          <w:rFonts w:ascii="Symbol" w:hAnsi="Symbol"/>
        </w:rPr>
        <w:t></w:t>
      </w:r>
      <w:r>
        <w:t>l,</w:t>
      </w:r>
      <w:r>
        <w:rPr>
          <w:spacing w:val="-9"/>
        </w:rPr>
        <w:t xml:space="preserve"> </w:t>
      </w:r>
      <w:r>
        <w:t>according</w:t>
      </w:r>
      <w:r>
        <w:rPr>
          <w:spacing w:val="-11"/>
        </w:rPr>
        <w:t xml:space="preserve"> </w:t>
      </w:r>
      <w:r>
        <w:t>to</w:t>
      </w:r>
      <w:r>
        <w:rPr>
          <w:spacing w:val="-9"/>
        </w:rPr>
        <w:t xml:space="preserve"> </w:t>
      </w:r>
      <w:r>
        <w:t>the</w:t>
      </w:r>
      <w:r>
        <w:rPr>
          <w:spacing w:val="-8"/>
        </w:rPr>
        <w:t xml:space="preserve"> </w:t>
      </w:r>
      <w:r>
        <w:t>previous</w:t>
      </w:r>
      <w:r>
        <w:rPr>
          <w:spacing w:val="-8"/>
        </w:rPr>
        <w:t xml:space="preserve"> </w:t>
      </w:r>
      <w:r>
        <w:t>work</w:t>
      </w:r>
      <w:r>
        <w:rPr>
          <w:spacing w:val="-10"/>
        </w:rPr>
        <w:t xml:space="preserve"> </w:t>
      </w:r>
      <w:r>
        <w:t>(</w:t>
      </w:r>
      <w:proofErr w:type="spellStart"/>
      <w:r>
        <w:t>Arshadi</w:t>
      </w:r>
      <w:proofErr w:type="spellEnd"/>
      <w:r>
        <w:rPr>
          <w:spacing w:val="-8"/>
        </w:rPr>
        <w:t xml:space="preserve"> </w:t>
      </w:r>
      <w:r>
        <w:t>and</w:t>
      </w:r>
      <w:r>
        <w:rPr>
          <w:spacing w:val="-9"/>
        </w:rPr>
        <w:t xml:space="preserve"> </w:t>
      </w:r>
      <w:proofErr w:type="spellStart"/>
      <w:r>
        <w:t>Gref</w:t>
      </w:r>
      <w:proofErr w:type="spellEnd"/>
      <w:r>
        <w:t>,</w:t>
      </w:r>
      <w:r>
        <w:rPr>
          <w:spacing w:val="-9"/>
        </w:rPr>
        <w:t xml:space="preserve"> </w:t>
      </w:r>
      <w:r>
        <w:t>2005).</w:t>
      </w:r>
      <w:r>
        <w:rPr>
          <w:spacing w:val="-11"/>
        </w:rPr>
        <w:t xml:space="preserve"> </w:t>
      </w:r>
      <w:r>
        <w:t>The</w:t>
      </w:r>
      <w:r>
        <w:rPr>
          <w:spacing w:val="-9"/>
        </w:rPr>
        <w:t xml:space="preserve"> </w:t>
      </w:r>
      <w:r>
        <w:t>injector</w:t>
      </w:r>
      <w:r>
        <w:rPr>
          <w:spacing w:val="-8"/>
        </w:rPr>
        <w:t xml:space="preserve"> </w:t>
      </w:r>
      <w:r>
        <w:t>was</w:t>
      </w:r>
      <w:r>
        <w:rPr>
          <w:spacing w:val="-8"/>
        </w:rPr>
        <w:t xml:space="preserve"> </w:t>
      </w:r>
      <w:r>
        <w:t xml:space="preserve">operated at 250 </w:t>
      </w:r>
      <w:r>
        <w:rPr>
          <w:rFonts w:ascii="Symbol" w:hAnsi="Symbol"/>
        </w:rPr>
        <w:t></w:t>
      </w:r>
      <w:r>
        <w:t>C, split ratio</w:t>
      </w:r>
      <w:r>
        <w:rPr>
          <w:spacing w:val="-2"/>
        </w:rPr>
        <w:t xml:space="preserve"> </w:t>
      </w:r>
      <w:r>
        <w:t>40:1.</w:t>
      </w:r>
    </w:p>
    <w:p w:rsidR="00F61B6E" w:rsidRDefault="009C6944">
      <w:pPr>
        <w:pStyle w:val="BodyText"/>
        <w:spacing w:before="197" w:line="360" w:lineRule="auto"/>
        <w:ind w:left="1439" w:right="2508"/>
        <w:jc w:val="both"/>
      </w:pPr>
      <w:r>
        <w:t>The</w:t>
      </w:r>
      <w:r>
        <w:rPr>
          <w:spacing w:val="-16"/>
        </w:rPr>
        <w:t xml:space="preserve"> </w:t>
      </w:r>
      <w:r>
        <w:t>temperature</w:t>
      </w:r>
      <w:r>
        <w:rPr>
          <w:spacing w:val="-14"/>
        </w:rPr>
        <w:t xml:space="preserve"> </w:t>
      </w:r>
      <w:r>
        <w:t>settings</w:t>
      </w:r>
      <w:r>
        <w:rPr>
          <w:spacing w:val="-13"/>
        </w:rPr>
        <w:t xml:space="preserve"> </w:t>
      </w:r>
      <w:r>
        <w:t>for</w:t>
      </w:r>
      <w:r>
        <w:rPr>
          <w:spacing w:val="-13"/>
        </w:rPr>
        <w:t xml:space="preserve"> </w:t>
      </w:r>
      <w:r>
        <w:t>analysis</w:t>
      </w:r>
      <w:r>
        <w:rPr>
          <w:spacing w:val="-13"/>
        </w:rPr>
        <w:t xml:space="preserve"> </w:t>
      </w:r>
      <w:r>
        <w:t>of</w:t>
      </w:r>
      <w:r>
        <w:rPr>
          <w:spacing w:val="-13"/>
        </w:rPr>
        <w:t xml:space="preserve"> </w:t>
      </w:r>
      <w:r>
        <w:t>needles</w:t>
      </w:r>
      <w:r>
        <w:rPr>
          <w:spacing w:val="-13"/>
        </w:rPr>
        <w:t xml:space="preserve"> </w:t>
      </w:r>
      <w:r>
        <w:t>non-</w:t>
      </w:r>
      <w:proofErr w:type="spellStart"/>
      <w:r>
        <w:t>silylated</w:t>
      </w:r>
      <w:proofErr w:type="spellEnd"/>
      <w:r>
        <w:rPr>
          <w:spacing w:val="-14"/>
        </w:rPr>
        <w:t xml:space="preserve"> </w:t>
      </w:r>
      <w:r>
        <w:t>extracts</w:t>
      </w:r>
      <w:r>
        <w:rPr>
          <w:spacing w:val="-14"/>
        </w:rPr>
        <w:t xml:space="preserve"> </w:t>
      </w:r>
      <w:r>
        <w:t>were</w:t>
      </w:r>
      <w:r>
        <w:rPr>
          <w:spacing w:val="-13"/>
        </w:rPr>
        <w:t xml:space="preserve"> </w:t>
      </w:r>
      <w:r>
        <w:t>different.</w:t>
      </w:r>
      <w:r>
        <w:rPr>
          <w:spacing w:val="-14"/>
        </w:rPr>
        <w:t xml:space="preserve"> </w:t>
      </w:r>
      <w:r>
        <w:t xml:space="preserve">The column temperature program: initial T = 100 </w:t>
      </w:r>
      <w:r>
        <w:rPr>
          <w:rFonts w:ascii="Symbol" w:hAnsi="Symbol"/>
        </w:rPr>
        <w:t></w:t>
      </w:r>
      <w:r>
        <w:t xml:space="preserve">C isothermal for 0 min, ramp to 220 </w:t>
      </w:r>
      <w:r>
        <w:rPr>
          <w:rFonts w:ascii="Symbol" w:hAnsi="Symbol"/>
        </w:rPr>
        <w:t></w:t>
      </w:r>
      <w:r>
        <w:t>C (rate</w:t>
      </w:r>
      <w:r>
        <w:rPr>
          <w:spacing w:val="-5"/>
        </w:rPr>
        <w:t xml:space="preserve"> </w:t>
      </w:r>
      <w:r>
        <w:t>10</w:t>
      </w:r>
      <w:r>
        <w:rPr>
          <w:spacing w:val="-5"/>
        </w:rPr>
        <w:t xml:space="preserve"> </w:t>
      </w:r>
      <w:r>
        <w:rPr>
          <w:rFonts w:ascii="Symbol" w:hAnsi="Symbol"/>
        </w:rPr>
        <w:t></w:t>
      </w:r>
      <w:r>
        <w:t>C/min),</w:t>
      </w:r>
      <w:r>
        <w:rPr>
          <w:spacing w:val="-4"/>
        </w:rPr>
        <w:t xml:space="preserve"> </w:t>
      </w:r>
      <w:r>
        <w:t>heating</w:t>
      </w:r>
      <w:r>
        <w:rPr>
          <w:spacing w:val="-8"/>
        </w:rPr>
        <w:t xml:space="preserve"> </w:t>
      </w:r>
      <w:r>
        <w:t>to</w:t>
      </w:r>
      <w:r>
        <w:rPr>
          <w:spacing w:val="-4"/>
        </w:rPr>
        <w:t xml:space="preserve"> </w:t>
      </w:r>
      <w:r>
        <w:t>235</w:t>
      </w:r>
      <w:r>
        <w:rPr>
          <w:spacing w:val="-5"/>
        </w:rPr>
        <w:t xml:space="preserve"> </w:t>
      </w:r>
      <w:r>
        <w:rPr>
          <w:rFonts w:ascii="Symbol" w:hAnsi="Symbol"/>
        </w:rPr>
        <w:t></w:t>
      </w:r>
      <w:r>
        <w:t>C</w:t>
      </w:r>
      <w:r>
        <w:rPr>
          <w:spacing w:val="-5"/>
        </w:rPr>
        <w:t xml:space="preserve"> </w:t>
      </w:r>
      <w:r>
        <w:t>(rate</w:t>
      </w:r>
      <w:r>
        <w:rPr>
          <w:spacing w:val="-5"/>
        </w:rPr>
        <w:t xml:space="preserve"> </w:t>
      </w:r>
      <w:r>
        <w:t>1</w:t>
      </w:r>
      <w:r>
        <w:rPr>
          <w:spacing w:val="-4"/>
        </w:rPr>
        <w:t xml:space="preserve"> </w:t>
      </w:r>
      <w:r>
        <w:rPr>
          <w:rFonts w:ascii="Symbol" w:hAnsi="Symbol"/>
        </w:rPr>
        <w:t></w:t>
      </w:r>
      <w:r>
        <w:t>C/min)</w:t>
      </w:r>
      <w:r>
        <w:rPr>
          <w:spacing w:val="-4"/>
        </w:rPr>
        <w:t xml:space="preserve"> </w:t>
      </w:r>
      <w:r>
        <w:t>and</w:t>
      </w:r>
      <w:r>
        <w:rPr>
          <w:spacing w:val="-4"/>
        </w:rPr>
        <w:t xml:space="preserve"> </w:t>
      </w:r>
      <w:r>
        <w:t>finally</w:t>
      </w:r>
      <w:r>
        <w:rPr>
          <w:spacing w:val="-5"/>
        </w:rPr>
        <w:t xml:space="preserve"> </w:t>
      </w:r>
      <w:r>
        <w:t>heating</w:t>
      </w:r>
      <w:r>
        <w:rPr>
          <w:spacing w:val="-5"/>
        </w:rPr>
        <w:t xml:space="preserve"> </w:t>
      </w:r>
      <w:r>
        <w:t>to</w:t>
      </w:r>
      <w:r>
        <w:rPr>
          <w:spacing w:val="-4"/>
        </w:rPr>
        <w:t xml:space="preserve"> </w:t>
      </w:r>
      <w:r>
        <w:t>290</w:t>
      </w:r>
      <w:r>
        <w:rPr>
          <w:spacing w:val="-5"/>
        </w:rPr>
        <w:t xml:space="preserve"> </w:t>
      </w:r>
      <w:r>
        <w:rPr>
          <w:rFonts w:ascii="Symbol" w:hAnsi="Symbol"/>
        </w:rPr>
        <w:t></w:t>
      </w:r>
      <w:r>
        <w:t>C</w:t>
      </w:r>
      <w:r>
        <w:rPr>
          <w:spacing w:val="-3"/>
        </w:rPr>
        <w:t xml:space="preserve"> </w:t>
      </w:r>
      <w:r>
        <w:t>(rate</w:t>
      </w:r>
      <w:r>
        <w:rPr>
          <w:spacing w:val="-5"/>
        </w:rPr>
        <w:t xml:space="preserve"> </w:t>
      </w:r>
      <w:r>
        <w:t>10</w:t>
      </w:r>
    </w:p>
    <w:p w:rsidR="00F61B6E" w:rsidRDefault="009C6944">
      <w:pPr>
        <w:pStyle w:val="ListParagraph"/>
        <w:numPr>
          <w:ilvl w:val="0"/>
          <w:numId w:val="3"/>
        </w:numPr>
        <w:tabs>
          <w:tab w:val="left" w:pos="1529"/>
        </w:tabs>
        <w:spacing w:line="362" w:lineRule="auto"/>
        <w:ind w:left="1438" w:right="2511" w:firstLine="0"/>
        <w:jc w:val="both"/>
      </w:pPr>
      <w:r>
        <w:t>C/min)</w:t>
      </w:r>
      <w:r>
        <w:rPr>
          <w:spacing w:val="-4"/>
        </w:rPr>
        <w:t xml:space="preserve"> </w:t>
      </w:r>
      <w:r>
        <w:t>then</w:t>
      </w:r>
      <w:r>
        <w:rPr>
          <w:spacing w:val="-4"/>
        </w:rPr>
        <w:t xml:space="preserve"> </w:t>
      </w:r>
      <w:r>
        <w:t>maintained</w:t>
      </w:r>
      <w:r>
        <w:rPr>
          <w:spacing w:val="-5"/>
        </w:rPr>
        <w:t xml:space="preserve"> </w:t>
      </w:r>
      <w:r>
        <w:t>at</w:t>
      </w:r>
      <w:r>
        <w:rPr>
          <w:spacing w:val="-5"/>
        </w:rPr>
        <w:t xml:space="preserve"> </w:t>
      </w:r>
      <w:r>
        <w:t>290</w:t>
      </w:r>
      <w:r>
        <w:rPr>
          <w:rFonts w:ascii="Symbol" w:hAnsi="Symbol"/>
        </w:rPr>
        <w:t></w:t>
      </w:r>
      <w:r>
        <w:t>C</w:t>
      </w:r>
      <w:r>
        <w:rPr>
          <w:spacing w:val="-6"/>
        </w:rPr>
        <w:t xml:space="preserve"> </w:t>
      </w:r>
      <w:r>
        <w:t>for</w:t>
      </w:r>
      <w:r>
        <w:rPr>
          <w:spacing w:val="-3"/>
        </w:rPr>
        <w:t xml:space="preserve"> </w:t>
      </w:r>
      <w:r>
        <w:t>5.5</w:t>
      </w:r>
      <w:r>
        <w:rPr>
          <w:spacing w:val="-4"/>
        </w:rPr>
        <w:t xml:space="preserve"> </w:t>
      </w:r>
      <w:r>
        <w:t>min.</w:t>
      </w:r>
      <w:r>
        <w:rPr>
          <w:spacing w:val="-7"/>
        </w:rPr>
        <w:t xml:space="preserve"> </w:t>
      </w:r>
      <w:r>
        <w:t>The</w:t>
      </w:r>
      <w:r>
        <w:rPr>
          <w:spacing w:val="-6"/>
        </w:rPr>
        <w:t xml:space="preserve"> </w:t>
      </w:r>
      <w:r>
        <w:t>injector</w:t>
      </w:r>
      <w:r>
        <w:rPr>
          <w:spacing w:val="-5"/>
        </w:rPr>
        <w:t xml:space="preserve"> </w:t>
      </w:r>
      <w:r>
        <w:t>was</w:t>
      </w:r>
      <w:r>
        <w:rPr>
          <w:spacing w:val="-7"/>
        </w:rPr>
        <w:t xml:space="preserve"> </w:t>
      </w:r>
      <w:r>
        <w:t>operated</w:t>
      </w:r>
      <w:r>
        <w:rPr>
          <w:spacing w:val="-4"/>
        </w:rPr>
        <w:t xml:space="preserve"> </w:t>
      </w:r>
      <w:r>
        <w:t>at</w:t>
      </w:r>
      <w:r>
        <w:rPr>
          <w:spacing w:val="-4"/>
        </w:rPr>
        <w:t xml:space="preserve"> </w:t>
      </w:r>
      <w:r>
        <w:t>300</w:t>
      </w:r>
      <w:r>
        <w:rPr>
          <w:spacing w:val="-4"/>
        </w:rPr>
        <w:t xml:space="preserve"> </w:t>
      </w:r>
      <w:r>
        <w:rPr>
          <w:rFonts w:ascii="Symbol" w:hAnsi="Symbol"/>
        </w:rPr>
        <w:t></w:t>
      </w:r>
      <w:r>
        <w:t>C,</w:t>
      </w:r>
      <w:r>
        <w:rPr>
          <w:spacing w:val="-5"/>
        </w:rPr>
        <w:t xml:space="preserve"> </w:t>
      </w:r>
      <w:r>
        <w:t>split ratio 40:1. The MS detector was operated at 300</w:t>
      </w:r>
      <w:r>
        <w:rPr>
          <w:spacing w:val="-9"/>
        </w:rPr>
        <w:t xml:space="preserve"> </w:t>
      </w:r>
      <w:r>
        <w:rPr>
          <w:rFonts w:ascii="Symbol" w:hAnsi="Symbol"/>
        </w:rPr>
        <w:t></w:t>
      </w:r>
      <w:r>
        <w:t>C.</w:t>
      </w:r>
    </w:p>
    <w:p w:rsidR="00F61B6E" w:rsidRDefault="00F61B6E">
      <w:pPr>
        <w:spacing w:line="362"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7"/>
        <w:jc w:val="both"/>
      </w:pPr>
      <w:r>
        <w:t>The data were collected with Lab Solution 4.11 SU2 (for Shimadzu QP2010 Plus instrument) and MSD Chem. Station E 02.01 1177 (for Agilent Technologies 6890N GC/MSD</w:t>
      </w:r>
      <w:r>
        <w:rPr>
          <w:spacing w:val="-6"/>
        </w:rPr>
        <w:t xml:space="preserve"> </w:t>
      </w:r>
      <w:r>
        <w:t>5973</w:t>
      </w:r>
      <w:r>
        <w:rPr>
          <w:spacing w:val="-6"/>
        </w:rPr>
        <w:t xml:space="preserve"> </w:t>
      </w:r>
      <w:r>
        <w:t>instrument)</w:t>
      </w:r>
      <w:r>
        <w:rPr>
          <w:spacing w:val="-6"/>
        </w:rPr>
        <w:t xml:space="preserve"> </w:t>
      </w:r>
      <w:r>
        <w:t>software</w:t>
      </w:r>
      <w:r>
        <w:rPr>
          <w:spacing w:val="-6"/>
        </w:rPr>
        <w:t xml:space="preserve"> </w:t>
      </w:r>
      <w:r>
        <w:t>packages.</w:t>
      </w:r>
      <w:r>
        <w:rPr>
          <w:spacing w:val="-6"/>
        </w:rPr>
        <w:t xml:space="preserve"> </w:t>
      </w:r>
      <w:r>
        <w:t>The</w:t>
      </w:r>
      <w:r>
        <w:rPr>
          <w:spacing w:val="-4"/>
        </w:rPr>
        <w:t xml:space="preserve"> </w:t>
      </w:r>
      <w:r>
        <w:t>compounds</w:t>
      </w:r>
      <w:r>
        <w:rPr>
          <w:spacing w:val="-3"/>
        </w:rPr>
        <w:t xml:space="preserve"> </w:t>
      </w:r>
      <w:r>
        <w:t>were</w:t>
      </w:r>
      <w:r>
        <w:rPr>
          <w:spacing w:val="-7"/>
        </w:rPr>
        <w:t xml:space="preserve"> </w:t>
      </w:r>
      <w:r>
        <w:t>identified</w:t>
      </w:r>
      <w:r>
        <w:rPr>
          <w:spacing w:val="-4"/>
        </w:rPr>
        <w:t xml:space="preserve"> </w:t>
      </w:r>
      <w:r>
        <w:t>by</w:t>
      </w:r>
      <w:r>
        <w:rPr>
          <w:spacing w:val="-9"/>
        </w:rPr>
        <w:t xml:space="preserve"> </w:t>
      </w:r>
      <w:r>
        <w:t>NIST mass spectral library (version</w:t>
      </w:r>
      <w:r>
        <w:rPr>
          <w:spacing w:val="-3"/>
        </w:rPr>
        <w:t xml:space="preserve"> </w:t>
      </w:r>
      <w:r>
        <w:t>2.0).</w:t>
      </w:r>
    </w:p>
    <w:p w:rsidR="00F61B6E" w:rsidRDefault="009C6944">
      <w:pPr>
        <w:pStyle w:val="Heading1"/>
        <w:numPr>
          <w:ilvl w:val="0"/>
          <w:numId w:val="5"/>
        </w:numPr>
        <w:tabs>
          <w:tab w:val="left" w:pos="1661"/>
        </w:tabs>
        <w:spacing w:before="208"/>
        <w:ind w:left="1660" w:hanging="222"/>
      </w:pPr>
      <w:r>
        <w:t>Results and</w:t>
      </w:r>
      <w:r>
        <w:rPr>
          <w:spacing w:val="-2"/>
        </w:rPr>
        <w:t xml:space="preserve"> </w:t>
      </w:r>
      <w:r>
        <w:t>discussion</w:t>
      </w:r>
    </w:p>
    <w:p w:rsidR="00F61B6E" w:rsidRDefault="00F61B6E">
      <w:pPr>
        <w:pStyle w:val="BodyText"/>
        <w:spacing w:before="10"/>
        <w:rPr>
          <w:b/>
          <w:sz w:val="19"/>
        </w:rPr>
      </w:pPr>
    </w:p>
    <w:p w:rsidR="00F61B6E" w:rsidRDefault="009C6944">
      <w:pPr>
        <w:pStyle w:val="BodyText"/>
        <w:spacing w:before="1" w:line="360" w:lineRule="auto"/>
        <w:ind w:left="1439" w:right="2509"/>
        <w:jc w:val="both"/>
      </w:pPr>
      <w:r>
        <w:t>Since the extraction was performed with dry materials, it was important to know the content of dry wood in the samples. The determination of dry wood and ash content are given in Table 2.</w:t>
      </w:r>
    </w:p>
    <w:p w:rsidR="00F61B6E" w:rsidRDefault="009C6944">
      <w:pPr>
        <w:pStyle w:val="Heading1"/>
        <w:spacing w:before="205" w:line="360" w:lineRule="auto"/>
        <w:ind w:right="2509"/>
        <w:jc w:val="both"/>
      </w:pPr>
      <w:proofErr w:type="gramStart"/>
      <w:r>
        <w:t>Table</w:t>
      </w:r>
      <w:r>
        <w:rPr>
          <w:spacing w:val="-8"/>
        </w:rPr>
        <w:t xml:space="preserve"> </w:t>
      </w:r>
      <w:r>
        <w:t>2.</w:t>
      </w:r>
      <w:proofErr w:type="gramEnd"/>
      <w:r>
        <w:rPr>
          <w:spacing w:val="-8"/>
        </w:rPr>
        <w:t xml:space="preserve"> </w:t>
      </w:r>
      <w:r>
        <w:t>The</w:t>
      </w:r>
      <w:r>
        <w:rPr>
          <w:spacing w:val="-8"/>
        </w:rPr>
        <w:t xml:space="preserve"> </w:t>
      </w:r>
      <w:r>
        <w:t>average</w:t>
      </w:r>
      <w:r>
        <w:rPr>
          <w:spacing w:val="-10"/>
        </w:rPr>
        <w:t xml:space="preserve"> </w:t>
      </w:r>
      <w:r>
        <w:t>moisture</w:t>
      </w:r>
      <w:r>
        <w:rPr>
          <w:spacing w:val="-7"/>
        </w:rPr>
        <w:t xml:space="preserve"> </w:t>
      </w:r>
      <w:r>
        <w:t>(dry</w:t>
      </w:r>
      <w:r>
        <w:rPr>
          <w:spacing w:val="-11"/>
        </w:rPr>
        <w:t xml:space="preserve"> </w:t>
      </w:r>
      <w:r>
        <w:t>wood,</w:t>
      </w:r>
      <w:r>
        <w:rPr>
          <w:spacing w:val="-8"/>
        </w:rPr>
        <w:t xml:space="preserve"> </w:t>
      </w:r>
      <w:proofErr w:type="spellStart"/>
      <w:r>
        <w:t>dw</w:t>
      </w:r>
      <w:proofErr w:type="spellEnd"/>
      <w:proofErr w:type="gramStart"/>
      <w:r>
        <w:t>.%</w:t>
      </w:r>
      <w:proofErr w:type="gramEnd"/>
      <w:r>
        <w:t>)</w:t>
      </w:r>
      <w:r>
        <w:rPr>
          <w:spacing w:val="-7"/>
        </w:rPr>
        <w:t xml:space="preserve"> </w:t>
      </w:r>
      <w:r>
        <w:t>and</w:t>
      </w:r>
      <w:r>
        <w:rPr>
          <w:spacing w:val="-9"/>
        </w:rPr>
        <w:t xml:space="preserve"> </w:t>
      </w:r>
      <w:r>
        <w:t>ash</w:t>
      </w:r>
      <w:r>
        <w:rPr>
          <w:spacing w:val="-8"/>
        </w:rPr>
        <w:t xml:space="preserve"> </w:t>
      </w:r>
      <w:r>
        <w:t>content</w:t>
      </w:r>
      <w:r>
        <w:rPr>
          <w:spacing w:val="-7"/>
        </w:rPr>
        <w:t xml:space="preserve"> </w:t>
      </w:r>
      <w:r>
        <w:t>in</w:t>
      </w:r>
      <w:r>
        <w:rPr>
          <w:spacing w:val="-9"/>
        </w:rPr>
        <w:t xml:space="preserve"> </w:t>
      </w:r>
      <w:r>
        <w:t>No</w:t>
      </w:r>
      <w:r>
        <w:t>rway</w:t>
      </w:r>
      <w:r>
        <w:rPr>
          <w:spacing w:val="-9"/>
        </w:rPr>
        <w:t xml:space="preserve"> </w:t>
      </w:r>
      <w:r>
        <w:t>spruce fractions</w:t>
      </w:r>
    </w:p>
    <w:p w:rsidR="00F61B6E" w:rsidRDefault="00F61B6E">
      <w:pPr>
        <w:pStyle w:val="BodyText"/>
        <w:spacing w:before="7"/>
        <w:rPr>
          <w:b/>
          <w:sz w:val="17"/>
        </w:rPr>
      </w:pPr>
    </w:p>
    <w:tbl>
      <w:tblPr>
        <w:tblW w:w="0" w:type="auto"/>
        <w:tblInd w:w="2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1870"/>
        <w:gridCol w:w="1856"/>
      </w:tblGrid>
      <w:tr w:rsidR="00F61B6E">
        <w:trPr>
          <w:trHeight w:val="489"/>
        </w:trPr>
        <w:tc>
          <w:tcPr>
            <w:tcW w:w="1265" w:type="dxa"/>
          </w:tcPr>
          <w:p w:rsidR="00F61B6E" w:rsidRDefault="009C6944">
            <w:pPr>
              <w:pStyle w:val="TableParagraph"/>
              <w:spacing w:before="1" w:line="240" w:lineRule="auto"/>
              <w:ind w:left="107"/>
              <w:rPr>
                <w:b/>
                <w:i/>
              </w:rPr>
            </w:pPr>
            <w:r>
              <w:rPr>
                <w:b/>
                <w:i/>
              </w:rPr>
              <w:t>Fraction</w:t>
            </w:r>
          </w:p>
        </w:tc>
        <w:tc>
          <w:tcPr>
            <w:tcW w:w="1870" w:type="dxa"/>
          </w:tcPr>
          <w:p w:rsidR="00F61B6E" w:rsidRDefault="009C6944">
            <w:pPr>
              <w:pStyle w:val="TableParagraph"/>
              <w:spacing w:before="1" w:line="240" w:lineRule="auto"/>
              <w:ind w:left="273" w:right="268"/>
              <w:jc w:val="center"/>
              <w:rPr>
                <w:b/>
                <w:i/>
              </w:rPr>
            </w:pPr>
            <w:proofErr w:type="spellStart"/>
            <w:r>
              <w:rPr>
                <w:b/>
                <w:i/>
              </w:rPr>
              <w:t>dw</w:t>
            </w:r>
            <w:proofErr w:type="spellEnd"/>
            <w:r>
              <w:rPr>
                <w:b/>
                <w:i/>
              </w:rPr>
              <w:t xml:space="preserve"> content, %</w:t>
            </w:r>
          </w:p>
        </w:tc>
        <w:tc>
          <w:tcPr>
            <w:tcW w:w="1856" w:type="dxa"/>
          </w:tcPr>
          <w:p w:rsidR="00F61B6E" w:rsidRDefault="009C6944">
            <w:pPr>
              <w:pStyle w:val="TableParagraph"/>
              <w:spacing w:before="1" w:line="240" w:lineRule="auto"/>
              <w:ind w:left="218" w:right="212"/>
              <w:jc w:val="center"/>
              <w:rPr>
                <w:b/>
                <w:i/>
              </w:rPr>
            </w:pPr>
            <w:r>
              <w:rPr>
                <w:b/>
                <w:i/>
              </w:rPr>
              <w:t>Ash content, %</w:t>
            </w:r>
          </w:p>
        </w:tc>
      </w:tr>
      <w:tr w:rsidR="00F61B6E">
        <w:trPr>
          <w:trHeight w:val="510"/>
        </w:trPr>
        <w:tc>
          <w:tcPr>
            <w:tcW w:w="1265" w:type="dxa"/>
          </w:tcPr>
          <w:p w:rsidR="00F61B6E" w:rsidRDefault="009C6944">
            <w:pPr>
              <w:pStyle w:val="TableParagraph"/>
              <w:spacing w:before="15" w:line="240" w:lineRule="auto"/>
              <w:ind w:left="107"/>
            </w:pPr>
            <w:r>
              <w:t>Cones</w:t>
            </w:r>
          </w:p>
        </w:tc>
        <w:tc>
          <w:tcPr>
            <w:tcW w:w="1870" w:type="dxa"/>
          </w:tcPr>
          <w:p w:rsidR="00F61B6E" w:rsidRDefault="009C6944">
            <w:pPr>
              <w:pStyle w:val="TableParagraph"/>
              <w:spacing w:line="264" w:lineRule="exact"/>
              <w:ind w:left="273" w:right="262"/>
              <w:jc w:val="center"/>
            </w:pPr>
            <w:r>
              <w:t>91.2</w:t>
            </w:r>
            <w:r>
              <w:rPr>
                <w:rFonts w:ascii="Symbol" w:hAnsi="Symbol"/>
              </w:rPr>
              <w:t></w:t>
            </w:r>
            <w:r>
              <w:t>0.3</w:t>
            </w:r>
          </w:p>
        </w:tc>
        <w:tc>
          <w:tcPr>
            <w:tcW w:w="1856" w:type="dxa"/>
          </w:tcPr>
          <w:p w:rsidR="00F61B6E" w:rsidRDefault="009C6944">
            <w:pPr>
              <w:pStyle w:val="TableParagraph"/>
              <w:spacing w:line="264" w:lineRule="exact"/>
              <w:ind w:left="218" w:right="211"/>
              <w:jc w:val="center"/>
            </w:pPr>
            <w:r>
              <w:t>0.9</w:t>
            </w:r>
            <w:r>
              <w:rPr>
                <w:rFonts w:ascii="Symbol" w:hAnsi="Symbol"/>
              </w:rPr>
              <w:t></w:t>
            </w:r>
            <w:r>
              <w:t>0.1</w:t>
            </w:r>
          </w:p>
        </w:tc>
      </w:tr>
      <w:tr w:rsidR="00F61B6E">
        <w:trPr>
          <w:trHeight w:val="510"/>
        </w:trPr>
        <w:tc>
          <w:tcPr>
            <w:tcW w:w="1265" w:type="dxa"/>
          </w:tcPr>
          <w:p w:rsidR="00F61B6E" w:rsidRDefault="009C6944">
            <w:pPr>
              <w:pStyle w:val="TableParagraph"/>
              <w:spacing w:before="15" w:line="240" w:lineRule="auto"/>
              <w:ind w:left="107"/>
            </w:pPr>
            <w:r>
              <w:t>Branches</w:t>
            </w:r>
          </w:p>
        </w:tc>
        <w:tc>
          <w:tcPr>
            <w:tcW w:w="1870" w:type="dxa"/>
          </w:tcPr>
          <w:p w:rsidR="00F61B6E" w:rsidRDefault="009C6944">
            <w:pPr>
              <w:pStyle w:val="TableParagraph"/>
              <w:spacing w:line="264" w:lineRule="exact"/>
              <w:ind w:left="273" w:right="262"/>
              <w:jc w:val="center"/>
            </w:pPr>
            <w:r>
              <w:t>90.7</w:t>
            </w:r>
            <w:r>
              <w:rPr>
                <w:rFonts w:ascii="Symbol" w:hAnsi="Symbol"/>
              </w:rPr>
              <w:t></w:t>
            </w:r>
            <w:r>
              <w:t>0.4</w:t>
            </w:r>
          </w:p>
        </w:tc>
        <w:tc>
          <w:tcPr>
            <w:tcW w:w="1856" w:type="dxa"/>
          </w:tcPr>
          <w:p w:rsidR="00F61B6E" w:rsidRDefault="009C6944">
            <w:pPr>
              <w:pStyle w:val="TableParagraph"/>
              <w:spacing w:line="264" w:lineRule="exact"/>
              <w:ind w:left="218" w:right="211"/>
              <w:jc w:val="center"/>
            </w:pPr>
            <w:r>
              <w:t>1.8</w:t>
            </w:r>
            <w:r>
              <w:rPr>
                <w:rFonts w:ascii="Symbol" w:hAnsi="Symbol"/>
              </w:rPr>
              <w:t></w:t>
            </w:r>
            <w:r>
              <w:t>0.1</w:t>
            </w:r>
          </w:p>
        </w:tc>
      </w:tr>
      <w:tr w:rsidR="00F61B6E">
        <w:trPr>
          <w:trHeight w:val="508"/>
        </w:trPr>
        <w:tc>
          <w:tcPr>
            <w:tcW w:w="1265" w:type="dxa"/>
          </w:tcPr>
          <w:p w:rsidR="00F61B6E" w:rsidRDefault="009C6944">
            <w:pPr>
              <w:pStyle w:val="TableParagraph"/>
              <w:spacing w:before="15" w:line="240" w:lineRule="auto"/>
              <w:ind w:left="107"/>
            </w:pPr>
            <w:r>
              <w:t>Needles</w:t>
            </w:r>
          </w:p>
        </w:tc>
        <w:tc>
          <w:tcPr>
            <w:tcW w:w="1870" w:type="dxa"/>
          </w:tcPr>
          <w:p w:rsidR="00F61B6E" w:rsidRDefault="009C6944">
            <w:pPr>
              <w:pStyle w:val="TableParagraph"/>
              <w:spacing w:line="264" w:lineRule="exact"/>
              <w:ind w:left="273" w:right="262"/>
              <w:jc w:val="center"/>
            </w:pPr>
            <w:r>
              <w:t>92.6</w:t>
            </w:r>
            <w:r>
              <w:rPr>
                <w:rFonts w:ascii="Symbol" w:hAnsi="Symbol"/>
              </w:rPr>
              <w:t></w:t>
            </w:r>
            <w:r>
              <w:t>0.5</w:t>
            </w:r>
          </w:p>
        </w:tc>
        <w:tc>
          <w:tcPr>
            <w:tcW w:w="1856" w:type="dxa"/>
          </w:tcPr>
          <w:p w:rsidR="00F61B6E" w:rsidRDefault="009C6944">
            <w:pPr>
              <w:pStyle w:val="TableParagraph"/>
              <w:spacing w:line="264" w:lineRule="exact"/>
              <w:ind w:left="218" w:right="211"/>
              <w:jc w:val="center"/>
            </w:pPr>
            <w:r>
              <w:t>3.6</w:t>
            </w:r>
            <w:r>
              <w:rPr>
                <w:rFonts w:ascii="Symbol" w:hAnsi="Symbol"/>
              </w:rPr>
              <w:t></w:t>
            </w:r>
            <w:r>
              <w:t>0.1</w:t>
            </w:r>
          </w:p>
        </w:tc>
      </w:tr>
      <w:tr w:rsidR="00F61B6E">
        <w:trPr>
          <w:trHeight w:val="510"/>
        </w:trPr>
        <w:tc>
          <w:tcPr>
            <w:tcW w:w="1265" w:type="dxa"/>
          </w:tcPr>
          <w:p w:rsidR="00F61B6E" w:rsidRDefault="009C6944">
            <w:pPr>
              <w:pStyle w:val="TableParagraph"/>
              <w:spacing w:before="15" w:line="240" w:lineRule="auto"/>
              <w:ind w:left="107"/>
            </w:pPr>
            <w:r>
              <w:t>Bark</w:t>
            </w:r>
          </w:p>
        </w:tc>
        <w:tc>
          <w:tcPr>
            <w:tcW w:w="1870" w:type="dxa"/>
          </w:tcPr>
          <w:p w:rsidR="00F61B6E" w:rsidRDefault="009C6944">
            <w:pPr>
              <w:pStyle w:val="TableParagraph"/>
              <w:spacing w:line="264" w:lineRule="exact"/>
              <w:ind w:left="273" w:right="262"/>
              <w:jc w:val="center"/>
            </w:pPr>
            <w:r>
              <w:t>90.9</w:t>
            </w:r>
            <w:r>
              <w:rPr>
                <w:rFonts w:ascii="Symbol" w:hAnsi="Symbol"/>
              </w:rPr>
              <w:t></w:t>
            </w:r>
            <w:r>
              <w:t>0.3</w:t>
            </w:r>
          </w:p>
        </w:tc>
        <w:tc>
          <w:tcPr>
            <w:tcW w:w="1856" w:type="dxa"/>
          </w:tcPr>
          <w:p w:rsidR="00F61B6E" w:rsidRDefault="009C6944">
            <w:pPr>
              <w:pStyle w:val="TableParagraph"/>
              <w:spacing w:line="264" w:lineRule="exact"/>
              <w:ind w:left="218" w:right="211"/>
              <w:jc w:val="center"/>
            </w:pPr>
            <w:r>
              <w:t>2.5</w:t>
            </w:r>
            <w:r>
              <w:rPr>
                <w:rFonts w:ascii="Symbol" w:hAnsi="Symbol"/>
              </w:rPr>
              <w:t></w:t>
            </w:r>
            <w:r>
              <w:t>0.1</w:t>
            </w:r>
          </w:p>
        </w:tc>
      </w:tr>
    </w:tbl>
    <w:p w:rsidR="00F61B6E" w:rsidRDefault="00F61B6E">
      <w:pPr>
        <w:pStyle w:val="BodyText"/>
        <w:rPr>
          <w:b/>
          <w:sz w:val="24"/>
        </w:rPr>
      </w:pPr>
    </w:p>
    <w:p w:rsidR="00F61B6E" w:rsidRDefault="00F61B6E">
      <w:pPr>
        <w:pStyle w:val="BodyText"/>
        <w:spacing w:before="7"/>
        <w:rPr>
          <w:b/>
          <w:sz w:val="25"/>
        </w:rPr>
      </w:pPr>
    </w:p>
    <w:p w:rsidR="00F61B6E" w:rsidRDefault="009C6944">
      <w:pPr>
        <w:pStyle w:val="BodyText"/>
        <w:spacing w:before="1" w:line="360" w:lineRule="auto"/>
        <w:ind w:left="1439" w:right="2505"/>
        <w:jc w:val="both"/>
      </w:pPr>
      <w:r>
        <w:rPr>
          <w:position w:val="2"/>
        </w:rPr>
        <w:t xml:space="preserve">After extraction by </w:t>
      </w:r>
      <w:proofErr w:type="spellStart"/>
      <w:r>
        <w:rPr>
          <w:position w:val="2"/>
        </w:rPr>
        <w:t>soxhlet</w:t>
      </w:r>
      <w:proofErr w:type="spellEnd"/>
      <w:r>
        <w:rPr>
          <w:position w:val="2"/>
        </w:rPr>
        <w:t xml:space="preserve"> and </w:t>
      </w:r>
      <w:proofErr w:type="spellStart"/>
      <w:r>
        <w:rPr>
          <w:position w:val="2"/>
        </w:rPr>
        <w:t>scCO</w:t>
      </w:r>
      <w:proofErr w:type="spellEnd"/>
      <w:r>
        <w:rPr>
          <w:sz w:val="14"/>
        </w:rPr>
        <w:t xml:space="preserve">2 </w:t>
      </w:r>
      <w:r>
        <w:rPr>
          <w:position w:val="2"/>
        </w:rPr>
        <w:t xml:space="preserve">techniques, the extracts were </w:t>
      </w:r>
      <w:proofErr w:type="spellStart"/>
      <w:r>
        <w:rPr>
          <w:position w:val="2"/>
        </w:rPr>
        <w:t>analysed</w:t>
      </w:r>
      <w:proofErr w:type="spellEnd"/>
      <w:r>
        <w:rPr>
          <w:position w:val="2"/>
        </w:rPr>
        <w:t xml:space="preserve"> according </w:t>
      </w:r>
      <w:r>
        <w:t>to three procedures as shown in Figure 1:</w:t>
      </w:r>
    </w:p>
    <w:p w:rsidR="00F61B6E" w:rsidRDefault="009C6944">
      <w:pPr>
        <w:pStyle w:val="BodyText"/>
        <w:spacing w:before="5"/>
        <w:rPr>
          <w:sz w:val="14"/>
        </w:rPr>
      </w:pPr>
      <w:r>
        <w:rPr>
          <w:noProof/>
          <w:lang w:val="en-GB" w:eastAsia="en-GB"/>
        </w:rPr>
        <w:drawing>
          <wp:anchor distT="0" distB="0" distL="0" distR="0" simplePos="0" relativeHeight="251659264" behindDoc="0" locked="0" layoutInCell="1" allowOverlap="1">
            <wp:simplePos x="0" y="0"/>
            <wp:positionH relativeFrom="page">
              <wp:posOffset>1143000</wp:posOffset>
            </wp:positionH>
            <wp:positionV relativeFrom="paragraph">
              <wp:posOffset>130427</wp:posOffset>
            </wp:positionV>
            <wp:extent cx="6301853" cy="270738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01853" cy="2707386"/>
                    </a:xfrm>
                    <a:prstGeom prst="rect">
                      <a:avLst/>
                    </a:prstGeom>
                  </pic:spPr>
                </pic:pic>
              </a:graphicData>
            </a:graphic>
          </wp:anchor>
        </w:drawing>
      </w:r>
    </w:p>
    <w:p w:rsidR="00F61B6E" w:rsidRDefault="009C6944">
      <w:pPr>
        <w:spacing w:before="57"/>
        <w:ind w:left="1799"/>
        <w:rPr>
          <w:i/>
        </w:rPr>
      </w:pPr>
      <w:proofErr w:type="gramStart"/>
      <w:r>
        <w:rPr>
          <w:i/>
        </w:rPr>
        <w:t>Figure 1.</w:t>
      </w:r>
      <w:proofErr w:type="gramEnd"/>
      <w:r>
        <w:rPr>
          <w:i/>
        </w:rPr>
        <w:t xml:space="preserve"> Scheme of wood extractives analysis: a) direct GC-MS analysis after</w:t>
      </w:r>
    </w:p>
    <w:p w:rsidR="00F61B6E" w:rsidRDefault="00F61B6E">
      <w:pPr>
        <w:sectPr w:rsidR="00F61B6E">
          <w:pgSz w:w="11910" w:h="16840"/>
          <w:pgMar w:top="1340" w:right="180" w:bottom="280" w:left="0" w:header="720" w:footer="720" w:gutter="0"/>
          <w:cols w:space="720"/>
        </w:sectPr>
      </w:pPr>
    </w:p>
    <w:p w:rsidR="00F61B6E" w:rsidRDefault="009C6944">
      <w:pPr>
        <w:spacing w:before="75" w:line="360" w:lineRule="auto"/>
        <w:ind w:left="1800" w:right="2791"/>
        <w:rPr>
          <w:i/>
        </w:rPr>
      </w:pPr>
      <w:proofErr w:type="gramStart"/>
      <w:r>
        <w:rPr>
          <w:i/>
        </w:rPr>
        <w:t>extraction</w:t>
      </w:r>
      <w:proofErr w:type="gramEnd"/>
      <w:r>
        <w:rPr>
          <w:i/>
        </w:rPr>
        <w:t xml:space="preserve">; b) extraction, </w:t>
      </w:r>
      <w:proofErr w:type="spellStart"/>
      <w:r>
        <w:rPr>
          <w:i/>
        </w:rPr>
        <w:t>silylation</w:t>
      </w:r>
      <w:proofErr w:type="spellEnd"/>
      <w:r>
        <w:rPr>
          <w:i/>
        </w:rPr>
        <w:t xml:space="preserve"> and determination by GC-MS; c) extraction, saponification, </w:t>
      </w:r>
      <w:proofErr w:type="spellStart"/>
      <w:r>
        <w:rPr>
          <w:i/>
        </w:rPr>
        <w:t>silylation</w:t>
      </w:r>
      <w:proofErr w:type="spellEnd"/>
      <w:r>
        <w:rPr>
          <w:i/>
        </w:rPr>
        <w:t xml:space="preserve"> and determin</w:t>
      </w:r>
      <w:r>
        <w:rPr>
          <w:i/>
        </w:rPr>
        <w:t>ation by GC-MS</w:t>
      </w:r>
    </w:p>
    <w:p w:rsidR="00F61B6E" w:rsidRDefault="00F61B6E">
      <w:pPr>
        <w:pStyle w:val="BodyText"/>
        <w:rPr>
          <w:i/>
          <w:sz w:val="24"/>
        </w:rPr>
      </w:pPr>
    </w:p>
    <w:p w:rsidR="00F61B6E" w:rsidRDefault="00F61B6E">
      <w:pPr>
        <w:pStyle w:val="BodyText"/>
        <w:rPr>
          <w:i/>
          <w:sz w:val="24"/>
        </w:rPr>
      </w:pPr>
    </w:p>
    <w:p w:rsidR="00F61B6E" w:rsidRDefault="00F61B6E">
      <w:pPr>
        <w:pStyle w:val="BodyText"/>
        <w:spacing w:before="9"/>
        <w:rPr>
          <w:i/>
          <w:sz w:val="19"/>
        </w:rPr>
      </w:pPr>
    </w:p>
    <w:p w:rsidR="00F61B6E" w:rsidRDefault="009C6944">
      <w:pPr>
        <w:pStyle w:val="BodyText"/>
        <w:spacing w:line="360" w:lineRule="auto"/>
        <w:ind w:left="1439" w:right="2508"/>
        <w:jc w:val="both"/>
      </w:pPr>
      <w:r>
        <w:t>Fatty</w:t>
      </w:r>
      <w:r>
        <w:rPr>
          <w:spacing w:val="-9"/>
        </w:rPr>
        <w:t xml:space="preserve"> </w:t>
      </w:r>
      <w:r>
        <w:t>acids</w:t>
      </w:r>
      <w:r>
        <w:rPr>
          <w:spacing w:val="-6"/>
        </w:rPr>
        <w:t xml:space="preserve"> </w:t>
      </w:r>
      <w:r>
        <w:t>exist</w:t>
      </w:r>
      <w:r>
        <w:rPr>
          <w:spacing w:val="-4"/>
        </w:rPr>
        <w:t xml:space="preserve"> </w:t>
      </w:r>
      <w:r>
        <w:t>in</w:t>
      </w:r>
      <w:r>
        <w:rPr>
          <w:spacing w:val="-6"/>
        </w:rPr>
        <w:t xml:space="preserve"> </w:t>
      </w:r>
      <w:r>
        <w:t>free</w:t>
      </w:r>
      <w:r>
        <w:rPr>
          <w:spacing w:val="-6"/>
        </w:rPr>
        <w:t xml:space="preserve"> </w:t>
      </w:r>
      <w:r>
        <w:t>form</w:t>
      </w:r>
      <w:r>
        <w:rPr>
          <w:spacing w:val="-7"/>
        </w:rPr>
        <w:t xml:space="preserve"> </w:t>
      </w:r>
      <w:r>
        <w:t>and</w:t>
      </w:r>
      <w:r>
        <w:rPr>
          <w:spacing w:val="-6"/>
        </w:rPr>
        <w:t xml:space="preserve"> </w:t>
      </w:r>
      <w:r>
        <w:t>as</w:t>
      </w:r>
      <w:r>
        <w:rPr>
          <w:spacing w:val="-6"/>
        </w:rPr>
        <w:t xml:space="preserve"> </w:t>
      </w:r>
      <w:proofErr w:type="spellStart"/>
      <w:r>
        <w:t>triacylglycerols</w:t>
      </w:r>
      <w:proofErr w:type="spellEnd"/>
      <w:r>
        <w:rPr>
          <w:spacing w:val="-5"/>
        </w:rPr>
        <w:t xml:space="preserve"> </w:t>
      </w:r>
      <w:r>
        <w:t>in</w:t>
      </w:r>
      <w:r>
        <w:rPr>
          <w:spacing w:val="-9"/>
        </w:rPr>
        <w:t xml:space="preserve"> </w:t>
      </w:r>
      <w:r>
        <w:t>the</w:t>
      </w:r>
      <w:r>
        <w:rPr>
          <w:spacing w:val="-6"/>
        </w:rPr>
        <w:t xml:space="preserve"> </w:t>
      </w:r>
      <w:r>
        <w:t>extracts.</w:t>
      </w:r>
      <w:r>
        <w:rPr>
          <w:spacing w:val="-5"/>
        </w:rPr>
        <w:t xml:space="preserve"> </w:t>
      </w:r>
      <w:r>
        <w:t>In</w:t>
      </w:r>
      <w:r>
        <w:rPr>
          <w:spacing w:val="-6"/>
        </w:rPr>
        <w:t xml:space="preserve"> </w:t>
      </w:r>
      <w:r>
        <w:t>order</w:t>
      </w:r>
      <w:r>
        <w:rPr>
          <w:spacing w:val="-5"/>
        </w:rPr>
        <w:t xml:space="preserve"> </w:t>
      </w:r>
      <w:r>
        <w:t>to</w:t>
      </w:r>
      <w:r>
        <w:rPr>
          <w:spacing w:val="-5"/>
        </w:rPr>
        <w:t xml:space="preserve"> </w:t>
      </w:r>
      <w:r>
        <w:t>release</w:t>
      </w:r>
      <w:r>
        <w:rPr>
          <w:spacing w:val="-6"/>
        </w:rPr>
        <w:t xml:space="preserve"> </w:t>
      </w:r>
      <w:r>
        <w:t>all fatty acids prior to GC-MS analyses a saponification step of the fatty acids was performed.</w:t>
      </w:r>
    </w:p>
    <w:p w:rsidR="00F61B6E" w:rsidRDefault="009C6944">
      <w:pPr>
        <w:pStyle w:val="BodyText"/>
        <w:spacing w:before="201" w:line="360" w:lineRule="auto"/>
        <w:ind w:left="1439" w:right="2507"/>
        <w:jc w:val="both"/>
      </w:pPr>
      <w:proofErr w:type="spellStart"/>
      <w:r>
        <w:t>Silylation</w:t>
      </w:r>
      <w:proofErr w:type="spellEnd"/>
      <w:r>
        <w:t xml:space="preserve"> has great importance in analyses of organic compounds by gas chromatography. </w:t>
      </w:r>
      <w:proofErr w:type="spellStart"/>
      <w:r>
        <w:t>Silylation</w:t>
      </w:r>
      <w:proofErr w:type="spellEnd"/>
      <w:r>
        <w:t xml:space="preserve"> will increase volatility and thermal stability of polar compounds in high temperature in GC-MS system.</w:t>
      </w:r>
    </w:p>
    <w:p w:rsidR="00F61B6E" w:rsidRDefault="00F61B6E">
      <w:pPr>
        <w:pStyle w:val="BodyText"/>
        <w:rPr>
          <w:sz w:val="24"/>
        </w:rPr>
      </w:pPr>
    </w:p>
    <w:p w:rsidR="00F61B6E" w:rsidRDefault="00F61B6E">
      <w:pPr>
        <w:pStyle w:val="BodyText"/>
        <w:rPr>
          <w:sz w:val="24"/>
        </w:rPr>
      </w:pPr>
    </w:p>
    <w:p w:rsidR="00F61B6E" w:rsidRDefault="009C6944">
      <w:pPr>
        <w:pStyle w:val="Heading2"/>
        <w:spacing w:before="142" w:line="357" w:lineRule="auto"/>
        <w:ind w:left="1440" w:right="2968" w:hanging="1"/>
      </w:pPr>
      <w:r>
        <w:rPr>
          <w:position w:val="2"/>
        </w:rPr>
        <w:t xml:space="preserve">3.1. The total yield of extractives obtained from </w:t>
      </w:r>
      <w:proofErr w:type="spellStart"/>
      <w:r>
        <w:rPr>
          <w:position w:val="2"/>
        </w:rPr>
        <w:t>so</w:t>
      </w:r>
      <w:r>
        <w:rPr>
          <w:position w:val="2"/>
        </w:rPr>
        <w:t>xhlet</w:t>
      </w:r>
      <w:proofErr w:type="spellEnd"/>
      <w:r>
        <w:rPr>
          <w:position w:val="2"/>
        </w:rPr>
        <w:t xml:space="preserve"> and </w:t>
      </w:r>
      <w:proofErr w:type="spellStart"/>
      <w:r>
        <w:rPr>
          <w:position w:val="2"/>
        </w:rPr>
        <w:t>ScCO</w:t>
      </w:r>
      <w:proofErr w:type="spellEnd"/>
      <w:r>
        <w:rPr>
          <w:sz w:val="14"/>
        </w:rPr>
        <w:t xml:space="preserve">2 </w:t>
      </w:r>
      <w:r>
        <w:rPr>
          <w:position w:val="2"/>
        </w:rPr>
        <w:t>extraction</w:t>
      </w:r>
      <w:r>
        <w:t xml:space="preserve"> </w:t>
      </w:r>
      <w:r>
        <w:t>techniques</w:t>
      </w:r>
    </w:p>
    <w:p w:rsidR="00F61B6E" w:rsidRDefault="009C6944">
      <w:pPr>
        <w:pStyle w:val="BodyText"/>
        <w:spacing w:before="197" w:line="360" w:lineRule="auto"/>
        <w:ind w:left="1439" w:right="2508"/>
        <w:jc w:val="both"/>
      </w:pPr>
      <w:proofErr w:type="spellStart"/>
      <w:r>
        <w:t>Soxhlet</w:t>
      </w:r>
      <w:proofErr w:type="spellEnd"/>
      <w:r>
        <w:t xml:space="preserve"> extraction led to 4-5% yield for all fractions except for cones, where the yield </w:t>
      </w:r>
      <w:r>
        <w:rPr>
          <w:position w:val="2"/>
        </w:rPr>
        <w:t xml:space="preserve">was only 2.2% while </w:t>
      </w:r>
      <w:proofErr w:type="spellStart"/>
      <w:r>
        <w:rPr>
          <w:position w:val="2"/>
        </w:rPr>
        <w:t>scCO</w:t>
      </w:r>
      <w:proofErr w:type="spellEnd"/>
      <w:r>
        <w:rPr>
          <w:sz w:val="14"/>
        </w:rPr>
        <w:t xml:space="preserve">2 </w:t>
      </w:r>
      <w:r>
        <w:rPr>
          <w:position w:val="2"/>
        </w:rPr>
        <w:t xml:space="preserve">extraction resulted in the highest yield from the branches </w:t>
      </w:r>
      <w:r>
        <w:t xml:space="preserve">(5.3%), followed by needles (3.3%) and bark (2.4%) as shown in Figure 2. The yield </w:t>
      </w:r>
      <w:r>
        <w:rPr>
          <w:spacing w:val="-3"/>
        </w:rPr>
        <w:t xml:space="preserve">of </w:t>
      </w:r>
      <w:r>
        <w:t>extractives</w:t>
      </w:r>
      <w:r>
        <w:rPr>
          <w:spacing w:val="-8"/>
        </w:rPr>
        <w:t xml:space="preserve"> </w:t>
      </w:r>
      <w:r>
        <w:t>obtained</w:t>
      </w:r>
      <w:r>
        <w:rPr>
          <w:spacing w:val="-11"/>
        </w:rPr>
        <w:t xml:space="preserve"> </w:t>
      </w:r>
      <w:r>
        <w:t>from</w:t>
      </w:r>
      <w:r>
        <w:rPr>
          <w:spacing w:val="-11"/>
        </w:rPr>
        <w:t xml:space="preserve"> </w:t>
      </w:r>
      <w:r>
        <w:t>needles</w:t>
      </w:r>
      <w:r>
        <w:rPr>
          <w:spacing w:val="-8"/>
        </w:rPr>
        <w:t xml:space="preserve"> </w:t>
      </w:r>
      <w:r>
        <w:t>by</w:t>
      </w:r>
      <w:r>
        <w:rPr>
          <w:spacing w:val="-11"/>
        </w:rPr>
        <w:t xml:space="preserve"> </w:t>
      </w:r>
      <w:r>
        <w:t>both</w:t>
      </w:r>
      <w:r>
        <w:rPr>
          <w:spacing w:val="-10"/>
        </w:rPr>
        <w:t xml:space="preserve"> </w:t>
      </w:r>
      <w:r>
        <w:t>extraction</w:t>
      </w:r>
      <w:r>
        <w:rPr>
          <w:spacing w:val="-9"/>
        </w:rPr>
        <w:t xml:space="preserve"> </w:t>
      </w:r>
      <w:r>
        <w:t>techniques</w:t>
      </w:r>
      <w:r>
        <w:rPr>
          <w:spacing w:val="-10"/>
        </w:rPr>
        <w:t xml:space="preserve"> </w:t>
      </w:r>
      <w:r>
        <w:t>is</w:t>
      </w:r>
      <w:r>
        <w:rPr>
          <w:spacing w:val="-7"/>
        </w:rPr>
        <w:t xml:space="preserve"> </w:t>
      </w:r>
      <w:r>
        <w:t>essentially</w:t>
      </w:r>
      <w:r>
        <w:rPr>
          <w:spacing w:val="-11"/>
        </w:rPr>
        <w:t xml:space="preserve"> </w:t>
      </w:r>
      <w:r>
        <w:t>higher</w:t>
      </w:r>
      <w:r>
        <w:rPr>
          <w:spacing w:val="-8"/>
        </w:rPr>
        <w:t xml:space="preserve"> </w:t>
      </w:r>
      <w:r>
        <w:t xml:space="preserve">than </w:t>
      </w:r>
      <w:r>
        <w:rPr>
          <w:position w:val="2"/>
        </w:rPr>
        <w:t xml:space="preserve">in previous work where ethanol was used as a co-solvent to </w:t>
      </w:r>
      <w:proofErr w:type="spellStart"/>
      <w:r>
        <w:rPr>
          <w:position w:val="2"/>
        </w:rPr>
        <w:t>scCO</w:t>
      </w:r>
      <w:proofErr w:type="spellEnd"/>
      <w:r>
        <w:rPr>
          <w:sz w:val="14"/>
        </w:rPr>
        <w:t xml:space="preserve">2 </w:t>
      </w:r>
      <w:r>
        <w:rPr>
          <w:position w:val="2"/>
        </w:rPr>
        <w:t>(</w:t>
      </w:r>
      <w:proofErr w:type="spellStart"/>
      <w:r>
        <w:rPr>
          <w:position w:val="2"/>
        </w:rPr>
        <w:t>Orav</w:t>
      </w:r>
      <w:proofErr w:type="spellEnd"/>
      <w:r>
        <w:rPr>
          <w:position w:val="2"/>
        </w:rPr>
        <w:t xml:space="preserve"> et al., </w:t>
      </w:r>
      <w:r>
        <w:rPr>
          <w:position w:val="2"/>
        </w:rPr>
        <w:t xml:space="preserve">1998). </w:t>
      </w:r>
      <w:r>
        <w:t>Importantly, no co-solvent was used in this current study. Despite the overall yields of supercritical extraction being generally lower the selectivity of extraction can be enhanced by using the green extraction method as highlighted in section</w:t>
      </w:r>
      <w:r>
        <w:rPr>
          <w:spacing w:val="-15"/>
        </w:rPr>
        <w:t xml:space="preserve"> </w:t>
      </w:r>
      <w:r>
        <w:t>3.2.</w:t>
      </w:r>
    </w:p>
    <w:p w:rsidR="00F61B6E" w:rsidRDefault="009C6944">
      <w:pPr>
        <w:pStyle w:val="BodyText"/>
        <w:spacing w:before="3"/>
        <w:rPr>
          <w:sz w:val="14"/>
        </w:rPr>
      </w:pPr>
      <w:r>
        <w:rPr>
          <w:noProof/>
          <w:lang w:val="en-GB" w:eastAsia="en-GB"/>
        </w:rPr>
        <w:drawing>
          <wp:anchor distT="0" distB="0" distL="0" distR="0" simplePos="0" relativeHeight="2" behindDoc="0" locked="0" layoutInCell="1" allowOverlap="1">
            <wp:simplePos x="0" y="0"/>
            <wp:positionH relativeFrom="page">
              <wp:posOffset>1536429</wp:posOffset>
            </wp:positionH>
            <wp:positionV relativeFrom="paragraph">
              <wp:posOffset>129137</wp:posOffset>
            </wp:positionV>
            <wp:extent cx="3743856" cy="222427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743856" cy="2224278"/>
                    </a:xfrm>
                    <a:prstGeom prst="rect">
                      <a:avLst/>
                    </a:prstGeom>
                  </pic:spPr>
                </pic:pic>
              </a:graphicData>
            </a:graphic>
          </wp:anchor>
        </w:drawing>
      </w:r>
    </w:p>
    <w:p w:rsidR="00F61B6E" w:rsidRDefault="00F61B6E">
      <w:pPr>
        <w:pStyle w:val="BodyText"/>
        <w:spacing w:before="5"/>
        <w:rPr>
          <w:sz w:val="26"/>
        </w:rPr>
      </w:pPr>
    </w:p>
    <w:p w:rsidR="00F61B6E" w:rsidRDefault="009C6944">
      <w:pPr>
        <w:spacing w:line="360" w:lineRule="auto"/>
        <w:ind w:left="1439" w:right="2511"/>
        <w:jc w:val="both"/>
        <w:rPr>
          <w:i/>
        </w:rPr>
      </w:pPr>
      <w:proofErr w:type="gramStart"/>
      <w:r>
        <w:rPr>
          <w:i/>
        </w:rPr>
        <w:t>Figure 2.</w:t>
      </w:r>
      <w:proofErr w:type="gramEnd"/>
      <w:r>
        <w:rPr>
          <w:i/>
        </w:rPr>
        <w:t xml:space="preserve"> Total yield of extractives (percentage dry weight) for four Norway spruce </w:t>
      </w:r>
      <w:r>
        <w:rPr>
          <w:i/>
          <w:position w:val="2"/>
        </w:rPr>
        <w:t xml:space="preserve">fractions obtained by </w:t>
      </w:r>
      <w:proofErr w:type="spellStart"/>
      <w:r>
        <w:rPr>
          <w:i/>
          <w:position w:val="2"/>
        </w:rPr>
        <w:t>soxhlet</w:t>
      </w:r>
      <w:proofErr w:type="spellEnd"/>
      <w:r>
        <w:rPr>
          <w:i/>
          <w:position w:val="2"/>
        </w:rPr>
        <w:t xml:space="preserve"> and </w:t>
      </w:r>
      <w:proofErr w:type="spellStart"/>
      <w:r>
        <w:rPr>
          <w:i/>
          <w:position w:val="2"/>
        </w:rPr>
        <w:t>scCO</w:t>
      </w:r>
      <w:proofErr w:type="spellEnd"/>
      <w:r>
        <w:rPr>
          <w:i/>
          <w:sz w:val="14"/>
        </w:rPr>
        <w:t xml:space="preserve">2 </w:t>
      </w:r>
      <w:r>
        <w:rPr>
          <w:i/>
          <w:position w:val="2"/>
        </w:rPr>
        <w:t>extraction techniques</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Heading2"/>
        <w:numPr>
          <w:ilvl w:val="1"/>
          <w:numId w:val="2"/>
        </w:numPr>
        <w:tabs>
          <w:tab w:val="left" w:pos="1772"/>
        </w:tabs>
        <w:spacing w:before="80"/>
      </w:pPr>
      <w:r>
        <w:t>Extractives profiles of Norway spruce</w:t>
      </w:r>
      <w:r>
        <w:rPr>
          <w:spacing w:val="-7"/>
        </w:rPr>
        <w:t xml:space="preserve"> </w:t>
      </w:r>
      <w:r>
        <w:t>fractions</w:t>
      </w:r>
    </w:p>
    <w:p w:rsidR="00F61B6E" w:rsidRDefault="00F61B6E">
      <w:pPr>
        <w:pStyle w:val="BodyText"/>
        <w:spacing w:before="3"/>
        <w:rPr>
          <w:b/>
          <w:i/>
          <w:sz w:val="28"/>
        </w:rPr>
      </w:pPr>
    </w:p>
    <w:p w:rsidR="00F61B6E" w:rsidRDefault="009C6944">
      <w:pPr>
        <w:pStyle w:val="ListParagraph"/>
        <w:numPr>
          <w:ilvl w:val="2"/>
          <w:numId w:val="2"/>
        </w:numPr>
        <w:tabs>
          <w:tab w:val="left" w:pos="1937"/>
        </w:tabs>
        <w:spacing w:before="0"/>
        <w:rPr>
          <w:b/>
          <w:i/>
        </w:rPr>
      </w:pPr>
      <w:proofErr w:type="spellStart"/>
      <w:r>
        <w:rPr>
          <w:b/>
          <w:i/>
        </w:rPr>
        <w:t>Soxhlet</w:t>
      </w:r>
      <w:proofErr w:type="spellEnd"/>
      <w:r>
        <w:rPr>
          <w:b/>
          <w:i/>
          <w:spacing w:val="-3"/>
        </w:rPr>
        <w:t xml:space="preserve"> </w:t>
      </w:r>
      <w:r>
        <w:rPr>
          <w:b/>
          <w:i/>
        </w:rPr>
        <w:t>extraction</w:t>
      </w:r>
    </w:p>
    <w:p w:rsidR="00F61B6E" w:rsidRDefault="00F61B6E">
      <w:pPr>
        <w:pStyle w:val="BodyText"/>
        <w:spacing w:before="1"/>
        <w:rPr>
          <w:b/>
          <w:i/>
          <w:sz w:val="28"/>
        </w:rPr>
      </w:pPr>
    </w:p>
    <w:p w:rsidR="00F61B6E" w:rsidRDefault="009C6944">
      <w:pPr>
        <w:pStyle w:val="BodyText"/>
        <w:spacing w:before="1" w:line="360" w:lineRule="auto"/>
        <w:ind w:left="1439" w:right="2509"/>
        <w:jc w:val="both"/>
      </w:pPr>
      <w:r>
        <w:t>The non-</w:t>
      </w:r>
      <w:proofErr w:type="spellStart"/>
      <w:r>
        <w:t>silylated</w:t>
      </w:r>
      <w:proofErr w:type="spellEnd"/>
      <w:r>
        <w:t xml:space="preserve"> </w:t>
      </w:r>
      <w:proofErr w:type="spellStart"/>
      <w:r>
        <w:t>soxhlet</w:t>
      </w:r>
      <w:proofErr w:type="spellEnd"/>
      <w:r>
        <w:t xml:space="preserve"> extract (crude) was </w:t>
      </w:r>
      <w:proofErr w:type="spellStart"/>
      <w:r>
        <w:t>analysed</w:t>
      </w:r>
      <w:proofErr w:type="spellEnd"/>
      <w:r>
        <w:t xml:space="preserve"> by GC-MS to determine all naturally</w:t>
      </w:r>
      <w:r>
        <w:rPr>
          <w:spacing w:val="-6"/>
        </w:rPr>
        <w:t xml:space="preserve"> </w:t>
      </w:r>
      <w:r>
        <w:t>volatile</w:t>
      </w:r>
      <w:r>
        <w:rPr>
          <w:spacing w:val="-3"/>
        </w:rPr>
        <w:t xml:space="preserve"> </w:t>
      </w:r>
      <w:r>
        <w:t>compounds</w:t>
      </w:r>
      <w:r>
        <w:rPr>
          <w:spacing w:val="-3"/>
        </w:rPr>
        <w:t xml:space="preserve"> </w:t>
      </w:r>
      <w:r>
        <w:t>(e.g.</w:t>
      </w:r>
      <w:r>
        <w:rPr>
          <w:spacing w:val="-4"/>
        </w:rPr>
        <w:t xml:space="preserve"> </w:t>
      </w:r>
      <w:r>
        <w:t>terpenes</w:t>
      </w:r>
      <w:r>
        <w:rPr>
          <w:spacing w:val="-3"/>
        </w:rPr>
        <w:t xml:space="preserve"> </w:t>
      </w:r>
      <w:r>
        <w:t>and</w:t>
      </w:r>
      <w:r>
        <w:rPr>
          <w:spacing w:val="-6"/>
        </w:rPr>
        <w:t xml:space="preserve"> </w:t>
      </w:r>
      <w:r>
        <w:t>aromatic</w:t>
      </w:r>
      <w:r>
        <w:rPr>
          <w:spacing w:val="-6"/>
        </w:rPr>
        <w:t xml:space="preserve"> </w:t>
      </w:r>
      <w:r>
        <w:t>compounds)</w:t>
      </w:r>
      <w:r>
        <w:rPr>
          <w:spacing w:val="-2"/>
        </w:rPr>
        <w:t xml:space="preserve"> </w:t>
      </w:r>
      <w:r>
        <w:t>in</w:t>
      </w:r>
      <w:r>
        <w:rPr>
          <w:spacing w:val="-4"/>
        </w:rPr>
        <w:t xml:space="preserve"> </w:t>
      </w:r>
      <w:r>
        <w:t>the</w:t>
      </w:r>
      <w:r>
        <w:rPr>
          <w:spacing w:val="-6"/>
        </w:rPr>
        <w:t xml:space="preserve"> </w:t>
      </w:r>
      <w:r>
        <w:t>extract.</w:t>
      </w:r>
      <w:r>
        <w:rPr>
          <w:spacing w:val="-6"/>
        </w:rPr>
        <w:t xml:space="preserve"> </w:t>
      </w:r>
      <w:r>
        <w:t>The total</w:t>
      </w:r>
      <w:r>
        <w:rPr>
          <w:spacing w:val="-10"/>
        </w:rPr>
        <w:t xml:space="preserve"> </w:t>
      </w:r>
      <w:r>
        <w:t>amounts</w:t>
      </w:r>
      <w:r>
        <w:rPr>
          <w:spacing w:val="-10"/>
        </w:rPr>
        <w:t xml:space="preserve"> </w:t>
      </w:r>
      <w:r>
        <w:t>of</w:t>
      </w:r>
      <w:r>
        <w:rPr>
          <w:spacing w:val="-10"/>
        </w:rPr>
        <w:t xml:space="preserve"> </w:t>
      </w:r>
      <w:r>
        <w:t>major</w:t>
      </w:r>
      <w:r>
        <w:rPr>
          <w:spacing w:val="-10"/>
        </w:rPr>
        <w:t xml:space="preserve"> </w:t>
      </w:r>
      <w:r>
        <w:t>compound</w:t>
      </w:r>
      <w:r>
        <w:rPr>
          <w:spacing w:val="-9"/>
        </w:rPr>
        <w:t xml:space="preserve"> </w:t>
      </w:r>
      <w:r>
        <w:t>groups</w:t>
      </w:r>
      <w:r>
        <w:rPr>
          <w:spacing w:val="-10"/>
        </w:rPr>
        <w:t xml:space="preserve"> </w:t>
      </w:r>
      <w:r>
        <w:t>in</w:t>
      </w:r>
      <w:r>
        <w:rPr>
          <w:spacing w:val="-11"/>
        </w:rPr>
        <w:t xml:space="preserve"> </w:t>
      </w:r>
      <w:r>
        <w:t>extractives,</w:t>
      </w:r>
      <w:r>
        <w:rPr>
          <w:spacing w:val="-9"/>
        </w:rPr>
        <w:t xml:space="preserve"> </w:t>
      </w:r>
      <w:r>
        <w:t>obtained</w:t>
      </w:r>
      <w:r>
        <w:rPr>
          <w:spacing w:val="-11"/>
        </w:rPr>
        <w:t xml:space="preserve"> </w:t>
      </w:r>
      <w:r>
        <w:t>from</w:t>
      </w:r>
      <w:r>
        <w:rPr>
          <w:spacing w:val="-12"/>
        </w:rPr>
        <w:t xml:space="preserve"> </w:t>
      </w:r>
      <w:r>
        <w:t>all</w:t>
      </w:r>
      <w:r>
        <w:rPr>
          <w:spacing w:val="-10"/>
        </w:rPr>
        <w:t xml:space="preserve"> </w:t>
      </w:r>
      <w:r>
        <w:t>fractions</w:t>
      </w:r>
      <w:r>
        <w:rPr>
          <w:spacing w:val="-10"/>
        </w:rPr>
        <w:t xml:space="preserve"> </w:t>
      </w:r>
      <w:r>
        <w:t>of</w:t>
      </w:r>
      <w:r>
        <w:rPr>
          <w:spacing w:val="-10"/>
        </w:rPr>
        <w:t xml:space="preserve"> </w:t>
      </w:r>
      <w:r>
        <w:t>t</w:t>
      </w:r>
      <w:r>
        <w:t>he tree</w:t>
      </w:r>
      <w:r>
        <w:rPr>
          <w:spacing w:val="-11"/>
        </w:rPr>
        <w:t xml:space="preserve"> </w:t>
      </w:r>
      <w:r>
        <w:t>are</w:t>
      </w:r>
      <w:r>
        <w:rPr>
          <w:spacing w:val="-13"/>
        </w:rPr>
        <w:t xml:space="preserve"> </w:t>
      </w:r>
      <w:r>
        <w:t>shown</w:t>
      </w:r>
      <w:r>
        <w:rPr>
          <w:spacing w:val="-13"/>
        </w:rPr>
        <w:t xml:space="preserve"> </w:t>
      </w:r>
      <w:r>
        <w:t>in</w:t>
      </w:r>
      <w:r>
        <w:rPr>
          <w:spacing w:val="-11"/>
        </w:rPr>
        <w:t xml:space="preserve"> </w:t>
      </w:r>
      <w:r>
        <w:t>Figure</w:t>
      </w:r>
      <w:r>
        <w:rPr>
          <w:spacing w:val="-11"/>
        </w:rPr>
        <w:t xml:space="preserve"> </w:t>
      </w:r>
      <w:r>
        <w:t>3,</w:t>
      </w:r>
      <w:r>
        <w:rPr>
          <w:spacing w:val="-13"/>
        </w:rPr>
        <w:t xml:space="preserve"> </w:t>
      </w:r>
      <w:r>
        <w:t>with</w:t>
      </w:r>
      <w:r>
        <w:rPr>
          <w:spacing w:val="-12"/>
        </w:rPr>
        <w:t xml:space="preserve"> </w:t>
      </w:r>
      <w:r>
        <w:t>the</w:t>
      </w:r>
      <w:r>
        <w:rPr>
          <w:spacing w:val="-13"/>
        </w:rPr>
        <w:t xml:space="preserve"> </w:t>
      </w:r>
      <w:r>
        <w:t>main</w:t>
      </w:r>
      <w:r>
        <w:rPr>
          <w:spacing w:val="-11"/>
        </w:rPr>
        <w:t xml:space="preserve"> </w:t>
      </w:r>
      <w:r>
        <w:t>compounds</w:t>
      </w:r>
      <w:r>
        <w:rPr>
          <w:spacing w:val="-10"/>
        </w:rPr>
        <w:t xml:space="preserve"> </w:t>
      </w:r>
      <w:r>
        <w:t>presented</w:t>
      </w:r>
      <w:r>
        <w:rPr>
          <w:spacing w:val="-11"/>
        </w:rPr>
        <w:t xml:space="preserve"> </w:t>
      </w:r>
      <w:r>
        <w:t>in</w:t>
      </w:r>
      <w:r>
        <w:rPr>
          <w:spacing w:val="-13"/>
        </w:rPr>
        <w:t xml:space="preserve"> </w:t>
      </w:r>
      <w:r>
        <w:t>Table</w:t>
      </w:r>
      <w:r>
        <w:rPr>
          <w:spacing w:val="-10"/>
        </w:rPr>
        <w:t xml:space="preserve"> </w:t>
      </w:r>
      <w:r>
        <w:t>3.</w:t>
      </w:r>
      <w:r>
        <w:rPr>
          <w:spacing w:val="-12"/>
        </w:rPr>
        <w:t xml:space="preserve"> </w:t>
      </w:r>
      <w:r>
        <w:t>The</w:t>
      </w:r>
      <w:r>
        <w:rPr>
          <w:spacing w:val="-13"/>
        </w:rPr>
        <w:t xml:space="preserve"> </w:t>
      </w:r>
      <w:r>
        <w:t>numerical values</w:t>
      </w:r>
      <w:r>
        <w:rPr>
          <w:spacing w:val="-9"/>
        </w:rPr>
        <w:t xml:space="preserve"> </w:t>
      </w:r>
      <w:r>
        <w:t>(%</w:t>
      </w:r>
      <w:r>
        <w:rPr>
          <w:spacing w:val="-8"/>
        </w:rPr>
        <w:t xml:space="preserve"> </w:t>
      </w:r>
      <w:r>
        <w:t>of</w:t>
      </w:r>
      <w:r>
        <w:rPr>
          <w:spacing w:val="-10"/>
        </w:rPr>
        <w:t xml:space="preserve"> </w:t>
      </w:r>
      <w:r>
        <w:t>total</w:t>
      </w:r>
      <w:r>
        <w:rPr>
          <w:spacing w:val="-9"/>
        </w:rPr>
        <w:t xml:space="preserve"> </w:t>
      </w:r>
      <w:r>
        <w:t>extractives)</w:t>
      </w:r>
      <w:r>
        <w:rPr>
          <w:spacing w:val="-8"/>
        </w:rPr>
        <w:t xml:space="preserve"> </w:t>
      </w:r>
      <w:r>
        <w:t>and</w:t>
      </w:r>
      <w:r>
        <w:rPr>
          <w:spacing w:val="-10"/>
        </w:rPr>
        <w:t xml:space="preserve"> </w:t>
      </w:r>
      <w:r>
        <w:t>the</w:t>
      </w:r>
      <w:r>
        <w:rPr>
          <w:spacing w:val="-9"/>
        </w:rPr>
        <w:t xml:space="preserve"> </w:t>
      </w:r>
      <w:r>
        <w:t>extractives</w:t>
      </w:r>
      <w:r>
        <w:rPr>
          <w:spacing w:val="-8"/>
        </w:rPr>
        <w:t xml:space="preserve"> </w:t>
      </w:r>
      <w:r>
        <w:t>profiles</w:t>
      </w:r>
      <w:r>
        <w:rPr>
          <w:spacing w:val="-8"/>
        </w:rPr>
        <w:t xml:space="preserve"> </w:t>
      </w:r>
      <w:r>
        <w:t>for</w:t>
      </w:r>
      <w:r>
        <w:rPr>
          <w:spacing w:val="-8"/>
        </w:rPr>
        <w:t xml:space="preserve"> </w:t>
      </w:r>
      <w:r>
        <w:t>all</w:t>
      </w:r>
      <w:r>
        <w:rPr>
          <w:spacing w:val="-9"/>
        </w:rPr>
        <w:t xml:space="preserve"> </w:t>
      </w:r>
      <w:r>
        <w:t>fractions</w:t>
      </w:r>
      <w:r>
        <w:rPr>
          <w:spacing w:val="-8"/>
        </w:rPr>
        <w:t xml:space="preserve"> </w:t>
      </w:r>
      <w:r>
        <w:t>(%</w:t>
      </w:r>
      <w:r>
        <w:rPr>
          <w:spacing w:val="-8"/>
        </w:rPr>
        <w:t xml:space="preserve"> </w:t>
      </w:r>
      <w:r>
        <w:t>of</w:t>
      </w:r>
      <w:r>
        <w:rPr>
          <w:spacing w:val="-11"/>
        </w:rPr>
        <w:t xml:space="preserve"> </w:t>
      </w:r>
      <w:r>
        <w:t>total)</w:t>
      </w:r>
      <w:r>
        <w:rPr>
          <w:spacing w:val="-8"/>
        </w:rPr>
        <w:t xml:space="preserve"> </w:t>
      </w:r>
      <w:r>
        <w:t>are summarized in Tables S1 and S2 of Supplementary</w:t>
      </w:r>
      <w:r>
        <w:rPr>
          <w:spacing w:val="-9"/>
        </w:rPr>
        <w:t xml:space="preserve"> </w:t>
      </w:r>
      <w:r>
        <w:t>materials.</w:t>
      </w:r>
    </w:p>
    <w:p w:rsidR="00F61B6E" w:rsidRDefault="009C6944">
      <w:pPr>
        <w:pStyle w:val="BodyText"/>
        <w:spacing w:before="5"/>
        <w:rPr>
          <w:sz w:val="14"/>
        </w:rPr>
      </w:pPr>
      <w:r>
        <w:rPr>
          <w:noProof/>
          <w:lang w:val="en-GB" w:eastAsia="en-GB"/>
        </w:rPr>
        <w:drawing>
          <wp:anchor distT="0" distB="0" distL="0" distR="0" simplePos="0" relativeHeight="3" behindDoc="0" locked="0" layoutInCell="1" allowOverlap="1">
            <wp:simplePos x="0" y="0"/>
            <wp:positionH relativeFrom="page">
              <wp:posOffset>952430</wp:posOffset>
            </wp:positionH>
            <wp:positionV relativeFrom="paragraph">
              <wp:posOffset>130740</wp:posOffset>
            </wp:positionV>
            <wp:extent cx="6241515" cy="307847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241515" cy="3078479"/>
                    </a:xfrm>
                    <a:prstGeom prst="rect">
                      <a:avLst/>
                    </a:prstGeom>
                  </pic:spPr>
                </pic:pic>
              </a:graphicData>
            </a:graphic>
          </wp:anchor>
        </w:drawing>
      </w:r>
    </w:p>
    <w:p w:rsidR="00F61B6E" w:rsidRDefault="00F61B6E">
      <w:pPr>
        <w:pStyle w:val="BodyText"/>
        <w:spacing w:before="3"/>
        <w:rPr>
          <w:sz w:val="21"/>
        </w:rPr>
      </w:pPr>
    </w:p>
    <w:p w:rsidR="00F61B6E" w:rsidRDefault="009C6944">
      <w:pPr>
        <w:spacing w:line="278" w:lineRule="auto"/>
        <w:ind w:left="1439" w:right="2791"/>
        <w:rPr>
          <w:i/>
        </w:rPr>
      </w:pPr>
      <w:proofErr w:type="gramStart"/>
      <w:r>
        <w:rPr>
          <w:i/>
        </w:rPr>
        <w:t>Figure 3.</w:t>
      </w:r>
      <w:proofErr w:type="gramEnd"/>
      <w:r>
        <w:rPr>
          <w:i/>
        </w:rPr>
        <w:t xml:space="preserve"> Extractive profile of Norway spruce fractions, obtained for non-</w:t>
      </w:r>
      <w:proofErr w:type="spellStart"/>
      <w:r>
        <w:rPr>
          <w:i/>
        </w:rPr>
        <w:t>hydrolysed</w:t>
      </w:r>
      <w:proofErr w:type="spellEnd"/>
      <w:r>
        <w:rPr>
          <w:i/>
        </w:rPr>
        <w:t xml:space="preserve"> non-</w:t>
      </w:r>
      <w:proofErr w:type="spellStart"/>
      <w:r>
        <w:rPr>
          <w:i/>
        </w:rPr>
        <w:t>silylated</w:t>
      </w:r>
      <w:proofErr w:type="spellEnd"/>
      <w:r>
        <w:rPr>
          <w:i/>
        </w:rPr>
        <w:t xml:space="preserve"> samples after </w:t>
      </w:r>
      <w:proofErr w:type="spellStart"/>
      <w:r>
        <w:rPr>
          <w:i/>
        </w:rPr>
        <w:t>soxhlet</w:t>
      </w:r>
      <w:proofErr w:type="spellEnd"/>
      <w:r>
        <w:rPr>
          <w:i/>
        </w:rPr>
        <w:t xml:space="preserve"> extraction</w:t>
      </w:r>
    </w:p>
    <w:p w:rsidR="00F61B6E" w:rsidRDefault="00F61B6E">
      <w:pPr>
        <w:pStyle w:val="BodyText"/>
        <w:rPr>
          <w:i/>
          <w:sz w:val="24"/>
        </w:rPr>
      </w:pPr>
    </w:p>
    <w:p w:rsidR="00F61B6E" w:rsidRDefault="00F61B6E">
      <w:pPr>
        <w:pStyle w:val="BodyText"/>
        <w:rPr>
          <w:i/>
          <w:sz w:val="24"/>
        </w:rPr>
      </w:pPr>
    </w:p>
    <w:p w:rsidR="00F61B6E" w:rsidRDefault="00F61B6E">
      <w:pPr>
        <w:pStyle w:val="BodyText"/>
        <w:spacing w:before="9"/>
        <w:rPr>
          <w:i/>
          <w:sz w:val="19"/>
        </w:rPr>
      </w:pPr>
    </w:p>
    <w:p w:rsidR="00F61B6E" w:rsidRDefault="009C6944">
      <w:pPr>
        <w:pStyle w:val="Heading1"/>
        <w:spacing w:line="360" w:lineRule="auto"/>
        <w:ind w:right="2508"/>
        <w:jc w:val="both"/>
      </w:pPr>
      <w:proofErr w:type="gramStart"/>
      <w:r>
        <w:t>Table 3.</w:t>
      </w:r>
      <w:proofErr w:type="gramEnd"/>
      <w:r>
        <w:t xml:space="preserve"> Main representatives of extractives, derived from all spruce fractions by </w:t>
      </w:r>
      <w:proofErr w:type="spellStart"/>
      <w:r>
        <w:t>soxhlet</w:t>
      </w:r>
      <w:proofErr w:type="spellEnd"/>
      <w:r>
        <w:t xml:space="preserve"> technique</w:t>
      </w:r>
    </w:p>
    <w:p w:rsidR="00F61B6E" w:rsidRDefault="00F61B6E">
      <w:pPr>
        <w:pStyle w:val="BodyText"/>
        <w:spacing w:before="4" w:after="1"/>
        <w:rPr>
          <w:b/>
          <w:sz w:val="17"/>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812"/>
        <w:gridCol w:w="1274"/>
      </w:tblGrid>
      <w:tr w:rsidR="00F61B6E">
        <w:trPr>
          <w:trHeight w:val="381"/>
        </w:trPr>
        <w:tc>
          <w:tcPr>
            <w:tcW w:w="1838" w:type="dxa"/>
          </w:tcPr>
          <w:p w:rsidR="00F61B6E" w:rsidRDefault="009C6944">
            <w:pPr>
              <w:pStyle w:val="TableParagraph"/>
              <w:spacing w:line="251" w:lineRule="exact"/>
              <w:ind w:left="115"/>
              <w:rPr>
                <w:b/>
                <w:i/>
              </w:rPr>
            </w:pPr>
            <w:r>
              <w:rPr>
                <w:b/>
                <w:i/>
              </w:rPr>
              <w:t>Extractives group</w:t>
            </w:r>
          </w:p>
        </w:tc>
        <w:tc>
          <w:tcPr>
            <w:tcW w:w="5812" w:type="dxa"/>
          </w:tcPr>
          <w:p w:rsidR="00F61B6E" w:rsidRDefault="009C6944">
            <w:pPr>
              <w:pStyle w:val="TableParagraph"/>
              <w:spacing w:line="251" w:lineRule="exact"/>
              <w:ind w:left="2385" w:right="2373"/>
              <w:jc w:val="center"/>
              <w:rPr>
                <w:b/>
                <w:i/>
              </w:rPr>
            </w:pPr>
            <w:r>
              <w:rPr>
                <w:b/>
                <w:i/>
              </w:rPr>
              <w:t>C</w:t>
            </w:r>
            <w:r>
              <w:rPr>
                <w:b/>
                <w:i/>
              </w:rPr>
              <w:t>ompound</w:t>
            </w:r>
          </w:p>
        </w:tc>
        <w:tc>
          <w:tcPr>
            <w:tcW w:w="1274" w:type="dxa"/>
          </w:tcPr>
          <w:p w:rsidR="00F61B6E" w:rsidRDefault="009C6944">
            <w:pPr>
              <w:pStyle w:val="TableParagraph"/>
              <w:spacing w:line="251" w:lineRule="exact"/>
              <w:ind w:left="260"/>
              <w:rPr>
                <w:b/>
                <w:i/>
              </w:rPr>
            </w:pPr>
            <w:r>
              <w:rPr>
                <w:b/>
                <w:i/>
              </w:rPr>
              <w:t>C, g kg</w:t>
            </w:r>
            <w:r>
              <w:rPr>
                <w:b/>
                <w:i/>
                <w:vertAlign w:val="superscript"/>
              </w:rPr>
              <w:t>-1</w:t>
            </w:r>
          </w:p>
        </w:tc>
      </w:tr>
      <w:tr w:rsidR="00F61B6E">
        <w:trPr>
          <w:trHeight w:val="378"/>
        </w:trPr>
        <w:tc>
          <w:tcPr>
            <w:tcW w:w="8924" w:type="dxa"/>
            <w:gridSpan w:val="3"/>
          </w:tcPr>
          <w:p w:rsidR="00F61B6E" w:rsidRDefault="009C6944">
            <w:pPr>
              <w:pStyle w:val="TableParagraph"/>
              <w:spacing w:line="251" w:lineRule="exact"/>
              <w:ind w:left="4007" w:right="3997"/>
              <w:jc w:val="center"/>
              <w:rPr>
                <w:b/>
                <w:i/>
              </w:rPr>
            </w:pPr>
            <w:r>
              <w:rPr>
                <w:b/>
                <w:i/>
              </w:rPr>
              <w:t>Cones</w:t>
            </w:r>
          </w:p>
        </w:tc>
      </w:tr>
      <w:tr w:rsidR="00F61B6E">
        <w:trPr>
          <w:trHeight w:val="402"/>
        </w:trPr>
        <w:tc>
          <w:tcPr>
            <w:tcW w:w="1838" w:type="dxa"/>
            <w:vMerge w:val="restart"/>
          </w:tcPr>
          <w:p w:rsidR="00F61B6E" w:rsidRDefault="009C6944">
            <w:pPr>
              <w:pStyle w:val="TableParagraph"/>
              <w:spacing w:line="240" w:lineRule="auto"/>
              <w:ind w:left="330" w:right="239" w:hanging="39"/>
              <w:rPr>
                <w:b/>
              </w:rPr>
            </w:pPr>
            <w:r>
              <w:rPr>
                <w:b/>
              </w:rPr>
              <w:t xml:space="preserve">Terpenes and </w:t>
            </w:r>
            <w:proofErr w:type="spellStart"/>
            <w:r>
              <w:rPr>
                <w:b/>
              </w:rPr>
              <w:t>diterpenoids</w:t>
            </w:r>
            <w:proofErr w:type="spellEnd"/>
          </w:p>
        </w:tc>
        <w:tc>
          <w:tcPr>
            <w:tcW w:w="5812" w:type="dxa"/>
          </w:tcPr>
          <w:p w:rsidR="00F61B6E" w:rsidRDefault="009C6944">
            <w:pPr>
              <w:pStyle w:val="TableParagraph"/>
              <w:spacing w:before="17" w:line="240" w:lineRule="auto"/>
            </w:pPr>
            <w:proofErr w:type="spellStart"/>
            <w:r>
              <w:t>Thunbergol</w:t>
            </w:r>
            <w:proofErr w:type="spellEnd"/>
          </w:p>
        </w:tc>
        <w:tc>
          <w:tcPr>
            <w:tcW w:w="1274" w:type="dxa"/>
          </w:tcPr>
          <w:p w:rsidR="00F61B6E" w:rsidRDefault="009C6944">
            <w:pPr>
              <w:pStyle w:val="TableParagraph"/>
              <w:spacing w:line="264" w:lineRule="exact"/>
              <w:ind w:left="303"/>
            </w:pPr>
            <w:r>
              <w:t>0.6</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20" w:line="240" w:lineRule="auto"/>
            </w:pPr>
            <w:r>
              <w:t>13-Epimanool</w:t>
            </w:r>
          </w:p>
        </w:tc>
        <w:tc>
          <w:tcPr>
            <w:tcW w:w="1274" w:type="dxa"/>
          </w:tcPr>
          <w:p w:rsidR="00F61B6E" w:rsidRDefault="009C6944">
            <w:pPr>
              <w:pStyle w:val="TableParagraph"/>
              <w:spacing w:line="267" w:lineRule="exact"/>
              <w:ind w:left="303"/>
            </w:pPr>
            <w:r>
              <w:t>1.2</w:t>
            </w:r>
            <w:r>
              <w:rPr>
                <w:rFonts w:ascii="Symbol" w:hAnsi="Symbol"/>
              </w:rPr>
              <w:t></w:t>
            </w:r>
            <w:r>
              <w:t>0.4</w:t>
            </w:r>
          </w:p>
        </w:tc>
      </w:tr>
      <w:tr w:rsidR="00F61B6E">
        <w:trPr>
          <w:trHeight w:val="758"/>
        </w:trPr>
        <w:tc>
          <w:tcPr>
            <w:tcW w:w="1838" w:type="dxa"/>
            <w:vMerge w:val="restart"/>
          </w:tcPr>
          <w:p w:rsidR="00F61B6E" w:rsidRDefault="009C6944">
            <w:pPr>
              <w:pStyle w:val="TableParagraph"/>
              <w:spacing w:line="251" w:lineRule="exact"/>
              <w:ind w:left="115"/>
              <w:rPr>
                <w:b/>
              </w:rPr>
            </w:pPr>
            <w:r>
              <w:rPr>
                <w:b/>
              </w:rPr>
              <w:t>Resin derivatives</w:t>
            </w:r>
          </w:p>
        </w:tc>
        <w:tc>
          <w:tcPr>
            <w:tcW w:w="5812" w:type="dxa"/>
          </w:tcPr>
          <w:p w:rsidR="00F61B6E" w:rsidRDefault="009C6944">
            <w:pPr>
              <w:pStyle w:val="TableParagraph"/>
            </w:pPr>
            <w:r>
              <w:t>7-Isopropyl-1,1,4a-trimethyl-1,2,3,4,4a,9,10,10a-</w:t>
            </w:r>
          </w:p>
          <w:p w:rsidR="00F61B6E" w:rsidRDefault="009C6944">
            <w:pPr>
              <w:pStyle w:val="TableParagraph"/>
              <w:spacing w:before="126" w:line="240" w:lineRule="auto"/>
            </w:pPr>
            <w:proofErr w:type="spellStart"/>
            <w:r>
              <w:t>octahydrophenanthrene</w:t>
            </w:r>
            <w:proofErr w:type="spellEnd"/>
          </w:p>
        </w:tc>
        <w:tc>
          <w:tcPr>
            <w:tcW w:w="1274" w:type="dxa"/>
          </w:tcPr>
          <w:p w:rsidR="00F61B6E" w:rsidRDefault="00F61B6E">
            <w:pPr>
              <w:pStyle w:val="TableParagraph"/>
              <w:spacing w:before="4" w:line="240" w:lineRule="auto"/>
              <w:ind w:left="0"/>
              <w:rPr>
                <w:b/>
                <w:sz w:val="30"/>
              </w:rPr>
            </w:pPr>
          </w:p>
          <w:p w:rsidR="00F61B6E" w:rsidRDefault="009C6944">
            <w:pPr>
              <w:pStyle w:val="TableParagraph"/>
              <w:spacing w:before="1" w:line="240" w:lineRule="auto"/>
              <w:ind w:left="303"/>
            </w:pPr>
            <w:r>
              <w:t>0.6</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20" w:line="240" w:lineRule="auto"/>
            </w:pPr>
            <w:r>
              <w:t xml:space="preserve">Methyl </w:t>
            </w:r>
            <w:proofErr w:type="spellStart"/>
            <w:r>
              <w:t>dehydroabietate</w:t>
            </w:r>
            <w:proofErr w:type="spellEnd"/>
          </w:p>
        </w:tc>
        <w:tc>
          <w:tcPr>
            <w:tcW w:w="1274" w:type="dxa"/>
          </w:tcPr>
          <w:p w:rsidR="00F61B6E" w:rsidRDefault="009C6944">
            <w:pPr>
              <w:pStyle w:val="TableParagraph"/>
              <w:spacing w:line="267" w:lineRule="exact"/>
              <w:ind w:left="303"/>
            </w:pPr>
            <w:r>
              <w:t>1.7</w:t>
            </w:r>
            <w:r>
              <w:rPr>
                <w:rFonts w:ascii="Symbol" w:hAnsi="Symbol"/>
              </w:rPr>
              <w:t></w:t>
            </w:r>
            <w:r>
              <w:t>0.1</w:t>
            </w:r>
          </w:p>
        </w:tc>
      </w:tr>
    </w:tbl>
    <w:p w:rsidR="00F61B6E" w:rsidRDefault="00F61B6E">
      <w:pPr>
        <w:spacing w:line="267" w:lineRule="exact"/>
        <w:sectPr w:rsidR="00F61B6E">
          <w:pgSz w:w="11910" w:h="16840"/>
          <w:pgMar w:top="1340" w:right="180" w:bottom="280" w:left="0" w:header="720" w:footer="720"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812"/>
        <w:gridCol w:w="1274"/>
      </w:tblGrid>
      <w:tr w:rsidR="00F61B6E">
        <w:trPr>
          <w:trHeight w:val="405"/>
        </w:trPr>
        <w:tc>
          <w:tcPr>
            <w:tcW w:w="1838" w:type="dxa"/>
            <w:vMerge w:val="restart"/>
          </w:tcPr>
          <w:p w:rsidR="00F61B6E" w:rsidRDefault="00F61B6E">
            <w:pPr>
              <w:pStyle w:val="TableParagraph"/>
              <w:spacing w:line="240" w:lineRule="auto"/>
              <w:ind w:left="0"/>
            </w:pPr>
          </w:p>
        </w:tc>
        <w:tc>
          <w:tcPr>
            <w:tcW w:w="5812" w:type="dxa"/>
          </w:tcPr>
          <w:p w:rsidR="00F61B6E" w:rsidRDefault="009C6944">
            <w:pPr>
              <w:pStyle w:val="TableParagraph"/>
              <w:spacing w:before="20" w:line="240" w:lineRule="auto"/>
            </w:pPr>
            <w:r>
              <w:t>4-Dehydroepiabietol</w:t>
            </w:r>
          </w:p>
        </w:tc>
        <w:tc>
          <w:tcPr>
            <w:tcW w:w="1274" w:type="dxa"/>
          </w:tcPr>
          <w:p w:rsidR="00F61B6E" w:rsidRDefault="009C6944">
            <w:pPr>
              <w:pStyle w:val="TableParagraph"/>
              <w:spacing w:line="264" w:lineRule="exact"/>
              <w:ind w:left="303"/>
            </w:pPr>
            <w:r>
              <w:t>2.0</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17" w:line="240" w:lineRule="auto"/>
            </w:pPr>
            <w:proofErr w:type="spellStart"/>
            <w:r>
              <w:t>Dehydroabietic</w:t>
            </w:r>
            <w:proofErr w:type="spellEnd"/>
            <w:r>
              <w:t xml:space="preserve"> acid</w:t>
            </w:r>
          </w:p>
        </w:tc>
        <w:tc>
          <w:tcPr>
            <w:tcW w:w="1274" w:type="dxa"/>
          </w:tcPr>
          <w:p w:rsidR="00F61B6E" w:rsidRDefault="009C6944">
            <w:pPr>
              <w:pStyle w:val="TableParagraph"/>
              <w:spacing w:line="264" w:lineRule="exact"/>
              <w:ind w:left="303"/>
            </w:pPr>
            <w:r>
              <w:t>2.7</w:t>
            </w:r>
            <w:r>
              <w:rPr>
                <w:rFonts w:ascii="Symbol" w:hAnsi="Symbol"/>
              </w:rPr>
              <w:t></w:t>
            </w:r>
            <w:r>
              <w:t>0.5</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20" w:line="240" w:lineRule="auto"/>
            </w:pPr>
            <w:r>
              <w:t>Methyl 6-dehydrodehydroabietate</w:t>
            </w:r>
          </w:p>
        </w:tc>
        <w:tc>
          <w:tcPr>
            <w:tcW w:w="1274" w:type="dxa"/>
          </w:tcPr>
          <w:p w:rsidR="00F61B6E" w:rsidRDefault="009C6944">
            <w:pPr>
              <w:pStyle w:val="TableParagraph"/>
              <w:spacing w:line="264" w:lineRule="exact"/>
              <w:ind w:left="303"/>
            </w:pPr>
            <w:r>
              <w:t>0.8</w:t>
            </w:r>
            <w:r>
              <w:rPr>
                <w:rFonts w:ascii="Symbol" w:hAnsi="Symbol"/>
              </w:rPr>
              <w:t></w:t>
            </w:r>
            <w:r>
              <w:t>0.0</w:t>
            </w:r>
          </w:p>
        </w:tc>
      </w:tr>
      <w:tr w:rsidR="00F61B6E">
        <w:trPr>
          <w:trHeight w:val="402"/>
        </w:trPr>
        <w:tc>
          <w:tcPr>
            <w:tcW w:w="1838" w:type="dxa"/>
            <w:vMerge w:val="restart"/>
          </w:tcPr>
          <w:p w:rsidR="00F61B6E" w:rsidRDefault="009C6944">
            <w:pPr>
              <w:pStyle w:val="TableParagraph"/>
              <w:spacing w:line="251" w:lineRule="exact"/>
              <w:ind w:left="595"/>
              <w:rPr>
                <w:b/>
              </w:rPr>
            </w:pPr>
            <w:r>
              <w:rPr>
                <w:b/>
              </w:rPr>
              <w:t>Sterols</w:t>
            </w:r>
          </w:p>
        </w:tc>
        <w:tc>
          <w:tcPr>
            <w:tcW w:w="5812" w:type="dxa"/>
          </w:tcPr>
          <w:p w:rsidR="00F61B6E" w:rsidRDefault="009C6944">
            <w:pPr>
              <w:pStyle w:val="TableParagraph"/>
              <w:spacing w:before="17" w:line="240" w:lineRule="auto"/>
            </w:pPr>
            <w:r>
              <w:t>Androst-5,16-diene-3β-</w:t>
            </w:r>
            <w:proofErr w:type="spellStart"/>
            <w:r>
              <w:t>ol</w:t>
            </w:r>
            <w:proofErr w:type="spellEnd"/>
          </w:p>
        </w:tc>
        <w:tc>
          <w:tcPr>
            <w:tcW w:w="1274" w:type="dxa"/>
          </w:tcPr>
          <w:p w:rsidR="00F61B6E" w:rsidRDefault="009C6944">
            <w:pPr>
              <w:pStyle w:val="TableParagraph"/>
              <w:spacing w:line="264" w:lineRule="exact"/>
              <w:ind w:left="303"/>
            </w:pPr>
            <w:r>
              <w:t>0.4</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20" w:line="240" w:lineRule="auto"/>
            </w:pPr>
            <w:r>
              <w:t>Androst-5,7-dien-3-ol-17-one</w:t>
            </w:r>
          </w:p>
        </w:tc>
        <w:tc>
          <w:tcPr>
            <w:tcW w:w="1274" w:type="dxa"/>
          </w:tcPr>
          <w:p w:rsidR="00F61B6E" w:rsidRDefault="009C6944">
            <w:pPr>
              <w:pStyle w:val="TableParagraph"/>
              <w:spacing w:line="267" w:lineRule="exact"/>
              <w:ind w:left="303"/>
            </w:pPr>
            <w:r>
              <w:t>0.6</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20" w:line="240" w:lineRule="auto"/>
            </w:pPr>
            <w:r>
              <w:t>5,7,9(11)-</w:t>
            </w:r>
            <w:proofErr w:type="spellStart"/>
            <w:r>
              <w:t>Androstatriene</w:t>
            </w:r>
            <w:proofErr w:type="spellEnd"/>
            <w:r>
              <w:t>, 3-hydroxy-17-oxo-</w:t>
            </w:r>
          </w:p>
        </w:tc>
        <w:tc>
          <w:tcPr>
            <w:tcW w:w="1274" w:type="dxa"/>
          </w:tcPr>
          <w:p w:rsidR="00F61B6E" w:rsidRDefault="009C6944">
            <w:pPr>
              <w:pStyle w:val="TableParagraph"/>
              <w:spacing w:line="264" w:lineRule="exact"/>
              <w:ind w:left="303"/>
            </w:pPr>
            <w:r>
              <w:t>1.3</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17" w:line="240" w:lineRule="auto"/>
            </w:pPr>
            <w:r>
              <w:t>Pregna-5,17(20)-dien-3-ol, (3β,17E)-</w:t>
            </w:r>
          </w:p>
        </w:tc>
        <w:tc>
          <w:tcPr>
            <w:tcW w:w="1274" w:type="dxa"/>
          </w:tcPr>
          <w:p w:rsidR="00F61B6E" w:rsidRDefault="009C6944">
            <w:pPr>
              <w:pStyle w:val="TableParagraph"/>
              <w:spacing w:line="264" w:lineRule="exact"/>
              <w:ind w:left="303"/>
            </w:pPr>
            <w:r>
              <w:t>1.0</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before="20" w:line="240" w:lineRule="auto"/>
            </w:pPr>
            <w:r>
              <w:t>Preg-4-en-3-one, 12,17-dihydroxy-20-nitrilo-</w:t>
            </w:r>
          </w:p>
        </w:tc>
        <w:tc>
          <w:tcPr>
            <w:tcW w:w="1274" w:type="dxa"/>
          </w:tcPr>
          <w:p w:rsidR="00F61B6E" w:rsidRDefault="009C6944">
            <w:pPr>
              <w:pStyle w:val="TableParagraph"/>
              <w:spacing w:line="264" w:lineRule="exact"/>
              <w:ind w:left="303"/>
            </w:pPr>
            <w:r>
              <w:t>0.5</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β-</w:t>
            </w:r>
            <w:proofErr w:type="spellStart"/>
            <w:r>
              <w:t>Sitosterol</w:t>
            </w:r>
            <w:proofErr w:type="spellEnd"/>
          </w:p>
        </w:tc>
        <w:tc>
          <w:tcPr>
            <w:tcW w:w="1274" w:type="dxa"/>
          </w:tcPr>
          <w:p w:rsidR="00F61B6E" w:rsidRDefault="009C6944">
            <w:pPr>
              <w:pStyle w:val="TableParagraph"/>
              <w:spacing w:line="264" w:lineRule="exact"/>
              <w:ind w:left="303"/>
            </w:pPr>
            <w:r>
              <w:t>0.4</w:t>
            </w:r>
            <w:r>
              <w:rPr>
                <w:rFonts w:ascii="Symbol" w:hAnsi="Symbol"/>
              </w:rPr>
              <w:t></w:t>
            </w:r>
            <w:r>
              <w:t>0.2</w:t>
            </w:r>
          </w:p>
        </w:tc>
      </w:tr>
      <w:tr w:rsidR="00F61B6E">
        <w:trPr>
          <w:trHeight w:val="378"/>
        </w:trPr>
        <w:tc>
          <w:tcPr>
            <w:tcW w:w="8924" w:type="dxa"/>
            <w:gridSpan w:val="3"/>
          </w:tcPr>
          <w:p w:rsidR="00F61B6E" w:rsidRDefault="009C6944">
            <w:pPr>
              <w:pStyle w:val="TableParagraph"/>
              <w:spacing w:line="251" w:lineRule="exact"/>
              <w:ind w:left="4008" w:right="3997"/>
              <w:jc w:val="center"/>
              <w:rPr>
                <w:b/>
                <w:i/>
              </w:rPr>
            </w:pPr>
            <w:r>
              <w:rPr>
                <w:b/>
                <w:i/>
              </w:rPr>
              <w:t>Branches</w:t>
            </w:r>
          </w:p>
        </w:tc>
      </w:tr>
      <w:tr w:rsidR="00F61B6E">
        <w:trPr>
          <w:trHeight w:val="402"/>
        </w:trPr>
        <w:tc>
          <w:tcPr>
            <w:tcW w:w="1838" w:type="dxa"/>
            <w:vMerge w:val="restart"/>
          </w:tcPr>
          <w:p w:rsidR="00F61B6E" w:rsidRDefault="009C6944">
            <w:pPr>
              <w:pStyle w:val="TableParagraph"/>
              <w:spacing w:line="360" w:lineRule="auto"/>
              <w:ind w:left="330" w:right="253" w:hanging="53"/>
              <w:rPr>
                <w:b/>
              </w:rPr>
            </w:pPr>
            <w:r>
              <w:rPr>
                <w:b/>
              </w:rPr>
              <w:t xml:space="preserve">Terpenes and </w:t>
            </w:r>
            <w:proofErr w:type="spellStart"/>
            <w:r>
              <w:rPr>
                <w:b/>
              </w:rPr>
              <w:t>diterpenoids</w:t>
            </w:r>
            <w:proofErr w:type="spellEnd"/>
          </w:p>
        </w:tc>
        <w:tc>
          <w:tcPr>
            <w:tcW w:w="5812" w:type="dxa"/>
          </w:tcPr>
          <w:p w:rsidR="00F61B6E" w:rsidRDefault="009C6944">
            <w:pPr>
              <w:pStyle w:val="TableParagraph"/>
            </w:pPr>
            <w:proofErr w:type="spellStart"/>
            <w:r>
              <w:t>Longifolene</w:t>
            </w:r>
            <w:proofErr w:type="spellEnd"/>
          </w:p>
        </w:tc>
        <w:tc>
          <w:tcPr>
            <w:tcW w:w="1274" w:type="dxa"/>
          </w:tcPr>
          <w:p w:rsidR="00F61B6E" w:rsidRDefault="009C6944">
            <w:pPr>
              <w:pStyle w:val="TableParagraph"/>
              <w:spacing w:line="264" w:lineRule="exact"/>
              <w:ind w:left="303"/>
            </w:pPr>
            <w:r>
              <w:t>1.2</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proofErr w:type="spellStart"/>
            <w:r>
              <w:t>Sclaral</w:t>
            </w:r>
            <w:proofErr w:type="spellEnd"/>
            <w:r>
              <w:t xml:space="preserve"> (</w:t>
            </w:r>
            <w:proofErr w:type="spellStart"/>
            <w:r>
              <w:t>sclareolide</w:t>
            </w:r>
            <w:proofErr w:type="spellEnd"/>
            <w:r>
              <w:t xml:space="preserve"> </w:t>
            </w:r>
            <w:proofErr w:type="spellStart"/>
            <w:r>
              <w:t>lactol</w:t>
            </w:r>
            <w:proofErr w:type="spellEnd"/>
            <w:r>
              <w:t>)</w:t>
            </w:r>
          </w:p>
        </w:tc>
        <w:tc>
          <w:tcPr>
            <w:tcW w:w="1274" w:type="dxa"/>
          </w:tcPr>
          <w:p w:rsidR="00F61B6E" w:rsidRDefault="009C6944">
            <w:pPr>
              <w:pStyle w:val="TableParagraph"/>
              <w:spacing w:line="267" w:lineRule="exact"/>
              <w:ind w:left="303"/>
            </w:pPr>
            <w:r>
              <w:t>0.6</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Manoyl</w:t>
            </w:r>
            <w:proofErr w:type="spellEnd"/>
            <w:r>
              <w:t xml:space="preserve"> oxide</w:t>
            </w:r>
          </w:p>
        </w:tc>
        <w:tc>
          <w:tcPr>
            <w:tcW w:w="1274" w:type="dxa"/>
          </w:tcPr>
          <w:p w:rsidR="00F61B6E" w:rsidRDefault="009C6944">
            <w:pPr>
              <w:pStyle w:val="TableParagraph"/>
              <w:spacing w:line="264" w:lineRule="exact"/>
              <w:ind w:left="303"/>
            </w:pPr>
            <w:r>
              <w:t>0.4</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Epimanoyl</w:t>
            </w:r>
            <w:proofErr w:type="spellEnd"/>
            <w:r>
              <w:t xml:space="preserve"> oxide // </w:t>
            </w:r>
            <w:proofErr w:type="spellStart"/>
            <w:r>
              <w:t>Manoyl</w:t>
            </w:r>
            <w:proofErr w:type="spellEnd"/>
            <w:r>
              <w:t xml:space="preserve"> oxide</w:t>
            </w:r>
          </w:p>
        </w:tc>
        <w:tc>
          <w:tcPr>
            <w:tcW w:w="1274" w:type="dxa"/>
          </w:tcPr>
          <w:p w:rsidR="00F61B6E" w:rsidRDefault="009C6944">
            <w:pPr>
              <w:pStyle w:val="TableParagraph"/>
              <w:spacing w:line="264" w:lineRule="exact"/>
              <w:ind w:left="303"/>
            </w:pPr>
            <w:r>
              <w:t>0.2</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Thunbergol</w:t>
            </w:r>
            <w:proofErr w:type="spellEnd"/>
          </w:p>
        </w:tc>
        <w:tc>
          <w:tcPr>
            <w:tcW w:w="1274" w:type="dxa"/>
          </w:tcPr>
          <w:p w:rsidR="00F61B6E" w:rsidRDefault="009C6944">
            <w:pPr>
              <w:pStyle w:val="TableParagraph"/>
              <w:spacing w:line="264" w:lineRule="exact"/>
              <w:ind w:left="303"/>
            </w:pPr>
            <w:r>
              <w:t>0.6</w:t>
            </w:r>
            <w:r>
              <w:rPr>
                <w:rFonts w:ascii="Symbol" w:hAnsi="Symbol"/>
              </w:rPr>
              <w:t></w:t>
            </w:r>
            <w:r>
              <w:t>0.0</w:t>
            </w:r>
          </w:p>
        </w:tc>
      </w:tr>
      <w:tr w:rsidR="00F61B6E">
        <w:trPr>
          <w:trHeight w:val="757"/>
        </w:trPr>
        <w:tc>
          <w:tcPr>
            <w:tcW w:w="1838" w:type="dxa"/>
            <w:vMerge w:val="restart"/>
          </w:tcPr>
          <w:p w:rsidR="00F61B6E" w:rsidRDefault="009C6944">
            <w:pPr>
              <w:pStyle w:val="TableParagraph"/>
              <w:spacing w:line="251" w:lineRule="exact"/>
              <w:ind w:left="115"/>
              <w:rPr>
                <w:b/>
              </w:rPr>
            </w:pPr>
            <w:r>
              <w:rPr>
                <w:b/>
              </w:rPr>
              <w:t>Resin derivatives</w:t>
            </w:r>
          </w:p>
        </w:tc>
        <w:tc>
          <w:tcPr>
            <w:tcW w:w="5812" w:type="dxa"/>
          </w:tcPr>
          <w:p w:rsidR="00F61B6E" w:rsidRDefault="009C6944">
            <w:pPr>
              <w:pStyle w:val="TableParagraph"/>
              <w:tabs>
                <w:tab w:val="left" w:pos="4048"/>
              </w:tabs>
            </w:pPr>
            <w:r>
              <w:t>4b,8-Dimethyl-2-isopropylphenanthrene,</w:t>
            </w:r>
            <w:r>
              <w:tab/>
              <w:t>4b,5,6,7,8,8a,9,10-</w:t>
            </w:r>
          </w:p>
          <w:p w:rsidR="00F61B6E" w:rsidRDefault="009C6944">
            <w:pPr>
              <w:pStyle w:val="TableParagraph"/>
              <w:spacing w:before="126" w:line="240" w:lineRule="auto"/>
            </w:pPr>
            <w:proofErr w:type="spellStart"/>
            <w:r>
              <w:t>octahydro</w:t>
            </w:r>
            <w:proofErr w:type="spellEnd"/>
            <w:r>
              <w:t>-</w:t>
            </w:r>
          </w:p>
        </w:tc>
        <w:tc>
          <w:tcPr>
            <w:tcW w:w="1274" w:type="dxa"/>
          </w:tcPr>
          <w:p w:rsidR="00F61B6E" w:rsidRDefault="009C6944">
            <w:pPr>
              <w:pStyle w:val="TableParagraph"/>
              <w:spacing w:line="264" w:lineRule="exact"/>
              <w:ind w:left="303"/>
            </w:pPr>
            <w:r>
              <w:t>0.5</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Norambreinolide</w:t>
            </w:r>
            <w:proofErr w:type="spellEnd"/>
          </w:p>
        </w:tc>
        <w:tc>
          <w:tcPr>
            <w:tcW w:w="1274" w:type="dxa"/>
          </w:tcPr>
          <w:p w:rsidR="00F61B6E" w:rsidRDefault="009C6944">
            <w:pPr>
              <w:pStyle w:val="TableParagraph"/>
              <w:spacing w:line="264" w:lineRule="exact"/>
              <w:ind w:left="303"/>
            </w:pPr>
            <w:r>
              <w:t>0.9</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Dehydroabietal</w:t>
            </w:r>
            <w:proofErr w:type="spellEnd"/>
          </w:p>
        </w:tc>
        <w:tc>
          <w:tcPr>
            <w:tcW w:w="1274" w:type="dxa"/>
          </w:tcPr>
          <w:p w:rsidR="00F61B6E" w:rsidRDefault="009C6944">
            <w:pPr>
              <w:pStyle w:val="TableParagraph"/>
              <w:spacing w:line="264" w:lineRule="exact"/>
              <w:ind w:left="303"/>
            </w:pPr>
            <w:r>
              <w:t>0.5</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 xml:space="preserve">Methyl </w:t>
            </w:r>
            <w:proofErr w:type="spellStart"/>
            <w:r>
              <w:t>isopimarate</w:t>
            </w:r>
            <w:proofErr w:type="spellEnd"/>
          </w:p>
        </w:tc>
        <w:tc>
          <w:tcPr>
            <w:tcW w:w="1274" w:type="dxa"/>
          </w:tcPr>
          <w:p w:rsidR="00F61B6E" w:rsidRDefault="009C6944">
            <w:pPr>
              <w:pStyle w:val="TableParagraph"/>
              <w:spacing w:line="264" w:lineRule="exact"/>
              <w:ind w:left="303"/>
            </w:pPr>
            <w:r>
              <w:t>1.8</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 xml:space="preserve">Methyl </w:t>
            </w:r>
            <w:proofErr w:type="spellStart"/>
            <w:r>
              <w:t>dehydroabietate</w:t>
            </w:r>
            <w:proofErr w:type="spellEnd"/>
          </w:p>
        </w:tc>
        <w:tc>
          <w:tcPr>
            <w:tcW w:w="1274" w:type="dxa"/>
          </w:tcPr>
          <w:p w:rsidR="00F61B6E" w:rsidRDefault="009C6944">
            <w:pPr>
              <w:pStyle w:val="TableParagraph"/>
              <w:spacing w:line="264" w:lineRule="exact"/>
              <w:ind w:left="303"/>
            </w:pPr>
            <w:r>
              <w:t>2.3</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4-Dehydroepiabietol</w:t>
            </w:r>
          </w:p>
        </w:tc>
        <w:tc>
          <w:tcPr>
            <w:tcW w:w="1274" w:type="dxa"/>
          </w:tcPr>
          <w:p w:rsidR="00F61B6E" w:rsidRDefault="009C6944">
            <w:pPr>
              <w:pStyle w:val="TableParagraph"/>
              <w:spacing w:line="264" w:lineRule="exact"/>
              <w:ind w:left="303"/>
            </w:pPr>
            <w:r>
              <w:t>1.4</w:t>
            </w:r>
            <w:r>
              <w:rPr>
                <w:rFonts w:ascii="Symbol" w:hAnsi="Symbol"/>
              </w:rPr>
              <w:t></w:t>
            </w:r>
            <w:r>
              <w:t>0.2</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proofErr w:type="spellStart"/>
            <w:r>
              <w:t>Dehydroabietic</w:t>
            </w:r>
            <w:proofErr w:type="spellEnd"/>
            <w:r>
              <w:t xml:space="preserve"> acid</w:t>
            </w:r>
          </w:p>
        </w:tc>
        <w:tc>
          <w:tcPr>
            <w:tcW w:w="1274" w:type="dxa"/>
          </w:tcPr>
          <w:p w:rsidR="00F61B6E" w:rsidRDefault="009C6944">
            <w:pPr>
              <w:pStyle w:val="TableParagraph"/>
              <w:spacing w:line="267" w:lineRule="exact"/>
              <w:ind w:left="303"/>
            </w:pPr>
            <w:r>
              <w:t>3.8</w:t>
            </w:r>
            <w:r>
              <w:rPr>
                <w:rFonts w:ascii="Symbol" w:hAnsi="Symbol"/>
              </w:rPr>
              <w:t></w:t>
            </w:r>
            <w:r>
              <w:t>0.7</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15-Hydroxydehydroabietic acid, methyl ester</w:t>
            </w:r>
          </w:p>
        </w:tc>
        <w:tc>
          <w:tcPr>
            <w:tcW w:w="1274" w:type="dxa"/>
          </w:tcPr>
          <w:p w:rsidR="00F61B6E" w:rsidRDefault="009C6944">
            <w:pPr>
              <w:pStyle w:val="TableParagraph"/>
              <w:spacing w:line="264" w:lineRule="exact"/>
              <w:ind w:left="303"/>
            </w:pPr>
            <w:r>
              <w:t>1.3</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7-Oxodehydroabietic acid, methyl ester</w:t>
            </w:r>
          </w:p>
        </w:tc>
        <w:tc>
          <w:tcPr>
            <w:tcW w:w="1274" w:type="dxa"/>
          </w:tcPr>
          <w:p w:rsidR="00F61B6E" w:rsidRDefault="009C6944">
            <w:pPr>
              <w:pStyle w:val="TableParagraph"/>
              <w:spacing w:line="264" w:lineRule="exact"/>
              <w:ind w:left="303"/>
            </w:pPr>
            <w:r>
              <w:t>0.7</w:t>
            </w:r>
            <w:r>
              <w:rPr>
                <w:rFonts w:ascii="Symbol" w:hAnsi="Symbol"/>
              </w:rPr>
              <w:t></w:t>
            </w:r>
            <w:r>
              <w:t>0.0</w:t>
            </w:r>
          </w:p>
        </w:tc>
      </w:tr>
      <w:tr w:rsidR="00F61B6E">
        <w:trPr>
          <w:trHeight w:val="405"/>
        </w:trPr>
        <w:tc>
          <w:tcPr>
            <w:tcW w:w="1838" w:type="dxa"/>
            <w:vMerge w:val="restart"/>
          </w:tcPr>
          <w:p w:rsidR="00F61B6E" w:rsidRDefault="009C6944">
            <w:pPr>
              <w:pStyle w:val="TableParagraph"/>
              <w:spacing w:line="251" w:lineRule="exact"/>
              <w:ind w:left="595"/>
              <w:rPr>
                <w:b/>
              </w:rPr>
            </w:pPr>
            <w:r>
              <w:rPr>
                <w:b/>
              </w:rPr>
              <w:t>Sterols</w:t>
            </w:r>
          </w:p>
        </w:tc>
        <w:tc>
          <w:tcPr>
            <w:tcW w:w="5812" w:type="dxa"/>
          </w:tcPr>
          <w:p w:rsidR="00F61B6E" w:rsidRDefault="009C6944">
            <w:pPr>
              <w:pStyle w:val="TableParagraph"/>
            </w:pPr>
            <w:r>
              <w:t>Androst-5,16-diene-3β-</w:t>
            </w:r>
            <w:proofErr w:type="spellStart"/>
            <w:r>
              <w:t>ol</w:t>
            </w:r>
            <w:proofErr w:type="spellEnd"/>
          </w:p>
        </w:tc>
        <w:tc>
          <w:tcPr>
            <w:tcW w:w="1274" w:type="dxa"/>
          </w:tcPr>
          <w:p w:rsidR="00F61B6E" w:rsidRDefault="009C6944">
            <w:pPr>
              <w:pStyle w:val="TableParagraph"/>
              <w:spacing w:line="264" w:lineRule="exact"/>
              <w:ind w:left="303"/>
            </w:pPr>
            <w:r>
              <w:t>1.4</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4" w:lineRule="exact"/>
            </w:pPr>
            <w:r>
              <w:t>Cholestan-3-ol, 2-methylene-, (3β,5</w:t>
            </w:r>
            <w:r>
              <w:rPr>
                <w:rFonts w:ascii="Symbol" w:hAnsi="Symbol"/>
              </w:rPr>
              <w:t></w:t>
            </w:r>
            <w:r>
              <w:t>)-</w:t>
            </w:r>
          </w:p>
        </w:tc>
        <w:tc>
          <w:tcPr>
            <w:tcW w:w="1274" w:type="dxa"/>
          </w:tcPr>
          <w:p w:rsidR="00F61B6E" w:rsidRDefault="009C6944">
            <w:pPr>
              <w:pStyle w:val="TableParagraph"/>
              <w:spacing w:line="264" w:lineRule="exact"/>
              <w:ind w:left="303"/>
            </w:pPr>
            <w:r>
              <w:t>0.7</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proofErr w:type="spellStart"/>
            <w:r>
              <w:t>Stigmasterol</w:t>
            </w:r>
            <w:proofErr w:type="spellEnd"/>
            <w:r>
              <w:t xml:space="preserve"> acetate</w:t>
            </w:r>
          </w:p>
        </w:tc>
        <w:tc>
          <w:tcPr>
            <w:tcW w:w="1274" w:type="dxa"/>
          </w:tcPr>
          <w:p w:rsidR="00F61B6E" w:rsidRDefault="009C6944">
            <w:pPr>
              <w:pStyle w:val="TableParagraph"/>
              <w:spacing w:line="267" w:lineRule="exact"/>
              <w:ind w:left="303"/>
            </w:pPr>
            <w:r>
              <w:t>1.0</w:t>
            </w:r>
            <w:r>
              <w:rPr>
                <w:rFonts w:ascii="Symbol" w:hAnsi="Symbol"/>
              </w:rPr>
              <w:t></w:t>
            </w:r>
            <w:r>
              <w:t>0.5</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Androst-5-en-3-one, 17,19-bis(</w:t>
            </w:r>
            <w:proofErr w:type="spellStart"/>
            <w:r>
              <w:t>acetyloxy</w:t>
            </w:r>
            <w:proofErr w:type="spellEnd"/>
            <w:r>
              <w:t>)-4,4-dimethyl-, (17β)-</w:t>
            </w:r>
          </w:p>
        </w:tc>
        <w:tc>
          <w:tcPr>
            <w:tcW w:w="1274" w:type="dxa"/>
          </w:tcPr>
          <w:p w:rsidR="00F61B6E" w:rsidRDefault="009C6944">
            <w:pPr>
              <w:pStyle w:val="TableParagraph"/>
              <w:spacing w:line="264" w:lineRule="exact"/>
              <w:ind w:left="303"/>
            </w:pPr>
            <w:r>
              <w:t>0.7</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4" w:lineRule="exact"/>
            </w:pPr>
            <w:r>
              <w:t>11</w:t>
            </w:r>
            <w:r>
              <w:rPr>
                <w:rFonts w:ascii="Symbol" w:hAnsi="Symbol"/>
              </w:rPr>
              <w:t></w:t>
            </w:r>
            <w:r>
              <w:t>-Hydroxy-17</w:t>
            </w:r>
            <w:r>
              <w:rPr>
                <w:rFonts w:ascii="Symbol" w:hAnsi="Symbol"/>
              </w:rPr>
              <w:t></w:t>
            </w:r>
            <w:r>
              <w:t>-methyl testosterone</w:t>
            </w:r>
          </w:p>
        </w:tc>
        <w:tc>
          <w:tcPr>
            <w:tcW w:w="1274" w:type="dxa"/>
          </w:tcPr>
          <w:p w:rsidR="00F61B6E" w:rsidRDefault="009C6944">
            <w:pPr>
              <w:pStyle w:val="TableParagraph"/>
              <w:spacing w:line="264" w:lineRule="exact"/>
              <w:ind w:left="303"/>
            </w:pPr>
            <w:r>
              <w:t>1.6</w:t>
            </w:r>
            <w:r>
              <w:rPr>
                <w:rFonts w:ascii="Symbol" w:hAnsi="Symbol"/>
              </w:rPr>
              <w:t></w:t>
            </w:r>
            <w:r>
              <w:t>0.4</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r>
              <w:t>β-</w:t>
            </w:r>
            <w:proofErr w:type="spellStart"/>
            <w:r>
              <w:t>Sitosterol</w:t>
            </w:r>
            <w:proofErr w:type="spellEnd"/>
          </w:p>
        </w:tc>
        <w:tc>
          <w:tcPr>
            <w:tcW w:w="1274" w:type="dxa"/>
          </w:tcPr>
          <w:p w:rsidR="00F61B6E" w:rsidRDefault="009C6944">
            <w:pPr>
              <w:pStyle w:val="TableParagraph"/>
              <w:spacing w:line="267" w:lineRule="exact"/>
              <w:ind w:left="303"/>
            </w:pPr>
            <w:r>
              <w:t>4.0</w:t>
            </w:r>
            <w:r>
              <w:rPr>
                <w:rFonts w:ascii="Symbol" w:hAnsi="Symbol"/>
              </w:rPr>
              <w:t></w:t>
            </w:r>
            <w:r>
              <w:t>0.6</w:t>
            </w:r>
          </w:p>
        </w:tc>
      </w:tr>
      <w:tr w:rsidR="00F61B6E">
        <w:trPr>
          <w:trHeight w:val="758"/>
        </w:trPr>
        <w:tc>
          <w:tcPr>
            <w:tcW w:w="1838" w:type="dxa"/>
          </w:tcPr>
          <w:p w:rsidR="00F61B6E" w:rsidRDefault="009C6944">
            <w:pPr>
              <w:pStyle w:val="TableParagraph"/>
              <w:spacing w:line="251" w:lineRule="exact"/>
              <w:ind w:left="595"/>
              <w:rPr>
                <w:b/>
              </w:rPr>
            </w:pPr>
            <w:r>
              <w:rPr>
                <w:b/>
              </w:rPr>
              <w:t>Others</w:t>
            </w:r>
          </w:p>
        </w:tc>
        <w:tc>
          <w:tcPr>
            <w:tcW w:w="5812" w:type="dxa"/>
          </w:tcPr>
          <w:p w:rsidR="00F61B6E" w:rsidRDefault="009C6944">
            <w:pPr>
              <w:pStyle w:val="TableParagraph"/>
              <w:tabs>
                <w:tab w:val="left" w:pos="3760"/>
              </w:tabs>
            </w:pPr>
            <w:r>
              <w:t>4,8,13-Cyclotetradecatriene-1,3-diol,</w:t>
            </w:r>
            <w:r>
              <w:tab/>
              <w:t>1,5,9-trimethyl-12-(1-</w:t>
            </w:r>
          </w:p>
          <w:p w:rsidR="00F61B6E" w:rsidRDefault="009C6944">
            <w:pPr>
              <w:pStyle w:val="TableParagraph"/>
              <w:spacing w:before="126" w:line="240" w:lineRule="auto"/>
            </w:pPr>
            <w:proofErr w:type="spellStart"/>
            <w:r>
              <w:t>methylethyl</w:t>
            </w:r>
            <w:proofErr w:type="spellEnd"/>
            <w:r>
              <w:t>)-</w:t>
            </w:r>
          </w:p>
        </w:tc>
        <w:tc>
          <w:tcPr>
            <w:tcW w:w="1274" w:type="dxa"/>
          </w:tcPr>
          <w:p w:rsidR="00F61B6E" w:rsidRDefault="009C6944">
            <w:pPr>
              <w:pStyle w:val="TableParagraph"/>
              <w:spacing w:line="264" w:lineRule="exact"/>
              <w:ind w:left="303"/>
            </w:pPr>
            <w:r>
              <w:t>2.1</w:t>
            </w:r>
            <w:r>
              <w:rPr>
                <w:rFonts w:ascii="Symbol" w:hAnsi="Symbol"/>
              </w:rPr>
              <w:t></w:t>
            </w:r>
            <w:r>
              <w:t>0.1</w:t>
            </w:r>
          </w:p>
        </w:tc>
      </w:tr>
      <w:tr w:rsidR="00F61B6E">
        <w:trPr>
          <w:trHeight w:val="381"/>
        </w:trPr>
        <w:tc>
          <w:tcPr>
            <w:tcW w:w="8924" w:type="dxa"/>
            <w:gridSpan w:val="3"/>
          </w:tcPr>
          <w:p w:rsidR="00F61B6E" w:rsidRDefault="009C6944">
            <w:pPr>
              <w:pStyle w:val="TableParagraph"/>
              <w:spacing w:before="1" w:line="240" w:lineRule="auto"/>
              <w:ind w:left="4008" w:right="3995"/>
              <w:jc w:val="center"/>
              <w:rPr>
                <w:b/>
                <w:i/>
              </w:rPr>
            </w:pPr>
            <w:r>
              <w:rPr>
                <w:b/>
                <w:i/>
              </w:rPr>
              <w:t>Needles</w:t>
            </w:r>
          </w:p>
        </w:tc>
      </w:tr>
    </w:tbl>
    <w:p w:rsidR="00F61B6E" w:rsidRDefault="00F61B6E">
      <w:pPr>
        <w:jc w:val="center"/>
        <w:sectPr w:rsidR="00F61B6E">
          <w:pgSz w:w="11910" w:h="16840"/>
          <w:pgMar w:top="1420" w:right="180" w:bottom="280" w:left="0" w:header="720" w:footer="720"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812"/>
        <w:gridCol w:w="1274"/>
      </w:tblGrid>
      <w:tr w:rsidR="00F61B6E">
        <w:trPr>
          <w:trHeight w:val="784"/>
        </w:trPr>
        <w:tc>
          <w:tcPr>
            <w:tcW w:w="1838" w:type="dxa"/>
            <w:vMerge w:val="restart"/>
          </w:tcPr>
          <w:p w:rsidR="00F61B6E" w:rsidRDefault="009C6944">
            <w:pPr>
              <w:pStyle w:val="TableParagraph"/>
              <w:spacing w:line="360" w:lineRule="auto"/>
              <w:ind w:left="330" w:right="253" w:hanging="53"/>
              <w:rPr>
                <w:b/>
              </w:rPr>
            </w:pPr>
            <w:r>
              <w:rPr>
                <w:b/>
              </w:rPr>
              <w:t xml:space="preserve">Terpenes and </w:t>
            </w:r>
            <w:proofErr w:type="spellStart"/>
            <w:r>
              <w:rPr>
                <w:b/>
              </w:rPr>
              <w:t>diterpenoids</w:t>
            </w:r>
            <w:proofErr w:type="spellEnd"/>
          </w:p>
        </w:tc>
        <w:tc>
          <w:tcPr>
            <w:tcW w:w="5812" w:type="dxa"/>
          </w:tcPr>
          <w:p w:rsidR="00F61B6E" w:rsidRDefault="009C6944">
            <w:pPr>
              <w:pStyle w:val="TableParagraph"/>
              <w:tabs>
                <w:tab w:val="left" w:pos="3146"/>
              </w:tabs>
            </w:pPr>
            <w:proofErr w:type="spellStart"/>
            <w:r>
              <w:t>Bicyclo</w:t>
            </w:r>
            <w:proofErr w:type="spellEnd"/>
            <w:r>
              <w:t>[3.1.0]hexan-2-ol,</w:t>
            </w:r>
            <w:r>
              <w:tab/>
              <w:t>2-methyl-5-(1-methylethyl)-,</w:t>
            </w:r>
          </w:p>
          <w:p w:rsidR="00F61B6E" w:rsidRDefault="009C6944">
            <w:pPr>
              <w:pStyle w:val="TableParagraph"/>
              <w:spacing w:before="127" w:line="240" w:lineRule="auto"/>
            </w:pPr>
            <w:r>
              <w:t>(1</w:t>
            </w:r>
            <w:r>
              <w:rPr>
                <w:rFonts w:ascii="Symbol" w:hAnsi="Symbol"/>
              </w:rPr>
              <w:t></w:t>
            </w:r>
            <w:r>
              <w:t>,2</w:t>
            </w:r>
            <w:r>
              <w:rPr>
                <w:rFonts w:ascii="Symbol" w:hAnsi="Symbol"/>
              </w:rPr>
              <w:t></w:t>
            </w:r>
            <w:r>
              <w:t>,5</w:t>
            </w:r>
            <w:r>
              <w:rPr>
                <w:rFonts w:ascii="Symbol" w:hAnsi="Symbol"/>
              </w:rPr>
              <w:t></w:t>
            </w:r>
            <w:r>
              <w:t>)-</w:t>
            </w:r>
          </w:p>
        </w:tc>
        <w:tc>
          <w:tcPr>
            <w:tcW w:w="1274" w:type="dxa"/>
          </w:tcPr>
          <w:p w:rsidR="00F61B6E" w:rsidRDefault="009C6944">
            <w:pPr>
              <w:pStyle w:val="TableParagraph"/>
              <w:spacing w:line="264" w:lineRule="exact"/>
              <w:ind w:left="303"/>
            </w:pPr>
            <w:r>
              <w:t>0.4</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Spathulenol</w:t>
            </w:r>
            <w:proofErr w:type="spellEnd"/>
          </w:p>
        </w:tc>
        <w:tc>
          <w:tcPr>
            <w:tcW w:w="1274" w:type="dxa"/>
          </w:tcPr>
          <w:p w:rsidR="00F61B6E" w:rsidRDefault="009C6944">
            <w:pPr>
              <w:pStyle w:val="TableParagraph"/>
              <w:spacing w:line="264" w:lineRule="exact"/>
              <w:ind w:left="303"/>
            </w:pPr>
            <w:r>
              <w:t>0.7</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proofErr w:type="spellStart"/>
            <w:r>
              <w:t>Caryophyllene</w:t>
            </w:r>
            <w:proofErr w:type="spellEnd"/>
            <w:r>
              <w:t xml:space="preserve"> oxide</w:t>
            </w:r>
          </w:p>
        </w:tc>
        <w:tc>
          <w:tcPr>
            <w:tcW w:w="1274" w:type="dxa"/>
          </w:tcPr>
          <w:p w:rsidR="00F61B6E" w:rsidRDefault="009C6944">
            <w:pPr>
              <w:pStyle w:val="TableParagraph"/>
              <w:spacing w:line="267" w:lineRule="exact"/>
              <w:ind w:left="303"/>
            </w:pPr>
            <w:r>
              <w:t>0.4</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13-Epimanool</w:t>
            </w:r>
          </w:p>
        </w:tc>
        <w:tc>
          <w:tcPr>
            <w:tcW w:w="1274" w:type="dxa"/>
          </w:tcPr>
          <w:p w:rsidR="00F61B6E" w:rsidRDefault="009C6944">
            <w:pPr>
              <w:pStyle w:val="TableParagraph"/>
              <w:spacing w:line="264" w:lineRule="exact"/>
              <w:ind w:left="303"/>
            </w:pPr>
            <w:r>
              <w:t>3.3</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Phytol</w:t>
            </w:r>
          </w:p>
        </w:tc>
        <w:tc>
          <w:tcPr>
            <w:tcW w:w="1274" w:type="dxa"/>
          </w:tcPr>
          <w:p w:rsidR="00F61B6E" w:rsidRDefault="009C6944">
            <w:pPr>
              <w:pStyle w:val="TableParagraph"/>
              <w:spacing w:line="264" w:lineRule="exact"/>
              <w:ind w:left="303"/>
            </w:pPr>
            <w:r>
              <w:t>2.7</w:t>
            </w:r>
            <w:r>
              <w:rPr>
                <w:rFonts w:ascii="Symbol" w:hAnsi="Symbol"/>
              </w:rPr>
              <w:t></w:t>
            </w:r>
            <w:r>
              <w:t>0.1</w:t>
            </w:r>
          </w:p>
        </w:tc>
      </w:tr>
      <w:tr w:rsidR="00F61B6E">
        <w:trPr>
          <w:trHeight w:val="760"/>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2-allyl-4a,8-dimethyl-1,2,3,4,4a,5,6,8a-octahydro-1-</w:t>
            </w:r>
          </w:p>
          <w:p w:rsidR="00F61B6E" w:rsidRDefault="009C6944">
            <w:pPr>
              <w:pStyle w:val="TableParagraph"/>
              <w:spacing w:before="126" w:line="240" w:lineRule="auto"/>
            </w:pPr>
            <w:proofErr w:type="spellStart"/>
            <w:r>
              <w:t>naphthalenol</w:t>
            </w:r>
            <w:proofErr w:type="spellEnd"/>
          </w:p>
        </w:tc>
        <w:tc>
          <w:tcPr>
            <w:tcW w:w="1274" w:type="dxa"/>
          </w:tcPr>
          <w:p w:rsidR="00F61B6E" w:rsidRDefault="009C6944">
            <w:pPr>
              <w:pStyle w:val="TableParagraph"/>
              <w:spacing w:line="264" w:lineRule="exact"/>
              <w:ind w:left="303"/>
            </w:pPr>
            <w:r>
              <w:t>2.3</w:t>
            </w:r>
            <w:r>
              <w:rPr>
                <w:rFonts w:ascii="Symbol" w:hAnsi="Symbol"/>
              </w:rPr>
              <w:t></w:t>
            </w:r>
            <w:r>
              <w:t>0.1</w:t>
            </w:r>
          </w:p>
        </w:tc>
      </w:tr>
      <w:tr w:rsidR="00F61B6E">
        <w:trPr>
          <w:trHeight w:val="402"/>
        </w:trPr>
        <w:tc>
          <w:tcPr>
            <w:tcW w:w="1838" w:type="dxa"/>
            <w:vMerge w:val="restart"/>
          </w:tcPr>
          <w:p w:rsidR="00F61B6E" w:rsidRDefault="009C6944">
            <w:pPr>
              <w:pStyle w:val="TableParagraph"/>
              <w:spacing w:line="251" w:lineRule="exact"/>
              <w:ind w:left="403"/>
              <w:rPr>
                <w:b/>
              </w:rPr>
            </w:pPr>
            <w:r>
              <w:rPr>
                <w:b/>
              </w:rPr>
              <w:t>Fatty acids</w:t>
            </w:r>
          </w:p>
        </w:tc>
        <w:tc>
          <w:tcPr>
            <w:tcW w:w="5812" w:type="dxa"/>
          </w:tcPr>
          <w:p w:rsidR="00F61B6E" w:rsidRDefault="009C6944">
            <w:pPr>
              <w:pStyle w:val="TableParagraph"/>
            </w:pPr>
            <w:proofErr w:type="spellStart"/>
            <w:r>
              <w:t>Tetradecanoic</w:t>
            </w:r>
            <w:proofErr w:type="spellEnd"/>
            <w:r>
              <w:t xml:space="preserve"> acid</w:t>
            </w:r>
          </w:p>
        </w:tc>
        <w:tc>
          <w:tcPr>
            <w:tcW w:w="1274" w:type="dxa"/>
          </w:tcPr>
          <w:p w:rsidR="00F61B6E" w:rsidRDefault="009C6944">
            <w:pPr>
              <w:pStyle w:val="TableParagraph"/>
              <w:spacing w:line="264" w:lineRule="exact"/>
              <w:ind w:left="303"/>
            </w:pPr>
            <w:r>
              <w:t>0.1</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Hexadecanoic</w:t>
            </w:r>
            <w:proofErr w:type="spellEnd"/>
            <w:r>
              <w:t xml:space="preserve"> acid</w:t>
            </w:r>
          </w:p>
        </w:tc>
        <w:tc>
          <w:tcPr>
            <w:tcW w:w="1274" w:type="dxa"/>
          </w:tcPr>
          <w:p w:rsidR="00F61B6E" w:rsidRDefault="009C6944">
            <w:pPr>
              <w:pStyle w:val="TableParagraph"/>
              <w:spacing w:line="264" w:lineRule="exact"/>
              <w:ind w:left="303"/>
            </w:pPr>
            <w:r>
              <w:t>0.1</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Heptadecanoic</w:t>
            </w:r>
            <w:proofErr w:type="spellEnd"/>
            <w:r>
              <w:t xml:space="preserve"> acid</w:t>
            </w:r>
          </w:p>
        </w:tc>
        <w:tc>
          <w:tcPr>
            <w:tcW w:w="1274" w:type="dxa"/>
          </w:tcPr>
          <w:p w:rsidR="00F61B6E" w:rsidRDefault="009C6944">
            <w:pPr>
              <w:pStyle w:val="TableParagraph"/>
              <w:spacing w:line="264" w:lineRule="exact"/>
              <w:ind w:left="303"/>
            </w:pPr>
            <w:r>
              <w:t>0.4</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r>
              <w:t>Oleic acid</w:t>
            </w:r>
          </w:p>
        </w:tc>
        <w:tc>
          <w:tcPr>
            <w:tcW w:w="1274" w:type="dxa"/>
          </w:tcPr>
          <w:p w:rsidR="00F61B6E" w:rsidRDefault="009C6944">
            <w:pPr>
              <w:pStyle w:val="TableParagraph"/>
              <w:spacing w:line="267" w:lineRule="exact"/>
              <w:ind w:left="303"/>
            </w:pPr>
            <w:r>
              <w:t>0.3</w:t>
            </w:r>
            <w:r>
              <w:rPr>
                <w:rFonts w:ascii="Symbol" w:hAnsi="Symbol"/>
              </w:rPr>
              <w:t></w:t>
            </w:r>
            <w:r>
              <w:t>0.0</w:t>
            </w:r>
          </w:p>
        </w:tc>
      </w:tr>
      <w:tr w:rsidR="00F61B6E">
        <w:trPr>
          <w:trHeight w:val="405"/>
        </w:trPr>
        <w:tc>
          <w:tcPr>
            <w:tcW w:w="1838" w:type="dxa"/>
            <w:vMerge w:val="restart"/>
          </w:tcPr>
          <w:p w:rsidR="00F61B6E" w:rsidRDefault="009C6944">
            <w:pPr>
              <w:pStyle w:val="TableParagraph"/>
              <w:spacing w:line="251" w:lineRule="exact"/>
              <w:ind w:left="115"/>
              <w:rPr>
                <w:b/>
              </w:rPr>
            </w:pPr>
            <w:r>
              <w:rPr>
                <w:b/>
              </w:rPr>
              <w:t>Resin derivatives</w:t>
            </w:r>
          </w:p>
        </w:tc>
        <w:tc>
          <w:tcPr>
            <w:tcW w:w="5812" w:type="dxa"/>
          </w:tcPr>
          <w:p w:rsidR="00F61B6E" w:rsidRDefault="009C6944">
            <w:pPr>
              <w:pStyle w:val="TableParagraph"/>
            </w:pPr>
            <w:proofErr w:type="spellStart"/>
            <w:r>
              <w:t>Agathadiol</w:t>
            </w:r>
            <w:proofErr w:type="spellEnd"/>
          </w:p>
        </w:tc>
        <w:tc>
          <w:tcPr>
            <w:tcW w:w="1274" w:type="dxa"/>
          </w:tcPr>
          <w:p w:rsidR="00F61B6E" w:rsidRDefault="009C6944">
            <w:pPr>
              <w:pStyle w:val="TableParagraph"/>
              <w:spacing w:line="264" w:lineRule="exact"/>
              <w:ind w:left="303"/>
            </w:pPr>
            <w:r>
              <w:t>2.6</w:t>
            </w:r>
            <w:r>
              <w:rPr>
                <w:rFonts w:ascii="Symbol" w:hAnsi="Symbol"/>
              </w:rPr>
              <w:t></w:t>
            </w:r>
            <w:r>
              <w:t>0.4</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Dehydroabietic</w:t>
            </w:r>
            <w:proofErr w:type="spellEnd"/>
            <w:r>
              <w:t xml:space="preserve"> acid</w:t>
            </w:r>
          </w:p>
        </w:tc>
        <w:tc>
          <w:tcPr>
            <w:tcW w:w="1274" w:type="dxa"/>
          </w:tcPr>
          <w:p w:rsidR="00F61B6E" w:rsidRDefault="009C6944">
            <w:pPr>
              <w:pStyle w:val="TableParagraph"/>
              <w:spacing w:line="264" w:lineRule="exact"/>
              <w:ind w:left="303"/>
            </w:pPr>
            <w:r>
              <w:t>0.9</w:t>
            </w:r>
            <w:r>
              <w:rPr>
                <w:rFonts w:ascii="Symbol" w:hAnsi="Symbol"/>
              </w:rPr>
              <w:t></w:t>
            </w:r>
            <w:r>
              <w:t>0.2</w:t>
            </w:r>
          </w:p>
        </w:tc>
      </w:tr>
      <w:tr w:rsidR="00F61B6E">
        <w:trPr>
          <w:trHeight w:val="405"/>
        </w:trPr>
        <w:tc>
          <w:tcPr>
            <w:tcW w:w="1838" w:type="dxa"/>
            <w:vMerge w:val="restart"/>
          </w:tcPr>
          <w:p w:rsidR="00F61B6E" w:rsidRDefault="009C6944">
            <w:pPr>
              <w:pStyle w:val="TableParagraph"/>
              <w:spacing w:line="251" w:lineRule="exact"/>
              <w:ind w:left="595"/>
              <w:rPr>
                <w:b/>
              </w:rPr>
            </w:pPr>
            <w:r>
              <w:rPr>
                <w:b/>
              </w:rPr>
              <w:t>Sterols</w:t>
            </w:r>
          </w:p>
        </w:tc>
        <w:tc>
          <w:tcPr>
            <w:tcW w:w="5812" w:type="dxa"/>
          </w:tcPr>
          <w:p w:rsidR="00F61B6E" w:rsidRDefault="009C6944">
            <w:pPr>
              <w:pStyle w:val="TableParagraph"/>
              <w:spacing w:line="264" w:lineRule="exact"/>
            </w:pPr>
            <w:r>
              <w:t>5</w:t>
            </w:r>
            <w:r>
              <w:rPr>
                <w:rFonts w:ascii="Symbol" w:hAnsi="Symbol"/>
              </w:rPr>
              <w:t></w:t>
            </w:r>
            <w:r>
              <w:t>,14β-</w:t>
            </w:r>
            <w:proofErr w:type="spellStart"/>
            <w:r>
              <w:t>Androstane</w:t>
            </w:r>
            <w:proofErr w:type="spellEnd"/>
            <w:r>
              <w:t>, 16</w:t>
            </w:r>
            <w:r>
              <w:rPr>
                <w:rFonts w:ascii="Symbol" w:hAnsi="Symbol"/>
              </w:rPr>
              <w:t></w:t>
            </w:r>
            <w:r>
              <w:t>,17</w:t>
            </w:r>
            <w:r>
              <w:rPr>
                <w:rFonts w:ascii="Symbol" w:hAnsi="Symbol"/>
              </w:rPr>
              <w:t></w:t>
            </w:r>
            <w:r>
              <w:t>-epoxy-</w:t>
            </w:r>
          </w:p>
        </w:tc>
        <w:tc>
          <w:tcPr>
            <w:tcW w:w="1274" w:type="dxa"/>
          </w:tcPr>
          <w:p w:rsidR="00F61B6E" w:rsidRDefault="009C6944">
            <w:pPr>
              <w:pStyle w:val="TableParagraph"/>
              <w:spacing w:line="264" w:lineRule="exact"/>
              <w:ind w:left="303"/>
            </w:pPr>
            <w:r>
              <w:t>0.5</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β-</w:t>
            </w:r>
            <w:proofErr w:type="spellStart"/>
            <w:r>
              <w:t>Sitosterol</w:t>
            </w:r>
            <w:proofErr w:type="spellEnd"/>
          </w:p>
        </w:tc>
        <w:tc>
          <w:tcPr>
            <w:tcW w:w="1274" w:type="dxa"/>
          </w:tcPr>
          <w:p w:rsidR="00F61B6E" w:rsidRDefault="009C6944">
            <w:pPr>
              <w:pStyle w:val="TableParagraph"/>
              <w:spacing w:line="264" w:lineRule="exact"/>
              <w:ind w:left="303"/>
            </w:pPr>
            <w:r>
              <w:t>3.6</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4" w:lineRule="exact"/>
            </w:pPr>
            <w:r>
              <w:t>Pregn-16-en-20-one,3-(</w:t>
            </w:r>
            <w:proofErr w:type="spellStart"/>
            <w:r>
              <w:t>acetyloxy</w:t>
            </w:r>
            <w:proofErr w:type="spellEnd"/>
            <w:r>
              <w:t>)-5,6-epoxy-, (3β,5</w:t>
            </w:r>
            <w:r>
              <w:rPr>
                <w:rFonts w:ascii="Symbol" w:hAnsi="Symbol"/>
              </w:rPr>
              <w:t></w:t>
            </w:r>
            <w:r>
              <w:t>,6</w:t>
            </w:r>
            <w:r>
              <w:rPr>
                <w:rFonts w:ascii="Symbol" w:hAnsi="Symbol"/>
              </w:rPr>
              <w:t></w:t>
            </w:r>
            <w:r>
              <w:t>)</w:t>
            </w:r>
          </w:p>
        </w:tc>
        <w:tc>
          <w:tcPr>
            <w:tcW w:w="1274" w:type="dxa"/>
          </w:tcPr>
          <w:p w:rsidR="00F61B6E" w:rsidRDefault="009C6944">
            <w:pPr>
              <w:pStyle w:val="TableParagraph"/>
              <w:spacing w:line="264" w:lineRule="exact"/>
              <w:ind w:left="303"/>
            </w:pPr>
            <w:r>
              <w:t>1.8</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9,19-Cyclolanostan-3-ol, 24-methylene-, (3β)-</w:t>
            </w:r>
          </w:p>
        </w:tc>
        <w:tc>
          <w:tcPr>
            <w:tcW w:w="1274" w:type="dxa"/>
          </w:tcPr>
          <w:p w:rsidR="00F61B6E" w:rsidRDefault="009C6944">
            <w:pPr>
              <w:pStyle w:val="TableParagraph"/>
              <w:spacing w:line="264" w:lineRule="exact"/>
              <w:ind w:left="303"/>
            </w:pPr>
            <w:r>
              <w:t>2.4</w:t>
            </w:r>
            <w:r>
              <w:rPr>
                <w:rFonts w:ascii="Symbol" w:hAnsi="Symbol"/>
              </w:rPr>
              <w:t></w:t>
            </w:r>
            <w:r>
              <w:t>0.3</w:t>
            </w:r>
          </w:p>
        </w:tc>
      </w:tr>
      <w:tr w:rsidR="00F61B6E">
        <w:trPr>
          <w:trHeight w:val="781"/>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4" w:lineRule="exact"/>
            </w:pPr>
            <w:r>
              <w:t>(5β)Pregnane-3,20β-diol, 14</w:t>
            </w:r>
            <w:r>
              <w:rPr>
                <w:rFonts w:ascii="Symbol" w:hAnsi="Symbol"/>
              </w:rPr>
              <w:t></w:t>
            </w:r>
            <w:r>
              <w:t>,18</w:t>
            </w:r>
            <w:r>
              <w:rPr>
                <w:rFonts w:ascii="Symbol" w:hAnsi="Symbol"/>
              </w:rPr>
              <w:t></w:t>
            </w:r>
            <w:r>
              <w:t>-[4-methyl-3-oxo-(1-oxa-4-</w:t>
            </w:r>
          </w:p>
          <w:p w:rsidR="00F61B6E" w:rsidRDefault="009C6944">
            <w:pPr>
              <w:pStyle w:val="TableParagraph"/>
              <w:spacing w:before="132" w:line="240" w:lineRule="auto"/>
            </w:pPr>
            <w:r>
              <w:t>azabutane-1,4-diyl)]-, diacetate</w:t>
            </w:r>
          </w:p>
        </w:tc>
        <w:tc>
          <w:tcPr>
            <w:tcW w:w="1274" w:type="dxa"/>
          </w:tcPr>
          <w:p w:rsidR="00F61B6E" w:rsidRDefault="009C6944">
            <w:pPr>
              <w:pStyle w:val="TableParagraph"/>
              <w:spacing w:line="264" w:lineRule="exact"/>
              <w:ind w:left="303"/>
            </w:pPr>
            <w:r>
              <w:t>0.5</w:t>
            </w:r>
            <w:r>
              <w:rPr>
                <w:rFonts w:ascii="Symbol" w:hAnsi="Symbol"/>
              </w:rPr>
              <w:t></w:t>
            </w:r>
            <w:r>
              <w:t>0.0</w:t>
            </w:r>
          </w:p>
        </w:tc>
      </w:tr>
      <w:tr w:rsidR="00F61B6E">
        <w:trPr>
          <w:trHeight w:val="760"/>
        </w:trPr>
        <w:tc>
          <w:tcPr>
            <w:tcW w:w="1838" w:type="dxa"/>
          </w:tcPr>
          <w:p w:rsidR="00F61B6E" w:rsidRDefault="009C6944">
            <w:pPr>
              <w:pStyle w:val="TableParagraph"/>
              <w:spacing w:before="1" w:line="240" w:lineRule="auto"/>
              <w:ind w:left="359" w:right="352"/>
              <w:jc w:val="center"/>
              <w:rPr>
                <w:b/>
              </w:rPr>
            </w:pPr>
            <w:r>
              <w:rPr>
                <w:b/>
              </w:rPr>
              <w:t>Long-chain</w:t>
            </w:r>
          </w:p>
          <w:p w:rsidR="00F61B6E" w:rsidRDefault="009C6944">
            <w:pPr>
              <w:pStyle w:val="TableParagraph"/>
              <w:spacing w:before="126" w:line="240" w:lineRule="auto"/>
              <w:ind w:left="359" w:right="348"/>
              <w:jc w:val="center"/>
              <w:rPr>
                <w:b/>
              </w:rPr>
            </w:pPr>
            <w:r>
              <w:rPr>
                <w:b/>
              </w:rPr>
              <w:t>alcohols</w:t>
            </w:r>
          </w:p>
        </w:tc>
        <w:tc>
          <w:tcPr>
            <w:tcW w:w="5812" w:type="dxa"/>
          </w:tcPr>
          <w:p w:rsidR="00F61B6E" w:rsidRDefault="009C6944">
            <w:pPr>
              <w:pStyle w:val="TableParagraph"/>
              <w:spacing w:line="249" w:lineRule="exact"/>
            </w:pPr>
            <w:r>
              <w:t>Nonacosan-10-ol</w:t>
            </w:r>
          </w:p>
        </w:tc>
        <w:tc>
          <w:tcPr>
            <w:tcW w:w="1274" w:type="dxa"/>
          </w:tcPr>
          <w:p w:rsidR="00F61B6E" w:rsidRDefault="009C6944">
            <w:pPr>
              <w:pStyle w:val="TableParagraph"/>
              <w:spacing w:line="267" w:lineRule="exact"/>
              <w:ind w:left="303"/>
            </w:pPr>
            <w:r>
              <w:t>5.0</w:t>
            </w:r>
            <w:r>
              <w:rPr>
                <w:rFonts w:ascii="Symbol" w:hAnsi="Symbol"/>
              </w:rPr>
              <w:t></w:t>
            </w:r>
            <w:r>
              <w:t>0.1</w:t>
            </w:r>
          </w:p>
        </w:tc>
      </w:tr>
      <w:tr w:rsidR="00F61B6E">
        <w:trPr>
          <w:trHeight w:val="405"/>
        </w:trPr>
        <w:tc>
          <w:tcPr>
            <w:tcW w:w="1838" w:type="dxa"/>
            <w:vMerge w:val="restart"/>
          </w:tcPr>
          <w:p w:rsidR="00F61B6E" w:rsidRDefault="009C6944">
            <w:pPr>
              <w:pStyle w:val="TableParagraph"/>
              <w:spacing w:line="360" w:lineRule="auto"/>
              <w:ind w:left="381" w:right="351" w:firstLine="88"/>
              <w:rPr>
                <w:b/>
              </w:rPr>
            </w:pPr>
            <w:r>
              <w:rPr>
                <w:b/>
              </w:rPr>
              <w:t>Aromatic compounds</w:t>
            </w:r>
          </w:p>
        </w:tc>
        <w:tc>
          <w:tcPr>
            <w:tcW w:w="5812" w:type="dxa"/>
          </w:tcPr>
          <w:p w:rsidR="00F61B6E" w:rsidRDefault="009C6944">
            <w:pPr>
              <w:pStyle w:val="TableParagraph"/>
            </w:pPr>
            <w:proofErr w:type="spellStart"/>
            <w:r>
              <w:t>Piceol</w:t>
            </w:r>
            <w:proofErr w:type="spellEnd"/>
            <w:r>
              <w:t xml:space="preserve"> (4'-hydroxyacetophenone)</w:t>
            </w:r>
          </w:p>
        </w:tc>
        <w:tc>
          <w:tcPr>
            <w:tcW w:w="1274" w:type="dxa"/>
          </w:tcPr>
          <w:p w:rsidR="00F61B6E" w:rsidRDefault="009C6944">
            <w:pPr>
              <w:pStyle w:val="TableParagraph"/>
              <w:spacing w:line="264" w:lineRule="exact"/>
              <w:ind w:left="303"/>
            </w:pPr>
            <w:r>
              <w:t>6.9</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4" w:lineRule="exact"/>
            </w:pPr>
            <w:r>
              <w:rPr>
                <w:rFonts w:ascii="Symbol" w:hAnsi="Symbol"/>
              </w:rPr>
              <w:t></w:t>
            </w:r>
            <w:r>
              <w:t>-Tocopherol (Vitamin E)</w:t>
            </w:r>
          </w:p>
        </w:tc>
        <w:tc>
          <w:tcPr>
            <w:tcW w:w="1274" w:type="dxa"/>
          </w:tcPr>
          <w:p w:rsidR="00F61B6E" w:rsidRDefault="009C6944">
            <w:pPr>
              <w:pStyle w:val="TableParagraph"/>
              <w:spacing w:line="264" w:lineRule="exact"/>
              <w:ind w:left="303"/>
            </w:pPr>
            <w:r>
              <w:t>0.5</w:t>
            </w:r>
            <w:r>
              <w:rPr>
                <w:rFonts w:ascii="Symbol" w:hAnsi="Symbol"/>
              </w:rPr>
              <w:t></w:t>
            </w:r>
            <w:r>
              <w:t>0.4</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Bergenin</w:t>
            </w:r>
            <w:proofErr w:type="spellEnd"/>
          </w:p>
        </w:tc>
        <w:tc>
          <w:tcPr>
            <w:tcW w:w="1274" w:type="dxa"/>
          </w:tcPr>
          <w:p w:rsidR="00F61B6E" w:rsidRDefault="009C6944">
            <w:pPr>
              <w:pStyle w:val="TableParagraph"/>
              <w:spacing w:line="264" w:lineRule="exact"/>
              <w:ind w:left="303"/>
            </w:pPr>
            <w:r>
              <w:t>0.6</w:t>
            </w:r>
            <w:r>
              <w:rPr>
                <w:rFonts w:ascii="Symbol" w:hAnsi="Symbol"/>
              </w:rPr>
              <w:t></w:t>
            </w:r>
            <w:r>
              <w:t>0.1</w:t>
            </w:r>
          </w:p>
        </w:tc>
      </w:tr>
      <w:tr w:rsidR="00F61B6E">
        <w:trPr>
          <w:trHeight w:val="402"/>
        </w:trPr>
        <w:tc>
          <w:tcPr>
            <w:tcW w:w="1838" w:type="dxa"/>
          </w:tcPr>
          <w:p w:rsidR="00F61B6E" w:rsidRDefault="009C6944">
            <w:pPr>
              <w:pStyle w:val="TableParagraph"/>
              <w:spacing w:line="251" w:lineRule="exact"/>
              <w:ind w:left="595"/>
              <w:rPr>
                <w:b/>
              </w:rPr>
            </w:pPr>
            <w:r>
              <w:rPr>
                <w:b/>
              </w:rPr>
              <w:t>Others</w:t>
            </w:r>
          </w:p>
        </w:tc>
        <w:tc>
          <w:tcPr>
            <w:tcW w:w="5812" w:type="dxa"/>
          </w:tcPr>
          <w:p w:rsidR="00F61B6E" w:rsidRDefault="009C6944">
            <w:pPr>
              <w:pStyle w:val="TableParagraph"/>
            </w:pPr>
            <w:r>
              <w:t>1-Cyclohexanone, 2-methyl-2-(3-methyl-2-oxobutyl)</w:t>
            </w:r>
          </w:p>
        </w:tc>
        <w:tc>
          <w:tcPr>
            <w:tcW w:w="1274" w:type="dxa"/>
          </w:tcPr>
          <w:p w:rsidR="00F61B6E" w:rsidRDefault="009C6944">
            <w:pPr>
              <w:pStyle w:val="TableParagraph"/>
              <w:spacing w:line="264" w:lineRule="exact"/>
              <w:ind w:left="303"/>
            </w:pPr>
            <w:r>
              <w:t>2.8</w:t>
            </w:r>
            <w:r>
              <w:rPr>
                <w:rFonts w:ascii="Symbol" w:hAnsi="Symbol"/>
              </w:rPr>
              <w:t></w:t>
            </w:r>
            <w:r>
              <w:t>0.1</w:t>
            </w:r>
          </w:p>
        </w:tc>
      </w:tr>
      <w:tr w:rsidR="00F61B6E">
        <w:trPr>
          <w:trHeight w:val="381"/>
        </w:trPr>
        <w:tc>
          <w:tcPr>
            <w:tcW w:w="8924" w:type="dxa"/>
            <w:gridSpan w:val="3"/>
          </w:tcPr>
          <w:p w:rsidR="00F61B6E" w:rsidRDefault="009C6944">
            <w:pPr>
              <w:pStyle w:val="TableParagraph"/>
              <w:spacing w:before="1" w:line="240" w:lineRule="auto"/>
              <w:ind w:left="4008" w:right="3997"/>
              <w:jc w:val="center"/>
              <w:rPr>
                <w:b/>
                <w:i/>
              </w:rPr>
            </w:pPr>
            <w:r>
              <w:rPr>
                <w:b/>
                <w:i/>
              </w:rPr>
              <w:t>Bark</w:t>
            </w:r>
          </w:p>
        </w:tc>
      </w:tr>
      <w:tr w:rsidR="00F61B6E">
        <w:trPr>
          <w:trHeight w:val="402"/>
        </w:trPr>
        <w:tc>
          <w:tcPr>
            <w:tcW w:w="1838" w:type="dxa"/>
            <w:vMerge w:val="restart"/>
          </w:tcPr>
          <w:p w:rsidR="00F61B6E" w:rsidRDefault="009C6944">
            <w:pPr>
              <w:pStyle w:val="TableParagraph"/>
              <w:spacing w:line="360" w:lineRule="auto"/>
              <w:ind w:left="330" w:right="253" w:hanging="53"/>
              <w:rPr>
                <w:b/>
              </w:rPr>
            </w:pPr>
            <w:r>
              <w:rPr>
                <w:b/>
              </w:rPr>
              <w:t xml:space="preserve">Terpenes and </w:t>
            </w:r>
            <w:proofErr w:type="spellStart"/>
            <w:r>
              <w:rPr>
                <w:b/>
              </w:rPr>
              <w:t>diterpenoids</w:t>
            </w:r>
            <w:proofErr w:type="spellEnd"/>
          </w:p>
        </w:tc>
        <w:tc>
          <w:tcPr>
            <w:tcW w:w="5812" w:type="dxa"/>
          </w:tcPr>
          <w:p w:rsidR="00F61B6E" w:rsidRDefault="009C6944">
            <w:pPr>
              <w:pStyle w:val="TableParagraph"/>
              <w:spacing w:line="264" w:lineRule="exact"/>
            </w:pPr>
            <w:r>
              <w:rPr>
                <w:rFonts w:ascii="Symbol" w:hAnsi="Symbol"/>
              </w:rPr>
              <w:t></w:t>
            </w:r>
            <w:r>
              <w:t>-</w:t>
            </w:r>
            <w:proofErr w:type="spellStart"/>
            <w:r>
              <w:t>Terpineol</w:t>
            </w:r>
            <w:proofErr w:type="spellEnd"/>
          </w:p>
        </w:tc>
        <w:tc>
          <w:tcPr>
            <w:tcW w:w="1274" w:type="dxa"/>
          </w:tcPr>
          <w:p w:rsidR="00F61B6E" w:rsidRDefault="009C6944">
            <w:pPr>
              <w:pStyle w:val="TableParagraph"/>
              <w:spacing w:line="264" w:lineRule="exact"/>
              <w:ind w:left="303"/>
            </w:pPr>
            <w:r>
              <w:t>1.1</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4" w:lineRule="exact"/>
            </w:pPr>
            <w:r>
              <w:rPr>
                <w:rFonts w:ascii="Symbol" w:hAnsi="Symbol"/>
              </w:rPr>
              <w:t></w:t>
            </w:r>
            <w:r>
              <w:t>-</w:t>
            </w:r>
            <w:proofErr w:type="spellStart"/>
            <w:r>
              <w:t>Muurolol</w:t>
            </w:r>
            <w:proofErr w:type="spellEnd"/>
            <w:r>
              <w:t xml:space="preserve"> // </w:t>
            </w:r>
            <w:r>
              <w:rPr>
                <w:rFonts w:ascii="Symbol" w:hAnsi="Symbol"/>
              </w:rPr>
              <w:t></w:t>
            </w:r>
            <w:r>
              <w:t>-</w:t>
            </w:r>
            <w:proofErr w:type="spellStart"/>
            <w:r>
              <w:t>Cadinol</w:t>
            </w:r>
            <w:proofErr w:type="spellEnd"/>
          </w:p>
        </w:tc>
        <w:tc>
          <w:tcPr>
            <w:tcW w:w="1274" w:type="dxa"/>
          </w:tcPr>
          <w:p w:rsidR="00F61B6E" w:rsidRDefault="009C6944">
            <w:pPr>
              <w:pStyle w:val="TableParagraph"/>
              <w:spacing w:line="264" w:lineRule="exact"/>
              <w:ind w:left="303"/>
            </w:pPr>
            <w:r>
              <w:t>0.9</w:t>
            </w:r>
            <w:r>
              <w:rPr>
                <w:rFonts w:ascii="Symbol" w:hAnsi="Symbol"/>
              </w:rPr>
              <w:t></w:t>
            </w:r>
            <w:r>
              <w:t>0.0</w:t>
            </w:r>
          </w:p>
        </w:tc>
      </w:tr>
      <w:tr w:rsidR="00F61B6E">
        <w:trPr>
          <w:trHeight w:val="758"/>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tabs>
                <w:tab w:val="left" w:pos="4015"/>
              </w:tabs>
            </w:pPr>
            <w:proofErr w:type="spellStart"/>
            <w:r>
              <w:t>Tricyclo</w:t>
            </w:r>
            <w:proofErr w:type="spellEnd"/>
            <w:r>
              <w:t>[5.2.2.0(1,6)]undecan-3-ol,</w:t>
            </w:r>
            <w:r>
              <w:tab/>
              <w:t>2-methylene-6,8,8-</w:t>
            </w:r>
          </w:p>
          <w:p w:rsidR="00F61B6E" w:rsidRDefault="009C6944">
            <w:pPr>
              <w:pStyle w:val="TableParagraph"/>
              <w:spacing w:before="126" w:line="240" w:lineRule="auto"/>
            </w:pPr>
            <w:proofErr w:type="spellStart"/>
            <w:r>
              <w:t>trimethyl</w:t>
            </w:r>
            <w:proofErr w:type="spellEnd"/>
            <w:r>
              <w:t>-</w:t>
            </w:r>
          </w:p>
        </w:tc>
        <w:tc>
          <w:tcPr>
            <w:tcW w:w="1274" w:type="dxa"/>
          </w:tcPr>
          <w:p w:rsidR="00F61B6E" w:rsidRDefault="009C6944">
            <w:pPr>
              <w:pStyle w:val="TableParagraph"/>
              <w:spacing w:line="264" w:lineRule="exact"/>
              <w:ind w:left="303"/>
            </w:pPr>
            <w:r>
              <w:t>0.5</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Thunbergen</w:t>
            </w:r>
            <w:proofErr w:type="spellEnd"/>
          </w:p>
        </w:tc>
        <w:tc>
          <w:tcPr>
            <w:tcW w:w="1274" w:type="dxa"/>
          </w:tcPr>
          <w:p w:rsidR="00F61B6E" w:rsidRDefault="009C6944">
            <w:pPr>
              <w:pStyle w:val="TableParagraph"/>
              <w:spacing w:line="264" w:lineRule="exact"/>
              <w:ind w:left="303"/>
            </w:pPr>
            <w:r>
              <w:t>0.5</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Manoyl</w:t>
            </w:r>
            <w:proofErr w:type="spellEnd"/>
            <w:r>
              <w:t xml:space="preserve"> oxide</w:t>
            </w:r>
          </w:p>
        </w:tc>
        <w:tc>
          <w:tcPr>
            <w:tcW w:w="1274" w:type="dxa"/>
          </w:tcPr>
          <w:p w:rsidR="00F61B6E" w:rsidRDefault="009C6944">
            <w:pPr>
              <w:pStyle w:val="TableParagraph"/>
              <w:spacing w:line="264" w:lineRule="exact"/>
              <w:ind w:left="303"/>
            </w:pPr>
            <w:r>
              <w:t>1.3</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proofErr w:type="spellStart"/>
            <w:r>
              <w:t>Thunbergol</w:t>
            </w:r>
            <w:proofErr w:type="spellEnd"/>
          </w:p>
        </w:tc>
        <w:tc>
          <w:tcPr>
            <w:tcW w:w="1274" w:type="dxa"/>
          </w:tcPr>
          <w:p w:rsidR="00F61B6E" w:rsidRDefault="009C6944">
            <w:pPr>
              <w:pStyle w:val="TableParagraph"/>
              <w:spacing w:line="267" w:lineRule="exact"/>
              <w:ind w:left="303"/>
            </w:pPr>
            <w:r>
              <w:t>4.9</w:t>
            </w:r>
            <w:r>
              <w:rPr>
                <w:rFonts w:ascii="Symbol" w:hAnsi="Symbol"/>
              </w:rPr>
              <w:t></w:t>
            </w:r>
            <w:r>
              <w:t>0.2</w:t>
            </w:r>
          </w:p>
        </w:tc>
      </w:tr>
    </w:tbl>
    <w:p w:rsidR="00F61B6E" w:rsidRDefault="00F61B6E">
      <w:pPr>
        <w:spacing w:line="267" w:lineRule="exact"/>
        <w:sectPr w:rsidR="00F61B6E">
          <w:pgSz w:w="11910" w:h="16840"/>
          <w:pgMar w:top="1420" w:right="180" w:bottom="280" w:left="0" w:header="720" w:footer="720"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5812"/>
        <w:gridCol w:w="1274"/>
      </w:tblGrid>
      <w:tr w:rsidR="00F61B6E">
        <w:trPr>
          <w:trHeight w:val="405"/>
        </w:trPr>
        <w:tc>
          <w:tcPr>
            <w:tcW w:w="1838" w:type="dxa"/>
            <w:vMerge w:val="restart"/>
          </w:tcPr>
          <w:p w:rsidR="00F61B6E" w:rsidRDefault="00F61B6E">
            <w:pPr>
              <w:pStyle w:val="TableParagraph"/>
              <w:spacing w:line="240" w:lineRule="auto"/>
              <w:ind w:left="0"/>
            </w:pPr>
          </w:p>
        </w:tc>
        <w:tc>
          <w:tcPr>
            <w:tcW w:w="5812" w:type="dxa"/>
          </w:tcPr>
          <w:p w:rsidR="00F61B6E" w:rsidRDefault="009C6944">
            <w:pPr>
              <w:pStyle w:val="TableParagraph"/>
            </w:pPr>
            <w:r>
              <w:t>13-Epimanool</w:t>
            </w:r>
          </w:p>
        </w:tc>
        <w:tc>
          <w:tcPr>
            <w:tcW w:w="1274" w:type="dxa"/>
          </w:tcPr>
          <w:p w:rsidR="00F61B6E" w:rsidRDefault="009C6944">
            <w:pPr>
              <w:pStyle w:val="TableParagraph"/>
              <w:spacing w:line="264" w:lineRule="exact"/>
              <w:ind w:left="226" w:right="214"/>
              <w:jc w:val="center"/>
            </w:pPr>
            <w:r>
              <w:t>0.6</w:t>
            </w:r>
            <w:r>
              <w:rPr>
                <w:rFonts w:ascii="Symbol" w:hAnsi="Symbol"/>
              </w:rPr>
              <w:t></w:t>
            </w:r>
            <w:r>
              <w:t>0.4</w:t>
            </w:r>
          </w:p>
        </w:tc>
      </w:tr>
      <w:tr w:rsidR="00F61B6E">
        <w:trPr>
          <w:trHeight w:val="757"/>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Spiro[4-oxatricyclo[5.3.0.0(2.6)]decan-3-one-5,2'-</w:t>
            </w:r>
          </w:p>
          <w:p w:rsidR="00F61B6E" w:rsidRDefault="009C6944">
            <w:pPr>
              <w:pStyle w:val="TableParagraph"/>
              <w:spacing w:before="126" w:line="240" w:lineRule="auto"/>
            </w:pPr>
            <w:r>
              <w:t>cyclohexane], 1'-isopropyl-4'-methyl-</w:t>
            </w:r>
          </w:p>
        </w:tc>
        <w:tc>
          <w:tcPr>
            <w:tcW w:w="1274" w:type="dxa"/>
          </w:tcPr>
          <w:p w:rsidR="00F61B6E" w:rsidRDefault="009C6944">
            <w:pPr>
              <w:pStyle w:val="TableParagraph"/>
              <w:spacing w:line="264" w:lineRule="exact"/>
              <w:ind w:left="226" w:right="214"/>
              <w:jc w:val="center"/>
            </w:pPr>
            <w:r>
              <w:t>1.7</w:t>
            </w:r>
            <w:r>
              <w:rPr>
                <w:rFonts w:ascii="Symbol" w:hAnsi="Symbol"/>
              </w:rPr>
              <w:t></w:t>
            </w:r>
            <w:r>
              <w:t>0.0</w:t>
            </w:r>
          </w:p>
        </w:tc>
      </w:tr>
      <w:tr w:rsidR="00F61B6E">
        <w:trPr>
          <w:trHeight w:val="757"/>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tabs>
                <w:tab w:val="left" w:pos="3760"/>
              </w:tabs>
            </w:pPr>
            <w:r>
              <w:t>4,8,13-Cyclotetradecatriene-1,3-diol,</w:t>
            </w:r>
            <w:r>
              <w:tab/>
              <w:t>1,5,9-trimethyl-12-(1-</w:t>
            </w:r>
          </w:p>
          <w:p w:rsidR="00F61B6E" w:rsidRDefault="009C6944">
            <w:pPr>
              <w:pStyle w:val="TableParagraph"/>
              <w:spacing w:before="126" w:line="240" w:lineRule="auto"/>
            </w:pPr>
            <w:proofErr w:type="spellStart"/>
            <w:r>
              <w:t>methylethyl</w:t>
            </w:r>
            <w:proofErr w:type="spellEnd"/>
            <w:r>
              <w:t>)-</w:t>
            </w:r>
          </w:p>
        </w:tc>
        <w:tc>
          <w:tcPr>
            <w:tcW w:w="1274" w:type="dxa"/>
          </w:tcPr>
          <w:p w:rsidR="00F61B6E" w:rsidRDefault="009C6944">
            <w:pPr>
              <w:pStyle w:val="TableParagraph"/>
              <w:spacing w:line="264" w:lineRule="exact"/>
              <w:ind w:left="226" w:right="214"/>
              <w:jc w:val="center"/>
            </w:pPr>
            <w:r>
              <w:t>1.0</w:t>
            </w:r>
            <w:r>
              <w:rPr>
                <w:rFonts w:ascii="Symbol" w:hAnsi="Symbol"/>
              </w:rPr>
              <w:t></w:t>
            </w:r>
            <w:r>
              <w:t>0.3</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proofErr w:type="spellStart"/>
            <w:r>
              <w:t>Sclareol</w:t>
            </w:r>
            <w:proofErr w:type="spellEnd"/>
          </w:p>
        </w:tc>
        <w:tc>
          <w:tcPr>
            <w:tcW w:w="1274" w:type="dxa"/>
          </w:tcPr>
          <w:p w:rsidR="00F61B6E" w:rsidRDefault="009C6944">
            <w:pPr>
              <w:pStyle w:val="TableParagraph"/>
              <w:spacing w:line="267" w:lineRule="exact"/>
              <w:ind w:left="226" w:right="214"/>
              <w:jc w:val="center"/>
            </w:pPr>
            <w:r>
              <w:t>2.5</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Torulosol</w:t>
            </w:r>
            <w:proofErr w:type="spellEnd"/>
          </w:p>
        </w:tc>
        <w:tc>
          <w:tcPr>
            <w:tcW w:w="1274" w:type="dxa"/>
          </w:tcPr>
          <w:p w:rsidR="00F61B6E" w:rsidRDefault="009C6944">
            <w:pPr>
              <w:pStyle w:val="TableParagraph"/>
              <w:spacing w:line="264" w:lineRule="exact"/>
              <w:ind w:left="226" w:right="214"/>
              <w:jc w:val="center"/>
            </w:pPr>
            <w:r>
              <w:t>0.4</w:t>
            </w:r>
            <w:r>
              <w:rPr>
                <w:rFonts w:ascii="Symbol" w:hAnsi="Symbol"/>
              </w:rPr>
              <w:t></w:t>
            </w:r>
            <w:r>
              <w:t>0.1</w:t>
            </w:r>
          </w:p>
        </w:tc>
      </w:tr>
      <w:tr w:rsidR="00F61B6E">
        <w:trPr>
          <w:trHeight w:val="402"/>
        </w:trPr>
        <w:tc>
          <w:tcPr>
            <w:tcW w:w="1838" w:type="dxa"/>
            <w:vMerge w:val="restart"/>
          </w:tcPr>
          <w:p w:rsidR="00F61B6E" w:rsidRDefault="009C6944">
            <w:pPr>
              <w:pStyle w:val="TableParagraph"/>
              <w:spacing w:line="251" w:lineRule="exact"/>
              <w:ind w:left="115"/>
              <w:rPr>
                <w:b/>
              </w:rPr>
            </w:pPr>
            <w:r>
              <w:rPr>
                <w:b/>
              </w:rPr>
              <w:t>Resin derivatives</w:t>
            </w:r>
          </w:p>
        </w:tc>
        <w:tc>
          <w:tcPr>
            <w:tcW w:w="5812" w:type="dxa"/>
          </w:tcPr>
          <w:p w:rsidR="00F61B6E" w:rsidRDefault="009C6944">
            <w:pPr>
              <w:pStyle w:val="TableParagraph"/>
            </w:pPr>
            <w:proofErr w:type="spellStart"/>
            <w:r>
              <w:t>Dehydroabietal</w:t>
            </w:r>
            <w:proofErr w:type="spellEnd"/>
          </w:p>
        </w:tc>
        <w:tc>
          <w:tcPr>
            <w:tcW w:w="1274" w:type="dxa"/>
          </w:tcPr>
          <w:p w:rsidR="00F61B6E" w:rsidRDefault="009C6944">
            <w:pPr>
              <w:pStyle w:val="TableParagraph"/>
              <w:spacing w:line="264" w:lineRule="exact"/>
              <w:ind w:left="226" w:right="214"/>
              <w:jc w:val="center"/>
            </w:pPr>
            <w:r>
              <w:t>0.6</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 xml:space="preserve">Methyl </w:t>
            </w:r>
            <w:proofErr w:type="spellStart"/>
            <w:r>
              <w:t>dehydroabietate</w:t>
            </w:r>
            <w:proofErr w:type="spellEnd"/>
          </w:p>
        </w:tc>
        <w:tc>
          <w:tcPr>
            <w:tcW w:w="1274" w:type="dxa"/>
          </w:tcPr>
          <w:p w:rsidR="00F61B6E" w:rsidRDefault="009C6944">
            <w:pPr>
              <w:pStyle w:val="TableParagraph"/>
              <w:spacing w:line="264" w:lineRule="exact"/>
              <w:ind w:left="226" w:right="214"/>
              <w:jc w:val="center"/>
            </w:pPr>
            <w:r>
              <w:t>1.8</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4-Dehydroepiabietol</w:t>
            </w:r>
          </w:p>
        </w:tc>
        <w:tc>
          <w:tcPr>
            <w:tcW w:w="1274" w:type="dxa"/>
          </w:tcPr>
          <w:p w:rsidR="00F61B6E" w:rsidRDefault="009C6944">
            <w:pPr>
              <w:pStyle w:val="TableParagraph"/>
              <w:spacing w:line="264" w:lineRule="exact"/>
              <w:ind w:left="226" w:right="214"/>
              <w:jc w:val="center"/>
            </w:pPr>
            <w:r>
              <w:t>0.6</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49" w:lineRule="exact"/>
            </w:pPr>
            <w:r>
              <w:t>Podocarpa-8,11,13-trien-15-oic acid, 13-isopropyl-</w:t>
            </w:r>
          </w:p>
        </w:tc>
        <w:tc>
          <w:tcPr>
            <w:tcW w:w="1274" w:type="dxa"/>
          </w:tcPr>
          <w:p w:rsidR="00F61B6E" w:rsidRDefault="009C6944">
            <w:pPr>
              <w:pStyle w:val="TableParagraph"/>
              <w:spacing w:line="267" w:lineRule="exact"/>
              <w:ind w:left="226" w:right="214"/>
              <w:jc w:val="center"/>
            </w:pPr>
            <w:r>
              <w:t>0.8</w:t>
            </w:r>
            <w:r>
              <w:rPr>
                <w:rFonts w:ascii="Symbol" w:hAnsi="Symbol"/>
              </w:rPr>
              <w:t></w:t>
            </w:r>
            <w:r>
              <w:t>0.0</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Methyl 7,13,15-abietatrienoate</w:t>
            </w:r>
          </w:p>
        </w:tc>
        <w:tc>
          <w:tcPr>
            <w:tcW w:w="1274" w:type="dxa"/>
          </w:tcPr>
          <w:p w:rsidR="00F61B6E" w:rsidRDefault="009C6944">
            <w:pPr>
              <w:pStyle w:val="TableParagraph"/>
              <w:spacing w:line="264" w:lineRule="exact"/>
              <w:ind w:left="226" w:right="214"/>
              <w:jc w:val="center"/>
            </w:pPr>
            <w:r>
              <w:t>1.0</w:t>
            </w:r>
            <w:r>
              <w:rPr>
                <w:rFonts w:ascii="Symbol" w:hAnsi="Symbol"/>
              </w:rPr>
              <w:t></w:t>
            </w:r>
            <w:r>
              <w:t>0.0</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Methyl 15-hydroxyabieta-9(11),8(14),12-trien-18-oate</w:t>
            </w:r>
          </w:p>
        </w:tc>
        <w:tc>
          <w:tcPr>
            <w:tcW w:w="1274" w:type="dxa"/>
          </w:tcPr>
          <w:p w:rsidR="00F61B6E" w:rsidRDefault="009C6944">
            <w:pPr>
              <w:pStyle w:val="TableParagraph"/>
              <w:spacing w:line="264" w:lineRule="exact"/>
              <w:ind w:left="226" w:right="214"/>
              <w:jc w:val="center"/>
            </w:pPr>
            <w:r>
              <w:t>1.1</w:t>
            </w:r>
            <w:r>
              <w:rPr>
                <w:rFonts w:ascii="Symbol" w:hAnsi="Symbol"/>
              </w:rPr>
              <w:t></w:t>
            </w:r>
            <w:r>
              <w:t>0.1</w:t>
            </w:r>
          </w:p>
        </w:tc>
      </w:tr>
      <w:tr w:rsidR="00F61B6E">
        <w:trPr>
          <w:trHeight w:val="405"/>
        </w:trPr>
        <w:tc>
          <w:tcPr>
            <w:tcW w:w="1838" w:type="dxa"/>
            <w:vMerge w:val="restart"/>
          </w:tcPr>
          <w:p w:rsidR="00F61B6E" w:rsidRDefault="009C6944">
            <w:pPr>
              <w:pStyle w:val="TableParagraph"/>
              <w:spacing w:before="1" w:line="240" w:lineRule="auto"/>
              <w:ind w:left="595"/>
              <w:rPr>
                <w:b/>
              </w:rPr>
            </w:pPr>
            <w:r>
              <w:rPr>
                <w:b/>
              </w:rPr>
              <w:t>Sterols</w:t>
            </w:r>
          </w:p>
        </w:tc>
        <w:tc>
          <w:tcPr>
            <w:tcW w:w="5812" w:type="dxa"/>
          </w:tcPr>
          <w:p w:rsidR="00F61B6E" w:rsidRDefault="009C6944">
            <w:pPr>
              <w:pStyle w:val="TableParagraph"/>
              <w:spacing w:line="249" w:lineRule="exact"/>
            </w:pPr>
            <w:r>
              <w:t>Androst-5,16-diene-3β-</w:t>
            </w:r>
            <w:proofErr w:type="spellStart"/>
            <w:r>
              <w:t>ol</w:t>
            </w:r>
            <w:proofErr w:type="spellEnd"/>
          </w:p>
        </w:tc>
        <w:tc>
          <w:tcPr>
            <w:tcW w:w="1274" w:type="dxa"/>
          </w:tcPr>
          <w:p w:rsidR="00F61B6E" w:rsidRDefault="009C6944">
            <w:pPr>
              <w:pStyle w:val="TableParagraph"/>
              <w:spacing w:line="267" w:lineRule="exact"/>
              <w:ind w:left="226" w:right="214"/>
              <w:jc w:val="center"/>
            </w:pPr>
            <w:r>
              <w:t>1.4</w:t>
            </w:r>
            <w:r>
              <w:rPr>
                <w:rFonts w:ascii="Symbol" w:hAnsi="Symbol"/>
              </w:rPr>
              <w:t></w:t>
            </w:r>
            <w:r>
              <w:t>0.3</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Androst-5,7-dien-3-ol-17-one</w:t>
            </w:r>
          </w:p>
        </w:tc>
        <w:tc>
          <w:tcPr>
            <w:tcW w:w="1274" w:type="dxa"/>
          </w:tcPr>
          <w:p w:rsidR="00F61B6E" w:rsidRDefault="009C6944">
            <w:pPr>
              <w:pStyle w:val="TableParagraph"/>
              <w:spacing w:line="264" w:lineRule="exact"/>
              <w:ind w:left="226" w:right="214"/>
              <w:jc w:val="center"/>
            </w:pPr>
            <w:r>
              <w:t>0.4</w:t>
            </w:r>
            <w:r>
              <w:rPr>
                <w:rFonts w:ascii="Symbol" w:hAnsi="Symbol"/>
              </w:rPr>
              <w:t></w:t>
            </w:r>
            <w:r>
              <w:t>0.1</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Androst-4-ene-3,20-dione, 11,16,22-triacetoxy-</w:t>
            </w:r>
          </w:p>
        </w:tc>
        <w:tc>
          <w:tcPr>
            <w:tcW w:w="1274" w:type="dxa"/>
          </w:tcPr>
          <w:p w:rsidR="00F61B6E" w:rsidRDefault="009C6944">
            <w:pPr>
              <w:pStyle w:val="TableParagraph"/>
              <w:spacing w:line="264" w:lineRule="exact"/>
              <w:ind w:left="226" w:right="214"/>
              <w:jc w:val="center"/>
            </w:pPr>
            <w:r>
              <w:t>0.8</w:t>
            </w:r>
            <w:r>
              <w:rPr>
                <w:rFonts w:ascii="Symbol" w:hAnsi="Symbol"/>
              </w:rPr>
              <w:t></w:t>
            </w:r>
            <w:r>
              <w:t>0.1</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r>
              <w:t>Stigmast-4-en-3-one</w:t>
            </w:r>
          </w:p>
        </w:tc>
        <w:tc>
          <w:tcPr>
            <w:tcW w:w="1274" w:type="dxa"/>
          </w:tcPr>
          <w:p w:rsidR="00F61B6E" w:rsidRDefault="009C6944">
            <w:pPr>
              <w:pStyle w:val="TableParagraph"/>
              <w:spacing w:line="264" w:lineRule="exact"/>
              <w:ind w:left="226" w:right="214"/>
              <w:jc w:val="center"/>
            </w:pPr>
            <w:r>
              <w:t>1.2</w:t>
            </w:r>
            <w:r>
              <w:rPr>
                <w:rFonts w:ascii="Symbol" w:hAnsi="Symbol"/>
              </w:rPr>
              <w:t></w:t>
            </w:r>
            <w:r>
              <w:t>1.8</w:t>
            </w:r>
          </w:p>
        </w:tc>
      </w:tr>
      <w:tr w:rsidR="00F61B6E">
        <w:trPr>
          <w:trHeight w:val="402"/>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pPr>
            <w:proofErr w:type="spellStart"/>
            <w:r>
              <w:t>Sitosterol</w:t>
            </w:r>
            <w:proofErr w:type="spellEnd"/>
          </w:p>
        </w:tc>
        <w:tc>
          <w:tcPr>
            <w:tcW w:w="1274" w:type="dxa"/>
          </w:tcPr>
          <w:p w:rsidR="00F61B6E" w:rsidRDefault="009C6944">
            <w:pPr>
              <w:pStyle w:val="TableParagraph"/>
              <w:spacing w:line="264" w:lineRule="exact"/>
              <w:ind w:left="228" w:right="214"/>
              <w:jc w:val="center"/>
            </w:pPr>
            <w:r>
              <w:t>14.7</w:t>
            </w:r>
            <w:r>
              <w:rPr>
                <w:rFonts w:ascii="Symbol" w:hAnsi="Symbol"/>
              </w:rPr>
              <w:t></w:t>
            </w:r>
            <w:r>
              <w:t>2.4</w:t>
            </w:r>
          </w:p>
        </w:tc>
      </w:tr>
      <w:tr w:rsidR="00F61B6E">
        <w:trPr>
          <w:trHeight w:val="405"/>
        </w:trPr>
        <w:tc>
          <w:tcPr>
            <w:tcW w:w="1838" w:type="dxa"/>
            <w:vMerge/>
            <w:tcBorders>
              <w:top w:val="nil"/>
            </w:tcBorders>
          </w:tcPr>
          <w:p w:rsidR="00F61B6E" w:rsidRDefault="00F61B6E">
            <w:pPr>
              <w:rPr>
                <w:sz w:val="2"/>
                <w:szCs w:val="2"/>
              </w:rPr>
            </w:pPr>
          </w:p>
        </w:tc>
        <w:tc>
          <w:tcPr>
            <w:tcW w:w="5812" w:type="dxa"/>
          </w:tcPr>
          <w:p w:rsidR="00F61B6E" w:rsidRDefault="009C6944">
            <w:pPr>
              <w:pStyle w:val="TableParagraph"/>
              <w:spacing w:line="267" w:lineRule="exact"/>
            </w:pPr>
            <w:r>
              <w:t xml:space="preserve">Cholestan-3-one, cyclic 1,2-ethanediyl </w:t>
            </w:r>
            <w:proofErr w:type="spellStart"/>
            <w:r>
              <w:t>acetal</w:t>
            </w:r>
            <w:proofErr w:type="spellEnd"/>
            <w:r>
              <w:t>, (5</w:t>
            </w:r>
            <w:r>
              <w:rPr>
                <w:rFonts w:ascii="Symbol" w:hAnsi="Symbol"/>
              </w:rPr>
              <w:t></w:t>
            </w:r>
            <w:r>
              <w:t>)-</w:t>
            </w:r>
          </w:p>
        </w:tc>
        <w:tc>
          <w:tcPr>
            <w:tcW w:w="1274" w:type="dxa"/>
          </w:tcPr>
          <w:p w:rsidR="00F61B6E" w:rsidRDefault="009C6944">
            <w:pPr>
              <w:pStyle w:val="TableParagraph"/>
              <w:spacing w:line="267" w:lineRule="exact"/>
              <w:ind w:left="226" w:right="214"/>
              <w:jc w:val="center"/>
            </w:pPr>
            <w:r>
              <w:t>0.4</w:t>
            </w:r>
            <w:r>
              <w:rPr>
                <w:rFonts w:ascii="Symbol" w:hAnsi="Symbol"/>
              </w:rPr>
              <w:t></w:t>
            </w:r>
            <w:r>
              <w:t>0.0</w:t>
            </w:r>
          </w:p>
        </w:tc>
      </w:tr>
      <w:tr w:rsidR="00F61B6E">
        <w:trPr>
          <w:trHeight w:val="405"/>
        </w:trPr>
        <w:tc>
          <w:tcPr>
            <w:tcW w:w="1838" w:type="dxa"/>
          </w:tcPr>
          <w:p w:rsidR="00F61B6E" w:rsidRDefault="009C6944">
            <w:pPr>
              <w:pStyle w:val="TableParagraph"/>
              <w:spacing w:line="251" w:lineRule="exact"/>
              <w:ind w:left="359" w:right="349"/>
              <w:jc w:val="center"/>
              <w:rPr>
                <w:b/>
              </w:rPr>
            </w:pPr>
            <w:r>
              <w:rPr>
                <w:b/>
              </w:rPr>
              <w:t>Other</w:t>
            </w:r>
          </w:p>
        </w:tc>
        <w:tc>
          <w:tcPr>
            <w:tcW w:w="5812" w:type="dxa"/>
          </w:tcPr>
          <w:p w:rsidR="00F61B6E" w:rsidRDefault="009C6944">
            <w:pPr>
              <w:pStyle w:val="TableParagraph"/>
            </w:pPr>
            <w:r>
              <w:t>1,6,10,14-Hexadecatetraen-3-ol, 3,7,11,15-tetramethyl-, (E,E)-</w:t>
            </w:r>
          </w:p>
        </w:tc>
        <w:tc>
          <w:tcPr>
            <w:tcW w:w="1274" w:type="dxa"/>
          </w:tcPr>
          <w:p w:rsidR="00F61B6E" w:rsidRDefault="009C6944">
            <w:pPr>
              <w:pStyle w:val="TableParagraph"/>
              <w:spacing w:line="264" w:lineRule="exact"/>
              <w:ind w:left="226" w:right="214"/>
              <w:jc w:val="center"/>
            </w:pPr>
            <w:r>
              <w:t>1.8</w:t>
            </w:r>
            <w:r>
              <w:rPr>
                <w:rFonts w:ascii="Symbol" w:hAnsi="Symbol"/>
              </w:rPr>
              <w:t></w:t>
            </w:r>
            <w:r>
              <w:t>0.0</w:t>
            </w:r>
          </w:p>
        </w:tc>
      </w:tr>
    </w:tbl>
    <w:p w:rsidR="00F61B6E" w:rsidRDefault="00F61B6E">
      <w:pPr>
        <w:pStyle w:val="BodyText"/>
        <w:rPr>
          <w:b/>
          <w:sz w:val="20"/>
        </w:rPr>
      </w:pPr>
    </w:p>
    <w:p w:rsidR="00F61B6E" w:rsidRDefault="00F61B6E">
      <w:pPr>
        <w:pStyle w:val="BodyText"/>
        <w:spacing w:before="9"/>
        <w:rPr>
          <w:b/>
          <w:sz w:val="21"/>
        </w:rPr>
      </w:pPr>
    </w:p>
    <w:p w:rsidR="00F61B6E" w:rsidRDefault="009C6944">
      <w:pPr>
        <w:pStyle w:val="BodyText"/>
        <w:spacing w:before="92" w:line="360" w:lineRule="auto"/>
        <w:ind w:left="1439" w:right="2508"/>
        <w:jc w:val="both"/>
      </w:pPr>
      <w:r>
        <w:t>The</w:t>
      </w:r>
      <w:r>
        <w:rPr>
          <w:spacing w:val="-8"/>
        </w:rPr>
        <w:t xml:space="preserve"> </w:t>
      </w:r>
      <w:r>
        <w:t>total</w:t>
      </w:r>
      <w:r>
        <w:rPr>
          <w:spacing w:val="-7"/>
        </w:rPr>
        <w:t xml:space="preserve"> </w:t>
      </w:r>
      <w:r>
        <w:t>extractives</w:t>
      </w:r>
      <w:r>
        <w:rPr>
          <w:spacing w:val="-8"/>
        </w:rPr>
        <w:t xml:space="preserve"> </w:t>
      </w:r>
      <w:r>
        <w:t>fraction</w:t>
      </w:r>
      <w:r>
        <w:rPr>
          <w:spacing w:val="-6"/>
        </w:rPr>
        <w:t xml:space="preserve"> </w:t>
      </w:r>
      <w:r>
        <w:t>from</w:t>
      </w:r>
      <w:r>
        <w:rPr>
          <w:spacing w:val="-10"/>
        </w:rPr>
        <w:t xml:space="preserve"> </w:t>
      </w:r>
      <w:r>
        <w:t>the</w:t>
      </w:r>
      <w:r>
        <w:rPr>
          <w:spacing w:val="-6"/>
        </w:rPr>
        <w:t xml:space="preserve"> </w:t>
      </w:r>
      <w:r>
        <w:t>cones</w:t>
      </w:r>
      <w:r>
        <w:rPr>
          <w:spacing w:val="-7"/>
        </w:rPr>
        <w:t xml:space="preserve"> </w:t>
      </w:r>
      <w:r>
        <w:t>is</w:t>
      </w:r>
      <w:r>
        <w:rPr>
          <w:spacing w:val="-8"/>
        </w:rPr>
        <w:t xml:space="preserve"> </w:t>
      </w:r>
      <w:r>
        <w:t>low.</w:t>
      </w:r>
      <w:r>
        <w:rPr>
          <w:spacing w:val="-9"/>
        </w:rPr>
        <w:t xml:space="preserve"> </w:t>
      </w:r>
      <w:r>
        <w:t>The</w:t>
      </w:r>
      <w:r>
        <w:rPr>
          <w:spacing w:val="-6"/>
        </w:rPr>
        <w:t xml:space="preserve"> </w:t>
      </w:r>
      <w:proofErr w:type="gramStart"/>
      <w:r>
        <w:t>extractives</w:t>
      </w:r>
      <w:r>
        <w:rPr>
          <w:spacing w:val="-5"/>
        </w:rPr>
        <w:t xml:space="preserve"> </w:t>
      </w:r>
      <w:r>
        <w:t>from</w:t>
      </w:r>
      <w:r>
        <w:rPr>
          <w:spacing w:val="-10"/>
        </w:rPr>
        <w:t xml:space="preserve"> </w:t>
      </w:r>
      <w:r>
        <w:t>cones</w:t>
      </w:r>
      <w:r>
        <w:rPr>
          <w:spacing w:val="-8"/>
        </w:rPr>
        <w:t xml:space="preserve"> </w:t>
      </w:r>
      <w:r>
        <w:t>is</w:t>
      </w:r>
      <w:proofErr w:type="gramEnd"/>
      <w:r>
        <w:rPr>
          <w:spacing w:val="-7"/>
        </w:rPr>
        <w:t xml:space="preserve"> </w:t>
      </w:r>
      <w:r>
        <w:t>mainly presented by resins (about 9.5 g kg</w:t>
      </w:r>
      <w:r>
        <w:rPr>
          <w:vertAlign w:val="superscript"/>
        </w:rPr>
        <w:t>-1</w:t>
      </w:r>
      <w:r>
        <w:t>) and sterols (about 9.7 g kg</w:t>
      </w:r>
      <w:r>
        <w:rPr>
          <w:vertAlign w:val="superscript"/>
        </w:rPr>
        <w:t>-1</w:t>
      </w:r>
      <w:r>
        <w:t xml:space="preserve">). For the resin derivatives, </w:t>
      </w:r>
      <w:proofErr w:type="spellStart"/>
      <w:r>
        <w:t>abietane</w:t>
      </w:r>
      <w:proofErr w:type="spellEnd"/>
      <w:r>
        <w:t xml:space="preserve">-group of compounds dominated. </w:t>
      </w:r>
      <w:proofErr w:type="spellStart"/>
      <w:r>
        <w:t>Dehydroabietic</w:t>
      </w:r>
      <w:proofErr w:type="spellEnd"/>
      <w:r>
        <w:t xml:space="preserve"> acid was found as a main representative of the resins followed by 4-dehydroepiabietol (methyl </w:t>
      </w:r>
      <w:proofErr w:type="spellStart"/>
      <w:r>
        <w:t>deh</w:t>
      </w:r>
      <w:r>
        <w:t>ydroabietate</w:t>
      </w:r>
      <w:proofErr w:type="spellEnd"/>
      <w:r>
        <w:t xml:space="preserve"> (and other </w:t>
      </w:r>
      <w:proofErr w:type="spellStart"/>
      <w:r>
        <w:t>abietane</w:t>
      </w:r>
      <w:proofErr w:type="spellEnd"/>
      <w:r>
        <w:t>-related compounds (Table 3). There is a difference in</w:t>
      </w:r>
      <w:r>
        <w:rPr>
          <w:spacing w:val="-6"/>
        </w:rPr>
        <w:t xml:space="preserve"> </w:t>
      </w:r>
      <w:r>
        <w:t>the</w:t>
      </w:r>
      <w:r>
        <w:rPr>
          <w:spacing w:val="-6"/>
        </w:rPr>
        <w:t xml:space="preserve"> </w:t>
      </w:r>
      <w:r>
        <w:t>extractives</w:t>
      </w:r>
      <w:r>
        <w:rPr>
          <w:spacing w:val="-3"/>
        </w:rPr>
        <w:t xml:space="preserve"> </w:t>
      </w:r>
      <w:r>
        <w:t>profile</w:t>
      </w:r>
      <w:r>
        <w:rPr>
          <w:spacing w:val="-3"/>
        </w:rPr>
        <w:t xml:space="preserve"> </w:t>
      </w:r>
      <w:r>
        <w:t>of</w:t>
      </w:r>
      <w:r>
        <w:rPr>
          <w:spacing w:val="-5"/>
        </w:rPr>
        <w:t xml:space="preserve"> </w:t>
      </w:r>
      <w:r>
        <w:t>Norway</w:t>
      </w:r>
      <w:r>
        <w:rPr>
          <w:spacing w:val="-6"/>
        </w:rPr>
        <w:t xml:space="preserve"> </w:t>
      </w:r>
      <w:r>
        <w:t>spruce</w:t>
      </w:r>
      <w:r>
        <w:rPr>
          <w:spacing w:val="-6"/>
        </w:rPr>
        <w:t xml:space="preserve"> </w:t>
      </w:r>
      <w:r>
        <w:t>cones</w:t>
      </w:r>
      <w:r>
        <w:rPr>
          <w:spacing w:val="-3"/>
        </w:rPr>
        <w:t xml:space="preserve"> </w:t>
      </w:r>
      <w:r>
        <w:t>when</w:t>
      </w:r>
      <w:r>
        <w:rPr>
          <w:spacing w:val="-6"/>
        </w:rPr>
        <w:t xml:space="preserve"> </w:t>
      </w:r>
      <w:r>
        <w:t>compared</w:t>
      </w:r>
      <w:r>
        <w:rPr>
          <w:spacing w:val="-6"/>
        </w:rPr>
        <w:t xml:space="preserve"> </w:t>
      </w:r>
      <w:r>
        <w:t>to</w:t>
      </w:r>
      <w:r>
        <w:rPr>
          <w:spacing w:val="-6"/>
        </w:rPr>
        <w:t xml:space="preserve"> </w:t>
      </w:r>
      <w:r>
        <w:t>those</w:t>
      </w:r>
      <w:r>
        <w:rPr>
          <w:spacing w:val="-6"/>
        </w:rPr>
        <w:t xml:space="preserve"> </w:t>
      </w:r>
      <w:r>
        <w:t>of</w:t>
      </w:r>
      <w:r>
        <w:rPr>
          <w:spacing w:val="-5"/>
        </w:rPr>
        <w:t xml:space="preserve"> </w:t>
      </w:r>
      <w:r>
        <w:t>other</w:t>
      </w:r>
      <w:r>
        <w:rPr>
          <w:spacing w:val="-6"/>
        </w:rPr>
        <w:t xml:space="preserve"> </w:t>
      </w:r>
      <w:proofErr w:type="spellStart"/>
      <w:r>
        <w:rPr>
          <w:i/>
        </w:rPr>
        <w:t>Abies</w:t>
      </w:r>
      <w:proofErr w:type="spellEnd"/>
      <w:r>
        <w:rPr>
          <w:i/>
        </w:rPr>
        <w:t xml:space="preserve"> </w:t>
      </w:r>
      <w:r>
        <w:t>species</w:t>
      </w:r>
      <w:r>
        <w:rPr>
          <w:spacing w:val="-11"/>
        </w:rPr>
        <w:t xml:space="preserve"> </w:t>
      </w:r>
      <w:r>
        <w:t>(</w:t>
      </w:r>
      <w:proofErr w:type="spellStart"/>
      <w:r>
        <w:t>Kilic</w:t>
      </w:r>
      <w:proofErr w:type="spellEnd"/>
      <w:r>
        <w:rPr>
          <w:spacing w:val="-9"/>
        </w:rPr>
        <w:t xml:space="preserve"> </w:t>
      </w:r>
      <w:r>
        <w:t>et</w:t>
      </w:r>
      <w:r>
        <w:rPr>
          <w:spacing w:val="-8"/>
        </w:rPr>
        <w:t xml:space="preserve"> </w:t>
      </w:r>
      <w:r>
        <w:t>al.,</w:t>
      </w:r>
      <w:r>
        <w:rPr>
          <w:spacing w:val="-10"/>
        </w:rPr>
        <w:t xml:space="preserve"> </w:t>
      </w:r>
      <w:r>
        <w:t>2013)</w:t>
      </w:r>
      <w:r>
        <w:rPr>
          <w:spacing w:val="-10"/>
        </w:rPr>
        <w:t xml:space="preserve"> </w:t>
      </w:r>
      <w:r>
        <w:t>and</w:t>
      </w:r>
      <w:r>
        <w:rPr>
          <w:spacing w:val="-10"/>
        </w:rPr>
        <w:t xml:space="preserve"> </w:t>
      </w:r>
      <w:r>
        <w:t>pine</w:t>
      </w:r>
      <w:r>
        <w:rPr>
          <w:spacing w:val="-8"/>
        </w:rPr>
        <w:t xml:space="preserve"> </w:t>
      </w:r>
      <w:r>
        <w:t>species</w:t>
      </w:r>
      <w:r>
        <w:rPr>
          <w:spacing w:val="-11"/>
        </w:rPr>
        <w:t xml:space="preserve"> </w:t>
      </w:r>
      <w:r>
        <w:t>(</w:t>
      </w:r>
      <w:proofErr w:type="spellStart"/>
      <w:r>
        <w:t>Backlund</w:t>
      </w:r>
      <w:proofErr w:type="spellEnd"/>
      <w:r>
        <w:rPr>
          <w:spacing w:val="-9"/>
        </w:rPr>
        <w:t xml:space="preserve"> </w:t>
      </w:r>
      <w:r>
        <w:t>et</w:t>
      </w:r>
      <w:r>
        <w:rPr>
          <w:spacing w:val="-9"/>
        </w:rPr>
        <w:t xml:space="preserve"> </w:t>
      </w:r>
      <w:r>
        <w:t>al.,</w:t>
      </w:r>
      <w:r>
        <w:rPr>
          <w:spacing w:val="-10"/>
        </w:rPr>
        <w:t xml:space="preserve"> </w:t>
      </w:r>
      <w:r>
        <w:t>2014;</w:t>
      </w:r>
      <w:r>
        <w:rPr>
          <w:spacing w:val="-8"/>
        </w:rPr>
        <w:t xml:space="preserve"> </w:t>
      </w:r>
      <w:proofErr w:type="spellStart"/>
      <w:r>
        <w:t>Ucar</w:t>
      </w:r>
      <w:proofErr w:type="spellEnd"/>
      <w:r>
        <w:rPr>
          <w:spacing w:val="-11"/>
        </w:rPr>
        <w:t xml:space="preserve"> </w:t>
      </w:r>
      <w:r>
        <w:t>and</w:t>
      </w:r>
      <w:r>
        <w:rPr>
          <w:spacing w:val="-9"/>
        </w:rPr>
        <w:t xml:space="preserve"> </w:t>
      </w:r>
      <w:proofErr w:type="spellStart"/>
      <w:r>
        <w:t>Uçar</w:t>
      </w:r>
      <w:proofErr w:type="spellEnd"/>
      <w:r>
        <w:t>,</w:t>
      </w:r>
      <w:r>
        <w:rPr>
          <w:spacing w:val="-12"/>
        </w:rPr>
        <w:t xml:space="preserve"> </w:t>
      </w:r>
      <w:r>
        <w:t>2008), where</w:t>
      </w:r>
      <w:r>
        <w:rPr>
          <w:spacing w:val="-16"/>
        </w:rPr>
        <w:t xml:space="preserve"> </w:t>
      </w:r>
      <w:proofErr w:type="spellStart"/>
      <w:r>
        <w:t>dehydroabietic</w:t>
      </w:r>
      <w:proofErr w:type="spellEnd"/>
      <w:r>
        <w:rPr>
          <w:spacing w:val="-15"/>
        </w:rPr>
        <w:t xml:space="preserve"> </w:t>
      </w:r>
      <w:r>
        <w:t>acid</w:t>
      </w:r>
      <w:r>
        <w:rPr>
          <w:spacing w:val="-17"/>
        </w:rPr>
        <w:t xml:space="preserve"> </w:t>
      </w:r>
      <w:r>
        <w:t>was</w:t>
      </w:r>
      <w:r>
        <w:rPr>
          <w:spacing w:val="-13"/>
        </w:rPr>
        <w:t xml:space="preserve"> </w:t>
      </w:r>
      <w:r>
        <w:t>not</w:t>
      </w:r>
      <w:r>
        <w:rPr>
          <w:spacing w:val="-15"/>
        </w:rPr>
        <w:t xml:space="preserve"> </w:t>
      </w:r>
      <w:r>
        <w:t>found</w:t>
      </w:r>
      <w:r>
        <w:rPr>
          <w:spacing w:val="-17"/>
        </w:rPr>
        <w:t xml:space="preserve"> </w:t>
      </w:r>
      <w:r>
        <w:t>to</w:t>
      </w:r>
      <w:r>
        <w:rPr>
          <w:spacing w:val="-13"/>
        </w:rPr>
        <w:t xml:space="preserve"> </w:t>
      </w:r>
      <w:r>
        <w:t>dominate</w:t>
      </w:r>
      <w:r>
        <w:rPr>
          <w:spacing w:val="-15"/>
        </w:rPr>
        <w:t xml:space="preserve"> </w:t>
      </w:r>
      <w:r>
        <w:t>in</w:t>
      </w:r>
      <w:r>
        <w:rPr>
          <w:spacing w:val="-14"/>
        </w:rPr>
        <w:t xml:space="preserve"> </w:t>
      </w:r>
      <w:r>
        <w:t>the</w:t>
      </w:r>
      <w:r>
        <w:rPr>
          <w:spacing w:val="-15"/>
        </w:rPr>
        <w:t xml:space="preserve"> </w:t>
      </w:r>
      <w:r>
        <w:t>resins</w:t>
      </w:r>
      <w:r>
        <w:rPr>
          <w:spacing w:val="-16"/>
        </w:rPr>
        <w:t xml:space="preserve"> </w:t>
      </w:r>
      <w:r>
        <w:t>derivatives.</w:t>
      </w:r>
      <w:r>
        <w:rPr>
          <w:spacing w:val="-16"/>
        </w:rPr>
        <w:t xml:space="preserve"> </w:t>
      </w:r>
      <w:r>
        <w:t>The</w:t>
      </w:r>
      <w:r>
        <w:rPr>
          <w:spacing w:val="-15"/>
        </w:rPr>
        <w:t xml:space="preserve"> </w:t>
      </w:r>
      <w:r>
        <w:t>sterols diversity</w:t>
      </w:r>
      <w:r>
        <w:rPr>
          <w:spacing w:val="-7"/>
        </w:rPr>
        <w:t xml:space="preserve"> </w:t>
      </w:r>
      <w:r>
        <w:t>was</w:t>
      </w:r>
      <w:r>
        <w:rPr>
          <w:spacing w:val="-3"/>
        </w:rPr>
        <w:t xml:space="preserve"> </w:t>
      </w:r>
      <w:r>
        <w:t>represented</w:t>
      </w:r>
      <w:r>
        <w:rPr>
          <w:spacing w:val="-4"/>
        </w:rPr>
        <w:t xml:space="preserve"> </w:t>
      </w:r>
      <w:r>
        <w:t>mainly</w:t>
      </w:r>
      <w:r>
        <w:rPr>
          <w:spacing w:val="-6"/>
        </w:rPr>
        <w:t xml:space="preserve"> </w:t>
      </w:r>
      <w:r>
        <w:t>by</w:t>
      </w:r>
      <w:r>
        <w:rPr>
          <w:spacing w:val="-6"/>
        </w:rPr>
        <w:t xml:space="preserve"> </w:t>
      </w:r>
      <w:proofErr w:type="spellStart"/>
      <w:r>
        <w:t>androstane</w:t>
      </w:r>
      <w:proofErr w:type="spellEnd"/>
      <w:r>
        <w:rPr>
          <w:spacing w:val="-4"/>
        </w:rPr>
        <w:t xml:space="preserve"> </w:t>
      </w:r>
      <w:r>
        <w:t>derivatives,</w:t>
      </w:r>
      <w:r>
        <w:rPr>
          <w:spacing w:val="-4"/>
        </w:rPr>
        <w:t xml:space="preserve"> </w:t>
      </w:r>
      <w:r>
        <w:t>followed</w:t>
      </w:r>
      <w:r>
        <w:rPr>
          <w:spacing w:val="-4"/>
        </w:rPr>
        <w:t xml:space="preserve"> </w:t>
      </w:r>
      <w:r>
        <w:t>by</w:t>
      </w:r>
      <w:r>
        <w:rPr>
          <w:spacing w:val="-6"/>
        </w:rPr>
        <w:t xml:space="preserve"> </w:t>
      </w:r>
      <w:r>
        <w:t>a</w:t>
      </w:r>
      <w:r>
        <w:rPr>
          <w:spacing w:val="-4"/>
        </w:rPr>
        <w:t xml:space="preserve"> </w:t>
      </w:r>
      <w:r>
        <w:t>slightly</w:t>
      </w:r>
      <w:r>
        <w:rPr>
          <w:spacing w:val="-6"/>
        </w:rPr>
        <w:t xml:space="preserve"> </w:t>
      </w:r>
      <w:r>
        <w:t xml:space="preserve">lower content of </w:t>
      </w:r>
      <w:proofErr w:type="spellStart"/>
      <w:r>
        <w:t>pregnane</w:t>
      </w:r>
      <w:proofErr w:type="spellEnd"/>
      <w:r>
        <w:t xml:space="preserve"> derivatives and </w:t>
      </w:r>
      <w:r>
        <w:rPr>
          <w:rFonts w:ascii="Symbol" w:hAnsi="Symbol"/>
        </w:rPr>
        <w:t></w:t>
      </w:r>
      <w:r>
        <w:t>-</w:t>
      </w:r>
      <w:proofErr w:type="spellStart"/>
      <w:r>
        <w:t>sitosterol</w:t>
      </w:r>
      <w:proofErr w:type="spellEnd"/>
      <w:r>
        <w:t xml:space="preserve"> (Table</w:t>
      </w:r>
      <w:r>
        <w:rPr>
          <w:spacing w:val="-9"/>
        </w:rPr>
        <w:t xml:space="preserve"> </w:t>
      </w:r>
      <w:r>
        <w:t>3).</w:t>
      </w:r>
    </w:p>
    <w:p w:rsidR="00F61B6E" w:rsidRDefault="009C6944">
      <w:pPr>
        <w:pStyle w:val="BodyText"/>
        <w:spacing w:before="199" w:line="360" w:lineRule="auto"/>
        <w:ind w:left="1439" w:right="2508"/>
        <w:jc w:val="both"/>
      </w:pPr>
      <w:r>
        <w:t>Spruce branches were found to contain mainly resin compounds and sterols (about 16.5 g kg</w:t>
      </w:r>
      <w:r>
        <w:rPr>
          <w:vertAlign w:val="superscript"/>
        </w:rPr>
        <w:t>-1</w:t>
      </w:r>
      <w:r>
        <w:t xml:space="preserve"> and 12.3 g kg</w:t>
      </w:r>
      <w:r>
        <w:rPr>
          <w:vertAlign w:val="superscript"/>
        </w:rPr>
        <w:t>-1</w:t>
      </w:r>
      <w:r>
        <w:t xml:space="preserve"> respectively). The resin derivatives are represented mainly by the </w:t>
      </w:r>
      <w:proofErr w:type="spellStart"/>
      <w:r>
        <w:t>abietane</w:t>
      </w:r>
      <w:proofErr w:type="spellEnd"/>
      <w:r>
        <w:t xml:space="preserve"> group, which is different from the resin derivatives detected in branche</w:t>
      </w:r>
      <w:r>
        <w:t>s of</w:t>
      </w:r>
    </w:p>
    <w:p w:rsidR="00F61B6E" w:rsidRDefault="00F61B6E">
      <w:pPr>
        <w:spacing w:line="360" w:lineRule="auto"/>
        <w:jc w:val="both"/>
        <w:sectPr w:rsidR="00F61B6E">
          <w:pgSz w:w="11910" w:h="16840"/>
          <w:pgMar w:top="1420" w:right="180" w:bottom="280" w:left="0" w:header="720" w:footer="720" w:gutter="0"/>
          <w:cols w:space="720"/>
        </w:sectPr>
      </w:pPr>
    </w:p>
    <w:p w:rsidR="00F61B6E" w:rsidRDefault="009C6944">
      <w:pPr>
        <w:pStyle w:val="BodyText"/>
        <w:spacing w:before="75" w:line="360" w:lineRule="auto"/>
        <w:ind w:left="1439" w:right="2508"/>
        <w:jc w:val="both"/>
      </w:pPr>
      <w:proofErr w:type="spellStart"/>
      <w:proofErr w:type="gramStart"/>
      <w:r>
        <w:t>lodgepole</w:t>
      </w:r>
      <w:proofErr w:type="spellEnd"/>
      <w:proofErr w:type="gramEnd"/>
      <w:r>
        <w:t xml:space="preserve"> pine, where the </w:t>
      </w:r>
      <w:proofErr w:type="spellStart"/>
      <w:r>
        <w:t>pimarane</w:t>
      </w:r>
      <w:proofErr w:type="spellEnd"/>
      <w:r>
        <w:t xml:space="preserve"> group of resins were also detected (</w:t>
      </w:r>
      <w:proofErr w:type="spellStart"/>
      <w:r>
        <w:t>Backlund</w:t>
      </w:r>
      <w:proofErr w:type="spellEnd"/>
      <w:r>
        <w:t xml:space="preserve"> et al., 2014). As was shown for spruce knots, </w:t>
      </w:r>
      <w:proofErr w:type="spellStart"/>
      <w:r>
        <w:t>dehydroabietic</w:t>
      </w:r>
      <w:proofErr w:type="spellEnd"/>
      <w:r>
        <w:t xml:space="preserve"> acid was found to be the most abundant resin acid detected in the spruce branches extracts (</w:t>
      </w:r>
      <w:proofErr w:type="spellStart"/>
      <w:r>
        <w:t>Will</w:t>
      </w:r>
      <w:r>
        <w:t>för</w:t>
      </w:r>
      <w:proofErr w:type="spellEnd"/>
      <w:r>
        <w:t xml:space="preserve"> et al., 2003a). This makes the branches a potential source of chemicals for ink and glue production, as well as</w:t>
      </w:r>
      <w:r>
        <w:rPr>
          <w:spacing w:val="-16"/>
        </w:rPr>
        <w:t xml:space="preserve"> </w:t>
      </w:r>
      <w:r>
        <w:t>for</w:t>
      </w:r>
      <w:r>
        <w:rPr>
          <w:spacing w:val="-15"/>
        </w:rPr>
        <w:t xml:space="preserve"> </w:t>
      </w:r>
      <w:r>
        <w:t>pharmaceutical</w:t>
      </w:r>
      <w:r>
        <w:rPr>
          <w:spacing w:val="-16"/>
        </w:rPr>
        <w:t xml:space="preserve"> </w:t>
      </w:r>
      <w:r>
        <w:t>purposes</w:t>
      </w:r>
      <w:r>
        <w:rPr>
          <w:spacing w:val="-15"/>
        </w:rPr>
        <w:t xml:space="preserve"> </w:t>
      </w:r>
      <w:r>
        <w:t>because</w:t>
      </w:r>
      <w:r>
        <w:rPr>
          <w:spacing w:val="-16"/>
        </w:rPr>
        <w:t xml:space="preserve"> </w:t>
      </w:r>
      <w:r>
        <w:t>of</w:t>
      </w:r>
      <w:r>
        <w:rPr>
          <w:spacing w:val="-15"/>
        </w:rPr>
        <w:t xml:space="preserve"> </w:t>
      </w:r>
      <w:r>
        <w:t>the</w:t>
      </w:r>
      <w:r>
        <w:rPr>
          <w:spacing w:val="-16"/>
        </w:rPr>
        <w:t xml:space="preserve"> </w:t>
      </w:r>
      <w:r>
        <w:t>high</w:t>
      </w:r>
      <w:r>
        <w:rPr>
          <w:spacing w:val="-16"/>
        </w:rPr>
        <w:t xml:space="preserve"> </w:t>
      </w:r>
      <w:r>
        <w:t>content</w:t>
      </w:r>
      <w:r>
        <w:rPr>
          <w:spacing w:val="-16"/>
        </w:rPr>
        <w:t xml:space="preserve"> </w:t>
      </w:r>
      <w:r>
        <w:t>of</w:t>
      </w:r>
      <w:r>
        <w:rPr>
          <w:spacing w:val="-15"/>
        </w:rPr>
        <w:t xml:space="preserve"> </w:t>
      </w:r>
      <w:proofErr w:type="spellStart"/>
      <w:r>
        <w:t>dehydroabietic</w:t>
      </w:r>
      <w:proofErr w:type="spellEnd"/>
      <w:r>
        <w:rPr>
          <w:spacing w:val="-15"/>
        </w:rPr>
        <w:t xml:space="preserve"> </w:t>
      </w:r>
      <w:r>
        <w:t>acid,</w:t>
      </w:r>
      <w:r>
        <w:rPr>
          <w:spacing w:val="-19"/>
        </w:rPr>
        <w:t xml:space="preserve"> </w:t>
      </w:r>
      <w:r>
        <w:t xml:space="preserve">methyl </w:t>
      </w:r>
      <w:proofErr w:type="spellStart"/>
      <w:r>
        <w:t>dehydroabietate</w:t>
      </w:r>
      <w:proofErr w:type="spellEnd"/>
      <w:r>
        <w:t xml:space="preserve"> and β-</w:t>
      </w:r>
      <w:proofErr w:type="spellStart"/>
      <w:r>
        <w:t>sitosterol</w:t>
      </w:r>
      <w:proofErr w:type="spellEnd"/>
      <w:r>
        <w:t>. Other derivatives o</w:t>
      </w:r>
      <w:r>
        <w:t xml:space="preserve">f resin acids were found in lower amounts, &lt; 3% of total extractives (Table 3). Terpenes and </w:t>
      </w:r>
      <w:proofErr w:type="spellStart"/>
      <w:r>
        <w:t>diterpenoids</w:t>
      </w:r>
      <w:proofErr w:type="spellEnd"/>
      <w:r>
        <w:t xml:space="preserve"> constitute a smaller part of the branch extractives (5.4 g kg</w:t>
      </w:r>
      <w:r>
        <w:rPr>
          <w:vertAlign w:val="superscript"/>
        </w:rPr>
        <w:t>-1</w:t>
      </w:r>
      <w:r>
        <w:t xml:space="preserve">), represented mainly by equal amounts of </w:t>
      </w:r>
      <w:proofErr w:type="spellStart"/>
      <w:r>
        <w:t>sclaral</w:t>
      </w:r>
      <w:proofErr w:type="spellEnd"/>
      <w:r>
        <w:t xml:space="preserve"> and </w:t>
      </w:r>
      <w:proofErr w:type="spellStart"/>
      <w:r>
        <w:t>thunbergol</w:t>
      </w:r>
      <w:proofErr w:type="spellEnd"/>
      <w:r>
        <w:t xml:space="preserve"> (1.4% of total extract</w:t>
      </w:r>
      <w:r>
        <w:t xml:space="preserve">ives each) and a number of mono- and </w:t>
      </w:r>
      <w:proofErr w:type="spellStart"/>
      <w:r>
        <w:t>sesquiterpenes</w:t>
      </w:r>
      <w:proofErr w:type="spellEnd"/>
      <w:r>
        <w:t xml:space="preserve"> e.g. </w:t>
      </w:r>
      <w:proofErr w:type="spellStart"/>
      <w:r>
        <w:t>myrthenol</w:t>
      </w:r>
      <w:proofErr w:type="spellEnd"/>
      <w:r>
        <w:t xml:space="preserve">, </w:t>
      </w:r>
      <w:proofErr w:type="spellStart"/>
      <w:r>
        <w:t>verbenone</w:t>
      </w:r>
      <w:proofErr w:type="spellEnd"/>
      <w:r>
        <w:t xml:space="preserve"> and</w:t>
      </w:r>
      <w:r>
        <w:rPr>
          <w:spacing w:val="-4"/>
        </w:rPr>
        <w:t xml:space="preserve"> </w:t>
      </w:r>
      <w:proofErr w:type="spellStart"/>
      <w:r>
        <w:t>longifolene</w:t>
      </w:r>
      <w:proofErr w:type="spellEnd"/>
      <w:r>
        <w:t>.</w:t>
      </w:r>
    </w:p>
    <w:p w:rsidR="00F61B6E" w:rsidRDefault="009C6944">
      <w:pPr>
        <w:pStyle w:val="BodyText"/>
        <w:spacing w:before="199" w:line="360" w:lineRule="auto"/>
        <w:ind w:left="1439" w:right="2507"/>
        <w:jc w:val="both"/>
      </w:pPr>
      <w:r>
        <w:t>The needles extractives composition was very complex and was represented mainly by terpenes (about 12.1 g kg</w:t>
      </w:r>
      <w:r>
        <w:rPr>
          <w:vertAlign w:val="superscript"/>
        </w:rPr>
        <w:t>-1</w:t>
      </w:r>
      <w:r>
        <w:t>), sterols (9.9 g kg</w:t>
      </w:r>
      <w:r>
        <w:rPr>
          <w:vertAlign w:val="superscript"/>
        </w:rPr>
        <w:t>-1</w:t>
      </w:r>
      <w:r>
        <w:t xml:space="preserve">), aromatic compounds (8.8 g </w:t>
      </w:r>
      <w:r>
        <w:t>kg</w:t>
      </w:r>
      <w:r>
        <w:rPr>
          <w:vertAlign w:val="superscript"/>
        </w:rPr>
        <w:t>-1</w:t>
      </w:r>
      <w:r>
        <w:t>), nonacosan-10-ol</w:t>
      </w:r>
      <w:r>
        <w:rPr>
          <w:spacing w:val="-4"/>
        </w:rPr>
        <w:t xml:space="preserve"> </w:t>
      </w:r>
      <w:r>
        <w:t>(5.0</w:t>
      </w:r>
      <w:r>
        <w:rPr>
          <w:spacing w:val="-5"/>
        </w:rPr>
        <w:t xml:space="preserve"> </w:t>
      </w:r>
      <w:r>
        <w:t>g</w:t>
      </w:r>
      <w:r>
        <w:rPr>
          <w:spacing w:val="-5"/>
        </w:rPr>
        <w:t xml:space="preserve"> </w:t>
      </w:r>
      <w:r>
        <w:t>kg</w:t>
      </w:r>
      <w:r>
        <w:rPr>
          <w:vertAlign w:val="superscript"/>
        </w:rPr>
        <w:t>-1</w:t>
      </w:r>
      <w:r>
        <w:t>),</w:t>
      </w:r>
      <w:r>
        <w:rPr>
          <w:spacing w:val="-5"/>
        </w:rPr>
        <w:t xml:space="preserve"> </w:t>
      </w:r>
      <w:r>
        <w:t>fatty</w:t>
      </w:r>
      <w:r>
        <w:rPr>
          <w:spacing w:val="-8"/>
        </w:rPr>
        <w:t xml:space="preserve"> </w:t>
      </w:r>
      <w:r>
        <w:t>and</w:t>
      </w:r>
      <w:r>
        <w:rPr>
          <w:spacing w:val="-5"/>
        </w:rPr>
        <w:t xml:space="preserve"> </w:t>
      </w:r>
      <w:r>
        <w:t>resin</w:t>
      </w:r>
      <w:r>
        <w:rPr>
          <w:spacing w:val="-5"/>
        </w:rPr>
        <w:t xml:space="preserve"> </w:t>
      </w:r>
      <w:r>
        <w:t>acids</w:t>
      </w:r>
      <w:r>
        <w:rPr>
          <w:spacing w:val="-5"/>
        </w:rPr>
        <w:t xml:space="preserve"> </w:t>
      </w:r>
      <w:r>
        <w:t>(about</w:t>
      </w:r>
      <w:r>
        <w:rPr>
          <w:spacing w:val="-4"/>
        </w:rPr>
        <w:t xml:space="preserve"> </w:t>
      </w:r>
      <w:r>
        <w:t>0.9</w:t>
      </w:r>
      <w:r>
        <w:rPr>
          <w:spacing w:val="-5"/>
        </w:rPr>
        <w:t xml:space="preserve"> </w:t>
      </w:r>
      <w:r>
        <w:t>and</w:t>
      </w:r>
      <w:r>
        <w:rPr>
          <w:spacing w:val="-5"/>
        </w:rPr>
        <w:t xml:space="preserve"> </w:t>
      </w:r>
      <w:r>
        <w:t>3.5</w:t>
      </w:r>
      <w:r>
        <w:rPr>
          <w:spacing w:val="-5"/>
        </w:rPr>
        <w:t xml:space="preserve"> </w:t>
      </w:r>
      <w:r>
        <w:t>g</w:t>
      </w:r>
      <w:r>
        <w:rPr>
          <w:spacing w:val="-8"/>
        </w:rPr>
        <w:t xml:space="preserve"> </w:t>
      </w:r>
      <w:r>
        <w:t>kg</w:t>
      </w:r>
      <w:r>
        <w:rPr>
          <w:vertAlign w:val="superscript"/>
        </w:rPr>
        <w:t>-1</w:t>
      </w:r>
      <w:r>
        <w:rPr>
          <w:spacing w:val="-5"/>
        </w:rPr>
        <w:t xml:space="preserve"> </w:t>
      </w:r>
      <w:r>
        <w:t>respectively). The presence of such high amounts of nonacosan-10-ol (10.7% of total extractives) makes</w:t>
      </w:r>
      <w:r>
        <w:rPr>
          <w:spacing w:val="-7"/>
        </w:rPr>
        <w:t xml:space="preserve"> </w:t>
      </w:r>
      <w:r>
        <w:t>spruce</w:t>
      </w:r>
      <w:r>
        <w:rPr>
          <w:spacing w:val="-7"/>
        </w:rPr>
        <w:t xml:space="preserve"> </w:t>
      </w:r>
      <w:r>
        <w:t>needles</w:t>
      </w:r>
      <w:r>
        <w:rPr>
          <w:spacing w:val="-7"/>
        </w:rPr>
        <w:t xml:space="preserve"> </w:t>
      </w:r>
      <w:r>
        <w:t>a</w:t>
      </w:r>
      <w:r>
        <w:rPr>
          <w:spacing w:val="-7"/>
        </w:rPr>
        <w:t xml:space="preserve"> </w:t>
      </w:r>
      <w:r>
        <w:t>potential</w:t>
      </w:r>
      <w:r>
        <w:rPr>
          <w:spacing w:val="-7"/>
        </w:rPr>
        <w:t xml:space="preserve"> </w:t>
      </w:r>
      <w:r>
        <w:t>feedstock</w:t>
      </w:r>
      <w:r>
        <w:rPr>
          <w:spacing w:val="-10"/>
        </w:rPr>
        <w:t xml:space="preserve"> </w:t>
      </w:r>
      <w:r>
        <w:t>for</w:t>
      </w:r>
      <w:r>
        <w:rPr>
          <w:spacing w:val="-9"/>
        </w:rPr>
        <w:t xml:space="preserve"> </w:t>
      </w:r>
      <w:r>
        <w:t>production</w:t>
      </w:r>
      <w:r>
        <w:rPr>
          <w:spacing w:val="-7"/>
        </w:rPr>
        <w:t xml:space="preserve"> </w:t>
      </w:r>
      <w:r>
        <w:t>of</w:t>
      </w:r>
      <w:r>
        <w:rPr>
          <w:spacing w:val="-5"/>
        </w:rPr>
        <w:t xml:space="preserve"> </w:t>
      </w:r>
      <w:r>
        <w:t>super</w:t>
      </w:r>
      <w:r>
        <w:rPr>
          <w:spacing w:val="-6"/>
        </w:rPr>
        <w:t xml:space="preserve"> </w:t>
      </w:r>
      <w:r>
        <w:t>hydrophobic</w:t>
      </w:r>
      <w:r>
        <w:rPr>
          <w:spacing w:val="-6"/>
        </w:rPr>
        <w:t xml:space="preserve"> </w:t>
      </w:r>
      <w:r>
        <w:t xml:space="preserve">coatings (McElroy et al., 2018). The total content of fatty acids was not high, about 1.9% of total extractives, and was represented by oleic acid, </w:t>
      </w:r>
      <w:r>
        <w:rPr>
          <w:i/>
        </w:rPr>
        <w:t>n-</w:t>
      </w:r>
      <w:proofErr w:type="spellStart"/>
      <w:r>
        <w:t>hexadecanoic</w:t>
      </w:r>
      <w:proofErr w:type="spellEnd"/>
      <w:r>
        <w:t xml:space="preserve"> acid and </w:t>
      </w:r>
      <w:proofErr w:type="spellStart"/>
      <w:r>
        <w:t>tetradecanoic</w:t>
      </w:r>
      <w:proofErr w:type="spellEnd"/>
      <w:r>
        <w:t xml:space="preserve"> acid.</w:t>
      </w:r>
      <w:r>
        <w:rPr>
          <w:spacing w:val="-16"/>
        </w:rPr>
        <w:t xml:space="preserve"> </w:t>
      </w:r>
      <w:r>
        <w:t>The</w:t>
      </w:r>
      <w:r>
        <w:rPr>
          <w:spacing w:val="-13"/>
        </w:rPr>
        <w:t xml:space="preserve"> </w:t>
      </w:r>
      <w:r>
        <w:t>content</w:t>
      </w:r>
      <w:r>
        <w:rPr>
          <w:spacing w:val="-12"/>
        </w:rPr>
        <w:t xml:space="preserve"> </w:t>
      </w:r>
      <w:r>
        <w:t>of</w:t>
      </w:r>
      <w:r>
        <w:rPr>
          <w:spacing w:val="-11"/>
        </w:rPr>
        <w:t xml:space="preserve"> </w:t>
      </w:r>
      <w:r>
        <w:t>resin</w:t>
      </w:r>
      <w:r>
        <w:rPr>
          <w:spacing w:val="-13"/>
        </w:rPr>
        <w:t xml:space="preserve"> </w:t>
      </w:r>
      <w:r>
        <w:t>acid</w:t>
      </w:r>
      <w:r>
        <w:rPr>
          <w:spacing w:val="-13"/>
        </w:rPr>
        <w:t xml:space="preserve"> </w:t>
      </w:r>
      <w:r>
        <w:t>derivatives</w:t>
      </w:r>
      <w:r>
        <w:rPr>
          <w:spacing w:val="-13"/>
        </w:rPr>
        <w:t xml:space="preserve"> </w:t>
      </w:r>
      <w:r>
        <w:t>in</w:t>
      </w:r>
      <w:r>
        <w:rPr>
          <w:spacing w:val="-12"/>
        </w:rPr>
        <w:t xml:space="preserve"> </w:t>
      </w:r>
      <w:r>
        <w:t>needles</w:t>
      </w:r>
      <w:r>
        <w:rPr>
          <w:spacing w:val="-13"/>
        </w:rPr>
        <w:t xml:space="preserve"> </w:t>
      </w:r>
      <w:r>
        <w:t>was</w:t>
      </w:r>
      <w:r>
        <w:rPr>
          <w:spacing w:val="-13"/>
        </w:rPr>
        <w:t xml:space="preserve"> </w:t>
      </w:r>
      <w:r>
        <w:t>constituted</w:t>
      </w:r>
      <w:r>
        <w:rPr>
          <w:spacing w:val="-12"/>
        </w:rPr>
        <w:t xml:space="preserve"> </w:t>
      </w:r>
      <w:r>
        <w:t>mainly</w:t>
      </w:r>
      <w:r>
        <w:rPr>
          <w:spacing w:val="-16"/>
        </w:rPr>
        <w:t xml:space="preserve"> </w:t>
      </w:r>
      <w:r>
        <w:t>of</w:t>
      </w:r>
      <w:r>
        <w:rPr>
          <w:spacing w:val="-12"/>
        </w:rPr>
        <w:t xml:space="preserve"> </w:t>
      </w:r>
      <w:proofErr w:type="spellStart"/>
      <w:r>
        <w:t>agathadiol</w:t>
      </w:r>
      <w:proofErr w:type="spellEnd"/>
      <w:r>
        <w:t xml:space="preserve"> (5.5%</w:t>
      </w:r>
      <w:r>
        <w:rPr>
          <w:spacing w:val="-7"/>
        </w:rPr>
        <w:t xml:space="preserve"> </w:t>
      </w:r>
      <w:r>
        <w:t>of</w:t>
      </w:r>
      <w:r>
        <w:rPr>
          <w:spacing w:val="-9"/>
        </w:rPr>
        <w:t xml:space="preserve"> </w:t>
      </w:r>
      <w:r>
        <w:t>total</w:t>
      </w:r>
      <w:r>
        <w:rPr>
          <w:spacing w:val="-8"/>
        </w:rPr>
        <w:t xml:space="preserve"> </w:t>
      </w:r>
      <w:r>
        <w:t>extractives)</w:t>
      </w:r>
      <w:r>
        <w:rPr>
          <w:spacing w:val="-9"/>
        </w:rPr>
        <w:t xml:space="preserve"> </w:t>
      </w:r>
      <w:r>
        <w:t>and</w:t>
      </w:r>
      <w:r>
        <w:rPr>
          <w:spacing w:val="-7"/>
        </w:rPr>
        <w:t xml:space="preserve"> </w:t>
      </w:r>
      <w:proofErr w:type="spellStart"/>
      <w:r>
        <w:t>dehydroabietic</w:t>
      </w:r>
      <w:proofErr w:type="spellEnd"/>
      <w:r>
        <w:rPr>
          <w:spacing w:val="-9"/>
        </w:rPr>
        <w:t xml:space="preserve"> </w:t>
      </w:r>
      <w:r>
        <w:t>acid</w:t>
      </w:r>
      <w:r>
        <w:rPr>
          <w:spacing w:val="-9"/>
        </w:rPr>
        <w:t xml:space="preserve"> </w:t>
      </w:r>
      <w:r>
        <w:t>(2.0%</w:t>
      </w:r>
      <w:r>
        <w:rPr>
          <w:spacing w:val="-6"/>
        </w:rPr>
        <w:t xml:space="preserve"> </w:t>
      </w:r>
      <w:r>
        <w:t>of</w:t>
      </w:r>
      <w:r>
        <w:rPr>
          <w:spacing w:val="-9"/>
        </w:rPr>
        <w:t xml:space="preserve"> </w:t>
      </w:r>
      <w:r>
        <w:t>total</w:t>
      </w:r>
      <w:r>
        <w:rPr>
          <w:spacing w:val="-9"/>
        </w:rPr>
        <w:t xml:space="preserve"> </w:t>
      </w:r>
      <w:r>
        <w:t>extractives).</w:t>
      </w:r>
      <w:r>
        <w:rPr>
          <w:spacing w:val="-12"/>
        </w:rPr>
        <w:t xml:space="preserve"> </w:t>
      </w:r>
      <w:r>
        <w:t xml:space="preserve">Therefore, the needles, often left on the forest floor, can be collected and used for pharmaceutical and cosmetic purposes due to high content of sterols, represented majorly </w:t>
      </w:r>
      <w:r>
        <w:rPr>
          <w:rFonts w:ascii="Symbol" w:hAnsi="Symbol"/>
        </w:rPr>
        <w:t></w:t>
      </w:r>
      <w:r>
        <w:t>-</w:t>
      </w:r>
      <w:proofErr w:type="spellStart"/>
      <w:r>
        <w:t>sitosterol</w:t>
      </w:r>
      <w:proofErr w:type="spellEnd"/>
      <w:r>
        <w:t xml:space="preserve"> (7.7% of total extractives) and terpenes. Moreover, high content of </w:t>
      </w:r>
      <w:r>
        <w:t>sterols makes spruce needles</w:t>
      </w:r>
      <w:r>
        <w:rPr>
          <w:spacing w:val="-9"/>
        </w:rPr>
        <w:t xml:space="preserve"> </w:t>
      </w:r>
      <w:r>
        <w:t>a</w:t>
      </w:r>
      <w:r>
        <w:rPr>
          <w:spacing w:val="-8"/>
        </w:rPr>
        <w:t xml:space="preserve"> </w:t>
      </w:r>
      <w:r>
        <w:t>potential</w:t>
      </w:r>
      <w:r>
        <w:rPr>
          <w:spacing w:val="-7"/>
        </w:rPr>
        <w:t xml:space="preserve"> </w:t>
      </w:r>
      <w:r>
        <w:t>food</w:t>
      </w:r>
      <w:r>
        <w:rPr>
          <w:spacing w:val="-9"/>
        </w:rPr>
        <w:t xml:space="preserve"> </w:t>
      </w:r>
      <w:r>
        <w:t>source</w:t>
      </w:r>
      <w:r>
        <w:rPr>
          <w:spacing w:val="-8"/>
        </w:rPr>
        <w:t xml:space="preserve"> </w:t>
      </w:r>
      <w:r>
        <w:t>in</w:t>
      </w:r>
      <w:r>
        <w:rPr>
          <w:spacing w:val="-8"/>
        </w:rPr>
        <w:t xml:space="preserve"> </w:t>
      </w:r>
      <w:r>
        <w:t>chicken</w:t>
      </w:r>
      <w:r>
        <w:rPr>
          <w:spacing w:val="-9"/>
        </w:rPr>
        <w:t xml:space="preserve"> </w:t>
      </w:r>
      <w:r>
        <w:t>diet</w:t>
      </w:r>
      <w:r>
        <w:rPr>
          <w:spacing w:val="-7"/>
        </w:rPr>
        <w:t xml:space="preserve"> </w:t>
      </w:r>
      <w:r>
        <w:t>for</w:t>
      </w:r>
      <w:r>
        <w:rPr>
          <w:spacing w:val="-8"/>
        </w:rPr>
        <w:t xml:space="preserve"> </w:t>
      </w:r>
      <w:r>
        <w:t>improvement</w:t>
      </w:r>
      <w:r>
        <w:rPr>
          <w:spacing w:val="-5"/>
        </w:rPr>
        <w:t xml:space="preserve"> </w:t>
      </w:r>
      <w:r>
        <w:t>of</w:t>
      </w:r>
      <w:r>
        <w:rPr>
          <w:spacing w:val="-6"/>
        </w:rPr>
        <w:t xml:space="preserve"> </w:t>
      </w:r>
      <w:r>
        <w:t>poultry</w:t>
      </w:r>
      <w:r>
        <w:rPr>
          <w:spacing w:val="-9"/>
        </w:rPr>
        <w:t xml:space="preserve"> </w:t>
      </w:r>
      <w:r>
        <w:t>meat</w:t>
      </w:r>
      <w:r>
        <w:rPr>
          <w:spacing w:val="-5"/>
        </w:rPr>
        <w:t xml:space="preserve"> </w:t>
      </w:r>
      <w:r>
        <w:t>and</w:t>
      </w:r>
      <w:r>
        <w:rPr>
          <w:spacing w:val="-6"/>
        </w:rPr>
        <w:t xml:space="preserve"> </w:t>
      </w:r>
      <w:r>
        <w:rPr>
          <w:spacing w:val="-3"/>
        </w:rPr>
        <w:t xml:space="preserve">eggs </w:t>
      </w:r>
      <w:r>
        <w:t>quality (</w:t>
      </w:r>
      <w:proofErr w:type="spellStart"/>
      <w:r>
        <w:t>Vītiņa</w:t>
      </w:r>
      <w:proofErr w:type="spellEnd"/>
      <w:r>
        <w:t xml:space="preserve"> et al.,</w:t>
      </w:r>
      <w:r>
        <w:rPr>
          <w:spacing w:val="-3"/>
        </w:rPr>
        <w:t xml:space="preserve"> </w:t>
      </w:r>
      <w:r>
        <w:t>2012).</w:t>
      </w:r>
    </w:p>
    <w:p w:rsidR="00F61B6E" w:rsidRDefault="009C6944">
      <w:pPr>
        <w:pStyle w:val="BodyText"/>
        <w:spacing w:before="201"/>
        <w:ind w:left="1439"/>
        <w:jc w:val="both"/>
      </w:pPr>
      <w:r>
        <w:t>Terpenes are the major extractives group detected in spruce needles, with a total</w:t>
      </w:r>
      <w:r>
        <w:rPr>
          <w:spacing w:val="-15"/>
        </w:rPr>
        <w:t xml:space="preserve"> </w:t>
      </w:r>
      <w:r>
        <w:t>content</w:t>
      </w:r>
    </w:p>
    <w:p w:rsidR="00F61B6E" w:rsidRDefault="009C6944">
      <w:pPr>
        <w:pStyle w:val="BodyText"/>
        <w:spacing w:before="127" w:line="360" w:lineRule="auto"/>
        <w:ind w:left="1439" w:right="2507" w:hanging="1"/>
        <w:jc w:val="both"/>
      </w:pPr>
      <w:proofErr w:type="gramStart"/>
      <w:r>
        <w:t>12.1 g kg</w:t>
      </w:r>
      <w:r>
        <w:rPr>
          <w:vertAlign w:val="superscript"/>
        </w:rPr>
        <w:t>-1</w:t>
      </w:r>
      <w:r>
        <w:t>, which is essentially higher than in previous work (2 g kg</w:t>
      </w:r>
      <w:r>
        <w:rPr>
          <w:vertAlign w:val="superscript"/>
        </w:rPr>
        <w:t>-1</w:t>
      </w:r>
      <w:r>
        <w:t>), derived by simultaneous distillation extraction (SDE) technique (</w:t>
      </w:r>
      <w:proofErr w:type="spellStart"/>
      <w:r>
        <w:t>Orav</w:t>
      </w:r>
      <w:proofErr w:type="spellEnd"/>
      <w:r>
        <w:t xml:space="preserve"> et al., 1998).</w:t>
      </w:r>
      <w:proofErr w:type="gramEnd"/>
      <w:r>
        <w:t xml:space="preserve"> The terpenes profile was represented mainly by several monoterpenes and numerous </w:t>
      </w:r>
      <w:proofErr w:type="spellStart"/>
      <w:r>
        <w:t>sesquiterpenes</w:t>
      </w:r>
      <w:proofErr w:type="spellEnd"/>
      <w:r>
        <w:t xml:space="preserve">, </w:t>
      </w:r>
      <w:proofErr w:type="spellStart"/>
      <w:r>
        <w:t>diterpenoi</w:t>
      </w:r>
      <w:r>
        <w:t>ds</w:t>
      </w:r>
      <w:proofErr w:type="spellEnd"/>
      <w:r>
        <w:t xml:space="preserve"> and their derivatives. This is different from literature data, where the terpenes profile in hexane extract of spruce needles was represented majorly by monoterpenes</w:t>
      </w:r>
      <w:r>
        <w:rPr>
          <w:spacing w:val="-14"/>
        </w:rPr>
        <w:t xml:space="preserve"> </w:t>
      </w:r>
      <w:r>
        <w:t>(</w:t>
      </w:r>
      <w:proofErr w:type="spellStart"/>
      <w:r>
        <w:t>Isidorov</w:t>
      </w:r>
      <w:proofErr w:type="spellEnd"/>
      <w:r>
        <w:rPr>
          <w:spacing w:val="-16"/>
        </w:rPr>
        <w:t xml:space="preserve"> </w:t>
      </w:r>
      <w:r>
        <w:t>et</w:t>
      </w:r>
      <w:r>
        <w:rPr>
          <w:spacing w:val="-13"/>
        </w:rPr>
        <w:t xml:space="preserve"> </w:t>
      </w:r>
      <w:r>
        <w:t>al.,</w:t>
      </w:r>
      <w:r>
        <w:rPr>
          <w:spacing w:val="-13"/>
        </w:rPr>
        <w:t xml:space="preserve"> </w:t>
      </w:r>
      <w:r>
        <w:t>2010).</w:t>
      </w:r>
      <w:r>
        <w:rPr>
          <w:spacing w:val="-14"/>
        </w:rPr>
        <w:t xml:space="preserve"> </w:t>
      </w:r>
      <w:r>
        <w:t>However,</w:t>
      </w:r>
      <w:r>
        <w:rPr>
          <w:spacing w:val="27"/>
        </w:rPr>
        <w:t xml:space="preserve"> </w:t>
      </w:r>
      <w:r>
        <w:t>studies</w:t>
      </w:r>
      <w:r>
        <w:rPr>
          <w:spacing w:val="-16"/>
        </w:rPr>
        <w:t xml:space="preserve"> </w:t>
      </w:r>
      <w:r>
        <w:t>have</w:t>
      </w:r>
      <w:r>
        <w:rPr>
          <w:spacing w:val="-13"/>
        </w:rPr>
        <w:t xml:space="preserve"> </w:t>
      </w:r>
      <w:r>
        <w:t>shown</w:t>
      </w:r>
      <w:r>
        <w:rPr>
          <w:spacing w:val="-13"/>
        </w:rPr>
        <w:t xml:space="preserve"> </w:t>
      </w:r>
      <w:r>
        <w:t>the</w:t>
      </w:r>
      <w:r>
        <w:rPr>
          <w:spacing w:val="-14"/>
        </w:rPr>
        <w:t xml:space="preserve"> </w:t>
      </w:r>
      <w:r>
        <w:t>efficient</w:t>
      </w:r>
      <w:r>
        <w:rPr>
          <w:spacing w:val="-15"/>
        </w:rPr>
        <w:t xml:space="preserve"> </w:t>
      </w:r>
      <w:r>
        <w:t>isolation</w:t>
      </w:r>
      <w:r>
        <w:rPr>
          <w:position w:val="2"/>
        </w:rPr>
        <w:t xml:space="preserve"> of monoter</w:t>
      </w:r>
      <w:r>
        <w:rPr>
          <w:position w:val="2"/>
        </w:rPr>
        <w:t xml:space="preserve">penes and </w:t>
      </w:r>
      <w:proofErr w:type="spellStart"/>
      <w:r>
        <w:rPr>
          <w:position w:val="2"/>
        </w:rPr>
        <w:t>diterpenoids</w:t>
      </w:r>
      <w:proofErr w:type="spellEnd"/>
      <w:r>
        <w:rPr>
          <w:position w:val="2"/>
        </w:rPr>
        <w:t xml:space="preserve"> from pine and spruce needles by both </w:t>
      </w:r>
      <w:proofErr w:type="spellStart"/>
      <w:r>
        <w:rPr>
          <w:position w:val="2"/>
        </w:rPr>
        <w:t>scCO</w:t>
      </w:r>
      <w:proofErr w:type="spellEnd"/>
      <w:r>
        <w:rPr>
          <w:sz w:val="14"/>
        </w:rPr>
        <w:t xml:space="preserve">2 </w:t>
      </w:r>
      <w:r>
        <w:rPr>
          <w:position w:val="2"/>
        </w:rPr>
        <w:t>and</w:t>
      </w:r>
      <w:r>
        <w:t xml:space="preserve"> simultaneous distillation extraction techniques (</w:t>
      </w:r>
      <w:proofErr w:type="spellStart"/>
      <w:r>
        <w:t>Orav</w:t>
      </w:r>
      <w:proofErr w:type="spellEnd"/>
      <w:r>
        <w:t xml:space="preserve"> et al., 1998). </w:t>
      </w:r>
      <w:proofErr w:type="spellStart"/>
      <w:r>
        <w:t>Diterpenoid</w:t>
      </w:r>
      <w:proofErr w:type="spellEnd"/>
      <w:r>
        <w:t xml:space="preserve"> 13- </w:t>
      </w:r>
      <w:proofErr w:type="spellStart"/>
      <w:r>
        <w:t>epimanool</w:t>
      </w:r>
      <w:proofErr w:type="spellEnd"/>
      <w:r>
        <w:t xml:space="preserve"> (7.0% of total extractives), 2-allyl-4a</w:t>
      </w:r>
      <w:proofErr w:type="gramStart"/>
      <w:r>
        <w:t>,8</w:t>
      </w:r>
      <w:proofErr w:type="gramEnd"/>
      <w:r>
        <w:t>-dimethyl-1,2,3,4,4a,5,6,8a- octahydro-1-naphthalenol   (4.8%   of   total   extractives)   and   phytol   (5.8%   of</w:t>
      </w:r>
      <w:r>
        <w:rPr>
          <w:spacing w:val="-9"/>
        </w:rPr>
        <w:t xml:space="preserve"> </w:t>
      </w:r>
      <w:r>
        <w:t>t</w:t>
      </w:r>
      <w:r>
        <w:t>otal</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6"/>
        <w:jc w:val="both"/>
      </w:pPr>
      <w:proofErr w:type="gramStart"/>
      <w:r>
        <w:t>extractives</w:t>
      </w:r>
      <w:proofErr w:type="gramEnd"/>
      <w:r>
        <w:t>)</w:t>
      </w:r>
      <w:r>
        <w:rPr>
          <w:spacing w:val="-13"/>
        </w:rPr>
        <w:t xml:space="preserve"> </w:t>
      </w:r>
      <w:r>
        <w:t>were</w:t>
      </w:r>
      <w:r>
        <w:rPr>
          <w:spacing w:val="-14"/>
        </w:rPr>
        <w:t xml:space="preserve"> </w:t>
      </w:r>
      <w:r>
        <w:t>detected</w:t>
      </w:r>
      <w:r>
        <w:rPr>
          <w:spacing w:val="-14"/>
        </w:rPr>
        <w:t xml:space="preserve"> </w:t>
      </w:r>
      <w:r>
        <w:t>in</w:t>
      </w:r>
      <w:r>
        <w:rPr>
          <w:spacing w:val="-14"/>
        </w:rPr>
        <w:t xml:space="preserve"> </w:t>
      </w:r>
      <w:r>
        <w:t>needles</w:t>
      </w:r>
      <w:r>
        <w:rPr>
          <w:spacing w:val="-13"/>
        </w:rPr>
        <w:t xml:space="preserve"> </w:t>
      </w:r>
      <w:r>
        <w:t>extract</w:t>
      </w:r>
      <w:r>
        <w:rPr>
          <w:spacing w:val="-14"/>
        </w:rPr>
        <w:t xml:space="preserve"> </w:t>
      </w:r>
      <w:r>
        <w:t>as</w:t>
      </w:r>
      <w:r>
        <w:rPr>
          <w:spacing w:val="-14"/>
        </w:rPr>
        <w:t xml:space="preserve"> </w:t>
      </w:r>
      <w:r>
        <w:t>a</w:t>
      </w:r>
      <w:r>
        <w:rPr>
          <w:spacing w:val="-14"/>
        </w:rPr>
        <w:t xml:space="preserve"> </w:t>
      </w:r>
      <w:r>
        <w:t>major</w:t>
      </w:r>
      <w:r>
        <w:rPr>
          <w:spacing w:val="-15"/>
        </w:rPr>
        <w:t xml:space="preserve"> </w:t>
      </w:r>
      <w:r>
        <w:t>group</w:t>
      </w:r>
      <w:r>
        <w:rPr>
          <w:spacing w:val="-14"/>
        </w:rPr>
        <w:t xml:space="preserve"> </w:t>
      </w:r>
      <w:r>
        <w:t>representatives.</w:t>
      </w:r>
      <w:r>
        <w:rPr>
          <w:spacing w:val="-17"/>
        </w:rPr>
        <w:t xml:space="preserve"> </w:t>
      </w:r>
      <w:r>
        <w:t>This</w:t>
      </w:r>
      <w:r>
        <w:rPr>
          <w:spacing w:val="-15"/>
        </w:rPr>
        <w:t xml:space="preserve"> </w:t>
      </w:r>
      <w:r>
        <w:t>makes spruce needles a valuable source of 13-epimanool, which possesses cytotoxic and anti- leukemic</w:t>
      </w:r>
      <w:r>
        <w:rPr>
          <w:spacing w:val="-4"/>
        </w:rPr>
        <w:t xml:space="preserve"> </w:t>
      </w:r>
      <w:r>
        <w:t>activity</w:t>
      </w:r>
      <w:r>
        <w:rPr>
          <w:spacing w:val="-6"/>
        </w:rPr>
        <w:t xml:space="preserve"> </w:t>
      </w:r>
      <w:r>
        <w:t>(Dimas</w:t>
      </w:r>
      <w:r>
        <w:rPr>
          <w:spacing w:val="-3"/>
        </w:rPr>
        <w:t xml:space="preserve"> </w:t>
      </w:r>
      <w:r>
        <w:t>et</w:t>
      </w:r>
      <w:r>
        <w:rPr>
          <w:spacing w:val="-5"/>
        </w:rPr>
        <w:t xml:space="preserve"> </w:t>
      </w:r>
      <w:r>
        <w:t>al.,</w:t>
      </w:r>
      <w:r>
        <w:rPr>
          <w:spacing w:val="-5"/>
        </w:rPr>
        <w:t xml:space="preserve"> </w:t>
      </w:r>
      <w:r>
        <w:t>1998).</w:t>
      </w:r>
      <w:r>
        <w:rPr>
          <w:spacing w:val="-4"/>
        </w:rPr>
        <w:t xml:space="preserve"> </w:t>
      </w:r>
      <w:r>
        <w:t>It</w:t>
      </w:r>
      <w:r>
        <w:rPr>
          <w:spacing w:val="-3"/>
        </w:rPr>
        <w:t xml:space="preserve"> </w:t>
      </w:r>
      <w:r>
        <w:t>was</w:t>
      </w:r>
      <w:r>
        <w:rPr>
          <w:spacing w:val="-3"/>
        </w:rPr>
        <w:t xml:space="preserve"> </w:t>
      </w:r>
      <w:r>
        <w:t>previously</w:t>
      </w:r>
      <w:r>
        <w:rPr>
          <w:spacing w:val="-6"/>
        </w:rPr>
        <w:t xml:space="preserve"> </w:t>
      </w:r>
      <w:r>
        <w:t>re</w:t>
      </w:r>
      <w:r>
        <w:t>ported</w:t>
      </w:r>
      <w:r>
        <w:rPr>
          <w:spacing w:val="-5"/>
        </w:rPr>
        <w:t xml:space="preserve"> </w:t>
      </w:r>
      <w:r>
        <w:t>that</w:t>
      </w:r>
      <w:r>
        <w:rPr>
          <w:spacing w:val="-5"/>
        </w:rPr>
        <w:t xml:space="preserve"> </w:t>
      </w:r>
      <w:r>
        <w:t>13-epimanool</w:t>
      </w:r>
      <w:r>
        <w:rPr>
          <w:spacing w:val="-3"/>
        </w:rPr>
        <w:t xml:space="preserve"> </w:t>
      </w:r>
      <w:r>
        <w:t>was found</w:t>
      </w:r>
      <w:r>
        <w:rPr>
          <w:spacing w:val="-12"/>
        </w:rPr>
        <w:t xml:space="preserve"> </w:t>
      </w:r>
      <w:r>
        <w:t>in</w:t>
      </w:r>
      <w:r>
        <w:rPr>
          <w:spacing w:val="-10"/>
        </w:rPr>
        <w:t xml:space="preserve"> </w:t>
      </w:r>
      <w:r>
        <w:t>methanol</w:t>
      </w:r>
      <w:r>
        <w:rPr>
          <w:spacing w:val="-8"/>
        </w:rPr>
        <w:t xml:space="preserve"> </w:t>
      </w:r>
      <w:r>
        <w:t>extracts</w:t>
      </w:r>
      <w:r>
        <w:rPr>
          <w:spacing w:val="-11"/>
        </w:rPr>
        <w:t xml:space="preserve"> </w:t>
      </w:r>
      <w:r>
        <w:t>of</w:t>
      </w:r>
      <w:r>
        <w:rPr>
          <w:spacing w:val="-8"/>
        </w:rPr>
        <w:t xml:space="preserve"> </w:t>
      </w:r>
      <w:r>
        <w:t>spruce</w:t>
      </w:r>
      <w:r>
        <w:rPr>
          <w:spacing w:val="-9"/>
        </w:rPr>
        <w:t xml:space="preserve"> </w:t>
      </w:r>
      <w:r>
        <w:t>heartwood</w:t>
      </w:r>
      <w:r>
        <w:rPr>
          <w:spacing w:val="-9"/>
        </w:rPr>
        <w:t xml:space="preserve"> </w:t>
      </w:r>
      <w:r>
        <w:t>(12%)</w:t>
      </w:r>
      <w:r>
        <w:rPr>
          <w:spacing w:val="-10"/>
        </w:rPr>
        <w:t xml:space="preserve"> </w:t>
      </w:r>
      <w:proofErr w:type="gramStart"/>
      <w:r>
        <w:t>(Salem</w:t>
      </w:r>
      <w:r>
        <w:rPr>
          <w:spacing w:val="-12"/>
        </w:rPr>
        <w:t xml:space="preserve"> </w:t>
      </w:r>
      <w:r>
        <w:t>et</w:t>
      </w:r>
      <w:r>
        <w:rPr>
          <w:spacing w:val="-9"/>
        </w:rPr>
        <w:t xml:space="preserve"> </w:t>
      </w:r>
      <w:r>
        <w:t>al.,</w:t>
      </w:r>
      <w:r>
        <w:rPr>
          <w:spacing w:val="-10"/>
        </w:rPr>
        <w:t xml:space="preserve"> </w:t>
      </w:r>
      <w:r>
        <w:t>2016b).</w:t>
      </w:r>
      <w:proofErr w:type="gramEnd"/>
      <w:r>
        <w:rPr>
          <w:spacing w:val="-9"/>
        </w:rPr>
        <w:t xml:space="preserve"> </w:t>
      </w:r>
      <w:proofErr w:type="spellStart"/>
      <w:r>
        <w:t>Spathulenol</w:t>
      </w:r>
      <w:proofErr w:type="spellEnd"/>
      <w:r>
        <w:t xml:space="preserve"> in spruce needles was detected in low amount (1.5% of total extractives) in the current study.</w:t>
      </w:r>
    </w:p>
    <w:p w:rsidR="00F61B6E" w:rsidRDefault="009C6944">
      <w:pPr>
        <w:pStyle w:val="BodyText"/>
        <w:spacing w:before="200" w:line="360" w:lineRule="auto"/>
        <w:ind w:left="1439" w:right="2509" w:hanging="1"/>
        <w:jc w:val="both"/>
      </w:pPr>
      <w:r>
        <w:t xml:space="preserve">Aromatic compounds constituted a large part </w:t>
      </w:r>
      <w:r>
        <w:t>of the needles extractives (8.8 g kg</w:t>
      </w:r>
      <w:r>
        <w:rPr>
          <w:vertAlign w:val="superscript"/>
        </w:rPr>
        <w:t>-1</w:t>
      </w:r>
      <w:r>
        <w:t xml:space="preserve">), represented mainly by </w:t>
      </w:r>
      <w:proofErr w:type="spellStart"/>
      <w:r>
        <w:t>piceol</w:t>
      </w:r>
      <w:proofErr w:type="spellEnd"/>
      <w:r>
        <w:t xml:space="preserve"> (4'-hydroxyacetophenone), 14.7% of total extractives. The content of vitamin E (</w:t>
      </w:r>
      <w:r>
        <w:rPr>
          <w:rFonts w:ascii="Symbol" w:hAnsi="Symbol"/>
        </w:rPr>
        <w:t></w:t>
      </w:r>
      <w:r>
        <w:t>-tocopherol) in needles was much less and constituted 1.2% of total extractives.</w:t>
      </w:r>
    </w:p>
    <w:p w:rsidR="00F61B6E" w:rsidRDefault="009C6944">
      <w:pPr>
        <w:pStyle w:val="BodyText"/>
        <w:spacing w:before="200" w:line="360" w:lineRule="auto"/>
        <w:ind w:left="1439" w:right="2508"/>
        <w:jc w:val="both"/>
      </w:pPr>
      <w:r>
        <w:t xml:space="preserve">Spruce bark was also found to be a valuable source of extractives, having a large set of well-known phenolic compounds. Thus, </w:t>
      </w:r>
      <w:proofErr w:type="spellStart"/>
      <w:r>
        <w:t>soxhlet</w:t>
      </w:r>
      <w:proofErr w:type="spellEnd"/>
      <w:r>
        <w:t xml:space="preserve"> extraction technique was found to be preferred</w:t>
      </w:r>
      <w:r>
        <w:rPr>
          <w:spacing w:val="-12"/>
        </w:rPr>
        <w:t xml:space="preserve"> </w:t>
      </w:r>
      <w:r>
        <w:t>for</w:t>
      </w:r>
      <w:r>
        <w:rPr>
          <w:spacing w:val="-11"/>
        </w:rPr>
        <w:t xml:space="preserve"> </w:t>
      </w:r>
      <w:r>
        <w:t>successful</w:t>
      </w:r>
      <w:r>
        <w:rPr>
          <w:spacing w:val="-11"/>
        </w:rPr>
        <w:t xml:space="preserve"> </w:t>
      </w:r>
      <w:r>
        <w:t>delivering</w:t>
      </w:r>
      <w:r>
        <w:rPr>
          <w:spacing w:val="-14"/>
        </w:rPr>
        <w:t xml:space="preserve"> </w:t>
      </w:r>
      <w:r>
        <w:t>of</w:t>
      </w:r>
      <w:r>
        <w:rPr>
          <w:spacing w:val="-11"/>
        </w:rPr>
        <w:t xml:space="preserve"> </w:t>
      </w:r>
      <w:r>
        <w:t>terpenes</w:t>
      </w:r>
      <w:r>
        <w:rPr>
          <w:spacing w:val="-11"/>
        </w:rPr>
        <w:t xml:space="preserve"> </w:t>
      </w:r>
      <w:r>
        <w:t>and</w:t>
      </w:r>
      <w:r>
        <w:rPr>
          <w:spacing w:val="-12"/>
        </w:rPr>
        <w:t xml:space="preserve"> </w:t>
      </w:r>
      <w:r>
        <w:t>sterols</w:t>
      </w:r>
      <w:r>
        <w:rPr>
          <w:spacing w:val="-11"/>
        </w:rPr>
        <w:t xml:space="preserve"> </w:t>
      </w:r>
      <w:r>
        <w:t>(where</w:t>
      </w:r>
      <w:r>
        <w:rPr>
          <w:spacing w:val="-12"/>
        </w:rPr>
        <w:t xml:space="preserve"> </w:t>
      </w:r>
      <w:r>
        <w:rPr>
          <w:rFonts w:ascii="Verdana" w:hAnsi="Verdana"/>
        </w:rPr>
        <w:t>β</w:t>
      </w:r>
      <w:r>
        <w:t>-</w:t>
      </w:r>
      <w:proofErr w:type="spellStart"/>
      <w:r>
        <w:t>sitosterol</w:t>
      </w:r>
      <w:proofErr w:type="spellEnd"/>
      <w:r>
        <w:rPr>
          <w:spacing w:val="-13"/>
        </w:rPr>
        <w:t xml:space="preserve"> </w:t>
      </w:r>
      <w:r>
        <w:t>is</w:t>
      </w:r>
      <w:r>
        <w:rPr>
          <w:spacing w:val="-11"/>
        </w:rPr>
        <w:t xml:space="preserve"> </w:t>
      </w:r>
      <w:r>
        <w:t>th</w:t>
      </w:r>
      <w:r>
        <w:t>e</w:t>
      </w:r>
      <w:r>
        <w:rPr>
          <w:spacing w:val="-12"/>
        </w:rPr>
        <w:t xml:space="preserve"> </w:t>
      </w:r>
      <w:r>
        <w:t xml:space="preserve">major </w:t>
      </w:r>
      <w:r>
        <w:rPr>
          <w:position w:val="2"/>
        </w:rPr>
        <w:t xml:space="preserve">compound), derived from bark compared to </w:t>
      </w:r>
      <w:proofErr w:type="spellStart"/>
      <w:r>
        <w:rPr>
          <w:position w:val="2"/>
        </w:rPr>
        <w:t>scCO</w:t>
      </w:r>
      <w:proofErr w:type="spellEnd"/>
      <w:r>
        <w:rPr>
          <w:sz w:val="14"/>
        </w:rPr>
        <w:t xml:space="preserve">2 </w:t>
      </w:r>
      <w:r>
        <w:rPr>
          <w:position w:val="2"/>
        </w:rPr>
        <w:t xml:space="preserve">(see Tables 3 and 4). However, </w:t>
      </w:r>
      <w:r>
        <w:rPr>
          <w:spacing w:val="-3"/>
          <w:position w:val="2"/>
        </w:rPr>
        <w:t xml:space="preserve">the </w:t>
      </w:r>
      <w:proofErr w:type="spellStart"/>
      <w:r>
        <w:t>soxhlet</w:t>
      </w:r>
      <w:proofErr w:type="spellEnd"/>
      <w:r>
        <w:t xml:space="preserve"> technique is energy intensive and large volume of organic solvents will be consumed.</w:t>
      </w:r>
    </w:p>
    <w:p w:rsidR="00F61B6E" w:rsidRDefault="009C6944">
      <w:pPr>
        <w:pStyle w:val="BodyText"/>
        <w:spacing w:before="201" w:line="360" w:lineRule="auto"/>
        <w:ind w:left="1439" w:right="2506"/>
        <w:jc w:val="both"/>
      </w:pPr>
      <w:r>
        <w:t>The spruce bark was found to give a very high yield of sterols (20.6 g kg</w:t>
      </w:r>
      <w:r>
        <w:rPr>
          <w:vertAlign w:val="superscript"/>
        </w:rPr>
        <w:t>-1</w:t>
      </w:r>
      <w:r>
        <w:t>), dominated by β-</w:t>
      </w:r>
      <w:proofErr w:type="spellStart"/>
      <w:r>
        <w:t>sitosterol</w:t>
      </w:r>
      <w:proofErr w:type="spellEnd"/>
      <w:r>
        <w:t xml:space="preserve"> (27% of total extractives), which makes it a potential source of</w:t>
      </w:r>
      <w:r>
        <w:rPr>
          <w:spacing w:val="-39"/>
        </w:rPr>
        <w:t xml:space="preserve"> </w:t>
      </w:r>
      <w:r>
        <w:t>chemicals for medicine and nutraceutical purposes, for example, because of its bacteriostatic activity (</w:t>
      </w:r>
      <w:proofErr w:type="spellStart"/>
      <w:r>
        <w:t>Burčová</w:t>
      </w:r>
      <w:proofErr w:type="spellEnd"/>
      <w:r>
        <w:t xml:space="preserve"> et al., 2018). Sterols can lead to a significant</w:t>
      </w:r>
      <w:r>
        <w:t xml:space="preserve"> decrease in common cancer risks, namely colon, breast, lung and prostate cancers (De Stefani et al., 2000; MacKay and Jones, 2011; McCann et al., 2003; </w:t>
      </w:r>
      <w:proofErr w:type="spellStart"/>
      <w:r>
        <w:t>Mendilaharsu</w:t>
      </w:r>
      <w:proofErr w:type="spellEnd"/>
      <w:r>
        <w:t xml:space="preserve"> et al., 1998; </w:t>
      </w:r>
      <w:proofErr w:type="spellStart"/>
      <w:r>
        <w:t>Ronco</w:t>
      </w:r>
      <w:proofErr w:type="spellEnd"/>
      <w:r>
        <w:t xml:space="preserve"> et al., 1999; Shimizu et al., 1991). Additionally, β-</w:t>
      </w:r>
      <w:proofErr w:type="spellStart"/>
      <w:r>
        <w:t>sitosterol</w:t>
      </w:r>
      <w:proofErr w:type="spellEnd"/>
      <w:r>
        <w:t xml:space="preserve"> posses</w:t>
      </w:r>
      <w:r>
        <w:t>ses anti-inflammatory, antiplatelet</w:t>
      </w:r>
      <w:r>
        <w:rPr>
          <w:spacing w:val="-13"/>
        </w:rPr>
        <w:t xml:space="preserve"> </w:t>
      </w:r>
      <w:r>
        <w:t>effects,</w:t>
      </w:r>
      <w:r>
        <w:rPr>
          <w:spacing w:val="-13"/>
        </w:rPr>
        <w:t xml:space="preserve"> </w:t>
      </w:r>
      <w:r>
        <w:t>reduces</w:t>
      </w:r>
      <w:r>
        <w:rPr>
          <w:spacing w:val="-13"/>
        </w:rPr>
        <w:t xml:space="preserve"> </w:t>
      </w:r>
      <w:r>
        <w:t>plasma</w:t>
      </w:r>
      <w:r>
        <w:rPr>
          <w:spacing w:val="-11"/>
        </w:rPr>
        <w:t xml:space="preserve"> </w:t>
      </w:r>
      <w:r>
        <w:t>LDL-cholesterol</w:t>
      </w:r>
      <w:r>
        <w:rPr>
          <w:spacing w:val="-12"/>
        </w:rPr>
        <w:t xml:space="preserve"> </w:t>
      </w:r>
      <w:r>
        <w:t>levels</w:t>
      </w:r>
      <w:r>
        <w:rPr>
          <w:spacing w:val="-13"/>
        </w:rPr>
        <w:t xml:space="preserve"> </w:t>
      </w:r>
      <w:r>
        <w:t>and</w:t>
      </w:r>
      <w:r>
        <w:rPr>
          <w:spacing w:val="-13"/>
        </w:rPr>
        <w:t xml:space="preserve"> </w:t>
      </w:r>
      <w:r>
        <w:t>could</w:t>
      </w:r>
      <w:r>
        <w:rPr>
          <w:spacing w:val="-14"/>
        </w:rPr>
        <w:t xml:space="preserve"> </w:t>
      </w:r>
      <w:r>
        <w:t>be</w:t>
      </w:r>
      <w:r>
        <w:rPr>
          <w:spacing w:val="-13"/>
        </w:rPr>
        <w:t xml:space="preserve"> </w:t>
      </w:r>
      <w:r>
        <w:t>used</w:t>
      </w:r>
      <w:r>
        <w:rPr>
          <w:spacing w:val="-13"/>
        </w:rPr>
        <w:t xml:space="preserve"> </w:t>
      </w:r>
      <w:r>
        <w:t>in</w:t>
      </w:r>
      <w:r>
        <w:rPr>
          <w:spacing w:val="-13"/>
        </w:rPr>
        <w:t xml:space="preserve"> </w:t>
      </w:r>
      <w:r>
        <w:t>cortisone</w:t>
      </w:r>
    </w:p>
    <w:p w:rsidR="00F61B6E" w:rsidRDefault="009C6944">
      <w:pPr>
        <w:pStyle w:val="BodyText"/>
        <w:spacing w:line="360" w:lineRule="auto"/>
        <w:ind w:left="1439" w:right="2507"/>
        <w:jc w:val="both"/>
      </w:pPr>
      <w:r>
        <w:t xml:space="preserve">– </w:t>
      </w:r>
      <w:proofErr w:type="gramStart"/>
      <w:r>
        <w:t>derivative</w:t>
      </w:r>
      <w:proofErr w:type="gramEnd"/>
      <w:r>
        <w:t xml:space="preserve"> hormones synthesis. </w:t>
      </w:r>
      <w:proofErr w:type="gramStart"/>
      <w:r>
        <w:t>(De Stefani et al., 2000; Fernandez and Vega-Lopez, 2005;</w:t>
      </w:r>
      <w:r>
        <w:rPr>
          <w:spacing w:val="-8"/>
        </w:rPr>
        <w:t xml:space="preserve"> </w:t>
      </w:r>
      <w:proofErr w:type="spellStart"/>
      <w:r>
        <w:t>Jesch</w:t>
      </w:r>
      <w:proofErr w:type="spellEnd"/>
      <w:r>
        <w:rPr>
          <w:spacing w:val="-9"/>
        </w:rPr>
        <w:t xml:space="preserve"> </w:t>
      </w:r>
      <w:r>
        <w:t>and</w:t>
      </w:r>
      <w:r>
        <w:rPr>
          <w:spacing w:val="-5"/>
        </w:rPr>
        <w:t xml:space="preserve"> </w:t>
      </w:r>
      <w:proofErr w:type="spellStart"/>
      <w:r>
        <w:t>Carr</w:t>
      </w:r>
      <w:proofErr w:type="spellEnd"/>
      <w:r>
        <w:t>,</w:t>
      </w:r>
      <w:r>
        <w:rPr>
          <w:spacing w:val="-6"/>
        </w:rPr>
        <w:t xml:space="preserve"> </w:t>
      </w:r>
      <w:r>
        <w:t>2017)).</w:t>
      </w:r>
      <w:proofErr w:type="gramEnd"/>
      <w:r>
        <w:rPr>
          <w:spacing w:val="-8"/>
        </w:rPr>
        <w:t xml:space="preserve"> </w:t>
      </w:r>
      <w:r>
        <w:t>These</w:t>
      </w:r>
      <w:r>
        <w:rPr>
          <w:spacing w:val="-6"/>
        </w:rPr>
        <w:t xml:space="preserve"> </w:t>
      </w:r>
      <w:r>
        <w:t>results</w:t>
      </w:r>
      <w:r>
        <w:rPr>
          <w:spacing w:val="-5"/>
        </w:rPr>
        <w:t xml:space="preserve"> </w:t>
      </w:r>
      <w:r>
        <w:t>are</w:t>
      </w:r>
      <w:r>
        <w:rPr>
          <w:spacing w:val="-6"/>
        </w:rPr>
        <w:t xml:space="preserve"> </w:t>
      </w:r>
      <w:r>
        <w:t>higher</w:t>
      </w:r>
      <w:r>
        <w:rPr>
          <w:spacing w:val="-5"/>
        </w:rPr>
        <w:t xml:space="preserve"> </w:t>
      </w:r>
      <w:r>
        <w:t>than</w:t>
      </w:r>
      <w:r>
        <w:rPr>
          <w:spacing w:val="-5"/>
        </w:rPr>
        <w:t xml:space="preserve"> </w:t>
      </w:r>
      <w:r>
        <w:t>earlier</w:t>
      </w:r>
      <w:r>
        <w:rPr>
          <w:spacing w:val="-8"/>
        </w:rPr>
        <w:t xml:space="preserve"> </w:t>
      </w:r>
      <w:r>
        <w:t>reported</w:t>
      </w:r>
      <w:r>
        <w:rPr>
          <w:spacing w:val="-5"/>
        </w:rPr>
        <w:t xml:space="preserve"> </w:t>
      </w:r>
      <w:r>
        <w:t>data</w:t>
      </w:r>
      <w:r>
        <w:rPr>
          <w:spacing w:val="-6"/>
        </w:rPr>
        <w:t xml:space="preserve"> </w:t>
      </w:r>
      <w:r>
        <w:t>for</w:t>
      </w:r>
      <w:r>
        <w:rPr>
          <w:spacing w:val="-8"/>
        </w:rPr>
        <w:t xml:space="preserve"> </w:t>
      </w:r>
      <w:r>
        <w:t xml:space="preserve">inner and outer spruce bark, obtained by </w:t>
      </w:r>
      <w:proofErr w:type="spellStart"/>
      <w:r>
        <w:t>soxhlet</w:t>
      </w:r>
      <w:proofErr w:type="spellEnd"/>
      <w:r>
        <w:t xml:space="preserve"> extraction with pure solvents, hexane and acetone, where maximum values reached about 15 g kg</w:t>
      </w:r>
      <w:r>
        <w:rPr>
          <w:vertAlign w:val="superscript"/>
        </w:rPr>
        <w:t>-1</w:t>
      </w:r>
      <w:r>
        <w:t xml:space="preserve"> (outer bark, acetone) (</w:t>
      </w:r>
      <w:proofErr w:type="spellStart"/>
      <w:r>
        <w:t>Krogell</w:t>
      </w:r>
      <w:proofErr w:type="spellEnd"/>
      <w:r>
        <w:t xml:space="preserve"> et al., 2012).</w:t>
      </w:r>
    </w:p>
    <w:p w:rsidR="00F61B6E" w:rsidRDefault="009C6944">
      <w:pPr>
        <w:pStyle w:val="BodyText"/>
        <w:spacing w:before="198" w:line="360" w:lineRule="auto"/>
        <w:ind w:left="1439" w:right="2505"/>
        <w:jc w:val="both"/>
      </w:pPr>
      <w:r>
        <w:t xml:space="preserve">Terpenes and </w:t>
      </w:r>
      <w:proofErr w:type="spellStart"/>
      <w:r>
        <w:t>diterpenoids</w:t>
      </w:r>
      <w:proofErr w:type="spellEnd"/>
      <w:r>
        <w:t xml:space="preserve"> (20.9 g </w:t>
      </w:r>
      <w:r>
        <w:t>kg</w:t>
      </w:r>
      <w:r>
        <w:rPr>
          <w:vertAlign w:val="superscript"/>
        </w:rPr>
        <w:t>-1</w:t>
      </w:r>
      <w:r>
        <w:t xml:space="preserve">) were found as other major extractives group derived from spruce bark, where </w:t>
      </w:r>
      <w:proofErr w:type="spellStart"/>
      <w:r>
        <w:t>diterpenoids</w:t>
      </w:r>
      <w:proofErr w:type="spellEnd"/>
      <w:r>
        <w:t xml:space="preserve"> constituted the major part (</w:t>
      </w:r>
      <w:proofErr w:type="spellStart"/>
      <w:r>
        <w:t>thunbergol</w:t>
      </w:r>
      <w:proofErr w:type="spellEnd"/>
      <w:r>
        <w:t xml:space="preserve">, </w:t>
      </w:r>
      <w:proofErr w:type="spellStart"/>
      <w:r>
        <w:t>sclareol</w:t>
      </w:r>
      <w:proofErr w:type="spellEnd"/>
      <w:r>
        <w:t xml:space="preserve"> and 13-epimanool). In the previous work different amount of </w:t>
      </w:r>
      <w:proofErr w:type="spellStart"/>
      <w:r>
        <w:t>diterpenoids</w:t>
      </w:r>
      <w:proofErr w:type="spellEnd"/>
      <w:r>
        <w:t xml:space="preserve"> from inner and outer bark (7 and 32 g k</w:t>
      </w:r>
      <w:r>
        <w:t>g</w:t>
      </w:r>
      <w:r>
        <w:rPr>
          <w:vertAlign w:val="superscript"/>
        </w:rPr>
        <w:t>-1</w:t>
      </w:r>
      <w:r>
        <w:t xml:space="preserve"> respectively) isolated by hexane was obtained (</w:t>
      </w:r>
      <w:proofErr w:type="spellStart"/>
      <w:r>
        <w:t>Krogell</w:t>
      </w:r>
      <w:proofErr w:type="spellEnd"/>
      <w:r>
        <w:rPr>
          <w:spacing w:val="-6"/>
        </w:rPr>
        <w:t xml:space="preserve"> </w:t>
      </w:r>
      <w:r>
        <w:t>et</w:t>
      </w:r>
      <w:r>
        <w:rPr>
          <w:spacing w:val="-5"/>
        </w:rPr>
        <w:t xml:space="preserve"> </w:t>
      </w:r>
      <w:r>
        <w:t>al.,</w:t>
      </w:r>
      <w:r>
        <w:rPr>
          <w:spacing w:val="-7"/>
        </w:rPr>
        <w:t xml:space="preserve"> </w:t>
      </w:r>
      <w:r>
        <w:t>2012).</w:t>
      </w:r>
      <w:r>
        <w:rPr>
          <w:spacing w:val="-4"/>
        </w:rPr>
        <w:t xml:space="preserve"> </w:t>
      </w:r>
      <w:proofErr w:type="spellStart"/>
      <w:r>
        <w:t>Sclareol</w:t>
      </w:r>
      <w:proofErr w:type="spellEnd"/>
      <w:r>
        <w:t>,</w:t>
      </w:r>
      <w:r>
        <w:rPr>
          <w:spacing w:val="-7"/>
        </w:rPr>
        <w:t xml:space="preserve"> </w:t>
      </w:r>
      <w:r>
        <w:t>the</w:t>
      </w:r>
      <w:r>
        <w:rPr>
          <w:spacing w:val="-6"/>
        </w:rPr>
        <w:t xml:space="preserve"> </w:t>
      </w:r>
      <w:proofErr w:type="spellStart"/>
      <w:r>
        <w:t>labdane</w:t>
      </w:r>
      <w:proofErr w:type="spellEnd"/>
      <w:r>
        <w:t>-type</w:t>
      </w:r>
      <w:r>
        <w:rPr>
          <w:spacing w:val="-4"/>
        </w:rPr>
        <w:t xml:space="preserve"> </w:t>
      </w:r>
      <w:proofErr w:type="spellStart"/>
      <w:r>
        <w:t>diterpenoid</w:t>
      </w:r>
      <w:proofErr w:type="spellEnd"/>
      <w:r>
        <w:t>,</w:t>
      </w:r>
      <w:r>
        <w:rPr>
          <w:spacing w:val="-6"/>
        </w:rPr>
        <w:t xml:space="preserve"> </w:t>
      </w:r>
      <w:r>
        <w:t>is</w:t>
      </w:r>
      <w:r>
        <w:rPr>
          <w:spacing w:val="-7"/>
        </w:rPr>
        <w:t xml:space="preserve"> </w:t>
      </w:r>
      <w:r>
        <w:t>a</w:t>
      </w:r>
      <w:r>
        <w:rPr>
          <w:spacing w:val="-3"/>
        </w:rPr>
        <w:t xml:space="preserve"> </w:t>
      </w:r>
      <w:r>
        <w:t>natural</w:t>
      </w:r>
      <w:r>
        <w:rPr>
          <w:spacing w:val="-6"/>
        </w:rPr>
        <w:t xml:space="preserve"> </w:t>
      </w:r>
      <w:r>
        <w:t>compound</w:t>
      </w:r>
      <w:r>
        <w:rPr>
          <w:spacing w:val="-4"/>
        </w:rPr>
        <w:t xml:space="preserve"> </w:t>
      </w:r>
      <w:r>
        <w:t>with</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40" w:right="2506"/>
        <w:jc w:val="both"/>
      </w:pPr>
      <w:proofErr w:type="gramStart"/>
      <w:r>
        <w:t>a</w:t>
      </w:r>
      <w:proofErr w:type="gramEnd"/>
      <w:r>
        <w:t xml:space="preserve"> wide range of biological activities such as antifungal, antibacterial, antioxidant, anti- inflammat</w:t>
      </w:r>
      <w:r>
        <w:t>ory</w:t>
      </w:r>
      <w:r>
        <w:rPr>
          <w:spacing w:val="-10"/>
        </w:rPr>
        <w:t xml:space="preserve"> </w:t>
      </w:r>
      <w:r>
        <w:t>and</w:t>
      </w:r>
      <w:r>
        <w:rPr>
          <w:spacing w:val="-6"/>
        </w:rPr>
        <w:t xml:space="preserve"> </w:t>
      </w:r>
      <w:r>
        <w:t>anticancer</w:t>
      </w:r>
      <w:r>
        <w:rPr>
          <w:spacing w:val="-5"/>
        </w:rPr>
        <w:t xml:space="preserve"> </w:t>
      </w:r>
      <w:r>
        <w:t>(tumor</w:t>
      </w:r>
      <w:r>
        <w:rPr>
          <w:spacing w:val="-5"/>
        </w:rPr>
        <w:t xml:space="preserve"> </w:t>
      </w:r>
      <w:r>
        <w:t>growth</w:t>
      </w:r>
      <w:r>
        <w:rPr>
          <w:spacing w:val="-6"/>
        </w:rPr>
        <w:t xml:space="preserve"> </w:t>
      </w:r>
      <w:r>
        <w:t>inhibiting)</w:t>
      </w:r>
      <w:r>
        <w:rPr>
          <w:spacing w:val="-8"/>
        </w:rPr>
        <w:t xml:space="preserve"> </w:t>
      </w:r>
      <w:r>
        <w:t>properties</w:t>
      </w:r>
      <w:r>
        <w:rPr>
          <w:spacing w:val="-7"/>
        </w:rPr>
        <w:t xml:space="preserve"> </w:t>
      </w:r>
      <w:r>
        <w:t>(Gao</w:t>
      </w:r>
      <w:r>
        <w:rPr>
          <w:spacing w:val="-6"/>
        </w:rPr>
        <w:t xml:space="preserve"> </w:t>
      </w:r>
      <w:r>
        <w:t>et</w:t>
      </w:r>
      <w:r>
        <w:rPr>
          <w:spacing w:val="-5"/>
        </w:rPr>
        <w:t xml:space="preserve"> </w:t>
      </w:r>
      <w:r>
        <w:t>al.,</w:t>
      </w:r>
      <w:r>
        <w:rPr>
          <w:spacing w:val="-7"/>
        </w:rPr>
        <w:t xml:space="preserve"> </w:t>
      </w:r>
      <w:r>
        <w:t>2017).</w:t>
      </w:r>
      <w:r>
        <w:rPr>
          <w:spacing w:val="-6"/>
        </w:rPr>
        <w:t xml:space="preserve"> </w:t>
      </w:r>
      <w:r>
        <w:t>It</w:t>
      </w:r>
      <w:r>
        <w:rPr>
          <w:spacing w:val="-5"/>
        </w:rPr>
        <w:t xml:space="preserve"> </w:t>
      </w:r>
      <w:r>
        <w:t>is also used as a cosmetic and anti-</w:t>
      </w:r>
      <w:proofErr w:type="spellStart"/>
      <w:r>
        <w:t>photoaging</w:t>
      </w:r>
      <w:proofErr w:type="spellEnd"/>
      <w:r>
        <w:t xml:space="preserve"> (wrinkle smoothing) additive (Park et al., 2016).</w:t>
      </w:r>
      <w:r>
        <w:rPr>
          <w:spacing w:val="-11"/>
        </w:rPr>
        <w:t xml:space="preserve"> </w:t>
      </w:r>
      <w:r>
        <w:t>Previously,</w:t>
      </w:r>
      <w:r>
        <w:rPr>
          <w:spacing w:val="-11"/>
        </w:rPr>
        <w:t xml:space="preserve"> </w:t>
      </w:r>
      <w:proofErr w:type="spellStart"/>
      <w:r>
        <w:t>sclareol</w:t>
      </w:r>
      <w:proofErr w:type="spellEnd"/>
      <w:r>
        <w:rPr>
          <w:spacing w:val="-12"/>
        </w:rPr>
        <w:t xml:space="preserve"> </w:t>
      </w:r>
      <w:r>
        <w:t>was</w:t>
      </w:r>
      <w:r>
        <w:rPr>
          <w:spacing w:val="-9"/>
        </w:rPr>
        <w:t xml:space="preserve"> </w:t>
      </w:r>
      <w:r>
        <w:t>extracted</w:t>
      </w:r>
      <w:r>
        <w:rPr>
          <w:spacing w:val="-13"/>
        </w:rPr>
        <w:t xml:space="preserve"> </w:t>
      </w:r>
      <w:r>
        <w:t>predominantly</w:t>
      </w:r>
      <w:r>
        <w:rPr>
          <w:spacing w:val="-12"/>
        </w:rPr>
        <w:t xml:space="preserve"> </w:t>
      </w:r>
      <w:r>
        <w:t>from</w:t>
      </w:r>
      <w:r>
        <w:rPr>
          <w:spacing w:val="-15"/>
        </w:rPr>
        <w:t xml:space="preserve"> </w:t>
      </w:r>
      <w:r>
        <w:t>sage</w:t>
      </w:r>
      <w:r>
        <w:rPr>
          <w:spacing w:val="-11"/>
        </w:rPr>
        <w:t xml:space="preserve"> </w:t>
      </w:r>
      <w:r>
        <w:t>(</w:t>
      </w:r>
      <w:proofErr w:type="spellStart"/>
      <w:r>
        <w:t>Caissard</w:t>
      </w:r>
      <w:proofErr w:type="spellEnd"/>
      <w:r>
        <w:rPr>
          <w:spacing w:val="-10"/>
        </w:rPr>
        <w:t xml:space="preserve"> </w:t>
      </w:r>
      <w:r>
        <w:t>et</w:t>
      </w:r>
      <w:r>
        <w:rPr>
          <w:spacing w:val="-12"/>
        </w:rPr>
        <w:t xml:space="preserve"> </w:t>
      </w:r>
      <w:r>
        <w:t>al.,</w:t>
      </w:r>
      <w:r>
        <w:rPr>
          <w:spacing w:val="-13"/>
        </w:rPr>
        <w:t xml:space="preserve"> </w:t>
      </w:r>
      <w:r>
        <w:t xml:space="preserve">2012) and the extraction of </w:t>
      </w:r>
      <w:proofErr w:type="spellStart"/>
      <w:r>
        <w:t>sclareol</w:t>
      </w:r>
      <w:proofErr w:type="spellEnd"/>
      <w:r>
        <w:t xml:space="preserve"> from Norway spruce bark can be a good alternative. </w:t>
      </w:r>
      <w:r>
        <w:rPr>
          <w:spacing w:val="-3"/>
        </w:rPr>
        <w:t xml:space="preserve">The </w:t>
      </w:r>
      <w:r>
        <w:t xml:space="preserve">content of resin derivatives, derived from bark by </w:t>
      </w:r>
      <w:proofErr w:type="spellStart"/>
      <w:r>
        <w:t>soxhlet</w:t>
      </w:r>
      <w:proofErr w:type="spellEnd"/>
      <w:r>
        <w:t xml:space="preserve"> extraction, was less (8.2 g</w:t>
      </w:r>
      <w:r>
        <w:rPr>
          <w:spacing w:val="30"/>
        </w:rPr>
        <w:t xml:space="preserve"> </w:t>
      </w:r>
      <w:r>
        <w:t>kg</w:t>
      </w:r>
      <w:r>
        <w:rPr>
          <w:vertAlign w:val="superscript"/>
        </w:rPr>
        <w:t>-</w:t>
      </w:r>
    </w:p>
    <w:p w:rsidR="00F61B6E" w:rsidRDefault="009C6944">
      <w:pPr>
        <w:pStyle w:val="BodyText"/>
        <w:spacing w:before="1" w:line="360" w:lineRule="auto"/>
        <w:ind w:left="1439" w:right="2505"/>
        <w:jc w:val="both"/>
      </w:pPr>
      <w:r>
        <w:rPr>
          <w:vertAlign w:val="superscript"/>
        </w:rPr>
        <w:t>1</w:t>
      </w:r>
      <w:r>
        <w:t>)</w:t>
      </w:r>
      <w:r>
        <w:rPr>
          <w:spacing w:val="-8"/>
        </w:rPr>
        <w:t xml:space="preserve"> </w:t>
      </w:r>
      <w:proofErr w:type="gramStart"/>
      <w:r>
        <w:t>and</w:t>
      </w:r>
      <w:proofErr w:type="gramEnd"/>
      <w:r>
        <w:rPr>
          <w:spacing w:val="-11"/>
        </w:rPr>
        <w:t xml:space="preserve"> </w:t>
      </w:r>
      <w:r>
        <w:t>the</w:t>
      </w:r>
      <w:r>
        <w:rPr>
          <w:spacing w:val="-8"/>
        </w:rPr>
        <w:t xml:space="preserve"> </w:t>
      </w:r>
      <w:r>
        <w:t>major</w:t>
      </w:r>
      <w:r>
        <w:rPr>
          <w:spacing w:val="-10"/>
        </w:rPr>
        <w:t xml:space="preserve"> </w:t>
      </w:r>
      <w:r>
        <w:t>components</w:t>
      </w:r>
      <w:r>
        <w:rPr>
          <w:spacing w:val="-8"/>
        </w:rPr>
        <w:t xml:space="preserve"> </w:t>
      </w:r>
      <w:r>
        <w:t>were</w:t>
      </w:r>
      <w:r>
        <w:rPr>
          <w:spacing w:val="-8"/>
        </w:rPr>
        <w:t xml:space="preserve"> </w:t>
      </w:r>
      <w:r>
        <w:t>methyl</w:t>
      </w:r>
      <w:r>
        <w:rPr>
          <w:spacing w:val="-8"/>
        </w:rPr>
        <w:t xml:space="preserve"> </w:t>
      </w:r>
      <w:proofErr w:type="spellStart"/>
      <w:r>
        <w:t>dehydroabietate</w:t>
      </w:r>
      <w:proofErr w:type="spellEnd"/>
      <w:r>
        <w:rPr>
          <w:spacing w:val="-10"/>
        </w:rPr>
        <w:t xml:space="preserve"> </w:t>
      </w:r>
      <w:r>
        <w:t>(3.3%</w:t>
      </w:r>
      <w:r>
        <w:rPr>
          <w:spacing w:val="-8"/>
        </w:rPr>
        <w:t xml:space="preserve"> </w:t>
      </w:r>
      <w:r>
        <w:t>of</w:t>
      </w:r>
      <w:r>
        <w:rPr>
          <w:spacing w:val="-10"/>
        </w:rPr>
        <w:t xml:space="preserve"> </w:t>
      </w:r>
      <w:r>
        <w:t>total</w:t>
      </w:r>
      <w:r>
        <w:rPr>
          <w:spacing w:val="-10"/>
        </w:rPr>
        <w:t xml:space="preserve"> </w:t>
      </w:r>
      <w:r>
        <w:t>extractives)</w:t>
      </w:r>
      <w:r>
        <w:rPr>
          <w:spacing w:val="-8"/>
        </w:rPr>
        <w:t xml:space="preserve"> </w:t>
      </w:r>
      <w:r>
        <w:t>and equal</w:t>
      </w:r>
      <w:r>
        <w:rPr>
          <w:spacing w:val="-12"/>
        </w:rPr>
        <w:t xml:space="preserve"> </w:t>
      </w:r>
      <w:r>
        <w:t>content</w:t>
      </w:r>
      <w:r>
        <w:rPr>
          <w:spacing w:val="-9"/>
        </w:rPr>
        <w:t xml:space="preserve"> </w:t>
      </w:r>
      <w:r>
        <w:t>of</w:t>
      </w:r>
      <w:r>
        <w:rPr>
          <w:spacing w:val="-9"/>
        </w:rPr>
        <w:t xml:space="preserve"> </w:t>
      </w:r>
      <w:proofErr w:type="spellStart"/>
      <w:r>
        <w:t>dehydroabietal</w:t>
      </w:r>
      <w:proofErr w:type="spellEnd"/>
      <w:r>
        <w:rPr>
          <w:spacing w:val="-9"/>
        </w:rPr>
        <w:t xml:space="preserve"> </w:t>
      </w:r>
      <w:r>
        <w:t>and</w:t>
      </w:r>
      <w:r>
        <w:rPr>
          <w:spacing w:val="-11"/>
        </w:rPr>
        <w:t xml:space="preserve"> </w:t>
      </w:r>
      <w:r>
        <w:t>4-dehydroepiabietol</w:t>
      </w:r>
      <w:r>
        <w:rPr>
          <w:spacing w:val="-9"/>
        </w:rPr>
        <w:t xml:space="preserve"> </w:t>
      </w:r>
      <w:r>
        <w:t>(1.1%</w:t>
      </w:r>
      <w:r>
        <w:rPr>
          <w:spacing w:val="-9"/>
        </w:rPr>
        <w:t xml:space="preserve"> </w:t>
      </w:r>
      <w:r>
        <w:t>of</w:t>
      </w:r>
      <w:r>
        <w:rPr>
          <w:spacing w:val="-10"/>
        </w:rPr>
        <w:t xml:space="preserve"> </w:t>
      </w:r>
      <w:r>
        <w:t>total</w:t>
      </w:r>
      <w:r>
        <w:rPr>
          <w:spacing w:val="-10"/>
        </w:rPr>
        <w:t xml:space="preserve"> </w:t>
      </w:r>
      <w:r>
        <w:t>extractives</w:t>
      </w:r>
      <w:r>
        <w:rPr>
          <w:spacing w:val="-12"/>
        </w:rPr>
        <w:t xml:space="preserve"> </w:t>
      </w:r>
      <w:r>
        <w:t>each). It was recently reported that the content of lipophilic extractives in coniferous bark fractions, pulpwood and timber, is not high (</w:t>
      </w:r>
      <w:proofErr w:type="spellStart"/>
      <w:r>
        <w:t>Arshadi</w:t>
      </w:r>
      <w:proofErr w:type="spellEnd"/>
      <w:r>
        <w:t xml:space="preserve"> et al., 2</w:t>
      </w:r>
      <w:r>
        <w:t xml:space="preserve">018). Recent data showed that resin derivatives content, obtained by </w:t>
      </w:r>
      <w:proofErr w:type="spellStart"/>
      <w:r>
        <w:t>soxhlet</w:t>
      </w:r>
      <w:proofErr w:type="spellEnd"/>
      <w:r>
        <w:t xml:space="preserve"> extraction was close to those derived by ASE (</w:t>
      </w:r>
      <w:proofErr w:type="spellStart"/>
      <w:r>
        <w:t>Jablonsky</w:t>
      </w:r>
      <w:proofErr w:type="spellEnd"/>
      <w:r>
        <w:t xml:space="preserve"> et al., 2017) the same type of most important components – resin </w:t>
      </w:r>
      <w:r>
        <w:rPr>
          <w:spacing w:val="-3"/>
        </w:rPr>
        <w:t xml:space="preserve">of </w:t>
      </w:r>
      <w:proofErr w:type="spellStart"/>
      <w:r>
        <w:t>abietan</w:t>
      </w:r>
      <w:proofErr w:type="spellEnd"/>
      <w:r>
        <w:rPr>
          <w:spacing w:val="-7"/>
        </w:rPr>
        <w:t xml:space="preserve"> </w:t>
      </w:r>
      <w:r>
        <w:t>group.</w:t>
      </w:r>
      <w:r>
        <w:rPr>
          <w:spacing w:val="-6"/>
        </w:rPr>
        <w:t xml:space="preserve"> </w:t>
      </w:r>
      <w:r>
        <w:t>Moreover,</w:t>
      </w:r>
      <w:r>
        <w:rPr>
          <w:spacing w:val="-9"/>
        </w:rPr>
        <w:t xml:space="preserve"> </w:t>
      </w:r>
      <w:r>
        <w:t>the</w:t>
      </w:r>
      <w:r>
        <w:rPr>
          <w:spacing w:val="-6"/>
        </w:rPr>
        <w:t xml:space="preserve"> </w:t>
      </w:r>
      <w:r>
        <w:t>application</w:t>
      </w:r>
      <w:r>
        <w:rPr>
          <w:spacing w:val="-7"/>
        </w:rPr>
        <w:t xml:space="preserve"> </w:t>
      </w:r>
      <w:r>
        <w:t>of</w:t>
      </w:r>
      <w:r>
        <w:rPr>
          <w:spacing w:val="-5"/>
        </w:rPr>
        <w:t xml:space="preserve"> </w:t>
      </w:r>
      <w:r>
        <w:t>hexane</w:t>
      </w:r>
      <w:r>
        <w:rPr>
          <w:spacing w:val="-8"/>
        </w:rPr>
        <w:t xml:space="preserve"> </w:t>
      </w:r>
      <w:r>
        <w:t>as</w:t>
      </w:r>
      <w:r>
        <w:rPr>
          <w:spacing w:val="-9"/>
        </w:rPr>
        <w:t xml:space="preserve"> </w:t>
      </w:r>
      <w:r>
        <w:t>an</w:t>
      </w:r>
      <w:r>
        <w:rPr>
          <w:spacing w:val="-6"/>
        </w:rPr>
        <w:t xml:space="preserve"> </w:t>
      </w:r>
      <w:r>
        <w:t>extraction</w:t>
      </w:r>
      <w:r>
        <w:rPr>
          <w:spacing w:val="-6"/>
        </w:rPr>
        <w:t xml:space="preserve"> </w:t>
      </w:r>
      <w:r>
        <w:t>solvent</w:t>
      </w:r>
      <w:r>
        <w:rPr>
          <w:spacing w:val="-7"/>
        </w:rPr>
        <w:t xml:space="preserve"> </w:t>
      </w:r>
      <w:r>
        <w:t>in</w:t>
      </w:r>
      <w:r>
        <w:rPr>
          <w:spacing w:val="-7"/>
        </w:rPr>
        <w:t xml:space="preserve"> </w:t>
      </w:r>
      <w:r>
        <w:t>ASE</w:t>
      </w:r>
      <w:r>
        <w:rPr>
          <w:spacing w:val="-9"/>
        </w:rPr>
        <w:t xml:space="preserve"> </w:t>
      </w:r>
      <w:r>
        <w:t>leads to the isolation of high amounts of resin acids from inner and outer spruce bark (28 and 100 g kg</w:t>
      </w:r>
      <w:r>
        <w:rPr>
          <w:vertAlign w:val="superscript"/>
        </w:rPr>
        <w:t>-1</w:t>
      </w:r>
      <w:r>
        <w:t xml:space="preserve"> respectively) whereas acetone extraction gives much lower yields of resin group of extractives (2 and 12 g kg</w:t>
      </w:r>
      <w:r>
        <w:rPr>
          <w:vertAlign w:val="superscript"/>
        </w:rPr>
        <w:t>-1</w:t>
      </w:r>
      <w:r>
        <w:t xml:space="preserve"> respectiv</w:t>
      </w:r>
      <w:r>
        <w:t>ely) (</w:t>
      </w:r>
      <w:proofErr w:type="spellStart"/>
      <w:r>
        <w:t>Krogell</w:t>
      </w:r>
      <w:proofErr w:type="spellEnd"/>
      <w:r>
        <w:t xml:space="preserve"> et al.,</w:t>
      </w:r>
      <w:r>
        <w:rPr>
          <w:spacing w:val="-29"/>
        </w:rPr>
        <w:t xml:space="preserve"> </w:t>
      </w:r>
      <w:r>
        <w:t>2012).</w:t>
      </w:r>
    </w:p>
    <w:p w:rsidR="00F61B6E" w:rsidRDefault="009C6944">
      <w:pPr>
        <w:pStyle w:val="Heading2"/>
        <w:spacing w:before="203"/>
        <w:ind w:left="1439" w:firstLine="0"/>
        <w:jc w:val="both"/>
      </w:pPr>
      <w:r>
        <w:rPr>
          <w:position w:val="2"/>
        </w:rPr>
        <w:t>3.2.2. Supercritical CO</w:t>
      </w:r>
      <w:r>
        <w:rPr>
          <w:sz w:val="14"/>
        </w:rPr>
        <w:t xml:space="preserve">2 </w:t>
      </w:r>
      <w:r>
        <w:rPr>
          <w:position w:val="2"/>
        </w:rPr>
        <w:t>extraction</w:t>
      </w:r>
    </w:p>
    <w:p w:rsidR="00F61B6E" w:rsidRDefault="00F61B6E">
      <w:pPr>
        <w:pStyle w:val="BodyText"/>
        <w:spacing w:before="9"/>
        <w:rPr>
          <w:b/>
          <w:i/>
          <w:sz w:val="27"/>
        </w:rPr>
      </w:pPr>
    </w:p>
    <w:p w:rsidR="00F61B6E" w:rsidRDefault="009C6944">
      <w:pPr>
        <w:pStyle w:val="BodyText"/>
        <w:spacing w:before="1" w:line="360" w:lineRule="auto"/>
        <w:ind w:left="1439" w:right="2508"/>
        <w:jc w:val="both"/>
      </w:pPr>
      <w:r>
        <w:rPr>
          <w:position w:val="2"/>
        </w:rPr>
        <w:t>The</w:t>
      </w:r>
      <w:r>
        <w:rPr>
          <w:spacing w:val="-18"/>
          <w:position w:val="2"/>
        </w:rPr>
        <w:t xml:space="preserve"> </w:t>
      </w:r>
      <w:r>
        <w:rPr>
          <w:position w:val="2"/>
        </w:rPr>
        <w:t>results</w:t>
      </w:r>
      <w:r>
        <w:rPr>
          <w:spacing w:val="-15"/>
          <w:position w:val="2"/>
        </w:rPr>
        <w:t xml:space="preserve"> </w:t>
      </w:r>
      <w:r>
        <w:rPr>
          <w:position w:val="2"/>
        </w:rPr>
        <w:t>of</w:t>
      </w:r>
      <w:r>
        <w:rPr>
          <w:spacing w:val="-17"/>
          <w:position w:val="2"/>
        </w:rPr>
        <w:t xml:space="preserve"> </w:t>
      </w:r>
      <w:r>
        <w:rPr>
          <w:position w:val="2"/>
        </w:rPr>
        <w:t>the</w:t>
      </w:r>
      <w:r>
        <w:rPr>
          <w:spacing w:val="-15"/>
          <w:position w:val="2"/>
        </w:rPr>
        <w:t xml:space="preserve"> </w:t>
      </w:r>
      <w:proofErr w:type="spellStart"/>
      <w:r>
        <w:rPr>
          <w:position w:val="2"/>
        </w:rPr>
        <w:t>scCO</w:t>
      </w:r>
      <w:proofErr w:type="spellEnd"/>
      <w:r>
        <w:rPr>
          <w:sz w:val="14"/>
        </w:rPr>
        <w:t>2</w:t>
      </w:r>
      <w:r>
        <w:rPr>
          <w:spacing w:val="4"/>
          <w:sz w:val="14"/>
        </w:rPr>
        <w:t xml:space="preserve"> </w:t>
      </w:r>
      <w:r>
        <w:rPr>
          <w:position w:val="2"/>
        </w:rPr>
        <w:t>extractives</w:t>
      </w:r>
      <w:r>
        <w:rPr>
          <w:spacing w:val="-15"/>
          <w:position w:val="2"/>
        </w:rPr>
        <w:t xml:space="preserve"> </w:t>
      </w:r>
      <w:r>
        <w:rPr>
          <w:position w:val="2"/>
        </w:rPr>
        <w:t>profiles</w:t>
      </w:r>
      <w:r>
        <w:rPr>
          <w:spacing w:val="-15"/>
          <w:position w:val="2"/>
        </w:rPr>
        <w:t xml:space="preserve"> </w:t>
      </w:r>
      <w:r>
        <w:rPr>
          <w:position w:val="2"/>
        </w:rPr>
        <w:t>of</w:t>
      </w:r>
      <w:r>
        <w:rPr>
          <w:spacing w:val="-15"/>
          <w:position w:val="2"/>
        </w:rPr>
        <w:t xml:space="preserve"> </w:t>
      </w:r>
      <w:r>
        <w:rPr>
          <w:position w:val="2"/>
        </w:rPr>
        <w:t>spruce</w:t>
      </w:r>
      <w:r>
        <w:rPr>
          <w:spacing w:val="-15"/>
          <w:position w:val="2"/>
        </w:rPr>
        <w:t xml:space="preserve"> </w:t>
      </w:r>
      <w:r>
        <w:rPr>
          <w:position w:val="2"/>
        </w:rPr>
        <w:t>fractions</w:t>
      </w:r>
      <w:r>
        <w:rPr>
          <w:spacing w:val="-17"/>
          <w:position w:val="2"/>
        </w:rPr>
        <w:t xml:space="preserve"> </w:t>
      </w:r>
      <w:r>
        <w:rPr>
          <w:position w:val="2"/>
        </w:rPr>
        <w:t>for</w:t>
      </w:r>
      <w:r>
        <w:rPr>
          <w:spacing w:val="-15"/>
          <w:position w:val="2"/>
        </w:rPr>
        <w:t xml:space="preserve"> </w:t>
      </w:r>
      <w:r>
        <w:rPr>
          <w:position w:val="2"/>
        </w:rPr>
        <w:t>crude</w:t>
      </w:r>
      <w:r>
        <w:rPr>
          <w:spacing w:val="-18"/>
          <w:position w:val="2"/>
        </w:rPr>
        <w:t xml:space="preserve"> </w:t>
      </w:r>
      <w:r>
        <w:rPr>
          <w:position w:val="2"/>
        </w:rPr>
        <w:t>(non-</w:t>
      </w:r>
      <w:proofErr w:type="spellStart"/>
      <w:r>
        <w:rPr>
          <w:position w:val="2"/>
        </w:rPr>
        <w:t>hydrolysed</w:t>
      </w:r>
      <w:proofErr w:type="spellEnd"/>
      <w:r>
        <w:rPr>
          <w:position w:val="2"/>
        </w:rPr>
        <w:t xml:space="preserve"> </w:t>
      </w:r>
      <w:r>
        <w:t>and non-</w:t>
      </w:r>
      <w:proofErr w:type="spellStart"/>
      <w:r>
        <w:t>silylated</w:t>
      </w:r>
      <w:proofErr w:type="spellEnd"/>
      <w:r>
        <w:t>) samples are presented in Figure 4, Table 4 (major representatives of extractive</w:t>
      </w:r>
      <w:r>
        <w:t>s in all tree fractions) and Table S3 of Supplementary material (% of total extractives).</w:t>
      </w:r>
      <w:r>
        <w:rPr>
          <w:spacing w:val="-15"/>
        </w:rPr>
        <w:t xml:space="preserve"> </w:t>
      </w:r>
      <w:r>
        <w:t>The</w:t>
      </w:r>
      <w:r>
        <w:rPr>
          <w:spacing w:val="-15"/>
        </w:rPr>
        <w:t xml:space="preserve"> </w:t>
      </w:r>
      <w:r>
        <w:t>detailed</w:t>
      </w:r>
      <w:r>
        <w:rPr>
          <w:spacing w:val="-12"/>
        </w:rPr>
        <w:t xml:space="preserve"> </w:t>
      </w:r>
      <w:r>
        <w:t>extractives</w:t>
      </w:r>
      <w:r>
        <w:rPr>
          <w:spacing w:val="-12"/>
        </w:rPr>
        <w:t xml:space="preserve"> </w:t>
      </w:r>
      <w:r>
        <w:t>profiles</w:t>
      </w:r>
      <w:r>
        <w:rPr>
          <w:spacing w:val="-14"/>
        </w:rPr>
        <w:t xml:space="preserve"> </w:t>
      </w:r>
      <w:r>
        <w:t>for</w:t>
      </w:r>
      <w:r>
        <w:rPr>
          <w:spacing w:val="-12"/>
        </w:rPr>
        <w:t xml:space="preserve"> </w:t>
      </w:r>
      <w:r>
        <w:t>all</w:t>
      </w:r>
      <w:r>
        <w:rPr>
          <w:spacing w:val="-14"/>
        </w:rPr>
        <w:t xml:space="preserve"> </w:t>
      </w:r>
      <w:r>
        <w:t>fractions</w:t>
      </w:r>
      <w:r>
        <w:rPr>
          <w:spacing w:val="-14"/>
        </w:rPr>
        <w:t xml:space="preserve"> </w:t>
      </w:r>
      <w:r>
        <w:t>(%</w:t>
      </w:r>
      <w:r>
        <w:rPr>
          <w:spacing w:val="-12"/>
        </w:rPr>
        <w:t xml:space="preserve"> </w:t>
      </w:r>
      <w:r>
        <w:t>of</w:t>
      </w:r>
      <w:r>
        <w:rPr>
          <w:spacing w:val="-12"/>
        </w:rPr>
        <w:t xml:space="preserve"> </w:t>
      </w:r>
      <w:r>
        <w:t>total)</w:t>
      </w:r>
      <w:r>
        <w:rPr>
          <w:spacing w:val="-13"/>
        </w:rPr>
        <w:t xml:space="preserve"> </w:t>
      </w:r>
      <w:r>
        <w:t>are</w:t>
      </w:r>
      <w:r>
        <w:rPr>
          <w:spacing w:val="-15"/>
        </w:rPr>
        <w:t xml:space="preserve"> </w:t>
      </w:r>
      <w:r>
        <w:t>summarized in Table S4 of Supplementary</w:t>
      </w:r>
      <w:r>
        <w:rPr>
          <w:spacing w:val="-6"/>
        </w:rPr>
        <w:t xml:space="preserve"> </w:t>
      </w:r>
      <w:r>
        <w:t>material.</w:t>
      </w:r>
    </w:p>
    <w:p w:rsidR="00F61B6E" w:rsidRDefault="009C6944">
      <w:pPr>
        <w:pStyle w:val="BodyText"/>
        <w:spacing w:before="195" w:line="360" w:lineRule="auto"/>
        <w:ind w:left="1439" w:right="2507"/>
        <w:jc w:val="both"/>
      </w:pPr>
      <w:r>
        <w:rPr>
          <w:position w:val="2"/>
        </w:rPr>
        <w:t xml:space="preserve">Total crude yield of extractives obtained by </w:t>
      </w:r>
      <w:proofErr w:type="spellStart"/>
      <w:r>
        <w:rPr>
          <w:position w:val="2"/>
        </w:rPr>
        <w:t>scCO</w:t>
      </w:r>
      <w:proofErr w:type="spellEnd"/>
      <w:r>
        <w:rPr>
          <w:sz w:val="14"/>
        </w:rPr>
        <w:t xml:space="preserve">2 </w:t>
      </w:r>
      <w:r>
        <w:rPr>
          <w:position w:val="2"/>
        </w:rPr>
        <w:t xml:space="preserve">technique is lower than for </w:t>
      </w:r>
      <w:proofErr w:type="spellStart"/>
      <w:r>
        <w:rPr>
          <w:position w:val="2"/>
        </w:rPr>
        <w:t>soxhlet</w:t>
      </w:r>
      <w:proofErr w:type="spellEnd"/>
      <w:r>
        <w:rPr>
          <w:position w:val="2"/>
        </w:rPr>
        <w:t xml:space="preserve"> </w:t>
      </w:r>
      <w:r>
        <w:t>extraction</w:t>
      </w:r>
      <w:r>
        <w:rPr>
          <w:spacing w:val="-9"/>
        </w:rPr>
        <w:t xml:space="preserve"> </w:t>
      </w:r>
      <w:r>
        <w:t>for</w:t>
      </w:r>
      <w:r>
        <w:rPr>
          <w:spacing w:val="-6"/>
        </w:rPr>
        <w:t xml:space="preserve"> </w:t>
      </w:r>
      <w:r>
        <w:t>cones,</w:t>
      </w:r>
      <w:r>
        <w:rPr>
          <w:spacing w:val="-6"/>
        </w:rPr>
        <w:t xml:space="preserve"> </w:t>
      </w:r>
      <w:r>
        <w:t>needles</w:t>
      </w:r>
      <w:r>
        <w:rPr>
          <w:spacing w:val="-6"/>
        </w:rPr>
        <w:t xml:space="preserve"> </w:t>
      </w:r>
      <w:r>
        <w:t>and</w:t>
      </w:r>
      <w:r>
        <w:rPr>
          <w:spacing w:val="-6"/>
        </w:rPr>
        <w:t xml:space="preserve"> </w:t>
      </w:r>
      <w:r>
        <w:t>bark</w:t>
      </w:r>
      <w:r>
        <w:rPr>
          <w:spacing w:val="-9"/>
        </w:rPr>
        <w:t xml:space="preserve"> </w:t>
      </w:r>
      <w:r>
        <w:t>fractions;</w:t>
      </w:r>
      <w:r>
        <w:rPr>
          <w:spacing w:val="-5"/>
        </w:rPr>
        <w:t xml:space="preserve"> </w:t>
      </w:r>
      <w:r>
        <w:t>however,</w:t>
      </w:r>
      <w:r>
        <w:rPr>
          <w:spacing w:val="-6"/>
        </w:rPr>
        <w:t xml:space="preserve"> </w:t>
      </w:r>
      <w:r>
        <w:t>the</w:t>
      </w:r>
      <w:r>
        <w:rPr>
          <w:spacing w:val="-6"/>
        </w:rPr>
        <w:t xml:space="preserve"> </w:t>
      </w:r>
      <w:r>
        <w:t>technique</w:t>
      </w:r>
      <w:r>
        <w:rPr>
          <w:spacing w:val="-6"/>
        </w:rPr>
        <w:t xml:space="preserve"> </w:t>
      </w:r>
      <w:r>
        <w:t>is</w:t>
      </w:r>
      <w:r>
        <w:rPr>
          <w:spacing w:val="-6"/>
        </w:rPr>
        <w:t xml:space="preserve"> </w:t>
      </w:r>
      <w:r>
        <w:t>more</w:t>
      </w:r>
      <w:r>
        <w:rPr>
          <w:spacing w:val="-6"/>
        </w:rPr>
        <w:t xml:space="preserve"> </w:t>
      </w:r>
      <w:r>
        <w:t>efficient to</w:t>
      </w:r>
      <w:r>
        <w:rPr>
          <w:spacing w:val="-5"/>
        </w:rPr>
        <w:t xml:space="preserve"> </w:t>
      </w:r>
      <w:r>
        <w:t>isolate</w:t>
      </w:r>
      <w:r>
        <w:rPr>
          <w:spacing w:val="-3"/>
        </w:rPr>
        <w:t xml:space="preserve"> </w:t>
      </w:r>
      <w:r>
        <w:t>extractives</w:t>
      </w:r>
      <w:r>
        <w:rPr>
          <w:spacing w:val="-3"/>
        </w:rPr>
        <w:t xml:space="preserve"> </w:t>
      </w:r>
      <w:r>
        <w:t>from</w:t>
      </w:r>
      <w:r>
        <w:rPr>
          <w:spacing w:val="-8"/>
        </w:rPr>
        <w:t xml:space="preserve"> </w:t>
      </w:r>
      <w:r>
        <w:t>branches</w:t>
      </w:r>
      <w:r>
        <w:rPr>
          <w:spacing w:val="-3"/>
        </w:rPr>
        <w:t xml:space="preserve"> </w:t>
      </w:r>
      <w:r>
        <w:t>(Figure</w:t>
      </w:r>
      <w:r>
        <w:rPr>
          <w:spacing w:val="-3"/>
        </w:rPr>
        <w:t xml:space="preserve"> </w:t>
      </w:r>
      <w:r>
        <w:t>2)</w:t>
      </w:r>
      <w:r>
        <w:rPr>
          <w:spacing w:val="-4"/>
        </w:rPr>
        <w:t xml:space="preserve"> </w:t>
      </w:r>
      <w:r>
        <w:t>and</w:t>
      </w:r>
      <w:r>
        <w:rPr>
          <w:spacing w:val="-4"/>
        </w:rPr>
        <w:t xml:space="preserve"> </w:t>
      </w:r>
      <w:r>
        <w:t>demonstrates</w:t>
      </w:r>
      <w:r>
        <w:rPr>
          <w:spacing w:val="-3"/>
        </w:rPr>
        <w:t xml:space="preserve"> </w:t>
      </w:r>
      <w:r>
        <w:t>enhances</w:t>
      </w:r>
      <w:r>
        <w:rPr>
          <w:spacing w:val="-3"/>
        </w:rPr>
        <w:t xml:space="preserve"> </w:t>
      </w:r>
      <w:r>
        <w:t>sele</w:t>
      </w:r>
      <w:r>
        <w:t>ctivity</w:t>
      </w:r>
      <w:r>
        <w:rPr>
          <w:spacing w:val="-7"/>
        </w:rPr>
        <w:t xml:space="preserve"> </w:t>
      </w:r>
      <w:r>
        <w:t>for a</w:t>
      </w:r>
      <w:r>
        <w:rPr>
          <w:spacing w:val="-6"/>
        </w:rPr>
        <w:t xml:space="preserve"> </w:t>
      </w:r>
      <w:r>
        <w:t>number</w:t>
      </w:r>
      <w:r>
        <w:rPr>
          <w:spacing w:val="-5"/>
        </w:rPr>
        <w:t xml:space="preserve"> </w:t>
      </w:r>
      <w:r>
        <w:t>of</w:t>
      </w:r>
      <w:r>
        <w:rPr>
          <w:spacing w:val="-5"/>
        </w:rPr>
        <w:t xml:space="preserve"> </w:t>
      </w:r>
      <w:r>
        <w:t>compounds</w:t>
      </w:r>
      <w:r>
        <w:rPr>
          <w:spacing w:val="-7"/>
        </w:rPr>
        <w:t xml:space="preserve"> </w:t>
      </w:r>
      <w:r>
        <w:t>(Table</w:t>
      </w:r>
      <w:r>
        <w:rPr>
          <w:spacing w:val="-6"/>
        </w:rPr>
        <w:t xml:space="preserve"> </w:t>
      </w:r>
      <w:r>
        <w:t>4).</w:t>
      </w:r>
      <w:r>
        <w:rPr>
          <w:spacing w:val="-6"/>
        </w:rPr>
        <w:t xml:space="preserve"> </w:t>
      </w:r>
      <w:r>
        <w:t>Spruce</w:t>
      </w:r>
      <w:r>
        <w:rPr>
          <w:spacing w:val="-8"/>
        </w:rPr>
        <w:t xml:space="preserve"> </w:t>
      </w:r>
      <w:r>
        <w:t>cones</w:t>
      </w:r>
      <w:r>
        <w:rPr>
          <w:spacing w:val="-5"/>
        </w:rPr>
        <w:t xml:space="preserve"> </w:t>
      </w:r>
      <w:r>
        <w:t>were</w:t>
      </w:r>
      <w:r>
        <w:rPr>
          <w:spacing w:val="-8"/>
        </w:rPr>
        <w:t xml:space="preserve"> </w:t>
      </w:r>
      <w:r>
        <w:t>not</w:t>
      </w:r>
      <w:r>
        <w:rPr>
          <w:spacing w:val="-5"/>
        </w:rPr>
        <w:t xml:space="preserve"> </w:t>
      </w:r>
      <w:r>
        <w:t>found</w:t>
      </w:r>
      <w:r>
        <w:rPr>
          <w:spacing w:val="-8"/>
        </w:rPr>
        <w:t xml:space="preserve"> </w:t>
      </w:r>
      <w:r>
        <w:t>to</w:t>
      </w:r>
      <w:r>
        <w:rPr>
          <w:spacing w:val="-6"/>
        </w:rPr>
        <w:t xml:space="preserve"> </w:t>
      </w:r>
      <w:r>
        <w:t>contain</w:t>
      </w:r>
      <w:r>
        <w:rPr>
          <w:spacing w:val="-6"/>
        </w:rPr>
        <w:t xml:space="preserve"> </w:t>
      </w:r>
      <w:r>
        <w:t>high</w:t>
      </w:r>
      <w:r>
        <w:rPr>
          <w:spacing w:val="-5"/>
        </w:rPr>
        <w:t xml:space="preserve"> </w:t>
      </w:r>
      <w:r>
        <w:t xml:space="preserve">amounts </w:t>
      </w:r>
      <w:r>
        <w:rPr>
          <w:position w:val="2"/>
        </w:rPr>
        <w:t xml:space="preserve">of lipophilic extractives. However, the </w:t>
      </w:r>
      <w:proofErr w:type="spellStart"/>
      <w:r>
        <w:rPr>
          <w:position w:val="2"/>
        </w:rPr>
        <w:t>scCO</w:t>
      </w:r>
      <w:proofErr w:type="spellEnd"/>
      <w:r>
        <w:rPr>
          <w:sz w:val="14"/>
        </w:rPr>
        <w:t xml:space="preserve">2 </w:t>
      </w:r>
      <w:r>
        <w:rPr>
          <w:position w:val="2"/>
        </w:rPr>
        <w:t xml:space="preserve">method can be used for isolation of </w:t>
      </w:r>
      <w:proofErr w:type="spellStart"/>
      <w:r>
        <w:t>androstane</w:t>
      </w:r>
      <w:proofErr w:type="spellEnd"/>
      <w:r>
        <w:rPr>
          <w:spacing w:val="-10"/>
        </w:rPr>
        <w:t xml:space="preserve"> </w:t>
      </w:r>
      <w:r>
        <w:t>and</w:t>
      </w:r>
      <w:r>
        <w:rPr>
          <w:spacing w:val="-11"/>
        </w:rPr>
        <w:t xml:space="preserve"> </w:t>
      </w:r>
      <w:proofErr w:type="spellStart"/>
      <w:r>
        <w:t>pregnane</w:t>
      </w:r>
      <w:proofErr w:type="spellEnd"/>
      <w:r>
        <w:rPr>
          <w:spacing w:val="-10"/>
        </w:rPr>
        <w:t xml:space="preserve"> </w:t>
      </w:r>
      <w:r>
        <w:t>derivatives</w:t>
      </w:r>
      <w:r>
        <w:rPr>
          <w:spacing w:val="-9"/>
        </w:rPr>
        <w:t xml:space="preserve"> </w:t>
      </w:r>
      <w:r>
        <w:t>and</w:t>
      </w:r>
      <w:r>
        <w:rPr>
          <w:spacing w:val="-11"/>
        </w:rPr>
        <w:t xml:space="preserve"> </w:t>
      </w:r>
      <w:r>
        <w:t>4-dehydroabietol</w:t>
      </w:r>
      <w:r>
        <w:rPr>
          <w:spacing w:val="-10"/>
        </w:rPr>
        <w:t xml:space="preserve"> </w:t>
      </w:r>
      <w:r>
        <w:t>whereas</w:t>
      </w:r>
      <w:r>
        <w:rPr>
          <w:spacing w:val="-9"/>
        </w:rPr>
        <w:t xml:space="preserve"> </w:t>
      </w:r>
      <w:r>
        <w:t>the</w:t>
      </w:r>
      <w:r>
        <w:rPr>
          <w:spacing w:val="-10"/>
        </w:rPr>
        <w:t xml:space="preserve"> </w:t>
      </w:r>
      <w:proofErr w:type="spellStart"/>
      <w:r>
        <w:t>soxhlet</w:t>
      </w:r>
      <w:proofErr w:type="spellEnd"/>
      <w:r>
        <w:rPr>
          <w:spacing w:val="-12"/>
        </w:rPr>
        <w:t xml:space="preserve"> </w:t>
      </w:r>
      <w:r>
        <w:t xml:space="preserve">technique is suitable to deliver 13-epimanool, </w:t>
      </w:r>
      <w:proofErr w:type="spellStart"/>
      <w:r>
        <w:t>dehydroabietic</w:t>
      </w:r>
      <w:proofErr w:type="spellEnd"/>
      <w:r>
        <w:t xml:space="preserve"> acid and other representatives of </w:t>
      </w:r>
      <w:proofErr w:type="spellStart"/>
      <w:r>
        <w:rPr>
          <w:position w:val="2"/>
        </w:rPr>
        <w:t>abietane</w:t>
      </w:r>
      <w:proofErr w:type="spellEnd"/>
      <w:r>
        <w:rPr>
          <w:position w:val="2"/>
        </w:rPr>
        <w:t xml:space="preserve"> resins. Supercritical CO</w:t>
      </w:r>
      <w:r>
        <w:rPr>
          <w:sz w:val="14"/>
        </w:rPr>
        <w:t xml:space="preserve">2 </w:t>
      </w:r>
      <w:r>
        <w:rPr>
          <w:position w:val="2"/>
        </w:rPr>
        <w:t xml:space="preserve">extraction leads to the isolation of lower amounts </w:t>
      </w:r>
      <w:r>
        <w:rPr>
          <w:spacing w:val="-3"/>
          <w:position w:val="2"/>
        </w:rPr>
        <w:t xml:space="preserve">of </w:t>
      </w:r>
      <w:r>
        <w:t xml:space="preserve">resin acids from cones compared to </w:t>
      </w:r>
      <w:proofErr w:type="spellStart"/>
      <w:r>
        <w:t>soxhlet</w:t>
      </w:r>
      <w:proofErr w:type="spellEnd"/>
      <w:r>
        <w:t xml:space="preserve"> extraction (Figures 3 and 4)</w:t>
      </w:r>
      <w:r>
        <w:t>. Resin compounds in cones constituted 2.9 g kg</w:t>
      </w:r>
      <w:r>
        <w:rPr>
          <w:vertAlign w:val="superscript"/>
        </w:rPr>
        <w:t>-1</w:t>
      </w:r>
      <w:r>
        <w:t xml:space="preserve"> of total extractives and constituted mainly </w:t>
      </w:r>
      <w:proofErr w:type="spellStart"/>
      <w:r>
        <w:t>abietane</w:t>
      </w:r>
      <w:proofErr w:type="spellEnd"/>
      <w:r>
        <w:t xml:space="preserve"> derivatives (4-dehydroepiabietol was main representative). The results are in agreement with previous work done for southern spruce species (</w:t>
      </w:r>
      <w:proofErr w:type="spellStart"/>
      <w:r>
        <w:t>Kilic</w:t>
      </w:r>
      <w:proofErr w:type="spellEnd"/>
      <w:r>
        <w:t xml:space="preserve"> et al.</w:t>
      </w:r>
      <w:r>
        <w:t>,</w:t>
      </w:r>
      <w:r>
        <w:rPr>
          <w:spacing w:val="-22"/>
        </w:rPr>
        <w:t xml:space="preserve"> </w:t>
      </w:r>
      <w:r>
        <w:t>2013).</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6"/>
        <w:jc w:val="both"/>
      </w:pPr>
      <w:r>
        <w:t>Sterols</w:t>
      </w:r>
      <w:r>
        <w:rPr>
          <w:spacing w:val="-8"/>
        </w:rPr>
        <w:t xml:space="preserve"> </w:t>
      </w:r>
      <w:r>
        <w:t>were</w:t>
      </w:r>
      <w:r>
        <w:rPr>
          <w:spacing w:val="-8"/>
        </w:rPr>
        <w:t xml:space="preserve"> </w:t>
      </w:r>
      <w:r>
        <w:t>a</w:t>
      </w:r>
      <w:r>
        <w:rPr>
          <w:spacing w:val="-8"/>
        </w:rPr>
        <w:t xml:space="preserve"> </w:t>
      </w:r>
      <w:r>
        <w:t>major</w:t>
      </w:r>
      <w:r>
        <w:rPr>
          <w:spacing w:val="-8"/>
        </w:rPr>
        <w:t xml:space="preserve"> </w:t>
      </w:r>
      <w:r>
        <w:t>group</w:t>
      </w:r>
      <w:r>
        <w:rPr>
          <w:spacing w:val="-9"/>
        </w:rPr>
        <w:t xml:space="preserve"> </w:t>
      </w:r>
      <w:r>
        <w:t>of</w:t>
      </w:r>
      <w:r>
        <w:rPr>
          <w:spacing w:val="-8"/>
        </w:rPr>
        <w:t xml:space="preserve"> </w:t>
      </w:r>
      <w:r>
        <w:t>cones</w:t>
      </w:r>
      <w:r>
        <w:rPr>
          <w:spacing w:val="-8"/>
        </w:rPr>
        <w:t xml:space="preserve"> </w:t>
      </w:r>
      <w:r>
        <w:t>extractives</w:t>
      </w:r>
      <w:r>
        <w:rPr>
          <w:spacing w:val="-8"/>
        </w:rPr>
        <w:t xml:space="preserve"> </w:t>
      </w:r>
      <w:r>
        <w:t>(about</w:t>
      </w:r>
      <w:r>
        <w:rPr>
          <w:spacing w:val="-9"/>
        </w:rPr>
        <w:t xml:space="preserve"> </w:t>
      </w:r>
      <w:r>
        <w:t>3.3</w:t>
      </w:r>
      <w:r>
        <w:rPr>
          <w:spacing w:val="-9"/>
        </w:rPr>
        <w:t xml:space="preserve"> </w:t>
      </w:r>
      <w:r>
        <w:t>g</w:t>
      </w:r>
      <w:r>
        <w:rPr>
          <w:spacing w:val="-11"/>
        </w:rPr>
        <w:t xml:space="preserve"> </w:t>
      </w:r>
      <w:r>
        <w:t>kg</w:t>
      </w:r>
      <w:r>
        <w:rPr>
          <w:vertAlign w:val="superscript"/>
        </w:rPr>
        <w:t>-1</w:t>
      </w:r>
      <w:r>
        <w:t>)</w:t>
      </w:r>
      <w:r>
        <w:rPr>
          <w:spacing w:val="-8"/>
        </w:rPr>
        <w:t xml:space="preserve"> </w:t>
      </w:r>
      <w:r>
        <w:t>and</w:t>
      </w:r>
      <w:r>
        <w:rPr>
          <w:spacing w:val="-8"/>
        </w:rPr>
        <w:t xml:space="preserve"> </w:t>
      </w:r>
      <w:r>
        <w:t>represented</w:t>
      </w:r>
      <w:r>
        <w:rPr>
          <w:spacing w:val="-9"/>
        </w:rPr>
        <w:t xml:space="preserve"> </w:t>
      </w:r>
      <w:r>
        <w:t xml:space="preserve">mainly by </w:t>
      </w:r>
      <w:proofErr w:type="spellStart"/>
      <w:r>
        <w:t>androstane</w:t>
      </w:r>
      <w:proofErr w:type="spellEnd"/>
      <w:r>
        <w:t xml:space="preserve"> and </w:t>
      </w:r>
      <w:proofErr w:type="spellStart"/>
      <w:r>
        <w:t>pregnane</w:t>
      </w:r>
      <w:proofErr w:type="spellEnd"/>
      <w:r>
        <w:rPr>
          <w:spacing w:val="-6"/>
        </w:rPr>
        <w:t xml:space="preserve"> </w:t>
      </w:r>
      <w:r>
        <w:t>derivatives.</w:t>
      </w:r>
    </w:p>
    <w:p w:rsidR="00F61B6E" w:rsidRDefault="009C6944">
      <w:pPr>
        <w:pStyle w:val="BodyText"/>
        <w:spacing w:before="201" w:line="360" w:lineRule="auto"/>
        <w:ind w:left="1440" w:right="2508" w:hanging="1"/>
        <w:jc w:val="both"/>
      </w:pPr>
      <w:r>
        <w:t xml:space="preserve">Smaller amounts of terpenes and </w:t>
      </w:r>
      <w:proofErr w:type="spellStart"/>
      <w:r>
        <w:t>diterpenoids</w:t>
      </w:r>
      <w:proofErr w:type="spellEnd"/>
      <w:r>
        <w:t xml:space="preserve"> group (1.0 g kg</w:t>
      </w:r>
      <w:r>
        <w:rPr>
          <w:vertAlign w:val="superscript"/>
        </w:rPr>
        <w:t>-1</w:t>
      </w:r>
      <w:r>
        <w:t xml:space="preserve">) were found, where 13- </w:t>
      </w:r>
      <w:proofErr w:type="spellStart"/>
      <w:r>
        <w:t>epimanool</w:t>
      </w:r>
      <w:proofErr w:type="spellEnd"/>
      <w:r>
        <w:t xml:space="preserve"> was a main component (6.0% of total extractives). Nonacosan-10-ol was detected in cones in low amounts 0.9 g kg</w:t>
      </w:r>
      <w:r>
        <w:rPr>
          <w:vertAlign w:val="superscript"/>
        </w:rPr>
        <w:t>-1</w:t>
      </w:r>
      <w:r>
        <w:t>. Long chain hydrocarbons and waxes constitute big part of spruce cones extractives.</w:t>
      </w:r>
    </w:p>
    <w:p w:rsidR="00F61B6E" w:rsidRDefault="009C6944">
      <w:pPr>
        <w:pStyle w:val="BodyText"/>
        <w:spacing w:before="5"/>
        <w:rPr>
          <w:sz w:val="14"/>
        </w:rPr>
      </w:pPr>
      <w:r>
        <w:rPr>
          <w:noProof/>
          <w:lang w:val="en-GB" w:eastAsia="en-GB"/>
        </w:rPr>
        <w:drawing>
          <wp:anchor distT="0" distB="0" distL="0" distR="0" simplePos="0" relativeHeight="4" behindDoc="0" locked="0" layoutInCell="1" allowOverlap="1">
            <wp:simplePos x="0" y="0"/>
            <wp:positionH relativeFrom="page">
              <wp:posOffset>985518</wp:posOffset>
            </wp:positionH>
            <wp:positionV relativeFrom="paragraph">
              <wp:posOffset>130551</wp:posOffset>
            </wp:positionV>
            <wp:extent cx="6032556" cy="297942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6032556" cy="2979420"/>
                    </a:xfrm>
                    <a:prstGeom prst="rect">
                      <a:avLst/>
                    </a:prstGeom>
                  </pic:spPr>
                </pic:pic>
              </a:graphicData>
            </a:graphic>
          </wp:anchor>
        </w:drawing>
      </w:r>
    </w:p>
    <w:p w:rsidR="00F61B6E" w:rsidRDefault="009C6944">
      <w:pPr>
        <w:spacing w:before="201" w:line="276" w:lineRule="auto"/>
        <w:ind w:left="1440" w:right="2791"/>
        <w:rPr>
          <w:i/>
        </w:rPr>
      </w:pPr>
      <w:proofErr w:type="gramStart"/>
      <w:r>
        <w:rPr>
          <w:i/>
        </w:rPr>
        <w:t>Figure 4.</w:t>
      </w:r>
      <w:proofErr w:type="gramEnd"/>
      <w:r>
        <w:rPr>
          <w:i/>
        </w:rPr>
        <w:t xml:space="preserve"> Extractive p</w:t>
      </w:r>
      <w:r>
        <w:rPr>
          <w:i/>
        </w:rPr>
        <w:t>rofile of Norway spruce fractions, obtained for non-</w:t>
      </w:r>
      <w:proofErr w:type="spellStart"/>
      <w:r>
        <w:rPr>
          <w:i/>
        </w:rPr>
        <w:t>hydrolysed</w:t>
      </w:r>
      <w:proofErr w:type="spellEnd"/>
      <w:r>
        <w:rPr>
          <w:i/>
        </w:rPr>
        <w:t xml:space="preserve"> </w:t>
      </w:r>
      <w:r>
        <w:rPr>
          <w:i/>
          <w:position w:val="2"/>
        </w:rPr>
        <w:t>non-</w:t>
      </w:r>
      <w:proofErr w:type="spellStart"/>
      <w:r>
        <w:rPr>
          <w:i/>
          <w:position w:val="2"/>
        </w:rPr>
        <w:t>silylated</w:t>
      </w:r>
      <w:proofErr w:type="spellEnd"/>
      <w:r>
        <w:rPr>
          <w:i/>
          <w:position w:val="2"/>
        </w:rPr>
        <w:t xml:space="preserve"> samples after </w:t>
      </w:r>
      <w:proofErr w:type="spellStart"/>
      <w:r>
        <w:rPr>
          <w:i/>
          <w:position w:val="2"/>
        </w:rPr>
        <w:t>scCO</w:t>
      </w:r>
      <w:proofErr w:type="spellEnd"/>
      <w:r>
        <w:rPr>
          <w:i/>
          <w:sz w:val="14"/>
        </w:rPr>
        <w:t xml:space="preserve">2 </w:t>
      </w:r>
      <w:r>
        <w:rPr>
          <w:i/>
          <w:position w:val="2"/>
        </w:rPr>
        <w:t>extraction</w:t>
      </w:r>
    </w:p>
    <w:p w:rsidR="00F61B6E" w:rsidRDefault="00F61B6E">
      <w:pPr>
        <w:pStyle w:val="BodyText"/>
        <w:rPr>
          <w:i/>
          <w:sz w:val="24"/>
        </w:rPr>
      </w:pPr>
    </w:p>
    <w:p w:rsidR="00F61B6E" w:rsidRDefault="00F61B6E">
      <w:pPr>
        <w:pStyle w:val="BodyText"/>
        <w:rPr>
          <w:i/>
          <w:sz w:val="24"/>
        </w:rPr>
      </w:pPr>
    </w:p>
    <w:p w:rsidR="00F61B6E" w:rsidRDefault="009C6944">
      <w:pPr>
        <w:pStyle w:val="Heading1"/>
        <w:spacing w:before="140" w:line="360" w:lineRule="auto"/>
        <w:ind w:left="1440" w:right="2507"/>
        <w:jc w:val="both"/>
      </w:pPr>
      <w:proofErr w:type="gramStart"/>
      <w:r>
        <w:t>Table 4.</w:t>
      </w:r>
      <w:proofErr w:type="gramEnd"/>
      <w:r>
        <w:t xml:space="preserve"> Main representatives of extractives, derived from all spruce fractions by </w:t>
      </w:r>
      <w:proofErr w:type="spellStart"/>
      <w:r>
        <w:rPr>
          <w:position w:val="2"/>
        </w:rPr>
        <w:t>scCO</w:t>
      </w:r>
      <w:proofErr w:type="spellEnd"/>
      <w:r>
        <w:rPr>
          <w:sz w:val="14"/>
        </w:rPr>
        <w:t xml:space="preserve">2 </w:t>
      </w:r>
      <w:r>
        <w:rPr>
          <w:position w:val="2"/>
        </w:rPr>
        <w:t>technique</w:t>
      </w:r>
    </w:p>
    <w:p w:rsidR="00F61B6E" w:rsidRDefault="00F61B6E">
      <w:pPr>
        <w:pStyle w:val="BodyText"/>
        <w:spacing w:before="5"/>
        <w:rPr>
          <w:b/>
          <w:sz w:val="17"/>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4464"/>
        <w:gridCol w:w="1800"/>
      </w:tblGrid>
      <w:tr w:rsidR="00F61B6E">
        <w:trPr>
          <w:trHeight w:val="378"/>
        </w:trPr>
        <w:tc>
          <w:tcPr>
            <w:tcW w:w="2378" w:type="dxa"/>
          </w:tcPr>
          <w:p w:rsidR="00F61B6E" w:rsidRDefault="009C6944">
            <w:pPr>
              <w:pStyle w:val="TableParagraph"/>
              <w:spacing w:line="251" w:lineRule="exact"/>
              <w:ind w:left="383"/>
              <w:rPr>
                <w:b/>
                <w:i/>
              </w:rPr>
            </w:pPr>
            <w:r>
              <w:rPr>
                <w:b/>
                <w:i/>
              </w:rPr>
              <w:t>Extractives group</w:t>
            </w:r>
          </w:p>
        </w:tc>
        <w:tc>
          <w:tcPr>
            <w:tcW w:w="4464" w:type="dxa"/>
          </w:tcPr>
          <w:p w:rsidR="00F61B6E" w:rsidRDefault="009C6944">
            <w:pPr>
              <w:pStyle w:val="TableParagraph"/>
              <w:spacing w:line="251" w:lineRule="exact"/>
              <w:ind w:left="1711" w:right="1699"/>
              <w:jc w:val="center"/>
              <w:rPr>
                <w:b/>
                <w:i/>
              </w:rPr>
            </w:pPr>
            <w:r>
              <w:rPr>
                <w:b/>
                <w:i/>
              </w:rPr>
              <w:t>Compound</w:t>
            </w:r>
          </w:p>
        </w:tc>
        <w:tc>
          <w:tcPr>
            <w:tcW w:w="1800" w:type="dxa"/>
          </w:tcPr>
          <w:p w:rsidR="00F61B6E" w:rsidRDefault="009C6944">
            <w:pPr>
              <w:pStyle w:val="TableParagraph"/>
              <w:spacing w:line="251" w:lineRule="exact"/>
              <w:ind w:left="520"/>
              <w:rPr>
                <w:b/>
                <w:i/>
              </w:rPr>
            </w:pPr>
            <w:r>
              <w:rPr>
                <w:b/>
                <w:i/>
              </w:rPr>
              <w:t>C, g kg</w:t>
            </w:r>
            <w:r>
              <w:rPr>
                <w:b/>
                <w:i/>
                <w:vertAlign w:val="superscript"/>
              </w:rPr>
              <w:t>-1</w:t>
            </w:r>
          </w:p>
        </w:tc>
      </w:tr>
      <w:tr w:rsidR="00F61B6E">
        <w:trPr>
          <w:trHeight w:val="482"/>
        </w:trPr>
        <w:tc>
          <w:tcPr>
            <w:tcW w:w="8642" w:type="dxa"/>
            <w:gridSpan w:val="3"/>
          </w:tcPr>
          <w:p w:rsidR="00F61B6E" w:rsidRDefault="009C6944">
            <w:pPr>
              <w:pStyle w:val="TableParagraph"/>
              <w:spacing w:line="240" w:lineRule="auto"/>
              <w:ind w:left="3745" w:right="3739"/>
              <w:jc w:val="center"/>
              <w:rPr>
                <w:b/>
                <w:i/>
                <w:sz w:val="28"/>
              </w:rPr>
            </w:pPr>
            <w:r>
              <w:rPr>
                <w:b/>
                <w:i/>
                <w:sz w:val="28"/>
              </w:rPr>
              <w:t>Cones</w:t>
            </w:r>
          </w:p>
        </w:tc>
      </w:tr>
      <w:tr w:rsidR="00F61B6E">
        <w:trPr>
          <w:trHeight w:val="760"/>
        </w:trPr>
        <w:tc>
          <w:tcPr>
            <w:tcW w:w="2378" w:type="dxa"/>
          </w:tcPr>
          <w:p w:rsidR="00F61B6E" w:rsidRDefault="009C6944">
            <w:pPr>
              <w:pStyle w:val="TableParagraph"/>
              <w:spacing w:line="251" w:lineRule="exact"/>
              <w:ind w:left="549"/>
              <w:rPr>
                <w:b/>
              </w:rPr>
            </w:pPr>
            <w:r>
              <w:rPr>
                <w:b/>
              </w:rPr>
              <w:t>Terpenes and</w:t>
            </w:r>
          </w:p>
          <w:p w:rsidR="00F61B6E" w:rsidRDefault="009C6944">
            <w:pPr>
              <w:pStyle w:val="TableParagraph"/>
              <w:spacing w:before="126" w:line="240" w:lineRule="auto"/>
              <w:ind w:left="602"/>
              <w:rPr>
                <w:b/>
              </w:rPr>
            </w:pPr>
            <w:proofErr w:type="spellStart"/>
            <w:r>
              <w:rPr>
                <w:b/>
              </w:rPr>
              <w:t>diterpenoids</w:t>
            </w:r>
            <w:proofErr w:type="spellEnd"/>
          </w:p>
        </w:tc>
        <w:tc>
          <w:tcPr>
            <w:tcW w:w="4464" w:type="dxa"/>
          </w:tcPr>
          <w:p w:rsidR="00F61B6E" w:rsidRDefault="009C6944">
            <w:pPr>
              <w:pStyle w:val="TableParagraph"/>
            </w:pPr>
            <w:r>
              <w:t>13-Epimanool</w:t>
            </w:r>
          </w:p>
        </w:tc>
        <w:tc>
          <w:tcPr>
            <w:tcW w:w="1800" w:type="dxa"/>
          </w:tcPr>
          <w:p w:rsidR="00F61B6E" w:rsidRDefault="009C6944">
            <w:pPr>
              <w:pStyle w:val="TableParagraph"/>
              <w:spacing w:line="264" w:lineRule="exact"/>
              <w:ind w:left="564"/>
            </w:pPr>
            <w:r>
              <w:t>0.6</w:t>
            </w:r>
            <w:r>
              <w:rPr>
                <w:rFonts w:ascii="Symbol" w:hAnsi="Symbol"/>
              </w:rPr>
              <w:t></w:t>
            </w:r>
            <w:r>
              <w:t>0.0</w:t>
            </w:r>
          </w:p>
        </w:tc>
      </w:tr>
      <w:tr w:rsidR="00F61B6E">
        <w:trPr>
          <w:trHeight w:val="402"/>
        </w:trPr>
        <w:tc>
          <w:tcPr>
            <w:tcW w:w="2378" w:type="dxa"/>
            <w:vMerge w:val="restart"/>
          </w:tcPr>
          <w:p w:rsidR="00F61B6E" w:rsidRDefault="009C6944">
            <w:pPr>
              <w:pStyle w:val="TableParagraph"/>
              <w:spacing w:line="251" w:lineRule="exact"/>
              <w:ind w:left="383"/>
              <w:rPr>
                <w:b/>
              </w:rPr>
            </w:pPr>
            <w:r>
              <w:rPr>
                <w:b/>
              </w:rPr>
              <w:t>Resin derivatives</w:t>
            </w:r>
          </w:p>
        </w:tc>
        <w:tc>
          <w:tcPr>
            <w:tcW w:w="4464" w:type="dxa"/>
          </w:tcPr>
          <w:p w:rsidR="00F61B6E" w:rsidRDefault="009C6944">
            <w:pPr>
              <w:pStyle w:val="TableParagraph"/>
            </w:pPr>
            <w:r>
              <w:t>4-Dehydroepiabietol</w:t>
            </w:r>
          </w:p>
        </w:tc>
        <w:tc>
          <w:tcPr>
            <w:tcW w:w="1800" w:type="dxa"/>
          </w:tcPr>
          <w:p w:rsidR="00F61B6E" w:rsidRDefault="009C6944">
            <w:pPr>
              <w:pStyle w:val="TableParagraph"/>
              <w:spacing w:line="264" w:lineRule="exact"/>
              <w:ind w:left="564"/>
            </w:pPr>
            <w:r>
              <w:t>0.5</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 xml:space="preserve">Methyl </w:t>
            </w:r>
            <w:proofErr w:type="spellStart"/>
            <w:r>
              <w:t>dehydroabietate</w:t>
            </w:r>
            <w:proofErr w:type="spellEnd"/>
          </w:p>
        </w:tc>
        <w:tc>
          <w:tcPr>
            <w:tcW w:w="1800" w:type="dxa"/>
          </w:tcPr>
          <w:p w:rsidR="00F61B6E" w:rsidRDefault="009C6944">
            <w:pPr>
              <w:pStyle w:val="TableParagraph"/>
              <w:spacing w:line="264" w:lineRule="exact"/>
              <w:ind w:left="564"/>
            </w:pPr>
            <w:r>
              <w:t>0.2</w:t>
            </w:r>
            <w:r>
              <w:rPr>
                <w:rFonts w:ascii="Symbol" w:hAnsi="Symbol"/>
              </w:rPr>
              <w:t></w:t>
            </w:r>
            <w:r>
              <w:t>0.0</w:t>
            </w:r>
          </w:p>
        </w:tc>
      </w:tr>
      <w:tr w:rsidR="00F61B6E">
        <w:trPr>
          <w:trHeight w:val="757"/>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4b,8-Dimethyl-2-isopropylphenanthrene,</w:t>
            </w:r>
          </w:p>
          <w:p w:rsidR="00F61B6E" w:rsidRDefault="009C6944">
            <w:pPr>
              <w:pStyle w:val="TableParagraph"/>
              <w:spacing w:before="126" w:line="240" w:lineRule="auto"/>
            </w:pPr>
            <w:r>
              <w:t>4b,5,6,7,8,8a,9,10-octahydro-</w:t>
            </w:r>
          </w:p>
        </w:tc>
        <w:tc>
          <w:tcPr>
            <w:tcW w:w="1800" w:type="dxa"/>
          </w:tcPr>
          <w:p w:rsidR="00F61B6E" w:rsidRDefault="009C6944">
            <w:pPr>
              <w:pStyle w:val="TableParagraph"/>
              <w:spacing w:line="264" w:lineRule="exact"/>
              <w:ind w:left="564"/>
            </w:pPr>
            <w:r>
              <w:t>0.2</w:t>
            </w:r>
            <w:r>
              <w:rPr>
                <w:rFonts w:ascii="Symbol" w:hAnsi="Symbol"/>
              </w:rPr>
              <w:t></w:t>
            </w:r>
            <w:r>
              <w:t>0.0</w:t>
            </w:r>
          </w:p>
        </w:tc>
      </w:tr>
      <w:tr w:rsidR="00F61B6E">
        <w:trPr>
          <w:trHeight w:val="760"/>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tabs>
                <w:tab w:val="left" w:pos="4063"/>
              </w:tabs>
            </w:pPr>
            <w:r>
              <w:t>Podocarpa-8,11,13-triene-7á,13-diol,</w:t>
            </w:r>
            <w:r>
              <w:tab/>
              <w:t>14-</w:t>
            </w:r>
          </w:p>
          <w:p w:rsidR="00F61B6E" w:rsidRDefault="009C6944">
            <w:pPr>
              <w:pStyle w:val="TableParagraph"/>
              <w:spacing w:before="128" w:line="240" w:lineRule="auto"/>
            </w:pPr>
            <w:r>
              <w:t>isopropyl-</w:t>
            </w:r>
          </w:p>
        </w:tc>
        <w:tc>
          <w:tcPr>
            <w:tcW w:w="1800" w:type="dxa"/>
          </w:tcPr>
          <w:p w:rsidR="00F61B6E" w:rsidRDefault="009C6944">
            <w:pPr>
              <w:pStyle w:val="TableParagraph"/>
              <w:spacing w:line="264" w:lineRule="exact"/>
              <w:ind w:left="564"/>
            </w:pPr>
            <w:r>
              <w:t>0.2</w:t>
            </w:r>
            <w:r>
              <w:rPr>
                <w:rFonts w:ascii="Symbol" w:hAnsi="Symbol"/>
              </w:rPr>
              <w:t></w:t>
            </w:r>
            <w:r>
              <w:t>0.0</w:t>
            </w:r>
          </w:p>
        </w:tc>
      </w:tr>
    </w:tbl>
    <w:p w:rsidR="00F61B6E" w:rsidRDefault="00F61B6E">
      <w:pPr>
        <w:spacing w:line="264" w:lineRule="exact"/>
        <w:sectPr w:rsidR="00F61B6E">
          <w:pgSz w:w="11910" w:h="16840"/>
          <w:pgMar w:top="1340" w:right="180" w:bottom="280" w:left="0" w:header="720" w:footer="720"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4464"/>
        <w:gridCol w:w="1800"/>
      </w:tblGrid>
      <w:tr w:rsidR="00F61B6E">
        <w:trPr>
          <w:trHeight w:val="405"/>
        </w:trPr>
        <w:tc>
          <w:tcPr>
            <w:tcW w:w="2378" w:type="dxa"/>
            <w:vMerge w:val="restart"/>
          </w:tcPr>
          <w:p w:rsidR="00F61B6E" w:rsidRDefault="00F61B6E">
            <w:pPr>
              <w:pStyle w:val="TableParagraph"/>
              <w:spacing w:line="240" w:lineRule="auto"/>
              <w:ind w:left="0"/>
            </w:pPr>
          </w:p>
        </w:tc>
        <w:tc>
          <w:tcPr>
            <w:tcW w:w="4464" w:type="dxa"/>
          </w:tcPr>
          <w:p w:rsidR="00F61B6E" w:rsidRDefault="009C6944">
            <w:pPr>
              <w:pStyle w:val="TableParagraph"/>
            </w:pPr>
            <w:r>
              <w:t>15-Hydroxydehydroabietic acid, methyl ester</w:t>
            </w:r>
          </w:p>
        </w:tc>
        <w:tc>
          <w:tcPr>
            <w:tcW w:w="1800" w:type="dxa"/>
          </w:tcPr>
          <w:p w:rsidR="00F61B6E" w:rsidRDefault="009C6944">
            <w:pPr>
              <w:pStyle w:val="TableParagraph"/>
              <w:spacing w:line="264" w:lineRule="exact"/>
              <w:ind w:left="543" w:right="536"/>
              <w:jc w:val="center"/>
            </w:pPr>
            <w:r>
              <w:t>0.1</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7-Oxodehydroabietic acid, methyl ester</w:t>
            </w:r>
          </w:p>
        </w:tc>
        <w:tc>
          <w:tcPr>
            <w:tcW w:w="1800" w:type="dxa"/>
          </w:tcPr>
          <w:p w:rsidR="00F61B6E" w:rsidRDefault="009C6944">
            <w:pPr>
              <w:pStyle w:val="TableParagraph"/>
              <w:spacing w:line="264" w:lineRule="exact"/>
              <w:ind w:left="543" w:right="536"/>
              <w:jc w:val="center"/>
            </w:pPr>
            <w:r>
              <w:t>0.1</w:t>
            </w:r>
            <w:r>
              <w:rPr>
                <w:rFonts w:ascii="Symbol" w:hAnsi="Symbol"/>
              </w:rPr>
              <w:t></w:t>
            </w:r>
            <w:r>
              <w:t>0.0</w:t>
            </w:r>
          </w:p>
        </w:tc>
      </w:tr>
      <w:tr w:rsidR="00F61B6E">
        <w:trPr>
          <w:trHeight w:val="405"/>
        </w:trPr>
        <w:tc>
          <w:tcPr>
            <w:tcW w:w="2378" w:type="dxa"/>
            <w:vMerge w:val="restart"/>
          </w:tcPr>
          <w:p w:rsidR="00F61B6E" w:rsidRDefault="009C6944">
            <w:pPr>
              <w:pStyle w:val="TableParagraph"/>
              <w:spacing w:line="251" w:lineRule="exact"/>
              <w:ind w:left="232" w:right="223"/>
              <w:jc w:val="center"/>
              <w:rPr>
                <w:b/>
              </w:rPr>
            </w:pPr>
            <w:r>
              <w:rPr>
                <w:b/>
              </w:rPr>
              <w:t>Sterols</w:t>
            </w:r>
          </w:p>
        </w:tc>
        <w:tc>
          <w:tcPr>
            <w:tcW w:w="4464" w:type="dxa"/>
          </w:tcPr>
          <w:p w:rsidR="00F61B6E" w:rsidRDefault="009C6944">
            <w:pPr>
              <w:pStyle w:val="TableParagraph"/>
              <w:spacing w:line="264" w:lineRule="exact"/>
            </w:pPr>
            <w:r>
              <w:t>Pregn-4-en-17</w:t>
            </w:r>
            <w:r>
              <w:rPr>
                <w:rFonts w:ascii="Symbol" w:hAnsi="Symbol"/>
              </w:rPr>
              <w:t></w:t>
            </w:r>
            <w:r>
              <w:t>,20</w:t>
            </w:r>
            <w:r>
              <w:rPr>
                <w:rFonts w:ascii="Symbol" w:hAnsi="Symbol"/>
              </w:rPr>
              <w:t></w:t>
            </w:r>
            <w:r>
              <w:t>-diol-3-one</w:t>
            </w:r>
          </w:p>
        </w:tc>
        <w:tc>
          <w:tcPr>
            <w:tcW w:w="1800" w:type="dxa"/>
          </w:tcPr>
          <w:p w:rsidR="00F61B6E" w:rsidRDefault="009C6944">
            <w:pPr>
              <w:pStyle w:val="TableParagraph"/>
              <w:spacing w:line="264" w:lineRule="exact"/>
              <w:ind w:left="543" w:right="536"/>
              <w:jc w:val="center"/>
            </w:pPr>
            <w:r>
              <w:t>0.1</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Pregna-5,17(20)-dien-3-ol, (3β,17E)-</w:t>
            </w:r>
          </w:p>
        </w:tc>
        <w:tc>
          <w:tcPr>
            <w:tcW w:w="1800" w:type="dxa"/>
          </w:tcPr>
          <w:p w:rsidR="00F61B6E" w:rsidRDefault="009C6944">
            <w:pPr>
              <w:pStyle w:val="TableParagraph"/>
              <w:spacing w:line="264" w:lineRule="exact"/>
              <w:ind w:left="543" w:right="536"/>
              <w:jc w:val="center"/>
            </w:pPr>
            <w:r>
              <w:t>0.4</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r>
              <w:t>Androst-5,16-diene-3β-</w:t>
            </w:r>
            <w:proofErr w:type="spellStart"/>
            <w:r>
              <w:t>ol</w:t>
            </w:r>
            <w:proofErr w:type="spellEnd"/>
          </w:p>
        </w:tc>
        <w:tc>
          <w:tcPr>
            <w:tcW w:w="1800" w:type="dxa"/>
          </w:tcPr>
          <w:p w:rsidR="00F61B6E" w:rsidRDefault="009C6944">
            <w:pPr>
              <w:pStyle w:val="TableParagraph"/>
              <w:spacing w:line="267" w:lineRule="exact"/>
              <w:ind w:left="543" w:right="536"/>
              <w:jc w:val="center"/>
            </w:pPr>
            <w:r>
              <w:t>0.4</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5,7,9(11)-</w:t>
            </w:r>
            <w:proofErr w:type="spellStart"/>
            <w:r>
              <w:t>Androstatriene</w:t>
            </w:r>
            <w:proofErr w:type="spellEnd"/>
            <w:r>
              <w:t>, 3-hydroxy-17-oxo-</w:t>
            </w:r>
          </w:p>
        </w:tc>
        <w:tc>
          <w:tcPr>
            <w:tcW w:w="1800" w:type="dxa"/>
          </w:tcPr>
          <w:p w:rsidR="00F61B6E" w:rsidRDefault="009C6944">
            <w:pPr>
              <w:pStyle w:val="TableParagraph"/>
              <w:spacing w:line="264" w:lineRule="exact"/>
              <w:ind w:left="543" w:right="536"/>
              <w:jc w:val="center"/>
            </w:pPr>
            <w:r>
              <w:t>0.4</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4,9(11)-Androstadien-17β-ol-3-one</w:t>
            </w:r>
          </w:p>
        </w:tc>
        <w:tc>
          <w:tcPr>
            <w:tcW w:w="1800" w:type="dxa"/>
          </w:tcPr>
          <w:p w:rsidR="00F61B6E" w:rsidRDefault="009C6944">
            <w:pPr>
              <w:pStyle w:val="TableParagraph"/>
              <w:spacing w:line="264" w:lineRule="exact"/>
              <w:ind w:left="543" w:right="536"/>
              <w:jc w:val="center"/>
            </w:pPr>
            <w:r>
              <w:t>0.4</w:t>
            </w:r>
            <w:r>
              <w:rPr>
                <w:rFonts w:ascii="Symbol" w:hAnsi="Symbol"/>
              </w:rPr>
              <w:t></w:t>
            </w:r>
            <w:r>
              <w:t>0.1</w:t>
            </w:r>
          </w:p>
        </w:tc>
      </w:tr>
      <w:tr w:rsidR="00F61B6E">
        <w:trPr>
          <w:trHeight w:val="405"/>
        </w:trPr>
        <w:tc>
          <w:tcPr>
            <w:tcW w:w="2378" w:type="dxa"/>
          </w:tcPr>
          <w:p w:rsidR="00F61B6E" w:rsidRDefault="009C6944">
            <w:pPr>
              <w:pStyle w:val="TableParagraph"/>
              <w:spacing w:line="251" w:lineRule="exact"/>
              <w:ind w:left="234" w:right="223"/>
              <w:jc w:val="center"/>
              <w:rPr>
                <w:b/>
              </w:rPr>
            </w:pPr>
            <w:r>
              <w:rPr>
                <w:b/>
              </w:rPr>
              <w:t>Long chain alcohols</w:t>
            </w:r>
          </w:p>
        </w:tc>
        <w:tc>
          <w:tcPr>
            <w:tcW w:w="4464" w:type="dxa"/>
          </w:tcPr>
          <w:p w:rsidR="00F61B6E" w:rsidRDefault="009C6944">
            <w:pPr>
              <w:pStyle w:val="TableParagraph"/>
            </w:pPr>
            <w:r>
              <w:t>Nonacosan-10-ol</w:t>
            </w:r>
          </w:p>
        </w:tc>
        <w:tc>
          <w:tcPr>
            <w:tcW w:w="1800" w:type="dxa"/>
          </w:tcPr>
          <w:p w:rsidR="00F61B6E" w:rsidRDefault="009C6944">
            <w:pPr>
              <w:pStyle w:val="TableParagraph"/>
              <w:spacing w:line="264" w:lineRule="exact"/>
              <w:ind w:left="543" w:right="536"/>
              <w:jc w:val="center"/>
            </w:pPr>
            <w:r>
              <w:t>0.9</w:t>
            </w:r>
            <w:r>
              <w:rPr>
                <w:rFonts w:ascii="Symbol" w:hAnsi="Symbol"/>
              </w:rPr>
              <w:t></w:t>
            </w:r>
            <w:r>
              <w:t>0.0</w:t>
            </w:r>
          </w:p>
        </w:tc>
      </w:tr>
      <w:tr w:rsidR="00F61B6E">
        <w:trPr>
          <w:trHeight w:val="482"/>
        </w:trPr>
        <w:tc>
          <w:tcPr>
            <w:tcW w:w="8642" w:type="dxa"/>
            <w:gridSpan w:val="3"/>
          </w:tcPr>
          <w:p w:rsidR="00F61B6E" w:rsidRDefault="009C6944">
            <w:pPr>
              <w:pStyle w:val="TableParagraph"/>
              <w:spacing w:line="240" w:lineRule="auto"/>
              <w:ind w:left="3747" w:right="3739"/>
              <w:jc w:val="center"/>
              <w:rPr>
                <w:b/>
                <w:i/>
                <w:sz w:val="28"/>
              </w:rPr>
            </w:pPr>
            <w:r>
              <w:rPr>
                <w:b/>
                <w:i/>
                <w:sz w:val="28"/>
              </w:rPr>
              <w:t>Branches</w:t>
            </w:r>
          </w:p>
        </w:tc>
      </w:tr>
      <w:tr w:rsidR="00F61B6E">
        <w:trPr>
          <w:trHeight w:val="405"/>
        </w:trPr>
        <w:tc>
          <w:tcPr>
            <w:tcW w:w="2378" w:type="dxa"/>
            <w:vMerge w:val="restart"/>
          </w:tcPr>
          <w:p w:rsidR="00F61B6E" w:rsidRDefault="009C6944">
            <w:pPr>
              <w:pStyle w:val="TableParagraph"/>
              <w:spacing w:before="58" w:line="240" w:lineRule="auto"/>
              <w:ind w:left="549"/>
              <w:rPr>
                <w:b/>
              </w:rPr>
            </w:pPr>
            <w:r>
              <w:rPr>
                <w:b/>
              </w:rPr>
              <w:t>Terpenes and</w:t>
            </w:r>
          </w:p>
          <w:p w:rsidR="00F61B6E" w:rsidRDefault="009C6944">
            <w:pPr>
              <w:pStyle w:val="TableParagraph"/>
              <w:spacing w:before="126" w:line="240" w:lineRule="auto"/>
              <w:ind w:left="602"/>
              <w:rPr>
                <w:b/>
              </w:rPr>
            </w:pPr>
            <w:proofErr w:type="spellStart"/>
            <w:r>
              <w:rPr>
                <w:b/>
              </w:rPr>
              <w:t>diterpenoids</w:t>
            </w:r>
            <w:proofErr w:type="spellEnd"/>
          </w:p>
        </w:tc>
        <w:tc>
          <w:tcPr>
            <w:tcW w:w="4464" w:type="dxa"/>
          </w:tcPr>
          <w:p w:rsidR="00F61B6E" w:rsidRDefault="009C6944">
            <w:pPr>
              <w:pStyle w:val="TableParagraph"/>
              <w:spacing w:before="20" w:line="240" w:lineRule="auto"/>
            </w:pPr>
            <w:proofErr w:type="spellStart"/>
            <w:r>
              <w:t>Longifolene</w:t>
            </w:r>
            <w:proofErr w:type="spellEnd"/>
          </w:p>
        </w:tc>
        <w:tc>
          <w:tcPr>
            <w:tcW w:w="1800" w:type="dxa"/>
          </w:tcPr>
          <w:p w:rsidR="00F61B6E" w:rsidRDefault="009C6944">
            <w:pPr>
              <w:pStyle w:val="TableParagraph"/>
              <w:spacing w:line="267" w:lineRule="exact"/>
              <w:ind w:left="543" w:right="536"/>
              <w:jc w:val="center"/>
            </w:pPr>
            <w:r>
              <w:t>0.7</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before="17" w:line="240" w:lineRule="auto"/>
            </w:pPr>
            <w:proofErr w:type="spellStart"/>
            <w:r>
              <w:t>Biformen</w:t>
            </w:r>
            <w:proofErr w:type="spellEnd"/>
          </w:p>
        </w:tc>
        <w:tc>
          <w:tcPr>
            <w:tcW w:w="1800" w:type="dxa"/>
          </w:tcPr>
          <w:p w:rsidR="00F61B6E" w:rsidRDefault="009C6944">
            <w:pPr>
              <w:pStyle w:val="TableParagraph"/>
              <w:spacing w:line="264" w:lineRule="exact"/>
              <w:ind w:left="543" w:right="536"/>
              <w:jc w:val="center"/>
            </w:pPr>
            <w:r>
              <w:t>0.5</w:t>
            </w:r>
            <w:r>
              <w:rPr>
                <w:rFonts w:ascii="Symbol" w:hAnsi="Symbol"/>
              </w:rPr>
              <w:t></w:t>
            </w:r>
            <w:r>
              <w:t>0.0</w:t>
            </w:r>
          </w:p>
        </w:tc>
      </w:tr>
      <w:tr w:rsidR="00F61B6E">
        <w:trPr>
          <w:trHeight w:val="402"/>
        </w:trPr>
        <w:tc>
          <w:tcPr>
            <w:tcW w:w="2378" w:type="dxa"/>
            <w:vMerge w:val="restart"/>
          </w:tcPr>
          <w:p w:rsidR="00F61B6E" w:rsidRDefault="009C6944">
            <w:pPr>
              <w:pStyle w:val="TableParagraph"/>
              <w:spacing w:line="251" w:lineRule="exact"/>
              <w:ind w:left="383"/>
              <w:rPr>
                <w:b/>
              </w:rPr>
            </w:pPr>
            <w:r>
              <w:rPr>
                <w:b/>
              </w:rPr>
              <w:t>Resin derivatives</w:t>
            </w:r>
          </w:p>
        </w:tc>
        <w:tc>
          <w:tcPr>
            <w:tcW w:w="4464" w:type="dxa"/>
          </w:tcPr>
          <w:p w:rsidR="00F61B6E" w:rsidRDefault="009C6944">
            <w:pPr>
              <w:pStyle w:val="TableParagraph"/>
              <w:spacing w:before="17" w:line="240" w:lineRule="auto"/>
            </w:pPr>
            <w:proofErr w:type="spellStart"/>
            <w:r>
              <w:t>Dehydroabietal</w:t>
            </w:r>
            <w:proofErr w:type="spellEnd"/>
          </w:p>
        </w:tc>
        <w:tc>
          <w:tcPr>
            <w:tcW w:w="1800" w:type="dxa"/>
          </w:tcPr>
          <w:p w:rsidR="00F61B6E" w:rsidRDefault="009C6944">
            <w:pPr>
              <w:pStyle w:val="TableParagraph"/>
              <w:spacing w:line="264" w:lineRule="exact"/>
              <w:ind w:left="543" w:right="536"/>
              <w:jc w:val="center"/>
            </w:pPr>
            <w:r>
              <w:t>1.3</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before="20" w:line="240" w:lineRule="auto"/>
            </w:pPr>
            <w:r>
              <w:t xml:space="preserve">Methyl </w:t>
            </w:r>
            <w:proofErr w:type="spellStart"/>
            <w:r>
              <w:t>dehydroabietate</w:t>
            </w:r>
            <w:proofErr w:type="spellEnd"/>
          </w:p>
        </w:tc>
        <w:tc>
          <w:tcPr>
            <w:tcW w:w="1800" w:type="dxa"/>
          </w:tcPr>
          <w:p w:rsidR="00F61B6E" w:rsidRDefault="009C6944">
            <w:pPr>
              <w:pStyle w:val="TableParagraph"/>
              <w:spacing w:line="264" w:lineRule="exact"/>
              <w:ind w:left="543" w:right="536"/>
              <w:jc w:val="center"/>
            </w:pPr>
            <w:r>
              <w:t>2.1</w:t>
            </w:r>
            <w:r>
              <w:rPr>
                <w:rFonts w:ascii="Symbol" w:hAnsi="Symbol"/>
              </w:rPr>
              <w:t></w:t>
            </w:r>
            <w:r>
              <w:t>0.1</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before="17" w:line="240" w:lineRule="auto"/>
            </w:pPr>
            <w:r>
              <w:t>4-Dehydroepiabietol</w:t>
            </w:r>
          </w:p>
        </w:tc>
        <w:tc>
          <w:tcPr>
            <w:tcW w:w="1800" w:type="dxa"/>
          </w:tcPr>
          <w:p w:rsidR="00F61B6E" w:rsidRDefault="009C6944">
            <w:pPr>
              <w:pStyle w:val="TableParagraph"/>
              <w:spacing w:line="264" w:lineRule="exact"/>
              <w:ind w:left="543" w:right="536"/>
              <w:jc w:val="center"/>
            </w:pPr>
            <w:r>
              <w:t>1.1</w:t>
            </w:r>
            <w:r>
              <w:rPr>
                <w:rFonts w:ascii="Symbol" w:hAnsi="Symbol"/>
              </w:rPr>
              <w:t></w:t>
            </w:r>
            <w:r>
              <w:t>0.1</w:t>
            </w:r>
          </w:p>
        </w:tc>
      </w:tr>
      <w:tr w:rsidR="00F61B6E">
        <w:trPr>
          <w:trHeight w:val="760"/>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r>
              <w:t>Methyl 15-hydroxyabieta-9(11),8(14),12-trien-</w:t>
            </w:r>
          </w:p>
          <w:p w:rsidR="00F61B6E" w:rsidRDefault="009C6944">
            <w:pPr>
              <w:pStyle w:val="TableParagraph"/>
              <w:spacing w:before="126" w:line="240" w:lineRule="auto"/>
            </w:pPr>
            <w:r>
              <w:t>18-oate</w:t>
            </w:r>
          </w:p>
        </w:tc>
        <w:tc>
          <w:tcPr>
            <w:tcW w:w="1800" w:type="dxa"/>
          </w:tcPr>
          <w:p w:rsidR="00F61B6E" w:rsidRDefault="00F61B6E">
            <w:pPr>
              <w:pStyle w:val="TableParagraph"/>
              <w:spacing w:before="4" w:line="240" w:lineRule="auto"/>
              <w:ind w:left="0"/>
              <w:rPr>
                <w:b/>
                <w:sz w:val="30"/>
              </w:rPr>
            </w:pPr>
          </w:p>
          <w:p w:rsidR="00F61B6E" w:rsidRDefault="009C6944">
            <w:pPr>
              <w:pStyle w:val="TableParagraph"/>
              <w:spacing w:before="1" w:line="240" w:lineRule="auto"/>
              <w:ind w:left="543" w:right="536"/>
              <w:jc w:val="center"/>
            </w:pPr>
            <w:r>
              <w:t>1.8</w:t>
            </w:r>
            <w:r>
              <w:rPr>
                <w:rFonts w:ascii="Symbol" w:hAnsi="Symbol"/>
              </w:rPr>
              <w:t></w:t>
            </w:r>
            <w:r>
              <w:t>0.0</w:t>
            </w:r>
          </w:p>
        </w:tc>
      </w:tr>
      <w:tr w:rsidR="00F61B6E">
        <w:trPr>
          <w:trHeight w:val="402"/>
        </w:trPr>
        <w:tc>
          <w:tcPr>
            <w:tcW w:w="2378" w:type="dxa"/>
          </w:tcPr>
          <w:p w:rsidR="00F61B6E" w:rsidRDefault="009C6944">
            <w:pPr>
              <w:pStyle w:val="TableParagraph"/>
              <w:spacing w:line="251" w:lineRule="exact"/>
              <w:ind w:left="234" w:right="223"/>
              <w:jc w:val="center"/>
              <w:rPr>
                <w:b/>
              </w:rPr>
            </w:pPr>
            <w:r>
              <w:rPr>
                <w:b/>
              </w:rPr>
              <w:t>Stilbenes</w:t>
            </w:r>
          </w:p>
        </w:tc>
        <w:tc>
          <w:tcPr>
            <w:tcW w:w="4464" w:type="dxa"/>
          </w:tcPr>
          <w:p w:rsidR="00F61B6E" w:rsidRDefault="009C6944">
            <w:pPr>
              <w:pStyle w:val="TableParagraph"/>
              <w:spacing w:before="17" w:line="240" w:lineRule="auto"/>
            </w:pPr>
            <w:r>
              <w:t>4'-Methoxy-2-hydroxystilbene</w:t>
            </w:r>
          </w:p>
        </w:tc>
        <w:tc>
          <w:tcPr>
            <w:tcW w:w="1800" w:type="dxa"/>
          </w:tcPr>
          <w:p w:rsidR="00F61B6E" w:rsidRDefault="009C6944">
            <w:pPr>
              <w:pStyle w:val="TableParagraph"/>
              <w:spacing w:line="264" w:lineRule="exact"/>
              <w:ind w:left="543" w:right="536"/>
              <w:jc w:val="center"/>
            </w:pPr>
            <w:r>
              <w:t>9.2</w:t>
            </w:r>
            <w:r>
              <w:rPr>
                <w:rFonts w:ascii="Symbol" w:hAnsi="Symbol"/>
              </w:rPr>
              <w:t></w:t>
            </w:r>
            <w:r>
              <w:t>0.4</w:t>
            </w:r>
          </w:p>
        </w:tc>
      </w:tr>
      <w:tr w:rsidR="00F61B6E">
        <w:trPr>
          <w:trHeight w:val="405"/>
        </w:trPr>
        <w:tc>
          <w:tcPr>
            <w:tcW w:w="2378" w:type="dxa"/>
            <w:vMerge w:val="restart"/>
          </w:tcPr>
          <w:p w:rsidR="00F61B6E" w:rsidRDefault="009C6944">
            <w:pPr>
              <w:pStyle w:val="TableParagraph"/>
              <w:spacing w:before="1" w:line="240" w:lineRule="auto"/>
              <w:ind w:left="232" w:right="223"/>
              <w:jc w:val="center"/>
              <w:rPr>
                <w:b/>
              </w:rPr>
            </w:pPr>
            <w:r>
              <w:rPr>
                <w:b/>
              </w:rPr>
              <w:t>Sterols</w:t>
            </w:r>
          </w:p>
        </w:tc>
        <w:tc>
          <w:tcPr>
            <w:tcW w:w="4464" w:type="dxa"/>
          </w:tcPr>
          <w:p w:rsidR="00F61B6E" w:rsidRDefault="009C6944">
            <w:pPr>
              <w:pStyle w:val="TableParagraph"/>
              <w:spacing w:line="267" w:lineRule="exact"/>
            </w:pPr>
            <w:r>
              <w:t>Androstane-3,11-diol, (3β,5</w:t>
            </w:r>
            <w:r>
              <w:rPr>
                <w:rFonts w:ascii="Symbol" w:hAnsi="Symbol"/>
              </w:rPr>
              <w:t></w:t>
            </w:r>
            <w:r>
              <w:t>,11β)-</w:t>
            </w:r>
          </w:p>
        </w:tc>
        <w:tc>
          <w:tcPr>
            <w:tcW w:w="1800" w:type="dxa"/>
          </w:tcPr>
          <w:p w:rsidR="00F61B6E" w:rsidRDefault="009C6944">
            <w:pPr>
              <w:pStyle w:val="TableParagraph"/>
              <w:spacing w:line="267" w:lineRule="exact"/>
              <w:ind w:left="543" w:right="536"/>
              <w:jc w:val="center"/>
            </w:pPr>
            <w:r>
              <w:t>1.6</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before="20" w:line="240" w:lineRule="auto"/>
            </w:pPr>
            <w:r>
              <w:t>Androst-5,16-diene-3β-</w:t>
            </w:r>
            <w:proofErr w:type="spellStart"/>
            <w:r>
              <w:t>ol</w:t>
            </w:r>
            <w:proofErr w:type="spellEnd"/>
          </w:p>
        </w:tc>
        <w:tc>
          <w:tcPr>
            <w:tcW w:w="1800" w:type="dxa"/>
          </w:tcPr>
          <w:p w:rsidR="00F61B6E" w:rsidRDefault="009C6944">
            <w:pPr>
              <w:pStyle w:val="TableParagraph"/>
              <w:spacing w:line="264" w:lineRule="exact"/>
              <w:ind w:left="543" w:right="536"/>
              <w:jc w:val="center"/>
            </w:pPr>
            <w:r>
              <w:t>2.7</w:t>
            </w:r>
            <w:r>
              <w:rPr>
                <w:rFonts w:ascii="Symbol" w:hAnsi="Symbol"/>
              </w:rPr>
              <w:t></w:t>
            </w:r>
            <w:r>
              <w:t>0.1</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64" w:lineRule="exact"/>
            </w:pPr>
            <w:r>
              <w:t>19-Hydroxy-3</w:t>
            </w:r>
            <w:r>
              <w:rPr>
                <w:rFonts w:ascii="Symbol" w:hAnsi="Symbol"/>
              </w:rPr>
              <w:t></w:t>
            </w:r>
            <w:r>
              <w:t>,5-cyclo-5</w:t>
            </w:r>
            <w:r>
              <w:rPr>
                <w:rFonts w:ascii="Symbol" w:hAnsi="Symbol"/>
              </w:rPr>
              <w:t></w:t>
            </w:r>
            <w:r>
              <w:t>-androstan-17-one</w:t>
            </w:r>
          </w:p>
        </w:tc>
        <w:tc>
          <w:tcPr>
            <w:tcW w:w="1800" w:type="dxa"/>
          </w:tcPr>
          <w:p w:rsidR="00F61B6E" w:rsidRDefault="009C6944">
            <w:pPr>
              <w:pStyle w:val="TableParagraph"/>
              <w:spacing w:line="264" w:lineRule="exact"/>
              <w:ind w:left="543" w:right="536"/>
              <w:jc w:val="center"/>
            </w:pPr>
            <w:r>
              <w:t>3.6</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64" w:lineRule="exact"/>
            </w:pPr>
            <w:r>
              <w:t>Stigmastane-3,6-dione, (5</w:t>
            </w:r>
            <w:r>
              <w:rPr>
                <w:rFonts w:ascii="Symbol" w:hAnsi="Symbol"/>
              </w:rPr>
              <w:t></w:t>
            </w:r>
            <w:r>
              <w:t>)-</w:t>
            </w:r>
          </w:p>
        </w:tc>
        <w:tc>
          <w:tcPr>
            <w:tcW w:w="1800" w:type="dxa"/>
          </w:tcPr>
          <w:p w:rsidR="00F61B6E" w:rsidRDefault="009C6944">
            <w:pPr>
              <w:pStyle w:val="TableParagraph"/>
              <w:spacing w:line="264" w:lineRule="exact"/>
              <w:ind w:left="543" w:right="536"/>
              <w:jc w:val="center"/>
            </w:pPr>
            <w:r>
              <w:t>1.8</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before="17" w:line="240" w:lineRule="auto"/>
            </w:pPr>
            <w:r>
              <w:t>β-</w:t>
            </w:r>
            <w:proofErr w:type="spellStart"/>
            <w:r>
              <w:t>Sitosterol</w:t>
            </w:r>
            <w:proofErr w:type="spellEnd"/>
          </w:p>
        </w:tc>
        <w:tc>
          <w:tcPr>
            <w:tcW w:w="1800" w:type="dxa"/>
          </w:tcPr>
          <w:p w:rsidR="00F61B6E" w:rsidRDefault="009C6944">
            <w:pPr>
              <w:pStyle w:val="TableParagraph"/>
              <w:spacing w:line="264" w:lineRule="exact"/>
              <w:ind w:left="543" w:right="536"/>
              <w:jc w:val="center"/>
            </w:pPr>
            <w:r>
              <w:t>5.4</w:t>
            </w:r>
            <w:r>
              <w:rPr>
                <w:rFonts w:ascii="Symbol" w:hAnsi="Symbol"/>
              </w:rPr>
              <w:t></w:t>
            </w:r>
            <w:r>
              <w:t>1.7</w:t>
            </w:r>
          </w:p>
        </w:tc>
      </w:tr>
      <w:tr w:rsidR="00F61B6E">
        <w:trPr>
          <w:trHeight w:val="481"/>
        </w:trPr>
        <w:tc>
          <w:tcPr>
            <w:tcW w:w="8642" w:type="dxa"/>
            <w:gridSpan w:val="3"/>
          </w:tcPr>
          <w:p w:rsidR="00F61B6E" w:rsidRDefault="009C6944">
            <w:pPr>
              <w:pStyle w:val="TableParagraph"/>
              <w:spacing w:line="240" w:lineRule="auto"/>
              <w:ind w:left="3747" w:right="3739"/>
              <w:jc w:val="center"/>
              <w:rPr>
                <w:b/>
                <w:i/>
                <w:sz w:val="28"/>
              </w:rPr>
            </w:pPr>
            <w:r>
              <w:rPr>
                <w:b/>
                <w:i/>
                <w:sz w:val="28"/>
              </w:rPr>
              <w:t>Needles</w:t>
            </w:r>
          </w:p>
        </w:tc>
      </w:tr>
      <w:tr w:rsidR="00F61B6E">
        <w:trPr>
          <w:trHeight w:val="405"/>
        </w:trPr>
        <w:tc>
          <w:tcPr>
            <w:tcW w:w="2378" w:type="dxa"/>
            <w:vMerge w:val="restart"/>
          </w:tcPr>
          <w:p w:rsidR="00F61B6E" w:rsidRDefault="009C6944">
            <w:pPr>
              <w:pStyle w:val="TableParagraph"/>
              <w:spacing w:line="251" w:lineRule="exact"/>
              <w:ind w:left="671"/>
              <w:rPr>
                <w:b/>
              </w:rPr>
            </w:pPr>
            <w:r>
              <w:rPr>
                <w:b/>
              </w:rPr>
              <w:t>Fatty acids</w:t>
            </w:r>
          </w:p>
        </w:tc>
        <w:tc>
          <w:tcPr>
            <w:tcW w:w="4464" w:type="dxa"/>
          </w:tcPr>
          <w:p w:rsidR="00F61B6E" w:rsidRDefault="009C6944">
            <w:pPr>
              <w:pStyle w:val="TableParagraph"/>
            </w:pPr>
            <w:proofErr w:type="spellStart"/>
            <w:r>
              <w:t>Hexadecanoic</w:t>
            </w:r>
            <w:proofErr w:type="spellEnd"/>
            <w:r>
              <w:t xml:space="preserve"> acid</w:t>
            </w:r>
          </w:p>
        </w:tc>
        <w:tc>
          <w:tcPr>
            <w:tcW w:w="1800" w:type="dxa"/>
          </w:tcPr>
          <w:p w:rsidR="00F61B6E" w:rsidRDefault="009C6944">
            <w:pPr>
              <w:pStyle w:val="TableParagraph"/>
              <w:spacing w:line="264" w:lineRule="exact"/>
              <w:ind w:left="543" w:right="536"/>
              <w:jc w:val="center"/>
            </w:pPr>
            <w:r>
              <w:t>1.2</w:t>
            </w:r>
            <w:r>
              <w:rPr>
                <w:rFonts w:ascii="Symbol" w:hAnsi="Symbol"/>
              </w:rPr>
              <w:t></w:t>
            </w:r>
            <w:r>
              <w:t>0.2</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Linoleic acid</w:t>
            </w:r>
          </w:p>
        </w:tc>
        <w:tc>
          <w:tcPr>
            <w:tcW w:w="1800" w:type="dxa"/>
          </w:tcPr>
          <w:p w:rsidR="00F61B6E" w:rsidRDefault="009C6944">
            <w:pPr>
              <w:pStyle w:val="TableParagraph"/>
              <w:spacing w:line="264" w:lineRule="exact"/>
              <w:ind w:left="543" w:right="536"/>
              <w:jc w:val="center"/>
            </w:pPr>
            <w:r>
              <w:t>0.3</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Oleic acid</w:t>
            </w:r>
          </w:p>
        </w:tc>
        <w:tc>
          <w:tcPr>
            <w:tcW w:w="1800" w:type="dxa"/>
          </w:tcPr>
          <w:p w:rsidR="00F61B6E" w:rsidRDefault="009C6944">
            <w:pPr>
              <w:pStyle w:val="TableParagraph"/>
              <w:spacing w:line="264" w:lineRule="exact"/>
              <w:ind w:left="543" w:right="536"/>
              <w:jc w:val="center"/>
            </w:pPr>
            <w:r>
              <w:t>2.6</w:t>
            </w:r>
            <w:r>
              <w:rPr>
                <w:rFonts w:ascii="Symbol" w:hAnsi="Symbol"/>
              </w:rPr>
              <w:t></w:t>
            </w:r>
            <w:r>
              <w:t>0.3</w:t>
            </w:r>
          </w:p>
        </w:tc>
      </w:tr>
      <w:tr w:rsidR="00F61B6E">
        <w:trPr>
          <w:trHeight w:val="402"/>
        </w:trPr>
        <w:tc>
          <w:tcPr>
            <w:tcW w:w="2378" w:type="dxa"/>
            <w:vMerge w:val="restart"/>
          </w:tcPr>
          <w:p w:rsidR="00F61B6E" w:rsidRDefault="009C6944">
            <w:pPr>
              <w:pStyle w:val="TableParagraph"/>
              <w:spacing w:line="251" w:lineRule="exact"/>
              <w:ind w:left="383"/>
              <w:rPr>
                <w:b/>
              </w:rPr>
            </w:pPr>
            <w:r>
              <w:rPr>
                <w:b/>
              </w:rPr>
              <w:t>Resin derivatives</w:t>
            </w:r>
          </w:p>
        </w:tc>
        <w:tc>
          <w:tcPr>
            <w:tcW w:w="4464" w:type="dxa"/>
          </w:tcPr>
          <w:p w:rsidR="00F61B6E" w:rsidRDefault="009C6944">
            <w:pPr>
              <w:pStyle w:val="TableParagraph"/>
            </w:pPr>
            <w:proofErr w:type="spellStart"/>
            <w:r>
              <w:t>Dehydroabietal</w:t>
            </w:r>
            <w:proofErr w:type="spellEnd"/>
          </w:p>
        </w:tc>
        <w:tc>
          <w:tcPr>
            <w:tcW w:w="1800" w:type="dxa"/>
          </w:tcPr>
          <w:p w:rsidR="00F61B6E" w:rsidRDefault="009C6944">
            <w:pPr>
              <w:pStyle w:val="TableParagraph"/>
              <w:spacing w:line="264" w:lineRule="exact"/>
              <w:ind w:left="543" w:right="536"/>
              <w:jc w:val="center"/>
            </w:pPr>
            <w:r>
              <w:t>0.1</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proofErr w:type="spellStart"/>
            <w:r>
              <w:t>Agathadiol</w:t>
            </w:r>
            <w:proofErr w:type="spellEnd"/>
          </w:p>
        </w:tc>
        <w:tc>
          <w:tcPr>
            <w:tcW w:w="1800" w:type="dxa"/>
          </w:tcPr>
          <w:p w:rsidR="00F61B6E" w:rsidRDefault="009C6944">
            <w:pPr>
              <w:pStyle w:val="TableParagraph"/>
              <w:spacing w:line="267" w:lineRule="exact"/>
              <w:ind w:left="543" w:right="536"/>
              <w:jc w:val="center"/>
            </w:pPr>
            <w:r>
              <w:t>0.2</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4-Dehydroepiabeitol</w:t>
            </w:r>
          </w:p>
        </w:tc>
        <w:tc>
          <w:tcPr>
            <w:tcW w:w="1800" w:type="dxa"/>
          </w:tcPr>
          <w:p w:rsidR="00F61B6E" w:rsidRDefault="009C6944">
            <w:pPr>
              <w:pStyle w:val="TableParagraph"/>
              <w:spacing w:line="264" w:lineRule="exact"/>
              <w:ind w:left="543" w:right="536"/>
              <w:jc w:val="center"/>
            </w:pPr>
            <w:r>
              <w:t>0.1</w:t>
            </w:r>
            <w:r>
              <w:rPr>
                <w:rFonts w:ascii="Symbol" w:hAnsi="Symbol"/>
              </w:rPr>
              <w:t></w:t>
            </w:r>
            <w:r>
              <w:t>0.0</w:t>
            </w:r>
          </w:p>
        </w:tc>
      </w:tr>
      <w:tr w:rsidR="00F61B6E">
        <w:trPr>
          <w:trHeight w:val="402"/>
        </w:trPr>
        <w:tc>
          <w:tcPr>
            <w:tcW w:w="2378" w:type="dxa"/>
          </w:tcPr>
          <w:p w:rsidR="00F61B6E" w:rsidRDefault="009C6944">
            <w:pPr>
              <w:pStyle w:val="TableParagraph"/>
              <w:spacing w:line="251" w:lineRule="exact"/>
              <w:ind w:left="232" w:right="223"/>
              <w:jc w:val="center"/>
              <w:rPr>
                <w:b/>
              </w:rPr>
            </w:pPr>
            <w:r>
              <w:rPr>
                <w:b/>
              </w:rPr>
              <w:t>Sterols</w:t>
            </w:r>
          </w:p>
        </w:tc>
        <w:tc>
          <w:tcPr>
            <w:tcW w:w="4464" w:type="dxa"/>
          </w:tcPr>
          <w:p w:rsidR="00F61B6E" w:rsidRDefault="009C6944">
            <w:pPr>
              <w:pStyle w:val="TableParagraph"/>
            </w:pPr>
            <w:r>
              <w:t>Stigmastan-3,5-diene</w:t>
            </w:r>
          </w:p>
        </w:tc>
        <w:tc>
          <w:tcPr>
            <w:tcW w:w="1800" w:type="dxa"/>
          </w:tcPr>
          <w:p w:rsidR="00F61B6E" w:rsidRDefault="009C6944">
            <w:pPr>
              <w:pStyle w:val="TableParagraph"/>
              <w:spacing w:line="264" w:lineRule="exact"/>
              <w:ind w:left="543" w:right="536"/>
              <w:jc w:val="center"/>
            </w:pPr>
            <w:r>
              <w:t>0.5</w:t>
            </w:r>
            <w:r>
              <w:rPr>
                <w:rFonts w:ascii="Symbol" w:hAnsi="Symbol"/>
              </w:rPr>
              <w:t></w:t>
            </w:r>
            <w:r>
              <w:t>0.1</w:t>
            </w:r>
          </w:p>
        </w:tc>
      </w:tr>
      <w:tr w:rsidR="00F61B6E">
        <w:trPr>
          <w:trHeight w:val="405"/>
        </w:trPr>
        <w:tc>
          <w:tcPr>
            <w:tcW w:w="2378" w:type="dxa"/>
            <w:vMerge w:val="restart"/>
          </w:tcPr>
          <w:p w:rsidR="00F61B6E" w:rsidRDefault="009C6944">
            <w:pPr>
              <w:pStyle w:val="TableParagraph"/>
              <w:spacing w:line="362" w:lineRule="auto"/>
              <w:ind w:left="602" w:right="521" w:hanging="53"/>
              <w:rPr>
                <w:b/>
              </w:rPr>
            </w:pPr>
            <w:r>
              <w:rPr>
                <w:b/>
              </w:rPr>
              <w:t xml:space="preserve">Terpenes and </w:t>
            </w:r>
            <w:proofErr w:type="spellStart"/>
            <w:r>
              <w:rPr>
                <w:b/>
              </w:rPr>
              <w:t>diterpenoids</w:t>
            </w:r>
            <w:proofErr w:type="spellEnd"/>
          </w:p>
        </w:tc>
        <w:tc>
          <w:tcPr>
            <w:tcW w:w="4464" w:type="dxa"/>
          </w:tcPr>
          <w:p w:rsidR="00F61B6E" w:rsidRDefault="009C6944">
            <w:pPr>
              <w:pStyle w:val="TableParagraph"/>
            </w:pPr>
            <w:proofErr w:type="spellStart"/>
            <w:r>
              <w:t>Borneol</w:t>
            </w:r>
            <w:proofErr w:type="spellEnd"/>
            <w:r>
              <w:t>, acetate, (1S,2R,4S)-(-)-</w:t>
            </w:r>
          </w:p>
        </w:tc>
        <w:tc>
          <w:tcPr>
            <w:tcW w:w="1800" w:type="dxa"/>
          </w:tcPr>
          <w:p w:rsidR="00F61B6E" w:rsidRDefault="009C6944">
            <w:pPr>
              <w:pStyle w:val="TableParagraph"/>
              <w:spacing w:line="264" w:lineRule="exact"/>
              <w:ind w:left="543" w:right="536"/>
              <w:jc w:val="center"/>
            </w:pPr>
            <w:r>
              <w:t>1.7</w:t>
            </w:r>
            <w:r>
              <w:rPr>
                <w:rFonts w:ascii="Symbol" w:hAnsi="Symbol"/>
              </w:rPr>
              <w:t></w:t>
            </w:r>
            <w:r>
              <w:t>0.0</w:t>
            </w:r>
          </w:p>
        </w:tc>
      </w:tr>
      <w:tr w:rsidR="00F61B6E">
        <w:trPr>
          <w:trHeight w:val="757"/>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7-Acetyl-2-hydroxy-2-methyl-5-</w:t>
            </w:r>
          </w:p>
          <w:p w:rsidR="00F61B6E" w:rsidRDefault="009C6944">
            <w:pPr>
              <w:pStyle w:val="TableParagraph"/>
              <w:spacing w:before="126" w:line="240" w:lineRule="auto"/>
            </w:pPr>
            <w:proofErr w:type="spellStart"/>
            <w:r>
              <w:t>isopropylbicyclo</w:t>
            </w:r>
            <w:proofErr w:type="spellEnd"/>
            <w:r>
              <w:t>[4.3.0]</w:t>
            </w:r>
            <w:proofErr w:type="spellStart"/>
            <w:r>
              <w:t>nonane</w:t>
            </w:r>
            <w:proofErr w:type="spellEnd"/>
          </w:p>
        </w:tc>
        <w:tc>
          <w:tcPr>
            <w:tcW w:w="1800" w:type="dxa"/>
          </w:tcPr>
          <w:p w:rsidR="00F61B6E" w:rsidRDefault="009C6944">
            <w:pPr>
              <w:pStyle w:val="TableParagraph"/>
              <w:spacing w:line="264" w:lineRule="exact"/>
              <w:ind w:left="543" w:right="536"/>
              <w:jc w:val="center"/>
            </w:pPr>
            <w:r>
              <w:t>2.3</w:t>
            </w:r>
            <w:r>
              <w:rPr>
                <w:rFonts w:ascii="Symbol" w:hAnsi="Symbol"/>
              </w:rPr>
              <w:t></w:t>
            </w:r>
            <w:r>
              <w:t>0.1</w:t>
            </w:r>
          </w:p>
        </w:tc>
      </w:tr>
    </w:tbl>
    <w:p w:rsidR="00F61B6E" w:rsidRDefault="00F61B6E">
      <w:pPr>
        <w:spacing w:line="264" w:lineRule="exact"/>
        <w:jc w:val="center"/>
        <w:sectPr w:rsidR="00F61B6E">
          <w:pgSz w:w="11910" w:h="16840"/>
          <w:pgMar w:top="1420" w:right="180" w:bottom="280" w:left="0" w:header="720" w:footer="720" w:gutter="0"/>
          <w:cols w:space="720"/>
        </w:sect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4464"/>
        <w:gridCol w:w="1800"/>
      </w:tblGrid>
      <w:tr w:rsidR="00F61B6E">
        <w:trPr>
          <w:trHeight w:val="405"/>
        </w:trPr>
        <w:tc>
          <w:tcPr>
            <w:tcW w:w="2378" w:type="dxa"/>
            <w:vMerge w:val="restart"/>
          </w:tcPr>
          <w:p w:rsidR="00F61B6E" w:rsidRDefault="00F61B6E">
            <w:pPr>
              <w:pStyle w:val="TableParagraph"/>
              <w:spacing w:line="240" w:lineRule="auto"/>
              <w:ind w:left="0"/>
            </w:pPr>
          </w:p>
        </w:tc>
        <w:tc>
          <w:tcPr>
            <w:tcW w:w="4464" w:type="dxa"/>
          </w:tcPr>
          <w:p w:rsidR="00F61B6E" w:rsidRDefault="009C6944">
            <w:pPr>
              <w:pStyle w:val="TableParagraph"/>
            </w:pPr>
            <w:r>
              <w:t>13-Epimanool</w:t>
            </w:r>
          </w:p>
        </w:tc>
        <w:tc>
          <w:tcPr>
            <w:tcW w:w="1800" w:type="dxa"/>
          </w:tcPr>
          <w:p w:rsidR="00F61B6E" w:rsidRDefault="009C6944">
            <w:pPr>
              <w:pStyle w:val="TableParagraph"/>
              <w:spacing w:line="264" w:lineRule="exact"/>
              <w:ind w:left="0" w:right="554"/>
              <w:jc w:val="right"/>
            </w:pPr>
            <w:r>
              <w:t>3.5</w:t>
            </w:r>
            <w:r>
              <w:rPr>
                <w:rFonts w:ascii="Symbol" w:hAnsi="Symbol"/>
              </w:rPr>
              <w:t></w:t>
            </w:r>
            <w:r>
              <w:t>0.1</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Phytol</w:t>
            </w:r>
          </w:p>
        </w:tc>
        <w:tc>
          <w:tcPr>
            <w:tcW w:w="1800" w:type="dxa"/>
          </w:tcPr>
          <w:p w:rsidR="00F61B6E" w:rsidRDefault="009C6944">
            <w:pPr>
              <w:pStyle w:val="TableParagraph"/>
              <w:spacing w:line="264" w:lineRule="exact"/>
              <w:ind w:left="0" w:right="554"/>
              <w:jc w:val="right"/>
            </w:pPr>
            <w:r>
              <w:t>3.9</w:t>
            </w:r>
            <w:r>
              <w:rPr>
                <w:rFonts w:ascii="Symbol" w:hAnsi="Symbol"/>
              </w:rPr>
              <w:t></w:t>
            </w:r>
            <w:r>
              <w:t>0.2</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Biformen</w:t>
            </w:r>
            <w:proofErr w:type="spellEnd"/>
          </w:p>
        </w:tc>
        <w:tc>
          <w:tcPr>
            <w:tcW w:w="1800" w:type="dxa"/>
          </w:tcPr>
          <w:p w:rsidR="00F61B6E" w:rsidRDefault="009C6944">
            <w:pPr>
              <w:pStyle w:val="TableParagraph"/>
              <w:spacing w:line="264" w:lineRule="exact"/>
              <w:ind w:left="0" w:right="554"/>
              <w:jc w:val="right"/>
            </w:pPr>
            <w:r>
              <w:t>0.5</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Torulosol</w:t>
            </w:r>
            <w:proofErr w:type="spellEnd"/>
          </w:p>
        </w:tc>
        <w:tc>
          <w:tcPr>
            <w:tcW w:w="1800" w:type="dxa"/>
          </w:tcPr>
          <w:p w:rsidR="00F61B6E" w:rsidRDefault="009C6944">
            <w:pPr>
              <w:pStyle w:val="TableParagraph"/>
              <w:spacing w:line="264" w:lineRule="exact"/>
              <w:ind w:left="0" w:right="554"/>
              <w:jc w:val="right"/>
            </w:pPr>
            <w:r>
              <w:t>2.1</w:t>
            </w:r>
            <w:r>
              <w:rPr>
                <w:rFonts w:ascii="Symbol" w:hAnsi="Symbol"/>
              </w:rPr>
              <w:t></w:t>
            </w:r>
            <w:r>
              <w:t>0.0</w:t>
            </w:r>
          </w:p>
        </w:tc>
      </w:tr>
      <w:tr w:rsidR="00F61B6E">
        <w:trPr>
          <w:trHeight w:val="405"/>
        </w:trPr>
        <w:tc>
          <w:tcPr>
            <w:tcW w:w="2378" w:type="dxa"/>
            <w:vMerge w:val="restart"/>
          </w:tcPr>
          <w:p w:rsidR="00F61B6E" w:rsidRDefault="009C6944">
            <w:pPr>
              <w:pStyle w:val="TableParagraph"/>
              <w:spacing w:before="1" w:line="240" w:lineRule="auto"/>
              <w:ind w:left="177"/>
              <w:rPr>
                <w:b/>
              </w:rPr>
            </w:pPr>
            <w:r>
              <w:rPr>
                <w:b/>
              </w:rPr>
              <w:t>Aromatic compounds</w:t>
            </w:r>
          </w:p>
        </w:tc>
        <w:tc>
          <w:tcPr>
            <w:tcW w:w="4464" w:type="dxa"/>
          </w:tcPr>
          <w:p w:rsidR="00F61B6E" w:rsidRDefault="009C6944">
            <w:pPr>
              <w:pStyle w:val="TableParagraph"/>
              <w:spacing w:line="249" w:lineRule="exact"/>
            </w:pPr>
            <w:proofErr w:type="spellStart"/>
            <w:r>
              <w:t>Piceol</w:t>
            </w:r>
            <w:proofErr w:type="spellEnd"/>
          </w:p>
        </w:tc>
        <w:tc>
          <w:tcPr>
            <w:tcW w:w="1800" w:type="dxa"/>
          </w:tcPr>
          <w:p w:rsidR="00F61B6E" w:rsidRDefault="009C6944">
            <w:pPr>
              <w:pStyle w:val="TableParagraph"/>
              <w:spacing w:line="267" w:lineRule="exact"/>
              <w:ind w:left="0" w:right="554"/>
              <w:jc w:val="right"/>
            </w:pPr>
            <w:r>
              <w:t>2.2</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64" w:lineRule="exact"/>
            </w:pPr>
            <w:r>
              <w:rPr>
                <w:rFonts w:ascii="Symbol" w:hAnsi="Symbol"/>
              </w:rPr>
              <w:t></w:t>
            </w:r>
            <w:r>
              <w:t>-Tocopherol (Vitamin E)</w:t>
            </w:r>
          </w:p>
        </w:tc>
        <w:tc>
          <w:tcPr>
            <w:tcW w:w="1800" w:type="dxa"/>
          </w:tcPr>
          <w:p w:rsidR="00F61B6E" w:rsidRDefault="009C6944">
            <w:pPr>
              <w:pStyle w:val="TableParagraph"/>
              <w:spacing w:line="264" w:lineRule="exact"/>
              <w:ind w:left="0" w:right="554"/>
              <w:jc w:val="right"/>
            </w:pPr>
            <w:r>
              <w:t>1.9</w:t>
            </w:r>
            <w:r>
              <w:rPr>
                <w:rFonts w:ascii="Symbol" w:hAnsi="Symbol"/>
              </w:rPr>
              <w:t></w:t>
            </w:r>
            <w:r>
              <w:t>0.5</w:t>
            </w:r>
          </w:p>
        </w:tc>
      </w:tr>
      <w:tr w:rsidR="00F61B6E">
        <w:trPr>
          <w:trHeight w:val="402"/>
        </w:trPr>
        <w:tc>
          <w:tcPr>
            <w:tcW w:w="2378" w:type="dxa"/>
          </w:tcPr>
          <w:p w:rsidR="00F61B6E" w:rsidRDefault="009C6944">
            <w:pPr>
              <w:pStyle w:val="TableParagraph"/>
              <w:spacing w:line="251" w:lineRule="exact"/>
              <w:ind w:left="254"/>
              <w:rPr>
                <w:b/>
              </w:rPr>
            </w:pPr>
            <w:r>
              <w:rPr>
                <w:b/>
              </w:rPr>
              <w:t>Long chain alcohols</w:t>
            </w:r>
          </w:p>
        </w:tc>
        <w:tc>
          <w:tcPr>
            <w:tcW w:w="4464" w:type="dxa"/>
          </w:tcPr>
          <w:p w:rsidR="00F61B6E" w:rsidRDefault="009C6944">
            <w:pPr>
              <w:pStyle w:val="TableParagraph"/>
            </w:pPr>
            <w:r>
              <w:t>Nonacosan-10-ol</w:t>
            </w:r>
          </w:p>
        </w:tc>
        <w:tc>
          <w:tcPr>
            <w:tcW w:w="1800" w:type="dxa"/>
          </w:tcPr>
          <w:p w:rsidR="00F61B6E" w:rsidRDefault="009C6944">
            <w:pPr>
              <w:pStyle w:val="TableParagraph"/>
              <w:spacing w:line="264" w:lineRule="exact"/>
              <w:ind w:left="0" w:right="496"/>
              <w:jc w:val="right"/>
            </w:pPr>
            <w:r>
              <w:t>10.7</w:t>
            </w:r>
            <w:r>
              <w:rPr>
                <w:rFonts w:ascii="Symbol" w:hAnsi="Symbol"/>
              </w:rPr>
              <w:t></w:t>
            </w:r>
            <w:r>
              <w:t>0.2</w:t>
            </w:r>
          </w:p>
        </w:tc>
      </w:tr>
      <w:tr w:rsidR="00F61B6E">
        <w:trPr>
          <w:trHeight w:val="484"/>
        </w:trPr>
        <w:tc>
          <w:tcPr>
            <w:tcW w:w="8642" w:type="dxa"/>
            <w:gridSpan w:val="3"/>
          </w:tcPr>
          <w:p w:rsidR="00F61B6E" w:rsidRDefault="009C6944">
            <w:pPr>
              <w:pStyle w:val="TableParagraph"/>
              <w:spacing w:line="240" w:lineRule="auto"/>
              <w:ind w:left="3747" w:right="3739"/>
              <w:jc w:val="center"/>
              <w:rPr>
                <w:b/>
                <w:i/>
                <w:sz w:val="28"/>
              </w:rPr>
            </w:pPr>
            <w:r>
              <w:rPr>
                <w:b/>
                <w:i/>
                <w:sz w:val="28"/>
              </w:rPr>
              <w:t>Bark</w:t>
            </w:r>
          </w:p>
        </w:tc>
      </w:tr>
      <w:tr w:rsidR="00F61B6E">
        <w:trPr>
          <w:trHeight w:val="402"/>
        </w:trPr>
        <w:tc>
          <w:tcPr>
            <w:tcW w:w="2378" w:type="dxa"/>
            <w:vMerge w:val="restart"/>
          </w:tcPr>
          <w:p w:rsidR="00F61B6E" w:rsidRDefault="009C6944">
            <w:pPr>
              <w:pStyle w:val="TableParagraph"/>
              <w:spacing w:line="360" w:lineRule="auto"/>
              <w:ind w:left="602" w:right="521" w:hanging="53"/>
              <w:rPr>
                <w:b/>
              </w:rPr>
            </w:pPr>
            <w:r>
              <w:rPr>
                <w:b/>
              </w:rPr>
              <w:t xml:space="preserve">Terpenes and </w:t>
            </w:r>
            <w:proofErr w:type="spellStart"/>
            <w:r>
              <w:rPr>
                <w:b/>
              </w:rPr>
              <w:t>diterpenoids</w:t>
            </w:r>
            <w:proofErr w:type="spellEnd"/>
          </w:p>
        </w:tc>
        <w:tc>
          <w:tcPr>
            <w:tcW w:w="4464" w:type="dxa"/>
          </w:tcPr>
          <w:p w:rsidR="00F61B6E" w:rsidRDefault="009C6944">
            <w:pPr>
              <w:pStyle w:val="TableParagraph"/>
              <w:spacing w:line="264" w:lineRule="exact"/>
            </w:pPr>
            <w:r>
              <w:rPr>
                <w:rFonts w:ascii="Symbol" w:hAnsi="Symbol"/>
              </w:rPr>
              <w:t></w:t>
            </w:r>
            <w:r>
              <w:t>-</w:t>
            </w:r>
            <w:proofErr w:type="spellStart"/>
            <w:r>
              <w:t>Terpieol</w:t>
            </w:r>
            <w:proofErr w:type="spellEnd"/>
          </w:p>
        </w:tc>
        <w:tc>
          <w:tcPr>
            <w:tcW w:w="1800" w:type="dxa"/>
          </w:tcPr>
          <w:p w:rsidR="00F61B6E" w:rsidRDefault="009C6944">
            <w:pPr>
              <w:pStyle w:val="TableParagraph"/>
              <w:spacing w:line="264" w:lineRule="exact"/>
              <w:ind w:left="0" w:right="554"/>
              <w:jc w:val="right"/>
            </w:pPr>
            <w:r>
              <w:t>0.5</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proofErr w:type="spellStart"/>
            <w:r>
              <w:t>Manoyl</w:t>
            </w:r>
            <w:proofErr w:type="spellEnd"/>
            <w:r>
              <w:t xml:space="preserve"> oxide</w:t>
            </w:r>
          </w:p>
        </w:tc>
        <w:tc>
          <w:tcPr>
            <w:tcW w:w="1800" w:type="dxa"/>
          </w:tcPr>
          <w:p w:rsidR="00F61B6E" w:rsidRDefault="009C6944">
            <w:pPr>
              <w:pStyle w:val="TableParagraph"/>
              <w:spacing w:line="267" w:lineRule="exact"/>
              <w:ind w:left="0" w:right="554"/>
              <w:jc w:val="right"/>
            </w:pPr>
            <w:r>
              <w:t>0.9</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Thunbergol</w:t>
            </w:r>
            <w:proofErr w:type="spellEnd"/>
          </w:p>
        </w:tc>
        <w:tc>
          <w:tcPr>
            <w:tcW w:w="1800" w:type="dxa"/>
          </w:tcPr>
          <w:p w:rsidR="00F61B6E" w:rsidRDefault="009C6944">
            <w:pPr>
              <w:pStyle w:val="TableParagraph"/>
              <w:spacing w:line="264" w:lineRule="exact"/>
              <w:ind w:left="0" w:right="554"/>
              <w:jc w:val="right"/>
            </w:pPr>
            <w:r>
              <w:t>1.0</w:t>
            </w:r>
            <w:r>
              <w:rPr>
                <w:rFonts w:ascii="Symbol" w:hAnsi="Symbol"/>
              </w:rPr>
              <w:t></w:t>
            </w:r>
            <w:r>
              <w:t>0.1</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13-Epimanool</w:t>
            </w:r>
          </w:p>
        </w:tc>
        <w:tc>
          <w:tcPr>
            <w:tcW w:w="1800" w:type="dxa"/>
          </w:tcPr>
          <w:p w:rsidR="00F61B6E" w:rsidRDefault="009C6944">
            <w:pPr>
              <w:pStyle w:val="TableParagraph"/>
              <w:spacing w:line="264" w:lineRule="exact"/>
              <w:ind w:left="0" w:right="554"/>
              <w:jc w:val="right"/>
            </w:pPr>
            <w:r>
              <w:t>0.1</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Norambreinolide</w:t>
            </w:r>
            <w:proofErr w:type="spellEnd"/>
          </w:p>
        </w:tc>
        <w:tc>
          <w:tcPr>
            <w:tcW w:w="1800" w:type="dxa"/>
          </w:tcPr>
          <w:p w:rsidR="00F61B6E" w:rsidRDefault="009C6944">
            <w:pPr>
              <w:pStyle w:val="TableParagraph"/>
              <w:spacing w:line="264" w:lineRule="exact"/>
              <w:ind w:left="0" w:right="554"/>
              <w:jc w:val="right"/>
            </w:pPr>
            <w:r>
              <w:t>0.4</w:t>
            </w:r>
            <w:r>
              <w:rPr>
                <w:rFonts w:ascii="Symbol" w:hAnsi="Symbol"/>
              </w:rPr>
              <w:t></w:t>
            </w:r>
            <w:r>
              <w:t>0.0</w:t>
            </w:r>
          </w:p>
        </w:tc>
      </w:tr>
      <w:tr w:rsidR="00F61B6E">
        <w:trPr>
          <w:trHeight w:val="758"/>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7a-Isopropenyl-4,5-dimethyloctahydroinden-4-</w:t>
            </w:r>
          </w:p>
          <w:p w:rsidR="00F61B6E" w:rsidRDefault="009C6944">
            <w:pPr>
              <w:pStyle w:val="TableParagraph"/>
              <w:spacing w:before="126" w:line="240" w:lineRule="auto"/>
            </w:pPr>
            <w:proofErr w:type="spellStart"/>
            <w:r>
              <w:t>yl</w:t>
            </w:r>
            <w:proofErr w:type="spellEnd"/>
            <w:r>
              <w:t>)methanol</w:t>
            </w:r>
          </w:p>
        </w:tc>
        <w:tc>
          <w:tcPr>
            <w:tcW w:w="1800" w:type="dxa"/>
          </w:tcPr>
          <w:p w:rsidR="00F61B6E" w:rsidRDefault="009C6944">
            <w:pPr>
              <w:pStyle w:val="TableParagraph"/>
              <w:spacing w:line="264" w:lineRule="exact"/>
              <w:ind w:left="0" w:right="554"/>
              <w:jc w:val="right"/>
            </w:pPr>
            <w:r>
              <w:t>1.6</w:t>
            </w:r>
            <w:r>
              <w:rPr>
                <w:rFonts w:ascii="Symbol" w:hAnsi="Symbol"/>
              </w:rPr>
              <w:t></w:t>
            </w:r>
            <w:r>
              <w:t>0.0</w:t>
            </w:r>
          </w:p>
        </w:tc>
      </w:tr>
      <w:tr w:rsidR="00F61B6E">
        <w:trPr>
          <w:trHeight w:val="760"/>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Spiro[4.5]decan-7-one, 1,8-dimethyl-8,9-epoxy-</w:t>
            </w:r>
          </w:p>
          <w:p w:rsidR="00F61B6E" w:rsidRDefault="009C6944">
            <w:pPr>
              <w:pStyle w:val="TableParagraph"/>
              <w:spacing w:before="126" w:line="240" w:lineRule="auto"/>
            </w:pPr>
            <w:r>
              <w:t>4-isopropyl-</w:t>
            </w:r>
          </w:p>
        </w:tc>
        <w:tc>
          <w:tcPr>
            <w:tcW w:w="1800" w:type="dxa"/>
          </w:tcPr>
          <w:p w:rsidR="00F61B6E" w:rsidRDefault="009C6944">
            <w:pPr>
              <w:pStyle w:val="TableParagraph"/>
              <w:spacing w:line="264" w:lineRule="exact"/>
              <w:ind w:left="0" w:right="554"/>
              <w:jc w:val="right"/>
            </w:pPr>
            <w:r>
              <w:t>0.8</w:t>
            </w:r>
            <w:r>
              <w:rPr>
                <w:rFonts w:ascii="Symbol" w:hAnsi="Symbol"/>
              </w:rPr>
              <w:t></w:t>
            </w:r>
            <w:r>
              <w:t>0.3</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Sclareol</w:t>
            </w:r>
            <w:proofErr w:type="spellEnd"/>
          </w:p>
        </w:tc>
        <w:tc>
          <w:tcPr>
            <w:tcW w:w="1800" w:type="dxa"/>
          </w:tcPr>
          <w:p w:rsidR="00F61B6E" w:rsidRDefault="009C6944">
            <w:pPr>
              <w:pStyle w:val="TableParagraph"/>
              <w:spacing w:line="264" w:lineRule="exact"/>
              <w:ind w:left="0" w:right="554"/>
              <w:jc w:val="right"/>
            </w:pPr>
            <w:r>
              <w:t>1.1</w:t>
            </w:r>
            <w:r>
              <w:rPr>
                <w:rFonts w:ascii="Symbol" w:hAnsi="Symbol"/>
              </w:rPr>
              <w:t></w:t>
            </w:r>
            <w:r>
              <w:t>0.1</w:t>
            </w:r>
          </w:p>
        </w:tc>
      </w:tr>
      <w:tr w:rsidR="00F61B6E">
        <w:trPr>
          <w:trHeight w:val="405"/>
        </w:trPr>
        <w:tc>
          <w:tcPr>
            <w:tcW w:w="2378" w:type="dxa"/>
            <w:vMerge w:val="restart"/>
          </w:tcPr>
          <w:p w:rsidR="00F61B6E" w:rsidRDefault="009C6944">
            <w:pPr>
              <w:pStyle w:val="TableParagraph"/>
              <w:spacing w:line="251" w:lineRule="exact"/>
              <w:ind w:left="383"/>
              <w:rPr>
                <w:b/>
              </w:rPr>
            </w:pPr>
            <w:r>
              <w:rPr>
                <w:b/>
              </w:rPr>
              <w:t>Resin derivatives</w:t>
            </w:r>
          </w:p>
        </w:tc>
        <w:tc>
          <w:tcPr>
            <w:tcW w:w="4464" w:type="dxa"/>
          </w:tcPr>
          <w:p w:rsidR="00F61B6E" w:rsidRDefault="009C6944">
            <w:pPr>
              <w:pStyle w:val="TableParagraph"/>
            </w:pPr>
            <w:proofErr w:type="spellStart"/>
            <w:r>
              <w:t>Dehydroabietal</w:t>
            </w:r>
            <w:proofErr w:type="spellEnd"/>
          </w:p>
        </w:tc>
        <w:tc>
          <w:tcPr>
            <w:tcW w:w="1800" w:type="dxa"/>
          </w:tcPr>
          <w:p w:rsidR="00F61B6E" w:rsidRDefault="009C6944">
            <w:pPr>
              <w:pStyle w:val="TableParagraph"/>
              <w:spacing w:line="264" w:lineRule="exact"/>
              <w:ind w:left="0" w:right="554"/>
              <w:jc w:val="right"/>
            </w:pPr>
            <w:r>
              <w:t>0.5</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 xml:space="preserve">Methyl </w:t>
            </w:r>
            <w:proofErr w:type="spellStart"/>
            <w:r>
              <w:t>isopimarate</w:t>
            </w:r>
            <w:proofErr w:type="spellEnd"/>
          </w:p>
        </w:tc>
        <w:tc>
          <w:tcPr>
            <w:tcW w:w="1800" w:type="dxa"/>
          </w:tcPr>
          <w:p w:rsidR="00F61B6E" w:rsidRDefault="009C6944">
            <w:pPr>
              <w:pStyle w:val="TableParagraph"/>
              <w:spacing w:line="264" w:lineRule="exact"/>
              <w:ind w:left="0" w:right="554"/>
              <w:jc w:val="right"/>
            </w:pPr>
            <w:r>
              <w:t>0.4</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r>
              <w:t xml:space="preserve">Methyl </w:t>
            </w:r>
            <w:proofErr w:type="spellStart"/>
            <w:r>
              <w:t>dehydroabietate</w:t>
            </w:r>
            <w:proofErr w:type="spellEnd"/>
          </w:p>
        </w:tc>
        <w:tc>
          <w:tcPr>
            <w:tcW w:w="1800" w:type="dxa"/>
          </w:tcPr>
          <w:p w:rsidR="00F61B6E" w:rsidRDefault="009C6944">
            <w:pPr>
              <w:pStyle w:val="TableParagraph"/>
              <w:spacing w:line="267" w:lineRule="exact"/>
              <w:ind w:left="0" w:right="554"/>
              <w:jc w:val="right"/>
            </w:pPr>
            <w:r>
              <w:t>1.0</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4-Dehydroepiabietol</w:t>
            </w:r>
          </w:p>
        </w:tc>
        <w:tc>
          <w:tcPr>
            <w:tcW w:w="1800" w:type="dxa"/>
          </w:tcPr>
          <w:p w:rsidR="00F61B6E" w:rsidRDefault="009C6944">
            <w:pPr>
              <w:pStyle w:val="TableParagraph"/>
              <w:spacing w:line="264" w:lineRule="exact"/>
              <w:ind w:left="0" w:right="554"/>
              <w:jc w:val="right"/>
            </w:pPr>
            <w:r>
              <w:t>0.4</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Methyl 12,13-dihydroxyabiet-8(14)-en-18-oate</w:t>
            </w:r>
          </w:p>
        </w:tc>
        <w:tc>
          <w:tcPr>
            <w:tcW w:w="1800" w:type="dxa"/>
          </w:tcPr>
          <w:p w:rsidR="00F61B6E" w:rsidRDefault="009C6944">
            <w:pPr>
              <w:pStyle w:val="TableParagraph"/>
              <w:spacing w:line="264" w:lineRule="exact"/>
              <w:ind w:left="0" w:right="554"/>
              <w:jc w:val="right"/>
            </w:pPr>
            <w:r>
              <w:t>0.3</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Methyl 6-dehydrodehydroabietate</w:t>
            </w:r>
          </w:p>
        </w:tc>
        <w:tc>
          <w:tcPr>
            <w:tcW w:w="1800" w:type="dxa"/>
          </w:tcPr>
          <w:p w:rsidR="00F61B6E" w:rsidRDefault="009C6944">
            <w:pPr>
              <w:pStyle w:val="TableParagraph"/>
              <w:spacing w:line="264" w:lineRule="exact"/>
              <w:ind w:left="0" w:right="554"/>
              <w:jc w:val="right"/>
            </w:pPr>
            <w:r>
              <w:t>0.4</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Dehydroabietic</w:t>
            </w:r>
            <w:proofErr w:type="spellEnd"/>
            <w:r>
              <w:t xml:space="preserve"> acid</w:t>
            </w:r>
          </w:p>
        </w:tc>
        <w:tc>
          <w:tcPr>
            <w:tcW w:w="1800" w:type="dxa"/>
          </w:tcPr>
          <w:p w:rsidR="00F61B6E" w:rsidRDefault="009C6944">
            <w:pPr>
              <w:pStyle w:val="TableParagraph"/>
              <w:spacing w:line="264" w:lineRule="exact"/>
              <w:ind w:left="0" w:right="554"/>
              <w:jc w:val="right"/>
            </w:pPr>
            <w:r>
              <w:t>0.1</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15-Hydroxydehydroabietic acid, methyl ester</w:t>
            </w:r>
          </w:p>
        </w:tc>
        <w:tc>
          <w:tcPr>
            <w:tcW w:w="1800" w:type="dxa"/>
          </w:tcPr>
          <w:p w:rsidR="00F61B6E" w:rsidRDefault="009C6944">
            <w:pPr>
              <w:pStyle w:val="TableParagraph"/>
              <w:spacing w:line="264" w:lineRule="exact"/>
              <w:ind w:left="0" w:right="554"/>
              <w:jc w:val="right"/>
            </w:pPr>
            <w:r>
              <w:t>0.6</w:t>
            </w:r>
            <w:r>
              <w:rPr>
                <w:rFonts w:ascii="Symbol" w:hAnsi="Symbol"/>
              </w:rPr>
              <w:t></w:t>
            </w:r>
            <w:r>
              <w:t>0.0</w:t>
            </w:r>
          </w:p>
        </w:tc>
      </w:tr>
      <w:tr w:rsidR="00F61B6E">
        <w:trPr>
          <w:trHeight w:val="405"/>
        </w:trPr>
        <w:tc>
          <w:tcPr>
            <w:tcW w:w="2378" w:type="dxa"/>
            <w:vMerge w:val="restart"/>
          </w:tcPr>
          <w:p w:rsidR="00F61B6E" w:rsidRDefault="009C6944">
            <w:pPr>
              <w:pStyle w:val="TableParagraph"/>
              <w:spacing w:line="251" w:lineRule="exact"/>
              <w:ind w:left="232" w:right="223"/>
              <w:jc w:val="center"/>
              <w:rPr>
                <w:b/>
              </w:rPr>
            </w:pPr>
            <w:r>
              <w:rPr>
                <w:b/>
              </w:rPr>
              <w:t>Sterols</w:t>
            </w:r>
          </w:p>
        </w:tc>
        <w:tc>
          <w:tcPr>
            <w:tcW w:w="4464" w:type="dxa"/>
          </w:tcPr>
          <w:p w:rsidR="00F61B6E" w:rsidRDefault="009C6944">
            <w:pPr>
              <w:pStyle w:val="TableParagraph"/>
            </w:pPr>
            <w:r>
              <w:t>Androst-5,16-diene-3β-</w:t>
            </w:r>
            <w:proofErr w:type="spellStart"/>
            <w:r>
              <w:t>ol</w:t>
            </w:r>
            <w:proofErr w:type="spellEnd"/>
          </w:p>
        </w:tc>
        <w:tc>
          <w:tcPr>
            <w:tcW w:w="1800" w:type="dxa"/>
          </w:tcPr>
          <w:p w:rsidR="00F61B6E" w:rsidRDefault="009C6944">
            <w:pPr>
              <w:pStyle w:val="TableParagraph"/>
              <w:spacing w:line="264" w:lineRule="exact"/>
              <w:ind w:left="0" w:right="554"/>
              <w:jc w:val="right"/>
            </w:pPr>
            <w:r>
              <w:t>0.6</w:t>
            </w:r>
            <w:r>
              <w:rPr>
                <w:rFonts w:ascii="Symbol" w:hAnsi="Symbol"/>
              </w:rPr>
              <w:t></w:t>
            </w:r>
            <w:r>
              <w:t>0.0</w:t>
            </w:r>
          </w:p>
        </w:tc>
      </w:tr>
      <w:tr w:rsidR="00F61B6E">
        <w:trPr>
          <w:trHeight w:val="402"/>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r>
              <w:t>Cholest-4-en-26-oic acid, 3-oxo-</w:t>
            </w:r>
          </w:p>
        </w:tc>
        <w:tc>
          <w:tcPr>
            <w:tcW w:w="1800" w:type="dxa"/>
          </w:tcPr>
          <w:p w:rsidR="00F61B6E" w:rsidRDefault="009C6944">
            <w:pPr>
              <w:pStyle w:val="TableParagraph"/>
              <w:spacing w:line="264" w:lineRule="exact"/>
              <w:ind w:left="0" w:right="554"/>
              <w:jc w:val="right"/>
            </w:pPr>
            <w:r>
              <w:t>0.3</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r>
              <w:t>β-</w:t>
            </w:r>
            <w:proofErr w:type="spellStart"/>
            <w:r>
              <w:t>Sitosterol</w:t>
            </w:r>
            <w:proofErr w:type="spellEnd"/>
          </w:p>
        </w:tc>
        <w:tc>
          <w:tcPr>
            <w:tcW w:w="1800" w:type="dxa"/>
          </w:tcPr>
          <w:p w:rsidR="00F61B6E" w:rsidRDefault="009C6944">
            <w:pPr>
              <w:pStyle w:val="TableParagraph"/>
              <w:spacing w:line="267" w:lineRule="exact"/>
              <w:ind w:left="0" w:right="554"/>
              <w:jc w:val="right"/>
            </w:pPr>
            <w:r>
              <w:t>2.6</w:t>
            </w:r>
            <w:r>
              <w:rPr>
                <w:rFonts w:ascii="Symbol" w:hAnsi="Symbol"/>
              </w:rPr>
              <w:t></w:t>
            </w:r>
            <w:r>
              <w:t>0.5</w:t>
            </w:r>
          </w:p>
        </w:tc>
      </w:tr>
      <w:tr w:rsidR="00F61B6E">
        <w:trPr>
          <w:trHeight w:val="758"/>
        </w:trPr>
        <w:tc>
          <w:tcPr>
            <w:tcW w:w="2378" w:type="dxa"/>
            <w:vMerge w:val="restart"/>
          </w:tcPr>
          <w:p w:rsidR="00F61B6E" w:rsidRDefault="009C6944">
            <w:pPr>
              <w:pStyle w:val="TableParagraph"/>
              <w:spacing w:line="251" w:lineRule="exact"/>
              <w:ind w:left="230" w:right="223"/>
              <w:jc w:val="center"/>
              <w:rPr>
                <w:b/>
              </w:rPr>
            </w:pPr>
            <w:r>
              <w:rPr>
                <w:b/>
              </w:rPr>
              <w:t>Other</w:t>
            </w:r>
          </w:p>
        </w:tc>
        <w:tc>
          <w:tcPr>
            <w:tcW w:w="4464" w:type="dxa"/>
          </w:tcPr>
          <w:p w:rsidR="00F61B6E" w:rsidRDefault="009C6944">
            <w:pPr>
              <w:pStyle w:val="TableParagraph"/>
              <w:tabs>
                <w:tab w:val="left" w:pos="3842"/>
              </w:tabs>
            </w:pPr>
            <w:r>
              <w:t>4,8,13-Cyclotetradecatriene-1,3-diol,</w:t>
            </w:r>
            <w:r>
              <w:tab/>
              <w:t>1,5,9-</w:t>
            </w:r>
          </w:p>
          <w:p w:rsidR="00F61B6E" w:rsidRDefault="009C6944">
            <w:pPr>
              <w:pStyle w:val="TableParagraph"/>
              <w:spacing w:before="126" w:line="240" w:lineRule="auto"/>
            </w:pPr>
            <w:r>
              <w:t>trimethyl-12-(1-methylethyl)-</w:t>
            </w:r>
          </w:p>
        </w:tc>
        <w:tc>
          <w:tcPr>
            <w:tcW w:w="1800" w:type="dxa"/>
          </w:tcPr>
          <w:p w:rsidR="00F61B6E" w:rsidRDefault="009C6944">
            <w:pPr>
              <w:pStyle w:val="TableParagraph"/>
              <w:spacing w:line="264" w:lineRule="exact"/>
              <w:ind w:left="0" w:right="554"/>
              <w:jc w:val="right"/>
            </w:pPr>
            <w:r>
              <w:t>0.4</w:t>
            </w:r>
            <w:r>
              <w:rPr>
                <w:rFonts w:ascii="Symbol" w:hAnsi="Symbol"/>
              </w:rPr>
              <w:t></w:t>
            </w:r>
            <w:r>
              <w:t>0.0</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spacing w:line="249" w:lineRule="exact"/>
            </w:pPr>
            <w:r>
              <w:t>2-Methyl-cis-7,8-epoxynonadecane</w:t>
            </w:r>
          </w:p>
        </w:tc>
        <w:tc>
          <w:tcPr>
            <w:tcW w:w="1800" w:type="dxa"/>
          </w:tcPr>
          <w:p w:rsidR="00F61B6E" w:rsidRDefault="009C6944">
            <w:pPr>
              <w:pStyle w:val="TableParagraph"/>
              <w:spacing w:line="267" w:lineRule="exact"/>
              <w:ind w:left="0" w:right="554"/>
              <w:jc w:val="right"/>
            </w:pPr>
            <w:r>
              <w:t>0.4</w:t>
            </w:r>
            <w:r>
              <w:rPr>
                <w:rFonts w:ascii="Symbol" w:hAnsi="Symbol"/>
              </w:rPr>
              <w:t></w:t>
            </w:r>
            <w:r>
              <w:t>0.1</w:t>
            </w:r>
          </w:p>
        </w:tc>
      </w:tr>
      <w:tr w:rsidR="00F61B6E">
        <w:trPr>
          <w:trHeight w:val="405"/>
        </w:trPr>
        <w:tc>
          <w:tcPr>
            <w:tcW w:w="2378" w:type="dxa"/>
            <w:vMerge/>
            <w:tcBorders>
              <w:top w:val="nil"/>
            </w:tcBorders>
          </w:tcPr>
          <w:p w:rsidR="00F61B6E" w:rsidRDefault="00F61B6E">
            <w:pPr>
              <w:rPr>
                <w:sz w:val="2"/>
                <w:szCs w:val="2"/>
              </w:rPr>
            </w:pPr>
          </w:p>
        </w:tc>
        <w:tc>
          <w:tcPr>
            <w:tcW w:w="4464" w:type="dxa"/>
          </w:tcPr>
          <w:p w:rsidR="00F61B6E" w:rsidRDefault="009C6944">
            <w:pPr>
              <w:pStyle w:val="TableParagraph"/>
            </w:pPr>
            <w:proofErr w:type="spellStart"/>
            <w:r>
              <w:t>Tetracosanal</w:t>
            </w:r>
            <w:proofErr w:type="spellEnd"/>
          </w:p>
        </w:tc>
        <w:tc>
          <w:tcPr>
            <w:tcW w:w="1800" w:type="dxa"/>
          </w:tcPr>
          <w:p w:rsidR="00F61B6E" w:rsidRDefault="009C6944">
            <w:pPr>
              <w:pStyle w:val="TableParagraph"/>
              <w:spacing w:line="264" w:lineRule="exact"/>
              <w:ind w:left="0" w:right="554"/>
              <w:jc w:val="right"/>
            </w:pPr>
            <w:r>
              <w:t>0.7</w:t>
            </w:r>
            <w:r>
              <w:rPr>
                <w:rFonts w:ascii="Symbol" w:hAnsi="Symbol"/>
              </w:rPr>
              <w:t></w:t>
            </w:r>
            <w:r>
              <w:t>0.1</w:t>
            </w:r>
          </w:p>
        </w:tc>
      </w:tr>
    </w:tbl>
    <w:p w:rsidR="00F61B6E" w:rsidRDefault="00F61B6E">
      <w:pPr>
        <w:spacing w:line="264" w:lineRule="exact"/>
        <w:jc w:val="right"/>
        <w:sectPr w:rsidR="00F61B6E">
          <w:pgSz w:w="11910" w:h="16840"/>
          <w:pgMar w:top="1420" w:right="180" w:bottom="280" w:left="0" w:header="720" w:footer="720" w:gutter="0"/>
          <w:cols w:space="720"/>
        </w:sectPr>
      </w:pPr>
    </w:p>
    <w:p w:rsidR="00F61B6E" w:rsidRDefault="009C6944">
      <w:pPr>
        <w:pStyle w:val="BodyText"/>
        <w:spacing w:before="74" w:line="355" w:lineRule="auto"/>
        <w:ind w:left="1439" w:right="2505"/>
        <w:jc w:val="both"/>
      </w:pPr>
      <w:proofErr w:type="spellStart"/>
      <w:r>
        <w:rPr>
          <w:position w:val="2"/>
        </w:rPr>
        <w:t>ScCO</w:t>
      </w:r>
      <w:proofErr w:type="spellEnd"/>
      <w:r>
        <w:rPr>
          <w:sz w:val="14"/>
        </w:rPr>
        <w:t xml:space="preserve">2 </w:t>
      </w:r>
      <w:r>
        <w:rPr>
          <w:position w:val="2"/>
        </w:rPr>
        <w:t xml:space="preserve">extraction as a technique is very efficient for isolation of resin derivatives, </w:t>
      </w:r>
      <w:r>
        <w:t xml:space="preserve">terpenes, stilbenes and sterols from spruce branches. The yield of resin derivatives </w:t>
      </w:r>
      <w:r>
        <w:rPr>
          <w:position w:val="2"/>
        </w:rPr>
        <w:t xml:space="preserve">obtained from branch extractives constituted </w:t>
      </w:r>
      <w:r>
        <w:rPr>
          <w:i/>
          <w:position w:val="2"/>
        </w:rPr>
        <w:t xml:space="preserve">ca </w:t>
      </w:r>
      <w:r>
        <w:rPr>
          <w:position w:val="2"/>
        </w:rPr>
        <w:t>15 g kg</w:t>
      </w:r>
      <w:r>
        <w:rPr>
          <w:position w:val="2"/>
          <w:vertAlign w:val="superscript"/>
        </w:rPr>
        <w:t>-1</w:t>
      </w:r>
      <w:r>
        <w:rPr>
          <w:position w:val="2"/>
        </w:rPr>
        <w:t xml:space="preserve">; therefore, </w:t>
      </w:r>
      <w:proofErr w:type="spellStart"/>
      <w:r>
        <w:rPr>
          <w:position w:val="2"/>
        </w:rPr>
        <w:t>scCO</w:t>
      </w:r>
      <w:proofErr w:type="spellEnd"/>
      <w:r>
        <w:rPr>
          <w:sz w:val="14"/>
        </w:rPr>
        <w:t xml:space="preserve">2 </w:t>
      </w:r>
      <w:r>
        <w:rPr>
          <w:position w:val="2"/>
        </w:rPr>
        <w:t xml:space="preserve">was able to </w:t>
      </w:r>
      <w:r>
        <w:t xml:space="preserve">extract a greater number of these components (Figure 4). </w:t>
      </w:r>
      <w:proofErr w:type="spellStart"/>
      <w:r>
        <w:t>Abietane</w:t>
      </w:r>
      <w:proofErr w:type="spellEnd"/>
      <w:r>
        <w:t xml:space="preserve"> group of resin de</w:t>
      </w:r>
      <w:r>
        <w:t xml:space="preserve">rivatives is represented mainly by methyl </w:t>
      </w:r>
      <w:proofErr w:type="spellStart"/>
      <w:r>
        <w:t>dehydroabietate</w:t>
      </w:r>
      <w:proofErr w:type="spellEnd"/>
      <w:r>
        <w:t xml:space="preserve">, 15-hydroxydehydroabietic acid, methyl ester and </w:t>
      </w:r>
      <w:proofErr w:type="spellStart"/>
      <w:r>
        <w:t>cryptopinon</w:t>
      </w:r>
      <w:proofErr w:type="spellEnd"/>
      <w:r>
        <w:t>.</w:t>
      </w:r>
    </w:p>
    <w:p w:rsidR="00F61B6E" w:rsidRDefault="009C6944">
      <w:pPr>
        <w:pStyle w:val="BodyText"/>
        <w:spacing w:before="210" w:line="357" w:lineRule="auto"/>
        <w:ind w:left="1440" w:right="2506" w:hanging="1"/>
        <w:jc w:val="both"/>
      </w:pPr>
      <w:r>
        <w:t>Sterols</w:t>
      </w:r>
      <w:r>
        <w:rPr>
          <w:spacing w:val="-3"/>
        </w:rPr>
        <w:t xml:space="preserve"> </w:t>
      </w:r>
      <w:r>
        <w:t>were</w:t>
      </w:r>
      <w:r>
        <w:rPr>
          <w:spacing w:val="-3"/>
        </w:rPr>
        <w:t xml:space="preserve"> </w:t>
      </w:r>
      <w:r>
        <w:t>a</w:t>
      </w:r>
      <w:r>
        <w:rPr>
          <w:spacing w:val="-3"/>
        </w:rPr>
        <w:t xml:space="preserve"> </w:t>
      </w:r>
      <w:r>
        <w:t>main</w:t>
      </w:r>
      <w:r>
        <w:rPr>
          <w:spacing w:val="-4"/>
        </w:rPr>
        <w:t xml:space="preserve"> </w:t>
      </w:r>
      <w:r>
        <w:t>group</w:t>
      </w:r>
      <w:r>
        <w:rPr>
          <w:spacing w:val="-4"/>
        </w:rPr>
        <w:t xml:space="preserve"> </w:t>
      </w:r>
      <w:r>
        <w:t>of</w:t>
      </w:r>
      <w:r>
        <w:rPr>
          <w:spacing w:val="-3"/>
        </w:rPr>
        <w:t xml:space="preserve"> </w:t>
      </w:r>
      <w:r>
        <w:t>branches</w:t>
      </w:r>
      <w:r>
        <w:rPr>
          <w:spacing w:val="-3"/>
        </w:rPr>
        <w:t xml:space="preserve"> </w:t>
      </w:r>
      <w:r>
        <w:t>extractives</w:t>
      </w:r>
      <w:r>
        <w:rPr>
          <w:spacing w:val="-2"/>
        </w:rPr>
        <w:t xml:space="preserve"> </w:t>
      </w:r>
      <w:r>
        <w:t>(20.5</w:t>
      </w:r>
      <w:r>
        <w:rPr>
          <w:spacing w:val="-4"/>
        </w:rPr>
        <w:t xml:space="preserve"> </w:t>
      </w:r>
      <w:r>
        <w:t>g</w:t>
      </w:r>
      <w:r>
        <w:rPr>
          <w:spacing w:val="-4"/>
        </w:rPr>
        <w:t xml:space="preserve"> </w:t>
      </w:r>
      <w:r>
        <w:t>kg</w:t>
      </w:r>
      <w:r>
        <w:rPr>
          <w:vertAlign w:val="superscript"/>
        </w:rPr>
        <w:t>-1</w:t>
      </w:r>
      <w:r>
        <w:t>)</w:t>
      </w:r>
      <w:r>
        <w:rPr>
          <w:spacing w:val="-3"/>
        </w:rPr>
        <w:t xml:space="preserve"> </w:t>
      </w:r>
      <w:r>
        <w:t>represented</w:t>
      </w:r>
      <w:r>
        <w:rPr>
          <w:spacing w:val="-4"/>
        </w:rPr>
        <w:t xml:space="preserve"> </w:t>
      </w:r>
      <w:r>
        <w:t>mainly</w:t>
      </w:r>
      <w:r>
        <w:rPr>
          <w:spacing w:val="-6"/>
        </w:rPr>
        <w:t xml:space="preserve"> </w:t>
      </w:r>
      <w:r>
        <w:t>by</w:t>
      </w:r>
      <w:r>
        <w:rPr>
          <w:spacing w:val="-8"/>
        </w:rPr>
        <w:t xml:space="preserve"> </w:t>
      </w:r>
      <w:r>
        <w:rPr>
          <w:rFonts w:ascii="Symbol" w:hAnsi="Symbol"/>
          <w:spacing w:val="4"/>
        </w:rPr>
        <w:t></w:t>
      </w:r>
      <w:r>
        <w:rPr>
          <w:spacing w:val="4"/>
        </w:rPr>
        <w:t xml:space="preserve">- </w:t>
      </w:r>
      <w:proofErr w:type="spellStart"/>
      <w:r>
        <w:t>sitosterol</w:t>
      </w:r>
      <w:proofErr w:type="spellEnd"/>
      <w:r>
        <w:t xml:space="preserve">, </w:t>
      </w:r>
      <w:proofErr w:type="spellStart"/>
      <w:r>
        <w:t>androstane</w:t>
      </w:r>
      <w:proofErr w:type="spellEnd"/>
      <w:r>
        <w:t xml:space="preserve"> and </w:t>
      </w:r>
      <w:proofErr w:type="spellStart"/>
      <w:r>
        <w:t>stigmastane</w:t>
      </w:r>
      <w:proofErr w:type="spellEnd"/>
      <w:r>
        <w:rPr>
          <w:spacing w:val="-3"/>
        </w:rPr>
        <w:t xml:space="preserve"> </w:t>
      </w:r>
      <w:r>
        <w:t>derivatives.</w:t>
      </w:r>
    </w:p>
    <w:p w:rsidR="00F61B6E" w:rsidRDefault="009C6944">
      <w:pPr>
        <w:pStyle w:val="BodyText"/>
        <w:spacing w:before="203" w:line="360" w:lineRule="auto"/>
        <w:ind w:left="1439" w:right="2508"/>
        <w:jc w:val="both"/>
      </w:pPr>
      <w:proofErr w:type="spellStart"/>
      <w:r>
        <w:rPr>
          <w:position w:val="2"/>
        </w:rPr>
        <w:t>ScCO</w:t>
      </w:r>
      <w:proofErr w:type="spellEnd"/>
      <w:r>
        <w:rPr>
          <w:sz w:val="14"/>
        </w:rPr>
        <w:t xml:space="preserve">2 </w:t>
      </w:r>
      <w:r>
        <w:rPr>
          <w:position w:val="2"/>
        </w:rPr>
        <w:t xml:space="preserve">extraction is an ideal method for isolation of stilbenes from spruce branches, </w:t>
      </w:r>
      <w:r>
        <w:t>which</w:t>
      </w:r>
      <w:r>
        <w:rPr>
          <w:spacing w:val="-11"/>
        </w:rPr>
        <w:t xml:space="preserve"> </w:t>
      </w:r>
      <w:r>
        <w:t>did</w:t>
      </w:r>
      <w:r>
        <w:rPr>
          <w:spacing w:val="-11"/>
        </w:rPr>
        <w:t xml:space="preserve"> </w:t>
      </w:r>
      <w:r>
        <w:t>not</w:t>
      </w:r>
      <w:r>
        <w:rPr>
          <w:spacing w:val="-12"/>
        </w:rPr>
        <w:t xml:space="preserve"> </w:t>
      </w:r>
      <w:r>
        <w:t>occur</w:t>
      </w:r>
      <w:r>
        <w:rPr>
          <w:spacing w:val="-10"/>
        </w:rPr>
        <w:t xml:space="preserve"> </w:t>
      </w:r>
      <w:r>
        <w:t>when</w:t>
      </w:r>
      <w:r>
        <w:rPr>
          <w:spacing w:val="-11"/>
        </w:rPr>
        <w:t xml:space="preserve"> </w:t>
      </w:r>
      <w:r>
        <w:t>using</w:t>
      </w:r>
      <w:r>
        <w:rPr>
          <w:spacing w:val="-13"/>
        </w:rPr>
        <w:t xml:space="preserve"> </w:t>
      </w:r>
      <w:proofErr w:type="spellStart"/>
      <w:r>
        <w:t>soxhlet</w:t>
      </w:r>
      <w:proofErr w:type="spellEnd"/>
      <w:r>
        <w:rPr>
          <w:spacing w:val="-10"/>
        </w:rPr>
        <w:t xml:space="preserve"> </w:t>
      </w:r>
      <w:r>
        <w:t>extraction,</w:t>
      </w:r>
      <w:r>
        <w:rPr>
          <w:spacing w:val="-13"/>
        </w:rPr>
        <w:t xml:space="preserve"> </w:t>
      </w:r>
      <w:r>
        <w:t>as</w:t>
      </w:r>
      <w:r>
        <w:rPr>
          <w:spacing w:val="-13"/>
        </w:rPr>
        <w:t xml:space="preserve"> </w:t>
      </w:r>
      <w:r>
        <w:t>seen</w:t>
      </w:r>
      <w:r>
        <w:rPr>
          <w:spacing w:val="-13"/>
        </w:rPr>
        <w:t xml:space="preserve"> </w:t>
      </w:r>
      <w:r>
        <w:t>from</w:t>
      </w:r>
      <w:r>
        <w:rPr>
          <w:spacing w:val="-15"/>
        </w:rPr>
        <w:t xml:space="preserve"> </w:t>
      </w:r>
      <w:r>
        <w:t>Tables</w:t>
      </w:r>
      <w:r>
        <w:rPr>
          <w:spacing w:val="-10"/>
        </w:rPr>
        <w:t xml:space="preserve"> </w:t>
      </w:r>
      <w:r>
        <w:t>3</w:t>
      </w:r>
      <w:r>
        <w:rPr>
          <w:spacing w:val="-13"/>
        </w:rPr>
        <w:t xml:space="preserve"> </w:t>
      </w:r>
      <w:r>
        <w:t>and</w:t>
      </w:r>
      <w:r>
        <w:rPr>
          <w:spacing w:val="-11"/>
        </w:rPr>
        <w:t xml:space="preserve"> </w:t>
      </w:r>
      <w:r>
        <w:t>4.</w:t>
      </w:r>
      <w:r>
        <w:rPr>
          <w:spacing w:val="-11"/>
        </w:rPr>
        <w:t xml:space="preserve"> </w:t>
      </w:r>
      <w:r>
        <w:t>Stilbenes compounds constituted a high percentage of extractives and were presented by 4'- methoxy-2-hydroxystilbene (9.2 g kg</w:t>
      </w:r>
      <w:r>
        <w:rPr>
          <w:vertAlign w:val="superscript"/>
        </w:rPr>
        <w:t>-1</w:t>
      </w:r>
      <w:r>
        <w:t>). Despite the fact that biological role of stilbenes is</w:t>
      </w:r>
      <w:r>
        <w:rPr>
          <w:spacing w:val="-14"/>
        </w:rPr>
        <w:t xml:space="preserve"> </w:t>
      </w:r>
      <w:r>
        <w:t>not</w:t>
      </w:r>
      <w:r>
        <w:rPr>
          <w:spacing w:val="-12"/>
        </w:rPr>
        <w:t xml:space="preserve"> </w:t>
      </w:r>
      <w:r>
        <w:t>fully</w:t>
      </w:r>
      <w:r>
        <w:rPr>
          <w:spacing w:val="-16"/>
        </w:rPr>
        <w:t xml:space="preserve"> </w:t>
      </w:r>
      <w:r>
        <w:t>studied</w:t>
      </w:r>
      <w:r>
        <w:rPr>
          <w:spacing w:val="-16"/>
        </w:rPr>
        <w:t xml:space="preserve"> </w:t>
      </w:r>
      <w:r>
        <w:t>it</w:t>
      </w:r>
      <w:r>
        <w:rPr>
          <w:spacing w:val="-15"/>
        </w:rPr>
        <w:t xml:space="preserve"> </w:t>
      </w:r>
      <w:r>
        <w:t>is</w:t>
      </w:r>
      <w:r>
        <w:rPr>
          <w:spacing w:val="-13"/>
        </w:rPr>
        <w:t xml:space="preserve"> </w:t>
      </w:r>
      <w:r>
        <w:t>known</w:t>
      </w:r>
      <w:r>
        <w:rPr>
          <w:spacing w:val="-14"/>
        </w:rPr>
        <w:t xml:space="preserve"> </w:t>
      </w:r>
      <w:r>
        <w:t>that</w:t>
      </w:r>
      <w:r>
        <w:rPr>
          <w:spacing w:val="-12"/>
        </w:rPr>
        <w:t xml:space="preserve"> </w:t>
      </w:r>
      <w:r>
        <w:t>some</w:t>
      </w:r>
      <w:r>
        <w:rPr>
          <w:spacing w:val="-13"/>
        </w:rPr>
        <w:t xml:space="preserve"> </w:t>
      </w:r>
      <w:r>
        <w:t>of</w:t>
      </w:r>
      <w:r>
        <w:rPr>
          <w:spacing w:val="-12"/>
        </w:rPr>
        <w:t xml:space="preserve"> </w:t>
      </w:r>
      <w:r>
        <w:t>stilbenes</w:t>
      </w:r>
      <w:r>
        <w:rPr>
          <w:spacing w:val="-13"/>
        </w:rPr>
        <w:t xml:space="preserve"> </w:t>
      </w:r>
      <w:r>
        <w:t>possess</w:t>
      </w:r>
      <w:r>
        <w:rPr>
          <w:spacing w:val="-14"/>
        </w:rPr>
        <w:t xml:space="preserve"> </w:t>
      </w:r>
      <w:r>
        <w:t>anti-carci</w:t>
      </w:r>
      <w:r>
        <w:t>nogenic</w:t>
      </w:r>
      <w:r>
        <w:rPr>
          <w:spacing w:val="-15"/>
        </w:rPr>
        <w:t xml:space="preserve"> </w:t>
      </w:r>
      <w:r>
        <w:t>and</w:t>
      </w:r>
      <w:r>
        <w:rPr>
          <w:spacing w:val="-16"/>
        </w:rPr>
        <w:t xml:space="preserve"> </w:t>
      </w:r>
      <w:r>
        <w:t>cancer preventive activity (</w:t>
      </w:r>
      <w:proofErr w:type="spellStart"/>
      <w:r>
        <w:t>Sirerol</w:t>
      </w:r>
      <w:proofErr w:type="spellEnd"/>
      <w:r>
        <w:t xml:space="preserve"> et al., 2016). Azo-dyes, derived from stilbene derivatives possess also antioxidant and antibacterial properties (</w:t>
      </w:r>
      <w:proofErr w:type="spellStart"/>
      <w:r>
        <w:t>Rezaei-Seresht</w:t>
      </w:r>
      <w:proofErr w:type="spellEnd"/>
      <w:r>
        <w:t xml:space="preserve"> et al., 2018). It was previously</w:t>
      </w:r>
      <w:r>
        <w:rPr>
          <w:spacing w:val="-11"/>
        </w:rPr>
        <w:t xml:space="preserve"> </w:t>
      </w:r>
      <w:r>
        <w:t>shown</w:t>
      </w:r>
      <w:r>
        <w:rPr>
          <w:spacing w:val="-9"/>
        </w:rPr>
        <w:t xml:space="preserve"> </w:t>
      </w:r>
      <w:r>
        <w:t>that</w:t>
      </w:r>
      <w:r>
        <w:rPr>
          <w:spacing w:val="-8"/>
        </w:rPr>
        <w:t xml:space="preserve"> </w:t>
      </w:r>
      <w:r>
        <w:t>spruce</w:t>
      </w:r>
      <w:r>
        <w:rPr>
          <w:spacing w:val="-7"/>
        </w:rPr>
        <w:t xml:space="preserve"> </w:t>
      </w:r>
      <w:r>
        <w:t>knot</w:t>
      </w:r>
      <w:r>
        <w:rPr>
          <w:spacing w:val="-8"/>
        </w:rPr>
        <w:t xml:space="preserve"> </w:t>
      </w:r>
      <w:r>
        <w:t>wood</w:t>
      </w:r>
      <w:r>
        <w:rPr>
          <w:spacing w:val="-8"/>
        </w:rPr>
        <w:t xml:space="preserve"> </w:t>
      </w:r>
      <w:r>
        <w:t>is</w:t>
      </w:r>
      <w:r>
        <w:rPr>
          <w:spacing w:val="-10"/>
        </w:rPr>
        <w:t xml:space="preserve"> </w:t>
      </w:r>
      <w:r>
        <w:t>a</w:t>
      </w:r>
      <w:r>
        <w:rPr>
          <w:spacing w:val="-8"/>
        </w:rPr>
        <w:t xml:space="preserve"> </w:t>
      </w:r>
      <w:r>
        <w:t>rich</w:t>
      </w:r>
      <w:r>
        <w:rPr>
          <w:spacing w:val="-8"/>
        </w:rPr>
        <w:t xml:space="preserve"> </w:t>
      </w:r>
      <w:r>
        <w:t>source</w:t>
      </w:r>
      <w:r>
        <w:rPr>
          <w:spacing w:val="-11"/>
        </w:rPr>
        <w:t xml:space="preserve"> </w:t>
      </w:r>
      <w:r>
        <w:t>of</w:t>
      </w:r>
      <w:r>
        <w:rPr>
          <w:spacing w:val="-8"/>
        </w:rPr>
        <w:t xml:space="preserve"> </w:t>
      </w:r>
      <w:r>
        <w:t>valuable</w:t>
      </w:r>
      <w:r>
        <w:rPr>
          <w:spacing w:val="-7"/>
        </w:rPr>
        <w:t xml:space="preserve"> </w:t>
      </w:r>
      <w:r>
        <w:t>phenolic</w:t>
      </w:r>
      <w:r>
        <w:rPr>
          <w:spacing w:val="-11"/>
        </w:rPr>
        <w:t xml:space="preserve"> </w:t>
      </w:r>
      <w:r>
        <w:t>compounds</w:t>
      </w:r>
    </w:p>
    <w:p w:rsidR="00F61B6E" w:rsidRDefault="009C6944">
      <w:pPr>
        <w:pStyle w:val="BodyText"/>
        <w:spacing w:line="360" w:lineRule="auto"/>
        <w:ind w:left="1439" w:right="2506"/>
        <w:jc w:val="both"/>
      </w:pPr>
      <w:r>
        <w:t xml:space="preserve">– </w:t>
      </w:r>
      <w:proofErr w:type="spellStart"/>
      <w:proofErr w:type="gramStart"/>
      <w:r>
        <w:t>lignans</w:t>
      </w:r>
      <w:proofErr w:type="spellEnd"/>
      <w:proofErr w:type="gramEnd"/>
      <w:r>
        <w:t xml:space="preserve"> and lipophilic extractives (</w:t>
      </w:r>
      <w:proofErr w:type="spellStart"/>
      <w:r>
        <w:t>Willför</w:t>
      </w:r>
      <w:proofErr w:type="spellEnd"/>
      <w:r>
        <w:t xml:space="preserve"> et al., 2003a). Herein, we showed the value of branches, which contain many resins, sterols and stilbenes, which can be successfully</w:t>
      </w:r>
      <w:r>
        <w:rPr>
          <w:position w:val="2"/>
        </w:rPr>
        <w:t xml:space="preserve"> isolated by </w:t>
      </w:r>
      <w:proofErr w:type="spellStart"/>
      <w:r>
        <w:rPr>
          <w:position w:val="2"/>
        </w:rPr>
        <w:t>scCO</w:t>
      </w:r>
      <w:proofErr w:type="spellEnd"/>
      <w:r>
        <w:rPr>
          <w:sz w:val="14"/>
        </w:rPr>
        <w:t xml:space="preserve">2 </w:t>
      </w:r>
      <w:r>
        <w:rPr>
          <w:position w:val="2"/>
        </w:rPr>
        <w:t>extraction. 4-Methoxy-2-hydr</w:t>
      </w:r>
      <w:r>
        <w:rPr>
          <w:position w:val="2"/>
        </w:rPr>
        <w:t xml:space="preserve">oxystilbene and </w:t>
      </w:r>
      <w:r>
        <w:rPr>
          <w:rFonts w:ascii="Verdana" w:hAnsi="Verdana"/>
          <w:position w:val="2"/>
        </w:rPr>
        <w:t>β</w:t>
      </w:r>
      <w:r>
        <w:rPr>
          <w:position w:val="2"/>
        </w:rPr>
        <w:t>-</w:t>
      </w:r>
      <w:proofErr w:type="spellStart"/>
      <w:r>
        <w:rPr>
          <w:position w:val="2"/>
        </w:rPr>
        <w:t>sitosterol</w:t>
      </w:r>
      <w:proofErr w:type="spellEnd"/>
      <w:r>
        <w:rPr>
          <w:position w:val="2"/>
        </w:rPr>
        <w:t xml:space="preserve"> were found as main extractives components in spruce branches, using </w:t>
      </w:r>
      <w:proofErr w:type="spellStart"/>
      <w:r>
        <w:rPr>
          <w:position w:val="2"/>
        </w:rPr>
        <w:t>scCO</w:t>
      </w:r>
      <w:proofErr w:type="spellEnd"/>
      <w:r>
        <w:rPr>
          <w:sz w:val="14"/>
        </w:rPr>
        <w:t xml:space="preserve">2 </w:t>
      </w:r>
      <w:r>
        <w:rPr>
          <w:position w:val="2"/>
        </w:rPr>
        <w:t>extraction (Table 4).</w:t>
      </w:r>
    </w:p>
    <w:p w:rsidR="00F61B6E" w:rsidRDefault="009C6944">
      <w:pPr>
        <w:pStyle w:val="BodyText"/>
        <w:spacing w:before="195" w:line="360" w:lineRule="auto"/>
        <w:ind w:left="1440" w:right="2509"/>
        <w:jc w:val="both"/>
      </w:pPr>
      <w:r>
        <w:t>The</w:t>
      </w:r>
      <w:r>
        <w:rPr>
          <w:spacing w:val="-8"/>
        </w:rPr>
        <w:t xml:space="preserve"> </w:t>
      </w:r>
      <w:r>
        <w:t>terpenes</w:t>
      </w:r>
      <w:r>
        <w:rPr>
          <w:spacing w:val="-5"/>
        </w:rPr>
        <w:t xml:space="preserve"> </w:t>
      </w:r>
      <w:r>
        <w:t>content</w:t>
      </w:r>
      <w:r>
        <w:rPr>
          <w:spacing w:val="-4"/>
        </w:rPr>
        <w:t xml:space="preserve"> </w:t>
      </w:r>
      <w:r>
        <w:t>in</w:t>
      </w:r>
      <w:r>
        <w:rPr>
          <w:spacing w:val="-8"/>
        </w:rPr>
        <w:t xml:space="preserve"> </w:t>
      </w:r>
      <w:r>
        <w:t>the</w:t>
      </w:r>
      <w:r>
        <w:rPr>
          <w:spacing w:val="-7"/>
        </w:rPr>
        <w:t xml:space="preserve"> </w:t>
      </w:r>
      <w:r>
        <w:t>extract</w:t>
      </w:r>
      <w:r>
        <w:rPr>
          <w:spacing w:val="-4"/>
        </w:rPr>
        <w:t xml:space="preserve"> </w:t>
      </w:r>
      <w:r>
        <w:t>from</w:t>
      </w:r>
      <w:r>
        <w:rPr>
          <w:spacing w:val="-9"/>
        </w:rPr>
        <w:t xml:space="preserve"> </w:t>
      </w:r>
      <w:r>
        <w:t>branches</w:t>
      </w:r>
      <w:r>
        <w:rPr>
          <w:spacing w:val="-5"/>
        </w:rPr>
        <w:t xml:space="preserve"> </w:t>
      </w:r>
      <w:r>
        <w:t>was</w:t>
      </w:r>
      <w:r>
        <w:rPr>
          <w:spacing w:val="-5"/>
        </w:rPr>
        <w:t xml:space="preserve"> </w:t>
      </w:r>
      <w:r>
        <w:t>lower</w:t>
      </w:r>
      <w:r>
        <w:rPr>
          <w:spacing w:val="-4"/>
        </w:rPr>
        <w:t xml:space="preserve"> </w:t>
      </w:r>
      <w:r>
        <w:t>(5.7</w:t>
      </w:r>
      <w:r>
        <w:rPr>
          <w:spacing w:val="-6"/>
        </w:rPr>
        <w:t xml:space="preserve"> </w:t>
      </w:r>
      <w:r>
        <w:t>g</w:t>
      </w:r>
      <w:r>
        <w:rPr>
          <w:spacing w:val="-8"/>
        </w:rPr>
        <w:t xml:space="preserve"> </w:t>
      </w:r>
      <w:r>
        <w:t>kg</w:t>
      </w:r>
      <w:r>
        <w:rPr>
          <w:vertAlign w:val="superscript"/>
        </w:rPr>
        <w:t>-1</w:t>
      </w:r>
      <w:r>
        <w:t>)</w:t>
      </w:r>
      <w:r>
        <w:rPr>
          <w:spacing w:val="-4"/>
        </w:rPr>
        <w:t xml:space="preserve"> </w:t>
      </w:r>
      <w:r>
        <w:t>and</w:t>
      </w:r>
      <w:r>
        <w:rPr>
          <w:spacing w:val="-5"/>
        </w:rPr>
        <w:t xml:space="preserve"> </w:t>
      </w:r>
      <w:r>
        <w:t xml:space="preserve">components were represented mainly </w:t>
      </w:r>
      <w:proofErr w:type="spellStart"/>
      <w:r>
        <w:t>bylongifolene</w:t>
      </w:r>
      <w:proofErr w:type="spellEnd"/>
      <w:r>
        <w:t xml:space="preserve"> and</w:t>
      </w:r>
      <w:r>
        <w:rPr>
          <w:spacing w:val="-6"/>
        </w:rPr>
        <w:t xml:space="preserve"> </w:t>
      </w:r>
      <w:proofErr w:type="spellStart"/>
      <w:r>
        <w:t>b</w:t>
      </w:r>
      <w:r>
        <w:t>iformen</w:t>
      </w:r>
      <w:proofErr w:type="spellEnd"/>
      <w:r>
        <w:t>.</w:t>
      </w:r>
    </w:p>
    <w:p w:rsidR="00F61B6E" w:rsidRDefault="009C6944">
      <w:pPr>
        <w:pStyle w:val="BodyText"/>
        <w:spacing w:before="200" w:line="357" w:lineRule="auto"/>
        <w:ind w:left="1439" w:right="2506"/>
        <w:jc w:val="both"/>
      </w:pPr>
      <w:r>
        <w:rPr>
          <w:position w:val="2"/>
        </w:rPr>
        <w:t>Supercritical CO</w:t>
      </w:r>
      <w:r>
        <w:rPr>
          <w:sz w:val="14"/>
        </w:rPr>
        <w:t xml:space="preserve">2 </w:t>
      </w:r>
      <w:r>
        <w:rPr>
          <w:position w:val="2"/>
        </w:rPr>
        <w:t>extraction is a good method to isolate terpenes (19.6 g kg</w:t>
      </w:r>
      <w:r>
        <w:rPr>
          <w:position w:val="2"/>
          <w:vertAlign w:val="superscript"/>
        </w:rPr>
        <w:t>-1</w:t>
      </w:r>
      <w:r>
        <w:rPr>
          <w:position w:val="2"/>
        </w:rPr>
        <w:t xml:space="preserve">), aromatic </w:t>
      </w:r>
      <w:r>
        <w:t>compounds</w:t>
      </w:r>
      <w:r>
        <w:rPr>
          <w:spacing w:val="-10"/>
        </w:rPr>
        <w:t xml:space="preserve"> </w:t>
      </w:r>
      <w:r>
        <w:t>(5.2</w:t>
      </w:r>
      <w:r>
        <w:rPr>
          <w:spacing w:val="-12"/>
        </w:rPr>
        <w:t xml:space="preserve"> </w:t>
      </w:r>
      <w:r>
        <w:t>g</w:t>
      </w:r>
      <w:r>
        <w:rPr>
          <w:spacing w:val="-13"/>
        </w:rPr>
        <w:t xml:space="preserve"> </w:t>
      </w:r>
      <w:r>
        <w:t>kg</w:t>
      </w:r>
      <w:r>
        <w:rPr>
          <w:vertAlign w:val="superscript"/>
        </w:rPr>
        <w:t>-1</w:t>
      </w:r>
      <w:r>
        <w:t>),</w:t>
      </w:r>
      <w:r>
        <w:rPr>
          <w:spacing w:val="-10"/>
        </w:rPr>
        <w:t xml:space="preserve"> </w:t>
      </w:r>
      <w:r>
        <w:t>sterols</w:t>
      </w:r>
      <w:r>
        <w:rPr>
          <w:spacing w:val="-13"/>
        </w:rPr>
        <w:t xml:space="preserve"> </w:t>
      </w:r>
      <w:r>
        <w:t>(2.1</w:t>
      </w:r>
      <w:r>
        <w:rPr>
          <w:spacing w:val="-10"/>
        </w:rPr>
        <w:t xml:space="preserve"> </w:t>
      </w:r>
      <w:r>
        <w:t>g</w:t>
      </w:r>
      <w:r>
        <w:rPr>
          <w:spacing w:val="-12"/>
        </w:rPr>
        <w:t xml:space="preserve"> </w:t>
      </w:r>
      <w:r>
        <w:t>kg</w:t>
      </w:r>
      <w:r>
        <w:rPr>
          <w:vertAlign w:val="superscript"/>
        </w:rPr>
        <w:t>-1</w:t>
      </w:r>
      <w:r>
        <w:t>)</w:t>
      </w:r>
      <w:r>
        <w:rPr>
          <w:spacing w:val="-10"/>
        </w:rPr>
        <w:t xml:space="preserve"> </w:t>
      </w:r>
      <w:r>
        <w:t>and</w:t>
      </w:r>
      <w:r>
        <w:rPr>
          <w:spacing w:val="-10"/>
        </w:rPr>
        <w:t xml:space="preserve"> </w:t>
      </w:r>
      <w:r>
        <w:t>nonacosan-10-ol</w:t>
      </w:r>
      <w:r>
        <w:rPr>
          <w:spacing w:val="-10"/>
        </w:rPr>
        <w:t xml:space="preserve"> </w:t>
      </w:r>
      <w:r>
        <w:t>(10.6</w:t>
      </w:r>
      <w:r>
        <w:rPr>
          <w:spacing w:val="-10"/>
        </w:rPr>
        <w:t xml:space="preserve"> </w:t>
      </w:r>
      <w:r>
        <w:t>g</w:t>
      </w:r>
      <w:r>
        <w:rPr>
          <w:spacing w:val="-12"/>
        </w:rPr>
        <w:t xml:space="preserve"> </w:t>
      </w:r>
      <w:r>
        <w:t>kg</w:t>
      </w:r>
      <w:r>
        <w:rPr>
          <w:vertAlign w:val="superscript"/>
        </w:rPr>
        <w:t>-1</w:t>
      </w:r>
      <w:r>
        <w:t>)</w:t>
      </w:r>
      <w:r>
        <w:rPr>
          <w:spacing w:val="-10"/>
        </w:rPr>
        <w:t xml:space="preserve"> </w:t>
      </w:r>
      <w:r>
        <w:t>from</w:t>
      </w:r>
      <w:r>
        <w:rPr>
          <w:spacing w:val="-14"/>
        </w:rPr>
        <w:t xml:space="preserve"> </w:t>
      </w:r>
      <w:r>
        <w:t>spruce needles. Resin derivatives constituted a minor part of needles extractives (</w:t>
      </w:r>
      <w:r>
        <w:rPr>
          <w:i/>
        </w:rPr>
        <w:t xml:space="preserve">ca </w:t>
      </w:r>
      <w:r>
        <w:t>1.0 g kg</w:t>
      </w:r>
      <w:r>
        <w:rPr>
          <w:vertAlign w:val="superscript"/>
        </w:rPr>
        <w:t>-1</w:t>
      </w:r>
      <w:r>
        <w:t xml:space="preserve">) and were presented by </w:t>
      </w:r>
      <w:proofErr w:type="spellStart"/>
      <w:r>
        <w:t>agathadiol</w:t>
      </w:r>
      <w:proofErr w:type="spellEnd"/>
      <w:r>
        <w:t xml:space="preserve"> and </w:t>
      </w:r>
      <w:proofErr w:type="spellStart"/>
      <w:r>
        <w:t>abietane</w:t>
      </w:r>
      <w:proofErr w:type="spellEnd"/>
      <w:r>
        <w:t xml:space="preserve"> group compounds- 4-dehydroepiabietol, </w:t>
      </w:r>
      <w:proofErr w:type="spellStart"/>
      <w:r>
        <w:t>dehydroabietal</w:t>
      </w:r>
      <w:proofErr w:type="spellEnd"/>
      <w:r>
        <w:t xml:space="preserve"> and methyl </w:t>
      </w:r>
      <w:proofErr w:type="spellStart"/>
      <w:r>
        <w:t>dehydroabietate</w:t>
      </w:r>
      <w:proofErr w:type="spellEnd"/>
      <w:r>
        <w:t>. Sterols group of needles extrac</w:t>
      </w:r>
      <w:r>
        <w:t xml:space="preserve">tives were represented by wide range of </w:t>
      </w:r>
      <w:proofErr w:type="spellStart"/>
      <w:r>
        <w:t>stigmastan</w:t>
      </w:r>
      <w:proofErr w:type="spellEnd"/>
      <w:r>
        <w:t xml:space="preserve"> and </w:t>
      </w:r>
      <w:proofErr w:type="spellStart"/>
      <w:r>
        <w:t>pregnane</w:t>
      </w:r>
      <w:proofErr w:type="spellEnd"/>
      <w:r>
        <w:t xml:space="preserve"> derivatives. The terpenes and </w:t>
      </w:r>
      <w:proofErr w:type="spellStart"/>
      <w:r>
        <w:t>diterpenoids</w:t>
      </w:r>
      <w:proofErr w:type="spellEnd"/>
      <w:r>
        <w:t xml:space="preserve"> content in spruce needles is very high (19.7 g kg</w:t>
      </w:r>
      <w:r>
        <w:rPr>
          <w:vertAlign w:val="superscript"/>
        </w:rPr>
        <w:t>-1</w:t>
      </w:r>
      <w:r>
        <w:t>) which is higher than in previous</w:t>
      </w:r>
      <w:r>
        <w:rPr>
          <w:spacing w:val="-10"/>
        </w:rPr>
        <w:t xml:space="preserve"> </w:t>
      </w:r>
      <w:r>
        <w:t>work,</w:t>
      </w:r>
      <w:r>
        <w:rPr>
          <w:spacing w:val="-11"/>
        </w:rPr>
        <w:t xml:space="preserve"> </w:t>
      </w:r>
      <w:r>
        <w:t>where</w:t>
      </w:r>
      <w:r>
        <w:rPr>
          <w:spacing w:val="-12"/>
        </w:rPr>
        <w:t xml:space="preserve"> </w:t>
      </w:r>
      <w:r>
        <w:t>the</w:t>
      </w:r>
      <w:r>
        <w:rPr>
          <w:spacing w:val="-11"/>
        </w:rPr>
        <w:t xml:space="preserve"> </w:t>
      </w:r>
      <w:r>
        <w:t>values</w:t>
      </w:r>
      <w:r>
        <w:rPr>
          <w:spacing w:val="-10"/>
        </w:rPr>
        <w:t xml:space="preserve"> </w:t>
      </w:r>
      <w:r>
        <w:t>of</w:t>
      </w:r>
      <w:r>
        <w:rPr>
          <w:spacing w:val="-11"/>
        </w:rPr>
        <w:t xml:space="preserve"> </w:t>
      </w:r>
      <w:r>
        <w:t>terpenes</w:t>
      </w:r>
      <w:r>
        <w:rPr>
          <w:spacing w:val="-10"/>
        </w:rPr>
        <w:t xml:space="preserve"> </w:t>
      </w:r>
      <w:r>
        <w:t>content</w:t>
      </w:r>
      <w:r>
        <w:rPr>
          <w:spacing w:val="-10"/>
        </w:rPr>
        <w:t xml:space="preserve"> </w:t>
      </w:r>
      <w:r>
        <w:t>varied</w:t>
      </w:r>
      <w:r>
        <w:rPr>
          <w:spacing w:val="-12"/>
        </w:rPr>
        <w:t xml:space="preserve"> </w:t>
      </w:r>
      <w:r>
        <w:t>from</w:t>
      </w:r>
      <w:r>
        <w:rPr>
          <w:spacing w:val="-15"/>
        </w:rPr>
        <w:t xml:space="preserve"> </w:t>
      </w:r>
      <w:r>
        <w:t>6</w:t>
      </w:r>
      <w:r>
        <w:rPr>
          <w:spacing w:val="-11"/>
        </w:rPr>
        <w:t xml:space="preserve"> </w:t>
      </w:r>
      <w:r>
        <w:t>to</w:t>
      </w:r>
      <w:r>
        <w:rPr>
          <w:spacing w:val="-10"/>
        </w:rPr>
        <w:t xml:space="preserve"> </w:t>
      </w:r>
      <w:r>
        <w:t>11</w:t>
      </w:r>
      <w:r>
        <w:rPr>
          <w:spacing w:val="-11"/>
        </w:rPr>
        <w:t xml:space="preserve"> </w:t>
      </w:r>
      <w:r>
        <w:t>g</w:t>
      </w:r>
      <w:r>
        <w:rPr>
          <w:spacing w:val="-13"/>
        </w:rPr>
        <w:t xml:space="preserve"> </w:t>
      </w:r>
      <w:r>
        <w:t>kg</w:t>
      </w:r>
      <w:r>
        <w:rPr>
          <w:vertAlign w:val="superscript"/>
        </w:rPr>
        <w:t>-1</w:t>
      </w:r>
      <w:r>
        <w:t>,</w:t>
      </w:r>
      <w:r>
        <w:rPr>
          <w:spacing w:val="-10"/>
        </w:rPr>
        <w:t xml:space="preserve"> </w:t>
      </w:r>
      <w:r>
        <w:t>depending on the use of ethanol as a co-solvent (</w:t>
      </w:r>
      <w:proofErr w:type="spellStart"/>
      <w:r>
        <w:t>Orav</w:t>
      </w:r>
      <w:proofErr w:type="spellEnd"/>
      <w:r>
        <w:t xml:space="preserve"> et al., 1998). The terpenes profile was represented by a diverse set of mono- and </w:t>
      </w:r>
      <w:proofErr w:type="spellStart"/>
      <w:r>
        <w:t>sesquiterpenes</w:t>
      </w:r>
      <w:proofErr w:type="spellEnd"/>
      <w:r>
        <w:t xml:space="preserve"> compounds. </w:t>
      </w:r>
      <w:proofErr w:type="spellStart"/>
      <w:r>
        <w:t>Diterpenoid</w:t>
      </w:r>
      <w:proofErr w:type="spellEnd"/>
      <w:r>
        <w:t xml:space="preserve"> 13- </w:t>
      </w:r>
      <w:proofErr w:type="spellStart"/>
      <w:r>
        <w:t>epimanool</w:t>
      </w:r>
      <w:proofErr w:type="spellEnd"/>
      <w:r>
        <w:t xml:space="preserve"> (7.4% of total extractives) was detected as a major group. S</w:t>
      </w:r>
      <w:r>
        <w:t>imilar amounts</w:t>
      </w:r>
      <w:r>
        <w:rPr>
          <w:spacing w:val="-34"/>
        </w:rPr>
        <w:t xml:space="preserve"> </w:t>
      </w:r>
      <w:r>
        <w:rPr>
          <w:spacing w:val="-3"/>
        </w:rPr>
        <w:t xml:space="preserve">of </w:t>
      </w:r>
      <w:proofErr w:type="spellStart"/>
      <w:proofErr w:type="gramStart"/>
      <w:r>
        <w:t>spathulenol</w:t>
      </w:r>
      <w:proofErr w:type="spellEnd"/>
      <w:r>
        <w:t>,</w:t>
      </w:r>
      <w:proofErr w:type="gramEnd"/>
      <w:r>
        <w:t xml:space="preserve"> </w:t>
      </w:r>
      <w:proofErr w:type="spellStart"/>
      <w:r>
        <w:t>biformen</w:t>
      </w:r>
      <w:proofErr w:type="spellEnd"/>
      <w:r>
        <w:t xml:space="preserve"> and </w:t>
      </w:r>
      <w:proofErr w:type="spellStart"/>
      <w:r>
        <w:t>borneol</w:t>
      </w:r>
      <w:proofErr w:type="spellEnd"/>
      <w:r>
        <w:t xml:space="preserve"> in needles were detected. The diverse</w:t>
      </w:r>
      <w:r>
        <w:rPr>
          <w:spacing w:val="46"/>
        </w:rPr>
        <w:t xml:space="preserve"> </w:t>
      </w:r>
      <w:r>
        <w:t>aromatic</w:t>
      </w:r>
    </w:p>
    <w:p w:rsidR="00F61B6E" w:rsidRDefault="00F61B6E">
      <w:pPr>
        <w:spacing w:line="357"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4"/>
        <w:jc w:val="both"/>
      </w:pPr>
      <w:proofErr w:type="gramStart"/>
      <w:r>
        <w:t>compounds</w:t>
      </w:r>
      <w:proofErr w:type="gramEnd"/>
      <w:r>
        <w:t xml:space="preserve"> (5.2 g kg</w:t>
      </w:r>
      <w:r>
        <w:rPr>
          <w:vertAlign w:val="superscript"/>
        </w:rPr>
        <w:t>-1</w:t>
      </w:r>
      <w:r>
        <w:t xml:space="preserve">), detected in needles was represented by </w:t>
      </w:r>
      <w:proofErr w:type="spellStart"/>
      <w:r>
        <w:t>piceol</w:t>
      </w:r>
      <w:proofErr w:type="spellEnd"/>
      <w:r>
        <w:t xml:space="preserve"> (4'- </w:t>
      </w:r>
      <w:proofErr w:type="spellStart"/>
      <w:r>
        <w:t>hydroxyacetophenone</w:t>
      </w:r>
      <w:proofErr w:type="spellEnd"/>
      <w:r>
        <w:t xml:space="preserve">, 4.6% of total extractives) and vitamin E, </w:t>
      </w:r>
      <w:r>
        <w:rPr>
          <w:rFonts w:ascii="Symbol" w:hAnsi="Symbol"/>
        </w:rPr>
        <w:t></w:t>
      </w:r>
      <w:r>
        <w:t xml:space="preserve">-tocopherol (4.1% of total extractives). As seen from Tables 3 and 4 the amount of </w:t>
      </w:r>
      <w:r>
        <w:rPr>
          <w:rFonts w:ascii="Symbol" w:hAnsi="Symbol"/>
        </w:rPr>
        <w:t></w:t>
      </w:r>
      <w:r>
        <w:t xml:space="preserve">-tocopherol derived from </w:t>
      </w:r>
      <w:r>
        <w:rPr>
          <w:position w:val="2"/>
        </w:rPr>
        <w:t xml:space="preserve">spruce needles by </w:t>
      </w:r>
      <w:proofErr w:type="spellStart"/>
      <w:r>
        <w:rPr>
          <w:position w:val="2"/>
        </w:rPr>
        <w:t>scCO</w:t>
      </w:r>
      <w:proofErr w:type="spellEnd"/>
      <w:r>
        <w:rPr>
          <w:sz w:val="14"/>
        </w:rPr>
        <w:t xml:space="preserve">2 </w:t>
      </w:r>
      <w:r>
        <w:rPr>
          <w:position w:val="2"/>
        </w:rPr>
        <w:t xml:space="preserve">extraction technique is </w:t>
      </w:r>
      <w:r>
        <w:rPr>
          <w:i/>
          <w:position w:val="2"/>
        </w:rPr>
        <w:t xml:space="preserve">ca </w:t>
      </w:r>
      <w:r>
        <w:rPr>
          <w:position w:val="2"/>
        </w:rPr>
        <w:t xml:space="preserve">4 times higher than by </w:t>
      </w:r>
      <w:proofErr w:type="spellStart"/>
      <w:r>
        <w:rPr>
          <w:position w:val="2"/>
        </w:rPr>
        <w:t>soxhlet</w:t>
      </w:r>
      <w:proofErr w:type="spellEnd"/>
      <w:r>
        <w:rPr>
          <w:position w:val="2"/>
        </w:rPr>
        <w:t>.</w:t>
      </w:r>
    </w:p>
    <w:p w:rsidR="00F61B6E" w:rsidRDefault="009C6944">
      <w:pPr>
        <w:pStyle w:val="BodyText"/>
        <w:spacing w:before="196" w:line="360" w:lineRule="auto"/>
        <w:ind w:left="1439" w:right="2508"/>
        <w:jc w:val="both"/>
      </w:pPr>
      <w:proofErr w:type="spellStart"/>
      <w:r>
        <w:rPr>
          <w:position w:val="2"/>
        </w:rPr>
        <w:t>ScCO</w:t>
      </w:r>
      <w:proofErr w:type="spellEnd"/>
      <w:r>
        <w:rPr>
          <w:sz w:val="14"/>
        </w:rPr>
        <w:t xml:space="preserve">2 </w:t>
      </w:r>
      <w:r>
        <w:rPr>
          <w:position w:val="2"/>
        </w:rPr>
        <w:t>extraction gives lower yields of lipophilic extractives fr</w:t>
      </w:r>
      <w:r>
        <w:rPr>
          <w:position w:val="2"/>
        </w:rPr>
        <w:t xml:space="preserve">om spruce, fir and pine </w:t>
      </w:r>
      <w:r>
        <w:t>logs wood (</w:t>
      </w:r>
      <w:proofErr w:type="spellStart"/>
      <w:r>
        <w:t>Bertaud</w:t>
      </w:r>
      <w:proofErr w:type="spellEnd"/>
      <w:r>
        <w:t xml:space="preserve"> et al., 2017). </w:t>
      </w:r>
      <w:proofErr w:type="spellStart"/>
      <w:r>
        <w:t>Soxhlet</w:t>
      </w:r>
      <w:proofErr w:type="spellEnd"/>
      <w:r>
        <w:t xml:space="preserve"> extraction was found to be the most efficient </w:t>
      </w:r>
      <w:r>
        <w:rPr>
          <w:position w:val="2"/>
        </w:rPr>
        <w:t xml:space="preserve">technique for isolation of terpenes from spruce logs compare to ASE, </w:t>
      </w:r>
      <w:proofErr w:type="spellStart"/>
      <w:r>
        <w:rPr>
          <w:position w:val="2"/>
        </w:rPr>
        <w:t>scCO</w:t>
      </w:r>
      <w:proofErr w:type="spellEnd"/>
      <w:r>
        <w:rPr>
          <w:sz w:val="14"/>
        </w:rPr>
        <w:t xml:space="preserve">2 </w:t>
      </w:r>
      <w:r>
        <w:rPr>
          <w:position w:val="2"/>
        </w:rPr>
        <w:t xml:space="preserve">and </w:t>
      </w:r>
      <w:r>
        <w:t>Clevenger techniques. Total yield of lipophilic fractions derived</w:t>
      </w:r>
      <w:r>
        <w:t xml:space="preserve"> by ASE and </w:t>
      </w:r>
      <w:proofErr w:type="spellStart"/>
      <w:r>
        <w:t>soxhlet</w:t>
      </w:r>
      <w:proofErr w:type="spellEnd"/>
      <w:r>
        <w:t xml:space="preserve"> </w:t>
      </w:r>
      <w:r>
        <w:rPr>
          <w:position w:val="2"/>
        </w:rPr>
        <w:t xml:space="preserve">techniques is around 3.5 and 3.3 g/kg respectively, whereas for </w:t>
      </w:r>
      <w:proofErr w:type="spellStart"/>
      <w:r>
        <w:rPr>
          <w:position w:val="2"/>
        </w:rPr>
        <w:t>scCO</w:t>
      </w:r>
      <w:proofErr w:type="spellEnd"/>
      <w:r>
        <w:rPr>
          <w:sz w:val="14"/>
        </w:rPr>
        <w:t xml:space="preserve">2 </w:t>
      </w:r>
      <w:r>
        <w:rPr>
          <w:position w:val="2"/>
        </w:rPr>
        <w:t xml:space="preserve">was only 1.9 g/kg </w:t>
      </w:r>
      <w:r>
        <w:t xml:space="preserve">and 0.08 g/kg. Thus, content of terpenes, isolated from spruce logs by using of </w:t>
      </w:r>
      <w:proofErr w:type="spellStart"/>
      <w:r>
        <w:t>soxhlet</w:t>
      </w:r>
      <w:proofErr w:type="spellEnd"/>
      <w:r>
        <w:t xml:space="preserve"> </w:t>
      </w:r>
      <w:r>
        <w:rPr>
          <w:position w:val="2"/>
        </w:rPr>
        <w:t xml:space="preserve">extraction was 1.15 g/kg but by </w:t>
      </w:r>
      <w:proofErr w:type="spellStart"/>
      <w:r>
        <w:rPr>
          <w:position w:val="2"/>
        </w:rPr>
        <w:t>scCO</w:t>
      </w:r>
      <w:proofErr w:type="spellEnd"/>
      <w:r>
        <w:rPr>
          <w:sz w:val="14"/>
        </w:rPr>
        <w:t xml:space="preserve">2 </w:t>
      </w:r>
      <w:r>
        <w:rPr>
          <w:position w:val="2"/>
        </w:rPr>
        <w:t>0.066-0.085 g/kg (</w:t>
      </w:r>
      <w:proofErr w:type="spellStart"/>
      <w:r>
        <w:rPr>
          <w:position w:val="2"/>
        </w:rPr>
        <w:t>Bert</w:t>
      </w:r>
      <w:r>
        <w:rPr>
          <w:position w:val="2"/>
        </w:rPr>
        <w:t>aud</w:t>
      </w:r>
      <w:proofErr w:type="spellEnd"/>
      <w:r>
        <w:rPr>
          <w:position w:val="2"/>
        </w:rPr>
        <w:t xml:space="preserve"> et al., 2017).</w:t>
      </w:r>
    </w:p>
    <w:p w:rsidR="00F61B6E" w:rsidRDefault="009C6944">
      <w:pPr>
        <w:pStyle w:val="BodyText"/>
        <w:spacing w:before="192" w:line="360" w:lineRule="auto"/>
        <w:ind w:left="1439" w:right="2505"/>
        <w:jc w:val="both"/>
      </w:pPr>
      <w:r>
        <w:t>The extractives profile of bark was mainly represented by terpenes (7.2 g kg</w:t>
      </w:r>
      <w:r>
        <w:rPr>
          <w:vertAlign w:val="superscript"/>
        </w:rPr>
        <w:t>-1</w:t>
      </w:r>
      <w:r>
        <w:t>), sterols (5.4</w:t>
      </w:r>
      <w:r>
        <w:rPr>
          <w:spacing w:val="-4"/>
        </w:rPr>
        <w:t xml:space="preserve"> </w:t>
      </w:r>
      <w:r>
        <w:t>g</w:t>
      </w:r>
      <w:r>
        <w:rPr>
          <w:spacing w:val="-5"/>
        </w:rPr>
        <w:t xml:space="preserve"> </w:t>
      </w:r>
      <w:r>
        <w:t>kg</w:t>
      </w:r>
      <w:r>
        <w:rPr>
          <w:vertAlign w:val="superscript"/>
        </w:rPr>
        <w:t>-1</w:t>
      </w:r>
      <w:r>
        <w:t>)</w:t>
      </w:r>
      <w:r>
        <w:rPr>
          <w:spacing w:val="-2"/>
        </w:rPr>
        <w:t xml:space="preserve"> </w:t>
      </w:r>
      <w:r>
        <w:t>and</w:t>
      </w:r>
      <w:r>
        <w:rPr>
          <w:spacing w:val="-3"/>
        </w:rPr>
        <w:t xml:space="preserve"> </w:t>
      </w:r>
      <w:r>
        <w:t>resin</w:t>
      </w:r>
      <w:r>
        <w:rPr>
          <w:spacing w:val="-3"/>
        </w:rPr>
        <w:t xml:space="preserve"> </w:t>
      </w:r>
      <w:r>
        <w:t>derivatives</w:t>
      </w:r>
      <w:r>
        <w:rPr>
          <w:spacing w:val="-2"/>
        </w:rPr>
        <w:t xml:space="preserve"> </w:t>
      </w:r>
      <w:r>
        <w:t>(4.5</w:t>
      </w:r>
      <w:r>
        <w:rPr>
          <w:spacing w:val="-3"/>
        </w:rPr>
        <w:t xml:space="preserve"> </w:t>
      </w:r>
      <w:r>
        <w:t>g</w:t>
      </w:r>
      <w:r>
        <w:rPr>
          <w:spacing w:val="-5"/>
        </w:rPr>
        <w:t xml:space="preserve"> </w:t>
      </w:r>
      <w:r>
        <w:t>kg</w:t>
      </w:r>
      <w:r>
        <w:rPr>
          <w:vertAlign w:val="superscript"/>
        </w:rPr>
        <w:t>-1</w:t>
      </w:r>
      <w:r>
        <w:t>)</w:t>
      </w:r>
      <w:r>
        <w:rPr>
          <w:spacing w:val="-2"/>
        </w:rPr>
        <w:t xml:space="preserve"> </w:t>
      </w:r>
      <w:r>
        <w:t>(Figure</w:t>
      </w:r>
      <w:r>
        <w:rPr>
          <w:spacing w:val="-3"/>
        </w:rPr>
        <w:t xml:space="preserve"> </w:t>
      </w:r>
      <w:r>
        <w:t>3).</w:t>
      </w:r>
      <w:r>
        <w:rPr>
          <w:spacing w:val="-3"/>
        </w:rPr>
        <w:t xml:space="preserve"> </w:t>
      </w:r>
      <w:r>
        <w:t>The</w:t>
      </w:r>
      <w:r>
        <w:rPr>
          <w:spacing w:val="-2"/>
        </w:rPr>
        <w:t xml:space="preserve"> </w:t>
      </w:r>
      <w:r>
        <w:t>resin</w:t>
      </w:r>
      <w:r>
        <w:rPr>
          <w:spacing w:val="-3"/>
        </w:rPr>
        <w:t xml:space="preserve"> </w:t>
      </w:r>
      <w:r>
        <w:t>group</w:t>
      </w:r>
      <w:r>
        <w:rPr>
          <w:spacing w:val="-3"/>
        </w:rPr>
        <w:t xml:space="preserve"> </w:t>
      </w:r>
      <w:r>
        <w:t>was</w:t>
      </w:r>
      <w:r>
        <w:rPr>
          <w:spacing w:val="-2"/>
        </w:rPr>
        <w:t xml:space="preserve"> </w:t>
      </w:r>
      <w:r>
        <w:t xml:space="preserve">represented mainly by </w:t>
      </w:r>
      <w:proofErr w:type="spellStart"/>
      <w:r>
        <w:t>abietan</w:t>
      </w:r>
      <w:proofErr w:type="spellEnd"/>
      <w:r>
        <w:t xml:space="preserve">-group compounds such as methyl </w:t>
      </w:r>
      <w:proofErr w:type="spellStart"/>
      <w:r>
        <w:t>dehydro</w:t>
      </w:r>
      <w:r>
        <w:t>abietate</w:t>
      </w:r>
      <w:proofErr w:type="spellEnd"/>
      <w:r>
        <w:t xml:space="preserve">, 15- </w:t>
      </w:r>
      <w:proofErr w:type="spellStart"/>
      <w:r>
        <w:t>hydroxydehydroabietic</w:t>
      </w:r>
      <w:proofErr w:type="spellEnd"/>
      <w:r>
        <w:t xml:space="preserve"> acid, methyl ester, </w:t>
      </w:r>
      <w:proofErr w:type="spellStart"/>
      <w:r>
        <w:t>dehydroabietal</w:t>
      </w:r>
      <w:proofErr w:type="spellEnd"/>
      <w:r>
        <w:t xml:space="preserve">, methyl 6- </w:t>
      </w:r>
      <w:proofErr w:type="spellStart"/>
      <w:r>
        <w:t>dehydrodehydroabietate</w:t>
      </w:r>
      <w:proofErr w:type="spellEnd"/>
      <w:r>
        <w:t xml:space="preserve"> and 4-dehydroepiabietol. Methyl esters of </w:t>
      </w:r>
      <w:proofErr w:type="spellStart"/>
      <w:r>
        <w:t>isopimaric</w:t>
      </w:r>
      <w:proofErr w:type="spellEnd"/>
      <w:r>
        <w:t xml:space="preserve"> and 7- </w:t>
      </w:r>
      <w:proofErr w:type="spellStart"/>
      <w:r>
        <w:t>oxodehydroabietic</w:t>
      </w:r>
      <w:proofErr w:type="spellEnd"/>
      <w:r>
        <w:t xml:space="preserve"> acid as well as free </w:t>
      </w:r>
      <w:proofErr w:type="spellStart"/>
      <w:r>
        <w:t>dehydroabietic</w:t>
      </w:r>
      <w:proofErr w:type="spellEnd"/>
      <w:r>
        <w:t xml:space="preserve"> acid were detected as minor resin com</w:t>
      </w:r>
      <w:r>
        <w:t>pounds</w:t>
      </w:r>
      <w:r>
        <w:rPr>
          <w:spacing w:val="-10"/>
        </w:rPr>
        <w:t xml:space="preserve"> </w:t>
      </w:r>
      <w:r>
        <w:t>in</w:t>
      </w:r>
      <w:r>
        <w:rPr>
          <w:spacing w:val="-10"/>
        </w:rPr>
        <w:t xml:space="preserve"> </w:t>
      </w:r>
      <w:r>
        <w:t>spruce</w:t>
      </w:r>
      <w:r>
        <w:rPr>
          <w:spacing w:val="-11"/>
        </w:rPr>
        <w:t xml:space="preserve"> </w:t>
      </w:r>
      <w:r>
        <w:t>bark.</w:t>
      </w:r>
      <w:r>
        <w:rPr>
          <w:spacing w:val="-10"/>
        </w:rPr>
        <w:t xml:space="preserve"> </w:t>
      </w:r>
      <w:r>
        <w:t>The</w:t>
      </w:r>
      <w:r>
        <w:rPr>
          <w:spacing w:val="-13"/>
        </w:rPr>
        <w:t xml:space="preserve"> </w:t>
      </w:r>
      <w:r>
        <w:t>sterols</w:t>
      </w:r>
      <w:r>
        <w:rPr>
          <w:spacing w:val="-9"/>
        </w:rPr>
        <w:t xml:space="preserve"> </w:t>
      </w:r>
      <w:r>
        <w:t>group</w:t>
      </w:r>
      <w:r>
        <w:rPr>
          <w:spacing w:val="-11"/>
        </w:rPr>
        <w:t xml:space="preserve"> </w:t>
      </w:r>
      <w:r>
        <w:t>was</w:t>
      </w:r>
      <w:r>
        <w:rPr>
          <w:spacing w:val="-9"/>
        </w:rPr>
        <w:t xml:space="preserve"> </w:t>
      </w:r>
      <w:r>
        <w:t>represented</w:t>
      </w:r>
      <w:r>
        <w:rPr>
          <w:spacing w:val="-11"/>
        </w:rPr>
        <w:t xml:space="preserve"> </w:t>
      </w:r>
      <w:r>
        <w:t>mainly</w:t>
      </w:r>
      <w:r>
        <w:rPr>
          <w:spacing w:val="-12"/>
        </w:rPr>
        <w:t xml:space="preserve"> </w:t>
      </w:r>
      <w:r>
        <w:t>by</w:t>
      </w:r>
      <w:r>
        <w:rPr>
          <w:spacing w:val="-15"/>
        </w:rPr>
        <w:t xml:space="preserve"> </w:t>
      </w:r>
      <w:r>
        <w:rPr>
          <w:rFonts w:ascii="Symbol" w:hAnsi="Symbol"/>
        </w:rPr>
        <w:t></w:t>
      </w:r>
      <w:r>
        <w:t>-</w:t>
      </w:r>
      <w:proofErr w:type="spellStart"/>
      <w:r>
        <w:t>sitosterol</w:t>
      </w:r>
      <w:proofErr w:type="spellEnd"/>
      <w:r>
        <w:t>.</w:t>
      </w:r>
      <w:r>
        <w:rPr>
          <w:spacing w:val="-12"/>
        </w:rPr>
        <w:t xml:space="preserve"> </w:t>
      </w:r>
      <w:r>
        <w:t xml:space="preserve">The terpenes profile of spruce bark was presented mainly by equal amounts of </w:t>
      </w:r>
      <w:proofErr w:type="spellStart"/>
      <w:r>
        <w:t>thunbergol</w:t>
      </w:r>
      <w:proofErr w:type="spellEnd"/>
      <w:r>
        <w:t xml:space="preserve">, </w:t>
      </w:r>
      <w:proofErr w:type="spellStart"/>
      <w:r>
        <w:t>sclareol</w:t>
      </w:r>
      <w:proofErr w:type="spellEnd"/>
      <w:r>
        <w:t xml:space="preserve"> and </w:t>
      </w:r>
      <w:proofErr w:type="spellStart"/>
      <w:r>
        <w:t>manoyl</w:t>
      </w:r>
      <w:proofErr w:type="spellEnd"/>
      <w:r>
        <w:t xml:space="preserve"> oxide. </w:t>
      </w:r>
      <w:proofErr w:type="spellStart"/>
      <w:r>
        <w:t>Tetracosanal</w:t>
      </w:r>
      <w:proofErr w:type="spellEnd"/>
      <w:r>
        <w:t xml:space="preserve"> was detected as a long chain aldehyde representative in</w:t>
      </w:r>
      <w:r>
        <w:rPr>
          <w:spacing w:val="-3"/>
        </w:rPr>
        <w:t xml:space="preserve"> </w:t>
      </w:r>
      <w:r>
        <w:t>bark.</w:t>
      </w:r>
    </w:p>
    <w:p w:rsidR="00F61B6E" w:rsidRDefault="009C6944">
      <w:pPr>
        <w:pStyle w:val="Heading2"/>
        <w:spacing w:before="202"/>
        <w:ind w:left="1440" w:firstLine="0"/>
      </w:pPr>
      <w:r>
        <w:rPr>
          <w:position w:val="2"/>
        </w:rPr>
        <w:t>3.3</w:t>
      </w:r>
      <w:r>
        <w:rPr>
          <w:spacing w:val="-14"/>
          <w:position w:val="2"/>
        </w:rPr>
        <w:t xml:space="preserve"> </w:t>
      </w:r>
      <w:r>
        <w:rPr>
          <w:position w:val="2"/>
        </w:rPr>
        <w:t>Comparison</w:t>
      </w:r>
      <w:r>
        <w:rPr>
          <w:spacing w:val="-17"/>
          <w:position w:val="2"/>
        </w:rPr>
        <w:t xml:space="preserve"> </w:t>
      </w:r>
      <w:r>
        <w:rPr>
          <w:position w:val="2"/>
        </w:rPr>
        <w:t>of</w:t>
      </w:r>
      <w:r>
        <w:rPr>
          <w:spacing w:val="-16"/>
          <w:position w:val="2"/>
        </w:rPr>
        <w:t xml:space="preserve"> </w:t>
      </w:r>
      <w:proofErr w:type="spellStart"/>
      <w:r>
        <w:rPr>
          <w:position w:val="2"/>
        </w:rPr>
        <w:t>hydrolysed</w:t>
      </w:r>
      <w:proofErr w:type="spellEnd"/>
      <w:r>
        <w:rPr>
          <w:spacing w:val="-14"/>
          <w:position w:val="2"/>
        </w:rPr>
        <w:t xml:space="preserve"> </w:t>
      </w:r>
      <w:r>
        <w:rPr>
          <w:position w:val="2"/>
        </w:rPr>
        <w:t>and</w:t>
      </w:r>
      <w:r>
        <w:rPr>
          <w:spacing w:val="-14"/>
          <w:position w:val="2"/>
        </w:rPr>
        <w:t xml:space="preserve"> </w:t>
      </w:r>
      <w:proofErr w:type="spellStart"/>
      <w:r>
        <w:rPr>
          <w:position w:val="2"/>
        </w:rPr>
        <w:t>silylated</w:t>
      </w:r>
      <w:proofErr w:type="spellEnd"/>
      <w:r>
        <w:rPr>
          <w:spacing w:val="-13"/>
          <w:position w:val="2"/>
        </w:rPr>
        <w:t xml:space="preserve"> </w:t>
      </w:r>
      <w:r>
        <w:rPr>
          <w:position w:val="2"/>
        </w:rPr>
        <w:t>extracts</w:t>
      </w:r>
      <w:r>
        <w:rPr>
          <w:spacing w:val="-16"/>
          <w:position w:val="2"/>
        </w:rPr>
        <w:t xml:space="preserve"> </w:t>
      </w:r>
      <w:r>
        <w:rPr>
          <w:position w:val="2"/>
        </w:rPr>
        <w:t>from</w:t>
      </w:r>
      <w:r>
        <w:rPr>
          <w:spacing w:val="-13"/>
          <w:position w:val="2"/>
        </w:rPr>
        <w:t xml:space="preserve"> </w:t>
      </w:r>
      <w:proofErr w:type="spellStart"/>
      <w:r>
        <w:rPr>
          <w:position w:val="2"/>
        </w:rPr>
        <w:t>soxhlet</w:t>
      </w:r>
      <w:proofErr w:type="spellEnd"/>
      <w:r>
        <w:rPr>
          <w:spacing w:val="-16"/>
          <w:position w:val="2"/>
        </w:rPr>
        <w:t xml:space="preserve"> </w:t>
      </w:r>
      <w:r>
        <w:rPr>
          <w:position w:val="2"/>
        </w:rPr>
        <w:t>and</w:t>
      </w:r>
      <w:r>
        <w:rPr>
          <w:spacing w:val="-17"/>
          <w:position w:val="2"/>
        </w:rPr>
        <w:t xml:space="preserve"> </w:t>
      </w:r>
      <w:proofErr w:type="spellStart"/>
      <w:r>
        <w:rPr>
          <w:position w:val="2"/>
        </w:rPr>
        <w:t>scCO</w:t>
      </w:r>
      <w:proofErr w:type="spellEnd"/>
      <w:r>
        <w:rPr>
          <w:sz w:val="14"/>
        </w:rPr>
        <w:t>2</w:t>
      </w:r>
      <w:r>
        <w:rPr>
          <w:spacing w:val="4"/>
          <w:sz w:val="14"/>
        </w:rPr>
        <w:t xml:space="preserve"> </w:t>
      </w:r>
      <w:r>
        <w:rPr>
          <w:position w:val="2"/>
        </w:rPr>
        <w:t>techniques</w:t>
      </w:r>
    </w:p>
    <w:p w:rsidR="00F61B6E" w:rsidRDefault="00F61B6E">
      <w:pPr>
        <w:pStyle w:val="BodyText"/>
        <w:spacing w:before="10"/>
        <w:rPr>
          <w:b/>
          <w:i/>
          <w:sz w:val="27"/>
        </w:rPr>
      </w:pPr>
    </w:p>
    <w:p w:rsidR="00F61B6E" w:rsidRDefault="009C6944">
      <w:pPr>
        <w:pStyle w:val="BodyText"/>
        <w:spacing w:line="360" w:lineRule="auto"/>
        <w:ind w:left="1439" w:right="2508"/>
        <w:jc w:val="both"/>
      </w:pPr>
      <w:r>
        <w:t xml:space="preserve">GC-MS analysis is proven as an effective technique for the analysis of waxes and lipids. However, a significant number of non-volatile and large molecules cannot be </w:t>
      </w:r>
      <w:proofErr w:type="spellStart"/>
      <w:r>
        <w:t>analysed</w:t>
      </w:r>
      <w:proofErr w:type="spellEnd"/>
      <w:r>
        <w:t xml:space="preserve"> by this method without </w:t>
      </w:r>
      <w:proofErr w:type="spellStart"/>
      <w:r>
        <w:t>derivatisation</w:t>
      </w:r>
      <w:proofErr w:type="spellEnd"/>
      <w:r>
        <w:t>. For this reason, a new series of extraction</w:t>
      </w:r>
      <w:r>
        <w:t xml:space="preserve">s followed by hydrolysis and </w:t>
      </w:r>
      <w:proofErr w:type="spellStart"/>
      <w:r>
        <w:t>derivatisation</w:t>
      </w:r>
      <w:proofErr w:type="spellEnd"/>
      <w:r>
        <w:t xml:space="preserve"> steps were performed for two spruce</w:t>
      </w:r>
      <w:r>
        <w:rPr>
          <w:spacing w:val="-9"/>
        </w:rPr>
        <w:t xml:space="preserve"> </w:t>
      </w:r>
      <w:r>
        <w:t>fractions</w:t>
      </w:r>
    </w:p>
    <w:p w:rsidR="00F61B6E" w:rsidRDefault="009C6944">
      <w:pPr>
        <w:pStyle w:val="BodyText"/>
        <w:spacing w:line="360" w:lineRule="auto"/>
        <w:ind w:left="1438" w:right="2507"/>
        <w:jc w:val="both"/>
      </w:pPr>
      <w:r>
        <w:t xml:space="preserve">- </w:t>
      </w:r>
      <w:proofErr w:type="gramStart"/>
      <w:r>
        <w:t>needles</w:t>
      </w:r>
      <w:proofErr w:type="gramEnd"/>
      <w:r>
        <w:t xml:space="preserve"> and bark. Needles and bark were chosen as model fractions for comparison of two extraction techniques since they contain high amounts of valuable compounds </w:t>
      </w:r>
      <w:r>
        <w:t>(fatty/resin</w:t>
      </w:r>
      <w:r>
        <w:rPr>
          <w:spacing w:val="-6"/>
        </w:rPr>
        <w:t xml:space="preserve"> </w:t>
      </w:r>
      <w:r>
        <w:t>acids,</w:t>
      </w:r>
      <w:r>
        <w:rPr>
          <w:spacing w:val="-6"/>
        </w:rPr>
        <w:t xml:space="preserve"> </w:t>
      </w:r>
      <w:r>
        <w:t>terpenes,</w:t>
      </w:r>
      <w:r>
        <w:rPr>
          <w:spacing w:val="-8"/>
        </w:rPr>
        <w:t xml:space="preserve"> </w:t>
      </w:r>
      <w:r>
        <w:t>sterols,</w:t>
      </w:r>
      <w:r>
        <w:rPr>
          <w:spacing w:val="-6"/>
        </w:rPr>
        <w:t xml:space="preserve"> </w:t>
      </w:r>
      <w:r>
        <w:t>long</w:t>
      </w:r>
      <w:r>
        <w:rPr>
          <w:spacing w:val="-8"/>
        </w:rPr>
        <w:t xml:space="preserve"> </w:t>
      </w:r>
      <w:r>
        <w:t>chain</w:t>
      </w:r>
      <w:r>
        <w:rPr>
          <w:spacing w:val="-6"/>
        </w:rPr>
        <w:t xml:space="preserve"> </w:t>
      </w:r>
      <w:r>
        <w:t>alcohols).</w:t>
      </w:r>
      <w:r>
        <w:rPr>
          <w:spacing w:val="-6"/>
        </w:rPr>
        <w:t xml:space="preserve"> </w:t>
      </w:r>
      <w:r>
        <w:t>These</w:t>
      </w:r>
      <w:r>
        <w:rPr>
          <w:spacing w:val="-6"/>
        </w:rPr>
        <w:t xml:space="preserve"> </w:t>
      </w:r>
      <w:r>
        <w:t>groups</w:t>
      </w:r>
      <w:r>
        <w:rPr>
          <w:spacing w:val="-5"/>
        </w:rPr>
        <w:t xml:space="preserve"> </w:t>
      </w:r>
      <w:r>
        <w:t>of</w:t>
      </w:r>
      <w:r>
        <w:rPr>
          <w:spacing w:val="-5"/>
        </w:rPr>
        <w:t xml:space="preserve"> </w:t>
      </w:r>
      <w:r>
        <w:t>compounds</w:t>
      </w:r>
      <w:r>
        <w:rPr>
          <w:spacing w:val="-6"/>
        </w:rPr>
        <w:t xml:space="preserve"> </w:t>
      </w:r>
      <w:proofErr w:type="gramStart"/>
      <w:r>
        <w:t>are also existing</w:t>
      </w:r>
      <w:proofErr w:type="gramEnd"/>
      <w:r>
        <w:t xml:space="preserve"> in the other spruce tree fractions, i.e. branches and</w:t>
      </w:r>
      <w:r>
        <w:rPr>
          <w:spacing w:val="-20"/>
        </w:rPr>
        <w:t xml:space="preserve"> </w:t>
      </w:r>
      <w:r>
        <w:t>cones.</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ind w:left="1597"/>
        <w:rPr>
          <w:sz w:val="20"/>
        </w:rPr>
      </w:pPr>
      <w:r>
        <w:rPr>
          <w:noProof/>
          <w:sz w:val="20"/>
          <w:lang w:val="en-GB" w:eastAsia="en-GB"/>
        </w:rPr>
        <w:drawing>
          <wp:inline distT="0" distB="0" distL="0" distR="0">
            <wp:extent cx="6129627" cy="3029521"/>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6129627" cy="3029521"/>
                    </a:xfrm>
                    <a:prstGeom prst="rect">
                      <a:avLst/>
                    </a:prstGeom>
                  </pic:spPr>
                </pic:pic>
              </a:graphicData>
            </a:graphic>
          </wp:inline>
        </w:drawing>
      </w:r>
    </w:p>
    <w:p w:rsidR="00F61B6E" w:rsidRDefault="00F61B6E">
      <w:pPr>
        <w:pStyle w:val="BodyText"/>
        <w:rPr>
          <w:sz w:val="20"/>
        </w:rPr>
      </w:pPr>
    </w:p>
    <w:p w:rsidR="00F61B6E" w:rsidRDefault="009C6944">
      <w:pPr>
        <w:spacing w:before="210" w:line="360" w:lineRule="auto"/>
        <w:ind w:left="1439" w:right="2508"/>
        <w:jc w:val="both"/>
        <w:rPr>
          <w:i/>
        </w:rPr>
      </w:pPr>
      <w:proofErr w:type="gramStart"/>
      <w:r>
        <w:rPr>
          <w:i/>
        </w:rPr>
        <w:t>Figure</w:t>
      </w:r>
      <w:r>
        <w:rPr>
          <w:i/>
          <w:spacing w:val="-7"/>
        </w:rPr>
        <w:t xml:space="preserve"> </w:t>
      </w:r>
      <w:r>
        <w:rPr>
          <w:i/>
        </w:rPr>
        <w:t>5.</w:t>
      </w:r>
      <w:proofErr w:type="gramEnd"/>
      <w:r>
        <w:rPr>
          <w:i/>
          <w:spacing w:val="-4"/>
        </w:rPr>
        <w:t xml:space="preserve"> </w:t>
      </w:r>
      <w:r>
        <w:rPr>
          <w:i/>
        </w:rPr>
        <w:t>Extractive</w:t>
      </w:r>
      <w:r>
        <w:rPr>
          <w:i/>
          <w:spacing w:val="-3"/>
        </w:rPr>
        <w:t xml:space="preserve"> </w:t>
      </w:r>
      <w:r>
        <w:rPr>
          <w:i/>
        </w:rPr>
        <w:t>profile</w:t>
      </w:r>
      <w:r>
        <w:rPr>
          <w:i/>
          <w:spacing w:val="-6"/>
        </w:rPr>
        <w:t xml:space="preserve"> </w:t>
      </w:r>
      <w:r>
        <w:rPr>
          <w:i/>
        </w:rPr>
        <w:t>of</w:t>
      </w:r>
      <w:r>
        <w:rPr>
          <w:i/>
          <w:spacing w:val="-3"/>
        </w:rPr>
        <w:t xml:space="preserve"> </w:t>
      </w:r>
      <w:r>
        <w:rPr>
          <w:i/>
        </w:rPr>
        <w:t>Norway</w:t>
      </w:r>
      <w:r>
        <w:rPr>
          <w:i/>
          <w:spacing w:val="-6"/>
        </w:rPr>
        <w:t xml:space="preserve"> </w:t>
      </w:r>
      <w:r>
        <w:rPr>
          <w:i/>
        </w:rPr>
        <w:t>spruce</w:t>
      </w:r>
      <w:r>
        <w:rPr>
          <w:i/>
          <w:spacing w:val="-3"/>
        </w:rPr>
        <w:t xml:space="preserve"> </w:t>
      </w:r>
      <w:r>
        <w:rPr>
          <w:i/>
        </w:rPr>
        <w:t>needles</w:t>
      </w:r>
      <w:r>
        <w:rPr>
          <w:i/>
          <w:spacing w:val="-7"/>
        </w:rPr>
        <w:t xml:space="preserve"> </w:t>
      </w:r>
      <w:r>
        <w:rPr>
          <w:i/>
        </w:rPr>
        <w:t>and</w:t>
      </w:r>
      <w:r>
        <w:rPr>
          <w:i/>
          <w:spacing w:val="-4"/>
        </w:rPr>
        <w:t xml:space="preserve"> </w:t>
      </w:r>
      <w:r>
        <w:rPr>
          <w:i/>
        </w:rPr>
        <w:t>bark,</w:t>
      </w:r>
      <w:r>
        <w:rPr>
          <w:i/>
          <w:spacing w:val="-4"/>
        </w:rPr>
        <w:t xml:space="preserve"> </w:t>
      </w:r>
      <w:r>
        <w:rPr>
          <w:i/>
        </w:rPr>
        <w:t>obtained</w:t>
      </w:r>
      <w:r>
        <w:rPr>
          <w:i/>
          <w:spacing w:val="-6"/>
        </w:rPr>
        <w:t xml:space="preserve"> </w:t>
      </w:r>
      <w:r>
        <w:rPr>
          <w:i/>
        </w:rPr>
        <w:t>for</w:t>
      </w:r>
      <w:r>
        <w:rPr>
          <w:i/>
          <w:spacing w:val="-3"/>
        </w:rPr>
        <w:t xml:space="preserve"> </w:t>
      </w:r>
      <w:proofErr w:type="spellStart"/>
      <w:r>
        <w:rPr>
          <w:i/>
        </w:rPr>
        <w:t>hydrolysed</w:t>
      </w:r>
      <w:proofErr w:type="spellEnd"/>
      <w:r>
        <w:rPr>
          <w:i/>
        </w:rPr>
        <w:t xml:space="preserve"> </w:t>
      </w:r>
      <w:proofErr w:type="spellStart"/>
      <w:r>
        <w:rPr>
          <w:i/>
          <w:position w:val="2"/>
        </w:rPr>
        <w:t>silylated</w:t>
      </w:r>
      <w:proofErr w:type="spellEnd"/>
      <w:r>
        <w:rPr>
          <w:i/>
          <w:spacing w:val="-14"/>
          <w:position w:val="2"/>
        </w:rPr>
        <w:t xml:space="preserve"> </w:t>
      </w:r>
      <w:r>
        <w:rPr>
          <w:i/>
          <w:position w:val="2"/>
        </w:rPr>
        <w:t>samples</w:t>
      </w:r>
      <w:r>
        <w:rPr>
          <w:i/>
          <w:spacing w:val="-10"/>
          <w:position w:val="2"/>
        </w:rPr>
        <w:t xml:space="preserve"> </w:t>
      </w:r>
      <w:r>
        <w:rPr>
          <w:i/>
          <w:position w:val="2"/>
        </w:rPr>
        <w:t>after</w:t>
      </w:r>
      <w:r>
        <w:rPr>
          <w:i/>
          <w:spacing w:val="-11"/>
          <w:position w:val="2"/>
        </w:rPr>
        <w:t xml:space="preserve"> </w:t>
      </w:r>
      <w:proofErr w:type="spellStart"/>
      <w:r>
        <w:rPr>
          <w:i/>
          <w:position w:val="2"/>
        </w:rPr>
        <w:t>soxhlet</w:t>
      </w:r>
      <w:proofErr w:type="spellEnd"/>
      <w:r>
        <w:rPr>
          <w:i/>
          <w:spacing w:val="-12"/>
          <w:position w:val="2"/>
        </w:rPr>
        <w:t xml:space="preserve"> </w:t>
      </w:r>
      <w:r>
        <w:rPr>
          <w:i/>
          <w:position w:val="2"/>
        </w:rPr>
        <w:t>and</w:t>
      </w:r>
      <w:r>
        <w:rPr>
          <w:i/>
          <w:spacing w:val="-12"/>
          <w:position w:val="2"/>
        </w:rPr>
        <w:t xml:space="preserve"> </w:t>
      </w:r>
      <w:proofErr w:type="spellStart"/>
      <w:r>
        <w:rPr>
          <w:i/>
          <w:position w:val="2"/>
        </w:rPr>
        <w:t>ScCO</w:t>
      </w:r>
      <w:proofErr w:type="spellEnd"/>
      <w:r>
        <w:rPr>
          <w:i/>
          <w:sz w:val="14"/>
        </w:rPr>
        <w:t>2</w:t>
      </w:r>
      <w:r>
        <w:rPr>
          <w:i/>
          <w:spacing w:val="9"/>
          <w:sz w:val="14"/>
        </w:rPr>
        <w:t xml:space="preserve"> </w:t>
      </w:r>
      <w:r>
        <w:rPr>
          <w:i/>
          <w:position w:val="2"/>
        </w:rPr>
        <w:t>extraction.</w:t>
      </w:r>
      <w:r>
        <w:rPr>
          <w:i/>
          <w:spacing w:val="-11"/>
          <w:position w:val="2"/>
        </w:rPr>
        <w:t xml:space="preserve"> </w:t>
      </w:r>
      <w:r>
        <w:rPr>
          <w:i/>
          <w:position w:val="2"/>
        </w:rPr>
        <w:t>For</w:t>
      </w:r>
      <w:r>
        <w:rPr>
          <w:i/>
          <w:spacing w:val="-11"/>
          <w:position w:val="2"/>
        </w:rPr>
        <w:t xml:space="preserve"> </w:t>
      </w:r>
      <w:r>
        <w:rPr>
          <w:i/>
          <w:position w:val="2"/>
        </w:rPr>
        <w:t>needles</w:t>
      </w:r>
      <w:r>
        <w:rPr>
          <w:i/>
          <w:spacing w:val="-10"/>
          <w:position w:val="2"/>
        </w:rPr>
        <w:t xml:space="preserve"> </w:t>
      </w:r>
      <w:r>
        <w:rPr>
          <w:i/>
          <w:position w:val="2"/>
        </w:rPr>
        <w:t>(</w:t>
      </w:r>
      <w:proofErr w:type="spellStart"/>
      <w:r>
        <w:rPr>
          <w:i/>
          <w:position w:val="2"/>
        </w:rPr>
        <w:t>soxhlet</w:t>
      </w:r>
      <w:proofErr w:type="spellEnd"/>
      <w:r>
        <w:rPr>
          <w:i/>
          <w:spacing w:val="-13"/>
          <w:position w:val="2"/>
        </w:rPr>
        <w:t xml:space="preserve"> </w:t>
      </w:r>
      <w:r>
        <w:rPr>
          <w:i/>
          <w:position w:val="2"/>
        </w:rPr>
        <w:t>extraction)</w:t>
      </w:r>
      <w:r>
        <w:rPr>
          <w:i/>
          <w:spacing w:val="-12"/>
          <w:position w:val="2"/>
        </w:rPr>
        <w:t xml:space="preserve"> </w:t>
      </w:r>
      <w:r>
        <w:rPr>
          <w:i/>
          <w:position w:val="2"/>
        </w:rPr>
        <w:t xml:space="preserve">the </w:t>
      </w:r>
      <w:r>
        <w:rPr>
          <w:i/>
        </w:rPr>
        <w:t>average value for 3 injections is presented, for all other species these data are for 4 injections.</w:t>
      </w:r>
    </w:p>
    <w:p w:rsidR="00F61B6E" w:rsidRDefault="009C6944">
      <w:pPr>
        <w:pStyle w:val="BodyText"/>
        <w:spacing w:before="195" w:line="350" w:lineRule="auto"/>
        <w:ind w:left="1439" w:right="2507" w:hanging="1"/>
        <w:jc w:val="both"/>
      </w:pPr>
      <w:r>
        <w:t xml:space="preserve">The results are presented in Figure 5, Table 5 and Table S5 of Supplementary material. The total amount of fatty acids was highest in needles obtained by the </w:t>
      </w:r>
      <w:proofErr w:type="spellStart"/>
      <w:r>
        <w:t>soxhlet</w:t>
      </w:r>
      <w:proofErr w:type="spellEnd"/>
      <w:r>
        <w:t xml:space="preserve"> extraction </w:t>
      </w:r>
      <w:r>
        <w:rPr>
          <w:position w:val="2"/>
        </w:rPr>
        <w:t>(23.7 g kg</w:t>
      </w:r>
      <w:r>
        <w:rPr>
          <w:position w:val="2"/>
          <w:vertAlign w:val="superscript"/>
        </w:rPr>
        <w:t>-1</w:t>
      </w:r>
      <w:r>
        <w:rPr>
          <w:position w:val="2"/>
        </w:rPr>
        <w:t xml:space="preserve">), which was almost three times higher compared to that of the </w:t>
      </w:r>
      <w:proofErr w:type="spellStart"/>
      <w:r>
        <w:rPr>
          <w:position w:val="2"/>
        </w:rPr>
        <w:t>scCO</w:t>
      </w:r>
      <w:proofErr w:type="spellEnd"/>
      <w:r>
        <w:rPr>
          <w:sz w:val="14"/>
        </w:rPr>
        <w:t xml:space="preserve">2 </w:t>
      </w:r>
      <w:r>
        <w:t>extraction (10 g kg</w:t>
      </w:r>
      <w:r>
        <w:rPr>
          <w:vertAlign w:val="superscript"/>
        </w:rPr>
        <w:t>-1</w:t>
      </w:r>
      <w:r>
        <w:t xml:space="preserve">). The amounts of resin acids derived from needles by both </w:t>
      </w:r>
      <w:proofErr w:type="spellStart"/>
      <w:r>
        <w:t>soxhlet</w:t>
      </w:r>
      <w:proofErr w:type="spellEnd"/>
      <w:r>
        <w:t xml:space="preserve"> </w:t>
      </w:r>
      <w:r>
        <w:rPr>
          <w:position w:val="2"/>
        </w:rPr>
        <w:t xml:space="preserve">and </w:t>
      </w:r>
      <w:proofErr w:type="spellStart"/>
      <w:r>
        <w:rPr>
          <w:position w:val="2"/>
        </w:rPr>
        <w:t>scCO</w:t>
      </w:r>
      <w:proofErr w:type="spellEnd"/>
      <w:r>
        <w:rPr>
          <w:sz w:val="14"/>
        </w:rPr>
        <w:t xml:space="preserve">2 </w:t>
      </w:r>
      <w:r>
        <w:rPr>
          <w:position w:val="2"/>
        </w:rPr>
        <w:t>methods were very low (about 4 g kg</w:t>
      </w:r>
      <w:r>
        <w:rPr>
          <w:position w:val="2"/>
          <w:vertAlign w:val="superscript"/>
        </w:rPr>
        <w:t>-1</w:t>
      </w:r>
      <w:r>
        <w:rPr>
          <w:position w:val="2"/>
        </w:rPr>
        <w:t xml:space="preserve">). The amounts of fatty and resin acids </w:t>
      </w:r>
      <w:r>
        <w:t xml:space="preserve">extracted from the bark by the </w:t>
      </w:r>
      <w:proofErr w:type="spellStart"/>
      <w:r>
        <w:t>soxhlet</w:t>
      </w:r>
      <w:proofErr w:type="spellEnd"/>
      <w:r>
        <w:t xml:space="preserve"> method were similar and constituted abou</w:t>
      </w:r>
      <w:r>
        <w:t xml:space="preserve">t 20.6 </w:t>
      </w:r>
      <w:r>
        <w:rPr>
          <w:position w:val="2"/>
        </w:rPr>
        <w:t>and 22.1 g kg</w:t>
      </w:r>
      <w:r>
        <w:rPr>
          <w:position w:val="2"/>
          <w:vertAlign w:val="superscript"/>
        </w:rPr>
        <w:t>-1</w:t>
      </w:r>
      <w:r>
        <w:rPr>
          <w:position w:val="2"/>
        </w:rPr>
        <w:t xml:space="preserve"> respectively, which was twice as high as those from the </w:t>
      </w:r>
      <w:proofErr w:type="spellStart"/>
      <w:r>
        <w:rPr>
          <w:position w:val="2"/>
        </w:rPr>
        <w:t>scCO</w:t>
      </w:r>
      <w:proofErr w:type="spellEnd"/>
      <w:r>
        <w:rPr>
          <w:sz w:val="14"/>
        </w:rPr>
        <w:t xml:space="preserve">2 </w:t>
      </w:r>
      <w:r>
        <w:rPr>
          <w:position w:val="2"/>
        </w:rPr>
        <w:t>method (10 g kg</w:t>
      </w:r>
      <w:r>
        <w:rPr>
          <w:position w:val="2"/>
          <w:vertAlign w:val="superscript"/>
        </w:rPr>
        <w:t>-1</w:t>
      </w:r>
      <w:r>
        <w:rPr>
          <w:position w:val="2"/>
        </w:rPr>
        <w:t xml:space="preserve"> both for fatty and resin acids). The </w:t>
      </w:r>
      <w:proofErr w:type="spellStart"/>
      <w:r>
        <w:rPr>
          <w:position w:val="2"/>
        </w:rPr>
        <w:t>scCO</w:t>
      </w:r>
      <w:proofErr w:type="spellEnd"/>
      <w:r>
        <w:rPr>
          <w:sz w:val="14"/>
        </w:rPr>
        <w:t xml:space="preserve">2 </w:t>
      </w:r>
      <w:r>
        <w:rPr>
          <w:position w:val="2"/>
        </w:rPr>
        <w:t xml:space="preserve">method was found to be the best for </w:t>
      </w:r>
      <w:r>
        <w:t xml:space="preserve">isolation of the sterol fraction from needles compared to the </w:t>
      </w:r>
      <w:proofErr w:type="spellStart"/>
      <w:r>
        <w:t>soxhlet</w:t>
      </w:r>
      <w:proofErr w:type="spellEnd"/>
      <w:r>
        <w:t xml:space="preserve"> tech</w:t>
      </w:r>
      <w:r>
        <w:t>nique (about</w:t>
      </w:r>
    </w:p>
    <w:p w:rsidR="00F61B6E" w:rsidRDefault="009C6944">
      <w:pPr>
        <w:pStyle w:val="BodyText"/>
        <w:spacing w:before="11"/>
        <w:ind w:left="1439"/>
        <w:jc w:val="both"/>
      </w:pPr>
      <w:proofErr w:type="gramStart"/>
      <w:r>
        <w:rPr>
          <w:position w:val="2"/>
        </w:rPr>
        <w:t>15.8 g kg</w:t>
      </w:r>
      <w:r>
        <w:rPr>
          <w:position w:val="2"/>
          <w:vertAlign w:val="superscript"/>
        </w:rPr>
        <w:t>-1</w:t>
      </w:r>
      <w:r>
        <w:rPr>
          <w:position w:val="2"/>
        </w:rPr>
        <w:t xml:space="preserve"> of sterol fraction from the </w:t>
      </w:r>
      <w:proofErr w:type="spellStart"/>
      <w:r>
        <w:rPr>
          <w:position w:val="2"/>
        </w:rPr>
        <w:t>scCO</w:t>
      </w:r>
      <w:proofErr w:type="spellEnd"/>
      <w:r>
        <w:rPr>
          <w:sz w:val="14"/>
        </w:rPr>
        <w:t xml:space="preserve">2 </w:t>
      </w:r>
      <w:r>
        <w:rPr>
          <w:position w:val="2"/>
        </w:rPr>
        <w:t>vs. ca 6.8 g kg</w:t>
      </w:r>
      <w:r>
        <w:rPr>
          <w:position w:val="2"/>
          <w:vertAlign w:val="superscript"/>
        </w:rPr>
        <w:t>-1</w:t>
      </w:r>
      <w:r>
        <w:rPr>
          <w:position w:val="2"/>
        </w:rPr>
        <w:t xml:space="preserve"> from the </w:t>
      </w:r>
      <w:proofErr w:type="spellStart"/>
      <w:r>
        <w:rPr>
          <w:position w:val="2"/>
        </w:rPr>
        <w:t>soxhlet</w:t>
      </w:r>
      <w:proofErr w:type="spellEnd"/>
      <w:r>
        <w:rPr>
          <w:position w:val="2"/>
        </w:rPr>
        <w:t xml:space="preserve"> method).</w:t>
      </w:r>
      <w:proofErr w:type="gramEnd"/>
    </w:p>
    <w:p w:rsidR="00F61B6E" w:rsidRDefault="00F61B6E">
      <w:pPr>
        <w:pStyle w:val="BodyText"/>
        <w:spacing w:before="9"/>
        <w:rPr>
          <w:sz w:val="26"/>
        </w:rPr>
      </w:pPr>
    </w:p>
    <w:p w:rsidR="00F61B6E" w:rsidRDefault="009C6944">
      <w:pPr>
        <w:pStyle w:val="BodyText"/>
        <w:spacing w:line="360" w:lineRule="auto"/>
        <w:ind w:left="1439" w:right="2506"/>
        <w:jc w:val="both"/>
      </w:pPr>
      <w:r>
        <w:t>To</w:t>
      </w:r>
      <w:r>
        <w:rPr>
          <w:spacing w:val="-10"/>
        </w:rPr>
        <w:t xml:space="preserve"> </w:t>
      </w:r>
      <w:r>
        <w:t>summarize,</w:t>
      </w:r>
      <w:r>
        <w:rPr>
          <w:spacing w:val="-7"/>
        </w:rPr>
        <w:t xml:space="preserve"> </w:t>
      </w:r>
      <w:r>
        <w:t>industrial</w:t>
      </w:r>
      <w:r>
        <w:rPr>
          <w:spacing w:val="-9"/>
        </w:rPr>
        <w:t xml:space="preserve"> </w:t>
      </w:r>
      <w:r>
        <w:t>valorization</w:t>
      </w:r>
      <w:r>
        <w:rPr>
          <w:spacing w:val="-7"/>
        </w:rPr>
        <w:t xml:space="preserve"> </w:t>
      </w:r>
      <w:r>
        <w:t>of</w:t>
      </w:r>
      <w:r>
        <w:rPr>
          <w:spacing w:val="-6"/>
        </w:rPr>
        <w:t xml:space="preserve"> </w:t>
      </w:r>
      <w:r>
        <w:t>high</w:t>
      </w:r>
      <w:r>
        <w:rPr>
          <w:spacing w:val="-7"/>
        </w:rPr>
        <w:t xml:space="preserve"> </w:t>
      </w:r>
      <w:r>
        <w:t>amount</w:t>
      </w:r>
      <w:r>
        <w:rPr>
          <w:spacing w:val="-6"/>
        </w:rPr>
        <w:t xml:space="preserve"> </w:t>
      </w:r>
      <w:r>
        <w:t>of</w:t>
      </w:r>
      <w:r>
        <w:rPr>
          <w:spacing w:val="-6"/>
        </w:rPr>
        <w:t xml:space="preserve"> </w:t>
      </w:r>
      <w:r>
        <w:t>lipophilic</w:t>
      </w:r>
      <w:r>
        <w:rPr>
          <w:spacing w:val="-8"/>
        </w:rPr>
        <w:t xml:space="preserve"> </w:t>
      </w:r>
      <w:r>
        <w:t>extractives</w:t>
      </w:r>
      <w:r>
        <w:rPr>
          <w:spacing w:val="-6"/>
        </w:rPr>
        <w:t xml:space="preserve"> </w:t>
      </w:r>
      <w:r>
        <w:t>-</w:t>
      </w:r>
      <w:r>
        <w:rPr>
          <w:spacing w:val="-11"/>
        </w:rPr>
        <w:t xml:space="preserve"> </w:t>
      </w:r>
      <w:r>
        <w:t>free</w:t>
      </w:r>
      <w:r>
        <w:rPr>
          <w:spacing w:val="-7"/>
        </w:rPr>
        <w:t xml:space="preserve"> </w:t>
      </w:r>
      <w:r>
        <w:t xml:space="preserve">fatty acid/sterols and free fatty/resin acids from needles and bark respectively by </w:t>
      </w:r>
      <w:proofErr w:type="spellStart"/>
      <w:r>
        <w:t>soxhlet</w:t>
      </w:r>
      <w:proofErr w:type="spellEnd"/>
      <w:r>
        <w:t xml:space="preserve"> </w:t>
      </w:r>
      <w:r>
        <w:rPr>
          <w:position w:val="2"/>
        </w:rPr>
        <w:t xml:space="preserve">technique are of great interest due to high efficiency compared to </w:t>
      </w:r>
      <w:proofErr w:type="spellStart"/>
      <w:r>
        <w:rPr>
          <w:position w:val="2"/>
        </w:rPr>
        <w:t>scCO</w:t>
      </w:r>
      <w:proofErr w:type="spellEnd"/>
      <w:r>
        <w:rPr>
          <w:sz w:val="14"/>
        </w:rPr>
        <w:t>2</w:t>
      </w:r>
      <w:r>
        <w:rPr>
          <w:spacing w:val="1"/>
          <w:sz w:val="14"/>
        </w:rPr>
        <w:t xml:space="preserve"> </w:t>
      </w:r>
      <w:r>
        <w:rPr>
          <w:position w:val="2"/>
        </w:rPr>
        <w:t>extraction.</w:t>
      </w:r>
    </w:p>
    <w:p w:rsidR="00F61B6E" w:rsidRDefault="009C6944">
      <w:pPr>
        <w:pStyle w:val="BodyText"/>
        <w:spacing w:before="196" w:line="360" w:lineRule="auto"/>
        <w:ind w:left="1439" w:right="2508"/>
        <w:jc w:val="both"/>
      </w:pPr>
      <w:r>
        <w:t>This</w:t>
      </w:r>
      <w:r>
        <w:rPr>
          <w:spacing w:val="-16"/>
        </w:rPr>
        <w:t xml:space="preserve"> </w:t>
      </w:r>
      <w:r>
        <w:t>shows</w:t>
      </w:r>
      <w:r>
        <w:rPr>
          <w:spacing w:val="-16"/>
        </w:rPr>
        <w:t xml:space="preserve"> </w:t>
      </w:r>
      <w:r>
        <w:t>prospective</w:t>
      </w:r>
      <w:r>
        <w:rPr>
          <w:spacing w:val="-15"/>
        </w:rPr>
        <w:t xml:space="preserve"> </w:t>
      </w:r>
      <w:r>
        <w:t>for</w:t>
      </w:r>
      <w:r>
        <w:rPr>
          <w:spacing w:val="-16"/>
        </w:rPr>
        <w:t xml:space="preserve"> </w:t>
      </w:r>
      <w:r>
        <w:t>commercialization</w:t>
      </w:r>
      <w:r>
        <w:rPr>
          <w:spacing w:val="-17"/>
        </w:rPr>
        <w:t xml:space="preserve"> </w:t>
      </w:r>
      <w:r>
        <w:t>of</w:t>
      </w:r>
      <w:r>
        <w:rPr>
          <w:spacing w:val="-15"/>
        </w:rPr>
        <w:t xml:space="preserve"> </w:t>
      </w:r>
      <w:r>
        <w:t>effective</w:t>
      </w:r>
      <w:r>
        <w:rPr>
          <w:spacing w:val="-16"/>
        </w:rPr>
        <w:t xml:space="preserve"> </w:t>
      </w:r>
      <w:r>
        <w:t>application</w:t>
      </w:r>
      <w:r>
        <w:rPr>
          <w:spacing w:val="-17"/>
        </w:rPr>
        <w:t xml:space="preserve"> </w:t>
      </w:r>
      <w:r>
        <w:t>of</w:t>
      </w:r>
      <w:r>
        <w:rPr>
          <w:spacing w:val="-15"/>
        </w:rPr>
        <w:t xml:space="preserve"> </w:t>
      </w:r>
      <w:r>
        <w:t>these</w:t>
      </w:r>
      <w:r>
        <w:rPr>
          <w:spacing w:val="-17"/>
        </w:rPr>
        <w:t xml:space="preserve"> </w:t>
      </w:r>
      <w:r>
        <w:t>two</w:t>
      </w:r>
      <w:r>
        <w:rPr>
          <w:spacing w:val="-19"/>
        </w:rPr>
        <w:t xml:space="preserve"> </w:t>
      </w:r>
      <w:r>
        <w:t>spruce tree</w:t>
      </w:r>
      <w:r>
        <w:rPr>
          <w:spacing w:val="-7"/>
        </w:rPr>
        <w:t xml:space="preserve"> </w:t>
      </w:r>
      <w:r>
        <w:t>fractions,</w:t>
      </w:r>
      <w:r>
        <w:rPr>
          <w:spacing w:val="-7"/>
        </w:rPr>
        <w:t xml:space="preserve"> </w:t>
      </w:r>
      <w:r>
        <w:t>e.g.</w:t>
      </w:r>
      <w:r>
        <w:rPr>
          <w:spacing w:val="-7"/>
        </w:rPr>
        <w:t xml:space="preserve"> </w:t>
      </w:r>
      <w:r>
        <w:t>for</w:t>
      </w:r>
      <w:r>
        <w:rPr>
          <w:spacing w:val="-6"/>
        </w:rPr>
        <w:t xml:space="preserve"> </w:t>
      </w:r>
      <w:r>
        <w:t>pharmaceuticals,</w:t>
      </w:r>
      <w:r>
        <w:rPr>
          <w:spacing w:val="-10"/>
        </w:rPr>
        <w:t xml:space="preserve"> </w:t>
      </w:r>
      <w:r>
        <w:t>cosmetic</w:t>
      </w:r>
      <w:r>
        <w:rPr>
          <w:spacing w:val="-7"/>
        </w:rPr>
        <w:t xml:space="preserve"> </w:t>
      </w:r>
      <w:r>
        <w:t>and</w:t>
      </w:r>
      <w:r>
        <w:rPr>
          <w:spacing w:val="-6"/>
        </w:rPr>
        <w:t xml:space="preserve"> </w:t>
      </w:r>
      <w:r>
        <w:t>nutrition</w:t>
      </w:r>
      <w:r>
        <w:rPr>
          <w:spacing w:val="-7"/>
        </w:rPr>
        <w:t xml:space="preserve"> </w:t>
      </w:r>
      <w:r>
        <w:t>components</w:t>
      </w:r>
      <w:r>
        <w:rPr>
          <w:spacing w:val="-7"/>
        </w:rPr>
        <w:t xml:space="preserve"> </w:t>
      </w:r>
      <w:r>
        <w:t>production</w:t>
      </w:r>
      <w:r>
        <w:rPr>
          <w:spacing w:val="-10"/>
        </w:rPr>
        <w:t xml:space="preserve"> </w:t>
      </w:r>
      <w:r>
        <w:t>as well as production of biodiesel, glue and</w:t>
      </w:r>
      <w:r>
        <w:rPr>
          <w:spacing w:val="-3"/>
        </w:rPr>
        <w:t xml:space="preserve"> </w:t>
      </w:r>
      <w:r>
        <w:t>varnishes.</w:t>
      </w:r>
    </w:p>
    <w:p w:rsidR="00F61B6E" w:rsidRDefault="00F61B6E">
      <w:pPr>
        <w:spacing w:line="360" w:lineRule="auto"/>
        <w:jc w:val="both"/>
        <w:sectPr w:rsidR="00F61B6E">
          <w:pgSz w:w="11910" w:h="16840"/>
          <w:pgMar w:top="1420" w:right="180" w:bottom="280" w:left="0" w:header="720" w:footer="720" w:gutter="0"/>
          <w:cols w:space="720"/>
        </w:sectPr>
      </w:pPr>
    </w:p>
    <w:p w:rsidR="00F61B6E" w:rsidRDefault="009C6944">
      <w:pPr>
        <w:pStyle w:val="Heading1"/>
        <w:spacing w:before="80" w:line="360" w:lineRule="auto"/>
        <w:ind w:left="1440" w:right="2430"/>
      </w:pPr>
      <w:proofErr w:type="gramStart"/>
      <w:r>
        <w:t>Table 5.</w:t>
      </w:r>
      <w:proofErr w:type="gramEnd"/>
      <w:r>
        <w:t xml:space="preserve"> Main representatives of lipophilic extractives (% of total) in spruce needles </w:t>
      </w:r>
      <w:r>
        <w:rPr>
          <w:position w:val="2"/>
        </w:rPr>
        <w:t xml:space="preserve">and bark obtained by </w:t>
      </w:r>
      <w:proofErr w:type="spellStart"/>
      <w:r>
        <w:rPr>
          <w:position w:val="2"/>
        </w:rPr>
        <w:t>soxhlet</w:t>
      </w:r>
      <w:proofErr w:type="spellEnd"/>
      <w:r>
        <w:rPr>
          <w:position w:val="2"/>
        </w:rPr>
        <w:t xml:space="preserve"> and </w:t>
      </w:r>
      <w:proofErr w:type="spellStart"/>
      <w:r>
        <w:rPr>
          <w:position w:val="2"/>
        </w:rPr>
        <w:t>scCO</w:t>
      </w:r>
      <w:proofErr w:type="spellEnd"/>
      <w:r>
        <w:rPr>
          <w:sz w:val="14"/>
        </w:rPr>
        <w:t xml:space="preserve">2 </w:t>
      </w:r>
      <w:r>
        <w:rPr>
          <w:position w:val="2"/>
        </w:rPr>
        <w:t xml:space="preserve">extraction for </w:t>
      </w:r>
      <w:proofErr w:type="spellStart"/>
      <w:r>
        <w:rPr>
          <w:position w:val="2"/>
        </w:rPr>
        <w:t>hydrolysed</w:t>
      </w:r>
      <w:proofErr w:type="spellEnd"/>
      <w:r>
        <w:rPr>
          <w:position w:val="2"/>
        </w:rPr>
        <w:t xml:space="preserve"> </w:t>
      </w:r>
      <w:proofErr w:type="spellStart"/>
      <w:r>
        <w:rPr>
          <w:position w:val="2"/>
        </w:rPr>
        <w:t>silylated</w:t>
      </w:r>
      <w:proofErr w:type="spellEnd"/>
      <w:r>
        <w:rPr>
          <w:position w:val="2"/>
        </w:rPr>
        <w:t xml:space="preserve"> series</w:t>
      </w:r>
    </w:p>
    <w:p w:rsidR="00F61B6E" w:rsidRDefault="00F61B6E">
      <w:pPr>
        <w:pStyle w:val="BodyText"/>
        <w:spacing w:before="4"/>
        <w:rPr>
          <w:b/>
          <w:sz w:val="17"/>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3521"/>
        <w:gridCol w:w="1133"/>
        <w:gridCol w:w="1135"/>
        <w:gridCol w:w="1133"/>
        <w:gridCol w:w="1135"/>
      </w:tblGrid>
      <w:tr w:rsidR="00F61B6E">
        <w:trPr>
          <w:trHeight w:val="251"/>
        </w:trPr>
        <w:tc>
          <w:tcPr>
            <w:tcW w:w="444" w:type="dxa"/>
            <w:vMerge w:val="restart"/>
          </w:tcPr>
          <w:p w:rsidR="00F61B6E" w:rsidRDefault="009C6944">
            <w:pPr>
              <w:pStyle w:val="TableParagraph"/>
              <w:spacing w:line="251" w:lineRule="exact"/>
              <w:ind w:left="110"/>
              <w:rPr>
                <w:b/>
              </w:rPr>
            </w:pPr>
            <w:r>
              <w:rPr>
                <w:b/>
              </w:rPr>
              <w:t>№</w:t>
            </w:r>
          </w:p>
        </w:tc>
        <w:tc>
          <w:tcPr>
            <w:tcW w:w="3521" w:type="dxa"/>
            <w:vMerge w:val="restart"/>
          </w:tcPr>
          <w:p w:rsidR="00F61B6E" w:rsidRDefault="009C6944">
            <w:pPr>
              <w:pStyle w:val="TableParagraph"/>
              <w:spacing w:line="251" w:lineRule="exact"/>
              <w:ind w:left="1166"/>
              <w:rPr>
                <w:b/>
              </w:rPr>
            </w:pPr>
            <w:r>
              <w:rPr>
                <w:b/>
              </w:rPr>
              <w:t>Components</w:t>
            </w:r>
          </w:p>
        </w:tc>
        <w:tc>
          <w:tcPr>
            <w:tcW w:w="2268" w:type="dxa"/>
            <w:gridSpan w:val="2"/>
          </w:tcPr>
          <w:p w:rsidR="00F61B6E" w:rsidRDefault="009C6944">
            <w:pPr>
              <w:pStyle w:val="TableParagraph"/>
              <w:spacing w:line="232" w:lineRule="exact"/>
              <w:ind w:left="752" w:right="744"/>
              <w:jc w:val="center"/>
              <w:rPr>
                <w:b/>
              </w:rPr>
            </w:pPr>
            <w:r>
              <w:rPr>
                <w:b/>
              </w:rPr>
              <w:t>Needles</w:t>
            </w:r>
          </w:p>
        </w:tc>
        <w:tc>
          <w:tcPr>
            <w:tcW w:w="2268" w:type="dxa"/>
            <w:gridSpan w:val="2"/>
          </w:tcPr>
          <w:p w:rsidR="00F61B6E" w:rsidRDefault="009C6944">
            <w:pPr>
              <w:pStyle w:val="TableParagraph"/>
              <w:spacing w:line="232" w:lineRule="exact"/>
              <w:ind w:left="752" w:right="741"/>
              <w:jc w:val="center"/>
              <w:rPr>
                <w:b/>
              </w:rPr>
            </w:pPr>
            <w:r>
              <w:rPr>
                <w:b/>
              </w:rPr>
              <w:t>Bark</w:t>
            </w:r>
          </w:p>
        </w:tc>
      </w:tr>
      <w:tr w:rsidR="00F61B6E">
        <w:trPr>
          <w:trHeight w:val="254"/>
        </w:trPr>
        <w:tc>
          <w:tcPr>
            <w:tcW w:w="444" w:type="dxa"/>
            <w:vMerge/>
            <w:tcBorders>
              <w:top w:val="nil"/>
            </w:tcBorders>
          </w:tcPr>
          <w:p w:rsidR="00F61B6E" w:rsidRDefault="00F61B6E">
            <w:pPr>
              <w:rPr>
                <w:sz w:val="2"/>
                <w:szCs w:val="2"/>
              </w:rPr>
            </w:pPr>
          </w:p>
        </w:tc>
        <w:tc>
          <w:tcPr>
            <w:tcW w:w="3521" w:type="dxa"/>
            <w:vMerge/>
            <w:tcBorders>
              <w:top w:val="nil"/>
            </w:tcBorders>
          </w:tcPr>
          <w:p w:rsidR="00F61B6E" w:rsidRDefault="00F61B6E">
            <w:pPr>
              <w:rPr>
                <w:sz w:val="2"/>
                <w:szCs w:val="2"/>
              </w:rPr>
            </w:pPr>
          </w:p>
        </w:tc>
        <w:tc>
          <w:tcPr>
            <w:tcW w:w="1133" w:type="dxa"/>
          </w:tcPr>
          <w:p w:rsidR="00F61B6E" w:rsidRDefault="009C6944">
            <w:pPr>
              <w:pStyle w:val="TableParagraph"/>
              <w:spacing w:line="234" w:lineRule="exact"/>
              <w:ind w:left="106" w:right="101"/>
              <w:jc w:val="center"/>
              <w:rPr>
                <w:b/>
                <w:i/>
              </w:rPr>
            </w:pPr>
            <w:proofErr w:type="spellStart"/>
            <w:r>
              <w:rPr>
                <w:b/>
                <w:i/>
              </w:rPr>
              <w:t>soxhlet</w:t>
            </w:r>
            <w:proofErr w:type="spellEnd"/>
          </w:p>
        </w:tc>
        <w:tc>
          <w:tcPr>
            <w:tcW w:w="1135" w:type="dxa"/>
          </w:tcPr>
          <w:p w:rsidR="00F61B6E" w:rsidRDefault="009C6944">
            <w:pPr>
              <w:pStyle w:val="TableParagraph"/>
              <w:spacing w:line="234" w:lineRule="exact"/>
              <w:ind w:left="285"/>
              <w:rPr>
                <w:b/>
                <w:i/>
                <w:sz w:val="14"/>
              </w:rPr>
            </w:pPr>
            <w:proofErr w:type="spellStart"/>
            <w:r>
              <w:rPr>
                <w:b/>
                <w:i/>
                <w:position w:val="2"/>
              </w:rPr>
              <w:t>scCO</w:t>
            </w:r>
            <w:proofErr w:type="spellEnd"/>
            <w:r>
              <w:rPr>
                <w:b/>
                <w:i/>
                <w:sz w:val="14"/>
              </w:rPr>
              <w:t>2</w:t>
            </w:r>
          </w:p>
        </w:tc>
        <w:tc>
          <w:tcPr>
            <w:tcW w:w="1133" w:type="dxa"/>
          </w:tcPr>
          <w:p w:rsidR="00F61B6E" w:rsidRDefault="009C6944">
            <w:pPr>
              <w:pStyle w:val="TableParagraph"/>
              <w:spacing w:line="234" w:lineRule="exact"/>
              <w:ind w:left="239"/>
              <w:rPr>
                <w:b/>
                <w:i/>
              </w:rPr>
            </w:pPr>
            <w:proofErr w:type="spellStart"/>
            <w:r>
              <w:rPr>
                <w:b/>
                <w:i/>
              </w:rPr>
              <w:t>soxhlet</w:t>
            </w:r>
            <w:proofErr w:type="spellEnd"/>
          </w:p>
        </w:tc>
        <w:tc>
          <w:tcPr>
            <w:tcW w:w="1135" w:type="dxa"/>
          </w:tcPr>
          <w:p w:rsidR="00F61B6E" w:rsidRDefault="009C6944">
            <w:pPr>
              <w:pStyle w:val="TableParagraph"/>
              <w:spacing w:line="234" w:lineRule="exact"/>
              <w:ind w:left="103" w:right="99"/>
              <w:jc w:val="center"/>
              <w:rPr>
                <w:b/>
                <w:i/>
                <w:sz w:val="14"/>
              </w:rPr>
            </w:pPr>
            <w:proofErr w:type="spellStart"/>
            <w:r>
              <w:rPr>
                <w:b/>
                <w:i/>
                <w:position w:val="2"/>
              </w:rPr>
              <w:t>scCO</w:t>
            </w:r>
            <w:proofErr w:type="spellEnd"/>
            <w:r>
              <w:rPr>
                <w:b/>
                <w:i/>
                <w:sz w:val="14"/>
              </w:rPr>
              <w:t>2</w:t>
            </w:r>
          </w:p>
        </w:tc>
      </w:tr>
      <w:tr w:rsidR="00F61B6E">
        <w:trPr>
          <w:trHeight w:val="378"/>
        </w:trPr>
        <w:tc>
          <w:tcPr>
            <w:tcW w:w="8501" w:type="dxa"/>
            <w:gridSpan w:val="6"/>
          </w:tcPr>
          <w:p w:rsidR="00F61B6E" w:rsidRDefault="009C6944">
            <w:pPr>
              <w:pStyle w:val="TableParagraph"/>
              <w:spacing w:line="251" w:lineRule="exact"/>
              <w:ind w:left="3711" w:right="3703"/>
              <w:jc w:val="center"/>
              <w:rPr>
                <w:b/>
                <w:i/>
              </w:rPr>
            </w:pPr>
            <w:r>
              <w:rPr>
                <w:b/>
                <w:i/>
              </w:rPr>
              <w:t>Fatty acids</w:t>
            </w:r>
          </w:p>
        </w:tc>
      </w:tr>
      <w:tr w:rsidR="00F61B6E">
        <w:trPr>
          <w:trHeight w:val="402"/>
        </w:trPr>
        <w:tc>
          <w:tcPr>
            <w:tcW w:w="444" w:type="dxa"/>
          </w:tcPr>
          <w:p w:rsidR="00F61B6E" w:rsidRDefault="009C6944">
            <w:pPr>
              <w:pStyle w:val="TableParagraph"/>
              <w:ind w:left="0" w:right="156"/>
              <w:jc w:val="right"/>
            </w:pPr>
            <w:r>
              <w:t>1</w:t>
            </w:r>
          </w:p>
        </w:tc>
        <w:tc>
          <w:tcPr>
            <w:tcW w:w="3521" w:type="dxa"/>
          </w:tcPr>
          <w:p w:rsidR="00F61B6E" w:rsidRDefault="009C6944">
            <w:pPr>
              <w:pStyle w:val="TableParagraph"/>
              <w:ind w:left="107"/>
            </w:pPr>
            <w:proofErr w:type="spellStart"/>
            <w:r>
              <w:t>Tetradecanoic</w:t>
            </w:r>
            <w:proofErr w:type="spellEnd"/>
            <w:r>
              <w:t xml:space="preserve"> acid</w:t>
            </w:r>
          </w:p>
        </w:tc>
        <w:tc>
          <w:tcPr>
            <w:tcW w:w="1133" w:type="dxa"/>
          </w:tcPr>
          <w:p w:rsidR="00F61B6E" w:rsidRDefault="009C6944">
            <w:pPr>
              <w:pStyle w:val="TableParagraph"/>
              <w:spacing w:line="268" w:lineRule="exact"/>
              <w:ind w:left="110" w:right="101"/>
              <w:jc w:val="center"/>
            </w:pPr>
            <w:r>
              <w:t>4.0</w:t>
            </w:r>
            <w:r>
              <w:rPr>
                <w:rFonts w:ascii="Carlito" w:hAnsi="Carlito"/>
              </w:rPr>
              <w:t>±</w:t>
            </w:r>
            <w:r>
              <w:t>0.1</w:t>
            </w:r>
          </w:p>
        </w:tc>
        <w:tc>
          <w:tcPr>
            <w:tcW w:w="1135" w:type="dxa"/>
          </w:tcPr>
          <w:p w:rsidR="00F61B6E" w:rsidRDefault="009C6944">
            <w:pPr>
              <w:pStyle w:val="TableParagraph"/>
              <w:spacing w:line="268" w:lineRule="exact"/>
              <w:ind w:left="0" w:right="227"/>
              <w:jc w:val="right"/>
            </w:pPr>
            <w:r>
              <w:t>0.4</w:t>
            </w:r>
            <w:r>
              <w:rPr>
                <w:rFonts w:ascii="Carlito" w:hAnsi="Carlito"/>
              </w:rPr>
              <w:t>±</w:t>
            </w:r>
            <w:r>
              <w:t>0.0</w:t>
            </w:r>
          </w:p>
        </w:tc>
        <w:tc>
          <w:tcPr>
            <w:tcW w:w="1133" w:type="dxa"/>
          </w:tcPr>
          <w:p w:rsidR="00F61B6E" w:rsidRDefault="009C6944">
            <w:pPr>
              <w:pStyle w:val="TableParagraph"/>
              <w:spacing w:line="268" w:lineRule="exact"/>
              <w:ind w:left="124"/>
            </w:pPr>
            <w:r>
              <w:t>0.04</w:t>
            </w:r>
            <w:r>
              <w:rPr>
                <w:rFonts w:ascii="Carlito" w:hAnsi="Carlito"/>
              </w:rPr>
              <w:t>±</w:t>
            </w:r>
            <w:r>
              <w:t>0.01</w:t>
            </w:r>
          </w:p>
        </w:tc>
        <w:tc>
          <w:tcPr>
            <w:tcW w:w="1135" w:type="dxa"/>
          </w:tcPr>
          <w:p w:rsidR="00F61B6E" w:rsidRDefault="009C6944">
            <w:pPr>
              <w:pStyle w:val="TableParagraph"/>
              <w:spacing w:line="268" w:lineRule="exact"/>
              <w:ind w:left="105" w:right="99"/>
              <w:jc w:val="center"/>
            </w:pPr>
            <w:r>
              <w:t>0.04</w:t>
            </w:r>
            <w:r>
              <w:rPr>
                <w:rFonts w:ascii="Carlito" w:hAnsi="Carlito"/>
              </w:rPr>
              <w:t>±</w:t>
            </w:r>
            <w:r>
              <w:t>0.02</w:t>
            </w:r>
          </w:p>
        </w:tc>
      </w:tr>
      <w:tr w:rsidR="00F61B6E">
        <w:trPr>
          <w:trHeight w:val="405"/>
        </w:trPr>
        <w:tc>
          <w:tcPr>
            <w:tcW w:w="444" w:type="dxa"/>
          </w:tcPr>
          <w:p w:rsidR="00F61B6E" w:rsidRDefault="009C6944">
            <w:pPr>
              <w:pStyle w:val="TableParagraph"/>
              <w:ind w:left="0" w:right="156"/>
              <w:jc w:val="right"/>
            </w:pPr>
            <w:r>
              <w:t>2</w:t>
            </w:r>
          </w:p>
        </w:tc>
        <w:tc>
          <w:tcPr>
            <w:tcW w:w="3521" w:type="dxa"/>
          </w:tcPr>
          <w:p w:rsidR="00F61B6E" w:rsidRDefault="009C6944">
            <w:pPr>
              <w:pStyle w:val="TableParagraph"/>
              <w:ind w:left="107"/>
            </w:pPr>
            <w:proofErr w:type="spellStart"/>
            <w:r>
              <w:t>Hexadecanoic</w:t>
            </w:r>
            <w:proofErr w:type="spellEnd"/>
            <w:r>
              <w:t xml:space="preserve"> acid</w:t>
            </w:r>
          </w:p>
        </w:tc>
        <w:tc>
          <w:tcPr>
            <w:tcW w:w="1133" w:type="dxa"/>
          </w:tcPr>
          <w:p w:rsidR="00F61B6E" w:rsidRDefault="009C6944">
            <w:pPr>
              <w:pStyle w:val="TableParagraph"/>
              <w:spacing w:line="264" w:lineRule="exact"/>
              <w:ind w:left="107" w:right="101"/>
              <w:jc w:val="center"/>
            </w:pPr>
            <w:r>
              <w:t>6.7</w:t>
            </w:r>
            <w:r>
              <w:rPr>
                <w:rFonts w:ascii="Symbol" w:hAnsi="Symbol"/>
              </w:rPr>
              <w:t></w:t>
            </w:r>
            <w:r>
              <w:t>0.1</w:t>
            </w:r>
          </w:p>
        </w:tc>
        <w:tc>
          <w:tcPr>
            <w:tcW w:w="1135" w:type="dxa"/>
          </w:tcPr>
          <w:p w:rsidR="00F61B6E" w:rsidRDefault="009C6944">
            <w:pPr>
              <w:pStyle w:val="TableParagraph"/>
              <w:spacing w:line="264" w:lineRule="exact"/>
              <w:ind w:left="0" w:right="223"/>
              <w:jc w:val="right"/>
            </w:pPr>
            <w:r>
              <w:t>5.5</w:t>
            </w:r>
            <w:r>
              <w:rPr>
                <w:rFonts w:ascii="Symbol" w:hAnsi="Symbol"/>
              </w:rPr>
              <w:t></w:t>
            </w:r>
            <w:r>
              <w:t>0.5</w:t>
            </w:r>
          </w:p>
        </w:tc>
        <w:tc>
          <w:tcPr>
            <w:tcW w:w="1133" w:type="dxa"/>
          </w:tcPr>
          <w:p w:rsidR="00F61B6E" w:rsidRDefault="009C6944">
            <w:pPr>
              <w:pStyle w:val="TableParagraph"/>
              <w:spacing w:line="264" w:lineRule="exact"/>
              <w:ind w:left="230"/>
            </w:pPr>
            <w:r>
              <w:t>2.7</w:t>
            </w:r>
            <w:r>
              <w:rPr>
                <w:rFonts w:ascii="Symbol" w:hAnsi="Symbol"/>
              </w:rPr>
              <w:t></w:t>
            </w:r>
            <w:r>
              <w:t>0.3</w:t>
            </w:r>
          </w:p>
        </w:tc>
        <w:tc>
          <w:tcPr>
            <w:tcW w:w="1135" w:type="dxa"/>
          </w:tcPr>
          <w:p w:rsidR="00F61B6E" w:rsidRDefault="009C6944">
            <w:pPr>
              <w:pStyle w:val="TableParagraph"/>
              <w:spacing w:line="264" w:lineRule="exact"/>
              <w:ind w:left="103" w:right="99"/>
              <w:jc w:val="center"/>
            </w:pPr>
            <w:r>
              <w:t>2.9</w:t>
            </w:r>
            <w:r>
              <w:rPr>
                <w:rFonts w:ascii="Symbol" w:hAnsi="Symbol"/>
              </w:rPr>
              <w:t></w:t>
            </w:r>
            <w:r>
              <w:t>0.2</w:t>
            </w:r>
          </w:p>
        </w:tc>
      </w:tr>
      <w:tr w:rsidR="00F61B6E">
        <w:trPr>
          <w:trHeight w:val="402"/>
        </w:trPr>
        <w:tc>
          <w:tcPr>
            <w:tcW w:w="444" w:type="dxa"/>
          </w:tcPr>
          <w:p w:rsidR="00F61B6E" w:rsidRDefault="009C6944">
            <w:pPr>
              <w:pStyle w:val="TableParagraph"/>
              <w:ind w:left="0" w:right="156"/>
              <w:jc w:val="right"/>
            </w:pPr>
            <w:r>
              <w:t>3</w:t>
            </w:r>
          </w:p>
        </w:tc>
        <w:tc>
          <w:tcPr>
            <w:tcW w:w="3521" w:type="dxa"/>
          </w:tcPr>
          <w:p w:rsidR="00F61B6E" w:rsidRDefault="009C6944">
            <w:pPr>
              <w:pStyle w:val="TableParagraph"/>
              <w:spacing w:line="264" w:lineRule="exact"/>
              <w:ind w:left="107"/>
            </w:pPr>
            <w:r>
              <w:rPr>
                <w:rFonts w:ascii="Symbol" w:hAnsi="Symbol"/>
              </w:rPr>
              <w:t></w:t>
            </w:r>
            <w:r>
              <w:t>-Linolenic acid</w:t>
            </w:r>
          </w:p>
        </w:tc>
        <w:tc>
          <w:tcPr>
            <w:tcW w:w="1133" w:type="dxa"/>
          </w:tcPr>
          <w:p w:rsidR="00F61B6E" w:rsidRDefault="009C6944">
            <w:pPr>
              <w:pStyle w:val="TableParagraph"/>
              <w:spacing w:line="264" w:lineRule="exact"/>
              <w:ind w:left="110" w:right="101"/>
              <w:jc w:val="center"/>
            </w:pPr>
            <w:r>
              <w:t>1.0</w:t>
            </w:r>
            <w:r>
              <w:rPr>
                <w:rFonts w:ascii="Symbol" w:hAnsi="Symbol"/>
              </w:rPr>
              <w:t></w:t>
            </w:r>
            <w:r>
              <w:t>0.0</w:t>
            </w:r>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6.3</w:t>
            </w:r>
            <w:r>
              <w:rPr>
                <w:rFonts w:ascii="Symbol" w:hAnsi="Symbol"/>
              </w:rPr>
              <w:t></w:t>
            </w:r>
            <w:r>
              <w:t>0.4</w:t>
            </w:r>
          </w:p>
        </w:tc>
        <w:tc>
          <w:tcPr>
            <w:tcW w:w="1135" w:type="dxa"/>
          </w:tcPr>
          <w:p w:rsidR="00F61B6E" w:rsidRDefault="009C6944">
            <w:pPr>
              <w:pStyle w:val="TableParagraph"/>
              <w:spacing w:line="264" w:lineRule="exact"/>
              <w:ind w:left="103" w:right="99"/>
              <w:jc w:val="center"/>
            </w:pPr>
            <w:r>
              <w:t>5.6</w:t>
            </w:r>
            <w:r>
              <w:rPr>
                <w:rFonts w:ascii="Symbol" w:hAnsi="Symbol"/>
              </w:rPr>
              <w:t></w:t>
            </w:r>
            <w:r>
              <w:t>0.3</w:t>
            </w:r>
          </w:p>
        </w:tc>
      </w:tr>
      <w:tr w:rsidR="00F61B6E">
        <w:trPr>
          <w:trHeight w:val="405"/>
        </w:trPr>
        <w:tc>
          <w:tcPr>
            <w:tcW w:w="444" w:type="dxa"/>
          </w:tcPr>
          <w:p w:rsidR="00F61B6E" w:rsidRDefault="009C6944">
            <w:pPr>
              <w:pStyle w:val="TableParagraph"/>
              <w:ind w:left="0" w:right="156"/>
              <w:jc w:val="right"/>
            </w:pPr>
            <w:r>
              <w:t>4</w:t>
            </w:r>
          </w:p>
        </w:tc>
        <w:tc>
          <w:tcPr>
            <w:tcW w:w="3521" w:type="dxa"/>
          </w:tcPr>
          <w:p w:rsidR="00F61B6E" w:rsidRDefault="009C6944">
            <w:pPr>
              <w:pStyle w:val="TableParagraph"/>
              <w:ind w:left="107"/>
            </w:pPr>
            <w:proofErr w:type="spellStart"/>
            <w:r>
              <w:t>Heptadecanoic</w:t>
            </w:r>
            <w:proofErr w:type="spellEnd"/>
            <w:r>
              <w:t xml:space="preserve"> acid</w:t>
            </w:r>
          </w:p>
        </w:tc>
        <w:tc>
          <w:tcPr>
            <w:tcW w:w="1133" w:type="dxa"/>
          </w:tcPr>
          <w:p w:rsidR="00F61B6E" w:rsidRDefault="009C6944">
            <w:pPr>
              <w:pStyle w:val="TableParagraph"/>
              <w:spacing w:line="264" w:lineRule="exact"/>
              <w:ind w:left="107" w:right="101"/>
              <w:jc w:val="center"/>
            </w:pPr>
            <w:r>
              <w:t>0.8</w:t>
            </w:r>
            <w:r>
              <w:rPr>
                <w:rFonts w:ascii="Symbol" w:hAnsi="Symbol"/>
              </w:rPr>
              <w:t></w:t>
            </w:r>
            <w:r>
              <w:t>0.1</w:t>
            </w:r>
          </w:p>
        </w:tc>
        <w:tc>
          <w:tcPr>
            <w:tcW w:w="1135" w:type="dxa"/>
          </w:tcPr>
          <w:p w:rsidR="00F61B6E" w:rsidRDefault="009C6944">
            <w:pPr>
              <w:pStyle w:val="TableParagraph"/>
              <w:spacing w:line="264" w:lineRule="exact"/>
              <w:ind w:left="0" w:right="223"/>
              <w:jc w:val="right"/>
            </w:pPr>
            <w:r>
              <w:t>0.4</w:t>
            </w:r>
            <w:r>
              <w:rPr>
                <w:rFonts w:ascii="Symbol" w:hAnsi="Symbol"/>
              </w:rPr>
              <w:t></w:t>
            </w:r>
            <w:r>
              <w:t>0.0</w:t>
            </w:r>
          </w:p>
        </w:tc>
        <w:tc>
          <w:tcPr>
            <w:tcW w:w="1133" w:type="dxa"/>
          </w:tcPr>
          <w:p w:rsidR="00F61B6E" w:rsidRDefault="009C6944">
            <w:pPr>
              <w:pStyle w:val="TableParagraph"/>
              <w:spacing w:line="264" w:lineRule="exact"/>
              <w:ind w:left="230"/>
            </w:pPr>
            <w:r>
              <w:t>0.8</w:t>
            </w:r>
            <w:r>
              <w:rPr>
                <w:rFonts w:ascii="Symbol" w:hAnsi="Symbol"/>
              </w:rPr>
              <w:t></w:t>
            </w:r>
            <w:r>
              <w:t>0.2</w:t>
            </w:r>
          </w:p>
        </w:tc>
        <w:tc>
          <w:tcPr>
            <w:tcW w:w="1135" w:type="dxa"/>
          </w:tcPr>
          <w:p w:rsidR="00F61B6E" w:rsidRDefault="009C6944">
            <w:pPr>
              <w:pStyle w:val="TableParagraph"/>
              <w:spacing w:line="264" w:lineRule="exact"/>
              <w:ind w:left="103" w:right="99"/>
              <w:jc w:val="center"/>
            </w:pPr>
            <w:r>
              <w:t>1.0</w:t>
            </w:r>
            <w:r>
              <w:rPr>
                <w:rFonts w:ascii="Symbol" w:hAnsi="Symbol"/>
              </w:rPr>
              <w:t></w:t>
            </w:r>
            <w:r>
              <w:t>0.1</w:t>
            </w:r>
          </w:p>
        </w:tc>
      </w:tr>
      <w:tr w:rsidR="00F61B6E">
        <w:trPr>
          <w:trHeight w:val="402"/>
        </w:trPr>
        <w:tc>
          <w:tcPr>
            <w:tcW w:w="444" w:type="dxa"/>
          </w:tcPr>
          <w:p w:rsidR="00F61B6E" w:rsidRDefault="009C6944">
            <w:pPr>
              <w:pStyle w:val="TableParagraph"/>
              <w:ind w:left="0" w:right="156"/>
              <w:jc w:val="right"/>
            </w:pPr>
            <w:r>
              <w:t>5</w:t>
            </w:r>
          </w:p>
        </w:tc>
        <w:tc>
          <w:tcPr>
            <w:tcW w:w="3521" w:type="dxa"/>
          </w:tcPr>
          <w:p w:rsidR="00F61B6E" w:rsidRDefault="009C6944">
            <w:pPr>
              <w:pStyle w:val="TableParagraph"/>
              <w:ind w:left="107"/>
            </w:pPr>
            <w:r>
              <w:t>Linoleic acid</w:t>
            </w:r>
          </w:p>
        </w:tc>
        <w:tc>
          <w:tcPr>
            <w:tcW w:w="1133" w:type="dxa"/>
          </w:tcPr>
          <w:p w:rsidR="00F61B6E" w:rsidRDefault="009C6944">
            <w:pPr>
              <w:pStyle w:val="TableParagraph"/>
              <w:spacing w:line="264" w:lineRule="exact"/>
              <w:ind w:left="107" w:right="101"/>
              <w:jc w:val="center"/>
            </w:pPr>
            <w:r>
              <w:t>3.6</w:t>
            </w:r>
            <w:r>
              <w:rPr>
                <w:rFonts w:ascii="Symbol" w:hAnsi="Symbol"/>
              </w:rPr>
              <w:t></w:t>
            </w:r>
            <w:r>
              <w:t>0.0</w:t>
            </w:r>
          </w:p>
        </w:tc>
        <w:tc>
          <w:tcPr>
            <w:tcW w:w="1135" w:type="dxa"/>
          </w:tcPr>
          <w:p w:rsidR="00F61B6E" w:rsidRDefault="009C6944">
            <w:pPr>
              <w:pStyle w:val="TableParagraph"/>
              <w:spacing w:line="264" w:lineRule="exact"/>
              <w:ind w:left="0" w:right="223"/>
              <w:jc w:val="right"/>
            </w:pPr>
            <w:r>
              <w:t>3.7</w:t>
            </w:r>
            <w:r>
              <w:rPr>
                <w:rFonts w:ascii="Symbol" w:hAnsi="Symbol"/>
              </w:rPr>
              <w:t></w:t>
            </w:r>
            <w:r>
              <w:t>0.2</w:t>
            </w:r>
          </w:p>
        </w:tc>
        <w:tc>
          <w:tcPr>
            <w:tcW w:w="1133" w:type="dxa"/>
          </w:tcPr>
          <w:p w:rsidR="00F61B6E" w:rsidRDefault="009C6944">
            <w:pPr>
              <w:pStyle w:val="TableParagraph"/>
              <w:spacing w:line="264" w:lineRule="exact"/>
              <w:ind w:left="230"/>
            </w:pPr>
            <w:r>
              <w:t>9.3</w:t>
            </w:r>
            <w:r>
              <w:rPr>
                <w:rFonts w:ascii="Symbol" w:hAnsi="Symbol"/>
              </w:rPr>
              <w:t></w:t>
            </w:r>
            <w:r>
              <w:t>0.2</w:t>
            </w:r>
          </w:p>
        </w:tc>
        <w:tc>
          <w:tcPr>
            <w:tcW w:w="1135" w:type="dxa"/>
          </w:tcPr>
          <w:p w:rsidR="00F61B6E" w:rsidRDefault="009C6944">
            <w:pPr>
              <w:pStyle w:val="TableParagraph"/>
              <w:spacing w:line="264" w:lineRule="exact"/>
              <w:ind w:left="105" w:right="99"/>
              <w:jc w:val="center"/>
            </w:pPr>
            <w:r>
              <w:t>12.3</w:t>
            </w:r>
            <w:r>
              <w:rPr>
                <w:rFonts w:ascii="Symbol" w:hAnsi="Symbol"/>
              </w:rPr>
              <w:t></w:t>
            </w:r>
            <w:r>
              <w:t>0.4</w:t>
            </w:r>
          </w:p>
        </w:tc>
      </w:tr>
      <w:tr w:rsidR="00F61B6E">
        <w:trPr>
          <w:trHeight w:val="405"/>
        </w:trPr>
        <w:tc>
          <w:tcPr>
            <w:tcW w:w="444" w:type="dxa"/>
          </w:tcPr>
          <w:p w:rsidR="00F61B6E" w:rsidRDefault="009C6944">
            <w:pPr>
              <w:pStyle w:val="TableParagraph"/>
              <w:spacing w:line="249" w:lineRule="exact"/>
              <w:ind w:left="0" w:right="156"/>
              <w:jc w:val="right"/>
            </w:pPr>
            <w:r>
              <w:t>6</w:t>
            </w:r>
          </w:p>
        </w:tc>
        <w:tc>
          <w:tcPr>
            <w:tcW w:w="3521" w:type="dxa"/>
          </w:tcPr>
          <w:p w:rsidR="00F61B6E" w:rsidRDefault="009C6944">
            <w:pPr>
              <w:pStyle w:val="TableParagraph"/>
              <w:spacing w:line="249" w:lineRule="exact"/>
              <w:ind w:left="107"/>
            </w:pPr>
            <w:r>
              <w:t>Oleic acid</w:t>
            </w:r>
          </w:p>
        </w:tc>
        <w:tc>
          <w:tcPr>
            <w:tcW w:w="1133" w:type="dxa"/>
          </w:tcPr>
          <w:p w:rsidR="00F61B6E" w:rsidRDefault="009C6944">
            <w:pPr>
              <w:pStyle w:val="TableParagraph"/>
              <w:spacing w:line="267" w:lineRule="exact"/>
              <w:ind w:left="109" w:right="101"/>
              <w:jc w:val="center"/>
            </w:pPr>
            <w:r>
              <w:t>12.3</w:t>
            </w:r>
            <w:r>
              <w:rPr>
                <w:rFonts w:ascii="Symbol" w:hAnsi="Symbol"/>
              </w:rPr>
              <w:t></w:t>
            </w:r>
            <w:r>
              <w:t>0.3</w:t>
            </w:r>
          </w:p>
        </w:tc>
        <w:tc>
          <w:tcPr>
            <w:tcW w:w="1135" w:type="dxa"/>
          </w:tcPr>
          <w:p w:rsidR="00F61B6E" w:rsidRDefault="009C6944">
            <w:pPr>
              <w:pStyle w:val="TableParagraph"/>
              <w:spacing w:line="267" w:lineRule="exact"/>
              <w:ind w:left="0" w:right="166"/>
              <w:jc w:val="right"/>
            </w:pPr>
            <w:r>
              <w:t>16.4</w:t>
            </w:r>
            <w:r>
              <w:rPr>
                <w:rFonts w:ascii="Symbol" w:hAnsi="Symbol"/>
              </w:rPr>
              <w:t></w:t>
            </w:r>
            <w:r>
              <w:t>0.7</w:t>
            </w:r>
          </w:p>
        </w:tc>
        <w:tc>
          <w:tcPr>
            <w:tcW w:w="1133" w:type="dxa"/>
          </w:tcPr>
          <w:p w:rsidR="00F61B6E" w:rsidRDefault="009C6944">
            <w:pPr>
              <w:pStyle w:val="TableParagraph"/>
              <w:spacing w:line="267" w:lineRule="exact"/>
              <w:ind w:left="174"/>
            </w:pPr>
            <w:r>
              <w:t>11.4</w:t>
            </w:r>
            <w:r>
              <w:rPr>
                <w:rFonts w:ascii="Symbol" w:hAnsi="Symbol"/>
              </w:rPr>
              <w:t></w:t>
            </w:r>
            <w:r>
              <w:t>0.6</w:t>
            </w:r>
          </w:p>
        </w:tc>
        <w:tc>
          <w:tcPr>
            <w:tcW w:w="1135" w:type="dxa"/>
          </w:tcPr>
          <w:p w:rsidR="00F61B6E" w:rsidRDefault="009C6944">
            <w:pPr>
              <w:pStyle w:val="TableParagraph"/>
              <w:spacing w:line="267" w:lineRule="exact"/>
              <w:ind w:left="105" w:right="99"/>
              <w:jc w:val="center"/>
            </w:pPr>
            <w:r>
              <w:t>12.7</w:t>
            </w:r>
            <w:r>
              <w:rPr>
                <w:rFonts w:ascii="Symbol" w:hAnsi="Symbol"/>
              </w:rPr>
              <w:t></w:t>
            </w:r>
            <w:r>
              <w:t>0.4</w:t>
            </w:r>
          </w:p>
        </w:tc>
      </w:tr>
      <w:tr w:rsidR="00F61B6E">
        <w:trPr>
          <w:trHeight w:val="405"/>
        </w:trPr>
        <w:tc>
          <w:tcPr>
            <w:tcW w:w="444" w:type="dxa"/>
          </w:tcPr>
          <w:p w:rsidR="00F61B6E" w:rsidRDefault="009C6944">
            <w:pPr>
              <w:pStyle w:val="TableParagraph"/>
              <w:ind w:left="0" w:right="156"/>
              <w:jc w:val="right"/>
            </w:pPr>
            <w:r>
              <w:t>7</w:t>
            </w:r>
          </w:p>
        </w:tc>
        <w:tc>
          <w:tcPr>
            <w:tcW w:w="3521" w:type="dxa"/>
          </w:tcPr>
          <w:p w:rsidR="00F61B6E" w:rsidRDefault="009C6944">
            <w:pPr>
              <w:pStyle w:val="TableParagraph"/>
              <w:ind w:left="107"/>
            </w:pPr>
            <w:proofErr w:type="spellStart"/>
            <w:r>
              <w:t>Octadecanoic</w:t>
            </w:r>
            <w:proofErr w:type="spellEnd"/>
            <w:r>
              <w:t xml:space="preserve"> acid</w:t>
            </w:r>
          </w:p>
        </w:tc>
        <w:tc>
          <w:tcPr>
            <w:tcW w:w="1133" w:type="dxa"/>
          </w:tcPr>
          <w:p w:rsidR="00F61B6E" w:rsidRDefault="009C6944">
            <w:pPr>
              <w:pStyle w:val="TableParagraph"/>
              <w:spacing w:line="264" w:lineRule="exact"/>
              <w:ind w:left="107" w:right="101"/>
              <w:jc w:val="center"/>
            </w:pPr>
            <w:r>
              <w:t>0.3</w:t>
            </w:r>
            <w:r>
              <w:rPr>
                <w:rFonts w:ascii="Symbol" w:hAnsi="Symbol"/>
              </w:rPr>
              <w:t></w:t>
            </w:r>
            <w:r>
              <w:t>0.0</w:t>
            </w:r>
          </w:p>
        </w:tc>
        <w:tc>
          <w:tcPr>
            <w:tcW w:w="1135" w:type="dxa"/>
          </w:tcPr>
          <w:p w:rsidR="00F61B6E" w:rsidRDefault="009C6944">
            <w:pPr>
              <w:pStyle w:val="TableParagraph"/>
              <w:spacing w:line="264" w:lineRule="exact"/>
              <w:ind w:left="0" w:right="223"/>
              <w:jc w:val="right"/>
            </w:pPr>
            <w:r>
              <w:t>0.2</w:t>
            </w:r>
            <w:r>
              <w:rPr>
                <w:rFonts w:ascii="Symbol" w:hAnsi="Symbol"/>
              </w:rPr>
              <w:t></w:t>
            </w:r>
            <w:r>
              <w:t>0.0</w:t>
            </w:r>
          </w:p>
        </w:tc>
        <w:tc>
          <w:tcPr>
            <w:tcW w:w="1133" w:type="dxa"/>
          </w:tcPr>
          <w:p w:rsidR="00F61B6E" w:rsidRDefault="009C6944">
            <w:pPr>
              <w:pStyle w:val="TableParagraph"/>
              <w:spacing w:line="264" w:lineRule="exact"/>
              <w:ind w:left="230"/>
            </w:pPr>
            <w:r>
              <w:t>0.8</w:t>
            </w:r>
            <w:r>
              <w:rPr>
                <w:rFonts w:ascii="Symbol" w:hAnsi="Symbol"/>
              </w:rPr>
              <w:t></w:t>
            </w:r>
            <w:r>
              <w:t>0.1</w:t>
            </w:r>
          </w:p>
        </w:tc>
        <w:tc>
          <w:tcPr>
            <w:tcW w:w="1135" w:type="dxa"/>
          </w:tcPr>
          <w:p w:rsidR="00F61B6E" w:rsidRDefault="009C6944">
            <w:pPr>
              <w:pStyle w:val="TableParagraph"/>
              <w:spacing w:line="264" w:lineRule="exact"/>
              <w:ind w:left="103" w:right="99"/>
              <w:jc w:val="center"/>
            </w:pPr>
            <w:r>
              <w:t>0.8</w:t>
            </w:r>
            <w:r>
              <w:rPr>
                <w:rFonts w:ascii="Symbol" w:hAnsi="Symbol"/>
              </w:rPr>
              <w:t></w:t>
            </w:r>
            <w:r>
              <w:t>0.2</w:t>
            </w:r>
          </w:p>
        </w:tc>
      </w:tr>
      <w:tr w:rsidR="00F61B6E">
        <w:trPr>
          <w:trHeight w:val="402"/>
        </w:trPr>
        <w:tc>
          <w:tcPr>
            <w:tcW w:w="444" w:type="dxa"/>
          </w:tcPr>
          <w:p w:rsidR="00F61B6E" w:rsidRDefault="009C6944">
            <w:pPr>
              <w:pStyle w:val="TableParagraph"/>
              <w:ind w:left="0" w:right="156"/>
              <w:jc w:val="right"/>
            </w:pPr>
            <w:r>
              <w:t>8</w:t>
            </w:r>
          </w:p>
        </w:tc>
        <w:tc>
          <w:tcPr>
            <w:tcW w:w="3521" w:type="dxa"/>
          </w:tcPr>
          <w:p w:rsidR="00F61B6E" w:rsidRDefault="009C6944">
            <w:pPr>
              <w:pStyle w:val="TableParagraph"/>
              <w:ind w:left="107"/>
            </w:pPr>
            <w:proofErr w:type="spellStart"/>
            <w:r>
              <w:t>Docosanoic</w:t>
            </w:r>
            <w:proofErr w:type="spellEnd"/>
            <w:r>
              <w:t xml:space="preserve"> 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5.6</w:t>
            </w:r>
            <w:r>
              <w:rPr>
                <w:rFonts w:ascii="Symbol" w:hAnsi="Symbol"/>
              </w:rPr>
              <w:t></w:t>
            </w:r>
            <w:r>
              <w:t>0.7</w:t>
            </w:r>
          </w:p>
        </w:tc>
        <w:tc>
          <w:tcPr>
            <w:tcW w:w="1135" w:type="dxa"/>
          </w:tcPr>
          <w:p w:rsidR="00F61B6E" w:rsidRDefault="009C6944">
            <w:pPr>
              <w:pStyle w:val="TableParagraph"/>
              <w:spacing w:line="264" w:lineRule="exact"/>
              <w:ind w:left="103" w:right="99"/>
              <w:jc w:val="center"/>
            </w:pPr>
            <w:r>
              <w:t>2.4</w:t>
            </w:r>
            <w:r>
              <w:rPr>
                <w:rFonts w:ascii="Symbol" w:hAnsi="Symbol"/>
              </w:rPr>
              <w:t></w:t>
            </w:r>
            <w:r>
              <w:t>0.3</w:t>
            </w:r>
          </w:p>
        </w:tc>
      </w:tr>
      <w:tr w:rsidR="00F61B6E">
        <w:trPr>
          <w:trHeight w:val="760"/>
        </w:trPr>
        <w:tc>
          <w:tcPr>
            <w:tcW w:w="444" w:type="dxa"/>
          </w:tcPr>
          <w:p w:rsidR="00F61B6E" w:rsidRDefault="009C6944">
            <w:pPr>
              <w:pStyle w:val="TableParagraph"/>
              <w:ind w:left="0" w:right="156"/>
              <w:jc w:val="right"/>
            </w:pPr>
            <w:r>
              <w:t>9</w:t>
            </w:r>
          </w:p>
        </w:tc>
        <w:tc>
          <w:tcPr>
            <w:tcW w:w="3521" w:type="dxa"/>
          </w:tcPr>
          <w:p w:rsidR="00F61B6E" w:rsidRDefault="009C6944">
            <w:pPr>
              <w:pStyle w:val="TableParagraph"/>
              <w:tabs>
                <w:tab w:val="left" w:pos="1862"/>
                <w:tab w:val="left" w:pos="2716"/>
              </w:tabs>
              <w:ind w:left="107"/>
            </w:pPr>
            <w:r>
              <w:t>Dodecanedioic</w:t>
            </w:r>
            <w:r>
              <w:tab/>
              <w:t>acid,</w:t>
            </w:r>
            <w:r>
              <w:tab/>
            </w:r>
            <w:proofErr w:type="spellStart"/>
            <w:r>
              <w:t>bis</w:t>
            </w:r>
            <w:proofErr w:type="spellEnd"/>
            <w:r>
              <w:t>(</w:t>
            </w:r>
            <w:proofErr w:type="spellStart"/>
            <w:r>
              <w:t>tert</w:t>
            </w:r>
            <w:proofErr w:type="spellEnd"/>
            <w:r>
              <w:t>-</w:t>
            </w:r>
          </w:p>
          <w:p w:rsidR="00F61B6E" w:rsidRDefault="009C6944">
            <w:pPr>
              <w:pStyle w:val="TableParagraph"/>
              <w:spacing w:before="128" w:line="240" w:lineRule="auto"/>
              <w:ind w:left="107"/>
            </w:pPr>
            <w:proofErr w:type="spellStart"/>
            <w:r>
              <w:t>butyldimethylsilyl</w:t>
            </w:r>
            <w:proofErr w:type="spellEnd"/>
            <w:r>
              <w:t>) ester</w:t>
            </w:r>
          </w:p>
        </w:tc>
        <w:tc>
          <w:tcPr>
            <w:tcW w:w="1133" w:type="dxa"/>
          </w:tcPr>
          <w:p w:rsidR="00F61B6E" w:rsidRDefault="009C6944">
            <w:pPr>
              <w:pStyle w:val="TableParagraph"/>
              <w:spacing w:line="264" w:lineRule="exact"/>
              <w:ind w:left="107" w:right="101"/>
              <w:jc w:val="center"/>
            </w:pPr>
            <w:r>
              <w:t>8.8</w:t>
            </w:r>
            <w:r>
              <w:rPr>
                <w:rFonts w:ascii="Symbol" w:hAnsi="Symbol"/>
              </w:rPr>
              <w:t></w:t>
            </w:r>
            <w:r>
              <w:t>0.3</w:t>
            </w:r>
          </w:p>
        </w:tc>
        <w:tc>
          <w:tcPr>
            <w:tcW w:w="1135" w:type="dxa"/>
          </w:tcPr>
          <w:p w:rsidR="00F61B6E" w:rsidRDefault="009C6944">
            <w:pPr>
              <w:pStyle w:val="TableParagraph"/>
              <w:spacing w:line="264" w:lineRule="exact"/>
              <w:ind w:left="0" w:right="223"/>
              <w:jc w:val="right"/>
            </w:pPr>
            <w:r>
              <w:t>0.7</w:t>
            </w:r>
            <w:r>
              <w:rPr>
                <w:rFonts w:ascii="Symbol" w:hAnsi="Symbol"/>
              </w:rPr>
              <w:t></w:t>
            </w:r>
            <w:r>
              <w:t>0.1</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r>
      <w:tr w:rsidR="00F61B6E">
        <w:trPr>
          <w:trHeight w:val="402"/>
        </w:trPr>
        <w:tc>
          <w:tcPr>
            <w:tcW w:w="444" w:type="dxa"/>
          </w:tcPr>
          <w:p w:rsidR="00F61B6E" w:rsidRDefault="009C6944">
            <w:pPr>
              <w:pStyle w:val="TableParagraph"/>
              <w:ind w:left="0" w:right="102"/>
              <w:jc w:val="right"/>
            </w:pPr>
            <w:r>
              <w:t>10</w:t>
            </w:r>
          </w:p>
        </w:tc>
        <w:tc>
          <w:tcPr>
            <w:tcW w:w="3521" w:type="dxa"/>
          </w:tcPr>
          <w:p w:rsidR="00F61B6E" w:rsidRDefault="009C6944">
            <w:pPr>
              <w:pStyle w:val="TableParagraph"/>
              <w:ind w:left="107"/>
            </w:pPr>
            <w:proofErr w:type="spellStart"/>
            <w:r>
              <w:t>Tricosanoic</w:t>
            </w:r>
            <w:proofErr w:type="spellEnd"/>
            <w:r>
              <w:t xml:space="preserve"> 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3.1</w:t>
            </w:r>
            <w:r>
              <w:rPr>
                <w:rFonts w:ascii="Symbol" w:hAnsi="Symbol"/>
              </w:rPr>
              <w:t></w:t>
            </w:r>
            <w:r>
              <w:t>1.3</w:t>
            </w:r>
          </w:p>
        </w:tc>
        <w:tc>
          <w:tcPr>
            <w:tcW w:w="1135" w:type="dxa"/>
          </w:tcPr>
          <w:p w:rsidR="00F61B6E" w:rsidRDefault="009C6944">
            <w:pPr>
              <w:pStyle w:val="TableParagraph"/>
              <w:spacing w:line="264" w:lineRule="exact"/>
              <w:ind w:left="103" w:right="99"/>
              <w:jc w:val="center"/>
            </w:pPr>
            <w:r>
              <w:t>2.6</w:t>
            </w:r>
            <w:r>
              <w:rPr>
                <w:rFonts w:ascii="Symbol" w:hAnsi="Symbol"/>
              </w:rPr>
              <w:t></w:t>
            </w:r>
            <w:r>
              <w:t>0.3</w:t>
            </w:r>
          </w:p>
        </w:tc>
      </w:tr>
      <w:tr w:rsidR="00F61B6E">
        <w:trPr>
          <w:trHeight w:val="405"/>
        </w:trPr>
        <w:tc>
          <w:tcPr>
            <w:tcW w:w="444" w:type="dxa"/>
          </w:tcPr>
          <w:p w:rsidR="00F61B6E" w:rsidRDefault="009C6944">
            <w:pPr>
              <w:pStyle w:val="TableParagraph"/>
              <w:ind w:left="0" w:right="102"/>
              <w:jc w:val="right"/>
            </w:pPr>
            <w:r>
              <w:t>11</w:t>
            </w:r>
          </w:p>
        </w:tc>
        <w:tc>
          <w:tcPr>
            <w:tcW w:w="3521" w:type="dxa"/>
          </w:tcPr>
          <w:p w:rsidR="00F61B6E" w:rsidRDefault="009C6944">
            <w:pPr>
              <w:pStyle w:val="TableParagraph"/>
              <w:ind w:left="107"/>
            </w:pPr>
            <w:r>
              <w:t>Tetracosanoic 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2.6</w:t>
            </w:r>
            <w:r>
              <w:rPr>
                <w:rFonts w:ascii="Symbol" w:hAnsi="Symbol"/>
              </w:rPr>
              <w:t></w:t>
            </w:r>
            <w:r>
              <w:t>0.5</w:t>
            </w:r>
          </w:p>
        </w:tc>
        <w:tc>
          <w:tcPr>
            <w:tcW w:w="1135" w:type="dxa"/>
          </w:tcPr>
          <w:p w:rsidR="00F61B6E" w:rsidRDefault="009C6944">
            <w:pPr>
              <w:pStyle w:val="TableParagraph"/>
              <w:spacing w:line="264" w:lineRule="exact"/>
              <w:ind w:left="103" w:right="99"/>
              <w:jc w:val="center"/>
            </w:pPr>
            <w:r>
              <w:t>2.3</w:t>
            </w:r>
            <w:r>
              <w:rPr>
                <w:rFonts w:ascii="Symbol" w:hAnsi="Symbol"/>
              </w:rPr>
              <w:t></w:t>
            </w:r>
            <w:r>
              <w:t>0.3</w:t>
            </w:r>
          </w:p>
        </w:tc>
      </w:tr>
      <w:tr w:rsidR="00F61B6E">
        <w:trPr>
          <w:trHeight w:val="378"/>
        </w:trPr>
        <w:tc>
          <w:tcPr>
            <w:tcW w:w="8501" w:type="dxa"/>
            <w:gridSpan w:val="6"/>
          </w:tcPr>
          <w:p w:rsidR="00F61B6E" w:rsidRDefault="009C6944">
            <w:pPr>
              <w:pStyle w:val="TableParagraph"/>
              <w:spacing w:line="251" w:lineRule="exact"/>
              <w:ind w:left="3714" w:right="3703"/>
              <w:jc w:val="center"/>
              <w:rPr>
                <w:b/>
                <w:i/>
              </w:rPr>
            </w:pPr>
            <w:r>
              <w:rPr>
                <w:b/>
                <w:i/>
              </w:rPr>
              <w:t>Resin acids</w:t>
            </w:r>
          </w:p>
        </w:tc>
      </w:tr>
      <w:tr w:rsidR="00F61B6E">
        <w:trPr>
          <w:trHeight w:val="405"/>
        </w:trPr>
        <w:tc>
          <w:tcPr>
            <w:tcW w:w="444" w:type="dxa"/>
          </w:tcPr>
          <w:p w:rsidR="00F61B6E" w:rsidRDefault="009C6944">
            <w:pPr>
              <w:pStyle w:val="TableParagraph"/>
              <w:ind w:left="0" w:right="102"/>
              <w:jc w:val="right"/>
            </w:pPr>
            <w:r>
              <w:t>12</w:t>
            </w:r>
          </w:p>
        </w:tc>
        <w:tc>
          <w:tcPr>
            <w:tcW w:w="3521" w:type="dxa"/>
          </w:tcPr>
          <w:p w:rsidR="00F61B6E" w:rsidRDefault="009C6944">
            <w:pPr>
              <w:pStyle w:val="TableParagraph"/>
              <w:ind w:left="107"/>
            </w:pPr>
            <w:proofErr w:type="spellStart"/>
            <w:r>
              <w:t>Pimaric</w:t>
            </w:r>
            <w:proofErr w:type="spellEnd"/>
            <w:r>
              <w:t xml:space="preserve"> 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spacing w:line="264" w:lineRule="exact"/>
              <w:ind w:left="103" w:right="99"/>
              <w:jc w:val="center"/>
            </w:pPr>
            <w:r>
              <w:t>3.0</w:t>
            </w:r>
            <w:r>
              <w:rPr>
                <w:rFonts w:ascii="Symbol" w:hAnsi="Symbol"/>
              </w:rPr>
              <w:t></w:t>
            </w:r>
            <w:r>
              <w:t>0.1</w:t>
            </w:r>
          </w:p>
        </w:tc>
      </w:tr>
      <w:tr w:rsidR="00F61B6E">
        <w:trPr>
          <w:trHeight w:val="402"/>
        </w:trPr>
        <w:tc>
          <w:tcPr>
            <w:tcW w:w="444" w:type="dxa"/>
          </w:tcPr>
          <w:p w:rsidR="00F61B6E" w:rsidRDefault="009C6944">
            <w:pPr>
              <w:pStyle w:val="TableParagraph"/>
              <w:ind w:left="0" w:right="102"/>
              <w:jc w:val="right"/>
            </w:pPr>
            <w:r>
              <w:t>13</w:t>
            </w:r>
          </w:p>
        </w:tc>
        <w:tc>
          <w:tcPr>
            <w:tcW w:w="3521" w:type="dxa"/>
          </w:tcPr>
          <w:p w:rsidR="00F61B6E" w:rsidRDefault="009C6944">
            <w:pPr>
              <w:pStyle w:val="TableParagraph"/>
              <w:ind w:left="107"/>
            </w:pPr>
            <w:proofErr w:type="spellStart"/>
            <w:r>
              <w:t>Isopimaric</w:t>
            </w:r>
            <w:proofErr w:type="spellEnd"/>
            <w:r>
              <w:t xml:space="preserve"> acid</w:t>
            </w:r>
          </w:p>
        </w:tc>
        <w:tc>
          <w:tcPr>
            <w:tcW w:w="1133" w:type="dxa"/>
          </w:tcPr>
          <w:p w:rsidR="00F61B6E" w:rsidRDefault="009C6944">
            <w:pPr>
              <w:pStyle w:val="TableParagraph"/>
              <w:spacing w:line="264" w:lineRule="exact"/>
              <w:ind w:left="107" w:right="101"/>
              <w:jc w:val="center"/>
            </w:pPr>
            <w:r>
              <w:t>0.3</w:t>
            </w:r>
            <w:r>
              <w:rPr>
                <w:rFonts w:ascii="Symbol" w:hAnsi="Symbol"/>
              </w:rPr>
              <w:t></w:t>
            </w:r>
            <w:r>
              <w:t>0.0</w:t>
            </w:r>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9.0</w:t>
            </w:r>
            <w:r>
              <w:rPr>
                <w:rFonts w:ascii="Symbol" w:hAnsi="Symbol"/>
              </w:rPr>
              <w:t></w:t>
            </w:r>
            <w:r>
              <w:t>0.4</w:t>
            </w:r>
          </w:p>
        </w:tc>
        <w:tc>
          <w:tcPr>
            <w:tcW w:w="1135" w:type="dxa"/>
          </w:tcPr>
          <w:p w:rsidR="00F61B6E" w:rsidRDefault="009C6944">
            <w:pPr>
              <w:pStyle w:val="TableParagraph"/>
              <w:spacing w:line="264" w:lineRule="exact"/>
              <w:ind w:left="105" w:right="99"/>
              <w:jc w:val="center"/>
            </w:pPr>
            <w:r>
              <w:t>10.4</w:t>
            </w:r>
            <w:r>
              <w:rPr>
                <w:rFonts w:ascii="Symbol" w:hAnsi="Symbol"/>
              </w:rPr>
              <w:t></w:t>
            </w:r>
            <w:r>
              <w:t>0.4</w:t>
            </w:r>
          </w:p>
        </w:tc>
      </w:tr>
      <w:tr w:rsidR="00F61B6E">
        <w:trPr>
          <w:trHeight w:val="405"/>
        </w:trPr>
        <w:tc>
          <w:tcPr>
            <w:tcW w:w="444" w:type="dxa"/>
          </w:tcPr>
          <w:p w:rsidR="00F61B6E" w:rsidRDefault="009C6944">
            <w:pPr>
              <w:pStyle w:val="TableParagraph"/>
              <w:spacing w:line="249" w:lineRule="exact"/>
              <w:ind w:left="0" w:right="102"/>
              <w:jc w:val="right"/>
            </w:pPr>
            <w:r>
              <w:t>14</w:t>
            </w:r>
          </w:p>
        </w:tc>
        <w:tc>
          <w:tcPr>
            <w:tcW w:w="3521" w:type="dxa"/>
          </w:tcPr>
          <w:p w:rsidR="00F61B6E" w:rsidRDefault="009C6944">
            <w:pPr>
              <w:pStyle w:val="TableParagraph"/>
              <w:spacing w:line="249" w:lineRule="exact"/>
              <w:ind w:left="107"/>
            </w:pPr>
            <w:proofErr w:type="spellStart"/>
            <w:r>
              <w:t>Dehydroabietic</w:t>
            </w:r>
            <w:proofErr w:type="spellEnd"/>
            <w:r>
              <w:t xml:space="preserve"> acid</w:t>
            </w:r>
          </w:p>
        </w:tc>
        <w:tc>
          <w:tcPr>
            <w:tcW w:w="1133" w:type="dxa"/>
          </w:tcPr>
          <w:p w:rsidR="00F61B6E" w:rsidRDefault="009C6944">
            <w:pPr>
              <w:pStyle w:val="TableParagraph"/>
              <w:spacing w:line="267" w:lineRule="exact"/>
              <w:ind w:left="109" w:right="101"/>
              <w:jc w:val="center"/>
            </w:pPr>
            <w:r>
              <w:t>10.3</w:t>
            </w:r>
            <w:r>
              <w:rPr>
                <w:rFonts w:ascii="Symbol" w:hAnsi="Symbol"/>
              </w:rPr>
              <w:t></w:t>
            </w:r>
            <w:r>
              <w:t>2.3</w:t>
            </w:r>
          </w:p>
        </w:tc>
        <w:tc>
          <w:tcPr>
            <w:tcW w:w="1135" w:type="dxa"/>
          </w:tcPr>
          <w:p w:rsidR="00F61B6E" w:rsidRDefault="009C6944">
            <w:pPr>
              <w:pStyle w:val="TableParagraph"/>
              <w:spacing w:line="267" w:lineRule="exact"/>
              <w:ind w:left="0" w:right="166"/>
              <w:jc w:val="right"/>
            </w:pPr>
            <w:r>
              <w:t>10.0</w:t>
            </w:r>
            <w:r>
              <w:rPr>
                <w:rFonts w:ascii="Symbol" w:hAnsi="Symbol"/>
              </w:rPr>
              <w:t></w:t>
            </w:r>
            <w:r>
              <w:t>0.6</w:t>
            </w:r>
          </w:p>
        </w:tc>
        <w:tc>
          <w:tcPr>
            <w:tcW w:w="1133" w:type="dxa"/>
          </w:tcPr>
          <w:p w:rsidR="00F61B6E" w:rsidRDefault="009C6944">
            <w:pPr>
              <w:pStyle w:val="TableParagraph"/>
              <w:spacing w:line="267" w:lineRule="exact"/>
              <w:ind w:left="174"/>
            </w:pPr>
            <w:r>
              <w:t>26.6</w:t>
            </w:r>
            <w:r>
              <w:rPr>
                <w:rFonts w:ascii="Symbol" w:hAnsi="Symbol"/>
              </w:rPr>
              <w:t></w:t>
            </w:r>
            <w:r>
              <w:t>1.7</w:t>
            </w:r>
          </w:p>
        </w:tc>
        <w:tc>
          <w:tcPr>
            <w:tcW w:w="1135" w:type="dxa"/>
          </w:tcPr>
          <w:p w:rsidR="00F61B6E" w:rsidRDefault="009C6944">
            <w:pPr>
              <w:pStyle w:val="TableParagraph"/>
              <w:spacing w:line="267" w:lineRule="exact"/>
              <w:ind w:left="105" w:right="99"/>
              <w:jc w:val="center"/>
            </w:pPr>
            <w:r>
              <w:t>28.7</w:t>
            </w:r>
            <w:r>
              <w:rPr>
                <w:rFonts w:ascii="Symbol" w:hAnsi="Symbol"/>
              </w:rPr>
              <w:t></w:t>
            </w:r>
            <w:r>
              <w:t>1.1</w:t>
            </w:r>
          </w:p>
        </w:tc>
      </w:tr>
      <w:tr w:rsidR="00F61B6E">
        <w:trPr>
          <w:trHeight w:val="405"/>
        </w:trPr>
        <w:tc>
          <w:tcPr>
            <w:tcW w:w="444" w:type="dxa"/>
          </w:tcPr>
          <w:p w:rsidR="00F61B6E" w:rsidRDefault="009C6944">
            <w:pPr>
              <w:pStyle w:val="TableParagraph"/>
              <w:ind w:left="0" w:right="102"/>
              <w:jc w:val="right"/>
            </w:pPr>
            <w:r>
              <w:t>15</w:t>
            </w:r>
          </w:p>
        </w:tc>
        <w:tc>
          <w:tcPr>
            <w:tcW w:w="3521" w:type="dxa"/>
          </w:tcPr>
          <w:p w:rsidR="00F61B6E" w:rsidRDefault="009C6944">
            <w:pPr>
              <w:pStyle w:val="TableParagraph"/>
              <w:ind w:left="107"/>
            </w:pPr>
            <w:r>
              <w:t xml:space="preserve">Methyl </w:t>
            </w:r>
            <w:proofErr w:type="spellStart"/>
            <w:r>
              <w:t>abietate</w:t>
            </w:r>
            <w:proofErr w:type="spellEnd"/>
          </w:p>
        </w:tc>
        <w:tc>
          <w:tcPr>
            <w:tcW w:w="1133" w:type="dxa"/>
          </w:tcPr>
          <w:p w:rsidR="00F61B6E" w:rsidRDefault="009C6944">
            <w:pPr>
              <w:pStyle w:val="TableParagraph"/>
              <w:spacing w:line="264" w:lineRule="exact"/>
              <w:ind w:left="107" w:right="101"/>
              <w:jc w:val="center"/>
            </w:pPr>
            <w:r>
              <w:t>0.7</w:t>
            </w:r>
            <w:r>
              <w:rPr>
                <w:rFonts w:ascii="Symbol" w:hAnsi="Symbol"/>
              </w:rPr>
              <w:t></w:t>
            </w:r>
            <w:r>
              <w:t>0.2</w:t>
            </w:r>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r>
      <w:tr w:rsidR="00F61B6E">
        <w:trPr>
          <w:trHeight w:val="402"/>
        </w:trPr>
        <w:tc>
          <w:tcPr>
            <w:tcW w:w="444" w:type="dxa"/>
          </w:tcPr>
          <w:p w:rsidR="00F61B6E" w:rsidRDefault="009C6944">
            <w:pPr>
              <w:pStyle w:val="TableParagraph"/>
              <w:ind w:left="0" w:right="102"/>
              <w:jc w:val="right"/>
            </w:pPr>
            <w:r>
              <w:t>16</w:t>
            </w:r>
          </w:p>
        </w:tc>
        <w:tc>
          <w:tcPr>
            <w:tcW w:w="3521" w:type="dxa"/>
          </w:tcPr>
          <w:p w:rsidR="00F61B6E" w:rsidRDefault="009C6944">
            <w:pPr>
              <w:pStyle w:val="TableParagraph"/>
              <w:ind w:left="107"/>
            </w:pPr>
            <w:proofErr w:type="spellStart"/>
            <w:r>
              <w:t>Abietic</w:t>
            </w:r>
            <w:proofErr w:type="spellEnd"/>
            <w:r>
              <w:t xml:space="preserve"> 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3.3</w:t>
            </w:r>
            <w:r>
              <w:rPr>
                <w:rFonts w:ascii="Symbol" w:hAnsi="Symbol"/>
              </w:rPr>
              <w:t></w:t>
            </w:r>
            <w:r>
              <w:t>0.1</w:t>
            </w:r>
          </w:p>
        </w:tc>
        <w:tc>
          <w:tcPr>
            <w:tcW w:w="1135" w:type="dxa"/>
          </w:tcPr>
          <w:p w:rsidR="00F61B6E" w:rsidRDefault="009C6944">
            <w:pPr>
              <w:pStyle w:val="TableParagraph"/>
              <w:spacing w:line="264" w:lineRule="exact"/>
              <w:ind w:left="103" w:right="99"/>
              <w:jc w:val="center"/>
            </w:pPr>
            <w:r>
              <w:t>1.8</w:t>
            </w:r>
            <w:r>
              <w:rPr>
                <w:rFonts w:ascii="Symbol" w:hAnsi="Symbol"/>
              </w:rPr>
              <w:t></w:t>
            </w:r>
            <w:r>
              <w:t>0.0</w:t>
            </w:r>
          </w:p>
        </w:tc>
      </w:tr>
      <w:tr w:rsidR="00F61B6E">
        <w:trPr>
          <w:trHeight w:val="1139"/>
        </w:trPr>
        <w:tc>
          <w:tcPr>
            <w:tcW w:w="444" w:type="dxa"/>
          </w:tcPr>
          <w:p w:rsidR="00F61B6E" w:rsidRDefault="009C6944">
            <w:pPr>
              <w:pStyle w:val="TableParagraph"/>
              <w:ind w:left="0" w:right="102"/>
              <w:jc w:val="right"/>
            </w:pPr>
            <w:r>
              <w:t>17</w:t>
            </w:r>
          </w:p>
        </w:tc>
        <w:tc>
          <w:tcPr>
            <w:tcW w:w="3521" w:type="dxa"/>
          </w:tcPr>
          <w:p w:rsidR="00F61B6E" w:rsidRDefault="009C6944">
            <w:pPr>
              <w:pStyle w:val="TableParagraph"/>
              <w:ind w:left="107"/>
            </w:pPr>
            <w:r>
              <w:t>15-Hydroxy-7-oxodehydroabietic</w:t>
            </w:r>
          </w:p>
          <w:p w:rsidR="00F61B6E" w:rsidRDefault="009C6944">
            <w:pPr>
              <w:pStyle w:val="TableParagraph"/>
              <w:spacing w:before="1" w:line="380" w:lineRule="atLeast"/>
              <w:ind w:left="107"/>
            </w:pPr>
            <w:r>
              <w:t>acid, methyl ester,15-trimethylsilyl ether</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0.3</w:t>
            </w:r>
            <w:r>
              <w:rPr>
                <w:rFonts w:ascii="Symbol" w:hAnsi="Symbol"/>
              </w:rPr>
              <w:t></w:t>
            </w:r>
            <w:r>
              <w:t>0.1</w:t>
            </w:r>
          </w:p>
        </w:tc>
        <w:tc>
          <w:tcPr>
            <w:tcW w:w="1135" w:type="dxa"/>
          </w:tcPr>
          <w:p w:rsidR="00F61B6E" w:rsidRDefault="009C6944">
            <w:pPr>
              <w:pStyle w:val="TableParagraph"/>
              <w:spacing w:line="264" w:lineRule="exact"/>
              <w:ind w:left="103" w:right="99"/>
              <w:jc w:val="center"/>
            </w:pPr>
            <w:r>
              <w:t>0.2</w:t>
            </w:r>
            <w:r>
              <w:rPr>
                <w:rFonts w:ascii="Symbol" w:hAnsi="Symbol"/>
              </w:rPr>
              <w:t></w:t>
            </w:r>
            <w:r>
              <w:t>0.1</w:t>
            </w:r>
          </w:p>
        </w:tc>
      </w:tr>
      <w:tr w:rsidR="00F61B6E">
        <w:trPr>
          <w:trHeight w:val="757"/>
        </w:trPr>
        <w:tc>
          <w:tcPr>
            <w:tcW w:w="444" w:type="dxa"/>
          </w:tcPr>
          <w:p w:rsidR="00F61B6E" w:rsidRDefault="009C6944">
            <w:pPr>
              <w:pStyle w:val="TableParagraph"/>
              <w:ind w:left="0" w:right="102"/>
              <w:jc w:val="right"/>
            </w:pPr>
            <w:r>
              <w:t>18</w:t>
            </w:r>
          </w:p>
        </w:tc>
        <w:tc>
          <w:tcPr>
            <w:tcW w:w="3521" w:type="dxa"/>
          </w:tcPr>
          <w:p w:rsidR="00F61B6E" w:rsidRDefault="009C6944">
            <w:pPr>
              <w:pStyle w:val="TableParagraph"/>
              <w:ind w:left="107"/>
            </w:pPr>
            <w:r>
              <w:t>15-Trimethylsilyloxydehydroabietic</w:t>
            </w:r>
          </w:p>
          <w:p w:rsidR="00F61B6E" w:rsidRDefault="009C6944">
            <w:pPr>
              <w:pStyle w:val="TableParagraph"/>
              <w:spacing w:before="126" w:line="240" w:lineRule="auto"/>
              <w:ind w:left="107"/>
            </w:pPr>
            <w:r>
              <w:t>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0.3</w:t>
            </w:r>
            <w:r>
              <w:rPr>
                <w:rFonts w:ascii="Symbol" w:hAnsi="Symbol"/>
              </w:rPr>
              <w:t></w:t>
            </w:r>
            <w:r>
              <w:t>0.1</w:t>
            </w:r>
          </w:p>
        </w:tc>
        <w:tc>
          <w:tcPr>
            <w:tcW w:w="1135" w:type="dxa"/>
          </w:tcPr>
          <w:p w:rsidR="00F61B6E" w:rsidRDefault="009C6944">
            <w:pPr>
              <w:pStyle w:val="TableParagraph"/>
              <w:spacing w:line="264" w:lineRule="exact"/>
              <w:ind w:left="103" w:right="99"/>
              <w:jc w:val="center"/>
            </w:pPr>
            <w:r>
              <w:t>0.4</w:t>
            </w:r>
            <w:r>
              <w:rPr>
                <w:rFonts w:ascii="Symbol" w:hAnsi="Symbol"/>
              </w:rPr>
              <w:t></w:t>
            </w:r>
            <w:r>
              <w:t>0.1</w:t>
            </w:r>
          </w:p>
        </w:tc>
      </w:tr>
      <w:tr w:rsidR="00F61B6E">
        <w:trPr>
          <w:trHeight w:val="405"/>
        </w:trPr>
        <w:tc>
          <w:tcPr>
            <w:tcW w:w="444" w:type="dxa"/>
          </w:tcPr>
          <w:p w:rsidR="00F61B6E" w:rsidRDefault="009C6944">
            <w:pPr>
              <w:pStyle w:val="TableParagraph"/>
              <w:ind w:left="0" w:right="102"/>
              <w:jc w:val="right"/>
            </w:pPr>
            <w:r>
              <w:t>19</w:t>
            </w:r>
          </w:p>
        </w:tc>
        <w:tc>
          <w:tcPr>
            <w:tcW w:w="3521" w:type="dxa"/>
          </w:tcPr>
          <w:p w:rsidR="00F61B6E" w:rsidRDefault="009C6944">
            <w:pPr>
              <w:pStyle w:val="TableParagraph"/>
              <w:spacing w:before="20" w:line="240" w:lineRule="auto"/>
              <w:ind w:left="107"/>
            </w:pPr>
            <w:r>
              <w:t>7-Oxodehydroabietic acid</w:t>
            </w:r>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spacing w:line="264" w:lineRule="exact"/>
              <w:ind w:left="230"/>
            </w:pPr>
            <w:r>
              <w:t>0.8</w:t>
            </w:r>
            <w:r>
              <w:rPr>
                <w:rFonts w:ascii="Symbol" w:hAnsi="Symbol"/>
              </w:rPr>
              <w:t></w:t>
            </w:r>
            <w:r>
              <w:t>0.2</w:t>
            </w:r>
          </w:p>
        </w:tc>
        <w:tc>
          <w:tcPr>
            <w:tcW w:w="1135" w:type="dxa"/>
          </w:tcPr>
          <w:p w:rsidR="00F61B6E" w:rsidRDefault="009C6944">
            <w:pPr>
              <w:pStyle w:val="TableParagraph"/>
              <w:spacing w:line="264" w:lineRule="exact"/>
              <w:ind w:left="103" w:right="99"/>
              <w:jc w:val="center"/>
            </w:pPr>
            <w:r>
              <w:t>1.1</w:t>
            </w:r>
            <w:r>
              <w:rPr>
                <w:rFonts w:ascii="Symbol" w:hAnsi="Symbol"/>
              </w:rPr>
              <w:t></w:t>
            </w:r>
            <w:r>
              <w:t>0.1</w:t>
            </w:r>
          </w:p>
        </w:tc>
      </w:tr>
      <w:tr w:rsidR="00F61B6E">
        <w:trPr>
          <w:trHeight w:val="378"/>
        </w:trPr>
        <w:tc>
          <w:tcPr>
            <w:tcW w:w="8501" w:type="dxa"/>
            <w:gridSpan w:val="6"/>
          </w:tcPr>
          <w:p w:rsidR="00F61B6E" w:rsidRDefault="009C6944">
            <w:pPr>
              <w:pStyle w:val="TableParagraph"/>
              <w:spacing w:line="251" w:lineRule="exact"/>
              <w:ind w:left="3714" w:right="3703"/>
              <w:jc w:val="center"/>
              <w:rPr>
                <w:b/>
                <w:i/>
              </w:rPr>
            </w:pPr>
            <w:r>
              <w:rPr>
                <w:b/>
                <w:i/>
              </w:rPr>
              <w:t>Sterols</w:t>
            </w:r>
          </w:p>
        </w:tc>
      </w:tr>
      <w:tr w:rsidR="00F61B6E">
        <w:trPr>
          <w:trHeight w:val="405"/>
        </w:trPr>
        <w:tc>
          <w:tcPr>
            <w:tcW w:w="444" w:type="dxa"/>
          </w:tcPr>
          <w:p w:rsidR="00F61B6E" w:rsidRDefault="009C6944">
            <w:pPr>
              <w:pStyle w:val="TableParagraph"/>
              <w:ind w:left="0" w:right="102"/>
              <w:jc w:val="right"/>
            </w:pPr>
            <w:r>
              <w:t>20</w:t>
            </w:r>
          </w:p>
        </w:tc>
        <w:tc>
          <w:tcPr>
            <w:tcW w:w="3521" w:type="dxa"/>
          </w:tcPr>
          <w:p w:rsidR="00F61B6E" w:rsidRDefault="009C6944">
            <w:pPr>
              <w:pStyle w:val="TableParagraph"/>
              <w:ind w:left="107"/>
            </w:pPr>
            <w:r>
              <w:t>β-</w:t>
            </w:r>
            <w:proofErr w:type="spellStart"/>
            <w:r>
              <w:t>sitosterol</w:t>
            </w:r>
            <w:proofErr w:type="spellEnd"/>
          </w:p>
        </w:tc>
        <w:tc>
          <w:tcPr>
            <w:tcW w:w="1133" w:type="dxa"/>
          </w:tcPr>
          <w:p w:rsidR="00F61B6E" w:rsidRDefault="009C6944">
            <w:pPr>
              <w:pStyle w:val="TableParagraph"/>
              <w:spacing w:line="264" w:lineRule="exact"/>
              <w:ind w:left="109" w:right="101"/>
              <w:jc w:val="center"/>
            </w:pPr>
            <w:r>
              <w:t>10.8</w:t>
            </w:r>
            <w:r>
              <w:rPr>
                <w:rFonts w:ascii="Symbol" w:hAnsi="Symbol"/>
              </w:rPr>
              <w:t></w:t>
            </w:r>
            <w:r>
              <w:t>0.9</w:t>
            </w:r>
          </w:p>
        </w:tc>
        <w:tc>
          <w:tcPr>
            <w:tcW w:w="1135" w:type="dxa"/>
          </w:tcPr>
          <w:p w:rsidR="00F61B6E" w:rsidRDefault="009C6944">
            <w:pPr>
              <w:pStyle w:val="TableParagraph"/>
              <w:spacing w:line="264" w:lineRule="exact"/>
              <w:ind w:left="0" w:right="166"/>
              <w:jc w:val="right"/>
            </w:pPr>
            <w:r>
              <w:t>48.1</w:t>
            </w:r>
            <w:r>
              <w:rPr>
                <w:rFonts w:ascii="Symbol" w:hAnsi="Symbol"/>
              </w:rPr>
              <w:t></w:t>
            </w:r>
            <w:r>
              <w:t>2.1</w:t>
            </w:r>
          </w:p>
        </w:tc>
        <w:tc>
          <w:tcPr>
            <w:tcW w:w="1133" w:type="dxa"/>
          </w:tcPr>
          <w:p w:rsidR="00F61B6E" w:rsidRDefault="009C6944">
            <w:pPr>
              <w:pStyle w:val="TableParagraph"/>
              <w:spacing w:line="264" w:lineRule="exact"/>
              <w:ind w:left="230"/>
            </w:pPr>
            <w:r>
              <w:t>5.1</w:t>
            </w:r>
            <w:r>
              <w:rPr>
                <w:rFonts w:ascii="Symbol" w:hAnsi="Symbol"/>
              </w:rPr>
              <w:t></w:t>
            </w:r>
            <w:r>
              <w:t>0.7</w:t>
            </w:r>
          </w:p>
        </w:tc>
        <w:tc>
          <w:tcPr>
            <w:tcW w:w="1135" w:type="dxa"/>
          </w:tcPr>
          <w:p w:rsidR="00F61B6E" w:rsidRDefault="009C6944">
            <w:pPr>
              <w:pStyle w:val="TableParagraph"/>
              <w:spacing w:line="264" w:lineRule="exact"/>
              <w:ind w:left="103" w:right="99"/>
              <w:jc w:val="center"/>
            </w:pPr>
            <w:r>
              <w:t>0.9</w:t>
            </w:r>
            <w:r>
              <w:rPr>
                <w:rFonts w:ascii="Symbol" w:hAnsi="Symbol"/>
              </w:rPr>
              <w:t></w:t>
            </w:r>
            <w:r>
              <w:t>0.1</w:t>
            </w:r>
          </w:p>
        </w:tc>
      </w:tr>
      <w:tr w:rsidR="00F61B6E">
        <w:trPr>
          <w:trHeight w:val="758"/>
        </w:trPr>
        <w:tc>
          <w:tcPr>
            <w:tcW w:w="444" w:type="dxa"/>
          </w:tcPr>
          <w:p w:rsidR="00F61B6E" w:rsidRDefault="009C6944">
            <w:pPr>
              <w:pStyle w:val="TableParagraph"/>
              <w:ind w:left="0" w:right="102"/>
              <w:jc w:val="right"/>
            </w:pPr>
            <w:r>
              <w:t>21</w:t>
            </w:r>
          </w:p>
        </w:tc>
        <w:tc>
          <w:tcPr>
            <w:tcW w:w="3521" w:type="dxa"/>
          </w:tcPr>
          <w:p w:rsidR="00F61B6E" w:rsidRDefault="009C6944">
            <w:pPr>
              <w:pStyle w:val="TableParagraph"/>
              <w:tabs>
                <w:tab w:val="left" w:pos="3119"/>
              </w:tabs>
              <w:ind w:left="107"/>
            </w:pPr>
            <w:r>
              <w:t>9,19-Cyclolanostan-3-ol,</w:t>
            </w:r>
            <w:r>
              <w:tab/>
              <w:t>24-</w:t>
            </w:r>
          </w:p>
          <w:p w:rsidR="00F61B6E" w:rsidRDefault="009C6944">
            <w:pPr>
              <w:pStyle w:val="TableParagraph"/>
              <w:spacing w:before="126" w:line="240" w:lineRule="auto"/>
              <w:ind w:left="107"/>
            </w:pPr>
            <w:r>
              <w:t>methylene-, acetate, (3β)-</w:t>
            </w:r>
          </w:p>
        </w:tc>
        <w:tc>
          <w:tcPr>
            <w:tcW w:w="1133" w:type="dxa"/>
          </w:tcPr>
          <w:p w:rsidR="00F61B6E" w:rsidRDefault="009C6944">
            <w:pPr>
              <w:pStyle w:val="TableParagraph"/>
              <w:spacing w:line="264" w:lineRule="exact"/>
              <w:ind w:left="107" w:right="101"/>
              <w:jc w:val="center"/>
            </w:pPr>
            <w:r>
              <w:t>2.8</w:t>
            </w:r>
            <w:r>
              <w:rPr>
                <w:rFonts w:ascii="Symbol" w:hAnsi="Symbol"/>
              </w:rPr>
              <w:t></w:t>
            </w:r>
            <w:r>
              <w:t>0.8</w:t>
            </w:r>
          </w:p>
        </w:tc>
        <w:tc>
          <w:tcPr>
            <w:tcW w:w="1135" w:type="dxa"/>
          </w:tcPr>
          <w:p w:rsidR="00F61B6E" w:rsidRDefault="009C6944">
            <w:pPr>
              <w:pStyle w:val="TableParagraph"/>
              <w:ind w:left="105" w:right="99"/>
              <w:jc w:val="center"/>
            </w:pPr>
            <w:proofErr w:type="spellStart"/>
            <w:r>
              <w:t>nd</w:t>
            </w:r>
            <w:proofErr w:type="spellEnd"/>
          </w:p>
        </w:tc>
        <w:tc>
          <w:tcPr>
            <w:tcW w:w="1133" w:type="dxa"/>
          </w:tcPr>
          <w:p w:rsidR="00F61B6E" w:rsidRDefault="009C6944">
            <w:pPr>
              <w:pStyle w:val="TableParagraph"/>
              <w:ind w:left="110" w:right="101"/>
              <w:jc w:val="center"/>
            </w:pPr>
            <w:proofErr w:type="spellStart"/>
            <w:r>
              <w:t>nd</w:t>
            </w:r>
            <w:proofErr w:type="spellEnd"/>
          </w:p>
        </w:tc>
        <w:tc>
          <w:tcPr>
            <w:tcW w:w="1135" w:type="dxa"/>
          </w:tcPr>
          <w:p w:rsidR="00F61B6E" w:rsidRDefault="009C6944">
            <w:pPr>
              <w:pStyle w:val="TableParagraph"/>
              <w:ind w:left="105" w:right="99"/>
              <w:jc w:val="center"/>
            </w:pPr>
            <w:proofErr w:type="spellStart"/>
            <w:r>
              <w:t>nd</w:t>
            </w:r>
            <w:proofErr w:type="spellEnd"/>
          </w:p>
        </w:tc>
      </w:tr>
    </w:tbl>
    <w:p w:rsidR="00F61B6E" w:rsidRDefault="009C6944">
      <w:pPr>
        <w:pStyle w:val="BodyText"/>
        <w:ind w:left="1440"/>
      </w:pPr>
      <w:proofErr w:type="spellStart"/>
      <w:proofErr w:type="gramStart"/>
      <w:r>
        <w:t>nd</w:t>
      </w:r>
      <w:proofErr w:type="spellEnd"/>
      <w:proofErr w:type="gramEnd"/>
      <w:r>
        <w:t xml:space="preserve"> – not detected</w:t>
      </w:r>
    </w:p>
    <w:p w:rsidR="00F61B6E" w:rsidRDefault="00F61B6E">
      <w:pPr>
        <w:sectPr w:rsidR="00F61B6E">
          <w:pgSz w:w="11910" w:h="16840"/>
          <w:pgMar w:top="1340" w:right="180" w:bottom="280" w:left="0" w:header="720" w:footer="720" w:gutter="0"/>
          <w:cols w:space="720"/>
        </w:sectPr>
      </w:pPr>
    </w:p>
    <w:p w:rsidR="00F61B6E" w:rsidRDefault="009C6944">
      <w:pPr>
        <w:pStyle w:val="BodyText"/>
        <w:spacing w:before="74" w:line="360" w:lineRule="auto"/>
        <w:ind w:left="1439" w:right="2504"/>
        <w:jc w:val="both"/>
      </w:pPr>
      <w:r>
        <w:rPr>
          <w:position w:val="2"/>
        </w:rPr>
        <w:t xml:space="preserve">The results indicate that </w:t>
      </w:r>
      <w:proofErr w:type="spellStart"/>
      <w:r>
        <w:rPr>
          <w:position w:val="2"/>
        </w:rPr>
        <w:t>scCO</w:t>
      </w:r>
      <w:proofErr w:type="spellEnd"/>
      <w:r>
        <w:rPr>
          <w:sz w:val="14"/>
        </w:rPr>
        <w:t xml:space="preserve">2 </w:t>
      </w:r>
      <w:r>
        <w:rPr>
          <w:position w:val="2"/>
        </w:rPr>
        <w:t xml:space="preserve">extraction is a facile and robust method for the isolation </w:t>
      </w:r>
      <w:r>
        <w:t>of sterols from spruce needles and resin acids from bark. An important aspect of this extraction technique is that no solvent residues remain at the end of the extraction, therefore</w:t>
      </w:r>
      <w:r>
        <w:rPr>
          <w:spacing w:val="-8"/>
        </w:rPr>
        <w:t xml:space="preserve"> </w:t>
      </w:r>
      <w:r>
        <w:t>making</w:t>
      </w:r>
      <w:r>
        <w:rPr>
          <w:spacing w:val="-11"/>
        </w:rPr>
        <w:t xml:space="preserve"> </w:t>
      </w:r>
      <w:r>
        <w:t>them</w:t>
      </w:r>
      <w:r>
        <w:rPr>
          <w:spacing w:val="-12"/>
        </w:rPr>
        <w:t xml:space="preserve"> </w:t>
      </w:r>
      <w:r>
        <w:t>ideal</w:t>
      </w:r>
      <w:r>
        <w:rPr>
          <w:spacing w:val="-8"/>
        </w:rPr>
        <w:t xml:space="preserve"> </w:t>
      </w:r>
      <w:r>
        <w:t>for</w:t>
      </w:r>
      <w:r>
        <w:rPr>
          <w:spacing w:val="-10"/>
        </w:rPr>
        <w:t xml:space="preserve"> </w:t>
      </w:r>
      <w:r>
        <w:t>the</w:t>
      </w:r>
      <w:r>
        <w:rPr>
          <w:spacing w:val="-8"/>
        </w:rPr>
        <w:t xml:space="preserve"> </w:t>
      </w:r>
      <w:r>
        <w:t>recovery</w:t>
      </w:r>
      <w:r>
        <w:rPr>
          <w:spacing w:val="-10"/>
        </w:rPr>
        <w:t xml:space="preserve"> </w:t>
      </w:r>
      <w:r>
        <w:t>of</w:t>
      </w:r>
      <w:r>
        <w:rPr>
          <w:spacing w:val="-8"/>
        </w:rPr>
        <w:t xml:space="preserve"> </w:t>
      </w:r>
      <w:r>
        <w:t>nutraceuticals</w:t>
      </w:r>
      <w:r>
        <w:rPr>
          <w:spacing w:val="-8"/>
        </w:rPr>
        <w:t xml:space="preserve"> </w:t>
      </w:r>
      <w:r>
        <w:t>or</w:t>
      </w:r>
      <w:r>
        <w:rPr>
          <w:spacing w:val="-8"/>
        </w:rPr>
        <w:t xml:space="preserve"> </w:t>
      </w:r>
      <w:r>
        <w:t>food</w:t>
      </w:r>
      <w:r>
        <w:rPr>
          <w:spacing w:val="-9"/>
        </w:rPr>
        <w:t xml:space="preserve"> </w:t>
      </w:r>
      <w:r>
        <w:t>products.</w:t>
      </w:r>
      <w:r>
        <w:rPr>
          <w:spacing w:val="-7"/>
        </w:rPr>
        <w:t xml:space="preserve"> </w:t>
      </w:r>
      <w:r>
        <w:t>Pre</w:t>
      </w:r>
      <w:r>
        <w:t xml:space="preserve">vious work has demonstrated that the use of fractional separators in the isolation phase </w:t>
      </w:r>
      <w:r>
        <w:rPr>
          <w:spacing w:val="-3"/>
        </w:rPr>
        <w:t xml:space="preserve">of </w:t>
      </w:r>
      <w:proofErr w:type="gramStart"/>
      <w:r>
        <w:t>extraction,</w:t>
      </w:r>
      <w:proofErr w:type="gramEnd"/>
      <w:r>
        <w:t xml:space="preserve"> can enhance the collection of sterols and thus lead to the production of sterol rich fractions (</w:t>
      </w:r>
      <w:proofErr w:type="spellStart"/>
      <w:r>
        <w:t>Attard</w:t>
      </w:r>
      <w:proofErr w:type="spellEnd"/>
      <w:r>
        <w:t xml:space="preserve"> et al., 2015c). The manipulation of supercritical</w:t>
      </w:r>
      <w:r>
        <w:t xml:space="preserve"> properties to tune the collection could reduce the downstream purification or separations needed for an extract. In contrast, the isolation of fatty acids fraction from needles is more effective by a </w:t>
      </w:r>
      <w:proofErr w:type="spellStart"/>
      <w:r>
        <w:t>soxhlet</w:t>
      </w:r>
      <w:proofErr w:type="spellEnd"/>
      <w:r>
        <w:t xml:space="preserve"> process. However, such extractions on an indust</w:t>
      </w:r>
      <w:r>
        <w:t xml:space="preserve">rial scale would require large volumes of traditional petrochemical solvents such as hexane, which are both highly flammable, </w:t>
      </w:r>
      <w:proofErr w:type="gramStart"/>
      <w:r>
        <w:t>toxic</w:t>
      </w:r>
      <w:proofErr w:type="gramEnd"/>
      <w:r>
        <w:t xml:space="preserve"> may lead to atmospheric pollution (Sin et al., 2014). Furthermore, the </w:t>
      </w:r>
      <w:proofErr w:type="spellStart"/>
      <w:r>
        <w:t>soxhlet</w:t>
      </w:r>
      <w:proofErr w:type="spellEnd"/>
      <w:r>
        <w:rPr>
          <w:spacing w:val="-12"/>
        </w:rPr>
        <w:t xml:space="preserve"> </w:t>
      </w:r>
      <w:r>
        <w:t>extraction</w:t>
      </w:r>
      <w:r>
        <w:rPr>
          <w:spacing w:val="-13"/>
        </w:rPr>
        <w:t xml:space="preserve"> </w:t>
      </w:r>
      <w:r>
        <w:t>technique</w:t>
      </w:r>
      <w:r>
        <w:rPr>
          <w:spacing w:val="-13"/>
        </w:rPr>
        <w:t xml:space="preserve"> </w:t>
      </w:r>
      <w:r>
        <w:t>cannot</w:t>
      </w:r>
      <w:r>
        <w:rPr>
          <w:spacing w:val="-11"/>
        </w:rPr>
        <w:t xml:space="preserve"> </w:t>
      </w:r>
      <w:r>
        <w:t>be</w:t>
      </w:r>
      <w:r>
        <w:rPr>
          <w:spacing w:val="-13"/>
        </w:rPr>
        <w:t xml:space="preserve"> </w:t>
      </w:r>
      <w:r>
        <w:t>consider</w:t>
      </w:r>
      <w:r>
        <w:rPr>
          <w:spacing w:val="-12"/>
        </w:rPr>
        <w:t xml:space="preserve"> </w:t>
      </w:r>
      <w:r>
        <w:t>as</w:t>
      </w:r>
      <w:r>
        <w:rPr>
          <w:spacing w:val="-12"/>
        </w:rPr>
        <w:t xml:space="preserve"> </w:t>
      </w:r>
      <w:r>
        <w:t>scalable</w:t>
      </w:r>
      <w:r>
        <w:rPr>
          <w:spacing w:val="-13"/>
        </w:rPr>
        <w:t xml:space="preserve"> </w:t>
      </w:r>
      <w:r>
        <w:t>due</w:t>
      </w:r>
      <w:r>
        <w:rPr>
          <w:spacing w:val="-13"/>
        </w:rPr>
        <w:t xml:space="preserve"> </w:t>
      </w:r>
      <w:r>
        <w:t>to</w:t>
      </w:r>
      <w:r>
        <w:rPr>
          <w:spacing w:val="-12"/>
        </w:rPr>
        <w:t xml:space="preserve"> </w:t>
      </w:r>
      <w:r>
        <w:t>high</w:t>
      </w:r>
      <w:r>
        <w:rPr>
          <w:spacing w:val="-13"/>
        </w:rPr>
        <w:t xml:space="preserve"> </w:t>
      </w:r>
      <w:r>
        <w:t>energy</w:t>
      </w:r>
      <w:r>
        <w:rPr>
          <w:spacing w:val="-16"/>
        </w:rPr>
        <w:t xml:space="preserve"> </w:t>
      </w:r>
      <w:r>
        <w:t xml:space="preserve">consuming and long extraction time so industry uses conventional extraction in a batch reactor </w:t>
      </w:r>
      <w:r>
        <w:rPr>
          <w:position w:val="2"/>
        </w:rPr>
        <w:t xml:space="preserve">instead. Unlike </w:t>
      </w:r>
      <w:proofErr w:type="spellStart"/>
      <w:r>
        <w:rPr>
          <w:position w:val="2"/>
        </w:rPr>
        <w:t>scCO</w:t>
      </w:r>
      <w:proofErr w:type="spellEnd"/>
      <w:r>
        <w:rPr>
          <w:sz w:val="14"/>
        </w:rPr>
        <w:t xml:space="preserve">2 </w:t>
      </w:r>
      <w:r>
        <w:rPr>
          <w:position w:val="2"/>
        </w:rPr>
        <w:t xml:space="preserve">extraction, the resulting biomass would contain significant </w:t>
      </w:r>
      <w:r>
        <w:t>amounts of solvent, which requires an energy intens</w:t>
      </w:r>
      <w:r>
        <w:t xml:space="preserve">ive remove step prior to further </w:t>
      </w:r>
      <w:r>
        <w:rPr>
          <w:position w:val="2"/>
        </w:rPr>
        <w:t xml:space="preserve">processing or could be burnt for power generation. The added advantage that </w:t>
      </w:r>
      <w:proofErr w:type="spellStart"/>
      <w:r>
        <w:rPr>
          <w:position w:val="2"/>
        </w:rPr>
        <w:t>scCO</w:t>
      </w:r>
      <w:proofErr w:type="spellEnd"/>
      <w:r>
        <w:rPr>
          <w:sz w:val="14"/>
        </w:rPr>
        <w:t xml:space="preserve">2 </w:t>
      </w:r>
      <w:r>
        <w:t>extraction has is the resulting biomass has enhanced downstream processing leading to higher</w:t>
      </w:r>
      <w:r>
        <w:rPr>
          <w:spacing w:val="-15"/>
        </w:rPr>
        <w:t xml:space="preserve"> </w:t>
      </w:r>
      <w:r>
        <w:t>sugar</w:t>
      </w:r>
      <w:r>
        <w:rPr>
          <w:spacing w:val="-12"/>
        </w:rPr>
        <w:t xml:space="preserve"> </w:t>
      </w:r>
      <w:r>
        <w:t>yields</w:t>
      </w:r>
      <w:r>
        <w:rPr>
          <w:spacing w:val="-15"/>
        </w:rPr>
        <w:t xml:space="preserve"> </w:t>
      </w:r>
      <w:r>
        <w:t>on</w:t>
      </w:r>
      <w:r>
        <w:rPr>
          <w:spacing w:val="-15"/>
        </w:rPr>
        <w:t xml:space="preserve"> </w:t>
      </w:r>
      <w:r>
        <w:t>hydrolysis,</w:t>
      </w:r>
      <w:r>
        <w:rPr>
          <w:spacing w:val="-16"/>
        </w:rPr>
        <w:t xml:space="preserve"> </w:t>
      </w:r>
      <w:r>
        <w:t>which</w:t>
      </w:r>
      <w:r>
        <w:rPr>
          <w:spacing w:val="-16"/>
        </w:rPr>
        <w:t xml:space="preserve"> </w:t>
      </w:r>
      <w:r>
        <w:t>is</w:t>
      </w:r>
      <w:r>
        <w:rPr>
          <w:spacing w:val="-12"/>
        </w:rPr>
        <w:t xml:space="preserve"> </w:t>
      </w:r>
      <w:r>
        <w:t>of</w:t>
      </w:r>
      <w:r>
        <w:rPr>
          <w:spacing w:val="-12"/>
        </w:rPr>
        <w:t xml:space="preserve"> </w:t>
      </w:r>
      <w:r>
        <w:t>vital</w:t>
      </w:r>
      <w:r>
        <w:rPr>
          <w:spacing w:val="-15"/>
        </w:rPr>
        <w:t xml:space="preserve"> </w:t>
      </w:r>
      <w:r>
        <w:t>im</w:t>
      </w:r>
      <w:r>
        <w:t>portance</w:t>
      </w:r>
      <w:r>
        <w:rPr>
          <w:spacing w:val="-15"/>
        </w:rPr>
        <w:t xml:space="preserve"> </w:t>
      </w:r>
      <w:r>
        <w:t>as</w:t>
      </w:r>
      <w:r>
        <w:rPr>
          <w:spacing w:val="-14"/>
        </w:rPr>
        <w:t xml:space="preserve"> </w:t>
      </w:r>
      <w:r>
        <w:t>part</w:t>
      </w:r>
      <w:r>
        <w:rPr>
          <w:spacing w:val="-15"/>
        </w:rPr>
        <w:t xml:space="preserve"> </w:t>
      </w:r>
      <w:r>
        <w:t>of</w:t>
      </w:r>
      <w:r>
        <w:rPr>
          <w:spacing w:val="-15"/>
        </w:rPr>
        <w:t xml:space="preserve"> </w:t>
      </w:r>
      <w:r>
        <w:t>a</w:t>
      </w:r>
      <w:r>
        <w:rPr>
          <w:spacing w:val="-14"/>
        </w:rPr>
        <w:t xml:space="preserve"> </w:t>
      </w:r>
      <w:r>
        <w:t>holistic</w:t>
      </w:r>
      <w:r>
        <w:rPr>
          <w:spacing w:val="-13"/>
        </w:rPr>
        <w:t xml:space="preserve"> </w:t>
      </w:r>
      <w:r>
        <w:t>second- generation</w:t>
      </w:r>
      <w:r>
        <w:rPr>
          <w:spacing w:val="-5"/>
        </w:rPr>
        <w:t xml:space="preserve"> </w:t>
      </w:r>
      <w:proofErr w:type="spellStart"/>
      <w:r>
        <w:t>biorefinery</w:t>
      </w:r>
      <w:proofErr w:type="spellEnd"/>
      <w:r>
        <w:rPr>
          <w:spacing w:val="-6"/>
        </w:rPr>
        <w:t xml:space="preserve"> </w:t>
      </w:r>
      <w:r>
        <w:t>(</w:t>
      </w:r>
      <w:proofErr w:type="spellStart"/>
      <w:r>
        <w:t>Attard</w:t>
      </w:r>
      <w:proofErr w:type="spellEnd"/>
      <w:r>
        <w:rPr>
          <w:spacing w:val="-4"/>
        </w:rPr>
        <w:t xml:space="preserve"> </w:t>
      </w:r>
      <w:r>
        <w:t>et</w:t>
      </w:r>
      <w:r>
        <w:rPr>
          <w:spacing w:val="-3"/>
        </w:rPr>
        <w:t xml:space="preserve"> </w:t>
      </w:r>
      <w:r>
        <w:t>al.,</w:t>
      </w:r>
      <w:r>
        <w:rPr>
          <w:spacing w:val="-4"/>
        </w:rPr>
        <w:t xml:space="preserve"> </w:t>
      </w:r>
      <w:r>
        <w:t>2016b;</w:t>
      </w:r>
      <w:r>
        <w:rPr>
          <w:spacing w:val="-4"/>
        </w:rPr>
        <w:t xml:space="preserve"> </w:t>
      </w:r>
      <w:proofErr w:type="spellStart"/>
      <w:r>
        <w:t>Attard</w:t>
      </w:r>
      <w:proofErr w:type="spellEnd"/>
      <w:r>
        <w:rPr>
          <w:spacing w:val="-4"/>
        </w:rPr>
        <w:t xml:space="preserve"> </w:t>
      </w:r>
      <w:r>
        <w:t>et</w:t>
      </w:r>
      <w:r>
        <w:rPr>
          <w:spacing w:val="-5"/>
        </w:rPr>
        <w:t xml:space="preserve"> </w:t>
      </w:r>
      <w:r>
        <w:t>al.,</w:t>
      </w:r>
      <w:r>
        <w:rPr>
          <w:spacing w:val="-4"/>
        </w:rPr>
        <w:t xml:space="preserve"> </w:t>
      </w:r>
      <w:r>
        <w:t>2015a;</w:t>
      </w:r>
      <w:r>
        <w:rPr>
          <w:spacing w:val="-3"/>
        </w:rPr>
        <w:t xml:space="preserve"> </w:t>
      </w:r>
      <w:proofErr w:type="spellStart"/>
      <w:r>
        <w:t>Attard</w:t>
      </w:r>
      <w:proofErr w:type="spellEnd"/>
      <w:r>
        <w:rPr>
          <w:spacing w:val="-4"/>
        </w:rPr>
        <w:t xml:space="preserve"> </w:t>
      </w:r>
      <w:r>
        <w:t>et</w:t>
      </w:r>
      <w:r>
        <w:rPr>
          <w:spacing w:val="-4"/>
        </w:rPr>
        <w:t xml:space="preserve"> </w:t>
      </w:r>
      <w:r>
        <w:t>al.,</w:t>
      </w:r>
      <w:r>
        <w:rPr>
          <w:spacing w:val="-4"/>
        </w:rPr>
        <w:t xml:space="preserve"> </w:t>
      </w:r>
      <w:r>
        <w:t>2015c;</w:t>
      </w:r>
      <w:r>
        <w:rPr>
          <w:spacing w:val="-3"/>
        </w:rPr>
        <w:t xml:space="preserve"> </w:t>
      </w:r>
      <w:r>
        <w:t>Yu et al.,</w:t>
      </w:r>
      <w:r>
        <w:rPr>
          <w:spacing w:val="1"/>
        </w:rPr>
        <w:t xml:space="preserve"> </w:t>
      </w:r>
      <w:r>
        <w:t>2019).</w:t>
      </w:r>
    </w:p>
    <w:p w:rsidR="00F61B6E" w:rsidRDefault="009C6944">
      <w:pPr>
        <w:pStyle w:val="BodyText"/>
        <w:spacing w:before="193" w:line="360" w:lineRule="auto"/>
        <w:ind w:left="1438" w:right="2506"/>
        <w:jc w:val="both"/>
      </w:pPr>
      <w:r>
        <w:t>Spruce</w:t>
      </w:r>
      <w:r>
        <w:rPr>
          <w:spacing w:val="-16"/>
        </w:rPr>
        <w:t xml:space="preserve"> </w:t>
      </w:r>
      <w:r>
        <w:t>needles</w:t>
      </w:r>
      <w:r>
        <w:rPr>
          <w:spacing w:val="-13"/>
        </w:rPr>
        <w:t xml:space="preserve"> </w:t>
      </w:r>
      <w:r>
        <w:t>were</w:t>
      </w:r>
      <w:r>
        <w:rPr>
          <w:spacing w:val="-13"/>
        </w:rPr>
        <w:t xml:space="preserve"> </w:t>
      </w:r>
      <w:r>
        <w:t>found</w:t>
      </w:r>
      <w:r>
        <w:rPr>
          <w:spacing w:val="-14"/>
        </w:rPr>
        <w:t xml:space="preserve"> </w:t>
      </w:r>
      <w:r>
        <w:t>to</w:t>
      </w:r>
      <w:r>
        <w:rPr>
          <w:spacing w:val="-13"/>
        </w:rPr>
        <w:t xml:space="preserve"> </w:t>
      </w:r>
      <w:r>
        <w:t>contain</w:t>
      </w:r>
      <w:r>
        <w:rPr>
          <w:spacing w:val="-16"/>
        </w:rPr>
        <w:t xml:space="preserve"> </w:t>
      </w:r>
      <w:r>
        <w:t>also</w:t>
      </w:r>
      <w:r>
        <w:rPr>
          <w:spacing w:val="-14"/>
        </w:rPr>
        <w:t xml:space="preserve"> </w:t>
      </w:r>
      <w:r>
        <w:t>high</w:t>
      </w:r>
      <w:r>
        <w:rPr>
          <w:spacing w:val="-13"/>
        </w:rPr>
        <w:t xml:space="preserve"> </w:t>
      </w:r>
      <w:r>
        <w:t>amounts</w:t>
      </w:r>
      <w:r>
        <w:rPr>
          <w:spacing w:val="-13"/>
        </w:rPr>
        <w:t xml:space="preserve"> </w:t>
      </w:r>
      <w:r>
        <w:t>of</w:t>
      </w:r>
      <w:r>
        <w:rPr>
          <w:spacing w:val="-12"/>
        </w:rPr>
        <w:t xml:space="preserve"> </w:t>
      </w:r>
      <w:r>
        <w:t>fatty</w:t>
      </w:r>
      <w:r>
        <w:rPr>
          <w:spacing w:val="-17"/>
        </w:rPr>
        <w:t xml:space="preserve"> </w:t>
      </w:r>
      <w:r>
        <w:t>acids</w:t>
      </w:r>
      <w:r>
        <w:rPr>
          <w:spacing w:val="-13"/>
        </w:rPr>
        <w:t xml:space="preserve"> </w:t>
      </w:r>
      <w:r>
        <w:t>and</w:t>
      </w:r>
      <w:r>
        <w:rPr>
          <w:spacing w:val="-16"/>
        </w:rPr>
        <w:t xml:space="preserve"> </w:t>
      </w:r>
      <w:r>
        <w:t>sterols</w:t>
      </w:r>
      <w:r>
        <w:rPr>
          <w:spacing w:val="-14"/>
        </w:rPr>
        <w:t xml:space="preserve"> </w:t>
      </w:r>
      <w:r>
        <w:t>whereas bark contains high amounts both of fatty and resin acids. Fatty and resin acids were isolated by using of saponification step for both extraction techniques from spruce needles</w:t>
      </w:r>
      <w:r>
        <w:rPr>
          <w:spacing w:val="-3"/>
        </w:rPr>
        <w:t xml:space="preserve"> </w:t>
      </w:r>
      <w:r>
        <w:t>and</w:t>
      </w:r>
      <w:r>
        <w:rPr>
          <w:spacing w:val="-4"/>
        </w:rPr>
        <w:t xml:space="preserve"> </w:t>
      </w:r>
      <w:r>
        <w:t>bark.</w:t>
      </w:r>
      <w:r>
        <w:rPr>
          <w:spacing w:val="-4"/>
        </w:rPr>
        <w:t xml:space="preserve"> </w:t>
      </w:r>
      <w:r>
        <w:t>High</w:t>
      </w:r>
      <w:r>
        <w:rPr>
          <w:spacing w:val="-4"/>
        </w:rPr>
        <w:t xml:space="preserve"> </w:t>
      </w:r>
      <w:r>
        <w:t>content</w:t>
      </w:r>
      <w:r>
        <w:rPr>
          <w:spacing w:val="-3"/>
        </w:rPr>
        <w:t xml:space="preserve"> </w:t>
      </w:r>
      <w:r>
        <w:t>of</w:t>
      </w:r>
      <w:r>
        <w:rPr>
          <w:spacing w:val="-3"/>
        </w:rPr>
        <w:t xml:space="preserve"> </w:t>
      </w:r>
      <w:r>
        <w:t>fatty</w:t>
      </w:r>
      <w:r>
        <w:rPr>
          <w:spacing w:val="-6"/>
        </w:rPr>
        <w:t xml:space="preserve"> </w:t>
      </w:r>
      <w:r>
        <w:t>and</w:t>
      </w:r>
      <w:r>
        <w:rPr>
          <w:spacing w:val="-3"/>
        </w:rPr>
        <w:t xml:space="preserve"> </w:t>
      </w:r>
      <w:r>
        <w:t>resin</w:t>
      </w:r>
      <w:r>
        <w:rPr>
          <w:spacing w:val="-4"/>
        </w:rPr>
        <w:t xml:space="preserve"> </w:t>
      </w:r>
      <w:r>
        <w:t>acids</w:t>
      </w:r>
      <w:r>
        <w:rPr>
          <w:spacing w:val="-3"/>
        </w:rPr>
        <w:t xml:space="preserve"> </w:t>
      </w:r>
      <w:r>
        <w:t>in</w:t>
      </w:r>
      <w:r>
        <w:rPr>
          <w:spacing w:val="-4"/>
        </w:rPr>
        <w:t xml:space="preserve"> </w:t>
      </w:r>
      <w:r>
        <w:t>spruce</w:t>
      </w:r>
      <w:r>
        <w:rPr>
          <w:spacing w:val="-3"/>
        </w:rPr>
        <w:t xml:space="preserve"> </w:t>
      </w:r>
      <w:r>
        <w:t>needless</w:t>
      </w:r>
      <w:r>
        <w:rPr>
          <w:spacing w:val="-3"/>
        </w:rPr>
        <w:t xml:space="preserve"> </w:t>
      </w:r>
      <w:r>
        <w:t>and</w:t>
      </w:r>
      <w:r>
        <w:rPr>
          <w:spacing w:val="-4"/>
        </w:rPr>
        <w:t xml:space="preserve"> </w:t>
      </w:r>
      <w:r>
        <w:t>bark</w:t>
      </w:r>
      <w:r>
        <w:rPr>
          <w:spacing w:val="-4"/>
        </w:rPr>
        <w:t xml:space="preserve"> </w:t>
      </w:r>
      <w:r>
        <w:t xml:space="preserve">make these tree fractions potentially valuable for pharmaceutical, cosmetic and dietary purposes, biofuel production. Thus, essential unsaturated fatty acids, oleic (C18:1), linoleic (C18:2) and </w:t>
      </w:r>
      <w:r>
        <w:rPr>
          <w:rFonts w:ascii="Symbol" w:hAnsi="Symbol"/>
        </w:rPr>
        <w:t></w:t>
      </w:r>
      <w:r>
        <w:t>-linolenic (C18:3) are dominated fatty acids representa</w:t>
      </w:r>
      <w:r>
        <w:t>tives, detected in spruce needles and bark (Table 5). They are well-known due to their biological</w:t>
      </w:r>
      <w:r>
        <w:rPr>
          <w:spacing w:val="-8"/>
        </w:rPr>
        <w:t xml:space="preserve"> </w:t>
      </w:r>
      <w:r>
        <w:t>activity</w:t>
      </w:r>
      <w:r>
        <w:rPr>
          <w:spacing w:val="-9"/>
        </w:rPr>
        <w:t xml:space="preserve"> </w:t>
      </w:r>
      <w:r>
        <w:t>and</w:t>
      </w:r>
      <w:r>
        <w:rPr>
          <w:spacing w:val="-5"/>
        </w:rPr>
        <w:t xml:space="preserve"> </w:t>
      </w:r>
      <w:r>
        <w:t>play</w:t>
      </w:r>
      <w:r>
        <w:rPr>
          <w:spacing w:val="-11"/>
        </w:rPr>
        <w:t xml:space="preserve"> </w:t>
      </w:r>
      <w:r>
        <w:t>a</w:t>
      </w:r>
      <w:r>
        <w:rPr>
          <w:spacing w:val="-6"/>
        </w:rPr>
        <w:t xml:space="preserve"> </w:t>
      </w:r>
      <w:r>
        <w:t>vital</w:t>
      </w:r>
      <w:r>
        <w:rPr>
          <w:spacing w:val="-6"/>
        </w:rPr>
        <w:t xml:space="preserve"> </w:t>
      </w:r>
      <w:r>
        <w:t>role</w:t>
      </w:r>
      <w:r>
        <w:rPr>
          <w:spacing w:val="-6"/>
        </w:rPr>
        <w:t xml:space="preserve"> </w:t>
      </w:r>
      <w:r>
        <w:t>for</w:t>
      </w:r>
      <w:r>
        <w:rPr>
          <w:spacing w:val="-8"/>
        </w:rPr>
        <w:t xml:space="preserve"> </w:t>
      </w:r>
      <w:r>
        <w:t>human</w:t>
      </w:r>
      <w:r>
        <w:rPr>
          <w:spacing w:val="-5"/>
        </w:rPr>
        <w:t xml:space="preserve"> </w:t>
      </w:r>
      <w:r>
        <w:t>body</w:t>
      </w:r>
      <w:r>
        <w:rPr>
          <w:spacing w:val="-9"/>
        </w:rPr>
        <w:t xml:space="preserve"> </w:t>
      </w:r>
      <w:r>
        <w:t>as</w:t>
      </w:r>
      <w:r>
        <w:rPr>
          <w:spacing w:val="-6"/>
        </w:rPr>
        <w:t xml:space="preserve"> </w:t>
      </w:r>
      <w:r>
        <w:t>metabolism</w:t>
      </w:r>
      <w:r>
        <w:rPr>
          <w:spacing w:val="-9"/>
        </w:rPr>
        <w:t xml:space="preserve"> </w:t>
      </w:r>
      <w:r>
        <w:t>regulators,</w:t>
      </w:r>
      <w:r>
        <w:rPr>
          <w:spacing w:val="-9"/>
        </w:rPr>
        <w:t xml:space="preserve"> </w:t>
      </w:r>
      <w:r>
        <w:t>used</w:t>
      </w:r>
      <w:r>
        <w:rPr>
          <w:spacing w:val="-7"/>
        </w:rPr>
        <w:t xml:space="preserve"> </w:t>
      </w:r>
      <w:r>
        <w:t xml:space="preserve">to decrease a body weight, prevent cardiovascular diseases and possess immune-regulating and anti-inflammatory properties, e.g. used for of dry eye syndrome treatment (Al- </w:t>
      </w:r>
      <w:proofErr w:type="spellStart"/>
      <w:r>
        <w:t>Khudairy</w:t>
      </w:r>
      <w:proofErr w:type="spellEnd"/>
      <w:r>
        <w:rPr>
          <w:spacing w:val="-12"/>
        </w:rPr>
        <w:t xml:space="preserve"> </w:t>
      </w:r>
      <w:r>
        <w:t>et</w:t>
      </w:r>
      <w:r>
        <w:rPr>
          <w:spacing w:val="-9"/>
        </w:rPr>
        <w:t xml:space="preserve"> </w:t>
      </w:r>
      <w:r>
        <w:t>al.,</w:t>
      </w:r>
      <w:r>
        <w:rPr>
          <w:spacing w:val="-10"/>
        </w:rPr>
        <w:t xml:space="preserve"> </w:t>
      </w:r>
      <w:r>
        <w:t>2015;</w:t>
      </w:r>
      <w:r>
        <w:rPr>
          <w:spacing w:val="-11"/>
        </w:rPr>
        <w:t xml:space="preserve"> </w:t>
      </w:r>
      <w:r>
        <w:t>Jing</w:t>
      </w:r>
      <w:r>
        <w:rPr>
          <w:spacing w:val="-12"/>
        </w:rPr>
        <w:t xml:space="preserve"> </w:t>
      </w:r>
      <w:r>
        <w:t>et</w:t>
      </w:r>
      <w:r>
        <w:rPr>
          <w:spacing w:val="-8"/>
        </w:rPr>
        <w:t xml:space="preserve"> </w:t>
      </w:r>
      <w:r>
        <w:t>al.,</w:t>
      </w:r>
      <w:r>
        <w:rPr>
          <w:spacing w:val="-10"/>
        </w:rPr>
        <w:t xml:space="preserve"> </w:t>
      </w:r>
      <w:r>
        <w:t>2013;</w:t>
      </w:r>
      <w:r>
        <w:rPr>
          <w:spacing w:val="-9"/>
        </w:rPr>
        <w:t xml:space="preserve"> </w:t>
      </w:r>
      <w:r>
        <w:t>Liu</w:t>
      </w:r>
      <w:r>
        <w:rPr>
          <w:spacing w:val="-10"/>
        </w:rPr>
        <w:t xml:space="preserve"> </w:t>
      </w:r>
      <w:r>
        <w:t>and</w:t>
      </w:r>
      <w:r>
        <w:rPr>
          <w:spacing w:val="-12"/>
        </w:rPr>
        <w:t xml:space="preserve"> </w:t>
      </w:r>
      <w:r>
        <w:t>Ji,</w:t>
      </w:r>
      <w:r>
        <w:rPr>
          <w:spacing w:val="-10"/>
        </w:rPr>
        <w:t xml:space="preserve"> </w:t>
      </w:r>
      <w:r>
        <w:t>2014).</w:t>
      </w:r>
      <w:r>
        <w:rPr>
          <w:spacing w:val="-9"/>
        </w:rPr>
        <w:t xml:space="preserve"> </w:t>
      </w:r>
      <w:r>
        <w:t>Oleic</w:t>
      </w:r>
      <w:r>
        <w:rPr>
          <w:spacing w:val="-9"/>
        </w:rPr>
        <w:t xml:space="preserve"> </w:t>
      </w:r>
      <w:r>
        <w:t>acid,</w:t>
      </w:r>
      <w:r>
        <w:rPr>
          <w:spacing w:val="-10"/>
        </w:rPr>
        <w:t xml:space="preserve"> </w:t>
      </w:r>
      <w:r>
        <w:t>presented</w:t>
      </w:r>
      <w:r>
        <w:rPr>
          <w:spacing w:val="-10"/>
        </w:rPr>
        <w:t xml:space="preserve"> </w:t>
      </w:r>
      <w:r>
        <w:t>a</w:t>
      </w:r>
      <w:r>
        <w:t>s</w:t>
      </w:r>
      <w:r>
        <w:rPr>
          <w:spacing w:val="-12"/>
        </w:rPr>
        <w:t xml:space="preserve"> </w:t>
      </w:r>
      <w:r>
        <w:t>a</w:t>
      </w:r>
      <w:r>
        <w:rPr>
          <w:spacing w:val="-8"/>
        </w:rPr>
        <w:t xml:space="preserve"> </w:t>
      </w:r>
      <w:r>
        <w:t>major group</w:t>
      </w:r>
      <w:r>
        <w:rPr>
          <w:spacing w:val="-7"/>
        </w:rPr>
        <w:t xml:space="preserve"> </w:t>
      </w:r>
      <w:r>
        <w:t>representative</w:t>
      </w:r>
      <w:r>
        <w:rPr>
          <w:spacing w:val="-7"/>
        </w:rPr>
        <w:t xml:space="preserve"> </w:t>
      </w:r>
      <w:r>
        <w:t>both</w:t>
      </w:r>
      <w:r>
        <w:rPr>
          <w:spacing w:val="-9"/>
        </w:rPr>
        <w:t xml:space="preserve"> </w:t>
      </w:r>
      <w:r>
        <w:t>in</w:t>
      </w:r>
      <w:r>
        <w:rPr>
          <w:spacing w:val="-7"/>
        </w:rPr>
        <w:t xml:space="preserve"> </w:t>
      </w:r>
      <w:r>
        <w:t>needles</w:t>
      </w:r>
      <w:r>
        <w:rPr>
          <w:spacing w:val="-7"/>
        </w:rPr>
        <w:t xml:space="preserve"> </w:t>
      </w:r>
      <w:r>
        <w:t>and</w:t>
      </w:r>
      <w:r>
        <w:rPr>
          <w:spacing w:val="-7"/>
        </w:rPr>
        <w:t xml:space="preserve"> </w:t>
      </w:r>
      <w:r>
        <w:t>bark,</w:t>
      </w:r>
      <w:r>
        <w:rPr>
          <w:spacing w:val="-7"/>
        </w:rPr>
        <w:t xml:space="preserve"> </w:t>
      </w:r>
      <w:r>
        <w:t>is</w:t>
      </w:r>
      <w:r>
        <w:rPr>
          <w:spacing w:val="-9"/>
        </w:rPr>
        <w:t xml:space="preserve"> </w:t>
      </w:r>
      <w:r>
        <w:t>a</w:t>
      </w:r>
      <w:r>
        <w:rPr>
          <w:spacing w:val="-7"/>
        </w:rPr>
        <w:t xml:space="preserve"> </w:t>
      </w:r>
      <w:r>
        <w:t>major</w:t>
      </w:r>
      <w:r>
        <w:rPr>
          <w:spacing w:val="-6"/>
        </w:rPr>
        <w:t xml:space="preserve"> </w:t>
      </w:r>
      <w:r>
        <w:t>unsaturated</w:t>
      </w:r>
      <w:r>
        <w:rPr>
          <w:spacing w:val="-9"/>
        </w:rPr>
        <w:t xml:space="preserve"> </w:t>
      </w:r>
      <w:r>
        <w:t>fatty</w:t>
      </w:r>
      <w:r>
        <w:rPr>
          <w:spacing w:val="-10"/>
        </w:rPr>
        <w:t xml:space="preserve"> </w:t>
      </w:r>
      <w:r>
        <w:t>acid</w:t>
      </w:r>
      <w:r>
        <w:rPr>
          <w:spacing w:val="-10"/>
        </w:rPr>
        <w:t xml:space="preserve"> </w:t>
      </w:r>
      <w:r>
        <w:t>important in human diet because of its cancer preventive and hypotensive activities (Carrillo et al., 2012;</w:t>
      </w:r>
      <w:r>
        <w:rPr>
          <w:spacing w:val="27"/>
        </w:rPr>
        <w:t xml:space="preserve"> </w:t>
      </w:r>
      <w:proofErr w:type="spellStart"/>
      <w:r>
        <w:t>Terés</w:t>
      </w:r>
      <w:proofErr w:type="spellEnd"/>
      <w:r>
        <w:rPr>
          <w:spacing w:val="29"/>
        </w:rPr>
        <w:t xml:space="preserve"> </w:t>
      </w:r>
      <w:r>
        <w:t>et</w:t>
      </w:r>
      <w:r>
        <w:rPr>
          <w:spacing w:val="29"/>
        </w:rPr>
        <w:t xml:space="preserve"> </w:t>
      </w:r>
      <w:r>
        <w:t>al.,</w:t>
      </w:r>
      <w:r>
        <w:rPr>
          <w:spacing w:val="31"/>
        </w:rPr>
        <w:t xml:space="preserve"> </w:t>
      </w:r>
      <w:r>
        <w:t>2008).</w:t>
      </w:r>
      <w:r>
        <w:rPr>
          <w:spacing w:val="26"/>
        </w:rPr>
        <w:t xml:space="preserve"> </w:t>
      </w:r>
      <w:r>
        <w:t>Linoleic</w:t>
      </w:r>
      <w:r>
        <w:rPr>
          <w:spacing w:val="31"/>
        </w:rPr>
        <w:t xml:space="preserve"> </w:t>
      </w:r>
      <w:r>
        <w:t>acid</w:t>
      </w:r>
      <w:r>
        <w:rPr>
          <w:spacing w:val="29"/>
        </w:rPr>
        <w:t xml:space="preserve"> </w:t>
      </w:r>
      <w:r>
        <w:t>widely</w:t>
      </w:r>
      <w:r>
        <w:rPr>
          <w:spacing w:val="28"/>
        </w:rPr>
        <w:t xml:space="preserve"> </w:t>
      </w:r>
      <w:r>
        <w:t>used</w:t>
      </w:r>
      <w:r>
        <w:rPr>
          <w:spacing w:val="29"/>
        </w:rPr>
        <w:t xml:space="preserve"> </w:t>
      </w:r>
      <w:r>
        <w:t>in</w:t>
      </w:r>
      <w:r>
        <w:rPr>
          <w:spacing w:val="31"/>
        </w:rPr>
        <w:t xml:space="preserve"> </w:t>
      </w:r>
      <w:r>
        <w:t>cosmetic</w:t>
      </w:r>
      <w:r>
        <w:rPr>
          <w:spacing w:val="29"/>
        </w:rPr>
        <w:t xml:space="preserve"> </w:t>
      </w:r>
      <w:r>
        <w:t>due</w:t>
      </w:r>
      <w:r>
        <w:rPr>
          <w:spacing w:val="29"/>
        </w:rPr>
        <w:t xml:space="preserve"> </w:t>
      </w:r>
      <w:r>
        <w:t>to</w:t>
      </w:r>
      <w:r>
        <w:rPr>
          <w:spacing w:val="29"/>
        </w:rPr>
        <w:t xml:space="preserve"> </w:t>
      </w:r>
      <w:r>
        <w:t>its</w:t>
      </w:r>
      <w:r>
        <w:rPr>
          <w:spacing w:val="29"/>
        </w:rPr>
        <w:t xml:space="preserve"> </w:t>
      </w:r>
      <w:r>
        <w:t>moisture-</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5"/>
        <w:jc w:val="both"/>
      </w:pPr>
      <w:proofErr w:type="gramStart"/>
      <w:r>
        <w:t>retentive</w:t>
      </w:r>
      <w:proofErr w:type="gramEnd"/>
      <w:r>
        <w:t xml:space="preserve"> and antioxidant properties (</w:t>
      </w:r>
      <w:proofErr w:type="spellStart"/>
      <w:r>
        <w:t>Jandacek</w:t>
      </w:r>
      <w:proofErr w:type="spellEnd"/>
      <w:r>
        <w:t>, 2017; Rodrigues et al., 2015), may be utilized as a feedstock for biofuel production via hydrothermal process (</w:t>
      </w:r>
      <w:proofErr w:type="spellStart"/>
      <w:r>
        <w:t>Besse</w:t>
      </w:r>
      <w:proofErr w:type="spellEnd"/>
      <w:r>
        <w:t xml:space="preserve"> et al., 2016). </w:t>
      </w:r>
      <w:r>
        <w:rPr>
          <w:i/>
        </w:rPr>
        <w:t>n</w:t>
      </w:r>
      <w:r>
        <w:t>-</w:t>
      </w:r>
      <w:proofErr w:type="spellStart"/>
      <w:r>
        <w:t>Hexadecanoic</w:t>
      </w:r>
      <w:proofErr w:type="spellEnd"/>
      <w:r>
        <w:t xml:space="preserve"> and </w:t>
      </w:r>
      <w:proofErr w:type="spellStart"/>
      <w:r>
        <w:t>docosanoic</w:t>
      </w:r>
      <w:proofErr w:type="spellEnd"/>
      <w:r>
        <w:t xml:space="preserve"> ac</w:t>
      </w:r>
      <w:r>
        <w:t xml:space="preserve">ids are the main representative of saturated </w:t>
      </w:r>
      <w:r>
        <w:rPr>
          <w:position w:val="2"/>
        </w:rPr>
        <w:t xml:space="preserve">fatty acids, derived from spruce needles by </w:t>
      </w:r>
      <w:proofErr w:type="spellStart"/>
      <w:r>
        <w:rPr>
          <w:position w:val="2"/>
        </w:rPr>
        <w:t>scCO</w:t>
      </w:r>
      <w:proofErr w:type="spellEnd"/>
      <w:r>
        <w:rPr>
          <w:sz w:val="14"/>
        </w:rPr>
        <w:t xml:space="preserve">2 </w:t>
      </w:r>
      <w:r>
        <w:rPr>
          <w:position w:val="2"/>
        </w:rPr>
        <w:t xml:space="preserve">and </w:t>
      </w:r>
      <w:proofErr w:type="spellStart"/>
      <w:r>
        <w:rPr>
          <w:position w:val="2"/>
        </w:rPr>
        <w:t>soxhlet</w:t>
      </w:r>
      <w:proofErr w:type="spellEnd"/>
      <w:r>
        <w:rPr>
          <w:position w:val="2"/>
        </w:rPr>
        <w:t xml:space="preserve"> technique respectively </w:t>
      </w:r>
      <w:r>
        <w:t>(Table 5) which makes them a potentially interesting feedstock for soaps and lubricants production (</w:t>
      </w:r>
      <w:proofErr w:type="spellStart"/>
      <w:r>
        <w:t>Stirton</w:t>
      </w:r>
      <w:proofErr w:type="spellEnd"/>
      <w:r>
        <w:t>, 1952).</w:t>
      </w:r>
    </w:p>
    <w:p w:rsidR="00F61B6E" w:rsidRDefault="009C6944">
      <w:pPr>
        <w:pStyle w:val="BodyText"/>
        <w:spacing w:before="197" w:line="360" w:lineRule="auto"/>
        <w:ind w:left="1439" w:right="2508"/>
        <w:jc w:val="both"/>
      </w:pPr>
      <w:r>
        <w:t xml:space="preserve">The resin </w:t>
      </w:r>
      <w:r>
        <w:t xml:space="preserve">acids derivatives are successfully used for paint, printing inks, gum, varnishes and glue production. Beside this, resin acids derivatives, especially </w:t>
      </w:r>
      <w:proofErr w:type="spellStart"/>
      <w:r>
        <w:t>dehydroabietic</w:t>
      </w:r>
      <w:proofErr w:type="spellEnd"/>
      <w:r>
        <w:t xml:space="preserve"> acid, are interesting and perspective compounds for pharmaceutical purposes, e.g. for </w:t>
      </w:r>
      <w:proofErr w:type="spellStart"/>
      <w:r>
        <w:t>hype</w:t>
      </w:r>
      <w:r>
        <w:t>rexcitability</w:t>
      </w:r>
      <w:proofErr w:type="spellEnd"/>
      <w:r>
        <w:t xml:space="preserve"> diseases treatment (</w:t>
      </w:r>
      <w:proofErr w:type="spellStart"/>
      <w:r>
        <w:t>Ottosson</w:t>
      </w:r>
      <w:proofErr w:type="spellEnd"/>
      <w:r>
        <w:t xml:space="preserve"> et al., 2015), as anti-inflammatory, antimicrobial and antifungal agents (</w:t>
      </w:r>
      <w:proofErr w:type="spellStart"/>
      <w:r>
        <w:t>Savluchinske-Feio</w:t>
      </w:r>
      <w:proofErr w:type="spellEnd"/>
      <w:r>
        <w:t xml:space="preserve"> et al., 2006).</w:t>
      </w:r>
    </w:p>
    <w:p w:rsidR="00F61B6E" w:rsidRDefault="009C6944">
      <w:pPr>
        <w:pStyle w:val="Heading2"/>
        <w:numPr>
          <w:ilvl w:val="1"/>
          <w:numId w:val="1"/>
        </w:numPr>
        <w:tabs>
          <w:tab w:val="left" w:pos="1771"/>
        </w:tabs>
      </w:pPr>
      <w:proofErr w:type="spellStart"/>
      <w:r>
        <w:t>Hydrolysed</w:t>
      </w:r>
      <w:proofErr w:type="spellEnd"/>
      <w:r>
        <w:t xml:space="preserve"> and </w:t>
      </w:r>
      <w:proofErr w:type="spellStart"/>
      <w:r>
        <w:t>silylated</w:t>
      </w:r>
      <w:proofErr w:type="spellEnd"/>
      <w:r>
        <w:t xml:space="preserve"> samples after </w:t>
      </w:r>
      <w:proofErr w:type="spellStart"/>
      <w:r>
        <w:t>soxhlet</w:t>
      </w:r>
      <w:proofErr w:type="spellEnd"/>
      <w:r>
        <w:rPr>
          <w:spacing w:val="-4"/>
        </w:rPr>
        <w:t xml:space="preserve"> </w:t>
      </w:r>
      <w:r>
        <w:t>extraction</w:t>
      </w:r>
    </w:p>
    <w:p w:rsidR="00F61B6E" w:rsidRDefault="00F61B6E">
      <w:pPr>
        <w:pStyle w:val="BodyText"/>
        <w:spacing w:before="10"/>
        <w:rPr>
          <w:b/>
          <w:i/>
          <w:sz w:val="27"/>
        </w:rPr>
      </w:pPr>
    </w:p>
    <w:p w:rsidR="00F61B6E" w:rsidRDefault="009C6944">
      <w:pPr>
        <w:pStyle w:val="BodyText"/>
        <w:spacing w:line="360" w:lineRule="auto"/>
        <w:ind w:left="1439" w:right="2508"/>
        <w:jc w:val="both"/>
      </w:pPr>
      <w:r>
        <w:t xml:space="preserve">The results from samples analyses as </w:t>
      </w:r>
      <w:proofErr w:type="spellStart"/>
      <w:r>
        <w:t>hydrolysed</w:t>
      </w:r>
      <w:proofErr w:type="spellEnd"/>
      <w:r>
        <w:t xml:space="preserve"> and </w:t>
      </w:r>
      <w:proofErr w:type="spellStart"/>
      <w:r>
        <w:t>silylated</w:t>
      </w:r>
      <w:proofErr w:type="spellEnd"/>
      <w:r>
        <w:t xml:space="preserve"> shows large amount of fatty and resin acids in all 4 fractions, the results are shown on Figure S1 and Tables S6 and S7 of Supplementary material since we not comparing this data with supercritical extraction.</w:t>
      </w:r>
    </w:p>
    <w:p w:rsidR="00F61B6E" w:rsidRDefault="009C6944">
      <w:pPr>
        <w:pStyle w:val="Heading2"/>
        <w:numPr>
          <w:ilvl w:val="1"/>
          <w:numId w:val="1"/>
        </w:numPr>
        <w:tabs>
          <w:tab w:val="left" w:pos="1771"/>
        </w:tabs>
      </w:pPr>
      <w:r>
        <w:rPr>
          <w:position w:val="2"/>
        </w:rPr>
        <w:t>Non-</w:t>
      </w:r>
      <w:proofErr w:type="spellStart"/>
      <w:r>
        <w:rPr>
          <w:position w:val="2"/>
        </w:rPr>
        <w:t>hydrolysed</w:t>
      </w:r>
      <w:proofErr w:type="spellEnd"/>
      <w:r>
        <w:rPr>
          <w:position w:val="2"/>
        </w:rPr>
        <w:t xml:space="preserve"> </w:t>
      </w:r>
      <w:proofErr w:type="spellStart"/>
      <w:r>
        <w:rPr>
          <w:position w:val="2"/>
        </w:rPr>
        <w:t>silylated</w:t>
      </w:r>
      <w:proofErr w:type="spellEnd"/>
      <w:r>
        <w:rPr>
          <w:position w:val="2"/>
        </w:rPr>
        <w:t xml:space="preserve"> sample</w:t>
      </w:r>
      <w:r>
        <w:rPr>
          <w:position w:val="2"/>
        </w:rPr>
        <w:t xml:space="preserve">s after </w:t>
      </w:r>
      <w:proofErr w:type="spellStart"/>
      <w:r>
        <w:rPr>
          <w:position w:val="2"/>
        </w:rPr>
        <w:t>scCO</w:t>
      </w:r>
      <w:proofErr w:type="spellEnd"/>
      <w:r>
        <w:rPr>
          <w:sz w:val="14"/>
        </w:rPr>
        <w:t>2</w:t>
      </w:r>
      <w:r>
        <w:rPr>
          <w:spacing w:val="18"/>
          <w:sz w:val="14"/>
        </w:rPr>
        <w:t xml:space="preserve"> </w:t>
      </w:r>
      <w:r>
        <w:rPr>
          <w:position w:val="2"/>
        </w:rPr>
        <w:t>extraction.</w:t>
      </w:r>
    </w:p>
    <w:p w:rsidR="00F61B6E" w:rsidRDefault="00F61B6E">
      <w:pPr>
        <w:pStyle w:val="BodyText"/>
        <w:spacing w:before="11"/>
        <w:rPr>
          <w:b/>
          <w:i/>
          <w:sz w:val="27"/>
        </w:rPr>
      </w:pPr>
    </w:p>
    <w:p w:rsidR="00F61B6E" w:rsidRDefault="009C6944">
      <w:pPr>
        <w:pStyle w:val="BodyText"/>
        <w:spacing w:line="360" w:lineRule="auto"/>
        <w:ind w:left="1439" w:right="2508"/>
        <w:jc w:val="both"/>
      </w:pPr>
      <w:r>
        <w:t>Figure</w:t>
      </w:r>
      <w:r>
        <w:rPr>
          <w:spacing w:val="-4"/>
        </w:rPr>
        <w:t xml:space="preserve"> </w:t>
      </w:r>
      <w:r>
        <w:t>S2,</w:t>
      </w:r>
      <w:r>
        <w:rPr>
          <w:spacing w:val="-7"/>
        </w:rPr>
        <w:t xml:space="preserve"> </w:t>
      </w:r>
      <w:r>
        <w:t>Tables</w:t>
      </w:r>
      <w:r>
        <w:rPr>
          <w:spacing w:val="-4"/>
        </w:rPr>
        <w:t xml:space="preserve"> </w:t>
      </w:r>
      <w:r>
        <w:t>S8</w:t>
      </w:r>
      <w:r>
        <w:rPr>
          <w:spacing w:val="-5"/>
        </w:rPr>
        <w:t xml:space="preserve"> </w:t>
      </w:r>
      <w:r>
        <w:t>and</w:t>
      </w:r>
      <w:r>
        <w:rPr>
          <w:spacing w:val="-7"/>
        </w:rPr>
        <w:t xml:space="preserve"> </w:t>
      </w:r>
      <w:r>
        <w:t>S9</w:t>
      </w:r>
      <w:r>
        <w:rPr>
          <w:spacing w:val="-5"/>
        </w:rPr>
        <w:t xml:space="preserve"> </w:t>
      </w:r>
      <w:r>
        <w:t>of</w:t>
      </w:r>
      <w:r>
        <w:rPr>
          <w:spacing w:val="-4"/>
        </w:rPr>
        <w:t xml:space="preserve"> </w:t>
      </w:r>
      <w:r>
        <w:t>Supplementary</w:t>
      </w:r>
      <w:r>
        <w:rPr>
          <w:spacing w:val="-7"/>
        </w:rPr>
        <w:t xml:space="preserve"> </w:t>
      </w:r>
      <w:r>
        <w:t>material</w:t>
      </w:r>
      <w:r>
        <w:rPr>
          <w:spacing w:val="-4"/>
        </w:rPr>
        <w:t xml:space="preserve"> </w:t>
      </w:r>
      <w:r>
        <w:t>present</w:t>
      </w:r>
      <w:r>
        <w:rPr>
          <w:spacing w:val="-6"/>
        </w:rPr>
        <w:t xml:space="preserve"> </w:t>
      </w:r>
      <w:r>
        <w:t>extractives</w:t>
      </w:r>
      <w:r>
        <w:rPr>
          <w:spacing w:val="-6"/>
        </w:rPr>
        <w:t xml:space="preserve"> </w:t>
      </w:r>
      <w:r>
        <w:t>profiles</w:t>
      </w:r>
      <w:r>
        <w:rPr>
          <w:spacing w:val="-4"/>
        </w:rPr>
        <w:t xml:space="preserve"> </w:t>
      </w:r>
      <w:r>
        <w:t>data, obtained</w:t>
      </w:r>
      <w:r>
        <w:rPr>
          <w:spacing w:val="-17"/>
        </w:rPr>
        <w:t xml:space="preserve"> </w:t>
      </w:r>
      <w:r>
        <w:t>for</w:t>
      </w:r>
      <w:r>
        <w:rPr>
          <w:spacing w:val="-13"/>
        </w:rPr>
        <w:t xml:space="preserve"> </w:t>
      </w:r>
      <w:r>
        <w:t>all</w:t>
      </w:r>
      <w:r>
        <w:rPr>
          <w:spacing w:val="-16"/>
        </w:rPr>
        <w:t xml:space="preserve"> </w:t>
      </w:r>
      <w:r>
        <w:t>tree</w:t>
      </w:r>
      <w:r>
        <w:rPr>
          <w:spacing w:val="-16"/>
        </w:rPr>
        <w:t xml:space="preserve"> </w:t>
      </w:r>
      <w:r>
        <w:t>fraction</w:t>
      </w:r>
      <w:r>
        <w:rPr>
          <w:spacing w:val="-17"/>
        </w:rPr>
        <w:t xml:space="preserve"> </w:t>
      </w:r>
      <w:r>
        <w:t>for</w:t>
      </w:r>
      <w:r>
        <w:rPr>
          <w:spacing w:val="-16"/>
        </w:rPr>
        <w:t xml:space="preserve"> </w:t>
      </w:r>
      <w:r>
        <w:t>non-</w:t>
      </w:r>
      <w:proofErr w:type="spellStart"/>
      <w:r>
        <w:t>hydrolysed</w:t>
      </w:r>
      <w:proofErr w:type="spellEnd"/>
      <w:r>
        <w:rPr>
          <w:spacing w:val="-14"/>
        </w:rPr>
        <w:t xml:space="preserve"> </w:t>
      </w:r>
      <w:proofErr w:type="spellStart"/>
      <w:r>
        <w:t>silylated</w:t>
      </w:r>
      <w:proofErr w:type="spellEnd"/>
      <w:r>
        <w:rPr>
          <w:spacing w:val="-14"/>
        </w:rPr>
        <w:t xml:space="preserve"> </w:t>
      </w:r>
      <w:r>
        <w:t>samples</w:t>
      </w:r>
      <w:r>
        <w:rPr>
          <w:spacing w:val="-15"/>
        </w:rPr>
        <w:t xml:space="preserve"> </w:t>
      </w:r>
      <w:r>
        <w:t>derived</w:t>
      </w:r>
      <w:r>
        <w:rPr>
          <w:spacing w:val="-14"/>
        </w:rPr>
        <w:t xml:space="preserve"> </w:t>
      </w:r>
      <w:r>
        <w:t>by</w:t>
      </w:r>
      <w:r>
        <w:rPr>
          <w:spacing w:val="-17"/>
        </w:rPr>
        <w:t xml:space="preserve"> </w:t>
      </w:r>
      <w:r>
        <w:t xml:space="preserve">supercritical </w:t>
      </w:r>
      <w:r>
        <w:rPr>
          <w:position w:val="2"/>
        </w:rPr>
        <w:t>CO</w:t>
      </w:r>
      <w:r>
        <w:rPr>
          <w:sz w:val="14"/>
        </w:rPr>
        <w:t>2</w:t>
      </w:r>
      <w:r>
        <w:rPr>
          <w:spacing w:val="20"/>
          <w:sz w:val="14"/>
        </w:rPr>
        <w:t xml:space="preserve"> </w:t>
      </w:r>
      <w:r>
        <w:rPr>
          <w:position w:val="2"/>
        </w:rPr>
        <w:t>extraction.</w:t>
      </w:r>
    </w:p>
    <w:p w:rsidR="00F61B6E" w:rsidRDefault="009C6944">
      <w:pPr>
        <w:pStyle w:val="Heading1"/>
        <w:numPr>
          <w:ilvl w:val="0"/>
          <w:numId w:val="5"/>
        </w:numPr>
        <w:tabs>
          <w:tab w:val="left" w:pos="1661"/>
        </w:tabs>
        <w:spacing w:before="200"/>
        <w:ind w:left="1660" w:hanging="222"/>
      </w:pPr>
      <w:r>
        <w:t>Conclusions</w:t>
      </w:r>
    </w:p>
    <w:p w:rsidR="00F61B6E" w:rsidRDefault="00F61B6E">
      <w:pPr>
        <w:pStyle w:val="BodyText"/>
        <w:spacing w:before="1"/>
        <w:rPr>
          <w:b/>
          <w:sz w:val="28"/>
        </w:rPr>
      </w:pPr>
    </w:p>
    <w:p w:rsidR="00F61B6E" w:rsidRDefault="009C6944">
      <w:pPr>
        <w:pStyle w:val="BodyText"/>
        <w:spacing w:line="360" w:lineRule="auto"/>
        <w:ind w:left="1439" w:right="2506"/>
        <w:jc w:val="both"/>
      </w:pPr>
      <w:r>
        <w:t xml:space="preserve">The results support the hypotheses that by adoption of appropriate methods for biomass selection and through the </w:t>
      </w:r>
      <w:proofErr w:type="spellStart"/>
      <w:r>
        <w:t>optimisation</w:t>
      </w:r>
      <w:proofErr w:type="spellEnd"/>
      <w:r>
        <w:t xml:space="preserve"> of green extraction processes forestry biomass with low economic value can be transformed into valuable bio-based chemicals. Such </w:t>
      </w:r>
      <w:r>
        <w:t xml:space="preserve">strategies are vital for the long-term success of </w:t>
      </w:r>
      <w:proofErr w:type="spellStart"/>
      <w:r>
        <w:t>biorefineries</w:t>
      </w:r>
      <w:proofErr w:type="spellEnd"/>
      <w:r>
        <w:t xml:space="preserve"> as part of a circular bio- economy.</w:t>
      </w:r>
      <w:r>
        <w:rPr>
          <w:spacing w:val="-14"/>
        </w:rPr>
        <w:t xml:space="preserve"> </w:t>
      </w:r>
      <w:r>
        <w:t>The</w:t>
      </w:r>
      <w:r>
        <w:rPr>
          <w:spacing w:val="-16"/>
        </w:rPr>
        <w:t xml:space="preserve"> </w:t>
      </w:r>
      <w:r>
        <w:t>amount</w:t>
      </w:r>
      <w:r>
        <w:rPr>
          <w:spacing w:val="-12"/>
        </w:rPr>
        <w:t xml:space="preserve"> </w:t>
      </w:r>
      <w:r>
        <w:t>and</w:t>
      </w:r>
      <w:r>
        <w:rPr>
          <w:spacing w:val="-14"/>
        </w:rPr>
        <w:t xml:space="preserve"> </w:t>
      </w:r>
      <w:r>
        <w:t>composition</w:t>
      </w:r>
      <w:r>
        <w:rPr>
          <w:spacing w:val="-16"/>
        </w:rPr>
        <w:t xml:space="preserve"> </w:t>
      </w:r>
      <w:r>
        <w:t>of</w:t>
      </w:r>
      <w:r>
        <w:rPr>
          <w:spacing w:val="-16"/>
        </w:rPr>
        <w:t xml:space="preserve"> </w:t>
      </w:r>
      <w:r>
        <w:t>the</w:t>
      </w:r>
      <w:r>
        <w:rPr>
          <w:spacing w:val="-15"/>
        </w:rPr>
        <w:t xml:space="preserve"> </w:t>
      </w:r>
      <w:r>
        <w:t>extracts</w:t>
      </w:r>
      <w:r>
        <w:rPr>
          <w:spacing w:val="-16"/>
        </w:rPr>
        <w:t xml:space="preserve"> </w:t>
      </w:r>
      <w:r>
        <w:t>from</w:t>
      </w:r>
      <w:r>
        <w:rPr>
          <w:spacing w:val="-17"/>
        </w:rPr>
        <w:t xml:space="preserve"> </w:t>
      </w:r>
      <w:r>
        <w:t>different</w:t>
      </w:r>
      <w:r>
        <w:rPr>
          <w:spacing w:val="-16"/>
        </w:rPr>
        <w:t xml:space="preserve"> </w:t>
      </w:r>
      <w:r>
        <w:t>tree</w:t>
      </w:r>
      <w:r>
        <w:rPr>
          <w:spacing w:val="-15"/>
        </w:rPr>
        <w:t xml:space="preserve"> </w:t>
      </w:r>
      <w:r>
        <w:t>fractions</w:t>
      </w:r>
      <w:r>
        <w:rPr>
          <w:spacing w:val="-14"/>
        </w:rPr>
        <w:t xml:space="preserve"> </w:t>
      </w:r>
      <w:r>
        <w:t>varies. Both extraction techniques can deliver optimal yield of certain desired com</w:t>
      </w:r>
      <w:r>
        <w:t xml:space="preserve">pounds. </w:t>
      </w:r>
      <w:proofErr w:type="spellStart"/>
      <w:r>
        <w:rPr>
          <w:position w:val="2"/>
        </w:rPr>
        <w:t>ScCO</w:t>
      </w:r>
      <w:proofErr w:type="spellEnd"/>
      <w:r>
        <w:rPr>
          <w:sz w:val="14"/>
        </w:rPr>
        <w:t>2</w:t>
      </w:r>
      <w:r>
        <w:rPr>
          <w:spacing w:val="14"/>
          <w:sz w:val="14"/>
        </w:rPr>
        <w:t xml:space="preserve"> </w:t>
      </w:r>
      <w:r>
        <w:rPr>
          <w:position w:val="2"/>
        </w:rPr>
        <w:t>extraction</w:t>
      </w:r>
      <w:r>
        <w:rPr>
          <w:spacing w:val="-7"/>
          <w:position w:val="2"/>
        </w:rPr>
        <w:t xml:space="preserve"> </w:t>
      </w:r>
      <w:r>
        <w:rPr>
          <w:position w:val="2"/>
        </w:rPr>
        <w:t>technique</w:t>
      </w:r>
      <w:r>
        <w:rPr>
          <w:spacing w:val="-7"/>
          <w:position w:val="2"/>
        </w:rPr>
        <w:t xml:space="preserve"> </w:t>
      </w:r>
      <w:r>
        <w:rPr>
          <w:position w:val="2"/>
        </w:rPr>
        <w:t>is</w:t>
      </w:r>
      <w:r>
        <w:rPr>
          <w:spacing w:val="-4"/>
          <w:position w:val="2"/>
        </w:rPr>
        <w:t xml:space="preserve"> </w:t>
      </w:r>
      <w:r>
        <w:rPr>
          <w:position w:val="2"/>
        </w:rPr>
        <w:t>more</w:t>
      </w:r>
      <w:r>
        <w:rPr>
          <w:spacing w:val="-4"/>
          <w:position w:val="2"/>
        </w:rPr>
        <w:t xml:space="preserve"> </w:t>
      </w:r>
      <w:r>
        <w:rPr>
          <w:position w:val="2"/>
        </w:rPr>
        <w:t>efficient</w:t>
      </w:r>
      <w:r>
        <w:rPr>
          <w:spacing w:val="-4"/>
          <w:position w:val="2"/>
        </w:rPr>
        <w:t xml:space="preserve"> </w:t>
      </w:r>
      <w:r>
        <w:rPr>
          <w:position w:val="2"/>
        </w:rPr>
        <w:t>for</w:t>
      </w:r>
      <w:r>
        <w:rPr>
          <w:spacing w:val="-5"/>
          <w:position w:val="2"/>
        </w:rPr>
        <w:t xml:space="preserve"> </w:t>
      </w:r>
      <w:r>
        <w:rPr>
          <w:position w:val="2"/>
        </w:rPr>
        <w:t>isolation</w:t>
      </w:r>
      <w:r>
        <w:rPr>
          <w:spacing w:val="-5"/>
          <w:position w:val="2"/>
        </w:rPr>
        <w:t xml:space="preserve"> </w:t>
      </w:r>
      <w:r>
        <w:rPr>
          <w:position w:val="2"/>
        </w:rPr>
        <w:t>of</w:t>
      </w:r>
      <w:r>
        <w:rPr>
          <w:spacing w:val="-6"/>
          <w:position w:val="2"/>
        </w:rPr>
        <w:t xml:space="preserve"> </w:t>
      </w:r>
      <w:r>
        <w:rPr>
          <w:position w:val="2"/>
        </w:rPr>
        <w:t>sterols</w:t>
      </w:r>
      <w:r>
        <w:rPr>
          <w:spacing w:val="-4"/>
          <w:position w:val="2"/>
        </w:rPr>
        <w:t xml:space="preserve"> </w:t>
      </w:r>
      <w:r>
        <w:rPr>
          <w:position w:val="2"/>
        </w:rPr>
        <w:t>and</w:t>
      </w:r>
      <w:r>
        <w:rPr>
          <w:spacing w:val="-5"/>
          <w:position w:val="2"/>
        </w:rPr>
        <w:t xml:space="preserve"> </w:t>
      </w:r>
      <w:r>
        <w:rPr>
          <w:position w:val="2"/>
        </w:rPr>
        <w:t>resin</w:t>
      </w:r>
      <w:r>
        <w:rPr>
          <w:spacing w:val="-6"/>
          <w:position w:val="2"/>
        </w:rPr>
        <w:t xml:space="preserve"> </w:t>
      </w:r>
      <w:r>
        <w:rPr>
          <w:position w:val="2"/>
        </w:rPr>
        <w:t xml:space="preserve">derivatives </w:t>
      </w:r>
      <w:r>
        <w:t xml:space="preserve">from spruce branches compare to </w:t>
      </w:r>
      <w:proofErr w:type="spellStart"/>
      <w:r>
        <w:t>soxhlet</w:t>
      </w:r>
      <w:proofErr w:type="spellEnd"/>
      <w:r>
        <w:t xml:space="preserve">; moreover, stilbenes from branches may be </w:t>
      </w:r>
      <w:r>
        <w:rPr>
          <w:position w:val="2"/>
        </w:rPr>
        <w:t xml:space="preserve">extracted only by </w:t>
      </w:r>
      <w:proofErr w:type="spellStart"/>
      <w:r>
        <w:rPr>
          <w:position w:val="2"/>
        </w:rPr>
        <w:t>scCO</w:t>
      </w:r>
      <w:proofErr w:type="spellEnd"/>
      <w:r>
        <w:rPr>
          <w:sz w:val="14"/>
        </w:rPr>
        <w:t xml:space="preserve">2 </w:t>
      </w:r>
      <w:r>
        <w:rPr>
          <w:position w:val="2"/>
        </w:rPr>
        <w:t xml:space="preserve">method. On the contrary, the </w:t>
      </w:r>
      <w:proofErr w:type="spellStart"/>
      <w:r>
        <w:rPr>
          <w:position w:val="2"/>
        </w:rPr>
        <w:t>soxhlet</w:t>
      </w:r>
      <w:proofErr w:type="spellEnd"/>
      <w:r>
        <w:rPr>
          <w:position w:val="2"/>
        </w:rPr>
        <w:t xml:space="preserve"> technique is </w:t>
      </w:r>
      <w:r>
        <w:rPr>
          <w:position w:val="2"/>
        </w:rPr>
        <w:t xml:space="preserve">much more effective for delivering sterols and terpenes from spruce bark compared to </w:t>
      </w:r>
      <w:proofErr w:type="spellStart"/>
      <w:r>
        <w:rPr>
          <w:position w:val="2"/>
        </w:rPr>
        <w:t>scCO</w:t>
      </w:r>
      <w:proofErr w:type="spellEnd"/>
      <w:r>
        <w:rPr>
          <w:sz w:val="14"/>
        </w:rPr>
        <w:t>2</w:t>
      </w:r>
      <w:r>
        <w:rPr>
          <w:position w:val="2"/>
        </w:rPr>
        <w:t xml:space="preserve">. </w:t>
      </w:r>
      <w:r>
        <w:t xml:space="preserve">Furthermore, the </w:t>
      </w:r>
      <w:proofErr w:type="spellStart"/>
      <w:r>
        <w:t>soxhlet</w:t>
      </w:r>
      <w:proofErr w:type="spellEnd"/>
      <w:r>
        <w:t xml:space="preserve"> technique is more convenient for spruce cones extractives isolation. Spruce needles extractives, fatty acids, terpenes, sterols, aromatic</w:t>
      </w:r>
      <w:r>
        <w:rPr>
          <w:spacing w:val="51"/>
        </w:rPr>
        <w:t xml:space="preserve"> </w:t>
      </w:r>
      <w:r>
        <w:t>c</w:t>
      </w:r>
      <w:r>
        <w:t>ompounds</w:t>
      </w:r>
    </w:p>
    <w:p w:rsidR="00F61B6E" w:rsidRDefault="00F61B6E">
      <w:pPr>
        <w:spacing w:line="360" w:lineRule="auto"/>
        <w:jc w:val="both"/>
        <w:sectPr w:rsidR="00F61B6E">
          <w:pgSz w:w="11910" w:h="16840"/>
          <w:pgMar w:top="1340" w:right="180" w:bottom="280" w:left="0" w:header="720" w:footer="720" w:gutter="0"/>
          <w:cols w:space="720"/>
        </w:sectPr>
      </w:pPr>
    </w:p>
    <w:p w:rsidR="00F61B6E" w:rsidRDefault="009C6944">
      <w:pPr>
        <w:pStyle w:val="BodyText"/>
        <w:spacing w:before="75" w:line="360" w:lineRule="auto"/>
        <w:ind w:left="1439" w:right="2508"/>
        <w:jc w:val="both"/>
      </w:pPr>
      <w:proofErr w:type="gramStart"/>
      <w:r>
        <w:t>and</w:t>
      </w:r>
      <w:proofErr w:type="gramEnd"/>
      <w:r>
        <w:t xml:space="preserve"> nonacosan-10-ol, can be efficiently isolated by both of these extraction techniques. These compounds are precursors for manufacturing of numerous products mainly in cosmetic and pharmaceutical industries. Further investigations may be needed since the </w:t>
      </w:r>
      <w:r>
        <w:t>logistics and primary production of the low value forest feedstock should be estimated and added to the assessment of the extractives value.</w:t>
      </w:r>
    </w:p>
    <w:p w:rsidR="00F61B6E" w:rsidRDefault="009C6944">
      <w:pPr>
        <w:pStyle w:val="BodyText"/>
        <w:spacing w:before="200" w:line="360" w:lineRule="auto"/>
        <w:ind w:left="1439" w:right="2512"/>
        <w:jc w:val="both"/>
      </w:pPr>
      <w:r>
        <w:t xml:space="preserve">Table 6 summarizes the most suitable techniques (indicated by*) for isolation of various type of organic compounds </w:t>
      </w:r>
      <w:r>
        <w:t>from spruce waste fractions.</w:t>
      </w:r>
    </w:p>
    <w:p w:rsidR="00F61B6E" w:rsidRDefault="009C6944">
      <w:pPr>
        <w:pStyle w:val="Heading1"/>
        <w:spacing w:before="203"/>
      </w:pPr>
      <w:proofErr w:type="gramStart"/>
      <w:r>
        <w:t>Table 6.</w:t>
      </w:r>
      <w:proofErr w:type="gramEnd"/>
      <w:r>
        <w:t xml:space="preserve"> Groups of extractives, efficiently derived from spruce low value fractions</w:t>
      </w:r>
    </w:p>
    <w:p w:rsidR="00F61B6E" w:rsidRDefault="00F61B6E">
      <w:pPr>
        <w:pStyle w:val="BodyText"/>
        <w:spacing w:before="8"/>
        <w:rPr>
          <w:b/>
          <w:sz w:val="28"/>
        </w:rPr>
      </w:pPr>
    </w:p>
    <w:tbl>
      <w:tblPr>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991"/>
        <w:gridCol w:w="1133"/>
        <w:gridCol w:w="1135"/>
        <w:gridCol w:w="1133"/>
      </w:tblGrid>
      <w:tr w:rsidR="00F61B6E">
        <w:trPr>
          <w:trHeight w:val="378"/>
        </w:trPr>
        <w:tc>
          <w:tcPr>
            <w:tcW w:w="2690" w:type="dxa"/>
          </w:tcPr>
          <w:p w:rsidR="00F61B6E" w:rsidRDefault="009C6944">
            <w:pPr>
              <w:pStyle w:val="TableParagraph"/>
              <w:spacing w:line="251" w:lineRule="exact"/>
              <w:ind w:left="107"/>
              <w:rPr>
                <w:b/>
                <w:i/>
              </w:rPr>
            </w:pPr>
            <w:r>
              <w:rPr>
                <w:b/>
                <w:i/>
              </w:rPr>
              <w:t>Compound type</w:t>
            </w:r>
          </w:p>
        </w:tc>
        <w:tc>
          <w:tcPr>
            <w:tcW w:w="991" w:type="dxa"/>
          </w:tcPr>
          <w:p w:rsidR="00F61B6E" w:rsidRDefault="009C6944">
            <w:pPr>
              <w:pStyle w:val="TableParagraph"/>
              <w:spacing w:line="251" w:lineRule="exact"/>
              <w:ind w:left="119" w:right="114"/>
              <w:jc w:val="center"/>
              <w:rPr>
                <w:b/>
                <w:i/>
              </w:rPr>
            </w:pPr>
            <w:r>
              <w:rPr>
                <w:b/>
                <w:i/>
              </w:rPr>
              <w:t>Cones</w:t>
            </w:r>
          </w:p>
        </w:tc>
        <w:tc>
          <w:tcPr>
            <w:tcW w:w="1133" w:type="dxa"/>
          </w:tcPr>
          <w:p w:rsidR="00F61B6E" w:rsidRDefault="009C6944">
            <w:pPr>
              <w:pStyle w:val="TableParagraph"/>
              <w:spacing w:line="251" w:lineRule="exact"/>
              <w:ind w:left="114" w:right="101"/>
              <w:jc w:val="center"/>
              <w:rPr>
                <w:b/>
                <w:i/>
              </w:rPr>
            </w:pPr>
            <w:r>
              <w:rPr>
                <w:b/>
                <w:i/>
              </w:rPr>
              <w:t>Branches</w:t>
            </w:r>
          </w:p>
        </w:tc>
        <w:tc>
          <w:tcPr>
            <w:tcW w:w="1135" w:type="dxa"/>
          </w:tcPr>
          <w:p w:rsidR="00F61B6E" w:rsidRDefault="009C6944">
            <w:pPr>
              <w:pStyle w:val="TableParagraph"/>
              <w:spacing w:line="251" w:lineRule="exact"/>
              <w:ind w:left="211"/>
              <w:rPr>
                <w:b/>
                <w:i/>
              </w:rPr>
            </w:pPr>
            <w:r>
              <w:rPr>
                <w:b/>
                <w:i/>
              </w:rPr>
              <w:t>Needles</w:t>
            </w:r>
          </w:p>
        </w:tc>
        <w:tc>
          <w:tcPr>
            <w:tcW w:w="1133" w:type="dxa"/>
          </w:tcPr>
          <w:p w:rsidR="00F61B6E" w:rsidRDefault="009C6944">
            <w:pPr>
              <w:pStyle w:val="TableParagraph"/>
              <w:spacing w:line="251" w:lineRule="exact"/>
              <w:ind w:left="113" w:right="101"/>
              <w:jc w:val="center"/>
              <w:rPr>
                <w:b/>
                <w:i/>
              </w:rPr>
            </w:pPr>
            <w:r>
              <w:rPr>
                <w:b/>
                <w:i/>
              </w:rPr>
              <w:t>Bark</w:t>
            </w:r>
          </w:p>
        </w:tc>
      </w:tr>
      <w:tr w:rsidR="00F61B6E">
        <w:trPr>
          <w:trHeight w:val="378"/>
        </w:trPr>
        <w:tc>
          <w:tcPr>
            <w:tcW w:w="2690" w:type="dxa"/>
          </w:tcPr>
          <w:p w:rsidR="00F61B6E" w:rsidRDefault="009C6944">
            <w:pPr>
              <w:pStyle w:val="TableParagraph"/>
              <w:ind w:left="107"/>
            </w:pPr>
            <w:r>
              <w:t>Fatty acids</w:t>
            </w:r>
          </w:p>
        </w:tc>
        <w:tc>
          <w:tcPr>
            <w:tcW w:w="991" w:type="dxa"/>
          </w:tcPr>
          <w:p w:rsidR="00F61B6E" w:rsidRDefault="00F61B6E">
            <w:pPr>
              <w:pStyle w:val="TableParagraph"/>
              <w:spacing w:line="240" w:lineRule="auto"/>
              <w:ind w:left="0"/>
            </w:pPr>
          </w:p>
        </w:tc>
        <w:tc>
          <w:tcPr>
            <w:tcW w:w="1133" w:type="dxa"/>
          </w:tcPr>
          <w:p w:rsidR="00F61B6E" w:rsidRDefault="00F61B6E">
            <w:pPr>
              <w:pStyle w:val="TableParagraph"/>
              <w:spacing w:line="240" w:lineRule="auto"/>
              <w:ind w:left="0"/>
            </w:pPr>
          </w:p>
        </w:tc>
        <w:tc>
          <w:tcPr>
            <w:tcW w:w="1135" w:type="dxa"/>
          </w:tcPr>
          <w:p w:rsidR="00F61B6E" w:rsidRDefault="009C6944">
            <w:pPr>
              <w:pStyle w:val="TableParagraph"/>
              <w:ind w:left="175"/>
            </w:pPr>
            <w:r>
              <w:t>*</w:t>
            </w:r>
            <w:proofErr w:type="spellStart"/>
            <w:r>
              <w:t>Soxhlet</w:t>
            </w:r>
            <w:proofErr w:type="spellEnd"/>
          </w:p>
        </w:tc>
        <w:tc>
          <w:tcPr>
            <w:tcW w:w="1133" w:type="dxa"/>
          </w:tcPr>
          <w:p w:rsidR="00F61B6E" w:rsidRDefault="009C6944">
            <w:pPr>
              <w:pStyle w:val="TableParagraph"/>
              <w:ind w:left="112" w:right="101"/>
              <w:jc w:val="center"/>
            </w:pPr>
            <w:proofErr w:type="spellStart"/>
            <w:r>
              <w:t>Soxhlet</w:t>
            </w:r>
            <w:proofErr w:type="spellEnd"/>
          </w:p>
        </w:tc>
      </w:tr>
      <w:tr w:rsidR="00F61B6E">
        <w:trPr>
          <w:trHeight w:val="381"/>
        </w:trPr>
        <w:tc>
          <w:tcPr>
            <w:tcW w:w="2690" w:type="dxa"/>
          </w:tcPr>
          <w:p w:rsidR="00F61B6E" w:rsidRDefault="009C6944">
            <w:pPr>
              <w:pStyle w:val="TableParagraph"/>
              <w:spacing w:line="249" w:lineRule="exact"/>
              <w:ind w:left="107"/>
            </w:pPr>
            <w:r>
              <w:t>Resin acids and derivatives</w:t>
            </w:r>
          </w:p>
        </w:tc>
        <w:tc>
          <w:tcPr>
            <w:tcW w:w="991" w:type="dxa"/>
          </w:tcPr>
          <w:p w:rsidR="00F61B6E" w:rsidRDefault="009C6944">
            <w:pPr>
              <w:pStyle w:val="TableParagraph"/>
              <w:spacing w:line="251" w:lineRule="exact"/>
              <w:ind w:left="119" w:right="116"/>
              <w:jc w:val="center"/>
              <w:rPr>
                <w:sz w:val="14"/>
              </w:rPr>
            </w:pPr>
            <w:r>
              <w:rPr>
                <w:position w:val="2"/>
              </w:rPr>
              <w:t>*</w:t>
            </w:r>
            <w:proofErr w:type="spellStart"/>
            <w:r>
              <w:rPr>
                <w:position w:val="2"/>
              </w:rPr>
              <w:t>ScCO</w:t>
            </w:r>
            <w:proofErr w:type="spellEnd"/>
            <w:r>
              <w:rPr>
                <w:sz w:val="14"/>
              </w:rPr>
              <w:t>2</w:t>
            </w:r>
          </w:p>
        </w:tc>
        <w:tc>
          <w:tcPr>
            <w:tcW w:w="1133" w:type="dxa"/>
          </w:tcPr>
          <w:p w:rsidR="00F61B6E" w:rsidRDefault="00F61B6E">
            <w:pPr>
              <w:pStyle w:val="TableParagraph"/>
              <w:spacing w:line="240" w:lineRule="auto"/>
              <w:ind w:left="0"/>
            </w:pPr>
          </w:p>
        </w:tc>
        <w:tc>
          <w:tcPr>
            <w:tcW w:w="1135" w:type="dxa"/>
          </w:tcPr>
          <w:p w:rsidR="00F61B6E" w:rsidRDefault="00F61B6E">
            <w:pPr>
              <w:pStyle w:val="TableParagraph"/>
              <w:spacing w:line="240" w:lineRule="auto"/>
              <w:ind w:left="0"/>
            </w:pPr>
          </w:p>
        </w:tc>
        <w:tc>
          <w:tcPr>
            <w:tcW w:w="1133" w:type="dxa"/>
          </w:tcPr>
          <w:p w:rsidR="00F61B6E" w:rsidRDefault="00F61B6E">
            <w:pPr>
              <w:pStyle w:val="TableParagraph"/>
              <w:spacing w:line="240" w:lineRule="auto"/>
              <w:ind w:left="0"/>
            </w:pPr>
          </w:p>
        </w:tc>
      </w:tr>
      <w:tr w:rsidR="00F61B6E">
        <w:trPr>
          <w:trHeight w:val="378"/>
        </w:trPr>
        <w:tc>
          <w:tcPr>
            <w:tcW w:w="2690" w:type="dxa"/>
          </w:tcPr>
          <w:p w:rsidR="00F61B6E" w:rsidRDefault="009C6944">
            <w:pPr>
              <w:pStyle w:val="TableParagraph"/>
              <w:ind w:left="107"/>
            </w:pPr>
            <w:r>
              <w:t xml:space="preserve">Terpenes and </w:t>
            </w:r>
            <w:proofErr w:type="spellStart"/>
            <w:r>
              <w:t>diterpenoids</w:t>
            </w:r>
            <w:proofErr w:type="spellEnd"/>
          </w:p>
        </w:tc>
        <w:tc>
          <w:tcPr>
            <w:tcW w:w="991" w:type="dxa"/>
          </w:tcPr>
          <w:p w:rsidR="00F61B6E" w:rsidRDefault="00F61B6E">
            <w:pPr>
              <w:pStyle w:val="TableParagraph"/>
              <w:spacing w:line="240" w:lineRule="auto"/>
              <w:ind w:left="0"/>
            </w:pPr>
          </w:p>
        </w:tc>
        <w:tc>
          <w:tcPr>
            <w:tcW w:w="1133" w:type="dxa"/>
          </w:tcPr>
          <w:p w:rsidR="00F61B6E" w:rsidRDefault="00F61B6E">
            <w:pPr>
              <w:pStyle w:val="TableParagraph"/>
              <w:spacing w:line="240" w:lineRule="auto"/>
              <w:ind w:left="0"/>
            </w:pPr>
          </w:p>
        </w:tc>
        <w:tc>
          <w:tcPr>
            <w:tcW w:w="1135" w:type="dxa"/>
          </w:tcPr>
          <w:p w:rsidR="00F61B6E" w:rsidRDefault="009C6944">
            <w:pPr>
              <w:pStyle w:val="TableParagraph"/>
              <w:spacing w:line="248" w:lineRule="exact"/>
              <w:ind w:left="213"/>
              <w:rPr>
                <w:sz w:val="14"/>
              </w:rPr>
            </w:pPr>
            <w:r>
              <w:rPr>
                <w:position w:val="2"/>
              </w:rPr>
              <w:t>*</w:t>
            </w:r>
            <w:proofErr w:type="spellStart"/>
            <w:r>
              <w:rPr>
                <w:position w:val="2"/>
              </w:rPr>
              <w:t>ScCO</w:t>
            </w:r>
            <w:proofErr w:type="spellEnd"/>
            <w:r>
              <w:rPr>
                <w:sz w:val="14"/>
              </w:rPr>
              <w:t>2</w:t>
            </w:r>
          </w:p>
        </w:tc>
        <w:tc>
          <w:tcPr>
            <w:tcW w:w="1133" w:type="dxa"/>
          </w:tcPr>
          <w:p w:rsidR="00F61B6E" w:rsidRDefault="009C6944">
            <w:pPr>
              <w:pStyle w:val="TableParagraph"/>
              <w:ind w:left="112" w:right="101"/>
              <w:jc w:val="center"/>
            </w:pPr>
            <w:proofErr w:type="spellStart"/>
            <w:r>
              <w:t>Soxhlet</w:t>
            </w:r>
            <w:proofErr w:type="spellEnd"/>
          </w:p>
        </w:tc>
      </w:tr>
      <w:tr w:rsidR="00F61B6E">
        <w:trPr>
          <w:trHeight w:val="378"/>
        </w:trPr>
        <w:tc>
          <w:tcPr>
            <w:tcW w:w="2690" w:type="dxa"/>
          </w:tcPr>
          <w:p w:rsidR="00F61B6E" w:rsidRDefault="009C6944">
            <w:pPr>
              <w:pStyle w:val="TableParagraph"/>
              <w:ind w:left="107"/>
            </w:pPr>
            <w:r>
              <w:t>Aromatic compounds</w:t>
            </w:r>
          </w:p>
        </w:tc>
        <w:tc>
          <w:tcPr>
            <w:tcW w:w="991" w:type="dxa"/>
          </w:tcPr>
          <w:p w:rsidR="00F61B6E" w:rsidRDefault="00F61B6E">
            <w:pPr>
              <w:pStyle w:val="TableParagraph"/>
              <w:spacing w:line="240" w:lineRule="auto"/>
              <w:ind w:left="0"/>
            </w:pPr>
          </w:p>
        </w:tc>
        <w:tc>
          <w:tcPr>
            <w:tcW w:w="1133" w:type="dxa"/>
          </w:tcPr>
          <w:p w:rsidR="00F61B6E" w:rsidRDefault="00F61B6E">
            <w:pPr>
              <w:pStyle w:val="TableParagraph"/>
              <w:spacing w:line="240" w:lineRule="auto"/>
              <w:ind w:left="0"/>
            </w:pPr>
          </w:p>
        </w:tc>
        <w:tc>
          <w:tcPr>
            <w:tcW w:w="1135" w:type="dxa"/>
          </w:tcPr>
          <w:p w:rsidR="00F61B6E" w:rsidRDefault="009C6944">
            <w:pPr>
              <w:pStyle w:val="TableParagraph"/>
              <w:ind w:left="175"/>
            </w:pPr>
            <w:r>
              <w:t>*</w:t>
            </w:r>
            <w:proofErr w:type="spellStart"/>
            <w:r>
              <w:t>Soxhlet</w:t>
            </w:r>
            <w:proofErr w:type="spellEnd"/>
          </w:p>
        </w:tc>
        <w:tc>
          <w:tcPr>
            <w:tcW w:w="1133" w:type="dxa"/>
          </w:tcPr>
          <w:p w:rsidR="00F61B6E" w:rsidRDefault="00F61B6E">
            <w:pPr>
              <w:pStyle w:val="TableParagraph"/>
              <w:spacing w:line="240" w:lineRule="auto"/>
              <w:ind w:left="0"/>
            </w:pPr>
          </w:p>
        </w:tc>
      </w:tr>
      <w:tr w:rsidR="00F61B6E">
        <w:trPr>
          <w:trHeight w:val="760"/>
        </w:trPr>
        <w:tc>
          <w:tcPr>
            <w:tcW w:w="2690" w:type="dxa"/>
          </w:tcPr>
          <w:p w:rsidR="00F61B6E" w:rsidRDefault="009C6944">
            <w:pPr>
              <w:pStyle w:val="TableParagraph"/>
              <w:ind w:left="107"/>
            </w:pPr>
            <w:r>
              <w:t>Sterols and triterpenoids</w:t>
            </w:r>
          </w:p>
        </w:tc>
        <w:tc>
          <w:tcPr>
            <w:tcW w:w="991" w:type="dxa"/>
          </w:tcPr>
          <w:p w:rsidR="00F61B6E" w:rsidRDefault="00F61B6E">
            <w:pPr>
              <w:pStyle w:val="TableParagraph"/>
              <w:spacing w:line="240" w:lineRule="auto"/>
              <w:ind w:left="0"/>
            </w:pPr>
          </w:p>
        </w:tc>
        <w:tc>
          <w:tcPr>
            <w:tcW w:w="1133" w:type="dxa"/>
          </w:tcPr>
          <w:p w:rsidR="00F61B6E" w:rsidRDefault="009C6944">
            <w:pPr>
              <w:pStyle w:val="TableParagraph"/>
              <w:spacing w:line="248" w:lineRule="exact"/>
              <w:ind w:left="111" w:right="101"/>
              <w:jc w:val="center"/>
              <w:rPr>
                <w:sz w:val="14"/>
              </w:rPr>
            </w:pPr>
            <w:r>
              <w:rPr>
                <w:position w:val="2"/>
              </w:rPr>
              <w:t>*</w:t>
            </w:r>
            <w:proofErr w:type="spellStart"/>
            <w:r>
              <w:rPr>
                <w:position w:val="2"/>
              </w:rPr>
              <w:t>ScCO</w:t>
            </w:r>
            <w:proofErr w:type="spellEnd"/>
            <w:r>
              <w:rPr>
                <w:sz w:val="14"/>
              </w:rPr>
              <w:t>2</w:t>
            </w:r>
          </w:p>
        </w:tc>
        <w:tc>
          <w:tcPr>
            <w:tcW w:w="1135" w:type="dxa"/>
          </w:tcPr>
          <w:p w:rsidR="00F61B6E" w:rsidRDefault="00F61B6E">
            <w:pPr>
              <w:pStyle w:val="TableParagraph"/>
              <w:spacing w:line="240" w:lineRule="auto"/>
              <w:ind w:left="0"/>
            </w:pPr>
          </w:p>
        </w:tc>
        <w:tc>
          <w:tcPr>
            <w:tcW w:w="1133" w:type="dxa"/>
          </w:tcPr>
          <w:p w:rsidR="00F61B6E" w:rsidRDefault="009C6944">
            <w:pPr>
              <w:pStyle w:val="TableParagraph"/>
              <w:ind w:left="230"/>
            </w:pPr>
            <w:proofErr w:type="spellStart"/>
            <w:r>
              <w:t>Soxhlet</w:t>
            </w:r>
            <w:proofErr w:type="spellEnd"/>
          </w:p>
          <w:p w:rsidR="00F61B6E" w:rsidRDefault="009C6944">
            <w:pPr>
              <w:pStyle w:val="TableParagraph"/>
              <w:spacing w:before="128" w:line="240" w:lineRule="auto"/>
              <w:ind w:left="269"/>
              <w:rPr>
                <w:sz w:val="14"/>
              </w:rPr>
            </w:pPr>
            <w:proofErr w:type="spellStart"/>
            <w:r>
              <w:rPr>
                <w:position w:val="2"/>
              </w:rPr>
              <w:t>ScCO</w:t>
            </w:r>
            <w:proofErr w:type="spellEnd"/>
            <w:r>
              <w:rPr>
                <w:sz w:val="14"/>
              </w:rPr>
              <w:t>2</w:t>
            </w:r>
          </w:p>
        </w:tc>
      </w:tr>
      <w:tr w:rsidR="00F61B6E">
        <w:trPr>
          <w:trHeight w:val="378"/>
        </w:trPr>
        <w:tc>
          <w:tcPr>
            <w:tcW w:w="2690" w:type="dxa"/>
          </w:tcPr>
          <w:p w:rsidR="00F61B6E" w:rsidRDefault="009C6944">
            <w:pPr>
              <w:pStyle w:val="TableParagraph"/>
              <w:ind w:left="107"/>
            </w:pPr>
            <w:r>
              <w:t>Stilbenes</w:t>
            </w:r>
          </w:p>
        </w:tc>
        <w:tc>
          <w:tcPr>
            <w:tcW w:w="991" w:type="dxa"/>
          </w:tcPr>
          <w:p w:rsidR="00F61B6E" w:rsidRDefault="00F61B6E">
            <w:pPr>
              <w:pStyle w:val="TableParagraph"/>
              <w:spacing w:line="240" w:lineRule="auto"/>
              <w:ind w:left="0"/>
            </w:pPr>
          </w:p>
        </w:tc>
        <w:tc>
          <w:tcPr>
            <w:tcW w:w="1133" w:type="dxa"/>
          </w:tcPr>
          <w:p w:rsidR="00F61B6E" w:rsidRDefault="009C6944">
            <w:pPr>
              <w:pStyle w:val="TableParagraph"/>
              <w:spacing w:line="248" w:lineRule="exact"/>
              <w:ind w:left="111" w:right="101"/>
              <w:jc w:val="center"/>
              <w:rPr>
                <w:sz w:val="14"/>
              </w:rPr>
            </w:pPr>
            <w:r>
              <w:rPr>
                <w:position w:val="2"/>
              </w:rPr>
              <w:t>*</w:t>
            </w:r>
            <w:proofErr w:type="spellStart"/>
            <w:r>
              <w:rPr>
                <w:position w:val="2"/>
              </w:rPr>
              <w:t>ScCO</w:t>
            </w:r>
            <w:proofErr w:type="spellEnd"/>
            <w:r>
              <w:rPr>
                <w:sz w:val="14"/>
              </w:rPr>
              <w:t>2</w:t>
            </w:r>
          </w:p>
        </w:tc>
        <w:tc>
          <w:tcPr>
            <w:tcW w:w="1135" w:type="dxa"/>
          </w:tcPr>
          <w:p w:rsidR="00F61B6E" w:rsidRDefault="00F61B6E">
            <w:pPr>
              <w:pStyle w:val="TableParagraph"/>
              <w:spacing w:line="240" w:lineRule="auto"/>
              <w:ind w:left="0"/>
            </w:pPr>
          </w:p>
        </w:tc>
        <w:tc>
          <w:tcPr>
            <w:tcW w:w="1133" w:type="dxa"/>
          </w:tcPr>
          <w:p w:rsidR="00F61B6E" w:rsidRDefault="00F61B6E">
            <w:pPr>
              <w:pStyle w:val="TableParagraph"/>
              <w:spacing w:line="240" w:lineRule="auto"/>
              <w:ind w:left="0"/>
            </w:pPr>
          </w:p>
        </w:tc>
      </w:tr>
      <w:tr w:rsidR="00F61B6E">
        <w:trPr>
          <w:trHeight w:val="760"/>
        </w:trPr>
        <w:tc>
          <w:tcPr>
            <w:tcW w:w="2690" w:type="dxa"/>
          </w:tcPr>
          <w:p w:rsidR="00F61B6E" w:rsidRDefault="009C6944">
            <w:pPr>
              <w:pStyle w:val="TableParagraph"/>
              <w:ind w:left="107"/>
            </w:pPr>
            <w:r>
              <w:t>Long chain alcohols</w:t>
            </w:r>
          </w:p>
        </w:tc>
        <w:tc>
          <w:tcPr>
            <w:tcW w:w="991" w:type="dxa"/>
          </w:tcPr>
          <w:p w:rsidR="00F61B6E" w:rsidRDefault="00F61B6E">
            <w:pPr>
              <w:pStyle w:val="TableParagraph"/>
              <w:spacing w:line="240" w:lineRule="auto"/>
              <w:ind w:left="0"/>
            </w:pPr>
          </w:p>
        </w:tc>
        <w:tc>
          <w:tcPr>
            <w:tcW w:w="1133" w:type="dxa"/>
          </w:tcPr>
          <w:p w:rsidR="00F61B6E" w:rsidRDefault="00F61B6E">
            <w:pPr>
              <w:pStyle w:val="TableParagraph"/>
              <w:spacing w:line="240" w:lineRule="auto"/>
              <w:ind w:left="0"/>
            </w:pPr>
          </w:p>
        </w:tc>
        <w:tc>
          <w:tcPr>
            <w:tcW w:w="1135" w:type="dxa"/>
          </w:tcPr>
          <w:p w:rsidR="00F61B6E" w:rsidRDefault="009C6944">
            <w:pPr>
              <w:pStyle w:val="TableParagraph"/>
              <w:spacing w:line="248" w:lineRule="exact"/>
              <w:ind w:left="213"/>
              <w:rPr>
                <w:sz w:val="14"/>
              </w:rPr>
            </w:pPr>
            <w:r>
              <w:rPr>
                <w:position w:val="2"/>
              </w:rPr>
              <w:t>*</w:t>
            </w:r>
            <w:proofErr w:type="spellStart"/>
            <w:r>
              <w:rPr>
                <w:position w:val="2"/>
              </w:rPr>
              <w:t>ScCO</w:t>
            </w:r>
            <w:proofErr w:type="spellEnd"/>
            <w:r>
              <w:rPr>
                <w:sz w:val="14"/>
              </w:rPr>
              <w:t>2</w:t>
            </w:r>
          </w:p>
          <w:p w:rsidR="00F61B6E" w:rsidRDefault="009C6944">
            <w:pPr>
              <w:pStyle w:val="TableParagraph"/>
              <w:spacing w:before="124" w:line="240" w:lineRule="auto"/>
              <w:ind w:left="230"/>
            </w:pPr>
            <w:proofErr w:type="spellStart"/>
            <w:r>
              <w:t>Soxhlet</w:t>
            </w:r>
            <w:proofErr w:type="spellEnd"/>
          </w:p>
        </w:tc>
        <w:tc>
          <w:tcPr>
            <w:tcW w:w="1133" w:type="dxa"/>
          </w:tcPr>
          <w:p w:rsidR="00F61B6E" w:rsidRDefault="00F61B6E">
            <w:pPr>
              <w:pStyle w:val="TableParagraph"/>
              <w:spacing w:line="240" w:lineRule="auto"/>
              <w:ind w:left="0"/>
            </w:pPr>
          </w:p>
        </w:tc>
      </w:tr>
    </w:tbl>
    <w:p w:rsidR="00F61B6E" w:rsidRDefault="00F61B6E">
      <w:pPr>
        <w:pStyle w:val="BodyText"/>
        <w:rPr>
          <w:b/>
          <w:sz w:val="24"/>
        </w:rPr>
      </w:pPr>
    </w:p>
    <w:p w:rsidR="00F61B6E" w:rsidRDefault="00F61B6E">
      <w:pPr>
        <w:pStyle w:val="BodyText"/>
        <w:spacing w:before="2"/>
        <w:rPr>
          <w:b/>
          <w:sz w:val="26"/>
        </w:rPr>
      </w:pPr>
    </w:p>
    <w:p w:rsidR="00F61B6E" w:rsidRDefault="009C6944">
      <w:pPr>
        <w:ind w:left="1440"/>
        <w:rPr>
          <w:b/>
        </w:rPr>
      </w:pPr>
      <w:r>
        <w:rPr>
          <w:b/>
        </w:rPr>
        <w:t>Funding</w:t>
      </w:r>
    </w:p>
    <w:p w:rsidR="00F61B6E" w:rsidRDefault="00F61B6E">
      <w:pPr>
        <w:pStyle w:val="BodyText"/>
        <w:spacing w:before="10"/>
        <w:rPr>
          <w:b/>
          <w:sz w:val="27"/>
        </w:rPr>
      </w:pPr>
    </w:p>
    <w:p w:rsidR="00F61B6E" w:rsidRDefault="009C6944">
      <w:pPr>
        <w:pStyle w:val="BodyText"/>
        <w:spacing w:line="360" w:lineRule="auto"/>
        <w:ind w:left="1439" w:right="2507"/>
        <w:jc w:val="both"/>
      </w:pPr>
      <w:r>
        <w:t xml:space="preserve">The Swedish Research Councils FORMAS (CETEX project-grant № 2014-12813- 27337-64) supported this work. Andrew Hunt would like to thank the financial support of the Thailand Research Fund (RSA6280031) and </w:t>
      </w:r>
      <w:proofErr w:type="spellStart"/>
      <w:r>
        <w:t>Khon</w:t>
      </w:r>
      <w:proofErr w:type="spellEnd"/>
      <w:r>
        <w:t xml:space="preserve"> </w:t>
      </w:r>
      <w:proofErr w:type="spellStart"/>
      <w:r>
        <w:t>Kaen</w:t>
      </w:r>
      <w:proofErr w:type="spellEnd"/>
      <w:r>
        <w:t xml:space="preserve"> University.</w:t>
      </w:r>
    </w:p>
    <w:p w:rsidR="00F61B6E" w:rsidRDefault="009C6944">
      <w:pPr>
        <w:pStyle w:val="Heading1"/>
        <w:spacing w:before="208"/>
      </w:pPr>
      <w:r>
        <w:t>Conflict of interest statement</w:t>
      </w:r>
    </w:p>
    <w:p w:rsidR="00F61B6E" w:rsidRDefault="00F61B6E">
      <w:pPr>
        <w:pStyle w:val="BodyText"/>
        <w:spacing w:before="4"/>
        <w:rPr>
          <w:b/>
          <w:sz w:val="20"/>
        </w:rPr>
      </w:pPr>
    </w:p>
    <w:p w:rsidR="00F61B6E" w:rsidRDefault="009C6944">
      <w:pPr>
        <w:pStyle w:val="BodyText"/>
        <w:ind w:left="1439"/>
      </w:pPr>
      <w:r>
        <w:t>None declared.</w:t>
      </w:r>
    </w:p>
    <w:p w:rsidR="00F61B6E" w:rsidRDefault="00F61B6E">
      <w:pPr>
        <w:pStyle w:val="BodyText"/>
        <w:rPr>
          <w:sz w:val="21"/>
        </w:rPr>
      </w:pPr>
    </w:p>
    <w:p w:rsidR="00F61B6E" w:rsidRDefault="009C6944">
      <w:pPr>
        <w:pStyle w:val="Heading1"/>
      </w:pPr>
      <w:r>
        <w:t>Acknowledgements</w:t>
      </w:r>
    </w:p>
    <w:p w:rsidR="00F61B6E" w:rsidRDefault="00F61B6E">
      <w:pPr>
        <w:pStyle w:val="BodyText"/>
        <w:spacing w:before="2"/>
        <w:rPr>
          <w:b/>
          <w:sz w:val="20"/>
        </w:rPr>
      </w:pPr>
    </w:p>
    <w:p w:rsidR="00F61B6E" w:rsidRDefault="009C6944">
      <w:pPr>
        <w:pStyle w:val="BodyText"/>
        <w:spacing w:line="360" w:lineRule="auto"/>
        <w:ind w:left="1439" w:right="2508"/>
        <w:jc w:val="both"/>
      </w:pPr>
      <w:r>
        <w:t>The</w:t>
      </w:r>
      <w:r>
        <w:rPr>
          <w:spacing w:val="-15"/>
        </w:rPr>
        <w:t xml:space="preserve"> </w:t>
      </w:r>
      <w:r>
        <w:t>authors</w:t>
      </w:r>
      <w:r>
        <w:rPr>
          <w:spacing w:val="-15"/>
        </w:rPr>
        <w:t xml:space="preserve"> </w:t>
      </w:r>
      <w:r>
        <w:t>wish</w:t>
      </w:r>
      <w:r>
        <w:rPr>
          <w:spacing w:val="-16"/>
        </w:rPr>
        <w:t xml:space="preserve"> </w:t>
      </w:r>
      <w:r>
        <w:t>to</w:t>
      </w:r>
      <w:r>
        <w:rPr>
          <w:spacing w:val="-15"/>
        </w:rPr>
        <w:t xml:space="preserve"> </w:t>
      </w:r>
      <w:r>
        <w:t>thank</w:t>
      </w:r>
      <w:r>
        <w:rPr>
          <w:spacing w:val="-16"/>
        </w:rPr>
        <w:t xml:space="preserve"> </w:t>
      </w:r>
      <w:r>
        <w:t>Carina</w:t>
      </w:r>
      <w:r>
        <w:rPr>
          <w:spacing w:val="-15"/>
        </w:rPr>
        <w:t xml:space="preserve"> </w:t>
      </w:r>
      <w:proofErr w:type="spellStart"/>
      <w:r>
        <w:t>Jonsson</w:t>
      </w:r>
      <w:proofErr w:type="spellEnd"/>
      <w:r>
        <w:rPr>
          <w:spacing w:val="-15"/>
        </w:rPr>
        <w:t xml:space="preserve"> </w:t>
      </w:r>
      <w:r>
        <w:t>at</w:t>
      </w:r>
      <w:r>
        <w:rPr>
          <w:spacing w:val="-15"/>
        </w:rPr>
        <w:t xml:space="preserve"> </w:t>
      </w:r>
      <w:r>
        <w:t>SLU</w:t>
      </w:r>
      <w:r>
        <w:rPr>
          <w:spacing w:val="-14"/>
        </w:rPr>
        <w:t xml:space="preserve"> </w:t>
      </w:r>
      <w:r>
        <w:t>for</w:t>
      </w:r>
      <w:r>
        <w:rPr>
          <w:spacing w:val="-14"/>
        </w:rPr>
        <w:t xml:space="preserve"> </w:t>
      </w:r>
      <w:r>
        <w:t>technical</w:t>
      </w:r>
      <w:r>
        <w:rPr>
          <w:spacing w:val="-15"/>
        </w:rPr>
        <w:t xml:space="preserve"> </w:t>
      </w:r>
      <w:r>
        <w:t>assistance</w:t>
      </w:r>
      <w:r>
        <w:rPr>
          <w:spacing w:val="-15"/>
        </w:rPr>
        <w:t xml:space="preserve"> </w:t>
      </w:r>
      <w:r>
        <w:t>at</w:t>
      </w:r>
      <w:r>
        <w:rPr>
          <w:spacing w:val="-14"/>
        </w:rPr>
        <w:t xml:space="preserve"> </w:t>
      </w:r>
      <w:r>
        <w:t>the</w:t>
      </w:r>
      <w:r>
        <w:rPr>
          <w:spacing w:val="-15"/>
        </w:rPr>
        <w:t xml:space="preserve"> </w:t>
      </w:r>
      <w:r>
        <w:t>laboratory and</w:t>
      </w:r>
      <w:r>
        <w:rPr>
          <w:spacing w:val="-7"/>
        </w:rPr>
        <w:t xml:space="preserve"> </w:t>
      </w:r>
      <w:proofErr w:type="spellStart"/>
      <w:r>
        <w:t>Svartberget</w:t>
      </w:r>
      <w:proofErr w:type="spellEnd"/>
      <w:r>
        <w:rPr>
          <w:spacing w:val="-6"/>
        </w:rPr>
        <w:t xml:space="preserve"> </w:t>
      </w:r>
      <w:r>
        <w:t>Experimental</w:t>
      </w:r>
      <w:r>
        <w:rPr>
          <w:spacing w:val="-5"/>
        </w:rPr>
        <w:t xml:space="preserve"> </w:t>
      </w:r>
      <w:r>
        <w:t>Forest</w:t>
      </w:r>
      <w:r>
        <w:rPr>
          <w:spacing w:val="-6"/>
        </w:rPr>
        <w:t xml:space="preserve"> </w:t>
      </w:r>
      <w:r>
        <w:t>division</w:t>
      </w:r>
      <w:r>
        <w:rPr>
          <w:spacing w:val="-9"/>
        </w:rPr>
        <w:t xml:space="preserve"> </w:t>
      </w:r>
      <w:r>
        <w:t>at</w:t>
      </w:r>
      <w:r>
        <w:rPr>
          <w:spacing w:val="-6"/>
        </w:rPr>
        <w:t xml:space="preserve"> </w:t>
      </w:r>
      <w:r>
        <w:t>SLU</w:t>
      </w:r>
      <w:r>
        <w:rPr>
          <w:spacing w:val="-7"/>
        </w:rPr>
        <w:t xml:space="preserve"> </w:t>
      </w:r>
      <w:r>
        <w:t>for</w:t>
      </w:r>
      <w:r>
        <w:rPr>
          <w:spacing w:val="-6"/>
        </w:rPr>
        <w:t xml:space="preserve"> </w:t>
      </w:r>
      <w:r>
        <w:t>providing</w:t>
      </w:r>
      <w:r>
        <w:rPr>
          <w:spacing w:val="-9"/>
        </w:rPr>
        <w:t xml:space="preserve"> </w:t>
      </w:r>
      <w:r>
        <w:t>samples.</w:t>
      </w:r>
      <w:r>
        <w:rPr>
          <w:spacing w:val="-7"/>
        </w:rPr>
        <w:t xml:space="preserve"> </w:t>
      </w:r>
      <w:r>
        <w:t>The</w:t>
      </w:r>
      <w:r>
        <w:rPr>
          <w:spacing w:val="-6"/>
        </w:rPr>
        <w:t xml:space="preserve"> </w:t>
      </w:r>
      <w:r>
        <w:t xml:space="preserve">authors are grateful to </w:t>
      </w:r>
      <w:proofErr w:type="spellStart"/>
      <w:r>
        <w:t>Calle</w:t>
      </w:r>
      <w:proofErr w:type="spellEnd"/>
      <w:r>
        <w:t xml:space="preserve"> Nilsson for useful advice and fruitful discussions regarding data interpretation.</w:t>
      </w:r>
    </w:p>
    <w:p w:rsidR="00F61B6E" w:rsidRDefault="009C6944">
      <w:pPr>
        <w:pStyle w:val="Heading1"/>
        <w:spacing w:before="207"/>
      </w:pPr>
      <w:r>
        <w:t>References</w:t>
      </w:r>
    </w:p>
    <w:p w:rsidR="00F61B6E" w:rsidRDefault="00F61B6E">
      <w:pPr>
        <w:sectPr w:rsidR="00F61B6E">
          <w:pgSz w:w="11910" w:h="16840"/>
          <w:pgMar w:top="1340" w:right="180" w:bottom="280" w:left="0" w:header="720" w:footer="720" w:gutter="0"/>
          <w:cols w:space="720"/>
        </w:sectPr>
      </w:pPr>
    </w:p>
    <w:p w:rsidR="00F61B6E" w:rsidRDefault="009C6944">
      <w:pPr>
        <w:pStyle w:val="BodyText"/>
        <w:spacing w:before="75"/>
        <w:ind w:left="1780" w:right="2609" w:hanging="341"/>
      </w:pPr>
      <w:proofErr w:type="gramStart"/>
      <w:r>
        <w:t>Al-</w:t>
      </w:r>
      <w:proofErr w:type="spellStart"/>
      <w:r>
        <w:t>Khudairy</w:t>
      </w:r>
      <w:proofErr w:type="spellEnd"/>
      <w:r>
        <w:t xml:space="preserve">, L., Hartley, L., </w:t>
      </w:r>
      <w:proofErr w:type="spellStart"/>
      <w:r>
        <w:t>Clar</w:t>
      </w:r>
      <w:proofErr w:type="spellEnd"/>
      <w:r>
        <w:t>, C., Flowers, N., Hooper, L., Rees, K., 2015.</w:t>
      </w:r>
      <w:proofErr w:type="gramEnd"/>
      <w:r>
        <w:t xml:space="preserve"> </w:t>
      </w:r>
      <w:proofErr w:type="gramStart"/>
      <w:r>
        <w:t>Omega 6 fatty acids for the primary pr</w:t>
      </w:r>
      <w:r>
        <w:t>evention of cardiovascular disease.</w:t>
      </w:r>
      <w:proofErr w:type="gramEnd"/>
      <w:r>
        <w:t xml:space="preserve"> Cochrane Database </w:t>
      </w:r>
      <w:proofErr w:type="spellStart"/>
      <w:r>
        <w:t>Syst</w:t>
      </w:r>
      <w:proofErr w:type="spellEnd"/>
      <w:r>
        <w:t xml:space="preserve"> Rev, Cd011094.</w:t>
      </w:r>
    </w:p>
    <w:p w:rsidR="00F61B6E" w:rsidRDefault="009C6944">
      <w:pPr>
        <w:pStyle w:val="BodyText"/>
        <w:ind w:left="1780" w:right="2968" w:hanging="341"/>
      </w:pPr>
      <w:proofErr w:type="spellStart"/>
      <w:proofErr w:type="gramStart"/>
      <w:r>
        <w:t>Anäs</w:t>
      </w:r>
      <w:proofErr w:type="spellEnd"/>
      <w:r>
        <w:t xml:space="preserve">, E., Ekman, R., </w:t>
      </w:r>
      <w:proofErr w:type="spellStart"/>
      <w:r>
        <w:t>Holmbom</w:t>
      </w:r>
      <w:proofErr w:type="spellEnd"/>
      <w:r>
        <w:t>, B., 1983.</w:t>
      </w:r>
      <w:proofErr w:type="gramEnd"/>
      <w:r>
        <w:t xml:space="preserve"> Composition of Nonpolar Extractives in Bark of Norway </w:t>
      </w:r>
      <w:proofErr w:type="gramStart"/>
      <w:r>
        <w:t>Spruce</w:t>
      </w:r>
      <w:proofErr w:type="gramEnd"/>
      <w:r>
        <w:t xml:space="preserve"> and Scots Pine. Journal of Wood Chemistry and Technology 3, 119-130.</w:t>
      </w:r>
    </w:p>
    <w:p w:rsidR="00F61B6E" w:rsidRDefault="009C6944">
      <w:pPr>
        <w:pStyle w:val="BodyText"/>
        <w:ind w:left="1780" w:right="2549" w:hanging="341"/>
      </w:pPr>
      <w:proofErr w:type="spellStart"/>
      <w:r>
        <w:t>Arshadi</w:t>
      </w:r>
      <w:proofErr w:type="spellEnd"/>
      <w:r>
        <w:t>, M.,</w:t>
      </w:r>
      <w:r>
        <w:t xml:space="preserve"> </w:t>
      </w:r>
      <w:proofErr w:type="spellStart"/>
      <w:r>
        <w:t>Attard</w:t>
      </w:r>
      <w:proofErr w:type="spellEnd"/>
      <w:r>
        <w:t xml:space="preserve">, T.M., Lukasik, R.M., </w:t>
      </w:r>
      <w:proofErr w:type="spellStart"/>
      <w:r>
        <w:t>Brncic</w:t>
      </w:r>
      <w:proofErr w:type="spellEnd"/>
      <w:r>
        <w:t xml:space="preserve">, M., da Costa Lopes, A.M., </w:t>
      </w:r>
      <w:proofErr w:type="spellStart"/>
      <w:r>
        <w:t>Finell</w:t>
      </w:r>
      <w:proofErr w:type="spellEnd"/>
      <w:r>
        <w:t xml:space="preserve">, M., </w:t>
      </w:r>
      <w:proofErr w:type="spellStart"/>
      <w:r>
        <w:t>Geladi</w:t>
      </w:r>
      <w:proofErr w:type="spellEnd"/>
      <w:r>
        <w:t xml:space="preserve">, P., </w:t>
      </w:r>
      <w:proofErr w:type="spellStart"/>
      <w:r>
        <w:t>Gerschenson</w:t>
      </w:r>
      <w:proofErr w:type="spellEnd"/>
      <w:r>
        <w:t xml:space="preserve">, L.N., </w:t>
      </w:r>
      <w:proofErr w:type="spellStart"/>
      <w:r>
        <w:t>Gogus</w:t>
      </w:r>
      <w:proofErr w:type="spellEnd"/>
      <w:r>
        <w:t xml:space="preserve">, F., Herrero, M., Hunt, A.J., Ibanez, E., </w:t>
      </w:r>
      <w:proofErr w:type="spellStart"/>
      <w:r>
        <w:t>Kamm</w:t>
      </w:r>
      <w:proofErr w:type="spellEnd"/>
      <w:r>
        <w:t xml:space="preserve">, B., </w:t>
      </w:r>
      <w:proofErr w:type="spellStart"/>
      <w:r>
        <w:t>Mateos-Aparicio</w:t>
      </w:r>
      <w:proofErr w:type="spellEnd"/>
      <w:r>
        <w:t xml:space="preserve">, I., Matias, A., </w:t>
      </w:r>
      <w:proofErr w:type="spellStart"/>
      <w:r>
        <w:t>Mavroudis</w:t>
      </w:r>
      <w:proofErr w:type="spellEnd"/>
      <w:r>
        <w:t xml:space="preserve">, N.E., </w:t>
      </w:r>
      <w:proofErr w:type="spellStart"/>
      <w:r>
        <w:t>Montoneri</w:t>
      </w:r>
      <w:proofErr w:type="spellEnd"/>
      <w:r>
        <w:t xml:space="preserve">, E., </w:t>
      </w:r>
      <w:proofErr w:type="spellStart"/>
      <w:r>
        <w:t>Morais</w:t>
      </w:r>
      <w:proofErr w:type="spellEnd"/>
      <w:r>
        <w:t>, A.R.C., Nilsson, C</w:t>
      </w:r>
      <w:r>
        <w:t xml:space="preserve">., </w:t>
      </w:r>
      <w:proofErr w:type="spellStart"/>
      <w:r>
        <w:t>Papaioannou</w:t>
      </w:r>
      <w:proofErr w:type="spellEnd"/>
      <w:r>
        <w:t xml:space="preserve">, E.H., </w:t>
      </w:r>
      <w:proofErr w:type="spellStart"/>
      <w:r>
        <w:t>Richel</w:t>
      </w:r>
      <w:proofErr w:type="spellEnd"/>
      <w:r>
        <w:t xml:space="preserve">, A., </w:t>
      </w:r>
      <w:proofErr w:type="spellStart"/>
      <w:r>
        <w:t>Ruperez</w:t>
      </w:r>
      <w:proofErr w:type="spellEnd"/>
      <w:r>
        <w:t xml:space="preserve">, P., </w:t>
      </w:r>
      <w:proofErr w:type="spellStart"/>
      <w:r>
        <w:t>Skrbic</w:t>
      </w:r>
      <w:proofErr w:type="spellEnd"/>
      <w:r>
        <w:t xml:space="preserve">, B., </w:t>
      </w:r>
      <w:proofErr w:type="spellStart"/>
      <w:r>
        <w:t>Bodroza</w:t>
      </w:r>
      <w:proofErr w:type="spellEnd"/>
      <w:r>
        <w:t xml:space="preserve"> </w:t>
      </w:r>
      <w:proofErr w:type="spellStart"/>
      <w:r>
        <w:t>Solarov</w:t>
      </w:r>
      <w:proofErr w:type="spellEnd"/>
      <w:r>
        <w:t xml:space="preserve">, M., </w:t>
      </w:r>
      <w:proofErr w:type="spellStart"/>
      <w:r>
        <w:t>Svarc</w:t>
      </w:r>
      <w:proofErr w:type="spellEnd"/>
      <w:r>
        <w:t xml:space="preserve">-Gajic, J., Waldron, K.W., </w:t>
      </w:r>
      <w:proofErr w:type="spellStart"/>
      <w:r>
        <w:t>Yuste</w:t>
      </w:r>
      <w:proofErr w:type="spellEnd"/>
      <w:r>
        <w:t xml:space="preserve">-Cordoba, F.J., 2016. </w:t>
      </w:r>
      <w:proofErr w:type="gramStart"/>
      <w:r>
        <w:t xml:space="preserve">Pre-treatment and extraction techniques for recovery of added value compounds from wastes throughout the </w:t>
      </w:r>
      <w:proofErr w:type="spellStart"/>
      <w:r>
        <w:t>agri</w:t>
      </w:r>
      <w:proofErr w:type="spellEnd"/>
      <w:r>
        <w:t>-food ch</w:t>
      </w:r>
      <w:r>
        <w:t>ain.</w:t>
      </w:r>
      <w:proofErr w:type="gramEnd"/>
      <w:r>
        <w:t xml:space="preserve"> </w:t>
      </w:r>
      <w:proofErr w:type="gramStart"/>
      <w:r>
        <w:t>Green Chemistry 18, 6160-6204.</w:t>
      </w:r>
      <w:proofErr w:type="gramEnd"/>
    </w:p>
    <w:p w:rsidR="00F61B6E" w:rsidRDefault="009C6944">
      <w:pPr>
        <w:pStyle w:val="BodyText"/>
        <w:ind w:left="1780" w:right="2535" w:hanging="341"/>
      </w:pPr>
      <w:proofErr w:type="spellStart"/>
      <w:proofErr w:type="gramStart"/>
      <w:r>
        <w:t>Arshadi</w:t>
      </w:r>
      <w:proofErr w:type="spellEnd"/>
      <w:r>
        <w:t xml:space="preserve">, M., </w:t>
      </w:r>
      <w:proofErr w:type="spellStart"/>
      <w:r>
        <w:t>Backlund</w:t>
      </w:r>
      <w:proofErr w:type="spellEnd"/>
      <w:r>
        <w:t xml:space="preserve">, I., </w:t>
      </w:r>
      <w:proofErr w:type="spellStart"/>
      <w:r>
        <w:t>Geladi</w:t>
      </w:r>
      <w:proofErr w:type="spellEnd"/>
      <w:r>
        <w:t>, P., Bergsten, U., 2013.</w:t>
      </w:r>
      <w:proofErr w:type="gramEnd"/>
      <w:r>
        <w:t xml:space="preserve"> Comparison of fatty and resin acid composition in boreal </w:t>
      </w:r>
      <w:proofErr w:type="spellStart"/>
      <w:r>
        <w:t>lodgepole</w:t>
      </w:r>
      <w:proofErr w:type="spellEnd"/>
      <w:r>
        <w:t xml:space="preserve"> pine and Scots pine for </w:t>
      </w:r>
      <w:proofErr w:type="spellStart"/>
      <w:r>
        <w:t>biorefinery</w:t>
      </w:r>
      <w:proofErr w:type="spellEnd"/>
      <w:r>
        <w:t xml:space="preserve"> applications. Industrial Crops and Products 49, 535-541.</w:t>
      </w:r>
    </w:p>
    <w:p w:rsidR="00F61B6E" w:rsidRDefault="009C6944">
      <w:pPr>
        <w:pStyle w:val="BodyText"/>
        <w:ind w:left="1780" w:right="2622" w:hanging="341"/>
        <w:jc w:val="both"/>
      </w:pPr>
      <w:proofErr w:type="spellStart"/>
      <w:proofErr w:type="gramStart"/>
      <w:r>
        <w:t>A</w:t>
      </w:r>
      <w:r>
        <w:t>rshadi</w:t>
      </w:r>
      <w:proofErr w:type="spellEnd"/>
      <w:r>
        <w:t xml:space="preserve">, M., Eriksson, D., </w:t>
      </w:r>
      <w:proofErr w:type="spellStart"/>
      <w:r>
        <w:t>Isacsson</w:t>
      </w:r>
      <w:proofErr w:type="spellEnd"/>
      <w:r>
        <w:t>, P., Bergsten, U., 2018.</w:t>
      </w:r>
      <w:proofErr w:type="gramEnd"/>
      <w:r>
        <w:t xml:space="preserve"> Bark Assortments of Scots Pine and Norway Spruce as Industrial Feedstock for Tall Oil Production. </w:t>
      </w:r>
      <w:proofErr w:type="gramStart"/>
      <w:r>
        <w:t>Forests 9, 332.</w:t>
      </w:r>
      <w:proofErr w:type="gramEnd"/>
    </w:p>
    <w:p w:rsidR="00F61B6E" w:rsidRDefault="009C6944">
      <w:pPr>
        <w:pStyle w:val="BodyText"/>
        <w:ind w:left="1780" w:right="2816" w:hanging="341"/>
      </w:pPr>
      <w:proofErr w:type="spellStart"/>
      <w:proofErr w:type="gramStart"/>
      <w:r>
        <w:t>Arshadi</w:t>
      </w:r>
      <w:proofErr w:type="spellEnd"/>
      <w:r>
        <w:t xml:space="preserve">, M., </w:t>
      </w:r>
      <w:proofErr w:type="spellStart"/>
      <w:r>
        <w:t>Gref</w:t>
      </w:r>
      <w:proofErr w:type="spellEnd"/>
      <w:r>
        <w:t>, R., 2005.</w:t>
      </w:r>
      <w:proofErr w:type="gramEnd"/>
      <w:r>
        <w:t xml:space="preserve"> Emission of volatile organic compounds from softwood </w:t>
      </w:r>
      <w:r>
        <w:t>pellets during storage. Forest Products Journal 55, 132-135.</w:t>
      </w:r>
    </w:p>
    <w:p w:rsidR="00F61B6E" w:rsidRDefault="009C6944">
      <w:pPr>
        <w:pStyle w:val="BodyText"/>
        <w:ind w:left="1779" w:right="2866" w:hanging="341"/>
      </w:pPr>
      <w:proofErr w:type="spellStart"/>
      <w:proofErr w:type="gramStart"/>
      <w:r>
        <w:t>Arshadi</w:t>
      </w:r>
      <w:proofErr w:type="spellEnd"/>
      <w:r>
        <w:t>, M., Hunt, A.J., Clark, J.H., 2012.</w:t>
      </w:r>
      <w:proofErr w:type="gramEnd"/>
      <w:r>
        <w:t xml:space="preserve"> </w:t>
      </w:r>
      <w:proofErr w:type="gramStart"/>
      <w:r>
        <w:t>Supercritical fluid extraction (SFE) as an effective tool in reducing auto-oxidation of dried pine sawdust for power generation.</w:t>
      </w:r>
      <w:proofErr w:type="gramEnd"/>
      <w:r>
        <w:t xml:space="preserve"> RSC Advances 2, 1806-1</w:t>
      </w:r>
      <w:r>
        <w:t>809.</w:t>
      </w:r>
    </w:p>
    <w:p w:rsidR="00F61B6E" w:rsidRDefault="009C6944">
      <w:pPr>
        <w:pStyle w:val="BodyText"/>
        <w:ind w:left="1779" w:right="2646" w:hanging="341"/>
      </w:pPr>
      <w:proofErr w:type="spellStart"/>
      <w:proofErr w:type="gramStart"/>
      <w:r>
        <w:t>Attard</w:t>
      </w:r>
      <w:proofErr w:type="spellEnd"/>
      <w:r>
        <w:t xml:space="preserve">, T.M., </w:t>
      </w:r>
      <w:proofErr w:type="spellStart"/>
      <w:r>
        <w:t>Arshadi</w:t>
      </w:r>
      <w:proofErr w:type="spellEnd"/>
      <w:r>
        <w:t xml:space="preserve">, M., Nilsson, C., </w:t>
      </w:r>
      <w:proofErr w:type="spellStart"/>
      <w:r>
        <w:t>Budarin</w:t>
      </w:r>
      <w:proofErr w:type="spellEnd"/>
      <w:r>
        <w:t>, V.L., Valencia-Reyes, E., Clark, J.H., Hunt, A.J., 2016a.</w:t>
      </w:r>
      <w:proofErr w:type="gramEnd"/>
      <w:r>
        <w:t xml:space="preserve"> </w:t>
      </w:r>
      <w:proofErr w:type="gramStart"/>
      <w:r>
        <w:t>Impact of supercritical extraction on solid fuel wood pellet properties and off-gassing during storage.</w:t>
      </w:r>
      <w:proofErr w:type="gramEnd"/>
      <w:r>
        <w:t xml:space="preserve"> </w:t>
      </w:r>
      <w:proofErr w:type="gramStart"/>
      <w:r>
        <w:t>Green Chemistry 18, 2682-2690.</w:t>
      </w:r>
      <w:proofErr w:type="gramEnd"/>
    </w:p>
    <w:p w:rsidR="00F61B6E" w:rsidRDefault="009C6944">
      <w:pPr>
        <w:pStyle w:val="BodyText"/>
        <w:ind w:left="1779" w:right="2550" w:hanging="341"/>
      </w:pPr>
      <w:proofErr w:type="spellStart"/>
      <w:proofErr w:type="gramStart"/>
      <w:r>
        <w:t>Attard</w:t>
      </w:r>
      <w:proofErr w:type="spellEnd"/>
      <w:r>
        <w:t xml:space="preserve">, T.M., </w:t>
      </w:r>
      <w:proofErr w:type="spellStart"/>
      <w:r>
        <w:t>Bukhanko</w:t>
      </w:r>
      <w:proofErr w:type="spellEnd"/>
      <w:r>
        <w:t xml:space="preserve">, N., Eriksson, D., </w:t>
      </w:r>
      <w:proofErr w:type="spellStart"/>
      <w:r>
        <w:t>Arshadi</w:t>
      </w:r>
      <w:proofErr w:type="spellEnd"/>
      <w:r>
        <w:t xml:space="preserve">, M., </w:t>
      </w:r>
      <w:proofErr w:type="spellStart"/>
      <w:r>
        <w:t>Geladi</w:t>
      </w:r>
      <w:proofErr w:type="spellEnd"/>
      <w:r>
        <w:t xml:space="preserve">, P., Bergsten, U., </w:t>
      </w:r>
      <w:proofErr w:type="spellStart"/>
      <w:r>
        <w:t>Budarin</w:t>
      </w:r>
      <w:proofErr w:type="spellEnd"/>
      <w:r>
        <w:t>, V.L., Clark, J.H., Hunt, A.J., 2018.</w:t>
      </w:r>
      <w:proofErr w:type="gramEnd"/>
      <w:r>
        <w:t xml:space="preserve"> Supercritical extraction of waxes and lipids from biomass: A valuable first step towards an integrated </w:t>
      </w:r>
      <w:proofErr w:type="spellStart"/>
      <w:r>
        <w:t>biorefinery</w:t>
      </w:r>
      <w:proofErr w:type="spellEnd"/>
      <w:r>
        <w:t>. Journal of Cl</w:t>
      </w:r>
      <w:r>
        <w:t>eaner Production 177, 684-698.</w:t>
      </w:r>
    </w:p>
    <w:p w:rsidR="00F61B6E" w:rsidRDefault="009C6944">
      <w:pPr>
        <w:pStyle w:val="BodyText"/>
        <w:ind w:left="1779" w:right="2769" w:hanging="341"/>
      </w:pPr>
      <w:proofErr w:type="spellStart"/>
      <w:r>
        <w:t>Attard</w:t>
      </w:r>
      <w:proofErr w:type="spellEnd"/>
      <w:r>
        <w:t xml:space="preserve">, T.M., McElroy, C.R., Gammons, R.J., Slattery, J.M., </w:t>
      </w:r>
      <w:proofErr w:type="spellStart"/>
      <w:r>
        <w:t>Supanchaiyamat</w:t>
      </w:r>
      <w:proofErr w:type="spellEnd"/>
      <w:r>
        <w:t xml:space="preserve">, N., </w:t>
      </w:r>
      <w:proofErr w:type="spellStart"/>
      <w:r>
        <w:t>Alvim</w:t>
      </w:r>
      <w:proofErr w:type="spellEnd"/>
      <w:r>
        <w:t xml:space="preserve"> Kamei, C.L., </w:t>
      </w:r>
      <w:proofErr w:type="spellStart"/>
      <w:r>
        <w:t>Dolstra</w:t>
      </w:r>
      <w:proofErr w:type="spellEnd"/>
      <w:r>
        <w:t xml:space="preserve">, O., </w:t>
      </w:r>
      <w:proofErr w:type="spellStart"/>
      <w:r>
        <w:t>Trindade</w:t>
      </w:r>
      <w:proofErr w:type="spellEnd"/>
      <w:r>
        <w:t xml:space="preserve">, L.M., Bruce, N.C., McQueen-Mason, S.J., Shimizu, S., Hunt, A.J., 2016b. </w:t>
      </w:r>
      <w:proofErr w:type="gramStart"/>
      <w:r>
        <w:t>Supercritical CO2 Extraction as</w:t>
      </w:r>
      <w:r>
        <w:t xml:space="preserve"> an Effective Pretreatment Step for Wax Extraction in a </w:t>
      </w:r>
      <w:proofErr w:type="spellStart"/>
      <w:r>
        <w:t>Miscanthus</w:t>
      </w:r>
      <w:proofErr w:type="spellEnd"/>
      <w:r>
        <w:t xml:space="preserve"> </w:t>
      </w:r>
      <w:proofErr w:type="spellStart"/>
      <w:r>
        <w:t>Biorefinery</w:t>
      </w:r>
      <w:proofErr w:type="spellEnd"/>
      <w:r>
        <w:t>.</w:t>
      </w:r>
      <w:proofErr w:type="gramEnd"/>
      <w:r>
        <w:t xml:space="preserve"> </w:t>
      </w:r>
      <w:proofErr w:type="gramStart"/>
      <w:r>
        <w:t>ACS Sustainable Chemistry Engineering 4, 5979−5988.</w:t>
      </w:r>
      <w:proofErr w:type="gramEnd"/>
    </w:p>
    <w:p w:rsidR="00F61B6E" w:rsidRDefault="009C6944">
      <w:pPr>
        <w:pStyle w:val="BodyText"/>
        <w:ind w:left="1779" w:right="2579" w:hanging="341"/>
      </w:pPr>
      <w:proofErr w:type="spellStart"/>
      <w:r>
        <w:t>Attard</w:t>
      </w:r>
      <w:proofErr w:type="spellEnd"/>
      <w:r>
        <w:t xml:space="preserve">, T.M., McElroy, C.R., Hunt, A.J., 2015a. </w:t>
      </w:r>
      <w:proofErr w:type="gramStart"/>
      <w:r>
        <w:t>Economic Assessment of Supercritical CO2 Extraction of Waxes as Part of a Ma</w:t>
      </w:r>
      <w:r>
        <w:t xml:space="preserve">ize Stover </w:t>
      </w:r>
      <w:proofErr w:type="spellStart"/>
      <w:r>
        <w:t>Biorefinery</w:t>
      </w:r>
      <w:proofErr w:type="spellEnd"/>
      <w:r>
        <w:t>.</w:t>
      </w:r>
      <w:proofErr w:type="gramEnd"/>
      <w:r>
        <w:t xml:space="preserve"> International Journal of Molecular Sciences 16, 17546-17564.</w:t>
      </w:r>
    </w:p>
    <w:p w:rsidR="00F61B6E" w:rsidRDefault="009C6944">
      <w:pPr>
        <w:pStyle w:val="BodyText"/>
        <w:ind w:left="1779" w:right="2925" w:hanging="341"/>
        <w:jc w:val="both"/>
      </w:pPr>
      <w:proofErr w:type="spellStart"/>
      <w:proofErr w:type="gramStart"/>
      <w:r>
        <w:t>Attard</w:t>
      </w:r>
      <w:proofErr w:type="spellEnd"/>
      <w:r>
        <w:t xml:space="preserve">, T.M., McElroy, C.R., </w:t>
      </w:r>
      <w:proofErr w:type="spellStart"/>
      <w:r>
        <w:t>Rezende</w:t>
      </w:r>
      <w:proofErr w:type="spellEnd"/>
      <w:r>
        <w:t xml:space="preserve">, C.A., </w:t>
      </w:r>
      <w:proofErr w:type="spellStart"/>
      <w:r>
        <w:t>Polikarpov</w:t>
      </w:r>
      <w:proofErr w:type="spellEnd"/>
      <w:r>
        <w:t>, I., Clark, J.H., Hunt, A.J., 2015b.</w:t>
      </w:r>
      <w:proofErr w:type="gramEnd"/>
      <w:r>
        <w:t xml:space="preserve"> </w:t>
      </w:r>
      <w:proofErr w:type="gramStart"/>
      <w:r>
        <w:t>Sugarcane waste as a valuable source of lipophilic molecules.</w:t>
      </w:r>
      <w:proofErr w:type="gramEnd"/>
      <w:r>
        <w:t xml:space="preserve"> Industrial Crops and Products 76, 95-103.</w:t>
      </w:r>
    </w:p>
    <w:p w:rsidR="00F61B6E" w:rsidRDefault="009C6944">
      <w:pPr>
        <w:pStyle w:val="BodyText"/>
        <w:ind w:left="1779" w:right="2568" w:hanging="341"/>
      </w:pPr>
      <w:proofErr w:type="spellStart"/>
      <w:proofErr w:type="gramStart"/>
      <w:r>
        <w:t>Attard</w:t>
      </w:r>
      <w:proofErr w:type="spellEnd"/>
      <w:r>
        <w:t xml:space="preserve">, T.M., </w:t>
      </w:r>
      <w:proofErr w:type="spellStart"/>
      <w:r>
        <w:t>Theeuwes</w:t>
      </w:r>
      <w:proofErr w:type="spellEnd"/>
      <w:r>
        <w:t xml:space="preserve">, E., Gomez, L.D., Johansson, E., </w:t>
      </w:r>
      <w:proofErr w:type="spellStart"/>
      <w:r>
        <w:t>Dimi</w:t>
      </w:r>
      <w:r>
        <w:t>triou</w:t>
      </w:r>
      <w:proofErr w:type="spellEnd"/>
      <w:r>
        <w:t>, I., Wright, P.C., Clark, J.H., McQueen-Mason, S.J., Hunt, A.J., 2015c.</w:t>
      </w:r>
      <w:proofErr w:type="gramEnd"/>
      <w:r>
        <w:t xml:space="preserve"> </w:t>
      </w:r>
      <w:proofErr w:type="gramStart"/>
      <w:r>
        <w:t xml:space="preserve">Supercritical extraction as an effective first-step in a maize </w:t>
      </w:r>
      <w:proofErr w:type="spellStart"/>
      <w:r>
        <w:t>stover</w:t>
      </w:r>
      <w:proofErr w:type="spellEnd"/>
      <w:r>
        <w:t xml:space="preserve"> </w:t>
      </w:r>
      <w:proofErr w:type="spellStart"/>
      <w:r>
        <w:t>biorefinery</w:t>
      </w:r>
      <w:proofErr w:type="spellEnd"/>
      <w:r>
        <w:t>.</w:t>
      </w:r>
      <w:proofErr w:type="gramEnd"/>
      <w:r>
        <w:t xml:space="preserve"> RSC Advance 5, 43831-43838.</w:t>
      </w:r>
    </w:p>
    <w:p w:rsidR="00F61B6E" w:rsidRDefault="009C6944">
      <w:pPr>
        <w:pStyle w:val="BodyText"/>
        <w:ind w:left="1779" w:right="3216" w:hanging="341"/>
      </w:pPr>
      <w:proofErr w:type="spellStart"/>
      <w:proofErr w:type="gramStart"/>
      <w:r>
        <w:t>Ayrilmis</w:t>
      </w:r>
      <w:proofErr w:type="spellEnd"/>
      <w:r>
        <w:t xml:space="preserve">, N., </w:t>
      </w:r>
      <w:proofErr w:type="spellStart"/>
      <w:r>
        <w:t>Buyuksari</w:t>
      </w:r>
      <w:proofErr w:type="spellEnd"/>
      <w:r>
        <w:t xml:space="preserve">, U., </w:t>
      </w:r>
      <w:proofErr w:type="spellStart"/>
      <w:r>
        <w:t>Dundar</w:t>
      </w:r>
      <w:proofErr w:type="spellEnd"/>
      <w:r>
        <w:t>, T., 2010.</w:t>
      </w:r>
      <w:proofErr w:type="gramEnd"/>
      <w:r>
        <w:t xml:space="preserve"> Waste pine cones as </w:t>
      </w:r>
      <w:r>
        <w:t xml:space="preserve">a source of reinforcing fillers for thermoplastic composites. </w:t>
      </w:r>
      <w:proofErr w:type="gramStart"/>
      <w:r>
        <w:t>Journal of Applied Polymer Science 117, 2324-2330.</w:t>
      </w:r>
      <w:proofErr w:type="gramEnd"/>
    </w:p>
    <w:p w:rsidR="00F61B6E" w:rsidRDefault="009C6944">
      <w:pPr>
        <w:pStyle w:val="BodyText"/>
        <w:spacing w:line="252" w:lineRule="exact"/>
        <w:ind w:left="1438"/>
      </w:pPr>
      <w:proofErr w:type="spellStart"/>
      <w:proofErr w:type="gramStart"/>
      <w:r>
        <w:t>Backlund</w:t>
      </w:r>
      <w:proofErr w:type="spellEnd"/>
      <w:r>
        <w:t xml:space="preserve">, I., </w:t>
      </w:r>
      <w:proofErr w:type="spellStart"/>
      <w:r>
        <w:t>Arshadi</w:t>
      </w:r>
      <w:proofErr w:type="spellEnd"/>
      <w:r>
        <w:t xml:space="preserve">, M., Hunt, A.J., McElroy, C.R., </w:t>
      </w:r>
      <w:proofErr w:type="spellStart"/>
      <w:r>
        <w:t>Attard</w:t>
      </w:r>
      <w:proofErr w:type="spellEnd"/>
      <w:r>
        <w:t>, T.M., Bergsten, U., 2014.</w:t>
      </w:r>
      <w:proofErr w:type="gramEnd"/>
    </w:p>
    <w:p w:rsidR="00F61B6E" w:rsidRDefault="009C6944">
      <w:pPr>
        <w:pStyle w:val="BodyText"/>
        <w:ind w:left="1778" w:right="2601"/>
      </w:pPr>
      <w:r>
        <w:t xml:space="preserve">Extractive profiles of different </w:t>
      </w:r>
      <w:proofErr w:type="spellStart"/>
      <w:r>
        <w:t>lodgepole</w:t>
      </w:r>
      <w:proofErr w:type="spellEnd"/>
      <w:r>
        <w:t xml:space="preserve"> pine (</w:t>
      </w:r>
      <w:proofErr w:type="spellStart"/>
      <w:r>
        <w:t>Pinus</w:t>
      </w:r>
      <w:proofErr w:type="spellEnd"/>
      <w:r>
        <w:t xml:space="preserve"> </w:t>
      </w:r>
      <w:proofErr w:type="spellStart"/>
      <w:r>
        <w:t>contorta</w:t>
      </w:r>
      <w:proofErr w:type="spellEnd"/>
      <w:r>
        <w:t xml:space="preserve">) fractions grown under a direct seeding-based </w:t>
      </w:r>
      <w:proofErr w:type="spellStart"/>
      <w:r>
        <w:t>silvicultural</w:t>
      </w:r>
      <w:proofErr w:type="spellEnd"/>
      <w:r>
        <w:t xml:space="preserve"> regime. Industrial Crops and Products 58, 220-229.</w:t>
      </w:r>
    </w:p>
    <w:p w:rsidR="00F61B6E" w:rsidRDefault="009C6944">
      <w:pPr>
        <w:pStyle w:val="BodyText"/>
        <w:ind w:left="1778" w:right="2549" w:hanging="341"/>
      </w:pPr>
      <w:proofErr w:type="spellStart"/>
      <w:proofErr w:type="gramStart"/>
      <w:r>
        <w:t>Bertaud</w:t>
      </w:r>
      <w:proofErr w:type="spellEnd"/>
      <w:r>
        <w:t xml:space="preserve">, F., Crampon, C., </w:t>
      </w:r>
      <w:proofErr w:type="spellStart"/>
      <w:r>
        <w:t>Badens</w:t>
      </w:r>
      <w:proofErr w:type="spellEnd"/>
      <w:r>
        <w:t>, E., 2017.</w:t>
      </w:r>
      <w:proofErr w:type="gramEnd"/>
      <w:r>
        <w:t xml:space="preserve"> Volatile terpene extraction of spruce, fir </w:t>
      </w:r>
      <w:r>
        <w:rPr>
          <w:position w:val="2"/>
        </w:rPr>
        <w:t>and maritime pine wood: supercritical CO</w:t>
      </w:r>
      <w:r>
        <w:rPr>
          <w:sz w:val="14"/>
        </w:rPr>
        <w:t xml:space="preserve">2 </w:t>
      </w:r>
      <w:r>
        <w:rPr>
          <w:position w:val="2"/>
        </w:rPr>
        <w:t>extract</w:t>
      </w:r>
      <w:r>
        <w:rPr>
          <w:position w:val="2"/>
        </w:rPr>
        <w:t xml:space="preserve">ion compared to classical solvent </w:t>
      </w:r>
      <w:r>
        <w:t xml:space="preserve">extractions and steam distillation. </w:t>
      </w:r>
      <w:proofErr w:type="spellStart"/>
      <w:r>
        <w:t>Holzforschung</w:t>
      </w:r>
      <w:proofErr w:type="spellEnd"/>
      <w:r>
        <w:t xml:space="preserve"> 71, 667-673.</w:t>
      </w:r>
    </w:p>
    <w:p w:rsidR="00F61B6E" w:rsidRDefault="00F61B6E">
      <w:pPr>
        <w:sectPr w:rsidR="00F61B6E">
          <w:pgSz w:w="11910" w:h="16840"/>
          <w:pgMar w:top="1340" w:right="180" w:bottom="280" w:left="0" w:header="720" w:footer="720" w:gutter="0"/>
          <w:cols w:space="720"/>
        </w:sectPr>
      </w:pPr>
    </w:p>
    <w:p w:rsidR="00F61B6E" w:rsidRDefault="009C6944">
      <w:pPr>
        <w:pStyle w:val="BodyText"/>
        <w:spacing w:before="75"/>
        <w:ind w:left="1780" w:right="2500" w:hanging="341"/>
      </w:pPr>
      <w:proofErr w:type="spellStart"/>
      <w:proofErr w:type="gramStart"/>
      <w:r>
        <w:t>Besse</w:t>
      </w:r>
      <w:proofErr w:type="spellEnd"/>
      <w:r>
        <w:t xml:space="preserve">, X., </w:t>
      </w:r>
      <w:proofErr w:type="spellStart"/>
      <w:r>
        <w:t>Schuurman</w:t>
      </w:r>
      <w:proofErr w:type="spellEnd"/>
      <w:r>
        <w:t xml:space="preserve">, Y., </w:t>
      </w:r>
      <w:proofErr w:type="spellStart"/>
      <w:r>
        <w:t>Guilhaume</w:t>
      </w:r>
      <w:proofErr w:type="spellEnd"/>
      <w:r>
        <w:t>, N., 2016.</w:t>
      </w:r>
      <w:proofErr w:type="gramEnd"/>
      <w:r>
        <w:t xml:space="preserve"> </w:t>
      </w:r>
      <w:proofErr w:type="gramStart"/>
      <w:r>
        <w:t>Hydrothermal conversion of linoleic acid and ethanol for biofuel production.</w:t>
      </w:r>
      <w:proofErr w:type="gramEnd"/>
      <w:r>
        <w:t xml:space="preserve"> </w:t>
      </w:r>
      <w:proofErr w:type="gramStart"/>
      <w:r>
        <w:t xml:space="preserve">Applied Catalysis A: </w:t>
      </w:r>
      <w:r>
        <w:t>General 524, 139-148.</w:t>
      </w:r>
      <w:proofErr w:type="gramEnd"/>
    </w:p>
    <w:p w:rsidR="00F61B6E" w:rsidRDefault="009C6944">
      <w:pPr>
        <w:pStyle w:val="BodyText"/>
        <w:ind w:left="1780" w:right="2713" w:hanging="341"/>
      </w:pPr>
      <w:proofErr w:type="spellStart"/>
      <w:proofErr w:type="gramStart"/>
      <w:r>
        <w:t>Brás</w:t>
      </w:r>
      <w:proofErr w:type="spellEnd"/>
      <w:r>
        <w:t xml:space="preserve">, I., Teixeira </w:t>
      </w:r>
      <w:proofErr w:type="spellStart"/>
      <w:r>
        <w:t>Lemos</w:t>
      </w:r>
      <w:proofErr w:type="spellEnd"/>
      <w:r>
        <w:t>, L., Alves, A., Fernando R. Pereira, M., 2004.</w:t>
      </w:r>
      <w:proofErr w:type="gramEnd"/>
      <w:r>
        <w:t xml:space="preserve"> </w:t>
      </w:r>
      <w:proofErr w:type="gramStart"/>
      <w:r>
        <w:t>Application of pine bark as a sorbent for organic pollutants in effluents.</w:t>
      </w:r>
      <w:proofErr w:type="gramEnd"/>
      <w:r>
        <w:t xml:space="preserve"> Management of Environmental Quality: An International Journal 15, 491-501.</w:t>
      </w:r>
    </w:p>
    <w:p w:rsidR="00F61B6E" w:rsidRDefault="009C6944">
      <w:pPr>
        <w:pStyle w:val="BodyText"/>
        <w:ind w:left="1780" w:right="2574" w:hanging="341"/>
      </w:pPr>
      <w:proofErr w:type="spellStart"/>
      <w:r>
        <w:t>Burčová</w:t>
      </w:r>
      <w:proofErr w:type="spellEnd"/>
      <w:r>
        <w:t xml:space="preserve">, Z., Kreps, F., </w:t>
      </w:r>
      <w:proofErr w:type="spellStart"/>
      <w:r>
        <w:t>Greifova</w:t>
      </w:r>
      <w:proofErr w:type="spellEnd"/>
      <w:r>
        <w:t xml:space="preserve">, M., </w:t>
      </w:r>
      <w:proofErr w:type="spellStart"/>
      <w:r>
        <w:t>Jablonský</w:t>
      </w:r>
      <w:proofErr w:type="spellEnd"/>
      <w:r>
        <w:t xml:space="preserve">, M., </w:t>
      </w:r>
      <w:proofErr w:type="spellStart"/>
      <w:r>
        <w:t>Ház</w:t>
      </w:r>
      <w:proofErr w:type="spellEnd"/>
      <w:r>
        <w:t xml:space="preserve">, A., Schmidt, </w:t>
      </w:r>
      <w:proofErr w:type="gramStart"/>
      <w:r>
        <w:t>Š.,</w:t>
      </w:r>
      <w:proofErr w:type="gramEnd"/>
      <w:r>
        <w:t xml:space="preserve"> </w:t>
      </w:r>
      <w:proofErr w:type="spellStart"/>
      <w:r>
        <w:t>Šurina</w:t>
      </w:r>
      <w:proofErr w:type="spellEnd"/>
      <w:r>
        <w:t xml:space="preserve">, I., 2018. Antibacterial and antifungal activity of </w:t>
      </w:r>
      <w:proofErr w:type="spellStart"/>
      <w:r>
        <w:t>phytosterols</w:t>
      </w:r>
      <w:proofErr w:type="spellEnd"/>
      <w:r>
        <w:t xml:space="preserve"> and methyl </w:t>
      </w:r>
      <w:proofErr w:type="spellStart"/>
      <w:r>
        <w:t>dehydroabietate</w:t>
      </w:r>
      <w:proofErr w:type="spellEnd"/>
      <w:r>
        <w:t xml:space="preserve"> of Norway spruce bark extracts. </w:t>
      </w:r>
      <w:proofErr w:type="gramStart"/>
      <w:r>
        <w:t>Journal of Biotechnology 282, 18- 24.</w:t>
      </w:r>
      <w:proofErr w:type="gramEnd"/>
    </w:p>
    <w:p w:rsidR="00F61B6E" w:rsidRDefault="009C6944">
      <w:pPr>
        <w:pStyle w:val="BodyText"/>
        <w:ind w:left="1780" w:right="2535" w:hanging="341"/>
      </w:pPr>
      <w:proofErr w:type="spellStart"/>
      <w:proofErr w:type="gramStart"/>
      <w:r>
        <w:t>Caissard</w:t>
      </w:r>
      <w:proofErr w:type="spellEnd"/>
      <w:r>
        <w:t>, J.</w:t>
      </w:r>
      <w:r>
        <w:t xml:space="preserve">-C., Olivier, T., </w:t>
      </w:r>
      <w:proofErr w:type="spellStart"/>
      <w:r>
        <w:t>Delbecque</w:t>
      </w:r>
      <w:proofErr w:type="spellEnd"/>
      <w:r>
        <w:t xml:space="preserve">, C., </w:t>
      </w:r>
      <w:proofErr w:type="spellStart"/>
      <w:r>
        <w:t>Palle</w:t>
      </w:r>
      <w:proofErr w:type="spellEnd"/>
      <w:r>
        <w:t xml:space="preserve">, S., Garry, P.-P., </w:t>
      </w:r>
      <w:proofErr w:type="spellStart"/>
      <w:r>
        <w:t>Audran</w:t>
      </w:r>
      <w:proofErr w:type="spellEnd"/>
      <w:r>
        <w:t xml:space="preserve">, A., </w:t>
      </w:r>
      <w:proofErr w:type="spellStart"/>
      <w:r>
        <w:t>Valot</w:t>
      </w:r>
      <w:proofErr w:type="spellEnd"/>
      <w:r>
        <w:t xml:space="preserve">, N., </w:t>
      </w:r>
      <w:proofErr w:type="spellStart"/>
      <w:r>
        <w:t>Moja</w:t>
      </w:r>
      <w:proofErr w:type="spellEnd"/>
      <w:r>
        <w:t xml:space="preserve">, S., </w:t>
      </w:r>
      <w:proofErr w:type="spellStart"/>
      <w:r>
        <w:t>Nicolé</w:t>
      </w:r>
      <w:proofErr w:type="spellEnd"/>
      <w:r>
        <w:t xml:space="preserve">, F., Legrand, S., </w:t>
      </w:r>
      <w:proofErr w:type="spellStart"/>
      <w:r>
        <w:t>Baudino</w:t>
      </w:r>
      <w:proofErr w:type="spellEnd"/>
      <w:r>
        <w:t xml:space="preserve">, S., </w:t>
      </w:r>
      <w:proofErr w:type="spellStart"/>
      <w:r>
        <w:t>Jullien</w:t>
      </w:r>
      <w:proofErr w:type="spellEnd"/>
      <w:r>
        <w:t>, F., 2012.</w:t>
      </w:r>
      <w:proofErr w:type="gramEnd"/>
      <w:r>
        <w:t xml:space="preserve"> </w:t>
      </w:r>
      <w:proofErr w:type="gramStart"/>
      <w:r>
        <w:t xml:space="preserve">Extracellular Localization of the </w:t>
      </w:r>
      <w:proofErr w:type="spellStart"/>
      <w:r>
        <w:t>Diterpene</w:t>
      </w:r>
      <w:proofErr w:type="spellEnd"/>
      <w:r>
        <w:t xml:space="preserve"> </w:t>
      </w:r>
      <w:proofErr w:type="spellStart"/>
      <w:r>
        <w:t>Sclareol</w:t>
      </w:r>
      <w:proofErr w:type="spellEnd"/>
      <w:r>
        <w:t xml:space="preserve"> in Clary Sage (</w:t>
      </w:r>
      <w:r>
        <w:rPr>
          <w:i/>
        </w:rPr>
        <w:t xml:space="preserve">Salvia </w:t>
      </w:r>
      <w:proofErr w:type="spellStart"/>
      <w:r>
        <w:rPr>
          <w:i/>
        </w:rPr>
        <w:t>sclarea</w:t>
      </w:r>
      <w:proofErr w:type="spellEnd"/>
      <w:r>
        <w:rPr>
          <w:i/>
        </w:rPr>
        <w:t xml:space="preserve"> </w:t>
      </w:r>
      <w:r>
        <w:t xml:space="preserve">L., </w:t>
      </w:r>
      <w:proofErr w:type="spellStart"/>
      <w:r>
        <w:rPr>
          <w:i/>
        </w:rPr>
        <w:t>Lamiaceae</w:t>
      </w:r>
      <w:proofErr w:type="spellEnd"/>
      <w:r>
        <w:t>).</w:t>
      </w:r>
      <w:proofErr w:type="gramEnd"/>
      <w:r>
        <w:t xml:space="preserve"> </w:t>
      </w:r>
      <w:proofErr w:type="spellStart"/>
      <w:r>
        <w:t>PLoS</w:t>
      </w:r>
      <w:proofErr w:type="spellEnd"/>
      <w:r>
        <w:t xml:space="preserve"> ONE </w:t>
      </w:r>
      <w:r>
        <w:t>7,</w:t>
      </w:r>
      <w:r>
        <w:rPr>
          <w:spacing w:val="-6"/>
        </w:rPr>
        <w:t xml:space="preserve"> </w:t>
      </w:r>
      <w:r>
        <w:t>e48253.</w:t>
      </w:r>
    </w:p>
    <w:p w:rsidR="00F61B6E" w:rsidRDefault="009C6944">
      <w:pPr>
        <w:pStyle w:val="BodyText"/>
        <w:ind w:left="1780" w:right="2529" w:hanging="341"/>
      </w:pPr>
      <w:r>
        <w:t xml:space="preserve">Carrillo, C., </w:t>
      </w:r>
      <w:proofErr w:type="gramStart"/>
      <w:r>
        <w:t>del</w:t>
      </w:r>
      <w:proofErr w:type="gramEnd"/>
      <w:r>
        <w:t xml:space="preserve"> M. </w:t>
      </w:r>
      <w:proofErr w:type="spellStart"/>
      <w:r>
        <w:t>Cavia</w:t>
      </w:r>
      <w:proofErr w:type="spellEnd"/>
      <w:r>
        <w:t xml:space="preserve">, M., Alonso-Torre, S.R., 2012. </w:t>
      </w:r>
      <w:proofErr w:type="gramStart"/>
      <w:r>
        <w:t>Antitumor effect of oleic acid; mechanisms of action.</w:t>
      </w:r>
      <w:proofErr w:type="gramEnd"/>
      <w:r>
        <w:t xml:space="preserve"> </w:t>
      </w:r>
      <w:proofErr w:type="gramStart"/>
      <w:r>
        <w:t>A review.</w:t>
      </w:r>
      <w:proofErr w:type="gramEnd"/>
      <w:r>
        <w:t xml:space="preserve"> </w:t>
      </w:r>
      <w:proofErr w:type="spellStart"/>
      <w:r>
        <w:t>Nutricion</w:t>
      </w:r>
      <w:proofErr w:type="spellEnd"/>
      <w:r>
        <w:t xml:space="preserve"> </w:t>
      </w:r>
      <w:proofErr w:type="spellStart"/>
      <w:r>
        <w:t>Hospitalaria</w:t>
      </w:r>
      <w:proofErr w:type="spellEnd"/>
      <w:r>
        <w:t xml:space="preserve"> 27, 1860-1865.</w:t>
      </w:r>
    </w:p>
    <w:p w:rsidR="00F61B6E" w:rsidRDefault="009C6944">
      <w:pPr>
        <w:pStyle w:val="BodyText"/>
        <w:ind w:left="1780" w:right="2797" w:hanging="341"/>
      </w:pPr>
      <w:r>
        <w:t>Christiansen, L., 2014. Swedish Statistical Yearbook of Forestry, in: Christiansen, L</w:t>
      </w:r>
      <w:r>
        <w:t xml:space="preserve">. (Ed.). </w:t>
      </w:r>
      <w:proofErr w:type="gramStart"/>
      <w:r>
        <w:t>Swedish Forest Agency, Jönköping, Sweden, p. 370 pp.</w:t>
      </w:r>
      <w:proofErr w:type="gramEnd"/>
    </w:p>
    <w:p w:rsidR="00F61B6E" w:rsidRDefault="009C6944">
      <w:pPr>
        <w:pStyle w:val="BodyText"/>
        <w:spacing w:line="252" w:lineRule="exact"/>
        <w:ind w:left="1439"/>
      </w:pPr>
      <w:proofErr w:type="gramStart"/>
      <w:r>
        <w:t xml:space="preserve">Co, M., </w:t>
      </w:r>
      <w:proofErr w:type="spellStart"/>
      <w:r>
        <w:t>Fagerlund</w:t>
      </w:r>
      <w:proofErr w:type="spellEnd"/>
      <w:r>
        <w:t xml:space="preserve">, A., </w:t>
      </w:r>
      <w:proofErr w:type="spellStart"/>
      <w:r>
        <w:t>Engman</w:t>
      </w:r>
      <w:proofErr w:type="spellEnd"/>
      <w:r>
        <w:t xml:space="preserve">, L., </w:t>
      </w:r>
      <w:proofErr w:type="spellStart"/>
      <w:r>
        <w:t>Sunnerheim</w:t>
      </w:r>
      <w:proofErr w:type="spellEnd"/>
      <w:r>
        <w:t xml:space="preserve">, K., </w:t>
      </w:r>
      <w:proofErr w:type="spellStart"/>
      <w:r>
        <w:t>Sjoberg</w:t>
      </w:r>
      <w:proofErr w:type="spellEnd"/>
      <w:r>
        <w:t>, P.J., Turner, C., 2012.</w:t>
      </w:r>
      <w:proofErr w:type="gramEnd"/>
    </w:p>
    <w:p w:rsidR="00F61B6E" w:rsidRDefault="009C6944">
      <w:pPr>
        <w:pStyle w:val="BodyText"/>
        <w:ind w:left="1780" w:right="3240"/>
      </w:pPr>
      <w:proofErr w:type="gramStart"/>
      <w:r>
        <w:t>Extraction of antioxidants from spruce (</w:t>
      </w:r>
      <w:proofErr w:type="spellStart"/>
      <w:r>
        <w:t>Picea</w:t>
      </w:r>
      <w:proofErr w:type="spellEnd"/>
      <w:r>
        <w:t xml:space="preserve"> </w:t>
      </w:r>
      <w:proofErr w:type="spellStart"/>
      <w:r>
        <w:t>abies</w:t>
      </w:r>
      <w:proofErr w:type="spellEnd"/>
      <w:r>
        <w:t>) bark using eco-friendly solvents.</w:t>
      </w:r>
      <w:proofErr w:type="gramEnd"/>
      <w:r>
        <w:t xml:space="preserve"> </w:t>
      </w:r>
      <w:proofErr w:type="spellStart"/>
      <w:r>
        <w:t>Phytochem</w:t>
      </w:r>
      <w:proofErr w:type="spellEnd"/>
      <w:r>
        <w:t xml:space="preserve"> Anal 23, 1-11</w:t>
      </w:r>
      <w:r>
        <w:t>.</w:t>
      </w:r>
    </w:p>
    <w:p w:rsidR="00F61B6E" w:rsidRDefault="009C6944">
      <w:pPr>
        <w:pStyle w:val="BodyText"/>
        <w:ind w:left="1780" w:right="2609" w:hanging="341"/>
      </w:pPr>
      <w:proofErr w:type="gramStart"/>
      <w:r>
        <w:t xml:space="preserve">De Stefani, E., </w:t>
      </w:r>
      <w:proofErr w:type="spellStart"/>
      <w:r>
        <w:t>Boffetta</w:t>
      </w:r>
      <w:proofErr w:type="spellEnd"/>
      <w:r>
        <w:t xml:space="preserve">, P., </w:t>
      </w:r>
      <w:proofErr w:type="spellStart"/>
      <w:r>
        <w:t>Ronco</w:t>
      </w:r>
      <w:proofErr w:type="spellEnd"/>
      <w:r>
        <w:t xml:space="preserve">, A.L., Brennan, P., </w:t>
      </w:r>
      <w:proofErr w:type="spellStart"/>
      <w:r>
        <w:t>Deneo</w:t>
      </w:r>
      <w:proofErr w:type="spellEnd"/>
      <w:r>
        <w:t xml:space="preserve">-Pellegrini, H., </w:t>
      </w:r>
      <w:proofErr w:type="spellStart"/>
      <w:r>
        <w:t>Carzoglio</w:t>
      </w:r>
      <w:proofErr w:type="spellEnd"/>
      <w:r>
        <w:t xml:space="preserve">, J.C., </w:t>
      </w:r>
      <w:proofErr w:type="spellStart"/>
      <w:r>
        <w:t>Mendilaharsu</w:t>
      </w:r>
      <w:proofErr w:type="spellEnd"/>
      <w:r>
        <w:t>, M., 2000.</w:t>
      </w:r>
      <w:proofErr w:type="gramEnd"/>
      <w:r>
        <w:t xml:space="preserve"> Plant Sterols and Risk of Stomach Cancer: A Case- Control Study in Uruguay. Nutrition and Cancer 37, 140-144.</w:t>
      </w:r>
    </w:p>
    <w:p w:rsidR="00F61B6E" w:rsidRDefault="009C6944">
      <w:pPr>
        <w:pStyle w:val="BodyText"/>
        <w:ind w:left="1780" w:right="2595" w:hanging="341"/>
      </w:pPr>
      <w:proofErr w:type="gramStart"/>
      <w:r>
        <w:t xml:space="preserve">Dimas, K., </w:t>
      </w:r>
      <w:proofErr w:type="spellStart"/>
      <w:r>
        <w:t>Demetzos</w:t>
      </w:r>
      <w:proofErr w:type="spellEnd"/>
      <w:r>
        <w:t xml:space="preserve">, C., </w:t>
      </w:r>
      <w:proofErr w:type="spellStart"/>
      <w:r>
        <w:t>Marsellos</w:t>
      </w:r>
      <w:proofErr w:type="spellEnd"/>
      <w:r>
        <w:t xml:space="preserve">, M., </w:t>
      </w:r>
      <w:proofErr w:type="spellStart"/>
      <w:r>
        <w:t>Sotiriadou</w:t>
      </w:r>
      <w:proofErr w:type="spellEnd"/>
      <w:r>
        <w:t xml:space="preserve">, R., </w:t>
      </w:r>
      <w:proofErr w:type="spellStart"/>
      <w:r>
        <w:t>Malamas</w:t>
      </w:r>
      <w:proofErr w:type="spellEnd"/>
      <w:r>
        <w:t xml:space="preserve">, M., </w:t>
      </w:r>
      <w:proofErr w:type="spellStart"/>
      <w:r>
        <w:t>Kokkinopoulos</w:t>
      </w:r>
      <w:proofErr w:type="spellEnd"/>
      <w:r>
        <w:t>, D., 1998.</w:t>
      </w:r>
      <w:proofErr w:type="gramEnd"/>
      <w:r>
        <w:t xml:space="preserve"> Cytotoxic Activity of </w:t>
      </w:r>
      <w:proofErr w:type="spellStart"/>
      <w:r>
        <w:t>Labdane</w:t>
      </w:r>
      <w:proofErr w:type="spellEnd"/>
      <w:r>
        <w:t xml:space="preserve"> Type </w:t>
      </w:r>
      <w:proofErr w:type="spellStart"/>
      <w:r>
        <w:t>Diterpenes</w:t>
      </w:r>
      <w:proofErr w:type="spellEnd"/>
      <w:r>
        <w:t xml:space="preserve"> </w:t>
      </w:r>
      <w:proofErr w:type="gramStart"/>
      <w:r>
        <w:t>Against</w:t>
      </w:r>
      <w:proofErr w:type="gramEnd"/>
      <w:r>
        <w:t xml:space="preserve"> Human Leukemic Cell Lines in vitro. Planta </w:t>
      </w:r>
      <w:proofErr w:type="spellStart"/>
      <w:r>
        <w:t>Medica</w:t>
      </w:r>
      <w:proofErr w:type="spellEnd"/>
      <w:r>
        <w:t xml:space="preserve"> 64, 208-211.</w:t>
      </w:r>
    </w:p>
    <w:p w:rsidR="00F61B6E" w:rsidRDefault="009C6944">
      <w:pPr>
        <w:pStyle w:val="BodyText"/>
        <w:ind w:left="1780" w:right="2770" w:hanging="341"/>
      </w:pPr>
      <w:r>
        <w:t xml:space="preserve">Ekman, R., </w:t>
      </w:r>
      <w:proofErr w:type="spellStart"/>
      <w:r>
        <w:t>Holmbom</w:t>
      </w:r>
      <w:proofErr w:type="spellEnd"/>
      <w:r>
        <w:t>, B., 1989. Analysis by gas chromatography of the wo</w:t>
      </w:r>
      <w:r>
        <w:t>od extractives in pulp and water samples from mechanical pulping of spruce. Nordic Pulp and Paper Research Journal 04, 16-24.</w:t>
      </w:r>
    </w:p>
    <w:p w:rsidR="00F61B6E" w:rsidRDefault="009C6944">
      <w:pPr>
        <w:pStyle w:val="BodyText"/>
        <w:ind w:left="1780" w:right="2539" w:hanging="341"/>
      </w:pPr>
      <w:proofErr w:type="gramStart"/>
      <w:r>
        <w:t>Feng, S., Cheng, S., Yuan, Z., Leitch, M., Xu, C., 2013.</w:t>
      </w:r>
      <w:proofErr w:type="gramEnd"/>
      <w:r>
        <w:t xml:space="preserve"> Valorization of bark for chemicals and materials: A review. Renewable and</w:t>
      </w:r>
      <w:r>
        <w:t xml:space="preserve"> Sustainable Energy Reviews 26, 560-578.</w:t>
      </w:r>
    </w:p>
    <w:p w:rsidR="00F61B6E" w:rsidRDefault="009C6944">
      <w:pPr>
        <w:pStyle w:val="BodyText"/>
        <w:ind w:left="1780" w:right="2708" w:hanging="341"/>
      </w:pPr>
      <w:proofErr w:type="gramStart"/>
      <w:r>
        <w:t>Fernandez, J.L., Vega-Lopez, S., 2005.</w:t>
      </w:r>
      <w:proofErr w:type="gramEnd"/>
      <w:r>
        <w:t xml:space="preserve"> </w:t>
      </w:r>
      <w:proofErr w:type="gramStart"/>
      <w:r>
        <w:t xml:space="preserve">Efficacy and safety of </w:t>
      </w:r>
      <w:proofErr w:type="spellStart"/>
      <w:r>
        <w:t>sitosterol</w:t>
      </w:r>
      <w:proofErr w:type="spellEnd"/>
      <w:r>
        <w:t xml:space="preserve"> in the management of blood cholesterol levels.</w:t>
      </w:r>
      <w:proofErr w:type="gramEnd"/>
      <w:r>
        <w:t xml:space="preserve"> Cardiovascular Drug Reviews 23, 57-70.</w:t>
      </w:r>
    </w:p>
    <w:p w:rsidR="00F61B6E" w:rsidRDefault="009C6944">
      <w:pPr>
        <w:pStyle w:val="BodyText"/>
        <w:ind w:left="1780" w:right="2510" w:hanging="341"/>
      </w:pPr>
      <w:proofErr w:type="gramStart"/>
      <w:r>
        <w:t>Gao</w:t>
      </w:r>
      <w:proofErr w:type="gramEnd"/>
      <w:r>
        <w:t xml:space="preserve">, J., Wang, D., Jing, S., </w:t>
      </w:r>
      <w:proofErr w:type="spellStart"/>
      <w:r>
        <w:t>Hao</w:t>
      </w:r>
      <w:proofErr w:type="spellEnd"/>
      <w:r>
        <w:t xml:space="preserve">, S., Huang, X., Miao, Q., 2017. The study of </w:t>
      </w:r>
      <w:proofErr w:type="spellStart"/>
      <w:r>
        <w:t>sclareol</w:t>
      </w:r>
      <w:proofErr w:type="spellEnd"/>
      <w:r>
        <w:t xml:space="preserve"> in inhibiting proliferation of osteosarcoma cells by apoptotic induction and loss of mitochondrial membrane potential. Journal of Medical Oncology and Therapeutics 2, 40</w:t>
      </w:r>
      <w:r>
        <w:t>-44.</w:t>
      </w:r>
    </w:p>
    <w:p w:rsidR="00F61B6E" w:rsidRDefault="009C6944">
      <w:pPr>
        <w:pStyle w:val="BodyText"/>
        <w:spacing w:line="251" w:lineRule="exact"/>
        <w:ind w:left="1439"/>
      </w:pPr>
      <w:proofErr w:type="spellStart"/>
      <w:proofErr w:type="gramStart"/>
      <w:r>
        <w:t>Isidorov</w:t>
      </w:r>
      <w:proofErr w:type="spellEnd"/>
      <w:r>
        <w:t xml:space="preserve">, V.A., </w:t>
      </w:r>
      <w:proofErr w:type="spellStart"/>
      <w:r>
        <w:t>Smolewska</w:t>
      </w:r>
      <w:proofErr w:type="spellEnd"/>
      <w:r>
        <w:t xml:space="preserve">, M., </w:t>
      </w:r>
      <w:proofErr w:type="spellStart"/>
      <w:r>
        <w:t>Purzyńska-Pugacewicz</w:t>
      </w:r>
      <w:proofErr w:type="spellEnd"/>
      <w:r>
        <w:t xml:space="preserve">, A., </w:t>
      </w:r>
      <w:proofErr w:type="spellStart"/>
      <w:r>
        <w:t>Tyszkiewicz</w:t>
      </w:r>
      <w:proofErr w:type="spellEnd"/>
      <w:r>
        <w:t>, Z., 2010.</w:t>
      </w:r>
      <w:proofErr w:type="gramEnd"/>
    </w:p>
    <w:p w:rsidR="00F61B6E" w:rsidRDefault="009C6944">
      <w:pPr>
        <w:pStyle w:val="BodyText"/>
        <w:ind w:left="1780" w:right="2568"/>
      </w:pPr>
      <w:proofErr w:type="gramStart"/>
      <w:r>
        <w:t>Chemical composition of volatile and extractive compounds of pine and spruce leaf litter in the initial stages of decomposition.</w:t>
      </w:r>
      <w:proofErr w:type="gramEnd"/>
      <w:r>
        <w:t xml:space="preserve"> </w:t>
      </w:r>
      <w:proofErr w:type="spellStart"/>
      <w:proofErr w:type="gramStart"/>
      <w:r>
        <w:t>Biogeosciences</w:t>
      </w:r>
      <w:proofErr w:type="spellEnd"/>
      <w:r>
        <w:t xml:space="preserve"> 7, 2785-2794.</w:t>
      </w:r>
      <w:proofErr w:type="gramEnd"/>
    </w:p>
    <w:p w:rsidR="00F61B6E" w:rsidRDefault="009C6944">
      <w:pPr>
        <w:pStyle w:val="BodyText"/>
        <w:spacing w:before="1"/>
        <w:ind w:left="1780" w:right="2629" w:hanging="341"/>
      </w:pPr>
      <w:proofErr w:type="spellStart"/>
      <w:proofErr w:type="gramStart"/>
      <w:r>
        <w:t>Jablonsky</w:t>
      </w:r>
      <w:proofErr w:type="spellEnd"/>
      <w:r>
        <w:t>, M.</w:t>
      </w:r>
      <w:r>
        <w:t xml:space="preserve">, </w:t>
      </w:r>
      <w:proofErr w:type="spellStart"/>
      <w:r>
        <w:t>Nosalova</w:t>
      </w:r>
      <w:proofErr w:type="spellEnd"/>
      <w:r>
        <w:t xml:space="preserve">, J., </w:t>
      </w:r>
      <w:proofErr w:type="spellStart"/>
      <w:r>
        <w:t>Haz</w:t>
      </w:r>
      <w:proofErr w:type="spellEnd"/>
      <w:r>
        <w:t xml:space="preserve">, A., </w:t>
      </w:r>
      <w:proofErr w:type="spellStart"/>
      <w:r>
        <w:t>Skulcova</w:t>
      </w:r>
      <w:proofErr w:type="spellEnd"/>
      <w:r>
        <w:t xml:space="preserve">, A., Kreps, F., </w:t>
      </w:r>
      <w:proofErr w:type="spellStart"/>
      <w:r>
        <w:t>Malvis</w:t>
      </w:r>
      <w:proofErr w:type="spellEnd"/>
      <w:r>
        <w:t xml:space="preserve">, A., </w:t>
      </w:r>
      <w:proofErr w:type="spellStart"/>
      <w:r>
        <w:t>Surina</w:t>
      </w:r>
      <w:proofErr w:type="spellEnd"/>
      <w:r>
        <w:t>, I., 2017.</w:t>
      </w:r>
      <w:proofErr w:type="gramEnd"/>
      <w:r>
        <w:t xml:space="preserve"> </w:t>
      </w:r>
      <w:proofErr w:type="gramStart"/>
      <w:r>
        <w:t xml:space="preserve">Phytochemical analysis of </w:t>
      </w:r>
      <w:proofErr w:type="spellStart"/>
      <w:r>
        <w:rPr>
          <w:i/>
        </w:rPr>
        <w:t>Picea</w:t>
      </w:r>
      <w:proofErr w:type="spellEnd"/>
      <w:r>
        <w:rPr>
          <w:i/>
        </w:rPr>
        <w:t xml:space="preserve"> </w:t>
      </w:r>
      <w:proofErr w:type="spellStart"/>
      <w:r>
        <w:rPr>
          <w:i/>
        </w:rPr>
        <w:t>abies</w:t>
      </w:r>
      <w:proofErr w:type="spellEnd"/>
      <w:r>
        <w:rPr>
          <w:i/>
        </w:rPr>
        <w:t xml:space="preserve"> </w:t>
      </w:r>
      <w:r>
        <w:t>bark obtained by Accelerated Solvent Extraction.</w:t>
      </w:r>
      <w:proofErr w:type="gramEnd"/>
      <w:r>
        <w:t xml:space="preserve"> International Journal of Recent Scientific Research 8, 16075-16079.</w:t>
      </w:r>
    </w:p>
    <w:p w:rsidR="00F61B6E" w:rsidRDefault="009C6944">
      <w:pPr>
        <w:pStyle w:val="BodyText"/>
        <w:ind w:left="1779" w:right="2631" w:hanging="341"/>
      </w:pPr>
      <w:proofErr w:type="spellStart"/>
      <w:proofErr w:type="gramStart"/>
      <w:r>
        <w:t>Jablonský</w:t>
      </w:r>
      <w:proofErr w:type="spellEnd"/>
      <w:r>
        <w:t xml:space="preserve">, M., </w:t>
      </w:r>
      <w:proofErr w:type="spellStart"/>
      <w:r>
        <w:t>Vernar</w:t>
      </w:r>
      <w:r>
        <w:t>ecová</w:t>
      </w:r>
      <w:proofErr w:type="spellEnd"/>
      <w:r>
        <w:t xml:space="preserve">, M., </w:t>
      </w:r>
      <w:proofErr w:type="spellStart"/>
      <w:r>
        <w:t>Ház</w:t>
      </w:r>
      <w:proofErr w:type="spellEnd"/>
      <w:r>
        <w:t xml:space="preserve">, A., </w:t>
      </w:r>
      <w:proofErr w:type="spellStart"/>
      <w:r>
        <w:t>Dubinyová</w:t>
      </w:r>
      <w:proofErr w:type="spellEnd"/>
      <w:r>
        <w:t xml:space="preserve">, L., </w:t>
      </w:r>
      <w:proofErr w:type="spellStart"/>
      <w:r>
        <w:t>Škulcová</w:t>
      </w:r>
      <w:proofErr w:type="spellEnd"/>
      <w:r>
        <w:t xml:space="preserve">, A., </w:t>
      </w:r>
      <w:proofErr w:type="spellStart"/>
      <w:r>
        <w:t>Sladková</w:t>
      </w:r>
      <w:proofErr w:type="spellEnd"/>
      <w:r>
        <w:t xml:space="preserve">, A., </w:t>
      </w:r>
      <w:proofErr w:type="spellStart"/>
      <w:r>
        <w:t>Šurina</w:t>
      </w:r>
      <w:proofErr w:type="spellEnd"/>
      <w:r>
        <w:t>, I., 2015.</w:t>
      </w:r>
      <w:proofErr w:type="gramEnd"/>
      <w:r>
        <w:t xml:space="preserve"> </w:t>
      </w:r>
      <w:proofErr w:type="gramStart"/>
      <w:r>
        <w:t>Extraction of phenolic and lipophilic compounds from spruce (</w:t>
      </w:r>
      <w:proofErr w:type="spellStart"/>
      <w:r>
        <w:rPr>
          <w:i/>
        </w:rPr>
        <w:t>Picea</w:t>
      </w:r>
      <w:proofErr w:type="spellEnd"/>
      <w:r>
        <w:rPr>
          <w:i/>
        </w:rPr>
        <w:t xml:space="preserve"> </w:t>
      </w:r>
      <w:proofErr w:type="spellStart"/>
      <w:r>
        <w:rPr>
          <w:i/>
        </w:rPr>
        <w:t>abies</w:t>
      </w:r>
      <w:proofErr w:type="spellEnd"/>
      <w:r>
        <w:t>) bark using accelerated solvent extraction by ethanol.</w:t>
      </w:r>
      <w:proofErr w:type="gramEnd"/>
      <w:r>
        <w:t xml:space="preserve"> Wood Research 60, 583-590.</w:t>
      </w:r>
    </w:p>
    <w:p w:rsidR="00F61B6E" w:rsidRDefault="009C6944">
      <w:pPr>
        <w:pStyle w:val="BodyText"/>
        <w:ind w:left="1438" w:right="2878"/>
      </w:pPr>
      <w:proofErr w:type="spellStart"/>
      <w:r>
        <w:t>Jandacek</w:t>
      </w:r>
      <w:proofErr w:type="spellEnd"/>
      <w:r>
        <w:t>, R.J., 2017</w:t>
      </w:r>
      <w:r>
        <w:t xml:space="preserve">. Linoleic Acid: A Nutritional Quandary. </w:t>
      </w:r>
      <w:proofErr w:type="gramStart"/>
      <w:r>
        <w:t>Healthcare 5, 25.</w:t>
      </w:r>
      <w:proofErr w:type="gramEnd"/>
      <w:r>
        <w:t xml:space="preserve"> </w:t>
      </w:r>
      <w:proofErr w:type="spellStart"/>
      <w:r>
        <w:t>Jesch</w:t>
      </w:r>
      <w:proofErr w:type="spellEnd"/>
      <w:r>
        <w:t xml:space="preserve">, E.D., </w:t>
      </w:r>
      <w:proofErr w:type="spellStart"/>
      <w:r>
        <w:t>Carr</w:t>
      </w:r>
      <w:proofErr w:type="spellEnd"/>
      <w:r>
        <w:t xml:space="preserve">, T.P., 2017. </w:t>
      </w:r>
      <w:proofErr w:type="gramStart"/>
      <w:r>
        <w:t>Food Ingredients That Inhibit Cholesterol Absorption.</w:t>
      </w:r>
      <w:proofErr w:type="gramEnd"/>
    </w:p>
    <w:p w:rsidR="00F61B6E" w:rsidRDefault="009C6944">
      <w:pPr>
        <w:pStyle w:val="BodyText"/>
        <w:spacing w:line="251" w:lineRule="exact"/>
        <w:ind w:left="1779"/>
      </w:pPr>
      <w:r>
        <w:t>Preventive Nutrition and Food Science 22, 67-80.</w:t>
      </w:r>
    </w:p>
    <w:p w:rsidR="00F61B6E" w:rsidRDefault="009C6944">
      <w:pPr>
        <w:pStyle w:val="BodyText"/>
        <w:spacing w:before="1" w:line="252" w:lineRule="exact"/>
        <w:ind w:left="1438"/>
      </w:pPr>
      <w:proofErr w:type="gramStart"/>
      <w:r>
        <w:t>Jing, K., Wu, T., Lim, K., 2013.</w:t>
      </w:r>
      <w:proofErr w:type="gramEnd"/>
      <w:r>
        <w:t xml:space="preserve"> </w:t>
      </w:r>
      <w:proofErr w:type="gramStart"/>
      <w:r>
        <w:t xml:space="preserve">Omega-3 Polyunsaturated Fatty </w:t>
      </w:r>
      <w:r>
        <w:t>Acids and Cancer.</w:t>
      </w:r>
      <w:proofErr w:type="gramEnd"/>
    </w:p>
    <w:p w:rsidR="00F61B6E" w:rsidRDefault="009C6944">
      <w:pPr>
        <w:pStyle w:val="BodyText"/>
        <w:spacing w:line="252" w:lineRule="exact"/>
        <w:ind w:left="1779"/>
      </w:pPr>
      <w:r>
        <w:t>Anti-Cancer Agents in Medicinal Chemistry 13, 1162-1177.</w:t>
      </w:r>
    </w:p>
    <w:p w:rsidR="00F61B6E" w:rsidRDefault="009C6944">
      <w:pPr>
        <w:pStyle w:val="BodyText"/>
        <w:spacing w:before="2"/>
        <w:ind w:left="1779" w:right="2628" w:hanging="341"/>
      </w:pPr>
      <w:proofErr w:type="gramStart"/>
      <w:r>
        <w:t>Johansson, M.-B., 1995.</w:t>
      </w:r>
      <w:proofErr w:type="gramEnd"/>
      <w:r>
        <w:t xml:space="preserve"> </w:t>
      </w:r>
      <w:proofErr w:type="gramStart"/>
      <w:r>
        <w:t>The chemical composition of needle and leaf litter from Scots pine, Norway spruce and white birch in Scandinavian forests.</w:t>
      </w:r>
      <w:proofErr w:type="gramEnd"/>
      <w:r>
        <w:t xml:space="preserve"> Forestry 68, 49-62.</w:t>
      </w:r>
    </w:p>
    <w:p w:rsidR="00F61B6E" w:rsidRDefault="00F61B6E">
      <w:pPr>
        <w:sectPr w:rsidR="00F61B6E">
          <w:pgSz w:w="11910" w:h="16840"/>
          <w:pgMar w:top="1340" w:right="180" w:bottom="280" w:left="0" w:header="720" w:footer="720" w:gutter="0"/>
          <w:cols w:space="720"/>
        </w:sectPr>
      </w:pPr>
    </w:p>
    <w:p w:rsidR="00F61B6E" w:rsidRDefault="009C6944">
      <w:pPr>
        <w:pStyle w:val="BodyText"/>
        <w:spacing w:before="75"/>
        <w:ind w:left="1780" w:right="2660" w:hanging="341"/>
      </w:pPr>
      <w:proofErr w:type="spellStart"/>
      <w:proofErr w:type="gramStart"/>
      <w:r>
        <w:t>Kemppainen</w:t>
      </w:r>
      <w:proofErr w:type="spellEnd"/>
      <w:r>
        <w:t xml:space="preserve">, K., </w:t>
      </w:r>
      <w:proofErr w:type="spellStart"/>
      <w:r>
        <w:t>Inkinen</w:t>
      </w:r>
      <w:proofErr w:type="spellEnd"/>
      <w:r>
        <w:t xml:space="preserve">, J., </w:t>
      </w:r>
      <w:proofErr w:type="spellStart"/>
      <w:r>
        <w:t>Uusitalo</w:t>
      </w:r>
      <w:proofErr w:type="spellEnd"/>
      <w:r>
        <w:t xml:space="preserve">, J., </w:t>
      </w:r>
      <w:proofErr w:type="spellStart"/>
      <w:r>
        <w:t>Nakari-Setälä</w:t>
      </w:r>
      <w:proofErr w:type="spellEnd"/>
      <w:r>
        <w:t xml:space="preserve">, T., </w:t>
      </w:r>
      <w:proofErr w:type="spellStart"/>
      <w:r>
        <w:t>Siika-aho</w:t>
      </w:r>
      <w:proofErr w:type="spellEnd"/>
      <w:r>
        <w:t>, M., 2012.</w:t>
      </w:r>
      <w:proofErr w:type="gramEnd"/>
      <w:r>
        <w:t xml:space="preserve"> Hot water extraction and steam explosion as pretreatments for ethanol production from spruce bark. </w:t>
      </w:r>
      <w:proofErr w:type="spellStart"/>
      <w:r>
        <w:t>Bioresource</w:t>
      </w:r>
      <w:proofErr w:type="spellEnd"/>
      <w:r>
        <w:t xml:space="preserve"> Technology 117, 131-139.</w:t>
      </w:r>
    </w:p>
    <w:p w:rsidR="00F61B6E" w:rsidRDefault="009C6944">
      <w:pPr>
        <w:pStyle w:val="BodyText"/>
        <w:ind w:left="1780" w:right="2512" w:hanging="341"/>
      </w:pPr>
      <w:proofErr w:type="spellStart"/>
      <w:proofErr w:type="gramStart"/>
      <w:r>
        <w:t>Kilic</w:t>
      </w:r>
      <w:proofErr w:type="spellEnd"/>
      <w:r>
        <w:t xml:space="preserve">, A., </w:t>
      </w:r>
      <w:proofErr w:type="spellStart"/>
      <w:r>
        <w:t>Hafizoglu</w:t>
      </w:r>
      <w:proofErr w:type="spellEnd"/>
      <w:r>
        <w:t xml:space="preserve">, H., </w:t>
      </w:r>
      <w:proofErr w:type="spellStart"/>
      <w:r>
        <w:t>Donmez</w:t>
      </w:r>
      <w:proofErr w:type="spellEnd"/>
      <w:r>
        <w:t>, I.E</w:t>
      </w:r>
      <w:r>
        <w:t xml:space="preserve">., </w:t>
      </w:r>
      <w:proofErr w:type="spellStart"/>
      <w:r>
        <w:t>Tümen</w:t>
      </w:r>
      <w:proofErr w:type="spellEnd"/>
      <w:r>
        <w:t xml:space="preserve">, I., </w:t>
      </w:r>
      <w:proofErr w:type="spellStart"/>
      <w:r>
        <w:t>Sivrikaya</w:t>
      </w:r>
      <w:proofErr w:type="spellEnd"/>
      <w:r>
        <w:t xml:space="preserve">, H., Hemming, J., </w:t>
      </w:r>
      <w:proofErr w:type="spellStart"/>
      <w:r>
        <w:t>Reunen</w:t>
      </w:r>
      <w:proofErr w:type="spellEnd"/>
      <w:r>
        <w:t>, M., 2013.</w:t>
      </w:r>
      <w:proofErr w:type="gramEnd"/>
      <w:r>
        <w:t xml:space="preserve"> </w:t>
      </w:r>
      <w:proofErr w:type="gramStart"/>
      <w:r>
        <w:t>Lipophilic constituents of some coniferous cones.</w:t>
      </w:r>
      <w:proofErr w:type="gramEnd"/>
      <w:r>
        <w:t xml:space="preserve"> </w:t>
      </w:r>
      <w:proofErr w:type="spellStart"/>
      <w:r>
        <w:t>Bartın</w:t>
      </w:r>
      <w:proofErr w:type="spellEnd"/>
      <w:r>
        <w:t xml:space="preserve"> </w:t>
      </w:r>
      <w:proofErr w:type="spellStart"/>
      <w:r>
        <w:t>Orman</w:t>
      </w:r>
      <w:proofErr w:type="spellEnd"/>
      <w:r>
        <w:t xml:space="preserve"> </w:t>
      </w:r>
      <w:proofErr w:type="spellStart"/>
      <w:r>
        <w:t>Fakültesi</w:t>
      </w:r>
      <w:proofErr w:type="spellEnd"/>
      <w:r>
        <w:t xml:space="preserve"> </w:t>
      </w:r>
      <w:proofErr w:type="spellStart"/>
      <w:r>
        <w:t>Dergisi</w:t>
      </w:r>
      <w:proofErr w:type="spellEnd"/>
      <w:r>
        <w:t xml:space="preserve"> 15, 122-127.</w:t>
      </w:r>
    </w:p>
    <w:p w:rsidR="00F61B6E" w:rsidRDefault="009C6944">
      <w:pPr>
        <w:pStyle w:val="BodyText"/>
        <w:ind w:left="1780" w:right="2624" w:hanging="341"/>
      </w:pPr>
      <w:proofErr w:type="spellStart"/>
      <w:proofErr w:type="gramStart"/>
      <w:r>
        <w:t>Krogell</w:t>
      </w:r>
      <w:proofErr w:type="spellEnd"/>
      <w:r>
        <w:t xml:space="preserve">, J., </w:t>
      </w:r>
      <w:proofErr w:type="spellStart"/>
      <w:r>
        <w:t>Holmbom</w:t>
      </w:r>
      <w:proofErr w:type="spellEnd"/>
      <w:r>
        <w:t xml:space="preserve">, B., </w:t>
      </w:r>
      <w:proofErr w:type="spellStart"/>
      <w:r>
        <w:t>Pranovich</w:t>
      </w:r>
      <w:proofErr w:type="spellEnd"/>
      <w:r>
        <w:t xml:space="preserve">, A., Hemming, J., </w:t>
      </w:r>
      <w:proofErr w:type="spellStart"/>
      <w:r>
        <w:t>Willför</w:t>
      </w:r>
      <w:proofErr w:type="spellEnd"/>
      <w:r>
        <w:t>, S., 2012.</w:t>
      </w:r>
      <w:proofErr w:type="gramEnd"/>
      <w:r>
        <w:t xml:space="preserve"> Extraction and chemical chara</w:t>
      </w:r>
      <w:r>
        <w:t xml:space="preserve">cterization of Norway </w:t>
      </w:r>
      <w:proofErr w:type="spellStart"/>
      <w:r>
        <w:t>Soruce</w:t>
      </w:r>
      <w:proofErr w:type="spellEnd"/>
      <w:r>
        <w:t xml:space="preserve"> inner and outer bark. Nordic Pulp and Paper Research Journal 27, 6-17.</w:t>
      </w:r>
    </w:p>
    <w:p w:rsidR="00F61B6E" w:rsidRDefault="009C6944">
      <w:pPr>
        <w:pStyle w:val="BodyText"/>
        <w:ind w:left="1780" w:right="2702" w:hanging="341"/>
      </w:pPr>
      <w:proofErr w:type="spellStart"/>
      <w:proofErr w:type="gramStart"/>
      <w:r>
        <w:t>Latva-Mäenpää</w:t>
      </w:r>
      <w:proofErr w:type="spellEnd"/>
      <w:r>
        <w:t xml:space="preserve">, H., </w:t>
      </w:r>
      <w:proofErr w:type="spellStart"/>
      <w:r>
        <w:t>Laakso</w:t>
      </w:r>
      <w:proofErr w:type="spellEnd"/>
      <w:r>
        <w:t xml:space="preserve">, T., </w:t>
      </w:r>
      <w:proofErr w:type="spellStart"/>
      <w:r>
        <w:t>Sarjala</w:t>
      </w:r>
      <w:proofErr w:type="spellEnd"/>
      <w:r>
        <w:t xml:space="preserve">, T., </w:t>
      </w:r>
      <w:proofErr w:type="spellStart"/>
      <w:r>
        <w:t>Wähälä</w:t>
      </w:r>
      <w:proofErr w:type="spellEnd"/>
      <w:r>
        <w:t xml:space="preserve">, K., </w:t>
      </w:r>
      <w:proofErr w:type="spellStart"/>
      <w:r>
        <w:t>Saranpää</w:t>
      </w:r>
      <w:proofErr w:type="spellEnd"/>
      <w:r>
        <w:t>, P., 2013.</w:t>
      </w:r>
      <w:proofErr w:type="gramEnd"/>
      <w:r>
        <w:t xml:space="preserve"> Variation of stilbene glucosides in bark extracts obtained from roots and stumps</w:t>
      </w:r>
      <w:r>
        <w:t xml:space="preserve"> of Norway spruce (</w:t>
      </w:r>
      <w:proofErr w:type="spellStart"/>
      <w:r>
        <w:t>Picea</w:t>
      </w:r>
      <w:proofErr w:type="spellEnd"/>
      <w:r>
        <w:t xml:space="preserve"> </w:t>
      </w:r>
      <w:proofErr w:type="spellStart"/>
      <w:r>
        <w:t>abies</w:t>
      </w:r>
      <w:proofErr w:type="spellEnd"/>
      <w:r>
        <w:t xml:space="preserve"> [L.] </w:t>
      </w:r>
      <w:proofErr w:type="gramStart"/>
      <w:r>
        <w:t>Karst.).</w:t>
      </w:r>
      <w:proofErr w:type="gramEnd"/>
      <w:r>
        <w:t xml:space="preserve"> Trees 27, 131-139.</w:t>
      </w:r>
    </w:p>
    <w:p w:rsidR="00F61B6E" w:rsidRDefault="009C6944">
      <w:pPr>
        <w:pStyle w:val="BodyText"/>
        <w:ind w:left="1780" w:right="2952" w:hanging="341"/>
      </w:pPr>
      <w:r>
        <w:t xml:space="preserve">Liu, A., Ji, J., 2014. Omega-3 essential fatty acids therapy for dry eye syndrome: a meta-analysis of randomized controlled studies. Med </w:t>
      </w:r>
      <w:proofErr w:type="spellStart"/>
      <w:r>
        <w:t>Sci</w:t>
      </w:r>
      <w:proofErr w:type="spellEnd"/>
      <w:r>
        <w:t xml:space="preserve"> </w:t>
      </w:r>
      <w:proofErr w:type="spellStart"/>
      <w:r>
        <w:t>Monit</w:t>
      </w:r>
      <w:proofErr w:type="spellEnd"/>
      <w:r>
        <w:t xml:space="preserve"> 20, 1583-1589.</w:t>
      </w:r>
    </w:p>
    <w:p w:rsidR="00F61B6E" w:rsidRDefault="009C6944">
      <w:pPr>
        <w:pStyle w:val="BodyText"/>
        <w:ind w:left="1780" w:right="2559" w:hanging="341"/>
      </w:pPr>
      <w:r>
        <w:t>MacKay, D.S., Jones, P.J.H., 2</w:t>
      </w:r>
      <w:r>
        <w:t xml:space="preserve">011. </w:t>
      </w:r>
      <w:proofErr w:type="spellStart"/>
      <w:r>
        <w:t>Phytosterols</w:t>
      </w:r>
      <w:proofErr w:type="spellEnd"/>
      <w:r>
        <w:t xml:space="preserve"> in human nutrition: Type, formulation, delivery, and physiological function. European Journal of Lipid Science and Technology 113, 1427-1432.</w:t>
      </w:r>
    </w:p>
    <w:p w:rsidR="00F61B6E" w:rsidRDefault="009C6944">
      <w:pPr>
        <w:pStyle w:val="BodyText"/>
        <w:ind w:left="1780" w:right="2641" w:hanging="341"/>
      </w:pPr>
      <w:r>
        <w:t xml:space="preserve">McCann, S.E., </w:t>
      </w:r>
      <w:proofErr w:type="spellStart"/>
      <w:r>
        <w:t>Freudenheim</w:t>
      </w:r>
      <w:proofErr w:type="spellEnd"/>
      <w:r>
        <w:t xml:space="preserve">, J.L., Marshall, J.R., Graham, S., 2003. Risk of Human Ovarian Cancer </w:t>
      </w:r>
      <w:r>
        <w:t xml:space="preserve">Is Related to Dietary Intake of Selected Nutrients, Phytochemicals and Food Groups. </w:t>
      </w:r>
      <w:proofErr w:type="gramStart"/>
      <w:r>
        <w:t>Journal of Nutrition 133, 1937−1942.</w:t>
      </w:r>
      <w:proofErr w:type="gramEnd"/>
    </w:p>
    <w:p w:rsidR="00F61B6E" w:rsidRDefault="009C6944">
      <w:pPr>
        <w:pStyle w:val="BodyText"/>
        <w:ind w:left="1780" w:right="2932" w:hanging="341"/>
      </w:pPr>
      <w:r>
        <w:t xml:space="preserve">McElroy, C.R., </w:t>
      </w:r>
      <w:proofErr w:type="spellStart"/>
      <w:r>
        <w:t>Attard</w:t>
      </w:r>
      <w:proofErr w:type="spellEnd"/>
      <w:r>
        <w:t xml:space="preserve">, T.M., Farmer, T.J., </w:t>
      </w:r>
      <w:proofErr w:type="spellStart"/>
      <w:r>
        <w:t>Gaczynski</w:t>
      </w:r>
      <w:proofErr w:type="spellEnd"/>
      <w:r>
        <w:t xml:space="preserve">, A., </w:t>
      </w:r>
      <w:proofErr w:type="spellStart"/>
      <w:r>
        <w:t>Thornthwaite</w:t>
      </w:r>
      <w:proofErr w:type="spellEnd"/>
      <w:r>
        <w:t xml:space="preserve">, D., Clark, J.H., Hunt, A.J., 2018. </w:t>
      </w:r>
      <w:proofErr w:type="gramStart"/>
      <w:r>
        <w:t>Valorization of spruce needl</w:t>
      </w:r>
      <w:r>
        <w:t>e waste via supercritical extraction of waxes and facile isolation of nonacosan-10-ol.</w:t>
      </w:r>
      <w:proofErr w:type="gramEnd"/>
      <w:r>
        <w:t xml:space="preserve"> Journal of Cleaner Production 171, 557-566.</w:t>
      </w:r>
    </w:p>
    <w:p w:rsidR="00F61B6E" w:rsidRDefault="009C6944">
      <w:pPr>
        <w:pStyle w:val="BodyText"/>
        <w:ind w:left="1780" w:right="2659" w:hanging="341"/>
      </w:pPr>
      <w:proofErr w:type="spellStart"/>
      <w:proofErr w:type="gramStart"/>
      <w:r>
        <w:t>Mendilaharsu</w:t>
      </w:r>
      <w:proofErr w:type="spellEnd"/>
      <w:r>
        <w:t xml:space="preserve">, M., De Stefani, E., </w:t>
      </w:r>
      <w:proofErr w:type="spellStart"/>
      <w:r>
        <w:t>Deneo</w:t>
      </w:r>
      <w:proofErr w:type="spellEnd"/>
      <w:r>
        <w:t xml:space="preserve">-Pellegrini, H., </w:t>
      </w:r>
      <w:proofErr w:type="spellStart"/>
      <w:r>
        <w:t>Carzoglio</w:t>
      </w:r>
      <w:proofErr w:type="spellEnd"/>
      <w:r>
        <w:t xml:space="preserve">, J.C., </w:t>
      </w:r>
      <w:proofErr w:type="spellStart"/>
      <w:r>
        <w:t>Ronco</w:t>
      </w:r>
      <w:proofErr w:type="spellEnd"/>
      <w:r>
        <w:t>, A., 1998.</w:t>
      </w:r>
      <w:proofErr w:type="gramEnd"/>
      <w:r>
        <w:t xml:space="preserve"> </w:t>
      </w:r>
      <w:proofErr w:type="spellStart"/>
      <w:r>
        <w:t>Phytosterols</w:t>
      </w:r>
      <w:proofErr w:type="spellEnd"/>
      <w:r>
        <w:t xml:space="preserve"> and risk of lung cance</w:t>
      </w:r>
      <w:r>
        <w:t>r: A case-control study in Uruguay. Lung Cancer 21, 37-45.</w:t>
      </w:r>
    </w:p>
    <w:p w:rsidR="00F61B6E" w:rsidRDefault="009C6944">
      <w:pPr>
        <w:pStyle w:val="BodyText"/>
        <w:ind w:left="1780" w:right="2727" w:hanging="341"/>
      </w:pPr>
      <w:r>
        <w:t xml:space="preserve">Miranda, I., </w:t>
      </w:r>
      <w:proofErr w:type="spellStart"/>
      <w:r>
        <w:t>Gominho</w:t>
      </w:r>
      <w:proofErr w:type="spellEnd"/>
      <w:r>
        <w:t xml:space="preserve">, J., </w:t>
      </w:r>
      <w:proofErr w:type="spellStart"/>
      <w:r>
        <w:t>Mirra</w:t>
      </w:r>
      <w:proofErr w:type="spellEnd"/>
      <w:r>
        <w:t xml:space="preserve">, I., Pereira, H., 2012. Chemical characterization of barks from </w:t>
      </w:r>
      <w:proofErr w:type="spellStart"/>
      <w:r>
        <w:t>Picea</w:t>
      </w:r>
      <w:proofErr w:type="spellEnd"/>
      <w:r>
        <w:t xml:space="preserve"> </w:t>
      </w:r>
      <w:proofErr w:type="spellStart"/>
      <w:r>
        <w:t>abies</w:t>
      </w:r>
      <w:proofErr w:type="spellEnd"/>
      <w:r>
        <w:t xml:space="preserve"> and </w:t>
      </w:r>
      <w:proofErr w:type="spellStart"/>
      <w:r>
        <w:t>Pinus</w:t>
      </w:r>
      <w:proofErr w:type="spellEnd"/>
      <w:r>
        <w:t xml:space="preserve"> </w:t>
      </w:r>
      <w:proofErr w:type="spellStart"/>
      <w:r>
        <w:t>sylvestris</w:t>
      </w:r>
      <w:proofErr w:type="spellEnd"/>
      <w:r>
        <w:t xml:space="preserve"> after fractioning into different particle sizes. Industrial Crops an</w:t>
      </w:r>
      <w:r>
        <w:t>d Products 36, 395-400.</w:t>
      </w:r>
    </w:p>
    <w:p w:rsidR="00F61B6E" w:rsidRDefault="009C6944">
      <w:pPr>
        <w:pStyle w:val="BodyText"/>
        <w:ind w:left="1779" w:right="3033" w:hanging="341"/>
      </w:pPr>
      <w:proofErr w:type="spellStart"/>
      <w:proofErr w:type="gramStart"/>
      <w:r>
        <w:t>Orav</w:t>
      </w:r>
      <w:proofErr w:type="spellEnd"/>
      <w:r>
        <w:t xml:space="preserve">, A., Kailas, T., </w:t>
      </w:r>
      <w:proofErr w:type="spellStart"/>
      <w:r>
        <w:t>Koel</w:t>
      </w:r>
      <w:proofErr w:type="spellEnd"/>
      <w:r>
        <w:t>, M., 1998.</w:t>
      </w:r>
      <w:proofErr w:type="gramEnd"/>
      <w:r>
        <w:t xml:space="preserve"> </w:t>
      </w:r>
      <w:proofErr w:type="gramStart"/>
      <w:r>
        <w:t>Simultaneous Distillation, Extraction and Supercritical Fluid Extraction for Isolating Volatiles and Other Materials from Conifer Needles.</w:t>
      </w:r>
      <w:proofErr w:type="gramEnd"/>
      <w:r>
        <w:t xml:space="preserve"> Journal of Essential Oil Research 10, 387-393.</w:t>
      </w:r>
    </w:p>
    <w:p w:rsidR="00F61B6E" w:rsidRDefault="009C6944">
      <w:pPr>
        <w:pStyle w:val="BodyText"/>
        <w:ind w:left="1780" w:right="2595" w:hanging="341"/>
      </w:pPr>
      <w:proofErr w:type="spellStart"/>
      <w:proofErr w:type="gramStart"/>
      <w:r>
        <w:t>Ottosson</w:t>
      </w:r>
      <w:proofErr w:type="spellEnd"/>
      <w:r>
        <w:t xml:space="preserve">, N.E., Wu, X., </w:t>
      </w:r>
      <w:proofErr w:type="spellStart"/>
      <w:r>
        <w:t>Nolting</w:t>
      </w:r>
      <w:proofErr w:type="spellEnd"/>
      <w:r>
        <w:t xml:space="preserve">, A., </w:t>
      </w:r>
      <w:proofErr w:type="spellStart"/>
      <w:r>
        <w:t>Karlsson</w:t>
      </w:r>
      <w:proofErr w:type="spellEnd"/>
      <w:r>
        <w:t xml:space="preserve">, U., Lund, P.-E., </w:t>
      </w:r>
      <w:proofErr w:type="spellStart"/>
      <w:r>
        <w:t>Ruda</w:t>
      </w:r>
      <w:proofErr w:type="spellEnd"/>
      <w:r>
        <w:t xml:space="preserve">, K., </w:t>
      </w:r>
      <w:proofErr w:type="spellStart"/>
      <w:r>
        <w:t>Svensson</w:t>
      </w:r>
      <w:proofErr w:type="spellEnd"/>
      <w:r>
        <w:t xml:space="preserve">, S., </w:t>
      </w:r>
      <w:proofErr w:type="spellStart"/>
      <w:r>
        <w:t>Konradsson</w:t>
      </w:r>
      <w:proofErr w:type="spellEnd"/>
      <w:r>
        <w:t xml:space="preserve">, P., </w:t>
      </w:r>
      <w:proofErr w:type="spellStart"/>
      <w:r>
        <w:t>Elinder</w:t>
      </w:r>
      <w:proofErr w:type="spellEnd"/>
      <w:r>
        <w:t>, F., 2015.</w:t>
      </w:r>
      <w:proofErr w:type="gramEnd"/>
      <w:r>
        <w:t xml:space="preserve"> </w:t>
      </w:r>
      <w:proofErr w:type="gramStart"/>
      <w:r>
        <w:t>Resin-acid derivatives as potent electrostatic openers of voltage-gated K channels and suppressors of neuronal excitability.</w:t>
      </w:r>
      <w:proofErr w:type="gramEnd"/>
    </w:p>
    <w:p w:rsidR="00F61B6E" w:rsidRDefault="009C6944">
      <w:pPr>
        <w:pStyle w:val="BodyText"/>
        <w:spacing w:line="252" w:lineRule="exact"/>
        <w:ind w:left="1780"/>
      </w:pPr>
      <w:proofErr w:type="gramStart"/>
      <w:r>
        <w:t>Scientific Reports 5, 13278.</w:t>
      </w:r>
      <w:proofErr w:type="gramEnd"/>
    </w:p>
    <w:p w:rsidR="00F61B6E" w:rsidRDefault="009C6944">
      <w:pPr>
        <w:pStyle w:val="BodyText"/>
        <w:ind w:left="1780" w:right="3061" w:hanging="341"/>
      </w:pPr>
      <w:proofErr w:type="gramStart"/>
      <w:r>
        <w:t>Park, J.-E., Lee, K.-E., Jung, E., Kang, S., Kim, Y.J., 2016.</w:t>
      </w:r>
      <w:proofErr w:type="gramEnd"/>
      <w:r>
        <w:t xml:space="preserve"> </w:t>
      </w:r>
      <w:proofErr w:type="spellStart"/>
      <w:r>
        <w:t>Sclareol</w:t>
      </w:r>
      <w:proofErr w:type="spellEnd"/>
      <w:r>
        <w:t xml:space="preserve"> isolated from Salvia officinalis improves facial wrinkles via an </w:t>
      </w:r>
      <w:proofErr w:type="spellStart"/>
      <w:r>
        <w:t>antiphotoaging</w:t>
      </w:r>
      <w:proofErr w:type="spellEnd"/>
      <w:r>
        <w:t xml:space="preserve"> mechanism. </w:t>
      </w:r>
      <w:proofErr w:type="gramStart"/>
      <w:r>
        <w:t>Journal of Cosmetic Dermatology 15, 475--483.</w:t>
      </w:r>
      <w:proofErr w:type="gramEnd"/>
    </w:p>
    <w:p w:rsidR="00F61B6E" w:rsidRDefault="009C6944">
      <w:pPr>
        <w:pStyle w:val="BodyText"/>
        <w:ind w:left="1780" w:right="2744" w:hanging="341"/>
      </w:pPr>
      <w:proofErr w:type="spellStart"/>
      <w:r>
        <w:t>Pholosi</w:t>
      </w:r>
      <w:proofErr w:type="spellEnd"/>
      <w:r>
        <w:t xml:space="preserve">, A., </w:t>
      </w:r>
      <w:proofErr w:type="spellStart"/>
      <w:r>
        <w:t>Ofomaj</w:t>
      </w:r>
      <w:r>
        <w:t>a</w:t>
      </w:r>
      <w:proofErr w:type="spellEnd"/>
      <w:r>
        <w:t xml:space="preserve">, A.E., Naidoo, E.B., 2013. Effect of chemical </w:t>
      </w:r>
      <w:proofErr w:type="spellStart"/>
      <w:r>
        <w:t>extractants</w:t>
      </w:r>
      <w:proofErr w:type="spellEnd"/>
      <w:r>
        <w:t xml:space="preserve"> on the </w:t>
      </w:r>
      <w:proofErr w:type="spellStart"/>
      <w:r>
        <w:t>biosorptive</w:t>
      </w:r>
      <w:proofErr w:type="spellEnd"/>
      <w:r>
        <w:t xml:space="preserve"> properties of pine cone powder: Influence on </w:t>
      </w:r>
      <w:proofErr w:type="gramStart"/>
      <w:r>
        <w:t>lead(</w:t>
      </w:r>
      <w:proofErr w:type="gramEnd"/>
      <w:r>
        <w:t>II) removal mechanism. Journal of Saudi Chemical Society 17, 77-86.</w:t>
      </w:r>
    </w:p>
    <w:p w:rsidR="00F61B6E" w:rsidRDefault="009C6944">
      <w:pPr>
        <w:pStyle w:val="BodyText"/>
        <w:ind w:left="1780" w:right="2626" w:hanging="341"/>
      </w:pPr>
      <w:proofErr w:type="spellStart"/>
      <w:proofErr w:type="gramStart"/>
      <w:r>
        <w:t>Pietarinen</w:t>
      </w:r>
      <w:proofErr w:type="spellEnd"/>
      <w:r>
        <w:t xml:space="preserve">, S.P., </w:t>
      </w:r>
      <w:proofErr w:type="spellStart"/>
      <w:r>
        <w:t>Willför</w:t>
      </w:r>
      <w:proofErr w:type="spellEnd"/>
      <w:r>
        <w:t xml:space="preserve">, S.M., </w:t>
      </w:r>
      <w:proofErr w:type="spellStart"/>
      <w:r>
        <w:t>Ahotupa</w:t>
      </w:r>
      <w:proofErr w:type="spellEnd"/>
      <w:r>
        <w:t>, M.O., Hemming, J.</w:t>
      </w:r>
      <w:r>
        <w:t xml:space="preserve">E., </w:t>
      </w:r>
      <w:proofErr w:type="spellStart"/>
      <w:r>
        <w:t>Holmbom</w:t>
      </w:r>
      <w:proofErr w:type="spellEnd"/>
      <w:r>
        <w:t>, B.R., 2006.</w:t>
      </w:r>
      <w:proofErr w:type="gramEnd"/>
      <w:r>
        <w:t xml:space="preserve"> </w:t>
      </w:r>
      <w:proofErr w:type="spellStart"/>
      <w:r>
        <w:t>Knotwood</w:t>
      </w:r>
      <w:proofErr w:type="spellEnd"/>
      <w:r>
        <w:t xml:space="preserve"> and bark extracts: strong antioxidants from waste materials. Journal of Wood Science 52, 436-444.</w:t>
      </w:r>
    </w:p>
    <w:p w:rsidR="00F61B6E" w:rsidRDefault="009C6944">
      <w:pPr>
        <w:pStyle w:val="BodyText"/>
        <w:ind w:left="1780" w:right="3074" w:hanging="341"/>
      </w:pPr>
      <w:proofErr w:type="spellStart"/>
      <w:proofErr w:type="gramStart"/>
      <w:r>
        <w:t>Rezaei-Seresht</w:t>
      </w:r>
      <w:proofErr w:type="spellEnd"/>
      <w:r>
        <w:t xml:space="preserve">, E., </w:t>
      </w:r>
      <w:proofErr w:type="spellStart"/>
      <w:r>
        <w:t>Salimi</w:t>
      </w:r>
      <w:proofErr w:type="spellEnd"/>
      <w:r>
        <w:t xml:space="preserve">, A., </w:t>
      </w:r>
      <w:proofErr w:type="spellStart"/>
      <w:r>
        <w:t>Mahdavi</w:t>
      </w:r>
      <w:proofErr w:type="spellEnd"/>
      <w:r>
        <w:t>, B., 2018.</w:t>
      </w:r>
      <w:proofErr w:type="gramEnd"/>
      <w:r>
        <w:t xml:space="preserve"> </w:t>
      </w:r>
      <w:proofErr w:type="gramStart"/>
      <w:r>
        <w:t>Synthesis, antioxidant and antibacterial activity of azo dye-stilbene hyb</w:t>
      </w:r>
      <w:r>
        <w:t>rid compounds.</w:t>
      </w:r>
      <w:proofErr w:type="gramEnd"/>
      <w:r>
        <w:t xml:space="preserve"> </w:t>
      </w:r>
      <w:proofErr w:type="gramStart"/>
      <w:r>
        <w:t>Pigment &amp; Resin Technology.</w:t>
      </w:r>
      <w:proofErr w:type="gramEnd"/>
    </w:p>
    <w:p w:rsidR="00F61B6E" w:rsidRDefault="009C6944">
      <w:pPr>
        <w:pStyle w:val="BodyText"/>
        <w:ind w:left="1780" w:right="2687" w:hanging="341"/>
      </w:pPr>
      <w:proofErr w:type="gramStart"/>
      <w:r>
        <w:t>Rodrigues, F., Pimentel, F.B., Oliveira, M.B.P.P., 2015.</w:t>
      </w:r>
      <w:proofErr w:type="gramEnd"/>
      <w:r>
        <w:t xml:space="preserve"> Olive by-products: Challenge application in cosmetic industry. Industrial Crops and Products 70, 116-124.</w:t>
      </w:r>
    </w:p>
    <w:p w:rsidR="00F61B6E" w:rsidRDefault="009C6944">
      <w:pPr>
        <w:pStyle w:val="BodyText"/>
        <w:ind w:left="1780" w:right="2824" w:hanging="341"/>
      </w:pPr>
      <w:proofErr w:type="spellStart"/>
      <w:proofErr w:type="gramStart"/>
      <w:r>
        <w:t>Ronco</w:t>
      </w:r>
      <w:proofErr w:type="spellEnd"/>
      <w:r>
        <w:t xml:space="preserve">, A., De Stefani, E., </w:t>
      </w:r>
      <w:proofErr w:type="spellStart"/>
      <w:r>
        <w:t>Boffetta</w:t>
      </w:r>
      <w:proofErr w:type="spellEnd"/>
      <w:r>
        <w:t xml:space="preserve">, P., </w:t>
      </w:r>
      <w:proofErr w:type="spellStart"/>
      <w:r>
        <w:t>Deneo</w:t>
      </w:r>
      <w:proofErr w:type="spellEnd"/>
      <w:r>
        <w:t>-Pel</w:t>
      </w:r>
      <w:r>
        <w:t xml:space="preserve">legrini, H., </w:t>
      </w:r>
      <w:proofErr w:type="spellStart"/>
      <w:r>
        <w:t>Mendilaharsu</w:t>
      </w:r>
      <w:proofErr w:type="spellEnd"/>
      <w:r>
        <w:t xml:space="preserve">, M., </w:t>
      </w:r>
      <w:proofErr w:type="spellStart"/>
      <w:r>
        <w:t>Leborgne</w:t>
      </w:r>
      <w:proofErr w:type="spellEnd"/>
      <w:r>
        <w:t>, F., 1999.</w:t>
      </w:r>
      <w:proofErr w:type="gramEnd"/>
      <w:r>
        <w:t xml:space="preserve"> Vegetables, Fruits, and Related Nutrients and Risk of Breast Cancer: A Case-Control Study in Uruguay. Nutrition and Cancer 35, 111-119.</w:t>
      </w:r>
    </w:p>
    <w:p w:rsidR="00F61B6E" w:rsidRDefault="00F61B6E">
      <w:pPr>
        <w:sectPr w:rsidR="00F61B6E">
          <w:pgSz w:w="11910" w:h="16840"/>
          <w:pgMar w:top="1340" w:right="180" w:bottom="280" w:left="0" w:header="720" w:footer="720" w:gutter="0"/>
          <w:cols w:space="720"/>
        </w:sectPr>
      </w:pPr>
    </w:p>
    <w:p w:rsidR="00F61B6E" w:rsidRDefault="009C6944">
      <w:pPr>
        <w:pStyle w:val="BodyText"/>
        <w:spacing w:before="75"/>
        <w:ind w:left="1780" w:right="3085" w:hanging="341"/>
      </w:pPr>
      <w:proofErr w:type="spellStart"/>
      <w:r>
        <w:t>Sahin</w:t>
      </w:r>
      <w:proofErr w:type="spellEnd"/>
      <w:r>
        <w:t xml:space="preserve">, H.T., </w:t>
      </w:r>
      <w:proofErr w:type="spellStart"/>
      <w:r>
        <w:t>Yalcin</w:t>
      </w:r>
      <w:proofErr w:type="spellEnd"/>
      <w:r>
        <w:t>, O.U., 2017. Conifer Cones: An Alte</w:t>
      </w:r>
      <w:r>
        <w:t>rnative Raw Material for Industry. British Journal of Pharmaceutical Research 17, 1-9.</w:t>
      </w:r>
    </w:p>
    <w:p w:rsidR="00F61B6E" w:rsidRDefault="009C6944">
      <w:pPr>
        <w:pStyle w:val="BodyText"/>
        <w:ind w:left="1780" w:right="2669" w:hanging="341"/>
      </w:pPr>
      <w:r>
        <w:t xml:space="preserve">Salem, M.Z.M., </w:t>
      </w:r>
      <w:proofErr w:type="spellStart"/>
      <w:r>
        <w:t>Elansary</w:t>
      </w:r>
      <w:proofErr w:type="spellEnd"/>
      <w:r>
        <w:t xml:space="preserve">, H.O., </w:t>
      </w:r>
      <w:proofErr w:type="spellStart"/>
      <w:r>
        <w:t>Elkelish</w:t>
      </w:r>
      <w:proofErr w:type="spellEnd"/>
      <w:r>
        <w:t xml:space="preserve">, A.A., </w:t>
      </w:r>
      <w:proofErr w:type="spellStart"/>
      <w:r>
        <w:t>Zeidler</w:t>
      </w:r>
      <w:proofErr w:type="spellEnd"/>
      <w:r>
        <w:t xml:space="preserve">, A., Ali, H.M., </w:t>
      </w:r>
      <w:proofErr w:type="spellStart"/>
      <w:r>
        <w:t>Yessoufou</w:t>
      </w:r>
      <w:proofErr w:type="spellEnd"/>
      <w:r>
        <w:t xml:space="preserve">, K., 2016a. </w:t>
      </w:r>
      <w:proofErr w:type="gramStart"/>
      <w:r>
        <w:rPr>
          <w:i/>
        </w:rPr>
        <w:t xml:space="preserve">In vitro </w:t>
      </w:r>
      <w:r>
        <w:t xml:space="preserve">Bioactivity and </w:t>
      </w:r>
      <w:proofErr w:type="spellStart"/>
      <w:r>
        <w:t>Antimicrobal</w:t>
      </w:r>
      <w:proofErr w:type="spellEnd"/>
      <w:r>
        <w:t xml:space="preserve"> Activity of </w:t>
      </w:r>
      <w:proofErr w:type="spellStart"/>
      <w:r>
        <w:rPr>
          <w:i/>
        </w:rPr>
        <w:t>Picea</w:t>
      </w:r>
      <w:proofErr w:type="spellEnd"/>
      <w:r>
        <w:rPr>
          <w:i/>
        </w:rPr>
        <w:t xml:space="preserve"> </w:t>
      </w:r>
      <w:proofErr w:type="spellStart"/>
      <w:r>
        <w:rPr>
          <w:i/>
        </w:rPr>
        <w:t>abies</w:t>
      </w:r>
      <w:proofErr w:type="spellEnd"/>
      <w:r>
        <w:rPr>
          <w:i/>
        </w:rPr>
        <w:t xml:space="preserve"> </w:t>
      </w:r>
      <w:r>
        <w:t xml:space="preserve">and </w:t>
      </w:r>
      <w:proofErr w:type="spellStart"/>
      <w:r>
        <w:rPr>
          <w:i/>
        </w:rPr>
        <w:t>Larix</w:t>
      </w:r>
      <w:proofErr w:type="spellEnd"/>
      <w:r>
        <w:rPr>
          <w:i/>
        </w:rPr>
        <w:t xml:space="preserve"> deci</w:t>
      </w:r>
      <w:r>
        <w:rPr>
          <w:i/>
        </w:rPr>
        <w:t xml:space="preserve">dua </w:t>
      </w:r>
      <w:r>
        <w:t>Wood and Bark Extracts.</w:t>
      </w:r>
      <w:proofErr w:type="gramEnd"/>
      <w:r>
        <w:t xml:space="preserve"> </w:t>
      </w:r>
      <w:proofErr w:type="spellStart"/>
      <w:proofErr w:type="gramStart"/>
      <w:r>
        <w:t>BioResources</w:t>
      </w:r>
      <w:proofErr w:type="spellEnd"/>
      <w:r>
        <w:t xml:space="preserve"> 11,</w:t>
      </w:r>
      <w:r>
        <w:rPr>
          <w:spacing w:val="-7"/>
        </w:rPr>
        <w:t xml:space="preserve"> </w:t>
      </w:r>
      <w:r>
        <w:t>9421-9437.</w:t>
      </w:r>
      <w:proofErr w:type="gramEnd"/>
    </w:p>
    <w:p w:rsidR="00F61B6E" w:rsidRDefault="009C6944">
      <w:pPr>
        <w:pStyle w:val="BodyText"/>
        <w:ind w:left="1780" w:right="2614" w:hanging="341"/>
      </w:pPr>
      <w:r>
        <w:t xml:space="preserve">Salem, M.Z.M., </w:t>
      </w:r>
      <w:proofErr w:type="spellStart"/>
      <w:r>
        <w:t>Elansary</w:t>
      </w:r>
      <w:proofErr w:type="spellEnd"/>
      <w:r>
        <w:t xml:space="preserve">, H.O., </w:t>
      </w:r>
      <w:proofErr w:type="spellStart"/>
      <w:r>
        <w:t>Elkelish</w:t>
      </w:r>
      <w:proofErr w:type="spellEnd"/>
      <w:r>
        <w:t xml:space="preserve">, A.A., </w:t>
      </w:r>
      <w:proofErr w:type="spellStart"/>
      <w:r>
        <w:t>Zeidler</w:t>
      </w:r>
      <w:proofErr w:type="spellEnd"/>
      <w:r>
        <w:t xml:space="preserve">, A., M. Ali, H., </w:t>
      </w:r>
      <w:proofErr w:type="spellStart"/>
      <w:r>
        <w:t>Yessoufou</w:t>
      </w:r>
      <w:proofErr w:type="spellEnd"/>
      <w:r>
        <w:t xml:space="preserve">, K., 2016b. </w:t>
      </w:r>
      <w:proofErr w:type="gramStart"/>
      <w:r>
        <w:rPr>
          <w:i/>
        </w:rPr>
        <w:t xml:space="preserve">In vitro </w:t>
      </w:r>
      <w:r>
        <w:t xml:space="preserve">Bioactivity and Antimicrobial Activity of </w:t>
      </w:r>
      <w:proofErr w:type="spellStart"/>
      <w:r>
        <w:rPr>
          <w:i/>
        </w:rPr>
        <w:t>Picea</w:t>
      </w:r>
      <w:proofErr w:type="spellEnd"/>
      <w:r>
        <w:rPr>
          <w:i/>
        </w:rPr>
        <w:t xml:space="preserve"> </w:t>
      </w:r>
      <w:proofErr w:type="spellStart"/>
      <w:r>
        <w:rPr>
          <w:i/>
        </w:rPr>
        <w:t>abies</w:t>
      </w:r>
      <w:proofErr w:type="spellEnd"/>
      <w:r>
        <w:rPr>
          <w:i/>
        </w:rPr>
        <w:t xml:space="preserve"> </w:t>
      </w:r>
      <w:r>
        <w:t xml:space="preserve">and </w:t>
      </w:r>
      <w:proofErr w:type="spellStart"/>
      <w:r>
        <w:rPr>
          <w:i/>
        </w:rPr>
        <w:t>Larix</w:t>
      </w:r>
      <w:proofErr w:type="spellEnd"/>
      <w:r>
        <w:rPr>
          <w:i/>
        </w:rPr>
        <w:t xml:space="preserve"> decidua </w:t>
      </w:r>
      <w:r>
        <w:t>Wood and Bark Extracts.</w:t>
      </w:r>
      <w:proofErr w:type="gramEnd"/>
      <w:r>
        <w:t xml:space="preserve"> </w:t>
      </w:r>
      <w:proofErr w:type="spellStart"/>
      <w:proofErr w:type="gramStart"/>
      <w:r>
        <w:t>BioResources</w:t>
      </w:r>
      <w:proofErr w:type="spellEnd"/>
      <w:r>
        <w:t xml:space="preserve"> 11,</w:t>
      </w:r>
      <w:r>
        <w:rPr>
          <w:spacing w:val="-7"/>
        </w:rPr>
        <w:t xml:space="preserve"> </w:t>
      </w:r>
      <w:r>
        <w:t>9421-9437.</w:t>
      </w:r>
      <w:proofErr w:type="gramEnd"/>
    </w:p>
    <w:p w:rsidR="00F61B6E" w:rsidRDefault="009C6944">
      <w:pPr>
        <w:pStyle w:val="BodyText"/>
        <w:ind w:left="1780" w:right="3436" w:hanging="341"/>
        <w:jc w:val="both"/>
      </w:pPr>
      <w:proofErr w:type="spellStart"/>
      <w:proofErr w:type="gramStart"/>
      <w:r>
        <w:t>Savluchinske-Feio</w:t>
      </w:r>
      <w:proofErr w:type="spellEnd"/>
      <w:r>
        <w:t xml:space="preserve">, S., Marcelo </w:t>
      </w:r>
      <w:proofErr w:type="spellStart"/>
      <w:r>
        <w:t>Curto</w:t>
      </w:r>
      <w:proofErr w:type="spellEnd"/>
      <w:r>
        <w:t xml:space="preserve">, M.J., </w:t>
      </w:r>
      <w:proofErr w:type="spellStart"/>
      <w:r>
        <w:t>Gigante</w:t>
      </w:r>
      <w:proofErr w:type="spellEnd"/>
      <w:r>
        <w:t xml:space="preserve">, B., </w:t>
      </w:r>
      <w:proofErr w:type="spellStart"/>
      <w:r>
        <w:t>Roseiro</w:t>
      </w:r>
      <w:proofErr w:type="spellEnd"/>
      <w:r>
        <w:t>, J.C., 2006.</w:t>
      </w:r>
      <w:proofErr w:type="gramEnd"/>
      <w:r>
        <w:t xml:space="preserve"> </w:t>
      </w:r>
      <w:proofErr w:type="spellStart"/>
      <w:proofErr w:type="gramStart"/>
      <w:r>
        <w:t>Antimicrobal</w:t>
      </w:r>
      <w:proofErr w:type="spellEnd"/>
      <w:r>
        <w:t xml:space="preserve"> activity of resin acid derivatives.</w:t>
      </w:r>
      <w:proofErr w:type="gramEnd"/>
      <w:r>
        <w:t xml:space="preserve"> Applied Microbiology and Biotechnology 72, 430-436.</w:t>
      </w:r>
    </w:p>
    <w:p w:rsidR="00F61B6E" w:rsidRDefault="009C6944">
      <w:pPr>
        <w:pStyle w:val="BodyText"/>
        <w:ind w:left="1780" w:right="2727" w:hanging="341"/>
      </w:pPr>
      <w:proofErr w:type="spellStart"/>
      <w:proofErr w:type="gramStart"/>
      <w:r>
        <w:t>Schwanninger</w:t>
      </w:r>
      <w:proofErr w:type="spellEnd"/>
      <w:r>
        <w:t xml:space="preserve">, M., </w:t>
      </w:r>
      <w:proofErr w:type="spellStart"/>
      <w:r>
        <w:t>Hinters</w:t>
      </w:r>
      <w:r>
        <w:t>toisser</w:t>
      </w:r>
      <w:proofErr w:type="spellEnd"/>
      <w:r>
        <w:t>, B., 2002.</w:t>
      </w:r>
      <w:proofErr w:type="gramEnd"/>
      <w:r>
        <w:t xml:space="preserve"> </w:t>
      </w:r>
      <w:proofErr w:type="gramStart"/>
      <w:r>
        <w:t xml:space="preserve">Comparison of the classical wood extraction method using a </w:t>
      </w:r>
      <w:proofErr w:type="spellStart"/>
      <w:r>
        <w:t>Soxhlet</w:t>
      </w:r>
      <w:proofErr w:type="spellEnd"/>
      <w:r>
        <w:t xml:space="preserve"> apparatus with an advanced extraction method.</w:t>
      </w:r>
      <w:proofErr w:type="gramEnd"/>
      <w:r>
        <w:t xml:space="preserve"> </w:t>
      </w:r>
      <w:proofErr w:type="spellStart"/>
      <w:r>
        <w:t>Holz</w:t>
      </w:r>
      <w:proofErr w:type="spellEnd"/>
      <w:r>
        <w:t xml:space="preserve"> </w:t>
      </w:r>
      <w:proofErr w:type="spellStart"/>
      <w:proofErr w:type="gramStart"/>
      <w:r>
        <w:t>als</w:t>
      </w:r>
      <w:proofErr w:type="spellEnd"/>
      <w:proofErr w:type="gramEnd"/>
      <w:r>
        <w:t xml:space="preserve"> </w:t>
      </w:r>
      <w:proofErr w:type="spellStart"/>
      <w:r>
        <w:t>Roh</w:t>
      </w:r>
      <w:proofErr w:type="spellEnd"/>
      <w:r>
        <w:t xml:space="preserve">- und </w:t>
      </w:r>
      <w:proofErr w:type="spellStart"/>
      <w:r>
        <w:t>Werkstof</w:t>
      </w:r>
      <w:proofErr w:type="spellEnd"/>
      <w:r>
        <w:t xml:space="preserve"> 60, 343-346.</w:t>
      </w:r>
    </w:p>
    <w:p w:rsidR="00F61B6E" w:rsidRDefault="009C6944">
      <w:pPr>
        <w:pStyle w:val="BodyText"/>
        <w:spacing w:line="252" w:lineRule="exact"/>
        <w:ind w:left="1439"/>
      </w:pPr>
      <w:r>
        <w:t xml:space="preserve">Shimizu, H., Ross, R.K., Bernstein, L., </w:t>
      </w:r>
      <w:proofErr w:type="spellStart"/>
      <w:r>
        <w:t>Yatani</w:t>
      </w:r>
      <w:proofErr w:type="spellEnd"/>
      <w:r>
        <w:t>, R., Henderson, B.E., Mack, T.M., 199</w:t>
      </w:r>
      <w:r>
        <w:t>1.</w:t>
      </w:r>
    </w:p>
    <w:p w:rsidR="00F61B6E" w:rsidRDefault="009C6944">
      <w:pPr>
        <w:pStyle w:val="BodyText"/>
        <w:ind w:left="1780" w:right="2879"/>
      </w:pPr>
      <w:proofErr w:type="gramStart"/>
      <w:r>
        <w:t>Cancers of the prostate and breast among Japanese and white immigrants in Los Angeles County.</w:t>
      </w:r>
      <w:proofErr w:type="gramEnd"/>
      <w:r>
        <w:t xml:space="preserve"> British Journal of Cancer 63, 963-966.</w:t>
      </w:r>
    </w:p>
    <w:p w:rsidR="00F61B6E" w:rsidRDefault="009C6944">
      <w:pPr>
        <w:pStyle w:val="BodyText"/>
        <w:ind w:left="1780" w:right="2755" w:hanging="341"/>
      </w:pPr>
      <w:proofErr w:type="gramStart"/>
      <w:r>
        <w:t>Sin, E.H.K., Marriott, R., Hunt, A.J., H., C.J., 2014.</w:t>
      </w:r>
      <w:proofErr w:type="gramEnd"/>
      <w:r>
        <w:t xml:space="preserve"> Identification, quantification and </w:t>
      </w:r>
      <w:proofErr w:type="spellStart"/>
      <w:r>
        <w:t>Chrastil</w:t>
      </w:r>
      <w:proofErr w:type="spellEnd"/>
      <w:r>
        <w:t xml:space="preserve"> modelling of wheat st</w:t>
      </w:r>
      <w:r>
        <w:t xml:space="preserve">raw wax extraction using supercritical carbon dioxide. C. R. </w:t>
      </w:r>
      <w:proofErr w:type="spellStart"/>
      <w:r>
        <w:t>Chim</w:t>
      </w:r>
      <w:proofErr w:type="spellEnd"/>
      <w:r>
        <w:t>. 17, 293-300.</w:t>
      </w:r>
    </w:p>
    <w:p w:rsidR="00F61B6E" w:rsidRDefault="009C6944">
      <w:pPr>
        <w:pStyle w:val="BodyText"/>
        <w:ind w:left="1780" w:right="2812" w:hanging="341"/>
      </w:pPr>
      <w:proofErr w:type="spellStart"/>
      <w:r>
        <w:t>Sirerol</w:t>
      </w:r>
      <w:proofErr w:type="spellEnd"/>
      <w:r>
        <w:t xml:space="preserve">, J.A., Rodríguez, M.L., Mena, S., </w:t>
      </w:r>
      <w:proofErr w:type="spellStart"/>
      <w:r>
        <w:t>Asensi</w:t>
      </w:r>
      <w:proofErr w:type="spellEnd"/>
      <w:r>
        <w:t xml:space="preserve">, M.A., Estrela, J.M., Ortega, A.L., 2016. </w:t>
      </w:r>
      <w:proofErr w:type="gramStart"/>
      <w:r>
        <w:t>Role of Natural Stilbenes in the Prevention of Cancer.</w:t>
      </w:r>
      <w:proofErr w:type="gramEnd"/>
      <w:r>
        <w:t xml:space="preserve"> </w:t>
      </w:r>
      <w:proofErr w:type="gramStart"/>
      <w:r>
        <w:t>Oxidative Medicine and Cellula</w:t>
      </w:r>
      <w:r>
        <w:t>r Longevity Article ID 3128951, 15 pages.</w:t>
      </w:r>
      <w:proofErr w:type="gramEnd"/>
    </w:p>
    <w:p w:rsidR="00F61B6E" w:rsidRDefault="009C6944">
      <w:pPr>
        <w:pStyle w:val="BodyText"/>
        <w:ind w:left="1780" w:right="2592" w:hanging="341"/>
      </w:pPr>
      <w:r>
        <w:t xml:space="preserve">Soon, L.K., Chiang, L.K., 2012. </w:t>
      </w:r>
      <w:proofErr w:type="gramStart"/>
      <w:r>
        <w:t>Influence of Different Extraction Solvents on Lipophilic Extractives of Acacia Hybrid in Different Wood Portions.</w:t>
      </w:r>
      <w:proofErr w:type="gramEnd"/>
      <w:r>
        <w:t xml:space="preserve"> Asian Journal of Applied Sciences 5, 107-116.</w:t>
      </w:r>
    </w:p>
    <w:p w:rsidR="00F61B6E" w:rsidRDefault="009C6944">
      <w:pPr>
        <w:pStyle w:val="BodyText"/>
        <w:ind w:left="1780" w:right="3146" w:hanging="341"/>
      </w:pPr>
      <w:proofErr w:type="spellStart"/>
      <w:r>
        <w:t>Stirton</w:t>
      </w:r>
      <w:proofErr w:type="spellEnd"/>
      <w:r>
        <w:t xml:space="preserve">, A.J., 1952. </w:t>
      </w:r>
      <w:proofErr w:type="gramStart"/>
      <w:r>
        <w:t>R</w:t>
      </w:r>
      <w:r>
        <w:t>aw Materials for Soap.</w:t>
      </w:r>
      <w:proofErr w:type="gramEnd"/>
      <w:r>
        <w:t xml:space="preserve"> </w:t>
      </w:r>
      <w:proofErr w:type="gramStart"/>
      <w:r>
        <w:t>Saturated and Unsaturated Fats.</w:t>
      </w:r>
      <w:proofErr w:type="gramEnd"/>
      <w:r>
        <w:t xml:space="preserve"> The Journal of American Oil Chemists' Society, 482-485.</w:t>
      </w:r>
    </w:p>
    <w:p w:rsidR="00F61B6E" w:rsidRDefault="009C6944">
      <w:pPr>
        <w:pStyle w:val="BodyText"/>
        <w:ind w:left="1779" w:right="2947" w:hanging="341"/>
      </w:pPr>
      <w:proofErr w:type="spellStart"/>
      <w:r>
        <w:t>Terés</w:t>
      </w:r>
      <w:proofErr w:type="spellEnd"/>
      <w:r>
        <w:t>, S., Barceló-</w:t>
      </w:r>
      <w:proofErr w:type="spellStart"/>
      <w:r>
        <w:t>Coblijn</w:t>
      </w:r>
      <w:proofErr w:type="spellEnd"/>
      <w:r>
        <w:t xml:space="preserve">, G., Benet, M., </w:t>
      </w:r>
      <w:proofErr w:type="spellStart"/>
      <w:r>
        <w:t>Álvarez</w:t>
      </w:r>
      <w:proofErr w:type="spellEnd"/>
      <w:r>
        <w:t xml:space="preserve">, R., </w:t>
      </w:r>
      <w:proofErr w:type="spellStart"/>
      <w:r>
        <w:t>Bressani</w:t>
      </w:r>
      <w:proofErr w:type="spellEnd"/>
      <w:r>
        <w:t xml:space="preserve">, R., </w:t>
      </w:r>
      <w:proofErr w:type="spellStart"/>
      <w:r>
        <w:t>Halver</w:t>
      </w:r>
      <w:proofErr w:type="spellEnd"/>
      <w:r>
        <w:t xml:space="preserve">, J.E., </w:t>
      </w:r>
      <w:proofErr w:type="spellStart"/>
      <w:r>
        <w:t>Escribá</w:t>
      </w:r>
      <w:proofErr w:type="spellEnd"/>
      <w:r>
        <w:t>, P.V., 2008. Oleic acid content is responsible for th</w:t>
      </w:r>
      <w:r>
        <w:t>e reduction in blood pressure induced by olive oil. PNAS 105, 13811-13816.</w:t>
      </w:r>
    </w:p>
    <w:p w:rsidR="00F61B6E" w:rsidRDefault="009C6944">
      <w:pPr>
        <w:pStyle w:val="BodyText"/>
        <w:ind w:left="1780" w:right="2646" w:hanging="341"/>
      </w:pPr>
      <w:proofErr w:type="spellStart"/>
      <w:r>
        <w:t>Ucar</w:t>
      </w:r>
      <w:proofErr w:type="spellEnd"/>
      <w:r>
        <w:t xml:space="preserve">, M.B., </w:t>
      </w:r>
      <w:proofErr w:type="spellStart"/>
      <w:r>
        <w:t>Uçar</w:t>
      </w:r>
      <w:proofErr w:type="spellEnd"/>
      <w:r>
        <w:t xml:space="preserve">, G., 2008. </w:t>
      </w:r>
      <w:proofErr w:type="gramStart"/>
      <w:r>
        <w:t>Lipophilic extractives and main components of black pine cones.</w:t>
      </w:r>
      <w:proofErr w:type="gramEnd"/>
      <w:r>
        <w:t xml:space="preserve"> Chemistry of Natural Compounds, 44, 380-383.</w:t>
      </w:r>
    </w:p>
    <w:p w:rsidR="00F61B6E" w:rsidRDefault="009C6944">
      <w:pPr>
        <w:pStyle w:val="BodyText"/>
        <w:spacing w:line="242" w:lineRule="auto"/>
        <w:ind w:left="1780" w:right="2517" w:hanging="341"/>
      </w:pPr>
      <w:proofErr w:type="spellStart"/>
      <w:r>
        <w:t>Valto</w:t>
      </w:r>
      <w:proofErr w:type="spellEnd"/>
      <w:r>
        <w:t xml:space="preserve">, P., </w:t>
      </w:r>
      <w:proofErr w:type="spellStart"/>
      <w:r>
        <w:t>Knuutinen</w:t>
      </w:r>
      <w:proofErr w:type="spellEnd"/>
      <w:r>
        <w:t xml:space="preserve">, J., </w:t>
      </w:r>
      <w:proofErr w:type="spellStart"/>
      <w:r>
        <w:t>Alen</w:t>
      </w:r>
      <w:proofErr w:type="spellEnd"/>
      <w:r>
        <w:t xml:space="preserve">, R., 2012. </w:t>
      </w:r>
      <w:proofErr w:type="gramStart"/>
      <w:r>
        <w:t xml:space="preserve">Overview of </w:t>
      </w:r>
      <w:proofErr w:type="spellStart"/>
      <w:r>
        <w:t>avalytical</w:t>
      </w:r>
      <w:proofErr w:type="spellEnd"/>
      <w:r>
        <w:t xml:space="preserve"> procedures for fatty and resin acids in the papermaking process.</w:t>
      </w:r>
      <w:proofErr w:type="gramEnd"/>
      <w:r>
        <w:t xml:space="preserve"> </w:t>
      </w:r>
      <w:proofErr w:type="spellStart"/>
      <w:proofErr w:type="gramStart"/>
      <w:r>
        <w:t>BioResources</w:t>
      </w:r>
      <w:proofErr w:type="spellEnd"/>
      <w:r>
        <w:t xml:space="preserve"> 7, 6041-6076.</w:t>
      </w:r>
      <w:proofErr w:type="gramEnd"/>
    </w:p>
    <w:p w:rsidR="00F61B6E" w:rsidRDefault="009C6944">
      <w:pPr>
        <w:pStyle w:val="BodyText"/>
        <w:spacing w:line="242" w:lineRule="auto"/>
        <w:ind w:left="1780" w:right="2651" w:hanging="341"/>
      </w:pPr>
      <w:proofErr w:type="spellStart"/>
      <w:proofErr w:type="gramStart"/>
      <w:r>
        <w:t>Willför</w:t>
      </w:r>
      <w:proofErr w:type="spellEnd"/>
      <w:r>
        <w:t xml:space="preserve">, S., Hemming, J., </w:t>
      </w:r>
      <w:proofErr w:type="spellStart"/>
      <w:r>
        <w:t>Reunanen</w:t>
      </w:r>
      <w:proofErr w:type="spellEnd"/>
      <w:r>
        <w:t xml:space="preserve">, M., </w:t>
      </w:r>
      <w:proofErr w:type="spellStart"/>
      <w:r>
        <w:t>Eckerman</w:t>
      </w:r>
      <w:proofErr w:type="spellEnd"/>
      <w:r>
        <w:t xml:space="preserve">, C., </w:t>
      </w:r>
      <w:proofErr w:type="spellStart"/>
      <w:r>
        <w:t>Holmbom</w:t>
      </w:r>
      <w:proofErr w:type="spellEnd"/>
      <w:r>
        <w:t>, B., 2003a.</w:t>
      </w:r>
      <w:proofErr w:type="gramEnd"/>
      <w:r>
        <w:t xml:space="preserve"> </w:t>
      </w:r>
      <w:proofErr w:type="spellStart"/>
      <w:r>
        <w:t>Lignans</w:t>
      </w:r>
      <w:proofErr w:type="spellEnd"/>
      <w:r>
        <w:t xml:space="preserve"> and Lipophilic Ex</w:t>
      </w:r>
      <w:r>
        <w:t xml:space="preserve">tractives in Norway </w:t>
      </w:r>
      <w:proofErr w:type="gramStart"/>
      <w:r>
        <w:t>Spruce</w:t>
      </w:r>
      <w:proofErr w:type="gramEnd"/>
      <w:r>
        <w:t xml:space="preserve"> Knots. </w:t>
      </w:r>
      <w:proofErr w:type="spellStart"/>
      <w:r>
        <w:t>Holzforschung</w:t>
      </w:r>
      <w:proofErr w:type="spellEnd"/>
      <w:r>
        <w:t xml:space="preserve"> 57, 27–36.</w:t>
      </w:r>
    </w:p>
    <w:p w:rsidR="00F61B6E" w:rsidRDefault="009C6944">
      <w:pPr>
        <w:pStyle w:val="BodyText"/>
        <w:ind w:left="1780" w:right="2503" w:hanging="341"/>
      </w:pPr>
      <w:proofErr w:type="spellStart"/>
      <w:proofErr w:type="gramStart"/>
      <w:r>
        <w:t>Willför</w:t>
      </w:r>
      <w:proofErr w:type="spellEnd"/>
      <w:r>
        <w:t xml:space="preserve">, S.M., </w:t>
      </w:r>
      <w:proofErr w:type="spellStart"/>
      <w:r>
        <w:t>Ahotupa</w:t>
      </w:r>
      <w:proofErr w:type="spellEnd"/>
      <w:r>
        <w:t xml:space="preserve">, M.O., Hemming, J.E., </w:t>
      </w:r>
      <w:proofErr w:type="spellStart"/>
      <w:r>
        <w:t>Reunanen</w:t>
      </w:r>
      <w:proofErr w:type="spellEnd"/>
      <w:r>
        <w:t xml:space="preserve">, M.H., </w:t>
      </w:r>
      <w:proofErr w:type="spellStart"/>
      <w:r>
        <w:t>Eklund</w:t>
      </w:r>
      <w:proofErr w:type="spellEnd"/>
      <w:r>
        <w:t xml:space="preserve">, P.C., </w:t>
      </w:r>
      <w:proofErr w:type="spellStart"/>
      <w:r>
        <w:t>Sjöholm</w:t>
      </w:r>
      <w:proofErr w:type="spellEnd"/>
      <w:r>
        <w:t xml:space="preserve">, R.E., </w:t>
      </w:r>
      <w:proofErr w:type="spellStart"/>
      <w:r>
        <w:t>Eckerman</w:t>
      </w:r>
      <w:proofErr w:type="spellEnd"/>
      <w:r>
        <w:t xml:space="preserve">, C.S., </w:t>
      </w:r>
      <w:proofErr w:type="spellStart"/>
      <w:r>
        <w:t>Pohjamo</w:t>
      </w:r>
      <w:proofErr w:type="spellEnd"/>
      <w:r>
        <w:t xml:space="preserve">, S.P., </w:t>
      </w:r>
      <w:proofErr w:type="spellStart"/>
      <w:r>
        <w:t>Holmbom</w:t>
      </w:r>
      <w:proofErr w:type="spellEnd"/>
      <w:r>
        <w:t>, B.R., 2003b.</w:t>
      </w:r>
      <w:proofErr w:type="gramEnd"/>
      <w:r>
        <w:t xml:space="preserve"> </w:t>
      </w:r>
      <w:proofErr w:type="gramStart"/>
      <w:r>
        <w:t xml:space="preserve">Antioxidant activity of </w:t>
      </w:r>
      <w:proofErr w:type="spellStart"/>
      <w:r>
        <w:t>knotwood</w:t>
      </w:r>
      <w:proofErr w:type="spellEnd"/>
      <w:r>
        <w:t xml:space="preserve"> extractives and pheno</w:t>
      </w:r>
      <w:r>
        <w:t>lic compounds of selected tree species.</w:t>
      </w:r>
      <w:proofErr w:type="gramEnd"/>
      <w:r>
        <w:t xml:space="preserve"> </w:t>
      </w:r>
      <w:proofErr w:type="spellStart"/>
      <w:proofErr w:type="gramStart"/>
      <w:r>
        <w:t>Agric</w:t>
      </w:r>
      <w:proofErr w:type="spellEnd"/>
      <w:r>
        <w:t xml:space="preserve"> Food </w:t>
      </w:r>
      <w:proofErr w:type="spellStart"/>
      <w:r>
        <w:t>Chem</w:t>
      </w:r>
      <w:proofErr w:type="spellEnd"/>
      <w:r>
        <w:t xml:space="preserve"> 51, 7600-7606.</w:t>
      </w:r>
      <w:proofErr w:type="gramEnd"/>
    </w:p>
    <w:p w:rsidR="00F61B6E" w:rsidRDefault="009C6944">
      <w:pPr>
        <w:pStyle w:val="BodyText"/>
        <w:ind w:left="1780" w:right="2525" w:hanging="341"/>
      </w:pPr>
      <w:proofErr w:type="spellStart"/>
      <w:proofErr w:type="gramStart"/>
      <w:r>
        <w:t>Vītiņa</w:t>
      </w:r>
      <w:proofErr w:type="spellEnd"/>
      <w:r>
        <w:t xml:space="preserve">, I., </w:t>
      </w:r>
      <w:proofErr w:type="spellStart"/>
      <w:r>
        <w:t>Krastiņa</w:t>
      </w:r>
      <w:proofErr w:type="spellEnd"/>
      <w:r>
        <w:t xml:space="preserve">, V., </w:t>
      </w:r>
      <w:proofErr w:type="spellStart"/>
      <w:r>
        <w:t>Jemeļjanovs</w:t>
      </w:r>
      <w:proofErr w:type="spellEnd"/>
      <w:r>
        <w:t xml:space="preserve">, A., </w:t>
      </w:r>
      <w:proofErr w:type="spellStart"/>
      <w:r>
        <w:t>Ceriņa</w:t>
      </w:r>
      <w:proofErr w:type="spellEnd"/>
      <w:r>
        <w:t xml:space="preserve">, S., </w:t>
      </w:r>
      <w:proofErr w:type="spellStart"/>
      <w:r>
        <w:t>Mičulis</w:t>
      </w:r>
      <w:proofErr w:type="spellEnd"/>
      <w:r>
        <w:t xml:space="preserve">, J., </w:t>
      </w:r>
      <w:proofErr w:type="spellStart"/>
      <w:r>
        <w:t>Aņenkova</w:t>
      </w:r>
      <w:proofErr w:type="spellEnd"/>
      <w:r>
        <w:t xml:space="preserve">, R., </w:t>
      </w:r>
      <w:proofErr w:type="spellStart"/>
      <w:r>
        <w:t>Lujāne</w:t>
      </w:r>
      <w:proofErr w:type="spellEnd"/>
      <w:r>
        <w:t xml:space="preserve">, B., </w:t>
      </w:r>
      <w:proofErr w:type="spellStart"/>
      <w:r>
        <w:t>Markovs</w:t>
      </w:r>
      <w:proofErr w:type="spellEnd"/>
      <w:r>
        <w:t xml:space="preserve">, K., </w:t>
      </w:r>
      <w:proofErr w:type="spellStart"/>
      <w:r>
        <w:t>Daugavietis</w:t>
      </w:r>
      <w:proofErr w:type="spellEnd"/>
      <w:r>
        <w:t>, M., 2012.</w:t>
      </w:r>
      <w:proofErr w:type="gramEnd"/>
      <w:r>
        <w:t xml:space="preserve"> </w:t>
      </w:r>
      <w:proofErr w:type="gramStart"/>
      <w:r>
        <w:t>Effect of extractive substances from spruce needle biom</w:t>
      </w:r>
      <w:r>
        <w:t>ass on egg production and quality.</w:t>
      </w:r>
      <w:proofErr w:type="gramEnd"/>
      <w:r>
        <w:t xml:space="preserve"> </w:t>
      </w:r>
      <w:proofErr w:type="spellStart"/>
      <w:r>
        <w:t>Chemine</w:t>
      </w:r>
      <w:proofErr w:type="spellEnd"/>
      <w:r>
        <w:t xml:space="preserve"> </w:t>
      </w:r>
      <w:proofErr w:type="spellStart"/>
      <w:r>
        <w:t>Technologia</w:t>
      </w:r>
      <w:proofErr w:type="spellEnd"/>
      <w:r>
        <w:t xml:space="preserve"> 4, 40-44.</w:t>
      </w:r>
    </w:p>
    <w:p w:rsidR="00F61B6E" w:rsidRDefault="009C6944">
      <w:pPr>
        <w:pStyle w:val="BodyText"/>
        <w:spacing w:line="242" w:lineRule="exact"/>
        <w:ind w:left="1439"/>
      </w:pPr>
      <w:hyperlink r:id="rId14">
        <w:r>
          <w:rPr>
            <w:color w:val="0000FF"/>
            <w:u w:val="single" w:color="0000FF"/>
          </w:rPr>
          <w:t>www.sunpine.se</w:t>
        </w:r>
        <w:r>
          <w:t>.</w:t>
        </w:r>
      </w:hyperlink>
    </w:p>
    <w:p w:rsidR="00F61B6E" w:rsidRDefault="009C6944">
      <w:pPr>
        <w:pStyle w:val="BodyText"/>
        <w:spacing w:line="230" w:lineRule="auto"/>
        <w:ind w:left="1780" w:right="2430" w:hanging="341"/>
      </w:pPr>
      <w:r>
        <w:t xml:space="preserve">Yu, I.K.M., </w:t>
      </w:r>
      <w:proofErr w:type="spellStart"/>
      <w:r>
        <w:t>Attard</w:t>
      </w:r>
      <w:proofErr w:type="spellEnd"/>
      <w:r>
        <w:t>, T.M., Chen, S.S., Tsang, D.C.W., Hunt, A.J., Je</w:t>
      </w:r>
      <w:r>
        <w:rPr>
          <w:position w:val="-2"/>
        </w:rPr>
        <w:t>́</w:t>
      </w:r>
      <w:proofErr w:type="spellStart"/>
      <w:r>
        <w:t>ro</w:t>
      </w:r>
      <w:proofErr w:type="spellEnd"/>
      <w:r>
        <w:rPr>
          <w:position w:val="2"/>
        </w:rPr>
        <w:t xml:space="preserve">̂ </w:t>
      </w:r>
      <w:proofErr w:type="gramStart"/>
      <w:r>
        <w:t>me ,</w:t>
      </w:r>
      <w:proofErr w:type="gramEnd"/>
      <w:r>
        <w:t xml:space="preserve"> </w:t>
      </w:r>
      <w:proofErr w:type="spellStart"/>
      <w:r>
        <w:t>F.o</w:t>
      </w:r>
      <w:proofErr w:type="spellEnd"/>
      <w:r>
        <w:t xml:space="preserve">., Ok, Y.S., Poon, C.S., 2019. </w:t>
      </w:r>
      <w:proofErr w:type="gramStart"/>
      <w:r>
        <w:t>Supercritical Carbon D</w:t>
      </w:r>
      <w:r>
        <w:t>ioxide Extraction of Value-Added Products and Thermochemical Synthesis of Platform Chemicals from Food Waste.</w:t>
      </w:r>
      <w:proofErr w:type="gramEnd"/>
      <w:r>
        <w:t xml:space="preserve"> </w:t>
      </w:r>
      <w:proofErr w:type="gramStart"/>
      <w:r>
        <w:t>ACS Sustainable Chemistry Engineering 7, 2821-2829.</w:t>
      </w:r>
      <w:proofErr w:type="gramEnd"/>
    </w:p>
    <w:p w:rsidR="00F61B6E" w:rsidRDefault="009C6944">
      <w:pPr>
        <w:pStyle w:val="BodyText"/>
        <w:spacing w:line="242" w:lineRule="auto"/>
        <w:ind w:left="1780" w:right="3008" w:hanging="341"/>
        <w:jc w:val="both"/>
      </w:pPr>
      <w:proofErr w:type="spellStart"/>
      <w:proofErr w:type="gramStart"/>
      <w:r>
        <w:t>Örså</w:t>
      </w:r>
      <w:proofErr w:type="spellEnd"/>
      <w:r>
        <w:t xml:space="preserve">, F., </w:t>
      </w:r>
      <w:proofErr w:type="spellStart"/>
      <w:r>
        <w:t>Holmbom</w:t>
      </w:r>
      <w:proofErr w:type="spellEnd"/>
      <w:r>
        <w:t>, B., 1994.</w:t>
      </w:r>
      <w:proofErr w:type="gramEnd"/>
      <w:r>
        <w:t xml:space="preserve"> </w:t>
      </w:r>
      <w:proofErr w:type="gramStart"/>
      <w:r>
        <w:t xml:space="preserve">A convenient method for the determination of wood extractives in </w:t>
      </w:r>
      <w:r>
        <w:t>papermaking process waters and effluents.</w:t>
      </w:r>
      <w:proofErr w:type="gramEnd"/>
      <w:r>
        <w:t xml:space="preserve"> Journal of Pulp Paper Science 20, 361-366.</w:t>
      </w:r>
    </w:p>
    <w:p w:rsidR="00F61B6E" w:rsidRDefault="00F61B6E">
      <w:pPr>
        <w:spacing w:line="242" w:lineRule="auto"/>
        <w:jc w:val="both"/>
        <w:sectPr w:rsidR="00F61B6E">
          <w:pgSz w:w="11910" w:h="16840"/>
          <w:pgMar w:top="1340" w:right="180" w:bottom="280" w:left="0" w:header="720" w:footer="720" w:gutter="0"/>
          <w:cols w:space="720"/>
        </w:sectPr>
      </w:pPr>
    </w:p>
    <w:p w:rsidR="00F61B6E" w:rsidRDefault="009C6944">
      <w:pPr>
        <w:spacing w:before="52"/>
        <w:ind w:left="100"/>
        <w:rPr>
          <w:rFonts w:ascii="Arial"/>
          <w:b/>
          <w:sz w:val="20"/>
        </w:rPr>
      </w:pPr>
      <w:r>
        <w:rPr>
          <w:rFonts w:ascii="Arial"/>
          <w:b/>
          <w:sz w:val="20"/>
        </w:rPr>
        <w:t>Supporting information</w:t>
      </w:r>
    </w:p>
    <w:p w:rsidR="00F61B6E" w:rsidRDefault="009C6944">
      <w:pPr>
        <w:spacing w:before="10"/>
        <w:ind w:left="100"/>
        <w:rPr>
          <w:rFonts w:ascii="Arial"/>
          <w:b/>
          <w:sz w:val="20"/>
        </w:rPr>
      </w:pPr>
      <w:hyperlink r:id="rId15">
        <w:r>
          <w:rPr>
            <w:rFonts w:ascii="Arial"/>
            <w:b/>
            <w:color w:val="0000FF"/>
            <w:sz w:val="20"/>
          </w:rPr>
          <w:t>Click here to download Supplementary Interactive Plot Data (CSV): Supporting information.pdf</w:t>
        </w:r>
      </w:hyperlink>
    </w:p>
    <w:sectPr w:rsidR="00F61B6E">
      <w:pgSz w:w="12240" w:h="15840"/>
      <w:pgMar w:top="0" w:right="17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842DD"/>
    <w:multiLevelType w:val="multilevel"/>
    <w:tmpl w:val="ECAC0D9A"/>
    <w:lvl w:ilvl="0">
      <w:start w:val="3"/>
      <w:numFmt w:val="decimal"/>
      <w:lvlText w:val="%1"/>
      <w:lvlJc w:val="left"/>
      <w:pPr>
        <w:ind w:left="1771" w:hanging="332"/>
        <w:jc w:val="left"/>
      </w:pPr>
      <w:rPr>
        <w:rFonts w:hint="default"/>
        <w:lang w:val="en-US" w:eastAsia="en-US" w:bidi="ar-SA"/>
      </w:rPr>
    </w:lvl>
    <w:lvl w:ilvl="1">
      <w:start w:val="2"/>
      <w:numFmt w:val="decimal"/>
      <w:lvlText w:val="%1.%2"/>
      <w:lvlJc w:val="left"/>
      <w:pPr>
        <w:ind w:left="1771" w:hanging="332"/>
        <w:jc w:val="left"/>
      </w:pPr>
      <w:rPr>
        <w:rFonts w:ascii="Times New Roman" w:eastAsia="Times New Roman" w:hAnsi="Times New Roman" w:cs="Times New Roman" w:hint="default"/>
        <w:b/>
        <w:bCs/>
        <w:i/>
        <w:w w:val="100"/>
        <w:sz w:val="22"/>
        <w:szCs w:val="22"/>
        <w:lang w:val="en-US" w:eastAsia="en-US" w:bidi="ar-SA"/>
      </w:rPr>
    </w:lvl>
    <w:lvl w:ilvl="2">
      <w:start w:val="1"/>
      <w:numFmt w:val="decimal"/>
      <w:lvlText w:val="%1.%2.%3"/>
      <w:lvlJc w:val="left"/>
      <w:pPr>
        <w:ind w:left="1936" w:hanging="497"/>
        <w:jc w:val="left"/>
      </w:pPr>
      <w:rPr>
        <w:rFonts w:ascii="Times New Roman" w:eastAsia="Times New Roman" w:hAnsi="Times New Roman" w:cs="Times New Roman" w:hint="default"/>
        <w:b/>
        <w:bCs/>
        <w:i/>
        <w:w w:val="100"/>
        <w:sz w:val="22"/>
        <w:szCs w:val="22"/>
        <w:lang w:val="en-US" w:eastAsia="en-US" w:bidi="ar-SA"/>
      </w:rPr>
    </w:lvl>
    <w:lvl w:ilvl="3">
      <w:numFmt w:val="bullet"/>
      <w:lvlText w:val="•"/>
      <w:lvlJc w:val="left"/>
      <w:pPr>
        <w:ind w:left="4114" w:hanging="497"/>
      </w:pPr>
      <w:rPr>
        <w:rFonts w:hint="default"/>
        <w:lang w:val="en-US" w:eastAsia="en-US" w:bidi="ar-SA"/>
      </w:rPr>
    </w:lvl>
    <w:lvl w:ilvl="4">
      <w:numFmt w:val="bullet"/>
      <w:lvlText w:val="•"/>
      <w:lvlJc w:val="left"/>
      <w:pPr>
        <w:ind w:left="5202" w:hanging="497"/>
      </w:pPr>
      <w:rPr>
        <w:rFonts w:hint="default"/>
        <w:lang w:val="en-US" w:eastAsia="en-US" w:bidi="ar-SA"/>
      </w:rPr>
    </w:lvl>
    <w:lvl w:ilvl="5">
      <w:numFmt w:val="bullet"/>
      <w:lvlText w:val="•"/>
      <w:lvlJc w:val="left"/>
      <w:pPr>
        <w:ind w:left="6289" w:hanging="497"/>
      </w:pPr>
      <w:rPr>
        <w:rFonts w:hint="default"/>
        <w:lang w:val="en-US" w:eastAsia="en-US" w:bidi="ar-SA"/>
      </w:rPr>
    </w:lvl>
    <w:lvl w:ilvl="6">
      <w:numFmt w:val="bullet"/>
      <w:lvlText w:val="•"/>
      <w:lvlJc w:val="left"/>
      <w:pPr>
        <w:ind w:left="7376" w:hanging="497"/>
      </w:pPr>
      <w:rPr>
        <w:rFonts w:hint="default"/>
        <w:lang w:val="en-US" w:eastAsia="en-US" w:bidi="ar-SA"/>
      </w:rPr>
    </w:lvl>
    <w:lvl w:ilvl="7">
      <w:numFmt w:val="bullet"/>
      <w:lvlText w:val="•"/>
      <w:lvlJc w:val="left"/>
      <w:pPr>
        <w:ind w:left="8464" w:hanging="497"/>
      </w:pPr>
      <w:rPr>
        <w:rFonts w:hint="default"/>
        <w:lang w:val="en-US" w:eastAsia="en-US" w:bidi="ar-SA"/>
      </w:rPr>
    </w:lvl>
    <w:lvl w:ilvl="8">
      <w:numFmt w:val="bullet"/>
      <w:lvlText w:val="•"/>
      <w:lvlJc w:val="left"/>
      <w:pPr>
        <w:ind w:left="9551" w:hanging="497"/>
      </w:pPr>
      <w:rPr>
        <w:rFonts w:hint="default"/>
        <w:lang w:val="en-US" w:eastAsia="en-US" w:bidi="ar-SA"/>
      </w:rPr>
    </w:lvl>
  </w:abstractNum>
  <w:abstractNum w:abstractNumId="1">
    <w:nsid w:val="524602D9"/>
    <w:multiLevelType w:val="multilevel"/>
    <w:tmpl w:val="1772F310"/>
    <w:lvl w:ilvl="0">
      <w:start w:val="1"/>
      <w:numFmt w:val="decimal"/>
      <w:lvlText w:val="%1."/>
      <w:lvlJc w:val="left"/>
      <w:pPr>
        <w:ind w:left="1797" w:hanging="358"/>
        <w:jc w:val="left"/>
      </w:pPr>
      <w:rPr>
        <w:rFonts w:hint="default"/>
        <w:b/>
        <w:bCs/>
        <w:w w:val="100"/>
        <w:lang w:val="en-US" w:eastAsia="en-US" w:bidi="ar-SA"/>
      </w:rPr>
    </w:lvl>
    <w:lvl w:ilvl="1">
      <w:start w:val="1"/>
      <w:numFmt w:val="decimal"/>
      <w:lvlText w:val="%1.%2"/>
      <w:lvlJc w:val="left"/>
      <w:pPr>
        <w:ind w:left="1771" w:hanging="332"/>
        <w:jc w:val="left"/>
      </w:pPr>
      <w:rPr>
        <w:rFonts w:ascii="Times New Roman" w:eastAsia="Times New Roman" w:hAnsi="Times New Roman" w:cs="Times New Roman" w:hint="default"/>
        <w:b/>
        <w:bCs/>
        <w:i/>
        <w:w w:val="100"/>
        <w:sz w:val="22"/>
        <w:szCs w:val="22"/>
        <w:lang w:val="en-US" w:eastAsia="en-US" w:bidi="ar-SA"/>
      </w:rPr>
    </w:lvl>
    <w:lvl w:ilvl="2">
      <w:numFmt w:val="bullet"/>
      <w:lvlText w:val="•"/>
      <w:lvlJc w:val="left"/>
      <w:pPr>
        <w:ind w:left="2902" w:hanging="332"/>
      </w:pPr>
      <w:rPr>
        <w:rFonts w:hint="default"/>
        <w:lang w:val="en-US" w:eastAsia="en-US" w:bidi="ar-SA"/>
      </w:rPr>
    </w:lvl>
    <w:lvl w:ilvl="3">
      <w:numFmt w:val="bullet"/>
      <w:lvlText w:val="•"/>
      <w:lvlJc w:val="left"/>
      <w:pPr>
        <w:ind w:left="4005" w:hanging="332"/>
      </w:pPr>
      <w:rPr>
        <w:rFonts w:hint="default"/>
        <w:lang w:val="en-US" w:eastAsia="en-US" w:bidi="ar-SA"/>
      </w:rPr>
    </w:lvl>
    <w:lvl w:ilvl="4">
      <w:numFmt w:val="bullet"/>
      <w:lvlText w:val="•"/>
      <w:lvlJc w:val="left"/>
      <w:pPr>
        <w:ind w:left="5108" w:hanging="332"/>
      </w:pPr>
      <w:rPr>
        <w:rFonts w:hint="default"/>
        <w:lang w:val="en-US" w:eastAsia="en-US" w:bidi="ar-SA"/>
      </w:rPr>
    </w:lvl>
    <w:lvl w:ilvl="5">
      <w:numFmt w:val="bullet"/>
      <w:lvlText w:val="•"/>
      <w:lvlJc w:val="left"/>
      <w:pPr>
        <w:ind w:left="6211" w:hanging="332"/>
      </w:pPr>
      <w:rPr>
        <w:rFonts w:hint="default"/>
        <w:lang w:val="en-US" w:eastAsia="en-US" w:bidi="ar-SA"/>
      </w:rPr>
    </w:lvl>
    <w:lvl w:ilvl="6">
      <w:numFmt w:val="bullet"/>
      <w:lvlText w:val="•"/>
      <w:lvlJc w:val="left"/>
      <w:pPr>
        <w:ind w:left="7314" w:hanging="332"/>
      </w:pPr>
      <w:rPr>
        <w:rFonts w:hint="default"/>
        <w:lang w:val="en-US" w:eastAsia="en-US" w:bidi="ar-SA"/>
      </w:rPr>
    </w:lvl>
    <w:lvl w:ilvl="7">
      <w:numFmt w:val="bullet"/>
      <w:lvlText w:val="•"/>
      <w:lvlJc w:val="left"/>
      <w:pPr>
        <w:ind w:left="8417" w:hanging="332"/>
      </w:pPr>
      <w:rPr>
        <w:rFonts w:hint="default"/>
        <w:lang w:val="en-US" w:eastAsia="en-US" w:bidi="ar-SA"/>
      </w:rPr>
    </w:lvl>
    <w:lvl w:ilvl="8">
      <w:numFmt w:val="bullet"/>
      <w:lvlText w:val="•"/>
      <w:lvlJc w:val="left"/>
      <w:pPr>
        <w:ind w:left="9520" w:hanging="332"/>
      </w:pPr>
      <w:rPr>
        <w:rFonts w:hint="default"/>
        <w:lang w:val="en-US" w:eastAsia="en-US" w:bidi="ar-SA"/>
      </w:rPr>
    </w:lvl>
  </w:abstractNum>
  <w:abstractNum w:abstractNumId="2">
    <w:nsid w:val="553B09B9"/>
    <w:multiLevelType w:val="hybridMultilevel"/>
    <w:tmpl w:val="4EBCF476"/>
    <w:lvl w:ilvl="0" w:tplc="163ECA04">
      <w:numFmt w:val="bullet"/>
      <w:lvlText w:val=""/>
      <w:lvlJc w:val="left"/>
      <w:pPr>
        <w:ind w:left="1439" w:hanging="221"/>
      </w:pPr>
      <w:rPr>
        <w:rFonts w:ascii="Symbol" w:eastAsia="Symbol" w:hAnsi="Symbol" w:cs="Symbol" w:hint="default"/>
        <w:w w:val="100"/>
        <w:sz w:val="22"/>
        <w:szCs w:val="22"/>
        <w:lang w:val="en-US" w:eastAsia="en-US" w:bidi="ar-SA"/>
      </w:rPr>
    </w:lvl>
    <w:lvl w:ilvl="1" w:tplc="9A8A2E2C">
      <w:numFmt w:val="bullet"/>
      <w:lvlText w:val="•"/>
      <w:lvlJc w:val="left"/>
      <w:pPr>
        <w:ind w:left="2468" w:hanging="221"/>
      </w:pPr>
      <w:rPr>
        <w:rFonts w:hint="default"/>
        <w:lang w:val="en-US" w:eastAsia="en-US" w:bidi="ar-SA"/>
      </w:rPr>
    </w:lvl>
    <w:lvl w:ilvl="2" w:tplc="D7488992">
      <w:numFmt w:val="bullet"/>
      <w:lvlText w:val="•"/>
      <w:lvlJc w:val="left"/>
      <w:pPr>
        <w:ind w:left="3497" w:hanging="221"/>
      </w:pPr>
      <w:rPr>
        <w:rFonts w:hint="default"/>
        <w:lang w:val="en-US" w:eastAsia="en-US" w:bidi="ar-SA"/>
      </w:rPr>
    </w:lvl>
    <w:lvl w:ilvl="3" w:tplc="32FEB200">
      <w:numFmt w:val="bullet"/>
      <w:lvlText w:val="•"/>
      <w:lvlJc w:val="left"/>
      <w:pPr>
        <w:ind w:left="4525" w:hanging="221"/>
      </w:pPr>
      <w:rPr>
        <w:rFonts w:hint="default"/>
        <w:lang w:val="en-US" w:eastAsia="en-US" w:bidi="ar-SA"/>
      </w:rPr>
    </w:lvl>
    <w:lvl w:ilvl="4" w:tplc="2C8EBF4A">
      <w:numFmt w:val="bullet"/>
      <w:lvlText w:val="•"/>
      <w:lvlJc w:val="left"/>
      <w:pPr>
        <w:ind w:left="5554" w:hanging="221"/>
      </w:pPr>
      <w:rPr>
        <w:rFonts w:hint="default"/>
        <w:lang w:val="en-US" w:eastAsia="en-US" w:bidi="ar-SA"/>
      </w:rPr>
    </w:lvl>
    <w:lvl w:ilvl="5" w:tplc="F964030C">
      <w:numFmt w:val="bullet"/>
      <w:lvlText w:val="•"/>
      <w:lvlJc w:val="left"/>
      <w:pPr>
        <w:ind w:left="6583" w:hanging="221"/>
      </w:pPr>
      <w:rPr>
        <w:rFonts w:hint="default"/>
        <w:lang w:val="en-US" w:eastAsia="en-US" w:bidi="ar-SA"/>
      </w:rPr>
    </w:lvl>
    <w:lvl w:ilvl="6" w:tplc="344CD4F0">
      <w:numFmt w:val="bullet"/>
      <w:lvlText w:val="•"/>
      <w:lvlJc w:val="left"/>
      <w:pPr>
        <w:ind w:left="7611" w:hanging="221"/>
      </w:pPr>
      <w:rPr>
        <w:rFonts w:hint="default"/>
        <w:lang w:val="en-US" w:eastAsia="en-US" w:bidi="ar-SA"/>
      </w:rPr>
    </w:lvl>
    <w:lvl w:ilvl="7" w:tplc="73029BA8">
      <w:numFmt w:val="bullet"/>
      <w:lvlText w:val="•"/>
      <w:lvlJc w:val="left"/>
      <w:pPr>
        <w:ind w:left="8640" w:hanging="221"/>
      </w:pPr>
      <w:rPr>
        <w:rFonts w:hint="default"/>
        <w:lang w:val="en-US" w:eastAsia="en-US" w:bidi="ar-SA"/>
      </w:rPr>
    </w:lvl>
    <w:lvl w:ilvl="8" w:tplc="EC980D8A">
      <w:numFmt w:val="bullet"/>
      <w:lvlText w:val="•"/>
      <w:lvlJc w:val="left"/>
      <w:pPr>
        <w:ind w:left="9669" w:hanging="221"/>
      </w:pPr>
      <w:rPr>
        <w:rFonts w:hint="default"/>
        <w:lang w:val="en-US" w:eastAsia="en-US" w:bidi="ar-SA"/>
      </w:rPr>
    </w:lvl>
  </w:abstractNum>
  <w:abstractNum w:abstractNumId="3">
    <w:nsid w:val="5D777806"/>
    <w:multiLevelType w:val="hybridMultilevel"/>
    <w:tmpl w:val="81D09630"/>
    <w:lvl w:ilvl="0" w:tplc="5F187C3C">
      <w:numFmt w:val="bullet"/>
      <w:lvlText w:val=""/>
      <w:lvlJc w:val="left"/>
      <w:pPr>
        <w:ind w:left="1439" w:hanging="90"/>
      </w:pPr>
      <w:rPr>
        <w:rFonts w:ascii="Symbol" w:eastAsia="Symbol" w:hAnsi="Symbol" w:cs="Symbol" w:hint="default"/>
        <w:w w:val="100"/>
        <w:sz w:val="20"/>
        <w:szCs w:val="20"/>
        <w:lang w:val="en-US" w:eastAsia="en-US" w:bidi="ar-SA"/>
      </w:rPr>
    </w:lvl>
    <w:lvl w:ilvl="1" w:tplc="67FCB3DA">
      <w:numFmt w:val="bullet"/>
      <w:lvlText w:val="•"/>
      <w:lvlJc w:val="left"/>
      <w:pPr>
        <w:ind w:left="2468" w:hanging="90"/>
      </w:pPr>
      <w:rPr>
        <w:rFonts w:hint="default"/>
        <w:lang w:val="en-US" w:eastAsia="en-US" w:bidi="ar-SA"/>
      </w:rPr>
    </w:lvl>
    <w:lvl w:ilvl="2" w:tplc="3E886CB4">
      <w:numFmt w:val="bullet"/>
      <w:lvlText w:val="•"/>
      <w:lvlJc w:val="left"/>
      <w:pPr>
        <w:ind w:left="3497" w:hanging="90"/>
      </w:pPr>
      <w:rPr>
        <w:rFonts w:hint="default"/>
        <w:lang w:val="en-US" w:eastAsia="en-US" w:bidi="ar-SA"/>
      </w:rPr>
    </w:lvl>
    <w:lvl w:ilvl="3" w:tplc="D86C29E4">
      <w:numFmt w:val="bullet"/>
      <w:lvlText w:val="•"/>
      <w:lvlJc w:val="left"/>
      <w:pPr>
        <w:ind w:left="4525" w:hanging="90"/>
      </w:pPr>
      <w:rPr>
        <w:rFonts w:hint="default"/>
        <w:lang w:val="en-US" w:eastAsia="en-US" w:bidi="ar-SA"/>
      </w:rPr>
    </w:lvl>
    <w:lvl w:ilvl="4" w:tplc="56440234">
      <w:numFmt w:val="bullet"/>
      <w:lvlText w:val="•"/>
      <w:lvlJc w:val="left"/>
      <w:pPr>
        <w:ind w:left="5554" w:hanging="90"/>
      </w:pPr>
      <w:rPr>
        <w:rFonts w:hint="default"/>
        <w:lang w:val="en-US" w:eastAsia="en-US" w:bidi="ar-SA"/>
      </w:rPr>
    </w:lvl>
    <w:lvl w:ilvl="5" w:tplc="044C4C38">
      <w:numFmt w:val="bullet"/>
      <w:lvlText w:val="•"/>
      <w:lvlJc w:val="left"/>
      <w:pPr>
        <w:ind w:left="6583" w:hanging="90"/>
      </w:pPr>
      <w:rPr>
        <w:rFonts w:hint="default"/>
        <w:lang w:val="en-US" w:eastAsia="en-US" w:bidi="ar-SA"/>
      </w:rPr>
    </w:lvl>
    <w:lvl w:ilvl="6" w:tplc="5866CA0A">
      <w:numFmt w:val="bullet"/>
      <w:lvlText w:val="•"/>
      <w:lvlJc w:val="left"/>
      <w:pPr>
        <w:ind w:left="7611" w:hanging="90"/>
      </w:pPr>
      <w:rPr>
        <w:rFonts w:hint="default"/>
        <w:lang w:val="en-US" w:eastAsia="en-US" w:bidi="ar-SA"/>
      </w:rPr>
    </w:lvl>
    <w:lvl w:ilvl="7" w:tplc="54BE909C">
      <w:numFmt w:val="bullet"/>
      <w:lvlText w:val="•"/>
      <w:lvlJc w:val="left"/>
      <w:pPr>
        <w:ind w:left="8640" w:hanging="90"/>
      </w:pPr>
      <w:rPr>
        <w:rFonts w:hint="default"/>
        <w:lang w:val="en-US" w:eastAsia="en-US" w:bidi="ar-SA"/>
      </w:rPr>
    </w:lvl>
    <w:lvl w:ilvl="8" w:tplc="18A4CCF0">
      <w:numFmt w:val="bullet"/>
      <w:lvlText w:val="•"/>
      <w:lvlJc w:val="left"/>
      <w:pPr>
        <w:ind w:left="9669" w:hanging="90"/>
      </w:pPr>
      <w:rPr>
        <w:rFonts w:hint="default"/>
        <w:lang w:val="en-US" w:eastAsia="en-US" w:bidi="ar-SA"/>
      </w:rPr>
    </w:lvl>
  </w:abstractNum>
  <w:abstractNum w:abstractNumId="4">
    <w:nsid w:val="741779A6"/>
    <w:multiLevelType w:val="multilevel"/>
    <w:tmpl w:val="5B228260"/>
    <w:lvl w:ilvl="0">
      <w:start w:val="5"/>
      <w:numFmt w:val="lowerLetter"/>
      <w:lvlText w:val="%1"/>
      <w:lvlJc w:val="left"/>
      <w:pPr>
        <w:ind w:left="114" w:hanging="632"/>
        <w:jc w:val="left"/>
      </w:pPr>
      <w:rPr>
        <w:rFonts w:hint="default"/>
        <w:lang w:val="en-US" w:eastAsia="en-US" w:bidi="ar-SA"/>
      </w:rPr>
    </w:lvl>
    <w:lvl w:ilvl="1">
      <w:start w:val="7"/>
      <w:numFmt w:val="lowerLetter"/>
      <w:lvlText w:val="%1.%2."/>
      <w:lvlJc w:val="left"/>
      <w:pPr>
        <w:ind w:left="114" w:hanging="632"/>
        <w:jc w:val="left"/>
      </w:pPr>
      <w:rPr>
        <w:rFonts w:ascii="Courier New" w:eastAsia="Courier New" w:hAnsi="Courier New" w:cs="Courier New" w:hint="default"/>
        <w:spacing w:val="-2"/>
        <w:w w:val="100"/>
        <w:sz w:val="21"/>
        <w:szCs w:val="21"/>
        <w:lang w:val="en-US" w:eastAsia="en-US" w:bidi="ar-SA"/>
      </w:rPr>
    </w:lvl>
    <w:lvl w:ilvl="2">
      <w:numFmt w:val="bullet"/>
      <w:lvlText w:val=""/>
      <w:lvlJc w:val="left"/>
      <w:pPr>
        <w:ind w:left="2152" w:hanging="356"/>
      </w:pPr>
      <w:rPr>
        <w:rFonts w:ascii="Symbol" w:eastAsia="Symbol" w:hAnsi="Symbol" w:cs="Symbol" w:hint="default"/>
        <w:w w:val="100"/>
        <w:sz w:val="22"/>
        <w:szCs w:val="22"/>
        <w:lang w:val="en-US" w:eastAsia="en-US" w:bidi="ar-SA"/>
      </w:rPr>
    </w:lvl>
    <w:lvl w:ilvl="3">
      <w:numFmt w:val="bullet"/>
      <w:lvlText w:val="•"/>
      <w:lvlJc w:val="left"/>
      <w:pPr>
        <w:ind w:left="3774" w:hanging="356"/>
      </w:pPr>
      <w:rPr>
        <w:rFonts w:hint="default"/>
        <w:lang w:val="en-US" w:eastAsia="en-US" w:bidi="ar-SA"/>
      </w:rPr>
    </w:lvl>
    <w:lvl w:ilvl="4">
      <w:numFmt w:val="bullet"/>
      <w:lvlText w:val="•"/>
      <w:lvlJc w:val="left"/>
      <w:pPr>
        <w:ind w:left="4582" w:hanging="356"/>
      </w:pPr>
      <w:rPr>
        <w:rFonts w:hint="default"/>
        <w:lang w:val="en-US" w:eastAsia="en-US" w:bidi="ar-SA"/>
      </w:rPr>
    </w:lvl>
    <w:lvl w:ilvl="5">
      <w:numFmt w:val="bullet"/>
      <w:lvlText w:val="•"/>
      <w:lvlJc w:val="left"/>
      <w:pPr>
        <w:ind w:left="5389" w:hanging="356"/>
      </w:pPr>
      <w:rPr>
        <w:rFonts w:hint="default"/>
        <w:lang w:val="en-US" w:eastAsia="en-US" w:bidi="ar-SA"/>
      </w:rPr>
    </w:lvl>
    <w:lvl w:ilvl="6">
      <w:numFmt w:val="bullet"/>
      <w:lvlText w:val="•"/>
      <w:lvlJc w:val="left"/>
      <w:pPr>
        <w:ind w:left="6196" w:hanging="356"/>
      </w:pPr>
      <w:rPr>
        <w:rFonts w:hint="default"/>
        <w:lang w:val="en-US" w:eastAsia="en-US" w:bidi="ar-SA"/>
      </w:rPr>
    </w:lvl>
    <w:lvl w:ilvl="7">
      <w:numFmt w:val="bullet"/>
      <w:lvlText w:val="•"/>
      <w:lvlJc w:val="left"/>
      <w:pPr>
        <w:ind w:left="7004" w:hanging="356"/>
      </w:pPr>
      <w:rPr>
        <w:rFonts w:hint="default"/>
        <w:lang w:val="en-US" w:eastAsia="en-US" w:bidi="ar-SA"/>
      </w:rPr>
    </w:lvl>
    <w:lvl w:ilvl="8">
      <w:numFmt w:val="bullet"/>
      <w:lvlText w:val="•"/>
      <w:lvlJc w:val="left"/>
      <w:pPr>
        <w:ind w:left="7811" w:hanging="356"/>
      </w:pPr>
      <w:rPr>
        <w:rFonts w:hint="default"/>
        <w:lang w:val="en-US" w:eastAsia="en-US" w:bidi="ar-SA"/>
      </w:rPr>
    </w:lvl>
  </w:abstractNum>
  <w:abstractNum w:abstractNumId="5">
    <w:nsid w:val="79661A09"/>
    <w:multiLevelType w:val="multilevel"/>
    <w:tmpl w:val="2C787DEC"/>
    <w:lvl w:ilvl="0">
      <w:start w:val="3"/>
      <w:numFmt w:val="decimal"/>
      <w:lvlText w:val="%1"/>
      <w:lvlJc w:val="left"/>
      <w:pPr>
        <w:ind w:left="1770" w:hanging="332"/>
        <w:jc w:val="left"/>
      </w:pPr>
      <w:rPr>
        <w:rFonts w:hint="default"/>
        <w:lang w:val="en-US" w:eastAsia="en-US" w:bidi="ar-SA"/>
      </w:rPr>
    </w:lvl>
    <w:lvl w:ilvl="1">
      <w:start w:val="4"/>
      <w:numFmt w:val="decimal"/>
      <w:lvlText w:val="%1.%2"/>
      <w:lvlJc w:val="left"/>
      <w:pPr>
        <w:ind w:left="1770" w:hanging="332"/>
        <w:jc w:val="left"/>
      </w:pPr>
      <w:rPr>
        <w:rFonts w:ascii="Times New Roman" w:eastAsia="Times New Roman" w:hAnsi="Times New Roman" w:cs="Times New Roman" w:hint="default"/>
        <w:b/>
        <w:bCs/>
        <w:i/>
        <w:w w:val="100"/>
        <w:sz w:val="22"/>
        <w:szCs w:val="22"/>
        <w:lang w:val="en-US" w:eastAsia="en-US" w:bidi="ar-SA"/>
      </w:rPr>
    </w:lvl>
    <w:lvl w:ilvl="2">
      <w:numFmt w:val="bullet"/>
      <w:lvlText w:val="•"/>
      <w:lvlJc w:val="left"/>
      <w:pPr>
        <w:ind w:left="3769" w:hanging="332"/>
      </w:pPr>
      <w:rPr>
        <w:rFonts w:hint="default"/>
        <w:lang w:val="en-US" w:eastAsia="en-US" w:bidi="ar-SA"/>
      </w:rPr>
    </w:lvl>
    <w:lvl w:ilvl="3">
      <w:numFmt w:val="bullet"/>
      <w:lvlText w:val="•"/>
      <w:lvlJc w:val="left"/>
      <w:pPr>
        <w:ind w:left="4763" w:hanging="332"/>
      </w:pPr>
      <w:rPr>
        <w:rFonts w:hint="default"/>
        <w:lang w:val="en-US" w:eastAsia="en-US" w:bidi="ar-SA"/>
      </w:rPr>
    </w:lvl>
    <w:lvl w:ilvl="4">
      <w:numFmt w:val="bullet"/>
      <w:lvlText w:val="•"/>
      <w:lvlJc w:val="left"/>
      <w:pPr>
        <w:ind w:left="5758" w:hanging="332"/>
      </w:pPr>
      <w:rPr>
        <w:rFonts w:hint="default"/>
        <w:lang w:val="en-US" w:eastAsia="en-US" w:bidi="ar-SA"/>
      </w:rPr>
    </w:lvl>
    <w:lvl w:ilvl="5">
      <w:numFmt w:val="bullet"/>
      <w:lvlText w:val="•"/>
      <w:lvlJc w:val="left"/>
      <w:pPr>
        <w:ind w:left="6753" w:hanging="332"/>
      </w:pPr>
      <w:rPr>
        <w:rFonts w:hint="default"/>
        <w:lang w:val="en-US" w:eastAsia="en-US" w:bidi="ar-SA"/>
      </w:rPr>
    </w:lvl>
    <w:lvl w:ilvl="6">
      <w:numFmt w:val="bullet"/>
      <w:lvlText w:val="•"/>
      <w:lvlJc w:val="left"/>
      <w:pPr>
        <w:ind w:left="7747" w:hanging="332"/>
      </w:pPr>
      <w:rPr>
        <w:rFonts w:hint="default"/>
        <w:lang w:val="en-US" w:eastAsia="en-US" w:bidi="ar-SA"/>
      </w:rPr>
    </w:lvl>
    <w:lvl w:ilvl="7">
      <w:numFmt w:val="bullet"/>
      <w:lvlText w:val="•"/>
      <w:lvlJc w:val="left"/>
      <w:pPr>
        <w:ind w:left="8742" w:hanging="332"/>
      </w:pPr>
      <w:rPr>
        <w:rFonts w:hint="default"/>
        <w:lang w:val="en-US" w:eastAsia="en-US" w:bidi="ar-SA"/>
      </w:rPr>
    </w:lvl>
    <w:lvl w:ilvl="8">
      <w:numFmt w:val="bullet"/>
      <w:lvlText w:val="•"/>
      <w:lvlJc w:val="left"/>
      <w:pPr>
        <w:ind w:left="9737" w:hanging="332"/>
      </w:pPr>
      <w:rPr>
        <w:rFonts w:hint="default"/>
        <w:lang w:val="en-US" w:eastAsia="en-US" w:bidi="ar-S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F61B6E"/>
    <w:rsid w:val="009C6944"/>
    <w:rsid w:val="00F6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9"/>
      <w:outlineLvl w:val="0"/>
    </w:pPr>
    <w:rPr>
      <w:b/>
      <w:bCs/>
    </w:rPr>
  </w:style>
  <w:style w:type="paragraph" w:styleId="Heading2">
    <w:name w:val="heading 2"/>
    <w:basedOn w:val="Normal"/>
    <w:uiPriority w:val="1"/>
    <w:qFormat/>
    <w:pPr>
      <w:spacing w:before="205"/>
      <w:ind w:left="1771" w:hanging="332"/>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1771" w:hanging="356"/>
    </w:pPr>
  </w:style>
  <w:style w:type="paragraph" w:customStyle="1" w:styleId="TableParagraph">
    <w:name w:val="Table Paragraph"/>
    <w:basedOn w:val="Normal"/>
    <w:uiPriority w:val="1"/>
    <w:qFormat/>
    <w:pPr>
      <w:spacing w:line="247" w:lineRule="exact"/>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hrdad.arshadi@slu.se" TargetMode="Externa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ees.elsevier.com/indcro/viewRCResults.aspx?pdf=1&amp;docID=49536&amp;rev=0&amp;fileID=909889&amp;msid=%7B83198322-5797-43AE-994A-CAB6433DC06B%7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es.elsevier.com/indcro/download.aspx?id=909887&amp;guid=5380367f-fbeb-4cef-af3d-af17d1d88b3d&amp;scheme=1"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npin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9961</Words>
  <Characters>56780</Characters>
  <Application>Microsoft Office Word</Application>
  <DocSecurity>0</DocSecurity>
  <Lines>473</Lines>
  <Paragraphs>133</Paragraphs>
  <ScaleCrop>false</ScaleCrop>
  <Company>Microsoft</Company>
  <LinksUpToDate>false</LinksUpToDate>
  <CharactersWithSpaces>66608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Vitaliy</cp:lastModifiedBy>
  <cp:revision>2</cp:revision>
  <dcterms:created xsi:type="dcterms:W3CDTF">2020-03-05T15:34:00Z</dcterms:created>
  <dcterms:modified xsi:type="dcterms:W3CDTF">2020-03-05T15:36:00Z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LastSaved">
    <vt:filetime>2020-03-05T00:00:00Z</vt:filetime>
  </property>
</Properties>
</file>