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9A8F" w14:textId="1ABE84E8" w:rsidR="006420B9" w:rsidRPr="00C55BBB" w:rsidRDefault="006420B9" w:rsidP="00520D5D">
      <w:pPr>
        <w:spacing w:after="0" w:line="480" w:lineRule="auto"/>
        <w:jc w:val="center"/>
        <w:rPr>
          <w:rFonts w:ascii="Times New Roman" w:eastAsia="Times New Roman" w:hAnsi="Times New Roman" w:cs="Times New Roman"/>
          <w:b/>
          <w:color w:val="000000" w:themeColor="text1"/>
          <w:sz w:val="28"/>
          <w:szCs w:val="24"/>
          <w:lang w:eastAsia="en-US"/>
        </w:rPr>
      </w:pPr>
      <w:r w:rsidRPr="00C55BBB">
        <w:rPr>
          <w:rFonts w:ascii="Times New Roman" w:eastAsia="Times New Roman" w:hAnsi="Times New Roman" w:cs="Times New Roman"/>
          <w:b/>
          <w:color w:val="000000" w:themeColor="text1"/>
          <w:sz w:val="28"/>
          <w:szCs w:val="24"/>
          <w:lang w:eastAsia="en-US"/>
        </w:rPr>
        <w:t>Solidarity with Refugees: An Institutional Approach</w:t>
      </w:r>
    </w:p>
    <w:p w14:paraId="325B4C15" w14:textId="77777777" w:rsidR="00E53763" w:rsidRPr="00C55BBB" w:rsidRDefault="00E53763" w:rsidP="007C4D50">
      <w:pPr>
        <w:spacing w:after="0" w:line="480" w:lineRule="auto"/>
        <w:jc w:val="both"/>
        <w:rPr>
          <w:rFonts w:ascii="Times New Roman" w:eastAsia="Times New Roman" w:hAnsi="Times New Roman" w:cs="Times New Roman"/>
          <w:sz w:val="24"/>
          <w:szCs w:val="24"/>
          <w:lang w:eastAsia="en-US"/>
        </w:rPr>
      </w:pPr>
    </w:p>
    <w:p w14:paraId="5C279C47" w14:textId="26D29D08" w:rsidR="004E7053" w:rsidRPr="00C55BBB" w:rsidRDefault="00E53763" w:rsidP="00C2043C">
      <w:pPr>
        <w:spacing w:after="0" w:line="480" w:lineRule="auto"/>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By the standards of most</w:t>
      </w:r>
      <w:r w:rsidR="008B133F" w:rsidRPr="00C55BBB">
        <w:rPr>
          <w:rFonts w:ascii="Times New Roman" w:eastAsia="Times New Roman" w:hAnsi="Times New Roman" w:cs="Times New Roman"/>
          <w:sz w:val="24"/>
          <w:szCs w:val="24"/>
          <w:lang w:eastAsia="en-US"/>
        </w:rPr>
        <w:t xml:space="preserve"> </w:t>
      </w:r>
      <w:r w:rsidR="00676139" w:rsidRPr="00C55BBB">
        <w:rPr>
          <w:rFonts w:ascii="Times New Roman" w:eastAsia="Times New Roman" w:hAnsi="Times New Roman" w:cs="Times New Roman"/>
          <w:sz w:val="24"/>
          <w:szCs w:val="24"/>
          <w:lang w:eastAsia="en-US"/>
        </w:rPr>
        <w:t xml:space="preserve">normative </w:t>
      </w:r>
      <w:r w:rsidR="008B133F" w:rsidRPr="00C55BBB">
        <w:rPr>
          <w:rFonts w:ascii="Times New Roman" w:eastAsia="Times New Roman" w:hAnsi="Times New Roman" w:cs="Times New Roman"/>
          <w:sz w:val="24"/>
          <w:szCs w:val="24"/>
          <w:lang w:eastAsia="en-US"/>
        </w:rPr>
        <w:t xml:space="preserve">accounts of states’ </w:t>
      </w:r>
      <w:r w:rsidR="005649FC" w:rsidRPr="00C55BBB">
        <w:rPr>
          <w:rFonts w:ascii="Times New Roman" w:eastAsia="Times New Roman" w:hAnsi="Times New Roman" w:cs="Times New Roman"/>
          <w:sz w:val="24"/>
          <w:szCs w:val="24"/>
          <w:lang w:eastAsia="en-US"/>
        </w:rPr>
        <w:t>obligations towards refugees</w:t>
      </w:r>
      <w:r w:rsidR="00676139" w:rsidRPr="00C55BBB">
        <w:rPr>
          <w:rFonts w:ascii="Times New Roman" w:eastAsia="Times New Roman" w:hAnsi="Times New Roman" w:cs="Times New Roman"/>
          <w:sz w:val="24"/>
          <w:szCs w:val="24"/>
          <w:lang w:eastAsia="en-US"/>
        </w:rPr>
        <w:t xml:space="preserve"> </w:t>
      </w:r>
      <w:r w:rsidR="00676139" w:rsidRPr="00C55BBB">
        <w:rPr>
          <w:rFonts w:ascii="Times New Roman" w:hAnsi="Times New Roman" w:cs="Times New Roman"/>
          <w:sz w:val="24"/>
          <w:szCs w:val="24"/>
        </w:rPr>
        <w:t xml:space="preserve">– </w:t>
      </w:r>
      <w:r w:rsidR="005E7513" w:rsidRPr="00C55BBB">
        <w:rPr>
          <w:rFonts w:ascii="Times New Roman" w:eastAsia="Times New Roman" w:hAnsi="Times New Roman" w:cs="Times New Roman"/>
          <w:sz w:val="24"/>
          <w:szCs w:val="24"/>
          <w:lang w:eastAsia="en-US"/>
        </w:rPr>
        <w:t xml:space="preserve"> understood to include</w:t>
      </w:r>
      <w:r w:rsidR="00A00A42">
        <w:rPr>
          <w:rFonts w:ascii="Times New Roman" w:eastAsia="Times New Roman" w:hAnsi="Times New Roman" w:cs="Times New Roman"/>
          <w:sz w:val="24"/>
          <w:szCs w:val="24"/>
          <w:lang w:eastAsia="en-US"/>
        </w:rPr>
        <w:t xml:space="preserve"> </w:t>
      </w:r>
      <w:r w:rsidR="005E7513" w:rsidRPr="00C55BBB">
        <w:rPr>
          <w:rFonts w:ascii="Times New Roman" w:eastAsia="Times New Roman" w:hAnsi="Times New Roman" w:cs="Times New Roman"/>
          <w:sz w:val="24"/>
          <w:szCs w:val="24"/>
          <w:lang w:eastAsia="en-US"/>
        </w:rPr>
        <w:t>the prompt and fair processing of asylum applications</w:t>
      </w:r>
      <w:r w:rsidR="00676139" w:rsidRPr="00C55BBB">
        <w:rPr>
          <w:rFonts w:ascii="Times New Roman" w:eastAsia="Times New Roman" w:hAnsi="Times New Roman" w:cs="Times New Roman"/>
          <w:sz w:val="24"/>
          <w:szCs w:val="24"/>
          <w:lang w:eastAsia="en-US"/>
        </w:rPr>
        <w:t>,</w:t>
      </w:r>
      <w:r w:rsidR="005E7513" w:rsidRPr="00C55BBB">
        <w:rPr>
          <w:rFonts w:ascii="Times New Roman" w:eastAsia="Times New Roman" w:hAnsi="Times New Roman" w:cs="Times New Roman"/>
          <w:sz w:val="24"/>
          <w:szCs w:val="24"/>
          <w:lang w:eastAsia="en-US"/>
        </w:rPr>
        <w:t xml:space="preserve"> </w:t>
      </w:r>
      <w:r w:rsidR="00A00A42">
        <w:rPr>
          <w:rFonts w:ascii="Times New Roman" w:eastAsia="Times New Roman" w:hAnsi="Times New Roman" w:cs="Times New Roman"/>
          <w:sz w:val="24"/>
          <w:szCs w:val="24"/>
          <w:lang w:eastAsia="en-US"/>
        </w:rPr>
        <w:t xml:space="preserve">and </w:t>
      </w:r>
      <w:r w:rsidR="005E7513" w:rsidRPr="00C55BBB">
        <w:rPr>
          <w:rFonts w:ascii="Times New Roman" w:eastAsia="Times New Roman" w:hAnsi="Times New Roman" w:cs="Times New Roman"/>
          <w:sz w:val="24"/>
          <w:szCs w:val="24"/>
          <w:lang w:eastAsia="en-US"/>
        </w:rPr>
        <w:t>the offering of initial refuge to successful applicants</w:t>
      </w:r>
      <w:r w:rsidR="00D316A5">
        <w:rPr>
          <w:rFonts w:ascii="Times New Roman" w:eastAsia="Times New Roman" w:hAnsi="Times New Roman" w:cs="Times New Roman"/>
          <w:sz w:val="24"/>
          <w:szCs w:val="24"/>
          <w:lang w:eastAsia="en-US"/>
        </w:rPr>
        <w:t xml:space="preserve">, and </w:t>
      </w:r>
      <w:r w:rsidR="00D316A5" w:rsidRPr="00D316A5">
        <w:rPr>
          <w:rFonts w:ascii="Times New Roman" w:eastAsia="Times New Roman" w:hAnsi="Times New Roman" w:cs="Times New Roman"/>
          <w:sz w:val="24"/>
          <w:szCs w:val="24"/>
          <w:lang w:eastAsia="en-US"/>
        </w:rPr>
        <w:t>the willingness to accept a (potentially modest) ‘fair share’ of refugees</w:t>
      </w:r>
      <w:r w:rsidR="00676139" w:rsidRPr="00C55BBB">
        <w:rPr>
          <w:rFonts w:ascii="Times New Roman" w:eastAsia="Times New Roman" w:hAnsi="Times New Roman" w:cs="Times New Roman"/>
          <w:sz w:val="24"/>
          <w:szCs w:val="24"/>
          <w:lang w:eastAsia="en-US"/>
        </w:rPr>
        <w:t xml:space="preserve"> </w:t>
      </w:r>
      <w:r w:rsidR="00676139" w:rsidRPr="00C55BBB">
        <w:rPr>
          <w:rFonts w:ascii="Times New Roman" w:hAnsi="Times New Roman" w:cs="Times New Roman"/>
          <w:sz w:val="24"/>
          <w:szCs w:val="24"/>
        </w:rPr>
        <w:t>–</w:t>
      </w:r>
      <w:r w:rsidR="005E7513" w:rsidRPr="00C55BBB">
        <w:rPr>
          <w:rFonts w:ascii="Times New Roman" w:eastAsia="Times New Roman" w:hAnsi="Times New Roman" w:cs="Times New Roman"/>
          <w:sz w:val="24"/>
          <w:szCs w:val="24"/>
          <w:lang w:eastAsia="en-US"/>
        </w:rPr>
        <w:t xml:space="preserve"> </w:t>
      </w:r>
      <w:r w:rsidR="005649FC" w:rsidRPr="00C55BBB">
        <w:rPr>
          <w:rFonts w:ascii="Times New Roman" w:eastAsia="Times New Roman" w:hAnsi="Times New Roman" w:cs="Times New Roman"/>
          <w:sz w:val="24"/>
          <w:szCs w:val="24"/>
          <w:lang w:eastAsia="en-US"/>
        </w:rPr>
        <w:t>a majority</w:t>
      </w:r>
      <w:r w:rsidRPr="00C55BBB">
        <w:rPr>
          <w:rFonts w:ascii="Times New Roman" w:eastAsia="Times New Roman" w:hAnsi="Times New Roman" w:cs="Times New Roman"/>
          <w:sz w:val="24"/>
          <w:szCs w:val="24"/>
          <w:lang w:eastAsia="en-US"/>
        </w:rPr>
        <w:t xml:space="preserve"> of states</w:t>
      </w:r>
      <w:r w:rsidR="008B133F" w:rsidRPr="00C55BBB">
        <w:rPr>
          <w:rFonts w:ascii="Times New Roman" w:eastAsia="Times New Roman" w:hAnsi="Times New Roman" w:cs="Times New Roman"/>
          <w:sz w:val="24"/>
          <w:szCs w:val="24"/>
          <w:lang w:eastAsia="en-US"/>
        </w:rPr>
        <w:t xml:space="preserve"> are </w:t>
      </w:r>
      <w:r w:rsidR="003517CA" w:rsidRPr="00C55BBB">
        <w:rPr>
          <w:rFonts w:ascii="Times New Roman" w:eastAsia="Times New Roman" w:hAnsi="Times New Roman" w:cs="Times New Roman"/>
          <w:sz w:val="24"/>
          <w:szCs w:val="24"/>
          <w:lang w:eastAsia="en-US"/>
        </w:rPr>
        <w:t>falling short</w:t>
      </w:r>
      <w:r w:rsidR="008B133F" w:rsidRPr="00C55BBB">
        <w:rPr>
          <w:rFonts w:ascii="Times New Roman" w:eastAsia="Times New Roman" w:hAnsi="Times New Roman" w:cs="Times New Roman"/>
          <w:sz w:val="24"/>
          <w:szCs w:val="24"/>
          <w:lang w:eastAsia="en-US"/>
        </w:rPr>
        <w:t>. One likely reason f</w:t>
      </w:r>
      <w:r w:rsidR="00736A4A" w:rsidRPr="00C55BBB">
        <w:rPr>
          <w:rFonts w:ascii="Times New Roman" w:eastAsia="Times New Roman" w:hAnsi="Times New Roman" w:cs="Times New Roman"/>
          <w:sz w:val="24"/>
          <w:szCs w:val="24"/>
          <w:lang w:eastAsia="en-US"/>
        </w:rPr>
        <w:t>or this</w:t>
      </w:r>
      <w:r w:rsidR="008B133F" w:rsidRPr="00C55BBB">
        <w:rPr>
          <w:rFonts w:ascii="Times New Roman" w:eastAsia="Times New Roman" w:hAnsi="Times New Roman" w:cs="Times New Roman"/>
          <w:sz w:val="24"/>
          <w:szCs w:val="24"/>
          <w:lang w:eastAsia="en-US"/>
        </w:rPr>
        <w:t xml:space="preserve"> is that public </w:t>
      </w:r>
      <w:r w:rsidR="00BC7A10" w:rsidRPr="00C55BBB">
        <w:rPr>
          <w:rFonts w:ascii="Times New Roman" w:eastAsia="Times New Roman" w:hAnsi="Times New Roman" w:cs="Times New Roman"/>
          <w:sz w:val="24"/>
          <w:szCs w:val="24"/>
          <w:lang w:eastAsia="en-US"/>
        </w:rPr>
        <w:t>attitudes</w:t>
      </w:r>
      <w:r w:rsidR="00527A94" w:rsidRPr="00C55BBB">
        <w:rPr>
          <w:rFonts w:ascii="Times New Roman" w:eastAsia="Times New Roman" w:hAnsi="Times New Roman" w:cs="Times New Roman"/>
          <w:sz w:val="24"/>
          <w:szCs w:val="24"/>
          <w:lang w:eastAsia="en-US"/>
        </w:rPr>
        <w:t xml:space="preserve"> </w:t>
      </w:r>
      <w:r w:rsidR="008B133F" w:rsidRPr="00C55BBB">
        <w:rPr>
          <w:rFonts w:ascii="Times New Roman" w:eastAsia="Times New Roman" w:hAnsi="Times New Roman" w:cs="Times New Roman"/>
          <w:sz w:val="24"/>
          <w:szCs w:val="24"/>
          <w:lang w:eastAsia="en-US"/>
        </w:rPr>
        <w:t xml:space="preserve">in </w:t>
      </w:r>
      <w:r w:rsidR="006C407D" w:rsidRPr="00C55BBB">
        <w:rPr>
          <w:rFonts w:ascii="Times New Roman" w:eastAsia="Times New Roman" w:hAnsi="Times New Roman" w:cs="Times New Roman"/>
          <w:sz w:val="24"/>
          <w:szCs w:val="24"/>
          <w:lang w:eastAsia="en-US"/>
        </w:rPr>
        <w:t xml:space="preserve">potential </w:t>
      </w:r>
      <w:r w:rsidR="00D316A5">
        <w:rPr>
          <w:rFonts w:ascii="Times New Roman" w:eastAsia="Times New Roman" w:hAnsi="Times New Roman" w:cs="Times New Roman"/>
          <w:sz w:val="24"/>
          <w:szCs w:val="24"/>
          <w:lang w:eastAsia="en-US"/>
        </w:rPr>
        <w:t>refugee-</w:t>
      </w:r>
      <w:r w:rsidR="006C407D" w:rsidRPr="00C55BBB">
        <w:rPr>
          <w:rFonts w:ascii="Times New Roman" w:eastAsia="Times New Roman" w:hAnsi="Times New Roman" w:cs="Times New Roman"/>
          <w:sz w:val="24"/>
          <w:szCs w:val="24"/>
          <w:lang w:eastAsia="en-US"/>
        </w:rPr>
        <w:t xml:space="preserve">receiving </w:t>
      </w:r>
      <w:r w:rsidR="008B133F" w:rsidRPr="00C55BBB">
        <w:rPr>
          <w:rFonts w:ascii="Times New Roman" w:eastAsia="Times New Roman" w:hAnsi="Times New Roman" w:cs="Times New Roman"/>
          <w:sz w:val="24"/>
          <w:szCs w:val="24"/>
          <w:lang w:eastAsia="en-US"/>
        </w:rPr>
        <w:t xml:space="preserve">states </w:t>
      </w:r>
      <w:r w:rsidR="00BC7A10" w:rsidRPr="00C55BBB">
        <w:rPr>
          <w:rFonts w:ascii="Times New Roman" w:eastAsia="Times New Roman" w:hAnsi="Times New Roman" w:cs="Times New Roman"/>
          <w:sz w:val="24"/>
          <w:szCs w:val="24"/>
          <w:lang w:eastAsia="en-US"/>
        </w:rPr>
        <w:t>are</w:t>
      </w:r>
      <w:r w:rsidR="008B133F" w:rsidRPr="00C55BBB">
        <w:rPr>
          <w:rFonts w:ascii="Times New Roman" w:eastAsia="Times New Roman" w:hAnsi="Times New Roman" w:cs="Times New Roman"/>
          <w:sz w:val="24"/>
          <w:szCs w:val="24"/>
          <w:lang w:eastAsia="en-US"/>
        </w:rPr>
        <w:t xml:space="preserve"> not </w:t>
      </w:r>
      <w:r w:rsidR="00BC7A10" w:rsidRPr="00C55BBB">
        <w:rPr>
          <w:rFonts w:ascii="Times New Roman" w:eastAsia="Times New Roman" w:hAnsi="Times New Roman" w:cs="Times New Roman"/>
          <w:sz w:val="24"/>
          <w:szCs w:val="24"/>
          <w:lang w:eastAsia="en-US"/>
        </w:rPr>
        <w:t xml:space="preserve">sufficiently disposed toward meeting such </w:t>
      </w:r>
      <w:r w:rsidR="00B37414" w:rsidRPr="00C55BBB">
        <w:rPr>
          <w:rFonts w:ascii="Times New Roman" w:eastAsia="Times New Roman" w:hAnsi="Times New Roman" w:cs="Times New Roman"/>
          <w:sz w:val="24"/>
          <w:szCs w:val="24"/>
          <w:lang w:eastAsia="en-US"/>
        </w:rPr>
        <w:t>obligations</w:t>
      </w:r>
      <w:r w:rsidR="008B133F" w:rsidRPr="00C55BBB">
        <w:rPr>
          <w:rFonts w:ascii="Times New Roman" w:eastAsia="Times New Roman" w:hAnsi="Times New Roman" w:cs="Times New Roman"/>
          <w:sz w:val="24"/>
          <w:szCs w:val="24"/>
          <w:lang w:eastAsia="en-US"/>
        </w:rPr>
        <w:t xml:space="preserve">. </w:t>
      </w:r>
      <w:r w:rsidR="00BC7A10" w:rsidRPr="00C55BBB">
        <w:rPr>
          <w:rFonts w:ascii="Times New Roman" w:eastAsia="Times New Roman" w:hAnsi="Times New Roman" w:cs="Times New Roman"/>
          <w:sz w:val="24"/>
          <w:szCs w:val="24"/>
          <w:lang w:eastAsia="en-US"/>
        </w:rPr>
        <w:t>One way to talk about such attitudes</w:t>
      </w:r>
      <w:r w:rsidR="005649FC" w:rsidRPr="00C55BBB">
        <w:rPr>
          <w:rFonts w:ascii="Times New Roman" w:eastAsia="Times New Roman" w:hAnsi="Times New Roman" w:cs="Times New Roman"/>
          <w:sz w:val="24"/>
          <w:szCs w:val="24"/>
          <w:lang w:eastAsia="en-US"/>
        </w:rPr>
        <w:t xml:space="preserve"> </w:t>
      </w:r>
      <w:r w:rsidR="00BC7A10" w:rsidRPr="00C55BBB">
        <w:rPr>
          <w:rFonts w:ascii="Times New Roman" w:eastAsia="Times New Roman" w:hAnsi="Times New Roman" w:cs="Times New Roman"/>
          <w:sz w:val="24"/>
          <w:szCs w:val="24"/>
          <w:lang w:eastAsia="en-US"/>
        </w:rPr>
        <w:t>is in the language of solidarity.</w:t>
      </w:r>
      <w:r w:rsidR="00E54657" w:rsidRPr="00C55BBB">
        <w:rPr>
          <w:rFonts w:ascii="Times New Roman" w:eastAsia="Times New Roman" w:hAnsi="Times New Roman" w:cs="Times New Roman"/>
          <w:sz w:val="24"/>
          <w:szCs w:val="24"/>
          <w:lang w:eastAsia="en-US"/>
        </w:rPr>
        <w:t xml:space="preserve"> </w:t>
      </w:r>
      <w:r w:rsidR="009B72AD" w:rsidRPr="00C55BBB">
        <w:rPr>
          <w:rFonts w:ascii="Times New Roman" w:eastAsia="Times New Roman" w:hAnsi="Times New Roman" w:cs="Times New Roman"/>
          <w:sz w:val="24"/>
          <w:szCs w:val="24"/>
          <w:lang w:eastAsia="en-US"/>
        </w:rPr>
        <w:t>In this paper, d</w:t>
      </w:r>
      <w:r w:rsidR="00E54657" w:rsidRPr="00C55BBB">
        <w:rPr>
          <w:rFonts w:ascii="Times New Roman" w:eastAsia="Times New Roman" w:hAnsi="Times New Roman" w:cs="Times New Roman"/>
          <w:sz w:val="24"/>
          <w:szCs w:val="24"/>
          <w:lang w:eastAsia="en-US"/>
        </w:rPr>
        <w:t xml:space="preserve">rawing on Sally </w:t>
      </w:r>
      <w:r w:rsidR="003D3B20" w:rsidRPr="00C55BBB">
        <w:rPr>
          <w:rFonts w:ascii="Times New Roman" w:eastAsia="Times New Roman" w:hAnsi="Times New Roman" w:cs="Times New Roman"/>
          <w:sz w:val="24"/>
          <w:szCs w:val="24"/>
          <w:lang w:eastAsia="en-US"/>
        </w:rPr>
        <w:t>Scholz</w:t>
      </w:r>
      <w:r w:rsidR="00D006C2" w:rsidRPr="00C55BBB">
        <w:rPr>
          <w:rFonts w:ascii="Times New Roman" w:eastAsia="Times New Roman" w:hAnsi="Times New Roman" w:cs="Times New Roman"/>
          <w:sz w:val="24"/>
          <w:szCs w:val="24"/>
          <w:lang w:eastAsia="en-US"/>
        </w:rPr>
        <w:t>’s</w:t>
      </w:r>
      <w:r w:rsidR="00E54657" w:rsidRPr="00C55BBB">
        <w:rPr>
          <w:rFonts w:ascii="Times New Roman" w:eastAsia="Times New Roman" w:hAnsi="Times New Roman" w:cs="Times New Roman"/>
          <w:sz w:val="24"/>
          <w:szCs w:val="24"/>
          <w:lang w:eastAsia="en-US"/>
        </w:rPr>
        <w:t xml:space="preserve"> tripartite conceptio</w:t>
      </w:r>
      <w:r w:rsidR="006420B9" w:rsidRPr="00C55BBB">
        <w:rPr>
          <w:rFonts w:ascii="Times New Roman" w:eastAsia="Times New Roman" w:hAnsi="Times New Roman" w:cs="Times New Roman"/>
          <w:sz w:val="24"/>
          <w:szCs w:val="24"/>
          <w:lang w:eastAsia="en-US"/>
        </w:rPr>
        <w:t>n</w:t>
      </w:r>
      <w:r w:rsidR="00E54657" w:rsidRPr="00C55BBB">
        <w:rPr>
          <w:rFonts w:ascii="Times New Roman" w:eastAsia="Times New Roman" w:hAnsi="Times New Roman" w:cs="Times New Roman"/>
          <w:sz w:val="24"/>
          <w:szCs w:val="24"/>
          <w:lang w:eastAsia="en-US"/>
        </w:rPr>
        <w:t>, we</w:t>
      </w:r>
      <w:r w:rsidR="00BC7A10" w:rsidRPr="00C55BBB">
        <w:rPr>
          <w:rFonts w:ascii="Times New Roman" w:eastAsia="Times New Roman" w:hAnsi="Times New Roman" w:cs="Times New Roman"/>
          <w:sz w:val="24"/>
          <w:szCs w:val="24"/>
          <w:lang w:eastAsia="en-US"/>
        </w:rPr>
        <w:t xml:space="preserve"> highlight how solidarity with refugees might be ‘social’, ‘civic’ or ‘political’ in character</w:t>
      </w:r>
      <w:r w:rsidR="00E54657" w:rsidRPr="00C55BBB">
        <w:rPr>
          <w:rFonts w:ascii="Times New Roman" w:eastAsia="Times New Roman" w:hAnsi="Times New Roman" w:cs="Times New Roman"/>
          <w:sz w:val="24"/>
          <w:szCs w:val="24"/>
          <w:lang w:eastAsia="en-US"/>
        </w:rPr>
        <w:t>.</w:t>
      </w:r>
      <w:r w:rsidR="00D006C2" w:rsidRPr="00C55BBB">
        <w:rPr>
          <w:rStyle w:val="EndnoteReference"/>
          <w:rFonts w:ascii="Times New Roman" w:eastAsia="Times New Roman" w:hAnsi="Times New Roman" w:cs="Times New Roman"/>
          <w:sz w:val="24"/>
          <w:szCs w:val="24"/>
          <w:lang w:eastAsia="en-US"/>
        </w:rPr>
        <w:endnoteReference w:id="1"/>
      </w:r>
      <w:r w:rsidR="00D86955" w:rsidRPr="00C55BBB">
        <w:rPr>
          <w:rFonts w:ascii="Times New Roman" w:eastAsia="Times New Roman" w:hAnsi="Times New Roman" w:cs="Times New Roman"/>
          <w:sz w:val="24"/>
          <w:szCs w:val="24"/>
          <w:lang w:eastAsia="en-US"/>
        </w:rPr>
        <w:t xml:space="preserve"> How can such solidarities come about?</w:t>
      </w:r>
      <w:r w:rsidR="00E54657" w:rsidRPr="00C55BBB">
        <w:rPr>
          <w:rFonts w:ascii="Times New Roman" w:eastAsia="Times New Roman" w:hAnsi="Times New Roman" w:cs="Times New Roman"/>
          <w:sz w:val="24"/>
          <w:szCs w:val="24"/>
          <w:lang w:eastAsia="en-US"/>
        </w:rPr>
        <w:t xml:space="preserve"> </w:t>
      </w:r>
      <w:r w:rsidR="00D86955" w:rsidRPr="00C55BBB">
        <w:rPr>
          <w:rFonts w:ascii="Times New Roman" w:eastAsia="Times New Roman" w:hAnsi="Times New Roman" w:cs="Times New Roman"/>
          <w:sz w:val="24"/>
          <w:szCs w:val="24"/>
          <w:lang w:eastAsia="en-US"/>
        </w:rPr>
        <w:t>They</w:t>
      </w:r>
      <w:r w:rsidR="0080315B" w:rsidRPr="00C55BBB">
        <w:rPr>
          <w:rFonts w:ascii="Times New Roman" w:eastAsia="Times New Roman" w:hAnsi="Times New Roman" w:cs="Times New Roman"/>
          <w:sz w:val="24"/>
          <w:szCs w:val="24"/>
          <w:lang w:eastAsia="en-US"/>
        </w:rPr>
        <w:t xml:space="preserve"> </w:t>
      </w:r>
      <w:r w:rsidR="009B72AD" w:rsidRPr="00C55BBB">
        <w:rPr>
          <w:rFonts w:ascii="Times New Roman" w:eastAsia="Times New Roman" w:hAnsi="Times New Roman" w:cs="Times New Roman"/>
          <w:sz w:val="24"/>
          <w:szCs w:val="24"/>
          <w:lang w:eastAsia="en-US"/>
        </w:rPr>
        <w:t xml:space="preserve">may </w:t>
      </w:r>
      <w:r w:rsidR="0080315B" w:rsidRPr="00C55BBB">
        <w:rPr>
          <w:rFonts w:ascii="Times New Roman" w:eastAsia="Times New Roman" w:hAnsi="Times New Roman" w:cs="Times New Roman"/>
          <w:sz w:val="24"/>
          <w:szCs w:val="24"/>
          <w:lang w:eastAsia="en-US"/>
        </w:rPr>
        <w:t xml:space="preserve">have several </w:t>
      </w:r>
      <w:r w:rsidR="005649FC" w:rsidRPr="00C55BBB">
        <w:rPr>
          <w:rFonts w:ascii="Times New Roman" w:eastAsia="Times New Roman" w:hAnsi="Times New Roman" w:cs="Times New Roman"/>
          <w:sz w:val="24"/>
          <w:szCs w:val="24"/>
          <w:lang w:eastAsia="en-US"/>
        </w:rPr>
        <w:t xml:space="preserve">generative </w:t>
      </w:r>
      <w:r w:rsidR="0080315B" w:rsidRPr="00C55BBB">
        <w:rPr>
          <w:rFonts w:ascii="Times New Roman" w:eastAsia="Times New Roman" w:hAnsi="Times New Roman" w:cs="Times New Roman"/>
          <w:sz w:val="24"/>
          <w:szCs w:val="24"/>
          <w:lang w:eastAsia="en-US"/>
        </w:rPr>
        <w:t xml:space="preserve">sources. </w:t>
      </w:r>
      <w:r w:rsidR="006B31B6" w:rsidRPr="00C55BBB">
        <w:rPr>
          <w:rFonts w:ascii="Times New Roman" w:eastAsia="Times New Roman" w:hAnsi="Times New Roman" w:cs="Times New Roman"/>
          <w:sz w:val="24"/>
          <w:szCs w:val="24"/>
          <w:lang w:eastAsia="en-US"/>
        </w:rPr>
        <w:t>One such potential source is rationalist in character, wherein we reason our way to moral commitments</w:t>
      </w:r>
      <w:r w:rsidR="0089305B" w:rsidRPr="00C55BBB">
        <w:rPr>
          <w:rFonts w:ascii="Times New Roman" w:eastAsia="Times New Roman" w:hAnsi="Times New Roman" w:cs="Times New Roman"/>
          <w:sz w:val="24"/>
          <w:szCs w:val="24"/>
          <w:lang w:eastAsia="en-US"/>
        </w:rPr>
        <w:t xml:space="preserve"> to refugees</w:t>
      </w:r>
      <w:r w:rsidR="00D316A5">
        <w:rPr>
          <w:rFonts w:ascii="Times New Roman" w:eastAsia="Times New Roman" w:hAnsi="Times New Roman" w:cs="Times New Roman"/>
          <w:sz w:val="24"/>
          <w:szCs w:val="24"/>
          <w:lang w:eastAsia="en-US"/>
        </w:rPr>
        <w:t xml:space="preserve"> which possess intrinsic motivational force</w:t>
      </w:r>
      <w:r w:rsidR="006B31B6" w:rsidRPr="00C55BBB">
        <w:rPr>
          <w:rFonts w:ascii="Times New Roman" w:eastAsia="Times New Roman" w:hAnsi="Times New Roman" w:cs="Times New Roman"/>
          <w:sz w:val="24"/>
          <w:szCs w:val="24"/>
          <w:lang w:eastAsia="en-US"/>
        </w:rPr>
        <w:t>. A</w:t>
      </w:r>
      <w:r w:rsidR="0089305B" w:rsidRPr="00C55BBB">
        <w:rPr>
          <w:rFonts w:ascii="Times New Roman" w:eastAsia="Times New Roman" w:hAnsi="Times New Roman" w:cs="Times New Roman"/>
          <w:sz w:val="24"/>
          <w:szCs w:val="24"/>
          <w:lang w:eastAsia="en-US"/>
        </w:rPr>
        <w:t xml:space="preserve"> </w:t>
      </w:r>
      <w:r w:rsidR="00D316A5">
        <w:rPr>
          <w:rFonts w:ascii="Times New Roman" w:eastAsia="Times New Roman" w:hAnsi="Times New Roman" w:cs="Times New Roman"/>
          <w:sz w:val="24"/>
          <w:szCs w:val="24"/>
          <w:lang w:eastAsia="en-US"/>
        </w:rPr>
        <w:t xml:space="preserve">second </w:t>
      </w:r>
      <w:r w:rsidR="00377A36" w:rsidRPr="00C55BBB">
        <w:rPr>
          <w:rFonts w:ascii="Times New Roman" w:eastAsia="Times New Roman" w:hAnsi="Times New Roman" w:cs="Times New Roman"/>
          <w:sz w:val="24"/>
          <w:szCs w:val="24"/>
          <w:lang w:eastAsia="en-US"/>
        </w:rPr>
        <w:t>potential source is</w:t>
      </w:r>
      <w:r w:rsidR="0089305B" w:rsidRPr="00C55BBB">
        <w:rPr>
          <w:rFonts w:ascii="Times New Roman" w:eastAsia="Times New Roman" w:hAnsi="Times New Roman" w:cs="Times New Roman"/>
          <w:sz w:val="24"/>
          <w:szCs w:val="24"/>
          <w:lang w:eastAsia="en-US"/>
        </w:rPr>
        <w:t xml:space="preserve"> sentimentalist, wherein </w:t>
      </w:r>
      <w:r w:rsidR="00377A36" w:rsidRPr="00C55BBB">
        <w:rPr>
          <w:rFonts w:ascii="Times New Roman" w:eastAsia="Times New Roman" w:hAnsi="Times New Roman" w:cs="Times New Roman"/>
          <w:sz w:val="24"/>
          <w:szCs w:val="24"/>
          <w:lang w:eastAsia="en-US"/>
        </w:rPr>
        <w:t>solidarity develops by means of the stimulation of our emotions</w:t>
      </w:r>
      <w:r w:rsidR="00C5205F" w:rsidRPr="00C55BBB">
        <w:rPr>
          <w:rFonts w:ascii="Times New Roman" w:eastAsia="Times New Roman" w:hAnsi="Times New Roman" w:cs="Times New Roman"/>
          <w:sz w:val="24"/>
          <w:szCs w:val="24"/>
          <w:lang w:eastAsia="en-US"/>
        </w:rPr>
        <w:t>.</w:t>
      </w:r>
      <w:r w:rsidR="00377A36" w:rsidRPr="00C55BBB">
        <w:rPr>
          <w:rStyle w:val="EndnoteReference"/>
          <w:rFonts w:ascii="Times New Roman" w:eastAsia="Times New Roman" w:hAnsi="Times New Roman" w:cs="Times New Roman"/>
          <w:sz w:val="24"/>
          <w:szCs w:val="24"/>
          <w:lang w:eastAsia="en-US"/>
        </w:rPr>
        <w:endnoteReference w:id="2"/>
      </w:r>
      <w:r w:rsidR="00C5205F" w:rsidRPr="00C55BBB">
        <w:rPr>
          <w:rFonts w:ascii="Times New Roman" w:eastAsia="Times New Roman" w:hAnsi="Times New Roman" w:cs="Times New Roman"/>
          <w:sz w:val="24"/>
          <w:szCs w:val="24"/>
          <w:lang w:eastAsia="en-US"/>
        </w:rPr>
        <w:t xml:space="preserve"> </w:t>
      </w:r>
      <w:r w:rsidR="00D316A5">
        <w:rPr>
          <w:rFonts w:ascii="Times New Roman" w:eastAsia="Times New Roman" w:hAnsi="Times New Roman" w:cs="Times New Roman"/>
          <w:sz w:val="24"/>
          <w:szCs w:val="24"/>
          <w:lang w:eastAsia="en-US"/>
        </w:rPr>
        <w:t xml:space="preserve">In this paper, however, we </w:t>
      </w:r>
      <w:r w:rsidR="00E149C0" w:rsidRPr="00C55BBB">
        <w:rPr>
          <w:rFonts w:ascii="Times New Roman" w:eastAsia="Times New Roman" w:hAnsi="Times New Roman" w:cs="Times New Roman"/>
          <w:sz w:val="24"/>
          <w:szCs w:val="24"/>
          <w:lang w:eastAsia="en-US"/>
        </w:rPr>
        <w:t xml:space="preserve">focus on institutions </w:t>
      </w:r>
      <w:r w:rsidR="00055C0B" w:rsidRPr="00C55BBB">
        <w:rPr>
          <w:rFonts w:ascii="Times New Roman" w:eastAsia="Times New Roman" w:hAnsi="Times New Roman" w:cs="Times New Roman"/>
          <w:sz w:val="24"/>
          <w:szCs w:val="24"/>
          <w:lang w:eastAsia="en-US"/>
        </w:rPr>
        <w:t xml:space="preserve">as </w:t>
      </w:r>
      <w:r w:rsidR="00E149C0" w:rsidRPr="00C55BBB">
        <w:rPr>
          <w:rFonts w:ascii="Times New Roman" w:eastAsia="Times New Roman" w:hAnsi="Times New Roman" w:cs="Times New Roman"/>
          <w:sz w:val="24"/>
          <w:szCs w:val="24"/>
          <w:lang w:eastAsia="en-US"/>
        </w:rPr>
        <w:t>a third</w:t>
      </w:r>
      <w:r w:rsidR="00E54657" w:rsidRPr="00C55BBB">
        <w:rPr>
          <w:rFonts w:ascii="Times New Roman" w:eastAsia="Times New Roman" w:hAnsi="Times New Roman" w:cs="Times New Roman"/>
          <w:sz w:val="24"/>
          <w:szCs w:val="24"/>
          <w:lang w:eastAsia="en-US"/>
        </w:rPr>
        <w:t xml:space="preserve"> </w:t>
      </w:r>
      <w:r w:rsidR="00E149C0" w:rsidRPr="00C55BBB">
        <w:rPr>
          <w:rFonts w:ascii="Times New Roman" w:eastAsia="Times New Roman" w:hAnsi="Times New Roman" w:cs="Times New Roman"/>
          <w:sz w:val="24"/>
          <w:szCs w:val="24"/>
          <w:lang w:eastAsia="en-US"/>
        </w:rPr>
        <w:t xml:space="preserve">potential </w:t>
      </w:r>
      <w:r w:rsidR="009B72AD" w:rsidRPr="00C55BBB">
        <w:rPr>
          <w:rFonts w:ascii="Times New Roman" w:eastAsia="Times New Roman" w:hAnsi="Times New Roman" w:cs="Times New Roman"/>
          <w:sz w:val="24"/>
          <w:szCs w:val="24"/>
          <w:lang w:eastAsia="en-US"/>
        </w:rPr>
        <w:t>route to</w:t>
      </w:r>
      <w:r w:rsidR="00E149C0" w:rsidRPr="00C55BBB">
        <w:rPr>
          <w:rFonts w:ascii="Times New Roman" w:eastAsia="Times New Roman" w:hAnsi="Times New Roman" w:cs="Times New Roman"/>
          <w:sz w:val="24"/>
          <w:szCs w:val="24"/>
          <w:lang w:eastAsia="en-US"/>
        </w:rPr>
        <w:t xml:space="preserve"> solidarity</w:t>
      </w:r>
      <w:r w:rsidR="00441929" w:rsidRPr="00C55BBB">
        <w:rPr>
          <w:rFonts w:ascii="Times New Roman" w:eastAsia="Times New Roman" w:hAnsi="Times New Roman" w:cs="Times New Roman"/>
          <w:sz w:val="24"/>
          <w:szCs w:val="24"/>
          <w:lang w:eastAsia="en-US"/>
        </w:rPr>
        <w:t>, arguing that institutions</w:t>
      </w:r>
      <w:r w:rsidR="00E149C0" w:rsidRPr="00C55BBB">
        <w:rPr>
          <w:rFonts w:ascii="Times New Roman" w:eastAsia="Times New Roman" w:hAnsi="Times New Roman" w:cs="Times New Roman"/>
          <w:sz w:val="24"/>
          <w:szCs w:val="24"/>
          <w:lang w:eastAsia="en-US"/>
        </w:rPr>
        <w:t xml:space="preserve"> can engender or undermine solidarity</w:t>
      </w:r>
      <w:r w:rsidR="009B72AD" w:rsidRPr="00C55BBB">
        <w:rPr>
          <w:rFonts w:ascii="Times New Roman" w:eastAsia="Times New Roman" w:hAnsi="Times New Roman" w:cs="Times New Roman"/>
          <w:sz w:val="24"/>
          <w:szCs w:val="24"/>
          <w:lang w:eastAsia="en-US"/>
        </w:rPr>
        <w:t xml:space="preserve">, </w:t>
      </w:r>
      <w:r w:rsidR="00441929" w:rsidRPr="00C55BBB">
        <w:rPr>
          <w:rFonts w:ascii="Times New Roman" w:eastAsia="Times New Roman" w:hAnsi="Times New Roman" w:cs="Times New Roman"/>
          <w:sz w:val="24"/>
          <w:szCs w:val="24"/>
          <w:lang w:eastAsia="en-US"/>
        </w:rPr>
        <w:t xml:space="preserve">both in general terms, and with reference to solidarity with refugees in particular. </w:t>
      </w:r>
      <w:r w:rsidR="00C2043C">
        <w:rPr>
          <w:rFonts w:ascii="Times New Roman" w:eastAsia="Times New Roman" w:hAnsi="Times New Roman" w:cs="Times New Roman"/>
          <w:sz w:val="24"/>
          <w:szCs w:val="24"/>
          <w:lang w:eastAsia="en-US"/>
        </w:rPr>
        <w:t>W</w:t>
      </w:r>
      <w:r w:rsidR="00D86955" w:rsidRPr="00C55BBB">
        <w:rPr>
          <w:rFonts w:ascii="Times New Roman" w:eastAsia="Times New Roman" w:hAnsi="Times New Roman" w:cs="Times New Roman"/>
          <w:sz w:val="24"/>
          <w:szCs w:val="24"/>
          <w:lang w:eastAsia="en-US"/>
        </w:rPr>
        <w:t>e</w:t>
      </w:r>
      <w:r w:rsidR="00C2043C">
        <w:rPr>
          <w:rFonts w:ascii="Times New Roman" w:eastAsia="Times New Roman" w:hAnsi="Times New Roman" w:cs="Times New Roman"/>
          <w:sz w:val="24"/>
          <w:szCs w:val="24"/>
          <w:lang w:eastAsia="en-US"/>
        </w:rPr>
        <w:t xml:space="preserve"> thus seek to</w:t>
      </w:r>
      <w:r w:rsidR="00E61FB8" w:rsidRPr="00C55BBB">
        <w:rPr>
          <w:rFonts w:ascii="Times New Roman" w:eastAsia="Times New Roman" w:hAnsi="Times New Roman" w:cs="Times New Roman"/>
          <w:sz w:val="24"/>
          <w:szCs w:val="24"/>
          <w:lang w:eastAsia="en-US"/>
        </w:rPr>
        <w:t xml:space="preserve"> contribute to the literature on cross-border solidarity by theorising a </w:t>
      </w:r>
      <w:r w:rsidR="00C2043C">
        <w:rPr>
          <w:rFonts w:ascii="Times New Roman" w:eastAsia="Times New Roman" w:hAnsi="Times New Roman" w:cs="Times New Roman"/>
          <w:sz w:val="24"/>
          <w:szCs w:val="24"/>
          <w:lang w:eastAsia="en-US"/>
        </w:rPr>
        <w:t xml:space="preserve">relatively </w:t>
      </w:r>
      <w:r w:rsidR="00E61FB8" w:rsidRPr="00C55BBB">
        <w:rPr>
          <w:rFonts w:ascii="Times New Roman" w:eastAsia="Times New Roman" w:hAnsi="Times New Roman" w:cs="Times New Roman"/>
          <w:sz w:val="24"/>
          <w:szCs w:val="24"/>
          <w:lang w:eastAsia="en-US"/>
        </w:rPr>
        <w:t xml:space="preserve">neglected </w:t>
      </w:r>
      <w:r w:rsidR="00C2043C">
        <w:rPr>
          <w:rFonts w:ascii="Times New Roman" w:eastAsia="Times New Roman" w:hAnsi="Times New Roman" w:cs="Times New Roman"/>
          <w:sz w:val="24"/>
          <w:szCs w:val="24"/>
          <w:lang w:eastAsia="en-US"/>
        </w:rPr>
        <w:t xml:space="preserve">potential </w:t>
      </w:r>
      <w:r w:rsidR="00E61FB8" w:rsidRPr="00C55BBB">
        <w:rPr>
          <w:rFonts w:ascii="Times New Roman" w:eastAsia="Times New Roman" w:hAnsi="Times New Roman" w:cs="Times New Roman"/>
          <w:sz w:val="24"/>
          <w:szCs w:val="24"/>
          <w:lang w:eastAsia="en-US"/>
        </w:rPr>
        <w:t xml:space="preserve">source. </w:t>
      </w:r>
    </w:p>
    <w:p w14:paraId="1D7FEBFC" w14:textId="60AF9430" w:rsidR="004E7053" w:rsidRPr="00C55BBB" w:rsidRDefault="00E149C0" w:rsidP="00E04C0E">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In the first section, we outline </w:t>
      </w:r>
      <w:r w:rsidR="00441929" w:rsidRPr="00C55BBB">
        <w:rPr>
          <w:rFonts w:ascii="Times New Roman" w:eastAsia="Times New Roman" w:hAnsi="Times New Roman" w:cs="Times New Roman"/>
          <w:sz w:val="24"/>
          <w:szCs w:val="24"/>
          <w:lang w:eastAsia="en-US"/>
        </w:rPr>
        <w:t xml:space="preserve">an </w:t>
      </w:r>
      <w:r w:rsidRPr="00C55BBB">
        <w:rPr>
          <w:rFonts w:ascii="Times New Roman" w:eastAsia="Times New Roman" w:hAnsi="Times New Roman" w:cs="Times New Roman"/>
          <w:sz w:val="24"/>
          <w:szCs w:val="24"/>
          <w:lang w:eastAsia="en-US"/>
        </w:rPr>
        <w:t>instrumental</w:t>
      </w:r>
      <w:r w:rsidR="00BC7A10" w:rsidRPr="00C55BBB">
        <w:rPr>
          <w:rFonts w:ascii="Times New Roman" w:eastAsia="Times New Roman" w:hAnsi="Times New Roman" w:cs="Times New Roman"/>
          <w:sz w:val="24"/>
          <w:szCs w:val="24"/>
          <w:lang w:eastAsia="en-US"/>
        </w:rPr>
        <w:t xml:space="preserve">, </w:t>
      </w:r>
      <w:r w:rsidR="00E04C0E">
        <w:rPr>
          <w:rFonts w:ascii="Times New Roman" w:eastAsia="Times New Roman" w:hAnsi="Times New Roman" w:cs="Times New Roman"/>
          <w:sz w:val="24"/>
          <w:szCs w:val="24"/>
          <w:lang w:eastAsia="en-US"/>
        </w:rPr>
        <w:t>first-personal</w:t>
      </w:r>
      <w:r w:rsidRPr="00C55BBB">
        <w:rPr>
          <w:rFonts w:ascii="Times New Roman" w:eastAsia="Times New Roman" w:hAnsi="Times New Roman" w:cs="Times New Roman"/>
          <w:sz w:val="24"/>
          <w:szCs w:val="24"/>
          <w:lang w:eastAsia="en-US"/>
        </w:rPr>
        <w:t xml:space="preserve"> </w:t>
      </w:r>
      <w:r w:rsidR="00441929" w:rsidRPr="00C55BBB">
        <w:rPr>
          <w:rFonts w:ascii="Times New Roman" w:eastAsia="Times New Roman" w:hAnsi="Times New Roman" w:cs="Times New Roman"/>
          <w:sz w:val="24"/>
          <w:szCs w:val="24"/>
          <w:lang w:eastAsia="en-US"/>
        </w:rPr>
        <w:t xml:space="preserve">understanding </w:t>
      </w:r>
      <w:r w:rsidRPr="00C55BBB">
        <w:rPr>
          <w:rFonts w:ascii="Times New Roman" w:eastAsia="Times New Roman" w:hAnsi="Times New Roman" w:cs="Times New Roman"/>
          <w:sz w:val="24"/>
          <w:szCs w:val="24"/>
          <w:lang w:eastAsia="en-US"/>
        </w:rPr>
        <w:t xml:space="preserve">of solidarity, </w:t>
      </w:r>
      <w:r w:rsidR="00BC7A10" w:rsidRPr="00C55BBB">
        <w:rPr>
          <w:rFonts w:ascii="Times New Roman" w:eastAsia="Times New Roman" w:hAnsi="Times New Roman" w:cs="Times New Roman"/>
          <w:sz w:val="24"/>
          <w:szCs w:val="24"/>
          <w:lang w:eastAsia="en-US"/>
        </w:rPr>
        <w:t>distinguish</w:t>
      </w:r>
      <w:r w:rsidRPr="00C55BBB">
        <w:rPr>
          <w:rFonts w:ascii="Times New Roman" w:eastAsia="Times New Roman" w:hAnsi="Times New Roman" w:cs="Times New Roman"/>
          <w:sz w:val="24"/>
          <w:szCs w:val="24"/>
          <w:lang w:eastAsia="en-US"/>
        </w:rPr>
        <w:t xml:space="preserve"> the three forms o</w:t>
      </w:r>
      <w:r w:rsidR="00215F71" w:rsidRPr="00C55BBB">
        <w:rPr>
          <w:rFonts w:ascii="Times New Roman" w:eastAsia="Times New Roman" w:hAnsi="Times New Roman" w:cs="Times New Roman"/>
          <w:sz w:val="24"/>
          <w:szCs w:val="24"/>
          <w:lang w:eastAsia="en-US"/>
        </w:rPr>
        <w:t xml:space="preserve">f solidarity drawn from </w:t>
      </w:r>
      <w:r w:rsidR="003D3B20" w:rsidRPr="00C55BBB">
        <w:rPr>
          <w:rFonts w:ascii="Times New Roman" w:eastAsia="Times New Roman" w:hAnsi="Times New Roman" w:cs="Times New Roman"/>
          <w:sz w:val="24"/>
          <w:szCs w:val="24"/>
          <w:lang w:eastAsia="en-US"/>
        </w:rPr>
        <w:t>Scholz</w:t>
      </w:r>
      <w:r w:rsidR="00BC7A10" w:rsidRPr="00C55BBB">
        <w:rPr>
          <w:rFonts w:ascii="Times New Roman" w:eastAsia="Times New Roman" w:hAnsi="Times New Roman" w:cs="Times New Roman"/>
          <w:sz w:val="24"/>
          <w:szCs w:val="24"/>
          <w:lang w:eastAsia="en-US"/>
        </w:rPr>
        <w:t xml:space="preserve">, </w:t>
      </w:r>
      <w:r w:rsidR="00215F71" w:rsidRPr="00C55BBB">
        <w:rPr>
          <w:rFonts w:ascii="Times New Roman" w:eastAsia="Times New Roman" w:hAnsi="Times New Roman" w:cs="Times New Roman"/>
          <w:sz w:val="24"/>
          <w:szCs w:val="24"/>
          <w:lang w:eastAsia="en-US"/>
        </w:rPr>
        <w:t>and</w:t>
      </w:r>
      <w:r w:rsidR="00BC7A10" w:rsidRPr="00C55BBB">
        <w:rPr>
          <w:rFonts w:ascii="Times New Roman" w:eastAsia="Times New Roman" w:hAnsi="Times New Roman" w:cs="Times New Roman"/>
          <w:sz w:val="24"/>
          <w:szCs w:val="24"/>
          <w:lang w:eastAsia="en-US"/>
        </w:rPr>
        <w:t xml:space="preserve"> apply these</w:t>
      </w:r>
      <w:r w:rsidR="00215F71" w:rsidRPr="00C55BBB">
        <w:rPr>
          <w:rFonts w:ascii="Times New Roman" w:eastAsia="Times New Roman" w:hAnsi="Times New Roman" w:cs="Times New Roman"/>
          <w:sz w:val="24"/>
          <w:szCs w:val="24"/>
          <w:lang w:eastAsia="en-US"/>
        </w:rPr>
        <w:t xml:space="preserve"> to </w:t>
      </w:r>
      <w:r w:rsidR="005649FC" w:rsidRPr="00C55BBB">
        <w:rPr>
          <w:rFonts w:ascii="Times New Roman" w:eastAsia="Times New Roman" w:hAnsi="Times New Roman" w:cs="Times New Roman"/>
          <w:sz w:val="24"/>
          <w:szCs w:val="24"/>
          <w:lang w:eastAsia="en-US"/>
        </w:rPr>
        <w:t xml:space="preserve">the idea of </w:t>
      </w:r>
      <w:r w:rsidR="00215F71" w:rsidRPr="00C55BBB">
        <w:rPr>
          <w:rFonts w:ascii="Times New Roman" w:eastAsia="Times New Roman" w:hAnsi="Times New Roman" w:cs="Times New Roman"/>
          <w:sz w:val="24"/>
          <w:szCs w:val="24"/>
          <w:lang w:eastAsia="en-US"/>
        </w:rPr>
        <w:t>solidarity with refugees</w:t>
      </w:r>
      <w:r w:rsidR="00FB7AE6" w:rsidRPr="00C55BBB">
        <w:rPr>
          <w:rFonts w:ascii="Times New Roman" w:eastAsia="Times New Roman" w:hAnsi="Times New Roman" w:cs="Times New Roman"/>
          <w:sz w:val="24"/>
          <w:szCs w:val="24"/>
          <w:lang w:eastAsia="en-US"/>
        </w:rPr>
        <w:t xml:space="preserve"> specifically</w:t>
      </w:r>
      <w:r w:rsidRPr="00C55BBB">
        <w:rPr>
          <w:rFonts w:ascii="Times New Roman" w:eastAsia="Times New Roman" w:hAnsi="Times New Roman" w:cs="Times New Roman"/>
          <w:sz w:val="24"/>
          <w:szCs w:val="24"/>
          <w:lang w:eastAsia="en-US"/>
        </w:rPr>
        <w:t xml:space="preserve">. The following section discusses how solidarity in general can be generated and how institutions can </w:t>
      </w:r>
      <w:r w:rsidR="00215F71" w:rsidRPr="00C55BBB">
        <w:rPr>
          <w:rFonts w:ascii="Times New Roman" w:eastAsia="Times New Roman" w:hAnsi="Times New Roman" w:cs="Times New Roman"/>
          <w:sz w:val="24"/>
          <w:szCs w:val="24"/>
          <w:lang w:eastAsia="en-US"/>
        </w:rPr>
        <w:t xml:space="preserve">be </w:t>
      </w:r>
      <w:r w:rsidR="00FB7AE6" w:rsidRPr="00C55BBB">
        <w:rPr>
          <w:rFonts w:ascii="Times New Roman" w:eastAsia="Times New Roman" w:hAnsi="Times New Roman" w:cs="Times New Roman"/>
          <w:sz w:val="24"/>
          <w:szCs w:val="24"/>
          <w:lang w:eastAsia="en-US"/>
        </w:rPr>
        <w:t xml:space="preserve">a </w:t>
      </w:r>
      <w:r w:rsidR="00215F71" w:rsidRPr="00C55BBB">
        <w:rPr>
          <w:rFonts w:ascii="Times New Roman" w:eastAsia="Times New Roman" w:hAnsi="Times New Roman" w:cs="Times New Roman"/>
          <w:sz w:val="24"/>
          <w:szCs w:val="24"/>
          <w:lang w:eastAsia="en-US"/>
        </w:rPr>
        <w:t>source</w:t>
      </w:r>
      <w:r w:rsidR="00441929" w:rsidRPr="00C55BBB">
        <w:rPr>
          <w:rFonts w:ascii="Times New Roman" w:eastAsia="Times New Roman" w:hAnsi="Times New Roman" w:cs="Times New Roman"/>
          <w:sz w:val="24"/>
          <w:szCs w:val="24"/>
          <w:lang w:eastAsia="en-US"/>
        </w:rPr>
        <w:t xml:space="preserve"> of</w:t>
      </w:r>
      <w:r w:rsidR="00215F71" w:rsidRPr="00C55BBB">
        <w:rPr>
          <w:rFonts w:ascii="Times New Roman" w:eastAsia="Times New Roman" w:hAnsi="Times New Roman" w:cs="Times New Roman"/>
          <w:sz w:val="24"/>
          <w:szCs w:val="24"/>
          <w:lang w:eastAsia="en-US"/>
        </w:rPr>
        <w:t xml:space="preserve">, </w:t>
      </w:r>
      <w:r w:rsidR="00FB7AE6" w:rsidRPr="00C55BBB">
        <w:rPr>
          <w:rFonts w:ascii="Times New Roman" w:eastAsia="Times New Roman" w:hAnsi="Times New Roman" w:cs="Times New Roman"/>
          <w:sz w:val="24"/>
          <w:szCs w:val="24"/>
          <w:lang w:eastAsia="en-US"/>
        </w:rPr>
        <w:t>and/</w:t>
      </w:r>
      <w:r w:rsidR="00215F71" w:rsidRPr="00C55BBB">
        <w:rPr>
          <w:rFonts w:ascii="Times New Roman" w:eastAsia="Times New Roman" w:hAnsi="Times New Roman" w:cs="Times New Roman"/>
          <w:sz w:val="24"/>
          <w:szCs w:val="24"/>
          <w:lang w:eastAsia="en-US"/>
        </w:rPr>
        <w:t xml:space="preserve">or </w:t>
      </w:r>
      <w:r w:rsidR="00FB7AE6" w:rsidRPr="00C55BBB">
        <w:rPr>
          <w:rFonts w:ascii="Times New Roman" w:eastAsia="Times New Roman" w:hAnsi="Times New Roman" w:cs="Times New Roman"/>
          <w:sz w:val="24"/>
          <w:szCs w:val="24"/>
          <w:lang w:eastAsia="en-US"/>
        </w:rPr>
        <w:t xml:space="preserve">an </w:t>
      </w:r>
      <w:r w:rsidR="00215F71" w:rsidRPr="00C55BBB">
        <w:rPr>
          <w:rFonts w:ascii="Times New Roman" w:eastAsia="Times New Roman" w:hAnsi="Times New Roman" w:cs="Times New Roman"/>
          <w:sz w:val="24"/>
          <w:szCs w:val="24"/>
          <w:lang w:eastAsia="en-US"/>
        </w:rPr>
        <w:t>obstacle</w:t>
      </w:r>
      <w:r w:rsidR="00441929" w:rsidRPr="00C55BBB">
        <w:rPr>
          <w:rFonts w:ascii="Times New Roman" w:eastAsia="Times New Roman" w:hAnsi="Times New Roman" w:cs="Times New Roman"/>
          <w:sz w:val="24"/>
          <w:szCs w:val="24"/>
          <w:lang w:eastAsia="en-US"/>
        </w:rPr>
        <w:t xml:space="preserve"> to</w:t>
      </w:r>
      <w:r w:rsidR="00215F71"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all three forms of solidarity. The final section specifically considers how</w:t>
      </w:r>
      <w:r w:rsidR="009B72AD" w:rsidRPr="00C55BBB">
        <w:rPr>
          <w:rFonts w:ascii="Times New Roman" w:eastAsia="Times New Roman" w:hAnsi="Times New Roman" w:cs="Times New Roman"/>
          <w:sz w:val="24"/>
          <w:szCs w:val="24"/>
          <w:lang w:eastAsia="en-US"/>
        </w:rPr>
        <w:t xml:space="preserve"> </w:t>
      </w:r>
      <w:r w:rsidR="00215F71" w:rsidRPr="00C55BBB">
        <w:rPr>
          <w:rFonts w:ascii="Times New Roman" w:eastAsia="Times New Roman" w:hAnsi="Times New Roman" w:cs="Times New Roman"/>
          <w:sz w:val="24"/>
          <w:szCs w:val="24"/>
          <w:lang w:eastAsia="en-US"/>
        </w:rPr>
        <w:t>domesti</w:t>
      </w:r>
      <w:r w:rsidR="00FB7AE6" w:rsidRPr="00C55BBB">
        <w:rPr>
          <w:rFonts w:ascii="Times New Roman" w:eastAsia="Times New Roman" w:hAnsi="Times New Roman" w:cs="Times New Roman"/>
          <w:sz w:val="24"/>
          <w:szCs w:val="24"/>
          <w:lang w:eastAsia="en-US"/>
        </w:rPr>
        <w:t>c</w:t>
      </w:r>
      <w:r w:rsidR="009B72AD" w:rsidRPr="00C55BBB">
        <w:rPr>
          <w:rFonts w:ascii="Times New Roman" w:eastAsia="Times New Roman" w:hAnsi="Times New Roman" w:cs="Times New Roman"/>
          <w:sz w:val="24"/>
          <w:szCs w:val="24"/>
          <w:lang w:eastAsia="en-US"/>
        </w:rPr>
        <w:t xml:space="preserve"> </w:t>
      </w:r>
      <w:r w:rsidR="00215F71" w:rsidRPr="00C55BBB">
        <w:rPr>
          <w:rFonts w:ascii="Times New Roman" w:eastAsia="Times New Roman" w:hAnsi="Times New Roman" w:cs="Times New Roman"/>
          <w:sz w:val="24"/>
          <w:szCs w:val="24"/>
          <w:lang w:eastAsia="en-US"/>
        </w:rPr>
        <w:t xml:space="preserve">and international </w:t>
      </w:r>
      <w:r w:rsidRPr="00C55BBB">
        <w:rPr>
          <w:rFonts w:ascii="Times New Roman" w:eastAsia="Times New Roman" w:hAnsi="Times New Roman" w:cs="Times New Roman"/>
          <w:sz w:val="24"/>
          <w:szCs w:val="24"/>
          <w:lang w:eastAsia="en-US"/>
        </w:rPr>
        <w:t>institutions currently hinder solidarity with refugees</w:t>
      </w:r>
      <w:r w:rsidR="00FB7AE6" w:rsidRPr="00C55BBB">
        <w:rPr>
          <w:rFonts w:ascii="Times New Roman" w:eastAsia="Times New Roman" w:hAnsi="Times New Roman" w:cs="Times New Roman"/>
          <w:sz w:val="24"/>
          <w:szCs w:val="24"/>
          <w:lang w:eastAsia="en-US"/>
        </w:rPr>
        <w:t>,</w:t>
      </w:r>
      <w:r w:rsidRPr="00C55BBB">
        <w:rPr>
          <w:rFonts w:ascii="Times New Roman" w:eastAsia="Times New Roman" w:hAnsi="Times New Roman" w:cs="Times New Roman"/>
          <w:sz w:val="24"/>
          <w:szCs w:val="24"/>
          <w:lang w:eastAsia="en-US"/>
        </w:rPr>
        <w:t xml:space="preserve"> and </w:t>
      </w:r>
      <w:r w:rsidR="00804BE1" w:rsidRPr="00C55BBB">
        <w:rPr>
          <w:rFonts w:ascii="Times New Roman" w:eastAsia="Times New Roman" w:hAnsi="Times New Roman" w:cs="Times New Roman"/>
          <w:sz w:val="24"/>
          <w:szCs w:val="24"/>
          <w:lang w:eastAsia="en-US"/>
        </w:rPr>
        <w:t xml:space="preserve">which </w:t>
      </w:r>
      <w:r w:rsidRPr="00C55BBB">
        <w:rPr>
          <w:rFonts w:ascii="Times New Roman" w:eastAsia="Times New Roman" w:hAnsi="Times New Roman" w:cs="Times New Roman"/>
          <w:sz w:val="24"/>
          <w:szCs w:val="24"/>
          <w:lang w:eastAsia="en-US"/>
        </w:rPr>
        <w:t xml:space="preserve">institutional </w:t>
      </w:r>
      <w:r w:rsidR="00215F71" w:rsidRPr="00C55BBB">
        <w:rPr>
          <w:rFonts w:ascii="Times New Roman" w:eastAsia="Times New Roman" w:hAnsi="Times New Roman" w:cs="Times New Roman"/>
          <w:sz w:val="24"/>
          <w:szCs w:val="24"/>
          <w:lang w:eastAsia="en-US"/>
        </w:rPr>
        <w:t>arrangements</w:t>
      </w:r>
      <w:r w:rsidRPr="00C55BBB">
        <w:rPr>
          <w:rFonts w:ascii="Times New Roman" w:eastAsia="Times New Roman" w:hAnsi="Times New Roman" w:cs="Times New Roman"/>
          <w:sz w:val="24"/>
          <w:szCs w:val="24"/>
          <w:lang w:eastAsia="en-US"/>
        </w:rPr>
        <w:t xml:space="preserve"> </w:t>
      </w:r>
      <w:r w:rsidR="00B37414" w:rsidRPr="00C55BBB">
        <w:rPr>
          <w:rFonts w:ascii="Times New Roman" w:eastAsia="Times New Roman" w:hAnsi="Times New Roman" w:cs="Times New Roman"/>
          <w:sz w:val="24"/>
          <w:szCs w:val="24"/>
          <w:lang w:eastAsia="en-US"/>
        </w:rPr>
        <w:t xml:space="preserve">could </w:t>
      </w:r>
      <w:r w:rsidRPr="00C55BBB">
        <w:rPr>
          <w:rFonts w:ascii="Times New Roman" w:eastAsia="Times New Roman" w:hAnsi="Times New Roman" w:cs="Times New Roman"/>
          <w:sz w:val="24"/>
          <w:szCs w:val="24"/>
          <w:lang w:eastAsia="en-US"/>
        </w:rPr>
        <w:t xml:space="preserve">be more productive in generating solidarity with refugees. We </w:t>
      </w:r>
      <w:r w:rsidR="00FB7AE6" w:rsidRPr="00C55BBB">
        <w:rPr>
          <w:rFonts w:ascii="Times New Roman" w:eastAsia="Times New Roman" w:hAnsi="Times New Roman" w:cs="Times New Roman"/>
          <w:sz w:val="24"/>
          <w:szCs w:val="24"/>
          <w:lang w:eastAsia="en-US"/>
        </w:rPr>
        <w:t xml:space="preserve">focus in particular on </w:t>
      </w:r>
      <w:r w:rsidR="00FB7AE6" w:rsidRPr="00C55BBB">
        <w:rPr>
          <w:rFonts w:ascii="Times New Roman" w:eastAsia="Times New Roman" w:hAnsi="Times New Roman" w:cs="Times New Roman"/>
          <w:sz w:val="24"/>
          <w:szCs w:val="24"/>
          <w:lang w:eastAsia="en-US"/>
        </w:rPr>
        <w:lastRenderedPageBreak/>
        <w:t xml:space="preserve">generic welfare state institutions, and the </w:t>
      </w:r>
      <w:r w:rsidR="00680993" w:rsidRPr="00C55BBB">
        <w:rPr>
          <w:rFonts w:ascii="Times New Roman" w:eastAsia="Times New Roman" w:hAnsi="Times New Roman" w:cs="Times New Roman"/>
          <w:sz w:val="24"/>
          <w:szCs w:val="24"/>
          <w:lang w:eastAsia="en-US"/>
        </w:rPr>
        <w:t>United Nations High Commissioner for Refugees (</w:t>
      </w:r>
      <w:r w:rsidR="00FB7AE6" w:rsidRPr="00C55BBB">
        <w:rPr>
          <w:rFonts w:ascii="Times New Roman" w:eastAsia="Times New Roman" w:hAnsi="Times New Roman" w:cs="Times New Roman"/>
          <w:sz w:val="24"/>
          <w:szCs w:val="24"/>
          <w:lang w:eastAsia="en-US"/>
        </w:rPr>
        <w:t>UNHCR</w:t>
      </w:r>
      <w:r w:rsidR="00680993" w:rsidRPr="00C55BBB">
        <w:rPr>
          <w:rFonts w:ascii="Times New Roman" w:eastAsia="Times New Roman" w:hAnsi="Times New Roman" w:cs="Times New Roman"/>
          <w:sz w:val="24"/>
          <w:szCs w:val="24"/>
          <w:lang w:eastAsia="en-US"/>
        </w:rPr>
        <w:t>)</w:t>
      </w:r>
      <w:r w:rsidR="00FB7AE6" w:rsidRPr="00C55BBB">
        <w:rPr>
          <w:rFonts w:ascii="Times New Roman" w:eastAsia="Times New Roman" w:hAnsi="Times New Roman" w:cs="Times New Roman"/>
          <w:sz w:val="24"/>
          <w:szCs w:val="24"/>
          <w:lang w:eastAsia="en-US"/>
        </w:rPr>
        <w:t xml:space="preserve">. </w:t>
      </w:r>
    </w:p>
    <w:p w14:paraId="5644D324" w14:textId="77777777" w:rsidR="00DE555A" w:rsidRPr="00C55BBB" w:rsidRDefault="00DE555A" w:rsidP="00680993">
      <w:pPr>
        <w:spacing w:after="0" w:line="480" w:lineRule="auto"/>
        <w:jc w:val="both"/>
        <w:rPr>
          <w:rFonts w:ascii="Times New Roman" w:eastAsia="Times New Roman" w:hAnsi="Times New Roman" w:cs="Times New Roman"/>
          <w:sz w:val="24"/>
          <w:szCs w:val="24"/>
          <w:lang w:eastAsia="en-US"/>
        </w:rPr>
      </w:pPr>
    </w:p>
    <w:p w14:paraId="6E99A88E" w14:textId="77777777" w:rsidR="007C4D50" w:rsidRPr="00C55BBB" w:rsidRDefault="007C4D50" w:rsidP="003D3B20">
      <w:pPr>
        <w:spacing w:after="0" w:line="480" w:lineRule="auto"/>
        <w:jc w:val="both"/>
        <w:outlineLvl w:val="0"/>
        <w:rPr>
          <w:rFonts w:ascii="Times New Roman" w:eastAsia="Times New Roman" w:hAnsi="Times New Roman" w:cs="Times New Roman"/>
          <w:b/>
          <w:sz w:val="24"/>
          <w:szCs w:val="24"/>
          <w:lang w:eastAsia="en-US"/>
        </w:rPr>
      </w:pPr>
      <w:r w:rsidRPr="00C55BBB">
        <w:rPr>
          <w:rFonts w:ascii="Times New Roman" w:eastAsia="Times New Roman" w:hAnsi="Times New Roman" w:cs="Times New Roman"/>
          <w:b/>
          <w:sz w:val="24"/>
          <w:szCs w:val="24"/>
          <w:lang w:eastAsia="en-US"/>
        </w:rPr>
        <w:t>1. Solidarity (with refugees)</w:t>
      </w:r>
    </w:p>
    <w:p w14:paraId="5263BD9A" w14:textId="1EB79EF3" w:rsidR="002D383D" w:rsidRPr="00C55BBB" w:rsidRDefault="007C4D50" w:rsidP="00E04C0E">
      <w:pPr>
        <w:spacing w:after="0" w:line="480" w:lineRule="auto"/>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In this paper, </w:t>
      </w:r>
      <w:r w:rsidR="00680993" w:rsidRPr="00C55BBB">
        <w:rPr>
          <w:rFonts w:ascii="Times New Roman" w:eastAsia="Times New Roman" w:hAnsi="Times New Roman" w:cs="Times New Roman"/>
          <w:sz w:val="24"/>
          <w:szCs w:val="24"/>
          <w:lang w:eastAsia="en-US"/>
        </w:rPr>
        <w:t>we</w:t>
      </w:r>
      <w:r w:rsidRPr="00C55BBB">
        <w:rPr>
          <w:rFonts w:ascii="Times New Roman" w:eastAsia="Times New Roman" w:hAnsi="Times New Roman" w:cs="Times New Roman"/>
          <w:sz w:val="24"/>
          <w:szCs w:val="24"/>
          <w:lang w:eastAsia="en-US"/>
        </w:rPr>
        <w:t xml:space="preserve"> assume</w:t>
      </w:r>
      <w:r w:rsidR="00072898"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the normative view that the majority of states are today failing to meet their moral obligations toward refugees</w:t>
      </w:r>
      <w:r w:rsidR="00377A36" w:rsidRPr="00C55BBB">
        <w:rPr>
          <w:rFonts w:ascii="Times New Roman" w:eastAsia="Times New Roman" w:hAnsi="Times New Roman" w:cs="Times New Roman"/>
          <w:sz w:val="24"/>
          <w:szCs w:val="24"/>
          <w:lang w:eastAsia="en-US"/>
        </w:rPr>
        <w:t xml:space="preserve"> (as set out in very general terms above)</w:t>
      </w:r>
      <w:r w:rsidRPr="00C55BBB">
        <w:rPr>
          <w:rFonts w:ascii="Times New Roman" w:eastAsia="Times New Roman" w:hAnsi="Times New Roman" w:cs="Times New Roman"/>
          <w:sz w:val="24"/>
          <w:szCs w:val="24"/>
          <w:lang w:eastAsia="en-US"/>
        </w:rPr>
        <w:t xml:space="preserve">. </w:t>
      </w:r>
      <w:r w:rsidR="00072898" w:rsidRPr="00C55BBB">
        <w:rPr>
          <w:rFonts w:ascii="Times New Roman" w:eastAsia="Times New Roman" w:hAnsi="Times New Roman" w:cs="Times New Roman"/>
          <w:sz w:val="24"/>
          <w:szCs w:val="24"/>
          <w:lang w:eastAsia="en-US"/>
        </w:rPr>
        <w:t xml:space="preserve">We do not argue for this view here, but note that these obligations </w:t>
      </w:r>
      <w:r w:rsidR="00AA7EB7" w:rsidRPr="00C55BBB">
        <w:rPr>
          <w:rFonts w:ascii="Times New Roman" w:eastAsia="Times New Roman" w:hAnsi="Times New Roman" w:cs="Times New Roman"/>
          <w:sz w:val="24"/>
          <w:szCs w:val="24"/>
          <w:lang w:eastAsia="en-US"/>
        </w:rPr>
        <w:t>may</w:t>
      </w:r>
      <w:r w:rsidR="00072898" w:rsidRPr="00C55BBB">
        <w:rPr>
          <w:rFonts w:ascii="Times New Roman" w:eastAsia="Times New Roman" w:hAnsi="Times New Roman" w:cs="Times New Roman"/>
          <w:sz w:val="24"/>
          <w:szCs w:val="24"/>
          <w:lang w:eastAsia="en-US"/>
        </w:rPr>
        <w:t xml:space="preserve"> have several moral </w:t>
      </w:r>
      <w:r w:rsidR="00B37414" w:rsidRPr="00C55BBB">
        <w:rPr>
          <w:rFonts w:ascii="Times New Roman" w:eastAsia="Times New Roman" w:hAnsi="Times New Roman" w:cs="Times New Roman"/>
          <w:sz w:val="24"/>
          <w:szCs w:val="24"/>
          <w:lang w:eastAsia="en-US"/>
        </w:rPr>
        <w:t>grounds</w:t>
      </w:r>
      <w:r w:rsidR="00E31852" w:rsidRPr="00C55BBB">
        <w:rPr>
          <w:rFonts w:ascii="Times New Roman" w:eastAsia="Times New Roman" w:hAnsi="Times New Roman" w:cs="Times New Roman"/>
          <w:sz w:val="24"/>
          <w:szCs w:val="24"/>
          <w:lang w:eastAsia="en-US"/>
        </w:rPr>
        <w:t>, and can be endorsed even by more ‘</w:t>
      </w:r>
      <w:proofErr w:type="spellStart"/>
      <w:r w:rsidR="00E31852" w:rsidRPr="00C55BBB">
        <w:rPr>
          <w:rFonts w:ascii="Times New Roman" w:eastAsia="Times New Roman" w:hAnsi="Times New Roman" w:cs="Times New Roman"/>
          <w:sz w:val="24"/>
          <w:szCs w:val="24"/>
          <w:lang w:eastAsia="en-US"/>
        </w:rPr>
        <w:t>restrictionist</w:t>
      </w:r>
      <w:proofErr w:type="spellEnd"/>
      <w:r w:rsidR="00E31852" w:rsidRPr="00C55BBB">
        <w:rPr>
          <w:rFonts w:ascii="Times New Roman" w:eastAsia="Times New Roman" w:hAnsi="Times New Roman" w:cs="Times New Roman"/>
          <w:sz w:val="24"/>
          <w:szCs w:val="24"/>
          <w:lang w:eastAsia="en-US"/>
        </w:rPr>
        <w:t>’ accounts of obligations toward refugees</w:t>
      </w:r>
      <w:r w:rsidR="00072898" w:rsidRPr="00C55BBB">
        <w:rPr>
          <w:rFonts w:ascii="Times New Roman" w:eastAsia="Times New Roman" w:hAnsi="Times New Roman" w:cs="Times New Roman"/>
          <w:sz w:val="24"/>
          <w:szCs w:val="24"/>
          <w:lang w:eastAsia="en-US"/>
        </w:rPr>
        <w:t>.</w:t>
      </w:r>
      <w:r w:rsidR="00E31852" w:rsidRPr="00C55BBB">
        <w:rPr>
          <w:rStyle w:val="EndnoteReference"/>
          <w:rFonts w:ascii="Times New Roman" w:eastAsia="Times New Roman" w:hAnsi="Times New Roman" w:cs="Times New Roman"/>
          <w:sz w:val="24"/>
          <w:szCs w:val="24"/>
          <w:lang w:eastAsia="en-US"/>
        </w:rPr>
        <w:endnoteReference w:id="3"/>
      </w:r>
      <w:r w:rsidR="00E31852" w:rsidRPr="00C55BBB">
        <w:rPr>
          <w:rFonts w:ascii="Times New Roman" w:eastAsia="Times New Roman" w:hAnsi="Times New Roman" w:cs="Times New Roman"/>
          <w:sz w:val="24"/>
          <w:szCs w:val="24"/>
          <w:lang w:eastAsia="en-US"/>
        </w:rPr>
        <w:t xml:space="preserve"> </w:t>
      </w:r>
      <w:r w:rsidR="00072898" w:rsidRPr="00C55BBB">
        <w:rPr>
          <w:rFonts w:ascii="Times New Roman" w:eastAsia="Times New Roman" w:hAnsi="Times New Roman" w:cs="Times New Roman"/>
          <w:sz w:val="24"/>
          <w:szCs w:val="24"/>
          <w:lang w:eastAsia="en-US"/>
        </w:rPr>
        <w:t>The</w:t>
      </w:r>
      <w:r w:rsidR="00AA7EB7" w:rsidRPr="00C55BBB">
        <w:rPr>
          <w:rFonts w:ascii="Times New Roman" w:eastAsia="Times New Roman" w:hAnsi="Times New Roman" w:cs="Times New Roman"/>
          <w:sz w:val="24"/>
          <w:szCs w:val="24"/>
          <w:lang w:eastAsia="en-US"/>
        </w:rPr>
        <w:t>y may</w:t>
      </w:r>
      <w:r w:rsidR="005649FC" w:rsidRPr="00C55BBB">
        <w:rPr>
          <w:rFonts w:ascii="Times New Roman" w:eastAsia="Times New Roman" w:hAnsi="Times New Roman" w:cs="Times New Roman"/>
          <w:sz w:val="24"/>
          <w:szCs w:val="24"/>
          <w:lang w:eastAsia="en-US"/>
        </w:rPr>
        <w:t>,</w:t>
      </w:r>
      <w:r w:rsidR="00AA7EB7" w:rsidRPr="00C55BBB">
        <w:rPr>
          <w:rFonts w:ascii="Times New Roman" w:eastAsia="Times New Roman" w:hAnsi="Times New Roman" w:cs="Times New Roman"/>
          <w:sz w:val="24"/>
          <w:szCs w:val="24"/>
          <w:lang w:eastAsia="en-US"/>
        </w:rPr>
        <w:t xml:space="preserve"> for example</w:t>
      </w:r>
      <w:r w:rsidR="005649FC" w:rsidRPr="00C55BBB">
        <w:rPr>
          <w:rFonts w:ascii="Times New Roman" w:eastAsia="Times New Roman" w:hAnsi="Times New Roman" w:cs="Times New Roman"/>
          <w:sz w:val="24"/>
          <w:szCs w:val="24"/>
          <w:lang w:eastAsia="en-US"/>
        </w:rPr>
        <w:t>,</w:t>
      </w:r>
      <w:r w:rsidR="00AA7EB7" w:rsidRPr="00C55BBB">
        <w:rPr>
          <w:rFonts w:ascii="Times New Roman" w:eastAsia="Times New Roman" w:hAnsi="Times New Roman" w:cs="Times New Roman"/>
          <w:sz w:val="24"/>
          <w:szCs w:val="24"/>
          <w:lang w:eastAsia="en-US"/>
        </w:rPr>
        <w:t xml:space="preserve"> issue from the </w:t>
      </w:r>
      <w:r w:rsidR="00072898" w:rsidRPr="00C55BBB">
        <w:rPr>
          <w:rFonts w:ascii="Times New Roman" w:eastAsia="Times New Roman" w:hAnsi="Times New Roman" w:cs="Times New Roman"/>
          <w:sz w:val="24"/>
          <w:szCs w:val="24"/>
          <w:lang w:eastAsia="en-US"/>
        </w:rPr>
        <w:t>‘weak cosmopolitan’ view that all humans have obligations to one another to saf</w:t>
      </w:r>
      <w:r w:rsidR="00D42A6C" w:rsidRPr="00C55BBB">
        <w:rPr>
          <w:rFonts w:ascii="Times New Roman" w:eastAsia="Times New Roman" w:hAnsi="Times New Roman" w:cs="Times New Roman"/>
          <w:sz w:val="24"/>
          <w:szCs w:val="24"/>
          <w:lang w:eastAsia="en-US"/>
        </w:rPr>
        <w:t>eguard human rights</w:t>
      </w:r>
      <w:r w:rsidR="00072898" w:rsidRPr="00C55BBB">
        <w:rPr>
          <w:rFonts w:ascii="Times New Roman" w:eastAsia="Times New Roman" w:hAnsi="Times New Roman" w:cs="Times New Roman"/>
          <w:sz w:val="24"/>
          <w:szCs w:val="24"/>
          <w:lang w:eastAsia="en-US"/>
        </w:rPr>
        <w:t>.</w:t>
      </w:r>
      <w:r w:rsidR="00D006C2" w:rsidRPr="00C55BBB">
        <w:rPr>
          <w:rStyle w:val="EndnoteReference"/>
          <w:rFonts w:ascii="Times New Roman" w:eastAsia="Times New Roman" w:hAnsi="Times New Roman" w:cs="Times New Roman"/>
          <w:sz w:val="24"/>
          <w:szCs w:val="24"/>
          <w:lang w:eastAsia="en-US"/>
        </w:rPr>
        <w:endnoteReference w:id="4"/>
      </w:r>
      <w:r w:rsidR="00072898" w:rsidRPr="00C55BBB">
        <w:rPr>
          <w:rFonts w:ascii="Times New Roman" w:eastAsia="Times New Roman" w:hAnsi="Times New Roman" w:cs="Times New Roman"/>
          <w:sz w:val="24"/>
          <w:szCs w:val="24"/>
          <w:lang w:eastAsia="en-US"/>
        </w:rPr>
        <w:t xml:space="preserve"> </w:t>
      </w:r>
      <w:r w:rsidR="00AA7EB7" w:rsidRPr="00C55BBB">
        <w:rPr>
          <w:rFonts w:ascii="Times New Roman" w:eastAsia="Times New Roman" w:hAnsi="Times New Roman" w:cs="Times New Roman"/>
          <w:sz w:val="24"/>
          <w:szCs w:val="24"/>
          <w:lang w:eastAsia="en-US"/>
        </w:rPr>
        <w:t xml:space="preserve">Alternatively, </w:t>
      </w:r>
      <w:r w:rsidR="00C91110">
        <w:rPr>
          <w:rFonts w:ascii="Times New Roman" w:eastAsia="Times New Roman" w:hAnsi="Times New Roman" w:cs="Times New Roman"/>
          <w:sz w:val="24"/>
          <w:szCs w:val="24"/>
          <w:lang w:eastAsia="en-US"/>
        </w:rPr>
        <w:t xml:space="preserve">fulfilment of </w:t>
      </w:r>
      <w:r w:rsidR="00AA7EB7" w:rsidRPr="00C55BBB">
        <w:rPr>
          <w:rFonts w:ascii="Times New Roman" w:eastAsia="Times New Roman" w:hAnsi="Times New Roman" w:cs="Times New Roman"/>
          <w:sz w:val="24"/>
          <w:szCs w:val="24"/>
          <w:lang w:eastAsia="en-US"/>
        </w:rPr>
        <w:t>obligations towards refugees may be considered a premise of the legitimacy of the international order.</w:t>
      </w:r>
      <w:r w:rsidR="00D42A6C" w:rsidRPr="00C55BBB">
        <w:rPr>
          <w:rStyle w:val="EndnoteReference"/>
          <w:rFonts w:ascii="Times New Roman" w:eastAsia="Times New Roman" w:hAnsi="Times New Roman" w:cs="Times New Roman"/>
          <w:sz w:val="24"/>
          <w:szCs w:val="24"/>
          <w:lang w:eastAsia="en-US"/>
        </w:rPr>
        <w:endnoteReference w:id="5"/>
      </w:r>
      <w:r w:rsidR="00AA7EB7" w:rsidRPr="00C55BBB">
        <w:rPr>
          <w:rFonts w:ascii="Times New Roman" w:eastAsia="Times New Roman" w:hAnsi="Times New Roman" w:cs="Times New Roman"/>
          <w:sz w:val="24"/>
          <w:szCs w:val="24"/>
          <w:lang w:eastAsia="en-US"/>
        </w:rPr>
        <w:t xml:space="preserve"> </w:t>
      </w:r>
      <w:r w:rsidR="00072898" w:rsidRPr="00C55BBB">
        <w:rPr>
          <w:rFonts w:ascii="Times New Roman" w:eastAsia="Times New Roman" w:hAnsi="Times New Roman" w:cs="Times New Roman"/>
          <w:sz w:val="24"/>
          <w:szCs w:val="24"/>
          <w:lang w:eastAsia="en-US"/>
        </w:rPr>
        <w:t xml:space="preserve">They </w:t>
      </w:r>
      <w:r w:rsidR="00AA7EB7" w:rsidRPr="00C55BBB">
        <w:rPr>
          <w:rFonts w:ascii="Times New Roman" w:eastAsia="Times New Roman" w:hAnsi="Times New Roman" w:cs="Times New Roman"/>
          <w:sz w:val="24"/>
          <w:szCs w:val="24"/>
          <w:lang w:eastAsia="en-US"/>
        </w:rPr>
        <w:t xml:space="preserve">might </w:t>
      </w:r>
      <w:r w:rsidR="00072898" w:rsidRPr="00C55BBB">
        <w:rPr>
          <w:rFonts w:ascii="Times New Roman" w:eastAsia="Times New Roman" w:hAnsi="Times New Roman" w:cs="Times New Roman"/>
          <w:sz w:val="24"/>
          <w:szCs w:val="24"/>
          <w:lang w:eastAsia="en-US"/>
        </w:rPr>
        <w:t>also be based on special obligations incurred by states due to their causal role in</w:t>
      </w:r>
      <w:r w:rsidR="00AA7EB7" w:rsidRPr="00C55BBB">
        <w:rPr>
          <w:rFonts w:ascii="Times New Roman" w:eastAsia="Times New Roman" w:hAnsi="Times New Roman" w:cs="Times New Roman"/>
          <w:sz w:val="24"/>
          <w:szCs w:val="24"/>
          <w:lang w:eastAsia="en-US"/>
        </w:rPr>
        <w:t>, for example,</w:t>
      </w:r>
      <w:r w:rsidR="00072898" w:rsidRPr="00C55BBB">
        <w:rPr>
          <w:rFonts w:ascii="Times New Roman" w:eastAsia="Times New Roman" w:hAnsi="Times New Roman" w:cs="Times New Roman"/>
          <w:sz w:val="24"/>
          <w:szCs w:val="24"/>
          <w:lang w:eastAsia="en-US"/>
        </w:rPr>
        <w:t xml:space="preserve"> </w:t>
      </w:r>
      <w:r w:rsidR="00AA7EB7" w:rsidRPr="00C55BBB">
        <w:rPr>
          <w:rFonts w:ascii="Times New Roman" w:eastAsia="Times New Roman" w:hAnsi="Times New Roman" w:cs="Times New Roman"/>
          <w:sz w:val="24"/>
          <w:szCs w:val="24"/>
          <w:lang w:eastAsia="en-US"/>
        </w:rPr>
        <w:t xml:space="preserve">a </w:t>
      </w:r>
      <w:r w:rsidR="00C91110">
        <w:rPr>
          <w:rFonts w:ascii="Times New Roman" w:eastAsia="Times New Roman" w:hAnsi="Times New Roman" w:cs="Times New Roman"/>
          <w:sz w:val="24"/>
          <w:szCs w:val="24"/>
          <w:lang w:eastAsia="en-US"/>
        </w:rPr>
        <w:t xml:space="preserve">specific </w:t>
      </w:r>
      <w:r w:rsidR="00072898" w:rsidRPr="00C55BBB">
        <w:rPr>
          <w:rFonts w:ascii="Times New Roman" w:eastAsia="Times New Roman" w:hAnsi="Times New Roman" w:cs="Times New Roman"/>
          <w:sz w:val="24"/>
          <w:szCs w:val="24"/>
          <w:lang w:eastAsia="en-US"/>
        </w:rPr>
        <w:t>refugee-</w:t>
      </w:r>
      <w:r w:rsidR="00526B9F" w:rsidRPr="00C55BBB">
        <w:rPr>
          <w:rFonts w:ascii="Times New Roman" w:eastAsia="Times New Roman" w:hAnsi="Times New Roman" w:cs="Times New Roman"/>
          <w:sz w:val="24"/>
          <w:szCs w:val="24"/>
          <w:lang w:eastAsia="en-US"/>
        </w:rPr>
        <w:t>producing conflict</w:t>
      </w:r>
      <w:r w:rsidR="00072898" w:rsidRPr="00C55BBB">
        <w:rPr>
          <w:rFonts w:ascii="Times New Roman" w:eastAsia="Times New Roman" w:hAnsi="Times New Roman" w:cs="Times New Roman"/>
          <w:sz w:val="24"/>
          <w:szCs w:val="24"/>
          <w:lang w:eastAsia="en-US"/>
        </w:rPr>
        <w:t>.</w:t>
      </w:r>
      <w:r w:rsidR="00526B9F" w:rsidRPr="00C55BBB">
        <w:rPr>
          <w:rStyle w:val="EndnoteReference"/>
          <w:rFonts w:ascii="Times New Roman" w:eastAsia="Times New Roman" w:hAnsi="Times New Roman" w:cs="Times New Roman"/>
          <w:sz w:val="24"/>
          <w:szCs w:val="24"/>
          <w:lang w:eastAsia="en-US"/>
        </w:rPr>
        <w:endnoteReference w:id="6"/>
      </w:r>
      <w:r w:rsidR="00072898" w:rsidRPr="00C55BBB">
        <w:rPr>
          <w:rFonts w:ascii="Times New Roman" w:eastAsia="Times New Roman" w:hAnsi="Times New Roman" w:cs="Times New Roman"/>
          <w:sz w:val="24"/>
          <w:szCs w:val="24"/>
          <w:lang w:eastAsia="en-US"/>
        </w:rPr>
        <w:t xml:space="preserve"> </w:t>
      </w:r>
      <w:r w:rsidR="00275EEF" w:rsidRPr="00C55BBB">
        <w:rPr>
          <w:rFonts w:ascii="Times New Roman" w:eastAsia="Times New Roman" w:hAnsi="Times New Roman" w:cs="Times New Roman"/>
          <w:sz w:val="24"/>
          <w:szCs w:val="24"/>
          <w:lang w:eastAsia="en-US"/>
        </w:rPr>
        <w:t xml:space="preserve">Rather than seek to intervene into </w:t>
      </w:r>
      <w:r w:rsidR="00AA7EB7" w:rsidRPr="00C55BBB">
        <w:rPr>
          <w:rFonts w:ascii="Times New Roman" w:eastAsia="Times New Roman" w:hAnsi="Times New Roman" w:cs="Times New Roman"/>
          <w:sz w:val="24"/>
          <w:szCs w:val="24"/>
          <w:lang w:eastAsia="en-US"/>
        </w:rPr>
        <w:t>the debate</w:t>
      </w:r>
      <w:r w:rsidR="00275EEF" w:rsidRPr="00C55BBB">
        <w:rPr>
          <w:rFonts w:ascii="Times New Roman" w:eastAsia="Times New Roman" w:hAnsi="Times New Roman" w:cs="Times New Roman"/>
          <w:sz w:val="24"/>
          <w:szCs w:val="24"/>
          <w:lang w:eastAsia="en-US"/>
        </w:rPr>
        <w:t xml:space="preserve"> about the </w:t>
      </w:r>
      <w:r w:rsidR="00AA7EB7" w:rsidRPr="00C55BBB">
        <w:rPr>
          <w:rFonts w:ascii="Times New Roman" w:eastAsia="Times New Roman" w:hAnsi="Times New Roman" w:cs="Times New Roman"/>
          <w:sz w:val="24"/>
          <w:szCs w:val="24"/>
          <w:lang w:eastAsia="en-US"/>
        </w:rPr>
        <w:t xml:space="preserve">normative </w:t>
      </w:r>
      <w:r w:rsidR="00275EEF" w:rsidRPr="00C55BBB">
        <w:rPr>
          <w:rFonts w:ascii="Times New Roman" w:eastAsia="Times New Roman" w:hAnsi="Times New Roman" w:cs="Times New Roman"/>
          <w:sz w:val="24"/>
          <w:szCs w:val="24"/>
          <w:lang w:eastAsia="en-US"/>
        </w:rPr>
        <w:t xml:space="preserve">grounds of </w:t>
      </w:r>
      <w:r w:rsidR="00C91110">
        <w:rPr>
          <w:rFonts w:ascii="Times New Roman" w:eastAsia="Times New Roman" w:hAnsi="Times New Roman" w:cs="Times New Roman"/>
          <w:sz w:val="24"/>
          <w:szCs w:val="24"/>
          <w:lang w:eastAsia="en-US"/>
        </w:rPr>
        <w:t xml:space="preserve">widely accepted </w:t>
      </w:r>
      <w:r w:rsidR="00275EEF" w:rsidRPr="00C55BBB">
        <w:rPr>
          <w:rFonts w:ascii="Times New Roman" w:eastAsia="Times New Roman" w:hAnsi="Times New Roman" w:cs="Times New Roman"/>
          <w:sz w:val="24"/>
          <w:szCs w:val="24"/>
          <w:lang w:eastAsia="en-US"/>
        </w:rPr>
        <w:t>moral obligations toward refugees, we instead</w:t>
      </w:r>
      <w:r w:rsidRPr="00C55BBB">
        <w:rPr>
          <w:rFonts w:ascii="Times New Roman" w:eastAsia="Times New Roman" w:hAnsi="Times New Roman" w:cs="Times New Roman"/>
          <w:sz w:val="24"/>
          <w:szCs w:val="24"/>
          <w:lang w:eastAsia="en-US"/>
        </w:rPr>
        <w:t xml:space="preserve"> consider the conditions under which the</w:t>
      </w:r>
      <w:r w:rsidR="00593363" w:rsidRPr="00C55BBB">
        <w:rPr>
          <w:rFonts w:ascii="Times New Roman" w:eastAsia="Times New Roman" w:hAnsi="Times New Roman" w:cs="Times New Roman"/>
          <w:sz w:val="24"/>
          <w:szCs w:val="24"/>
          <w:lang w:eastAsia="en-US"/>
        </w:rPr>
        <w:t xml:space="preserve"> </w:t>
      </w:r>
      <w:r w:rsidR="00593363" w:rsidRPr="00C55BBB">
        <w:rPr>
          <w:rFonts w:ascii="Times New Roman" w:eastAsia="Times New Roman" w:hAnsi="Times New Roman" w:cs="Times New Roman"/>
          <w:i/>
          <w:iCs/>
          <w:sz w:val="24"/>
          <w:szCs w:val="24"/>
          <w:lang w:eastAsia="en-US"/>
        </w:rPr>
        <w:t>first-personal</w:t>
      </w:r>
      <w:r w:rsidR="00D5001C" w:rsidRPr="00C55BBB">
        <w:rPr>
          <w:rFonts w:ascii="Times New Roman" w:eastAsia="Times New Roman" w:hAnsi="Times New Roman" w:cs="Times New Roman"/>
          <w:i/>
          <w:iCs/>
          <w:sz w:val="24"/>
          <w:szCs w:val="24"/>
          <w:lang w:eastAsia="en-US"/>
        </w:rPr>
        <w:t xml:space="preserve"> psychological</w:t>
      </w:r>
      <w:r w:rsidRPr="00C55BBB">
        <w:rPr>
          <w:rFonts w:ascii="Times New Roman" w:eastAsia="Times New Roman" w:hAnsi="Times New Roman" w:cs="Times New Roman"/>
          <w:i/>
          <w:iCs/>
          <w:sz w:val="24"/>
          <w:szCs w:val="24"/>
          <w:lang w:eastAsia="en-US"/>
        </w:rPr>
        <w:t xml:space="preserve"> state</w:t>
      </w:r>
      <w:r w:rsidRPr="00C55BBB">
        <w:rPr>
          <w:rFonts w:ascii="Times New Roman" w:eastAsia="Times New Roman" w:hAnsi="Times New Roman" w:cs="Times New Roman"/>
          <w:sz w:val="24"/>
          <w:szCs w:val="24"/>
          <w:lang w:eastAsia="en-US"/>
        </w:rPr>
        <w:t xml:space="preserve"> of solidarity with refugees might develop in the citizens of potential receiving states such that it could play an instrumental, motivationa</w:t>
      </w:r>
      <w:r w:rsidR="00072898" w:rsidRPr="00C55BBB">
        <w:rPr>
          <w:rFonts w:ascii="Times New Roman" w:eastAsia="Times New Roman" w:hAnsi="Times New Roman" w:cs="Times New Roman"/>
          <w:sz w:val="24"/>
          <w:szCs w:val="24"/>
          <w:lang w:eastAsia="en-US"/>
        </w:rPr>
        <w:t>l role in the realisation of th</w:t>
      </w:r>
      <w:r w:rsidR="00AA7EB7" w:rsidRPr="00C55BBB">
        <w:rPr>
          <w:rFonts w:ascii="Times New Roman" w:eastAsia="Times New Roman" w:hAnsi="Times New Roman" w:cs="Times New Roman"/>
          <w:sz w:val="24"/>
          <w:szCs w:val="24"/>
          <w:lang w:eastAsia="en-US"/>
        </w:rPr>
        <w:t>o</w:t>
      </w:r>
      <w:r w:rsidRPr="00C55BBB">
        <w:rPr>
          <w:rFonts w:ascii="Times New Roman" w:eastAsia="Times New Roman" w:hAnsi="Times New Roman" w:cs="Times New Roman"/>
          <w:sz w:val="24"/>
          <w:szCs w:val="24"/>
          <w:lang w:eastAsia="en-US"/>
        </w:rPr>
        <w:t>se obligations.</w:t>
      </w:r>
      <w:r w:rsidR="004A2DB8" w:rsidRPr="00C55BBB">
        <w:rPr>
          <w:rFonts w:ascii="Times New Roman" w:eastAsia="Times New Roman" w:hAnsi="Times New Roman" w:cs="Times New Roman"/>
          <w:sz w:val="24"/>
          <w:szCs w:val="24"/>
          <w:lang w:eastAsia="en-US"/>
        </w:rPr>
        <w:t xml:space="preserve"> </w:t>
      </w:r>
    </w:p>
    <w:p w14:paraId="2D573B50" w14:textId="7A5599A2" w:rsidR="007C4D50" w:rsidRPr="00C55BBB" w:rsidRDefault="007C4D50" w:rsidP="007C4D50">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What does </w:t>
      </w:r>
      <w:r w:rsidR="00C3772E" w:rsidRPr="00C55BBB">
        <w:rPr>
          <w:rFonts w:ascii="Times New Roman" w:eastAsia="Times New Roman" w:hAnsi="Times New Roman" w:cs="Times New Roman"/>
          <w:sz w:val="24"/>
          <w:szCs w:val="24"/>
          <w:lang w:eastAsia="en-US"/>
        </w:rPr>
        <w:t>th</w:t>
      </w:r>
      <w:r w:rsidR="005649FC" w:rsidRPr="00C55BBB">
        <w:rPr>
          <w:rFonts w:ascii="Times New Roman" w:eastAsia="Times New Roman" w:hAnsi="Times New Roman" w:cs="Times New Roman"/>
          <w:sz w:val="24"/>
          <w:szCs w:val="24"/>
          <w:lang w:eastAsia="en-US"/>
        </w:rPr>
        <w:t>is</w:t>
      </w:r>
      <w:r w:rsidR="00C3772E"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state of solidarity amount to? Here we can usefully refer to Sally Scholz’s work. For Scholz, the general concept of solidarity possesses the following three char</w:t>
      </w:r>
      <w:r w:rsidR="00072898" w:rsidRPr="00C55BBB">
        <w:rPr>
          <w:rFonts w:ascii="Times New Roman" w:eastAsia="Times New Roman" w:hAnsi="Times New Roman" w:cs="Times New Roman"/>
          <w:sz w:val="24"/>
          <w:szCs w:val="24"/>
          <w:lang w:eastAsia="en-US"/>
        </w:rPr>
        <w:t>acteristics. First, solidarity ‘</w:t>
      </w:r>
      <w:r w:rsidRPr="00C55BBB">
        <w:rPr>
          <w:rFonts w:ascii="Times New Roman" w:eastAsia="Times New Roman" w:hAnsi="Times New Roman" w:cs="Times New Roman"/>
          <w:sz w:val="24"/>
          <w:szCs w:val="24"/>
          <w:lang w:eastAsia="en-US"/>
        </w:rPr>
        <w:t>mediates between the community and the individual…in solidarity the individual sees him- or herse</w:t>
      </w:r>
      <w:r w:rsidR="00072898" w:rsidRPr="00C55BBB">
        <w:rPr>
          <w:rFonts w:ascii="Times New Roman" w:eastAsia="Times New Roman" w:hAnsi="Times New Roman" w:cs="Times New Roman"/>
          <w:sz w:val="24"/>
          <w:szCs w:val="24"/>
          <w:lang w:eastAsia="en-US"/>
        </w:rPr>
        <w:t>lf as part of a unique grouping’.</w:t>
      </w:r>
      <w:r w:rsidR="00526B9F" w:rsidRPr="00C55BBB">
        <w:rPr>
          <w:rStyle w:val="EndnoteReference"/>
          <w:rFonts w:ascii="Times New Roman" w:eastAsia="Times New Roman" w:hAnsi="Times New Roman" w:cs="Times New Roman"/>
          <w:sz w:val="24"/>
          <w:szCs w:val="24"/>
          <w:lang w:eastAsia="en-US"/>
        </w:rPr>
        <w:endnoteReference w:id="7"/>
      </w:r>
      <w:r w:rsidR="00072898" w:rsidRPr="00C55BBB">
        <w:rPr>
          <w:rFonts w:ascii="Times New Roman" w:eastAsia="Times New Roman" w:hAnsi="Times New Roman" w:cs="Times New Roman"/>
          <w:sz w:val="24"/>
          <w:szCs w:val="24"/>
          <w:lang w:eastAsia="en-US"/>
        </w:rPr>
        <w:t xml:space="preserve"> Second, ‘</w:t>
      </w:r>
      <w:r w:rsidRPr="00C55BBB">
        <w:rPr>
          <w:rFonts w:ascii="Times New Roman" w:eastAsia="Times New Roman" w:hAnsi="Times New Roman" w:cs="Times New Roman"/>
          <w:sz w:val="24"/>
          <w:szCs w:val="24"/>
          <w:lang w:eastAsia="en-US"/>
        </w:rPr>
        <w:t>solidarity is a form of unity…</w:t>
      </w:r>
      <w:r w:rsidR="003D43F3" w:rsidRPr="00C55BBB">
        <w:rPr>
          <w:rFonts w:ascii="Times New Roman" w:eastAsia="Times New Roman" w:hAnsi="Times New Roman" w:cs="Times New Roman"/>
          <w:sz w:val="24"/>
          <w:szCs w:val="24"/>
          <w:lang w:eastAsia="en-US"/>
        </w:rPr>
        <w:t xml:space="preserve"> </w:t>
      </w:r>
      <w:r w:rsidR="00072898" w:rsidRPr="00C55BBB">
        <w:rPr>
          <w:rFonts w:ascii="Times New Roman" w:eastAsia="Times New Roman" w:hAnsi="Times New Roman" w:cs="Times New Roman"/>
          <w:sz w:val="24"/>
          <w:szCs w:val="24"/>
          <w:lang w:eastAsia="en-US"/>
        </w:rPr>
        <w:t>Someth</w:t>
      </w:r>
      <w:r w:rsidR="00526B9F" w:rsidRPr="00C55BBB">
        <w:rPr>
          <w:rFonts w:ascii="Times New Roman" w:eastAsia="Times New Roman" w:hAnsi="Times New Roman" w:cs="Times New Roman"/>
          <w:sz w:val="24"/>
          <w:szCs w:val="24"/>
          <w:lang w:eastAsia="en-US"/>
        </w:rPr>
        <w:t>ing binds people together’</w:t>
      </w:r>
      <w:r w:rsidR="00072898" w:rsidRPr="00C55BBB">
        <w:rPr>
          <w:rFonts w:ascii="Times New Roman" w:eastAsia="Times New Roman" w:hAnsi="Times New Roman" w:cs="Times New Roman"/>
          <w:sz w:val="24"/>
          <w:szCs w:val="24"/>
          <w:lang w:eastAsia="en-US"/>
        </w:rPr>
        <w:t>.</w:t>
      </w:r>
      <w:r w:rsidR="00526B9F" w:rsidRPr="00C55BBB">
        <w:rPr>
          <w:rStyle w:val="EndnoteReference"/>
          <w:rFonts w:ascii="Times New Roman" w:eastAsia="Times New Roman" w:hAnsi="Times New Roman" w:cs="Times New Roman"/>
          <w:sz w:val="24"/>
          <w:szCs w:val="24"/>
          <w:lang w:eastAsia="en-US"/>
        </w:rPr>
        <w:endnoteReference w:id="8"/>
      </w:r>
      <w:r w:rsidR="00072898" w:rsidRPr="00C55BBB">
        <w:rPr>
          <w:rFonts w:ascii="Times New Roman" w:eastAsia="Times New Roman" w:hAnsi="Times New Roman" w:cs="Times New Roman"/>
          <w:sz w:val="24"/>
          <w:szCs w:val="24"/>
          <w:lang w:eastAsia="en-US"/>
        </w:rPr>
        <w:t xml:space="preserve"> And third, ‘</w:t>
      </w:r>
      <w:r w:rsidRPr="00C55BBB">
        <w:rPr>
          <w:rFonts w:ascii="Times New Roman" w:eastAsia="Times New Roman" w:hAnsi="Times New Roman" w:cs="Times New Roman"/>
          <w:sz w:val="24"/>
          <w:szCs w:val="24"/>
          <w:lang w:eastAsia="en-US"/>
        </w:rPr>
        <w:t>solidarity ent</w:t>
      </w:r>
      <w:r w:rsidR="00072898" w:rsidRPr="00C55BBB">
        <w:rPr>
          <w:rFonts w:ascii="Times New Roman" w:eastAsia="Times New Roman" w:hAnsi="Times New Roman" w:cs="Times New Roman"/>
          <w:sz w:val="24"/>
          <w:szCs w:val="24"/>
          <w:lang w:eastAsia="en-US"/>
        </w:rPr>
        <w:t>ails positive moral obligations’</w:t>
      </w:r>
      <w:r w:rsidRPr="00C55BBB">
        <w:rPr>
          <w:rFonts w:ascii="Times New Roman" w:eastAsia="Times New Roman" w:hAnsi="Times New Roman" w:cs="Times New Roman"/>
          <w:sz w:val="24"/>
          <w:szCs w:val="24"/>
          <w:lang w:eastAsia="en-US"/>
        </w:rPr>
        <w:t>.</w:t>
      </w:r>
      <w:r w:rsidR="00526B9F" w:rsidRPr="00C55BBB">
        <w:rPr>
          <w:rStyle w:val="EndnoteReference"/>
          <w:rFonts w:ascii="Times New Roman" w:eastAsia="Times New Roman" w:hAnsi="Times New Roman" w:cs="Times New Roman"/>
          <w:sz w:val="24"/>
          <w:szCs w:val="24"/>
          <w:lang w:eastAsia="en-US"/>
        </w:rPr>
        <w:endnoteReference w:id="9"/>
      </w:r>
      <w:r w:rsidRPr="00C55BBB">
        <w:rPr>
          <w:rFonts w:ascii="Times New Roman" w:eastAsia="Times New Roman" w:hAnsi="Times New Roman" w:cs="Times New Roman"/>
          <w:sz w:val="24"/>
          <w:szCs w:val="24"/>
          <w:lang w:eastAsia="en-US"/>
        </w:rPr>
        <w:t xml:space="preserve"> Understood </w:t>
      </w:r>
      <w:r w:rsidR="00680993" w:rsidRPr="00C55BBB">
        <w:rPr>
          <w:rFonts w:ascii="Times New Roman" w:hAnsi="Times New Roman" w:cs="Times New Roman"/>
          <w:sz w:val="24"/>
        </w:rPr>
        <w:t>from the first-personal perspective</w:t>
      </w:r>
      <w:r w:rsidR="005649FC" w:rsidRPr="00C55BBB">
        <w:rPr>
          <w:rFonts w:ascii="Times New Roman" w:hAnsi="Times New Roman" w:cs="Times New Roman"/>
          <w:sz w:val="24"/>
        </w:rPr>
        <w:t>,</w:t>
      </w:r>
      <w:r w:rsidR="00072898"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 xml:space="preserve">then, </w:t>
      </w:r>
      <w:r w:rsidR="00CA2DF9" w:rsidRPr="00C55BBB">
        <w:rPr>
          <w:rFonts w:ascii="Times New Roman" w:eastAsia="Times New Roman" w:hAnsi="Times New Roman" w:cs="Times New Roman"/>
          <w:sz w:val="24"/>
          <w:szCs w:val="24"/>
          <w:lang w:eastAsia="en-US"/>
        </w:rPr>
        <w:t>to</w:t>
      </w:r>
      <w:r w:rsidR="00D5001C" w:rsidRPr="00C55BBB">
        <w:rPr>
          <w:rFonts w:ascii="Times New Roman" w:eastAsia="Times New Roman" w:hAnsi="Times New Roman" w:cs="Times New Roman"/>
          <w:sz w:val="24"/>
          <w:szCs w:val="24"/>
          <w:lang w:eastAsia="en-US"/>
        </w:rPr>
        <w:t xml:space="preserve"> be in </w:t>
      </w:r>
      <w:r w:rsidRPr="00C55BBB">
        <w:rPr>
          <w:rFonts w:ascii="Times New Roman" w:eastAsia="Times New Roman" w:hAnsi="Times New Roman" w:cs="Times New Roman"/>
          <w:sz w:val="24"/>
          <w:szCs w:val="24"/>
          <w:lang w:eastAsia="en-US"/>
        </w:rPr>
        <w:t xml:space="preserve">solidarity is, at the most general level, to feel a binding connection with particular others, a connection to which moral obligations are understood to relate. Being in solidarity entails the </w:t>
      </w:r>
      <w:r w:rsidR="009F552A" w:rsidRPr="00C55BBB">
        <w:rPr>
          <w:rFonts w:ascii="Times New Roman" w:hAnsi="Times New Roman" w:cs="Times New Roman"/>
          <w:sz w:val="24"/>
        </w:rPr>
        <w:t>mental</w:t>
      </w:r>
      <w:r w:rsidR="009F552A"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 xml:space="preserve">state of </w:t>
      </w:r>
      <w:r w:rsidRPr="00C55BBB">
        <w:rPr>
          <w:rFonts w:ascii="Times New Roman" w:eastAsia="Times New Roman" w:hAnsi="Times New Roman" w:cs="Times New Roman"/>
          <w:iCs/>
          <w:sz w:val="24"/>
          <w:szCs w:val="24"/>
          <w:lang w:eastAsia="en-US"/>
        </w:rPr>
        <w:lastRenderedPageBreak/>
        <w:t>believing one has</w:t>
      </w:r>
      <w:r w:rsidRPr="00C55BBB">
        <w:rPr>
          <w:rFonts w:ascii="Times New Roman" w:eastAsia="Times New Roman" w:hAnsi="Times New Roman" w:cs="Times New Roman"/>
          <w:sz w:val="24"/>
          <w:szCs w:val="24"/>
          <w:lang w:eastAsia="en-US"/>
        </w:rPr>
        <w:t xml:space="preserve"> a moral obligation toward certain others, an obligation that arises from the relationship one shares with those others, and/or is a constitutive part of a wider vision of justice. </w:t>
      </w:r>
    </w:p>
    <w:p w14:paraId="316188DC" w14:textId="77777777" w:rsidR="00E04C0E" w:rsidRDefault="007C4D50" w:rsidP="00E04C0E">
      <w:pPr>
        <w:spacing w:after="0" w:line="480" w:lineRule="auto"/>
        <w:ind w:firstLine="720"/>
        <w:jc w:val="both"/>
        <w:rPr>
          <w:rFonts w:ascii="Times New Roman" w:eastAsia="Times New Roman" w:hAnsi="Times New Roman" w:cs="Times New Roman"/>
          <w:iCs/>
          <w:sz w:val="24"/>
          <w:szCs w:val="24"/>
          <w:lang w:eastAsia="en-US"/>
        </w:rPr>
      </w:pPr>
      <w:r w:rsidRPr="00C55BBB">
        <w:rPr>
          <w:rFonts w:ascii="Times New Roman" w:eastAsia="Times New Roman" w:hAnsi="Times New Roman" w:cs="Times New Roman"/>
          <w:sz w:val="24"/>
          <w:szCs w:val="24"/>
          <w:lang w:eastAsia="en-US"/>
        </w:rPr>
        <w:t xml:space="preserve"> </w:t>
      </w:r>
      <w:r w:rsidR="00E04C0E">
        <w:rPr>
          <w:rFonts w:ascii="Times New Roman" w:eastAsia="Times New Roman" w:hAnsi="Times New Roman" w:cs="Times New Roman"/>
          <w:sz w:val="24"/>
          <w:szCs w:val="24"/>
          <w:lang w:eastAsia="en-US"/>
        </w:rPr>
        <w:t>Solidarity so understood</w:t>
      </w:r>
      <w:r w:rsidR="00D5001C"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 xml:space="preserve">is instrumentally useful, we hypothesise, because recognising a moral obligation to X makes one more likely </w:t>
      </w:r>
      <w:r w:rsidRPr="00C55BBB">
        <w:rPr>
          <w:rFonts w:ascii="Times New Roman" w:eastAsia="Times New Roman" w:hAnsi="Times New Roman" w:cs="Times New Roman"/>
          <w:iCs/>
          <w:sz w:val="24"/>
          <w:szCs w:val="24"/>
          <w:lang w:eastAsia="en-US"/>
        </w:rPr>
        <w:t xml:space="preserve">to hold the attitude that X ought to be done, which in turn makes X more likely to </w:t>
      </w:r>
      <w:r w:rsidRPr="00C55BBB">
        <w:rPr>
          <w:rFonts w:ascii="Times New Roman" w:eastAsia="Times New Roman" w:hAnsi="Times New Roman" w:cs="Times New Roman"/>
          <w:i/>
          <w:sz w:val="24"/>
          <w:szCs w:val="24"/>
          <w:lang w:eastAsia="en-US"/>
        </w:rPr>
        <w:t>be</w:t>
      </w:r>
      <w:r w:rsidRPr="00C55BBB">
        <w:rPr>
          <w:rFonts w:ascii="Times New Roman" w:eastAsia="Times New Roman" w:hAnsi="Times New Roman" w:cs="Times New Roman"/>
          <w:iCs/>
          <w:sz w:val="24"/>
          <w:szCs w:val="24"/>
          <w:lang w:eastAsia="en-US"/>
        </w:rPr>
        <w:t xml:space="preserve"> done. To apply this hypothesis to our particular case: where citizens in potential receiving states understand their state to have moral obligations toward refugees, they are more likely than they would otherwise be to hold the attitude that their state ought, in fact, to disburse such obligations; in turn, the state is more likely actually to disburse such obligations than it would otherwise be. The first step of this hypothesis appears uncontroversial to the point of tautology; the second we also consider to be uncontroversial, given that the claim is one of increased </w:t>
      </w:r>
      <w:r w:rsidRPr="00C55BBB">
        <w:rPr>
          <w:rFonts w:ascii="Times New Roman" w:eastAsia="Times New Roman" w:hAnsi="Times New Roman" w:cs="Times New Roman"/>
          <w:i/>
          <w:sz w:val="24"/>
          <w:szCs w:val="24"/>
          <w:lang w:eastAsia="en-US"/>
        </w:rPr>
        <w:t>likelihood</w:t>
      </w:r>
      <w:r w:rsidRPr="00C55BBB">
        <w:rPr>
          <w:rFonts w:ascii="Times New Roman" w:eastAsia="Times New Roman" w:hAnsi="Times New Roman" w:cs="Times New Roman"/>
          <w:iCs/>
          <w:sz w:val="24"/>
          <w:szCs w:val="24"/>
          <w:lang w:eastAsia="en-US"/>
        </w:rPr>
        <w:t xml:space="preserve"> of state action, rather than a strict causal claim. </w:t>
      </w:r>
      <w:r w:rsidR="004419E8" w:rsidRPr="00C55BBB">
        <w:rPr>
          <w:rFonts w:ascii="Times New Roman" w:eastAsia="Times New Roman" w:hAnsi="Times New Roman" w:cs="Times New Roman"/>
          <w:iCs/>
          <w:sz w:val="24"/>
          <w:szCs w:val="24"/>
          <w:lang w:eastAsia="en-US"/>
        </w:rPr>
        <w:t xml:space="preserve">Whether increased solidarity with refugees will ultimately lead to the outcome that states meet their obligations to refugees will depend on a range of other factors as well. </w:t>
      </w:r>
    </w:p>
    <w:p w14:paraId="068B49BA" w14:textId="3191C10A" w:rsidR="007C4D50" w:rsidRPr="00C55BBB" w:rsidRDefault="00E04C0E" w:rsidP="00946CA5">
      <w:pPr>
        <w:spacing w:after="0" w:line="480" w:lineRule="auto"/>
        <w:ind w:firstLine="720"/>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w:t>
      </w:r>
      <w:r w:rsidR="00523900" w:rsidRPr="00C55BBB">
        <w:rPr>
          <w:rFonts w:ascii="Times New Roman" w:eastAsia="Times New Roman" w:hAnsi="Times New Roman" w:cs="Times New Roman"/>
          <w:iCs/>
          <w:sz w:val="24"/>
          <w:szCs w:val="24"/>
          <w:lang w:eastAsia="en-US"/>
        </w:rPr>
        <w:t>e do not suggest that this</w:t>
      </w:r>
      <w:r w:rsidR="00A34ABA" w:rsidRPr="00C55BBB">
        <w:rPr>
          <w:rFonts w:ascii="Times New Roman" w:eastAsia="Times New Roman" w:hAnsi="Times New Roman" w:cs="Times New Roman"/>
          <w:iCs/>
          <w:sz w:val="24"/>
          <w:szCs w:val="24"/>
          <w:lang w:eastAsia="en-US"/>
        </w:rPr>
        <w:t xml:space="preserve"> instrument</w:t>
      </w:r>
      <w:r w:rsidR="006420B9" w:rsidRPr="00C55BBB">
        <w:rPr>
          <w:rFonts w:ascii="Times New Roman" w:eastAsia="Times New Roman" w:hAnsi="Times New Roman" w:cs="Times New Roman"/>
          <w:iCs/>
          <w:sz w:val="24"/>
          <w:szCs w:val="24"/>
          <w:lang w:eastAsia="en-US"/>
        </w:rPr>
        <w:t>al</w:t>
      </w:r>
      <w:r w:rsidR="00523900" w:rsidRPr="00C55BBB">
        <w:rPr>
          <w:rFonts w:ascii="Times New Roman" w:eastAsia="Times New Roman" w:hAnsi="Times New Roman" w:cs="Times New Roman"/>
          <w:iCs/>
          <w:sz w:val="24"/>
          <w:szCs w:val="24"/>
          <w:lang w:eastAsia="en-US"/>
        </w:rPr>
        <w:t xml:space="preserve"> understanding of solidarity is exhaustive</w:t>
      </w:r>
      <w:r w:rsidR="00A34ABA" w:rsidRPr="00C55BBB">
        <w:rPr>
          <w:rFonts w:ascii="Times New Roman" w:eastAsia="Times New Roman" w:hAnsi="Times New Roman" w:cs="Times New Roman"/>
          <w:iCs/>
          <w:sz w:val="24"/>
          <w:szCs w:val="24"/>
          <w:lang w:eastAsia="en-US"/>
        </w:rPr>
        <w:t xml:space="preserve"> of the concept’s proper usage</w:t>
      </w:r>
      <w:r w:rsidR="002070A5" w:rsidRPr="00C55BBB">
        <w:rPr>
          <w:rFonts w:ascii="Times New Roman" w:eastAsia="Times New Roman" w:hAnsi="Times New Roman" w:cs="Times New Roman"/>
          <w:iCs/>
          <w:sz w:val="24"/>
          <w:szCs w:val="24"/>
          <w:lang w:eastAsia="en-US"/>
        </w:rPr>
        <w:t xml:space="preserve">. </w:t>
      </w:r>
      <w:r w:rsidR="00371560" w:rsidRPr="00C55BBB">
        <w:rPr>
          <w:rFonts w:ascii="Times New Roman" w:eastAsia="Times New Roman" w:hAnsi="Times New Roman" w:cs="Times New Roman"/>
          <w:iCs/>
          <w:sz w:val="24"/>
          <w:szCs w:val="24"/>
          <w:lang w:eastAsia="en-US"/>
        </w:rPr>
        <w:t>One might instead,</w:t>
      </w:r>
      <w:r w:rsidR="002070A5" w:rsidRPr="00C55BBB">
        <w:rPr>
          <w:rFonts w:ascii="Times New Roman" w:eastAsia="Times New Roman" w:hAnsi="Times New Roman" w:cs="Times New Roman"/>
          <w:iCs/>
          <w:sz w:val="24"/>
          <w:szCs w:val="24"/>
          <w:lang w:eastAsia="en-US"/>
        </w:rPr>
        <w:t xml:space="preserve"> for example, </w:t>
      </w:r>
      <w:r w:rsidR="00371560" w:rsidRPr="00C55BBB">
        <w:rPr>
          <w:rFonts w:ascii="Times New Roman" w:eastAsia="Times New Roman" w:hAnsi="Times New Roman" w:cs="Times New Roman"/>
          <w:iCs/>
          <w:sz w:val="24"/>
          <w:szCs w:val="24"/>
          <w:lang w:eastAsia="en-US"/>
        </w:rPr>
        <w:t xml:space="preserve">take </w:t>
      </w:r>
      <w:r w:rsidR="002070A5" w:rsidRPr="00C55BBB">
        <w:rPr>
          <w:rFonts w:ascii="Times New Roman" w:eastAsia="Times New Roman" w:hAnsi="Times New Roman" w:cs="Times New Roman"/>
          <w:iCs/>
          <w:sz w:val="24"/>
          <w:szCs w:val="24"/>
          <w:lang w:eastAsia="en-US"/>
        </w:rPr>
        <w:t xml:space="preserve">the view that </w:t>
      </w:r>
      <w:r w:rsidR="00371560" w:rsidRPr="00C55BBB">
        <w:rPr>
          <w:rFonts w:ascii="Times New Roman" w:eastAsia="Times New Roman" w:hAnsi="Times New Roman" w:cs="Times New Roman"/>
          <w:iCs/>
          <w:sz w:val="24"/>
          <w:szCs w:val="24"/>
          <w:lang w:eastAsia="en-US"/>
        </w:rPr>
        <w:t>a sense of s</w:t>
      </w:r>
      <w:r w:rsidR="002070A5" w:rsidRPr="00C55BBB">
        <w:rPr>
          <w:rFonts w:ascii="Times New Roman" w:eastAsia="Times New Roman" w:hAnsi="Times New Roman" w:cs="Times New Roman"/>
          <w:iCs/>
          <w:sz w:val="24"/>
          <w:szCs w:val="24"/>
          <w:lang w:eastAsia="en-US"/>
        </w:rPr>
        <w:t xml:space="preserve">olidarity </w:t>
      </w:r>
      <w:r w:rsidR="002070A5" w:rsidRPr="00C55BBB">
        <w:rPr>
          <w:rFonts w:ascii="Times New Roman" w:eastAsia="Times New Roman" w:hAnsi="Times New Roman" w:cs="Times New Roman"/>
          <w:i/>
          <w:iCs/>
          <w:sz w:val="24"/>
          <w:szCs w:val="24"/>
          <w:lang w:eastAsia="en-US"/>
        </w:rPr>
        <w:t>constructs</w:t>
      </w:r>
      <w:r w:rsidR="002070A5" w:rsidRPr="00C55BBB">
        <w:rPr>
          <w:rFonts w:ascii="Times New Roman" w:eastAsia="Times New Roman" w:hAnsi="Times New Roman" w:cs="Times New Roman"/>
          <w:iCs/>
          <w:sz w:val="24"/>
          <w:szCs w:val="24"/>
          <w:lang w:eastAsia="en-US"/>
        </w:rPr>
        <w:t xml:space="preserve"> our </w:t>
      </w:r>
      <w:r w:rsidR="00371560" w:rsidRPr="00C55BBB">
        <w:rPr>
          <w:rFonts w:ascii="Times New Roman" w:eastAsia="Times New Roman" w:hAnsi="Times New Roman" w:cs="Times New Roman"/>
          <w:iCs/>
          <w:sz w:val="24"/>
          <w:szCs w:val="24"/>
          <w:lang w:eastAsia="en-US"/>
        </w:rPr>
        <w:t xml:space="preserve">proper </w:t>
      </w:r>
      <w:r w:rsidR="002070A5" w:rsidRPr="00C55BBB">
        <w:rPr>
          <w:rFonts w:ascii="Times New Roman" w:eastAsia="Times New Roman" w:hAnsi="Times New Roman" w:cs="Times New Roman"/>
          <w:iCs/>
          <w:sz w:val="24"/>
          <w:szCs w:val="24"/>
          <w:lang w:eastAsia="en-US"/>
        </w:rPr>
        <w:t>mor</w:t>
      </w:r>
      <w:r w:rsidR="00A2739B" w:rsidRPr="00C55BBB">
        <w:rPr>
          <w:rFonts w:ascii="Times New Roman" w:eastAsia="Times New Roman" w:hAnsi="Times New Roman" w:cs="Times New Roman"/>
          <w:iCs/>
          <w:sz w:val="24"/>
          <w:szCs w:val="24"/>
          <w:lang w:eastAsia="en-US"/>
        </w:rPr>
        <w:t>al obligations</w:t>
      </w:r>
      <w:r w:rsidR="002070A5" w:rsidRPr="00C55BBB">
        <w:rPr>
          <w:rFonts w:ascii="Times New Roman" w:eastAsia="Times New Roman" w:hAnsi="Times New Roman" w:cs="Times New Roman"/>
          <w:iCs/>
          <w:sz w:val="24"/>
          <w:szCs w:val="24"/>
          <w:lang w:eastAsia="en-US"/>
        </w:rPr>
        <w:t>.</w:t>
      </w:r>
      <w:r w:rsidR="00526B9F" w:rsidRPr="00C55BBB">
        <w:rPr>
          <w:rStyle w:val="EndnoteReference"/>
          <w:rFonts w:ascii="Times New Roman" w:eastAsia="Times New Roman" w:hAnsi="Times New Roman" w:cs="Times New Roman"/>
          <w:iCs/>
          <w:sz w:val="24"/>
          <w:szCs w:val="24"/>
          <w:lang w:eastAsia="en-US"/>
        </w:rPr>
        <w:endnoteReference w:id="10"/>
      </w:r>
      <w:r w:rsidR="002070A5" w:rsidRPr="00C55BBB">
        <w:rPr>
          <w:rFonts w:ascii="Times New Roman" w:eastAsia="Times New Roman" w:hAnsi="Times New Roman" w:cs="Times New Roman"/>
          <w:iCs/>
          <w:sz w:val="24"/>
          <w:szCs w:val="24"/>
          <w:lang w:eastAsia="en-US"/>
        </w:rPr>
        <w:t xml:space="preserve"> Our focus </w:t>
      </w:r>
      <w:r w:rsidR="00371560" w:rsidRPr="00C55BBB">
        <w:rPr>
          <w:rFonts w:ascii="Times New Roman" w:eastAsia="Times New Roman" w:hAnsi="Times New Roman" w:cs="Times New Roman"/>
          <w:iCs/>
          <w:sz w:val="24"/>
          <w:szCs w:val="24"/>
          <w:lang w:eastAsia="en-US"/>
        </w:rPr>
        <w:t xml:space="preserve">however </w:t>
      </w:r>
      <w:r w:rsidR="002070A5" w:rsidRPr="00C55BBB">
        <w:rPr>
          <w:rFonts w:ascii="Times New Roman" w:eastAsia="Times New Roman" w:hAnsi="Times New Roman" w:cs="Times New Roman"/>
          <w:iCs/>
          <w:sz w:val="24"/>
          <w:szCs w:val="24"/>
          <w:lang w:eastAsia="en-US"/>
        </w:rPr>
        <w:t>is on the instrumental role of</w:t>
      </w:r>
      <w:r w:rsidR="00371560" w:rsidRPr="00C55BBB">
        <w:rPr>
          <w:rFonts w:ascii="Times New Roman" w:eastAsia="Times New Roman" w:hAnsi="Times New Roman" w:cs="Times New Roman"/>
          <w:iCs/>
          <w:sz w:val="24"/>
          <w:szCs w:val="24"/>
          <w:lang w:eastAsia="en-US"/>
        </w:rPr>
        <w:t xml:space="preserve"> a sense of</w:t>
      </w:r>
      <w:r w:rsidR="002070A5" w:rsidRPr="00C55BBB">
        <w:rPr>
          <w:rFonts w:ascii="Times New Roman" w:eastAsia="Times New Roman" w:hAnsi="Times New Roman" w:cs="Times New Roman"/>
          <w:iCs/>
          <w:sz w:val="24"/>
          <w:szCs w:val="24"/>
          <w:lang w:eastAsia="en-US"/>
        </w:rPr>
        <w:t xml:space="preserve"> solidarity in </w:t>
      </w:r>
      <w:r w:rsidR="00371560" w:rsidRPr="00C55BBB">
        <w:rPr>
          <w:rFonts w:ascii="Times New Roman" w:eastAsia="Times New Roman" w:hAnsi="Times New Roman" w:cs="Times New Roman"/>
          <w:iCs/>
          <w:sz w:val="24"/>
          <w:szCs w:val="24"/>
          <w:lang w:eastAsia="en-US"/>
        </w:rPr>
        <w:t>aiding the realisation of independently existing obligations</w:t>
      </w:r>
      <w:r w:rsidR="002070A5" w:rsidRPr="00C55BBB">
        <w:rPr>
          <w:rFonts w:ascii="Times New Roman" w:eastAsia="Times New Roman" w:hAnsi="Times New Roman" w:cs="Times New Roman"/>
          <w:iCs/>
          <w:sz w:val="24"/>
          <w:szCs w:val="24"/>
          <w:lang w:eastAsia="en-US"/>
        </w:rPr>
        <w:t xml:space="preserve">. </w:t>
      </w:r>
    </w:p>
    <w:p w14:paraId="289819FF" w14:textId="5FBCE6C0" w:rsidR="007C4D50" w:rsidRPr="00C55BBB" w:rsidRDefault="007C4D50" w:rsidP="00E04C0E">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Scholz disaggregates her general account of solidarity into three distinct kinds of solidarity. </w:t>
      </w:r>
      <w:r w:rsidRPr="00C55BBB">
        <w:rPr>
          <w:rFonts w:ascii="Times New Roman" w:eastAsia="Times New Roman" w:hAnsi="Times New Roman" w:cs="Times New Roman"/>
          <w:i/>
          <w:sz w:val="24"/>
          <w:szCs w:val="24"/>
          <w:lang w:eastAsia="en-US"/>
        </w:rPr>
        <w:t>Social</w:t>
      </w:r>
      <w:r w:rsidR="002070A5" w:rsidRPr="00C55BBB">
        <w:rPr>
          <w:rFonts w:ascii="Times New Roman" w:eastAsia="Times New Roman" w:hAnsi="Times New Roman" w:cs="Times New Roman"/>
          <w:sz w:val="24"/>
          <w:szCs w:val="24"/>
          <w:lang w:eastAsia="en-US"/>
        </w:rPr>
        <w:t xml:space="preserve"> solidarity ‘pertains to group cohesiveness’</w:t>
      </w:r>
      <w:r w:rsidRPr="00C55BBB">
        <w:rPr>
          <w:rFonts w:ascii="Times New Roman" w:eastAsia="Times New Roman" w:hAnsi="Times New Roman" w:cs="Times New Roman"/>
          <w:sz w:val="24"/>
          <w:szCs w:val="24"/>
          <w:lang w:eastAsia="en-US"/>
        </w:rPr>
        <w:t>.</w:t>
      </w:r>
      <w:r w:rsidR="00A2739B" w:rsidRPr="00C55BBB">
        <w:rPr>
          <w:rStyle w:val="EndnoteReference"/>
          <w:rFonts w:ascii="Times New Roman" w:eastAsia="Times New Roman" w:hAnsi="Times New Roman" w:cs="Times New Roman"/>
          <w:sz w:val="24"/>
          <w:szCs w:val="24"/>
          <w:lang w:eastAsia="en-US"/>
        </w:rPr>
        <w:endnoteReference w:id="11"/>
      </w:r>
      <w:r w:rsidRPr="00C55BBB">
        <w:rPr>
          <w:rFonts w:ascii="Times New Roman" w:eastAsia="Times New Roman" w:hAnsi="Times New Roman" w:cs="Times New Roman"/>
          <w:sz w:val="24"/>
          <w:szCs w:val="24"/>
          <w:lang w:eastAsia="en-US"/>
        </w:rPr>
        <w:t xml:space="preserve"> On this understanding, a group is solidaristic to the extent that it recognises a shared identity, shared characteristics, shared experience, or some other uniting feature. In social solidarity, positive moral obligations are understood to arise </w:t>
      </w:r>
      <w:r w:rsidRPr="00C55BBB">
        <w:rPr>
          <w:rFonts w:ascii="Times New Roman" w:eastAsia="Times New Roman" w:hAnsi="Times New Roman" w:cs="Times New Roman"/>
          <w:i/>
          <w:sz w:val="24"/>
          <w:szCs w:val="24"/>
          <w:lang w:eastAsia="en-US"/>
        </w:rPr>
        <w:t>from</w:t>
      </w:r>
      <w:r w:rsidRPr="00C55BBB">
        <w:rPr>
          <w:rFonts w:ascii="Times New Roman" w:eastAsia="Times New Roman" w:hAnsi="Times New Roman" w:cs="Times New Roman"/>
          <w:sz w:val="24"/>
          <w:szCs w:val="24"/>
          <w:lang w:eastAsia="en-US"/>
        </w:rPr>
        <w:t xml:space="preserve"> this group cohesiveness. Nationalist </w:t>
      </w:r>
      <w:r w:rsidR="000A63EC" w:rsidRPr="00C55BBB">
        <w:rPr>
          <w:rFonts w:ascii="Times New Roman" w:eastAsia="Times New Roman" w:hAnsi="Times New Roman" w:cs="Times New Roman"/>
          <w:sz w:val="24"/>
          <w:szCs w:val="24"/>
          <w:lang w:eastAsia="en-US"/>
        </w:rPr>
        <w:t xml:space="preserve">normative </w:t>
      </w:r>
      <w:r w:rsidRPr="00C55BBB">
        <w:rPr>
          <w:rFonts w:ascii="Times New Roman" w:eastAsia="Times New Roman" w:hAnsi="Times New Roman" w:cs="Times New Roman"/>
          <w:sz w:val="24"/>
          <w:szCs w:val="24"/>
          <w:lang w:eastAsia="en-US"/>
        </w:rPr>
        <w:t>theories, for example, are premised upon social solidarity: such theories identify certain characteristics that national groups shar</w:t>
      </w:r>
      <w:r w:rsidR="002070A5" w:rsidRPr="00C55BBB">
        <w:rPr>
          <w:rFonts w:ascii="Times New Roman" w:eastAsia="Times New Roman" w:hAnsi="Times New Roman" w:cs="Times New Roman"/>
          <w:sz w:val="24"/>
          <w:szCs w:val="24"/>
          <w:lang w:eastAsia="en-US"/>
        </w:rPr>
        <w:t>e</w:t>
      </w:r>
      <w:r w:rsidR="00842371" w:rsidRPr="00C55BBB">
        <w:rPr>
          <w:rFonts w:ascii="Times New Roman" w:eastAsia="Times New Roman" w:hAnsi="Times New Roman" w:cs="Times New Roman"/>
          <w:sz w:val="24"/>
          <w:szCs w:val="24"/>
          <w:lang w:eastAsia="en-US"/>
        </w:rPr>
        <w:t>,</w:t>
      </w:r>
      <w:r w:rsidRPr="00C55BBB">
        <w:rPr>
          <w:rFonts w:ascii="Times New Roman" w:eastAsia="Times New Roman" w:hAnsi="Times New Roman" w:cs="Times New Roman"/>
          <w:sz w:val="24"/>
          <w:szCs w:val="24"/>
          <w:lang w:eastAsia="en-US"/>
        </w:rPr>
        <w:t xml:space="preserve"> and claim that particular moral obligations between co-nationals arise from these </w:t>
      </w:r>
      <w:r w:rsidRPr="00C55BBB">
        <w:rPr>
          <w:rFonts w:ascii="Times New Roman" w:eastAsia="Times New Roman" w:hAnsi="Times New Roman" w:cs="Times New Roman"/>
          <w:sz w:val="24"/>
          <w:szCs w:val="24"/>
          <w:lang w:eastAsia="en-US"/>
        </w:rPr>
        <w:lastRenderedPageBreak/>
        <w:t>shared characteristics that do not extend more widely.</w:t>
      </w:r>
      <w:r w:rsidR="00082B0D" w:rsidRPr="00C55BBB">
        <w:rPr>
          <w:rStyle w:val="EndnoteReference"/>
          <w:rFonts w:ascii="Times New Roman" w:eastAsia="Times New Roman" w:hAnsi="Times New Roman" w:cs="Times New Roman"/>
          <w:sz w:val="24"/>
          <w:szCs w:val="24"/>
          <w:lang w:eastAsia="en-US"/>
        </w:rPr>
        <w:endnoteReference w:id="12"/>
      </w:r>
      <w:r w:rsidRPr="00C55BBB">
        <w:rPr>
          <w:rFonts w:ascii="Times New Roman" w:eastAsia="Times New Roman" w:hAnsi="Times New Roman" w:cs="Times New Roman"/>
          <w:sz w:val="24"/>
          <w:szCs w:val="24"/>
          <w:lang w:eastAsia="en-US"/>
        </w:rPr>
        <w:t xml:space="preserve"> </w:t>
      </w:r>
      <w:r w:rsidR="009F552A" w:rsidRPr="00C55BBB">
        <w:rPr>
          <w:rFonts w:ascii="Times New Roman" w:eastAsia="Times New Roman" w:hAnsi="Times New Roman" w:cs="Times New Roman"/>
          <w:sz w:val="24"/>
          <w:szCs w:val="24"/>
          <w:lang w:eastAsia="en-US"/>
        </w:rPr>
        <w:t>As we will understand it here</w:t>
      </w:r>
      <w:r w:rsidR="000A63EC" w:rsidRPr="00C55BBB">
        <w:rPr>
          <w:rFonts w:ascii="Times New Roman" w:eastAsia="Times New Roman" w:hAnsi="Times New Roman" w:cs="Times New Roman"/>
          <w:sz w:val="24"/>
          <w:szCs w:val="24"/>
          <w:lang w:eastAsia="en-US"/>
        </w:rPr>
        <w:t xml:space="preserve">, </w:t>
      </w:r>
      <w:r w:rsidR="00E04C0E">
        <w:rPr>
          <w:rFonts w:ascii="Times New Roman" w:eastAsia="Times New Roman" w:hAnsi="Times New Roman" w:cs="Times New Roman"/>
          <w:sz w:val="24"/>
          <w:szCs w:val="24"/>
          <w:lang w:eastAsia="en-US"/>
        </w:rPr>
        <w:t xml:space="preserve">then, </w:t>
      </w:r>
      <w:r w:rsidRPr="00C55BBB">
        <w:rPr>
          <w:rFonts w:ascii="Times New Roman" w:eastAsia="Times New Roman" w:hAnsi="Times New Roman" w:cs="Times New Roman"/>
          <w:sz w:val="24"/>
          <w:szCs w:val="24"/>
          <w:lang w:eastAsia="en-US"/>
        </w:rPr>
        <w:t>social solidarity refers to the first-personal experience of recognising oneself to be part of a cohesive group, and personally endor</w:t>
      </w:r>
      <w:r w:rsidR="000A63EC" w:rsidRPr="00C55BBB">
        <w:rPr>
          <w:rFonts w:ascii="Times New Roman" w:eastAsia="Times New Roman" w:hAnsi="Times New Roman" w:cs="Times New Roman"/>
          <w:sz w:val="24"/>
          <w:szCs w:val="24"/>
          <w:lang w:eastAsia="en-US"/>
        </w:rPr>
        <w:t>sing</w:t>
      </w:r>
      <w:r w:rsidRPr="00C55BBB">
        <w:rPr>
          <w:rFonts w:ascii="Times New Roman" w:eastAsia="Times New Roman" w:hAnsi="Times New Roman" w:cs="Times New Roman"/>
          <w:sz w:val="24"/>
          <w:szCs w:val="24"/>
          <w:lang w:eastAsia="en-US"/>
        </w:rPr>
        <w:t xml:space="preserve"> certain moral obligations that arise from this recognition. </w:t>
      </w:r>
    </w:p>
    <w:p w14:paraId="6E2A12AB" w14:textId="66C1E6AA" w:rsidR="007C4D50" w:rsidRPr="00C55BBB" w:rsidRDefault="007C4D50" w:rsidP="00F91171">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i/>
          <w:sz w:val="24"/>
          <w:szCs w:val="24"/>
          <w:lang w:eastAsia="en-US"/>
        </w:rPr>
        <w:t>Civic</w:t>
      </w:r>
      <w:r w:rsidR="002070A5" w:rsidRPr="00C55BBB">
        <w:rPr>
          <w:rFonts w:ascii="Times New Roman" w:eastAsia="Times New Roman" w:hAnsi="Times New Roman" w:cs="Times New Roman"/>
          <w:sz w:val="24"/>
          <w:szCs w:val="24"/>
          <w:lang w:eastAsia="en-US"/>
        </w:rPr>
        <w:t xml:space="preserve"> solidarity ‘</w:t>
      </w:r>
      <w:r w:rsidRPr="00C55BBB">
        <w:rPr>
          <w:rFonts w:ascii="Times New Roman" w:eastAsia="Times New Roman" w:hAnsi="Times New Roman" w:cs="Times New Roman"/>
          <w:sz w:val="24"/>
          <w:szCs w:val="24"/>
          <w:lang w:eastAsia="en-US"/>
        </w:rPr>
        <w:t>is the idea that society has an obligation to protect its members through programs that ensu</w:t>
      </w:r>
      <w:r w:rsidR="002070A5" w:rsidRPr="00C55BBB">
        <w:rPr>
          <w:rFonts w:ascii="Times New Roman" w:eastAsia="Times New Roman" w:hAnsi="Times New Roman" w:cs="Times New Roman"/>
          <w:sz w:val="24"/>
          <w:szCs w:val="24"/>
          <w:lang w:eastAsia="en-US"/>
        </w:rPr>
        <w:t>re adequate basic needs are met’</w:t>
      </w:r>
      <w:r w:rsidRPr="00C55BBB">
        <w:rPr>
          <w:rFonts w:ascii="Times New Roman" w:eastAsia="Times New Roman" w:hAnsi="Times New Roman" w:cs="Times New Roman"/>
          <w:sz w:val="24"/>
          <w:szCs w:val="24"/>
          <w:lang w:eastAsia="en-US"/>
        </w:rPr>
        <w:t>.</w:t>
      </w:r>
      <w:r w:rsidR="00E31ACF" w:rsidRPr="00C55BBB">
        <w:rPr>
          <w:rStyle w:val="EndnoteReference"/>
          <w:rFonts w:ascii="Times New Roman" w:eastAsia="Times New Roman" w:hAnsi="Times New Roman" w:cs="Times New Roman"/>
          <w:sz w:val="24"/>
          <w:szCs w:val="24"/>
          <w:lang w:eastAsia="en-US"/>
        </w:rPr>
        <w:endnoteReference w:id="13"/>
      </w:r>
      <w:r w:rsidRPr="00C55BBB">
        <w:rPr>
          <w:rFonts w:ascii="Times New Roman" w:eastAsia="Times New Roman" w:hAnsi="Times New Roman" w:cs="Times New Roman"/>
          <w:sz w:val="24"/>
          <w:szCs w:val="24"/>
          <w:lang w:eastAsia="en-US"/>
        </w:rPr>
        <w:t xml:space="preserve"> Rather than focussing </w:t>
      </w:r>
      <w:r w:rsidR="00842371" w:rsidRPr="00C55BBB">
        <w:rPr>
          <w:rFonts w:ascii="Times New Roman" w:eastAsia="Times New Roman" w:hAnsi="Times New Roman" w:cs="Times New Roman"/>
          <w:sz w:val="24"/>
          <w:szCs w:val="24"/>
          <w:lang w:eastAsia="en-US"/>
        </w:rPr>
        <w:t xml:space="preserve">primarily </w:t>
      </w:r>
      <w:r w:rsidRPr="00C55BBB">
        <w:rPr>
          <w:rFonts w:ascii="Times New Roman" w:eastAsia="Times New Roman" w:hAnsi="Times New Roman" w:cs="Times New Roman"/>
          <w:sz w:val="24"/>
          <w:szCs w:val="24"/>
          <w:lang w:eastAsia="en-US"/>
        </w:rPr>
        <w:t xml:space="preserve">on the shared characteristics or cohesiveness of a group, civic solidarity involves the recognition of moral obligations </w:t>
      </w:r>
      <w:r w:rsidR="000A63EC" w:rsidRPr="00C55BBB">
        <w:rPr>
          <w:rFonts w:ascii="Times New Roman" w:eastAsia="Times New Roman" w:hAnsi="Times New Roman" w:cs="Times New Roman"/>
          <w:sz w:val="24"/>
          <w:szCs w:val="24"/>
          <w:lang w:eastAsia="en-US"/>
        </w:rPr>
        <w:t xml:space="preserve">that are </w:t>
      </w:r>
      <w:r w:rsidRPr="00C55BBB">
        <w:rPr>
          <w:rFonts w:ascii="Times New Roman" w:eastAsia="Times New Roman" w:hAnsi="Times New Roman" w:cs="Times New Roman"/>
          <w:sz w:val="24"/>
          <w:szCs w:val="24"/>
          <w:lang w:eastAsia="en-US"/>
        </w:rPr>
        <w:t>understood to arise on account of the interdependence</w:t>
      </w:r>
      <w:r w:rsidR="002070A5" w:rsidRPr="00C55BBB">
        <w:rPr>
          <w:rFonts w:ascii="Times New Roman" w:eastAsia="Times New Roman" w:hAnsi="Times New Roman" w:cs="Times New Roman"/>
          <w:sz w:val="24"/>
          <w:szCs w:val="24"/>
          <w:lang w:eastAsia="en-US"/>
        </w:rPr>
        <w:t xml:space="preserve"> – and </w:t>
      </w:r>
      <w:r w:rsidRPr="00C55BBB">
        <w:rPr>
          <w:rFonts w:ascii="Times New Roman" w:eastAsia="Times New Roman" w:hAnsi="Times New Roman" w:cs="Times New Roman"/>
          <w:sz w:val="24"/>
          <w:szCs w:val="24"/>
          <w:lang w:eastAsia="en-US"/>
        </w:rPr>
        <w:t xml:space="preserve">resultant shared vulnerability </w:t>
      </w:r>
      <w:r w:rsidR="002070A5" w:rsidRPr="00C55BBB">
        <w:rPr>
          <w:rFonts w:ascii="Times New Roman" w:eastAsia="Times New Roman" w:hAnsi="Times New Roman" w:cs="Times New Roman"/>
          <w:sz w:val="24"/>
          <w:szCs w:val="24"/>
          <w:lang w:eastAsia="en-US"/>
        </w:rPr>
        <w:t xml:space="preserve">– of </w:t>
      </w:r>
      <w:r w:rsidRPr="00C55BBB">
        <w:rPr>
          <w:rFonts w:ascii="Times New Roman" w:eastAsia="Times New Roman" w:hAnsi="Times New Roman" w:cs="Times New Roman"/>
          <w:sz w:val="24"/>
          <w:szCs w:val="24"/>
          <w:lang w:eastAsia="en-US"/>
        </w:rPr>
        <w:t>a population. Th</w:t>
      </w:r>
      <w:r w:rsidR="000A63EC" w:rsidRPr="00C55BBB">
        <w:rPr>
          <w:rFonts w:ascii="Times New Roman" w:eastAsia="Times New Roman" w:hAnsi="Times New Roman" w:cs="Times New Roman"/>
          <w:sz w:val="24"/>
          <w:szCs w:val="24"/>
          <w:lang w:eastAsia="en-US"/>
        </w:rPr>
        <w:t>e</w:t>
      </w:r>
      <w:r w:rsidR="002070A5" w:rsidRPr="00C55BBB">
        <w:rPr>
          <w:rFonts w:ascii="Times New Roman" w:eastAsia="Times New Roman" w:hAnsi="Times New Roman" w:cs="Times New Roman"/>
          <w:sz w:val="24"/>
          <w:szCs w:val="24"/>
          <w:lang w:eastAsia="en-US"/>
        </w:rPr>
        <w:t xml:space="preserve"> moral obligation accrues to ‘</w:t>
      </w:r>
      <w:r w:rsidRPr="00C55BBB">
        <w:rPr>
          <w:rFonts w:ascii="Times New Roman" w:eastAsia="Times New Roman" w:hAnsi="Times New Roman" w:cs="Times New Roman"/>
          <w:sz w:val="24"/>
          <w:szCs w:val="24"/>
          <w:lang w:eastAsia="en-US"/>
        </w:rPr>
        <w:t>the state, society or community, of which [individuals] are a contributing part</w:t>
      </w:r>
      <w:r w:rsidR="000A63EC" w:rsidRPr="00C55BBB">
        <w:rPr>
          <w:rFonts w:ascii="Times New Roman" w:eastAsia="Times New Roman" w:hAnsi="Times New Roman" w:cs="Times New Roman"/>
          <w:sz w:val="24"/>
          <w:szCs w:val="24"/>
          <w:lang w:eastAsia="en-US"/>
        </w:rPr>
        <w:t>’</w:t>
      </w:r>
      <w:r w:rsidRPr="00C55BBB">
        <w:rPr>
          <w:rFonts w:ascii="Times New Roman" w:eastAsia="Times New Roman" w:hAnsi="Times New Roman" w:cs="Times New Roman"/>
          <w:sz w:val="24"/>
          <w:szCs w:val="24"/>
          <w:lang w:eastAsia="en-US"/>
        </w:rPr>
        <w:t>,</w:t>
      </w:r>
      <w:r w:rsidR="000A63EC" w:rsidRPr="00C55BBB">
        <w:rPr>
          <w:rFonts w:ascii="Times New Roman" w:eastAsia="Times New Roman" w:hAnsi="Times New Roman" w:cs="Times New Roman"/>
          <w:sz w:val="24"/>
          <w:szCs w:val="24"/>
          <w:lang w:eastAsia="en-US"/>
        </w:rPr>
        <w:t xml:space="preserve"> and the obligation is ‘</w:t>
      </w:r>
      <w:r w:rsidRPr="00C55BBB">
        <w:rPr>
          <w:rFonts w:ascii="Times New Roman" w:eastAsia="Times New Roman" w:hAnsi="Times New Roman" w:cs="Times New Roman"/>
          <w:sz w:val="24"/>
          <w:szCs w:val="24"/>
          <w:lang w:eastAsia="en-US"/>
        </w:rPr>
        <w:t>to protect indi</w:t>
      </w:r>
      <w:r w:rsidR="002070A5" w:rsidRPr="00C55BBB">
        <w:rPr>
          <w:rFonts w:ascii="Times New Roman" w:eastAsia="Times New Roman" w:hAnsi="Times New Roman" w:cs="Times New Roman"/>
          <w:sz w:val="24"/>
          <w:szCs w:val="24"/>
          <w:lang w:eastAsia="en-US"/>
        </w:rPr>
        <w:t>viduals against vulnerabilities’</w:t>
      </w:r>
      <w:r w:rsidRPr="00C55BBB">
        <w:rPr>
          <w:rFonts w:ascii="Times New Roman" w:eastAsia="Times New Roman" w:hAnsi="Times New Roman" w:cs="Times New Roman"/>
          <w:sz w:val="24"/>
          <w:szCs w:val="24"/>
          <w:lang w:eastAsia="en-US"/>
        </w:rPr>
        <w:t>.</w:t>
      </w:r>
      <w:r w:rsidR="00E31ACF" w:rsidRPr="00C55BBB">
        <w:rPr>
          <w:rStyle w:val="EndnoteReference"/>
          <w:rFonts w:ascii="Times New Roman" w:eastAsia="Times New Roman" w:hAnsi="Times New Roman" w:cs="Times New Roman"/>
          <w:sz w:val="24"/>
          <w:szCs w:val="24"/>
          <w:lang w:eastAsia="en-US"/>
        </w:rPr>
        <w:endnoteReference w:id="14"/>
      </w:r>
      <w:r w:rsidRPr="00C55BBB">
        <w:rPr>
          <w:rFonts w:ascii="Times New Roman" w:eastAsia="Times New Roman" w:hAnsi="Times New Roman" w:cs="Times New Roman"/>
          <w:sz w:val="24"/>
          <w:szCs w:val="24"/>
          <w:lang w:eastAsia="en-US"/>
        </w:rPr>
        <w:t xml:space="preserve"> Welfare state regimes are the most obvious instance of civic solidarity put into action.</w:t>
      </w:r>
      <w:r w:rsidR="004A2DB8" w:rsidRPr="00C55BBB">
        <w:rPr>
          <w:rFonts w:ascii="Times New Roman" w:eastAsia="Times New Roman" w:hAnsi="Times New Roman" w:cs="Times New Roman"/>
          <w:sz w:val="24"/>
          <w:szCs w:val="24"/>
          <w:vertAlign w:val="superscript"/>
          <w:lang w:eastAsia="en-US"/>
        </w:rPr>
        <w:endnoteReference w:id="15"/>
      </w:r>
      <w:r w:rsidR="004A2DB8" w:rsidRPr="00C55BBB">
        <w:rPr>
          <w:rFonts w:ascii="Times New Roman" w:eastAsia="Times New Roman" w:hAnsi="Times New Roman" w:cs="Times New Roman"/>
          <w:sz w:val="24"/>
          <w:szCs w:val="24"/>
          <w:lang w:eastAsia="en-US"/>
        </w:rPr>
        <w:t xml:space="preserve"> </w:t>
      </w:r>
      <w:r w:rsidR="009F552A" w:rsidRPr="00C55BBB">
        <w:rPr>
          <w:rFonts w:ascii="Times New Roman" w:eastAsia="Times New Roman" w:hAnsi="Times New Roman" w:cs="Times New Roman"/>
          <w:sz w:val="24"/>
          <w:szCs w:val="24"/>
          <w:lang w:eastAsia="en-US"/>
        </w:rPr>
        <w:t>T</w:t>
      </w:r>
      <w:r w:rsidRPr="00C55BBB">
        <w:rPr>
          <w:rFonts w:ascii="Times New Roman" w:eastAsia="Times New Roman" w:hAnsi="Times New Roman" w:cs="Times New Roman"/>
          <w:sz w:val="24"/>
          <w:szCs w:val="24"/>
          <w:lang w:eastAsia="en-US"/>
        </w:rPr>
        <w:t>o be in civic solidarity with others</w:t>
      </w:r>
      <w:r w:rsidR="009F552A" w:rsidRPr="00C55BBB">
        <w:rPr>
          <w:rFonts w:ascii="Times New Roman" w:eastAsia="Times New Roman" w:hAnsi="Times New Roman" w:cs="Times New Roman"/>
          <w:sz w:val="24"/>
          <w:szCs w:val="24"/>
          <w:lang w:eastAsia="en-US"/>
        </w:rPr>
        <w:t>, then,</w:t>
      </w:r>
      <w:r w:rsidRPr="00C55BBB">
        <w:rPr>
          <w:rFonts w:ascii="Times New Roman" w:eastAsia="Times New Roman" w:hAnsi="Times New Roman" w:cs="Times New Roman"/>
          <w:sz w:val="24"/>
          <w:szCs w:val="24"/>
          <w:lang w:eastAsia="en-US"/>
        </w:rPr>
        <w:t xml:space="preserve"> is to understand oneself to </w:t>
      </w:r>
      <w:r w:rsidR="00F91171">
        <w:rPr>
          <w:rFonts w:ascii="Times New Roman" w:eastAsia="Times New Roman" w:hAnsi="Times New Roman" w:cs="Times New Roman"/>
          <w:sz w:val="24"/>
          <w:szCs w:val="24"/>
          <w:lang w:eastAsia="en-US"/>
        </w:rPr>
        <w:t>share an</w:t>
      </w:r>
      <w:r w:rsidRPr="00C55BBB">
        <w:rPr>
          <w:rFonts w:ascii="Times New Roman" w:eastAsia="Times New Roman" w:hAnsi="Times New Roman" w:cs="Times New Roman"/>
          <w:sz w:val="24"/>
          <w:szCs w:val="24"/>
          <w:lang w:eastAsia="en-US"/>
        </w:rPr>
        <w:t xml:space="preserve"> </w:t>
      </w:r>
      <w:r w:rsidR="00F91171">
        <w:rPr>
          <w:rFonts w:ascii="Times New Roman" w:eastAsia="Times New Roman" w:hAnsi="Times New Roman" w:cs="Times New Roman"/>
          <w:sz w:val="24"/>
          <w:szCs w:val="24"/>
          <w:lang w:eastAsia="en-US"/>
        </w:rPr>
        <w:t>interdependence with</w:t>
      </w:r>
      <w:r w:rsidRPr="00C55BBB">
        <w:rPr>
          <w:rFonts w:ascii="Times New Roman" w:eastAsia="Times New Roman" w:hAnsi="Times New Roman" w:cs="Times New Roman"/>
          <w:sz w:val="24"/>
          <w:szCs w:val="24"/>
          <w:lang w:eastAsia="en-US"/>
        </w:rPr>
        <w:t xml:space="preserve"> to </w:t>
      </w:r>
      <w:r w:rsidR="00F91171">
        <w:rPr>
          <w:rFonts w:ascii="Times New Roman" w:eastAsia="Times New Roman" w:hAnsi="Times New Roman" w:cs="Times New Roman"/>
          <w:sz w:val="24"/>
          <w:szCs w:val="24"/>
          <w:lang w:eastAsia="en-US"/>
        </w:rPr>
        <w:t>certain</w:t>
      </w:r>
      <w:r w:rsidRPr="00C55BBB">
        <w:rPr>
          <w:rFonts w:ascii="Times New Roman" w:eastAsia="Times New Roman" w:hAnsi="Times New Roman" w:cs="Times New Roman"/>
          <w:sz w:val="24"/>
          <w:szCs w:val="24"/>
          <w:lang w:eastAsia="en-US"/>
        </w:rPr>
        <w:t xml:space="preserve"> others, and to endorse </w:t>
      </w:r>
      <w:r w:rsidR="00F91171">
        <w:rPr>
          <w:rFonts w:ascii="Times New Roman" w:eastAsia="Times New Roman" w:hAnsi="Times New Roman" w:cs="Times New Roman"/>
          <w:sz w:val="24"/>
          <w:szCs w:val="24"/>
          <w:lang w:eastAsia="en-US"/>
        </w:rPr>
        <w:t>a</w:t>
      </w:r>
      <w:r w:rsidRPr="00C55BBB">
        <w:rPr>
          <w:rFonts w:ascii="Times New Roman" w:eastAsia="Times New Roman" w:hAnsi="Times New Roman" w:cs="Times New Roman"/>
          <w:sz w:val="24"/>
          <w:szCs w:val="24"/>
          <w:lang w:eastAsia="en-US"/>
        </w:rPr>
        <w:t xml:space="preserve"> moral obligation </w:t>
      </w:r>
      <w:r w:rsidR="00F91171">
        <w:rPr>
          <w:rFonts w:ascii="Times New Roman" w:eastAsia="Times New Roman" w:hAnsi="Times New Roman" w:cs="Times New Roman"/>
          <w:sz w:val="24"/>
          <w:szCs w:val="24"/>
          <w:lang w:eastAsia="en-US"/>
        </w:rPr>
        <w:t xml:space="preserve">to protect those others against vulnerabilities, an obligation </w:t>
      </w:r>
      <w:r w:rsidRPr="00C55BBB">
        <w:rPr>
          <w:rFonts w:ascii="Times New Roman" w:eastAsia="Times New Roman" w:hAnsi="Times New Roman" w:cs="Times New Roman"/>
          <w:sz w:val="24"/>
          <w:szCs w:val="24"/>
          <w:lang w:eastAsia="en-US"/>
        </w:rPr>
        <w:t xml:space="preserve">that one understands to arise as a result of this interdependence. </w:t>
      </w:r>
    </w:p>
    <w:p w14:paraId="5F1B0B74" w14:textId="09381201" w:rsidR="007C4D50" w:rsidRPr="00C55BBB" w:rsidRDefault="007C4D50" w:rsidP="00F91171">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Finally, </w:t>
      </w:r>
      <w:r w:rsidRPr="00C55BBB">
        <w:rPr>
          <w:rFonts w:ascii="Times New Roman" w:eastAsia="Times New Roman" w:hAnsi="Times New Roman" w:cs="Times New Roman"/>
          <w:i/>
          <w:sz w:val="24"/>
          <w:szCs w:val="24"/>
          <w:lang w:eastAsia="en-US"/>
        </w:rPr>
        <w:t>political</w:t>
      </w:r>
      <w:r w:rsidRPr="00C55BBB">
        <w:rPr>
          <w:rFonts w:ascii="Times New Roman" w:eastAsia="Times New Roman" w:hAnsi="Times New Roman" w:cs="Times New Roman"/>
          <w:sz w:val="24"/>
          <w:szCs w:val="24"/>
          <w:lang w:eastAsia="en-US"/>
        </w:rPr>
        <w:t xml:space="preserve"> solidarity characterises persons mutually dedicated to the furthering of a political cause, typically in opposition</w:t>
      </w:r>
      <w:r w:rsidR="000A7984" w:rsidRPr="00C55BBB">
        <w:rPr>
          <w:rFonts w:ascii="Times New Roman" w:eastAsia="Times New Roman" w:hAnsi="Times New Roman" w:cs="Times New Roman"/>
          <w:sz w:val="24"/>
          <w:szCs w:val="24"/>
          <w:lang w:eastAsia="en-US"/>
        </w:rPr>
        <w:t xml:space="preserve"> to perceived injustice. Here, ‘</w:t>
      </w:r>
      <w:r w:rsidRPr="00C55BBB">
        <w:rPr>
          <w:rFonts w:ascii="Times New Roman" w:eastAsia="Times New Roman" w:hAnsi="Times New Roman" w:cs="Times New Roman"/>
          <w:sz w:val="24"/>
          <w:szCs w:val="24"/>
          <w:lang w:eastAsia="en-US"/>
        </w:rPr>
        <w:t>moral commitment provid</w:t>
      </w:r>
      <w:r w:rsidR="000A7984" w:rsidRPr="00C55BBB">
        <w:rPr>
          <w:rFonts w:ascii="Times New Roman" w:eastAsia="Times New Roman" w:hAnsi="Times New Roman" w:cs="Times New Roman"/>
          <w:sz w:val="24"/>
          <w:szCs w:val="24"/>
          <w:lang w:eastAsia="en-US"/>
        </w:rPr>
        <w:t>es the source of the solidarity’</w:t>
      </w:r>
      <w:r w:rsidR="00F91171" w:rsidRPr="00C55BBB">
        <w:rPr>
          <w:rStyle w:val="EndnoteReference"/>
          <w:rFonts w:ascii="Times New Roman" w:eastAsia="Times New Roman" w:hAnsi="Times New Roman" w:cs="Times New Roman"/>
          <w:sz w:val="24"/>
          <w:szCs w:val="24"/>
          <w:lang w:eastAsia="en-US"/>
        </w:rPr>
        <w:endnoteReference w:id="16"/>
      </w:r>
      <w:r w:rsidR="00F91171" w:rsidRPr="00C55BBB">
        <w:rPr>
          <w:rFonts w:ascii="Times New Roman" w:eastAsia="Times New Roman" w:hAnsi="Times New Roman" w:cs="Times New Roman"/>
          <w:sz w:val="24"/>
          <w:szCs w:val="24"/>
          <w:lang w:eastAsia="en-US"/>
        </w:rPr>
        <w:t xml:space="preserve"> </w:t>
      </w:r>
      <w:r w:rsidR="00F91171">
        <w:rPr>
          <w:rFonts w:ascii="Times New Roman" w:eastAsia="Times New Roman" w:hAnsi="Times New Roman" w:cs="Times New Roman"/>
          <w:sz w:val="24"/>
          <w:szCs w:val="24"/>
          <w:lang w:eastAsia="en-US"/>
        </w:rPr>
        <w:t>directly</w:t>
      </w:r>
      <w:r w:rsidRPr="00C55BBB">
        <w:rPr>
          <w:rFonts w:ascii="Times New Roman" w:eastAsia="Times New Roman" w:hAnsi="Times New Roman" w:cs="Times New Roman"/>
          <w:sz w:val="24"/>
          <w:szCs w:val="24"/>
          <w:lang w:eastAsia="en-US"/>
        </w:rPr>
        <w:t>, rather than</w:t>
      </w:r>
      <w:r w:rsidR="00F91171">
        <w:rPr>
          <w:rFonts w:ascii="Times New Roman" w:eastAsia="Times New Roman" w:hAnsi="Times New Roman" w:cs="Times New Roman"/>
          <w:sz w:val="24"/>
          <w:szCs w:val="24"/>
          <w:lang w:eastAsia="en-US"/>
        </w:rPr>
        <w:t xml:space="preserve"> it being the case</w:t>
      </w:r>
      <w:r w:rsidRPr="00C55BBB">
        <w:rPr>
          <w:rFonts w:ascii="Times New Roman" w:eastAsia="Times New Roman" w:hAnsi="Times New Roman" w:cs="Times New Roman"/>
          <w:sz w:val="24"/>
          <w:szCs w:val="24"/>
          <w:lang w:eastAsia="en-US"/>
        </w:rPr>
        <w:t xml:space="preserve"> (as with social and civic solidarity)</w:t>
      </w:r>
      <w:r w:rsidR="00F91171">
        <w:rPr>
          <w:rFonts w:ascii="Times New Roman" w:eastAsia="Times New Roman" w:hAnsi="Times New Roman" w:cs="Times New Roman"/>
          <w:sz w:val="24"/>
          <w:szCs w:val="24"/>
          <w:lang w:eastAsia="en-US"/>
        </w:rPr>
        <w:t xml:space="preserve"> that</w:t>
      </w:r>
      <w:r w:rsidRPr="00C55BBB">
        <w:rPr>
          <w:rFonts w:ascii="Times New Roman" w:eastAsia="Times New Roman" w:hAnsi="Times New Roman" w:cs="Times New Roman"/>
          <w:sz w:val="24"/>
          <w:szCs w:val="24"/>
          <w:lang w:eastAsia="en-US"/>
        </w:rPr>
        <w:t xml:space="preserve"> moral obligations aris</w:t>
      </w:r>
      <w:r w:rsidR="00F91171">
        <w:rPr>
          <w:rFonts w:ascii="Times New Roman" w:eastAsia="Times New Roman" w:hAnsi="Times New Roman" w:cs="Times New Roman"/>
          <w:sz w:val="24"/>
          <w:szCs w:val="24"/>
          <w:lang w:eastAsia="en-US"/>
        </w:rPr>
        <w:t>e</w:t>
      </w:r>
      <w:r w:rsidRPr="00C55BBB">
        <w:rPr>
          <w:rFonts w:ascii="Times New Roman" w:eastAsia="Times New Roman" w:hAnsi="Times New Roman" w:cs="Times New Roman"/>
          <w:sz w:val="24"/>
          <w:szCs w:val="24"/>
          <w:lang w:eastAsia="en-US"/>
        </w:rPr>
        <w:t xml:space="preserve"> from a pre-existing relationship of some kind. A coherent single group defined by shared political struggle </w:t>
      </w:r>
      <w:r w:rsidRPr="00C55BBB">
        <w:rPr>
          <w:rFonts w:ascii="Times New Roman" w:eastAsia="Times New Roman" w:hAnsi="Times New Roman" w:cs="Times New Roman"/>
          <w:i/>
          <w:iCs/>
          <w:sz w:val="24"/>
          <w:szCs w:val="24"/>
          <w:lang w:eastAsia="en-US"/>
        </w:rPr>
        <w:t>may</w:t>
      </w:r>
      <w:r w:rsidRPr="00C55BBB">
        <w:rPr>
          <w:rFonts w:ascii="Times New Roman" w:eastAsia="Times New Roman" w:hAnsi="Times New Roman" w:cs="Times New Roman"/>
          <w:sz w:val="24"/>
          <w:szCs w:val="24"/>
          <w:lang w:eastAsia="en-US"/>
        </w:rPr>
        <w:t xml:space="preserve"> form </w:t>
      </w:r>
      <w:r w:rsidR="000A63EC" w:rsidRPr="00C55BBB">
        <w:rPr>
          <w:rFonts w:ascii="Times New Roman" w:eastAsia="Times New Roman" w:hAnsi="Times New Roman" w:cs="Times New Roman"/>
          <w:sz w:val="24"/>
          <w:szCs w:val="24"/>
          <w:lang w:eastAsia="en-US"/>
        </w:rPr>
        <w:t xml:space="preserve">here </w:t>
      </w:r>
      <w:r w:rsidRPr="00C55BBB">
        <w:rPr>
          <w:rFonts w:ascii="Times New Roman" w:eastAsia="Times New Roman" w:hAnsi="Times New Roman" w:cs="Times New Roman"/>
          <w:sz w:val="24"/>
          <w:szCs w:val="24"/>
          <w:lang w:eastAsia="en-US"/>
        </w:rPr>
        <w:t xml:space="preserve">(a paradigmatic case being where ‘the workers’, in struggling against the same power, come to develop class consciousness), but political solidarity may also be ‘expressional’, wherein one group, collection of individuals, or indeed even individual person, acts in the political interests of others whose predicament they </w:t>
      </w:r>
      <w:r w:rsidR="00E31ACF" w:rsidRPr="00C55BBB">
        <w:rPr>
          <w:rFonts w:ascii="Times New Roman" w:eastAsia="Times New Roman" w:hAnsi="Times New Roman" w:cs="Times New Roman"/>
          <w:sz w:val="24"/>
          <w:szCs w:val="24"/>
          <w:lang w:eastAsia="en-US"/>
        </w:rPr>
        <w:t>do not themselves share</w:t>
      </w:r>
      <w:r w:rsidRPr="00C55BBB">
        <w:rPr>
          <w:rFonts w:ascii="Times New Roman" w:eastAsia="Times New Roman" w:hAnsi="Times New Roman" w:cs="Times New Roman"/>
          <w:sz w:val="24"/>
          <w:szCs w:val="24"/>
          <w:lang w:eastAsia="en-US"/>
        </w:rPr>
        <w:t>.</w:t>
      </w:r>
      <w:r w:rsidR="00E31ACF" w:rsidRPr="00C55BBB">
        <w:rPr>
          <w:rStyle w:val="EndnoteReference"/>
          <w:rFonts w:ascii="Times New Roman" w:eastAsia="Times New Roman" w:hAnsi="Times New Roman" w:cs="Times New Roman"/>
          <w:sz w:val="24"/>
          <w:szCs w:val="24"/>
          <w:lang w:eastAsia="en-US"/>
        </w:rPr>
        <w:endnoteReference w:id="17"/>
      </w:r>
      <w:r w:rsidR="004A2DB8" w:rsidRPr="00C55BBB">
        <w:rPr>
          <w:rFonts w:ascii="Times New Roman" w:eastAsia="Times New Roman" w:hAnsi="Times New Roman" w:cs="Times New Roman"/>
          <w:sz w:val="24"/>
          <w:szCs w:val="24"/>
          <w:lang w:eastAsia="en-US"/>
        </w:rPr>
        <w:t xml:space="preserve"> </w:t>
      </w:r>
      <w:r w:rsidR="009F552A" w:rsidRPr="00C55BBB">
        <w:rPr>
          <w:rFonts w:ascii="Times New Roman" w:eastAsia="Times New Roman" w:hAnsi="Times New Roman" w:cs="Times New Roman"/>
          <w:sz w:val="24"/>
          <w:szCs w:val="24"/>
          <w:lang w:eastAsia="en-US"/>
        </w:rPr>
        <w:t>T</w:t>
      </w:r>
      <w:r w:rsidRPr="00C55BBB">
        <w:rPr>
          <w:rFonts w:ascii="Times New Roman" w:eastAsia="Times New Roman" w:hAnsi="Times New Roman" w:cs="Times New Roman"/>
          <w:sz w:val="24"/>
          <w:szCs w:val="24"/>
          <w:lang w:eastAsia="en-US"/>
        </w:rPr>
        <w:t>o be in political solidarity</w:t>
      </w:r>
      <w:r w:rsidR="009F552A" w:rsidRPr="00C55BBB">
        <w:rPr>
          <w:rFonts w:ascii="Times New Roman" w:eastAsia="Times New Roman" w:hAnsi="Times New Roman" w:cs="Times New Roman"/>
          <w:sz w:val="24"/>
          <w:szCs w:val="24"/>
          <w:lang w:eastAsia="en-US"/>
        </w:rPr>
        <w:t>, then,</w:t>
      </w:r>
      <w:r w:rsidRPr="00C55BBB">
        <w:rPr>
          <w:rFonts w:ascii="Times New Roman" w:eastAsia="Times New Roman" w:hAnsi="Times New Roman" w:cs="Times New Roman"/>
          <w:sz w:val="24"/>
          <w:szCs w:val="24"/>
          <w:lang w:eastAsia="en-US"/>
        </w:rPr>
        <w:t xml:space="preserve"> is </w:t>
      </w:r>
      <w:r w:rsidRPr="00C55BBB">
        <w:rPr>
          <w:rFonts w:ascii="Times New Roman" w:eastAsia="Times New Roman" w:hAnsi="Times New Roman" w:cs="Times New Roman"/>
          <w:sz w:val="24"/>
          <w:szCs w:val="24"/>
          <w:lang w:eastAsia="en-US"/>
        </w:rPr>
        <w:lastRenderedPageBreak/>
        <w:t xml:space="preserve">to directly recognise a moral obligation to act with and/or for certain others toward a given end, most typically the alleviation of perceived injustice. </w:t>
      </w:r>
    </w:p>
    <w:p w14:paraId="2B93392F" w14:textId="707E5217" w:rsidR="007C4D50" w:rsidRPr="00C55BBB" w:rsidRDefault="007C4D50" w:rsidP="00F91171">
      <w:pPr>
        <w:spacing w:after="0" w:line="480" w:lineRule="auto"/>
        <w:jc w:val="both"/>
        <w:rPr>
          <w:rFonts w:ascii="Times New Roman" w:eastAsia="Times New Roman" w:hAnsi="Times New Roman" w:cs="Times New Roman"/>
          <w:sz w:val="24"/>
          <w:szCs w:val="24"/>
        </w:rPr>
      </w:pPr>
      <w:r w:rsidRPr="00C55BBB">
        <w:rPr>
          <w:rFonts w:ascii="Times New Roman" w:eastAsia="Times New Roman" w:hAnsi="Times New Roman" w:cs="Times New Roman"/>
          <w:sz w:val="24"/>
          <w:szCs w:val="24"/>
          <w:lang w:eastAsia="en-US"/>
        </w:rPr>
        <w:tab/>
        <w:t xml:space="preserve"> </w:t>
      </w:r>
      <w:r w:rsidRPr="00C55BBB">
        <w:rPr>
          <w:rFonts w:ascii="Times New Roman" w:eastAsia="Times New Roman" w:hAnsi="Times New Roman" w:cs="Times New Roman"/>
          <w:sz w:val="24"/>
          <w:szCs w:val="24"/>
        </w:rPr>
        <w:t xml:space="preserve">It is no part of the </w:t>
      </w:r>
      <w:r w:rsidR="00F91171">
        <w:rPr>
          <w:rFonts w:ascii="Times New Roman" w:hAnsi="Times New Roman" w:cs="Times New Roman"/>
          <w:sz w:val="24"/>
        </w:rPr>
        <w:t>first-personal</w:t>
      </w:r>
      <w:r w:rsidRPr="00C55BBB">
        <w:rPr>
          <w:rFonts w:ascii="Times New Roman" w:eastAsia="Times New Roman" w:hAnsi="Times New Roman" w:cs="Times New Roman"/>
          <w:sz w:val="24"/>
          <w:szCs w:val="24"/>
        </w:rPr>
        <w:t xml:space="preserve">, instrumental </w:t>
      </w:r>
      <w:r w:rsidR="00F91171">
        <w:rPr>
          <w:rFonts w:ascii="Times New Roman" w:eastAsia="Times New Roman" w:hAnsi="Times New Roman" w:cs="Times New Roman"/>
          <w:sz w:val="24"/>
          <w:szCs w:val="24"/>
        </w:rPr>
        <w:t>conceptualisation of</w:t>
      </w:r>
      <w:r w:rsidRPr="00C55BBB">
        <w:rPr>
          <w:rFonts w:ascii="Times New Roman" w:eastAsia="Times New Roman" w:hAnsi="Times New Roman" w:cs="Times New Roman"/>
          <w:sz w:val="24"/>
          <w:szCs w:val="24"/>
        </w:rPr>
        <w:t xml:space="preserve"> solidarity that the self-understood moral obligations internal to a sense of solidarity track what justice or interpersonal morality </w:t>
      </w:r>
      <w:r w:rsidRPr="00C55BBB">
        <w:rPr>
          <w:rFonts w:ascii="Times New Roman" w:eastAsia="Times New Roman" w:hAnsi="Times New Roman" w:cs="Times New Roman"/>
          <w:i/>
          <w:iCs/>
          <w:sz w:val="24"/>
          <w:szCs w:val="24"/>
        </w:rPr>
        <w:t>in fact</w:t>
      </w:r>
      <w:r w:rsidRPr="00C55BBB">
        <w:rPr>
          <w:rFonts w:ascii="Times New Roman" w:eastAsia="Times New Roman" w:hAnsi="Times New Roman" w:cs="Times New Roman"/>
          <w:sz w:val="24"/>
          <w:szCs w:val="24"/>
        </w:rPr>
        <w:t xml:space="preserve"> demand. T</w:t>
      </w:r>
      <w:r w:rsidR="00A34ABA" w:rsidRPr="00C55BBB">
        <w:rPr>
          <w:rFonts w:ascii="Times New Roman" w:eastAsia="Times New Roman" w:hAnsi="Times New Roman" w:cs="Times New Roman"/>
          <w:sz w:val="24"/>
          <w:szCs w:val="24"/>
        </w:rPr>
        <w:t xml:space="preserve">o </w:t>
      </w:r>
      <w:r w:rsidR="005E19E7" w:rsidRPr="00C55BBB">
        <w:rPr>
          <w:rFonts w:ascii="Times New Roman" w:eastAsia="Times New Roman" w:hAnsi="Times New Roman" w:cs="Times New Roman"/>
          <w:sz w:val="24"/>
          <w:szCs w:val="24"/>
        </w:rPr>
        <w:t>claim otherwise</w:t>
      </w:r>
      <w:r w:rsidRPr="00C55BBB">
        <w:rPr>
          <w:rFonts w:ascii="Times New Roman" w:eastAsia="Times New Roman" w:hAnsi="Times New Roman" w:cs="Times New Roman"/>
          <w:sz w:val="24"/>
          <w:szCs w:val="24"/>
        </w:rPr>
        <w:t xml:space="preserve"> would be to rule out analytically the possibility that (for example) a group might act </w:t>
      </w:r>
      <w:proofErr w:type="spellStart"/>
      <w:r w:rsidRPr="00C55BBB">
        <w:rPr>
          <w:rFonts w:ascii="Times New Roman" w:eastAsia="Times New Roman" w:hAnsi="Times New Roman" w:cs="Times New Roman"/>
          <w:sz w:val="24"/>
          <w:szCs w:val="24"/>
        </w:rPr>
        <w:t>solidaristically</w:t>
      </w:r>
      <w:proofErr w:type="spellEnd"/>
      <w:r w:rsidRPr="00C55BBB">
        <w:rPr>
          <w:rFonts w:ascii="Times New Roman" w:eastAsia="Times New Roman" w:hAnsi="Times New Roman" w:cs="Times New Roman"/>
          <w:sz w:val="24"/>
          <w:szCs w:val="24"/>
        </w:rPr>
        <w:t xml:space="preserve"> in the mutual pursuit of immoral ends. </w:t>
      </w:r>
      <w:r w:rsidR="009F552A" w:rsidRPr="00C55BBB">
        <w:rPr>
          <w:rFonts w:ascii="Times New Roman" w:eastAsia="Times New Roman" w:hAnsi="Times New Roman" w:cs="Times New Roman"/>
          <w:sz w:val="24"/>
          <w:szCs w:val="24"/>
        </w:rPr>
        <w:t>But we take it that the</w:t>
      </w:r>
      <w:r w:rsidR="00E868BF" w:rsidRPr="00C55BBB">
        <w:rPr>
          <w:rFonts w:ascii="Times New Roman" w:eastAsia="Times New Roman" w:hAnsi="Times New Roman" w:cs="Times New Roman"/>
          <w:sz w:val="24"/>
          <w:szCs w:val="24"/>
        </w:rPr>
        <w:t xml:space="preserve"> </w:t>
      </w:r>
      <w:r w:rsidR="009F552A" w:rsidRPr="00C55BBB">
        <w:rPr>
          <w:rFonts w:ascii="Times New Roman" w:eastAsia="Times New Roman" w:hAnsi="Times New Roman" w:cs="Times New Roman"/>
          <w:sz w:val="24"/>
          <w:szCs w:val="24"/>
        </w:rPr>
        <w:t>first</w:t>
      </w:r>
      <w:r w:rsidR="00842371" w:rsidRPr="00C55BBB">
        <w:rPr>
          <w:rFonts w:ascii="Times New Roman" w:eastAsia="Times New Roman" w:hAnsi="Times New Roman" w:cs="Times New Roman"/>
          <w:sz w:val="24"/>
          <w:szCs w:val="24"/>
        </w:rPr>
        <w:t>-</w:t>
      </w:r>
      <w:r w:rsidR="009F552A" w:rsidRPr="00C55BBB">
        <w:rPr>
          <w:rFonts w:ascii="Times New Roman" w:eastAsia="Times New Roman" w:hAnsi="Times New Roman" w:cs="Times New Roman"/>
          <w:sz w:val="24"/>
          <w:szCs w:val="24"/>
        </w:rPr>
        <w:t xml:space="preserve">personal </w:t>
      </w:r>
      <w:r w:rsidR="00D5001C" w:rsidRPr="00C55BBB">
        <w:rPr>
          <w:rFonts w:ascii="Times New Roman" w:eastAsia="Times New Roman" w:hAnsi="Times New Roman" w:cs="Times New Roman"/>
          <w:sz w:val="24"/>
          <w:szCs w:val="24"/>
        </w:rPr>
        <w:t xml:space="preserve">state </w:t>
      </w:r>
      <w:r w:rsidR="00E868BF" w:rsidRPr="00C55BBB">
        <w:rPr>
          <w:rFonts w:ascii="Times New Roman" w:eastAsia="Times New Roman" w:hAnsi="Times New Roman" w:cs="Times New Roman"/>
          <w:sz w:val="24"/>
          <w:szCs w:val="24"/>
        </w:rPr>
        <w:t xml:space="preserve">of being in solidarity </w:t>
      </w:r>
      <w:r w:rsidRPr="00C55BBB">
        <w:rPr>
          <w:rFonts w:ascii="Times New Roman" w:eastAsia="Times New Roman" w:hAnsi="Times New Roman" w:cs="Times New Roman"/>
          <w:sz w:val="24"/>
          <w:szCs w:val="24"/>
        </w:rPr>
        <w:t>can in practice be instrumentally useful for the realisation of both just an</w:t>
      </w:r>
      <w:r w:rsidR="00E868BF" w:rsidRPr="00C55BBB">
        <w:rPr>
          <w:rFonts w:ascii="Times New Roman" w:eastAsia="Times New Roman" w:hAnsi="Times New Roman" w:cs="Times New Roman"/>
          <w:sz w:val="24"/>
          <w:szCs w:val="24"/>
        </w:rPr>
        <w:t xml:space="preserve">d unjust ends. </w:t>
      </w:r>
      <w:r w:rsidR="00842371" w:rsidRPr="00C55BBB">
        <w:rPr>
          <w:rFonts w:ascii="Times New Roman" w:eastAsia="Times New Roman" w:hAnsi="Times New Roman" w:cs="Times New Roman"/>
          <w:sz w:val="24"/>
          <w:szCs w:val="24"/>
        </w:rPr>
        <w:t xml:space="preserve">Solidarity so understood </w:t>
      </w:r>
      <w:r w:rsidR="00E868BF" w:rsidRPr="00C55BBB">
        <w:rPr>
          <w:rFonts w:ascii="Times New Roman" w:eastAsia="Times New Roman" w:hAnsi="Times New Roman" w:cs="Times New Roman"/>
          <w:sz w:val="24"/>
          <w:szCs w:val="24"/>
        </w:rPr>
        <w:t>is in</w:t>
      </w:r>
      <w:r w:rsidR="00F57E31" w:rsidRPr="00C55BBB">
        <w:rPr>
          <w:rFonts w:ascii="Times New Roman" w:eastAsia="Times New Roman" w:hAnsi="Times New Roman" w:cs="Times New Roman"/>
          <w:sz w:val="24"/>
          <w:szCs w:val="24"/>
        </w:rPr>
        <w:t xml:space="preserve"> itself ‘non-evaluative’</w:t>
      </w:r>
      <w:r w:rsidRPr="00C55BBB">
        <w:rPr>
          <w:rFonts w:ascii="Times New Roman" w:eastAsia="Times New Roman" w:hAnsi="Times New Roman" w:cs="Times New Roman"/>
          <w:sz w:val="24"/>
          <w:szCs w:val="24"/>
        </w:rPr>
        <w:t>.</w:t>
      </w:r>
      <w:r w:rsidR="00E31ACF" w:rsidRPr="00C55BBB">
        <w:rPr>
          <w:rStyle w:val="EndnoteReference"/>
          <w:rFonts w:ascii="Times New Roman" w:eastAsia="Times New Roman" w:hAnsi="Times New Roman" w:cs="Times New Roman"/>
          <w:sz w:val="24"/>
          <w:szCs w:val="24"/>
        </w:rPr>
        <w:endnoteReference w:id="18"/>
      </w:r>
      <w:r w:rsidRPr="00C55BBB">
        <w:rPr>
          <w:rFonts w:ascii="Times New Roman" w:eastAsia="Times New Roman" w:hAnsi="Times New Roman" w:cs="Times New Roman"/>
          <w:sz w:val="24"/>
          <w:szCs w:val="24"/>
        </w:rPr>
        <w:t xml:space="preserve"> Nevertheless, we do of course have a particular end in view in this paper, which we do </w:t>
      </w:r>
      <w:r w:rsidR="000A63EC" w:rsidRPr="00C55BBB">
        <w:rPr>
          <w:rFonts w:ascii="Times New Roman" w:eastAsia="Times New Roman" w:hAnsi="Times New Roman" w:cs="Times New Roman"/>
          <w:sz w:val="24"/>
          <w:szCs w:val="24"/>
        </w:rPr>
        <w:t>assume to be</w:t>
      </w:r>
      <w:r w:rsidRPr="00C55BBB">
        <w:rPr>
          <w:rFonts w:ascii="Times New Roman" w:eastAsia="Times New Roman" w:hAnsi="Times New Roman" w:cs="Times New Roman"/>
          <w:sz w:val="24"/>
          <w:szCs w:val="24"/>
        </w:rPr>
        <w:t xml:space="preserve"> what justice in fact demands. </w:t>
      </w:r>
      <w:r w:rsidR="009F552A" w:rsidRPr="00C55BBB">
        <w:rPr>
          <w:rFonts w:ascii="Times New Roman" w:eastAsia="Times New Roman" w:hAnsi="Times New Roman" w:cs="Times New Roman"/>
          <w:sz w:val="24"/>
          <w:szCs w:val="24"/>
        </w:rPr>
        <w:t>O</w:t>
      </w:r>
      <w:r w:rsidRPr="00C55BBB">
        <w:rPr>
          <w:rFonts w:ascii="Times New Roman" w:eastAsia="Times New Roman" w:hAnsi="Times New Roman" w:cs="Times New Roman"/>
          <w:sz w:val="24"/>
          <w:szCs w:val="24"/>
        </w:rPr>
        <w:t xml:space="preserve">ur </w:t>
      </w:r>
      <w:r w:rsidR="00A34ABA" w:rsidRPr="00C55BBB">
        <w:rPr>
          <w:rFonts w:ascii="Times New Roman" w:eastAsia="Times New Roman" w:hAnsi="Times New Roman" w:cs="Times New Roman"/>
          <w:sz w:val="24"/>
          <w:szCs w:val="24"/>
        </w:rPr>
        <w:t xml:space="preserve">primary </w:t>
      </w:r>
      <w:r w:rsidRPr="00C55BBB">
        <w:rPr>
          <w:rFonts w:ascii="Times New Roman" w:eastAsia="Times New Roman" w:hAnsi="Times New Roman" w:cs="Times New Roman"/>
          <w:sz w:val="24"/>
          <w:szCs w:val="24"/>
        </w:rPr>
        <w:t>focus is the instrumental value of a sense of solidarity to realising that end, rather than an exploration of the morality of acting in solidar</w:t>
      </w:r>
      <w:r w:rsidR="00E868BF" w:rsidRPr="00C55BBB">
        <w:rPr>
          <w:rFonts w:ascii="Times New Roman" w:eastAsia="Times New Roman" w:hAnsi="Times New Roman" w:cs="Times New Roman"/>
          <w:sz w:val="24"/>
          <w:szCs w:val="24"/>
        </w:rPr>
        <w:t>ity in particular circumstances</w:t>
      </w:r>
      <w:r w:rsidRPr="00C55BBB">
        <w:rPr>
          <w:rFonts w:ascii="Times New Roman" w:eastAsia="Times New Roman" w:hAnsi="Times New Roman" w:cs="Times New Roman"/>
          <w:sz w:val="24"/>
          <w:szCs w:val="24"/>
        </w:rPr>
        <w:t xml:space="preserve"> and on particular grounds. The latter is the approach taken</w:t>
      </w:r>
      <w:r w:rsidR="00F57E31" w:rsidRPr="00C55BBB">
        <w:rPr>
          <w:rFonts w:ascii="Times New Roman" w:eastAsia="Times New Roman" w:hAnsi="Times New Roman" w:cs="Times New Roman"/>
          <w:sz w:val="24"/>
          <w:szCs w:val="24"/>
        </w:rPr>
        <w:t xml:space="preserve"> recently by Avery </w:t>
      </w:r>
      <w:proofErr w:type="spellStart"/>
      <w:r w:rsidR="00F57E31" w:rsidRPr="00C55BBB">
        <w:rPr>
          <w:rFonts w:ascii="Times New Roman" w:eastAsia="Times New Roman" w:hAnsi="Times New Roman" w:cs="Times New Roman"/>
          <w:sz w:val="24"/>
          <w:szCs w:val="24"/>
        </w:rPr>
        <w:t>Kolers</w:t>
      </w:r>
      <w:proofErr w:type="spellEnd"/>
      <w:r w:rsidRPr="00C55BBB">
        <w:rPr>
          <w:rFonts w:ascii="Times New Roman" w:eastAsia="Times New Roman" w:hAnsi="Times New Roman" w:cs="Times New Roman"/>
          <w:sz w:val="24"/>
          <w:szCs w:val="24"/>
        </w:rPr>
        <w:t>.</w:t>
      </w:r>
      <w:r w:rsidR="00F57E31" w:rsidRPr="00C55BBB">
        <w:rPr>
          <w:rStyle w:val="EndnoteReference"/>
          <w:rFonts w:ascii="Times New Roman" w:eastAsia="Times New Roman" w:hAnsi="Times New Roman" w:cs="Times New Roman"/>
          <w:sz w:val="24"/>
          <w:szCs w:val="24"/>
        </w:rPr>
        <w:endnoteReference w:id="19"/>
      </w:r>
      <w:r w:rsidRPr="00C55BBB">
        <w:rPr>
          <w:rFonts w:ascii="Times New Roman" w:eastAsia="Times New Roman" w:hAnsi="Times New Roman" w:cs="Times New Roman"/>
          <w:sz w:val="24"/>
          <w:szCs w:val="24"/>
        </w:rPr>
        <w:t xml:space="preserve"> </w:t>
      </w:r>
      <w:proofErr w:type="spellStart"/>
      <w:r w:rsidRPr="00C55BBB">
        <w:rPr>
          <w:rFonts w:ascii="Times New Roman" w:eastAsia="Times New Roman" w:hAnsi="Times New Roman" w:cs="Times New Roman"/>
          <w:sz w:val="24"/>
          <w:szCs w:val="24"/>
        </w:rPr>
        <w:t>Kol</w:t>
      </w:r>
      <w:r w:rsidR="00E868BF" w:rsidRPr="00C55BBB">
        <w:rPr>
          <w:rFonts w:ascii="Times New Roman" w:eastAsia="Times New Roman" w:hAnsi="Times New Roman" w:cs="Times New Roman"/>
          <w:sz w:val="24"/>
          <w:szCs w:val="24"/>
        </w:rPr>
        <w:t>ers</w:t>
      </w:r>
      <w:proofErr w:type="spellEnd"/>
      <w:r w:rsidR="00E868BF" w:rsidRPr="00C55BBB">
        <w:rPr>
          <w:rFonts w:ascii="Times New Roman" w:eastAsia="Times New Roman" w:hAnsi="Times New Roman" w:cs="Times New Roman"/>
          <w:sz w:val="24"/>
          <w:szCs w:val="24"/>
        </w:rPr>
        <w:t xml:space="preserve"> conceives of solidarity as ‘</w:t>
      </w:r>
      <w:r w:rsidRPr="00C55BBB">
        <w:rPr>
          <w:rFonts w:ascii="Times New Roman" w:eastAsia="Times New Roman" w:hAnsi="Times New Roman" w:cs="Times New Roman"/>
          <w:sz w:val="24"/>
          <w:szCs w:val="24"/>
        </w:rPr>
        <w:t>po</w:t>
      </w:r>
      <w:r w:rsidR="00E868BF" w:rsidRPr="00C55BBB">
        <w:rPr>
          <w:rFonts w:ascii="Times New Roman" w:eastAsia="Times New Roman" w:hAnsi="Times New Roman" w:cs="Times New Roman"/>
          <w:sz w:val="24"/>
          <w:szCs w:val="24"/>
        </w:rPr>
        <w:t>litical action on others’ terms’</w:t>
      </w:r>
      <w:r w:rsidRPr="00C55BBB">
        <w:rPr>
          <w:rFonts w:ascii="Times New Roman" w:eastAsia="Times New Roman" w:hAnsi="Times New Roman" w:cs="Times New Roman"/>
          <w:sz w:val="24"/>
          <w:szCs w:val="24"/>
        </w:rPr>
        <w:t>, and then asks when we ought to defer to oth</w:t>
      </w:r>
      <w:r w:rsidR="00E868BF" w:rsidRPr="00C55BBB">
        <w:rPr>
          <w:rFonts w:ascii="Times New Roman" w:eastAsia="Times New Roman" w:hAnsi="Times New Roman" w:cs="Times New Roman"/>
          <w:sz w:val="24"/>
          <w:szCs w:val="24"/>
        </w:rPr>
        <w:t>ers in this way. His answer is ‘Kantian and deo</w:t>
      </w:r>
      <w:r w:rsidR="00F57E31" w:rsidRPr="00C55BBB">
        <w:rPr>
          <w:rFonts w:ascii="Times New Roman" w:eastAsia="Times New Roman" w:hAnsi="Times New Roman" w:cs="Times New Roman"/>
          <w:sz w:val="24"/>
          <w:szCs w:val="24"/>
        </w:rPr>
        <w:t>ntological’</w:t>
      </w:r>
      <w:r w:rsidRPr="00C55BBB">
        <w:rPr>
          <w:rFonts w:ascii="Times New Roman" w:eastAsia="Times New Roman" w:hAnsi="Times New Roman" w:cs="Times New Roman"/>
          <w:sz w:val="24"/>
          <w:szCs w:val="24"/>
        </w:rPr>
        <w:t>:</w:t>
      </w:r>
      <w:r w:rsidR="00F57E31" w:rsidRPr="00C55BBB">
        <w:rPr>
          <w:rStyle w:val="EndnoteReference"/>
          <w:rFonts w:ascii="Times New Roman" w:eastAsia="Times New Roman" w:hAnsi="Times New Roman" w:cs="Times New Roman"/>
          <w:sz w:val="24"/>
          <w:szCs w:val="24"/>
        </w:rPr>
        <w:endnoteReference w:id="20"/>
      </w:r>
      <w:r w:rsidRPr="00C55BBB">
        <w:rPr>
          <w:rFonts w:ascii="Times New Roman" w:eastAsia="Times New Roman" w:hAnsi="Times New Roman" w:cs="Times New Roman"/>
          <w:sz w:val="24"/>
          <w:szCs w:val="24"/>
        </w:rPr>
        <w:t xml:space="preserve"> we have a duty to act in solidarity with those who suffer inequity. Since </w:t>
      </w:r>
      <w:proofErr w:type="spellStart"/>
      <w:r w:rsidRPr="00C55BBB">
        <w:rPr>
          <w:rFonts w:ascii="Times New Roman" w:eastAsia="Times New Roman" w:hAnsi="Times New Roman" w:cs="Times New Roman"/>
          <w:sz w:val="24"/>
          <w:szCs w:val="24"/>
        </w:rPr>
        <w:t>Kolers</w:t>
      </w:r>
      <w:proofErr w:type="spellEnd"/>
      <w:r w:rsidRPr="00C55BBB">
        <w:rPr>
          <w:rFonts w:ascii="Times New Roman" w:eastAsia="Times New Roman" w:hAnsi="Times New Roman" w:cs="Times New Roman"/>
          <w:sz w:val="24"/>
          <w:szCs w:val="24"/>
        </w:rPr>
        <w:t xml:space="preserve"> grounds solidarity in deontological moral duty, he wants to dispense with appeal to pre-existing shared relationships; his is</w:t>
      </w:r>
      <w:r w:rsidR="00A34ABA" w:rsidRPr="00C55BBB">
        <w:rPr>
          <w:rFonts w:ascii="Times New Roman" w:eastAsia="Times New Roman" w:hAnsi="Times New Roman" w:cs="Times New Roman"/>
          <w:sz w:val="24"/>
          <w:szCs w:val="24"/>
        </w:rPr>
        <w:t xml:space="preserve"> therefore</w:t>
      </w:r>
      <w:r w:rsidRPr="00C55BBB">
        <w:rPr>
          <w:rFonts w:ascii="Times New Roman" w:eastAsia="Times New Roman" w:hAnsi="Times New Roman" w:cs="Times New Roman"/>
          <w:sz w:val="24"/>
          <w:szCs w:val="24"/>
        </w:rPr>
        <w:t xml:space="preserve"> an exclusively</w:t>
      </w:r>
      <w:r w:rsidR="00E868BF" w:rsidRPr="00C55BBB">
        <w:rPr>
          <w:rFonts w:ascii="Times New Roman" w:eastAsia="Times New Roman" w:hAnsi="Times New Roman" w:cs="Times New Roman"/>
          <w:sz w:val="24"/>
          <w:szCs w:val="24"/>
        </w:rPr>
        <w:t xml:space="preserve"> </w:t>
      </w:r>
      <w:r w:rsidR="00E868BF" w:rsidRPr="00C55BBB">
        <w:rPr>
          <w:rFonts w:ascii="Times New Roman" w:eastAsia="Times New Roman" w:hAnsi="Times New Roman" w:cs="Times New Roman"/>
          <w:i/>
          <w:sz w:val="24"/>
          <w:szCs w:val="24"/>
        </w:rPr>
        <w:t>political</w:t>
      </w:r>
      <w:r w:rsidR="00E868BF" w:rsidRPr="00C55BBB">
        <w:rPr>
          <w:rFonts w:ascii="Times New Roman" w:eastAsia="Times New Roman" w:hAnsi="Times New Roman" w:cs="Times New Roman"/>
          <w:sz w:val="24"/>
          <w:szCs w:val="24"/>
        </w:rPr>
        <w:t xml:space="preserve"> solidarity</w:t>
      </w:r>
      <w:r w:rsidRPr="00C55BBB">
        <w:rPr>
          <w:rFonts w:ascii="Times New Roman" w:eastAsia="Times New Roman" w:hAnsi="Times New Roman" w:cs="Times New Roman"/>
          <w:sz w:val="24"/>
          <w:szCs w:val="24"/>
        </w:rPr>
        <w:t xml:space="preserve">. From an instrumental perspective, however, the </w:t>
      </w:r>
      <w:r w:rsidR="009F552A" w:rsidRPr="00C55BBB">
        <w:rPr>
          <w:rFonts w:ascii="Times New Roman" w:hAnsi="Times New Roman" w:cs="Times New Roman"/>
          <w:sz w:val="24"/>
        </w:rPr>
        <w:t>personal</w:t>
      </w:r>
      <w:r w:rsidRPr="00C55BBB">
        <w:rPr>
          <w:rFonts w:ascii="Times New Roman" w:eastAsia="Times New Roman" w:hAnsi="Times New Roman" w:cs="Times New Roman"/>
          <w:sz w:val="24"/>
          <w:szCs w:val="24"/>
        </w:rPr>
        <w:t xml:space="preserve"> recogni</w:t>
      </w:r>
      <w:r w:rsidR="009F552A" w:rsidRPr="00C55BBB">
        <w:rPr>
          <w:rFonts w:ascii="Times New Roman" w:eastAsia="Times New Roman" w:hAnsi="Times New Roman" w:cs="Times New Roman"/>
          <w:sz w:val="24"/>
          <w:szCs w:val="24"/>
        </w:rPr>
        <w:t>tion of</w:t>
      </w:r>
      <w:r w:rsidRPr="00C55BBB">
        <w:rPr>
          <w:rFonts w:ascii="Times New Roman" w:eastAsia="Times New Roman" w:hAnsi="Times New Roman" w:cs="Times New Roman"/>
          <w:sz w:val="24"/>
          <w:szCs w:val="24"/>
        </w:rPr>
        <w:t xml:space="preserve"> shared relationships has significant motivational potential. As such, all three of Scholz’s varieties of solidarity are </w:t>
      </w:r>
      <w:r w:rsidR="000A63EC" w:rsidRPr="00C55BBB">
        <w:rPr>
          <w:rFonts w:ascii="Times New Roman" w:eastAsia="Times New Roman" w:hAnsi="Times New Roman" w:cs="Times New Roman"/>
          <w:sz w:val="24"/>
          <w:szCs w:val="24"/>
        </w:rPr>
        <w:t xml:space="preserve">at play </w:t>
      </w:r>
      <w:r w:rsidRPr="00C55BBB">
        <w:rPr>
          <w:rFonts w:ascii="Times New Roman" w:eastAsia="Times New Roman" w:hAnsi="Times New Roman" w:cs="Times New Roman"/>
          <w:sz w:val="24"/>
          <w:szCs w:val="24"/>
        </w:rPr>
        <w:t xml:space="preserve">in this paper, rather than one selected as the morally right kind of solidarity. </w:t>
      </w:r>
    </w:p>
    <w:p w14:paraId="4A0583F5" w14:textId="12AE38C6" w:rsidR="007C4D50" w:rsidRPr="00C55BBB" w:rsidRDefault="007C4D50" w:rsidP="00F24D66">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With Scholz’s varieties of solidarity in mind, then, how might we conceive of a sense of solidarity with refugees</w:t>
      </w:r>
      <w:r w:rsidR="005E19E7" w:rsidRPr="00C55BBB">
        <w:rPr>
          <w:rFonts w:ascii="Times New Roman" w:eastAsia="Times New Roman" w:hAnsi="Times New Roman" w:cs="Times New Roman"/>
          <w:sz w:val="24"/>
          <w:szCs w:val="24"/>
          <w:lang w:eastAsia="en-US"/>
        </w:rPr>
        <w:t xml:space="preserve"> specifically</w:t>
      </w:r>
      <w:r w:rsidRPr="00C55BBB">
        <w:rPr>
          <w:rFonts w:ascii="Times New Roman" w:eastAsia="Times New Roman" w:hAnsi="Times New Roman" w:cs="Times New Roman"/>
          <w:sz w:val="24"/>
          <w:szCs w:val="24"/>
          <w:lang w:eastAsia="en-US"/>
        </w:rPr>
        <w:t xml:space="preserve">? </w:t>
      </w:r>
      <w:r w:rsidR="0030635D" w:rsidRPr="00C55BBB">
        <w:rPr>
          <w:rFonts w:ascii="Times New Roman" w:eastAsia="Times New Roman" w:hAnsi="Times New Roman" w:cs="Times New Roman"/>
          <w:sz w:val="24"/>
          <w:szCs w:val="24"/>
          <w:lang w:eastAsia="en-US"/>
        </w:rPr>
        <w:t>For one to</w:t>
      </w:r>
      <w:r w:rsidRPr="00C55BBB">
        <w:rPr>
          <w:rFonts w:ascii="Times New Roman" w:eastAsia="Times New Roman" w:hAnsi="Times New Roman" w:cs="Times New Roman"/>
          <w:sz w:val="24"/>
          <w:szCs w:val="24"/>
          <w:lang w:eastAsia="en-US"/>
        </w:rPr>
        <w:t xml:space="preserve"> be in </w:t>
      </w:r>
      <w:r w:rsidRPr="00C55BBB">
        <w:rPr>
          <w:rFonts w:ascii="Times New Roman" w:eastAsia="Times New Roman" w:hAnsi="Times New Roman" w:cs="Times New Roman"/>
          <w:i/>
          <w:sz w:val="24"/>
          <w:szCs w:val="24"/>
          <w:lang w:eastAsia="en-US"/>
        </w:rPr>
        <w:t>social</w:t>
      </w:r>
      <w:r w:rsidRPr="00C55BBB">
        <w:rPr>
          <w:rFonts w:ascii="Times New Roman" w:eastAsia="Times New Roman" w:hAnsi="Times New Roman" w:cs="Times New Roman"/>
          <w:sz w:val="24"/>
          <w:szCs w:val="24"/>
          <w:lang w:eastAsia="en-US"/>
        </w:rPr>
        <w:t xml:space="preserve"> solidarity with refugees would be</w:t>
      </w:r>
      <w:r w:rsidR="0030635D" w:rsidRPr="00C55BBB">
        <w:rPr>
          <w:rFonts w:ascii="Times New Roman" w:eastAsia="Times New Roman" w:hAnsi="Times New Roman" w:cs="Times New Roman"/>
          <w:sz w:val="24"/>
          <w:szCs w:val="24"/>
          <w:lang w:eastAsia="en-US"/>
        </w:rPr>
        <w:t>, first,</w:t>
      </w:r>
      <w:r w:rsidRPr="00C55BBB">
        <w:rPr>
          <w:rFonts w:ascii="Times New Roman" w:eastAsia="Times New Roman" w:hAnsi="Times New Roman" w:cs="Times New Roman"/>
          <w:sz w:val="24"/>
          <w:szCs w:val="24"/>
          <w:lang w:eastAsia="en-US"/>
        </w:rPr>
        <w:t xml:space="preserve"> to identify with refugees on the basis of shared group characteristics of some kind. The group in question may extend as far ‘humanity’, in which case the relevant characteristic </w:t>
      </w:r>
      <w:r w:rsidRPr="00C55BBB">
        <w:rPr>
          <w:rFonts w:ascii="Times New Roman" w:eastAsia="Times New Roman" w:hAnsi="Times New Roman" w:cs="Times New Roman"/>
          <w:sz w:val="24"/>
          <w:szCs w:val="24"/>
          <w:lang w:eastAsia="en-US"/>
        </w:rPr>
        <w:lastRenderedPageBreak/>
        <w:t xml:space="preserve">in question may be, for example, shared vulnerability </w:t>
      </w:r>
      <w:r w:rsidR="00F57E31" w:rsidRPr="00C55BBB">
        <w:rPr>
          <w:rFonts w:ascii="Times New Roman" w:eastAsia="Times New Roman" w:hAnsi="Times New Roman" w:cs="Times New Roman"/>
          <w:sz w:val="24"/>
          <w:szCs w:val="24"/>
          <w:lang w:eastAsia="en-US"/>
        </w:rPr>
        <w:t>to suffering</w:t>
      </w:r>
      <w:r w:rsidR="0030635D" w:rsidRPr="00C55BBB">
        <w:rPr>
          <w:rFonts w:ascii="Times New Roman" w:eastAsia="Times New Roman" w:hAnsi="Times New Roman" w:cs="Times New Roman"/>
          <w:sz w:val="24"/>
          <w:szCs w:val="24"/>
          <w:lang w:eastAsia="en-US"/>
        </w:rPr>
        <w:t>.</w:t>
      </w:r>
      <w:r w:rsidR="00F57E31" w:rsidRPr="00C55BBB">
        <w:rPr>
          <w:rStyle w:val="EndnoteReference"/>
          <w:rFonts w:ascii="Times New Roman" w:eastAsia="Times New Roman" w:hAnsi="Times New Roman" w:cs="Times New Roman"/>
          <w:sz w:val="24"/>
          <w:szCs w:val="24"/>
          <w:lang w:eastAsia="en-US"/>
        </w:rPr>
        <w:endnoteReference w:id="21"/>
      </w:r>
      <w:r w:rsidRPr="00C55BBB">
        <w:rPr>
          <w:rFonts w:ascii="Times New Roman" w:eastAsia="Times New Roman" w:hAnsi="Times New Roman" w:cs="Times New Roman"/>
          <w:sz w:val="24"/>
          <w:szCs w:val="24"/>
          <w:lang w:eastAsia="en-US"/>
        </w:rPr>
        <w:t xml:space="preserve"> </w:t>
      </w:r>
      <w:r w:rsidR="0030635D" w:rsidRPr="00C55BBB">
        <w:rPr>
          <w:rFonts w:ascii="Times New Roman" w:eastAsia="Times New Roman" w:hAnsi="Times New Roman" w:cs="Times New Roman"/>
          <w:sz w:val="24"/>
          <w:szCs w:val="24"/>
          <w:lang w:eastAsia="en-US"/>
        </w:rPr>
        <w:t>M</w:t>
      </w:r>
      <w:r w:rsidRPr="00C55BBB">
        <w:rPr>
          <w:rFonts w:ascii="Times New Roman" w:eastAsia="Times New Roman" w:hAnsi="Times New Roman" w:cs="Times New Roman"/>
          <w:sz w:val="24"/>
          <w:szCs w:val="24"/>
          <w:lang w:eastAsia="en-US"/>
        </w:rPr>
        <w:t>oral obligations of receptivity toward refugees would then be understood to arise simply from this shared humanity</w:t>
      </w:r>
      <w:r w:rsidR="0030635D" w:rsidRPr="00C55BBB">
        <w:rPr>
          <w:rFonts w:ascii="Times New Roman" w:eastAsia="Times New Roman" w:hAnsi="Times New Roman" w:cs="Times New Roman"/>
          <w:sz w:val="24"/>
          <w:szCs w:val="24"/>
          <w:lang w:eastAsia="en-US"/>
        </w:rPr>
        <w:t xml:space="preserve"> and the vulnerable position that refugees find themselves in</w:t>
      </w:r>
      <w:r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iCs/>
          <w:sz w:val="24"/>
          <w:szCs w:val="24"/>
          <w:lang w:eastAsia="en-US"/>
        </w:rPr>
        <w:t xml:space="preserve">Here, social solidarity with refugees can be understood as an instance of </w:t>
      </w:r>
      <w:r w:rsidR="00F24D66">
        <w:rPr>
          <w:rFonts w:ascii="Times New Roman" w:eastAsia="Times New Roman" w:hAnsi="Times New Roman" w:cs="Times New Roman"/>
          <w:iCs/>
          <w:sz w:val="24"/>
          <w:szCs w:val="24"/>
          <w:lang w:eastAsia="en-US"/>
        </w:rPr>
        <w:t>a broader</w:t>
      </w:r>
      <w:r w:rsidRPr="00C55BBB">
        <w:rPr>
          <w:rFonts w:ascii="Times New Roman" w:eastAsia="Times New Roman" w:hAnsi="Times New Roman" w:cs="Times New Roman"/>
          <w:iCs/>
          <w:sz w:val="24"/>
          <w:szCs w:val="24"/>
          <w:lang w:eastAsia="en-US"/>
        </w:rPr>
        <w:t xml:space="preserve"> ‘cosmopolitan solidarity’.</w:t>
      </w:r>
      <w:r w:rsidRPr="00C55BBB">
        <w:rPr>
          <w:rFonts w:ascii="Times New Roman" w:eastAsia="Times New Roman" w:hAnsi="Times New Roman" w:cs="Times New Roman"/>
          <w:sz w:val="24"/>
          <w:szCs w:val="24"/>
          <w:lang w:eastAsia="en-US"/>
        </w:rPr>
        <w:t xml:space="preserve"> This is not the only way in which social solidarity with refugees might be grounded, however, since it is also possible to recognise moral obligations to </w:t>
      </w:r>
      <w:r w:rsidRPr="00C55BBB">
        <w:rPr>
          <w:rFonts w:ascii="Times New Roman" w:eastAsia="Times New Roman" w:hAnsi="Times New Roman" w:cs="Times New Roman"/>
          <w:i/>
          <w:sz w:val="24"/>
          <w:szCs w:val="24"/>
          <w:lang w:eastAsia="en-US"/>
        </w:rPr>
        <w:t>particular</w:t>
      </w:r>
      <w:r w:rsidRPr="00C55BBB">
        <w:rPr>
          <w:rFonts w:ascii="Times New Roman" w:eastAsia="Times New Roman" w:hAnsi="Times New Roman" w:cs="Times New Roman"/>
          <w:sz w:val="24"/>
          <w:szCs w:val="24"/>
          <w:lang w:eastAsia="en-US"/>
        </w:rPr>
        <w:t xml:space="preserve"> refugees on the basis of particular, exclusionary groups memberships (ethnic or </w:t>
      </w:r>
      <w:r w:rsidR="00D5001C" w:rsidRPr="00C55BBB">
        <w:rPr>
          <w:rFonts w:ascii="Times New Roman" w:eastAsia="Times New Roman" w:hAnsi="Times New Roman" w:cs="Times New Roman"/>
          <w:sz w:val="24"/>
          <w:szCs w:val="24"/>
          <w:lang w:eastAsia="en-US"/>
        </w:rPr>
        <w:t>religious</w:t>
      </w:r>
      <w:r w:rsidRPr="00C55BBB">
        <w:rPr>
          <w:rFonts w:ascii="Times New Roman" w:eastAsia="Times New Roman" w:hAnsi="Times New Roman" w:cs="Times New Roman"/>
          <w:sz w:val="24"/>
          <w:szCs w:val="24"/>
          <w:lang w:eastAsia="en-US"/>
        </w:rPr>
        <w:t>, for example)</w:t>
      </w:r>
      <w:r w:rsidR="00814939" w:rsidRPr="00C55BBB">
        <w:rPr>
          <w:rFonts w:ascii="Times New Roman" w:eastAsia="Times New Roman" w:hAnsi="Times New Roman" w:cs="Times New Roman"/>
          <w:sz w:val="24"/>
          <w:szCs w:val="24"/>
          <w:lang w:eastAsia="en-US"/>
        </w:rPr>
        <w:t>, although clearly this latter grounding risks leaving us without a sense of solidarity with refugees with whom we do not recognise any such shared membership</w:t>
      </w:r>
      <w:r w:rsidRPr="00C55BBB">
        <w:rPr>
          <w:rFonts w:ascii="Times New Roman" w:eastAsia="Times New Roman" w:hAnsi="Times New Roman" w:cs="Times New Roman"/>
          <w:sz w:val="24"/>
          <w:szCs w:val="24"/>
          <w:lang w:eastAsia="en-US"/>
        </w:rPr>
        <w:t>.</w:t>
      </w:r>
      <w:r w:rsidR="004A2DB8" w:rsidRPr="00C55BBB">
        <w:rPr>
          <w:rStyle w:val="EndnoteReference"/>
          <w:rFonts w:ascii="Times New Roman" w:eastAsia="Times New Roman" w:hAnsi="Times New Roman" w:cs="Times New Roman"/>
          <w:sz w:val="24"/>
          <w:szCs w:val="24"/>
          <w:lang w:eastAsia="en-US"/>
        </w:rPr>
        <w:endnoteReference w:id="22"/>
      </w:r>
    </w:p>
    <w:p w14:paraId="50A43D92" w14:textId="166A7951" w:rsidR="007C4D50" w:rsidRPr="00C55BBB" w:rsidRDefault="007C4D50" w:rsidP="00F24D66">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 xml:space="preserve">To be in </w:t>
      </w:r>
      <w:r w:rsidRPr="00C55BBB">
        <w:rPr>
          <w:rFonts w:ascii="Times New Roman" w:eastAsia="Times New Roman" w:hAnsi="Times New Roman" w:cs="Times New Roman"/>
          <w:i/>
          <w:sz w:val="24"/>
          <w:szCs w:val="24"/>
          <w:lang w:eastAsia="en-US"/>
        </w:rPr>
        <w:t>civic</w:t>
      </w:r>
      <w:r w:rsidRPr="00C55BBB">
        <w:rPr>
          <w:rFonts w:ascii="Times New Roman" w:eastAsia="Times New Roman" w:hAnsi="Times New Roman" w:cs="Times New Roman"/>
          <w:sz w:val="24"/>
          <w:szCs w:val="24"/>
          <w:lang w:eastAsia="en-US"/>
        </w:rPr>
        <w:t xml:space="preserve"> solidarity with refugees would be for one to recognise that one shares with </w:t>
      </w:r>
      <w:r w:rsidR="0007350C" w:rsidRPr="00C55BBB">
        <w:rPr>
          <w:rFonts w:ascii="Times New Roman" w:eastAsia="Times New Roman" w:hAnsi="Times New Roman" w:cs="Times New Roman"/>
          <w:sz w:val="24"/>
          <w:szCs w:val="24"/>
          <w:lang w:eastAsia="en-US"/>
        </w:rPr>
        <w:t>all or some</w:t>
      </w:r>
      <w:r w:rsidRPr="00C55BBB">
        <w:rPr>
          <w:rFonts w:ascii="Times New Roman" w:eastAsia="Times New Roman" w:hAnsi="Times New Roman" w:cs="Times New Roman"/>
          <w:sz w:val="24"/>
          <w:szCs w:val="24"/>
          <w:lang w:eastAsia="en-US"/>
        </w:rPr>
        <w:t xml:space="preserve"> refugees an existence within an interdependent society, a society in which refugees have become distinctly vulnerable</w:t>
      </w:r>
      <w:r w:rsidR="00F24D66">
        <w:rPr>
          <w:rFonts w:ascii="Times New Roman" w:eastAsia="Times New Roman" w:hAnsi="Times New Roman" w:cs="Times New Roman"/>
          <w:sz w:val="24"/>
          <w:szCs w:val="24"/>
          <w:lang w:eastAsia="en-US"/>
        </w:rPr>
        <w:t>. This may be a society based upon</w:t>
      </w:r>
      <w:r w:rsidRPr="00C55BBB">
        <w:rPr>
          <w:rFonts w:ascii="Times New Roman" w:eastAsia="Times New Roman" w:hAnsi="Times New Roman" w:cs="Times New Roman"/>
          <w:sz w:val="24"/>
          <w:szCs w:val="24"/>
          <w:lang w:eastAsia="en-US"/>
        </w:rPr>
        <w:t xml:space="preserve"> global </w:t>
      </w:r>
      <w:r w:rsidR="00A33236" w:rsidRPr="00C55BBB">
        <w:rPr>
          <w:rFonts w:ascii="Times New Roman" w:eastAsia="Times New Roman" w:hAnsi="Times New Roman" w:cs="Times New Roman"/>
          <w:sz w:val="24"/>
          <w:szCs w:val="24"/>
          <w:lang w:eastAsia="en-US"/>
        </w:rPr>
        <w:t xml:space="preserve">or regional </w:t>
      </w:r>
      <w:r w:rsidRPr="00C55BBB">
        <w:rPr>
          <w:rFonts w:ascii="Times New Roman" w:eastAsia="Times New Roman" w:hAnsi="Times New Roman" w:cs="Times New Roman"/>
          <w:sz w:val="24"/>
          <w:szCs w:val="24"/>
          <w:lang w:eastAsia="en-US"/>
        </w:rPr>
        <w:t>civic institutions</w:t>
      </w:r>
      <w:r w:rsidR="00957FDB" w:rsidRPr="00C55BBB">
        <w:rPr>
          <w:rFonts w:ascii="Times New Roman" w:eastAsia="Times New Roman" w:hAnsi="Times New Roman" w:cs="Times New Roman"/>
          <w:sz w:val="24"/>
          <w:szCs w:val="24"/>
          <w:lang w:eastAsia="en-US"/>
        </w:rPr>
        <w:t>, which those in solidarity recognise as</w:t>
      </w:r>
      <w:r w:rsidRPr="00C55BBB">
        <w:rPr>
          <w:rFonts w:ascii="Times New Roman" w:eastAsia="Times New Roman" w:hAnsi="Times New Roman" w:cs="Times New Roman"/>
          <w:sz w:val="24"/>
          <w:szCs w:val="24"/>
          <w:lang w:eastAsia="en-US"/>
        </w:rPr>
        <w:t xml:space="preserve"> </w:t>
      </w:r>
      <w:r w:rsidR="002B15EA" w:rsidRPr="00C55BBB">
        <w:rPr>
          <w:rFonts w:ascii="Times New Roman" w:eastAsia="Times New Roman" w:hAnsi="Times New Roman" w:cs="Times New Roman"/>
          <w:sz w:val="24"/>
          <w:szCs w:val="24"/>
          <w:lang w:eastAsia="en-US"/>
        </w:rPr>
        <w:t>morally relevant to their having</w:t>
      </w:r>
      <w:r w:rsidRPr="00C55BBB">
        <w:rPr>
          <w:rFonts w:ascii="Times New Roman" w:eastAsia="Times New Roman" w:hAnsi="Times New Roman" w:cs="Times New Roman"/>
          <w:sz w:val="24"/>
          <w:szCs w:val="24"/>
          <w:lang w:eastAsia="en-US"/>
        </w:rPr>
        <w:t xml:space="preserve"> resultant moral obligation to </w:t>
      </w:r>
      <w:r w:rsidR="002B15EA" w:rsidRPr="00C55BBB">
        <w:rPr>
          <w:rFonts w:ascii="Times New Roman" w:eastAsia="Times New Roman" w:hAnsi="Times New Roman" w:cs="Times New Roman"/>
          <w:sz w:val="24"/>
          <w:szCs w:val="24"/>
          <w:lang w:eastAsia="en-US"/>
        </w:rPr>
        <w:t>receive refugees</w:t>
      </w:r>
      <w:r w:rsidRPr="00C55BBB">
        <w:rPr>
          <w:rFonts w:ascii="Times New Roman" w:eastAsia="Times New Roman" w:hAnsi="Times New Roman" w:cs="Times New Roman"/>
          <w:sz w:val="24"/>
          <w:szCs w:val="24"/>
          <w:lang w:eastAsia="en-US"/>
        </w:rPr>
        <w:t xml:space="preserve">. To be in </w:t>
      </w:r>
      <w:r w:rsidRPr="00C55BBB">
        <w:rPr>
          <w:rFonts w:ascii="Times New Roman" w:eastAsia="Times New Roman" w:hAnsi="Times New Roman" w:cs="Times New Roman"/>
          <w:i/>
          <w:sz w:val="24"/>
          <w:szCs w:val="24"/>
          <w:lang w:eastAsia="en-US"/>
        </w:rPr>
        <w:t>political</w:t>
      </w:r>
      <w:r w:rsidRPr="00C55BBB">
        <w:rPr>
          <w:rFonts w:ascii="Times New Roman" w:eastAsia="Times New Roman" w:hAnsi="Times New Roman" w:cs="Times New Roman"/>
          <w:sz w:val="24"/>
          <w:szCs w:val="24"/>
          <w:lang w:eastAsia="en-US"/>
        </w:rPr>
        <w:t xml:space="preserve"> solidarity </w:t>
      </w:r>
      <w:r w:rsidRPr="00C55BBB">
        <w:rPr>
          <w:rFonts w:ascii="Times New Roman" w:eastAsia="Times New Roman" w:hAnsi="Times New Roman" w:cs="Times New Roman"/>
          <w:iCs/>
          <w:sz w:val="24"/>
          <w:szCs w:val="24"/>
          <w:lang w:eastAsia="en-US"/>
        </w:rPr>
        <w:t>with</w:t>
      </w:r>
      <w:r w:rsidRPr="00C55BBB">
        <w:rPr>
          <w:rFonts w:ascii="Times New Roman" w:eastAsia="Times New Roman" w:hAnsi="Times New Roman" w:cs="Times New Roman"/>
          <w:sz w:val="24"/>
          <w:szCs w:val="24"/>
          <w:lang w:eastAsia="en-US"/>
        </w:rPr>
        <w:t xml:space="preserve"> refugees would be to unite explicitly and directly around a perceived injustice that has led to the current plight of refugees.</w:t>
      </w:r>
      <w:r w:rsidR="004A2DB8" w:rsidRPr="00C55BBB">
        <w:rPr>
          <w:rFonts w:ascii="Times New Roman" w:eastAsia="Times New Roman" w:hAnsi="Times New Roman" w:cs="Times New Roman"/>
          <w:sz w:val="24"/>
          <w:szCs w:val="24"/>
          <w:vertAlign w:val="superscript"/>
          <w:lang w:eastAsia="en-US"/>
        </w:rPr>
        <w:endnoteReference w:id="23"/>
      </w:r>
      <w:r w:rsidR="004A2DB8"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For many of those who demonstrate political solidarity with refugees, it is the exclusionary state system itself that is often considered part of the injustice against which solidaristic action is directed.</w:t>
      </w:r>
      <w:r w:rsidR="004A2DB8" w:rsidRPr="00C55BBB">
        <w:rPr>
          <w:rStyle w:val="EndnoteReference"/>
          <w:rFonts w:ascii="Times New Roman" w:eastAsia="Times New Roman" w:hAnsi="Times New Roman" w:cs="Times New Roman"/>
          <w:sz w:val="24"/>
          <w:szCs w:val="24"/>
          <w:lang w:eastAsia="en-US"/>
        </w:rPr>
        <w:endnoteReference w:id="24"/>
      </w:r>
      <w:r w:rsidR="004A2DB8" w:rsidRPr="00C55BBB">
        <w:rPr>
          <w:rFonts w:ascii="Times New Roman" w:eastAsia="Times New Roman" w:hAnsi="Times New Roman" w:cs="Times New Roman"/>
          <w:sz w:val="24"/>
          <w:szCs w:val="24"/>
          <w:lang w:eastAsia="en-US"/>
        </w:rPr>
        <w:t xml:space="preserve"> </w:t>
      </w:r>
    </w:p>
    <w:p w14:paraId="360E41C3" w14:textId="4BCD9788" w:rsidR="007C4D50" w:rsidRPr="00C55BBB" w:rsidRDefault="007C4D50" w:rsidP="00946CA5">
      <w:pPr>
        <w:spacing w:after="0" w:line="480" w:lineRule="auto"/>
        <w:ind w:firstLine="720"/>
        <w:jc w:val="both"/>
        <w:rPr>
          <w:rFonts w:ascii="Times New Roman" w:eastAsia="Times New Roman" w:hAnsi="Times New Roman" w:cs="Times New Roman"/>
          <w:sz w:val="24"/>
          <w:szCs w:val="24"/>
          <w:lang w:eastAsia="en-US"/>
        </w:rPr>
      </w:pPr>
      <w:r w:rsidRPr="00C55BBB">
        <w:rPr>
          <w:rFonts w:ascii="Times New Roman" w:eastAsia="Times New Roman" w:hAnsi="Times New Roman" w:cs="Times New Roman"/>
          <w:sz w:val="24"/>
          <w:szCs w:val="24"/>
          <w:lang w:eastAsia="en-US"/>
        </w:rPr>
        <w:t>These three forms of solidarity with refugees are not mutually exclusive: one might</w:t>
      </w:r>
      <w:r w:rsidR="0011456F" w:rsidRPr="00C55BBB">
        <w:rPr>
          <w:rFonts w:ascii="Times New Roman" w:eastAsia="Times New Roman" w:hAnsi="Times New Roman" w:cs="Times New Roman"/>
          <w:sz w:val="24"/>
          <w:szCs w:val="24"/>
          <w:lang w:eastAsia="en-US"/>
        </w:rPr>
        <w:t>, for example,</w:t>
      </w:r>
      <w:r w:rsidRPr="00C55BBB">
        <w:rPr>
          <w:rFonts w:ascii="Times New Roman" w:eastAsia="Times New Roman" w:hAnsi="Times New Roman" w:cs="Times New Roman"/>
          <w:sz w:val="24"/>
          <w:szCs w:val="24"/>
          <w:lang w:eastAsia="en-US"/>
        </w:rPr>
        <w:t xml:space="preserve"> recognise a sense of shared humanity, recognise global</w:t>
      </w:r>
      <w:r w:rsidR="00A33236" w:rsidRPr="00C55BBB">
        <w:rPr>
          <w:rFonts w:ascii="Times New Roman" w:eastAsia="Times New Roman" w:hAnsi="Times New Roman" w:cs="Times New Roman"/>
          <w:sz w:val="24"/>
          <w:szCs w:val="24"/>
          <w:lang w:eastAsia="en-US"/>
        </w:rPr>
        <w:t xml:space="preserve"> or regional</w:t>
      </w:r>
      <w:r w:rsidRPr="00C55BBB">
        <w:rPr>
          <w:rFonts w:ascii="Times New Roman" w:eastAsia="Times New Roman" w:hAnsi="Times New Roman" w:cs="Times New Roman"/>
          <w:sz w:val="24"/>
          <w:szCs w:val="24"/>
          <w:lang w:eastAsia="en-US"/>
        </w:rPr>
        <w:t xml:space="preserve"> interdependence, and recognise the plight of refugees explicitly as a matter of institutional injustice to be fought against. To repeat, because our interest in this paper is in the </w:t>
      </w:r>
      <w:r w:rsidRPr="00C55BBB">
        <w:rPr>
          <w:rFonts w:ascii="Times New Roman" w:eastAsia="Times New Roman" w:hAnsi="Times New Roman" w:cs="Times New Roman"/>
          <w:iCs/>
          <w:sz w:val="24"/>
          <w:szCs w:val="24"/>
          <w:lang w:eastAsia="en-US"/>
        </w:rPr>
        <w:t>instrumental</w:t>
      </w:r>
      <w:r w:rsidRPr="00C55BBB">
        <w:rPr>
          <w:rFonts w:ascii="Times New Roman" w:eastAsia="Times New Roman" w:hAnsi="Times New Roman" w:cs="Times New Roman"/>
          <w:sz w:val="24"/>
          <w:szCs w:val="24"/>
          <w:lang w:eastAsia="en-US"/>
        </w:rPr>
        <w:t xml:space="preserve"> value of </w:t>
      </w:r>
      <w:r w:rsidR="0030635D" w:rsidRPr="00C55BBB">
        <w:rPr>
          <w:rFonts w:ascii="Times New Roman" w:eastAsia="Times New Roman" w:hAnsi="Times New Roman" w:cs="Times New Roman"/>
          <w:sz w:val="24"/>
          <w:szCs w:val="24"/>
          <w:lang w:eastAsia="en-US"/>
        </w:rPr>
        <w:t xml:space="preserve">a </w:t>
      </w:r>
      <w:r w:rsidR="0030635D" w:rsidRPr="00C55BBB">
        <w:rPr>
          <w:rFonts w:ascii="Times New Roman" w:hAnsi="Times New Roman" w:cs="Times New Roman"/>
          <w:sz w:val="24"/>
        </w:rPr>
        <w:t>first-personal</w:t>
      </w:r>
      <w:r w:rsidRPr="00C55BBB">
        <w:rPr>
          <w:rFonts w:ascii="Times New Roman" w:eastAsia="Times New Roman" w:hAnsi="Times New Roman" w:cs="Times New Roman"/>
          <w:sz w:val="24"/>
          <w:szCs w:val="24"/>
          <w:lang w:eastAsia="en-US"/>
        </w:rPr>
        <w:t xml:space="preserve"> </w:t>
      </w:r>
      <w:r w:rsidR="00D5001C" w:rsidRPr="00C55BBB">
        <w:rPr>
          <w:rFonts w:ascii="Times New Roman" w:eastAsia="Times New Roman" w:hAnsi="Times New Roman" w:cs="Times New Roman"/>
          <w:sz w:val="24"/>
          <w:szCs w:val="24"/>
          <w:lang w:eastAsia="en-US"/>
        </w:rPr>
        <w:t xml:space="preserve">state of </w:t>
      </w:r>
      <w:r w:rsidRPr="00C55BBB">
        <w:rPr>
          <w:rFonts w:ascii="Times New Roman" w:eastAsia="Times New Roman" w:hAnsi="Times New Roman" w:cs="Times New Roman"/>
          <w:sz w:val="24"/>
          <w:szCs w:val="24"/>
          <w:lang w:eastAsia="en-US"/>
        </w:rPr>
        <w:t xml:space="preserve">solidarity, we need not attempt to intervene in any debate about whether one of these forms of solidarity is the ‘right kind’, morally speaking, and resultantly the kind that ought exclusively to be fostered. Indeed, to do so would be actively counterproductive. </w:t>
      </w:r>
      <w:r w:rsidRPr="00C55BBB">
        <w:rPr>
          <w:rFonts w:ascii="Times New Roman" w:eastAsia="Times New Roman" w:hAnsi="Times New Roman" w:cs="Times New Roman"/>
          <w:sz w:val="24"/>
          <w:szCs w:val="24"/>
          <w:lang w:eastAsia="en-US"/>
        </w:rPr>
        <w:lastRenderedPageBreak/>
        <w:t xml:space="preserve">Suppose that one believes that moral obligations toward refugees arise simply from our common humanity, and that to claim that we only owe moral obligations toward refugees because of our interdependence within a global social system renders the right of asylum morally contingent in an improper manner. Even if this is the case, </w:t>
      </w:r>
      <w:r w:rsidRPr="00C55BBB">
        <w:rPr>
          <w:rFonts w:ascii="Times New Roman" w:eastAsia="Times New Roman" w:hAnsi="Times New Roman" w:cs="Times New Roman"/>
          <w:i/>
          <w:iCs/>
          <w:sz w:val="24"/>
          <w:szCs w:val="24"/>
          <w:lang w:eastAsia="en-US"/>
        </w:rPr>
        <w:t>belief in</w:t>
      </w:r>
      <w:r w:rsidRPr="00C55BBB">
        <w:rPr>
          <w:rFonts w:ascii="Times New Roman" w:eastAsia="Times New Roman" w:hAnsi="Times New Roman" w:cs="Times New Roman"/>
          <w:sz w:val="24"/>
          <w:szCs w:val="24"/>
          <w:lang w:eastAsia="en-US"/>
        </w:rPr>
        <w:t xml:space="preserve"> the interconnection argument might be instrumentally useful to the realisation of moral obligations toward refugees that are in fact properly grounded in some other way. It would then be unwise, from an instrumental perspective, to seek to undermine such belief.</w:t>
      </w:r>
      <w:r w:rsidR="004A2DB8" w:rsidRPr="00C55BBB">
        <w:rPr>
          <w:rFonts w:ascii="Times New Roman" w:eastAsia="Times New Roman" w:hAnsi="Times New Roman" w:cs="Times New Roman"/>
          <w:sz w:val="24"/>
          <w:szCs w:val="24"/>
          <w:lang w:eastAsia="en-US"/>
        </w:rPr>
        <w:t xml:space="preserve"> </w:t>
      </w:r>
      <w:r w:rsidRPr="00C55BBB">
        <w:rPr>
          <w:rFonts w:ascii="Times New Roman" w:eastAsia="Times New Roman" w:hAnsi="Times New Roman" w:cs="Times New Roman"/>
          <w:sz w:val="24"/>
          <w:szCs w:val="24"/>
          <w:lang w:eastAsia="en-US"/>
        </w:rPr>
        <w:t xml:space="preserve">Therefore, in this paper we take an ecumenical approach to solidarity, and consider the prospects for the fostering of a </w:t>
      </w:r>
      <w:r w:rsidR="00D5001C" w:rsidRPr="00C55BBB">
        <w:rPr>
          <w:rFonts w:ascii="Times New Roman" w:eastAsia="Times New Roman" w:hAnsi="Times New Roman" w:cs="Times New Roman"/>
          <w:sz w:val="24"/>
          <w:szCs w:val="24"/>
          <w:lang w:eastAsia="en-US"/>
        </w:rPr>
        <w:t xml:space="preserve">state </w:t>
      </w:r>
      <w:r w:rsidRPr="00C55BBB">
        <w:rPr>
          <w:rFonts w:ascii="Times New Roman" w:eastAsia="Times New Roman" w:hAnsi="Times New Roman" w:cs="Times New Roman"/>
          <w:sz w:val="24"/>
          <w:szCs w:val="24"/>
          <w:lang w:eastAsia="en-US"/>
        </w:rPr>
        <w:t xml:space="preserve">of social, civic </w:t>
      </w:r>
      <w:r w:rsidRPr="00C55BBB">
        <w:rPr>
          <w:rFonts w:ascii="Times New Roman" w:eastAsia="Times New Roman" w:hAnsi="Times New Roman" w:cs="Times New Roman"/>
          <w:iCs/>
          <w:sz w:val="24"/>
          <w:szCs w:val="24"/>
          <w:lang w:eastAsia="en-US"/>
        </w:rPr>
        <w:t>and</w:t>
      </w:r>
      <w:r w:rsidRPr="00C55BBB">
        <w:rPr>
          <w:rFonts w:ascii="Times New Roman" w:eastAsia="Times New Roman" w:hAnsi="Times New Roman" w:cs="Times New Roman"/>
          <w:sz w:val="24"/>
          <w:szCs w:val="24"/>
          <w:lang w:eastAsia="en-US"/>
        </w:rPr>
        <w:t xml:space="preserve"> political solidarity with refugees.  </w:t>
      </w:r>
    </w:p>
    <w:p w14:paraId="4CD5E29F" w14:textId="77777777" w:rsidR="0077747A" w:rsidRPr="00C55BBB" w:rsidRDefault="0077747A" w:rsidP="003C3BEE">
      <w:pPr>
        <w:spacing w:after="0" w:line="480" w:lineRule="auto"/>
        <w:ind w:firstLine="720"/>
        <w:jc w:val="both"/>
        <w:rPr>
          <w:rFonts w:ascii="Times New Roman" w:eastAsia="Times New Roman" w:hAnsi="Times New Roman" w:cs="Times New Roman"/>
          <w:sz w:val="24"/>
          <w:szCs w:val="24"/>
          <w:lang w:eastAsia="en-US"/>
        </w:rPr>
      </w:pPr>
    </w:p>
    <w:p w14:paraId="5BFD9D9F" w14:textId="77777777" w:rsidR="007C4D50" w:rsidRPr="00C55BBB" w:rsidRDefault="007C4D50" w:rsidP="003D3B20">
      <w:pPr>
        <w:spacing w:after="0" w:line="480" w:lineRule="auto"/>
        <w:jc w:val="both"/>
        <w:outlineLvl w:val="0"/>
        <w:rPr>
          <w:rFonts w:ascii="Times New Roman" w:hAnsi="Times New Roman" w:cs="Times New Roman"/>
          <w:b/>
          <w:sz w:val="24"/>
          <w:szCs w:val="24"/>
        </w:rPr>
      </w:pPr>
      <w:r w:rsidRPr="00C55BBB">
        <w:rPr>
          <w:rFonts w:ascii="Times New Roman" w:hAnsi="Times New Roman" w:cs="Times New Roman"/>
          <w:b/>
          <w:sz w:val="24"/>
          <w:szCs w:val="24"/>
        </w:rPr>
        <w:t>2. How might solidarity be engendered? An institutional focus</w:t>
      </w:r>
    </w:p>
    <w:p w14:paraId="2B94B70D" w14:textId="5FF0DA89" w:rsidR="007C4D50" w:rsidRPr="00C55BBB" w:rsidRDefault="007C4D50" w:rsidP="005540A8">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How can a </w:t>
      </w:r>
      <w:r w:rsidR="0011456F" w:rsidRPr="00C55BBB">
        <w:rPr>
          <w:rFonts w:ascii="Times New Roman" w:hAnsi="Times New Roman" w:cs="Times New Roman"/>
          <w:sz w:val="24"/>
          <w:szCs w:val="24"/>
        </w:rPr>
        <w:t xml:space="preserve">sense of </w:t>
      </w:r>
      <w:r w:rsidR="002B15EA" w:rsidRPr="00C55BBB">
        <w:rPr>
          <w:rFonts w:ascii="Times New Roman" w:hAnsi="Times New Roman" w:cs="Times New Roman"/>
          <w:sz w:val="24"/>
          <w:szCs w:val="24"/>
        </w:rPr>
        <w:t>moral obligation toward</w:t>
      </w:r>
      <w:r w:rsidRPr="00C55BBB">
        <w:rPr>
          <w:rFonts w:ascii="Times New Roman" w:hAnsi="Times New Roman" w:cs="Times New Roman"/>
          <w:sz w:val="24"/>
          <w:szCs w:val="24"/>
        </w:rPr>
        <w:t xml:space="preserve"> persons beyond our borders be engendered? One possibility is that people can be rationally argued into it. Such an approach is seemingly the </w:t>
      </w:r>
      <w:r w:rsidRPr="00C55BBB">
        <w:rPr>
          <w:rFonts w:ascii="Times New Roman" w:hAnsi="Times New Roman" w:cs="Times New Roman"/>
          <w:i/>
          <w:sz w:val="24"/>
          <w:szCs w:val="24"/>
        </w:rPr>
        <w:t>modus operandi</w:t>
      </w:r>
      <w:r w:rsidRPr="00C55BBB">
        <w:rPr>
          <w:rFonts w:ascii="Times New Roman" w:hAnsi="Times New Roman" w:cs="Times New Roman"/>
          <w:sz w:val="24"/>
          <w:szCs w:val="24"/>
        </w:rPr>
        <w:t xml:space="preserve"> of much of the academic ‘global justice’ literature.</w:t>
      </w:r>
      <w:r w:rsidR="00AC6974" w:rsidRPr="00C55BBB">
        <w:rPr>
          <w:rFonts w:ascii="Times New Roman" w:hAnsi="Times New Roman" w:cs="Times New Roman"/>
          <w:sz w:val="24"/>
          <w:szCs w:val="24"/>
        </w:rPr>
        <w:t xml:space="preserve"> Thomas </w:t>
      </w:r>
      <w:proofErr w:type="spellStart"/>
      <w:r w:rsidR="00AC6974" w:rsidRPr="00C55BBB">
        <w:rPr>
          <w:rFonts w:ascii="Times New Roman" w:hAnsi="Times New Roman" w:cs="Times New Roman"/>
          <w:sz w:val="24"/>
          <w:szCs w:val="24"/>
        </w:rPr>
        <w:t>Pogge</w:t>
      </w:r>
      <w:proofErr w:type="spellEnd"/>
      <w:r w:rsidR="00AC6974" w:rsidRPr="00C55BBB">
        <w:rPr>
          <w:rFonts w:ascii="Times New Roman" w:hAnsi="Times New Roman" w:cs="Times New Roman"/>
          <w:sz w:val="24"/>
          <w:szCs w:val="24"/>
        </w:rPr>
        <w:t xml:space="preserve">, for example, begins his </w:t>
      </w:r>
      <w:r w:rsidR="00AC6974" w:rsidRPr="00C55BBB">
        <w:rPr>
          <w:rFonts w:ascii="Times New Roman" w:hAnsi="Times New Roman" w:cs="Times New Roman"/>
          <w:i/>
          <w:iCs/>
          <w:sz w:val="24"/>
          <w:szCs w:val="24"/>
        </w:rPr>
        <w:t>World Poverty and Human Rights</w:t>
      </w:r>
      <w:r w:rsidRPr="00C55BBB">
        <w:rPr>
          <w:rFonts w:ascii="Times New Roman" w:hAnsi="Times New Roman" w:cs="Times New Roman"/>
          <w:sz w:val="24"/>
          <w:szCs w:val="24"/>
        </w:rPr>
        <w:t xml:space="preserve"> </w:t>
      </w:r>
      <w:r w:rsidR="00AC6974" w:rsidRPr="00C55BBB">
        <w:rPr>
          <w:rFonts w:ascii="Times New Roman" w:hAnsi="Times New Roman" w:cs="Times New Roman"/>
          <w:sz w:val="24"/>
          <w:szCs w:val="24"/>
        </w:rPr>
        <w:t>with the premise that many people do not currently find the eradication of poverty “morally compelling”, and that to understand why this is</w:t>
      </w:r>
      <w:r w:rsidR="00A974CF" w:rsidRPr="00C55BBB">
        <w:rPr>
          <w:rFonts w:ascii="Times New Roman" w:hAnsi="Times New Roman" w:cs="Times New Roman"/>
          <w:sz w:val="24"/>
          <w:szCs w:val="24"/>
        </w:rPr>
        <w:t xml:space="preserve"> – and, hopefully, to change their minds –</w:t>
      </w:r>
      <w:r w:rsidR="00AC6974" w:rsidRPr="00C55BBB">
        <w:rPr>
          <w:rFonts w:ascii="Times New Roman" w:hAnsi="Times New Roman" w:cs="Times New Roman"/>
          <w:sz w:val="24"/>
          <w:szCs w:val="24"/>
        </w:rPr>
        <w:t xml:space="preserve"> we must confront their “conscious and semi-conscious </w:t>
      </w:r>
      <w:r w:rsidR="00AC6974" w:rsidRPr="00C55BBB">
        <w:rPr>
          <w:rFonts w:ascii="Times New Roman" w:hAnsi="Times New Roman" w:cs="Times New Roman"/>
          <w:i/>
          <w:iCs/>
          <w:sz w:val="24"/>
          <w:szCs w:val="24"/>
        </w:rPr>
        <w:t>reasons</w:t>
      </w:r>
      <w:r w:rsidR="00AC6974" w:rsidRPr="00C55BBB">
        <w:rPr>
          <w:rFonts w:ascii="Times New Roman" w:hAnsi="Times New Roman" w:cs="Times New Roman"/>
          <w:sz w:val="24"/>
          <w:szCs w:val="24"/>
        </w:rPr>
        <w:t xml:space="preserve"> for seeing thigs the way they do”</w:t>
      </w:r>
      <w:r w:rsidR="00A974CF" w:rsidRPr="00C55BBB">
        <w:rPr>
          <w:rFonts w:ascii="Times New Roman" w:hAnsi="Times New Roman" w:cs="Times New Roman"/>
          <w:sz w:val="24"/>
          <w:szCs w:val="24"/>
        </w:rPr>
        <w:t>.</w:t>
      </w:r>
      <w:r w:rsidR="00A974CF" w:rsidRPr="00C55BBB">
        <w:rPr>
          <w:rStyle w:val="EndnoteReference"/>
          <w:rFonts w:ascii="Times New Roman" w:hAnsi="Times New Roman" w:cs="Times New Roman"/>
          <w:sz w:val="24"/>
          <w:szCs w:val="24"/>
        </w:rPr>
        <w:endnoteReference w:id="25"/>
      </w:r>
      <w:r w:rsidR="00A974CF"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Here, </w:t>
      </w:r>
      <w:r w:rsidR="00A974CF" w:rsidRPr="00C55BBB">
        <w:rPr>
          <w:rFonts w:ascii="Times New Roman" w:hAnsi="Times New Roman" w:cs="Times New Roman"/>
          <w:sz w:val="24"/>
          <w:szCs w:val="24"/>
        </w:rPr>
        <w:t xml:space="preserve">primary </w:t>
      </w:r>
      <w:r w:rsidRPr="00C55BBB">
        <w:rPr>
          <w:rFonts w:ascii="Times New Roman" w:hAnsi="Times New Roman" w:cs="Times New Roman"/>
          <w:sz w:val="24"/>
          <w:szCs w:val="24"/>
        </w:rPr>
        <w:t>emphasis is placed upon critical reason, with the apparent hope that the audience will respond to being confronted with such reason by recognising (perhaps even acting upon) the moral obligations the author defends</w:t>
      </w:r>
      <w:r w:rsidRPr="00C55BBB">
        <w:rPr>
          <w:rFonts w:ascii="Times New Roman" w:hAnsi="Times New Roman" w:cs="Times New Roman"/>
          <w:color w:val="C00000"/>
          <w:sz w:val="24"/>
          <w:szCs w:val="24"/>
        </w:rPr>
        <w:t xml:space="preserve">. </w:t>
      </w:r>
    </w:p>
    <w:p w14:paraId="2CF41922" w14:textId="3A509692" w:rsidR="004A2DB8" w:rsidRPr="00C55BBB" w:rsidRDefault="007C4D50" w:rsidP="005540A8">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Recently, this rationalist approach to motivating transnational solidarity has seen some challenge f</w:t>
      </w:r>
      <w:r w:rsidR="008E6081" w:rsidRPr="00C55BBB">
        <w:rPr>
          <w:rFonts w:ascii="Times New Roman" w:hAnsi="Times New Roman" w:cs="Times New Roman"/>
          <w:sz w:val="24"/>
          <w:szCs w:val="24"/>
        </w:rPr>
        <w:t>rom a ‘sentimental’ direction</w:t>
      </w:r>
      <w:r w:rsidRPr="00C55BBB">
        <w:rPr>
          <w:rFonts w:ascii="Times New Roman" w:hAnsi="Times New Roman" w:cs="Times New Roman"/>
          <w:sz w:val="24"/>
          <w:szCs w:val="24"/>
        </w:rPr>
        <w:t>.</w:t>
      </w:r>
      <w:r w:rsidR="00F57E31" w:rsidRPr="00C55BBB">
        <w:rPr>
          <w:rStyle w:val="EndnoteReference"/>
          <w:rFonts w:ascii="Times New Roman" w:hAnsi="Times New Roman" w:cs="Times New Roman"/>
          <w:sz w:val="24"/>
          <w:szCs w:val="24"/>
        </w:rPr>
        <w:endnoteReference w:id="26"/>
      </w:r>
      <w:r w:rsidRPr="00C55BBB">
        <w:rPr>
          <w:rFonts w:ascii="Times New Roman" w:hAnsi="Times New Roman" w:cs="Times New Roman"/>
          <w:sz w:val="24"/>
          <w:szCs w:val="24"/>
        </w:rPr>
        <w:t xml:space="preserve"> While not wishing to reject the idea that reason can be important in motivating solidaristic action, those who appeal </w:t>
      </w:r>
      <w:r w:rsidR="0016410E" w:rsidRPr="00C55BBB">
        <w:rPr>
          <w:rFonts w:ascii="Times New Roman" w:hAnsi="Times New Roman" w:cs="Times New Roman"/>
          <w:sz w:val="24"/>
          <w:szCs w:val="24"/>
        </w:rPr>
        <w:t xml:space="preserve">to </w:t>
      </w:r>
      <w:r w:rsidRPr="00C55BBB">
        <w:rPr>
          <w:rFonts w:ascii="Times New Roman" w:hAnsi="Times New Roman" w:cs="Times New Roman"/>
          <w:sz w:val="24"/>
          <w:szCs w:val="24"/>
        </w:rPr>
        <w:t xml:space="preserve">sentiment as a moral motivator pay due heed to the truth that humans are in practice not </w:t>
      </w:r>
      <w:r w:rsidRPr="00C55BBB">
        <w:rPr>
          <w:rFonts w:ascii="Times New Roman" w:hAnsi="Times New Roman" w:cs="Times New Roman"/>
          <w:i/>
          <w:sz w:val="24"/>
          <w:szCs w:val="24"/>
        </w:rPr>
        <w:t>simply</w:t>
      </w:r>
      <w:r w:rsidRPr="00C55BBB">
        <w:rPr>
          <w:rFonts w:ascii="Times New Roman" w:hAnsi="Times New Roman" w:cs="Times New Roman"/>
          <w:sz w:val="24"/>
          <w:szCs w:val="24"/>
        </w:rPr>
        <w:t xml:space="preserve"> rational. Since we </w:t>
      </w:r>
      <w:r w:rsidRPr="00C55BBB">
        <w:rPr>
          <w:rFonts w:ascii="Times New Roman" w:hAnsi="Times New Roman" w:cs="Times New Roman"/>
          <w:sz w:val="24"/>
          <w:szCs w:val="24"/>
        </w:rPr>
        <w:lastRenderedPageBreak/>
        <w:t>are not simply</w:t>
      </w:r>
      <w:r w:rsidR="003D43F3" w:rsidRPr="00C55BBB">
        <w:rPr>
          <w:rFonts w:ascii="Times New Roman" w:hAnsi="Times New Roman" w:cs="Times New Roman"/>
          <w:sz w:val="24"/>
          <w:szCs w:val="24"/>
        </w:rPr>
        <w:t>, or even primarily,</w:t>
      </w:r>
      <w:r w:rsidRPr="00C55BBB">
        <w:rPr>
          <w:rFonts w:ascii="Times New Roman" w:hAnsi="Times New Roman" w:cs="Times New Roman"/>
          <w:sz w:val="24"/>
          <w:szCs w:val="24"/>
        </w:rPr>
        <w:t xml:space="preserve"> rational, we may also become motivated to a sense of solidarity</w:t>
      </w:r>
      <w:r w:rsidR="0011456F" w:rsidRPr="00C55BBB">
        <w:rPr>
          <w:rFonts w:ascii="Times New Roman" w:hAnsi="Times New Roman" w:cs="Times New Roman"/>
          <w:sz w:val="24"/>
          <w:szCs w:val="24"/>
        </w:rPr>
        <w:t xml:space="preserve"> </w:t>
      </w:r>
      <w:r w:rsidR="00DD569A" w:rsidRPr="00C55BBB">
        <w:rPr>
          <w:rFonts w:ascii="Times New Roman" w:hAnsi="Times New Roman" w:cs="Times New Roman"/>
          <w:sz w:val="24"/>
          <w:szCs w:val="24"/>
        </w:rPr>
        <w:t>in other ways</w:t>
      </w:r>
      <w:r w:rsidRPr="00C55BBB">
        <w:rPr>
          <w:rFonts w:ascii="Times New Roman" w:hAnsi="Times New Roman" w:cs="Times New Roman"/>
          <w:sz w:val="24"/>
          <w:szCs w:val="24"/>
        </w:rPr>
        <w:t xml:space="preserve">. </w:t>
      </w:r>
      <w:r w:rsidR="00DD569A" w:rsidRPr="00C55BBB">
        <w:rPr>
          <w:rFonts w:ascii="Times New Roman" w:hAnsi="Times New Roman" w:cs="Times New Roman"/>
          <w:sz w:val="24"/>
          <w:szCs w:val="24"/>
        </w:rPr>
        <w:t>In particular,</w:t>
      </w:r>
      <w:r w:rsidRPr="00C55BBB">
        <w:rPr>
          <w:rFonts w:ascii="Times New Roman" w:hAnsi="Times New Roman" w:cs="Times New Roman"/>
          <w:sz w:val="24"/>
          <w:szCs w:val="24"/>
        </w:rPr>
        <w:t xml:space="preserve"> emphasis is placed upon the role of the emotions</w:t>
      </w:r>
      <w:r w:rsidR="0011456F" w:rsidRPr="00C55BBB">
        <w:rPr>
          <w:rFonts w:ascii="Times New Roman" w:hAnsi="Times New Roman" w:cs="Times New Roman"/>
          <w:sz w:val="24"/>
          <w:szCs w:val="24"/>
        </w:rPr>
        <w:t>, which may be stimulated</w:t>
      </w:r>
      <w:r w:rsidRPr="00C55BBB">
        <w:rPr>
          <w:rFonts w:ascii="Times New Roman" w:hAnsi="Times New Roman" w:cs="Times New Roman"/>
          <w:sz w:val="24"/>
          <w:szCs w:val="24"/>
        </w:rPr>
        <w:t xml:space="preserve"> by way of, for example, engagement </w:t>
      </w:r>
      <w:r w:rsidR="00A02E71" w:rsidRPr="00C55BBB">
        <w:rPr>
          <w:rFonts w:ascii="Times New Roman" w:hAnsi="Times New Roman" w:cs="Times New Roman"/>
          <w:sz w:val="24"/>
          <w:szCs w:val="24"/>
        </w:rPr>
        <w:t>with arts and literatur</w:t>
      </w:r>
      <w:r w:rsidR="000B17C9" w:rsidRPr="00C55BBB">
        <w:rPr>
          <w:rFonts w:ascii="Times New Roman" w:hAnsi="Times New Roman" w:cs="Times New Roman"/>
          <w:sz w:val="24"/>
          <w:szCs w:val="24"/>
        </w:rPr>
        <w:t>e</w:t>
      </w:r>
      <w:r w:rsidRPr="00C55BBB">
        <w:rPr>
          <w:rFonts w:ascii="Times New Roman" w:hAnsi="Times New Roman" w:cs="Times New Roman"/>
          <w:sz w:val="24"/>
          <w:szCs w:val="24"/>
        </w:rPr>
        <w:t>.</w:t>
      </w:r>
      <w:r w:rsidR="008E6081" w:rsidRPr="00C55BBB">
        <w:rPr>
          <w:rStyle w:val="EndnoteReference"/>
          <w:rFonts w:ascii="Times New Roman" w:hAnsi="Times New Roman" w:cs="Times New Roman"/>
          <w:sz w:val="24"/>
          <w:szCs w:val="24"/>
        </w:rPr>
        <w:endnoteReference w:id="27"/>
      </w:r>
      <w:r w:rsidRPr="00C55BBB">
        <w:rPr>
          <w:rFonts w:ascii="Times New Roman" w:hAnsi="Times New Roman" w:cs="Times New Roman"/>
          <w:sz w:val="24"/>
          <w:szCs w:val="24"/>
        </w:rPr>
        <w:t xml:space="preserve"> More bluntly, appeal to sentiment forms a clear part of the strategic toolkit of campaign organisations such as charities and global poverty reduction advocacy groups, for whom the sharing of images and stories of specific suffering persons has proven to be more effective in stimulating donations and engagement than rationalist ar</w:t>
      </w:r>
      <w:r w:rsidR="0096782F" w:rsidRPr="00C55BBB">
        <w:rPr>
          <w:rFonts w:ascii="Times New Roman" w:hAnsi="Times New Roman" w:cs="Times New Roman"/>
          <w:sz w:val="24"/>
          <w:szCs w:val="24"/>
        </w:rPr>
        <w:t>guments about global injustice</w:t>
      </w:r>
      <w:r w:rsidRPr="00C55BBB">
        <w:rPr>
          <w:rFonts w:ascii="Times New Roman" w:hAnsi="Times New Roman" w:cs="Times New Roman"/>
          <w:sz w:val="24"/>
          <w:szCs w:val="24"/>
        </w:rPr>
        <w:t>.</w:t>
      </w:r>
      <w:r w:rsidR="0096782F" w:rsidRPr="00C55BBB">
        <w:rPr>
          <w:rStyle w:val="EndnoteReference"/>
          <w:rFonts w:ascii="Times New Roman" w:hAnsi="Times New Roman" w:cs="Times New Roman"/>
          <w:sz w:val="24"/>
          <w:szCs w:val="24"/>
        </w:rPr>
        <w:endnoteReference w:id="28"/>
      </w:r>
      <w:r w:rsidRPr="00C55BBB">
        <w:rPr>
          <w:rFonts w:ascii="Times New Roman" w:hAnsi="Times New Roman" w:cs="Times New Roman"/>
          <w:sz w:val="24"/>
          <w:szCs w:val="24"/>
        </w:rPr>
        <w:t xml:space="preserve"> </w:t>
      </w:r>
      <w:r w:rsidR="00275D7B" w:rsidRPr="00C55BBB">
        <w:rPr>
          <w:rFonts w:ascii="Times New Roman" w:hAnsi="Times New Roman" w:cs="Times New Roman"/>
          <w:sz w:val="24"/>
          <w:szCs w:val="24"/>
        </w:rPr>
        <w:t>S</w:t>
      </w:r>
      <w:r w:rsidRPr="00C55BBB">
        <w:rPr>
          <w:rFonts w:ascii="Times New Roman" w:hAnsi="Times New Roman" w:cs="Times New Roman"/>
          <w:sz w:val="24"/>
          <w:szCs w:val="24"/>
        </w:rPr>
        <w:t>entiments are</w:t>
      </w:r>
      <w:r w:rsidR="00DD569A"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also argued to be relevant to a rationalist approach, in that sentiments can draw our attention toward certain issues, and thereby motivate us to reason about them </w:t>
      </w:r>
      <w:r w:rsidR="006034FB" w:rsidRPr="00C55BBB">
        <w:rPr>
          <w:rFonts w:ascii="Times New Roman" w:hAnsi="Times New Roman" w:cs="Times New Roman"/>
          <w:sz w:val="24"/>
          <w:szCs w:val="24"/>
        </w:rPr>
        <w:t>in the first place</w:t>
      </w:r>
      <w:r w:rsidRPr="00C55BBB">
        <w:rPr>
          <w:rFonts w:ascii="Times New Roman" w:hAnsi="Times New Roman" w:cs="Times New Roman"/>
          <w:sz w:val="24"/>
          <w:szCs w:val="24"/>
        </w:rPr>
        <w:t>.</w:t>
      </w:r>
      <w:r w:rsidR="006034FB" w:rsidRPr="00C55BBB">
        <w:rPr>
          <w:rStyle w:val="EndnoteReference"/>
          <w:rFonts w:ascii="Times New Roman" w:hAnsi="Times New Roman" w:cs="Times New Roman"/>
          <w:sz w:val="24"/>
          <w:szCs w:val="24"/>
        </w:rPr>
        <w:endnoteReference w:id="29"/>
      </w:r>
    </w:p>
    <w:p w14:paraId="5456BC59" w14:textId="0E2E4D40" w:rsidR="00742EB5" w:rsidRPr="00C55BBB" w:rsidRDefault="007C4D50" w:rsidP="005B6A6D">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 xml:space="preserve">Without wishing to reject either rationalism or sentiment as potentially valuable </w:t>
      </w:r>
      <w:r w:rsidR="00A0203C" w:rsidRPr="00C55BBB">
        <w:rPr>
          <w:rFonts w:ascii="Times New Roman" w:hAnsi="Times New Roman" w:cs="Times New Roman"/>
          <w:sz w:val="24"/>
          <w:szCs w:val="24"/>
        </w:rPr>
        <w:t xml:space="preserve">generators </w:t>
      </w:r>
      <w:r w:rsidRPr="00C55BBB">
        <w:rPr>
          <w:rFonts w:ascii="Times New Roman" w:hAnsi="Times New Roman" w:cs="Times New Roman"/>
          <w:sz w:val="24"/>
          <w:szCs w:val="24"/>
        </w:rPr>
        <w:t xml:space="preserve">of solidarity, we want in this paper to explore a third potential </w:t>
      </w:r>
      <w:r w:rsidR="00A0203C" w:rsidRPr="00C55BBB">
        <w:rPr>
          <w:rFonts w:ascii="Times New Roman" w:hAnsi="Times New Roman" w:cs="Times New Roman"/>
          <w:sz w:val="24"/>
          <w:szCs w:val="24"/>
        </w:rPr>
        <w:t xml:space="preserve">generator </w:t>
      </w:r>
      <w:r w:rsidRPr="00C55BBB">
        <w:rPr>
          <w:rFonts w:ascii="Times New Roman" w:hAnsi="Times New Roman" w:cs="Times New Roman"/>
          <w:sz w:val="24"/>
          <w:szCs w:val="24"/>
        </w:rPr>
        <w:t xml:space="preserve">by focussing on institutions. </w:t>
      </w:r>
      <w:r w:rsidR="00742EB5" w:rsidRPr="00C55BBB">
        <w:rPr>
          <w:rFonts w:ascii="Times New Roman" w:hAnsi="Times New Roman" w:cs="Times New Roman"/>
          <w:sz w:val="24"/>
          <w:szCs w:val="24"/>
        </w:rPr>
        <w:t>What are institutions?</w:t>
      </w:r>
      <w:r w:rsidR="004A2DB8" w:rsidRPr="00C55BBB">
        <w:rPr>
          <w:rStyle w:val="EndnoteReference"/>
          <w:rFonts w:ascii="Times New Roman" w:hAnsi="Times New Roman" w:cs="Times New Roman"/>
          <w:sz w:val="24"/>
          <w:szCs w:val="24"/>
        </w:rPr>
        <w:endnoteReference w:id="30"/>
      </w:r>
      <w:r w:rsidR="004A2DB8" w:rsidRPr="00C55BBB">
        <w:rPr>
          <w:rFonts w:ascii="Times New Roman" w:hAnsi="Times New Roman" w:cs="Times New Roman"/>
          <w:sz w:val="24"/>
          <w:szCs w:val="24"/>
        </w:rPr>
        <w:t xml:space="preserve"> </w:t>
      </w:r>
      <w:r w:rsidR="00742EB5" w:rsidRPr="00C55BBB">
        <w:rPr>
          <w:rFonts w:ascii="Times New Roman" w:hAnsi="Times New Roman" w:cs="Times New Roman"/>
          <w:sz w:val="24"/>
          <w:szCs w:val="24"/>
        </w:rPr>
        <w:t>At the most general level they are ‘</w:t>
      </w:r>
      <w:r w:rsidR="00742EB5" w:rsidRPr="00C55BBB">
        <w:rPr>
          <w:rFonts w:ascii="Times New Roman" w:eastAsia="Times New Roman" w:hAnsi="Times New Roman" w:cs="Times New Roman"/>
          <w:sz w:val="24"/>
          <w:szCs w:val="24"/>
          <w:lang w:eastAsia="en-US"/>
        </w:rPr>
        <w:t>the humanly devised constraints that shape human interaction</w:t>
      </w:r>
      <w:r w:rsidR="0019508A" w:rsidRPr="00C55BBB">
        <w:rPr>
          <w:rFonts w:ascii="Times New Roman" w:eastAsia="Times New Roman" w:hAnsi="Times New Roman" w:cs="Times New Roman"/>
          <w:sz w:val="24"/>
          <w:szCs w:val="24"/>
          <w:lang w:eastAsia="en-US"/>
        </w:rPr>
        <w:t>’</w:t>
      </w:r>
      <w:r w:rsidR="00742EB5" w:rsidRPr="00C55BBB">
        <w:rPr>
          <w:rFonts w:ascii="Times New Roman" w:hAnsi="Times New Roman" w:cs="Times New Roman"/>
          <w:sz w:val="24"/>
          <w:szCs w:val="24"/>
        </w:rPr>
        <w:t>.</w:t>
      </w:r>
      <w:r w:rsidR="006034FB" w:rsidRPr="00C55BBB">
        <w:rPr>
          <w:rStyle w:val="EndnoteReference"/>
          <w:rFonts w:ascii="Times New Roman" w:hAnsi="Times New Roman" w:cs="Times New Roman"/>
          <w:sz w:val="24"/>
          <w:szCs w:val="24"/>
        </w:rPr>
        <w:endnoteReference w:id="31"/>
      </w:r>
      <w:r w:rsidR="00742EB5" w:rsidRPr="00C55BBB">
        <w:rPr>
          <w:rFonts w:ascii="Times New Roman" w:hAnsi="Times New Roman" w:cs="Times New Roman"/>
          <w:sz w:val="24"/>
          <w:szCs w:val="24"/>
        </w:rPr>
        <w:t xml:space="preserve"> Such constraints can be formal – rules and processes that determine our liberties, right and duties, wherein non-compliance is punished; or they can be informal – cultural conventions and social practices that, while not formally prohibitive or obligatory, nevertheless exert significant influence on individual behaviour. Our focus in this paper is on formal institutions. This is not to say, however, that we do not recognise that informal institutions </w:t>
      </w:r>
      <w:r w:rsidR="007A6628" w:rsidRPr="00C55BBB">
        <w:rPr>
          <w:rFonts w:ascii="Times New Roman" w:hAnsi="Times New Roman" w:cs="Times New Roman"/>
          <w:sz w:val="24"/>
          <w:szCs w:val="24"/>
        </w:rPr>
        <w:t>–</w:t>
      </w:r>
      <w:r w:rsidR="00742EB5" w:rsidRPr="00C55BBB">
        <w:rPr>
          <w:rFonts w:ascii="Times New Roman" w:hAnsi="Times New Roman" w:cs="Times New Roman"/>
          <w:sz w:val="24"/>
          <w:szCs w:val="24"/>
        </w:rPr>
        <w:t xml:space="preserve"> such as family and gender norms </w:t>
      </w:r>
      <w:r w:rsidR="007A6628" w:rsidRPr="00C55BBB">
        <w:rPr>
          <w:rFonts w:ascii="Times New Roman" w:hAnsi="Times New Roman" w:cs="Times New Roman"/>
          <w:sz w:val="24"/>
          <w:szCs w:val="24"/>
        </w:rPr>
        <w:t>–</w:t>
      </w:r>
      <w:r w:rsidR="00742EB5" w:rsidRPr="00C55BBB">
        <w:rPr>
          <w:rFonts w:ascii="Times New Roman" w:hAnsi="Times New Roman" w:cs="Times New Roman"/>
          <w:sz w:val="24"/>
          <w:szCs w:val="24"/>
        </w:rPr>
        <w:t xml:space="preserve"> may sometimes exert stronger influence upon behaviour than fo</w:t>
      </w:r>
      <w:r w:rsidR="00D608CC" w:rsidRPr="00C55BBB">
        <w:rPr>
          <w:rFonts w:ascii="Times New Roman" w:hAnsi="Times New Roman" w:cs="Times New Roman"/>
          <w:sz w:val="24"/>
          <w:szCs w:val="24"/>
        </w:rPr>
        <w:t>rmal ones</w:t>
      </w:r>
      <w:r w:rsidR="00742EB5" w:rsidRPr="00C55BBB">
        <w:rPr>
          <w:rFonts w:ascii="Times New Roman" w:hAnsi="Times New Roman" w:cs="Times New Roman"/>
          <w:sz w:val="24"/>
          <w:szCs w:val="24"/>
        </w:rPr>
        <w:t>.</w:t>
      </w:r>
      <w:r w:rsidR="0019508A" w:rsidRPr="00C55BBB">
        <w:rPr>
          <w:rStyle w:val="EndnoteReference"/>
          <w:rFonts w:ascii="Times New Roman" w:hAnsi="Times New Roman" w:cs="Times New Roman"/>
          <w:sz w:val="24"/>
          <w:szCs w:val="24"/>
        </w:rPr>
        <w:endnoteReference w:id="32"/>
      </w:r>
      <w:r w:rsidR="00742EB5" w:rsidRPr="00C55BBB">
        <w:rPr>
          <w:rFonts w:ascii="Times New Roman" w:hAnsi="Times New Roman" w:cs="Times New Roman"/>
          <w:sz w:val="24"/>
          <w:szCs w:val="24"/>
        </w:rPr>
        <w:t xml:space="preserve"> Therefore, the institutional approach to thinking about solidarity with refugees that we offer in this paper might well be extended to incorporate the role of informal social institutions. Moreover, we also recognise that effective formal institutions are likely to be supported by corresponding informal institutions. Indeed, we argue that the two are interconnected, so that formal rules can help construct new informal social norms.</w:t>
      </w:r>
    </w:p>
    <w:p w14:paraId="49D7CB7F" w14:textId="0033BDA7" w:rsidR="00A0203C" w:rsidRPr="00C55BBB" w:rsidRDefault="007C4D50" w:rsidP="0017393F">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lastRenderedPageBreak/>
        <w:t xml:space="preserve">Institutions can pervade persons’ everyday experience, and directly structure the way </w:t>
      </w:r>
      <w:proofErr w:type="gramStart"/>
      <w:r w:rsidRPr="00C55BBB">
        <w:rPr>
          <w:rFonts w:ascii="Times New Roman" w:hAnsi="Times New Roman" w:cs="Times New Roman"/>
          <w:sz w:val="24"/>
          <w:szCs w:val="24"/>
        </w:rPr>
        <w:t>we</w:t>
      </w:r>
      <w:proofErr w:type="gramEnd"/>
      <w:r w:rsidRPr="00C55BBB">
        <w:rPr>
          <w:rFonts w:ascii="Times New Roman" w:hAnsi="Times New Roman" w:cs="Times New Roman"/>
          <w:sz w:val="24"/>
          <w:szCs w:val="24"/>
        </w:rPr>
        <w:t xml:space="preserve"> perceive and understand the world. By contrast, the explicit presentation of reasoned argument (as in the academic article) or attempt to jog the sentiments (as in the charity campaign), while both potentially potent, are also typically fleeting. </w:t>
      </w:r>
      <w:r w:rsidR="005849F9" w:rsidRPr="00C55BBB">
        <w:rPr>
          <w:rFonts w:ascii="Times New Roman" w:hAnsi="Times New Roman" w:cs="Times New Roman"/>
          <w:sz w:val="24"/>
          <w:szCs w:val="24"/>
        </w:rPr>
        <w:t>Furthermore,</w:t>
      </w:r>
      <w:r w:rsidRPr="00C55BBB">
        <w:rPr>
          <w:rFonts w:ascii="Times New Roman" w:hAnsi="Times New Roman" w:cs="Times New Roman"/>
          <w:sz w:val="24"/>
          <w:szCs w:val="24"/>
        </w:rPr>
        <w:t xml:space="preserve"> while the presentation of argument or the appeal to sentiment will be experienced as external communications or exhortations, the effect that institutions may have on our phenomenology may not be experienced as external at all, but rather as originating ‘from the inside’. The effects of institutions can then come to seem ‘natural’ or ‘normal’ to those who experience them</w:t>
      </w:r>
      <w:r w:rsidR="00433A97" w:rsidRPr="00C55BBB">
        <w:rPr>
          <w:rFonts w:ascii="Times New Roman" w:hAnsi="Times New Roman" w:cs="Times New Roman"/>
          <w:sz w:val="24"/>
          <w:szCs w:val="24"/>
        </w:rPr>
        <w:t xml:space="preserve"> – in other words, institutions may </w:t>
      </w:r>
      <w:r w:rsidR="0016410E" w:rsidRPr="00C55BBB">
        <w:rPr>
          <w:rFonts w:ascii="Times New Roman" w:hAnsi="Times New Roman" w:cs="Times New Roman"/>
          <w:sz w:val="24"/>
          <w:szCs w:val="24"/>
        </w:rPr>
        <w:t>generate</w:t>
      </w:r>
      <w:r w:rsidR="00433A97" w:rsidRPr="00C55BBB">
        <w:rPr>
          <w:rFonts w:ascii="Times New Roman" w:hAnsi="Times New Roman" w:cs="Times New Roman"/>
          <w:sz w:val="24"/>
          <w:szCs w:val="24"/>
        </w:rPr>
        <w:t xml:space="preserve"> a sense of solidarity by way of a process of habituation.  </w:t>
      </w:r>
    </w:p>
    <w:p w14:paraId="294E5481" w14:textId="527DF68B" w:rsidR="003C3BEE" w:rsidRPr="00C55BBB" w:rsidRDefault="00A0203C" w:rsidP="002B4F12">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 xml:space="preserve"> We have already noted above that the stimulation of sentiments might in fact be relevant to the employment of reason. Similarly, it might</w:t>
      </w:r>
      <w:r w:rsidR="00A01CB6" w:rsidRPr="00C55BBB">
        <w:rPr>
          <w:rFonts w:ascii="Times New Roman" w:hAnsi="Times New Roman" w:cs="Times New Roman"/>
          <w:sz w:val="24"/>
          <w:szCs w:val="24"/>
        </w:rPr>
        <w:t xml:space="preserve"> often</w:t>
      </w:r>
      <w:r w:rsidRPr="00C55BBB">
        <w:rPr>
          <w:rFonts w:ascii="Times New Roman" w:hAnsi="Times New Roman" w:cs="Times New Roman"/>
          <w:sz w:val="24"/>
          <w:szCs w:val="24"/>
        </w:rPr>
        <w:t xml:space="preserve"> be the case that institutions</w:t>
      </w:r>
      <w:r w:rsidR="00490FF3" w:rsidRPr="00C55BBB">
        <w:rPr>
          <w:rFonts w:ascii="Times New Roman" w:hAnsi="Times New Roman" w:cs="Times New Roman"/>
          <w:sz w:val="24"/>
          <w:szCs w:val="24"/>
        </w:rPr>
        <w:t xml:space="preserve"> generate a sense of solidarity by making us more likely to reason in certain ways, and/or by engendering certain sentimental patterns. </w:t>
      </w:r>
      <w:r w:rsidR="002F3A21" w:rsidRPr="00C55BBB">
        <w:rPr>
          <w:rFonts w:ascii="Times New Roman" w:hAnsi="Times New Roman" w:cs="Times New Roman"/>
          <w:sz w:val="24"/>
          <w:szCs w:val="24"/>
        </w:rPr>
        <w:t>For example, t</w:t>
      </w:r>
      <w:r w:rsidR="00490FF3" w:rsidRPr="00C55BBB">
        <w:rPr>
          <w:rFonts w:ascii="Times New Roman" w:hAnsi="Times New Roman" w:cs="Times New Roman"/>
          <w:sz w:val="24"/>
          <w:szCs w:val="24"/>
        </w:rPr>
        <w:t>he pervasive nature of the state</w:t>
      </w:r>
      <w:r w:rsidR="002F3A21" w:rsidRPr="00C55BBB">
        <w:rPr>
          <w:rFonts w:ascii="Times New Roman" w:hAnsi="Times New Roman" w:cs="Times New Roman"/>
          <w:sz w:val="24"/>
          <w:szCs w:val="24"/>
        </w:rPr>
        <w:t xml:space="preserve"> has,</w:t>
      </w:r>
      <w:r w:rsidR="00490FF3" w:rsidRPr="00C55BBB">
        <w:rPr>
          <w:rFonts w:ascii="Times New Roman" w:hAnsi="Times New Roman" w:cs="Times New Roman"/>
          <w:sz w:val="24"/>
          <w:szCs w:val="24"/>
        </w:rPr>
        <w:t xml:space="preserve"> since its existence</w:t>
      </w:r>
      <w:r w:rsidR="002F3A21" w:rsidRPr="00C55BBB">
        <w:rPr>
          <w:rFonts w:ascii="Times New Roman" w:hAnsi="Times New Roman" w:cs="Times New Roman"/>
          <w:sz w:val="24"/>
          <w:szCs w:val="24"/>
        </w:rPr>
        <w:t>,</w:t>
      </w:r>
      <w:r w:rsidR="00490FF3" w:rsidRPr="00C55BBB">
        <w:rPr>
          <w:rFonts w:ascii="Times New Roman" w:hAnsi="Times New Roman" w:cs="Times New Roman"/>
          <w:sz w:val="24"/>
          <w:szCs w:val="24"/>
        </w:rPr>
        <w:t xml:space="preserve"> stimulated much theoretical debate about its </w:t>
      </w:r>
      <w:r w:rsidR="007A6628" w:rsidRPr="00C55BBB">
        <w:rPr>
          <w:rFonts w:ascii="Times New Roman" w:hAnsi="Times New Roman" w:cs="Times New Roman"/>
          <w:sz w:val="24"/>
          <w:szCs w:val="24"/>
        </w:rPr>
        <w:t>proper conceptualisation</w:t>
      </w:r>
      <w:r w:rsidR="00490FF3" w:rsidRPr="00C55BBB">
        <w:rPr>
          <w:rFonts w:ascii="Times New Roman" w:hAnsi="Times New Roman" w:cs="Times New Roman"/>
          <w:sz w:val="24"/>
          <w:szCs w:val="24"/>
        </w:rPr>
        <w:t xml:space="preserve">, its legitimacy, </w:t>
      </w:r>
      <w:r w:rsidR="002F3A21" w:rsidRPr="00C55BBB">
        <w:rPr>
          <w:rFonts w:ascii="Times New Roman" w:hAnsi="Times New Roman" w:cs="Times New Roman"/>
          <w:sz w:val="24"/>
          <w:szCs w:val="24"/>
        </w:rPr>
        <w:t xml:space="preserve">and what justice means within it – indeed, as </w:t>
      </w:r>
      <w:r w:rsidR="00E02BF6" w:rsidRPr="00C55BBB">
        <w:rPr>
          <w:rFonts w:ascii="Times New Roman" w:hAnsi="Times New Roman" w:cs="Times New Roman"/>
          <w:sz w:val="24"/>
          <w:szCs w:val="24"/>
        </w:rPr>
        <w:t xml:space="preserve">was </w:t>
      </w:r>
      <w:r w:rsidR="00FA4BFD" w:rsidRPr="00C55BBB">
        <w:rPr>
          <w:rFonts w:ascii="Times New Roman" w:hAnsi="Times New Roman" w:cs="Times New Roman"/>
          <w:sz w:val="24"/>
          <w:szCs w:val="24"/>
        </w:rPr>
        <w:t>much remarked upon by the early wave of</w:t>
      </w:r>
      <w:r w:rsidR="002F3A21" w:rsidRPr="00C55BBB">
        <w:rPr>
          <w:rFonts w:ascii="Times New Roman" w:hAnsi="Times New Roman" w:cs="Times New Roman"/>
          <w:sz w:val="24"/>
          <w:szCs w:val="24"/>
        </w:rPr>
        <w:t xml:space="preserve"> global justice theoris</w:t>
      </w:r>
      <w:r w:rsidR="00FA4BFD" w:rsidRPr="00C55BBB">
        <w:rPr>
          <w:rFonts w:ascii="Times New Roman" w:hAnsi="Times New Roman" w:cs="Times New Roman"/>
          <w:sz w:val="24"/>
          <w:szCs w:val="24"/>
        </w:rPr>
        <w:t>ing</w:t>
      </w:r>
      <w:r w:rsidR="002F3A21" w:rsidRPr="00C55BBB">
        <w:rPr>
          <w:rFonts w:ascii="Times New Roman" w:hAnsi="Times New Roman" w:cs="Times New Roman"/>
          <w:sz w:val="24"/>
          <w:szCs w:val="24"/>
        </w:rPr>
        <w:t xml:space="preserve">, the context of the state has often been </w:t>
      </w:r>
      <w:r w:rsidR="002F3A21" w:rsidRPr="00C55BBB">
        <w:rPr>
          <w:rFonts w:ascii="Times New Roman" w:hAnsi="Times New Roman" w:cs="Times New Roman"/>
          <w:i/>
          <w:sz w:val="24"/>
          <w:szCs w:val="24"/>
        </w:rPr>
        <w:t>taken for granted</w:t>
      </w:r>
      <w:r w:rsidR="002F3A21" w:rsidRPr="00C55BBB">
        <w:rPr>
          <w:rFonts w:ascii="Times New Roman" w:hAnsi="Times New Roman" w:cs="Times New Roman"/>
          <w:sz w:val="24"/>
          <w:szCs w:val="24"/>
        </w:rPr>
        <w:t xml:space="preserve">, rather than argued for, when thinking about what justice entails. Institutions can clearly also direct our sentiments, most obviously by deliberate ‘nation building’ </w:t>
      </w:r>
      <w:r w:rsidR="00D91423" w:rsidRPr="00C55BBB">
        <w:rPr>
          <w:rFonts w:ascii="Times New Roman" w:hAnsi="Times New Roman" w:cs="Times New Roman"/>
          <w:sz w:val="24"/>
          <w:szCs w:val="24"/>
        </w:rPr>
        <w:t xml:space="preserve">exercises that seek to engender patriotic sentiment, from which social solidarity can arise. </w:t>
      </w:r>
      <w:r w:rsidR="00A01CB6" w:rsidRPr="00C55BBB">
        <w:rPr>
          <w:rFonts w:ascii="Times New Roman" w:hAnsi="Times New Roman" w:cs="Times New Roman"/>
          <w:sz w:val="24"/>
          <w:szCs w:val="24"/>
        </w:rPr>
        <w:t xml:space="preserve">In these two instances, institutions are </w:t>
      </w:r>
      <w:r w:rsidR="00A01CB6" w:rsidRPr="00C55BBB">
        <w:rPr>
          <w:rFonts w:ascii="Times New Roman" w:hAnsi="Times New Roman" w:cs="Times New Roman"/>
          <w:i/>
          <w:sz w:val="24"/>
          <w:szCs w:val="24"/>
        </w:rPr>
        <w:t>indirect</w:t>
      </w:r>
      <w:r w:rsidR="00A01CB6" w:rsidRPr="00C55BBB">
        <w:rPr>
          <w:rFonts w:ascii="Times New Roman" w:hAnsi="Times New Roman" w:cs="Times New Roman"/>
          <w:sz w:val="24"/>
          <w:szCs w:val="24"/>
        </w:rPr>
        <w:t xml:space="preserve"> generators of solidarity, in that they have their effect by way of first direct</w:t>
      </w:r>
      <w:r w:rsidR="00FF0936" w:rsidRPr="00C55BBB">
        <w:rPr>
          <w:rFonts w:ascii="Times New Roman" w:hAnsi="Times New Roman" w:cs="Times New Roman"/>
          <w:sz w:val="24"/>
          <w:szCs w:val="24"/>
        </w:rPr>
        <w:t>ing</w:t>
      </w:r>
      <w:r w:rsidR="00A01CB6" w:rsidRPr="00C55BBB">
        <w:rPr>
          <w:rFonts w:ascii="Times New Roman" w:hAnsi="Times New Roman" w:cs="Times New Roman"/>
          <w:sz w:val="24"/>
          <w:szCs w:val="24"/>
        </w:rPr>
        <w:t xml:space="preserve"> our reason or sentiment. Our interest in this paper is not </w:t>
      </w:r>
      <w:r w:rsidR="007A6628" w:rsidRPr="00C55BBB">
        <w:rPr>
          <w:rFonts w:ascii="Times New Roman" w:hAnsi="Times New Roman" w:cs="Times New Roman"/>
          <w:sz w:val="24"/>
          <w:szCs w:val="24"/>
        </w:rPr>
        <w:t xml:space="preserve">necessarily </w:t>
      </w:r>
      <w:r w:rsidR="00A01CB6" w:rsidRPr="00C55BBB">
        <w:rPr>
          <w:rFonts w:ascii="Times New Roman" w:hAnsi="Times New Roman" w:cs="Times New Roman"/>
          <w:sz w:val="24"/>
          <w:szCs w:val="24"/>
        </w:rPr>
        <w:t>in establishing institutions as a distinct, direct generator of solidarity, but rather in emphasising that institutions are an important part of the story, whatever their precise relation to rationalism and se</w:t>
      </w:r>
      <w:r w:rsidR="0011029C" w:rsidRPr="00C55BBB">
        <w:rPr>
          <w:rFonts w:ascii="Times New Roman" w:hAnsi="Times New Roman" w:cs="Times New Roman"/>
          <w:sz w:val="24"/>
          <w:szCs w:val="24"/>
        </w:rPr>
        <w:t>n</w:t>
      </w:r>
      <w:r w:rsidR="00A01CB6" w:rsidRPr="00C55BBB">
        <w:rPr>
          <w:rFonts w:ascii="Times New Roman" w:hAnsi="Times New Roman" w:cs="Times New Roman"/>
          <w:sz w:val="24"/>
          <w:szCs w:val="24"/>
        </w:rPr>
        <w:t xml:space="preserve">timent (and indeed, whatever the latter two’s relation to each other). </w:t>
      </w:r>
    </w:p>
    <w:p w14:paraId="674E7374" w14:textId="4ECD4756" w:rsidR="007A6628" w:rsidRDefault="003C3BEE" w:rsidP="002B4F12">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lastRenderedPageBreak/>
        <w:t xml:space="preserve">We suggest that </w:t>
      </w:r>
      <w:r w:rsidR="001332A1" w:rsidRPr="00C55BBB">
        <w:rPr>
          <w:rFonts w:ascii="Times New Roman" w:hAnsi="Times New Roman" w:cs="Times New Roman"/>
          <w:sz w:val="24"/>
          <w:szCs w:val="24"/>
        </w:rPr>
        <w:t xml:space="preserve">formal </w:t>
      </w:r>
      <w:r w:rsidRPr="00C55BBB">
        <w:rPr>
          <w:rFonts w:ascii="Times New Roman" w:hAnsi="Times New Roman" w:cs="Times New Roman"/>
          <w:sz w:val="24"/>
          <w:szCs w:val="24"/>
        </w:rPr>
        <w:t xml:space="preserve">institutions can affect solidarity, both positively and negatively, in the following ways: they can affect </w:t>
      </w:r>
      <w:r w:rsidRPr="00C55BBB">
        <w:rPr>
          <w:rFonts w:ascii="Times New Roman" w:hAnsi="Times New Roman" w:cs="Times New Roman"/>
          <w:i/>
          <w:sz w:val="24"/>
          <w:szCs w:val="24"/>
        </w:rPr>
        <w:t>social</w:t>
      </w:r>
      <w:r w:rsidRPr="00C55BBB">
        <w:rPr>
          <w:rFonts w:ascii="Times New Roman" w:hAnsi="Times New Roman" w:cs="Times New Roman"/>
          <w:sz w:val="24"/>
          <w:szCs w:val="24"/>
        </w:rPr>
        <w:t xml:space="preserve"> solidarity by constructing group boundaries; </w:t>
      </w:r>
      <w:r w:rsidRPr="00C55BBB">
        <w:rPr>
          <w:rFonts w:ascii="Times New Roman" w:hAnsi="Times New Roman" w:cs="Times New Roman"/>
          <w:i/>
          <w:sz w:val="24"/>
          <w:szCs w:val="24"/>
        </w:rPr>
        <w:t>civic</w:t>
      </w:r>
      <w:r w:rsidRPr="00C55BBB">
        <w:rPr>
          <w:rFonts w:ascii="Times New Roman" w:hAnsi="Times New Roman" w:cs="Times New Roman"/>
          <w:sz w:val="24"/>
          <w:szCs w:val="24"/>
        </w:rPr>
        <w:t xml:space="preserve"> solidarity by creating</w:t>
      </w:r>
      <w:r w:rsidR="00627E66"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interdependence; and </w:t>
      </w:r>
      <w:r w:rsidRPr="00C55BBB">
        <w:rPr>
          <w:rFonts w:ascii="Times New Roman" w:hAnsi="Times New Roman" w:cs="Times New Roman"/>
          <w:i/>
          <w:sz w:val="24"/>
          <w:szCs w:val="24"/>
        </w:rPr>
        <w:t>political</w:t>
      </w:r>
      <w:r w:rsidRPr="00C55BBB">
        <w:rPr>
          <w:rFonts w:ascii="Times New Roman" w:hAnsi="Times New Roman" w:cs="Times New Roman"/>
          <w:sz w:val="24"/>
          <w:szCs w:val="24"/>
        </w:rPr>
        <w:t xml:space="preserve"> solidarity by perpetuating ideas about (in)justice. Insofar as solidarity is instrumental to the fulfilment of duties of justice, institutions are in these ways important sites where the prospects for</w:t>
      </w:r>
      <w:r w:rsidR="002B4F12">
        <w:rPr>
          <w:rFonts w:ascii="Times New Roman" w:hAnsi="Times New Roman" w:cs="Times New Roman"/>
          <w:sz w:val="24"/>
          <w:szCs w:val="24"/>
        </w:rPr>
        <w:t xml:space="preserve"> the realisation of</w:t>
      </w:r>
      <w:r w:rsidRPr="00C55BBB">
        <w:rPr>
          <w:rFonts w:ascii="Times New Roman" w:hAnsi="Times New Roman" w:cs="Times New Roman"/>
          <w:sz w:val="24"/>
          <w:szCs w:val="24"/>
        </w:rPr>
        <w:t xml:space="preserve"> justice become altered. </w:t>
      </w:r>
    </w:p>
    <w:p w14:paraId="2F83AF52" w14:textId="77777777" w:rsidR="002B4F12" w:rsidRPr="00C55BBB" w:rsidRDefault="002B4F12" w:rsidP="002B4F12">
      <w:pPr>
        <w:spacing w:after="0" w:line="480" w:lineRule="auto"/>
        <w:ind w:firstLine="720"/>
        <w:jc w:val="both"/>
        <w:rPr>
          <w:rFonts w:ascii="Times New Roman" w:hAnsi="Times New Roman" w:cs="Times New Roman"/>
          <w:sz w:val="24"/>
          <w:szCs w:val="24"/>
        </w:rPr>
      </w:pPr>
    </w:p>
    <w:p w14:paraId="7D26DD4E" w14:textId="77777777" w:rsidR="003C3BEE" w:rsidRPr="00C55BBB" w:rsidRDefault="003C3BEE" w:rsidP="003D3B20">
      <w:pPr>
        <w:spacing w:after="0" w:line="480" w:lineRule="auto"/>
        <w:jc w:val="both"/>
        <w:outlineLvl w:val="0"/>
        <w:rPr>
          <w:rFonts w:ascii="Times New Roman" w:hAnsi="Times New Roman" w:cs="Times New Roman"/>
          <w:i/>
          <w:sz w:val="24"/>
          <w:szCs w:val="24"/>
        </w:rPr>
      </w:pPr>
      <w:r w:rsidRPr="00C55BBB">
        <w:rPr>
          <w:rFonts w:ascii="Times New Roman" w:hAnsi="Times New Roman" w:cs="Times New Roman"/>
          <w:i/>
          <w:sz w:val="24"/>
          <w:szCs w:val="24"/>
        </w:rPr>
        <w:t>Social solidarity</w:t>
      </w:r>
    </w:p>
    <w:p w14:paraId="5704FBEF" w14:textId="54FF7687" w:rsidR="003C3BEE" w:rsidRPr="00C55BBB" w:rsidRDefault="003C3BEE" w:rsidP="002B4F12">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To recall, the basis of social solidarity is perceived group cohesiveness. This cohesiveness can come from a shared identity, shared characteristics, shared experience, or some other uniting feature. To generate social solidarity, therefore, a group of people must feel that they are united in some way. Achieving such a group identity entails a process of categorisation, </w:t>
      </w:r>
      <w:r w:rsidR="001B1E36" w:rsidRPr="00C55BBB">
        <w:rPr>
          <w:rFonts w:ascii="Times New Roman" w:hAnsi="Times New Roman" w:cs="Times New Roman"/>
          <w:sz w:val="24"/>
          <w:szCs w:val="24"/>
        </w:rPr>
        <w:t>wherein we categorise ourselves and others</w:t>
      </w:r>
      <w:r w:rsidRPr="00C55BBB">
        <w:rPr>
          <w:rFonts w:ascii="Times New Roman" w:hAnsi="Times New Roman" w:cs="Times New Roman"/>
          <w:sz w:val="24"/>
          <w:szCs w:val="24"/>
        </w:rPr>
        <w:t xml:space="preserve"> as either belonging or not belonging to a group on the basis of some particular feature</w:t>
      </w:r>
      <w:r w:rsidR="001B1E36" w:rsidRPr="00C55BBB">
        <w:rPr>
          <w:rFonts w:ascii="Times New Roman" w:hAnsi="Times New Roman" w:cs="Times New Roman"/>
          <w:sz w:val="24"/>
          <w:szCs w:val="24"/>
        </w:rPr>
        <w:t>(s)</w:t>
      </w:r>
      <w:r w:rsidRPr="00C55BBB">
        <w:rPr>
          <w:rFonts w:ascii="Times New Roman" w:hAnsi="Times New Roman" w:cs="Times New Roman"/>
          <w:sz w:val="24"/>
          <w:szCs w:val="24"/>
        </w:rPr>
        <w:t xml:space="preserve">. Social psychology research on social identity and social categorisation has shown that </w:t>
      </w:r>
      <w:r w:rsidR="00A9357D" w:rsidRPr="00C55BBB">
        <w:rPr>
          <w:rFonts w:ascii="Times New Roman" w:hAnsi="Times New Roman" w:cs="Times New Roman"/>
          <w:sz w:val="24"/>
          <w:szCs w:val="24"/>
        </w:rPr>
        <w:t xml:space="preserve">even </w:t>
      </w:r>
      <w:r w:rsidRPr="00C55BBB">
        <w:rPr>
          <w:rFonts w:ascii="Times New Roman" w:hAnsi="Times New Roman" w:cs="Times New Roman"/>
          <w:sz w:val="24"/>
          <w:szCs w:val="24"/>
        </w:rPr>
        <w:t xml:space="preserve">completely random, seemingly trivial features </w:t>
      </w:r>
      <w:r w:rsidR="001B1E36" w:rsidRPr="00C55BBB">
        <w:rPr>
          <w:rFonts w:ascii="Times New Roman" w:hAnsi="Times New Roman" w:cs="Times New Roman"/>
          <w:sz w:val="24"/>
          <w:szCs w:val="24"/>
        </w:rPr>
        <w:t xml:space="preserve">can </w:t>
      </w:r>
      <w:r w:rsidR="002B4F12">
        <w:rPr>
          <w:rFonts w:ascii="Times New Roman" w:hAnsi="Times New Roman" w:cs="Times New Roman"/>
          <w:sz w:val="24"/>
          <w:szCs w:val="24"/>
        </w:rPr>
        <w:t>stimulate categorisation</w:t>
      </w:r>
      <w:r w:rsidR="001B1E36" w:rsidRPr="00C55BBB">
        <w:rPr>
          <w:rFonts w:ascii="Times New Roman" w:hAnsi="Times New Roman" w:cs="Times New Roman"/>
          <w:sz w:val="24"/>
          <w:szCs w:val="24"/>
        </w:rPr>
        <w:t>, and</w:t>
      </w:r>
      <w:r w:rsidRPr="00C55BBB">
        <w:rPr>
          <w:rFonts w:ascii="Times New Roman" w:hAnsi="Times New Roman" w:cs="Times New Roman"/>
          <w:sz w:val="24"/>
          <w:szCs w:val="24"/>
        </w:rPr>
        <w:t xml:space="preserve"> are enough to engender prejudice, in-group bias and out-group discrimi</w:t>
      </w:r>
      <w:r w:rsidR="00512497" w:rsidRPr="00C55BBB">
        <w:rPr>
          <w:rFonts w:ascii="Times New Roman" w:hAnsi="Times New Roman" w:cs="Times New Roman"/>
          <w:sz w:val="24"/>
          <w:szCs w:val="24"/>
        </w:rPr>
        <w:t>nation</w:t>
      </w:r>
      <w:r w:rsidRPr="00C55BBB">
        <w:rPr>
          <w:rFonts w:ascii="Times New Roman" w:hAnsi="Times New Roman" w:cs="Times New Roman"/>
          <w:sz w:val="24"/>
          <w:szCs w:val="24"/>
        </w:rPr>
        <w:t>.</w:t>
      </w:r>
      <w:r w:rsidR="00512497" w:rsidRPr="00C55BBB">
        <w:rPr>
          <w:rStyle w:val="EndnoteReference"/>
          <w:rFonts w:ascii="Times New Roman" w:hAnsi="Times New Roman" w:cs="Times New Roman"/>
          <w:sz w:val="24"/>
          <w:szCs w:val="24"/>
        </w:rPr>
        <w:endnoteReference w:id="33"/>
      </w:r>
      <w:r w:rsidRPr="00C55BBB">
        <w:rPr>
          <w:rFonts w:ascii="Times New Roman" w:hAnsi="Times New Roman" w:cs="Times New Roman"/>
          <w:sz w:val="24"/>
          <w:szCs w:val="24"/>
        </w:rPr>
        <w:t xml:space="preserve"> Unsurprisingly then, </w:t>
      </w:r>
      <w:r w:rsidR="008C6C3E" w:rsidRPr="00C55BBB">
        <w:rPr>
          <w:rFonts w:ascii="Times New Roman" w:hAnsi="Times New Roman" w:cs="Times New Roman"/>
          <w:sz w:val="24"/>
          <w:szCs w:val="24"/>
        </w:rPr>
        <w:t xml:space="preserve">shared membership in, or subjection to, </w:t>
      </w:r>
      <w:r w:rsidRPr="00C55BBB">
        <w:rPr>
          <w:rFonts w:ascii="Times New Roman" w:hAnsi="Times New Roman" w:cs="Times New Roman"/>
          <w:sz w:val="24"/>
          <w:szCs w:val="24"/>
        </w:rPr>
        <w:t>institutions</w:t>
      </w:r>
      <w:r w:rsidR="008C6C3E" w:rsidRPr="00C55BBB">
        <w:rPr>
          <w:rFonts w:ascii="Times New Roman" w:hAnsi="Times New Roman" w:cs="Times New Roman"/>
          <w:sz w:val="24"/>
          <w:szCs w:val="24"/>
        </w:rPr>
        <w:t xml:space="preserve"> </w:t>
      </w:r>
      <w:r w:rsidR="000016F1" w:rsidRPr="00C55BBB">
        <w:rPr>
          <w:rFonts w:ascii="Times New Roman" w:hAnsi="Times New Roman" w:cs="Times New Roman"/>
          <w:sz w:val="24"/>
          <w:szCs w:val="24"/>
        </w:rPr>
        <w:t>–</w:t>
      </w:r>
      <w:r w:rsidRPr="00C55BBB">
        <w:rPr>
          <w:rFonts w:ascii="Times New Roman" w:hAnsi="Times New Roman" w:cs="Times New Roman"/>
          <w:sz w:val="24"/>
          <w:szCs w:val="24"/>
        </w:rPr>
        <w:t>especially those that encompass a wide set of social relations</w:t>
      </w:r>
      <w:r w:rsidR="008C6C3E" w:rsidRPr="00C55BBB">
        <w:rPr>
          <w:rFonts w:ascii="Times New Roman" w:hAnsi="Times New Roman" w:cs="Times New Roman"/>
          <w:sz w:val="24"/>
          <w:szCs w:val="24"/>
        </w:rPr>
        <w:t xml:space="preserve"> – </w:t>
      </w:r>
      <w:r w:rsidRPr="00C55BBB">
        <w:rPr>
          <w:rFonts w:ascii="Times New Roman" w:hAnsi="Times New Roman" w:cs="Times New Roman"/>
          <w:sz w:val="24"/>
          <w:szCs w:val="24"/>
        </w:rPr>
        <w:t xml:space="preserve"> </w:t>
      </w:r>
      <w:r w:rsidR="008C6C3E" w:rsidRPr="00C55BBB">
        <w:rPr>
          <w:rFonts w:ascii="Times New Roman" w:hAnsi="Times New Roman" w:cs="Times New Roman"/>
          <w:sz w:val="24"/>
          <w:szCs w:val="24"/>
        </w:rPr>
        <w:t xml:space="preserve">is </w:t>
      </w:r>
      <w:r w:rsidRPr="00C55BBB">
        <w:rPr>
          <w:rFonts w:ascii="Times New Roman" w:hAnsi="Times New Roman" w:cs="Times New Roman"/>
          <w:sz w:val="24"/>
          <w:szCs w:val="24"/>
        </w:rPr>
        <w:t xml:space="preserve">important </w:t>
      </w:r>
      <w:r w:rsidR="008C6C3E" w:rsidRPr="00C55BBB">
        <w:rPr>
          <w:rFonts w:ascii="Times New Roman" w:hAnsi="Times New Roman" w:cs="Times New Roman"/>
          <w:sz w:val="24"/>
          <w:szCs w:val="24"/>
        </w:rPr>
        <w:t xml:space="preserve">to </w:t>
      </w:r>
      <w:r w:rsidRPr="00C55BBB">
        <w:rPr>
          <w:rFonts w:ascii="Times New Roman" w:hAnsi="Times New Roman" w:cs="Times New Roman"/>
          <w:sz w:val="24"/>
          <w:szCs w:val="24"/>
        </w:rPr>
        <w:t xml:space="preserve">the process of categorisation and identity formation, as well as </w:t>
      </w:r>
      <w:r w:rsidR="008C6C3E" w:rsidRPr="00C55BBB">
        <w:rPr>
          <w:rFonts w:ascii="Times New Roman" w:hAnsi="Times New Roman" w:cs="Times New Roman"/>
          <w:sz w:val="24"/>
          <w:szCs w:val="24"/>
        </w:rPr>
        <w:t xml:space="preserve">to </w:t>
      </w:r>
      <w:r w:rsidRPr="00C55BBB">
        <w:rPr>
          <w:rFonts w:ascii="Times New Roman" w:hAnsi="Times New Roman" w:cs="Times New Roman"/>
          <w:sz w:val="24"/>
          <w:szCs w:val="24"/>
        </w:rPr>
        <w:t xml:space="preserve">the maintaining of existing social categories. </w:t>
      </w:r>
    </w:p>
    <w:p w14:paraId="7541F0BD" w14:textId="0ED1FF9D" w:rsidR="003C3BEE" w:rsidRPr="00C55BBB" w:rsidRDefault="003C3BEE" w:rsidP="009C49CA">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Institutions are often viewed as ‘structures of cooperation’ that solve collective</w:t>
      </w:r>
      <w:r w:rsidR="00512497" w:rsidRPr="00C55BBB">
        <w:rPr>
          <w:rFonts w:ascii="Times New Roman" w:hAnsi="Times New Roman" w:cs="Times New Roman"/>
          <w:sz w:val="24"/>
          <w:szCs w:val="24"/>
        </w:rPr>
        <w:t xml:space="preserve"> action problems</w:t>
      </w:r>
      <w:r w:rsidRPr="00C55BBB">
        <w:rPr>
          <w:rFonts w:ascii="Times New Roman" w:hAnsi="Times New Roman" w:cs="Times New Roman"/>
          <w:sz w:val="24"/>
          <w:szCs w:val="24"/>
        </w:rPr>
        <w:t>.</w:t>
      </w:r>
      <w:r w:rsidR="00512497" w:rsidRPr="00C55BBB">
        <w:rPr>
          <w:rStyle w:val="EndnoteReference"/>
          <w:rFonts w:ascii="Times New Roman" w:hAnsi="Times New Roman" w:cs="Times New Roman"/>
          <w:sz w:val="24"/>
          <w:szCs w:val="24"/>
        </w:rPr>
        <w:endnoteReference w:id="34"/>
      </w:r>
      <w:r w:rsidRPr="00C55BBB">
        <w:rPr>
          <w:rFonts w:ascii="Times New Roman" w:hAnsi="Times New Roman" w:cs="Times New Roman"/>
          <w:sz w:val="24"/>
          <w:szCs w:val="24"/>
        </w:rPr>
        <w:t xml:space="preserve"> Such description is misleadingly idealistic, however, as institutions may in practice be extractive and exploitative rather than reciprocal and cooperative. It is better to describe institutions as structures of </w:t>
      </w:r>
      <w:r w:rsidRPr="00C55BBB">
        <w:rPr>
          <w:rFonts w:ascii="Times New Roman" w:hAnsi="Times New Roman" w:cs="Times New Roman"/>
          <w:i/>
          <w:sz w:val="24"/>
          <w:szCs w:val="24"/>
        </w:rPr>
        <w:t>coordination</w:t>
      </w:r>
      <w:r w:rsidRPr="00C55BBB">
        <w:rPr>
          <w:rFonts w:ascii="Times New Roman" w:hAnsi="Times New Roman" w:cs="Times New Roman"/>
          <w:sz w:val="24"/>
          <w:szCs w:val="24"/>
        </w:rPr>
        <w:t>. Formal institutional coordination can be cooperative or not, but it always categorises, by way of</w:t>
      </w:r>
      <w:r w:rsidR="00A9357D" w:rsidRPr="00C55BBB">
        <w:rPr>
          <w:rFonts w:ascii="Times New Roman" w:hAnsi="Times New Roman" w:cs="Times New Roman"/>
          <w:sz w:val="24"/>
          <w:szCs w:val="24"/>
        </w:rPr>
        <w:t xml:space="preserve">, </w:t>
      </w:r>
      <w:r w:rsidR="00A9357D" w:rsidRPr="00C55BBB">
        <w:rPr>
          <w:rFonts w:ascii="Times New Roman" w:hAnsi="Times New Roman" w:cs="Times New Roman"/>
          <w:i/>
          <w:iCs/>
          <w:sz w:val="24"/>
          <w:szCs w:val="24"/>
        </w:rPr>
        <w:t>inter alia</w:t>
      </w:r>
      <w:r w:rsidR="00A9357D" w:rsidRPr="00C55BBB">
        <w:rPr>
          <w:rFonts w:ascii="Times New Roman" w:hAnsi="Times New Roman" w:cs="Times New Roman"/>
          <w:sz w:val="24"/>
          <w:szCs w:val="24"/>
        </w:rPr>
        <w:t>,</w:t>
      </w:r>
      <w:r w:rsidR="00C37146" w:rsidRPr="00C55BBB">
        <w:rPr>
          <w:rFonts w:ascii="Times New Roman" w:hAnsi="Times New Roman" w:cs="Times New Roman"/>
          <w:sz w:val="24"/>
          <w:szCs w:val="24"/>
        </w:rPr>
        <w:t xml:space="preserve"> what John Searle</w:t>
      </w:r>
      <w:r w:rsidRPr="00C55BBB">
        <w:rPr>
          <w:rFonts w:ascii="Times New Roman" w:hAnsi="Times New Roman" w:cs="Times New Roman"/>
          <w:sz w:val="24"/>
          <w:szCs w:val="24"/>
        </w:rPr>
        <w:t xml:space="preserve"> calls ‘deontic powers’.</w:t>
      </w:r>
      <w:r w:rsidR="00FE0A8C" w:rsidRPr="00C55BBB">
        <w:rPr>
          <w:rStyle w:val="EndnoteReference"/>
          <w:rFonts w:ascii="Times New Roman" w:hAnsi="Times New Roman" w:cs="Times New Roman"/>
          <w:sz w:val="24"/>
          <w:szCs w:val="24"/>
        </w:rPr>
        <w:endnoteReference w:id="35"/>
      </w:r>
      <w:r w:rsidR="005D5986" w:rsidRPr="00C55BBB">
        <w:rPr>
          <w:rFonts w:ascii="Times New Roman" w:hAnsi="Times New Roman" w:cs="Times New Roman"/>
          <w:sz w:val="24"/>
          <w:szCs w:val="24"/>
        </w:rPr>
        <w:t xml:space="preserve"> To Searle</w:t>
      </w:r>
      <w:r w:rsidRPr="00C55BBB">
        <w:rPr>
          <w:rFonts w:ascii="Times New Roman" w:hAnsi="Times New Roman" w:cs="Times New Roman"/>
          <w:sz w:val="24"/>
          <w:szCs w:val="24"/>
        </w:rPr>
        <w:t xml:space="preserve">, deontic powers are ‘rights, duties, obligations, authorizations, </w:t>
      </w:r>
      <w:r w:rsidRPr="00C55BBB">
        <w:rPr>
          <w:rFonts w:ascii="Times New Roman" w:hAnsi="Times New Roman" w:cs="Times New Roman"/>
          <w:sz w:val="24"/>
          <w:szCs w:val="24"/>
        </w:rPr>
        <w:lastRenderedPageBreak/>
        <w:t>permissions, empowerments, requirements, and certifications.’</w:t>
      </w:r>
      <w:r w:rsidR="00C37146" w:rsidRPr="00C55BBB">
        <w:rPr>
          <w:rStyle w:val="EndnoteReference"/>
          <w:rFonts w:ascii="Times New Roman" w:hAnsi="Times New Roman" w:cs="Times New Roman"/>
          <w:sz w:val="24"/>
          <w:szCs w:val="24"/>
        </w:rPr>
        <w:endnoteReference w:id="36"/>
      </w:r>
      <w:r w:rsidRPr="00C55BBB">
        <w:rPr>
          <w:rFonts w:ascii="Times New Roman" w:hAnsi="Times New Roman" w:cs="Times New Roman"/>
          <w:sz w:val="24"/>
          <w:szCs w:val="24"/>
        </w:rPr>
        <w:t xml:space="preserve"> To formally institutionalise human coordination means to create deontic powers </w:t>
      </w:r>
      <w:r w:rsidR="009C49CA">
        <w:rPr>
          <w:rFonts w:ascii="Times New Roman" w:hAnsi="Times New Roman" w:cs="Times New Roman"/>
          <w:sz w:val="24"/>
          <w:szCs w:val="24"/>
        </w:rPr>
        <w:t xml:space="preserve">for a specific human activity. </w:t>
      </w:r>
      <w:r w:rsidRPr="00C55BBB">
        <w:rPr>
          <w:rFonts w:ascii="Times New Roman" w:hAnsi="Times New Roman" w:cs="Times New Roman"/>
          <w:sz w:val="24"/>
          <w:szCs w:val="24"/>
        </w:rPr>
        <w:t>When institutions allocate deontic powers, they create relationships that constitute group boundaries</w:t>
      </w:r>
      <w:r w:rsidR="000016F1" w:rsidRPr="00C55BBB">
        <w:rPr>
          <w:rFonts w:ascii="Times New Roman" w:hAnsi="Times New Roman" w:cs="Times New Roman"/>
          <w:sz w:val="24"/>
          <w:szCs w:val="24"/>
        </w:rPr>
        <w:t>,</w:t>
      </w:r>
      <w:r w:rsidRPr="00C55BBB">
        <w:rPr>
          <w:rFonts w:ascii="Times New Roman" w:hAnsi="Times New Roman" w:cs="Times New Roman"/>
          <w:sz w:val="24"/>
          <w:szCs w:val="24"/>
        </w:rPr>
        <w:t xml:space="preserve"> both within the institution, and between those inside and outside of the institution. Boundaries create </w:t>
      </w:r>
      <w:r w:rsidR="000016F1" w:rsidRPr="00C55BBB">
        <w:rPr>
          <w:rFonts w:ascii="Times New Roman" w:hAnsi="Times New Roman" w:cs="Times New Roman"/>
          <w:sz w:val="24"/>
          <w:szCs w:val="24"/>
        </w:rPr>
        <w:t>categories</w:t>
      </w:r>
      <w:r w:rsidRPr="00C55BBB">
        <w:rPr>
          <w:rFonts w:ascii="Times New Roman" w:hAnsi="Times New Roman" w:cs="Times New Roman"/>
          <w:sz w:val="24"/>
          <w:szCs w:val="24"/>
        </w:rPr>
        <w:t xml:space="preserve"> </w:t>
      </w:r>
      <w:r w:rsidR="000016F1" w:rsidRPr="00C55BBB">
        <w:rPr>
          <w:rFonts w:ascii="Times New Roman" w:hAnsi="Times New Roman" w:cs="Times New Roman"/>
          <w:sz w:val="24"/>
          <w:szCs w:val="24"/>
        </w:rPr>
        <w:t>–</w:t>
      </w:r>
      <w:r w:rsidRPr="00C55BBB">
        <w:rPr>
          <w:rFonts w:ascii="Times New Roman" w:hAnsi="Times New Roman" w:cs="Times New Roman"/>
          <w:sz w:val="24"/>
          <w:szCs w:val="24"/>
        </w:rPr>
        <w:t xml:space="preserve"> </w:t>
      </w:r>
      <w:r w:rsidR="00A9357D" w:rsidRPr="00C55BBB">
        <w:rPr>
          <w:rFonts w:ascii="Times New Roman" w:hAnsi="Times New Roman" w:cs="Times New Roman"/>
          <w:sz w:val="24"/>
          <w:szCs w:val="24"/>
        </w:rPr>
        <w:t xml:space="preserve">demarcating </w:t>
      </w:r>
      <w:r w:rsidRPr="00C55BBB">
        <w:rPr>
          <w:rFonts w:ascii="Times New Roman" w:hAnsi="Times New Roman" w:cs="Times New Roman"/>
          <w:sz w:val="24"/>
          <w:szCs w:val="24"/>
        </w:rPr>
        <w:t xml:space="preserve">who is on the inside and who is on the outside </w:t>
      </w:r>
      <w:r w:rsidR="0011029C" w:rsidRPr="00C55BBB">
        <w:rPr>
          <w:rFonts w:ascii="Times New Roman" w:hAnsi="Times New Roman" w:cs="Times New Roman"/>
          <w:sz w:val="24"/>
          <w:szCs w:val="24"/>
        </w:rPr>
        <w:t>–</w:t>
      </w:r>
      <w:r w:rsidRPr="00C55BBB">
        <w:rPr>
          <w:rFonts w:ascii="Times New Roman" w:hAnsi="Times New Roman" w:cs="Times New Roman"/>
          <w:sz w:val="24"/>
          <w:szCs w:val="24"/>
        </w:rPr>
        <w:t xml:space="preserve"> and</w:t>
      </w:r>
      <w:r w:rsidR="0011029C" w:rsidRPr="00C55BBB">
        <w:rPr>
          <w:rFonts w:ascii="Times New Roman" w:hAnsi="Times New Roman" w:cs="Times New Roman"/>
          <w:sz w:val="24"/>
          <w:szCs w:val="24"/>
        </w:rPr>
        <w:t xml:space="preserve"> can</w:t>
      </w:r>
      <w:r w:rsidRPr="00C55BBB">
        <w:rPr>
          <w:rFonts w:ascii="Times New Roman" w:hAnsi="Times New Roman" w:cs="Times New Roman"/>
          <w:sz w:val="24"/>
          <w:szCs w:val="24"/>
        </w:rPr>
        <w:t xml:space="preserve"> thereby engender social solidarity </w:t>
      </w:r>
      <w:r w:rsidR="009C49CA">
        <w:rPr>
          <w:rFonts w:ascii="Times New Roman" w:hAnsi="Times New Roman" w:cs="Times New Roman"/>
          <w:sz w:val="24"/>
          <w:szCs w:val="24"/>
        </w:rPr>
        <w:t>across certain populations, while hindering it across</w:t>
      </w:r>
      <w:r w:rsidRPr="00C55BBB">
        <w:rPr>
          <w:rFonts w:ascii="Times New Roman" w:hAnsi="Times New Roman" w:cs="Times New Roman"/>
          <w:sz w:val="24"/>
          <w:szCs w:val="24"/>
        </w:rPr>
        <w:t xml:space="preserve"> others. The more encompassing an institution is</w:t>
      </w:r>
      <w:r w:rsidR="0011029C"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 the more it organises social, political and economic life</w:t>
      </w:r>
      <w:r w:rsidR="0011029C"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 the more pervasive its boundary drawing and categorisation. </w:t>
      </w:r>
    </w:p>
    <w:p w14:paraId="798E7F97" w14:textId="37AC831B" w:rsidR="00232CB0" w:rsidRPr="00C55BBB" w:rsidRDefault="00232CB0" w:rsidP="009C49CA">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A wide range of migration scholars across disciplines have studied the conc</w:t>
      </w:r>
      <w:r w:rsidR="00926F85" w:rsidRPr="00C55BBB">
        <w:rPr>
          <w:rFonts w:ascii="Times New Roman" w:hAnsi="Times New Roman" w:cs="Times New Roman"/>
          <w:sz w:val="24"/>
          <w:szCs w:val="24"/>
        </w:rPr>
        <w:t>ept of ‘bordering’</w:t>
      </w:r>
      <w:r w:rsidRPr="00C55BBB">
        <w:rPr>
          <w:rFonts w:ascii="Times New Roman" w:hAnsi="Times New Roman" w:cs="Times New Roman"/>
          <w:sz w:val="24"/>
          <w:szCs w:val="24"/>
        </w:rPr>
        <w:t>.</w:t>
      </w:r>
      <w:r w:rsidR="00926F85" w:rsidRPr="00C55BBB">
        <w:rPr>
          <w:rStyle w:val="EndnoteReference"/>
          <w:rFonts w:ascii="Times New Roman" w:hAnsi="Times New Roman" w:cs="Times New Roman"/>
          <w:sz w:val="24"/>
          <w:szCs w:val="24"/>
        </w:rPr>
        <w:endnoteReference w:id="37"/>
      </w:r>
      <w:r w:rsidRPr="00C55BBB">
        <w:rPr>
          <w:rFonts w:ascii="Times New Roman" w:hAnsi="Times New Roman" w:cs="Times New Roman"/>
          <w:sz w:val="24"/>
          <w:szCs w:val="24"/>
        </w:rPr>
        <w:t xml:space="preserve"> Rather than </w:t>
      </w:r>
      <w:r w:rsidR="002B570D" w:rsidRPr="00C55BBB">
        <w:rPr>
          <w:rFonts w:ascii="Times New Roman" w:hAnsi="Times New Roman" w:cs="Times New Roman"/>
          <w:sz w:val="24"/>
          <w:szCs w:val="24"/>
        </w:rPr>
        <w:t xml:space="preserve">understanding </w:t>
      </w:r>
      <w:r w:rsidRPr="00C55BBB">
        <w:rPr>
          <w:rFonts w:ascii="Times New Roman" w:hAnsi="Times New Roman" w:cs="Times New Roman"/>
          <w:sz w:val="24"/>
          <w:szCs w:val="24"/>
        </w:rPr>
        <w:t>borders as static</w:t>
      </w:r>
      <w:r w:rsidR="009C49CA">
        <w:rPr>
          <w:rFonts w:ascii="Times New Roman" w:hAnsi="Times New Roman" w:cs="Times New Roman"/>
          <w:sz w:val="24"/>
          <w:szCs w:val="24"/>
        </w:rPr>
        <w:t xml:space="preserve"> and easily geographically locatable</w:t>
      </w:r>
      <w:r w:rsidRPr="00C55BBB">
        <w:rPr>
          <w:rFonts w:ascii="Times New Roman" w:hAnsi="Times New Roman" w:cs="Times New Roman"/>
          <w:sz w:val="24"/>
          <w:szCs w:val="24"/>
        </w:rPr>
        <w:t xml:space="preserve">, </w:t>
      </w:r>
      <w:r w:rsidR="002B570D" w:rsidRPr="00C55BBB">
        <w:rPr>
          <w:rFonts w:ascii="Times New Roman" w:hAnsi="Times New Roman" w:cs="Times New Roman"/>
          <w:sz w:val="24"/>
          <w:szCs w:val="24"/>
        </w:rPr>
        <w:t xml:space="preserve">such </w:t>
      </w:r>
      <w:r w:rsidRPr="00C55BBB">
        <w:rPr>
          <w:rFonts w:ascii="Times New Roman" w:hAnsi="Times New Roman" w:cs="Times New Roman"/>
          <w:sz w:val="24"/>
          <w:szCs w:val="24"/>
        </w:rPr>
        <w:t xml:space="preserve">scholars are interested in how borders are constructed and managed territorially, extraterritorially and </w:t>
      </w:r>
      <w:r w:rsidR="003F67B6" w:rsidRPr="00C55BBB">
        <w:rPr>
          <w:rFonts w:ascii="Times New Roman" w:hAnsi="Times New Roman" w:cs="Times New Roman"/>
          <w:sz w:val="24"/>
          <w:szCs w:val="24"/>
        </w:rPr>
        <w:t>internally</w:t>
      </w:r>
      <w:r w:rsidRPr="00C55BBB">
        <w:rPr>
          <w:rFonts w:ascii="Times New Roman" w:hAnsi="Times New Roman" w:cs="Times New Roman"/>
          <w:sz w:val="24"/>
          <w:szCs w:val="24"/>
        </w:rPr>
        <w:t>. Some scholars focus specifically on bordering as ‘measures taken by state institutions – whether at territorial frontiers or inside them – which demarcate categories of people so as to incorporate some and exclude others, in a specific social o</w:t>
      </w:r>
      <w:r w:rsidR="000D155F" w:rsidRPr="00C55BBB">
        <w:rPr>
          <w:rFonts w:ascii="Times New Roman" w:hAnsi="Times New Roman" w:cs="Times New Roman"/>
          <w:sz w:val="24"/>
          <w:szCs w:val="24"/>
        </w:rPr>
        <w:t>rder’</w:t>
      </w:r>
      <w:r w:rsidRPr="00C55BBB">
        <w:rPr>
          <w:rFonts w:ascii="Times New Roman" w:hAnsi="Times New Roman" w:cs="Times New Roman"/>
          <w:sz w:val="24"/>
          <w:szCs w:val="24"/>
        </w:rPr>
        <w:t>.</w:t>
      </w:r>
      <w:r w:rsidR="00926F85" w:rsidRPr="00C55BBB">
        <w:rPr>
          <w:rStyle w:val="EndnoteReference"/>
          <w:rFonts w:ascii="Times New Roman" w:hAnsi="Times New Roman" w:cs="Times New Roman"/>
          <w:sz w:val="24"/>
          <w:szCs w:val="24"/>
        </w:rPr>
        <w:endnoteReference w:id="38"/>
      </w:r>
      <w:r w:rsidRPr="00C55BBB">
        <w:rPr>
          <w:rFonts w:ascii="Times New Roman" w:hAnsi="Times New Roman" w:cs="Times New Roman"/>
          <w:sz w:val="24"/>
          <w:szCs w:val="24"/>
        </w:rPr>
        <w:t xml:space="preserve"> Studying bordering practices helps us understand how ‘us’ and ‘them’ are constructed – how the included and excluded are managed by institutions. Nation-building practices are a standard example of how (state) institutions construct group boundaries</w:t>
      </w:r>
      <w:r w:rsidR="003A4465" w:rsidRPr="00C55BBB">
        <w:rPr>
          <w:rFonts w:ascii="Times New Roman" w:hAnsi="Times New Roman" w:cs="Times New Roman"/>
          <w:sz w:val="24"/>
          <w:szCs w:val="24"/>
        </w:rPr>
        <w:t>, via</w:t>
      </w:r>
      <w:r w:rsidRPr="00C55BBB">
        <w:rPr>
          <w:rFonts w:ascii="Times New Roman" w:hAnsi="Times New Roman" w:cs="Times New Roman"/>
          <w:sz w:val="24"/>
          <w:szCs w:val="24"/>
        </w:rPr>
        <w:t xml:space="preserve"> (for example) school systems, the military, national holidays, language policies, citizenship and integration policies, cultural and welfare institutions and so forth, </w:t>
      </w:r>
      <w:r w:rsidR="002B570D" w:rsidRPr="00C55BBB">
        <w:rPr>
          <w:rFonts w:ascii="Times New Roman" w:hAnsi="Times New Roman" w:cs="Times New Roman"/>
          <w:sz w:val="24"/>
          <w:szCs w:val="24"/>
        </w:rPr>
        <w:t xml:space="preserve">thereby </w:t>
      </w:r>
      <w:r w:rsidRPr="00C55BBB">
        <w:rPr>
          <w:rFonts w:ascii="Times New Roman" w:hAnsi="Times New Roman" w:cs="Times New Roman"/>
          <w:sz w:val="24"/>
          <w:szCs w:val="24"/>
        </w:rPr>
        <w:t>developing a sense</w:t>
      </w:r>
      <w:r w:rsidR="000D155F" w:rsidRPr="00C55BBB">
        <w:rPr>
          <w:rFonts w:ascii="Times New Roman" w:hAnsi="Times New Roman" w:cs="Times New Roman"/>
          <w:sz w:val="24"/>
          <w:szCs w:val="24"/>
        </w:rPr>
        <w:t xml:space="preserve"> of a shared national identity</w:t>
      </w:r>
      <w:r w:rsidRPr="00C55BBB">
        <w:rPr>
          <w:rFonts w:ascii="Times New Roman" w:hAnsi="Times New Roman" w:cs="Times New Roman"/>
          <w:sz w:val="24"/>
          <w:szCs w:val="24"/>
        </w:rPr>
        <w:t>.</w:t>
      </w:r>
      <w:r w:rsidR="000D155F" w:rsidRPr="00C55BBB">
        <w:rPr>
          <w:rStyle w:val="EndnoteReference"/>
          <w:rFonts w:ascii="Times New Roman" w:hAnsi="Times New Roman" w:cs="Times New Roman"/>
          <w:sz w:val="24"/>
          <w:szCs w:val="24"/>
        </w:rPr>
        <w:endnoteReference w:id="39"/>
      </w:r>
      <w:r w:rsidRPr="00C55BBB">
        <w:rPr>
          <w:rFonts w:ascii="Times New Roman" w:hAnsi="Times New Roman" w:cs="Times New Roman"/>
          <w:sz w:val="24"/>
          <w:szCs w:val="24"/>
        </w:rPr>
        <w:t xml:space="preserve"> Thus, perhaps the most important group identity </w:t>
      </w:r>
      <w:r w:rsidR="009C49CA">
        <w:rPr>
          <w:rFonts w:ascii="Times New Roman" w:hAnsi="Times New Roman" w:cs="Times New Roman"/>
          <w:sz w:val="24"/>
          <w:szCs w:val="24"/>
        </w:rPr>
        <w:t>with respect to</w:t>
      </w:r>
      <w:r w:rsidRPr="00C55BBB">
        <w:rPr>
          <w:rFonts w:ascii="Times New Roman" w:hAnsi="Times New Roman" w:cs="Times New Roman"/>
          <w:sz w:val="24"/>
          <w:szCs w:val="24"/>
        </w:rPr>
        <w:t xml:space="preserve"> social solidarity</w:t>
      </w:r>
      <w:r w:rsidR="009C49CA">
        <w:rPr>
          <w:rFonts w:ascii="Times New Roman" w:hAnsi="Times New Roman" w:cs="Times New Roman"/>
          <w:sz w:val="24"/>
          <w:szCs w:val="24"/>
        </w:rPr>
        <w:t xml:space="preserve"> – nationality – </w:t>
      </w:r>
      <w:r w:rsidRPr="00C55BBB">
        <w:rPr>
          <w:rFonts w:ascii="Times New Roman" w:hAnsi="Times New Roman" w:cs="Times New Roman"/>
          <w:sz w:val="24"/>
          <w:szCs w:val="24"/>
        </w:rPr>
        <w:t xml:space="preserve">has strong institutional roots. </w:t>
      </w:r>
    </w:p>
    <w:p w14:paraId="03F476B4" w14:textId="40026FDC" w:rsidR="00A9357D" w:rsidRPr="00C55BBB" w:rsidRDefault="00232CB0" w:rsidP="0095172A">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State institutions, though, can also construct group boundaries </w:t>
      </w:r>
      <w:r w:rsidRPr="00C55BBB">
        <w:rPr>
          <w:rFonts w:ascii="Times New Roman" w:hAnsi="Times New Roman" w:cs="Times New Roman"/>
          <w:i/>
          <w:sz w:val="24"/>
          <w:szCs w:val="24"/>
        </w:rPr>
        <w:t>within</w:t>
      </w:r>
      <w:r w:rsidRPr="00C55BBB">
        <w:rPr>
          <w:rFonts w:ascii="Times New Roman" w:hAnsi="Times New Roman" w:cs="Times New Roman"/>
          <w:sz w:val="24"/>
          <w:szCs w:val="24"/>
        </w:rPr>
        <w:t xml:space="preserve"> states. </w:t>
      </w:r>
      <w:r w:rsidR="00EB1B3C" w:rsidRPr="00C55BBB">
        <w:rPr>
          <w:rFonts w:ascii="Times New Roman" w:hAnsi="Times New Roman" w:cs="Times New Roman"/>
          <w:sz w:val="24"/>
          <w:szCs w:val="24"/>
        </w:rPr>
        <w:t>Bridget Anderson</w:t>
      </w:r>
      <w:r w:rsidRPr="00C55BBB">
        <w:rPr>
          <w:rFonts w:ascii="Times New Roman" w:hAnsi="Times New Roman" w:cs="Times New Roman"/>
          <w:sz w:val="24"/>
          <w:szCs w:val="24"/>
        </w:rPr>
        <w:t xml:space="preserve"> has provided an extensive account of how internal borders create an ‘us’ and ‘them’.</w:t>
      </w:r>
      <w:r w:rsidR="00EB1B3C" w:rsidRPr="00C55BBB">
        <w:rPr>
          <w:rStyle w:val="EndnoteReference"/>
          <w:rFonts w:ascii="Times New Roman" w:hAnsi="Times New Roman" w:cs="Times New Roman"/>
          <w:sz w:val="24"/>
          <w:szCs w:val="24"/>
        </w:rPr>
        <w:endnoteReference w:id="40"/>
      </w:r>
      <w:r w:rsidRPr="00C55BBB">
        <w:rPr>
          <w:rFonts w:ascii="Times New Roman" w:hAnsi="Times New Roman" w:cs="Times New Roman"/>
          <w:sz w:val="24"/>
          <w:szCs w:val="24"/>
        </w:rPr>
        <w:t xml:space="preserve"> </w:t>
      </w:r>
      <w:r w:rsidR="00291989" w:rsidRPr="00C55BBB">
        <w:rPr>
          <w:rFonts w:ascii="Times New Roman" w:hAnsi="Times New Roman" w:cs="Times New Roman"/>
          <w:sz w:val="24"/>
          <w:szCs w:val="24"/>
        </w:rPr>
        <w:t>In the UK, border controls have</w:t>
      </w:r>
      <w:r w:rsidR="0095172A">
        <w:rPr>
          <w:rFonts w:ascii="Times New Roman" w:hAnsi="Times New Roman" w:cs="Times New Roman"/>
          <w:sz w:val="24"/>
          <w:szCs w:val="24"/>
        </w:rPr>
        <w:t xml:space="preserve"> </w:t>
      </w:r>
      <w:r w:rsidR="00291989" w:rsidRPr="00C55BBB">
        <w:rPr>
          <w:rFonts w:ascii="Times New Roman" w:hAnsi="Times New Roman" w:cs="Times New Roman"/>
          <w:sz w:val="24"/>
          <w:szCs w:val="24"/>
        </w:rPr>
        <w:t>been institutionalised in expanding areas of society: from universities, to employers, and landlords. The state thus</w:t>
      </w:r>
      <w:r w:rsidR="0029071A" w:rsidRPr="00C55BBB">
        <w:rPr>
          <w:rFonts w:ascii="Times New Roman" w:hAnsi="Times New Roman" w:cs="Times New Roman"/>
          <w:sz w:val="24"/>
          <w:szCs w:val="24"/>
        </w:rPr>
        <w:t xml:space="preserve"> in effect</w:t>
      </w:r>
      <w:r w:rsidR="00291989" w:rsidRPr="00C55BBB">
        <w:rPr>
          <w:rFonts w:ascii="Times New Roman" w:hAnsi="Times New Roman" w:cs="Times New Roman"/>
          <w:sz w:val="24"/>
          <w:szCs w:val="24"/>
        </w:rPr>
        <w:t xml:space="preserve"> delegates its law-</w:t>
      </w:r>
      <w:r w:rsidR="00291989" w:rsidRPr="00C55BBB">
        <w:rPr>
          <w:rFonts w:ascii="Times New Roman" w:hAnsi="Times New Roman" w:cs="Times New Roman"/>
          <w:sz w:val="24"/>
          <w:szCs w:val="24"/>
        </w:rPr>
        <w:lastRenderedPageBreak/>
        <w:t xml:space="preserve">enforcement to citizens and thereby </w:t>
      </w:r>
      <w:r w:rsidR="00333828" w:rsidRPr="00C55BBB">
        <w:rPr>
          <w:rFonts w:ascii="Times New Roman" w:hAnsi="Times New Roman" w:cs="Times New Roman"/>
          <w:sz w:val="24"/>
          <w:szCs w:val="24"/>
        </w:rPr>
        <w:t xml:space="preserve">potentially engenders the </w:t>
      </w:r>
      <w:r w:rsidR="00291989" w:rsidRPr="00C55BBB">
        <w:rPr>
          <w:rFonts w:ascii="Times New Roman" w:hAnsi="Times New Roman" w:cs="Times New Roman"/>
          <w:sz w:val="24"/>
          <w:szCs w:val="24"/>
        </w:rPr>
        <w:t>construc</w:t>
      </w:r>
      <w:r w:rsidR="00333828" w:rsidRPr="00C55BBB">
        <w:rPr>
          <w:rFonts w:ascii="Times New Roman" w:hAnsi="Times New Roman" w:cs="Times New Roman"/>
          <w:sz w:val="24"/>
          <w:szCs w:val="24"/>
        </w:rPr>
        <w:t>tion, in the minds of state citizens, of</w:t>
      </w:r>
      <w:r w:rsidR="00291989" w:rsidRPr="00C55BBB">
        <w:rPr>
          <w:rFonts w:ascii="Times New Roman" w:hAnsi="Times New Roman" w:cs="Times New Roman"/>
          <w:sz w:val="24"/>
          <w:szCs w:val="24"/>
        </w:rPr>
        <w:t xml:space="preserve"> the social categories of, on the one hand, the law-abiding and law-enforcing citizen and, on the other hand, the criminal or potentially criminal migrant. These bordering practices often are not </w:t>
      </w:r>
      <w:r w:rsidR="0066599F" w:rsidRPr="00C55BBB">
        <w:rPr>
          <w:rFonts w:ascii="Times New Roman" w:hAnsi="Times New Roman" w:cs="Times New Roman"/>
          <w:sz w:val="24"/>
          <w:szCs w:val="24"/>
        </w:rPr>
        <w:t xml:space="preserve">specifically targeted at asylum-seekers, but </w:t>
      </w:r>
      <w:r w:rsidR="0095172A">
        <w:rPr>
          <w:rFonts w:ascii="Times New Roman" w:hAnsi="Times New Roman" w:cs="Times New Roman"/>
          <w:sz w:val="24"/>
          <w:szCs w:val="24"/>
        </w:rPr>
        <w:t xml:space="preserve">rather </w:t>
      </w:r>
      <w:r w:rsidR="0066599F" w:rsidRPr="00C55BBB">
        <w:rPr>
          <w:rFonts w:ascii="Times New Roman" w:hAnsi="Times New Roman" w:cs="Times New Roman"/>
          <w:sz w:val="24"/>
          <w:szCs w:val="24"/>
        </w:rPr>
        <w:t xml:space="preserve">anyone </w:t>
      </w:r>
      <w:r w:rsidR="0095172A">
        <w:rPr>
          <w:rFonts w:ascii="Times New Roman" w:hAnsi="Times New Roman" w:cs="Times New Roman"/>
          <w:sz w:val="24"/>
          <w:szCs w:val="24"/>
        </w:rPr>
        <w:t xml:space="preserve">deemed </w:t>
      </w:r>
      <w:r w:rsidR="0029071A" w:rsidRPr="00C55BBB">
        <w:rPr>
          <w:rFonts w:ascii="Times New Roman" w:hAnsi="Times New Roman" w:cs="Times New Roman"/>
          <w:sz w:val="24"/>
          <w:szCs w:val="24"/>
        </w:rPr>
        <w:t xml:space="preserve">to reside in a country </w:t>
      </w:r>
      <w:r w:rsidR="0095172A">
        <w:rPr>
          <w:rFonts w:ascii="Times New Roman" w:hAnsi="Times New Roman" w:cs="Times New Roman"/>
          <w:sz w:val="24"/>
          <w:szCs w:val="24"/>
        </w:rPr>
        <w:t>il</w:t>
      </w:r>
      <w:r w:rsidR="0066599F" w:rsidRPr="00C55BBB">
        <w:rPr>
          <w:rFonts w:ascii="Times New Roman" w:hAnsi="Times New Roman" w:cs="Times New Roman"/>
          <w:sz w:val="24"/>
          <w:szCs w:val="24"/>
        </w:rPr>
        <w:t>legally</w:t>
      </w:r>
      <w:r w:rsidR="0029071A" w:rsidRPr="00C55BBB">
        <w:rPr>
          <w:rFonts w:ascii="Times New Roman" w:hAnsi="Times New Roman" w:cs="Times New Roman"/>
          <w:sz w:val="24"/>
          <w:szCs w:val="24"/>
        </w:rPr>
        <w:t>,</w:t>
      </w:r>
      <w:r w:rsidR="00291989" w:rsidRPr="00C55BBB">
        <w:rPr>
          <w:rFonts w:ascii="Times New Roman" w:hAnsi="Times New Roman" w:cs="Times New Roman"/>
          <w:sz w:val="24"/>
          <w:szCs w:val="24"/>
        </w:rPr>
        <w:t xml:space="preserve"> which can </w:t>
      </w:r>
      <w:r w:rsidR="0095172A">
        <w:rPr>
          <w:rFonts w:ascii="Times New Roman" w:hAnsi="Times New Roman" w:cs="Times New Roman"/>
          <w:sz w:val="24"/>
          <w:szCs w:val="24"/>
        </w:rPr>
        <w:t xml:space="preserve">nevertheless </w:t>
      </w:r>
      <w:r w:rsidR="00291989" w:rsidRPr="00C55BBB">
        <w:rPr>
          <w:rFonts w:ascii="Times New Roman" w:hAnsi="Times New Roman" w:cs="Times New Roman"/>
          <w:sz w:val="24"/>
          <w:szCs w:val="24"/>
        </w:rPr>
        <w:t>include asylum-seekers and refugees</w:t>
      </w:r>
      <w:r w:rsidR="007A6A84" w:rsidRPr="00C55BBB">
        <w:rPr>
          <w:rFonts w:ascii="Times New Roman" w:hAnsi="Times New Roman" w:cs="Times New Roman"/>
          <w:sz w:val="24"/>
          <w:szCs w:val="24"/>
        </w:rPr>
        <w:t>, who are often treated as illegal despite having a right to cross international borders in order to seek asylum.</w:t>
      </w:r>
      <w:r w:rsidR="007A6A84" w:rsidRPr="00C55BBB">
        <w:rPr>
          <w:rStyle w:val="EndnoteReference"/>
          <w:rFonts w:ascii="Times New Roman" w:hAnsi="Times New Roman" w:cs="Times New Roman"/>
          <w:sz w:val="24"/>
          <w:szCs w:val="24"/>
        </w:rPr>
        <w:endnoteReference w:id="41"/>
      </w:r>
    </w:p>
    <w:p w14:paraId="0ADADEB8" w14:textId="77777777" w:rsidR="00367A1A" w:rsidRPr="00C55BBB" w:rsidRDefault="00367A1A" w:rsidP="00A9357D">
      <w:pPr>
        <w:spacing w:after="0" w:line="480" w:lineRule="auto"/>
        <w:ind w:firstLine="720"/>
        <w:jc w:val="both"/>
        <w:rPr>
          <w:rFonts w:ascii="Times New Roman" w:hAnsi="Times New Roman" w:cs="Times New Roman"/>
          <w:sz w:val="24"/>
          <w:szCs w:val="24"/>
        </w:rPr>
      </w:pPr>
    </w:p>
    <w:p w14:paraId="729ED8DD" w14:textId="041521D0" w:rsidR="003C3BEE" w:rsidRPr="00C55BBB" w:rsidRDefault="003C3BEE" w:rsidP="003D3B20">
      <w:pPr>
        <w:spacing w:after="0" w:line="480" w:lineRule="auto"/>
        <w:jc w:val="both"/>
        <w:outlineLvl w:val="0"/>
        <w:rPr>
          <w:rFonts w:ascii="Times New Roman" w:hAnsi="Times New Roman" w:cs="Times New Roman"/>
          <w:i/>
          <w:sz w:val="24"/>
          <w:szCs w:val="24"/>
        </w:rPr>
      </w:pPr>
      <w:r w:rsidRPr="00C55BBB">
        <w:rPr>
          <w:rFonts w:ascii="Times New Roman" w:hAnsi="Times New Roman" w:cs="Times New Roman"/>
          <w:i/>
          <w:sz w:val="24"/>
          <w:szCs w:val="24"/>
        </w:rPr>
        <w:t>Civic solidarity</w:t>
      </w:r>
    </w:p>
    <w:p w14:paraId="52F2985C" w14:textId="61F4ECFD" w:rsidR="003C3BEE" w:rsidRPr="00C55BBB" w:rsidRDefault="003C3BEE" w:rsidP="0095172A">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The basis of civic solidarity is recognition of mutual interdependence. Institutions were characterised above as structures of coordination, often to the end of solving a collective action problem. When people engage in such coordinative institutional activities, they come to rely on one another to perform a particular task. The institution therefore creates mutual interdependence. When people come to rely on</w:t>
      </w:r>
      <w:r w:rsidR="0038351F" w:rsidRPr="00C55BBB">
        <w:rPr>
          <w:rFonts w:ascii="Times New Roman" w:hAnsi="Times New Roman" w:cs="Times New Roman"/>
          <w:sz w:val="24"/>
          <w:szCs w:val="24"/>
        </w:rPr>
        <w:t xml:space="preserve"> others within an institution</w:t>
      </w:r>
      <w:r w:rsidRPr="00C55BBB">
        <w:rPr>
          <w:rFonts w:ascii="Times New Roman" w:hAnsi="Times New Roman" w:cs="Times New Roman"/>
          <w:sz w:val="24"/>
          <w:szCs w:val="24"/>
        </w:rPr>
        <w:t xml:space="preserve"> to perform a task, they may also become incapable of performing it themselves. For example, most humans in industrialised societies are dependent on institutions regulating the market, food production standards and infrastructure</w:t>
      </w:r>
      <w:r w:rsidR="0038351F" w:rsidRPr="00C55BBB">
        <w:rPr>
          <w:rFonts w:ascii="Times New Roman" w:hAnsi="Times New Roman" w:cs="Times New Roman"/>
          <w:sz w:val="24"/>
          <w:szCs w:val="24"/>
        </w:rPr>
        <w:t>, in order</w:t>
      </w:r>
      <w:r w:rsidRPr="00C55BBB">
        <w:rPr>
          <w:rFonts w:ascii="Times New Roman" w:hAnsi="Times New Roman" w:cs="Times New Roman"/>
          <w:sz w:val="24"/>
          <w:szCs w:val="24"/>
        </w:rPr>
        <w:t xml:space="preserve"> to nourish themselves. </w:t>
      </w:r>
      <w:r w:rsidR="0095172A">
        <w:rPr>
          <w:rFonts w:ascii="Times New Roman" w:hAnsi="Times New Roman" w:cs="Times New Roman"/>
          <w:sz w:val="24"/>
          <w:szCs w:val="24"/>
        </w:rPr>
        <w:t>Most do not</w:t>
      </w:r>
      <w:r w:rsidRPr="00C55BBB">
        <w:rPr>
          <w:rFonts w:ascii="Times New Roman" w:hAnsi="Times New Roman" w:cs="Times New Roman"/>
          <w:sz w:val="24"/>
          <w:szCs w:val="24"/>
        </w:rPr>
        <w:t xml:space="preserve"> have the skills to produce their own food if this became necessary, let alone the required material resources. </w:t>
      </w:r>
      <w:r w:rsidR="006537FE" w:rsidRPr="00C55BBB">
        <w:rPr>
          <w:rFonts w:ascii="Times New Roman" w:hAnsi="Times New Roman" w:cs="Times New Roman"/>
          <w:sz w:val="24"/>
          <w:szCs w:val="24"/>
        </w:rPr>
        <w:t>Those who depend for their subsistence</w:t>
      </w:r>
      <w:r w:rsidR="00A53401" w:rsidRPr="00C55BBB">
        <w:rPr>
          <w:rFonts w:ascii="Times New Roman" w:hAnsi="Times New Roman" w:cs="Times New Roman"/>
          <w:sz w:val="24"/>
          <w:szCs w:val="24"/>
        </w:rPr>
        <w:t xml:space="preserve"> </w:t>
      </w:r>
      <w:r w:rsidRPr="00C55BBB">
        <w:rPr>
          <w:rFonts w:ascii="Times New Roman" w:hAnsi="Times New Roman" w:cs="Times New Roman"/>
          <w:sz w:val="24"/>
          <w:szCs w:val="24"/>
        </w:rPr>
        <w:t>on the same institutions</w:t>
      </w:r>
      <w:r w:rsidR="00A53401" w:rsidRPr="00C55BBB">
        <w:rPr>
          <w:rFonts w:ascii="Times New Roman" w:hAnsi="Times New Roman" w:cs="Times New Roman"/>
          <w:sz w:val="24"/>
          <w:szCs w:val="24"/>
        </w:rPr>
        <w:t xml:space="preserve"> (which, in the case of food security, are increasingly globalised)</w:t>
      </w:r>
      <w:r w:rsidRPr="00C55BBB">
        <w:rPr>
          <w:rFonts w:ascii="Times New Roman" w:hAnsi="Times New Roman" w:cs="Times New Roman"/>
          <w:sz w:val="24"/>
          <w:szCs w:val="24"/>
        </w:rPr>
        <w:t xml:space="preserve"> are therefore in a relation of mutual interdependence. The point here is essentially that which animates Émile Durkheim’s notion of ‘o</w:t>
      </w:r>
      <w:r w:rsidR="00194865" w:rsidRPr="00C55BBB">
        <w:rPr>
          <w:rFonts w:ascii="Times New Roman" w:hAnsi="Times New Roman" w:cs="Times New Roman"/>
          <w:sz w:val="24"/>
          <w:szCs w:val="24"/>
        </w:rPr>
        <w:t>rganic solidarity’</w:t>
      </w:r>
      <w:r w:rsidRPr="00C55BBB">
        <w:rPr>
          <w:rFonts w:ascii="Times New Roman" w:hAnsi="Times New Roman" w:cs="Times New Roman"/>
          <w:sz w:val="24"/>
          <w:szCs w:val="24"/>
        </w:rPr>
        <w:t xml:space="preserve">: institutions </w:t>
      </w:r>
      <w:r w:rsidR="0095172A">
        <w:rPr>
          <w:rFonts w:ascii="Times New Roman" w:hAnsi="Times New Roman" w:cs="Times New Roman"/>
          <w:sz w:val="24"/>
          <w:szCs w:val="24"/>
        </w:rPr>
        <w:t>enable</w:t>
      </w:r>
      <w:r w:rsidRPr="00C55BBB">
        <w:rPr>
          <w:rFonts w:ascii="Times New Roman" w:hAnsi="Times New Roman" w:cs="Times New Roman"/>
          <w:sz w:val="24"/>
          <w:szCs w:val="24"/>
        </w:rPr>
        <w:t xml:space="preserve"> the division </w:t>
      </w:r>
      <w:r w:rsidR="006537FE" w:rsidRPr="00C55BBB">
        <w:rPr>
          <w:rFonts w:ascii="Times New Roman" w:hAnsi="Times New Roman" w:cs="Times New Roman"/>
          <w:sz w:val="24"/>
          <w:szCs w:val="24"/>
        </w:rPr>
        <w:t xml:space="preserve">of </w:t>
      </w:r>
      <w:r w:rsidRPr="00C55BBB">
        <w:rPr>
          <w:rFonts w:ascii="Times New Roman" w:hAnsi="Times New Roman" w:cs="Times New Roman"/>
          <w:sz w:val="24"/>
          <w:szCs w:val="24"/>
        </w:rPr>
        <w:t>labour, which leads to mutual interdependence among those who share the institution.</w:t>
      </w:r>
      <w:r w:rsidR="00BF6D8A" w:rsidRPr="00C55BBB">
        <w:rPr>
          <w:rStyle w:val="EndnoteReference"/>
          <w:rFonts w:ascii="Times New Roman" w:hAnsi="Times New Roman" w:cs="Times New Roman"/>
          <w:sz w:val="24"/>
          <w:szCs w:val="24"/>
        </w:rPr>
        <w:endnoteReference w:id="42"/>
      </w:r>
      <w:r w:rsidRPr="00C55BBB">
        <w:rPr>
          <w:rFonts w:ascii="Times New Roman" w:hAnsi="Times New Roman" w:cs="Times New Roman"/>
          <w:sz w:val="24"/>
          <w:szCs w:val="24"/>
        </w:rPr>
        <w:t xml:space="preserve"> We add merely that where interdependence is subjectively </w:t>
      </w:r>
      <w:r w:rsidRPr="00C55BBB">
        <w:rPr>
          <w:rFonts w:ascii="Times New Roman" w:hAnsi="Times New Roman" w:cs="Times New Roman"/>
          <w:i/>
          <w:sz w:val="24"/>
          <w:szCs w:val="24"/>
        </w:rPr>
        <w:t>recognised</w:t>
      </w:r>
      <w:r w:rsidRPr="00C55BBB">
        <w:rPr>
          <w:rFonts w:ascii="Times New Roman" w:hAnsi="Times New Roman" w:cs="Times New Roman"/>
          <w:sz w:val="24"/>
          <w:szCs w:val="24"/>
        </w:rPr>
        <w:t xml:space="preserve">, civic solidarity may follow. </w:t>
      </w:r>
    </w:p>
    <w:p w14:paraId="3FCBE7D9" w14:textId="6066B2D8" w:rsidR="003C3BEE" w:rsidRPr="00C55BBB" w:rsidRDefault="003C3BEE" w:rsidP="0095172A">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lastRenderedPageBreak/>
        <w:t xml:space="preserve">As has been discussed above, institutions create power relationships by allocating deontic powers. This also creates interdependence. </w:t>
      </w:r>
      <w:r w:rsidR="00FC2601" w:rsidRPr="00C55BBB">
        <w:rPr>
          <w:rFonts w:ascii="Times New Roman" w:hAnsi="Times New Roman" w:cs="Times New Roman"/>
          <w:sz w:val="24"/>
          <w:szCs w:val="24"/>
        </w:rPr>
        <w:t xml:space="preserve">People’s </w:t>
      </w:r>
      <w:r w:rsidRPr="00C55BBB">
        <w:rPr>
          <w:rFonts w:ascii="Times New Roman" w:hAnsi="Times New Roman" w:cs="Times New Roman"/>
          <w:sz w:val="24"/>
          <w:szCs w:val="24"/>
        </w:rPr>
        <w:t>rights and entitlements become dependent upon the continued function</w:t>
      </w:r>
      <w:r w:rsidR="006537FE" w:rsidRPr="00C55BBB">
        <w:rPr>
          <w:rFonts w:ascii="Times New Roman" w:hAnsi="Times New Roman" w:cs="Times New Roman"/>
          <w:sz w:val="24"/>
          <w:szCs w:val="24"/>
        </w:rPr>
        <w:t>ing</w:t>
      </w:r>
      <w:r w:rsidRPr="00C55BBB">
        <w:rPr>
          <w:rFonts w:ascii="Times New Roman" w:hAnsi="Times New Roman" w:cs="Times New Roman"/>
          <w:sz w:val="24"/>
          <w:szCs w:val="24"/>
        </w:rPr>
        <w:t xml:space="preserve"> of shared institutions. For example, </w:t>
      </w:r>
      <w:r w:rsidR="0038351F" w:rsidRPr="00C55BBB">
        <w:rPr>
          <w:rFonts w:ascii="Times New Roman" w:hAnsi="Times New Roman" w:cs="Times New Roman"/>
          <w:sz w:val="24"/>
          <w:szCs w:val="24"/>
        </w:rPr>
        <w:t xml:space="preserve">the fulfilment of </w:t>
      </w:r>
      <w:r w:rsidRPr="00C55BBB">
        <w:rPr>
          <w:rFonts w:ascii="Times New Roman" w:hAnsi="Times New Roman" w:cs="Times New Roman"/>
          <w:sz w:val="24"/>
          <w:szCs w:val="24"/>
        </w:rPr>
        <w:t xml:space="preserve">someone’s right to social assistance is dependent on </w:t>
      </w:r>
      <w:r w:rsidR="0038351F" w:rsidRPr="00C55BBB">
        <w:rPr>
          <w:rFonts w:ascii="Times New Roman" w:hAnsi="Times New Roman" w:cs="Times New Roman"/>
          <w:sz w:val="24"/>
          <w:szCs w:val="24"/>
        </w:rPr>
        <w:t xml:space="preserve">sufficient numbers of </w:t>
      </w:r>
      <w:r w:rsidR="00FC2601" w:rsidRPr="00C55BBB">
        <w:rPr>
          <w:rFonts w:ascii="Times New Roman" w:hAnsi="Times New Roman" w:cs="Times New Roman"/>
          <w:sz w:val="24"/>
          <w:szCs w:val="24"/>
        </w:rPr>
        <w:t xml:space="preserve">taxpayers </w:t>
      </w:r>
      <w:r w:rsidR="0095172A" w:rsidRPr="00C55BBB">
        <w:rPr>
          <w:rFonts w:ascii="Times New Roman" w:hAnsi="Times New Roman" w:cs="Times New Roman"/>
          <w:sz w:val="24"/>
          <w:szCs w:val="24"/>
        </w:rPr>
        <w:t>fulfilling</w:t>
      </w:r>
      <w:r w:rsidR="00CE1BE0" w:rsidRPr="00C55BBB">
        <w:rPr>
          <w:rFonts w:ascii="Times New Roman" w:hAnsi="Times New Roman" w:cs="Times New Roman"/>
          <w:sz w:val="24"/>
          <w:szCs w:val="24"/>
        </w:rPr>
        <w:t xml:space="preserve"> </w:t>
      </w:r>
      <w:r w:rsidR="00FC2601" w:rsidRPr="00C55BBB">
        <w:rPr>
          <w:rFonts w:ascii="Times New Roman" w:hAnsi="Times New Roman" w:cs="Times New Roman"/>
          <w:sz w:val="24"/>
          <w:szCs w:val="24"/>
        </w:rPr>
        <w:t>their duty to pay taxes</w:t>
      </w:r>
      <w:r w:rsidRPr="00C55BBB">
        <w:rPr>
          <w:rFonts w:ascii="Times New Roman" w:hAnsi="Times New Roman" w:cs="Times New Roman"/>
          <w:sz w:val="24"/>
          <w:szCs w:val="24"/>
        </w:rPr>
        <w:t>.</w:t>
      </w:r>
      <w:r w:rsidR="00FC2601" w:rsidRPr="00C55BBB">
        <w:rPr>
          <w:rFonts w:ascii="Times New Roman" w:hAnsi="Times New Roman" w:cs="Times New Roman"/>
          <w:sz w:val="24"/>
          <w:szCs w:val="24"/>
        </w:rPr>
        <w:t xml:space="preserve"> Large levels of tax evasion or corruption will eventually jeopardise others’ social rights.</w:t>
      </w:r>
      <w:r w:rsidRPr="00C55BBB">
        <w:rPr>
          <w:rFonts w:ascii="Times New Roman" w:hAnsi="Times New Roman" w:cs="Times New Roman"/>
          <w:sz w:val="24"/>
          <w:szCs w:val="24"/>
        </w:rPr>
        <w:t xml:space="preserve"> Institutionalised power relations, in this way, create vulnerabilities between people that are much more immediate than many </w:t>
      </w:r>
      <w:r w:rsidR="000C3501" w:rsidRPr="00C55BBB">
        <w:rPr>
          <w:rFonts w:ascii="Times New Roman" w:hAnsi="Times New Roman" w:cs="Times New Roman"/>
          <w:sz w:val="24"/>
          <w:szCs w:val="24"/>
        </w:rPr>
        <w:t xml:space="preserve">(but not all) </w:t>
      </w:r>
      <w:r w:rsidRPr="00C55BBB">
        <w:rPr>
          <w:rFonts w:ascii="Times New Roman" w:hAnsi="Times New Roman" w:cs="Times New Roman"/>
          <w:sz w:val="24"/>
          <w:szCs w:val="24"/>
        </w:rPr>
        <w:t>non-institutionalised forms</w:t>
      </w:r>
      <w:r w:rsidR="000C3501" w:rsidRPr="00C55BBB">
        <w:rPr>
          <w:rFonts w:ascii="Times New Roman" w:hAnsi="Times New Roman" w:cs="Times New Roman"/>
          <w:sz w:val="24"/>
          <w:szCs w:val="24"/>
        </w:rPr>
        <w:t xml:space="preserve"> of human relations</w:t>
      </w:r>
      <w:r w:rsidRPr="00C55BBB">
        <w:rPr>
          <w:rFonts w:ascii="Times New Roman" w:hAnsi="Times New Roman" w:cs="Times New Roman"/>
          <w:sz w:val="24"/>
          <w:szCs w:val="24"/>
        </w:rPr>
        <w:t xml:space="preserve">. In recognising these vulnerabilities, people may develop a sense of civic solidarity. </w:t>
      </w:r>
    </w:p>
    <w:p w14:paraId="0C8A554A" w14:textId="77777777" w:rsidR="003C3BEE" w:rsidRPr="00C55BBB" w:rsidRDefault="003C3BEE" w:rsidP="003C3BEE">
      <w:pPr>
        <w:spacing w:after="0" w:line="480" w:lineRule="auto"/>
        <w:ind w:firstLine="720"/>
        <w:jc w:val="both"/>
        <w:rPr>
          <w:rFonts w:ascii="Times New Roman" w:hAnsi="Times New Roman" w:cs="Times New Roman"/>
          <w:sz w:val="24"/>
          <w:szCs w:val="24"/>
        </w:rPr>
      </w:pPr>
    </w:p>
    <w:p w14:paraId="31F6A91D" w14:textId="77777777" w:rsidR="003C3BEE" w:rsidRPr="00C55BBB" w:rsidRDefault="003C3BEE" w:rsidP="003D3B20">
      <w:pPr>
        <w:spacing w:after="0" w:line="480" w:lineRule="auto"/>
        <w:jc w:val="both"/>
        <w:outlineLvl w:val="0"/>
        <w:rPr>
          <w:rFonts w:ascii="Times New Roman" w:hAnsi="Times New Roman" w:cs="Times New Roman"/>
          <w:i/>
          <w:sz w:val="24"/>
          <w:szCs w:val="24"/>
        </w:rPr>
      </w:pPr>
      <w:r w:rsidRPr="00C55BBB">
        <w:rPr>
          <w:rFonts w:ascii="Times New Roman" w:hAnsi="Times New Roman" w:cs="Times New Roman"/>
          <w:i/>
          <w:sz w:val="24"/>
          <w:szCs w:val="24"/>
        </w:rPr>
        <w:t>Political solidarity</w:t>
      </w:r>
    </w:p>
    <w:p w14:paraId="5EC27DF9" w14:textId="21147B5E" w:rsidR="003C3BEE" w:rsidRPr="00C55BBB" w:rsidRDefault="003C3BEE" w:rsidP="003C3BEE">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Finally, the basis of political solidarity is moral commitment. Political solidarity can arise when there </w:t>
      </w:r>
      <w:r w:rsidR="0063517E" w:rsidRPr="00C55BBB">
        <w:rPr>
          <w:rFonts w:ascii="Times New Roman" w:hAnsi="Times New Roman" w:cs="Times New Roman"/>
          <w:sz w:val="24"/>
          <w:szCs w:val="24"/>
        </w:rPr>
        <w:t>are shared</w:t>
      </w:r>
      <w:r w:rsidRPr="00C55BBB">
        <w:rPr>
          <w:rFonts w:ascii="Times New Roman" w:hAnsi="Times New Roman" w:cs="Times New Roman"/>
          <w:sz w:val="24"/>
          <w:szCs w:val="24"/>
        </w:rPr>
        <w:t xml:space="preserve"> ideas about justice, and/or mutual recognition of injustice. Institutions play a role in forming and sustaining such ideas. </w:t>
      </w:r>
    </w:p>
    <w:p w14:paraId="2FC10E51" w14:textId="54D273E8" w:rsidR="003C3BEE" w:rsidRPr="00C55BBB" w:rsidRDefault="00697F2F" w:rsidP="00106DE6">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John Rawls</w:t>
      </w:r>
      <w:r w:rsidR="003C3BEE" w:rsidRPr="00C55BBB">
        <w:rPr>
          <w:rFonts w:ascii="Times New Roman" w:hAnsi="Times New Roman" w:cs="Times New Roman"/>
          <w:sz w:val="24"/>
          <w:szCs w:val="24"/>
        </w:rPr>
        <w:t xml:space="preserve"> argued that just institutions are self-supportive</w:t>
      </w:r>
      <w:r w:rsidR="000C3501" w:rsidRPr="00C55BBB">
        <w:rPr>
          <w:rFonts w:ascii="Times New Roman" w:hAnsi="Times New Roman" w:cs="Times New Roman"/>
          <w:sz w:val="24"/>
          <w:szCs w:val="24"/>
        </w:rPr>
        <w:t xml:space="preserve"> because they generate a commitment to justice</w:t>
      </w:r>
      <w:r w:rsidR="003C3BEE" w:rsidRPr="00C55BBB">
        <w:rPr>
          <w:rFonts w:ascii="Times New Roman" w:hAnsi="Times New Roman" w:cs="Times New Roman"/>
          <w:sz w:val="24"/>
          <w:szCs w:val="24"/>
        </w:rPr>
        <w:t>.</w:t>
      </w:r>
      <w:r w:rsidR="00194865" w:rsidRPr="00C55BBB">
        <w:rPr>
          <w:rStyle w:val="EndnoteReference"/>
          <w:rFonts w:ascii="Times New Roman" w:hAnsi="Times New Roman" w:cs="Times New Roman"/>
          <w:sz w:val="24"/>
          <w:szCs w:val="24"/>
        </w:rPr>
        <w:endnoteReference w:id="43"/>
      </w:r>
      <w:r w:rsidR="003C3BEE" w:rsidRPr="00C55BBB">
        <w:rPr>
          <w:rFonts w:ascii="Times New Roman" w:hAnsi="Times New Roman" w:cs="Times New Roman"/>
          <w:sz w:val="24"/>
          <w:szCs w:val="24"/>
        </w:rPr>
        <w:t xml:space="preserve"> Unjust institutions, however, can</w:t>
      </w:r>
      <w:r w:rsidR="00106DE6">
        <w:rPr>
          <w:rFonts w:ascii="Times New Roman" w:hAnsi="Times New Roman" w:cs="Times New Roman"/>
          <w:sz w:val="24"/>
          <w:szCs w:val="24"/>
        </w:rPr>
        <w:t xml:space="preserve"> also</w:t>
      </w:r>
      <w:r w:rsidR="003C3BEE" w:rsidRPr="00C55BBB">
        <w:rPr>
          <w:rFonts w:ascii="Times New Roman" w:hAnsi="Times New Roman" w:cs="Times New Roman"/>
          <w:sz w:val="24"/>
          <w:szCs w:val="24"/>
        </w:rPr>
        <w:t xml:space="preserve"> be self-supportive</w:t>
      </w:r>
      <w:r w:rsidR="00853E67" w:rsidRPr="00C55BBB">
        <w:rPr>
          <w:rFonts w:ascii="Times New Roman" w:hAnsi="Times New Roman" w:cs="Times New Roman"/>
          <w:sz w:val="24"/>
          <w:szCs w:val="24"/>
        </w:rPr>
        <w:t>.</w:t>
      </w:r>
      <w:r w:rsidR="003C3BEE" w:rsidRPr="00C55BBB">
        <w:rPr>
          <w:rFonts w:ascii="Times New Roman" w:hAnsi="Times New Roman" w:cs="Times New Roman"/>
          <w:sz w:val="24"/>
          <w:szCs w:val="24"/>
        </w:rPr>
        <w:t xml:space="preserve"> In </w:t>
      </w:r>
      <w:r w:rsidR="00853E67" w:rsidRPr="00C55BBB">
        <w:rPr>
          <w:rFonts w:ascii="Times New Roman" w:hAnsi="Times New Roman" w:cs="Times New Roman"/>
          <w:sz w:val="24"/>
          <w:szCs w:val="24"/>
        </w:rPr>
        <w:t xml:space="preserve">both </w:t>
      </w:r>
      <w:r w:rsidR="003C3BEE" w:rsidRPr="00C55BBB">
        <w:rPr>
          <w:rFonts w:ascii="Times New Roman" w:hAnsi="Times New Roman" w:cs="Times New Roman"/>
          <w:sz w:val="24"/>
          <w:szCs w:val="24"/>
        </w:rPr>
        <w:t>case</w:t>
      </w:r>
      <w:r w:rsidR="00853E67" w:rsidRPr="00C55BBB">
        <w:rPr>
          <w:rFonts w:ascii="Times New Roman" w:hAnsi="Times New Roman" w:cs="Times New Roman"/>
          <w:sz w:val="24"/>
          <w:szCs w:val="24"/>
        </w:rPr>
        <w:t>s</w:t>
      </w:r>
      <w:r w:rsidR="003C3BEE" w:rsidRPr="00C55BBB">
        <w:rPr>
          <w:rFonts w:ascii="Times New Roman" w:hAnsi="Times New Roman" w:cs="Times New Roman"/>
          <w:sz w:val="24"/>
          <w:szCs w:val="24"/>
        </w:rPr>
        <w:t xml:space="preserve">, institutions can be powerful in perpetuating </w:t>
      </w:r>
      <w:r w:rsidR="00853E67" w:rsidRPr="00C55BBB">
        <w:rPr>
          <w:rFonts w:ascii="Times New Roman" w:hAnsi="Times New Roman" w:cs="Times New Roman"/>
          <w:sz w:val="24"/>
          <w:szCs w:val="24"/>
        </w:rPr>
        <w:t xml:space="preserve">informal </w:t>
      </w:r>
      <w:r w:rsidR="003C3BEE" w:rsidRPr="00C55BBB">
        <w:rPr>
          <w:rFonts w:ascii="Times New Roman" w:hAnsi="Times New Roman" w:cs="Times New Roman"/>
          <w:sz w:val="24"/>
          <w:szCs w:val="24"/>
        </w:rPr>
        <w:t xml:space="preserve">norms and ideas. For example, there is a wide research literature on the effect of institutions in instilling </w:t>
      </w:r>
      <w:r w:rsidR="00557F3D" w:rsidRPr="00C55BBB">
        <w:rPr>
          <w:rFonts w:ascii="Times New Roman" w:hAnsi="Times New Roman" w:cs="Times New Roman"/>
          <w:sz w:val="24"/>
          <w:szCs w:val="24"/>
        </w:rPr>
        <w:t>norms of trust and reciprocity</w:t>
      </w:r>
      <w:r w:rsidR="003C3BEE" w:rsidRPr="00C55BBB">
        <w:rPr>
          <w:rFonts w:ascii="Times New Roman" w:hAnsi="Times New Roman" w:cs="Times New Roman"/>
          <w:sz w:val="24"/>
          <w:szCs w:val="24"/>
        </w:rPr>
        <w:t>.</w:t>
      </w:r>
      <w:r w:rsidRPr="00C55BBB">
        <w:rPr>
          <w:rStyle w:val="EndnoteReference"/>
          <w:rFonts w:ascii="Times New Roman" w:hAnsi="Times New Roman" w:cs="Times New Roman"/>
          <w:sz w:val="24"/>
          <w:szCs w:val="24"/>
        </w:rPr>
        <w:endnoteReference w:id="44"/>
      </w:r>
      <w:r w:rsidR="003C3BEE" w:rsidRPr="00C55BBB">
        <w:rPr>
          <w:rFonts w:ascii="Times New Roman" w:hAnsi="Times New Roman" w:cs="Times New Roman"/>
          <w:sz w:val="24"/>
          <w:szCs w:val="24"/>
        </w:rPr>
        <w:t xml:space="preserve"> This research has found that </w:t>
      </w:r>
      <w:r w:rsidR="001E23B5" w:rsidRPr="00C55BBB">
        <w:rPr>
          <w:rFonts w:ascii="Times New Roman" w:hAnsi="Times New Roman" w:cs="Times New Roman"/>
          <w:sz w:val="24"/>
          <w:szCs w:val="24"/>
        </w:rPr>
        <w:t xml:space="preserve">formal </w:t>
      </w:r>
      <w:r w:rsidR="003C3BEE" w:rsidRPr="00C55BBB">
        <w:rPr>
          <w:rFonts w:ascii="Times New Roman" w:hAnsi="Times New Roman" w:cs="Times New Roman"/>
          <w:sz w:val="24"/>
          <w:szCs w:val="24"/>
        </w:rPr>
        <w:t>institutional design is very important for the development of trust and reciprocity</w:t>
      </w:r>
      <w:r w:rsidR="00232CB0" w:rsidRPr="00C55BBB">
        <w:rPr>
          <w:rFonts w:ascii="Times New Roman" w:hAnsi="Times New Roman" w:cs="Times New Roman"/>
          <w:sz w:val="24"/>
          <w:szCs w:val="24"/>
        </w:rPr>
        <w:t>. The effect of such formal institution</w:t>
      </w:r>
      <w:r w:rsidR="00EC1313" w:rsidRPr="00C55BBB">
        <w:rPr>
          <w:rFonts w:ascii="Times New Roman" w:hAnsi="Times New Roman" w:cs="Times New Roman"/>
          <w:sz w:val="24"/>
          <w:szCs w:val="24"/>
        </w:rPr>
        <w:t>s</w:t>
      </w:r>
      <w:r w:rsidR="00232CB0" w:rsidRPr="00C55BBB">
        <w:rPr>
          <w:rFonts w:ascii="Times New Roman" w:hAnsi="Times New Roman" w:cs="Times New Roman"/>
          <w:sz w:val="24"/>
          <w:szCs w:val="24"/>
        </w:rPr>
        <w:t xml:space="preserve"> is also strong compared to the effect of informal cultural norms</w:t>
      </w:r>
      <w:r w:rsidR="003C3BEE" w:rsidRPr="00C55BBB">
        <w:rPr>
          <w:rFonts w:ascii="Times New Roman" w:hAnsi="Times New Roman" w:cs="Times New Roman"/>
          <w:sz w:val="24"/>
          <w:szCs w:val="24"/>
        </w:rPr>
        <w:t>.</w:t>
      </w:r>
      <w:r w:rsidR="00557F3D" w:rsidRPr="00C55BBB">
        <w:rPr>
          <w:rStyle w:val="EndnoteReference"/>
          <w:rFonts w:ascii="Times New Roman" w:hAnsi="Times New Roman" w:cs="Times New Roman"/>
          <w:sz w:val="24"/>
          <w:szCs w:val="24"/>
        </w:rPr>
        <w:endnoteReference w:id="45"/>
      </w:r>
      <w:r w:rsidR="003C3BEE" w:rsidRPr="00C55BBB">
        <w:rPr>
          <w:rFonts w:ascii="Times New Roman" w:hAnsi="Times New Roman" w:cs="Times New Roman"/>
          <w:sz w:val="24"/>
          <w:szCs w:val="24"/>
        </w:rPr>
        <w:t xml:space="preserve"> Important for political solidarity, however, is that institutions also contribute to forming and/or sustaining conceptions of justice. When a norm becomes institutionalised, it becomes part of our everyday activities, and </w:t>
      </w:r>
      <w:r w:rsidR="0063517E" w:rsidRPr="00C55BBB">
        <w:rPr>
          <w:rFonts w:ascii="Times New Roman" w:hAnsi="Times New Roman" w:cs="Times New Roman"/>
          <w:sz w:val="24"/>
          <w:szCs w:val="24"/>
        </w:rPr>
        <w:t>a</w:t>
      </w:r>
      <w:r w:rsidR="003C3BEE" w:rsidRPr="00C55BBB">
        <w:rPr>
          <w:rFonts w:ascii="Times New Roman" w:hAnsi="Times New Roman" w:cs="Times New Roman"/>
          <w:sz w:val="24"/>
          <w:szCs w:val="24"/>
        </w:rPr>
        <w:t xml:space="preserve"> background condition of our lives. It may therefore come to be seen as ‘normal’ or ‘natural’. Feudal institutions, and institutions of slavery, rendered their respective economic and social norms </w:t>
      </w:r>
      <w:r w:rsidR="003C3BEE" w:rsidRPr="00C55BBB">
        <w:rPr>
          <w:rFonts w:ascii="Times New Roman" w:hAnsi="Times New Roman" w:cs="Times New Roman"/>
          <w:sz w:val="24"/>
          <w:szCs w:val="24"/>
        </w:rPr>
        <w:lastRenderedPageBreak/>
        <w:t>‘n</w:t>
      </w:r>
      <w:r w:rsidR="002D383D" w:rsidRPr="00C55BBB">
        <w:rPr>
          <w:rFonts w:ascii="Times New Roman" w:hAnsi="Times New Roman" w:cs="Times New Roman"/>
          <w:sz w:val="24"/>
          <w:szCs w:val="24"/>
        </w:rPr>
        <w:t xml:space="preserve">atural’ to many, for instance. </w:t>
      </w:r>
      <w:r w:rsidR="003C3BEE" w:rsidRPr="00C55BBB">
        <w:rPr>
          <w:rFonts w:ascii="Times New Roman" w:hAnsi="Times New Roman" w:cs="Times New Roman"/>
          <w:sz w:val="24"/>
          <w:szCs w:val="24"/>
        </w:rPr>
        <w:t xml:space="preserve">With respect to immigration, modern state borders have become naturalised in this way, such that many practices that would appear blatantly unjust if directed towards co-citizens, such as indefinite detention or physical violence, appear justified </w:t>
      </w:r>
      <w:r w:rsidR="00853E67" w:rsidRPr="00C55BBB">
        <w:rPr>
          <w:rFonts w:ascii="Times New Roman" w:hAnsi="Times New Roman" w:cs="Times New Roman"/>
          <w:sz w:val="24"/>
          <w:szCs w:val="24"/>
        </w:rPr>
        <w:t xml:space="preserve">as </w:t>
      </w:r>
      <w:r w:rsidR="003C3BEE" w:rsidRPr="00C55BBB">
        <w:rPr>
          <w:rFonts w:ascii="Times New Roman" w:hAnsi="Times New Roman" w:cs="Times New Roman"/>
          <w:sz w:val="24"/>
          <w:szCs w:val="24"/>
        </w:rPr>
        <w:t xml:space="preserve">means of upholding the institutional structures of states’ border regimes. The institutions of nation-states are perhaps the most obvious </w:t>
      </w:r>
      <w:r w:rsidR="0063517E" w:rsidRPr="00C55BBB">
        <w:rPr>
          <w:rFonts w:ascii="Times New Roman" w:hAnsi="Times New Roman" w:cs="Times New Roman"/>
          <w:sz w:val="24"/>
          <w:szCs w:val="24"/>
        </w:rPr>
        <w:t>means by</w:t>
      </w:r>
      <w:r w:rsidR="003C3BEE" w:rsidRPr="00C55BBB">
        <w:rPr>
          <w:rFonts w:ascii="Times New Roman" w:hAnsi="Times New Roman" w:cs="Times New Roman"/>
          <w:sz w:val="24"/>
          <w:szCs w:val="24"/>
        </w:rPr>
        <w:t xml:space="preserve"> which particular norms of justice are institutionally perpetuated. They </w:t>
      </w:r>
      <w:r w:rsidR="00853E67" w:rsidRPr="00C55BBB">
        <w:rPr>
          <w:rFonts w:ascii="Times New Roman" w:hAnsi="Times New Roman" w:cs="Times New Roman"/>
          <w:sz w:val="24"/>
          <w:szCs w:val="24"/>
        </w:rPr>
        <w:t xml:space="preserve">encourage the </w:t>
      </w:r>
      <w:r w:rsidR="003C3BEE" w:rsidRPr="00C55BBB">
        <w:rPr>
          <w:rFonts w:ascii="Times New Roman" w:hAnsi="Times New Roman" w:cs="Times New Roman"/>
          <w:sz w:val="24"/>
          <w:szCs w:val="24"/>
        </w:rPr>
        <w:t>naturalis</w:t>
      </w:r>
      <w:r w:rsidR="00853E67" w:rsidRPr="00C55BBB">
        <w:rPr>
          <w:rFonts w:ascii="Times New Roman" w:hAnsi="Times New Roman" w:cs="Times New Roman"/>
          <w:sz w:val="24"/>
          <w:szCs w:val="24"/>
        </w:rPr>
        <w:t>ation of</w:t>
      </w:r>
      <w:r w:rsidR="003C3BEE" w:rsidRPr="00C55BBB">
        <w:rPr>
          <w:rFonts w:ascii="Times New Roman" w:hAnsi="Times New Roman" w:cs="Times New Roman"/>
          <w:sz w:val="24"/>
          <w:szCs w:val="24"/>
        </w:rPr>
        <w:t xml:space="preserve"> the idea that justice between compatriots is more </w:t>
      </w:r>
      <w:r w:rsidR="00853E67" w:rsidRPr="00C55BBB">
        <w:rPr>
          <w:rFonts w:ascii="Times New Roman" w:hAnsi="Times New Roman" w:cs="Times New Roman"/>
          <w:sz w:val="24"/>
          <w:szCs w:val="24"/>
        </w:rPr>
        <w:t xml:space="preserve">substantive and more </w:t>
      </w:r>
      <w:r w:rsidR="003C3BEE" w:rsidRPr="00C55BBB">
        <w:rPr>
          <w:rFonts w:ascii="Times New Roman" w:hAnsi="Times New Roman" w:cs="Times New Roman"/>
          <w:sz w:val="24"/>
          <w:szCs w:val="24"/>
        </w:rPr>
        <w:t>important than global justice by directing most of people’s justice-contributing behaviour towards their compatriots.</w:t>
      </w:r>
      <w:r w:rsidR="004A2DB8" w:rsidRPr="00C55BBB">
        <w:rPr>
          <w:rStyle w:val="EndnoteReference"/>
          <w:rFonts w:ascii="Times New Roman" w:hAnsi="Times New Roman" w:cs="Times New Roman"/>
          <w:sz w:val="24"/>
          <w:szCs w:val="24"/>
        </w:rPr>
        <w:endnoteReference w:id="46"/>
      </w:r>
      <w:r w:rsidR="004A2DB8" w:rsidRPr="00C55BBB">
        <w:rPr>
          <w:rFonts w:ascii="Times New Roman" w:hAnsi="Times New Roman" w:cs="Times New Roman"/>
          <w:sz w:val="24"/>
          <w:szCs w:val="24"/>
        </w:rPr>
        <w:t xml:space="preserve"> </w:t>
      </w:r>
    </w:p>
    <w:p w14:paraId="745EBCAC" w14:textId="48C34FCA" w:rsidR="00211163" w:rsidRPr="00C55BBB" w:rsidRDefault="003C3BEE"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When institutions naturalise and perpetuate ideas about (in</w:t>
      </w:r>
      <w:proofErr w:type="gramStart"/>
      <w:r w:rsidRPr="00C55BBB">
        <w:rPr>
          <w:rFonts w:ascii="Times New Roman" w:hAnsi="Times New Roman" w:cs="Times New Roman"/>
          <w:sz w:val="24"/>
          <w:szCs w:val="24"/>
        </w:rPr>
        <w:t>)justice</w:t>
      </w:r>
      <w:proofErr w:type="gramEnd"/>
      <w:r w:rsidRPr="00C55BBB">
        <w:rPr>
          <w:rFonts w:ascii="Times New Roman" w:hAnsi="Times New Roman" w:cs="Times New Roman"/>
          <w:sz w:val="24"/>
          <w:szCs w:val="24"/>
        </w:rPr>
        <w:t xml:space="preserve">, they create shared moral commitments that can be a source of political solidarity. As with social and civic solidarity, this is not the only source of political solidarity. Often political solidarity comes about in </w:t>
      </w:r>
      <w:r w:rsidRPr="00C55BBB">
        <w:rPr>
          <w:rFonts w:ascii="Times New Roman" w:hAnsi="Times New Roman" w:cs="Times New Roman"/>
          <w:i/>
          <w:sz w:val="24"/>
          <w:szCs w:val="24"/>
        </w:rPr>
        <w:t>opposition</w:t>
      </w:r>
      <w:r w:rsidRPr="00C55BBB">
        <w:rPr>
          <w:rFonts w:ascii="Times New Roman" w:hAnsi="Times New Roman" w:cs="Times New Roman"/>
          <w:sz w:val="24"/>
          <w:szCs w:val="24"/>
        </w:rPr>
        <w:t xml:space="preserve"> to perceived unjust institutions. Yet institutions, especially when they are </w:t>
      </w:r>
      <w:r w:rsidR="0063517E" w:rsidRPr="00C55BBB">
        <w:rPr>
          <w:rFonts w:ascii="Times New Roman" w:hAnsi="Times New Roman" w:cs="Times New Roman"/>
          <w:sz w:val="24"/>
          <w:szCs w:val="24"/>
        </w:rPr>
        <w:t xml:space="preserve">widely </w:t>
      </w:r>
      <w:r w:rsidRPr="00C55BBB">
        <w:rPr>
          <w:rFonts w:ascii="Times New Roman" w:hAnsi="Times New Roman" w:cs="Times New Roman"/>
          <w:sz w:val="24"/>
          <w:szCs w:val="24"/>
        </w:rPr>
        <w:t xml:space="preserve">encompassing, are an important source of shared norms of justice and therefore </w:t>
      </w:r>
      <w:r w:rsidR="00853E67" w:rsidRPr="00C55BBB">
        <w:rPr>
          <w:rFonts w:ascii="Times New Roman" w:hAnsi="Times New Roman" w:cs="Times New Roman"/>
          <w:sz w:val="24"/>
          <w:szCs w:val="24"/>
        </w:rPr>
        <w:t xml:space="preserve">can </w:t>
      </w:r>
      <w:r w:rsidRPr="00C55BBB">
        <w:rPr>
          <w:rFonts w:ascii="Times New Roman" w:hAnsi="Times New Roman" w:cs="Times New Roman"/>
          <w:sz w:val="24"/>
          <w:szCs w:val="24"/>
        </w:rPr>
        <w:t>shape the prospects of political solidarity.</w:t>
      </w:r>
    </w:p>
    <w:p w14:paraId="0ED88C57" w14:textId="77777777" w:rsidR="002D383D" w:rsidRPr="00C55BBB" w:rsidRDefault="002D383D" w:rsidP="00211163">
      <w:pPr>
        <w:spacing w:after="0" w:line="480" w:lineRule="auto"/>
        <w:jc w:val="both"/>
        <w:rPr>
          <w:rFonts w:ascii="Times New Roman" w:hAnsi="Times New Roman" w:cs="Times New Roman"/>
          <w:sz w:val="24"/>
          <w:szCs w:val="24"/>
        </w:rPr>
      </w:pPr>
    </w:p>
    <w:p w14:paraId="6281FF98" w14:textId="6172FB9F" w:rsidR="003C3BEE" w:rsidRPr="00C55BBB" w:rsidRDefault="0095172A" w:rsidP="003D3B2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3. </w:t>
      </w:r>
      <w:r w:rsidR="002D383D" w:rsidRPr="00C55BBB">
        <w:rPr>
          <w:rFonts w:ascii="Times New Roman" w:hAnsi="Times New Roman" w:cs="Times New Roman"/>
          <w:b/>
          <w:sz w:val="24"/>
          <w:szCs w:val="24"/>
        </w:rPr>
        <w:t>Institutions as a source of solidarity with refugees</w:t>
      </w:r>
    </w:p>
    <w:p w14:paraId="30375C43" w14:textId="38E99424" w:rsidR="003C3BEE" w:rsidRPr="00C55BBB" w:rsidRDefault="003C3BEE" w:rsidP="000F6F27">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We now turn to the specific question of how institutions might create</w:t>
      </w:r>
      <w:r w:rsidR="002D383D" w:rsidRPr="00C55BBB">
        <w:rPr>
          <w:rFonts w:ascii="Times New Roman" w:hAnsi="Times New Roman" w:cs="Times New Roman"/>
          <w:sz w:val="24"/>
          <w:szCs w:val="24"/>
        </w:rPr>
        <w:t>, or hinder,</w:t>
      </w:r>
      <w:r w:rsidRPr="00C55BBB">
        <w:rPr>
          <w:rFonts w:ascii="Times New Roman" w:hAnsi="Times New Roman" w:cs="Times New Roman"/>
          <w:sz w:val="24"/>
          <w:szCs w:val="24"/>
        </w:rPr>
        <w:t xml:space="preserve"> solidarity between citizens of </w:t>
      </w:r>
      <w:r w:rsidR="0076418B" w:rsidRPr="00C55BBB">
        <w:rPr>
          <w:rFonts w:ascii="Times New Roman" w:hAnsi="Times New Roman" w:cs="Times New Roman"/>
          <w:sz w:val="24"/>
          <w:szCs w:val="24"/>
        </w:rPr>
        <w:t xml:space="preserve">potential </w:t>
      </w:r>
      <w:r w:rsidRPr="00C55BBB">
        <w:rPr>
          <w:rFonts w:ascii="Times New Roman" w:hAnsi="Times New Roman" w:cs="Times New Roman"/>
          <w:sz w:val="24"/>
          <w:szCs w:val="24"/>
        </w:rPr>
        <w:t>refugee</w:t>
      </w:r>
      <w:r w:rsidR="0076418B" w:rsidRPr="00C55BBB">
        <w:rPr>
          <w:rFonts w:ascii="Times New Roman" w:hAnsi="Times New Roman" w:cs="Times New Roman"/>
          <w:sz w:val="24"/>
          <w:szCs w:val="24"/>
        </w:rPr>
        <w:t>-</w:t>
      </w:r>
      <w:r w:rsidRPr="00C55BBB">
        <w:rPr>
          <w:rFonts w:ascii="Times New Roman" w:hAnsi="Times New Roman" w:cs="Times New Roman"/>
          <w:sz w:val="24"/>
          <w:szCs w:val="24"/>
        </w:rPr>
        <w:t xml:space="preserve">hosting states and refugees. </w:t>
      </w:r>
    </w:p>
    <w:p w14:paraId="56DB3B59" w14:textId="2A0E0B35" w:rsidR="003C3BEE" w:rsidRPr="00C55BBB" w:rsidRDefault="003C3BEE"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There are many institutions one could think of that affect solidarity with refugees. There is an array of national, international and transnational institutions that directly or indirectly impact the three aspects of solidarity that we have discussed. To narrow our analysis, we focus on two major institutions affecting the way citizens of </w:t>
      </w:r>
      <w:r w:rsidR="0076418B" w:rsidRPr="00C55BBB">
        <w:rPr>
          <w:rFonts w:ascii="Times New Roman" w:hAnsi="Times New Roman" w:cs="Times New Roman"/>
          <w:sz w:val="24"/>
          <w:szCs w:val="24"/>
        </w:rPr>
        <w:t xml:space="preserve">potential </w:t>
      </w:r>
      <w:r w:rsidRPr="00C55BBB">
        <w:rPr>
          <w:rFonts w:ascii="Times New Roman" w:hAnsi="Times New Roman" w:cs="Times New Roman"/>
          <w:sz w:val="24"/>
          <w:szCs w:val="24"/>
        </w:rPr>
        <w:t>refugee</w:t>
      </w:r>
      <w:r w:rsidR="0076418B" w:rsidRPr="00C55BBB">
        <w:rPr>
          <w:rFonts w:ascii="Times New Roman" w:hAnsi="Times New Roman" w:cs="Times New Roman"/>
          <w:sz w:val="24"/>
          <w:szCs w:val="24"/>
        </w:rPr>
        <w:t>-</w:t>
      </w:r>
      <w:r w:rsidRPr="00C55BBB">
        <w:rPr>
          <w:rFonts w:ascii="Times New Roman" w:hAnsi="Times New Roman" w:cs="Times New Roman"/>
          <w:sz w:val="24"/>
          <w:szCs w:val="24"/>
        </w:rPr>
        <w:t>hosting states view their relationship with refugees</w:t>
      </w:r>
      <w:r w:rsidR="0031059E" w:rsidRPr="00C55BBB">
        <w:rPr>
          <w:rFonts w:ascii="Times New Roman" w:hAnsi="Times New Roman" w:cs="Times New Roman"/>
          <w:sz w:val="24"/>
          <w:szCs w:val="24"/>
        </w:rPr>
        <w:t>:</w:t>
      </w:r>
      <w:r w:rsidRPr="00C55BBB">
        <w:rPr>
          <w:rFonts w:ascii="Times New Roman" w:hAnsi="Times New Roman" w:cs="Times New Roman"/>
          <w:sz w:val="24"/>
          <w:szCs w:val="24"/>
        </w:rPr>
        <w:t xml:space="preserve"> the welfare state and the United Nations High Commissioner for Refugees (UNHCR). </w:t>
      </w:r>
      <w:r w:rsidR="00E74082" w:rsidRPr="00C55BBB">
        <w:rPr>
          <w:rFonts w:ascii="Times New Roman" w:hAnsi="Times New Roman" w:cs="Times New Roman"/>
          <w:sz w:val="24"/>
          <w:szCs w:val="24"/>
        </w:rPr>
        <w:t xml:space="preserve">While the former is internal to the state, the latter is external. This difference allows us to illustrate how both domestic and international institutions can be a </w:t>
      </w:r>
      <w:r w:rsidR="00E74082" w:rsidRPr="00C55BBB">
        <w:rPr>
          <w:rFonts w:ascii="Times New Roman" w:hAnsi="Times New Roman" w:cs="Times New Roman"/>
          <w:sz w:val="24"/>
          <w:szCs w:val="24"/>
        </w:rPr>
        <w:lastRenderedPageBreak/>
        <w:t>source of</w:t>
      </w:r>
      <w:r w:rsidR="00795448" w:rsidRPr="00C55BBB">
        <w:rPr>
          <w:rFonts w:ascii="Times New Roman" w:hAnsi="Times New Roman" w:cs="Times New Roman"/>
          <w:sz w:val="24"/>
          <w:szCs w:val="24"/>
        </w:rPr>
        <w:t>, or hindrance to,</w:t>
      </w:r>
      <w:r w:rsidR="00E74082" w:rsidRPr="00C55BBB">
        <w:rPr>
          <w:rFonts w:ascii="Times New Roman" w:hAnsi="Times New Roman" w:cs="Times New Roman"/>
          <w:sz w:val="24"/>
          <w:szCs w:val="24"/>
        </w:rPr>
        <w:t xml:space="preserve"> cross-border solidarity. </w:t>
      </w:r>
      <w:r w:rsidRPr="00C55BBB">
        <w:rPr>
          <w:rFonts w:ascii="Times New Roman" w:hAnsi="Times New Roman" w:cs="Times New Roman"/>
          <w:sz w:val="24"/>
          <w:szCs w:val="24"/>
        </w:rPr>
        <w:t xml:space="preserve">These institutions </w:t>
      </w:r>
      <w:r w:rsidR="00E74082" w:rsidRPr="00C55BBB">
        <w:rPr>
          <w:rFonts w:ascii="Times New Roman" w:hAnsi="Times New Roman" w:cs="Times New Roman"/>
          <w:sz w:val="24"/>
          <w:szCs w:val="24"/>
        </w:rPr>
        <w:t xml:space="preserve">also </w:t>
      </w:r>
      <w:r w:rsidRPr="00C55BBB">
        <w:rPr>
          <w:rFonts w:ascii="Times New Roman" w:hAnsi="Times New Roman" w:cs="Times New Roman"/>
          <w:sz w:val="24"/>
          <w:szCs w:val="24"/>
        </w:rPr>
        <w:t>differ conceptually insofar as ‘the welfare state’ is treated generically</w:t>
      </w:r>
      <w:r w:rsidR="00630E17" w:rsidRPr="00C55BBB">
        <w:rPr>
          <w:rFonts w:ascii="Times New Roman" w:hAnsi="Times New Roman" w:cs="Times New Roman"/>
          <w:sz w:val="24"/>
          <w:szCs w:val="24"/>
        </w:rPr>
        <w:t>,</w:t>
      </w:r>
      <w:r w:rsidRPr="00C55BBB">
        <w:rPr>
          <w:rFonts w:ascii="Times New Roman" w:hAnsi="Times New Roman" w:cs="Times New Roman"/>
          <w:sz w:val="24"/>
          <w:szCs w:val="24"/>
        </w:rPr>
        <w:t xml:space="preserve"> while the UNHCR is a specific institution. The discussion seeks to highlight how institutional structures and norms are important for instru</w:t>
      </w:r>
      <w:r w:rsidR="002D383D" w:rsidRPr="00C55BBB">
        <w:rPr>
          <w:rFonts w:ascii="Times New Roman" w:hAnsi="Times New Roman" w:cs="Times New Roman"/>
          <w:sz w:val="24"/>
          <w:szCs w:val="24"/>
        </w:rPr>
        <w:t>mental solidarity, but it is far from complete</w:t>
      </w:r>
      <w:r w:rsidRPr="00C55BBB">
        <w:rPr>
          <w:rFonts w:ascii="Times New Roman" w:hAnsi="Times New Roman" w:cs="Times New Roman"/>
          <w:sz w:val="24"/>
          <w:szCs w:val="24"/>
        </w:rPr>
        <w:t xml:space="preserve">. We can only hope to touch upon how these institutions may currently hinder the development of solidarity with refugees and how they could instead further it. </w:t>
      </w:r>
    </w:p>
    <w:p w14:paraId="6EE9149D" w14:textId="70E28412" w:rsidR="00B74F58" w:rsidRPr="00C55BBB" w:rsidRDefault="00B74F58" w:rsidP="006E456B">
      <w:pPr>
        <w:spacing w:after="0" w:line="480" w:lineRule="auto"/>
        <w:jc w:val="both"/>
        <w:rPr>
          <w:rFonts w:ascii="Times New Roman" w:hAnsi="Times New Roman" w:cs="Times New Roman"/>
          <w:sz w:val="24"/>
          <w:szCs w:val="24"/>
        </w:rPr>
      </w:pPr>
    </w:p>
    <w:p w14:paraId="0824A422" w14:textId="77777777" w:rsidR="003C3BEE" w:rsidRPr="00C55BBB" w:rsidRDefault="003C3BEE" w:rsidP="003D3B20">
      <w:pPr>
        <w:spacing w:after="0" w:line="480" w:lineRule="auto"/>
        <w:jc w:val="both"/>
        <w:outlineLvl w:val="0"/>
        <w:rPr>
          <w:rFonts w:ascii="Times New Roman" w:hAnsi="Times New Roman" w:cs="Times New Roman"/>
          <w:i/>
          <w:sz w:val="24"/>
          <w:szCs w:val="24"/>
        </w:rPr>
      </w:pPr>
      <w:r w:rsidRPr="00C55BBB">
        <w:rPr>
          <w:rFonts w:ascii="Times New Roman" w:hAnsi="Times New Roman" w:cs="Times New Roman"/>
          <w:i/>
          <w:sz w:val="24"/>
          <w:szCs w:val="24"/>
        </w:rPr>
        <w:t>The Welfare State</w:t>
      </w:r>
    </w:p>
    <w:p w14:paraId="435A78E2" w14:textId="48F0D9CA" w:rsidR="00551CDD" w:rsidRPr="00C55BBB" w:rsidRDefault="00C059F9" w:rsidP="00CB5351">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By the welfare state, we mean </w:t>
      </w:r>
      <w:r w:rsidR="0076418B" w:rsidRPr="00C55BBB">
        <w:rPr>
          <w:rFonts w:ascii="Times New Roman" w:hAnsi="Times New Roman" w:cs="Times New Roman"/>
          <w:sz w:val="24"/>
          <w:szCs w:val="24"/>
        </w:rPr>
        <w:t xml:space="preserve">those various </w:t>
      </w:r>
      <w:r w:rsidRPr="00C55BBB">
        <w:rPr>
          <w:rFonts w:ascii="Times New Roman" w:hAnsi="Times New Roman" w:cs="Times New Roman"/>
          <w:sz w:val="24"/>
          <w:szCs w:val="24"/>
        </w:rPr>
        <w:t>institutions tasked with the social redistribution of resources</w:t>
      </w:r>
      <w:r w:rsidR="002A7B75" w:rsidRPr="00C55BBB">
        <w:rPr>
          <w:rFonts w:ascii="Times New Roman" w:hAnsi="Times New Roman" w:cs="Times New Roman"/>
          <w:sz w:val="24"/>
          <w:szCs w:val="24"/>
        </w:rPr>
        <w:t xml:space="preserve"> and the provision of social services</w:t>
      </w:r>
      <w:r w:rsidRPr="00C55BBB">
        <w:rPr>
          <w:rFonts w:ascii="Times New Roman" w:hAnsi="Times New Roman" w:cs="Times New Roman"/>
          <w:sz w:val="24"/>
          <w:szCs w:val="24"/>
        </w:rPr>
        <w:t>, but also those regulating labour markets to form regimes of ‘welfare state capitalism’.</w:t>
      </w:r>
      <w:r w:rsidR="00A051DC" w:rsidRPr="00C55BBB">
        <w:rPr>
          <w:rStyle w:val="EndnoteReference"/>
          <w:rFonts w:ascii="Times New Roman" w:hAnsi="Times New Roman" w:cs="Times New Roman"/>
          <w:sz w:val="24"/>
          <w:szCs w:val="24"/>
        </w:rPr>
        <w:endnoteReference w:id="47"/>
      </w:r>
      <w:r w:rsidRPr="00C55BBB">
        <w:rPr>
          <w:rFonts w:ascii="Times New Roman" w:hAnsi="Times New Roman" w:cs="Times New Roman"/>
          <w:sz w:val="24"/>
          <w:szCs w:val="24"/>
        </w:rPr>
        <w:t xml:space="preserve"> </w:t>
      </w:r>
      <w:r w:rsidR="00232CB0" w:rsidRPr="00C55BBB">
        <w:rPr>
          <w:rFonts w:ascii="Times New Roman" w:hAnsi="Times New Roman" w:cs="Times New Roman"/>
          <w:sz w:val="24"/>
          <w:szCs w:val="24"/>
        </w:rPr>
        <w:t xml:space="preserve">The welfare state is one key site of bordering within states, which can affect how citizens view </w:t>
      </w:r>
      <w:r w:rsidR="00EC1313" w:rsidRPr="00C55BBB">
        <w:rPr>
          <w:rFonts w:ascii="Times New Roman" w:hAnsi="Times New Roman" w:cs="Times New Roman"/>
          <w:sz w:val="24"/>
          <w:szCs w:val="24"/>
        </w:rPr>
        <w:t>‘</w:t>
      </w:r>
      <w:r w:rsidR="00232CB0" w:rsidRPr="00C55BBB">
        <w:rPr>
          <w:rFonts w:ascii="Times New Roman" w:hAnsi="Times New Roman" w:cs="Times New Roman"/>
          <w:sz w:val="24"/>
          <w:szCs w:val="24"/>
        </w:rPr>
        <w:t>outsiders</w:t>
      </w:r>
      <w:r w:rsidR="00EC1313" w:rsidRPr="00C55BBB">
        <w:rPr>
          <w:rFonts w:ascii="Times New Roman" w:hAnsi="Times New Roman" w:cs="Times New Roman"/>
          <w:sz w:val="24"/>
          <w:szCs w:val="24"/>
        </w:rPr>
        <w:t>’</w:t>
      </w:r>
      <w:r w:rsidR="00232CB0" w:rsidRPr="00C55BBB">
        <w:rPr>
          <w:rFonts w:ascii="Times New Roman" w:hAnsi="Times New Roman" w:cs="Times New Roman"/>
          <w:sz w:val="24"/>
          <w:szCs w:val="24"/>
        </w:rPr>
        <w:t xml:space="preserve"> </w:t>
      </w:r>
      <w:r w:rsidR="00EC1313" w:rsidRPr="00C55BBB">
        <w:rPr>
          <w:rFonts w:ascii="Times New Roman" w:hAnsi="Times New Roman" w:cs="Times New Roman"/>
          <w:sz w:val="24"/>
          <w:szCs w:val="24"/>
        </w:rPr>
        <w:t>both inside and beyond</w:t>
      </w:r>
      <w:r w:rsidR="00232CB0" w:rsidRPr="00C55BBB">
        <w:rPr>
          <w:rFonts w:ascii="Times New Roman" w:hAnsi="Times New Roman" w:cs="Times New Roman"/>
          <w:sz w:val="24"/>
          <w:szCs w:val="24"/>
        </w:rPr>
        <w:t xml:space="preserve"> the territorial boundaries of the state. </w:t>
      </w:r>
      <w:r w:rsidR="003C3BEE" w:rsidRPr="00C55BBB">
        <w:rPr>
          <w:rFonts w:ascii="Times New Roman" w:hAnsi="Times New Roman" w:cs="Times New Roman"/>
          <w:sz w:val="24"/>
          <w:szCs w:val="24"/>
        </w:rPr>
        <w:t xml:space="preserve">Welfare states specifically construct group boundaries by including or excluding people in the redistribution of rights, entitlements and privileges. </w:t>
      </w:r>
      <w:r w:rsidR="00367A1A" w:rsidRPr="00C55BBB">
        <w:rPr>
          <w:rFonts w:ascii="Times New Roman" w:hAnsi="Times New Roman" w:cs="Times New Roman"/>
          <w:sz w:val="24"/>
          <w:szCs w:val="24"/>
        </w:rPr>
        <w:t>They can, for example, discriminate between those who are entitled to certain benefits and those who are not, and between those who can claim certain rights and those who cannot. In doing so, they can produce the sense of a distinction between those who are ‘net contributors’ and those who are ‘net receivers’ of redistributed resources, or between the perceived ‘deserving’ and ‘undeserving’.</w:t>
      </w:r>
      <w:r w:rsidR="00A051DC" w:rsidRPr="00C55BBB">
        <w:rPr>
          <w:rStyle w:val="EndnoteReference"/>
          <w:rFonts w:ascii="Times New Roman" w:hAnsi="Times New Roman" w:cs="Times New Roman"/>
          <w:sz w:val="24"/>
          <w:szCs w:val="24"/>
        </w:rPr>
        <w:endnoteReference w:id="48"/>
      </w:r>
      <w:r w:rsidR="00367A1A" w:rsidRPr="00C55BBB">
        <w:rPr>
          <w:rFonts w:ascii="Times New Roman" w:hAnsi="Times New Roman" w:cs="Times New Roman"/>
          <w:sz w:val="24"/>
          <w:szCs w:val="24"/>
        </w:rPr>
        <w:t xml:space="preserve"> </w:t>
      </w:r>
      <w:r w:rsidR="0076418B" w:rsidRPr="00C55BBB">
        <w:rPr>
          <w:rFonts w:ascii="Times New Roman" w:hAnsi="Times New Roman" w:cs="Times New Roman"/>
          <w:sz w:val="24"/>
          <w:szCs w:val="24"/>
        </w:rPr>
        <w:t xml:space="preserve">These </w:t>
      </w:r>
      <w:r w:rsidR="00551CDD" w:rsidRPr="00C55BBB">
        <w:rPr>
          <w:rFonts w:ascii="Times New Roman" w:hAnsi="Times New Roman" w:cs="Times New Roman"/>
          <w:sz w:val="24"/>
          <w:szCs w:val="24"/>
        </w:rPr>
        <w:t>instances of bordering are</w:t>
      </w:r>
      <w:r w:rsidR="00367A1A" w:rsidRPr="00C55BBB">
        <w:rPr>
          <w:rFonts w:ascii="Times New Roman" w:hAnsi="Times New Roman" w:cs="Times New Roman"/>
          <w:sz w:val="24"/>
          <w:szCs w:val="24"/>
        </w:rPr>
        <w:t xml:space="preserve"> </w:t>
      </w:r>
      <w:r w:rsidR="003C3BEE" w:rsidRPr="00C55BBB">
        <w:rPr>
          <w:rFonts w:ascii="Times New Roman" w:hAnsi="Times New Roman" w:cs="Times New Roman"/>
          <w:sz w:val="24"/>
          <w:szCs w:val="24"/>
        </w:rPr>
        <w:t>not always co-extensive with state territorial borders, as entitlements may travel with people beyond the state territory (such as pensions), and many people are excluded wit</w:t>
      </w:r>
      <w:r w:rsidR="009C5D18" w:rsidRPr="00C55BBB">
        <w:rPr>
          <w:rFonts w:ascii="Times New Roman" w:hAnsi="Times New Roman" w:cs="Times New Roman"/>
          <w:sz w:val="24"/>
          <w:szCs w:val="24"/>
        </w:rPr>
        <w:t>hin the territory of the state</w:t>
      </w:r>
      <w:r w:rsidR="003C3BEE" w:rsidRPr="00C55BBB">
        <w:rPr>
          <w:rFonts w:ascii="Times New Roman" w:hAnsi="Times New Roman" w:cs="Times New Roman"/>
          <w:sz w:val="24"/>
          <w:szCs w:val="24"/>
        </w:rPr>
        <w:t>.</w:t>
      </w:r>
      <w:r w:rsidR="009C5D18" w:rsidRPr="00C55BBB">
        <w:rPr>
          <w:rStyle w:val="EndnoteReference"/>
          <w:rFonts w:ascii="Times New Roman" w:hAnsi="Times New Roman" w:cs="Times New Roman"/>
          <w:sz w:val="24"/>
          <w:szCs w:val="24"/>
        </w:rPr>
        <w:endnoteReference w:id="49"/>
      </w:r>
      <w:r w:rsidR="003C3BEE" w:rsidRPr="00C55BBB">
        <w:rPr>
          <w:rFonts w:ascii="Times New Roman" w:hAnsi="Times New Roman" w:cs="Times New Roman"/>
          <w:sz w:val="24"/>
          <w:szCs w:val="24"/>
        </w:rPr>
        <w:t xml:space="preserve"> </w:t>
      </w:r>
    </w:p>
    <w:p w14:paraId="7FC091CC" w14:textId="68AFB8BF" w:rsidR="003C3BEE" w:rsidRPr="00C55BBB" w:rsidRDefault="003C3BEE" w:rsidP="00106DE6">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Of particular relevance to our purposes</w:t>
      </w:r>
      <w:r w:rsidR="00734D6C" w:rsidRPr="00C55BBB">
        <w:rPr>
          <w:rFonts w:ascii="Times New Roman" w:hAnsi="Times New Roman" w:cs="Times New Roman"/>
          <w:sz w:val="24"/>
          <w:szCs w:val="24"/>
        </w:rPr>
        <w:t xml:space="preserve"> is that</w:t>
      </w:r>
      <w:r w:rsidRPr="00C55BBB">
        <w:rPr>
          <w:rFonts w:ascii="Times New Roman" w:hAnsi="Times New Roman" w:cs="Times New Roman"/>
          <w:sz w:val="24"/>
          <w:szCs w:val="24"/>
        </w:rPr>
        <w:t xml:space="preserve"> welfare states engage in bordering practices that maintain ‘us and them’ social categories both before</w:t>
      </w:r>
      <w:r w:rsidR="00551CDD" w:rsidRPr="00C55BBB">
        <w:rPr>
          <w:rFonts w:ascii="Times New Roman" w:hAnsi="Times New Roman" w:cs="Times New Roman"/>
          <w:sz w:val="24"/>
          <w:szCs w:val="24"/>
        </w:rPr>
        <w:t>,</w:t>
      </w:r>
      <w:r w:rsidRPr="00C55BBB">
        <w:rPr>
          <w:rFonts w:ascii="Times New Roman" w:hAnsi="Times New Roman" w:cs="Times New Roman"/>
          <w:sz w:val="24"/>
          <w:szCs w:val="24"/>
        </w:rPr>
        <w:t xml:space="preserve"> and</w:t>
      </w:r>
      <w:r w:rsidR="00556ADD" w:rsidRPr="00C55BBB">
        <w:rPr>
          <w:rFonts w:ascii="Times New Roman" w:hAnsi="Times New Roman" w:cs="Times New Roman"/>
          <w:sz w:val="24"/>
          <w:szCs w:val="24"/>
        </w:rPr>
        <w:t xml:space="preserve"> in some cases</w:t>
      </w:r>
      <w:r w:rsidR="004A2DB8" w:rsidRPr="00C55BBB">
        <w:rPr>
          <w:rFonts w:ascii="Times New Roman" w:hAnsi="Times New Roman" w:cs="Times New Roman"/>
          <w:sz w:val="24"/>
          <w:szCs w:val="24"/>
        </w:rPr>
        <w:t xml:space="preserve"> </w:t>
      </w:r>
      <w:r w:rsidRPr="00C55BBB">
        <w:rPr>
          <w:rFonts w:ascii="Times New Roman" w:hAnsi="Times New Roman" w:cs="Times New Roman"/>
          <w:sz w:val="24"/>
          <w:szCs w:val="24"/>
        </w:rPr>
        <w:t>after</w:t>
      </w:r>
      <w:r w:rsidR="00106DE6" w:rsidRPr="00C55BBB">
        <w:rPr>
          <w:rStyle w:val="EndnoteReference"/>
          <w:rFonts w:ascii="Times New Roman" w:hAnsi="Times New Roman" w:cs="Times New Roman"/>
          <w:sz w:val="24"/>
          <w:szCs w:val="24"/>
        </w:rPr>
        <w:endnoteReference w:id="50"/>
      </w:r>
      <w:r w:rsidR="00551CDD" w:rsidRPr="00C55BBB">
        <w:rPr>
          <w:rFonts w:ascii="Times New Roman" w:hAnsi="Times New Roman" w:cs="Times New Roman"/>
          <w:sz w:val="24"/>
          <w:szCs w:val="24"/>
        </w:rPr>
        <w:t>,</w:t>
      </w:r>
      <w:r w:rsidRPr="00C55BBB">
        <w:rPr>
          <w:rFonts w:ascii="Times New Roman" w:hAnsi="Times New Roman" w:cs="Times New Roman"/>
          <w:sz w:val="24"/>
          <w:szCs w:val="24"/>
        </w:rPr>
        <w:t xml:space="preserve"> refugees have gained a right to stay. In many countries,</w:t>
      </w:r>
      <w:r w:rsidR="00556ADD" w:rsidRPr="00C55BBB">
        <w:rPr>
          <w:rFonts w:ascii="Times New Roman" w:hAnsi="Times New Roman" w:cs="Times New Roman"/>
          <w:sz w:val="24"/>
          <w:szCs w:val="24"/>
        </w:rPr>
        <w:t xml:space="preserve"> such as the UK,</w:t>
      </w:r>
      <w:r w:rsidRPr="00C55BBB">
        <w:rPr>
          <w:rFonts w:ascii="Times New Roman" w:hAnsi="Times New Roman" w:cs="Times New Roman"/>
          <w:sz w:val="24"/>
          <w:szCs w:val="24"/>
        </w:rPr>
        <w:t xml:space="preserve"> asylum-seekers d</w:t>
      </w:r>
      <w:r w:rsidR="00106DE6">
        <w:rPr>
          <w:rFonts w:ascii="Times New Roman" w:hAnsi="Times New Roman" w:cs="Times New Roman"/>
          <w:sz w:val="24"/>
          <w:szCs w:val="24"/>
        </w:rPr>
        <w:t xml:space="preserve">o not enjoy rights to work, </w:t>
      </w:r>
      <w:r w:rsidRPr="00C55BBB">
        <w:rPr>
          <w:rFonts w:ascii="Times New Roman" w:hAnsi="Times New Roman" w:cs="Times New Roman"/>
          <w:sz w:val="24"/>
          <w:szCs w:val="24"/>
        </w:rPr>
        <w:t xml:space="preserve">nor are they entitled to the same social benefits as citizens. By drawing </w:t>
      </w:r>
      <w:r w:rsidRPr="00C55BBB">
        <w:rPr>
          <w:rFonts w:ascii="Times New Roman" w:hAnsi="Times New Roman" w:cs="Times New Roman"/>
          <w:sz w:val="24"/>
          <w:szCs w:val="24"/>
        </w:rPr>
        <w:lastRenderedPageBreak/>
        <w:t>these boundaries, welfare states institutionalise</w:t>
      </w:r>
      <w:r w:rsidR="00551CDD" w:rsidRPr="00C55BBB">
        <w:rPr>
          <w:rFonts w:ascii="Times New Roman" w:hAnsi="Times New Roman" w:cs="Times New Roman"/>
          <w:sz w:val="24"/>
          <w:szCs w:val="24"/>
        </w:rPr>
        <w:t xml:space="preserve"> and emphasise</w:t>
      </w:r>
      <w:r w:rsidRPr="00C55BBB">
        <w:rPr>
          <w:rFonts w:ascii="Times New Roman" w:hAnsi="Times New Roman" w:cs="Times New Roman"/>
          <w:sz w:val="24"/>
          <w:szCs w:val="24"/>
        </w:rPr>
        <w:t xml:space="preserve"> group difference between citizens and </w:t>
      </w:r>
      <w:r w:rsidR="00D179C4" w:rsidRPr="00C55BBB">
        <w:rPr>
          <w:rFonts w:ascii="Times New Roman" w:hAnsi="Times New Roman" w:cs="Times New Roman"/>
          <w:sz w:val="24"/>
          <w:szCs w:val="24"/>
        </w:rPr>
        <w:t xml:space="preserve">asylum-seekers </w:t>
      </w:r>
      <w:r w:rsidRPr="00C55BBB">
        <w:rPr>
          <w:rFonts w:ascii="Times New Roman" w:hAnsi="Times New Roman" w:cs="Times New Roman"/>
          <w:sz w:val="24"/>
          <w:szCs w:val="24"/>
        </w:rPr>
        <w:t xml:space="preserve">that </w:t>
      </w:r>
      <w:r w:rsidR="00106DE6">
        <w:rPr>
          <w:rFonts w:ascii="Times New Roman" w:hAnsi="Times New Roman" w:cs="Times New Roman"/>
          <w:sz w:val="24"/>
          <w:szCs w:val="24"/>
        </w:rPr>
        <w:t xml:space="preserve">may </w:t>
      </w:r>
      <w:r w:rsidRPr="00C55BBB">
        <w:rPr>
          <w:rFonts w:ascii="Times New Roman" w:hAnsi="Times New Roman" w:cs="Times New Roman"/>
          <w:sz w:val="24"/>
          <w:szCs w:val="24"/>
        </w:rPr>
        <w:t>make social solidarity harder</w:t>
      </w:r>
      <w:r w:rsidR="00091A76" w:rsidRPr="00C55BBB">
        <w:rPr>
          <w:rFonts w:ascii="Times New Roman" w:hAnsi="Times New Roman" w:cs="Times New Roman"/>
          <w:sz w:val="24"/>
          <w:szCs w:val="24"/>
        </w:rPr>
        <w:t xml:space="preserve"> to achieve</w:t>
      </w:r>
      <w:r w:rsidRPr="00C55BBB">
        <w:rPr>
          <w:rFonts w:ascii="Times New Roman" w:hAnsi="Times New Roman" w:cs="Times New Roman"/>
          <w:sz w:val="24"/>
          <w:szCs w:val="24"/>
        </w:rPr>
        <w:t xml:space="preserve">. We are not suggesting that </w:t>
      </w:r>
      <w:r w:rsidR="00556ADD" w:rsidRPr="00C55BBB">
        <w:rPr>
          <w:rFonts w:ascii="Times New Roman" w:hAnsi="Times New Roman" w:cs="Times New Roman"/>
          <w:sz w:val="24"/>
          <w:szCs w:val="24"/>
        </w:rPr>
        <w:t xml:space="preserve">asylum seekers must </w:t>
      </w:r>
      <w:r w:rsidRPr="00C55BBB">
        <w:rPr>
          <w:rFonts w:ascii="Times New Roman" w:hAnsi="Times New Roman" w:cs="Times New Roman"/>
          <w:sz w:val="24"/>
          <w:szCs w:val="24"/>
        </w:rPr>
        <w:t>always be entitled to exactly the same welfare benefits as permanent residents</w:t>
      </w:r>
      <w:r w:rsidR="00F15203" w:rsidRPr="00C55BBB">
        <w:rPr>
          <w:rFonts w:ascii="Times New Roman" w:hAnsi="Times New Roman" w:cs="Times New Roman"/>
          <w:sz w:val="24"/>
          <w:szCs w:val="24"/>
        </w:rPr>
        <w:t xml:space="preserve">; instead, we are suggesting </w:t>
      </w:r>
      <w:r w:rsidRPr="00C55BBB">
        <w:rPr>
          <w:rFonts w:ascii="Times New Roman" w:hAnsi="Times New Roman" w:cs="Times New Roman"/>
          <w:sz w:val="24"/>
          <w:szCs w:val="24"/>
        </w:rPr>
        <w:t xml:space="preserve">that </w:t>
      </w:r>
      <w:r w:rsidR="00F15203" w:rsidRPr="00C55BBB">
        <w:rPr>
          <w:rFonts w:ascii="Times New Roman" w:hAnsi="Times New Roman" w:cs="Times New Roman"/>
          <w:sz w:val="24"/>
          <w:szCs w:val="24"/>
        </w:rPr>
        <w:t xml:space="preserve">the larger the difference in entitlements, the more pronounced is the difference in social categorisation, which may undermine the prospects of social solidarity. </w:t>
      </w:r>
    </w:p>
    <w:p w14:paraId="27BB03FC" w14:textId="77777777" w:rsidR="0063430F" w:rsidRDefault="003C3BEE"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Some have argued that in universal welfare states, where citizens do not need to make ‘deservingness’ judgments to the same extent as in selective welfare regimes, newcomers will be subject to such judgments to a lesser degree. Studies have found that universal welfare states correlate with more positive attitudes to immigration</w:t>
      </w:r>
      <w:r w:rsidR="009C5D18" w:rsidRPr="00C55BBB">
        <w:rPr>
          <w:rFonts w:ascii="Times New Roman" w:hAnsi="Times New Roman" w:cs="Times New Roman"/>
          <w:sz w:val="24"/>
          <w:szCs w:val="24"/>
        </w:rPr>
        <w:t xml:space="preserve"> in general</w:t>
      </w:r>
      <w:r w:rsidRPr="00C55BBB">
        <w:rPr>
          <w:rFonts w:ascii="Times New Roman" w:hAnsi="Times New Roman" w:cs="Times New Roman"/>
          <w:sz w:val="24"/>
          <w:szCs w:val="24"/>
        </w:rPr>
        <w:t>.</w:t>
      </w:r>
      <w:r w:rsidR="009C5D18" w:rsidRPr="00C55BBB">
        <w:rPr>
          <w:rStyle w:val="EndnoteReference"/>
          <w:rFonts w:ascii="Times New Roman" w:hAnsi="Times New Roman" w:cs="Times New Roman"/>
          <w:sz w:val="24"/>
          <w:szCs w:val="24"/>
        </w:rPr>
        <w:endnoteReference w:id="51"/>
      </w:r>
      <w:r w:rsidRPr="00C55BBB">
        <w:rPr>
          <w:rFonts w:ascii="Times New Roman" w:hAnsi="Times New Roman" w:cs="Times New Roman"/>
          <w:sz w:val="24"/>
          <w:szCs w:val="24"/>
        </w:rPr>
        <w:t xml:space="preserve"> But in practice, universal welfare states also differentiate between asylum-seekers, refugees and citizens. For example, in Denmark refugees receive lower levels of social benefits than citizens. Denmark’s welfare state has also gone further in institutionalising group boundaries between citizens and </w:t>
      </w:r>
      <w:r w:rsidR="006C21F5" w:rsidRPr="00C55BBB">
        <w:rPr>
          <w:rFonts w:ascii="Times New Roman" w:hAnsi="Times New Roman" w:cs="Times New Roman"/>
          <w:sz w:val="24"/>
          <w:szCs w:val="24"/>
        </w:rPr>
        <w:t>migrants in general</w:t>
      </w:r>
      <w:r w:rsidRPr="00C55BBB">
        <w:rPr>
          <w:rFonts w:ascii="Times New Roman" w:hAnsi="Times New Roman" w:cs="Times New Roman"/>
          <w:sz w:val="24"/>
          <w:szCs w:val="24"/>
        </w:rPr>
        <w:t xml:space="preserve">, for example by </w:t>
      </w:r>
      <w:r w:rsidR="00106DE6">
        <w:rPr>
          <w:rFonts w:ascii="Times New Roman" w:hAnsi="Times New Roman" w:cs="Times New Roman"/>
          <w:sz w:val="24"/>
          <w:szCs w:val="24"/>
        </w:rPr>
        <w:t xml:space="preserve">the </w:t>
      </w:r>
      <w:r w:rsidRPr="00C55BBB">
        <w:rPr>
          <w:rFonts w:ascii="Times New Roman" w:hAnsi="Times New Roman" w:cs="Times New Roman"/>
          <w:sz w:val="24"/>
          <w:szCs w:val="24"/>
        </w:rPr>
        <w:t>recent introduction of a policy whereby children in immigrant-dense, poor areas will need to attend 25 hours of compulsory nursery from one year old to learn about ‘Danish values’.</w:t>
      </w:r>
      <w:r w:rsidR="004A2DB8" w:rsidRPr="00C55BBB">
        <w:rPr>
          <w:rStyle w:val="EndnoteReference"/>
          <w:rFonts w:ascii="Times New Roman" w:hAnsi="Times New Roman" w:cs="Times New Roman"/>
          <w:sz w:val="24"/>
          <w:szCs w:val="24"/>
        </w:rPr>
        <w:endnoteReference w:id="52"/>
      </w:r>
      <w:r w:rsidR="004A2DB8" w:rsidRPr="00C55BBB">
        <w:rPr>
          <w:rFonts w:ascii="Times New Roman" w:hAnsi="Times New Roman" w:cs="Times New Roman"/>
          <w:sz w:val="24"/>
          <w:szCs w:val="24"/>
        </w:rPr>
        <w:t xml:space="preserve"> </w:t>
      </w:r>
      <w:r w:rsidR="00CE68DE" w:rsidRPr="00C55BBB">
        <w:rPr>
          <w:rFonts w:ascii="Times New Roman" w:hAnsi="Times New Roman" w:cs="Times New Roman"/>
          <w:sz w:val="24"/>
          <w:szCs w:val="24"/>
        </w:rPr>
        <w:t>Alt</w:t>
      </w:r>
      <w:r w:rsidRPr="00C55BBB">
        <w:rPr>
          <w:rFonts w:ascii="Times New Roman" w:hAnsi="Times New Roman" w:cs="Times New Roman"/>
          <w:sz w:val="24"/>
          <w:szCs w:val="24"/>
        </w:rPr>
        <w:t xml:space="preserve">hough this policy is not directly </w:t>
      </w:r>
      <w:r w:rsidR="00CA48E5" w:rsidRPr="00C55BBB">
        <w:rPr>
          <w:rFonts w:ascii="Times New Roman" w:hAnsi="Times New Roman" w:cs="Times New Roman"/>
          <w:sz w:val="24"/>
          <w:szCs w:val="24"/>
        </w:rPr>
        <w:t>targeted at</w:t>
      </w:r>
      <w:r w:rsidRPr="00C55BBB">
        <w:rPr>
          <w:rFonts w:ascii="Times New Roman" w:hAnsi="Times New Roman" w:cs="Times New Roman"/>
          <w:sz w:val="24"/>
          <w:szCs w:val="24"/>
        </w:rPr>
        <w:t xml:space="preserve"> refugees, </w:t>
      </w:r>
      <w:r w:rsidR="00795448" w:rsidRPr="00C55BBB">
        <w:rPr>
          <w:rFonts w:ascii="Times New Roman" w:hAnsi="Times New Roman" w:cs="Times New Roman"/>
          <w:sz w:val="24"/>
          <w:szCs w:val="24"/>
        </w:rPr>
        <w:t xml:space="preserve">it is nevertheless the case, </w:t>
      </w:r>
      <w:r w:rsidRPr="00C55BBB">
        <w:rPr>
          <w:rFonts w:ascii="Times New Roman" w:hAnsi="Times New Roman" w:cs="Times New Roman"/>
          <w:sz w:val="24"/>
          <w:szCs w:val="24"/>
        </w:rPr>
        <w:t>because of the composition of immigrants in Denmark,</w:t>
      </w:r>
      <w:r w:rsidR="00795448" w:rsidRPr="00C55BBB">
        <w:rPr>
          <w:rFonts w:ascii="Times New Roman" w:hAnsi="Times New Roman" w:cs="Times New Roman"/>
          <w:sz w:val="24"/>
          <w:szCs w:val="24"/>
        </w:rPr>
        <w:t xml:space="preserve"> that</w:t>
      </w:r>
      <w:r w:rsidRPr="00C55BBB">
        <w:rPr>
          <w:rFonts w:ascii="Times New Roman" w:hAnsi="Times New Roman" w:cs="Times New Roman"/>
          <w:sz w:val="24"/>
          <w:szCs w:val="24"/>
        </w:rPr>
        <w:t xml:space="preserve"> in practice and in the public mind it targets refugees and their families. In this way, social institutions create group boundaries that </w:t>
      </w:r>
      <w:r w:rsidR="00852E59" w:rsidRPr="00C55BBB">
        <w:rPr>
          <w:rFonts w:ascii="Times New Roman" w:hAnsi="Times New Roman" w:cs="Times New Roman"/>
          <w:sz w:val="24"/>
          <w:szCs w:val="24"/>
        </w:rPr>
        <w:t xml:space="preserve">appear to be </w:t>
      </w:r>
      <w:r w:rsidRPr="00C55BBB">
        <w:rPr>
          <w:rFonts w:ascii="Times New Roman" w:hAnsi="Times New Roman" w:cs="Times New Roman"/>
          <w:sz w:val="24"/>
          <w:szCs w:val="24"/>
        </w:rPr>
        <w:t xml:space="preserve">counter to the generation of social solidarity. They </w:t>
      </w:r>
      <w:r w:rsidR="00852E59" w:rsidRPr="00C55BBB">
        <w:rPr>
          <w:rFonts w:ascii="Times New Roman" w:hAnsi="Times New Roman" w:cs="Times New Roman"/>
          <w:sz w:val="24"/>
          <w:szCs w:val="24"/>
        </w:rPr>
        <w:t xml:space="preserve">may </w:t>
      </w:r>
      <w:r w:rsidRPr="00C55BBB">
        <w:rPr>
          <w:rFonts w:ascii="Times New Roman" w:hAnsi="Times New Roman" w:cs="Times New Roman"/>
          <w:sz w:val="24"/>
          <w:szCs w:val="24"/>
        </w:rPr>
        <w:t>make it harder for citizens to perceive of themselves as belonging together with refugees.</w:t>
      </w:r>
    </w:p>
    <w:p w14:paraId="19A63606" w14:textId="70B57EB1" w:rsidR="003C3BEE" w:rsidRPr="00C55BBB" w:rsidRDefault="0063430F" w:rsidP="0063430F">
      <w:pPr>
        <w:spacing w:after="0" w:line="480" w:lineRule="auto"/>
        <w:ind w:firstLine="720"/>
        <w:jc w:val="both"/>
        <w:rPr>
          <w:rFonts w:ascii="Times New Roman" w:hAnsi="Times New Roman" w:cs="Times New Roman"/>
          <w:sz w:val="24"/>
          <w:szCs w:val="24"/>
        </w:rPr>
      </w:pPr>
      <w:r w:rsidRPr="0063430F">
        <w:rPr>
          <w:rFonts w:ascii="Times New Roman" w:hAnsi="Times New Roman" w:cs="Times New Roman"/>
          <w:sz w:val="24"/>
          <w:szCs w:val="24"/>
        </w:rPr>
        <w:t xml:space="preserve">On the other hand, it must be considered that ‘civic’ or ‘assimilationist’ integration policies could lead to greater social cohesion and </w:t>
      </w:r>
      <w:r>
        <w:rPr>
          <w:rFonts w:ascii="Times New Roman" w:hAnsi="Times New Roman" w:cs="Times New Roman"/>
          <w:sz w:val="24"/>
          <w:szCs w:val="24"/>
        </w:rPr>
        <w:t>with that, potentially, a greater sense of</w:t>
      </w:r>
      <w:r w:rsidRPr="0063430F">
        <w:rPr>
          <w:rFonts w:ascii="Times New Roman" w:hAnsi="Times New Roman" w:cs="Times New Roman"/>
          <w:sz w:val="24"/>
          <w:szCs w:val="24"/>
        </w:rPr>
        <w:t xml:space="preserve"> </w:t>
      </w:r>
      <w:r>
        <w:rPr>
          <w:rFonts w:ascii="Times New Roman" w:hAnsi="Times New Roman" w:cs="Times New Roman"/>
          <w:sz w:val="24"/>
          <w:szCs w:val="24"/>
        </w:rPr>
        <w:t xml:space="preserve">social </w:t>
      </w:r>
      <w:r w:rsidRPr="0063430F">
        <w:rPr>
          <w:rFonts w:ascii="Times New Roman" w:hAnsi="Times New Roman" w:cs="Times New Roman"/>
          <w:sz w:val="24"/>
          <w:szCs w:val="24"/>
        </w:rPr>
        <w:t>solidarity in the long term. An instrumental approach</w:t>
      </w:r>
      <w:r>
        <w:rPr>
          <w:rFonts w:ascii="Times New Roman" w:hAnsi="Times New Roman" w:cs="Times New Roman"/>
          <w:sz w:val="24"/>
          <w:szCs w:val="24"/>
        </w:rPr>
        <w:t xml:space="preserve"> to solidarity</w:t>
      </w:r>
      <w:r w:rsidRPr="0063430F">
        <w:rPr>
          <w:rFonts w:ascii="Times New Roman" w:hAnsi="Times New Roman" w:cs="Times New Roman"/>
          <w:sz w:val="24"/>
          <w:szCs w:val="24"/>
        </w:rPr>
        <w:t xml:space="preserve"> must consider this possibility. There is </w:t>
      </w:r>
      <w:r>
        <w:rPr>
          <w:rFonts w:ascii="Times New Roman" w:hAnsi="Times New Roman" w:cs="Times New Roman"/>
          <w:sz w:val="24"/>
          <w:szCs w:val="24"/>
        </w:rPr>
        <w:t xml:space="preserve">however </w:t>
      </w:r>
      <w:r w:rsidRPr="0063430F">
        <w:rPr>
          <w:rFonts w:ascii="Times New Roman" w:hAnsi="Times New Roman" w:cs="Times New Roman"/>
          <w:sz w:val="24"/>
          <w:szCs w:val="24"/>
        </w:rPr>
        <w:t xml:space="preserve">currently very limited evidence of the effect of integration policies on social cohesion, where this refers to creating a common ‘we’ and a sense of </w:t>
      </w:r>
      <w:r w:rsidRPr="0063430F">
        <w:rPr>
          <w:rFonts w:ascii="Times New Roman" w:hAnsi="Times New Roman" w:cs="Times New Roman"/>
          <w:sz w:val="24"/>
          <w:szCs w:val="24"/>
        </w:rPr>
        <w:lastRenderedPageBreak/>
        <w:t xml:space="preserve">belonging. This may be because such outcomes are difficult to measure – indeed most studies look at other integration outcomes, such as employment rates or political participation. There </w:t>
      </w:r>
      <w:r>
        <w:rPr>
          <w:rFonts w:ascii="Times New Roman" w:hAnsi="Times New Roman" w:cs="Times New Roman"/>
          <w:sz w:val="24"/>
          <w:szCs w:val="24"/>
        </w:rPr>
        <w:t>is little settled evidence</w:t>
      </w:r>
      <w:r w:rsidRPr="0063430F">
        <w:rPr>
          <w:rFonts w:ascii="Times New Roman" w:hAnsi="Times New Roman" w:cs="Times New Roman"/>
          <w:sz w:val="24"/>
          <w:szCs w:val="24"/>
        </w:rPr>
        <w:t>,</w:t>
      </w:r>
      <w:r>
        <w:rPr>
          <w:rFonts w:ascii="Times New Roman" w:hAnsi="Times New Roman" w:cs="Times New Roman"/>
          <w:sz w:val="24"/>
          <w:szCs w:val="24"/>
        </w:rPr>
        <w:t xml:space="preserve"> therefore,</w:t>
      </w:r>
      <w:r w:rsidRPr="0063430F">
        <w:rPr>
          <w:rFonts w:ascii="Times New Roman" w:hAnsi="Times New Roman" w:cs="Times New Roman"/>
          <w:sz w:val="24"/>
          <w:szCs w:val="24"/>
        </w:rPr>
        <w:t xml:space="preserve"> that assimilationist integration models would produce better outcomes than, for example, multicultural ones.</w:t>
      </w:r>
      <w:r w:rsidR="004B72E9" w:rsidRPr="00C55BBB">
        <w:rPr>
          <w:rStyle w:val="EndnoteReference"/>
          <w:rFonts w:ascii="Times New Roman" w:hAnsi="Times New Roman" w:cs="Times New Roman"/>
          <w:sz w:val="24"/>
          <w:szCs w:val="24"/>
        </w:rPr>
        <w:endnoteReference w:id="53"/>
      </w:r>
      <w:r w:rsidR="003C3BEE" w:rsidRPr="00C55BBB">
        <w:rPr>
          <w:rFonts w:ascii="Times New Roman" w:hAnsi="Times New Roman" w:cs="Times New Roman"/>
          <w:sz w:val="24"/>
          <w:szCs w:val="24"/>
        </w:rPr>
        <w:t xml:space="preserve"> </w:t>
      </w:r>
    </w:p>
    <w:p w14:paraId="187341D9" w14:textId="4E746B4C" w:rsidR="003C3BEE" w:rsidRPr="00C55BBB" w:rsidRDefault="003C3BEE" w:rsidP="00D2039B">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Without directly considering the normative case for or against </w:t>
      </w:r>
      <w:r w:rsidR="00D2039B" w:rsidRPr="00C55BBB">
        <w:rPr>
          <w:rFonts w:ascii="Times New Roman" w:hAnsi="Times New Roman" w:cs="Times New Roman"/>
          <w:sz w:val="24"/>
          <w:szCs w:val="24"/>
        </w:rPr>
        <w:t>welfare states treating refugees</w:t>
      </w:r>
      <w:r w:rsidR="006C21F5" w:rsidRPr="00C55BBB">
        <w:rPr>
          <w:rFonts w:ascii="Times New Roman" w:hAnsi="Times New Roman" w:cs="Times New Roman"/>
          <w:sz w:val="24"/>
          <w:szCs w:val="24"/>
        </w:rPr>
        <w:t>,</w:t>
      </w:r>
      <w:r w:rsidR="00CE68DE" w:rsidRPr="00C55BBB">
        <w:rPr>
          <w:rFonts w:ascii="Times New Roman" w:hAnsi="Times New Roman" w:cs="Times New Roman"/>
          <w:sz w:val="24"/>
          <w:szCs w:val="24"/>
        </w:rPr>
        <w:t xml:space="preserve"> </w:t>
      </w:r>
      <w:r w:rsidR="006C21F5" w:rsidRPr="00C55BBB">
        <w:rPr>
          <w:rFonts w:ascii="Times New Roman" w:hAnsi="Times New Roman" w:cs="Times New Roman"/>
          <w:sz w:val="24"/>
          <w:szCs w:val="24"/>
        </w:rPr>
        <w:t>asylum-seekers</w:t>
      </w:r>
      <w:r w:rsidR="00D2039B" w:rsidRPr="00C55BBB">
        <w:rPr>
          <w:rFonts w:ascii="Times New Roman" w:hAnsi="Times New Roman" w:cs="Times New Roman"/>
          <w:sz w:val="24"/>
          <w:szCs w:val="24"/>
        </w:rPr>
        <w:t xml:space="preserve"> and citizens differently</w:t>
      </w:r>
      <w:r w:rsidRPr="00C55BBB">
        <w:rPr>
          <w:rFonts w:ascii="Times New Roman" w:hAnsi="Times New Roman" w:cs="Times New Roman"/>
          <w:sz w:val="24"/>
          <w:szCs w:val="24"/>
        </w:rPr>
        <w:t xml:space="preserve">, we can then suggest that from an </w:t>
      </w:r>
      <w:r w:rsidRPr="00C55BBB">
        <w:rPr>
          <w:rFonts w:ascii="Times New Roman" w:hAnsi="Times New Roman" w:cs="Times New Roman"/>
          <w:i/>
          <w:sz w:val="24"/>
          <w:szCs w:val="24"/>
        </w:rPr>
        <w:t>instrumental</w:t>
      </w:r>
      <w:r w:rsidRPr="00C55BBB">
        <w:rPr>
          <w:rFonts w:ascii="Times New Roman" w:hAnsi="Times New Roman" w:cs="Times New Roman"/>
          <w:sz w:val="24"/>
          <w:szCs w:val="24"/>
        </w:rPr>
        <w:t xml:space="preserve"> perspective, there may be a benefit to the erosion of such </w:t>
      </w:r>
      <w:r w:rsidR="00D2039B" w:rsidRPr="00C55BBB">
        <w:rPr>
          <w:rFonts w:ascii="Times New Roman" w:hAnsi="Times New Roman" w:cs="Times New Roman"/>
          <w:sz w:val="24"/>
          <w:szCs w:val="24"/>
        </w:rPr>
        <w:t>differential treatment</w:t>
      </w:r>
      <w:r w:rsidRPr="00C55BBB">
        <w:rPr>
          <w:rFonts w:ascii="Times New Roman" w:hAnsi="Times New Roman" w:cs="Times New Roman"/>
          <w:sz w:val="24"/>
          <w:szCs w:val="24"/>
        </w:rPr>
        <w:t>, and in particular, the removal of a ba</w:t>
      </w:r>
      <w:r w:rsidR="00D2039B" w:rsidRPr="00C55BBB">
        <w:rPr>
          <w:rFonts w:ascii="Times New Roman" w:hAnsi="Times New Roman" w:cs="Times New Roman"/>
          <w:sz w:val="24"/>
          <w:szCs w:val="24"/>
        </w:rPr>
        <w:t>n</w:t>
      </w:r>
      <w:r w:rsidRPr="00C55BBB">
        <w:rPr>
          <w:rFonts w:ascii="Times New Roman" w:hAnsi="Times New Roman" w:cs="Times New Roman"/>
          <w:sz w:val="24"/>
          <w:szCs w:val="24"/>
        </w:rPr>
        <w:t xml:space="preserve"> on the right to work for </w:t>
      </w:r>
      <w:r w:rsidR="00D2039B" w:rsidRPr="00C55BBB">
        <w:rPr>
          <w:rFonts w:ascii="Times New Roman" w:hAnsi="Times New Roman" w:cs="Times New Roman"/>
          <w:sz w:val="24"/>
          <w:szCs w:val="24"/>
        </w:rPr>
        <w:t>asylum-seekers</w:t>
      </w:r>
      <w:r w:rsidRPr="00C55BBB">
        <w:rPr>
          <w:rFonts w:ascii="Times New Roman" w:hAnsi="Times New Roman" w:cs="Times New Roman"/>
          <w:sz w:val="24"/>
          <w:szCs w:val="24"/>
        </w:rPr>
        <w:t xml:space="preserve">. Such a change could also be, we suggest, of benefit to the creation of </w:t>
      </w:r>
      <w:r w:rsidRPr="00C55BBB">
        <w:rPr>
          <w:rFonts w:ascii="Times New Roman" w:hAnsi="Times New Roman" w:cs="Times New Roman"/>
          <w:i/>
          <w:sz w:val="24"/>
          <w:szCs w:val="24"/>
        </w:rPr>
        <w:t>civic</w:t>
      </w:r>
      <w:r w:rsidRPr="00C55BBB">
        <w:rPr>
          <w:rFonts w:ascii="Times New Roman" w:hAnsi="Times New Roman" w:cs="Times New Roman"/>
          <w:sz w:val="24"/>
          <w:szCs w:val="24"/>
        </w:rPr>
        <w:t xml:space="preserve"> solidarity. Allowing asylum seekers equal access to the labour market potentially allows others to see them as part of the same interdependent economic system, rather than simply as persons supported </w:t>
      </w:r>
      <w:r w:rsidRPr="00C55BBB">
        <w:rPr>
          <w:rFonts w:ascii="Times New Roman" w:hAnsi="Times New Roman" w:cs="Times New Roman"/>
          <w:i/>
          <w:sz w:val="24"/>
          <w:szCs w:val="24"/>
        </w:rPr>
        <w:t>by</w:t>
      </w:r>
      <w:r w:rsidRPr="00C55BBB">
        <w:rPr>
          <w:rFonts w:ascii="Times New Roman" w:hAnsi="Times New Roman" w:cs="Times New Roman"/>
          <w:sz w:val="24"/>
          <w:szCs w:val="24"/>
        </w:rPr>
        <w:t xml:space="preserve"> that system. On average in rich countries, refugees take longer to find work than other immigrants and stay longer on social benefits.</w:t>
      </w:r>
      <w:r w:rsidR="004A2DB8" w:rsidRPr="00C55BBB">
        <w:rPr>
          <w:rFonts w:ascii="Times New Roman" w:hAnsi="Times New Roman" w:cs="Times New Roman"/>
          <w:sz w:val="24"/>
          <w:szCs w:val="24"/>
          <w:vertAlign w:val="superscript"/>
        </w:rPr>
        <w:endnoteReference w:id="54"/>
      </w:r>
      <w:r w:rsidR="004A2DB8"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If asylum-seekers are denied the right to work, this pattern will not be improved. </w:t>
      </w:r>
    </w:p>
    <w:p w14:paraId="18B1E81E" w14:textId="161F9634" w:rsidR="003C3BEE" w:rsidRPr="00C55BBB" w:rsidRDefault="003C3BEE"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Thirdly, welfare state institutions can help generate </w:t>
      </w:r>
      <w:r w:rsidRPr="00C55BBB">
        <w:rPr>
          <w:rFonts w:ascii="Times New Roman" w:hAnsi="Times New Roman" w:cs="Times New Roman"/>
          <w:i/>
          <w:sz w:val="24"/>
          <w:szCs w:val="24"/>
        </w:rPr>
        <w:t>political solidarity</w:t>
      </w:r>
      <w:r w:rsidRPr="00C55BBB">
        <w:rPr>
          <w:rFonts w:ascii="Times New Roman" w:hAnsi="Times New Roman" w:cs="Times New Roman"/>
          <w:sz w:val="24"/>
          <w:szCs w:val="24"/>
        </w:rPr>
        <w:t xml:space="preserve"> by embodying norms and principles that make it more likely that citizens will share moral commitments with the struggles of refugees. For example, research has suggested that the values of equality, universalism and solidarity embedded in Scandinavian welfare states have contributed to these countries’ more generous </w:t>
      </w:r>
      <w:r w:rsidR="00D2039B" w:rsidRPr="00C55BBB">
        <w:rPr>
          <w:rFonts w:ascii="Times New Roman" w:hAnsi="Times New Roman" w:cs="Times New Roman"/>
          <w:sz w:val="24"/>
          <w:szCs w:val="24"/>
        </w:rPr>
        <w:t xml:space="preserve">asylum </w:t>
      </w:r>
      <w:r w:rsidRPr="00C55BBB">
        <w:rPr>
          <w:rFonts w:ascii="Times New Roman" w:hAnsi="Times New Roman" w:cs="Times New Roman"/>
          <w:sz w:val="24"/>
          <w:szCs w:val="24"/>
        </w:rPr>
        <w:t>and foreign aid policies.</w:t>
      </w:r>
      <w:r w:rsidR="00A575B5" w:rsidRPr="00C55BBB">
        <w:rPr>
          <w:rStyle w:val="EndnoteReference"/>
          <w:rFonts w:ascii="Times New Roman" w:hAnsi="Times New Roman" w:cs="Times New Roman"/>
          <w:sz w:val="24"/>
          <w:szCs w:val="24"/>
        </w:rPr>
        <w:endnoteReference w:id="55"/>
      </w:r>
      <w:r w:rsidR="006058CE" w:rsidRPr="00C55BBB">
        <w:rPr>
          <w:rFonts w:ascii="Times New Roman" w:hAnsi="Times New Roman" w:cs="Times New Roman"/>
          <w:sz w:val="24"/>
          <w:szCs w:val="24"/>
        </w:rPr>
        <w:t xml:space="preserve"> Bergman</w:t>
      </w:r>
      <w:r w:rsidRPr="00C55BBB">
        <w:rPr>
          <w:rFonts w:ascii="Times New Roman" w:hAnsi="Times New Roman" w:cs="Times New Roman"/>
          <w:sz w:val="24"/>
          <w:szCs w:val="24"/>
        </w:rPr>
        <w:t xml:space="preserve"> argues, for example, that Nordic states see themselves as ‘good international citizens’ and champions of enlightenment values and human rights.</w:t>
      </w:r>
      <w:r w:rsidR="00870FCB" w:rsidRPr="00C55BBB">
        <w:rPr>
          <w:rStyle w:val="EndnoteReference"/>
          <w:rFonts w:ascii="Times New Roman" w:hAnsi="Times New Roman" w:cs="Times New Roman"/>
          <w:sz w:val="24"/>
          <w:szCs w:val="24"/>
        </w:rPr>
        <w:endnoteReference w:id="56"/>
      </w:r>
      <w:r w:rsidRPr="00C55BBB">
        <w:rPr>
          <w:rFonts w:ascii="Times New Roman" w:hAnsi="Times New Roman" w:cs="Times New Roman"/>
          <w:sz w:val="24"/>
          <w:szCs w:val="24"/>
        </w:rPr>
        <w:t xml:space="preserve"> She suggests specifically that Sweden has a ‘thin cosmopolitanism’, which puts the interests of its own citizens first, but is very mindful of the rights of non-nationals. A former social democratic foreign minister, Jan </w:t>
      </w:r>
      <w:proofErr w:type="spellStart"/>
      <w:r w:rsidRPr="00C55BBB">
        <w:rPr>
          <w:rFonts w:ascii="Times New Roman" w:hAnsi="Times New Roman" w:cs="Times New Roman"/>
          <w:sz w:val="24"/>
          <w:szCs w:val="24"/>
        </w:rPr>
        <w:t>Eliasson</w:t>
      </w:r>
      <w:proofErr w:type="spellEnd"/>
      <w:r w:rsidRPr="00C55BBB">
        <w:rPr>
          <w:rFonts w:ascii="Times New Roman" w:hAnsi="Times New Roman" w:cs="Times New Roman"/>
          <w:sz w:val="24"/>
          <w:szCs w:val="24"/>
        </w:rPr>
        <w:t xml:space="preserve">, defined Swedish solidarity in the following </w:t>
      </w:r>
      <w:r w:rsidR="0063580A" w:rsidRPr="00C55BBB">
        <w:rPr>
          <w:rFonts w:ascii="Times New Roman" w:hAnsi="Times New Roman" w:cs="Times New Roman"/>
          <w:sz w:val="24"/>
          <w:szCs w:val="24"/>
        </w:rPr>
        <w:t>way</w:t>
      </w:r>
      <w:r w:rsidRPr="00C55BBB">
        <w:rPr>
          <w:rFonts w:ascii="Times New Roman" w:hAnsi="Times New Roman" w:cs="Times New Roman"/>
          <w:sz w:val="24"/>
          <w:szCs w:val="24"/>
        </w:rPr>
        <w:t>:</w:t>
      </w:r>
    </w:p>
    <w:p w14:paraId="7C2288E8" w14:textId="6442DFA4" w:rsidR="003C3BEE" w:rsidRPr="00C55BBB" w:rsidRDefault="003C3BEE" w:rsidP="006420B9">
      <w:pPr>
        <w:spacing w:after="0" w:line="480" w:lineRule="auto"/>
        <w:ind w:left="720"/>
        <w:jc w:val="both"/>
        <w:rPr>
          <w:rFonts w:ascii="Times New Roman" w:hAnsi="Times New Roman" w:cs="Times New Roman"/>
          <w:sz w:val="24"/>
        </w:rPr>
      </w:pPr>
      <w:r w:rsidRPr="00C55BBB">
        <w:rPr>
          <w:rFonts w:ascii="Times New Roman" w:hAnsi="Times New Roman" w:cs="Times New Roman"/>
          <w:sz w:val="24"/>
        </w:rPr>
        <w:lastRenderedPageBreak/>
        <w:t>[the] solidarity … tradition in Swedish foreign policy is based on the Swedish people’s strong conception of justice, the equal value of all people and a life in dignity for everyone — both in our own country and internationally.</w:t>
      </w:r>
      <w:r w:rsidR="006058CE" w:rsidRPr="00C55BBB">
        <w:rPr>
          <w:rStyle w:val="EndnoteReference"/>
          <w:rFonts w:ascii="Times New Roman" w:hAnsi="Times New Roman" w:cs="Times New Roman"/>
          <w:sz w:val="24"/>
        </w:rPr>
        <w:endnoteReference w:id="57"/>
      </w:r>
    </w:p>
    <w:p w14:paraId="53EB2D75" w14:textId="13871647" w:rsidR="003C3BEE" w:rsidRPr="00C55BBB" w:rsidRDefault="003C3BEE" w:rsidP="003C3BEE">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In a study of 17 OECD cou</w:t>
      </w:r>
      <w:r w:rsidR="001A7735" w:rsidRPr="00C55BBB">
        <w:rPr>
          <w:rFonts w:ascii="Times New Roman" w:hAnsi="Times New Roman" w:cs="Times New Roman"/>
          <w:sz w:val="24"/>
          <w:szCs w:val="24"/>
        </w:rPr>
        <w:t xml:space="preserve">ntries, Frida </w:t>
      </w:r>
      <w:proofErr w:type="spellStart"/>
      <w:r w:rsidR="001A7735" w:rsidRPr="00C55BBB">
        <w:rPr>
          <w:rFonts w:ascii="Times New Roman" w:hAnsi="Times New Roman" w:cs="Times New Roman"/>
          <w:sz w:val="24"/>
          <w:szCs w:val="24"/>
        </w:rPr>
        <w:t>Boräng</w:t>
      </w:r>
      <w:proofErr w:type="spellEnd"/>
      <w:r w:rsidRPr="00C55BBB">
        <w:rPr>
          <w:rFonts w:ascii="Times New Roman" w:hAnsi="Times New Roman" w:cs="Times New Roman"/>
          <w:sz w:val="24"/>
          <w:szCs w:val="24"/>
        </w:rPr>
        <w:t xml:space="preserve"> finds that ‘comprehensive welfare state institutions correlate with the solidaristic act of accepting forced migrants’.</w:t>
      </w:r>
      <w:r w:rsidR="001A7735" w:rsidRPr="00C55BBB">
        <w:rPr>
          <w:rStyle w:val="EndnoteReference"/>
          <w:rFonts w:ascii="Times New Roman" w:hAnsi="Times New Roman" w:cs="Times New Roman"/>
          <w:sz w:val="24"/>
          <w:szCs w:val="24"/>
        </w:rPr>
        <w:endnoteReference w:id="58"/>
      </w:r>
      <w:r w:rsidRPr="00C55BBB">
        <w:rPr>
          <w:rFonts w:ascii="Times New Roman" w:hAnsi="Times New Roman" w:cs="Times New Roman"/>
          <w:sz w:val="24"/>
          <w:szCs w:val="24"/>
        </w:rPr>
        <w:t xml:space="preserve"> She argues that this is because universal welfare states promote norms and values of solidarity that translate beyond redistribution within the state.</w:t>
      </w:r>
      <w:r w:rsidR="002C7F34" w:rsidRPr="00C55BBB">
        <w:rPr>
          <w:rStyle w:val="EndnoteReference"/>
          <w:rFonts w:ascii="Times New Roman" w:hAnsi="Times New Roman" w:cs="Times New Roman"/>
          <w:sz w:val="24"/>
          <w:szCs w:val="24"/>
        </w:rPr>
        <w:endnoteReference w:id="59"/>
      </w:r>
      <w:r w:rsidR="007A6A84" w:rsidRPr="00C55BBB">
        <w:rPr>
          <w:rFonts w:ascii="Times New Roman" w:hAnsi="Times New Roman" w:cs="Times New Roman"/>
          <w:sz w:val="24"/>
          <w:szCs w:val="24"/>
        </w:rPr>
        <w:t xml:space="preserve"> Another study also found that people in more generous welfare states had a more transnational, rather than national or local, sense of belonging.</w:t>
      </w:r>
      <w:r w:rsidR="007A6A84" w:rsidRPr="00C55BBB">
        <w:rPr>
          <w:rStyle w:val="EndnoteReference"/>
          <w:rFonts w:ascii="Times New Roman" w:hAnsi="Times New Roman" w:cs="Times New Roman"/>
          <w:sz w:val="24"/>
          <w:szCs w:val="24"/>
        </w:rPr>
        <w:endnoteReference w:id="60"/>
      </w:r>
    </w:p>
    <w:p w14:paraId="003BC10B" w14:textId="033AFCCC" w:rsidR="003C3BEE" w:rsidRPr="00C55BBB" w:rsidRDefault="003C3BEE"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There is nothing certain about the instrumental effect of the welfare state on solidarity with refugees. </w:t>
      </w:r>
      <w:r w:rsidR="00895329" w:rsidRPr="00C55BBB">
        <w:rPr>
          <w:rFonts w:ascii="Times New Roman" w:hAnsi="Times New Roman" w:cs="Times New Roman"/>
          <w:sz w:val="24"/>
          <w:szCs w:val="24"/>
        </w:rPr>
        <w:t>Indeed</w:t>
      </w:r>
      <w:r w:rsidRPr="00C55BBB">
        <w:rPr>
          <w:rFonts w:ascii="Times New Roman" w:hAnsi="Times New Roman" w:cs="Times New Roman"/>
          <w:sz w:val="24"/>
          <w:szCs w:val="24"/>
        </w:rPr>
        <w:t xml:space="preserve">, the instrumental effect is unlikely to be unidirectional. For example, allowing access to the labour market may actually work </w:t>
      </w:r>
      <w:r w:rsidRPr="00C55BBB">
        <w:rPr>
          <w:rFonts w:ascii="Times New Roman" w:hAnsi="Times New Roman" w:cs="Times New Roman"/>
          <w:i/>
          <w:sz w:val="24"/>
          <w:szCs w:val="24"/>
        </w:rPr>
        <w:t>against</w:t>
      </w:r>
      <w:r w:rsidRPr="00C55BBB">
        <w:rPr>
          <w:rFonts w:ascii="Times New Roman" w:hAnsi="Times New Roman" w:cs="Times New Roman"/>
          <w:sz w:val="24"/>
          <w:szCs w:val="24"/>
        </w:rPr>
        <w:t xml:space="preserve"> engendering a sense of solidarity, given that anti-immigrant sentiment is often stimulated by the sense (however inaccurate that sense may be) that newcomers are taking jobs that might otherwise have gone to existing citizens.</w:t>
      </w:r>
      <w:r w:rsidR="00333828" w:rsidRPr="00C55BBB">
        <w:rPr>
          <w:rFonts w:ascii="Times New Roman" w:hAnsi="Times New Roman" w:cs="Times New Roman"/>
          <w:sz w:val="24"/>
          <w:szCs w:val="24"/>
        </w:rPr>
        <w:t xml:space="preserve"> And </w:t>
      </w:r>
      <w:r w:rsidR="0063430F">
        <w:rPr>
          <w:rFonts w:ascii="Times New Roman" w:hAnsi="Times New Roman" w:cs="Times New Roman"/>
          <w:sz w:val="24"/>
          <w:szCs w:val="24"/>
        </w:rPr>
        <w:t xml:space="preserve">as noted, </w:t>
      </w:r>
      <w:r w:rsidR="00333828" w:rsidRPr="00C55BBB">
        <w:rPr>
          <w:rFonts w:ascii="Times New Roman" w:hAnsi="Times New Roman" w:cs="Times New Roman"/>
          <w:sz w:val="24"/>
          <w:szCs w:val="24"/>
        </w:rPr>
        <w:t>it is possible that assimilation policies may, in the long term, help generate social solidarity with refugees.</w:t>
      </w:r>
      <w:r w:rsidRPr="00C55BBB">
        <w:rPr>
          <w:rFonts w:ascii="Times New Roman" w:hAnsi="Times New Roman" w:cs="Times New Roman"/>
          <w:sz w:val="24"/>
          <w:szCs w:val="24"/>
        </w:rPr>
        <w:t xml:space="preserve"> Quite whether and when such changes will overall be instrumentally beneficial in practice will depend on the particular empirical circumstances of the case at hand, and </w:t>
      </w:r>
      <w:r w:rsidR="00AD408D" w:rsidRPr="00C55BBB">
        <w:rPr>
          <w:rFonts w:ascii="Times New Roman" w:hAnsi="Times New Roman" w:cs="Times New Roman"/>
          <w:sz w:val="24"/>
          <w:szCs w:val="24"/>
        </w:rPr>
        <w:t xml:space="preserve">is </w:t>
      </w:r>
      <w:r w:rsidRPr="00C55BBB">
        <w:rPr>
          <w:rFonts w:ascii="Times New Roman" w:hAnsi="Times New Roman" w:cs="Times New Roman"/>
          <w:sz w:val="24"/>
          <w:szCs w:val="24"/>
        </w:rPr>
        <w:t>no</w:t>
      </w:r>
      <w:r w:rsidR="00AD408D" w:rsidRPr="00C55BBB">
        <w:rPr>
          <w:rFonts w:ascii="Times New Roman" w:hAnsi="Times New Roman" w:cs="Times New Roman"/>
          <w:sz w:val="24"/>
          <w:szCs w:val="24"/>
        </w:rPr>
        <w:t>t</w:t>
      </w:r>
      <w:r w:rsidRPr="00C55BBB">
        <w:rPr>
          <w:rFonts w:ascii="Times New Roman" w:hAnsi="Times New Roman" w:cs="Times New Roman"/>
          <w:sz w:val="24"/>
          <w:szCs w:val="24"/>
        </w:rPr>
        <w:t xml:space="preserve"> something that can be settled theoretically. Nevertheless, the theoretical point that can be made is that the welfare state, as a catalogue of institutions that structure citizens’ lives in various ways, may offer possibilities</w:t>
      </w:r>
      <w:r w:rsidR="005B5C09" w:rsidRPr="00C55BBB">
        <w:rPr>
          <w:rFonts w:ascii="Times New Roman" w:hAnsi="Times New Roman" w:cs="Times New Roman"/>
          <w:sz w:val="24"/>
          <w:szCs w:val="24"/>
        </w:rPr>
        <w:t xml:space="preserve"> for reform which </w:t>
      </w:r>
      <w:r w:rsidR="0090668A" w:rsidRPr="00C55BBB">
        <w:rPr>
          <w:rFonts w:ascii="Times New Roman" w:hAnsi="Times New Roman" w:cs="Times New Roman"/>
          <w:sz w:val="24"/>
          <w:szCs w:val="24"/>
        </w:rPr>
        <w:t xml:space="preserve">may </w:t>
      </w:r>
      <w:r w:rsidR="005B5C09" w:rsidRPr="00C55BBB">
        <w:rPr>
          <w:rFonts w:ascii="Times New Roman" w:hAnsi="Times New Roman" w:cs="Times New Roman"/>
          <w:sz w:val="24"/>
          <w:szCs w:val="24"/>
        </w:rPr>
        <w:t>help</w:t>
      </w:r>
      <w:r w:rsidRPr="00C55BBB">
        <w:rPr>
          <w:rFonts w:ascii="Times New Roman" w:hAnsi="Times New Roman" w:cs="Times New Roman"/>
          <w:sz w:val="24"/>
          <w:szCs w:val="24"/>
        </w:rPr>
        <w:t>, however mode</w:t>
      </w:r>
      <w:r w:rsidR="00AD408D" w:rsidRPr="00C55BBB">
        <w:rPr>
          <w:rFonts w:ascii="Times New Roman" w:hAnsi="Times New Roman" w:cs="Times New Roman"/>
          <w:sz w:val="24"/>
          <w:szCs w:val="24"/>
        </w:rPr>
        <w:t>st</w:t>
      </w:r>
      <w:r w:rsidR="005B5C09" w:rsidRPr="00C55BBB">
        <w:rPr>
          <w:rFonts w:ascii="Times New Roman" w:hAnsi="Times New Roman" w:cs="Times New Roman"/>
          <w:sz w:val="24"/>
          <w:szCs w:val="24"/>
        </w:rPr>
        <w:t>ly</w:t>
      </w:r>
      <w:r w:rsidRPr="00C55BBB">
        <w:rPr>
          <w:rFonts w:ascii="Times New Roman" w:hAnsi="Times New Roman" w:cs="Times New Roman"/>
          <w:sz w:val="24"/>
          <w:szCs w:val="24"/>
        </w:rPr>
        <w:t xml:space="preserve">, </w:t>
      </w:r>
      <w:r w:rsidR="0090668A" w:rsidRPr="00C55BBB">
        <w:rPr>
          <w:rFonts w:ascii="Times New Roman" w:hAnsi="Times New Roman" w:cs="Times New Roman"/>
          <w:sz w:val="24"/>
          <w:szCs w:val="24"/>
        </w:rPr>
        <w:t xml:space="preserve">to </w:t>
      </w:r>
      <w:r w:rsidRPr="00C55BBB">
        <w:rPr>
          <w:rFonts w:ascii="Times New Roman" w:hAnsi="Times New Roman" w:cs="Times New Roman"/>
          <w:sz w:val="24"/>
          <w:szCs w:val="24"/>
        </w:rPr>
        <w:t>stimulat</w:t>
      </w:r>
      <w:r w:rsidR="005B5C09" w:rsidRPr="00C55BBB">
        <w:rPr>
          <w:rFonts w:ascii="Times New Roman" w:hAnsi="Times New Roman" w:cs="Times New Roman"/>
          <w:sz w:val="24"/>
          <w:szCs w:val="24"/>
        </w:rPr>
        <w:t>e</w:t>
      </w:r>
      <w:r w:rsidRPr="00C55BBB">
        <w:rPr>
          <w:rFonts w:ascii="Times New Roman" w:hAnsi="Times New Roman" w:cs="Times New Roman"/>
          <w:sz w:val="24"/>
          <w:szCs w:val="24"/>
        </w:rPr>
        <w:t xml:space="preserve"> a sense of social, civic and political solidarity with refugees. </w:t>
      </w:r>
    </w:p>
    <w:p w14:paraId="0F6966D1" w14:textId="77777777" w:rsidR="003C3BEE" w:rsidRPr="00C55BBB" w:rsidRDefault="003C3BEE" w:rsidP="003C3BEE">
      <w:pPr>
        <w:spacing w:after="0" w:line="480" w:lineRule="auto"/>
        <w:ind w:firstLine="720"/>
        <w:jc w:val="both"/>
        <w:rPr>
          <w:rFonts w:ascii="Times New Roman" w:hAnsi="Times New Roman" w:cs="Times New Roman"/>
          <w:sz w:val="24"/>
          <w:szCs w:val="24"/>
        </w:rPr>
      </w:pPr>
    </w:p>
    <w:p w14:paraId="599A0CA8" w14:textId="77777777" w:rsidR="003C3BEE" w:rsidRPr="00C55BBB" w:rsidRDefault="003C3BEE" w:rsidP="003D3B20">
      <w:pPr>
        <w:spacing w:after="0" w:line="480" w:lineRule="auto"/>
        <w:jc w:val="both"/>
        <w:outlineLvl w:val="0"/>
        <w:rPr>
          <w:rFonts w:ascii="Times New Roman" w:hAnsi="Times New Roman" w:cs="Times New Roman"/>
          <w:i/>
          <w:sz w:val="24"/>
          <w:szCs w:val="24"/>
        </w:rPr>
      </w:pPr>
      <w:r w:rsidRPr="00C55BBB">
        <w:rPr>
          <w:rFonts w:ascii="Times New Roman" w:hAnsi="Times New Roman" w:cs="Times New Roman"/>
          <w:i/>
          <w:sz w:val="24"/>
          <w:szCs w:val="24"/>
        </w:rPr>
        <w:t>UNHCR</w:t>
      </w:r>
    </w:p>
    <w:p w14:paraId="05E4821A" w14:textId="4365C093" w:rsidR="003C3BEE" w:rsidRPr="00C55BBB" w:rsidRDefault="003C3BEE" w:rsidP="003C3BEE">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While changes to institutions within states may be of some instrumental benefit to the pursuit of refugee solidarity as compared to the status quo, it is also the case that states, by definition, place borders between citizens and refugees. This fact implies that international institutions are </w:t>
      </w:r>
      <w:r w:rsidRPr="00C55BBB">
        <w:rPr>
          <w:rFonts w:ascii="Times New Roman" w:hAnsi="Times New Roman" w:cs="Times New Roman"/>
          <w:sz w:val="24"/>
          <w:szCs w:val="24"/>
        </w:rPr>
        <w:lastRenderedPageBreak/>
        <w:t xml:space="preserve">likely to be important in generating stronger bonds of solidarity. This final section therefore focuses on </w:t>
      </w:r>
      <w:r w:rsidR="0017393F" w:rsidRPr="00C55BBB">
        <w:rPr>
          <w:rFonts w:ascii="Times New Roman" w:hAnsi="Times New Roman" w:cs="Times New Roman"/>
          <w:sz w:val="24"/>
          <w:szCs w:val="24"/>
        </w:rPr>
        <w:t xml:space="preserve">one aspect of </w:t>
      </w:r>
      <w:r w:rsidRPr="00C55BBB">
        <w:rPr>
          <w:rFonts w:ascii="Times New Roman" w:hAnsi="Times New Roman" w:cs="Times New Roman"/>
          <w:sz w:val="24"/>
          <w:szCs w:val="24"/>
        </w:rPr>
        <w:t>the international refugee regime</w:t>
      </w:r>
      <w:r w:rsidR="0017393F" w:rsidRPr="00C55BBB">
        <w:rPr>
          <w:rFonts w:ascii="Times New Roman" w:hAnsi="Times New Roman" w:cs="Times New Roman"/>
          <w:sz w:val="24"/>
          <w:szCs w:val="24"/>
        </w:rPr>
        <w:t xml:space="preserve">, </w:t>
      </w:r>
      <w:r w:rsidR="00420C8A" w:rsidRPr="00C55BBB">
        <w:rPr>
          <w:rFonts w:ascii="Times New Roman" w:hAnsi="Times New Roman" w:cs="Times New Roman"/>
          <w:sz w:val="24"/>
          <w:szCs w:val="24"/>
        </w:rPr>
        <w:t xml:space="preserve">the </w:t>
      </w:r>
      <w:r w:rsidRPr="00C55BBB">
        <w:rPr>
          <w:rFonts w:ascii="Times New Roman" w:hAnsi="Times New Roman" w:cs="Times New Roman"/>
          <w:sz w:val="24"/>
          <w:szCs w:val="24"/>
        </w:rPr>
        <w:t>UNHCR</w:t>
      </w:r>
      <w:r w:rsidR="00420C8A" w:rsidRPr="00C55BBB">
        <w:rPr>
          <w:rFonts w:ascii="Times New Roman" w:hAnsi="Times New Roman" w:cs="Times New Roman"/>
          <w:sz w:val="24"/>
          <w:szCs w:val="24"/>
        </w:rPr>
        <w:t>. We discuss some ways in which</w:t>
      </w:r>
      <w:r w:rsidRPr="00C55BBB">
        <w:rPr>
          <w:rFonts w:ascii="Times New Roman" w:hAnsi="Times New Roman" w:cs="Times New Roman"/>
          <w:sz w:val="24"/>
          <w:szCs w:val="24"/>
        </w:rPr>
        <w:t xml:space="preserve"> it could be reformed to </w:t>
      </w:r>
      <w:r w:rsidR="0090668A" w:rsidRPr="00C55BBB">
        <w:rPr>
          <w:rFonts w:ascii="Times New Roman" w:hAnsi="Times New Roman" w:cs="Times New Roman"/>
          <w:sz w:val="24"/>
          <w:szCs w:val="24"/>
        </w:rPr>
        <w:t xml:space="preserve">help </w:t>
      </w:r>
      <w:r w:rsidRPr="00C55BBB">
        <w:rPr>
          <w:rFonts w:ascii="Times New Roman" w:hAnsi="Times New Roman" w:cs="Times New Roman"/>
          <w:sz w:val="24"/>
          <w:szCs w:val="24"/>
        </w:rPr>
        <w:t xml:space="preserve">generate the three forms of solidarity with refugees. </w:t>
      </w:r>
      <w:r w:rsidR="00333828" w:rsidRPr="00C55BBB">
        <w:rPr>
          <w:rFonts w:ascii="Times New Roman" w:hAnsi="Times New Roman" w:cs="Times New Roman"/>
          <w:sz w:val="24"/>
          <w:szCs w:val="24"/>
        </w:rPr>
        <w:t>W</w:t>
      </w:r>
      <w:r w:rsidR="00025529" w:rsidRPr="00C55BBB">
        <w:rPr>
          <w:rFonts w:ascii="Times New Roman" w:hAnsi="Times New Roman" w:cs="Times New Roman"/>
          <w:sz w:val="24"/>
          <w:szCs w:val="24"/>
        </w:rPr>
        <w:t xml:space="preserve">e appreciate that the UNHCR is subject to a complex governance structure in which it enjoys some independence, but is also constrained by the state system. </w:t>
      </w:r>
      <w:r w:rsidR="002A5504" w:rsidRPr="00C55BBB">
        <w:rPr>
          <w:rFonts w:ascii="Times New Roman" w:hAnsi="Times New Roman" w:cs="Times New Roman"/>
          <w:sz w:val="24"/>
          <w:szCs w:val="24"/>
        </w:rPr>
        <w:t>The fact that the UNHCR operates under certain constraints does not</w:t>
      </w:r>
      <w:r w:rsidR="00025529" w:rsidRPr="00C55BBB">
        <w:rPr>
          <w:rFonts w:ascii="Times New Roman" w:hAnsi="Times New Roman" w:cs="Times New Roman"/>
          <w:sz w:val="24"/>
          <w:szCs w:val="24"/>
        </w:rPr>
        <w:t xml:space="preserve">, however, </w:t>
      </w:r>
      <w:r w:rsidR="00333828" w:rsidRPr="00C55BBB">
        <w:rPr>
          <w:rFonts w:ascii="Times New Roman" w:hAnsi="Times New Roman" w:cs="Times New Roman"/>
          <w:sz w:val="24"/>
          <w:szCs w:val="24"/>
        </w:rPr>
        <w:t>negate</w:t>
      </w:r>
      <w:r w:rsidR="00025529" w:rsidRPr="00C55BBB">
        <w:rPr>
          <w:rFonts w:ascii="Times New Roman" w:hAnsi="Times New Roman" w:cs="Times New Roman"/>
          <w:sz w:val="24"/>
          <w:szCs w:val="24"/>
        </w:rPr>
        <w:t xml:space="preserve"> the importance of the UNHCR as a potential generator of solidarity with refugees</w:t>
      </w:r>
      <w:r w:rsidR="002A5504" w:rsidRPr="00C55BBB">
        <w:rPr>
          <w:rFonts w:ascii="Times New Roman" w:hAnsi="Times New Roman" w:cs="Times New Roman"/>
          <w:sz w:val="24"/>
          <w:szCs w:val="24"/>
        </w:rPr>
        <w:t xml:space="preserve">, or entail that it cannot be criticised for how it </w:t>
      </w:r>
      <w:r w:rsidR="00333828" w:rsidRPr="00C55BBB">
        <w:rPr>
          <w:rFonts w:ascii="Times New Roman" w:hAnsi="Times New Roman" w:cs="Times New Roman"/>
          <w:sz w:val="24"/>
          <w:szCs w:val="24"/>
        </w:rPr>
        <w:t xml:space="preserve">currently </w:t>
      </w:r>
      <w:r w:rsidR="002A5504" w:rsidRPr="00C55BBB">
        <w:rPr>
          <w:rFonts w:ascii="Times New Roman" w:hAnsi="Times New Roman" w:cs="Times New Roman"/>
          <w:sz w:val="24"/>
          <w:szCs w:val="24"/>
        </w:rPr>
        <w:t>operates</w:t>
      </w:r>
      <w:r w:rsidR="00025529" w:rsidRPr="00C55BBB">
        <w:rPr>
          <w:rFonts w:ascii="Times New Roman" w:hAnsi="Times New Roman" w:cs="Times New Roman"/>
          <w:sz w:val="24"/>
          <w:szCs w:val="24"/>
        </w:rPr>
        <w:t xml:space="preserve">. </w:t>
      </w:r>
      <w:r w:rsidR="002A5504" w:rsidRPr="00C55BBB">
        <w:rPr>
          <w:rFonts w:ascii="Times New Roman" w:hAnsi="Times New Roman" w:cs="Times New Roman"/>
          <w:sz w:val="24"/>
          <w:szCs w:val="24"/>
        </w:rPr>
        <w:t xml:space="preserve">Indeed, a substantial part of the work of the UNHCR is advocacy towards governments, often aimed precisely at increasing solidarity with refugees. </w:t>
      </w:r>
    </w:p>
    <w:p w14:paraId="2A5FC8CF" w14:textId="15FC946E" w:rsidR="003C3BEE" w:rsidRPr="00C55BBB" w:rsidRDefault="003C3BEE" w:rsidP="002B3752">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First, </w:t>
      </w:r>
      <w:r w:rsidR="0031677C" w:rsidRPr="00C55BBB">
        <w:rPr>
          <w:rFonts w:ascii="Times New Roman" w:hAnsi="Times New Roman" w:cs="Times New Roman"/>
          <w:sz w:val="24"/>
          <w:szCs w:val="24"/>
        </w:rPr>
        <w:t>with respect to</w:t>
      </w:r>
      <w:r w:rsidRPr="00C55BBB">
        <w:rPr>
          <w:rFonts w:ascii="Times New Roman" w:hAnsi="Times New Roman" w:cs="Times New Roman"/>
          <w:sz w:val="24"/>
          <w:szCs w:val="24"/>
        </w:rPr>
        <w:t xml:space="preserve"> </w:t>
      </w:r>
      <w:r w:rsidRPr="00F351B5">
        <w:rPr>
          <w:rFonts w:ascii="Times New Roman" w:hAnsi="Times New Roman" w:cs="Times New Roman"/>
          <w:iCs/>
          <w:sz w:val="24"/>
          <w:szCs w:val="24"/>
        </w:rPr>
        <w:t>social solidarity</w:t>
      </w:r>
      <w:r w:rsidR="0031677C" w:rsidRPr="00C55BBB">
        <w:rPr>
          <w:rFonts w:ascii="Times New Roman" w:hAnsi="Times New Roman" w:cs="Times New Roman"/>
          <w:sz w:val="24"/>
          <w:szCs w:val="24"/>
        </w:rPr>
        <w:t>,</w:t>
      </w:r>
      <w:r w:rsidRPr="00C55BBB">
        <w:rPr>
          <w:rFonts w:ascii="Times New Roman" w:hAnsi="Times New Roman" w:cs="Times New Roman"/>
          <w:sz w:val="24"/>
          <w:szCs w:val="24"/>
        </w:rPr>
        <w:t xml:space="preserve"> let us consider the main ways in which UNHCR manages refugees. Its three so called ‘durable solutions’</w:t>
      </w:r>
      <w:r w:rsidR="0090668A" w:rsidRPr="00C55BBB">
        <w:rPr>
          <w:rFonts w:ascii="Times New Roman" w:hAnsi="Times New Roman" w:cs="Times New Roman"/>
          <w:sz w:val="24"/>
          <w:szCs w:val="24"/>
        </w:rPr>
        <w:t xml:space="preserve"> to </w:t>
      </w:r>
      <w:r w:rsidR="00F351B5">
        <w:rPr>
          <w:rFonts w:ascii="Times New Roman" w:hAnsi="Times New Roman" w:cs="Times New Roman"/>
          <w:sz w:val="24"/>
          <w:szCs w:val="24"/>
        </w:rPr>
        <w:t xml:space="preserve">the </w:t>
      </w:r>
      <w:r w:rsidR="0090668A" w:rsidRPr="00C55BBB">
        <w:rPr>
          <w:rFonts w:ascii="Times New Roman" w:hAnsi="Times New Roman" w:cs="Times New Roman"/>
          <w:sz w:val="24"/>
          <w:szCs w:val="24"/>
        </w:rPr>
        <w:t>management</w:t>
      </w:r>
      <w:r w:rsidR="00F351B5">
        <w:rPr>
          <w:rFonts w:ascii="Times New Roman" w:hAnsi="Times New Roman" w:cs="Times New Roman"/>
          <w:sz w:val="24"/>
          <w:szCs w:val="24"/>
        </w:rPr>
        <w:t xml:space="preserve"> of refugees who have fled their home state</w:t>
      </w:r>
      <w:r w:rsidRPr="00C55BBB">
        <w:rPr>
          <w:rFonts w:ascii="Times New Roman" w:hAnsi="Times New Roman" w:cs="Times New Roman"/>
          <w:sz w:val="24"/>
          <w:szCs w:val="24"/>
        </w:rPr>
        <w:t xml:space="preserve"> are voluntary repatriation, local integration, and resettlement</w:t>
      </w:r>
      <w:r w:rsidR="002A7B75" w:rsidRPr="00C55BBB">
        <w:rPr>
          <w:rFonts w:ascii="Times New Roman" w:hAnsi="Times New Roman" w:cs="Times New Roman"/>
          <w:sz w:val="24"/>
          <w:szCs w:val="24"/>
        </w:rPr>
        <w:t xml:space="preserve"> in a third state</w:t>
      </w:r>
      <w:r w:rsidRPr="00C55BBB">
        <w:rPr>
          <w:rFonts w:ascii="Times New Roman" w:hAnsi="Times New Roman" w:cs="Times New Roman"/>
          <w:sz w:val="24"/>
          <w:szCs w:val="24"/>
        </w:rPr>
        <w:t>. The way it manages refugees in ‘non-durable’ ways is through camps or</w:t>
      </w:r>
      <w:r w:rsidR="00E64AFF" w:rsidRPr="00C55BBB">
        <w:rPr>
          <w:rFonts w:ascii="Times New Roman" w:hAnsi="Times New Roman" w:cs="Times New Roman"/>
          <w:sz w:val="24"/>
          <w:szCs w:val="24"/>
        </w:rPr>
        <w:t xml:space="preserve"> </w:t>
      </w:r>
      <w:r w:rsidR="0090668A" w:rsidRPr="00C55BBB">
        <w:rPr>
          <w:rFonts w:ascii="Times New Roman" w:hAnsi="Times New Roman" w:cs="Times New Roman"/>
          <w:sz w:val="24"/>
          <w:szCs w:val="24"/>
        </w:rPr>
        <w:t xml:space="preserve">offering </w:t>
      </w:r>
      <w:r w:rsidR="00E64AFF" w:rsidRPr="00C55BBB">
        <w:rPr>
          <w:rFonts w:ascii="Times New Roman" w:hAnsi="Times New Roman" w:cs="Times New Roman"/>
          <w:sz w:val="24"/>
          <w:szCs w:val="24"/>
        </w:rPr>
        <w:t>support to those who arrange their own housing</w:t>
      </w:r>
      <w:r w:rsidR="00E6439D" w:rsidRPr="00C55BBB">
        <w:rPr>
          <w:rFonts w:ascii="Times New Roman" w:hAnsi="Times New Roman" w:cs="Times New Roman"/>
          <w:sz w:val="24"/>
          <w:szCs w:val="24"/>
        </w:rPr>
        <w:t xml:space="preserve"> in countries where the U</w:t>
      </w:r>
      <w:r w:rsidR="001F779A" w:rsidRPr="00C55BBB">
        <w:rPr>
          <w:rFonts w:ascii="Times New Roman" w:hAnsi="Times New Roman" w:cs="Times New Roman"/>
          <w:sz w:val="24"/>
          <w:szCs w:val="24"/>
        </w:rPr>
        <w:t>N</w:t>
      </w:r>
      <w:r w:rsidR="00E6439D" w:rsidRPr="00C55BBB">
        <w:rPr>
          <w:rFonts w:ascii="Times New Roman" w:hAnsi="Times New Roman" w:cs="Times New Roman"/>
          <w:sz w:val="24"/>
          <w:szCs w:val="24"/>
        </w:rPr>
        <w:t>HCR operates</w:t>
      </w:r>
      <w:r w:rsidRPr="00C55BBB">
        <w:rPr>
          <w:rFonts w:ascii="Times New Roman" w:hAnsi="Times New Roman" w:cs="Times New Roman"/>
          <w:sz w:val="24"/>
          <w:szCs w:val="24"/>
        </w:rPr>
        <w:t xml:space="preserve">, </w:t>
      </w:r>
      <w:r w:rsidR="002A7B75" w:rsidRPr="00C55BBB">
        <w:rPr>
          <w:rFonts w:ascii="Times New Roman" w:hAnsi="Times New Roman" w:cs="Times New Roman"/>
          <w:sz w:val="24"/>
          <w:szCs w:val="24"/>
        </w:rPr>
        <w:t xml:space="preserve">the latter </w:t>
      </w:r>
      <w:r w:rsidRPr="00C55BBB">
        <w:rPr>
          <w:rFonts w:ascii="Times New Roman" w:hAnsi="Times New Roman" w:cs="Times New Roman"/>
          <w:sz w:val="24"/>
          <w:szCs w:val="24"/>
        </w:rPr>
        <w:t xml:space="preserve">mostly in urban areas where refugees </w:t>
      </w:r>
      <w:r w:rsidR="002A7B75" w:rsidRPr="00C55BBB">
        <w:rPr>
          <w:rFonts w:ascii="Times New Roman" w:hAnsi="Times New Roman" w:cs="Times New Roman"/>
          <w:sz w:val="24"/>
          <w:szCs w:val="24"/>
        </w:rPr>
        <w:t xml:space="preserve">tend to </w:t>
      </w:r>
      <w:r w:rsidRPr="00C55BBB">
        <w:rPr>
          <w:rFonts w:ascii="Times New Roman" w:hAnsi="Times New Roman" w:cs="Times New Roman"/>
          <w:sz w:val="24"/>
          <w:szCs w:val="24"/>
        </w:rPr>
        <w:t xml:space="preserve">enjoy very few rights. Of these five </w:t>
      </w:r>
      <w:r w:rsidR="00CD1F34" w:rsidRPr="00C55BBB">
        <w:rPr>
          <w:rFonts w:ascii="Times New Roman" w:hAnsi="Times New Roman" w:cs="Times New Roman"/>
          <w:sz w:val="24"/>
          <w:szCs w:val="24"/>
        </w:rPr>
        <w:t xml:space="preserve">(durable and non-durable) </w:t>
      </w:r>
      <w:r w:rsidRPr="00C55BBB">
        <w:rPr>
          <w:rFonts w:ascii="Times New Roman" w:hAnsi="Times New Roman" w:cs="Times New Roman"/>
          <w:sz w:val="24"/>
          <w:szCs w:val="24"/>
        </w:rPr>
        <w:t>ways in which refugees are managed by</w:t>
      </w:r>
      <w:r w:rsidR="00AD408D" w:rsidRPr="00C55BBB">
        <w:rPr>
          <w:rFonts w:ascii="Times New Roman" w:hAnsi="Times New Roman" w:cs="Times New Roman"/>
          <w:sz w:val="24"/>
          <w:szCs w:val="24"/>
        </w:rPr>
        <w:t xml:space="preserve"> the</w:t>
      </w:r>
      <w:r w:rsidRPr="00C55BBB">
        <w:rPr>
          <w:rFonts w:ascii="Times New Roman" w:hAnsi="Times New Roman" w:cs="Times New Roman"/>
          <w:sz w:val="24"/>
          <w:szCs w:val="24"/>
        </w:rPr>
        <w:t xml:space="preserve"> UNHCR, only local integration and resettlement do</w:t>
      </w:r>
      <w:r w:rsidR="002B3752">
        <w:rPr>
          <w:rFonts w:ascii="Times New Roman" w:hAnsi="Times New Roman" w:cs="Times New Roman"/>
          <w:sz w:val="24"/>
          <w:szCs w:val="24"/>
        </w:rPr>
        <w:t xml:space="preserve"> not entail</w:t>
      </w:r>
      <w:r w:rsidRPr="00C55BBB">
        <w:rPr>
          <w:rFonts w:ascii="Times New Roman" w:hAnsi="Times New Roman" w:cs="Times New Roman"/>
          <w:sz w:val="24"/>
          <w:szCs w:val="24"/>
        </w:rPr>
        <w:t xml:space="preserve"> </w:t>
      </w:r>
      <w:r w:rsidR="002B3752">
        <w:rPr>
          <w:rFonts w:ascii="Times New Roman" w:hAnsi="Times New Roman" w:cs="Times New Roman"/>
          <w:sz w:val="24"/>
          <w:szCs w:val="24"/>
        </w:rPr>
        <w:t xml:space="preserve">the </w:t>
      </w:r>
      <w:r w:rsidR="002B3752">
        <w:rPr>
          <w:rFonts w:ascii="Times New Roman" w:hAnsi="Times New Roman" w:cs="Times New Roman"/>
          <w:iCs/>
          <w:sz w:val="24"/>
          <w:szCs w:val="24"/>
        </w:rPr>
        <w:t xml:space="preserve">ongoing </w:t>
      </w:r>
      <w:r w:rsidR="002B3752">
        <w:rPr>
          <w:rFonts w:ascii="Times New Roman" w:hAnsi="Times New Roman" w:cs="Times New Roman"/>
          <w:sz w:val="24"/>
          <w:szCs w:val="24"/>
        </w:rPr>
        <w:t>categorisation of</w:t>
      </w:r>
      <w:r w:rsidRPr="00C55BBB">
        <w:rPr>
          <w:rFonts w:ascii="Times New Roman" w:hAnsi="Times New Roman" w:cs="Times New Roman"/>
          <w:sz w:val="24"/>
          <w:szCs w:val="24"/>
        </w:rPr>
        <w:t xml:space="preserve"> refugees as being </w:t>
      </w:r>
      <w:r w:rsidR="00AD408D" w:rsidRPr="00C55BBB">
        <w:rPr>
          <w:rFonts w:ascii="Times New Roman" w:hAnsi="Times New Roman" w:cs="Times New Roman"/>
          <w:sz w:val="24"/>
          <w:szCs w:val="24"/>
        </w:rPr>
        <w:t>‘</w:t>
      </w:r>
      <w:r w:rsidRPr="00C55BBB">
        <w:rPr>
          <w:rFonts w:ascii="Times New Roman" w:hAnsi="Times New Roman" w:cs="Times New Roman"/>
          <w:sz w:val="24"/>
          <w:szCs w:val="24"/>
        </w:rPr>
        <w:t>outside</w:t>
      </w:r>
      <w:r w:rsidR="00AD408D" w:rsidRPr="00C55BBB">
        <w:rPr>
          <w:rFonts w:ascii="Times New Roman" w:hAnsi="Times New Roman" w:cs="Times New Roman"/>
          <w:sz w:val="24"/>
          <w:szCs w:val="24"/>
        </w:rPr>
        <w:t>’</w:t>
      </w:r>
      <w:r w:rsidRPr="00C55BBB">
        <w:rPr>
          <w:rFonts w:ascii="Times New Roman" w:hAnsi="Times New Roman" w:cs="Times New Roman"/>
          <w:sz w:val="24"/>
          <w:szCs w:val="24"/>
        </w:rPr>
        <w:t xml:space="preserve"> of </w:t>
      </w:r>
      <w:r w:rsidR="002B3752">
        <w:rPr>
          <w:rFonts w:ascii="Times New Roman" w:hAnsi="Times New Roman" w:cs="Times New Roman"/>
          <w:sz w:val="24"/>
          <w:szCs w:val="24"/>
        </w:rPr>
        <w:t xml:space="preserve">potential </w:t>
      </w:r>
      <w:r w:rsidRPr="00C55BBB">
        <w:rPr>
          <w:rFonts w:ascii="Times New Roman" w:hAnsi="Times New Roman" w:cs="Times New Roman"/>
          <w:sz w:val="24"/>
          <w:szCs w:val="24"/>
        </w:rPr>
        <w:t>host states. Voluntary repatriation, camps</w:t>
      </w:r>
      <w:r w:rsidR="00F351B5">
        <w:rPr>
          <w:rFonts w:ascii="Times New Roman" w:hAnsi="Times New Roman" w:cs="Times New Roman"/>
          <w:sz w:val="24"/>
          <w:szCs w:val="24"/>
        </w:rPr>
        <w:t>, and</w:t>
      </w:r>
      <w:r w:rsidRPr="00C55BBB">
        <w:rPr>
          <w:rFonts w:ascii="Times New Roman" w:hAnsi="Times New Roman" w:cs="Times New Roman"/>
          <w:sz w:val="24"/>
          <w:szCs w:val="24"/>
        </w:rPr>
        <w:t xml:space="preserve"> </w:t>
      </w:r>
      <w:r w:rsidR="00684CB2" w:rsidRPr="00C55BBB">
        <w:rPr>
          <w:rFonts w:ascii="Times New Roman" w:hAnsi="Times New Roman" w:cs="Times New Roman"/>
          <w:sz w:val="24"/>
          <w:szCs w:val="24"/>
        </w:rPr>
        <w:t xml:space="preserve">settling in an urban area with few prospects of being formally integrated into a new state, </w:t>
      </w:r>
      <w:r w:rsidRPr="00C55BBB">
        <w:rPr>
          <w:rFonts w:ascii="Times New Roman" w:hAnsi="Times New Roman" w:cs="Times New Roman"/>
          <w:sz w:val="24"/>
          <w:szCs w:val="24"/>
        </w:rPr>
        <w:t xml:space="preserve">all institutionalise refugees as a separate category to </w:t>
      </w:r>
      <w:r w:rsidR="00F351B5">
        <w:rPr>
          <w:rFonts w:ascii="Times New Roman" w:hAnsi="Times New Roman" w:cs="Times New Roman"/>
          <w:sz w:val="24"/>
          <w:szCs w:val="24"/>
        </w:rPr>
        <w:t xml:space="preserve">the </w:t>
      </w:r>
      <w:r w:rsidRPr="00C55BBB">
        <w:rPr>
          <w:rFonts w:ascii="Times New Roman" w:hAnsi="Times New Roman" w:cs="Times New Roman"/>
          <w:sz w:val="24"/>
          <w:szCs w:val="24"/>
        </w:rPr>
        <w:t>host state’s citizens. The image of the refugee in a camp is perhaps the starkest trans-border institutionalisation of the refugee as belonging to a different social and political category than citizens of any state. Indeed, protracted refugee situations</w:t>
      </w:r>
      <w:r w:rsidR="00380EA4" w:rsidRPr="00C55BBB">
        <w:rPr>
          <w:rFonts w:ascii="Times New Roman" w:hAnsi="Times New Roman" w:cs="Times New Roman"/>
          <w:sz w:val="24"/>
          <w:szCs w:val="24"/>
        </w:rPr>
        <w:t>,</w:t>
      </w:r>
      <w:r w:rsidRPr="00C55BBB">
        <w:rPr>
          <w:rFonts w:ascii="Times New Roman" w:hAnsi="Times New Roman" w:cs="Times New Roman"/>
          <w:sz w:val="24"/>
          <w:szCs w:val="24"/>
        </w:rPr>
        <w:t xml:space="preserve"> or any instance when refugees become defined by their dependence on international refugee institutions</w:t>
      </w:r>
      <w:r w:rsidR="00380EA4" w:rsidRPr="00C55BBB">
        <w:rPr>
          <w:rFonts w:ascii="Times New Roman" w:hAnsi="Times New Roman" w:cs="Times New Roman"/>
          <w:sz w:val="24"/>
          <w:szCs w:val="24"/>
        </w:rPr>
        <w:t>,</w:t>
      </w:r>
      <w:r w:rsidRPr="00C55BBB">
        <w:rPr>
          <w:rFonts w:ascii="Times New Roman" w:hAnsi="Times New Roman" w:cs="Times New Roman"/>
          <w:sz w:val="24"/>
          <w:szCs w:val="24"/>
        </w:rPr>
        <w:t xml:space="preserve"> maintain the boundary between refugees and citizens. They reinforce the very category of being a </w:t>
      </w:r>
      <w:r w:rsidRPr="00C55BBB">
        <w:rPr>
          <w:rFonts w:ascii="Times New Roman" w:hAnsi="Times New Roman" w:cs="Times New Roman"/>
          <w:sz w:val="24"/>
          <w:szCs w:val="24"/>
        </w:rPr>
        <w:lastRenderedPageBreak/>
        <w:t xml:space="preserve">refugee as someone living outside of the order of states, rather than as someone who has become temporarily excluded from that order. </w:t>
      </w:r>
    </w:p>
    <w:p w14:paraId="37A76ADE" w14:textId="04692DD1" w:rsidR="003C3BEE" w:rsidRPr="00C55BBB" w:rsidRDefault="003C3BEE" w:rsidP="002B3752">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UNHCR has been accused of prolonging camp life and other emergency solutions due to</w:t>
      </w:r>
      <w:r w:rsidR="00D101F6" w:rsidRPr="00C55BBB">
        <w:rPr>
          <w:rFonts w:ascii="Times New Roman" w:hAnsi="Times New Roman" w:cs="Times New Roman"/>
          <w:sz w:val="24"/>
          <w:szCs w:val="24"/>
        </w:rPr>
        <w:t xml:space="preserve"> </w:t>
      </w:r>
      <w:r w:rsidR="00380EA4" w:rsidRPr="00C55BBB">
        <w:rPr>
          <w:rFonts w:ascii="Times New Roman" w:hAnsi="Times New Roman" w:cs="Times New Roman"/>
          <w:sz w:val="24"/>
          <w:szCs w:val="24"/>
        </w:rPr>
        <w:t xml:space="preserve">those solutions’ </w:t>
      </w:r>
      <w:r w:rsidR="00480AA7" w:rsidRPr="00C55BBB">
        <w:rPr>
          <w:rFonts w:ascii="Times New Roman" w:hAnsi="Times New Roman" w:cs="Times New Roman"/>
          <w:sz w:val="24"/>
          <w:szCs w:val="24"/>
        </w:rPr>
        <w:t>political and practical convenience in ‘containing’ refugees, as well as</w:t>
      </w:r>
      <w:r w:rsidRPr="00C55BBB">
        <w:rPr>
          <w:rFonts w:ascii="Times New Roman" w:hAnsi="Times New Roman" w:cs="Times New Roman"/>
          <w:sz w:val="24"/>
          <w:szCs w:val="24"/>
        </w:rPr>
        <w:t xml:space="preserve"> the</w:t>
      </w:r>
      <w:r w:rsidR="00480AA7" w:rsidRPr="00C55BBB">
        <w:rPr>
          <w:rFonts w:ascii="Times New Roman" w:hAnsi="Times New Roman" w:cs="Times New Roman"/>
          <w:sz w:val="24"/>
          <w:szCs w:val="24"/>
        </w:rPr>
        <w:t xml:space="preserve"> UNHCR’s</w:t>
      </w:r>
      <w:r w:rsidRPr="00C55BBB">
        <w:rPr>
          <w:rFonts w:ascii="Times New Roman" w:hAnsi="Times New Roman" w:cs="Times New Roman"/>
          <w:sz w:val="24"/>
          <w:szCs w:val="24"/>
        </w:rPr>
        <w:t xml:space="preserve"> primary focus on voluntary </w:t>
      </w:r>
      <w:r w:rsidR="003550B9" w:rsidRPr="00C55BBB">
        <w:rPr>
          <w:rFonts w:ascii="Times New Roman" w:hAnsi="Times New Roman" w:cs="Times New Roman"/>
          <w:sz w:val="24"/>
          <w:szCs w:val="24"/>
        </w:rPr>
        <w:t>repatriation</w:t>
      </w:r>
      <w:r w:rsidR="00CD1F34" w:rsidRPr="00C55BBB">
        <w:rPr>
          <w:rFonts w:ascii="Times New Roman" w:hAnsi="Times New Roman" w:cs="Times New Roman"/>
          <w:sz w:val="24"/>
          <w:szCs w:val="24"/>
        </w:rPr>
        <w:t>.</w:t>
      </w:r>
      <w:r w:rsidR="003550B9" w:rsidRPr="00C55BBB">
        <w:rPr>
          <w:rStyle w:val="EndnoteReference"/>
          <w:rFonts w:ascii="Times New Roman" w:hAnsi="Times New Roman" w:cs="Times New Roman"/>
          <w:sz w:val="24"/>
          <w:szCs w:val="24"/>
        </w:rPr>
        <w:endnoteReference w:id="61"/>
      </w:r>
      <w:r w:rsidRPr="00C55BBB">
        <w:rPr>
          <w:rFonts w:ascii="Times New Roman" w:hAnsi="Times New Roman" w:cs="Times New Roman"/>
          <w:sz w:val="24"/>
          <w:szCs w:val="24"/>
        </w:rPr>
        <w:t xml:space="preserve"> </w:t>
      </w:r>
      <w:r w:rsidR="00CD1F34" w:rsidRPr="00C55BBB">
        <w:rPr>
          <w:rFonts w:ascii="Times New Roman" w:hAnsi="Times New Roman" w:cs="Times New Roman"/>
          <w:sz w:val="24"/>
          <w:szCs w:val="24"/>
        </w:rPr>
        <w:t>V</w:t>
      </w:r>
      <w:r w:rsidR="00097800" w:rsidRPr="00C55BBB">
        <w:rPr>
          <w:rFonts w:ascii="Times New Roman" w:hAnsi="Times New Roman" w:cs="Times New Roman"/>
          <w:sz w:val="24"/>
          <w:szCs w:val="24"/>
        </w:rPr>
        <w:t>oluntary repatriation</w:t>
      </w:r>
      <w:r w:rsidRPr="00C55BBB">
        <w:rPr>
          <w:rFonts w:ascii="Times New Roman" w:hAnsi="Times New Roman" w:cs="Times New Roman"/>
          <w:sz w:val="24"/>
          <w:szCs w:val="24"/>
        </w:rPr>
        <w:t xml:space="preserve"> remains the main focus in the new Global Compact on Refugees (2018), even though there has also been increased focus on resettlement. </w:t>
      </w:r>
      <w:r w:rsidR="00565F21" w:rsidRPr="00C55BBB">
        <w:rPr>
          <w:rFonts w:ascii="Times New Roman" w:hAnsi="Times New Roman" w:cs="Times New Roman"/>
          <w:sz w:val="24"/>
          <w:szCs w:val="24"/>
        </w:rPr>
        <w:t xml:space="preserve">However, </w:t>
      </w:r>
      <w:r w:rsidRPr="00C55BBB">
        <w:rPr>
          <w:rFonts w:ascii="Times New Roman" w:hAnsi="Times New Roman" w:cs="Times New Roman"/>
          <w:sz w:val="24"/>
          <w:szCs w:val="24"/>
        </w:rPr>
        <w:t>as opposed to the right to seek asylum, resettlement remains a discretionary activity of states</w:t>
      </w:r>
      <w:r w:rsidR="00AD408D" w:rsidRPr="00C55BBB">
        <w:rPr>
          <w:rFonts w:ascii="Times New Roman" w:hAnsi="Times New Roman" w:cs="Times New Roman"/>
          <w:sz w:val="24"/>
          <w:szCs w:val="24"/>
        </w:rPr>
        <w:t>,</w:t>
      </w:r>
      <w:r w:rsidRPr="00C55BBB">
        <w:rPr>
          <w:rFonts w:ascii="Times New Roman" w:hAnsi="Times New Roman" w:cs="Times New Roman"/>
          <w:sz w:val="24"/>
          <w:szCs w:val="24"/>
        </w:rPr>
        <w:t xml:space="preserve"> and the Compact includes no suggestions to change the current system</w:t>
      </w:r>
      <w:r w:rsidR="00097800" w:rsidRPr="00C55BBB">
        <w:rPr>
          <w:rFonts w:ascii="Times New Roman" w:hAnsi="Times New Roman" w:cs="Times New Roman"/>
          <w:sz w:val="24"/>
          <w:szCs w:val="24"/>
        </w:rPr>
        <w:t xml:space="preserve"> to one where, for example, resettlement became a legal obligation</w:t>
      </w:r>
      <w:r w:rsidRPr="00C55BBB">
        <w:rPr>
          <w:rFonts w:ascii="Times New Roman" w:hAnsi="Times New Roman" w:cs="Times New Roman"/>
          <w:sz w:val="24"/>
          <w:szCs w:val="24"/>
        </w:rPr>
        <w:t>.</w:t>
      </w:r>
      <w:r w:rsidR="002A5504" w:rsidRPr="00C55BBB">
        <w:rPr>
          <w:rStyle w:val="EndnoteReference"/>
          <w:rFonts w:ascii="Times New Roman" w:hAnsi="Times New Roman" w:cs="Times New Roman"/>
          <w:sz w:val="24"/>
          <w:szCs w:val="24"/>
        </w:rPr>
        <w:endnoteReference w:id="62"/>
      </w:r>
      <w:r w:rsidRPr="00C55BBB">
        <w:rPr>
          <w:rFonts w:ascii="Times New Roman" w:hAnsi="Times New Roman" w:cs="Times New Roman"/>
          <w:sz w:val="24"/>
          <w:szCs w:val="24"/>
        </w:rPr>
        <w:t xml:space="preserve"> In order to remove refugees from the protracted situations that so starkly institutionalise the group boundaries between refugees and everyone else, drastic institutional reforms would be required, especially in the area of resettlement</w:t>
      </w:r>
      <w:r w:rsidR="00565F21" w:rsidRPr="00C55BBB">
        <w:rPr>
          <w:rFonts w:ascii="Times New Roman" w:hAnsi="Times New Roman" w:cs="Times New Roman"/>
          <w:sz w:val="24"/>
          <w:szCs w:val="24"/>
        </w:rPr>
        <w:t xml:space="preserve"> and solutions to protracted refugee situations</w:t>
      </w:r>
      <w:r w:rsidRPr="00C55BBB">
        <w:rPr>
          <w:rFonts w:ascii="Times New Roman" w:hAnsi="Times New Roman" w:cs="Times New Roman"/>
          <w:sz w:val="24"/>
          <w:szCs w:val="24"/>
        </w:rPr>
        <w:t>.</w:t>
      </w:r>
      <w:r w:rsidR="000D2AB9" w:rsidRPr="00C55BBB">
        <w:rPr>
          <w:rStyle w:val="EndnoteReference"/>
          <w:rFonts w:ascii="Times New Roman" w:hAnsi="Times New Roman" w:cs="Times New Roman"/>
          <w:sz w:val="24"/>
          <w:szCs w:val="24"/>
        </w:rPr>
        <w:endnoteReference w:id="63"/>
      </w:r>
      <w:r w:rsidRPr="00C55BBB">
        <w:rPr>
          <w:rFonts w:ascii="Times New Roman" w:hAnsi="Times New Roman" w:cs="Times New Roman"/>
          <w:sz w:val="24"/>
          <w:szCs w:val="24"/>
        </w:rPr>
        <w:t xml:space="preserve"> </w:t>
      </w:r>
    </w:p>
    <w:p w14:paraId="3BF4E77C" w14:textId="1CD1B980" w:rsidR="00C02430" w:rsidRPr="00C55BBB" w:rsidRDefault="003C3BEE" w:rsidP="00BF4D2B">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Secondly</w:t>
      </w:r>
      <w:r w:rsidR="001C6F40" w:rsidRPr="00C55BBB">
        <w:rPr>
          <w:rFonts w:ascii="Times New Roman" w:hAnsi="Times New Roman" w:cs="Times New Roman"/>
          <w:sz w:val="24"/>
          <w:szCs w:val="24"/>
        </w:rPr>
        <w:t xml:space="preserve"> – and more plausibly –</w:t>
      </w:r>
      <w:r w:rsidRPr="00C55BBB">
        <w:rPr>
          <w:rFonts w:ascii="Times New Roman" w:hAnsi="Times New Roman" w:cs="Times New Roman"/>
          <w:sz w:val="24"/>
          <w:szCs w:val="24"/>
        </w:rPr>
        <w:t xml:space="preserve"> we suggest that </w:t>
      </w:r>
      <w:r w:rsidRPr="00C55BBB">
        <w:rPr>
          <w:rFonts w:ascii="Times New Roman" w:hAnsi="Times New Roman" w:cs="Times New Roman"/>
          <w:i/>
          <w:sz w:val="24"/>
          <w:szCs w:val="24"/>
        </w:rPr>
        <w:t xml:space="preserve">civic solidarity </w:t>
      </w:r>
      <w:r w:rsidRPr="00C55BBB">
        <w:rPr>
          <w:rFonts w:ascii="Times New Roman" w:hAnsi="Times New Roman" w:cs="Times New Roman"/>
          <w:sz w:val="24"/>
          <w:szCs w:val="24"/>
        </w:rPr>
        <w:t>may receive a boost from a reorientation in the way the UNHCR presents itself. In principle, the Refugee Convention and the right to seek asylum function as a kind of global insurance institution. All humans are part of an international order of states that recognises state sovereignty as its core principle. In recent times this principle has become premised on the assumption that each sovereign state has a ‘responsibility to protect’ the basic human rights of its citizens.</w:t>
      </w:r>
      <w:r w:rsidR="00A32E2D" w:rsidRPr="00C55BBB">
        <w:rPr>
          <w:rStyle w:val="EndnoteReference"/>
          <w:rFonts w:ascii="Times New Roman" w:hAnsi="Times New Roman" w:cs="Times New Roman"/>
          <w:sz w:val="24"/>
          <w:szCs w:val="24"/>
        </w:rPr>
        <w:endnoteReference w:id="64"/>
      </w:r>
      <w:r w:rsidRPr="00C55BBB">
        <w:rPr>
          <w:rFonts w:ascii="Times New Roman" w:hAnsi="Times New Roman" w:cs="Times New Roman"/>
          <w:sz w:val="24"/>
          <w:szCs w:val="24"/>
        </w:rPr>
        <w:t xml:space="preserve"> The global refugee regime, in effect, insures individuals against their rights being unprotected if the state tasked with protecting those rights fail</w:t>
      </w:r>
      <w:r w:rsidR="006A44FA" w:rsidRPr="00C55BBB">
        <w:rPr>
          <w:rFonts w:ascii="Times New Roman" w:hAnsi="Times New Roman" w:cs="Times New Roman"/>
          <w:sz w:val="24"/>
          <w:szCs w:val="24"/>
        </w:rPr>
        <w:t>s in its responsibilities</w:t>
      </w:r>
      <w:r w:rsidRPr="00C55BBB">
        <w:rPr>
          <w:rFonts w:ascii="Times New Roman" w:hAnsi="Times New Roman" w:cs="Times New Roman"/>
          <w:sz w:val="24"/>
          <w:szCs w:val="24"/>
        </w:rPr>
        <w:t>.</w:t>
      </w:r>
      <w:r w:rsidR="006A44FA" w:rsidRPr="00C55BBB">
        <w:rPr>
          <w:rStyle w:val="EndnoteReference"/>
          <w:rFonts w:ascii="Times New Roman" w:hAnsi="Times New Roman" w:cs="Times New Roman"/>
          <w:sz w:val="24"/>
          <w:szCs w:val="24"/>
        </w:rPr>
        <w:endnoteReference w:id="65"/>
      </w:r>
      <w:r w:rsidRPr="00C55BBB">
        <w:rPr>
          <w:rFonts w:ascii="Times New Roman" w:hAnsi="Times New Roman" w:cs="Times New Roman"/>
          <w:sz w:val="24"/>
          <w:szCs w:val="24"/>
        </w:rPr>
        <w:t xml:space="preserve"> The UNHCR is thus a constitutive part of a normative international order that encompasses all individuals; it is expressive and representative of an interdependent world order. It is, in </w:t>
      </w:r>
      <w:r w:rsidRPr="00C55BBB">
        <w:rPr>
          <w:rFonts w:ascii="Times New Roman" w:hAnsi="Times New Roman" w:cs="Times New Roman"/>
          <w:i/>
          <w:sz w:val="24"/>
          <w:szCs w:val="24"/>
        </w:rPr>
        <w:t>theory</w:t>
      </w:r>
      <w:r w:rsidRPr="00C55BBB">
        <w:rPr>
          <w:rFonts w:ascii="Times New Roman" w:hAnsi="Times New Roman" w:cs="Times New Roman"/>
          <w:sz w:val="24"/>
          <w:szCs w:val="24"/>
        </w:rPr>
        <w:t xml:space="preserve">, already an </w:t>
      </w:r>
      <w:r w:rsidRPr="00C55BBB">
        <w:rPr>
          <w:rFonts w:ascii="Times New Roman" w:hAnsi="Times New Roman" w:cs="Times New Roman"/>
          <w:i/>
          <w:sz w:val="24"/>
          <w:szCs w:val="24"/>
        </w:rPr>
        <w:t>example</w:t>
      </w:r>
      <w:r w:rsidRPr="00C55BBB">
        <w:rPr>
          <w:rFonts w:ascii="Times New Roman" w:hAnsi="Times New Roman" w:cs="Times New Roman"/>
          <w:sz w:val="24"/>
          <w:szCs w:val="24"/>
        </w:rPr>
        <w:t xml:space="preserve"> of civic solidarity: insurance against mutual vulnerability in an interdependent world order</w:t>
      </w:r>
      <w:r w:rsidR="00BF4D2B" w:rsidRPr="00C55BBB">
        <w:rPr>
          <w:rFonts w:ascii="Times New Roman" w:hAnsi="Times New Roman" w:cs="Times New Roman"/>
          <w:sz w:val="24"/>
          <w:szCs w:val="24"/>
        </w:rPr>
        <w:t xml:space="preserve">. </w:t>
      </w:r>
      <w:r w:rsidR="00C02430" w:rsidRPr="00C55BBB">
        <w:rPr>
          <w:rFonts w:ascii="Times New Roman" w:hAnsi="Times New Roman" w:cs="Times New Roman"/>
          <w:sz w:val="24"/>
          <w:szCs w:val="24"/>
        </w:rPr>
        <w:t>Explicitly p</w:t>
      </w:r>
      <w:r w:rsidR="00855AAA" w:rsidRPr="00C55BBB">
        <w:rPr>
          <w:rFonts w:ascii="Times New Roman" w:hAnsi="Times New Roman" w:cs="Times New Roman"/>
          <w:sz w:val="24"/>
          <w:szCs w:val="24"/>
        </w:rPr>
        <w:t xml:space="preserve">resenting </w:t>
      </w:r>
      <w:r w:rsidR="00C02430" w:rsidRPr="00C55BBB">
        <w:rPr>
          <w:rFonts w:ascii="Times New Roman" w:hAnsi="Times New Roman" w:cs="Times New Roman"/>
          <w:sz w:val="24"/>
          <w:szCs w:val="24"/>
        </w:rPr>
        <w:t xml:space="preserve">refugee </w:t>
      </w:r>
      <w:r w:rsidR="00855AAA" w:rsidRPr="00C55BBB">
        <w:rPr>
          <w:rFonts w:ascii="Times New Roman" w:hAnsi="Times New Roman" w:cs="Times New Roman"/>
          <w:sz w:val="24"/>
          <w:szCs w:val="24"/>
        </w:rPr>
        <w:t xml:space="preserve">institutions </w:t>
      </w:r>
      <w:r w:rsidR="00AE61AD" w:rsidRPr="00C55BBB">
        <w:rPr>
          <w:rFonts w:ascii="Times New Roman" w:hAnsi="Times New Roman" w:cs="Times New Roman"/>
          <w:sz w:val="24"/>
          <w:szCs w:val="24"/>
        </w:rPr>
        <w:t xml:space="preserve">as </w:t>
      </w:r>
      <w:r w:rsidR="00855AAA" w:rsidRPr="00C55BBB">
        <w:rPr>
          <w:rFonts w:ascii="Times New Roman" w:hAnsi="Times New Roman" w:cs="Times New Roman"/>
          <w:sz w:val="24"/>
          <w:szCs w:val="24"/>
        </w:rPr>
        <w:t>tasked with insuring all humans against the risk of becoming a refugee is a way to highlight this mutual vulnerability</w:t>
      </w:r>
      <w:r w:rsidR="00C02430" w:rsidRPr="00C55BBB">
        <w:rPr>
          <w:rFonts w:ascii="Times New Roman" w:hAnsi="Times New Roman" w:cs="Times New Roman"/>
          <w:sz w:val="24"/>
          <w:szCs w:val="24"/>
        </w:rPr>
        <w:t xml:space="preserve">, </w:t>
      </w:r>
      <w:r w:rsidR="00855AAA" w:rsidRPr="00C55BBB">
        <w:rPr>
          <w:rFonts w:ascii="Times New Roman" w:hAnsi="Times New Roman" w:cs="Times New Roman"/>
          <w:sz w:val="24"/>
          <w:szCs w:val="24"/>
        </w:rPr>
        <w:t xml:space="preserve">with the hope </w:t>
      </w:r>
      <w:r w:rsidR="00C02430" w:rsidRPr="00C55BBB">
        <w:rPr>
          <w:rFonts w:ascii="Times New Roman" w:hAnsi="Times New Roman" w:cs="Times New Roman"/>
          <w:sz w:val="24"/>
          <w:szCs w:val="24"/>
        </w:rPr>
        <w:t xml:space="preserve">that </w:t>
      </w:r>
      <w:r w:rsidR="00C02430" w:rsidRPr="00C55BBB">
        <w:rPr>
          <w:rFonts w:ascii="Times New Roman" w:hAnsi="Times New Roman" w:cs="Times New Roman"/>
          <w:sz w:val="24"/>
          <w:szCs w:val="24"/>
        </w:rPr>
        <w:lastRenderedPageBreak/>
        <w:t xml:space="preserve">recognition of mutual vulnerability to the existing global order may help engender a greater sense of civic solidarity in practice. </w:t>
      </w:r>
    </w:p>
    <w:p w14:paraId="45074F88" w14:textId="30573919" w:rsidR="0074695E" w:rsidRPr="00C55BBB" w:rsidRDefault="00C02430" w:rsidP="00BF4D2B">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 xml:space="preserve">Insurance schemes, as well as being an institutional </w:t>
      </w:r>
      <w:r w:rsidRPr="00C55BBB">
        <w:rPr>
          <w:rFonts w:ascii="Times New Roman" w:hAnsi="Times New Roman" w:cs="Times New Roman"/>
          <w:i/>
          <w:sz w:val="24"/>
          <w:szCs w:val="24"/>
        </w:rPr>
        <w:t>response</w:t>
      </w:r>
      <w:r w:rsidRPr="00C55BBB">
        <w:rPr>
          <w:rFonts w:ascii="Times New Roman" w:hAnsi="Times New Roman" w:cs="Times New Roman"/>
          <w:sz w:val="24"/>
          <w:szCs w:val="24"/>
        </w:rPr>
        <w:t xml:space="preserve"> to vulnerability, can also </w:t>
      </w:r>
      <w:r w:rsidR="00885A0C" w:rsidRPr="00C55BBB">
        <w:rPr>
          <w:rFonts w:ascii="Times New Roman" w:hAnsi="Times New Roman" w:cs="Times New Roman"/>
          <w:i/>
          <w:sz w:val="24"/>
          <w:szCs w:val="24"/>
        </w:rPr>
        <w:t>create</w:t>
      </w:r>
      <w:r w:rsidRPr="00C55BBB">
        <w:rPr>
          <w:rFonts w:ascii="Times New Roman" w:hAnsi="Times New Roman" w:cs="Times New Roman"/>
          <w:sz w:val="24"/>
          <w:szCs w:val="24"/>
        </w:rPr>
        <w:t xml:space="preserve"> a kind of</w:t>
      </w:r>
      <w:r w:rsidR="00885A0C" w:rsidRPr="00C55BBB">
        <w:rPr>
          <w:rFonts w:ascii="Times New Roman" w:hAnsi="Times New Roman" w:cs="Times New Roman"/>
          <w:sz w:val="24"/>
          <w:szCs w:val="24"/>
        </w:rPr>
        <w:t xml:space="preserve"> mutual vulnerability by </w:t>
      </w:r>
      <w:r w:rsidRPr="00C55BBB">
        <w:rPr>
          <w:rFonts w:ascii="Times New Roman" w:hAnsi="Times New Roman" w:cs="Times New Roman"/>
          <w:sz w:val="24"/>
          <w:szCs w:val="24"/>
        </w:rPr>
        <w:t xml:space="preserve">virtue of </w:t>
      </w:r>
      <w:r w:rsidR="00885A0C" w:rsidRPr="00C55BBB">
        <w:rPr>
          <w:rFonts w:ascii="Times New Roman" w:hAnsi="Times New Roman" w:cs="Times New Roman"/>
          <w:sz w:val="24"/>
          <w:szCs w:val="24"/>
        </w:rPr>
        <w:t xml:space="preserve">dependency </w:t>
      </w:r>
      <w:r w:rsidRPr="00C55BBB">
        <w:rPr>
          <w:rFonts w:ascii="Times New Roman" w:hAnsi="Times New Roman" w:cs="Times New Roman"/>
          <w:sz w:val="24"/>
          <w:szCs w:val="24"/>
        </w:rPr>
        <w:t>up</w:t>
      </w:r>
      <w:r w:rsidR="00885A0C" w:rsidRPr="00C55BBB">
        <w:rPr>
          <w:rFonts w:ascii="Times New Roman" w:hAnsi="Times New Roman" w:cs="Times New Roman"/>
          <w:sz w:val="24"/>
          <w:szCs w:val="24"/>
        </w:rPr>
        <w:t>on their functioning</w:t>
      </w:r>
      <w:r w:rsidR="0055097E" w:rsidRPr="00C55BBB">
        <w:rPr>
          <w:rFonts w:ascii="Times New Roman" w:hAnsi="Times New Roman" w:cs="Times New Roman"/>
          <w:sz w:val="24"/>
          <w:szCs w:val="24"/>
        </w:rPr>
        <w:t>:</w:t>
      </w:r>
      <w:r w:rsidR="003A2D62" w:rsidRPr="00C55BBB">
        <w:rPr>
          <w:rFonts w:ascii="Times New Roman" w:hAnsi="Times New Roman" w:cs="Times New Roman"/>
          <w:sz w:val="24"/>
          <w:szCs w:val="24"/>
        </w:rPr>
        <w:t xml:space="preserve"> </w:t>
      </w:r>
      <w:r w:rsidR="0055097E" w:rsidRPr="00C55BBB">
        <w:rPr>
          <w:rFonts w:ascii="Times New Roman" w:hAnsi="Times New Roman" w:cs="Times New Roman"/>
          <w:sz w:val="24"/>
          <w:szCs w:val="24"/>
        </w:rPr>
        <w:t>t</w:t>
      </w:r>
      <w:r w:rsidR="003A2D62" w:rsidRPr="00C55BBB">
        <w:rPr>
          <w:rFonts w:ascii="Times New Roman" w:hAnsi="Times New Roman" w:cs="Times New Roman"/>
          <w:sz w:val="24"/>
          <w:szCs w:val="24"/>
        </w:rPr>
        <w:t xml:space="preserve">he fact that the UNHCR is the main institution tasked with protecting refugees in the case of state failure means that it </w:t>
      </w:r>
      <w:r w:rsidR="0055097E" w:rsidRPr="00C55BBB">
        <w:rPr>
          <w:rFonts w:ascii="Times New Roman" w:hAnsi="Times New Roman" w:cs="Times New Roman"/>
          <w:sz w:val="24"/>
          <w:szCs w:val="24"/>
        </w:rPr>
        <w:t>creates, by its very existence, a kind of</w:t>
      </w:r>
      <w:r w:rsidR="003A2D62" w:rsidRPr="00C55BBB">
        <w:rPr>
          <w:rFonts w:ascii="Times New Roman" w:hAnsi="Times New Roman" w:cs="Times New Roman"/>
          <w:sz w:val="24"/>
          <w:szCs w:val="24"/>
        </w:rPr>
        <w:t xml:space="preserve"> mutual vulnerability of humans facing such risk (that is,</w:t>
      </w:r>
      <w:r w:rsidR="00F351B5">
        <w:rPr>
          <w:rFonts w:ascii="Times New Roman" w:hAnsi="Times New Roman" w:cs="Times New Roman"/>
          <w:sz w:val="24"/>
          <w:szCs w:val="24"/>
        </w:rPr>
        <w:t xml:space="preserve"> to differing degrees,</w:t>
      </w:r>
      <w:r w:rsidR="003A2D62" w:rsidRPr="00C55BBB">
        <w:rPr>
          <w:rFonts w:ascii="Times New Roman" w:hAnsi="Times New Roman" w:cs="Times New Roman"/>
          <w:sz w:val="24"/>
          <w:szCs w:val="24"/>
        </w:rPr>
        <w:t xml:space="preserve"> all humans). </w:t>
      </w:r>
      <w:r w:rsidR="0055097E" w:rsidRPr="00C55BBB">
        <w:rPr>
          <w:rFonts w:ascii="Times New Roman" w:hAnsi="Times New Roman" w:cs="Times New Roman"/>
          <w:sz w:val="24"/>
          <w:szCs w:val="24"/>
        </w:rPr>
        <w:t xml:space="preserve">Recognition of the existence of the UNHCR as an insurance scheme may then be relevant to the generation of global civic solidarity by way of the recognition of two related mutual vulnerabilities: mutual vulnerability to the existing world order (to which the UNHCR responds); and mutual vulnerability to the improper functioning of the UNHCR itself, wherein the proper solidaristic response is to ensure, as best as possible, that the institution does indeed function as it is supposed to for those persons who happen to find themselves refugees at any one time. </w:t>
      </w:r>
    </w:p>
    <w:p w14:paraId="3906DEB4" w14:textId="0E3873A6" w:rsidR="00A1191C" w:rsidRPr="00C55BBB" w:rsidRDefault="00A1191C" w:rsidP="003C3BEE">
      <w:pPr>
        <w:spacing w:after="0" w:line="480" w:lineRule="auto"/>
        <w:ind w:firstLine="720"/>
        <w:jc w:val="both"/>
        <w:rPr>
          <w:rFonts w:ascii="Times New Roman" w:hAnsi="Times New Roman" w:cs="Times New Roman"/>
          <w:sz w:val="24"/>
          <w:szCs w:val="24"/>
        </w:rPr>
      </w:pPr>
      <w:r w:rsidRPr="00C55BBB">
        <w:rPr>
          <w:rFonts w:ascii="Times New Roman" w:hAnsi="Times New Roman" w:cs="Times New Roman"/>
          <w:sz w:val="24"/>
          <w:szCs w:val="24"/>
        </w:rPr>
        <w:t>There is clearly a sense in which our thought here is rather optimistic. Persons in stable states do not tend to perceive state breakdown or persecution as a risk to which they are vulnerable,</w:t>
      </w:r>
      <w:r w:rsidR="00123BA9" w:rsidRPr="00C55BBB">
        <w:rPr>
          <w:rFonts w:ascii="Times New Roman" w:hAnsi="Times New Roman" w:cs="Times New Roman"/>
          <w:sz w:val="24"/>
          <w:szCs w:val="24"/>
        </w:rPr>
        <w:t xml:space="preserve"> and it’s not at all clear that they will come to accept that they are vulnerable in this way just on account of rebranding attempts by the UNHCR. </w:t>
      </w:r>
      <w:r w:rsidR="001C6F40" w:rsidRPr="00C55BBB">
        <w:rPr>
          <w:rFonts w:ascii="Times New Roman" w:hAnsi="Times New Roman" w:cs="Times New Roman"/>
          <w:sz w:val="24"/>
          <w:szCs w:val="24"/>
        </w:rPr>
        <w:t xml:space="preserve">And yet there is room for change. </w:t>
      </w:r>
    </w:p>
    <w:p w14:paraId="3B1AE28E" w14:textId="39C205E9" w:rsidR="003C3BEE" w:rsidRPr="00C55BBB" w:rsidRDefault="003C3BEE" w:rsidP="00211163">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The UNHCR’s official rhetoric is only directed towards the current refugee population. Changing the description of the institution, towards an insurance-based portrayal, is a small but achievable step. Non-refugees around the world need to feel that they share an institution with refugees, </w:t>
      </w:r>
      <w:r w:rsidR="002A1D12" w:rsidRPr="00C55BBB">
        <w:rPr>
          <w:rFonts w:ascii="Times New Roman" w:hAnsi="Times New Roman" w:cs="Times New Roman"/>
          <w:sz w:val="24"/>
          <w:szCs w:val="24"/>
        </w:rPr>
        <w:t xml:space="preserve">and that they are also subject to some risk of becoming refugees, </w:t>
      </w:r>
      <w:r w:rsidRPr="00C55BBB">
        <w:rPr>
          <w:rFonts w:ascii="Times New Roman" w:hAnsi="Times New Roman" w:cs="Times New Roman"/>
          <w:sz w:val="24"/>
          <w:szCs w:val="24"/>
        </w:rPr>
        <w:t>not that they are merely contributing to an alien institution tasked at protecting a population that is fundamentally different to them. In short, the UNCHR – and other similar institutions – may be able to contribute to mutual recognition of the existence of a ‘</w:t>
      </w:r>
      <w:r w:rsidR="006A44FA" w:rsidRPr="00C55BBB">
        <w:rPr>
          <w:rFonts w:ascii="Times New Roman" w:hAnsi="Times New Roman" w:cs="Times New Roman"/>
          <w:sz w:val="24"/>
          <w:szCs w:val="24"/>
        </w:rPr>
        <w:t>world risk society’</w:t>
      </w:r>
      <w:r w:rsidRPr="00C55BBB">
        <w:rPr>
          <w:rFonts w:ascii="Times New Roman" w:hAnsi="Times New Roman" w:cs="Times New Roman"/>
          <w:sz w:val="24"/>
          <w:szCs w:val="24"/>
        </w:rPr>
        <w:t>.</w:t>
      </w:r>
      <w:r w:rsidR="006A44FA" w:rsidRPr="00C55BBB">
        <w:rPr>
          <w:rStyle w:val="EndnoteReference"/>
          <w:rFonts w:ascii="Times New Roman" w:hAnsi="Times New Roman" w:cs="Times New Roman"/>
          <w:sz w:val="24"/>
          <w:szCs w:val="24"/>
        </w:rPr>
        <w:endnoteReference w:id="66"/>
      </w:r>
      <w:r w:rsidRPr="00C55BBB">
        <w:rPr>
          <w:rFonts w:ascii="Times New Roman" w:hAnsi="Times New Roman" w:cs="Times New Roman"/>
          <w:sz w:val="24"/>
          <w:szCs w:val="24"/>
        </w:rPr>
        <w:t xml:space="preserve"> The rise of new world risks – most obviously, climate change – increasingly offers the possibility of </w:t>
      </w:r>
      <w:r w:rsidRPr="00C55BBB">
        <w:rPr>
          <w:rFonts w:ascii="Times New Roman" w:hAnsi="Times New Roman" w:cs="Times New Roman"/>
          <w:sz w:val="24"/>
          <w:szCs w:val="24"/>
        </w:rPr>
        <w:lastRenderedPageBreak/>
        <w:t xml:space="preserve">presenting the issue of refugee protection as one that ought to be of personal concern to </w:t>
      </w:r>
      <w:r w:rsidRPr="00C55BBB">
        <w:rPr>
          <w:rFonts w:ascii="Times New Roman" w:hAnsi="Times New Roman" w:cs="Times New Roman"/>
          <w:i/>
          <w:sz w:val="24"/>
          <w:szCs w:val="24"/>
        </w:rPr>
        <w:t>us</w:t>
      </w:r>
      <w:r w:rsidRPr="00C55BBB">
        <w:rPr>
          <w:rFonts w:ascii="Times New Roman" w:hAnsi="Times New Roman" w:cs="Times New Roman"/>
          <w:sz w:val="24"/>
          <w:szCs w:val="24"/>
        </w:rPr>
        <w:t xml:space="preserve">, and not just to </w:t>
      </w:r>
      <w:r w:rsidRPr="00C55BBB">
        <w:rPr>
          <w:rFonts w:ascii="Times New Roman" w:hAnsi="Times New Roman" w:cs="Times New Roman"/>
          <w:i/>
          <w:sz w:val="24"/>
          <w:szCs w:val="24"/>
        </w:rPr>
        <w:t>them</w:t>
      </w:r>
      <w:r w:rsidRPr="00C55BBB">
        <w:rPr>
          <w:rFonts w:ascii="Times New Roman" w:hAnsi="Times New Roman" w:cs="Times New Roman"/>
          <w:sz w:val="24"/>
          <w:szCs w:val="24"/>
        </w:rPr>
        <w:t xml:space="preserve">. </w:t>
      </w:r>
    </w:p>
    <w:p w14:paraId="70BF6924" w14:textId="4EF86CB1" w:rsidR="008C565E" w:rsidRPr="00C55BBB" w:rsidRDefault="003C3BEE" w:rsidP="002307A3">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 xml:space="preserve">Finally, for there to be </w:t>
      </w:r>
      <w:r w:rsidRPr="00C55BBB">
        <w:rPr>
          <w:rFonts w:ascii="Times New Roman" w:hAnsi="Times New Roman" w:cs="Times New Roman"/>
          <w:i/>
          <w:sz w:val="24"/>
          <w:szCs w:val="24"/>
        </w:rPr>
        <w:t>political solidarity</w:t>
      </w:r>
      <w:r w:rsidR="003723A6" w:rsidRPr="00C55BBB">
        <w:rPr>
          <w:rFonts w:ascii="Times New Roman" w:hAnsi="Times New Roman" w:cs="Times New Roman"/>
          <w:sz w:val="24"/>
          <w:szCs w:val="24"/>
        </w:rPr>
        <w:t>,</w:t>
      </w:r>
      <w:r w:rsidRPr="00C55BBB">
        <w:rPr>
          <w:rFonts w:ascii="Times New Roman" w:hAnsi="Times New Roman" w:cs="Times New Roman"/>
          <w:sz w:val="24"/>
          <w:szCs w:val="24"/>
        </w:rPr>
        <w:t xml:space="preserve"> citizens of refugee hosting states must </w:t>
      </w:r>
      <w:r w:rsidR="00E71CF1" w:rsidRPr="00C55BBB">
        <w:rPr>
          <w:rFonts w:ascii="Times New Roman" w:hAnsi="Times New Roman" w:cs="Times New Roman"/>
          <w:sz w:val="24"/>
          <w:szCs w:val="24"/>
        </w:rPr>
        <w:t>recognise a moral responsibility toward refugees</w:t>
      </w:r>
      <w:r w:rsidR="003723A6" w:rsidRPr="00C55BBB">
        <w:rPr>
          <w:rFonts w:ascii="Times New Roman" w:hAnsi="Times New Roman" w:cs="Times New Roman"/>
          <w:sz w:val="24"/>
          <w:szCs w:val="24"/>
        </w:rPr>
        <w:t>,</w:t>
      </w:r>
      <w:r w:rsidRPr="00C55BBB">
        <w:rPr>
          <w:rFonts w:ascii="Times New Roman" w:hAnsi="Times New Roman" w:cs="Times New Roman"/>
          <w:sz w:val="24"/>
          <w:szCs w:val="24"/>
        </w:rPr>
        <w:t xml:space="preserve"> and in this regard the refugee agency ought to play a role in institutionalising and communicating </w:t>
      </w:r>
      <w:r w:rsidR="00D62648" w:rsidRPr="00C55BBB">
        <w:rPr>
          <w:rFonts w:ascii="Times New Roman" w:hAnsi="Times New Roman" w:cs="Times New Roman"/>
          <w:sz w:val="24"/>
          <w:szCs w:val="24"/>
        </w:rPr>
        <w:t xml:space="preserve">some of </w:t>
      </w:r>
      <w:r w:rsidRPr="00C55BBB">
        <w:rPr>
          <w:rFonts w:ascii="Times New Roman" w:hAnsi="Times New Roman" w:cs="Times New Roman"/>
          <w:sz w:val="24"/>
          <w:szCs w:val="24"/>
        </w:rPr>
        <w:t xml:space="preserve">the moral issues at stake. </w:t>
      </w:r>
      <w:r w:rsidR="003D1922" w:rsidRPr="00C55BBB">
        <w:rPr>
          <w:rFonts w:ascii="Times New Roman" w:hAnsi="Times New Roman" w:cs="Times New Roman"/>
          <w:sz w:val="24"/>
          <w:szCs w:val="24"/>
        </w:rPr>
        <w:t xml:space="preserve">There are two types of injustice that the UNHCR might emphasise: </w:t>
      </w:r>
      <w:r w:rsidRPr="00C55BBB">
        <w:rPr>
          <w:rFonts w:ascii="Times New Roman" w:hAnsi="Times New Roman" w:cs="Times New Roman"/>
          <w:sz w:val="24"/>
          <w:szCs w:val="24"/>
        </w:rPr>
        <w:t>the injustices that made someone a refugee</w:t>
      </w:r>
      <w:r w:rsidR="003D1922" w:rsidRPr="00C55BBB">
        <w:rPr>
          <w:rFonts w:ascii="Times New Roman" w:hAnsi="Times New Roman" w:cs="Times New Roman"/>
          <w:sz w:val="24"/>
          <w:szCs w:val="24"/>
        </w:rPr>
        <w:t xml:space="preserve"> in the first place (e.g. the failure of their home state to protect their basic human rights),</w:t>
      </w:r>
      <w:r w:rsidRPr="00C55BBB">
        <w:rPr>
          <w:rFonts w:ascii="Times New Roman" w:hAnsi="Times New Roman" w:cs="Times New Roman"/>
          <w:sz w:val="24"/>
          <w:szCs w:val="24"/>
        </w:rPr>
        <w:t xml:space="preserve"> and the injustice refugees are </w:t>
      </w:r>
      <w:r w:rsidR="003D1922" w:rsidRPr="00C55BBB">
        <w:rPr>
          <w:rFonts w:ascii="Times New Roman" w:hAnsi="Times New Roman" w:cs="Times New Roman"/>
          <w:sz w:val="24"/>
          <w:szCs w:val="24"/>
        </w:rPr>
        <w:t xml:space="preserve">often </w:t>
      </w:r>
      <w:r w:rsidRPr="00C55BBB">
        <w:rPr>
          <w:rFonts w:ascii="Times New Roman" w:hAnsi="Times New Roman" w:cs="Times New Roman"/>
          <w:sz w:val="24"/>
          <w:szCs w:val="24"/>
        </w:rPr>
        <w:t>faced with when seeking protection</w:t>
      </w:r>
      <w:r w:rsidR="003D1922" w:rsidRPr="00C55BBB">
        <w:rPr>
          <w:rFonts w:ascii="Times New Roman" w:hAnsi="Times New Roman" w:cs="Times New Roman"/>
          <w:sz w:val="24"/>
          <w:szCs w:val="24"/>
        </w:rPr>
        <w:t xml:space="preserve"> (e.g. the failure of other states to offer the asylum or assistance that international law prescribes)</w:t>
      </w:r>
      <w:r w:rsidRPr="00C55BBB">
        <w:rPr>
          <w:rFonts w:ascii="Times New Roman" w:hAnsi="Times New Roman" w:cs="Times New Roman"/>
          <w:sz w:val="24"/>
          <w:szCs w:val="24"/>
        </w:rPr>
        <w:t xml:space="preserve">.  In both cases, refugees are often, and ought to be described as, people who have been </w:t>
      </w:r>
      <w:r w:rsidRPr="00C55BBB">
        <w:rPr>
          <w:rFonts w:ascii="Times New Roman" w:hAnsi="Times New Roman" w:cs="Times New Roman"/>
          <w:i/>
          <w:sz w:val="24"/>
          <w:szCs w:val="24"/>
        </w:rPr>
        <w:t>wronged</w:t>
      </w:r>
      <w:r w:rsidRPr="00C55BBB">
        <w:rPr>
          <w:rFonts w:ascii="Times New Roman" w:hAnsi="Times New Roman" w:cs="Times New Roman"/>
          <w:sz w:val="24"/>
          <w:szCs w:val="24"/>
        </w:rPr>
        <w:t xml:space="preserve">, either by their state of habitual residence or by a state of refuge. As things stand, </w:t>
      </w:r>
      <w:r w:rsidR="003D1922" w:rsidRPr="00C55BBB">
        <w:rPr>
          <w:rFonts w:ascii="Times New Roman" w:hAnsi="Times New Roman" w:cs="Times New Roman"/>
          <w:sz w:val="24"/>
          <w:szCs w:val="24"/>
        </w:rPr>
        <w:t xml:space="preserve">however, </w:t>
      </w:r>
      <w:r w:rsidRPr="00C55BBB">
        <w:rPr>
          <w:rFonts w:ascii="Times New Roman" w:hAnsi="Times New Roman" w:cs="Times New Roman"/>
          <w:sz w:val="24"/>
          <w:szCs w:val="24"/>
        </w:rPr>
        <w:t xml:space="preserve">the issue of asylum is often depicted as a purely humanitarian, apolitical one, in which refugees are simply unlucky victims of forces beyond their control. </w:t>
      </w:r>
      <w:r w:rsidR="001A1952" w:rsidRPr="00C55BBB">
        <w:rPr>
          <w:rFonts w:ascii="Times New Roman" w:hAnsi="Times New Roman" w:cs="Times New Roman"/>
          <w:sz w:val="24"/>
          <w:szCs w:val="24"/>
        </w:rPr>
        <w:t xml:space="preserve">Indeed, in the UNHCR </w:t>
      </w:r>
      <w:r w:rsidR="008C7E50" w:rsidRPr="00C55BBB">
        <w:rPr>
          <w:rFonts w:ascii="Times New Roman" w:hAnsi="Times New Roman" w:cs="Times New Roman"/>
          <w:sz w:val="24"/>
          <w:szCs w:val="24"/>
        </w:rPr>
        <w:t>statute</w:t>
      </w:r>
      <w:r w:rsidR="001A1952" w:rsidRPr="00C55BBB">
        <w:rPr>
          <w:rFonts w:ascii="Times New Roman" w:hAnsi="Times New Roman" w:cs="Times New Roman"/>
          <w:sz w:val="24"/>
          <w:szCs w:val="24"/>
        </w:rPr>
        <w:t xml:space="preserve"> it is </w:t>
      </w:r>
      <w:r w:rsidR="008C7E50" w:rsidRPr="00C55BBB">
        <w:rPr>
          <w:rFonts w:ascii="Times New Roman" w:hAnsi="Times New Roman" w:cs="Times New Roman"/>
          <w:sz w:val="24"/>
          <w:szCs w:val="24"/>
        </w:rPr>
        <w:t xml:space="preserve">stated that </w:t>
      </w:r>
      <w:r w:rsidR="006826AD" w:rsidRPr="00C55BBB">
        <w:rPr>
          <w:rFonts w:ascii="Times New Roman" w:hAnsi="Times New Roman" w:cs="Times New Roman"/>
          <w:sz w:val="24"/>
          <w:szCs w:val="24"/>
        </w:rPr>
        <w:t>its work is ‘humanitarian and social and of an entirely non-political character’.</w:t>
      </w:r>
      <w:r w:rsidR="006826AD" w:rsidRPr="00C55BBB">
        <w:rPr>
          <w:rStyle w:val="EndnoteReference"/>
          <w:rFonts w:ascii="Times New Roman" w:hAnsi="Times New Roman" w:cs="Times New Roman"/>
          <w:sz w:val="24"/>
          <w:szCs w:val="24"/>
        </w:rPr>
        <w:endnoteReference w:id="67"/>
      </w:r>
      <w:r w:rsidR="008C7E50" w:rsidRPr="00C55BBB">
        <w:rPr>
          <w:rFonts w:ascii="Times New Roman" w:hAnsi="Times New Roman" w:cs="Times New Roman"/>
          <w:sz w:val="24"/>
          <w:szCs w:val="24"/>
        </w:rPr>
        <w:t xml:space="preserve"> </w:t>
      </w:r>
      <w:r w:rsidRPr="00C55BBB">
        <w:rPr>
          <w:rFonts w:ascii="Times New Roman" w:hAnsi="Times New Roman" w:cs="Times New Roman"/>
          <w:sz w:val="24"/>
          <w:szCs w:val="24"/>
        </w:rPr>
        <w:t xml:space="preserve">But in </w:t>
      </w:r>
      <w:r w:rsidR="00097800" w:rsidRPr="00C55BBB">
        <w:rPr>
          <w:rFonts w:ascii="Times New Roman" w:hAnsi="Times New Roman" w:cs="Times New Roman"/>
          <w:sz w:val="24"/>
          <w:szCs w:val="24"/>
        </w:rPr>
        <w:t>most</w:t>
      </w:r>
      <w:r w:rsidRPr="00C55BBB">
        <w:rPr>
          <w:rFonts w:ascii="Times New Roman" w:hAnsi="Times New Roman" w:cs="Times New Roman"/>
          <w:sz w:val="24"/>
          <w:szCs w:val="24"/>
        </w:rPr>
        <w:t xml:space="preserve"> cases</w:t>
      </w:r>
      <w:r w:rsidR="00097800" w:rsidRPr="00C55BBB">
        <w:rPr>
          <w:rFonts w:ascii="Times New Roman" w:hAnsi="Times New Roman" w:cs="Times New Roman"/>
          <w:sz w:val="24"/>
          <w:szCs w:val="24"/>
        </w:rPr>
        <w:t>,</w:t>
      </w:r>
      <w:r w:rsidRPr="00C55BBB">
        <w:rPr>
          <w:rFonts w:ascii="Times New Roman" w:hAnsi="Times New Roman" w:cs="Times New Roman"/>
          <w:sz w:val="24"/>
          <w:szCs w:val="24"/>
        </w:rPr>
        <w:t xml:space="preserve"> the predicament refugees find themselves in – indeed, the only kind of predicament that </w:t>
      </w:r>
      <w:r w:rsidR="006A3CE7" w:rsidRPr="00C55BBB">
        <w:rPr>
          <w:rFonts w:ascii="Times New Roman" w:hAnsi="Times New Roman" w:cs="Times New Roman"/>
          <w:sz w:val="24"/>
          <w:szCs w:val="24"/>
        </w:rPr>
        <w:t xml:space="preserve">the </w:t>
      </w:r>
      <w:r w:rsidRPr="00C55BBB">
        <w:rPr>
          <w:rFonts w:ascii="Times New Roman" w:hAnsi="Times New Roman" w:cs="Times New Roman"/>
          <w:sz w:val="24"/>
          <w:szCs w:val="24"/>
        </w:rPr>
        <w:t>global refugee regime currently formally recognises – is a distinctly political one.</w:t>
      </w:r>
      <w:r w:rsidR="00C7606A" w:rsidRPr="00C55BBB">
        <w:rPr>
          <w:rStyle w:val="EndnoteReference"/>
          <w:rFonts w:ascii="Times New Roman" w:hAnsi="Times New Roman" w:cs="Times New Roman"/>
          <w:sz w:val="24"/>
          <w:szCs w:val="24"/>
        </w:rPr>
        <w:endnoteReference w:id="68"/>
      </w:r>
      <w:r w:rsidRPr="00C55BBB">
        <w:rPr>
          <w:rFonts w:ascii="Times New Roman" w:hAnsi="Times New Roman" w:cs="Times New Roman"/>
          <w:sz w:val="24"/>
          <w:szCs w:val="24"/>
        </w:rPr>
        <w:t xml:space="preserve"> The UNHCR might do well to advert more explicitly, and more frequently, to these political causes. </w:t>
      </w:r>
    </w:p>
    <w:p w14:paraId="237FC22D" w14:textId="5CBF5E8D" w:rsidR="00DD5F78" w:rsidRDefault="008C565E" w:rsidP="002307A3">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We do recognise that the UNHCR must proceed with some caution when taking on a political role. While there is evidence that it h</w:t>
      </w:r>
      <w:r w:rsidR="00C7606A" w:rsidRPr="00C55BBB">
        <w:rPr>
          <w:rFonts w:ascii="Times New Roman" w:hAnsi="Times New Roman" w:cs="Times New Roman"/>
          <w:sz w:val="24"/>
          <w:szCs w:val="24"/>
        </w:rPr>
        <w:t>as some institutional autonomy</w:t>
      </w:r>
      <w:r w:rsidRPr="00C55BBB">
        <w:rPr>
          <w:rFonts w:ascii="Times New Roman" w:hAnsi="Times New Roman" w:cs="Times New Roman"/>
          <w:sz w:val="24"/>
          <w:szCs w:val="24"/>
        </w:rPr>
        <w:t>,</w:t>
      </w:r>
      <w:r w:rsidR="00C7606A" w:rsidRPr="00C55BBB">
        <w:rPr>
          <w:rStyle w:val="EndnoteReference"/>
          <w:rFonts w:ascii="Times New Roman" w:hAnsi="Times New Roman" w:cs="Times New Roman"/>
          <w:sz w:val="24"/>
          <w:szCs w:val="24"/>
        </w:rPr>
        <w:endnoteReference w:id="69"/>
      </w:r>
      <w:r w:rsidRPr="00C55BBB">
        <w:rPr>
          <w:rFonts w:ascii="Times New Roman" w:hAnsi="Times New Roman" w:cs="Times New Roman"/>
          <w:sz w:val="24"/>
          <w:szCs w:val="24"/>
        </w:rPr>
        <w:t xml:space="preserve"> it is nonetheless the case that it is governed and, perhaps more importantly, funded by states. Being too political in its condemnation of state behaviour may jeopardise its already scarce funding (though this may point </w:t>
      </w:r>
      <w:r w:rsidR="00760708" w:rsidRPr="00C55BBB">
        <w:rPr>
          <w:rFonts w:ascii="Times New Roman" w:hAnsi="Times New Roman" w:cs="Times New Roman"/>
          <w:sz w:val="24"/>
          <w:szCs w:val="24"/>
        </w:rPr>
        <w:t xml:space="preserve">to </w:t>
      </w:r>
      <w:r w:rsidRPr="00C55BBB">
        <w:rPr>
          <w:rFonts w:ascii="Times New Roman" w:hAnsi="Times New Roman" w:cs="Times New Roman"/>
          <w:sz w:val="24"/>
          <w:szCs w:val="24"/>
        </w:rPr>
        <w:t xml:space="preserve">a need to reform its funding model to align it better with its political purpose). </w:t>
      </w:r>
      <w:r w:rsidR="005154E6" w:rsidRPr="00C55BBB">
        <w:rPr>
          <w:rFonts w:ascii="Times New Roman" w:hAnsi="Times New Roman" w:cs="Times New Roman"/>
          <w:sz w:val="24"/>
          <w:szCs w:val="24"/>
        </w:rPr>
        <w:t>A</w:t>
      </w:r>
      <w:r w:rsidR="00760E82" w:rsidRPr="00C55BBB">
        <w:rPr>
          <w:rFonts w:ascii="Times New Roman" w:hAnsi="Times New Roman" w:cs="Times New Roman"/>
          <w:sz w:val="24"/>
          <w:szCs w:val="24"/>
        </w:rPr>
        <w:t>s a minimum,</w:t>
      </w:r>
      <w:r w:rsidR="005154E6" w:rsidRPr="00C55BBB">
        <w:rPr>
          <w:rFonts w:ascii="Times New Roman" w:hAnsi="Times New Roman" w:cs="Times New Roman"/>
          <w:sz w:val="24"/>
          <w:szCs w:val="24"/>
        </w:rPr>
        <w:t xml:space="preserve"> however,</w:t>
      </w:r>
      <w:r w:rsidR="00760E82" w:rsidRPr="00C55BBB">
        <w:rPr>
          <w:rFonts w:ascii="Times New Roman" w:hAnsi="Times New Roman" w:cs="Times New Roman"/>
          <w:sz w:val="24"/>
          <w:szCs w:val="24"/>
        </w:rPr>
        <w:t xml:space="preserve"> the UNHCR </w:t>
      </w:r>
      <w:r w:rsidR="005154E6" w:rsidRPr="00C55BBB">
        <w:rPr>
          <w:rFonts w:ascii="Times New Roman" w:hAnsi="Times New Roman" w:cs="Times New Roman"/>
          <w:sz w:val="24"/>
          <w:szCs w:val="24"/>
        </w:rPr>
        <w:t xml:space="preserve">could aid refugees </w:t>
      </w:r>
      <w:r w:rsidR="003D1922" w:rsidRPr="00C55BBB">
        <w:rPr>
          <w:rFonts w:ascii="Times New Roman" w:hAnsi="Times New Roman" w:cs="Times New Roman"/>
          <w:i/>
          <w:iCs/>
          <w:sz w:val="24"/>
          <w:szCs w:val="24"/>
        </w:rPr>
        <w:t>themselves</w:t>
      </w:r>
      <w:r w:rsidR="003D1922" w:rsidRPr="00C55BBB">
        <w:rPr>
          <w:rFonts w:ascii="Times New Roman" w:hAnsi="Times New Roman" w:cs="Times New Roman"/>
          <w:sz w:val="24"/>
          <w:szCs w:val="24"/>
        </w:rPr>
        <w:t xml:space="preserve"> to act</w:t>
      </w:r>
      <w:r w:rsidR="005154E6" w:rsidRPr="00C55BBB">
        <w:rPr>
          <w:rFonts w:ascii="Times New Roman" w:hAnsi="Times New Roman" w:cs="Times New Roman"/>
          <w:sz w:val="24"/>
          <w:szCs w:val="24"/>
        </w:rPr>
        <w:t xml:space="preserve"> politically, </w:t>
      </w:r>
      <w:r w:rsidR="003D1922" w:rsidRPr="00C55BBB">
        <w:rPr>
          <w:rFonts w:ascii="Times New Roman" w:hAnsi="Times New Roman" w:cs="Times New Roman"/>
          <w:sz w:val="24"/>
          <w:szCs w:val="24"/>
        </w:rPr>
        <w:t>and to be</w:t>
      </w:r>
      <w:r w:rsidR="005154E6" w:rsidRPr="00C55BBB">
        <w:rPr>
          <w:rFonts w:ascii="Times New Roman" w:hAnsi="Times New Roman" w:cs="Times New Roman"/>
          <w:sz w:val="24"/>
          <w:szCs w:val="24"/>
        </w:rPr>
        <w:t xml:space="preserve"> understood as political subjects, both </w:t>
      </w:r>
      <w:r w:rsidR="003D1922" w:rsidRPr="00C55BBB">
        <w:rPr>
          <w:rFonts w:ascii="Times New Roman" w:hAnsi="Times New Roman" w:cs="Times New Roman"/>
          <w:sz w:val="24"/>
          <w:szCs w:val="24"/>
        </w:rPr>
        <w:t>vis a vis</w:t>
      </w:r>
      <w:r w:rsidR="005154E6" w:rsidRPr="00C55BBB">
        <w:rPr>
          <w:rFonts w:ascii="Times New Roman" w:hAnsi="Times New Roman" w:cs="Times New Roman"/>
          <w:sz w:val="24"/>
          <w:szCs w:val="24"/>
        </w:rPr>
        <w:t xml:space="preserve"> their host state and state of origin, </w:t>
      </w:r>
      <w:r w:rsidR="003D1922" w:rsidRPr="00C55BBB">
        <w:rPr>
          <w:rFonts w:ascii="Times New Roman" w:hAnsi="Times New Roman" w:cs="Times New Roman"/>
          <w:sz w:val="24"/>
          <w:szCs w:val="24"/>
        </w:rPr>
        <w:t xml:space="preserve">and indeed </w:t>
      </w:r>
      <w:r w:rsidR="005154E6" w:rsidRPr="00C55BBB">
        <w:rPr>
          <w:rFonts w:ascii="Times New Roman" w:hAnsi="Times New Roman" w:cs="Times New Roman"/>
          <w:sz w:val="24"/>
          <w:szCs w:val="24"/>
        </w:rPr>
        <w:t xml:space="preserve">the UNHCR itself. Yet to the contrary, many studies have argued that the UNHCR facilitates </w:t>
      </w:r>
      <w:r w:rsidR="005154E6" w:rsidRPr="00C55BBB">
        <w:rPr>
          <w:rFonts w:ascii="Times New Roman" w:hAnsi="Times New Roman" w:cs="Times New Roman"/>
          <w:sz w:val="24"/>
          <w:szCs w:val="24"/>
        </w:rPr>
        <w:lastRenderedPageBreak/>
        <w:t>the representation of refugees as apolitical victims.</w:t>
      </w:r>
      <w:r w:rsidR="005154E6" w:rsidRPr="00C55BBB">
        <w:rPr>
          <w:rStyle w:val="EndnoteReference"/>
          <w:rFonts w:ascii="Times New Roman" w:hAnsi="Times New Roman" w:cs="Times New Roman"/>
          <w:sz w:val="24"/>
          <w:szCs w:val="24"/>
        </w:rPr>
        <w:endnoteReference w:id="70"/>
      </w:r>
      <w:r w:rsidR="00A90984" w:rsidRPr="00C55BBB">
        <w:rPr>
          <w:rFonts w:ascii="Times New Roman" w:hAnsi="Times New Roman" w:cs="Times New Roman"/>
          <w:sz w:val="24"/>
          <w:szCs w:val="24"/>
        </w:rPr>
        <w:t xml:space="preserve"> </w:t>
      </w:r>
      <w:r w:rsidR="00684CB2" w:rsidRPr="00C55BBB">
        <w:rPr>
          <w:rFonts w:ascii="Times New Roman" w:hAnsi="Times New Roman" w:cs="Times New Roman"/>
          <w:sz w:val="24"/>
          <w:szCs w:val="24"/>
        </w:rPr>
        <w:t>For example, some studies suggest that t</w:t>
      </w:r>
      <w:r w:rsidR="00A90984" w:rsidRPr="00C55BBB">
        <w:rPr>
          <w:rFonts w:ascii="Times New Roman" w:hAnsi="Times New Roman" w:cs="Times New Roman"/>
          <w:sz w:val="24"/>
          <w:szCs w:val="24"/>
        </w:rPr>
        <w:t>o fit the UNHCR’s purposes, specifically to emphasise its humanitarian mandate, refugees are portrayed</w:t>
      </w:r>
      <w:r w:rsidR="00261DCE" w:rsidRPr="00C55BBB">
        <w:rPr>
          <w:rFonts w:ascii="Times New Roman" w:hAnsi="Times New Roman" w:cs="Times New Roman"/>
          <w:sz w:val="24"/>
          <w:szCs w:val="24"/>
        </w:rPr>
        <w:t xml:space="preserve"> (e.g. in official images and language)</w:t>
      </w:r>
      <w:r w:rsidR="00A90984" w:rsidRPr="00C55BBB">
        <w:rPr>
          <w:rFonts w:ascii="Times New Roman" w:hAnsi="Times New Roman" w:cs="Times New Roman"/>
          <w:sz w:val="24"/>
          <w:szCs w:val="24"/>
        </w:rPr>
        <w:t xml:space="preserve"> and treated</w:t>
      </w:r>
      <w:r w:rsidR="00261DCE" w:rsidRPr="00C55BBB">
        <w:rPr>
          <w:rFonts w:ascii="Times New Roman" w:hAnsi="Times New Roman" w:cs="Times New Roman"/>
          <w:sz w:val="24"/>
          <w:szCs w:val="24"/>
        </w:rPr>
        <w:t xml:space="preserve"> (e.g. by UNHCR staff)</w:t>
      </w:r>
      <w:r w:rsidR="00A90984" w:rsidRPr="00C55BBB">
        <w:rPr>
          <w:rFonts w:ascii="Times New Roman" w:hAnsi="Times New Roman" w:cs="Times New Roman"/>
          <w:sz w:val="24"/>
          <w:szCs w:val="24"/>
        </w:rPr>
        <w:t xml:space="preserve"> as ‘mere humans’ and </w:t>
      </w:r>
      <w:r w:rsidR="006A7EB4" w:rsidRPr="00C55BBB">
        <w:rPr>
          <w:rFonts w:ascii="Times New Roman" w:hAnsi="Times New Roman" w:cs="Times New Roman"/>
          <w:sz w:val="24"/>
          <w:szCs w:val="24"/>
        </w:rPr>
        <w:t>depoliticised.</w:t>
      </w:r>
      <w:r w:rsidR="00134965" w:rsidRPr="00C55BBB">
        <w:rPr>
          <w:rStyle w:val="EndnoteReference"/>
          <w:rFonts w:ascii="Times New Roman" w:hAnsi="Times New Roman" w:cs="Times New Roman"/>
          <w:sz w:val="24"/>
          <w:szCs w:val="24"/>
        </w:rPr>
        <w:endnoteReference w:id="71"/>
      </w:r>
      <w:r w:rsidR="006A7EB4" w:rsidRPr="00C55BBB">
        <w:rPr>
          <w:rFonts w:ascii="Times New Roman" w:hAnsi="Times New Roman" w:cs="Times New Roman"/>
          <w:sz w:val="24"/>
          <w:szCs w:val="24"/>
        </w:rPr>
        <w:t xml:space="preserve"> </w:t>
      </w:r>
    </w:p>
    <w:p w14:paraId="349B1E24" w14:textId="77777777" w:rsidR="002307A3" w:rsidRPr="00C55BBB" w:rsidRDefault="002307A3" w:rsidP="002307A3">
      <w:pPr>
        <w:spacing w:after="0" w:line="480" w:lineRule="auto"/>
        <w:jc w:val="both"/>
        <w:rPr>
          <w:rFonts w:ascii="Times New Roman" w:hAnsi="Times New Roman" w:cs="Times New Roman"/>
          <w:sz w:val="24"/>
          <w:szCs w:val="24"/>
        </w:rPr>
      </w:pPr>
    </w:p>
    <w:p w14:paraId="129F1E26" w14:textId="77777777" w:rsidR="003C3BEE" w:rsidRPr="00C55BBB" w:rsidRDefault="003C3BEE" w:rsidP="003D3B20">
      <w:pPr>
        <w:outlineLvl w:val="0"/>
        <w:rPr>
          <w:rFonts w:ascii="Times New Roman" w:hAnsi="Times New Roman" w:cs="Times New Roman"/>
          <w:b/>
          <w:sz w:val="24"/>
          <w:szCs w:val="24"/>
        </w:rPr>
      </w:pPr>
      <w:r w:rsidRPr="00C55BBB">
        <w:rPr>
          <w:rFonts w:ascii="Times New Roman" w:hAnsi="Times New Roman" w:cs="Times New Roman"/>
          <w:b/>
          <w:sz w:val="24"/>
          <w:szCs w:val="24"/>
        </w:rPr>
        <w:t xml:space="preserve">Conclusion </w:t>
      </w:r>
    </w:p>
    <w:p w14:paraId="7D545C23" w14:textId="15240050" w:rsidR="003C3BEE" w:rsidRPr="00C55BBB" w:rsidRDefault="003C3BEE" w:rsidP="002307A3">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 xml:space="preserve">We have here assumed that solidarity with others is instrumentally useful to the realisation of independently grounded moral ends. Our particular focus in this paper has been </w:t>
      </w:r>
      <w:r w:rsidR="00DD5F78" w:rsidRPr="00C55BBB">
        <w:rPr>
          <w:rFonts w:ascii="Times New Roman" w:hAnsi="Times New Roman" w:cs="Times New Roman"/>
          <w:sz w:val="24"/>
          <w:szCs w:val="24"/>
        </w:rPr>
        <w:t>the psychological</w:t>
      </w:r>
      <w:r w:rsidRPr="00C55BBB">
        <w:rPr>
          <w:rFonts w:ascii="Times New Roman" w:hAnsi="Times New Roman" w:cs="Times New Roman"/>
          <w:sz w:val="24"/>
          <w:szCs w:val="24"/>
        </w:rPr>
        <w:t xml:space="preserve"> </w:t>
      </w:r>
      <w:r w:rsidR="00DD5F78" w:rsidRPr="00C55BBB">
        <w:rPr>
          <w:rFonts w:ascii="Times New Roman" w:hAnsi="Times New Roman" w:cs="Times New Roman"/>
          <w:sz w:val="24"/>
          <w:szCs w:val="24"/>
        </w:rPr>
        <w:t xml:space="preserve">state </w:t>
      </w:r>
      <w:r w:rsidRPr="00C55BBB">
        <w:rPr>
          <w:rFonts w:ascii="Times New Roman" w:hAnsi="Times New Roman" w:cs="Times New Roman"/>
          <w:sz w:val="24"/>
          <w:szCs w:val="24"/>
        </w:rPr>
        <w:t xml:space="preserve">of solidarity with refugees, as instrumentally useful to the disbursement of states’ independently grounded moral responsibilities toward refugees (grounds that we do not enter into here in any detail). In order to think about what a sense of solidarity entails we have employed Sally Scholz’s tripartite understanding of solidarity, and understood the latter from a </w:t>
      </w:r>
      <w:r w:rsidR="002307A3">
        <w:rPr>
          <w:rFonts w:ascii="Times New Roman" w:hAnsi="Times New Roman" w:cs="Times New Roman"/>
          <w:sz w:val="24"/>
          <w:szCs w:val="24"/>
        </w:rPr>
        <w:t xml:space="preserve">first-personal </w:t>
      </w:r>
      <w:r w:rsidRPr="00C55BBB">
        <w:rPr>
          <w:rFonts w:ascii="Times New Roman" w:hAnsi="Times New Roman" w:cs="Times New Roman"/>
          <w:sz w:val="24"/>
          <w:szCs w:val="24"/>
        </w:rPr>
        <w:t>perspective. We have then sought to highlight the possible place of institutions in generating social, civic and political solidarity, as a compliment to thinking about the generation of solidarity either rationally or sentimentally. In the final section</w:t>
      </w:r>
      <w:r w:rsidR="009E407C" w:rsidRPr="00C55BBB">
        <w:rPr>
          <w:rFonts w:ascii="Times New Roman" w:hAnsi="Times New Roman" w:cs="Times New Roman"/>
          <w:sz w:val="24"/>
          <w:szCs w:val="24"/>
        </w:rPr>
        <w:t>,</w:t>
      </w:r>
      <w:r w:rsidRPr="00C55BBB">
        <w:rPr>
          <w:rFonts w:ascii="Times New Roman" w:hAnsi="Times New Roman" w:cs="Times New Roman"/>
          <w:sz w:val="24"/>
          <w:szCs w:val="24"/>
        </w:rPr>
        <w:t xml:space="preserve"> we have sought to apply this institutional approach to the case of solidarity with refugees specifically. </w:t>
      </w:r>
    </w:p>
    <w:p w14:paraId="285F9DBB" w14:textId="5317833C" w:rsidR="003C3BEE" w:rsidRDefault="003C3BEE" w:rsidP="003C3BEE">
      <w:pPr>
        <w:spacing w:after="0" w:line="480" w:lineRule="auto"/>
        <w:jc w:val="both"/>
        <w:rPr>
          <w:rFonts w:ascii="Times New Roman" w:hAnsi="Times New Roman" w:cs="Times New Roman"/>
          <w:sz w:val="24"/>
          <w:szCs w:val="24"/>
        </w:rPr>
      </w:pPr>
      <w:r w:rsidRPr="00C55BBB">
        <w:rPr>
          <w:rFonts w:ascii="Times New Roman" w:hAnsi="Times New Roman" w:cs="Times New Roman"/>
          <w:sz w:val="24"/>
          <w:szCs w:val="24"/>
        </w:rPr>
        <w:tab/>
        <w:t xml:space="preserve">The suggestions in the final section have been modest. This is in our view unavoidable. The very concept of a refugee entails the existence of formidable institutional barriers placed between persons, barriers that are always likely to undermine transnational solidarities by constructing more </w:t>
      </w:r>
      <w:r w:rsidR="00137D2D" w:rsidRPr="00C55BBB">
        <w:rPr>
          <w:rFonts w:ascii="Times New Roman" w:hAnsi="Times New Roman" w:cs="Times New Roman"/>
          <w:sz w:val="24"/>
          <w:szCs w:val="24"/>
        </w:rPr>
        <w:t xml:space="preserve">exclusionary </w:t>
      </w:r>
      <w:r w:rsidRPr="00C55BBB">
        <w:rPr>
          <w:rFonts w:ascii="Times New Roman" w:hAnsi="Times New Roman" w:cs="Times New Roman"/>
          <w:sz w:val="24"/>
          <w:szCs w:val="24"/>
        </w:rPr>
        <w:t xml:space="preserve">senses of solidarity between citizens, and distinctions between those citizens and others. Nevertheless, it may be possible to make plausible political changes to existing institutions that represent an instrumental benefit as compared to the </w:t>
      </w:r>
      <w:r w:rsidRPr="00C55BBB">
        <w:rPr>
          <w:rFonts w:ascii="Times New Roman" w:hAnsi="Times New Roman" w:cs="Times New Roman"/>
          <w:i/>
          <w:sz w:val="24"/>
          <w:szCs w:val="24"/>
        </w:rPr>
        <w:t>status quo</w:t>
      </w:r>
      <w:r w:rsidRPr="00C55BBB">
        <w:rPr>
          <w:rFonts w:ascii="Times New Roman" w:hAnsi="Times New Roman" w:cs="Times New Roman"/>
          <w:sz w:val="24"/>
          <w:szCs w:val="24"/>
        </w:rPr>
        <w:t>. As such, while the case of solidarity with refugees is a particularly hard case for an institutional approach to solidarity, it nevertheless is one worth considering alongside rational and sentimental approaches.</w:t>
      </w:r>
      <w:r>
        <w:rPr>
          <w:rFonts w:ascii="Times New Roman" w:hAnsi="Times New Roman" w:cs="Times New Roman"/>
          <w:sz w:val="24"/>
          <w:szCs w:val="24"/>
        </w:rPr>
        <w:t xml:space="preserve"> </w:t>
      </w:r>
    </w:p>
    <w:p w14:paraId="47C370AA" w14:textId="77777777" w:rsidR="00C34C18" w:rsidRDefault="00C34C18" w:rsidP="003C3BEE">
      <w:pPr>
        <w:spacing w:after="0" w:line="480" w:lineRule="auto"/>
        <w:jc w:val="both"/>
        <w:rPr>
          <w:rFonts w:ascii="Times New Roman" w:hAnsi="Times New Roman" w:cs="Times New Roman"/>
          <w:sz w:val="24"/>
          <w:szCs w:val="24"/>
        </w:rPr>
      </w:pPr>
    </w:p>
    <w:p w14:paraId="5F3B2EA3" w14:textId="024179A8" w:rsidR="009E407C" w:rsidRDefault="009E407C" w:rsidP="003C3B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B2F42">
        <w:rPr>
          <w:rFonts w:ascii="Times New Roman" w:hAnsi="Times New Roman" w:cs="Times New Roman"/>
          <w:sz w:val="24"/>
          <w:szCs w:val="24"/>
        </w:rPr>
        <w:t xml:space="preserve"> </w:t>
      </w:r>
    </w:p>
    <w:p w14:paraId="7732E1E0" w14:textId="77777777" w:rsidR="003C3BEE" w:rsidRPr="00E55ADE" w:rsidRDefault="003C3BEE" w:rsidP="003C3BEE">
      <w:pPr>
        <w:rPr>
          <w:rFonts w:ascii="Times New Roman" w:hAnsi="Times New Roman" w:cs="Times New Roman"/>
          <w:b/>
          <w:sz w:val="24"/>
          <w:szCs w:val="24"/>
        </w:rPr>
      </w:pPr>
    </w:p>
    <w:p w14:paraId="4167B6F8" w14:textId="77777777" w:rsidR="00F7688B" w:rsidRDefault="00F7688B" w:rsidP="003E7547">
      <w:pPr>
        <w:spacing w:after="0" w:line="480" w:lineRule="auto"/>
        <w:ind w:firstLine="720"/>
        <w:jc w:val="both"/>
        <w:rPr>
          <w:rFonts w:ascii="Times New Roman" w:hAnsi="Times New Roman" w:cs="Times New Roman"/>
          <w:sz w:val="24"/>
          <w:szCs w:val="24"/>
        </w:rPr>
      </w:pPr>
    </w:p>
    <w:p w14:paraId="4ACDE612" w14:textId="77777777" w:rsidR="003E7547" w:rsidRDefault="003E7547" w:rsidP="003E7547">
      <w:pPr>
        <w:spacing w:after="0" w:line="480" w:lineRule="auto"/>
        <w:ind w:firstLine="720"/>
        <w:jc w:val="both"/>
        <w:rPr>
          <w:rFonts w:ascii="Times New Roman" w:hAnsi="Times New Roman" w:cs="Times New Roman"/>
          <w:sz w:val="24"/>
          <w:szCs w:val="24"/>
        </w:rPr>
      </w:pPr>
    </w:p>
    <w:p w14:paraId="0EB84D5B" w14:textId="77777777" w:rsidR="005364AB" w:rsidRDefault="005364AB" w:rsidP="003E7547">
      <w:pPr>
        <w:spacing w:after="0" w:line="480" w:lineRule="auto"/>
        <w:jc w:val="both"/>
        <w:rPr>
          <w:rFonts w:ascii="Times New Roman" w:hAnsi="Times New Roman" w:cs="Times New Roman"/>
          <w:b/>
          <w:sz w:val="24"/>
          <w:szCs w:val="24"/>
        </w:rPr>
      </w:pPr>
    </w:p>
    <w:p w14:paraId="110FA7DA" w14:textId="77777777" w:rsidR="003C3BEE" w:rsidRDefault="003C3BEE">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4746F09" w14:textId="77777777" w:rsidR="008F2E15" w:rsidRDefault="008F2E15" w:rsidP="00BF3C9B">
      <w:pPr>
        <w:spacing w:after="0" w:line="480" w:lineRule="auto"/>
        <w:ind w:left="720" w:hanging="720"/>
        <w:jc w:val="both"/>
        <w:rPr>
          <w:rFonts w:ascii="Times New Roman" w:eastAsia="Times New Roman" w:hAnsi="Times New Roman" w:cs="Times New Roman"/>
          <w:color w:val="333333"/>
          <w:sz w:val="24"/>
          <w:szCs w:val="24"/>
          <w:lang w:eastAsia="en-GB"/>
        </w:rPr>
      </w:pPr>
    </w:p>
    <w:p w14:paraId="06BED711" w14:textId="40637161" w:rsidR="008F2E15" w:rsidRPr="008F2E15" w:rsidRDefault="008F2E15" w:rsidP="0017393F">
      <w:pPr>
        <w:rPr>
          <w:rFonts w:eastAsia="Times New Roman"/>
          <w:lang w:eastAsia="en-GB"/>
        </w:rPr>
      </w:pPr>
    </w:p>
    <w:sectPr w:rsidR="008F2E15" w:rsidRPr="008F2E15" w:rsidSect="002B59EA">
      <w:footerReference w:type="even" r:id="rId8"/>
      <w:footerReference w:type="default" r:id="rId9"/>
      <w:endnotePr>
        <w:numFmt w:val="decimal"/>
      </w:endnotePr>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091A4" w16cid:durableId="217E6B55"/>
  <w16cid:commentId w16cid:paraId="5999F702" w16cid:durableId="217E6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109B" w14:textId="77777777" w:rsidR="0054375F" w:rsidRDefault="0054375F" w:rsidP="007C4D50">
      <w:pPr>
        <w:spacing w:after="0" w:line="240" w:lineRule="auto"/>
      </w:pPr>
      <w:r>
        <w:separator/>
      </w:r>
    </w:p>
  </w:endnote>
  <w:endnote w:type="continuationSeparator" w:id="0">
    <w:p w14:paraId="3F5EAC51" w14:textId="77777777" w:rsidR="0054375F" w:rsidRDefault="0054375F" w:rsidP="007C4D50">
      <w:pPr>
        <w:spacing w:after="0" w:line="240" w:lineRule="auto"/>
      </w:pPr>
      <w:r>
        <w:continuationSeparator/>
      </w:r>
    </w:p>
  </w:endnote>
  <w:endnote w:id="1">
    <w:p w14:paraId="56D2C6CB" w14:textId="0131C168" w:rsidR="006D0239" w:rsidRPr="001A033E" w:rsidRDefault="006D0239" w:rsidP="003F39D6">
      <w:pPr>
        <w:pStyle w:val="EndnoteText"/>
      </w:pPr>
      <w:r w:rsidRPr="001A033E">
        <w:rPr>
          <w:rStyle w:val="EndnoteReference"/>
          <w:rFonts w:cs="Times New Roman"/>
          <w:szCs w:val="22"/>
        </w:rPr>
        <w:t>1</w:t>
      </w:r>
      <w:r w:rsidRPr="001A033E">
        <w:t xml:space="preserve"> Sally Scholz, </w:t>
      </w:r>
      <w:r w:rsidRPr="001A033E">
        <w:rPr>
          <w:i/>
          <w:iCs/>
        </w:rPr>
        <w:t>Political Solidarity</w:t>
      </w:r>
      <w:r w:rsidRPr="001A033E">
        <w:t xml:space="preserve"> (Pennsylvania: Pennsylvania State University Press, 2008).</w:t>
      </w:r>
    </w:p>
  </w:endnote>
  <w:endnote w:id="2">
    <w:p w14:paraId="471DBF90" w14:textId="708DFEFE" w:rsidR="006D0239" w:rsidRPr="001A033E" w:rsidRDefault="006D0239" w:rsidP="00377A36">
      <w:pPr>
        <w:pStyle w:val="EndnoteText"/>
      </w:pPr>
      <w:r w:rsidRPr="001A033E">
        <w:rPr>
          <w:rStyle w:val="EndnoteReference"/>
        </w:rPr>
        <w:endnoteRef/>
      </w:r>
      <w:r w:rsidRPr="001A033E">
        <w:t xml:space="preserve"> For discussion of </w:t>
      </w:r>
      <w:proofErr w:type="gramStart"/>
      <w:r w:rsidRPr="001A033E">
        <w:t>the these</w:t>
      </w:r>
      <w:proofErr w:type="gramEnd"/>
      <w:r w:rsidRPr="001A033E">
        <w:t xml:space="preserve"> approaches as applied to the general question of cosmopolitan motivation, see Graham Long, “Moral and Sentimental Cosmopolitanism,” </w:t>
      </w:r>
      <w:r w:rsidRPr="001A033E">
        <w:rPr>
          <w:i/>
          <w:iCs/>
        </w:rPr>
        <w:t>Journal of Social Philosophy</w:t>
      </w:r>
      <w:r w:rsidRPr="001A033E">
        <w:t xml:space="preserve"> 40, no. 3 (2009)</w:t>
      </w:r>
      <w:r>
        <w:t xml:space="preserve">: </w:t>
      </w:r>
      <w:r w:rsidRPr="00946CA5">
        <w:t>317-342</w:t>
      </w:r>
      <w:r>
        <w:t>.</w:t>
      </w:r>
    </w:p>
  </w:endnote>
  <w:endnote w:id="3">
    <w:p w14:paraId="3F69A43D" w14:textId="6D7B509A" w:rsidR="006D0239" w:rsidRPr="001A033E" w:rsidRDefault="006D0239" w:rsidP="00C91110">
      <w:pPr>
        <w:pStyle w:val="EndnoteText"/>
      </w:pPr>
      <w:r w:rsidRPr="001A033E">
        <w:rPr>
          <w:rStyle w:val="EndnoteReference"/>
        </w:rPr>
        <w:endnoteRef/>
      </w:r>
      <w:r w:rsidRPr="001A033E">
        <w:t xml:space="preserve"> See, for example, David Miller, “Justice in immigration”, </w:t>
      </w:r>
      <w:r w:rsidRPr="001A033E">
        <w:rPr>
          <w:i/>
          <w:iCs/>
        </w:rPr>
        <w:t>European Journal of Political Theory</w:t>
      </w:r>
      <w:r w:rsidRPr="001A033E">
        <w:t xml:space="preserve"> 4</w:t>
      </w:r>
      <w:r>
        <w:t>, no. 14 (2015): 391–408</w:t>
      </w:r>
      <w:r w:rsidRPr="001A033E">
        <w:t xml:space="preserve">. </w:t>
      </w:r>
    </w:p>
  </w:endnote>
  <w:endnote w:id="4">
    <w:p w14:paraId="0E33B3DE" w14:textId="560D2676" w:rsidR="006D0239" w:rsidRPr="001A033E" w:rsidRDefault="006D0239" w:rsidP="003F39D6">
      <w:pPr>
        <w:pStyle w:val="EndnoteText"/>
      </w:pPr>
      <w:r w:rsidRPr="001A033E">
        <w:rPr>
          <w:rStyle w:val="EndnoteReference"/>
          <w:rFonts w:cs="Times New Roman"/>
          <w:szCs w:val="22"/>
        </w:rPr>
        <w:t>2</w:t>
      </w:r>
      <w:r w:rsidRPr="001A033E">
        <w:t xml:space="preserve"> David Miller, </w:t>
      </w:r>
      <w:r w:rsidRPr="001A033E">
        <w:rPr>
          <w:i/>
          <w:iCs/>
        </w:rPr>
        <w:t>Strangers in Our Midst</w:t>
      </w:r>
      <w:r w:rsidRPr="001A033E">
        <w:t xml:space="preserve">: </w:t>
      </w:r>
      <w:r w:rsidRPr="001A033E">
        <w:rPr>
          <w:i/>
          <w:iCs/>
        </w:rPr>
        <w:t>The Political Philosophy of Immigration</w:t>
      </w:r>
      <w:r w:rsidRPr="001A033E">
        <w:t xml:space="preserve"> (Cambridge: Harvard University Press, 2016); Matthew </w:t>
      </w:r>
      <w:proofErr w:type="spellStart"/>
      <w:r w:rsidRPr="001A033E">
        <w:t>Gibney</w:t>
      </w:r>
      <w:proofErr w:type="spellEnd"/>
      <w:r w:rsidRPr="001A033E">
        <w:t xml:space="preserve">, </w:t>
      </w:r>
      <w:proofErr w:type="gramStart"/>
      <w:r w:rsidRPr="001A033E">
        <w:rPr>
          <w:i/>
          <w:iCs/>
        </w:rPr>
        <w:t>The</w:t>
      </w:r>
      <w:proofErr w:type="gramEnd"/>
      <w:r w:rsidRPr="001A033E">
        <w:rPr>
          <w:i/>
          <w:iCs/>
        </w:rPr>
        <w:t xml:space="preserve"> Ethics and Politics of Asylum</w:t>
      </w:r>
      <w:r w:rsidRPr="001A033E">
        <w:t xml:space="preserve"> (Cambridge: Cambridge University Press, 2004). </w:t>
      </w:r>
    </w:p>
  </w:endnote>
  <w:endnote w:id="5">
    <w:p w14:paraId="32E62A08" w14:textId="1FFDC01C" w:rsidR="006D0239" w:rsidRPr="001A033E" w:rsidRDefault="006D0239" w:rsidP="003F39D6">
      <w:pPr>
        <w:pStyle w:val="EndnoteText"/>
      </w:pPr>
      <w:r w:rsidRPr="001A033E">
        <w:rPr>
          <w:rStyle w:val="EndnoteReference"/>
          <w:rFonts w:cs="Times New Roman"/>
          <w:szCs w:val="22"/>
        </w:rPr>
        <w:endnoteRef/>
      </w:r>
      <w:r w:rsidRPr="001A033E">
        <w:t xml:space="preserve"> David Owen, “In Loco </w:t>
      </w:r>
      <w:proofErr w:type="spellStart"/>
      <w:r w:rsidRPr="001A033E">
        <w:t>Civitatis</w:t>
      </w:r>
      <w:proofErr w:type="spellEnd"/>
      <w:r w:rsidRPr="001A033E">
        <w:t xml:space="preserve">: On the Normative Basis of the Institution of Refugeehood and Responsibilities for Refugees,” in </w:t>
      </w:r>
      <w:r w:rsidRPr="001A033E">
        <w:rPr>
          <w:i/>
          <w:iCs/>
        </w:rPr>
        <w:t>Migration in Political Theory: The Ethics of Movement and Membership</w:t>
      </w:r>
      <w:r w:rsidRPr="001A033E">
        <w:t xml:space="preserve">, eds. Sarah Fine and Lea </w:t>
      </w:r>
      <w:proofErr w:type="spellStart"/>
      <w:r w:rsidRPr="001A033E">
        <w:t>Ypi</w:t>
      </w:r>
      <w:proofErr w:type="spellEnd"/>
      <w:r w:rsidRPr="001A033E">
        <w:t xml:space="preserve"> (Oxford: Oxford University Press, 2016): 269-289.</w:t>
      </w:r>
    </w:p>
  </w:endnote>
  <w:endnote w:id="6">
    <w:p w14:paraId="36E65137" w14:textId="01854267" w:rsidR="006D0239" w:rsidRPr="001A033E" w:rsidRDefault="006D0239" w:rsidP="003F39D6">
      <w:pPr>
        <w:pStyle w:val="EndnoteText"/>
      </w:pPr>
      <w:r w:rsidRPr="001A033E">
        <w:rPr>
          <w:rStyle w:val="EndnoteReference"/>
          <w:rFonts w:cs="Times New Roman"/>
          <w:szCs w:val="22"/>
        </w:rPr>
        <w:endnoteRef/>
      </w:r>
      <w:r w:rsidRPr="001A033E">
        <w:t xml:space="preserve"> James Souter, “Towards a Theory of Asylum as Reparation for Past Injustice,” </w:t>
      </w:r>
      <w:r w:rsidRPr="001A033E">
        <w:rPr>
          <w:i/>
          <w:iCs/>
        </w:rPr>
        <w:t>Political Studies</w:t>
      </w:r>
      <w:r w:rsidRPr="001A033E">
        <w:t xml:space="preserve"> 62</w:t>
      </w:r>
      <w:r>
        <w:t>, no. 2</w:t>
      </w:r>
      <w:r w:rsidRPr="001A033E">
        <w:t xml:space="preserve"> (2014): 326–342.</w:t>
      </w:r>
    </w:p>
  </w:endnote>
  <w:endnote w:id="7">
    <w:p w14:paraId="4CF7342A" w14:textId="0B8A9A9A"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18.</w:t>
      </w:r>
    </w:p>
  </w:endnote>
  <w:endnote w:id="8">
    <w:p w14:paraId="27B110A7" w14:textId="640ACF1C"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19.</w:t>
      </w:r>
    </w:p>
  </w:endnote>
  <w:endnote w:id="9">
    <w:p w14:paraId="488DC7D1" w14:textId="21CF75B4"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19.</w:t>
      </w:r>
    </w:p>
  </w:endnote>
  <w:endnote w:id="10">
    <w:p w14:paraId="1E71D578" w14:textId="7BB12522" w:rsidR="006D0239" w:rsidRPr="001A033E" w:rsidRDefault="006D0239" w:rsidP="00B50789">
      <w:pPr>
        <w:spacing w:after="0" w:line="240" w:lineRule="auto"/>
        <w:jc w:val="both"/>
        <w:rPr>
          <w:rFonts w:ascii="Times New Roman" w:eastAsiaTheme="minorHAnsi" w:hAnsi="Times New Roman" w:cs="Times New Roman"/>
          <w:lang w:eastAsia="en-GB"/>
        </w:rPr>
      </w:pPr>
      <w:r w:rsidRPr="001A033E">
        <w:rPr>
          <w:rStyle w:val="EndnoteReference"/>
          <w:rFonts w:ascii="Times New Roman" w:hAnsi="Times New Roman" w:cs="Times New Roman"/>
        </w:rPr>
        <w:endnoteRef/>
      </w:r>
      <w:r w:rsidRPr="001A033E">
        <w:rPr>
          <w:rFonts w:ascii="Times New Roman" w:hAnsi="Times New Roman" w:cs="Times New Roman"/>
        </w:rPr>
        <w:t xml:space="preserve"> Carol </w:t>
      </w:r>
      <w:r w:rsidRPr="001A033E">
        <w:rPr>
          <w:rFonts w:ascii="Times New Roman" w:eastAsiaTheme="minorHAnsi" w:hAnsi="Times New Roman" w:cs="Times New Roman"/>
          <w:lang w:eastAsia="en-GB"/>
        </w:rPr>
        <w:t xml:space="preserve">Gould, “Transnational solidarities,” </w:t>
      </w:r>
      <w:r w:rsidRPr="001A033E">
        <w:rPr>
          <w:rFonts w:ascii="Times New Roman" w:eastAsiaTheme="minorHAnsi" w:hAnsi="Times New Roman" w:cs="Times New Roman"/>
          <w:i/>
          <w:iCs/>
          <w:lang w:eastAsia="en-GB"/>
        </w:rPr>
        <w:t>Journal of Social Philosophy</w:t>
      </w:r>
      <w:r w:rsidRPr="001A033E">
        <w:rPr>
          <w:rFonts w:ascii="Times New Roman" w:eastAsiaTheme="minorHAnsi" w:hAnsi="Times New Roman" w:cs="Times New Roman"/>
          <w:lang w:eastAsia="en-GB"/>
        </w:rPr>
        <w:t xml:space="preserve"> 38, no. 1 (2007): 148–164, 162.</w:t>
      </w:r>
    </w:p>
  </w:endnote>
  <w:endnote w:id="11">
    <w:p w14:paraId="5BDE95CC" w14:textId="27E39C8E"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21.</w:t>
      </w:r>
    </w:p>
  </w:endnote>
  <w:endnote w:id="12">
    <w:p w14:paraId="45A8B85E" w14:textId="5E32ED96" w:rsidR="006D0239" w:rsidRPr="001A033E" w:rsidRDefault="006D0239" w:rsidP="003F39D6">
      <w:pPr>
        <w:pStyle w:val="EndnoteText"/>
      </w:pPr>
      <w:r w:rsidRPr="001A033E">
        <w:rPr>
          <w:rStyle w:val="EndnoteReference"/>
        </w:rPr>
        <w:endnoteRef/>
      </w:r>
      <w:r w:rsidRPr="001A033E">
        <w:t xml:space="preserve"> David Miller, </w:t>
      </w:r>
      <w:r w:rsidRPr="001A033E">
        <w:rPr>
          <w:i/>
          <w:iCs/>
        </w:rPr>
        <w:t>On Nationality</w:t>
      </w:r>
      <w:r w:rsidRPr="001A033E">
        <w:t xml:space="preserve"> (Oxford: Oxford University Press, 1995); Margaret </w:t>
      </w:r>
      <w:proofErr w:type="spellStart"/>
      <w:r w:rsidRPr="001A033E">
        <w:t>Canovan</w:t>
      </w:r>
      <w:proofErr w:type="spellEnd"/>
      <w:r w:rsidRPr="001A033E">
        <w:t xml:space="preserve">, </w:t>
      </w:r>
      <w:r w:rsidRPr="001A033E">
        <w:rPr>
          <w:i/>
          <w:iCs/>
        </w:rPr>
        <w:t>Nationhood and Political Theory</w:t>
      </w:r>
      <w:r w:rsidRPr="001A033E">
        <w:t xml:space="preserve"> (Cheltenham: Edward Elgar, 1996). </w:t>
      </w:r>
    </w:p>
  </w:endnote>
  <w:endnote w:id="13">
    <w:p w14:paraId="47F441EF" w14:textId="61F9AA35"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29.</w:t>
      </w:r>
    </w:p>
  </w:endnote>
  <w:endnote w:id="14">
    <w:p w14:paraId="3953CCAE" w14:textId="42039D0E" w:rsidR="006D0239" w:rsidRPr="001A033E" w:rsidRDefault="006D0239" w:rsidP="003F39D6">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31.</w:t>
      </w:r>
    </w:p>
  </w:endnote>
  <w:endnote w:id="15">
    <w:p w14:paraId="57E5B12B" w14:textId="4307CBB6" w:rsidR="006D0239" w:rsidRPr="001A033E" w:rsidRDefault="006D0239" w:rsidP="003F39D6">
      <w:pPr>
        <w:pStyle w:val="EndnoteText"/>
      </w:pPr>
      <w:r w:rsidRPr="001A033E">
        <w:rPr>
          <w:rStyle w:val="EndnoteReference"/>
          <w:rFonts w:cs="Times New Roman"/>
          <w:szCs w:val="22"/>
        </w:rPr>
        <w:endnoteRef/>
      </w:r>
      <w:r w:rsidRPr="001A033E">
        <w:t xml:space="preserve"> For some theorists, such regimes </w:t>
      </w:r>
      <w:r w:rsidRPr="001A033E">
        <w:rPr>
          <w:i/>
          <w:iCs/>
        </w:rPr>
        <w:t>just are</w:t>
      </w:r>
      <w:r w:rsidRPr="001A033E">
        <w:t xml:space="preserve"> what solidarity means. In such interpretations, solidarity</w:t>
      </w:r>
      <w:r>
        <w:t xml:space="preserve"> is not understood from a first-</w:t>
      </w:r>
      <w:r w:rsidRPr="001A033E">
        <w:t xml:space="preserve">personal perspective, but instead as a quality of political outcomes. Bo Rothstein, for example, understands solidarity as the ‘sum of political practices that increases equality in people’s </w:t>
      </w:r>
      <w:r>
        <w:t xml:space="preserve">overall life chances’. See </w:t>
      </w:r>
      <w:r w:rsidRPr="001A033E">
        <w:t xml:space="preserve">Bo Rothstein, “Solidarity, Diversity, and the Quality of Government”, in </w:t>
      </w:r>
      <w:proofErr w:type="gramStart"/>
      <w:r w:rsidRPr="001A033E">
        <w:rPr>
          <w:i/>
          <w:iCs/>
        </w:rPr>
        <w:t>The</w:t>
      </w:r>
      <w:proofErr w:type="gramEnd"/>
      <w:r w:rsidRPr="001A033E">
        <w:rPr>
          <w:i/>
          <w:iCs/>
        </w:rPr>
        <w:t xml:space="preserve"> Strains of Commitment: The Political Sources of Solidarity in Diverse Societies</w:t>
      </w:r>
      <w:r w:rsidRPr="001A033E">
        <w:rPr>
          <w:iCs/>
        </w:rPr>
        <w:t>, eds.</w:t>
      </w:r>
      <w:r w:rsidRPr="001A033E">
        <w:t xml:space="preserve"> Keith Banting and Will Kymlicka (Oxford:</w:t>
      </w:r>
      <w:r>
        <w:t xml:space="preserve"> Oxford University Press, 2017): 300-326.</w:t>
      </w:r>
    </w:p>
  </w:endnote>
  <w:endnote w:id="16">
    <w:p w14:paraId="44F4C090" w14:textId="77777777" w:rsidR="006D0239" w:rsidRPr="001A033E" w:rsidRDefault="006D0239" w:rsidP="00F91171">
      <w:pPr>
        <w:pStyle w:val="EndnoteText"/>
      </w:pPr>
      <w:r w:rsidRPr="001A033E">
        <w:rPr>
          <w:rStyle w:val="EndnoteReference"/>
          <w:rFonts w:cs="Times New Roman"/>
          <w:szCs w:val="22"/>
        </w:rPr>
        <w:endnoteRef/>
      </w:r>
      <w:r w:rsidRPr="001A033E">
        <w:t xml:space="preserve"> Scholz, </w:t>
      </w:r>
      <w:r w:rsidRPr="00946CA5">
        <w:rPr>
          <w:i/>
          <w:iCs/>
        </w:rPr>
        <w:t>Political Solidarity</w:t>
      </w:r>
      <w:r w:rsidRPr="001A033E">
        <w:t>, 38.</w:t>
      </w:r>
    </w:p>
  </w:endnote>
  <w:endnote w:id="17">
    <w:p w14:paraId="3DFF880C" w14:textId="17AD1B62" w:rsidR="006D0239" w:rsidRPr="001A033E" w:rsidRDefault="006D0239" w:rsidP="003F39D6">
      <w:pPr>
        <w:pStyle w:val="EndnoteText"/>
      </w:pPr>
      <w:r w:rsidRPr="001A033E">
        <w:rPr>
          <w:rStyle w:val="EndnoteReference"/>
          <w:rFonts w:cs="Times New Roman"/>
          <w:szCs w:val="22"/>
        </w:rPr>
        <w:endnoteRef/>
      </w:r>
      <w:r w:rsidRPr="001A033E">
        <w:t xml:space="preserve"> Ashley Taylor, ‘Solidarity: Obligations and Expressions’, </w:t>
      </w:r>
      <w:r w:rsidRPr="001A033E">
        <w:rPr>
          <w:i/>
          <w:iCs/>
        </w:rPr>
        <w:t>Journal of Political Philosophy</w:t>
      </w:r>
      <w:r w:rsidRPr="001A033E">
        <w:t xml:space="preserve"> 23, no. 2 (2015): 128-145. The difference here has also been described as the difference between ‘solidarity among’ a grou</w:t>
      </w:r>
      <w:r>
        <w:t xml:space="preserve">p and ‘solidarity with’ others: see </w:t>
      </w:r>
      <w:r w:rsidRPr="001A033E">
        <w:t xml:space="preserve">David </w:t>
      </w:r>
      <w:r w:rsidRPr="001A033E">
        <w:rPr>
          <w:rFonts w:eastAsiaTheme="minorHAnsi"/>
          <w:lang w:eastAsia="en-GB"/>
        </w:rPr>
        <w:t>Miller, “Solidarity and Its Sources,”</w:t>
      </w:r>
      <w:r w:rsidRPr="001A033E">
        <w:t xml:space="preserve"> in </w:t>
      </w:r>
      <w:r w:rsidRPr="001A033E">
        <w:rPr>
          <w:i/>
          <w:iCs/>
        </w:rPr>
        <w:t>The Strains of Commitment: The Political Sources of Solidarity in Diverse Societies</w:t>
      </w:r>
      <w:r w:rsidRPr="001A033E">
        <w:rPr>
          <w:iCs/>
        </w:rPr>
        <w:t>, eds.</w:t>
      </w:r>
      <w:r w:rsidRPr="001A033E">
        <w:t xml:space="preserve"> Keith Banting and Will Kymlicka (Oxford: </w:t>
      </w:r>
      <w:r>
        <w:t>Oxford University Press, 2017): 61-79.</w:t>
      </w:r>
    </w:p>
  </w:endnote>
  <w:endnote w:id="18">
    <w:p w14:paraId="6F468851" w14:textId="6EECC814" w:rsidR="006D0239" w:rsidRPr="001A033E" w:rsidRDefault="006D0239" w:rsidP="003F39D6">
      <w:pPr>
        <w:pStyle w:val="EndnoteText"/>
      </w:pPr>
      <w:r w:rsidRPr="001A033E">
        <w:rPr>
          <w:rStyle w:val="EndnoteReference"/>
          <w:rFonts w:cs="Times New Roman"/>
          <w:szCs w:val="22"/>
        </w:rPr>
        <w:endnoteRef/>
      </w:r>
      <w:r w:rsidRPr="001A033E">
        <w:t xml:space="preserve"> Avery </w:t>
      </w:r>
      <w:proofErr w:type="spellStart"/>
      <w:r w:rsidRPr="001A033E">
        <w:t>Kolers</w:t>
      </w:r>
      <w:proofErr w:type="spellEnd"/>
      <w:r w:rsidRPr="001A033E">
        <w:t xml:space="preserve">, </w:t>
      </w:r>
      <w:r w:rsidRPr="001A033E">
        <w:rPr>
          <w:i/>
          <w:iCs/>
        </w:rPr>
        <w:t xml:space="preserve">A Moral Theory of Solidarity </w:t>
      </w:r>
      <w:r w:rsidRPr="001A033E">
        <w:t>(Oxford:</w:t>
      </w:r>
      <w:r>
        <w:t xml:space="preserve"> Oxford University Press, 2016),</w:t>
      </w:r>
      <w:r w:rsidRPr="001A033E">
        <w:t xml:space="preserve"> 7.</w:t>
      </w:r>
    </w:p>
  </w:endnote>
  <w:endnote w:id="19">
    <w:p w14:paraId="09534FDF" w14:textId="69D0D7FB" w:rsidR="006D0239" w:rsidRPr="001A033E" w:rsidRDefault="006D0239" w:rsidP="003F39D6">
      <w:pPr>
        <w:pStyle w:val="EndnoteText"/>
      </w:pPr>
      <w:r w:rsidRPr="001A033E">
        <w:rPr>
          <w:rStyle w:val="EndnoteReference"/>
          <w:rFonts w:cs="Times New Roman"/>
          <w:szCs w:val="22"/>
        </w:rPr>
        <w:endnoteRef/>
      </w:r>
      <w:r w:rsidRPr="001A033E">
        <w:t xml:space="preserve"> </w:t>
      </w:r>
      <w:proofErr w:type="spellStart"/>
      <w:r w:rsidRPr="001A033E">
        <w:t>Kolers</w:t>
      </w:r>
      <w:proofErr w:type="spellEnd"/>
      <w:r w:rsidRPr="001A033E">
        <w:t xml:space="preserve">, </w:t>
      </w:r>
      <w:proofErr w:type="gramStart"/>
      <w:r w:rsidRPr="00946CA5">
        <w:rPr>
          <w:i/>
          <w:iCs/>
        </w:rPr>
        <w:t>A</w:t>
      </w:r>
      <w:proofErr w:type="gramEnd"/>
      <w:r w:rsidRPr="00946CA5">
        <w:rPr>
          <w:i/>
          <w:iCs/>
        </w:rPr>
        <w:t xml:space="preserve"> Moral Theory of Solidarity</w:t>
      </w:r>
      <w:r w:rsidRPr="001A033E">
        <w:t xml:space="preserve">. </w:t>
      </w:r>
    </w:p>
  </w:endnote>
  <w:endnote w:id="20">
    <w:p w14:paraId="118C3240" w14:textId="3BCEEE63" w:rsidR="006D0239" w:rsidRPr="001A033E" w:rsidRDefault="006D0239" w:rsidP="003F39D6">
      <w:pPr>
        <w:pStyle w:val="EndnoteText"/>
      </w:pPr>
      <w:r w:rsidRPr="001A033E">
        <w:rPr>
          <w:rStyle w:val="EndnoteReference"/>
          <w:rFonts w:cs="Times New Roman"/>
          <w:szCs w:val="22"/>
        </w:rPr>
        <w:endnoteRef/>
      </w:r>
      <w:r w:rsidRPr="001A033E">
        <w:t xml:space="preserve"> </w:t>
      </w:r>
      <w:proofErr w:type="spellStart"/>
      <w:r w:rsidRPr="001A033E">
        <w:t>Kolers</w:t>
      </w:r>
      <w:proofErr w:type="spellEnd"/>
      <w:r w:rsidRPr="001A033E">
        <w:t xml:space="preserve">, </w:t>
      </w:r>
      <w:proofErr w:type="gramStart"/>
      <w:r w:rsidRPr="001A033E">
        <w:rPr>
          <w:i/>
        </w:rPr>
        <w:t>A</w:t>
      </w:r>
      <w:proofErr w:type="gramEnd"/>
      <w:r w:rsidRPr="001A033E">
        <w:rPr>
          <w:i/>
        </w:rPr>
        <w:t xml:space="preserve"> Moral Theory</w:t>
      </w:r>
      <w:r>
        <w:rPr>
          <w:i/>
        </w:rPr>
        <w:t xml:space="preserve"> of Solidarity</w:t>
      </w:r>
      <w:r w:rsidRPr="001A033E">
        <w:t>, 8.</w:t>
      </w:r>
    </w:p>
  </w:endnote>
  <w:endnote w:id="21">
    <w:p w14:paraId="726A7777" w14:textId="3C6840C6" w:rsidR="006D0239" w:rsidRPr="001A033E" w:rsidRDefault="006D0239" w:rsidP="003F39D6">
      <w:pPr>
        <w:pStyle w:val="EndnoteText"/>
      </w:pPr>
      <w:r w:rsidRPr="001A033E">
        <w:rPr>
          <w:rStyle w:val="EndnoteReference"/>
          <w:rFonts w:cs="Times New Roman"/>
          <w:szCs w:val="22"/>
        </w:rPr>
        <w:endnoteRef/>
      </w:r>
      <w:r w:rsidRPr="001A033E">
        <w:t xml:space="preserve"> Cf. Christine </w:t>
      </w:r>
      <w:proofErr w:type="spellStart"/>
      <w:r w:rsidRPr="001A033E">
        <w:t>Straehle</w:t>
      </w:r>
      <w:proofErr w:type="spellEnd"/>
      <w:r w:rsidRPr="001A033E">
        <w:t xml:space="preserve">, “National and cosmopolitan solidarity,” </w:t>
      </w:r>
      <w:r w:rsidRPr="001A033E">
        <w:rPr>
          <w:i/>
          <w:iCs/>
        </w:rPr>
        <w:t>Contemporary Political Theory</w:t>
      </w:r>
      <w:r>
        <w:t xml:space="preserve"> 9, no. 1 (2010): 110-120.</w:t>
      </w:r>
    </w:p>
  </w:endnote>
  <w:endnote w:id="22">
    <w:p w14:paraId="775B551A" w14:textId="11FD7CAB" w:rsidR="006D0239" w:rsidRPr="001A033E" w:rsidRDefault="006D0239" w:rsidP="00F24D66">
      <w:pPr>
        <w:pStyle w:val="EndnoteText"/>
      </w:pPr>
      <w:r w:rsidRPr="001A033E">
        <w:rPr>
          <w:rStyle w:val="EndnoteReference"/>
          <w:rFonts w:cs="Times New Roman"/>
          <w:szCs w:val="22"/>
        </w:rPr>
        <w:endnoteRef/>
      </w:r>
      <w:r w:rsidRPr="001A033E">
        <w:t xml:space="preserve"> See Joshua Hobbs and James Souter’s contribution to this volume: “Asylum, Affinity, and Cosmopolitan Solidarity with Refugees”, </w:t>
      </w:r>
      <w:r w:rsidRPr="001A033E">
        <w:rPr>
          <w:i/>
          <w:iCs/>
        </w:rPr>
        <w:t>Journal of Social Philosophy</w:t>
      </w:r>
      <w:r w:rsidRPr="001A033E">
        <w:t xml:space="preserve"> (Early View: https://doi.org/10.1111/josp.12313).</w:t>
      </w:r>
    </w:p>
  </w:endnote>
  <w:endnote w:id="23">
    <w:p w14:paraId="05DCB591" w14:textId="65FB205C" w:rsidR="006D0239" w:rsidRPr="001A033E" w:rsidRDefault="006D0239" w:rsidP="003F39D6">
      <w:pPr>
        <w:pStyle w:val="EndnoteText"/>
      </w:pPr>
      <w:r w:rsidRPr="001A033E">
        <w:rPr>
          <w:rStyle w:val="EndnoteReference"/>
          <w:rFonts w:cs="Times New Roman"/>
          <w:szCs w:val="22"/>
        </w:rPr>
        <w:endnoteRef/>
      </w:r>
      <w:r w:rsidRPr="001A033E">
        <w:t xml:space="preserve"> Political solidarity </w:t>
      </w:r>
      <w:r w:rsidRPr="001A033E">
        <w:rPr>
          <w:i/>
          <w:iCs/>
        </w:rPr>
        <w:t>among</w:t>
      </w:r>
      <w:r w:rsidRPr="001A033E">
        <w:t xml:space="preserve"> refugees involves the mutual recognition by refugees of the injustice they suffer together, and the commitment to work together </w:t>
      </w:r>
      <w:r w:rsidRPr="001A033E">
        <w:rPr>
          <w:i/>
          <w:iCs/>
        </w:rPr>
        <w:t>as</w:t>
      </w:r>
      <w:r w:rsidRPr="001A033E">
        <w:t xml:space="preserve"> refugees to overcome it. </w:t>
      </w:r>
    </w:p>
  </w:endnote>
  <w:endnote w:id="24">
    <w:p w14:paraId="7F2E3D89" w14:textId="55BF663B" w:rsidR="006D0239" w:rsidRPr="001A033E" w:rsidRDefault="006D0239" w:rsidP="003F39D6">
      <w:pPr>
        <w:pStyle w:val="EndnoteText"/>
        <w:rPr>
          <w:rFonts w:cs="Times New Roman"/>
          <w:szCs w:val="22"/>
        </w:rPr>
      </w:pPr>
      <w:r w:rsidRPr="001A033E">
        <w:rPr>
          <w:rStyle w:val="EndnoteReference"/>
          <w:rFonts w:cs="Times New Roman"/>
          <w:szCs w:val="22"/>
        </w:rPr>
        <w:endnoteRef/>
      </w:r>
      <w:r w:rsidRPr="001A033E">
        <w:rPr>
          <w:rFonts w:cs="Times New Roman"/>
          <w:szCs w:val="22"/>
        </w:rPr>
        <w:t xml:space="preserve"> </w:t>
      </w:r>
      <w:hyperlink r:id="rId1" w:history="1">
        <w:r w:rsidRPr="001A033E">
          <w:rPr>
            <w:rStyle w:val="Hyperlink"/>
            <w:rFonts w:cs="Times New Roman"/>
            <w:color w:val="auto"/>
            <w:szCs w:val="22"/>
          </w:rPr>
          <w:t>http://www.foeeurope.org/yfoee/Closing-borders-to-refugees-and-migrants-is-unjust-and-dangerous</w:t>
        </w:r>
      </w:hyperlink>
      <w:r w:rsidRPr="001A033E">
        <w:rPr>
          <w:rFonts w:cs="Times New Roman"/>
          <w:szCs w:val="22"/>
        </w:rPr>
        <w:t xml:space="preserve"> </w:t>
      </w:r>
    </w:p>
  </w:endnote>
  <w:endnote w:id="25">
    <w:p w14:paraId="196E84EF" w14:textId="17CDBE44" w:rsidR="006D0239" w:rsidRPr="001A033E" w:rsidRDefault="006D0239">
      <w:pPr>
        <w:pStyle w:val="EndnoteText"/>
      </w:pPr>
      <w:r w:rsidRPr="001A033E">
        <w:rPr>
          <w:rStyle w:val="EndnoteReference"/>
        </w:rPr>
        <w:endnoteRef/>
      </w:r>
      <w:r w:rsidRPr="001A033E">
        <w:t xml:space="preserve"> Thomas </w:t>
      </w:r>
      <w:proofErr w:type="spellStart"/>
      <w:r w:rsidRPr="001A033E">
        <w:t>Pogge</w:t>
      </w:r>
      <w:proofErr w:type="spellEnd"/>
      <w:r w:rsidRPr="001A033E">
        <w:t xml:space="preserve">, </w:t>
      </w:r>
      <w:r w:rsidRPr="001A033E">
        <w:rPr>
          <w:i/>
          <w:iCs/>
        </w:rPr>
        <w:t>World Poverty and Human Rights</w:t>
      </w:r>
      <w:r w:rsidRPr="001A033E">
        <w:t xml:space="preserve"> (Cambridge: Polity, 2008), 3. </w:t>
      </w:r>
    </w:p>
  </w:endnote>
  <w:endnote w:id="26">
    <w:p w14:paraId="38F64EF7" w14:textId="3597F08C" w:rsidR="006D0239" w:rsidRPr="001A033E" w:rsidRDefault="006D0239" w:rsidP="00946CA5">
      <w:pPr>
        <w:pStyle w:val="EndnoteText"/>
      </w:pPr>
      <w:r w:rsidRPr="001A033E">
        <w:rPr>
          <w:rStyle w:val="EndnoteReference"/>
          <w:rFonts w:cs="Times New Roman"/>
          <w:szCs w:val="22"/>
        </w:rPr>
        <w:endnoteRef/>
      </w:r>
      <w:r w:rsidRPr="001A033E">
        <w:t xml:space="preserve"> Gould, “Transnational Solidarities”; Graham Long, “Moral a</w:t>
      </w:r>
      <w:r>
        <w:t>nd Sentimental Cosmopolitanism”</w:t>
      </w:r>
      <w:r w:rsidRPr="001A033E">
        <w:t xml:space="preserve">; Kerri Woods, “Whither Sentiment? Compassion, Solidarity, and Disgust in Cosmopolitan Thought,” </w:t>
      </w:r>
      <w:r w:rsidRPr="001A033E">
        <w:rPr>
          <w:i/>
          <w:iCs/>
        </w:rPr>
        <w:t>Journal of Social Philosophy</w:t>
      </w:r>
      <w:r w:rsidRPr="001A033E">
        <w:rPr>
          <w:b/>
          <w:bCs/>
        </w:rPr>
        <w:t xml:space="preserve"> </w:t>
      </w:r>
      <w:r>
        <w:t xml:space="preserve">43, no. 1 (2012): 33-49. </w:t>
      </w:r>
    </w:p>
  </w:endnote>
  <w:endnote w:id="27">
    <w:p w14:paraId="7F32FA15" w14:textId="65F9AA0D" w:rsidR="006D0239" w:rsidRPr="001A033E" w:rsidRDefault="006D0239" w:rsidP="003F39D6">
      <w:pPr>
        <w:pStyle w:val="EndnoteText"/>
      </w:pPr>
      <w:r w:rsidRPr="001A033E">
        <w:rPr>
          <w:rStyle w:val="EndnoteReference"/>
          <w:rFonts w:cs="Times New Roman"/>
          <w:szCs w:val="22"/>
        </w:rPr>
        <w:endnoteRef/>
      </w:r>
      <w:r w:rsidRPr="001A033E">
        <w:t xml:space="preserve"> Richard </w:t>
      </w:r>
      <w:proofErr w:type="spellStart"/>
      <w:r w:rsidRPr="001A033E">
        <w:t>Rorty</w:t>
      </w:r>
      <w:proofErr w:type="spellEnd"/>
      <w:r w:rsidRPr="001A033E">
        <w:t xml:space="preserve">, “Human Rights, Rationality, and Sentimentality,” in </w:t>
      </w:r>
      <w:r w:rsidRPr="001A033E">
        <w:rPr>
          <w:i/>
          <w:iCs/>
        </w:rPr>
        <w:t>On Human Rights: The Oxford Amnesty Lectures 1993</w:t>
      </w:r>
      <w:r w:rsidRPr="001A033E">
        <w:t>, ed</w:t>
      </w:r>
      <w:r>
        <w:t>s</w:t>
      </w:r>
      <w:r w:rsidRPr="001A033E">
        <w:t>. S</w:t>
      </w:r>
      <w:r>
        <w:t>tephen Shute and Susan</w:t>
      </w:r>
      <w:r w:rsidRPr="001A033E">
        <w:t xml:space="preserve"> Hurley (London: Basic Books, 1993): 111–34; Martha Nussbaum, </w:t>
      </w:r>
      <w:r w:rsidRPr="001A033E">
        <w:rPr>
          <w:i/>
          <w:iCs/>
        </w:rPr>
        <w:t>Cultivating Humanity: A Classical Defence of Reform in Liberal Education</w:t>
      </w:r>
      <w:r w:rsidRPr="001A033E">
        <w:t xml:space="preserve"> (Cambridge, MA: Harvard University Press, 1997).</w:t>
      </w:r>
    </w:p>
  </w:endnote>
  <w:endnote w:id="28">
    <w:p w14:paraId="10CE37D4" w14:textId="13E72AB4" w:rsidR="006D0239" w:rsidRPr="001A033E" w:rsidRDefault="006D0239" w:rsidP="00AB0D1D">
      <w:pPr>
        <w:pStyle w:val="EndnoteText"/>
      </w:pPr>
      <w:r w:rsidRPr="001A033E">
        <w:rPr>
          <w:rStyle w:val="EndnoteReference"/>
          <w:rFonts w:cs="Times New Roman"/>
          <w:szCs w:val="22"/>
        </w:rPr>
        <w:endnoteRef/>
      </w:r>
      <w:r w:rsidRPr="001A033E">
        <w:t xml:space="preserve"> For worries about such methods, see Woods “Whither Sentiment?</w:t>
      </w:r>
      <w:proofErr w:type="gramStart"/>
      <w:r w:rsidRPr="001A033E">
        <w:t>”;</w:t>
      </w:r>
      <w:proofErr w:type="gramEnd"/>
      <w:r w:rsidRPr="001A033E">
        <w:rPr>
          <w:rFonts w:eastAsiaTheme="minorHAnsi"/>
          <w:lang w:eastAsia="en-GB"/>
        </w:rPr>
        <w:t xml:space="preserve"> Vanessa </w:t>
      </w:r>
      <w:proofErr w:type="spellStart"/>
      <w:r w:rsidRPr="001A033E">
        <w:t>Pupavac</w:t>
      </w:r>
      <w:proofErr w:type="spellEnd"/>
      <w:r w:rsidRPr="001A033E">
        <w:t xml:space="preserve">, “Refugee Advocacy, Traumatic Representations and Political Disenchantment,” </w:t>
      </w:r>
      <w:r w:rsidRPr="001A033E">
        <w:rPr>
          <w:i/>
          <w:iCs/>
        </w:rPr>
        <w:t>Government and Opposition</w:t>
      </w:r>
      <w:r>
        <w:t xml:space="preserve"> 43 no. 2 (2008): 270-292;</w:t>
      </w:r>
      <w:r w:rsidRPr="001A033E">
        <w:t xml:space="preserve"> </w:t>
      </w:r>
      <w:proofErr w:type="spellStart"/>
      <w:r w:rsidRPr="001A033E">
        <w:t>Prem</w:t>
      </w:r>
      <w:proofErr w:type="spellEnd"/>
      <w:r w:rsidRPr="001A033E">
        <w:t xml:space="preserve"> Kumar </w:t>
      </w:r>
      <w:proofErr w:type="spellStart"/>
      <w:r w:rsidRPr="001A033E">
        <w:t>Rajaram</w:t>
      </w:r>
      <w:proofErr w:type="spellEnd"/>
      <w:r w:rsidRPr="001A033E">
        <w:t xml:space="preserve">, “Humanitarianism and Representations of the Refugee”, </w:t>
      </w:r>
      <w:r w:rsidRPr="001A033E">
        <w:rPr>
          <w:i/>
          <w:iCs/>
        </w:rPr>
        <w:t>Journal of Refugee Studies</w:t>
      </w:r>
      <w:r w:rsidRPr="001A033E">
        <w:t xml:space="preserve"> 15</w:t>
      </w:r>
      <w:r>
        <w:t>,</w:t>
      </w:r>
      <w:r w:rsidRPr="001A033E">
        <w:t xml:space="preserve"> no. 3 (2002)</w:t>
      </w:r>
      <w:r>
        <w:t xml:space="preserve">: 247-264. </w:t>
      </w:r>
    </w:p>
  </w:endnote>
  <w:endnote w:id="29">
    <w:p w14:paraId="3E0E2607" w14:textId="132C13D5" w:rsidR="006D0239" w:rsidRPr="001A033E" w:rsidRDefault="006D0239" w:rsidP="00AB0D1D">
      <w:pPr>
        <w:pStyle w:val="EndnoteText"/>
      </w:pPr>
      <w:r w:rsidRPr="001A033E">
        <w:rPr>
          <w:rStyle w:val="EndnoteReference"/>
          <w:rFonts w:cs="Times New Roman"/>
          <w:szCs w:val="22"/>
        </w:rPr>
        <w:endnoteRef/>
      </w:r>
      <w:r>
        <w:t xml:space="preserve"> Woods “Whither Sentiment?”</w:t>
      </w:r>
      <w:r w:rsidRPr="001A033E">
        <w:t xml:space="preserve"> </w:t>
      </w:r>
    </w:p>
  </w:endnote>
  <w:endnote w:id="30">
    <w:p w14:paraId="18FEAC90" w14:textId="2436F3C2" w:rsidR="006D0239" w:rsidRPr="001A033E" w:rsidRDefault="006D0239" w:rsidP="00AB0D1D">
      <w:pPr>
        <w:spacing w:after="0" w:line="240" w:lineRule="auto"/>
        <w:jc w:val="both"/>
        <w:rPr>
          <w:rFonts w:ascii="Times New Roman" w:hAnsi="Times New Roman" w:cs="Times New Roman"/>
          <w:bCs/>
        </w:rPr>
      </w:pPr>
      <w:r w:rsidRPr="001A033E">
        <w:rPr>
          <w:rStyle w:val="EndnoteReference"/>
          <w:rFonts w:ascii="Times New Roman" w:hAnsi="Times New Roman" w:cs="Times New Roman"/>
        </w:rPr>
        <w:endnoteRef/>
      </w:r>
      <w:r w:rsidRPr="001A033E">
        <w:rPr>
          <w:rFonts w:ascii="Times New Roman" w:hAnsi="Times New Roman" w:cs="Times New Roman"/>
        </w:rPr>
        <w:t xml:space="preserve"> The meaning of ‘institution’ seems often to be taken for granted in political theory. </w:t>
      </w:r>
      <w:r w:rsidRPr="001A033E">
        <w:rPr>
          <w:rFonts w:ascii="Times New Roman" w:eastAsia="Times New Roman" w:hAnsi="Times New Roman" w:cs="Times New Roman"/>
        </w:rPr>
        <w:t>Jeremy Waldron’s recent book, for example, which is subtitled “Essays on Institutions” and which emphasises the point that “institutions are massively important” to politics and political theory (</w:t>
      </w:r>
      <w:r>
        <w:rPr>
          <w:rFonts w:ascii="Times New Roman" w:eastAsia="Times New Roman" w:hAnsi="Times New Roman" w:cs="Times New Roman"/>
        </w:rPr>
        <w:t xml:space="preserve">Jeremy </w:t>
      </w:r>
      <w:r w:rsidRPr="001A033E">
        <w:rPr>
          <w:rFonts w:ascii="Times New Roman" w:eastAsia="Times New Roman" w:hAnsi="Times New Roman" w:cs="Times New Roman"/>
        </w:rPr>
        <w:t xml:space="preserve">Waldron, </w:t>
      </w:r>
      <w:r w:rsidRPr="001A033E">
        <w:rPr>
          <w:rFonts w:ascii="Times New Roman" w:eastAsia="Times New Roman" w:hAnsi="Times New Roman" w:cs="Times New Roman"/>
          <w:i/>
        </w:rPr>
        <w:t xml:space="preserve">Political </w:t>
      </w:r>
      <w:proofErr w:type="spellStart"/>
      <w:r w:rsidRPr="001A033E">
        <w:rPr>
          <w:rFonts w:ascii="Times New Roman" w:eastAsia="Times New Roman" w:hAnsi="Times New Roman" w:cs="Times New Roman"/>
          <w:i/>
        </w:rPr>
        <w:t>Political</w:t>
      </w:r>
      <w:proofErr w:type="spellEnd"/>
      <w:r w:rsidRPr="001A033E">
        <w:rPr>
          <w:rFonts w:ascii="Times New Roman" w:eastAsia="Times New Roman" w:hAnsi="Times New Roman" w:cs="Times New Roman"/>
          <w:i/>
        </w:rPr>
        <w:t xml:space="preserve"> Theory</w:t>
      </w:r>
      <w:r w:rsidRPr="001A033E">
        <w:rPr>
          <w:rFonts w:ascii="Times New Roman" w:eastAsia="Times New Roman" w:hAnsi="Times New Roman" w:cs="Times New Roman"/>
        </w:rPr>
        <w:t>,</w:t>
      </w:r>
      <w:r>
        <w:rPr>
          <w:rFonts w:ascii="Times New Roman" w:eastAsia="Times New Roman" w:hAnsi="Times New Roman" w:cs="Times New Roman"/>
        </w:rPr>
        <w:t xml:space="preserve"> Cambridge, MA: Harvard University Press, 2016:</w:t>
      </w:r>
      <w:r w:rsidRPr="001A033E">
        <w:rPr>
          <w:rFonts w:ascii="Times New Roman" w:eastAsia="Times New Roman" w:hAnsi="Times New Roman" w:cs="Times New Roman"/>
        </w:rPr>
        <w:t xml:space="preserve"> 5), nevertheless declines to offer a definition of what an institution is. Waldron is speaking in particular of what we will here call formal political institutions, and although he does not offer a definition, he does offer examples from the UK context: “parliament, the monarchy, the courts, the administration, the political parties, the country’s division into nations with devolved legislatures, and the international laws and institutions in which we participate” (Waldron, </w:t>
      </w:r>
      <w:r w:rsidRPr="001A033E">
        <w:rPr>
          <w:rFonts w:ascii="Times New Roman" w:eastAsia="Times New Roman" w:hAnsi="Times New Roman" w:cs="Times New Roman"/>
          <w:i/>
        </w:rPr>
        <w:t xml:space="preserve">Political </w:t>
      </w:r>
      <w:proofErr w:type="spellStart"/>
      <w:r w:rsidRPr="001A033E">
        <w:rPr>
          <w:rFonts w:ascii="Times New Roman" w:eastAsia="Times New Roman" w:hAnsi="Times New Roman" w:cs="Times New Roman"/>
          <w:i/>
        </w:rPr>
        <w:t>Political</w:t>
      </w:r>
      <w:proofErr w:type="spellEnd"/>
      <w:r w:rsidRPr="001A033E">
        <w:rPr>
          <w:rFonts w:ascii="Times New Roman" w:eastAsia="Times New Roman" w:hAnsi="Times New Roman" w:cs="Times New Roman"/>
          <w:i/>
        </w:rPr>
        <w:t xml:space="preserve"> Theory</w:t>
      </w:r>
      <w:r w:rsidRPr="001A033E">
        <w:rPr>
          <w:rFonts w:ascii="Times New Roman" w:eastAsia="Times New Roman" w:hAnsi="Times New Roman" w:cs="Times New Roman"/>
        </w:rPr>
        <w:t xml:space="preserve">, 8). Not all of these examples need necessarily be understood as institutions, however. Douglass C. North for example, in his study of institutions and economic performance, distinguishes institutions, as the ‘rules of the game’, from organisations, as players </w:t>
      </w:r>
      <w:r w:rsidRPr="001A033E">
        <w:rPr>
          <w:rFonts w:ascii="Times New Roman" w:eastAsia="Times New Roman" w:hAnsi="Times New Roman" w:cs="Times New Roman"/>
          <w:i/>
        </w:rPr>
        <w:t>in</w:t>
      </w:r>
      <w:r w:rsidRPr="001A033E">
        <w:rPr>
          <w:rFonts w:ascii="Times New Roman" w:eastAsia="Times New Roman" w:hAnsi="Times New Roman" w:cs="Times New Roman"/>
        </w:rPr>
        <w:t xml:space="preserve"> the game. Among those understood as organisations North includes political parties, which Waldron wants to co</w:t>
      </w:r>
      <w:r>
        <w:rPr>
          <w:rFonts w:ascii="Times New Roman" w:eastAsia="Times New Roman" w:hAnsi="Times New Roman" w:cs="Times New Roman"/>
        </w:rPr>
        <w:t>nsider as institutions. In fact</w:t>
      </w:r>
      <w:r w:rsidRPr="001A033E">
        <w:rPr>
          <w:rFonts w:ascii="Times New Roman" w:eastAsia="Times New Roman" w:hAnsi="Times New Roman" w:cs="Times New Roman"/>
        </w:rPr>
        <w:t xml:space="preserve">, political parties can be understood as both institutions </w:t>
      </w:r>
      <w:r w:rsidRPr="001A033E">
        <w:rPr>
          <w:rFonts w:ascii="Times New Roman" w:eastAsia="Times New Roman" w:hAnsi="Times New Roman" w:cs="Times New Roman"/>
          <w:i/>
        </w:rPr>
        <w:t>and</w:t>
      </w:r>
      <w:r w:rsidRPr="001A033E">
        <w:rPr>
          <w:rFonts w:ascii="Times New Roman" w:eastAsia="Times New Roman" w:hAnsi="Times New Roman" w:cs="Times New Roman"/>
        </w:rPr>
        <w:t xml:space="preserve"> organisations: they set rules of the game for </w:t>
      </w:r>
      <w:r w:rsidRPr="001A033E">
        <w:rPr>
          <w:rFonts w:ascii="Times New Roman" w:eastAsia="Times New Roman" w:hAnsi="Times New Roman" w:cs="Times New Roman"/>
          <w:i/>
        </w:rPr>
        <w:t>certain</w:t>
      </w:r>
      <w:r w:rsidRPr="001A033E">
        <w:rPr>
          <w:rFonts w:ascii="Times New Roman" w:eastAsia="Times New Roman" w:hAnsi="Times New Roman" w:cs="Times New Roman"/>
        </w:rPr>
        <w:t xml:space="preserve"> persons (party members, for instance), and so are understandable as a s</w:t>
      </w:r>
      <w:r>
        <w:rPr>
          <w:rFonts w:ascii="Times New Roman" w:eastAsia="Times New Roman" w:hAnsi="Times New Roman" w:cs="Times New Roman"/>
        </w:rPr>
        <w:t>ub-state institution, while</w:t>
      </w:r>
      <w:r w:rsidRPr="001A033E">
        <w:rPr>
          <w:rFonts w:ascii="Times New Roman" w:eastAsia="Times New Roman" w:hAnsi="Times New Roman" w:cs="Times New Roman"/>
        </w:rPr>
        <w:t xml:space="preserve"> at the same time seeking to succeed as collective ‘players’ in a state’s wider institutional structure, and so can also be understood as organisations. </w:t>
      </w:r>
      <w:r w:rsidRPr="001A033E">
        <w:rPr>
          <w:rFonts w:ascii="Times New Roman" w:hAnsi="Times New Roman" w:cs="Times New Roman"/>
        </w:rPr>
        <w:t xml:space="preserve">Douglass C. </w:t>
      </w:r>
      <w:r w:rsidRPr="001A033E">
        <w:rPr>
          <w:rFonts w:ascii="Times New Roman" w:hAnsi="Times New Roman" w:cs="Times New Roman"/>
          <w:bCs/>
        </w:rPr>
        <w:t xml:space="preserve">North, </w:t>
      </w:r>
      <w:r w:rsidRPr="001A033E">
        <w:rPr>
          <w:rFonts w:ascii="Times New Roman" w:hAnsi="Times New Roman" w:cs="Times New Roman"/>
          <w:bCs/>
          <w:i/>
        </w:rPr>
        <w:t xml:space="preserve">Institutions, Institutional Change and Economic Performance </w:t>
      </w:r>
      <w:r w:rsidRPr="001A033E">
        <w:rPr>
          <w:rFonts w:ascii="Times New Roman" w:hAnsi="Times New Roman" w:cs="Times New Roman"/>
          <w:bCs/>
        </w:rPr>
        <w:t>(Cambridge: Cambridge University Press</w:t>
      </w:r>
      <w:r>
        <w:rPr>
          <w:rFonts w:ascii="Times New Roman" w:hAnsi="Times New Roman" w:cs="Times New Roman"/>
          <w:bCs/>
        </w:rPr>
        <w:t>, 1990).</w:t>
      </w:r>
    </w:p>
  </w:endnote>
  <w:endnote w:id="31">
    <w:p w14:paraId="52DB1A28" w14:textId="660BE1DE" w:rsidR="006D0239" w:rsidRPr="001A033E" w:rsidRDefault="006D0239" w:rsidP="003F39D6">
      <w:pPr>
        <w:pStyle w:val="EndnoteText"/>
        <w:rPr>
          <w:b/>
        </w:rPr>
      </w:pPr>
      <w:r w:rsidRPr="001A033E">
        <w:rPr>
          <w:rStyle w:val="EndnoteReference"/>
          <w:rFonts w:cs="Times New Roman"/>
          <w:szCs w:val="22"/>
        </w:rPr>
        <w:endnoteRef/>
      </w:r>
      <w:r w:rsidRPr="001A033E">
        <w:t xml:space="preserve"> North, </w:t>
      </w:r>
      <w:r w:rsidRPr="001A033E">
        <w:rPr>
          <w:i/>
        </w:rPr>
        <w:t>Institutions</w:t>
      </w:r>
      <w:r w:rsidRPr="001A033E">
        <w:t>, 1.</w:t>
      </w:r>
    </w:p>
  </w:endnote>
  <w:endnote w:id="32">
    <w:p w14:paraId="010127ED" w14:textId="20FE698B" w:rsidR="006D0239" w:rsidRPr="001A033E" w:rsidRDefault="006D0239" w:rsidP="005B6A6D">
      <w:pPr>
        <w:pStyle w:val="EndnoteText"/>
      </w:pPr>
      <w:r w:rsidRPr="001A033E">
        <w:rPr>
          <w:rStyle w:val="EndnoteReference"/>
          <w:rFonts w:cs="Times New Roman"/>
          <w:szCs w:val="22"/>
        </w:rPr>
        <w:endnoteRef/>
      </w:r>
      <w:r w:rsidRPr="001A033E">
        <w:t xml:space="preserve"> Thierry </w:t>
      </w:r>
      <w:proofErr w:type="spellStart"/>
      <w:r w:rsidRPr="001A033E">
        <w:t>Baudesse</w:t>
      </w:r>
      <w:proofErr w:type="spellEnd"/>
      <w:r w:rsidRPr="001A033E">
        <w:t xml:space="preserve">, Remi </w:t>
      </w:r>
      <w:proofErr w:type="spellStart"/>
      <w:r w:rsidRPr="001A033E">
        <w:t>Bazillier</w:t>
      </w:r>
      <w:proofErr w:type="spellEnd"/>
      <w:r w:rsidRPr="001A033E">
        <w:t xml:space="preserve"> and Ismael </w:t>
      </w:r>
      <w:proofErr w:type="spellStart"/>
      <w:r w:rsidRPr="001A033E">
        <w:t>Issifou</w:t>
      </w:r>
      <w:proofErr w:type="spellEnd"/>
      <w:r w:rsidRPr="001A033E">
        <w:t xml:space="preserve">, “Migration and Institutions: Exit and Voice (From Abroad)?” </w:t>
      </w:r>
      <w:r w:rsidRPr="001A033E">
        <w:rPr>
          <w:i/>
        </w:rPr>
        <w:t>Journal of Economic Surveys</w:t>
      </w:r>
      <w:r>
        <w:rPr>
          <w:i/>
        </w:rPr>
        <w:t xml:space="preserve"> </w:t>
      </w:r>
      <w:r>
        <w:rPr>
          <w:iCs/>
        </w:rPr>
        <w:t xml:space="preserve">32, no. 3 (2018): </w:t>
      </w:r>
      <w:r>
        <w:t xml:space="preserve">727-766. </w:t>
      </w:r>
    </w:p>
  </w:endnote>
  <w:endnote w:id="33">
    <w:p w14:paraId="44D314D3" w14:textId="0F83D6A9" w:rsidR="006D0239" w:rsidRPr="001A033E" w:rsidRDefault="006D0239" w:rsidP="005B6A6D">
      <w:pPr>
        <w:pStyle w:val="EndnoteText"/>
      </w:pPr>
      <w:r w:rsidRPr="001A033E">
        <w:rPr>
          <w:rStyle w:val="EndnoteReference"/>
          <w:rFonts w:cs="Times New Roman"/>
          <w:szCs w:val="22"/>
        </w:rPr>
        <w:endnoteRef/>
      </w:r>
      <w:r w:rsidRPr="001A033E">
        <w:t xml:space="preserve"> Rebecca </w:t>
      </w:r>
      <w:r>
        <w:t xml:space="preserve">S. </w:t>
      </w:r>
      <w:proofErr w:type="spellStart"/>
      <w:r>
        <w:t>Bigler</w:t>
      </w:r>
      <w:proofErr w:type="spellEnd"/>
      <w:r>
        <w:t xml:space="preserve">, </w:t>
      </w:r>
      <w:proofErr w:type="spellStart"/>
      <w:r w:rsidRPr="001A033E">
        <w:t>Lecianna</w:t>
      </w:r>
      <w:proofErr w:type="spellEnd"/>
      <w:r w:rsidRPr="001A033E">
        <w:t xml:space="preserve"> C. Jones and Debra B. </w:t>
      </w:r>
      <w:proofErr w:type="spellStart"/>
      <w:r w:rsidRPr="001A033E">
        <w:t>Lobliner</w:t>
      </w:r>
      <w:proofErr w:type="spellEnd"/>
      <w:r w:rsidRPr="001A033E">
        <w:t xml:space="preserve">, “Social Categorization and the Formation of Intergroup Attitudes in Children,” </w:t>
      </w:r>
      <w:r w:rsidRPr="001A033E">
        <w:rPr>
          <w:i/>
        </w:rPr>
        <w:t>Child Development</w:t>
      </w:r>
      <w:r w:rsidRPr="001A033E">
        <w:t xml:space="preserve"> 68 no. 3 (1997): 530-543, </w:t>
      </w:r>
    </w:p>
  </w:endnote>
  <w:endnote w:id="34">
    <w:p w14:paraId="7EC53DCD" w14:textId="38293425" w:rsidR="006D0239" w:rsidRPr="001A033E" w:rsidRDefault="006D0239" w:rsidP="003F39D6">
      <w:pPr>
        <w:pStyle w:val="EndnoteText"/>
      </w:pPr>
      <w:r w:rsidRPr="001A033E">
        <w:rPr>
          <w:rStyle w:val="EndnoteReference"/>
          <w:rFonts w:cs="Times New Roman"/>
          <w:szCs w:val="22"/>
        </w:rPr>
        <w:endnoteRef/>
      </w:r>
      <w:r w:rsidRPr="001A033E">
        <w:t xml:space="preserve"> Terry M. Moe, “Power and Political Institutions,” </w:t>
      </w:r>
      <w:r w:rsidRPr="001A033E">
        <w:rPr>
          <w:i/>
        </w:rPr>
        <w:t>Perspectives on Politics</w:t>
      </w:r>
      <w:r w:rsidRPr="001A033E">
        <w:t xml:space="preserve"> 3</w:t>
      </w:r>
      <w:r>
        <w:t>,</w:t>
      </w:r>
      <w:r w:rsidRPr="001A033E">
        <w:t xml:space="preserve"> no. 2 (2005): 215-233, 216.</w:t>
      </w:r>
    </w:p>
  </w:endnote>
  <w:endnote w:id="35">
    <w:p w14:paraId="3719D2A8" w14:textId="6D7BE1EC" w:rsidR="006D0239" w:rsidRPr="001A033E" w:rsidRDefault="006D0239" w:rsidP="003F39D6">
      <w:pPr>
        <w:pStyle w:val="EndnoteText"/>
      </w:pPr>
      <w:r w:rsidRPr="001A033E">
        <w:rPr>
          <w:rStyle w:val="EndnoteReference"/>
          <w:rFonts w:cs="Times New Roman"/>
          <w:szCs w:val="22"/>
        </w:rPr>
        <w:endnoteRef/>
      </w:r>
      <w:r w:rsidRPr="001A033E">
        <w:t xml:space="preserve"> John Searle, “What is an institution?” </w:t>
      </w:r>
      <w:r w:rsidRPr="001A033E">
        <w:rPr>
          <w:i/>
        </w:rPr>
        <w:t>Journal of Institutional Economics</w:t>
      </w:r>
      <w:r w:rsidRPr="001A033E">
        <w:t xml:space="preserve"> 1</w:t>
      </w:r>
      <w:r>
        <w:t>,</w:t>
      </w:r>
      <w:r w:rsidRPr="001A033E">
        <w:t xml:space="preserve"> no. 1 (2005): 1-22, 19.</w:t>
      </w:r>
    </w:p>
  </w:endnote>
  <w:endnote w:id="36">
    <w:p w14:paraId="1A567AA0" w14:textId="5E2BDED9" w:rsidR="006D0239" w:rsidRPr="001A033E" w:rsidRDefault="006D0239" w:rsidP="003F39D6">
      <w:pPr>
        <w:pStyle w:val="EndnoteText"/>
      </w:pPr>
      <w:r w:rsidRPr="001A033E">
        <w:rPr>
          <w:rStyle w:val="EndnoteReference"/>
          <w:rFonts w:cs="Times New Roman"/>
          <w:szCs w:val="22"/>
        </w:rPr>
        <w:endnoteRef/>
      </w:r>
      <w:r w:rsidRPr="001A033E">
        <w:t xml:space="preserve"> Searle, “What is an institution?”, 10.</w:t>
      </w:r>
    </w:p>
  </w:endnote>
  <w:endnote w:id="37">
    <w:p w14:paraId="6E0A72C0" w14:textId="6308690B" w:rsidR="006D0239" w:rsidRPr="001A033E" w:rsidRDefault="006D0239" w:rsidP="003F39D6">
      <w:pPr>
        <w:pStyle w:val="EndnoteText"/>
      </w:pPr>
      <w:r w:rsidRPr="001A033E">
        <w:rPr>
          <w:rStyle w:val="EndnoteReference"/>
          <w:rFonts w:cs="Times New Roman"/>
          <w:szCs w:val="22"/>
        </w:rPr>
        <w:endnoteRef/>
      </w:r>
      <w:r w:rsidRPr="001A033E">
        <w:t xml:space="preserve"> David Newman, “Border</w:t>
      </w:r>
      <w:r>
        <w:t>s</w:t>
      </w:r>
      <w:r w:rsidRPr="001A033E">
        <w:t xml:space="preserve"> and Bordering: Towards an Interdisciplinary Dialogue”, </w:t>
      </w:r>
      <w:r w:rsidRPr="001A033E">
        <w:rPr>
          <w:i/>
        </w:rPr>
        <w:t>European Journal of Social Theory</w:t>
      </w:r>
      <w:r>
        <w:t xml:space="preserve"> 9, no. 2 (2006): 171-186. </w:t>
      </w:r>
      <w:r w:rsidRPr="001A033E">
        <w:t xml:space="preserve"> </w:t>
      </w:r>
    </w:p>
  </w:endnote>
  <w:endnote w:id="38">
    <w:p w14:paraId="33322AAD" w14:textId="1F87614B" w:rsidR="006D0239" w:rsidRPr="001A033E" w:rsidRDefault="006D0239" w:rsidP="003F39D6">
      <w:pPr>
        <w:pStyle w:val="EndnoteText"/>
      </w:pPr>
      <w:r w:rsidRPr="001A033E">
        <w:rPr>
          <w:rStyle w:val="EndnoteReference"/>
          <w:rFonts w:cs="Times New Roman"/>
          <w:szCs w:val="22"/>
        </w:rPr>
        <w:endnoteRef/>
      </w:r>
      <w:r w:rsidRPr="001A033E">
        <w:t xml:space="preserve"> Simon </w:t>
      </w:r>
      <w:proofErr w:type="spellStart"/>
      <w:r w:rsidRPr="001A033E">
        <w:t>Gue</w:t>
      </w:r>
      <w:r>
        <w:t>n</w:t>
      </w:r>
      <w:r w:rsidRPr="001A033E">
        <w:t>tner</w:t>
      </w:r>
      <w:proofErr w:type="spellEnd"/>
      <w:r w:rsidRPr="001A033E">
        <w:t xml:space="preserve">, Sue </w:t>
      </w:r>
      <w:proofErr w:type="spellStart"/>
      <w:r>
        <w:t>Lukes</w:t>
      </w:r>
      <w:proofErr w:type="spellEnd"/>
      <w:r>
        <w:t>, Richard Stanton, Bastian</w:t>
      </w:r>
      <w:r w:rsidRPr="001A033E">
        <w:t xml:space="preserve"> A. Voll</w:t>
      </w:r>
      <w:r>
        <w:t>mer and Jo Wilding, “Bordering Practices in the UK Welfare S</w:t>
      </w:r>
      <w:r w:rsidRPr="001A033E">
        <w:t xml:space="preserve">ystem,” </w:t>
      </w:r>
      <w:r w:rsidRPr="001A033E">
        <w:rPr>
          <w:i/>
        </w:rPr>
        <w:t>Critical Social Policy</w:t>
      </w:r>
      <w:r w:rsidRPr="001A033E">
        <w:t xml:space="preserve"> 36</w:t>
      </w:r>
      <w:r>
        <w:t>, no. 3 (2016): 391-411,</w:t>
      </w:r>
      <w:r w:rsidRPr="001A033E">
        <w:t xml:space="preserve"> 392.</w:t>
      </w:r>
    </w:p>
  </w:endnote>
  <w:endnote w:id="39">
    <w:p w14:paraId="1C205639" w14:textId="55A9C490" w:rsidR="006D0239" w:rsidRPr="001A033E" w:rsidRDefault="006D0239" w:rsidP="000F6F27">
      <w:pPr>
        <w:pStyle w:val="EndnoteText"/>
      </w:pPr>
      <w:r w:rsidRPr="001A033E">
        <w:rPr>
          <w:rStyle w:val="EndnoteReference"/>
          <w:rFonts w:cs="Times New Roman"/>
          <w:szCs w:val="22"/>
        </w:rPr>
        <w:endnoteRef/>
      </w:r>
      <w:r w:rsidRPr="001A033E">
        <w:t xml:space="preserve"> </w:t>
      </w:r>
      <w:r>
        <w:t>See for example</w:t>
      </w:r>
      <w:r w:rsidRPr="001A033E">
        <w:t xml:space="preserve"> David V. </w:t>
      </w:r>
      <w:proofErr w:type="spellStart"/>
      <w:r w:rsidRPr="001A033E">
        <w:t>Axelsen</w:t>
      </w:r>
      <w:proofErr w:type="spellEnd"/>
      <w:r w:rsidRPr="001A033E">
        <w:t xml:space="preserve">, “The State Made Me Do It: How Anti-Cosmopolitanism is Created by the State,” </w:t>
      </w:r>
      <w:r w:rsidRPr="001A033E">
        <w:rPr>
          <w:i/>
          <w:iCs/>
        </w:rPr>
        <w:t>The Journal of Political Philosophy</w:t>
      </w:r>
      <w:r w:rsidRPr="001A033E">
        <w:t xml:space="preserve"> 21</w:t>
      </w:r>
      <w:r>
        <w:t>,</w:t>
      </w:r>
      <w:r w:rsidRPr="001A033E">
        <w:t xml:space="preserve"> no. 4 (2013): 451-472. </w:t>
      </w:r>
    </w:p>
  </w:endnote>
  <w:endnote w:id="40">
    <w:p w14:paraId="5AD306FD" w14:textId="228A76A6" w:rsidR="006D0239" w:rsidRPr="001A033E" w:rsidRDefault="006D0239" w:rsidP="003F39D6">
      <w:pPr>
        <w:pStyle w:val="EndnoteText"/>
        <w:rPr>
          <w:b/>
        </w:rPr>
      </w:pPr>
      <w:r w:rsidRPr="001A033E">
        <w:rPr>
          <w:rStyle w:val="EndnoteReference"/>
          <w:rFonts w:cs="Times New Roman"/>
          <w:szCs w:val="22"/>
        </w:rPr>
        <w:endnoteRef/>
      </w:r>
      <w:r w:rsidRPr="001A033E">
        <w:t xml:space="preserve"> Bridget Anderson, </w:t>
      </w:r>
      <w:r>
        <w:rPr>
          <w:i/>
        </w:rPr>
        <w:t xml:space="preserve">Us and Them? </w:t>
      </w:r>
      <w:r w:rsidRPr="001A033E">
        <w:rPr>
          <w:i/>
        </w:rPr>
        <w:t>The Dangerous Politics of Immigration Control</w:t>
      </w:r>
      <w:r w:rsidRPr="001A033E">
        <w:t xml:space="preserve"> (Oxford: Oxford University Press, 2013).</w:t>
      </w:r>
      <w:r w:rsidRPr="001A033E">
        <w:rPr>
          <w:b/>
        </w:rPr>
        <w:t xml:space="preserve"> </w:t>
      </w:r>
    </w:p>
  </w:endnote>
  <w:endnote w:id="41">
    <w:p w14:paraId="4286B9CF" w14:textId="54A0F95E" w:rsidR="006D0239" w:rsidRPr="001A033E" w:rsidRDefault="006D0239" w:rsidP="007A6A84">
      <w:pPr>
        <w:pStyle w:val="EndnoteText"/>
      </w:pPr>
      <w:r w:rsidRPr="001A033E">
        <w:rPr>
          <w:rStyle w:val="EndnoteReference"/>
        </w:rPr>
        <w:endnoteRef/>
      </w:r>
      <w:r w:rsidRPr="001A033E">
        <w:t xml:space="preserve"> James Banks, “The Criminalisation of Asylum Seekers and Asylum Policy”, </w:t>
      </w:r>
      <w:r w:rsidRPr="001A033E">
        <w:rPr>
          <w:i/>
        </w:rPr>
        <w:t>Prison Service Journal</w:t>
      </w:r>
      <w:r>
        <w:t xml:space="preserve"> </w:t>
      </w:r>
      <w:r w:rsidRPr="001A033E">
        <w:t>175 (2008): 43-49.</w:t>
      </w:r>
    </w:p>
  </w:endnote>
  <w:endnote w:id="42">
    <w:p w14:paraId="75DAFAA1" w14:textId="6606F638" w:rsidR="006D0239" w:rsidRPr="001A033E" w:rsidRDefault="006D0239" w:rsidP="000F6F27">
      <w:pPr>
        <w:pStyle w:val="EndnoteText"/>
      </w:pPr>
      <w:r w:rsidRPr="001A033E">
        <w:rPr>
          <w:rStyle w:val="EndnoteReference"/>
          <w:rFonts w:cs="Times New Roman"/>
          <w:szCs w:val="22"/>
        </w:rPr>
        <w:endnoteRef/>
      </w:r>
      <w:r w:rsidRPr="001A033E">
        <w:t xml:space="preserve"> </w:t>
      </w:r>
      <w:r w:rsidRPr="000F6F27">
        <w:t xml:space="preserve">Émile </w:t>
      </w:r>
      <w:r>
        <w:t>Durkheim,</w:t>
      </w:r>
      <w:r w:rsidRPr="001A033E">
        <w:t xml:space="preserve"> </w:t>
      </w:r>
      <w:proofErr w:type="gramStart"/>
      <w:r w:rsidRPr="001A033E">
        <w:rPr>
          <w:i/>
          <w:iCs/>
        </w:rPr>
        <w:t>The</w:t>
      </w:r>
      <w:proofErr w:type="gramEnd"/>
      <w:r w:rsidRPr="001A033E">
        <w:rPr>
          <w:i/>
          <w:iCs/>
        </w:rPr>
        <w:t xml:space="preserve"> Division of Labour in Society </w:t>
      </w:r>
      <w:r w:rsidRPr="001A033E">
        <w:t>(Basingstoke: Palgrave Macmillan</w:t>
      </w:r>
      <w:r>
        <w:t>, 1984 [1893]</w:t>
      </w:r>
      <w:r w:rsidRPr="001A033E">
        <w:t>).</w:t>
      </w:r>
    </w:p>
  </w:endnote>
  <w:endnote w:id="43">
    <w:p w14:paraId="4176B443" w14:textId="5C4D3CF5" w:rsidR="006D0239" w:rsidRPr="001A033E" w:rsidRDefault="006D0239" w:rsidP="003F39D6">
      <w:pPr>
        <w:pStyle w:val="EndnoteText"/>
      </w:pPr>
      <w:r w:rsidRPr="001A033E">
        <w:rPr>
          <w:rStyle w:val="EndnoteReference"/>
          <w:rFonts w:cs="Times New Roman"/>
          <w:szCs w:val="22"/>
        </w:rPr>
        <w:endnoteRef/>
      </w:r>
      <w:r w:rsidRPr="001A033E">
        <w:t xml:space="preserve"> John Rawls, </w:t>
      </w:r>
      <w:proofErr w:type="gramStart"/>
      <w:r w:rsidRPr="001A033E">
        <w:rPr>
          <w:i/>
        </w:rPr>
        <w:t>A</w:t>
      </w:r>
      <w:proofErr w:type="gramEnd"/>
      <w:r w:rsidRPr="001A033E">
        <w:rPr>
          <w:i/>
        </w:rPr>
        <w:t xml:space="preserve"> Theory of Justice</w:t>
      </w:r>
      <w:r w:rsidRPr="001A033E">
        <w:t xml:space="preserve">, </w:t>
      </w:r>
      <w:r>
        <w:t xml:space="preserve">(Cambridge, MA: </w:t>
      </w:r>
      <w:r w:rsidRPr="001A033E">
        <w:t>Harvard University Press, 1971), 177.</w:t>
      </w:r>
    </w:p>
  </w:endnote>
  <w:endnote w:id="44">
    <w:p w14:paraId="6D09DCC9" w14:textId="1A27812E" w:rsidR="006D0239" w:rsidRPr="001A033E" w:rsidRDefault="006D0239" w:rsidP="003F39D6">
      <w:pPr>
        <w:pStyle w:val="EndnoteText"/>
      </w:pPr>
      <w:r w:rsidRPr="001A033E">
        <w:rPr>
          <w:rStyle w:val="EndnoteReference"/>
          <w:rFonts w:cs="Times New Roman"/>
          <w:szCs w:val="22"/>
        </w:rPr>
        <w:endnoteRef/>
      </w:r>
      <w:r w:rsidRPr="001A033E">
        <w:t xml:space="preserve"> Markus </w:t>
      </w:r>
      <w:proofErr w:type="spellStart"/>
      <w:r w:rsidRPr="001A033E">
        <w:t>Freitag</w:t>
      </w:r>
      <w:proofErr w:type="spellEnd"/>
      <w:r w:rsidRPr="001A033E">
        <w:t xml:space="preserve"> and Marc </w:t>
      </w:r>
      <w:proofErr w:type="spellStart"/>
      <w:r w:rsidRPr="001A033E">
        <w:t>Bühlmann</w:t>
      </w:r>
      <w:proofErr w:type="spellEnd"/>
      <w:r w:rsidRPr="001A033E">
        <w:t xml:space="preserve">, “Crafting Trust: The Role of Political Institutions in a Comparative Perspective,” </w:t>
      </w:r>
      <w:r w:rsidRPr="001A033E">
        <w:rPr>
          <w:i/>
        </w:rPr>
        <w:t>Comparative Political Studies</w:t>
      </w:r>
      <w:r w:rsidRPr="001A033E">
        <w:t xml:space="preserve"> 42</w:t>
      </w:r>
      <w:r>
        <w:t>,</w:t>
      </w:r>
      <w:r w:rsidRPr="001A033E">
        <w:t xml:space="preserve"> no. 12 (2009): 1537-1566.</w:t>
      </w:r>
    </w:p>
  </w:endnote>
  <w:endnote w:id="45">
    <w:p w14:paraId="762D03A2" w14:textId="2CAA3952" w:rsidR="006D0239" w:rsidRPr="001A033E" w:rsidRDefault="006D0239" w:rsidP="003F39D6">
      <w:pPr>
        <w:pStyle w:val="EndnoteText"/>
      </w:pPr>
      <w:r w:rsidRPr="001A033E">
        <w:rPr>
          <w:rStyle w:val="EndnoteReference"/>
          <w:rFonts w:cs="Times New Roman"/>
          <w:szCs w:val="22"/>
        </w:rPr>
        <w:endnoteRef/>
      </w:r>
      <w:r w:rsidRPr="001A033E">
        <w:t xml:space="preserve"> Peter </w:t>
      </w:r>
      <w:proofErr w:type="spellStart"/>
      <w:r w:rsidRPr="001A033E">
        <w:t>Nannestad</w:t>
      </w:r>
      <w:proofErr w:type="spellEnd"/>
      <w:r w:rsidRPr="001A033E">
        <w:t xml:space="preserve">, </w:t>
      </w:r>
      <w:proofErr w:type="spellStart"/>
      <w:r w:rsidRPr="001A033E">
        <w:t>Gert</w:t>
      </w:r>
      <w:proofErr w:type="spellEnd"/>
      <w:r w:rsidRPr="001A033E">
        <w:t xml:space="preserve"> </w:t>
      </w:r>
      <w:proofErr w:type="spellStart"/>
      <w:r w:rsidRPr="001A033E">
        <w:t>Svendsen</w:t>
      </w:r>
      <w:proofErr w:type="spellEnd"/>
      <w:r w:rsidRPr="001A033E">
        <w:t xml:space="preserve">, Peter Dinesen and Kim </w:t>
      </w:r>
      <w:proofErr w:type="spellStart"/>
      <w:r w:rsidRPr="001A033E">
        <w:t>Sonderskov</w:t>
      </w:r>
      <w:proofErr w:type="spellEnd"/>
      <w:r w:rsidRPr="001A033E">
        <w:t xml:space="preserve">, “Do Institutions or Culture Determine the Level of Social Trust? The Natural Experiment of Migration from Non-western to Western Countries,” </w:t>
      </w:r>
      <w:r w:rsidRPr="001A033E">
        <w:rPr>
          <w:i/>
        </w:rPr>
        <w:t>Journal of Ethnic and Migration Studies</w:t>
      </w:r>
      <w:r w:rsidRPr="001A033E">
        <w:t xml:space="preserve"> 40</w:t>
      </w:r>
      <w:r>
        <w:t>,</w:t>
      </w:r>
      <w:r w:rsidRPr="001A033E">
        <w:t xml:space="preserve"> no. 4 (2014): 544-565. </w:t>
      </w:r>
    </w:p>
  </w:endnote>
  <w:endnote w:id="46">
    <w:p w14:paraId="63D164A1" w14:textId="54C9D925" w:rsidR="006D0239" w:rsidRPr="001A033E" w:rsidRDefault="006D0239" w:rsidP="003F39D6">
      <w:pPr>
        <w:pStyle w:val="EndnoteText"/>
      </w:pPr>
      <w:r w:rsidRPr="001A033E">
        <w:rPr>
          <w:rStyle w:val="EndnoteReference"/>
          <w:rFonts w:cs="Times New Roman"/>
          <w:szCs w:val="22"/>
        </w:rPr>
        <w:endnoteRef/>
      </w:r>
      <w:r w:rsidRPr="001A033E">
        <w:t xml:space="preserve"> ‘Statist’ theorists, of course, believe there to be good normative grounds to consider our obligations of justice to our fellow citizens more extensive than to persons elsewhere. But the point here is that institutions, simply by their existence and operation, can perpetuate and naturalise certain norms and ideas of justice, quite apart from whether or not those norms are in fact philosophically justifiable. </w:t>
      </w:r>
    </w:p>
  </w:endnote>
  <w:endnote w:id="47">
    <w:p w14:paraId="246BCE03" w14:textId="6D955833" w:rsidR="006D0239" w:rsidRPr="001A033E" w:rsidRDefault="006D0239" w:rsidP="003F39D6">
      <w:pPr>
        <w:pStyle w:val="EndnoteText"/>
      </w:pPr>
      <w:r w:rsidRPr="001A033E">
        <w:rPr>
          <w:rStyle w:val="EndnoteReference"/>
          <w:rFonts w:cs="Times New Roman"/>
          <w:szCs w:val="22"/>
        </w:rPr>
        <w:endnoteRef/>
      </w:r>
      <w:r w:rsidRPr="001A033E">
        <w:t xml:space="preserve"> </w:t>
      </w:r>
      <w:proofErr w:type="spellStart"/>
      <w:r w:rsidRPr="001A033E">
        <w:t>Gosta</w:t>
      </w:r>
      <w:proofErr w:type="spellEnd"/>
      <w:r w:rsidRPr="001A033E">
        <w:t xml:space="preserve"> </w:t>
      </w:r>
      <w:proofErr w:type="spellStart"/>
      <w:r w:rsidRPr="001A033E">
        <w:t>Esping</w:t>
      </w:r>
      <w:proofErr w:type="spellEnd"/>
      <w:r w:rsidRPr="001A033E">
        <w:t xml:space="preserve">-Andersen, </w:t>
      </w:r>
      <w:r w:rsidRPr="001A033E">
        <w:rPr>
          <w:i/>
        </w:rPr>
        <w:t>Three Worlds of Welfare Capitalism</w:t>
      </w:r>
      <w:r>
        <w:t xml:space="preserve"> (Cambridge:</w:t>
      </w:r>
      <w:r w:rsidRPr="001A033E">
        <w:t xml:space="preserve"> Polity Press, 1990), 14.</w:t>
      </w:r>
    </w:p>
  </w:endnote>
  <w:endnote w:id="48">
    <w:p w14:paraId="114DF32B" w14:textId="25222FB9" w:rsidR="006D0239" w:rsidRPr="001A033E" w:rsidRDefault="006D0239" w:rsidP="003F39D6">
      <w:pPr>
        <w:pStyle w:val="EndnoteText"/>
      </w:pPr>
      <w:r w:rsidRPr="001A033E">
        <w:rPr>
          <w:rStyle w:val="EndnoteReference"/>
          <w:rFonts w:cs="Times New Roman"/>
          <w:szCs w:val="22"/>
        </w:rPr>
        <w:endnoteRef/>
      </w:r>
      <w:r>
        <w:t xml:space="preserve"> </w:t>
      </w:r>
      <w:proofErr w:type="spellStart"/>
      <w:r>
        <w:t>Wim</w:t>
      </w:r>
      <w:proofErr w:type="spellEnd"/>
      <w:r>
        <w:t xml:space="preserve"> van </w:t>
      </w:r>
      <w:proofErr w:type="spellStart"/>
      <w:r>
        <w:t>Oorschot</w:t>
      </w:r>
      <w:proofErr w:type="spellEnd"/>
      <w:r>
        <w:t xml:space="preserve">, “Making the Difference in Social Europe: Deservingness Perceptions </w:t>
      </w:r>
      <w:proofErr w:type="gramStart"/>
      <w:r>
        <w:t>Among</w:t>
      </w:r>
      <w:proofErr w:type="gramEnd"/>
      <w:r>
        <w:t xml:space="preserve"> Citizens of European Welfare S</w:t>
      </w:r>
      <w:r w:rsidRPr="001A033E">
        <w:t xml:space="preserve">tates”, </w:t>
      </w:r>
      <w:r w:rsidRPr="001A033E">
        <w:rPr>
          <w:i/>
        </w:rPr>
        <w:t>Journal of European Social Policy</w:t>
      </w:r>
      <w:r w:rsidRPr="001A033E">
        <w:t xml:space="preserve"> 16, no. 1 (2006): 23-42. </w:t>
      </w:r>
    </w:p>
  </w:endnote>
  <w:endnote w:id="49">
    <w:p w14:paraId="5FE57C96" w14:textId="2A5B34E4" w:rsidR="006D0239" w:rsidRPr="001A033E" w:rsidRDefault="006D0239" w:rsidP="003F39D6">
      <w:pPr>
        <w:pStyle w:val="EndnoteText"/>
      </w:pPr>
      <w:r w:rsidRPr="001A033E">
        <w:rPr>
          <w:rStyle w:val="EndnoteReference"/>
          <w:rFonts w:cs="Times New Roman"/>
          <w:szCs w:val="22"/>
        </w:rPr>
        <w:endnoteRef/>
      </w:r>
      <w:r>
        <w:t xml:space="preserve"> </w:t>
      </w:r>
      <w:proofErr w:type="spellStart"/>
      <w:r>
        <w:t>Guentner</w:t>
      </w:r>
      <w:proofErr w:type="spellEnd"/>
      <w:r>
        <w:t xml:space="preserve"> et al. “Bordering P</w:t>
      </w:r>
      <w:r w:rsidRPr="001A033E">
        <w:t>ractices”.</w:t>
      </w:r>
    </w:p>
  </w:endnote>
  <w:endnote w:id="50">
    <w:p w14:paraId="6D82E03A" w14:textId="77777777" w:rsidR="006D0239" w:rsidRPr="001A033E" w:rsidRDefault="006D0239" w:rsidP="00106DE6">
      <w:pPr>
        <w:pStyle w:val="EndnoteText"/>
        <w:rPr>
          <w:rFonts w:cs="Times New Roman"/>
          <w:szCs w:val="22"/>
        </w:rPr>
      </w:pPr>
      <w:r w:rsidRPr="001A033E">
        <w:rPr>
          <w:rStyle w:val="EndnoteReference"/>
          <w:rFonts w:cs="Times New Roman"/>
          <w:szCs w:val="22"/>
        </w:rPr>
        <w:endnoteRef/>
      </w:r>
      <w:r w:rsidRPr="001A033E">
        <w:rPr>
          <w:rFonts w:cs="Times New Roman"/>
          <w:szCs w:val="22"/>
        </w:rPr>
        <w:t xml:space="preserve"> E.g. </w:t>
      </w:r>
      <w:hyperlink r:id="rId2" w:history="1">
        <w:r w:rsidRPr="001A033E">
          <w:rPr>
            <w:rStyle w:val="Hyperlink"/>
            <w:rFonts w:cs="Times New Roman"/>
            <w:color w:val="auto"/>
            <w:szCs w:val="22"/>
          </w:rPr>
          <w:t>https://www.thelocal.dk/20150701/denmark-government-to-reduce-asylum-seeker-benefits</w:t>
        </w:r>
      </w:hyperlink>
      <w:r w:rsidRPr="001A033E">
        <w:rPr>
          <w:rFonts w:cs="Times New Roman"/>
          <w:szCs w:val="22"/>
        </w:rPr>
        <w:t xml:space="preserve"> </w:t>
      </w:r>
    </w:p>
  </w:endnote>
  <w:endnote w:id="51">
    <w:p w14:paraId="6AB384D8" w14:textId="445BF4E4" w:rsidR="006D0239" w:rsidRPr="001A033E" w:rsidRDefault="006D0239" w:rsidP="003F39D6">
      <w:pPr>
        <w:pStyle w:val="EndnoteText"/>
      </w:pPr>
      <w:r w:rsidRPr="001A033E">
        <w:rPr>
          <w:rStyle w:val="EndnoteReference"/>
          <w:rFonts w:cs="Times New Roman"/>
          <w:szCs w:val="22"/>
        </w:rPr>
        <w:endnoteRef/>
      </w:r>
      <w:r w:rsidRPr="001A033E">
        <w:t xml:space="preserve"> Markus </w:t>
      </w:r>
      <w:proofErr w:type="spellStart"/>
      <w:r w:rsidRPr="001A033E">
        <w:t>Crepaz</w:t>
      </w:r>
      <w:proofErr w:type="spellEnd"/>
      <w:r w:rsidRPr="001A033E">
        <w:t xml:space="preserve"> and Regan </w:t>
      </w:r>
      <w:proofErr w:type="spellStart"/>
      <w:r w:rsidRPr="001A033E">
        <w:t>Damron</w:t>
      </w:r>
      <w:proofErr w:type="spellEnd"/>
      <w:r w:rsidRPr="001A033E">
        <w:t xml:space="preserve">, “Constructing Tolerance: How the Welfare State Shapes Attitudes About Immigrants”, </w:t>
      </w:r>
      <w:r w:rsidRPr="001A033E">
        <w:rPr>
          <w:i/>
          <w:iCs/>
        </w:rPr>
        <w:t>Comparative Political Studies</w:t>
      </w:r>
      <w:r w:rsidRPr="001A033E">
        <w:t xml:space="preserve"> 42, no. 3 (2009): 437-463.</w:t>
      </w:r>
    </w:p>
  </w:endnote>
  <w:endnote w:id="52">
    <w:p w14:paraId="6BE63BFD" w14:textId="220621BA" w:rsidR="006D0239" w:rsidRPr="001A033E" w:rsidRDefault="006D0239" w:rsidP="003F39D6">
      <w:pPr>
        <w:pStyle w:val="EndnoteText"/>
      </w:pPr>
      <w:r w:rsidRPr="001A033E">
        <w:rPr>
          <w:rStyle w:val="EndnoteReference"/>
          <w:rFonts w:cs="Times New Roman"/>
          <w:szCs w:val="22"/>
        </w:rPr>
        <w:endnoteRef/>
      </w:r>
      <w:r w:rsidRPr="001A033E">
        <w:t xml:space="preserve"> https://www.nytimes.com/2018/07/01/world/europe/denmark-immigrant-ghettos.html</w:t>
      </w:r>
    </w:p>
  </w:endnote>
  <w:endnote w:id="53">
    <w:p w14:paraId="0C518863" w14:textId="7CD10027" w:rsidR="006D0239" w:rsidRPr="001A033E" w:rsidRDefault="006D0239" w:rsidP="008F2F83">
      <w:pPr>
        <w:pStyle w:val="EndnoteText"/>
        <w:rPr>
          <w:bCs/>
        </w:rPr>
      </w:pPr>
      <w:r w:rsidRPr="001A033E">
        <w:rPr>
          <w:rStyle w:val="EndnoteReference"/>
        </w:rPr>
        <w:endnoteRef/>
      </w:r>
      <w:r w:rsidRPr="001A033E">
        <w:t xml:space="preserve"> </w:t>
      </w:r>
      <w:r>
        <w:t xml:space="preserve">See, for example, Sarah </w:t>
      </w:r>
      <w:r w:rsidRPr="001A033E">
        <w:t xml:space="preserve">Wallace Goodman and Matthew Wright, “Does Mandatory Integration Matter? Effects of Civic Requirements on Immigrant Socio-economic and Political Outcomes”, </w:t>
      </w:r>
      <w:r w:rsidRPr="001A033E">
        <w:rPr>
          <w:i/>
        </w:rPr>
        <w:t>Journal of Ethnic and Migration Studies</w:t>
      </w:r>
      <w:r w:rsidRPr="001A033E">
        <w:t xml:space="preserve"> 41</w:t>
      </w:r>
      <w:r>
        <w:t>,</w:t>
      </w:r>
      <w:r w:rsidRPr="001A033E">
        <w:t xml:space="preserve"> no. 12</w:t>
      </w:r>
      <w:r>
        <w:t xml:space="preserve"> (2015): 1885-1908</w:t>
      </w:r>
      <w:r w:rsidRPr="001A033E">
        <w:t xml:space="preserve">; </w:t>
      </w:r>
      <w:hyperlink r:id="rId3" w:history="1">
        <w:r w:rsidRPr="008F2F83">
          <w:rPr>
            <w:rStyle w:val="Hyperlink"/>
            <w:color w:val="auto"/>
            <w:u w:val="none"/>
          </w:rPr>
          <w:t>Matthew Wright</w:t>
        </w:r>
      </w:hyperlink>
      <w:r w:rsidRPr="008F2F83">
        <w:t xml:space="preserve">  and </w:t>
      </w:r>
      <w:hyperlink r:id="rId4" w:history="1">
        <w:r w:rsidRPr="008F2F83">
          <w:rPr>
            <w:rStyle w:val="Hyperlink"/>
            <w:color w:val="auto"/>
            <w:u w:val="none"/>
          </w:rPr>
          <w:t xml:space="preserve">Irene </w:t>
        </w:r>
        <w:proofErr w:type="spellStart"/>
        <w:r w:rsidRPr="008F2F83">
          <w:rPr>
            <w:rStyle w:val="Hyperlink"/>
            <w:color w:val="auto"/>
            <w:u w:val="none"/>
          </w:rPr>
          <w:t>Bloemraad</w:t>
        </w:r>
        <w:proofErr w:type="spellEnd"/>
      </w:hyperlink>
      <w:r w:rsidRPr="001A033E">
        <w:t>, “</w:t>
      </w:r>
      <w:r w:rsidRPr="001A033E">
        <w:rPr>
          <w:bCs/>
        </w:rPr>
        <w:t xml:space="preserve">Is There a Trade-off between Multiculturalism and Socio-Political Integration? Policy Regimes and Immigrant Incorporation in Comparative Perspective”, </w:t>
      </w:r>
      <w:r w:rsidRPr="008F2F83">
        <w:rPr>
          <w:bCs/>
          <w:i/>
          <w:iCs/>
        </w:rPr>
        <w:t>Perspectives on Politics</w:t>
      </w:r>
      <w:r w:rsidRPr="001A033E">
        <w:rPr>
          <w:bCs/>
        </w:rPr>
        <w:t xml:space="preserve"> </w:t>
      </w:r>
      <w:hyperlink r:id="rId5" w:tooltip="Volume 10 " w:history="1">
        <w:r w:rsidRPr="008F2F83">
          <w:rPr>
            <w:rStyle w:val="Hyperlink"/>
            <w:bCs/>
            <w:color w:val="auto"/>
            <w:u w:val="none"/>
          </w:rPr>
          <w:t>10</w:t>
        </w:r>
      </w:hyperlink>
      <w:r>
        <w:rPr>
          <w:bCs/>
        </w:rPr>
        <w:t xml:space="preserve">, no, 1 </w:t>
      </w:r>
      <w:r w:rsidRPr="001A033E">
        <w:rPr>
          <w:bCs/>
        </w:rPr>
        <w:t>(2012</w:t>
      </w:r>
      <w:proofErr w:type="gramStart"/>
      <w:r w:rsidRPr="001A033E">
        <w:rPr>
          <w:bCs/>
        </w:rPr>
        <w:t>)</w:t>
      </w:r>
      <w:r>
        <w:rPr>
          <w:bCs/>
        </w:rPr>
        <w:t xml:space="preserve"> </w:t>
      </w:r>
      <w:r w:rsidRPr="001A033E">
        <w:rPr>
          <w:bCs/>
        </w:rPr>
        <w:t>:</w:t>
      </w:r>
      <w:proofErr w:type="gramEnd"/>
      <w:r w:rsidRPr="001A033E">
        <w:rPr>
          <w:bCs/>
        </w:rPr>
        <w:t xml:space="preserve"> 77-95.</w:t>
      </w:r>
      <w:r w:rsidRPr="001A033E">
        <w:t xml:space="preserve"> Though cf. Ruud Koopmans, “Trade-Offs between Equality and Difference: Immigrant Integration, Multiculturalism and the Welfare State in Cross-National Perspective”, </w:t>
      </w:r>
      <w:r w:rsidRPr="001A033E">
        <w:rPr>
          <w:i/>
        </w:rPr>
        <w:t>Journal of Ethnic and Migration Studies</w:t>
      </w:r>
      <w:r w:rsidRPr="001A033E">
        <w:t xml:space="preserve"> 36, </w:t>
      </w:r>
      <w:r>
        <w:t>no. 1 (2010): 1-26</w:t>
      </w:r>
      <w:r w:rsidRPr="001A033E">
        <w:t>.</w:t>
      </w:r>
    </w:p>
  </w:endnote>
  <w:endnote w:id="54">
    <w:p w14:paraId="730E501F" w14:textId="457AA4EC" w:rsidR="006D0239" w:rsidRPr="001A033E" w:rsidRDefault="006D0239" w:rsidP="003F39D6">
      <w:pPr>
        <w:pStyle w:val="EndnoteText"/>
      </w:pPr>
      <w:r w:rsidRPr="001A033E">
        <w:rPr>
          <w:rStyle w:val="EndnoteReference"/>
          <w:rFonts w:cs="Times New Roman"/>
          <w:szCs w:val="22"/>
        </w:rPr>
        <w:endnoteRef/>
      </w:r>
      <w:r w:rsidRPr="001A033E">
        <w:t xml:space="preserve"> </w:t>
      </w:r>
      <w:hyperlink r:id="rId6" w:history="1">
        <w:r w:rsidRPr="001A033E">
          <w:rPr>
            <w:rStyle w:val="Hyperlink"/>
            <w:rFonts w:cs="Times New Roman"/>
            <w:color w:val="auto"/>
            <w:szCs w:val="22"/>
          </w:rPr>
          <w:t>https://www.economist.com/finance-and-economics/2016/01/23/for-good-or-ill</w:t>
        </w:r>
      </w:hyperlink>
      <w:r w:rsidRPr="001A033E">
        <w:t xml:space="preserve"> </w:t>
      </w:r>
    </w:p>
  </w:endnote>
  <w:endnote w:id="55">
    <w:p w14:paraId="61DBC4FA" w14:textId="196B6951" w:rsidR="006D0239" w:rsidRPr="001A033E" w:rsidRDefault="006D0239" w:rsidP="003F39D6">
      <w:pPr>
        <w:pStyle w:val="EndnoteText"/>
      </w:pPr>
      <w:r w:rsidRPr="001A033E">
        <w:rPr>
          <w:rStyle w:val="EndnoteReference"/>
          <w:rFonts w:cs="Times New Roman"/>
          <w:szCs w:val="22"/>
        </w:rPr>
        <w:endnoteRef/>
      </w:r>
      <w:r w:rsidRPr="001A033E">
        <w:t xml:space="preserve"> Frida </w:t>
      </w:r>
      <w:proofErr w:type="spellStart"/>
      <w:r w:rsidRPr="001A033E">
        <w:t>Boräng</w:t>
      </w:r>
      <w:proofErr w:type="spellEnd"/>
      <w:r>
        <w:t>, “Large-Scale Solidarity? Effects of Welfare State Institutions on the Admission of Forced M</w:t>
      </w:r>
      <w:r w:rsidRPr="001A033E">
        <w:t xml:space="preserve">igrants,” </w:t>
      </w:r>
      <w:r w:rsidRPr="001A033E">
        <w:rPr>
          <w:i/>
          <w:iCs/>
        </w:rPr>
        <w:t>European Journal of Political Research</w:t>
      </w:r>
      <w:r w:rsidRPr="001A033E">
        <w:t xml:space="preserve"> 54</w:t>
      </w:r>
      <w:r>
        <w:t>, no. 2</w:t>
      </w:r>
      <w:r w:rsidRPr="001A033E">
        <w:t xml:space="preserve"> (2015)</w:t>
      </w:r>
      <w:r>
        <w:t>: 216-231</w:t>
      </w:r>
      <w:r w:rsidRPr="001A033E">
        <w:t xml:space="preserve">; Peter Lawler, “Scandinavian Exceptionalism and European Union”, </w:t>
      </w:r>
      <w:r w:rsidRPr="008F2F83">
        <w:rPr>
          <w:i/>
          <w:iCs/>
        </w:rPr>
        <w:t>Journal of Common Market Studies</w:t>
      </w:r>
      <w:r w:rsidRPr="001A033E">
        <w:t xml:space="preserve"> 35, no. 4 (1997): 656 – 594. </w:t>
      </w:r>
    </w:p>
  </w:endnote>
  <w:endnote w:id="56">
    <w:p w14:paraId="1FEF0C96" w14:textId="59B19906" w:rsidR="006D0239" w:rsidRPr="001A033E" w:rsidRDefault="006D0239" w:rsidP="003F39D6">
      <w:pPr>
        <w:pStyle w:val="EndnoteText"/>
      </w:pPr>
      <w:r w:rsidRPr="001A033E">
        <w:rPr>
          <w:rStyle w:val="EndnoteReference"/>
          <w:rFonts w:cs="Times New Roman"/>
          <w:szCs w:val="22"/>
        </w:rPr>
        <w:endnoteRef/>
      </w:r>
      <w:r w:rsidRPr="001A033E">
        <w:t xml:space="preserve"> Annika Bergman, “Co-Constitution of Domestic and International Welfare Obligations: The Case of Sweden’s Social Democratically Inspired Internationalism,” </w:t>
      </w:r>
      <w:r w:rsidRPr="001A033E">
        <w:rPr>
          <w:i/>
        </w:rPr>
        <w:t>Cooperation and Conflict</w:t>
      </w:r>
      <w:r w:rsidRPr="001A033E">
        <w:t xml:space="preserve"> 42</w:t>
      </w:r>
      <w:r>
        <w:t>,</w:t>
      </w:r>
      <w:r w:rsidRPr="001A033E">
        <w:t xml:space="preserve"> no. 1 (2007): 73-99, 77.</w:t>
      </w:r>
    </w:p>
  </w:endnote>
  <w:endnote w:id="57">
    <w:p w14:paraId="748A89AA" w14:textId="2E608E53" w:rsidR="006D0239" w:rsidRPr="001A033E" w:rsidRDefault="006D0239" w:rsidP="003F39D6">
      <w:pPr>
        <w:pStyle w:val="EndnoteText"/>
      </w:pPr>
      <w:r w:rsidRPr="001A033E">
        <w:rPr>
          <w:rStyle w:val="EndnoteReference"/>
          <w:rFonts w:cs="Times New Roman"/>
          <w:szCs w:val="22"/>
        </w:rPr>
        <w:endnoteRef/>
      </w:r>
      <w:r w:rsidRPr="001A033E">
        <w:t xml:space="preserve"> Quoted in Bergman, “Co-Constitution of Domestic</w:t>
      </w:r>
      <w:r w:rsidRPr="008F2F83">
        <w:t xml:space="preserve"> and International Welfare Obligations</w:t>
      </w:r>
      <w:r w:rsidRPr="001A033E">
        <w:t>”, 81.</w:t>
      </w:r>
    </w:p>
  </w:endnote>
  <w:endnote w:id="58">
    <w:p w14:paraId="13A58043" w14:textId="245997CE" w:rsidR="006D0239" w:rsidRPr="001A033E" w:rsidRDefault="006D0239" w:rsidP="003F39D6">
      <w:pPr>
        <w:pStyle w:val="EndnoteText"/>
      </w:pPr>
      <w:r w:rsidRPr="001A033E">
        <w:rPr>
          <w:rStyle w:val="EndnoteReference"/>
          <w:rFonts w:cs="Times New Roman"/>
          <w:szCs w:val="22"/>
        </w:rPr>
        <w:endnoteRef/>
      </w:r>
      <w:r>
        <w:t xml:space="preserve"> </w:t>
      </w:r>
      <w:proofErr w:type="spellStart"/>
      <w:r>
        <w:t>Boräng</w:t>
      </w:r>
      <w:proofErr w:type="spellEnd"/>
      <w:r>
        <w:t>, “Large-S</w:t>
      </w:r>
      <w:r w:rsidRPr="001A033E">
        <w:t>cale solidarity?</w:t>
      </w:r>
      <w:proofErr w:type="gramStart"/>
      <w:r w:rsidRPr="001A033E">
        <w:t>”,</w:t>
      </w:r>
      <w:proofErr w:type="gramEnd"/>
      <w:r w:rsidRPr="001A033E">
        <w:t xml:space="preserve"> 227.</w:t>
      </w:r>
    </w:p>
  </w:endnote>
  <w:endnote w:id="59">
    <w:p w14:paraId="4D8652F9" w14:textId="74E25359" w:rsidR="006D0239" w:rsidRPr="001A033E" w:rsidRDefault="006D0239" w:rsidP="002B3752">
      <w:pPr>
        <w:pStyle w:val="EndnoteText"/>
      </w:pPr>
      <w:r w:rsidRPr="001A033E">
        <w:rPr>
          <w:rStyle w:val="EndnoteReference"/>
        </w:rPr>
        <w:endnoteRef/>
      </w:r>
      <w:r w:rsidRPr="001A033E">
        <w:t xml:space="preserve"> While universal welfare states tend to be more open to refugees, they have traditionally been more closed to labour migrants</w:t>
      </w:r>
      <w:r>
        <w:t>, however</w:t>
      </w:r>
      <w:r w:rsidRPr="001A033E">
        <w:t xml:space="preserve">. See Martin </w:t>
      </w:r>
      <w:proofErr w:type="spellStart"/>
      <w:r w:rsidRPr="001A033E">
        <w:t>Ruhs</w:t>
      </w:r>
      <w:proofErr w:type="spellEnd"/>
      <w:r w:rsidRPr="001A033E">
        <w:t xml:space="preserve">, </w:t>
      </w:r>
      <w:proofErr w:type="gramStart"/>
      <w:r w:rsidRPr="001A033E">
        <w:rPr>
          <w:i/>
        </w:rPr>
        <w:t>The</w:t>
      </w:r>
      <w:proofErr w:type="gramEnd"/>
      <w:r w:rsidRPr="001A033E">
        <w:rPr>
          <w:i/>
        </w:rPr>
        <w:t xml:space="preserve"> Price of Rights</w:t>
      </w:r>
      <w:r w:rsidRPr="001A033E">
        <w:t xml:space="preserve"> (Princeton: Princeton University Press, 2013). </w:t>
      </w:r>
    </w:p>
  </w:endnote>
  <w:endnote w:id="60">
    <w:p w14:paraId="406E67A0" w14:textId="7B31B183" w:rsidR="006D0239" w:rsidRPr="001A033E" w:rsidRDefault="006D0239" w:rsidP="007A6A84">
      <w:pPr>
        <w:pStyle w:val="EndnoteText"/>
      </w:pPr>
      <w:r w:rsidRPr="001A033E">
        <w:rPr>
          <w:rStyle w:val="EndnoteReference"/>
        </w:rPr>
        <w:endnoteRef/>
      </w:r>
      <w:r w:rsidRPr="001A033E">
        <w:t xml:space="preserve"> Tim </w:t>
      </w:r>
      <w:proofErr w:type="spellStart"/>
      <w:r w:rsidRPr="001A033E">
        <w:t>Reeskens</w:t>
      </w:r>
      <w:proofErr w:type="spellEnd"/>
      <w:r w:rsidRPr="001A033E">
        <w:t xml:space="preserve"> and Matthew Wright: “</w:t>
      </w:r>
      <w:r>
        <w:t>Host-Country Patriotism among European Immigrants: A Comparative Study of its Individual and Societal R</w:t>
      </w:r>
      <w:r w:rsidRPr="001A033E">
        <w:t xml:space="preserve">oots”, </w:t>
      </w:r>
      <w:r w:rsidRPr="001A033E">
        <w:rPr>
          <w:i/>
        </w:rPr>
        <w:t>Ethnic and Racial Studies</w:t>
      </w:r>
      <w:r w:rsidRPr="001A033E">
        <w:t xml:space="preserve"> 37, no. 14 (2014): </w:t>
      </w:r>
      <w:r>
        <w:t xml:space="preserve">2493-2511, </w:t>
      </w:r>
      <w:r w:rsidRPr="001A033E">
        <w:t>2505.</w:t>
      </w:r>
    </w:p>
  </w:endnote>
  <w:endnote w:id="61">
    <w:p w14:paraId="4F78B06C" w14:textId="57D45495" w:rsidR="006D0239" w:rsidRPr="001A033E" w:rsidRDefault="006D0239" w:rsidP="003F39D6">
      <w:pPr>
        <w:pStyle w:val="EndnoteText"/>
      </w:pPr>
      <w:r w:rsidRPr="001A033E">
        <w:rPr>
          <w:rStyle w:val="EndnoteReference"/>
          <w:rFonts w:cs="Times New Roman"/>
          <w:szCs w:val="22"/>
        </w:rPr>
        <w:endnoteRef/>
      </w:r>
      <w:r w:rsidRPr="001A033E">
        <w:t xml:space="preserve"> Gil </w:t>
      </w:r>
      <w:proofErr w:type="spellStart"/>
      <w:r w:rsidRPr="001A033E">
        <w:t>Loescher</w:t>
      </w:r>
      <w:proofErr w:type="spellEnd"/>
      <w:r w:rsidRPr="001A033E">
        <w:t xml:space="preserve">, “The UNHCR and World Politics: State Interests vs. Institutional Autonomy,” </w:t>
      </w:r>
      <w:r w:rsidRPr="001A033E">
        <w:rPr>
          <w:i/>
        </w:rPr>
        <w:t>The International Migration Review</w:t>
      </w:r>
      <w:r w:rsidRPr="001A033E">
        <w:t xml:space="preserve"> 35, no. 1 (2001): 33-56, 48.</w:t>
      </w:r>
    </w:p>
  </w:endnote>
  <w:endnote w:id="62">
    <w:p w14:paraId="12057F2C" w14:textId="1582F1FD" w:rsidR="006D0239" w:rsidRPr="001A033E" w:rsidRDefault="006D0239">
      <w:pPr>
        <w:pStyle w:val="EndnoteText"/>
      </w:pPr>
      <w:r w:rsidRPr="001A033E">
        <w:rPr>
          <w:rStyle w:val="EndnoteReference"/>
        </w:rPr>
        <w:endnoteRef/>
      </w:r>
      <w:r>
        <w:t xml:space="preserve"> James C. Hathaway, “The</w:t>
      </w:r>
      <w:r w:rsidRPr="001A033E">
        <w:t xml:space="preserve"> Global Cop-Out on Refugees”, </w:t>
      </w:r>
      <w:r w:rsidRPr="001A033E">
        <w:rPr>
          <w:i/>
        </w:rPr>
        <w:t>International Journal of Refugee Law</w:t>
      </w:r>
      <w:r w:rsidRPr="001A033E">
        <w:t xml:space="preserve"> 30</w:t>
      </w:r>
      <w:r>
        <w:t>,</w:t>
      </w:r>
      <w:r w:rsidRPr="001A033E">
        <w:t xml:space="preserve"> no. 4:</w:t>
      </w:r>
      <w:r>
        <w:t xml:space="preserve"> 591-604,</w:t>
      </w:r>
      <w:r w:rsidRPr="001A033E">
        <w:t xml:space="preserve"> 593.</w:t>
      </w:r>
    </w:p>
  </w:endnote>
  <w:endnote w:id="63">
    <w:p w14:paraId="32CB3B22" w14:textId="128CBF42" w:rsidR="006D0239" w:rsidRPr="006D0239" w:rsidRDefault="006D0239" w:rsidP="003F39D6">
      <w:pPr>
        <w:pStyle w:val="EndnoteText"/>
        <w:rPr>
          <w:rFonts w:asciiTheme="majorBidi" w:hAnsiTheme="majorBidi" w:cstheme="majorBidi"/>
        </w:rPr>
      </w:pPr>
      <w:r w:rsidRPr="001A033E">
        <w:rPr>
          <w:rStyle w:val="EndnoteReference"/>
          <w:rFonts w:cs="Times New Roman"/>
          <w:szCs w:val="22"/>
        </w:rPr>
        <w:endnoteRef/>
      </w:r>
      <w:r w:rsidRPr="001A033E">
        <w:t xml:space="preserve"> James C. Hathaway, “A Global Solution to a Global Refugee Crisis”, </w:t>
      </w:r>
      <w:r w:rsidRPr="001A033E">
        <w:rPr>
          <w:i/>
        </w:rPr>
        <w:t>European Papers</w:t>
      </w:r>
      <w:r w:rsidRPr="001A033E">
        <w:t xml:space="preserve"> 1</w:t>
      </w:r>
      <w:r>
        <w:t>,</w:t>
      </w:r>
      <w:r w:rsidRPr="001A033E">
        <w:t xml:space="preserve"> no. 1 (</w:t>
      </w:r>
      <w:r w:rsidRPr="006D0239">
        <w:rPr>
          <w:rFonts w:asciiTheme="majorBidi" w:hAnsiTheme="majorBidi" w:cstheme="majorBidi"/>
        </w:rPr>
        <w:t>2016): 93-99.</w:t>
      </w:r>
    </w:p>
  </w:endnote>
  <w:endnote w:id="64">
    <w:p w14:paraId="66D9C62B" w14:textId="72F076F6" w:rsidR="006D0239" w:rsidRPr="006D0239" w:rsidRDefault="006D0239" w:rsidP="003F39D6">
      <w:pPr>
        <w:pStyle w:val="EndnoteText"/>
        <w:rPr>
          <w:rFonts w:asciiTheme="majorBidi" w:hAnsiTheme="majorBidi" w:cstheme="majorBidi"/>
        </w:rPr>
      </w:pPr>
      <w:r w:rsidRPr="006D0239">
        <w:rPr>
          <w:rStyle w:val="EndnoteReference"/>
          <w:rFonts w:asciiTheme="majorBidi" w:hAnsiTheme="majorBidi" w:cstheme="majorBidi"/>
          <w:szCs w:val="22"/>
        </w:rPr>
        <w:endnoteRef/>
      </w:r>
      <w:r w:rsidRPr="006D0239">
        <w:rPr>
          <w:rFonts w:asciiTheme="majorBidi" w:hAnsiTheme="majorBidi" w:cstheme="majorBidi"/>
        </w:rPr>
        <w:t xml:space="preserve"> David Held, “Law of States, Law of Peoples: Three Models of Sovereignty,” </w:t>
      </w:r>
      <w:r w:rsidRPr="006D0239">
        <w:rPr>
          <w:rFonts w:asciiTheme="majorBidi" w:hAnsiTheme="majorBidi" w:cstheme="majorBidi"/>
          <w:i/>
          <w:iCs/>
        </w:rPr>
        <w:t xml:space="preserve">Legal Theory </w:t>
      </w:r>
      <w:r w:rsidRPr="006D0239">
        <w:rPr>
          <w:rFonts w:asciiTheme="majorBidi" w:hAnsiTheme="majorBidi" w:cstheme="majorBidi"/>
        </w:rPr>
        <w:t xml:space="preserve">8, no. 1 (2002): 1-44. </w:t>
      </w:r>
    </w:p>
  </w:endnote>
  <w:endnote w:id="65">
    <w:p w14:paraId="188CC601" w14:textId="1693201F" w:rsidR="006D0239" w:rsidRPr="006D0239" w:rsidRDefault="006D0239" w:rsidP="003F39D6">
      <w:pPr>
        <w:pStyle w:val="EndnoteText"/>
        <w:rPr>
          <w:rFonts w:asciiTheme="majorBidi" w:hAnsiTheme="majorBidi" w:cstheme="majorBidi"/>
        </w:rPr>
      </w:pPr>
      <w:r w:rsidRPr="006D0239">
        <w:rPr>
          <w:rStyle w:val="EndnoteReference"/>
          <w:rFonts w:asciiTheme="majorBidi" w:hAnsiTheme="majorBidi" w:cstheme="majorBidi"/>
          <w:szCs w:val="22"/>
        </w:rPr>
        <w:endnoteRef/>
      </w:r>
      <w:r w:rsidRPr="006D0239">
        <w:rPr>
          <w:rFonts w:asciiTheme="majorBidi" w:hAnsiTheme="majorBidi" w:cstheme="majorBidi"/>
        </w:rPr>
        <w:t xml:space="preserve"> Cf. Owen, “In Loco </w:t>
      </w:r>
      <w:proofErr w:type="spellStart"/>
      <w:r w:rsidRPr="006D0239">
        <w:rPr>
          <w:rFonts w:asciiTheme="majorBidi" w:hAnsiTheme="majorBidi" w:cstheme="majorBidi"/>
        </w:rPr>
        <w:t>Civitatis</w:t>
      </w:r>
      <w:proofErr w:type="spellEnd"/>
      <w:r w:rsidRPr="006D0239">
        <w:rPr>
          <w:rFonts w:asciiTheme="majorBidi" w:hAnsiTheme="majorBidi" w:cstheme="majorBidi"/>
        </w:rPr>
        <w:t xml:space="preserve">”. </w:t>
      </w:r>
    </w:p>
  </w:endnote>
  <w:endnote w:id="66">
    <w:p w14:paraId="31449934" w14:textId="29AC1FB7" w:rsidR="006D0239" w:rsidRPr="006D0239" w:rsidRDefault="006D0239" w:rsidP="003F39D6">
      <w:pPr>
        <w:pStyle w:val="EndnoteText"/>
        <w:rPr>
          <w:rFonts w:asciiTheme="majorBidi" w:hAnsiTheme="majorBidi" w:cstheme="majorBidi"/>
        </w:rPr>
      </w:pPr>
      <w:r w:rsidRPr="006D0239">
        <w:rPr>
          <w:rStyle w:val="EndnoteReference"/>
          <w:rFonts w:asciiTheme="majorBidi" w:hAnsiTheme="majorBidi" w:cstheme="majorBidi"/>
          <w:szCs w:val="22"/>
        </w:rPr>
        <w:endnoteRef/>
      </w:r>
      <w:r w:rsidRPr="006D0239">
        <w:rPr>
          <w:rFonts w:asciiTheme="majorBidi" w:hAnsiTheme="majorBidi" w:cstheme="majorBidi"/>
        </w:rPr>
        <w:t xml:space="preserve"> Ulrich Beck, </w:t>
      </w:r>
      <w:r w:rsidRPr="006D0239">
        <w:rPr>
          <w:rFonts w:asciiTheme="majorBidi" w:hAnsiTheme="majorBidi" w:cstheme="majorBidi"/>
          <w:i/>
          <w:iCs/>
        </w:rPr>
        <w:t xml:space="preserve">World Risk Society </w:t>
      </w:r>
      <w:r w:rsidRPr="006D0239">
        <w:rPr>
          <w:rFonts w:asciiTheme="majorBidi" w:hAnsiTheme="majorBidi" w:cstheme="majorBidi"/>
        </w:rPr>
        <w:t>(Cambridge: Polity Press, 1999).</w:t>
      </w:r>
    </w:p>
  </w:endnote>
  <w:endnote w:id="67">
    <w:p w14:paraId="7078013F" w14:textId="77777777" w:rsidR="006D0239" w:rsidRPr="006D0239" w:rsidRDefault="006D0239" w:rsidP="003F39D6">
      <w:pPr>
        <w:pStyle w:val="EndnoteText"/>
        <w:rPr>
          <w:rFonts w:asciiTheme="majorBidi" w:hAnsiTheme="majorBidi" w:cstheme="majorBidi"/>
        </w:rPr>
      </w:pPr>
      <w:r w:rsidRPr="006D0239">
        <w:rPr>
          <w:rStyle w:val="EndnoteReference"/>
          <w:rFonts w:asciiTheme="majorBidi" w:hAnsiTheme="majorBidi" w:cstheme="majorBidi"/>
        </w:rPr>
        <w:endnoteRef/>
      </w:r>
      <w:r w:rsidRPr="006D0239">
        <w:rPr>
          <w:rFonts w:asciiTheme="majorBidi" w:hAnsiTheme="majorBidi" w:cstheme="majorBidi"/>
        </w:rPr>
        <w:t xml:space="preserve"> Statute of the Office of the UNHCR, Annex Chapter 1, Article 2.   </w:t>
      </w:r>
    </w:p>
    <w:p w14:paraId="388128A2" w14:textId="789E6AE6" w:rsidR="006D0239" w:rsidRPr="006D0239" w:rsidRDefault="006D0239" w:rsidP="003F39D6">
      <w:pPr>
        <w:pStyle w:val="EndnoteText"/>
        <w:rPr>
          <w:rFonts w:asciiTheme="majorBidi" w:hAnsiTheme="majorBidi" w:cstheme="majorBidi"/>
        </w:rPr>
      </w:pPr>
      <w:hyperlink r:id="rId7" w:history="1">
        <w:r w:rsidRPr="006D0239">
          <w:rPr>
            <w:rFonts w:asciiTheme="majorBidi" w:hAnsiTheme="majorBidi" w:cstheme="majorBidi"/>
            <w:color w:val="0000FF"/>
            <w:szCs w:val="22"/>
            <w:u w:val="single"/>
          </w:rPr>
          <w:t>https://www.unhcr.org/4d944e589.pdf</w:t>
        </w:r>
      </w:hyperlink>
    </w:p>
  </w:endnote>
  <w:endnote w:id="68">
    <w:p w14:paraId="492C17DB" w14:textId="239A7646" w:rsidR="006D0239" w:rsidRPr="001A033E" w:rsidRDefault="006D0239" w:rsidP="006D0239">
      <w:pPr>
        <w:pStyle w:val="EndnoteText"/>
        <w:rPr>
          <w:b/>
        </w:rPr>
      </w:pPr>
      <w:r w:rsidRPr="006D0239">
        <w:rPr>
          <w:rStyle w:val="EndnoteReference"/>
          <w:rFonts w:asciiTheme="majorBidi" w:hAnsiTheme="majorBidi" w:cstheme="majorBidi"/>
          <w:szCs w:val="22"/>
        </w:rPr>
        <w:endnoteRef/>
      </w:r>
      <w:r w:rsidRPr="006D0239">
        <w:rPr>
          <w:rFonts w:asciiTheme="majorBidi" w:hAnsiTheme="majorBidi" w:cstheme="majorBidi"/>
        </w:rPr>
        <w:t xml:space="preserve"> Cf. Matthew Price, </w:t>
      </w:r>
      <w:r w:rsidRPr="006D0239">
        <w:rPr>
          <w:rFonts w:asciiTheme="majorBidi" w:hAnsiTheme="majorBidi" w:cstheme="majorBidi"/>
          <w:i/>
        </w:rPr>
        <w:t>Rethinking Asylum</w:t>
      </w:r>
      <w:r>
        <w:rPr>
          <w:rFonts w:asciiTheme="majorBidi" w:hAnsiTheme="majorBidi" w:cstheme="majorBidi"/>
          <w:i/>
        </w:rPr>
        <w:t>:</w:t>
      </w:r>
      <w:r w:rsidRPr="006D0239">
        <w:rPr>
          <w:rFonts w:asciiTheme="majorBidi" w:hAnsiTheme="majorBidi" w:cstheme="majorBidi"/>
          <w:i/>
        </w:rPr>
        <w:t xml:space="preserve"> History, Purpose, and Limits</w:t>
      </w:r>
      <w:r w:rsidRPr="006D0239">
        <w:rPr>
          <w:rFonts w:asciiTheme="majorBidi" w:hAnsiTheme="majorBidi" w:cstheme="majorBidi"/>
        </w:rPr>
        <w:t xml:space="preserve"> (Cambridge: Cambridge University Press, 2009). There may be </w:t>
      </w:r>
      <w:r>
        <w:rPr>
          <w:rFonts w:asciiTheme="majorBidi" w:hAnsiTheme="majorBidi" w:cstheme="majorBidi"/>
        </w:rPr>
        <w:t>cases</w:t>
      </w:r>
      <w:r w:rsidRPr="006D0239">
        <w:rPr>
          <w:rFonts w:asciiTheme="majorBidi" w:hAnsiTheme="majorBidi" w:cstheme="majorBidi"/>
        </w:rPr>
        <w:t>, such</w:t>
      </w:r>
      <w:r w:rsidRPr="001A033E">
        <w:t xml:space="preserve"> as people fleeing climate change, where it is more difficult to describe </w:t>
      </w:r>
      <w:r>
        <w:t>refugees</w:t>
      </w:r>
      <w:r w:rsidRPr="001A033E">
        <w:t xml:space="preserve"> as having been wronged by </w:t>
      </w:r>
      <w:r>
        <w:t xml:space="preserve">any </w:t>
      </w:r>
      <w:r w:rsidRPr="001A033E">
        <w:t xml:space="preserve">particular agent. Yet even in these cases, </w:t>
      </w:r>
      <w:r>
        <w:t xml:space="preserve">refugees </w:t>
      </w:r>
      <w:r w:rsidRPr="001A033E">
        <w:t xml:space="preserve">may be victims of a structural injustice, and they may still be wronged by receiving states who fail to respect their rights as refugees and their human rights more generally. </w:t>
      </w:r>
    </w:p>
  </w:endnote>
  <w:endnote w:id="69">
    <w:p w14:paraId="6E435DBE" w14:textId="4DD61CEA" w:rsidR="006D0239" w:rsidRPr="001A033E" w:rsidRDefault="006D0239" w:rsidP="003F39D6">
      <w:pPr>
        <w:pStyle w:val="EndnoteText"/>
      </w:pPr>
      <w:r w:rsidRPr="001A033E">
        <w:rPr>
          <w:rStyle w:val="EndnoteReference"/>
          <w:rFonts w:cs="Times New Roman"/>
          <w:szCs w:val="22"/>
        </w:rPr>
        <w:endnoteRef/>
      </w:r>
      <w:r w:rsidRPr="001A033E">
        <w:t xml:space="preserve"> </w:t>
      </w:r>
      <w:proofErr w:type="spellStart"/>
      <w:r w:rsidRPr="001A033E">
        <w:t>Loescher</w:t>
      </w:r>
      <w:proofErr w:type="spellEnd"/>
      <w:r w:rsidRPr="001A033E">
        <w:t xml:space="preserve">, “The UNHCR and World Politics”. </w:t>
      </w:r>
    </w:p>
  </w:endnote>
  <w:endnote w:id="70">
    <w:p w14:paraId="715AFA6F" w14:textId="53B36711" w:rsidR="006D0239" w:rsidRPr="001A033E" w:rsidRDefault="006D0239" w:rsidP="006D0239">
      <w:pPr>
        <w:pStyle w:val="EndnoteText"/>
      </w:pPr>
      <w:r w:rsidRPr="001A033E">
        <w:rPr>
          <w:rStyle w:val="EndnoteReference"/>
        </w:rPr>
        <w:endnoteRef/>
      </w:r>
      <w:r w:rsidRPr="001A033E">
        <w:t xml:space="preserve"> </w:t>
      </w:r>
      <w:r>
        <w:t xml:space="preserve">Stephan </w:t>
      </w:r>
      <w:proofErr w:type="spellStart"/>
      <w:r w:rsidRPr="001A033E">
        <w:t>Scheel</w:t>
      </w:r>
      <w:proofErr w:type="spellEnd"/>
      <w:r w:rsidRPr="001A033E">
        <w:t xml:space="preserve"> and </w:t>
      </w:r>
      <w:r>
        <w:t xml:space="preserve">Philipp </w:t>
      </w:r>
      <w:proofErr w:type="spellStart"/>
      <w:r w:rsidRPr="001A033E">
        <w:t>Ratfisch</w:t>
      </w:r>
      <w:proofErr w:type="spellEnd"/>
      <w:r>
        <w:t>,”</w:t>
      </w:r>
      <w:r w:rsidRPr="006D0239">
        <w:t>Refugee Protection Meets Migration Management: UNHCR as a Global Police of Populations</w:t>
      </w:r>
      <w:r>
        <w:t xml:space="preserve">”, </w:t>
      </w:r>
      <w:r w:rsidRPr="005B719C">
        <w:rPr>
          <w:i/>
          <w:iCs/>
        </w:rPr>
        <w:t>Journal of Ethnic and Migration Studies</w:t>
      </w:r>
      <w:r>
        <w:t xml:space="preserve"> 40, no. 6</w:t>
      </w:r>
      <w:r w:rsidRPr="006D0239">
        <w:t xml:space="preserve"> </w:t>
      </w:r>
      <w:r>
        <w:t>(</w:t>
      </w:r>
      <w:r w:rsidRPr="001A033E">
        <w:t>2014</w:t>
      </w:r>
      <w:r>
        <w:t>)</w:t>
      </w:r>
      <w:r w:rsidRPr="001A033E">
        <w:t>:</w:t>
      </w:r>
      <w:r>
        <w:t xml:space="preserve"> 924-941,</w:t>
      </w:r>
      <w:r w:rsidRPr="001A033E">
        <w:t xml:space="preserve"> 936. </w:t>
      </w:r>
    </w:p>
  </w:endnote>
  <w:endnote w:id="71">
    <w:p w14:paraId="0F74C44D" w14:textId="7A5DCEA6" w:rsidR="006D0239" w:rsidRPr="001A033E" w:rsidRDefault="006D0239" w:rsidP="005B719C">
      <w:pPr>
        <w:pStyle w:val="EndnoteText"/>
      </w:pPr>
      <w:r w:rsidRPr="001A033E">
        <w:rPr>
          <w:rStyle w:val="EndnoteReference"/>
        </w:rPr>
        <w:endnoteRef/>
      </w:r>
      <w:r w:rsidRPr="001A033E">
        <w:t xml:space="preserve"> </w:t>
      </w:r>
      <w:proofErr w:type="spellStart"/>
      <w:r w:rsidR="005B719C" w:rsidRPr="005B719C">
        <w:t>Liisa</w:t>
      </w:r>
      <w:proofErr w:type="spellEnd"/>
      <w:r w:rsidR="005B719C" w:rsidRPr="005B719C">
        <w:t xml:space="preserve"> H. </w:t>
      </w:r>
      <w:proofErr w:type="spellStart"/>
      <w:r w:rsidR="005B719C" w:rsidRPr="005B719C">
        <w:t>Malkki</w:t>
      </w:r>
      <w:proofErr w:type="spellEnd"/>
      <w:r w:rsidR="005B719C">
        <w:t>, “</w:t>
      </w:r>
      <w:r w:rsidR="005B719C" w:rsidRPr="005B719C">
        <w:t xml:space="preserve">Speechless Emissaries: Refugees, Humanitarianism, and </w:t>
      </w:r>
      <w:proofErr w:type="spellStart"/>
      <w:r w:rsidR="005B719C" w:rsidRPr="005B719C">
        <w:t>Dehistoricization</w:t>
      </w:r>
      <w:proofErr w:type="spellEnd"/>
      <w:r w:rsidR="005B719C">
        <w:t xml:space="preserve">”, </w:t>
      </w:r>
      <w:bookmarkStart w:id="0" w:name="_GoBack"/>
      <w:r w:rsidR="005B719C" w:rsidRPr="005B719C">
        <w:rPr>
          <w:i/>
          <w:iCs/>
        </w:rPr>
        <w:t>Cultural Anthropology</w:t>
      </w:r>
      <w:r w:rsidR="005B719C">
        <w:t xml:space="preserve"> </w:t>
      </w:r>
      <w:bookmarkEnd w:id="0"/>
      <w:r w:rsidR="005B719C">
        <w:t xml:space="preserve">11, no. 3 (1996): 377-404.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413D" w14:textId="77777777" w:rsidR="006D0239" w:rsidRDefault="006D0239" w:rsidP="00A479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E398C3" w14:textId="77777777" w:rsidR="006D0239" w:rsidRDefault="006D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2773" w14:textId="624F11DC" w:rsidR="006D0239" w:rsidRDefault="006D0239" w:rsidP="00A479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19C">
      <w:rPr>
        <w:rStyle w:val="PageNumber"/>
        <w:noProof/>
      </w:rPr>
      <w:t>28</w:t>
    </w:r>
    <w:r>
      <w:rPr>
        <w:rStyle w:val="PageNumber"/>
      </w:rPr>
      <w:fldChar w:fldCharType="end"/>
    </w:r>
  </w:p>
  <w:p w14:paraId="09038745" w14:textId="77777777" w:rsidR="006D0239" w:rsidRDefault="006D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BE356" w14:textId="77777777" w:rsidR="0054375F" w:rsidRDefault="0054375F" w:rsidP="007C4D50">
      <w:pPr>
        <w:spacing w:after="0" w:line="240" w:lineRule="auto"/>
      </w:pPr>
      <w:r>
        <w:separator/>
      </w:r>
    </w:p>
  </w:footnote>
  <w:footnote w:type="continuationSeparator" w:id="0">
    <w:p w14:paraId="20307ACE" w14:textId="77777777" w:rsidR="0054375F" w:rsidRDefault="0054375F" w:rsidP="007C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D7B"/>
    <w:multiLevelType w:val="multilevel"/>
    <w:tmpl w:val="436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E0917"/>
    <w:multiLevelType w:val="hybridMultilevel"/>
    <w:tmpl w:val="AE72C2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9C27FE"/>
    <w:multiLevelType w:val="multilevel"/>
    <w:tmpl w:val="F2B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5590F"/>
    <w:multiLevelType w:val="hybridMultilevel"/>
    <w:tmpl w:val="C39A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50"/>
    <w:rsid w:val="000016F1"/>
    <w:rsid w:val="0002038E"/>
    <w:rsid w:val="00025529"/>
    <w:rsid w:val="00027029"/>
    <w:rsid w:val="00027A62"/>
    <w:rsid w:val="000345BE"/>
    <w:rsid w:val="0004233F"/>
    <w:rsid w:val="00047F2E"/>
    <w:rsid w:val="00051B49"/>
    <w:rsid w:val="00052C02"/>
    <w:rsid w:val="00054662"/>
    <w:rsid w:val="000555EB"/>
    <w:rsid w:val="00055C0B"/>
    <w:rsid w:val="00065B37"/>
    <w:rsid w:val="00065BB6"/>
    <w:rsid w:val="00072894"/>
    <w:rsid w:val="00072898"/>
    <w:rsid w:val="0007350C"/>
    <w:rsid w:val="00080D97"/>
    <w:rsid w:val="00082B0D"/>
    <w:rsid w:val="00091A76"/>
    <w:rsid w:val="00097800"/>
    <w:rsid w:val="000A63EC"/>
    <w:rsid w:val="000A7984"/>
    <w:rsid w:val="000B17C9"/>
    <w:rsid w:val="000B6CD4"/>
    <w:rsid w:val="000C0DFB"/>
    <w:rsid w:val="000C3501"/>
    <w:rsid w:val="000C68AE"/>
    <w:rsid w:val="000C7283"/>
    <w:rsid w:val="000C7E13"/>
    <w:rsid w:val="000D155F"/>
    <w:rsid w:val="000D2AB9"/>
    <w:rsid w:val="000D36C4"/>
    <w:rsid w:val="000E0EB0"/>
    <w:rsid w:val="000E3965"/>
    <w:rsid w:val="000E3DB5"/>
    <w:rsid w:val="000E4575"/>
    <w:rsid w:val="000F6F27"/>
    <w:rsid w:val="000F785E"/>
    <w:rsid w:val="00101F87"/>
    <w:rsid w:val="00106DE6"/>
    <w:rsid w:val="001072BB"/>
    <w:rsid w:val="0011029C"/>
    <w:rsid w:val="0011456F"/>
    <w:rsid w:val="00117778"/>
    <w:rsid w:val="00121CFF"/>
    <w:rsid w:val="00123BA9"/>
    <w:rsid w:val="00127A97"/>
    <w:rsid w:val="001332A1"/>
    <w:rsid w:val="00134965"/>
    <w:rsid w:val="00137D2D"/>
    <w:rsid w:val="001420C6"/>
    <w:rsid w:val="00144073"/>
    <w:rsid w:val="00151C51"/>
    <w:rsid w:val="001545EF"/>
    <w:rsid w:val="00157377"/>
    <w:rsid w:val="00157D58"/>
    <w:rsid w:val="0016410E"/>
    <w:rsid w:val="00165127"/>
    <w:rsid w:val="0017009E"/>
    <w:rsid w:val="0017393F"/>
    <w:rsid w:val="00182FD0"/>
    <w:rsid w:val="00187F3C"/>
    <w:rsid w:val="00194865"/>
    <w:rsid w:val="0019508A"/>
    <w:rsid w:val="00196A7F"/>
    <w:rsid w:val="001A033E"/>
    <w:rsid w:val="001A1952"/>
    <w:rsid w:val="001A7735"/>
    <w:rsid w:val="001B1E36"/>
    <w:rsid w:val="001B3182"/>
    <w:rsid w:val="001B72E4"/>
    <w:rsid w:val="001C4C99"/>
    <w:rsid w:val="001C50DF"/>
    <w:rsid w:val="001C6F40"/>
    <w:rsid w:val="001C7A30"/>
    <w:rsid w:val="001E23B5"/>
    <w:rsid w:val="001F1FCA"/>
    <w:rsid w:val="001F779A"/>
    <w:rsid w:val="002070A5"/>
    <w:rsid w:val="00211163"/>
    <w:rsid w:val="00213C1F"/>
    <w:rsid w:val="00215F71"/>
    <w:rsid w:val="00225A3C"/>
    <w:rsid w:val="002307A3"/>
    <w:rsid w:val="00232CB0"/>
    <w:rsid w:val="00261DCE"/>
    <w:rsid w:val="0026663B"/>
    <w:rsid w:val="00274CBD"/>
    <w:rsid w:val="00275D7B"/>
    <w:rsid w:val="00275EEF"/>
    <w:rsid w:val="0029071A"/>
    <w:rsid w:val="00291989"/>
    <w:rsid w:val="002A1D12"/>
    <w:rsid w:val="002A5504"/>
    <w:rsid w:val="002A7617"/>
    <w:rsid w:val="002A7B75"/>
    <w:rsid w:val="002B15EA"/>
    <w:rsid w:val="002B3752"/>
    <w:rsid w:val="002B37CA"/>
    <w:rsid w:val="002B3984"/>
    <w:rsid w:val="002B3EB2"/>
    <w:rsid w:val="002B4058"/>
    <w:rsid w:val="002B4A74"/>
    <w:rsid w:val="002B4F12"/>
    <w:rsid w:val="002B570D"/>
    <w:rsid w:val="002B59EA"/>
    <w:rsid w:val="002C59BD"/>
    <w:rsid w:val="002C7F34"/>
    <w:rsid w:val="002D383D"/>
    <w:rsid w:val="002E2619"/>
    <w:rsid w:val="002F3A21"/>
    <w:rsid w:val="00305910"/>
    <w:rsid w:val="0030635D"/>
    <w:rsid w:val="00306525"/>
    <w:rsid w:val="003069FF"/>
    <w:rsid w:val="0031059E"/>
    <w:rsid w:val="0031677C"/>
    <w:rsid w:val="003207A9"/>
    <w:rsid w:val="00323797"/>
    <w:rsid w:val="00331DF2"/>
    <w:rsid w:val="003331C2"/>
    <w:rsid w:val="00333828"/>
    <w:rsid w:val="003517CA"/>
    <w:rsid w:val="003550B9"/>
    <w:rsid w:val="00356017"/>
    <w:rsid w:val="00367A1A"/>
    <w:rsid w:val="00371560"/>
    <w:rsid w:val="0037219F"/>
    <w:rsid w:val="003723A6"/>
    <w:rsid w:val="00374AE9"/>
    <w:rsid w:val="00377A36"/>
    <w:rsid w:val="00380EA4"/>
    <w:rsid w:val="0038351F"/>
    <w:rsid w:val="003917DD"/>
    <w:rsid w:val="00395F10"/>
    <w:rsid w:val="003960FB"/>
    <w:rsid w:val="003A21F8"/>
    <w:rsid w:val="003A2D62"/>
    <w:rsid w:val="003A4465"/>
    <w:rsid w:val="003B3887"/>
    <w:rsid w:val="003B3D98"/>
    <w:rsid w:val="003B4AD5"/>
    <w:rsid w:val="003B698A"/>
    <w:rsid w:val="003C1015"/>
    <w:rsid w:val="003C3BEE"/>
    <w:rsid w:val="003C47DC"/>
    <w:rsid w:val="003D11FC"/>
    <w:rsid w:val="003D1922"/>
    <w:rsid w:val="003D3B20"/>
    <w:rsid w:val="003D43F3"/>
    <w:rsid w:val="003E12C9"/>
    <w:rsid w:val="003E4F52"/>
    <w:rsid w:val="003E56A0"/>
    <w:rsid w:val="003E7547"/>
    <w:rsid w:val="003F39D6"/>
    <w:rsid w:val="003F5492"/>
    <w:rsid w:val="003F67B6"/>
    <w:rsid w:val="00404945"/>
    <w:rsid w:val="00413942"/>
    <w:rsid w:val="00415043"/>
    <w:rsid w:val="0041606C"/>
    <w:rsid w:val="004208AE"/>
    <w:rsid w:val="00420C8A"/>
    <w:rsid w:val="004238CD"/>
    <w:rsid w:val="00433A97"/>
    <w:rsid w:val="004357CA"/>
    <w:rsid w:val="00441929"/>
    <w:rsid w:val="004419E8"/>
    <w:rsid w:val="00443F65"/>
    <w:rsid w:val="0044462F"/>
    <w:rsid w:val="00446204"/>
    <w:rsid w:val="00451676"/>
    <w:rsid w:val="00453B43"/>
    <w:rsid w:val="0046305D"/>
    <w:rsid w:val="00472C4E"/>
    <w:rsid w:val="00480AA7"/>
    <w:rsid w:val="00481AE4"/>
    <w:rsid w:val="00490FF3"/>
    <w:rsid w:val="004A2DB8"/>
    <w:rsid w:val="004B02F2"/>
    <w:rsid w:val="004B72E9"/>
    <w:rsid w:val="004C0DBA"/>
    <w:rsid w:val="004E391E"/>
    <w:rsid w:val="004E6E70"/>
    <w:rsid w:val="004E7053"/>
    <w:rsid w:val="004F06DD"/>
    <w:rsid w:val="00506AA8"/>
    <w:rsid w:val="0051091D"/>
    <w:rsid w:val="00512497"/>
    <w:rsid w:val="005154E6"/>
    <w:rsid w:val="00520D5D"/>
    <w:rsid w:val="00523900"/>
    <w:rsid w:val="00526B9F"/>
    <w:rsid w:val="00527A94"/>
    <w:rsid w:val="005364AB"/>
    <w:rsid w:val="0054375F"/>
    <w:rsid w:val="0055097E"/>
    <w:rsid w:val="00551CDD"/>
    <w:rsid w:val="005540A8"/>
    <w:rsid w:val="005549B1"/>
    <w:rsid w:val="00556ADD"/>
    <w:rsid w:val="00557F3D"/>
    <w:rsid w:val="005649FC"/>
    <w:rsid w:val="00565F21"/>
    <w:rsid w:val="005721BB"/>
    <w:rsid w:val="005747E7"/>
    <w:rsid w:val="00574C07"/>
    <w:rsid w:val="00580CDC"/>
    <w:rsid w:val="005849F9"/>
    <w:rsid w:val="00591A62"/>
    <w:rsid w:val="00592853"/>
    <w:rsid w:val="00593363"/>
    <w:rsid w:val="005A44A0"/>
    <w:rsid w:val="005A7A72"/>
    <w:rsid w:val="005B05E0"/>
    <w:rsid w:val="005B1096"/>
    <w:rsid w:val="005B2276"/>
    <w:rsid w:val="005B4B4D"/>
    <w:rsid w:val="005B5C09"/>
    <w:rsid w:val="005B6A6D"/>
    <w:rsid w:val="005B719C"/>
    <w:rsid w:val="005C0DCB"/>
    <w:rsid w:val="005C4C8A"/>
    <w:rsid w:val="005C660B"/>
    <w:rsid w:val="005D5986"/>
    <w:rsid w:val="005D77E7"/>
    <w:rsid w:val="005E19E7"/>
    <w:rsid w:val="005E2BCF"/>
    <w:rsid w:val="005E7513"/>
    <w:rsid w:val="005E79CC"/>
    <w:rsid w:val="005F19AB"/>
    <w:rsid w:val="005F3B9C"/>
    <w:rsid w:val="00600100"/>
    <w:rsid w:val="006034FB"/>
    <w:rsid w:val="006058CE"/>
    <w:rsid w:val="00611437"/>
    <w:rsid w:val="00622E97"/>
    <w:rsid w:val="00627E66"/>
    <w:rsid w:val="006307B0"/>
    <w:rsid w:val="00630E17"/>
    <w:rsid w:val="0063430F"/>
    <w:rsid w:val="0063517E"/>
    <w:rsid w:val="0063580A"/>
    <w:rsid w:val="006420B9"/>
    <w:rsid w:val="006537FE"/>
    <w:rsid w:val="006652CB"/>
    <w:rsid w:val="0066599F"/>
    <w:rsid w:val="00676139"/>
    <w:rsid w:val="006802EB"/>
    <w:rsid w:val="00680993"/>
    <w:rsid w:val="006826AD"/>
    <w:rsid w:val="00684CB2"/>
    <w:rsid w:val="0069155F"/>
    <w:rsid w:val="00694CB6"/>
    <w:rsid w:val="006951CC"/>
    <w:rsid w:val="00697F2F"/>
    <w:rsid w:val="006A3CE7"/>
    <w:rsid w:val="006A44FA"/>
    <w:rsid w:val="006A7EB4"/>
    <w:rsid w:val="006B0B32"/>
    <w:rsid w:val="006B16CF"/>
    <w:rsid w:val="006B31B6"/>
    <w:rsid w:val="006B5B44"/>
    <w:rsid w:val="006C21F5"/>
    <w:rsid w:val="006C407D"/>
    <w:rsid w:val="006C7DD0"/>
    <w:rsid w:val="006D0239"/>
    <w:rsid w:val="006D52C7"/>
    <w:rsid w:val="006E2873"/>
    <w:rsid w:val="006E456B"/>
    <w:rsid w:val="006F02B8"/>
    <w:rsid w:val="006F6EFC"/>
    <w:rsid w:val="00705F40"/>
    <w:rsid w:val="00727DCF"/>
    <w:rsid w:val="00734D6C"/>
    <w:rsid w:val="0073677B"/>
    <w:rsid w:val="00736A4A"/>
    <w:rsid w:val="00736B37"/>
    <w:rsid w:val="00742EB5"/>
    <w:rsid w:val="0074695E"/>
    <w:rsid w:val="00754A0E"/>
    <w:rsid w:val="007553FA"/>
    <w:rsid w:val="00760708"/>
    <w:rsid w:val="00760E82"/>
    <w:rsid w:val="00764067"/>
    <w:rsid w:val="0076418B"/>
    <w:rsid w:val="0077747A"/>
    <w:rsid w:val="007921E4"/>
    <w:rsid w:val="00795448"/>
    <w:rsid w:val="007A6628"/>
    <w:rsid w:val="007A6A84"/>
    <w:rsid w:val="007B4E46"/>
    <w:rsid w:val="007C2BCA"/>
    <w:rsid w:val="007C4D50"/>
    <w:rsid w:val="007D023A"/>
    <w:rsid w:val="007D0F3B"/>
    <w:rsid w:val="007D11F1"/>
    <w:rsid w:val="007D2F25"/>
    <w:rsid w:val="007D3FFF"/>
    <w:rsid w:val="0080016B"/>
    <w:rsid w:val="0080315B"/>
    <w:rsid w:val="00804BE1"/>
    <w:rsid w:val="00814939"/>
    <w:rsid w:val="00820C25"/>
    <w:rsid w:val="00830684"/>
    <w:rsid w:val="00842371"/>
    <w:rsid w:val="0084337D"/>
    <w:rsid w:val="00844AEE"/>
    <w:rsid w:val="00851177"/>
    <w:rsid w:val="00852E59"/>
    <w:rsid w:val="00853E67"/>
    <w:rsid w:val="00855AAA"/>
    <w:rsid w:val="00860475"/>
    <w:rsid w:val="00861EF3"/>
    <w:rsid w:val="00870FCB"/>
    <w:rsid w:val="00885A0C"/>
    <w:rsid w:val="00886355"/>
    <w:rsid w:val="0089305B"/>
    <w:rsid w:val="00895329"/>
    <w:rsid w:val="008A6F6A"/>
    <w:rsid w:val="008B133F"/>
    <w:rsid w:val="008B2836"/>
    <w:rsid w:val="008C0ECE"/>
    <w:rsid w:val="008C1821"/>
    <w:rsid w:val="008C4DDA"/>
    <w:rsid w:val="008C565E"/>
    <w:rsid w:val="008C6C3E"/>
    <w:rsid w:val="008C7E50"/>
    <w:rsid w:val="008D09B3"/>
    <w:rsid w:val="008E6081"/>
    <w:rsid w:val="008E6580"/>
    <w:rsid w:val="008F2E15"/>
    <w:rsid w:val="008F2F83"/>
    <w:rsid w:val="00904509"/>
    <w:rsid w:val="00904819"/>
    <w:rsid w:val="009052CB"/>
    <w:rsid w:val="0090668A"/>
    <w:rsid w:val="00926F85"/>
    <w:rsid w:val="00937F47"/>
    <w:rsid w:val="00945D3E"/>
    <w:rsid w:val="00946CA5"/>
    <w:rsid w:val="0095172A"/>
    <w:rsid w:val="0095677B"/>
    <w:rsid w:val="00956B0B"/>
    <w:rsid w:val="009579F1"/>
    <w:rsid w:val="00957FDB"/>
    <w:rsid w:val="00966BFF"/>
    <w:rsid w:val="0096782F"/>
    <w:rsid w:val="00982BCE"/>
    <w:rsid w:val="00995580"/>
    <w:rsid w:val="009B102C"/>
    <w:rsid w:val="009B72AD"/>
    <w:rsid w:val="009C49CA"/>
    <w:rsid w:val="009C5D18"/>
    <w:rsid w:val="009E407C"/>
    <w:rsid w:val="009F552A"/>
    <w:rsid w:val="009F7003"/>
    <w:rsid w:val="00A00A42"/>
    <w:rsid w:val="00A01CB6"/>
    <w:rsid w:val="00A0203C"/>
    <w:rsid w:val="00A02E71"/>
    <w:rsid w:val="00A051DC"/>
    <w:rsid w:val="00A06228"/>
    <w:rsid w:val="00A1191C"/>
    <w:rsid w:val="00A12899"/>
    <w:rsid w:val="00A20454"/>
    <w:rsid w:val="00A2739B"/>
    <w:rsid w:val="00A32E2D"/>
    <w:rsid w:val="00A33236"/>
    <w:rsid w:val="00A34ABA"/>
    <w:rsid w:val="00A45460"/>
    <w:rsid w:val="00A479E7"/>
    <w:rsid w:val="00A53401"/>
    <w:rsid w:val="00A54FE8"/>
    <w:rsid w:val="00A575B5"/>
    <w:rsid w:val="00A7505B"/>
    <w:rsid w:val="00A75D99"/>
    <w:rsid w:val="00A77816"/>
    <w:rsid w:val="00A84E91"/>
    <w:rsid w:val="00A90984"/>
    <w:rsid w:val="00A91107"/>
    <w:rsid w:val="00A9357D"/>
    <w:rsid w:val="00A974CF"/>
    <w:rsid w:val="00AA7EB7"/>
    <w:rsid w:val="00AB0D1D"/>
    <w:rsid w:val="00AB5096"/>
    <w:rsid w:val="00AC02D0"/>
    <w:rsid w:val="00AC6974"/>
    <w:rsid w:val="00AD408D"/>
    <w:rsid w:val="00AE1C00"/>
    <w:rsid w:val="00AE61AD"/>
    <w:rsid w:val="00B05F9E"/>
    <w:rsid w:val="00B128B1"/>
    <w:rsid w:val="00B176B4"/>
    <w:rsid w:val="00B37414"/>
    <w:rsid w:val="00B416FD"/>
    <w:rsid w:val="00B47810"/>
    <w:rsid w:val="00B50789"/>
    <w:rsid w:val="00B640D6"/>
    <w:rsid w:val="00B67F78"/>
    <w:rsid w:val="00B712C3"/>
    <w:rsid w:val="00B73E01"/>
    <w:rsid w:val="00B74F58"/>
    <w:rsid w:val="00B938BC"/>
    <w:rsid w:val="00BA1E02"/>
    <w:rsid w:val="00BA2418"/>
    <w:rsid w:val="00BC7922"/>
    <w:rsid w:val="00BC7A10"/>
    <w:rsid w:val="00BE771D"/>
    <w:rsid w:val="00BF3C9B"/>
    <w:rsid w:val="00BF4D2B"/>
    <w:rsid w:val="00BF6D8A"/>
    <w:rsid w:val="00BF71E9"/>
    <w:rsid w:val="00C02430"/>
    <w:rsid w:val="00C059F9"/>
    <w:rsid w:val="00C05C54"/>
    <w:rsid w:val="00C2043C"/>
    <w:rsid w:val="00C252C9"/>
    <w:rsid w:val="00C34C18"/>
    <w:rsid w:val="00C3519B"/>
    <w:rsid w:val="00C37146"/>
    <w:rsid w:val="00C3772E"/>
    <w:rsid w:val="00C43CD0"/>
    <w:rsid w:val="00C51455"/>
    <w:rsid w:val="00C5205F"/>
    <w:rsid w:val="00C55BBB"/>
    <w:rsid w:val="00C61B48"/>
    <w:rsid w:val="00C748DE"/>
    <w:rsid w:val="00C7606A"/>
    <w:rsid w:val="00C802BB"/>
    <w:rsid w:val="00C91110"/>
    <w:rsid w:val="00C92F00"/>
    <w:rsid w:val="00CA08DE"/>
    <w:rsid w:val="00CA2DF9"/>
    <w:rsid w:val="00CA48E5"/>
    <w:rsid w:val="00CB127B"/>
    <w:rsid w:val="00CB5002"/>
    <w:rsid w:val="00CB5351"/>
    <w:rsid w:val="00CD1F34"/>
    <w:rsid w:val="00CE1BE0"/>
    <w:rsid w:val="00CE4225"/>
    <w:rsid w:val="00CE68DE"/>
    <w:rsid w:val="00CF2869"/>
    <w:rsid w:val="00CF5390"/>
    <w:rsid w:val="00D006C2"/>
    <w:rsid w:val="00D101F6"/>
    <w:rsid w:val="00D13886"/>
    <w:rsid w:val="00D179C4"/>
    <w:rsid w:val="00D2039B"/>
    <w:rsid w:val="00D22C9A"/>
    <w:rsid w:val="00D26E23"/>
    <w:rsid w:val="00D316A5"/>
    <w:rsid w:val="00D3349A"/>
    <w:rsid w:val="00D42A6C"/>
    <w:rsid w:val="00D4688B"/>
    <w:rsid w:val="00D5001C"/>
    <w:rsid w:val="00D51EE2"/>
    <w:rsid w:val="00D53548"/>
    <w:rsid w:val="00D608CC"/>
    <w:rsid w:val="00D62648"/>
    <w:rsid w:val="00D63829"/>
    <w:rsid w:val="00D6712E"/>
    <w:rsid w:val="00D84DC8"/>
    <w:rsid w:val="00D86955"/>
    <w:rsid w:val="00D91423"/>
    <w:rsid w:val="00DA655A"/>
    <w:rsid w:val="00DA707A"/>
    <w:rsid w:val="00DA7F2C"/>
    <w:rsid w:val="00DB2F42"/>
    <w:rsid w:val="00DD569A"/>
    <w:rsid w:val="00DD5F78"/>
    <w:rsid w:val="00DE3546"/>
    <w:rsid w:val="00DE555A"/>
    <w:rsid w:val="00DE7F0C"/>
    <w:rsid w:val="00DF6E3A"/>
    <w:rsid w:val="00E02BF6"/>
    <w:rsid w:val="00E04C0E"/>
    <w:rsid w:val="00E11BF1"/>
    <w:rsid w:val="00E149C0"/>
    <w:rsid w:val="00E15385"/>
    <w:rsid w:val="00E270B2"/>
    <w:rsid w:val="00E31852"/>
    <w:rsid w:val="00E31ACF"/>
    <w:rsid w:val="00E479CE"/>
    <w:rsid w:val="00E53763"/>
    <w:rsid w:val="00E54657"/>
    <w:rsid w:val="00E61FB8"/>
    <w:rsid w:val="00E61FF4"/>
    <w:rsid w:val="00E6439D"/>
    <w:rsid w:val="00E64AFF"/>
    <w:rsid w:val="00E659BB"/>
    <w:rsid w:val="00E65BFF"/>
    <w:rsid w:val="00E662BD"/>
    <w:rsid w:val="00E71CF1"/>
    <w:rsid w:val="00E72E3F"/>
    <w:rsid w:val="00E74082"/>
    <w:rsid w:val="00E82B0A"/>
    <w:rsid w:val="00E868BF"/>
    <w:rsid w:val="00EA5E8D"/>
    <w:rsid w:val="00EB1B3C"/>
    <w:rsid w:val="00EB5920"/>
    <w:rsid w:val="00EB707C"/>
    <w:rsid w:val="00EC1313"/>
    <w:rsid w:val="00ED31B4"/>
    <w:rsid w:val="00ED3474"/>
    <w:rsid w:val="00ED55E7"/>
    <w:rsid w:val="00EF4C45"/>
    <w:rsid w:val="00EF7758"/>
    <w:rsid w:val="00F028F5"/>
    <w:rsid w:val="00F04B5C"/>
    <w:rsid w:val="00F065B0"/>
    <w:rsid w:val="00F15203"/>
    <w:rsid w:val="00F1522C"/>
    <w:rsid w:val="00F15738"/>
    <w:rsid w:val="00F24D66"/>
    <w:rsid w:val="00F328F0"/>
    <w:rsid w:val="00F351B5"/>
    <w:rsid w:val="00F57E31"/>
    <w:rsid w:val="00F7688B"/>
    <w:rsid w:val="00F82409"/>
    <w:rsid w:val="00F8632F"/>
    <w:rsid w:val="00F91171"/>
    <w:rsid w:val="00F95BD1"/>
    <w:rsid w:val="00F96DA0"/>
    <w:rsid w:val="00FA4BFD"/>
    <w:rsid w:val="00FA67A6"/>
    <w:rsid w:val="00FB04FB"/>
    <w:rsid w:val="00FB7AE6"/>
    <w:rsid w:val="00FC2046"/>
    <w:rsid w:val="00FC2601"/>
    <w:rsid w:val="00FD3F6E"/>
    <w:rsid w:val="00FE0A8C"/>
    <w:rsid w:val="00FF09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50"/>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uiPriority w:val="9"/>
    <w:qFormat/>
    <w:rsid w:val="00453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82B0D"/>
    <w:pPr>
      <w:spacing w:before="120" w:after="0" w:line="36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082B0D"/>
    <w:rPr>
      <w:rFonts w:eastAsiaTheme="minorEastAsia" w:cstheme="minorBidi"/>
      <w:sz w:val="20"/>
      <w:szCs w:val="20"/>
      <w:lang w:eastAsia="zh-CN"/>
    </w:rPr>
  </w:style>
  <w:style w:type="paragraph" w:styleId="CommentText">
    <w:name w:val="annotation text"/>
    <w:basedOn w:val="Normal"/>
    <w:link w:val="CommentTextChar"/>
    <w:uiPriority w:val="99"/>
    <w:semiHidden/>
    <w:unhideWhenUsed/>
    <w:rsid w:val="007C4D50"/>
    <w:pPr>
      <w:spacing w:line="240" w:lineRule="auto"/>
    </w:pPr>
    <w:rPr>
      <w:sz w:val="20"/>
      <w:szCs w:val="20"/>
    </w:rPr>
  </w:style>
  <w:style w:type="character" w:customStyle="1" w:styleId="CommentTextChar">
    <w:name w:val="Comment Text Char"/>
    <w:basedOn w:val="DefaultParagraphFont"/>
    <w:link w:val="CommentText"/>
    <w:uiPriority w:val="99"/>
    <w:semiHidden/>
    <w:rsid w:val="007C4D50"/>
    <w:rPr>
      <w:rFonts w:asciiTheme="minorHAnsi" w:eastAsiaTheme="minorEastAsia" w:hAnsiTheme="minorHAnsi" w:cstheme="minorBidi"/>
      <w:sz w:val="20"/>
      <w:szCs w:val="20"/>
      <w:lang w:eastAsia="zh-CN"/>
    </w:rPr>
  </w:style>
  <w:style w:type="character" w:styleId="CommentReference">
    <w:name w:val="annotation reference"/>
    <w:basedOn w:val="DefaultParagraphFont"/>
    <w:uiPriority w:val="99"/>
    <w:semiHidden/>
    <w:unhideWhenUsed/>
    <w:rsid w:val="007C4D50"/>
    <w:rPr>
      <w:sz w:val="18"/>
      <w:szCs w:val="18"/>
    </w:rPr>
  </w:style>
  <w:style w:type="character" w:styleId="FootnoteReference">
    <w:name w:val="footnote reference"/>
    <w:basedOn w:val="DefaultParagraphFont"/>
    <w:uiPriority w:val="99"/>
    <w:unhideWhenUsed/>
    <w:rsid w:val="007C4D50"/>
    <w:rPr>
      <w:vertAlign w:val="superscript"/>
    </w:rPr>
  </w:style>
  <w:style w:type="paragraph" w:styleId="BalloonText">
    <w:name w:val="Balloon Text"/>
    <w:basedOn w:val="Normal"/>
    <w:link w:val="BalloonTextChar"/>
    <w:uiPriority w:val="99"/>
    <w:semiHidden/>
    <w:unhideWhenUsed/>
    <w:rsid w:val="007C4D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4D50"/>
    <w:rPr>
      <w:rFonts w:eastAsiaTheme="minorEastAsia"/>
      <w:sz w:val="18"/>
      <w:szCs w:val="18"/>
      <w:lang w:eastAsia="zh-CN"/>
    </w:rPr>
  </w:style>
  <w:style w:type="character" w:styleId="Hyperlink">
    <w:name w:val="Hyperlink"/>
    <w:basedOn w:val="DefaultParagraphFont"/>
    <w:uiPriority w:val="99"/>
    <w:unhideWhenUsed/>
    <w:rsid w:val="00F7688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B3887"/>
    <w:rPr>
      <w:b/>
      <w:bCs/>
    </w:rPr>
  </w:style>
  <w:style w:type="character" w:customStyle="1" w:styleId="CommentSubjectChar">
    <w:name w:val="Comment Subject Char"/>
    <w:basedOn w:val="CommentTextChar"/>
    <w:link w:val="CommentSubject"/>
    <w:uiPriority w:val="99"/>
    <w:semiHidden/>
    <w:rsid w:val="003B3887"/>
    <w:rPr>
      <w:rFonts w:asciiTheme="minorHAnsi" w:eastAsiaTheme="minorEastAsia" w:hAnsiTheme="minorHAnsi" w:cstheme="minorBidi"/>
      <w:b/>
      <w:bCs/>
      <w:sz w:val="20"/>
      <w:szCs w:val="20"/>
      <w:lang w:eastAsia="zh-CN"/>
    </w:rPr>
  </w:style>
  <w:style w:type="paragraph" w:styleId="Footer">
    <w:name w:val="footer"/>
    <w:basedOn w:val="Normal"/>
    <w:link w:val="FooterChar"/>
    <w:uiPriority w:val="99"/>
    <w:unhideWhenUsed/>
    <w:rsid w:val="003D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3F3"/>
    <w:rPr>
      <w:rFonts w:asciiTheme="minorHAnsi" w:eastAsiaTheme="minorEastAsia" w:hAnsiTheme="minorHAnsi" w:cstheme="minorBidi"/>
      <w:sz w:val="22"/>
      <w:szCs w:val="22"/>
      <w:lang w:eastAsia="zh-CN"/>
    </w:rPr>
  </w:style>
  <w:style w:type="character" w:styleId="PageNumber">
    <w:name w:val="page number"/>
    <w:basedOn w:val="DefaultParagraphFont"/>
    <w:uiPriority w:val="99"/>
    <w:semiHidden/>
    <w:unhideWhenUsed/>
    <w:rsid w:val="003D43F3"/>
  </w:style>
  <w:style w:type="paragraph" w:styleId="NormalWeb">
    <w:name w:val="Normal (Web)"/>
    <w:basedOn w:val="Normal"/>
    <w:uiPriority w:val="99"/>
    <w:semiHidden/>
    <w:unhideWhenUsed/>
    <w:rsid w:val="00097800"/>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Heading1Char">
    <w:name w:val="Heading 1 Char"/>
    <w:basedOn w:val="DefaultParagraphFont"/>
    <w:link w:val="Heading1"/>
    <w:uiPriority w:val="9"/>
    <w:rsid w:val="00453B43"/>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8F2E15"/>
    <w:pPr>
      <w:ind w:left="720"/>
      <w:contextualSpacing/>
    </w:pPr>
  </w:style>
  <w:style w:type="paragraph" w:styleId="Revision">
    <w:name w:val="Revision"/>
    <w:hidden/>
    <w:uiPriority w:val="99"/>
    <w:semiHidden/>
    <w:rsid w:val="00BF4D2B"/>
    <w:rPr>
      <w:rFonts w:asciiTheme="minorHAnsi" w:eastAsiaTheme="minorEastAsia" w:hAnsiTheme="minorHAnsi" w:cstheme="minorBidi"/>
      <w:sz w:val="22"/>
      <w:szCs w:val="22"/>
      <w:lang w:eastAsia="zh-CN"/>
    </w:rPr>
  </w:style>
  <w:style w:type="paragraph" w:styleId="EndnoteText">
    <w:name w:val="endnote text"/>
    <w:basedOn w:val="Normal"/>
    <w:link w:val="EndnoteTextChar"/>
    <w:autoRedefine/>
    <w:uiPriority w:val="99"/>
    <w:unhideWhenUsed/>
    <w:rsid w:val="003F39D6"/>
    <w:pPr>
      <w:spacing w:after="0" w:line="240" w:lineRule="auto"/>
      <w:jc w:val="both"/>
    </w:pPr>
    <w:rPr>
      <w:rFonts w:ascii="Times New Roman" w:hAnsi="Times New Roman"/>
      <w:szCs w:val="24"/>
    </w:rPr>
  </w:style>
  <w:style w:type="character" w:customStyle="1" w:styleId="EndnoteTextChar">
    <w:name w:val="Endnote Text Char"/>
    <w:basedOn w:val="DefaultParagraphFont"/>
    <w:link w:val="EndnoteText"/>
    <w:uiPriority w:val="99"/>
    <w:rsid w:val="003F39D6"/>
    <w:rPr>
      <w:rFonts w:eastAsiaTheme="minorEastAsia" w:cstheme="minorBidi"/>
      <w:sz w:val="22"/>
      <w:lang w:eastAsia="zh-CN"/>
    </w:rPr>
  </w:style>
  <w:style w:type="character" w:styleId="EndnoteReference">
    <w:name w:val="endnote reference"/>
    <w:basedOn w:val="DefaultParagraphFont"/>
    <w:uiPriority w:val="99"/>
    <w:unhideWhenUsed/>
    <w:rsid w:val="00D006C2"/>
    <w:rPr>
      <w:vertAlign w:val="superscript"/>
    </w:rPr>
  </w:style>
  <w:style w:type="character" w:styleId="FollowedHyperlink">
    <w:name w:val="FollowedHyperlink"/>
    <w:basedOn w:val="DefaultParagraphFont"/>
    <w:uiPriority w:val="99"/>
    <w:semiHidden/>
    <w:unhideWhenUsed/>
    <w:rsid w:val="005B2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7255">
      <w:bodyDiv w:val="1"/>
      <w:marLeft w:val="0"/>
      <w:marRight w:val="0"/>
      <w:marTop w:val="0"/>
      <w:marBottom w:val="0"/>
      <w:divBdr>
        <w:top w:val="none" w:sz="0" w:space="0" w:color="auto"/>
        <w:left w:val="none" w:sz="0" w:space="0" w:color="auto"/>
        <w:bottom w:val="none" w:sz="0" w:space="0" w:color="auto"/>
        <w:right w:val="none" w:sz="0" w:space="0" w:color="auto"/>
      </w:divBdr>
    </w:div>
    <w:div w:id="250897467">
      <w:bodyDiv w:val="1"/>
      <w:marLeft w:val="0"/>
      <w:marRight w:val="0"/>
      <w:marTop w:val="0"/>
      <w:marBottom w:val="0"/>
      <w:divBdr>
        <w:top w:val="none" w:sz="0" w:space="0" w:color="auto"/>
        <w:left w:val="none" w:sz="0" w:space="0" w:color="auto"/>
        <w:bottom w:val="none" w:sz="0" w:space="0" w:color="auto"/>
        <w:right w:val="none" w:sz="0" w:space="0" w:color="auto"/>
      </w:divBdr>
    </w:div>
    <w:div w:id="311175358">
      <w:bodyDiv w:val="1"/>
      <w:marLeft w:val="0"/>
      <w:marRight w:val="0"/>
      <w:marTop w:val="0"/>
      <w:marBottom w:val="0"/>
      <w:divBdr>
        <w:top w:val="none" w:sz="0" w:space="0" w:color="auto"/>
        <w:left w:val="none" w:sz="0" w:space="0" w:color="auto"/>
        <w:bottom w:val="none" w:sz="0" w:space="0" w:color="auto"/>
        <w:right w:val="none" w:sz="0" w:space="0" w:color="auto"/>
      </w:divBdr>
    </w:div>
    <w:div w:id="330253905">
      <w:bodyDiv w:val="1"/>
      <w:marLeft w:val="0"/>
      <w:marRight w:val="0"/>
      <w:marTop w:val="0"/>
      <w:marBottom w:val="0"/>
      <w:divBdr>
        <w:top w:val="none" w:sz="0" w:space="0" w:color="auto"/>
        <w:left w:val="none" w:sz="0" w:space="0" w:color="auto"/>
        <w:bottom w:val="none" w:sz="0" w:space="0" w:color="auto"/>
        <w:right w:val="none" w:sz="0" w:space="0" w:color="auto"/>
      </w:divBdr>
    </w:div>
    <w:div w:id="369886573">
      <w:bodyDiv w:val="1"/>
      <w:marLeft w:val="0"/>
      <w:marRight w:val="0"/>
      <w:marTop w:val="0"/>
      <w:marBottom w:val="0"/>
      <w:divBdr>
        <w:top w:val="none" w:sz="0" w:space="0" w:color="auto"/>
        <w:left w:val="none" w:sz="0" w:space="0" w:color="auto"/>
        <w:bottom w:val="none" w:sz="0" w:space="0" w:color="auto"/>
        <w:right w:val="none" w:sz="0" w:space="0" w:color="auto"/>
      </w:divBdr>
    </w:div>
    <w:div w:id="844781598">
      <w:bodyDiv w:val="1"/>
      <w:marLeft w:val="0"/>
      <w:marRight w:val="0"/>
      <w:marTop w:val="0"/>
      <w:marBottom w:val="0"/>
      <w:divBdr>
        <w:top w:val="none" w:sz="0" w:space="0" w:color="auto"/>
        <w:left w:val="none" w:sz="0" w:space="0" w:color="auto"/>
        <w:bottom w:val="none" w:sz="0" w:space="0" w:color="auto"/>
        <w:right w:val="none" w:sz="0" w:space="0" w:color="auto"/>
      </w:divBdr>
    </w:div>
    <w:div w:id="886139417">
      <w:bodyDiv w:val="1"/>
      <w:marLeft w:val="0"/>
      <w:marRight w:val="0"/>
      <w:marTop w:val="0"/>
      <w:marBottom w:val="0"/>
      <w:divBdr>
        <w:top w:val="none" w:sz="0" w:space="0" w:color="auto"/>
        <w:left w:val="none" w:sz="0" w:space="0" w:color="auto"/>
        <w:bottom w:val="none" w:sz="0" w:space="0" w:color="auto"/>
        <w:right w:val="none" w:sz="0" w:space="0" w:color="auto"/>
      </w:divBdr>
    </w:div>
    <w:div w:id="1114253636">
      <w:bodyDiv w:val="1"/>
      <w:marLeft w:val="0"/>
      <w:marRight w:val="0"/>
      <w:marTop w:val="0"/>
      <w:marBottom w:val="0"/>
      <w:divBdr>
        <w:top w:val="none" w:sz="0" w:space="0" w:color="auto"/>
        <w:left w:val="none" w:sz="0" w:space="0" w:color="auto"/>
        <w:bottom w:val="none" w:sz="0" w:space="0" w:color="auto"/>
        <w:right w:val="none" w:sz="0" w:space="0" w:color="auto"/>
      </w:divBdr>
    </w:div>
    <w:div w:id="1158497640">
      <w:bodyDiv w:val="1"/>
      <w:marLeft w:val="0"/>
      <w:marRight w:val="0"/>
      <w:marTop w:val="0"/>
      <w:marBottom w:val="0"/>
      <w:divBdr>
        <w:top w:val="none" w:sz="0" w:space="0" w:color="auto"/>
        <w:left w:val="none" w:sz="0" w:space="0" w:color="auto"/>
        <w:bottom w:val="none" w:sz="0" w:space="0" w:color="auto"/>
        <w:right w:val="none" w:sz="0" w:space="0" w:color="auto"/>
      </w:divBdr>
    </w:div>
    <w:div w:id="1168250011">
      <w:bodyDiv w:val="1"/>
      <w:marLeft w:val="0"/>
      <w:marRight w:val="0"/>
      <w:marTop w:val="0"/>
      <w:marBottom w:val="0"/>
      <w:divBdr>
        <w:top w:val="none" w:sz="0" w:space="0" w:color="auto"/>
        <w:left w:val="none" w:sz="0" w:space="0" w:color="auto"/>
        <w:bottom w:val="none" w:sz="0" w:space="0" w:color="auto"/>
        <w:right w:val="none" w:sz="0" w:space="0" w:color="auto"/>
      </w:divBdr>
    </w:div>
    <w:div w:id="1172375401">
      <w:bodyDiv w:val="1"/>
      <w:marLeft w:val="0"/>
      <w:marRight w:val="0"/>
      <w:marTop w:val="0"/>
      <w:marBottom w:val="0"/>
      <w:divBdr>
        <w:top w:val="none" w:sz="0" w:space="0" w:color="auto"/>
        <w:left w:val="none" w:sz="0" w:space="0" w:color="auto"/>
        <w:bottom w:val="none" w:sz="0" w:space="0" w:color="auto"/>
        <w:right w:val="none" w:sz="0" w:space="0" w:color="auto"/>
      </w:divBdr>
    </w:div>
    <w:div w:id="1255238509">
      <w:bodyDiv w:val="1"/>
      <w:marLeft w:val="0"/>
      <w:marRight w:val="0"/>
      <w:marTop w:val="0"/>
      <w:marBottom w:val="0"/>
      <w:divBdr>
        <w:top w:val="none" w:sz="0" w:space="0" w:color="auto"/>
        <w:left w:val="none" w:sz="0" w:space="0" w:color="auto"/>
        <w:bottom w:val="none" w:sz="0" w:space="0" w:color="auto"/>
        <w:right w:val="none" w:sz="0" w:space="0" w:color="auto"/>
      </w:divBdr>
    </w:div>
    <w:div w:id="1269629324">
      <w:bodyDiv w:val="1"/>
      <w:marLeft w:val="0"/>
      <w:marRight w:val="0"/>
      <w:marTop w:val="0"/>
      <w:marBottom w:val="0"/>
      <w:divBdr>
        <w:top w:val="none" w:sz="0" w:space="0" w:color="auto"/>
        <w:left w:val="none" w:sz="0" w:space="0" w:color="auto"/>
        <w:bottom w:val="none" w:sz="0" w:space="0" w:color="auto"/>
        <w:right w:val="none" w:sz="0" w:space="0" w:color="auto"/>
      </w:divBdr>
    </w:div>
    <w:div w:id="1320310934">
      <w:bodyDiv w:val="1"/>
      <w:marLeft w:val="0"/>
      <w:marRight w:val="0"/>
      <w:marTop w:val="0"/>
      <w:marBottom w:val="0"/>
      <w:divBdr>
        <w:top w:val="none" w:sz="0" w:space="0" w:color="auto"/>
        <w:left w:val="none" w:sz="0" w:space="0" w:color="auto"/>
        <w:bottom w:val="none" w:sz="0" w:space="0" w:color="auto"/>
        <w:right w:val="none" w:sz="0" w:space="0" w:color="auto"/>
      </w:divBdr>
    </w:div>
    <w:div w:id="1387534515">
      <w:bodyDiv w:val="1"/>
      <w:marLeft w:val="0"/>
      <w:marRight w:val="0"/>
      <w:marTop w:val="0"/>
      <w:marBottom w:val="0"/>
      <w:divBdr>
        <w:top w:val="none" w:sz="0" w:space="0" w:color="auto"/>
        <w:left w:val="none" w:sz="0" w:space="0" w:color="auto"/>
        <w:bottom w:val="none" w:sz="0" w:space="0" w:color="auto"/>
        <w:right w:val="none" w:sz="0" w:space="0" w:color="auto"/>
      </w:divBdr>
    </w:div>
    <w:div w:id="1428116187">
      <w:bodyDiv w:val="1"/>
      <w:marLeft w:val="0"/>
      <w:marRight w:val="0"/>
      <w:marTop w:val="0"/>
      <w:marBottom w:val="0"/>
      <w:divBdr>
        <w:top w:val="none" w:sz="0" w:space="0" w:color="auto"/>
        <w:left w:val="none" w:sz="0" w:space="0" w:color="auto"/>
        <w:bottom w:val="none" w:sz="0" w:space="0" w:color="auto"/>
        <w:right w:val="none" w:sz="0" w:space="0" w:color="auto"/>
      </w:divBdr>
    </w:div>
    <w:div w:id="2074620114">
      <w:bodyDiv w:val="1"/>
      <w:marLeft w:val="0"/>
      <w:marRight w:val="0"/>
      <w:marTop w:val="0"/>
      <w:marBottom w:val="0"/>
      <w:divBdr>
        <w:top w:val="none" w:sz="0" w:space="0" w:color="auto"/>
        <w:left w:val="none" w:sz="0" w:space="0" w:color="auto"/>
        <w:bottom w:val="none" w:sz="0" w:space="0" w:color="auto"/>
        <w:right w:val="none" w:sz="0" w:space="0" w:color="auto"/>
      </w:divBdr>
    </w:div>
    <w:div w:id="2082483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cambridge.org/core/search?filters%5BauthorTerms%5D=Matthew%20Wright&amp;eventCode=SE-AU" TargetMode="External"/><Relationship Id="rId7" Type="http://schemas.openxmlformats.org/officeDocument/2006/relationships/hyperlink" Target="https://www.unhcr.org/4d944e589.pdf" TargetMode="External"/><Relationship Id="rId2" Type="http://schemas.openxmlformats.org/officeDocument/2006/relationships/hyperlink" Target="https://www.thelocal.dk/20150701/denmark-government-to-reduce-asylum-seeker-benefits" TargetMode="External"/><Relationship Id="rId1" Type="http://schemas.openxmlformats.org/officeDocument/2006/relationships/hyperlink" Target="http://www.foeeurope.org/yfoee/Closing-borders-to-refugees-and-migrants-is-unjust-and-dangerous" TargetMode="External"/><Relationship Id="rId6" Type="http://schemas.openxmlformats.org/officeDocument/2006/relationships/hyperlink" Target="https://www.economist.com/finance-and-economics/2016/01/23/for-good-or-ill" TargetMode="External"/><Relationship Id="rId5" Type="http://schemas.openxmlformats.org/officeDocument/2006/relationships/hyperlink" Target="https://www.cambridge.org/core/journals/perspectives-on-politics/volume/62489AC61E51DD421C7082903C257EAE" TargetMode="External"/><Relationship Id="rId4" Type="http://schemas.openxmlformats.org/officeDocument/2006/relationships/hyperlink" Target="https://www.cambridge.org/core/search?filters%5BauthorTerms%5D=Irene%20Bloemraad&amp;eventCode=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0F37-FB79-4808-BA1F-65C799E5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7394</Words>
  <Characters>42146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Sandelind</dc:creator>
  <cp:keywords/>
  <dc:description/>
  <cp:lastModifiedBy>Luke Adam Ulas</cp:lastModifiedBy>
  <cp:revision>4</cp:revision>
  <dcterms:created xsi:type="dcterms:W3CDTF">2020-01-24T11:57:00Z</dcterms:created>
  <dcterms:modified xsi:type="dcterms:W3CDTF">2020-01-24T16:00:00Z</dcterms:modified>
  <cp:category/>
</cp:coreProperties>
</file>