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5FFE5" w14:textId="77777777" w:rsidR="0024703B" w:rsidRDefault="0024703B">
      <w:proofErr w:type="spellStart"/>
      <w:r>
        <w:t>Chalus</w:t>
      </w:r>
      <w:proofErr w:type="spellEnd"/>
      <w:r>
        <w:t xml:space="preserve"> and </w:t>
      </w:r>
      <w:proofErr w:type="spellStart"/>
      <w:r>
        <w:t>Gauci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), </w:t>
      </w:r>
      <w:r w:rsidRPr="0024703B">
        <w:rPr>
          <w:i/>
        </w:rPr>
        <w:t>Revisiting the Polite and Commercial People</w:t>
      </w:r>
      <w:r>
        <w:t xml:space="preserve"> (2019)</w:t>
      </w:r>
    </w:p>
    <w:p w14:paraId="2B06C14B" w14:textId="77777777" w:rsidR="0024703B" w:rsidRDefault="0024703B"/>
    <w:p w14:paraId="3D323090" w14:textId="77777777" w:rsidR="0024703B" w:rsidRDefault="0024703B"/>
    <w:p w14:paraId="497DE7BE" w14:textId="77777777" w:rsidR="0024703B" w:rsidRDefault="0024703B">
      <w:r>
        <w:t>Purpose: ‘mark importance’ of PCP and ‘celebrate the life and scholarly legacy of its author’ [1]</w:t>
      </w:r>
    </w:p>
    <w:p w14:paraId="7E303F48" w14:textId="77777777" w:rsidR="0024703B" w:rsidRDefault="0024703B"/>
    <w:p w14:paraId="1BF8B681" w14:textId="77777777" w:rsidR="0024703B" w:rsidRDefault="0024703B">
      <w:r>
        <w:t>Intro: assess place of PCP in career, impact and continued inspiration.</w:t>
      </w:r>
    </w:p>
    <w:p w14:paraId="2F7E2464" w14:textId="77777777" w:rsidR="0024703B" w:rsidRDefault="0024703B" w:rsidP="0024703B">
      <w:pPr>
        <w:pStyle w:val="ListParagraph"/>
        <w:numPr>
          <w:ilvl w:val="0"/>
          <w:numId w:val="1"/>
        </w:numPr>
      </w:pPr>
      <w:r>
        <w:t>Early career – high politics</w:t>
      </w:r>
    </w:p>
    <w:p w14:paraId="1546ECA5" w14:textId="77777777" w:rsidR="0024703B" w:rsidRDefault="0024703B" w:rsidP="0024703B">
      <w:pPr>
        <w:pStyle w:val="ListParagraph"/>
        <w:numPr>
          <w:ilvl w:val="0"/>
          <w:numId w:val="1"/>
        </w:numPr>
      </w:pPr>
      <w:r>
        <w:t>Reception of PCP</w:t>
      </w:r>
    </w:p>
    <w:p w14:paraId="5CF12106" w14:textId="77777777" w:rsidR="0024703B" w:rsidRDefault="00876CDB" w:rsidP="0024703B">
      <w:pPr>
        <w:pStyle w:val="ListParagraph"/>
        <w:numPr>
          <w:ilvl w:val="1"/>
          <w:numId w:val="1"/>
        </w:numPr>
      </w:pPr>
      <w:r>
        <w:t xml:space="preserve">Welcomed (generally, not by Clark) – energised field.  Emphasis on period as one of change – esp. located in dynamism generated by expanding middling sort.  Part of </w:t>
      </w:r>
      <w:proofErr w:type="spellStart"/>
      <w:r>
        <w:t>histo</w:t>
      </w:r>
      <w:proofErr w:type="spellEnd"/>
      <w:r>
        <w:t xml:space="preserve"> moment when big arguments for change all published – </w:t>
      </w:r>
      <w:proofErr w:type="spellStart"/>
      <w:r>
        <w:t>Borsay</w:t>
      </w:r>
      <w:proofErr w:type="spellEnd"/>
      <w:r>
        <w:t>, Colley, Brewer.</w:t>
      </w:r>
    </w:p>
    <w:p w14:paraId="298CCE07" w14:textId="77777777" w:rsidR="00876CDB" w:rsidRDefault="00876CDB" w:rsidP="0024703B">
      <w:pPr>
        <w:pStyle w:val="ListParagraph"/>
        <w:numPr>
          <w:ilvl w:val="1"/>
          <w:numId w:val="1"/>
        </w:numPr>
      </w:pPr>
      <w:r>
        <w:t>Langford reflected in 2002 – noted wider interest in various cultural phenomena, art set in context etc.</w:t>
      </w:r>
    </w:p>
    <w:p w14:paraId="19C8BD22" w14:textId="77777777" w:rsidR="00876CDB" w:rsidRDefault="00876CDB" w:rsidP="00876CDB">
      <w:pPr>
        <w:pStyle w:val="ListParagraph"/>
        <w:numPr>
          <w:ilvl w:val="0"/>
          <w:numId w:val="1"/>
        </w:numPr>
      </w:pPr>
      <w:r>
        <w:t>Revisiting</w:t>
      </w:r>
    </w:p>
    <w:p w14:paraId="450C8BFB" w14:textId="77777777" w:rsidR="00876CDB" w:rsidRDefault="00C8243B" w:rsidP="00876CDB">
      <w:pPr>
        <w:pStyle w:val="ListParagraph"/>
        <w:numPr>
          <w:ilvl w:val="1"/>
          <w:numId w:val="1"/>
        </w:numPr>
      </w:pPr>
      <w:r>
        <w:t>Politics: focus on interactions between high and low blurring the line.</w:t>
      </w:r>
      <w:r w:rsidR="00F747C5">
        <w:t xml:space="preserve">  How work of Westminster politics ‘connected to wider publics’ – Pettigrew on RAC, </w:t>
      </w:r>
      <w:proofErr w:type="spellStart"/>
      <w:r w:rsidR="00F747C5">
        <w:t>Gauci</w:t>
      </w:r>
      <w:proofErr w:type="spellEnd"/>
      <w:r w:rsidR="00F747C5">
        <w:t xml:space="preserve"> controversy surrounding building of Blackfriars Bridge.  Crown and Parliament – fared as subjected to greater public scrutiny. Seaward on gallery, </w:t>
      </w:r>
      <w:proofErr w:type="spellStart"/>
      <w:r w:rsidR="00F747C5">
        <w:t>McCreery</w:t>
      </w:r>
      <w:proofErr w:type="spellEnd"/>
      <w:r w:rsidR="00F747C5">
        <w:t xml:space="preserve"> on satirical portrayals of William IV.</w:t>
      </w:r>
    </w:p>
    <w:p w14:paraId="0D62F2BB" w14:textId="77777777" w:rsidR="00F747C5" w:rsidRDefault="00F747C5" w:rsidP="00876CDB">
      <w:pPr>
        <w:pStyle w:val="ListParagraph"/>
        <w:numPr>
          <w:ilvl w:val="1"/>
          <w:numId w:val="1"/>
        </w:numPr>
      </w:pPr>
      <w:r>
        <w:t>Society and Culture: middling sorts – propertied classes ensure equilibrium – prevent against upheaval.  Urban governance, personal finances, socio-cultural identity.</w:t>
      </w:r>
    </w:p>
    <w:p w14:paraId="28069B8B" w14:textId="77777777" w:rsidR="00F747C5" w:rsidRDefault="00F747C5" w:rsidP="00876CDB">
      <w:pPr>
        <w:pStyle w:val="ListParagraph"/>
        <w:numPr>
          <w:ilvl w:val="1"/>
          <w:numId w:val="1"/>
        </w:numPr>
      </w:pPr>
      <w:r>
        <w:t xml:space="preserve">England, Britain and the World – wider not feature heavily in PCP because in history of England series.  Britain relationship to empire – challenges of integrating growing empire.  Personalised world – family networks, personal strategies.  </w:t>
      </w:r>
    </w:p>
    <w:p w14:paraId="2089F266" w14:textId="77777777" w:rsidR="00F747C5" w:rsidRDefault="00F747C5" w:rsidP="00876CDB">
      <w:pPr>
        <w:pStyle w:val="ListParagraph"/>
        <w:numPr>
          <w:ilvl w:val="1"/>
          <w:numId w:val="1"/>
        </w:numPr>
      </w:pPr>
      <w:r>
        <w:t>Final word – Jo Innes reassess companion volume – Public Life and the Properties Englishman.</w:t>
      </w:r>
    </w:p>
    <w:p w14:paraId="6724F0CB" w14:textId="77777777" w:rsidR="00F747C5" w:rsidRDefault="00F747C5" w:rsidP="00876CDB">
      <w:pPr>
        <w:pStyle w:val="ListParagraph"/>
        <w:numPr>
          <w:ilvl w:val="1"/>
          <w:numId w:val="1"/>
        </w:numPr>
      </w:pPr>
      <w:r>
        <w:t>Directions still to go: more on lesser-middling end; comparative and regional – over-preponderance of metropolitan studies.  Intergenerational view – how those schooled in late eighteenth century went on to shape 19</w:t>
      </w:r>
      <w:r w:rsidRPr="00F747C5">
        <w:rPr>
          <w:vertAlign w:val="superscript"/>
        </w:rPr>
        <w:t>th</w:t>
      </w:r>
      <w:r>
        <w:t xml:space="preserve"> [could also be said about those schooled in 17</w:t>
      </w:r>
      <w:r w:rsidRPr="00F747C5">
        <w:rPr>
          <w:vertAlign w:val="superscript"/>
        </w:rPr>
        <w:t>th</w:t>
      </w:r>
      <w:r>
        <w:t xml:space="preserve"> century?]</w:t>
      </w:r>
    </w:p>
    <w:p w14:paraId="0F368F5D" w14:textId="77777777" w:rsidR="00F747C5" w:rsidRDefault="00F747C5" w:rsidP="00F747C5"/>
    <w:p w14:paraId="129408B8" w14:textId="7ABE431D" w:rsidR="00E467BA" w:rsidRDefault="00E467BA" w:rsidP="00F747C5">
      <w:r>
        <w:t>3: increasing popularity of visiting the Commons to watch – politics as theatre</w:t>
      </w:r>
    </w:p>
    <w:p w14:paraId="17A04686" w14:textId="77777777" w:rsidR="00E467BA" w:rsidRDefault="00E467BA" w:rsidP="00F747C5"/>
    <w:p w14:paraId="7021B7D4" w14:textId="6E21D471" w:rsidR="00E467BA" w:rsidRDefault="00E467BA" w:rsidP="00F747C5">
      <w:r>
        <w:t>6: Lotteries – contradictions inherent</w:t>
      </w:r>
    </w:p>
    <w:p w14:paraId="051768F3" w14:textId="77777777" w:rsidR="00E467BA" w:rsidRDefault="00E467BA" w:rsidP="00F747C5"/>
    <w:p w14:paraId="22DFECA9" w14:textId="63E1794B" w:rsidR="00E467BA" w:rsidRDefault="00E467BA" w:rsidP="00F747C5">
      <w:r>
        <w:t>8: domesticity – historicising domesticity, speaks to progress of civilisation, while also considering how 18</w:t>
      </w:r>
      <w:r w:rsidRPr="00E467BA">
        <w:rPr>
          <w:vertAlign w:val="superscript"/>
        </w:rPr>
        <w:t>th</w:t>
      </w:r>
      <w:r>
        <w:t xml:space="preserve"> century pioneered new forms of history under the guise of antiquarianism</w:t>
      </w:r>
    </w:p>
    <w:p w14:paraId="6DEE23D4" w14:textId="77777777" w:rsidR="00E467BA" w:rsidRDefault="00E467BA" w:rsidP="00F747C5"/>
    <w:p w14:paraId="5BF7270F" w14:textId="4F763925" w:rsidR="00E467BA" w:rsidRDefault="00E467BA" w:rsidP="00F747C5">
      <w:r>
        <w:t>9: Slavery and the plant</w:t>
      </w:r>
      <w:r w:rsidR="00D00AB4">
        <w:t>a</w:t>
      </w:r>
      <w:r>
        <w:t>tions</w:t>
      </w:r>
      <w:r w:rsidR="00D00AB4">
        <w:t xml:space="preserve"> – contradictions – politeness and morality of slave owning</w:t>
      </w:r>
    </w:p>
    <w:p w14:paraId="3D0A4E9A" w14:textId="77777777" w:rsidR="00D00AB4" w:rsidRDefault="00D00AB4" w:rsidP="00F747C5"/>
    <w:p w14:paraId="057B1A0F" w14:textId="3EC819BC" w:rsidR="00D00AB4" w:rsidRDefault="00D00AB4" w:rsidP="00F747C5">
      <w:r>
        <w:t xml:space="preserve">12: Longevity of politeness, plus female adolescence </w:t>
      </w:r>
    </w:p>
    <w:p w14:paraId="3B26A0AD" w14:textId="77777777" w:rsidR="00F747C5" w:rsidRDefault="00F747C5" w:rsidP="00F747C5"/>
    <w:p w14:paraId="53EEE809" w14:textId="77777777" w:rsidR="00F747C5" w:rsidRDefault="00F747C5" w:rsidP="00F747C5"/>
    <w:p w14:paraId="0F487D49" w14:textId="77777777" w:rsidR="00F747C5" w:rsidRDefault="00F747C5" w:rsidP="00F747C5"/>
    <w:p w14:paraId="6AFB0F17" w14:textId="77777777" w:rsidR="00F747C5" w:rsidRDefault="00F747C5" w:rsidP="00F747C5"/>
    <w:p w14:paraId="3C7EE0B0" w14:textId="77777777" w:rsidR="00F747C5" w:rsidRDefault="00F747C5" w:rsidP="00F747C5">
      <w:r>
        <w:t>PLAN</w:t>
      </w:r>
    </w:p>
    <w:p w14:paraId="6A7E992D" w14:textId="77777777" w:rsidR="00F747C5" w:rsidRDefault="00F747C5" w:rsidP="00F747C5"/>
    <w:p w14:paraId="15C73A01" w14:textId="77777777" w:rsidR="00F747C5" w:rsidRDefault="00F747C5" w:rsidP="00F747C5">
      <w:r>
        <w:t>Book brief intro – contributors some of Paul Langford’s students, others not.</w:t>
      </w:r>
    </w:p>
    <w:p w14:paraId="1708E5FF" w14:textId="77777777" w:rsidR="00F747C5" w:rsidRDefault="00F747C5" w:rsidP="00F747C5">
      <w:pPr>
        <w:pStyle w:val="ListParagraph"/>
        <w:numPr>
          <w:ilvl w:val="0"/>
          <w:numId w:val="1"/>
        </w:numPr>
      </w:pPr>
      <w:r>
        <w:lastRenderedPageBreak/>
        <w:t>‘celebrate life and scholarly legacy’</w:t>
      </w:r>
    </w:p>
    <w:p w14:paraId="4B6C32DD" w14:textId="77777777" w:rsidR="00F747C5" w:rsidRDefault="00F747C5" w:rsidP="00F747C5">
      <w:pPr>
        <w:pStyle w:val="ListParagraph"/>
        <w:numPr>
          <w:ilvl w:val="0"/>
          <w:numId w:val="1"/>
        </w:numPr>
      </w:pPr>
      <w:r>
        <w:t xml:space="preserve">Impact of PCP been reflected on before – emphasis </w:t>
      </w:r>
      <w:r w:rsidR="00826A79">
        <w:t xml:space="preserve">on middling sort, and culture – changing perception of eighteenth century not stability, aristocracy, but change and dynamic middling sort.  Along with </w:t>
      </w:r>
      <w:proofErr w:type="spellStart"/>
      <w:r w:rsidR="00826A79">
        <w:t>Borsay</w:t>
      </w:r>
      <w:proofErr w:type="spellEnd"/>
      <w:r w:rsidR="00826A79">
        <w:t xml:space="preserve"> and Colley – other books still staples of reading lists.</w:t>
      </w:r>
    </w:p>
    <w:p w14:paraId="10E83037" w14:textId="77777777" w:rsidR="00826A79" w:rsidRDefault="00826A79" w:rsidP="00826A79"/>
    <w:p w14:paraId="368E5EFC" w14:textId="77777777" w:rsidR="00826A79" w:rsidRDefault="00826A79" w:rsidP="00826A79">
      <w:r>
        <w:t>Structure of book – some comments on each chapter</w:t>
      </w:r>
    </w:p>
    <w:p w14:paraId="0EDEBB72" w14:textId="77777777" w:rsidR="00826A79" w:rsidRDefault="00826A79" w:rsidP="00826A79">
      <w:pPr>
        <w:pStyle w:val="ListParagraph"/>
        <w:numPr>
          <w:ilvl w:val="0"/>
          <w:numId w:val="1"/>
        </w:numPr>
      </w:pPr>
      <w:r>
        <w:t>After account of Langford’s career …</w:t>
      </w:r>
    </w:p>
    <w:p w14:paraId="11C9CC59" w14:textId="77777777" w:rsidR="00826A79" w:rsidRDefault="00826A79" w:rsidP="00826A79">
      <w:pPr>
        <w:pStyle w:val="ListParagraph"/>
        <w:numPr>
          <w:ilvl w:val="0"/>
          <w:numId w:val="1"/>
        </w:numPr>
      </w:pPr>
      <w:r>
        <w:t>PCP very wide-ranging in terms of topics etc. – still among the most useful introductions to the period.  Chapters covered by volume also diverse.</w:t>
      </w:r>
    </w:p>
    <w:p w14:paraId="05B13433" w14:textId="77777777" w:rsidR="00826A79" w:rsidRDefault="00826A79" w:rsidP="00826A79">
      <w:pPr>
        <w:pStyle w:val="ListParagraph"/>
        <w:numPr>
          <w:ilvl w:val="0"/>
          <w:numId w:val="1"/>
        </w:numPr>
      </w:pPr>
      <w:r>
        <w:t>Three themes: Politics; Society and Culture; England, Britain and the World.</w:t>
      </w:r>
    </w:p>
    <w:p w14:paraId="163E3549" w14:textId="654FACA8" w:rsidR="005C1714" w:rsidRDefault="005C1714" w:rsidP="005C1714">
      <w:pPr>
        <w:pStyle w:val="ListParagraph"/>
        <w:numPr>
          <w:ilvl w:val="1"/>
          <w:numId w:val="1"/>
        </w:numPr>
      </w:pPr>
      <w:r>
        <w:t>Focus of each detailed in intro</w:t>
      </w:r>
    </w:p>
    <w:p w14:paraId="6B8EEE0F" w14:textId="5420B4FC" w:rsidR="005C1714" w:rsidRDefault="005C1714" w:rsidP="005C1714">
      <w:pPr>
        <w:pStyle w:val="ListParagraph"/>
        <w:numPr>
          <w:ilvl w:val="0"/>
          <w:numId w:val="1"/>
        </w:numPr>
      </w:pPr>
      <w:r>
        <w:t>12 chapters</w:t>
      </w:r>
    </w:p>
    <w:p w14:paraId="3C9FA8EF" w14:textId="43793954" w:rsidR="005C1714" w:rsidRDefault="005C1714" w:rsidP="005C1714">
      <w:pPr>
        <w:pStyle w:val="ListParagraph"/>
        <w:numPr>
          <w:ilvl w:val="0"/>
          <w:numId w:val="1"/>
        </w:numPr>
      </w:pPr>
      <w:r>
        <w:t>Afterword by Joanna Innes – route-map to reading Public Life – Langford working on at the same time – much less influential and not discussed as much.  Aim to encourage scholars to read into it again.</w:t>
      </w:r>
    </w:p>
    <w:p w14:paraId="7A2C2F0A" w14:textId="77777777" w:rsidR="00826A79" w:rsidRDefault="00826A79" w:rsidP="00826A79"/>
    <w:p w14:paraId="080F4A05" w14:textId="77777777" w:rsidR="002A6860" w:rsidRDefault="002A6860" w:rsidP="00826A79"/>
    <w:p w14:paraId="0A14D701" w14:textId="77777777" w:rsidR="007569C2" w:rsidRDefault="007569C2" w:rsidP="00826A79"/>
    <w:p w14:paraId="4D976361" w14:textId="1149A735" w:rsidR="002A6860" w:rsidRDefault="002A6860" w:rsidP="00826A79">
      <w:r>
        <w:t>Themes</w:t>
      </w:r>
    </w:p>
    <w:p w14:paraId="43CC579B" w14:textId="0E535564" w:rsidR="002A6860" w:rsidRDefault="002A6860" w:rsidP="002A6860">
      <w:pPr>
        <w:pStyle w:val="ListParagraph"/>
        <w:numPr>
          <w:ilvl w:val="0"/>
          <w:numId w:val="1"/>
        </w:numPr>
      </w:pPr>
      <w:r>
        <w:t>Contradictions – perhaps unsurprising.</w:t>
      </w:r>
      <w:r w:rsidR="007569C2">
        <w:t xml:space="preserve"> (Lotteries, ownership of enslaved people</w:t>
      </w:r>
    </w:p>
    <w:p w14:paraId="60E8D4C0" w14:textId="44CD645F" w:rsidR="002A6860" w:rsidRDefault="007569C2" w:rsidP="002A6860">
      <w:pPr>
        <w:pStyle w:val="ListParagraph"/>
        <w:numPr>
          <w:ilvl w:val="0"/>
          <w:numId w:val="1"/>
        </w:numPr>
      </w:pPr>
      <w:r>
        <w:t>Langford’s ideas: politeness, progress, forward looking – period of change.  Chapters all pay homage to Langford, argue for continuing relevance of his conception of eighteenth-century English society.  But also make contributions to their individual subfields (Becoming a gentlewoman - legacy of politeness as well as insights into female adolescence; domesticity and the progress of civilisation – eighteenth-century mentality a la Langford)</w:t>
      </w:r>
    </w:p>
    <w:p w14:paraId="37AD2365" w14:textId="0833B568" w:rsidR="007569C2" w:rsidRDefault="007569C2" w:rsidP="007569C2">
      <w:pPr>
        <w:pStyle w:val="ListParagraph"/>
        <w:numPr>
          <w:ilvl w:val="1"/>
          <w:numId w:val="1"/>
        </w:numPr>
      </w:pPr>
      <w:r>
        <w:t xml:space="preserve">Not just about celebrating Langford’s influence – looking backwards.  Also forwards: points in new directions – Britain and the World section esp.  </w:t>
      </w:r>
    </w:p>
    <w:p w14:paraId="42C316D8" w14:textId="515041EC" w:rsidR="007569C2" w:rsidRDefault="007569C2" w:rsidP="007569C2">
      <w:pPr>
        <w:pStyle w:val="ListParagraph"/>
        <w:numPr>
          <w:ilvl w:val="1"/>
          <w:numId w:val="1"/>
        </w:numPr>
      </w:pPr>
      <w:r>
        <w:t>Britain the world section</w:t>
      </w:r>
    </w:p>
    <w:p w14:paraId="1B2C86DB" w14:textId="77777777" w:rsidR="005C1714" w:rsidRDefault="005C1714" w:rsidP="007569C2">
      <w:pPr>
        <w:pStyle w:val="ListParagraph"/>
        <w:numPr>
          <w:ilvl w:val="1"/>
          <w:numId w:val="1"/>
        </w:numPr>
      </w:pPr>
    </w:p>
    <w:p w14:paraId="5B1CC2A3" w14:textId="77777777" w:rsidR="007569C2" w:rsidRDefault="007569C2" w:rsidP="007569C2">
      <w:pPr>
        <w:pStyle w:val="ListParagraph"/>
        <w:numPr>
          <w:ilvl w:val="0"/>
          <w:numId w:val="1"/>
        </w:numPr>
      </w:pPr>
      <w:r>
        <w:t>Also flags up where work is still needed.</w:t>
      </w:r>
    </w:p>
    <w:p w14:paraId="7963DDE6" w14:textId="77777777" w:rsidR="007569C2" w:rsidRDefault="007569C2" w:rsidP="009860E9">
      <w:pPr>
        <w:pStyle w:val="ListParagraph"/>
        <w:numPr>
          <w:ilvl w:val="0"/>
          <w:numId w:val="1"/>
        </w:numPr>
      </w:pPr>
      <w:r>
        <w:t>Argument for greater attention to eighteenth century to nineteenth, though blind to the same being true for the seventeenth into the eighteenth?</w:t>
      </w:r>
    </w:p>
    <w:p w14:paraId="4975D1C7" w14:textId="77777777" w:rsidR="007569C2" w:rsidRDefault="007569C2" w:rsidP="007569C2"/>
    <w:p w14:paraId="53894C39" w14:textId="77777777" w:rsidR="005F74E8" w:rsidRDefault="005F74E8" w:rsidP="007569C2"/>
    <w:p w14:paraId="553E1740" w14:textId="4D5D2D46" w:rsidR="005F74E8" w:rsidRDefault="005F74E8" w:rsidP="007569C2">
      <w:r>
        <w:t>‘all contributors address and seek to develop the central concerns of Paul’s work, remaining convinced of the importance of the eighteen</w:t>
      </w:r>
      <w:bookmarkStart w:id="0" w:name="_GoBack"/>
      <w:bookmarkEnd w:id="0"/>
      <w:r>
        <w:t xml:space="preserve">th century as a critical pivot of change’ [15] </w:t>
      </w:r>
    </w:p>
    <w:sectPr w:rsidR="005F74E8" w:rsidSect="0067329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300FF"/>
    <w:multiLevelType w:val="hybridMultilevel"/>
    <w:tmpl w:val="8A02E05C"/>
    <w:lvl w:ilvl="0" w:tplc="9A82032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3B"/>
    <w:rsid w:val="001E5D93"/>
    <w:rsid w:val="0024703B"/>
    <w:rsid w:val="002A6860"/>
    <w:rsid w:val="00337E65"/>
    <w:rsid w:val="005C1714"/>
    <w:rsid w:val="005F74E8"/>
    <w:rsid w:val="00673299"/>
    <w:rsid w:val="007569C2"/>
    <w:rsid w:val="00826A79"/>
    <w:rsid w:val="00876CDB"/>
    <w:rsid w:val="009860E9"/>
    <w:rsid w:val="00C8243B"/>
    <w:rsid w:val="00D00AB4"/>
    <w:rsid w:val="00E467BA"/>
    <w:rsid w:val="00F26932"/>
    <w:rsid w:val="00F7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25A6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638</Words>
  <Characters>3640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2019-08-20T11:48:00Z</dcterms:created>
  <dcterms:modified xsi:type="dcterms:W3CDTF">2019-09-02T13:17:00Z</dcterms:modified>
</cp:coreProperties>
</file>