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672" w:rsidRDefault="002B2672" w:rsidP="00772DFE">
      <w:pPr>
        <w:spacing w:after="0" w:line="240" w:lineRule="auto"/>
        <w:outlineLvl w:val="0"/>
        <w:rPr>
          <w:rFonts w:asciiTheme="majorHAnsi" w:hAnsiTheme="majorHAnsi"/>
          <w:b/>
          <w:bCs/>
          <w:sz w:val="28"/>
          <w:szCs w:val="28"/>
        </w:rPr>
      </w:pPr>
      <w:bookmarkStart w:id="0" w:name="_GoBack"/>
      <w:bookmarkEnd w:id="0"/>
    </w:p>
    <w:p w:rsidR="002B2672" w:rsidRPr="00D01DF1" w:rsidRDefault="002B2672" w:rsidP="002B2672">
      <w:pPr>
        <w:snapToGrid w:val="0"/>
        <w:jc w:val="center"/>
        <w:outlineLvl w:val="0"/>
        <w:rPr>
          <w:b/>
          <w:bCs/>
          <w:sz w:val="28"/>
          <w:szCs w:val="28"/>
          <w:lang w:val="de-DE"/>
        </w:rPr>
      </w:pPr>
      <w:r w:rsidRPr="00D01DF1">
        <w:rPr>
          <w:b/>
          <w:bCs/>
          <w:sz w:val="28"/>
          <w:szCs w:val="28"/>
          <w:u w:val="single"/>
          <w:lang w:val="de-DE"/>
        </w:rPr>
        <w:t>Author Accepted Manuscript (</w:t>
      </w:r>
      <w:r w:rsidRPr="00E704D5">
        <w:rPr>
          <w:b/>
          <w:bCs/>
          <w:sz w:val="28"/>
          <w:szCs w:val="28"/>
          <w:u w:val="single"/>
          <w:lang w:val="de-DE"/>
        </w:rPr>
        <w:t>AAM)</w:t>
      </w:r>
      <w:r>
        <w:rPr>
          <w:b/>
          <w:bCs/>
          <w:sz w:val="28"/>
          <w:szCs w:val="28"/>
          <w:u w:val="single"/>
          <w:lang w:val="de-DE"/>
        </w:rPr>
        <w:t xml:space="preserve"> -</w:t>
      </w:r>
      <w:r w:rsidRPr="00E704D5">
        <w:rPr>
          <w:b/>
          <w:bCs/>
          <w:sz w:val="28"/>
          <w:szCs w:val="28"/>
          <w:u w:val="single"/>
          <w:lang w:val="de-DE"/>
        </w:rPr>
        <w:t xml:space="preserve">  Final copy </w:t>
      </w:r>
      <w:r w:rsidRPr="00E704D5">
        <w:rPr>
          <w:b/>
          <w:bCs/>
          <w:sz w:val="28"/>
          <w:szCs w:val="28"/>
          <w:u w:val="single"/>
        </w:rPr>
        <w:t>prior to publication</w:t>
      </w:r>
    </w:p>
    <w:p w:rsidR="002B2672" w:rsidRDefault="002B2672" w:rsidP="002B2672">
      <w:pPr>
        <w:snapToGrid w:val="0"/>
        <w:jc w:val="center"/>
        <w:outlineLvl w:val="0"/>
        <w:rPr>
          <w:b/>
          <w:bCs/>
          <w:sz w:val="28"/>
          <w:szCs w:val="28"/>
          <w:lang w:val="de-DE"/>
        </w:rPr>
      </w:pPr>
    </w:p>
    <w:p w:rsidR="002B2672" w:rsidRPr="00D01DF1" w:rsidRDefault="002B2672" w:rsidP="002B2672">
      <w:pPr>
        <w:snapToGrid w:val="0"/>
        <w:jc w:val="center"/>
        <w:outlineLvl w:val="0"/>
        <w:rPr>
          <w:b/>
          <w:bCs/>
          <w:sz w:val="28"/>
          <w:szCs w:val="28"/>
          <w:lang w:val="de-DE"/>
        </w:rPr>
      </w:pPr>
    </w:p>
    <w:p w:rsidR="002B2672" w:rsidRPr="00D01DF1" w:rsidRDefault="002B2672" w:rsidP="002B2672">
      <w:pPr>
        <w:snapToGrid w:val="0"/>
        <w:jc w:val="center"/>
        <w:outlineLvl w:val="0"/>
        <w:rPr>
          <w:b/>
          <w:bCs/>
          <w:sz w:val="28"/>
          <w:szCs w:val="28"/>
          <w:lang w:val="de-DE"/>
        </w:rPr>
      </w:pPr>
      <w:r w:rsidRPr="00D01DF1">
        <w:rPr>
          <w:b/>
          <w:bCs/>
          <w:sz w:val="28"/>
          <w:szCs w:val="28"/>
          <w:lang w:val="de-DE"/>
        </w:rPr>
        <w:t>Please cite as:</w:t>
      </w:r>
    </w:p>
    <w:p w:rsidR="002B2672" w:rsidRDefault="002B2672" w:rsidP="002B2672">
      <w:pPr>
        <w:snapToGrid w:val="0"/>
        <w:jc w:val="center"/>
        <w:outlineLvl w:val="0"/>
        <w:rPr>
          <w:b/>
          <w:bCs/>
          <w:sz w:val="32"/>
          <w:szCs w:val="32"/>
          <w:lang w:val="de-DE"/>
        </w:rPr>
      </w:pPr>
    </w:p>
    <w:p w:rsidR="002B2672" w:rsidRDefault="002B2672" w:rsidP="002B2672">
      <w:pPr>
        <w:snapToGrid w:val="0"/>
        <w:jc w:val="center"/>
        <w:outlineLvl w:val="0"/>
        <w:rPr>
          <w:b/>
          <w:bCs/>
          <w:sz w:val="32"/>
          <w:szCs w:val="32"/>
          <w:lang w:val="en"/>
        </w:rPr>
      </w:pPr>
      <w:r>
        <w:rPr>
          <w:b/>
          <w:bCs/>
          <w:sz w:val="32"/>
          <w:szCs w:val="32"/>
        </w:rPr>
        <w:t>N</w:t>
      </w:r>
      <w:r w:rsidRPr="002B2672">
        <w:rPr>
          <w:b/>
          <w:bCs/>
          <w:sz w:val="32"/>
          <w:szCs w:val="32"/>
        </w:rPr>
        <w:t>orman, H. (2015). Paternal involvement in childcare: how can it be classified and what are the key influences. </w:t>
      </w:r>
      <w:r w:rsidRPr="002B2672">
        <w:rPr>
          <w:b/>
          <w:bCs/>
          <w:i/>
          <w:iCs/>
          <w:sz w:val="32"/>
          <w:szCs w:val="32"/>
        </w:rPr>
        <w:t>Families, Relationships and Societies</w:t>
      </w:r>
      <w:r w:rsidRPr="002B2672">
        <w:rPr>
          <w:b/>
          <w:bCs/>
          <w:sz w:val="32"/>
          <w:szCs w:val="32"/>
        </w:rPr>
        <w:t>, </w:t>
      </w:r>
      <w:r w:rsidRPr="002B2672">
        <w:rPr>
          <w:b/>
          <w:bCs/>
          <w:i/>
          <w:iCs/>
          <w:sz w:val="32"/>
          <w:szCs w:val="32"/>
        </w:rPr>
        <w:t>4</w:t>
      </w:r>
      <w:r w:rsidRPr="002B2672">
        <w:rPr>
          <w:b/>
          <w:bCs/>
          <w:sz w:val="32"/>
          <w:szCs w:val="32"/>
        </w:rPr>
        <w:t xml:space="preserve">(3). </w:t>
      </w:r>
    </w:p>
    <w:p w:rsidR="002B2672" w:rsidRDefault="002B2672" w:rsidP="002B2672">
      <w:pPr>
        <w:snapToGrid w:val="0"/>
        <w:jc w:val="center"/>
        <w:outlineLvl w:val="0"/>
        <w:rPr>
          <w:b/>
          <w:bCs/>
          <w:sz w:val="32"/>
          <w:szCs w:val="32"/>
          <w:lang w:val="en"/>
        </w:rPr>
      </w:pPr>
    </w:p>
    <w:p w:rsidR="002B2672" w:rsidRPr="005A77C7" w:rsidRDefault="002B2672" w:rsidP="002B2672">
      <w:pPr>
        <w:snapToGrid w:val="0"/>
        <w:jc w:val="center"/>
        <w:outlineLvl w:val="0"/>
        <w:rPr>
          <w:b/>
          <w:bCs/>
          <w:sz w:val="32"/>
          <w:szCs w:val="32"/>
          <w:lang w:val="en"/>
        </w:rPr>
      </w:pPr>
    </w:p>
    <w:p w:rsidR="002B2672" w:rsidRDefault="002B2672" w:rsidP="002B2672">
      <w:pPr>
        <w:pStyle w:val="ListParagraph"/>
        <w:snapToGrid w:val="0"/>
        <w:spacing w:after="0" w:line="240" w:lineRule="auto"/>
        <w:ind w:left="0"/>
        <w:contextualSpacing w:val="0"/>
        <w:jc w:val="center"/>
        <w:rPr>
          <w:b/>
          <w:bCs/>
          <w:sz w:val="32"/>
          <w:szCs w:val="32"/>
          <w:lang w:val="de-DE"/>
        </w:rPr>
      </w:pPr>
      <w:r w:rsidRPr="002B2672">
        <w:rPr>
          <w:b/>
          <w:bCs/>
          <w:sz w:val="32"/>
          <w:szCs w:val="32"/>
        </w:rPr>
        <w:t>DO</w:t>
      </w:r>
      <w:r>
        <w:rPr>
          <w:b/>
          <w:bCs/>
          <w:sz w:val="32"/>
          <w:szCs w:val="32"/>
        </w:rPr>
        <w:t xml:space="preserve">I </w:t>
      </w:r>
      <w:hyperlink r:id="rId8" w:history="1">
        <w:r w:rsidRPr="002B2672">
          <w:rPr>
            <w:rStyle w:val="Hyperlink"/>
            <w:b/>
            <w:bCs/>
            <w:sz w:val="32"/>
            <w:szCs w:val="32"/>
          </w:rPr>
          <w:t>10.1332/204674315X14364575729186</w:t>
        </w:r>
      </w:hyperlink>
    </w:p>
    <w:p w:rsidR="002B2672" w:rsidRDefault="002B2672" w:rsidP="002B2672">
      <w:pPr>
        <w:rPr>
          <w:rFonts w:asciiTheme="majorHAnsi" w:hAnsiTheme="majorHAnsi"/>
          <w:b/>
          <w:bCs/>
          <w:sz w:val="28"/>
          <w:szCs w:val="28"/>
        </w:rPr>
      </w:pPr>
      <w:r>
        <w:rPr>
          <w:rFonts w:ascii="Times New Roman" w:hAnsi="Times New Roman" w:cs="Times New Roman"/>
          <w:b/>
          <w:sz w:val="24"/>
          <w:szCs w:val="24"/>
        </w:rPr>
        <w:br w:type="page"/>
      </w:r>
    </w:p>
    <w:p w:rsidR="00ED724C" w:rsidRPr="00772DFE" w:rsidRDefault="00885ED1" w:rsidP="00772DFE">
      <w:pPr>
        <w:spacing w:after="0" w:line="240" w:lineRule="auto"/>
        <w:outlineLvl w:val="0"/>
        <w:rPr>
          <w:rFonts w:asciiTheme="majorHAnsi" w:hAnsiTheme="majorHAnsi"/>
          <w:b/>
          <w:bCs/>
          <w:sz w:val="28"/>
          <w:szCs w:val="28"/>
        </w:rPr>
      </w:pPr>
      <w:r>
        <w:rPr>
          <w:rFonts w:asciiTheme="majorHAnsi" w:hAnsiTheme="majorHAnsi"/>
          <w:b/>
          <w:bCs/>
          <w:sz w:val="28"/>
          <w:szCs w:val="28"/>
        </w:rPr>
        <w:lastRenderedPageBreak/>
        <w:t>P</w:t>
      </w:r>
      <w:r w:rsidR="00D10658" w:rsidRPr="00772DFE">
        <w:rPr>
          <w:rFonts w:asciiTheme="majorHAnsi" w:hAnsiTheme="majorHAnsi"/>
          <w:b/>
          <w:bCs/>
          <w:sz w:val="28"/>
          <w:szCs w:val="28"/>
        </w:rPr>
        <w:t>aternal involvement</w:t>
      </w:r>
      <w:r>
        <w:rPr>
          <w:rFonts w:asciiTheme="majorHAnsi" w:hAnsiTheme="majorHAnsi"/>
          <w:b/>
          <w:bCs/>
          <w:sz w:val="28"/>
          <w:szCs w:val="28"/>
        </w:rPr>
        <w:t xml:space="preserve"> in childcare: how can it be classified and what are the key influences?</w:t>
      </w:r>
    </w:p>
    <w:p w:rsidR="00C75192" w:rsidRPr="00772DFE" w:rsidRDefault="00C75192" w:rsidP="00772DFE">
      <w:pPr>
        <w:spacing w:after="0" w:line="240" w:lineRule="auto"/>
        <w:outlineLvl w:val="0"/>
        <w:rPr>
          <w:rFonts w:asciiTheme="majorHAnsi" w:hAnsiTheme="majorHAnsi"/>
          <w:i/>
          <w:iCs/>
        </w:rPr>
      </w:pPr>
    </w:p>
    <w:p w:rsidR="005D7C54" w:rsidRPr="00772DFE" w:rsidRDefault="005D7C54" w:rsidP="00772DFE">
      <w:pPr>
        <w:spacing w:after="0" w:line="240" w:lineRule="auto"/>
        <w:outlineLvl w:val="0"/>
        <w:rPr>
          <w:rFonts w:asciiTheme="majorHAnsi" w:hAnsiTheme="majorHAnsi"/>
          <w:i/>
          <w:iCs/>
        </w:rPr>
      </w:pPr>
    </w:p>
    <w:p w:rsidR="00C75192" w:rsidRPr="00772DFE" w:rsidRDefault="00C75192" w:rsidP="00772DFE">
      <w:pPr>
        <w:spacing w:after="0" w:line="240" w:lineRule="auto"/>
        <w:jc w:val="both"/>
        <w:rPr>
          <w:rFonts w:asciiTheme="majorHAnsi" w:hAnsiTheme="majorHAnsi"/>
          <w:color w:val="FF0000"/>
        </w:rPr>
      </w:pPr>
    </w:p>
    <w:p w:rsidR="00C75192" w:rsidRPr="00772DFE" w:rsidRDefault="00BE208A" w:rsidP="006C68B4">
      <w:pPr>
        <w:tabs>
          <w:tab w:val="left" w:pos="6681"/>
        </w:tabs>
        <w:spacing w:after="120" w:line="360" w:lineRule="auto"/>
        <w:jc w:val="both"/>
        <w:outlineLvl w:val="0"/>
        <w:rPr>
          <w:rFonts w:asciiTheme="majorHAnsi" w:hAnsiTheme="majorHAnsi"/>
        </w:rPr>
      </w:pPr>
      <w:r w:rsidRPr="00772DFE">
        <w:rPr>
          <w:rFonts w:asciiTheme="majorHAnsi" w:hAnsiTheme="majorHAnsi"/>
          <w:b/>
          <w:bCs/>
        </w:rPr>
        <w:t xml:space="preserve">1. </w:t>
      </w:r>
      <w:r w:rsidR="00653217" w:rsidRPr="00772DFE">
        <w:rPr>
          <w:rFonts w:asciiTheme="majorHAnsi" w:hAnsiTheme="majorHAnsi"/>
          <w:b/>
          <w:bCs/>
        </w:rPr>
        <w:t>Introduction</w:t>
      </w:r>
      <w:r w:rsidR="006C68B4">
        <w:rPr>
          <w:rFonts w:asciiTheme="majorHAnsi" w:hAnsiTheme="majorHAnsi"/>
          <w:b/>
          <w:bCs/>
        </w:rPr>
        <w:tab/>
      </w:r>
    </w:p>
    <w:p w:rsidR="004232B4" w:rsidRPr="00772DFE" w:rsidRDefault="002C3592" w:rsidP="00772DFE">
      <w:pPr>
        <w:spacing w:after="120" w:line="360" w:lineRule="auto"/>
        <w:jc w:val="both"/>
        <w:rPr>
          <w:rFonts w:asciiTheme="majorHAnsi" w:hAnsiTheme="majorHAnsi"/>
        </w:rPr>
      </w:pPr>
      <w:r w:rsidRPr="00772DFE">
        <w:rPr>
          <w:rFonts w:asciiTheme="majorHAnsi" w:hAnsiTheme="majorHAnsi"/>
        </w:rPr>
        <w:t>F</w:t>
      </w:r>
      <w:r w:rsidR="00B0672D" w:rsidRPr="00772DFE">
        <w:rPr>
          <w:rFonts w:asciiTheme="majorHAnsi" w:hAnsiTheme="majorHAnsi"/>
        </w:rPr>
        <w:t>athering is comprised of</w:t>
      </w:r>
      <w:r w:rsidR="00E17AED" w:rsidRPr="00772DFE">
        <w:rPr>
          <w:rFonts w:asciiTheme="majorHAnsi" w:hAnsiTheme="majorHAnsi"/>
        </w:rPr>
        <w:t xml:space="preserve"> </w:t>
      </w:r>
      <w:r w:rsidR="008048A9" w:rsidRPr="00772DFE">
        <w:rPr>
          <w:rFonts w:asciiTheme="majorHAnsi" w:hAnsiTheme="majorHAnsi"/>
        </w:rPr>
        <w:t xml:space="preserve">interrelated </w:t>
      </w:r>
      <w:r w:rsidR="00B0672D" w:rsidRPr="00772DFE">
        <w:rPr>
          <w:rFonts w:asciiTheme="majorHAnsi" w:hAnsiTheme="majorHAnsi"/>
        </w:rPr>
        <w:t>activities</w:t>
      </w:r>
      <w:r w:rsidRPr="00772DFE">
        <w:rPr>
          <w:rFonts w:asciiTheme="majorHAnsi" w:hAnsiTheme="majorHAnsi"/>
        </w:rPr>
        <w:t xml:space="preserve"> but</w:t>
      </w:r>
      <w:r w:rsidR="001D2694" w:rsidRPr="00772DFE">
        <w:rPr>
          <w:rFonts w:asciiTheme="majorHAnsi" w:hAnsiTheme="majorHAnsi"/>
        </w:rPr>
        <w:t xml:space="preserve"> t</w:t>
      </w:r>
      <w:r w:rsidR="00D522C7" w:rsidRPr="00772DFE">
        <w:rPr>
          <w:rFonts w:asciiTheme="majorHAnsi" w:hAnsiTheme="majorHAnsi"/>
        </w:rPr>
        <w:t>here are</w:t>
      </w:r>
      <w:r w:rsidR="006E4542" w:rsidRPr="00772DFE">
        <w:rPr>
          <w:rFonts w:asciiTheme="majorHAnsi" w:hAnsiTheme="majorHAnsi"/>
        </w:rPr>
        <w:t xml:space="preserve"> two ‘core’ components</w:t>
      </w:r>
      <w:r w:rsidR="009C4AFD" w:rsidRPr="00772DFE">
        <w:rPr>
          <w:rFonts w:asciiTheme="majorHAnsi" w:hAnsiTheme="majorHAnsi"/>
        </w:rPr>
        <w:t xml:space="preserve"> that </w:t>
      </w:r>
      <w:r w:rsidRPr="00772DFE">
        <w:rPr>
          <w:rFonts w:asciiTheme="majorHAnsi" w:hAnsiTheme="majorHAnsi"/>
        </w:rPr>
        <w:t>provide</w:t>
      </w:r>
      <w:r w:rsidR="009C4AFD" w:rsidRPr="00772DFE">
        <w:rPr>
          <w:rFonts w:asciiTheme="majorHAnsi" w:hAnsiTheme="majorHAnsi"/>
        </w:rPr>
        <w:t xml:space="preserve"> benchmarks against which ‘good’ fathers are </w:t>
      </w:r>
      <w:r w:rsidR="00C10C33" w:rsidRPr="00772DFE">
        <w:rPr>
          <w:rFonts w:asciiTheme="majorHAnsi" w:hAnsiTheme="majorHAnsi"/>
        </w:rPr>
        <w:t xml:space="preserve">commonly </w:t>
      </w:r>
      <w:r w:rsidR="009C4AFD" w:rsidRPr="00772DFE">
        <w:rPr>
          <w:rFonts w:asciiTheme="majorHAnsi" w:hAnsiTheme="majorHAnsi"/>
        </w:rPr>
        <w:t>assessed</w:t>
      </w:r>
      <w:r w:rsidR="006E4542" w:rsidRPr="00772DFE">
        <w:rPr>
          <w:rFonts w:asciiTheme="majorHAnsi" w:hAnsiTheme="majorHAnsi"/>
        </w:rPr>
        <w:t>:</w:t>
      </w:r>
      <w:r w:rsidR="008A4DE6" w:rsidRPr="00772DFE">
        <w:rPr>
          <w:rFonts w:asciiTheme="majorHAnsi" w:hAnsiTheme="majorHAnsi"/>
        </w:rPr>
        <w:t xml:space="preserve"> </w:t>
      </w:r>
      <w:r w:rsidR="00747779" w:rsidRPr="00772DFE">
        <w:rPr>
          <w:rFonts w:asciiTheme="majorHAnsi" w:hAnsiTheme="majorHAnsi"/>
        </w:rPr>
        <w:t>financial</w:t>
      </w:r>
      <w:r w:rsidR="008A4DE6" w:rsidRPr="00772DFE">
        <w:rPr>
          <w:rFonts w:asciiTheme="majorHAnsi" w:hAnsiTheme="majorHAnsi"/>
        </w:rPr>
        <w:t xml:space="preserve"> provisioning (breadwinning) and contributions to childcare (involvement).</w:t>
      </w:r>
      <w:r w:rsidR="008A4DE6" w:rsidRPr="00772DFE">
        <w:t xml:space="preserve"> </w:t>
      </w:r>
      <w:r w:rsidR="006E4542" w:rsidRPr="00772DFE">
        <w:rPr>
          <w:rFonts w:asciiTheme="majorHAnsi" w:hAnsiTheme="majorHAnsi"/>
        </w:rPr>
        <w:t>Breadwinning</w:t>
      </w:r>
      <w:r w:rsidR="004232B4" w:rsidRPr="00772DFE">
        <w:rPr>
          <w:rFonts w:asciiTheme="majorHAnsi" w:hAnsiTheme="majorHAnsi"/>
        </w:rPr>
        <w:t xml:space="preserve"> </w:t>
      </w:r>
      <w:r w:rsidR="006E4542" w:rsidRPr="00772DFE">
        <w:rPr>
          <w:rFonts w:asciiTheme="majorHAnsi" w:hAnsiTheme="majorHAnsi"/>
        </w:rPr>
        <w:t xml:space="preserve">has </w:t>
      </w:r>
      <w:r w:rsidRPr="00772DFE">
        <w:rPr>
          <w:rFonts w:asciiTheme="majorHAnsi" w:hAnsiTheme="majorHAnsi"/>
        </w:rPr>
        <w:t xml:space="preserve">long </w:t>
      </w:r>
      <w:r w:rsidR="006E4542" w:rsidRPr="00772DFE">
        <w:rPr>
          <w:rFonts w:asciiTheme="majorHAnsi" w:hAnsiTheme="majorHAnsi"/>
        </w:rPr>
        <w:t>been the defining characteristic of a father’s role</w:t>
      </w:r>
      <w:r w:rsidR="001D2694" w:rsidRPr="00772DFE">
        <w:rPr>
          <w:rFonts w:asciiTheme="majorHAnsi" w:hAnsiTheme="majorHAnsi"/>
        </w:rPr>
        <w:t xml:space="preserve"> </w:t>
      </w:r>
      <w:r w:rsidR="006E4542" w:rsidRPr="00772DFE">
        <w:rPr>
          <w:rFonts w:asciiTheme="majorHAnsi" w:hAnsiTheme="majorHAnsi"/>
        </w:rPr>
        <w:t xml:space="preserve">since </w:t>
      </w:r>
      <w:r w:rsidR="00454C99" w:rsidRPr="00772DFE">
        <w:rPr>
          <w:rFonts w:asciiTheme="majorHAnsi" w:hAnsiTheme="majorHAnsi"/>
        </w:rPr>
        <w:t xml:space="preserve">the rise of </w:t>
      </w:r>
      <w:r w:rsidR="006E4542" w:rsidRPr="00772DFE">
        <w:rPr>
          <w:rFonts w:asciiTheme="majorHAnsi" w:hAnsiTheme="majorHAnsi"/>
        </w:rPr>
        <w:t>industrialisation in the mid-nineteenth century.</w:t>
      </w:r>
      <w:r w:rsidR="00633D4B" w:rsidRPr="00772DFE">
        <w:rPr>
          <w:rFonts w:asciiTheme="majorHAnsi" w:hAnsiTheme="majorHAnsi"/>
        </w:rPr>
        <w:t xml:space="preserve"> </w:t>
      </w:r>
      <w:r w:rsidR="006E4542" w:rsidRPr="00772DFE">
        <w:rPr>
          <w:rFonts w:asciiTheme="majorHAnsi" w:hAnsiTheme="majorHAnsi"/>
        </w:rPr>
        <w:t xml:space="preserve">However, </w:t>
      </w:r>
      <w:r w:rsidR="004232B4" w:rsidRPr="00772DFE">
        <w:rPr>
          <w:rFonts w:asciiTheme="majorHAnsi" w:hAnsiTheme="majorHAnsi"/>
        </w:rPr>
        <w:t>from</w:t>
      </w:r>
      <w:r w:rsidR="006E4542" w:rsidRPr="00772DFE">
        <w:rPr>
          <w:rFonts w:asciiTheme="majorHAnsi" w:hAnsiTheme="majorHAnsi"/>
        </w:rPr>
        <w:t xml:space="preserve"> the mid-1970s demographic shifts in family structure, changes in the employment patterns of women and changes in social attitudes and norms concerning gender and family roles shifted expectations about fathers</w:t>
      </w:r>
      <w:r w:rsidR="00454C99" w:rsidRPr="00772DFE">
        <w:rPr>
          <w:rFonts w:asciiTheme="majorHAnsi" w:hAnsiTheme="majorHAnsi"/>
        </w:rPr>
        <w:t xml:space="preserve"> and their responsibilities</w:t>
      </w:r>
      <w:r w:rsidR="006E4542" w:rsidRPr="00772DFE">
        <w:rPr>
          <w:rFonts w:asciiTheme="majorHAnsi" w:hAnsiTheme="majorHAnsi"/>
        </w:rPr>
        <w:t xml:space="preserve">. </w:t>
      </w:r>
      <w:r w:rsidR="004232B4" w:rsidRPr="00772DFE">
        <w:rPr>
          <w:rFonts w:asciiTheme="majorHAnsi" w:hAnsiTheme="majorHAnsi"/>
        </w:rPr>
        <w:t>Now e</w:t>
      </w:r>
      <w:r w:rsidR="006E4542" w:rsidRPr="00772DFE">
        <w:rPr>
          <w:rFonts w:asciiTheme="majorHAnsi" w:hAnsiTheme="majorHAnsi"/>
        </w:rPr>
        <w:t xml:space="preserve">conomic provisioning is </w:t>
      </w:r>
      <w:r w:rsidR="001D2694" w:rsidRPr="00772DFE">
        <w:rPr>
          <w:rFonts w:asciiTheme="majorHAnsi" w:hAnsiTheme="majorHAnsi"/>
        </w:rPr>
        <w:t xml:space="preserve">no longer </w:t>
      </w:r>
      <w:r w:rsidR="006E4542" w:rsidRPr="00772DFE">
        <w:rPr>
          <w:rFonts w:asciiTheme="majorHAnsi" w:hAnsiTheme="majorHAnsi"/>
        </w:rPr>
        <w:t xml:space="preserve">sufficient </w:t>
      </w:r>
      <w:r w:rsidR="001D2694" w:rsidRPr="00772DFE">
        <w:rPr>
          <w:rFonts w:asciiTheme="majorHAnsi" w:hAnsiTheme="majorHAnsi"/>
        </w:rPr>
        <w:t>for</w:t>
      </w:r>
      <w:r w:rsidR="006E4542" w:rsidRPr="00772DFE">
        <w:rPr>
          <w:rFonts w:asciiTheme="majorHAnsi" w:hAnsiTheme="majorHAnsi"/>
        </w:rPr>
        <w:t xml:space="preserve"> affirming</w:t>
      </w:r>
      <w:r w:rsidR="00454C99" w:rsidRPr="00772DFE">
        <w:rPr>
          <w:rFonts w:asciiTheme="majorHAnsi" w:hAnsiTheme="majorHAnsi"/>
        </w:rPr>
        <w:t xml:space="preserve"> a</w:t>
      </w:r>
      <w:r w:rsidR="006E4542" w:rsidRPr="00772DFE">
        <w:rPr>
          <w:rFonts w:asciiTheme="majorHAnsi" w:hAnsiTheme="majorHAnsi"/>
        </w:rPr>
        <w:t xml:space="preserve"> ‘good father’</w:t>
      </w:r>
      <w:r w:rsidR="00454C99" w:rsidRPr="00772DFE">
        <w:rPr>
          <w:rFonts w:asciiTheme="majorHAnsi" w:hAnsiTheme="majorHAnsi"/>
        </w:rPr>
        <w:t xml:space="preserve"> status</w:t>
      </w:r>
      <w:r w:rsidR="001D2694" w:rsidRPr="00772DFE">
        <w:rPr>
          <w:rFonts w:asciiTheme="majorHAnsi" w:hAnsiTheme="majorHAnsi"/>
        </w:rPr>
        <w:t xml:space="preserve">; </w:t>
      </w:r>
      <w:r w:rsidR="00DD09B7" w:rsidRPr="00772DFE">
        <w:rPr>
          <w:rFonts w:asciiTheme="majorHAnsi" w:hAnsiTheme="majorHAnsi"/>
        </w:rPr>
        <w:t>i</w:t>
      </w:r>
      <w:r w:rsidR="006E4542" w:rsidRPr="00772DFE">
        <w:rPr>
          <w:rFonts w:asciiTheme="majorHAnsi" w:hAnsiTheme="majorHAnsi"/>
        </w:rPr>
        <w:t>nvolve</w:t>
      </w:r>
      <w:r w:rsidR="00454C99" w:rsidRPr="00772DFE">
        <w:rPr>
          <w:rFonts w:asciiTheme="majorHAnsi" w:hAnsiTheme="majorHAnsi"/>
        </w:rPr>
        <w:t xml:space="preserve">ment in a child’s care </w:t>
      </w:r>
      <w:r w:rsidR="006E4542" w:rsidRPr="00772DFE">
        <w:rPr>
          <w:rFonts w:asciiTheme="majorHAnsi" w:hAnsiTheme="majorHAnsi"/>
        </w:rPr>
        <w:t>considered to be as, or in some cases, even more important (Dermott 2008; 2005</w:t>
      </w:r>
      <w:r w:rsidR="005860E8" w:rsidRPr="00772DFE">
        <w:rPr>
          <w:rFonts w:asciiTheme="majorHAnsi" w:hAnsiTheme="majorHAnsi"/>
        </w:rPr>
        <w:t>; Lamb 2008</w:t>
      </w:r>
      <w:r w:rsidR="006E4542" w:rsidRPr="00772DFE">
        <w:rPr>
          <w:rFonts w:asciiTheme="majorHAnsi" w:hAnsiTheme="majorHAnsi"/>
        </w:rPr>
        <w:t xml:space="preserve">). </w:t>
      </w:r>
    </w:p>
    <w:p w:rsidR="00FE1145" w:rsidRPr="00772DFE" w:rsidRDefault="0068133D" w:rsidP="00772DFE">
      <w:pPr>
        <w:spacing w:after="120" w:line="360" w:lineRule="auto"/>
        <w:jc w:val="both"/>
        <w:rPr>
          <w:rFonts w:asciiTheme="majorHAnsi" w:hAnsiTheme="majorHAnsi"/>
        </w:rPr>
      </w:pPr>
      <w:r w:rsidRPr="00772DFE">
        <w:rPr>
          <w:rFonts w:asciiTheme="majorHAnsi" w:hAnsiTheme="majorHAnsi"/>
        </w:rPr>
        <w:t>There has been an increase in the number of</w:t>
      </w:r>
      <w:r w:rsidR="0054303E" w:rsidRPr="00772DFE">
        <w:rPr>
          <w:rFonts w:asciiTheme="majorHAnsi" w:hAnsiTheme="majorHAnsi"/>
        </w:rPr>
        <w:t xml:space="preserve"> explicit father-targeted policies across Europe, which include incentive or penalty-based measures to encourage men to take time off from breadwinning to get ‘involved’ in the care of their children (O’Brien 2009</w:t>
      </w:r>
      <w:r w:rsidR="00FE1145" w:rsidRPr="00772DFE">
        <w:rPr>
          <w:rFonts w:asciiTheme="majorHAnsi" w:hAnsiTheme="majorHAnsi"/>
        </w:rPr>
        <w:t xml:space="preserve">; </w:t>
      </w:r>
      <w:r w:rsidR="009B3AEC">
        <w:rPr>
          <w:rFonts w:asciiTheme="majorHAnsi" w:hAnsiTheme="majorHAnsi"/>
        </w:rPr>
        <w:t>Fagan and Norman</w:t>
      </w:r>
      <w:r w:rsidR="00FE1145" w:rsidRPr="00772DFE">
        <w:rPr>
          <w:rFonts w:asciiTheme="majorHAnsi" w:hAnsiTheme="majorHAnsi"/>
        </w:rPr>
        <w:t xml:space="preserve"> 2013</w:t>
      </w:r>
      <w:r w:rsidR="00D33CE5">
        <w:rPr>
          <w:rFonts w:asciiTheme="majorHAnsi" w:hAnsiTheme="majorHAnsi"/>
        </w:rPr>
        <w:t>a</w:t>
      </w:r>
      <w:r w:rsidR="0054303E" w:rsidRPr="00772DFE">
        <w:rPr>
          <w:rFonts w:asciiTheme="majorHAnsi" w:hAnsiTheme="majorHAnsi"/>
        </w:rPr>
        <w:t>).</w:t>
      </w:r>
      <w:r w:rsidRPr="00772DFE">
        <w:rPr>
          <w:rFonts w:asciiTheme="majorHAnsi" w:hAnsiTheme="majorHAnsi"/>
        </w:rPr>
        <w:t xml:space="preserve"> </w:t>
      </w:r>
      <w:r w:rsidR="0044130A" w:rsidRPr="00772DFE">
        <w:rPr>
          <w:rFonts w:asciiTheme="majorHAnsi" w:hAnsiTheme="majorHAnsi"/>
        </w:rPr>
        <w:t xml:space="preserve">The promotion of men’s family commitments and the need for a balance between men and women’s roles has been particularly advanced </w:t>
      </w:r>
      <w:r w:rsidR="00824F46" w:rsidRPr="00772DFE">
        <w:rPr>
          <w:rFonts w:asciiTheme="majorHAnsi" w:hAnsiTheme="majorHAnsi"/>
        </w:rPr>
        <w:t xml:space="preserve">by the state policies </w:t>
      </w:r>
      <w:r w:rsidR="0044130A" w:rsidRPr="00772DFE">
        <w:rPr>
          <w:rFonts w:asciiTheme="majorHAnsi" w:hAnsiTheme="majorHAnsi"/>
        </w:rPr>
        <w:t xml:space="preserve">in the Scandinavian countries, </w:t>
      </w:r>
      <w:r w:rsidR="00724788" w:rsidRPr="00772DFE">
        <w:rPr>
          <w:rFonts w:asciiTheme="majorHAnsi" w:hAnsiTheme="majorHAnsi"/>
        </w:rPr>
        <w:t>notably</w:t>
      </w:r>
      <w:r w:rsidR="00824F46" w:rsidRPr="00772DFE">
        <w:rPr>
          <w:rFonts w:asciiTheme="majorHAnsi" w:hAnsiTheme="majorHAnsi"/>
        </w:rPr>
        <w:t xml:space="preserve"> in</w:t>
      </w:r>
      <w:r w:rsidR="0044130A" w:rsidRPr="00772DFE">
        <w:rPr>
          <w:rFonts w:asciiTheme="majorHAnsi" w:hAnsiTheme="majorHAnsi"/>
        </w:rPr>
        <w:t xml:space="preserve"> Sweden</w:t>
      </w:r>
      <w:r w:rsidR="009D73DD" w:rsidRPr="00772DFE">
        <w:rPr>
          <w:rFonts w:asciiTheme="majorHAnsi" w:hAnsiTheme="majorHAnsi"/>
        </w:rPr>
        <w:t xml:space="preserve"> </w:t>
      </w:r>
      <w:r w:rsidR="004232B4" w:rsidRPr="00772DFE">
        <w:rPr>
          <w:rFonts w:asciiTheme="majorHAnsi" w:hAnsiTheme="majorHAnsi"/>
        </w:rPr>
        <w:t>(Bergman and Hobson 2002; Johansson and Klinth 2008; Wells and Sarkadi 2011)</w:t>
      </w:r>
      <w:r w:rsidR="0044130A" w:rsidRPr="00772DFE">
        <w:rPr>
          <w:rFonts w:asciiTheme="majorHAnsi" w:hAnsiTheme="majorHAnsi"/>
        </w:rPr>
        <w:t xml:space="preserve">. </w:t>
      </w:r>
      <w:r w:rsidR="00993834" w:rsidRPr="00772DFE">
        <w:rPr>
          <w:rFonts w:asciiTheme="majorHAnsi" w:hAnsiTheme="majorHAnsi"/>
        </w:rPr>
        <w:t>The promotion of men as caring fathers</w:t>
      </w:r>
      <w:r w:rsidR="00E86FA5" w:rsidRPr="00772DFE">
        <w:rPr>
          <w:rFonts w:asciiTheme="majorHAnsi" w:hAnsiTheme="majorHAnsi"/>
        </w:rPr>
        <w:t xml:space="preserve"> has been </w:t>
      </w:r>
      <w:r w:rsidR="00993834" w:rsidRPr="00772DFE">
        <w:rPr>
          <w:rFonts w:asciiTheme="majorHAnsi" w:hAnsiTheme="majorHAnsi"/>
        </w:rPr>
        <w:t>less advanced</w:t>
      </w:r>
      <w:r w:rsidR="00E86FA5" w:rsidRPr="00772DFE">
        <w:rPr>
          <w:rFonts w:asciiTheme="majorHAnsi" w:hAnsiTheme="majorHAnsi"/>
        </w:rPr>
        <w:t xml:space="preserve"> in </w:t>
      </w:r>
      <w:r w:rsidR="00E70920" w:rsidRPr="00772DFE">
        <w:rPr>
          <w:rFonts w:asciiTheme="majorHAnsi" w:hAnsiTheme="majorHAnsi"/>
        </w:rPr>
        <w:t>policy frameworks in</w:t>
      </w:r>
      <w:r w:rsidR="00756629" w:rsidRPr="00772DFE">
        <w:rPr>
          <w:rFonts w:asciiTheme="majorHAnsi" w:hAnsiTheme="majorHAnsi"/>
        </w:rPr>
        <w:t xml:space="preserve"> other countries such as in </w:t>
      </w:r>
      <w:r w:rsidR="008E1D93" w:rsidRPr="00772DFE">
        <w:rPr>
          <w:rFonts w:asciiTheme="majorHAnsi" w:hAnsiTheme="majorHAnsi"/>
        </w:rPr>
        <w:t xml:space="preserve">the Czech Republic and </w:t>
      </w:r>
      <w:r w:rsidR="00756629" w:rsidRPr="00772DFE">
        <w:rPr>
          <w:rFonts w:asciiTheme="majorHAnsi" w:hAnsiTheme="majorHAnsi"/>
        </w:rPr>
        <w:t>Italy</w:t>
      </w:r>
      <w:r w:rsidR="008E1D93" w:rsidRPr="00772DFE">
        <w:rPr>
          <w:rFonts w:asciiTheme="majorHAnsi" w:hAnsiTheme="majorHAnsi"/>
        </w:rPr>
        <w:t xml:space="preserve"> where </w:t>
      </w:r>
      <w:r w:rsidR="00FE1145" w:rsidRPr="00772DFE">
        <w:rPr>
          <w:rFonts w:asciiTheme="majorHAnsi" w:hAnsiTheme="majorHAnsi"/>
        </w:rPr>
        <w:t xml:space="preserve">there </w:t>
      </w:r>
      <w:r w:rsidR="008E1D93" w:rsidRPr="00772DFE">
        <w:rPr>
          <w:rFonts w:asciiTheme="majorHAnsi" w:hAnsiTheme="majorHAnsi"/>
        </w:rPr>
        <w:t xml:space="preserve">are only very limited provisions </w:t>
      </w:r>
      <w:r w:rsidR="00FE1145" w:rsidRPr="00772DFE">
        <w:rPr>
          <w:rFonts w:asciiTheme="majorHAnsi" w:hAnsiTheme="majorHAnsi"/>
        </w:rPr>
        <w:t>to support</w:t>
      </w:r>
      <w:r w:rsidR="008E1D93" w:rsidRPr="00772DFE">
        <w:rPr>
          <w:rFonts w:asciiTheme="majorHAnsi" w:hAnsiTheme="majorHAnsi"/>
        </w:rPr>
        <w:t xml:space="preserve"> fathers</w:t>
      </w:r>
      <w:r w:rsidR="00756629" w:rsidRPr="00772DFE">
        <w:rPr>
          <w:rFonts w:asciiTheme="majorHAnsi" w:hAnsiTheme="majorHAnsi"/>
        </w:rPr>
        <w:t xml:space="preserve"> (</w:t>
      </w:r>
      <w:r w:rsidR="00D33CE5">
        <w:rPr>
          <w:rFonts w:asciiTheme="majorHAnsi" w:hAnsiTheme="majorHAnsi"/>
        </w:rPr>
        <w:t>Fagan and Norman</w:t>
      </w:r>
      <w:r w:rsidR="00756629" w:rsidRPr="00772DFE">
        <w:rPr>
          <w:rFonts w:asciiTheme="majorHAnsi" w:hAnsiTheme="majorHAnsi"/>
        </w:rPr>
        <w:t xml:space="preserve"> 2013</w:t>
      </w:r>
      <w:r w:rsidR="00D33CE5">
        <w:rPr>
          <w:rFonts w:asciiTheme="majorHAnsi" w:hAnsiTheme="majorHAnsi"/>
        </w:rPr>
        <w:t>b</w:t>
      </w:r>
      <w:r w:rsidR="00756629" w:rsidRPr="00772DFE">
        <w:rPr>
          <w:rFonts w:asciiTheme="majorHAnsi" w:hAnsiTheme="majorHAnsi"/>
        </w:rPr>
        <w:t>).</w:t>
      </w:r>
      <w:r w:rsidR="00E86FA5" w:rsidRPr="00772DFE">
        <w:rPr>
          <w:rFonts w:asciiTheme="majorHAnsi" w:hAnsiTheme="majorHAnsi"/>
        </w:rPr>
        <w:t xml:space="preserve"> </w:t>
      </w:r>
      <w:r w:rsidR="008E1D93" w:rsidRPr="00772DFE">
        <w:rPr>
          <w:rFonts w:asciiTheme="majorHAnsi" w:hAnsiTheme="majorHAnsi"/>
        </w:rPr>
        <w:t>In other countries,</w:t>
      </w:r>
      <w:r w:rsidR="00FE1145" w:rsidRPr="00772DFE">
        <w:rPr>
          <w:rFonts w:asciiTheme="majorHAnsi" w:hAnsiTheme="majorHAnsi"/>
        </w:rPr>
        <w:t xml:space="preserve"> such as the UK and Portugal,</w:t>
      </w:r>
      <w:r w:rsidR="00154F32" w:rsidRPr="00772DFE">
        <w:rPr>
          <w:rFonts w:asciiTheme="majorHAnsi" w:hAnsiTheme="majorHAnsi"/>
        </w:rPr>
        <w:t xml:space="preserve"> </w:t>
      </w:r>
      <w:r w:rsidR="008973A5" w:rsidRPr="00772DFE">
        <w:rPr>
          <w:rFonts w:asciiTheme="majorHAnsi" w:hAnsiTheme="majorHAnsi"/>
        </w:rPr>
        <w:t>innovations to support</w:t>
      </w:r>
      <w:r w:rsidR="00154F32" w:rsidRPr="00772DFE">
        <w:rPr>
          <w:rFonts w:asciiTheme="majorHAnsi" w:hAnsiTheme="majorHAnsi"/>
        </w:rPr>
        <w:t xml:space="preserve"> men’s work-family reconciliation</w:t>
      </w:r>
      <w:r w:rsidR="008973A5" w:rsidRPr="00772DFE">
        <w:rPr>
          <w:rFonts w:asciiTheme="majorHAnsi" w:hAnsiTheme="majorHAnsi"/>
        </w:rPr>
        <w:t xml:space="preserve"> have</w:t>
      </w:r>
      <w:r w:rsidR="00154F32" w:rsidRPr="00772DFE">
        <w:rPr>
          <w:rFonts w:asciiTheme="majorHAnsi" w:hAnsiTheme="majorHAnsi"/>
        </w:rPr>
        <w:t xml:space="preserve"> only </w:t>
      </w:r>
      <w:r w:rsidR="008973A5" w:rsidRPr="00772DFE">
        <w:rPr>
          <w:rFonts w:asciiTheme="majorHAnsi" w:hAnsiTheme="majorHAnsi"/>
        </w:rPr>
        <w:t>been developed more recently</w:t>
      </w:r>
      <w:r w:rsidR="00C27C73" w:rsidRPr="00772DFE">
        <w:rPr>
          <w:rFonts w:asciiTheme="majorHAnsi" w:hAnsiTheme="majorHAnsi"/>
        </w:rPr>
        <w:t>.</w:t>
      </w:r>
      <w:r w:rsidR="008E1D93" w:rsidRPr="00772DFE">
        <w:rPr>
          <w:rFonts w:asciiTheme="majorHAnsi" w:hAnsiTheme="majorHAnsi"/>
        </w:rPr>
        <w:t xml:space="preserve"> </w:t>
      </w:r>
      <w:r w:rsidR="00FE1145" w:rsidRPr="00772DFE">
        <w:rPr>
          <w:rFonts w:asciiTheme="majorHAnsi" w:hAnsiTheme="majorHAnsi"/>
        </w:rPr>
        <w:t>A</w:t>
      </w:r>
      <w:r w:rsidR="008E1D93" w:rsidRPr="00772DFE">
        <w:rPr>
          <w:rFonts w:asciiTheme="majorHAnsi" w:hAnsiTheme="majorHAnsi"/>
        </w:rPr>
        <w:t xml:space="preserve"> </w:t>
      </w:r>
      <w:r w:rsidR="008973A5" w:rsidRPr="00772DFE">
        <w:rPr>
          <w:rFonts w:asciiTheme="majorHAnsi" w:hAnsiTheme="majorHAnsi"/>
        </w:rPr>
        <w:t>series of reforms to extend fathers’ rights to parental leave</w:t>
      </w:r>
      <w:r w:rsidR="00FE1145" w:rsidRPr="00772DFE">
        <w:rPr>
          <w:rFonts w:asciiTheme="majorHAnsi" w:hAnsiTheme="majorHAnsi"/>
        </w:rPr>
        <w:t xml:space="preserve"> were introduced in Portugal from 2009</w:t>
      </w:r>
      <w:r w:rsidR="008E1D93" w:rsidRPr="00772DFE">
        <w:rPr>
          <w:rFonts w:asciiTheme="majorHAnsi" w:hAnsiTheme="majorHAnsi"/>
        </w:rPr>
        <w:t>, which</w:t>
      </w:r>
      <w:r w:rsidR="008973A5" w:rsidRPr="00772DFE">
        <w:rPr>
          <w:rFonts w:asciiTheme="majorHAnsi" w:hAnsiTheme="majorHAnsi"/>
        </w:rPr>
        <w:t xml:space="preserve"> have centred on introducing a ‘daddy quota’ and improving the financial support during parental leave. </w:t>
      </w:r>
      <w:r w:rsidR="00FE1145" w:rsidRPr="00772DFE">
        <w:rPr>
          <w:rFonts w:asciiTheme="majorHAnsi" w:hAnsiTheme="majorHAnsi"/>
        </w:rPr>
        <w:t xml:space="preserve">In </w:t>
      </w:r>
      <w:r w:rsidR="008973A5" w:rsidRPr="00772DFE">
        <w:rPr>
          <w:rFonts w:asciiTheme="majorHAnsi" w:hAnsiTheme="majorHAnsi"/>
        </w:rPr>
        <w:t xml:space="preserve">the UK, additional paternity leave was introduced in 2011, </w:t>
      </w:r>
      <w:r w:rsidR="004637D6">
        <w:rPr>
          <w:rFonts w:asciiTheme="majorHAnsi" w:hAnsiTheme="majorHAnsi"/>
        </w:rPr>
        <w:t>and then</w:t>
      </w:r>
      <w:r w:rsidR="008973A5" w:rsidRPr="00772DFE">
        <w:rPr>
          <w:rFonts w:asciiTheme="majorHAnsi" w:hAnsiTheme="majorHAnsi"/>
        </w:rPr>
        <w:t xml:space="preserve"> replaced </w:t>
      </w:r>
      <w:r w:rsidR="004637D6">
        <w:rPr>
          <w:rFonts w:asciiTheme="majorHAnsi" w:hAnsiTheme="majorHAnsi"/>
        </w:rPr>
        <w:t>by s</w:t>
      </w:r>
      <w:r w:rsidR="008973A5" w:rsidRPr="00772DFE">
        <w:rPr>
          <w:rFonts w:asciiTheme="majorHAnsi" w:hAnsiTheme="majorHAnsi"/>
        </w:rPr>
        <w:t xml:space="preserve">hared parental leave in </w:t>
      </w:r>
      <w:r w:rsidR="004637D6">
        <w:rPr>
          <w:rFonts w:asciiTheme="majorHAnsi" w:hAnsiTheme="majorHAnsi"/>
        </w:rPr>
        <w:t xml:space="preserve">April </w:t>
      </w:r>
      <w:r w:rsidR="008973A5" w:rsidRPr="00772DFE">
        <w:rPr>
          <w:rFonts w:asciiTheme="majorHAnsi" w:hAnsiTheme="majorHAnsi"/>
        </w:rPr>
        <w:t>2015, which is intended to</w:t>
      </w:r>
      <w:r w:rsidR="009D73DD" w:rsidRPr="00772DFE">
        <w:rPr>
          <w:rFonts w:asciiTheme="majorHAnsi" w:hAnsiTheme="majorHAnsi"/>
        </w:rPr>
        <w:t xml:space="preserve"> support and</w:t>
      </w:r>
      <w:r w:rsidR="008973A5" w:rsidRPr="00772DFE">
        <w:rPr>
          <w:rFonts w:asciiTheme="majorHAnsi" w:hAnsiTheme="majorHAnsi"/>
        </w:rPr>
        <w:t xml:space="preserve"> </w:t>
      </w:r>
      <w:r w:rsidR="008973A5" w:rsidRPr="00772DFE">
        <w:rPr>
          <w:rFonts w:asciiTheme="majorHAnsi" w:hAnsiTheme="majorHAnsi"/>
          <w:bCs/>
        </w:rPr>
        <w:t>encourage fathers</w:t>
      </w:r>
      <w:r w:rsidR="00FE1145" w:rsidRPr="00772DFE">
        <w:rPr>
          <w:rFonts w:asciiTheme="majorHAnsi" w:hAnsiTheme="majorHAnsi"/>
          <w:bCs/>
        </w:rPr>
        <w:t xml:space="preserve"> to</w:t>
      </w:r>
      <w:r w:rsidR="009D73DD" w:rsidRPr="00772DFE">
        <w:rPr>
          <w:rFonts w:asciiTheme="majorHAnsi" w:hAnsiTheme="majorHAnsi"/>
          <w:bCs/>
        </w:rPr>
        <w:t xml:space="preserve"> take a more involved</w:t>
      </w:r>
      <w:r w:rsidR="00453A57">
        <w:rPr>
          <w:rFonts w:asciiTheme="majorHAnsi" w:hAnsiTheme="majorHAnsi"/>
          <w:bCs/>
        </w:rPr>
        <w:t xml:space="preserve"> role in his child’s upbringing. </w:t>
      </w:r>
      <w:r w:rsidR="008973A5" w:rsidRPr="00772DFE">
        <w:rPr>
          <w:rFonts w:asciiTheme="majorHAnsi" w:hAnsiTheme="majorHAnsi"/>
          <w:bCs/>
        </w:rPr>
        <w:t xml:space="preserve">This </w:t>
      </w:r>
      <w:r w:rsidR="00EE3888" w:rsidRPr="00772DFE">
        <w:rPr>
          <w:rFonts w:asciiTheme="majorHAnsi" w:hAnsiTheme="majorHAnsi"/>
          <w:bCs/>
        </w:rPr>
        <w:t>has</w:t>
      </w:r>
      <w:r w:rsidR="008973A5" w:rsidRPr="00772DFE">
        <w:rPr>
          <w:rFonts w:asciiTheme="majorHAnsi" w:hAnsiTheme="majorHAnsi"/>
          <w:bCs/>
        </w:rPr>
        <w:t xml:space="preserve"> been accompanied by </w:t>
      </w:r>
      <w:r w:rsidR="008973A5" w:rsidRPr="00772DFE">
        <w:rPr>
          <w:rFonts w:asciiTheme="majorHAnsi" w:hAnsiTheme="majorHAnsi"/>
        </w:rPr>
        <w:t>a</w:t>
      </w:r>
      <w:r w:rsidR="008973A5" w:rsidRPr="00772DFE">
        <w:rPr>
          <w:rFonts w:asciiTheme="majorHAnsi" w:hAnsiTheme="majorHAnsi"/>
          <w:color w:val="FF0000"/>
        </w:rPr>
        <w:t xml:space="preserve"> </w:t>
      </w:r>
      <w:r w:rsidR="004232B4" w:rsidRPr="00772DFE">
        <w:rPr>
          <w:rFonts w:asciiTheme="majorHAnsi" w:hAnsiTheme="majorHAnsi"/>
        </w:rPr>
        <w:t xml:space="preserve">proliferation of media reports </w:t>
      </w:r>
      <w:r w:rsidR="004232B4" w:rsidRPr="000E5684">
        <w:rPr>
          <w:rFonts w:asciiTheme="majorHAnsi" w:hAnsiTheme="majorHAnsi"/>
        </w:rPr>
        <w:t xml:space="preserve">and policy </w:t>
      </w:r>
      <w:r w:rsidR="00993834" w:rsidRPr="000E5684">
        <w:rPr>
          <w:rFonts w:asciiTheme="majorHAnsi" w:hAnsiTheme="majorHAnsi"/>
        </w:rPr>
        <w:t xml:space="preserve">debates </w:t>
      </w:r>
      <w:r w:rsidR="004232B4" w:rsidRPr="000E5684">
        <w:rPr>
          <w:rFonts w:asciiTheme="majorHAnsi" w:hAnsiTheme="majorHAnsi"/>
        </w:rPr>
        <w:t xml:space="preserve">about the importance of fathers and their involvement at home (e.g. </w:t>
      </w:r>
      <w:r w:rsidR="00C27C73" w:rsidRPr="000E5684">
        <w:rPr>
          <w:rFonts w:asciiTheme="majorHAnsi" w:hAnsiTheme="majorHAnsi"/>
        </w:rPr>
        <w:t>Antrobus 2012</w:t>
      </w:r>
      <w:r w:rsidR="004232B4" w:rsidRPr="000E5684">
        <w:rPr>
          <w:rFonts w:asciiTheme="majorHAnsi" w:hAnsiTheme="majorHAnsi"/>
        </w:rPr>
        <w:t xml:space="preserve">; </w:t>
      </w:r>
      <w:r w:rsidR="00996C7C" w:rsidRPr="000E5684">
        <w:rPr>
          <w:rFonts w:asciiTheme="majorHAnsi" w:hAnsiTheme="majorHAnsi"/>
        </w:rPr>
        <w:t>Cleave,</w:t>
      </w:r>
      <w:r w:rsidR="00C27C73" w:rsidRPr="000E5684">
        <w:rPr>
          <w:rFonts w:asciiTheme="majorHAnsi" w:hAnsiTheme="majorHAnsi"/>
        </w:rPr>
        <w:t xml:space="preserve"> 2009</w:t>
      </w:r>
      <w:r w:rsidR="000E5684" w:rsidRPr="000E5684">
        <w:rPr>
          <w:rFonts w:asciiTheme="majorHAnsi" w:hAnsiTheme="majorHAnsi"/>
        </w:rPr>
        <w:t>;</w:t>
      </w:r>
      <w:r w:rsidR="000E5684">
        <w:rPr>
          <w:rFonts w:asciiTheme="majorHAnsi" w:hAnsiTheme="majorHAnsi"/>
        </w:rPr>
        <w:t xml:space="preserve"> HM Government 2011</w:t>
      </w:r>
      <w:r w:rsidR="008973A5" w:rsidRPr="00772DFE">
        <w:rPr>
          <w:rFonts w:asciiTheme="majorHAnsi" w:hAnsiTheme="majorHAnsi"/>
        </w:rPr>
        <w:t>)</w:t>
      </w:r>
      <w:r w:rsidR="00EE3888" w:rsidRPr="00772DFE">
        <w:rPr>
          <w:rFonts w:asciiTheme="majorHAnsi" w:hAnsiTheme="majorHAnsi"/>
          <w:bCs/>
        </w:rPr>
        <w:t xml:space="preserve">. </w:t>
      </w:r>
    </w:p>
    <w:p w:rsidR="007D266A" w:rsidRPr="00772DFE" w:rsidRDefault="00ED6360" w:rsidP="00772DFE">
      <w:pPr>
        <w:spacing w:after="120" w:line="360" w:lineRule="auto"/>
        <w:jc w:val="both"/>
        <w:rPr>
          <w:rFonts w:asciiTheme="majorHAnsi" w:hAnsiTheme="majorHAnsi"/>
        </w:rPr>
      </w:pPr>
      <w:r w:rsidRPr="00772DFE">
        <w:rPr>
          <w:rFonts w:asciiTheme="majorHAnsi" w:hAnsiTheme="majorHAnsi"/>
        </w:rPr>
        <w:t>Thus, the concept o</w:t>
      </w:r>
      <w:r w:rsidR="0044130A" w:rsidRPr="00772DFE">
        <w:rPr>
          <w:rFonts w:asciiTheme="majorHAnsi" w:hAnsiTheme="majorHAnsi"/>
        </w:rPr>
        <w:t xml:space="preserve">f involvement is </w:t>
      </w:r>
      <w:r w:rsidR="00E86FA5" w:rsidRPr="00772DFE">
        <w:rPr>
          <w:rFonts w:asciiTheme="majorHAnsi" w:hAnsiTheme="majorHAnsi"/>
        </w:rPr>
        <w:t>a familiar one,</w:t>
      </w:r>
      <w:r w:rsidRPr="00772DFE">
        <w:rPr>
          <w:rFonts w:asciiTheme="majorHAnsi" w:hAnsiTheme="majorHAnsi"/>
        </w:rPr>
        <w:t xml:space="preserve"> gaining </w:t>
      </w:r>
      <w:r w:rsidR="00E86FA5" w:rsidRPr="00772DFE">
        <w:rPr>
          <w:rFonts w:asciiTheme="majorHAnsi" w:hAnsiTheme="majorHAnsi"/>
        </w:rPr>
        <w:t>attention</w:t>
      </w:r>
      <w:r w:rsidR="0044130A" w:rsidRPr="00772DFE">
        <w:rPr>
          <w:rFonts w:asciiTheme="majorHAnsi" w:hAnsiTheme="majorHAnsi"/>
        </w:rPr>
        <w:t xml:space="preserve"> </w:t>
      </w:r>
      <w:r w:rsidR="00E86FA5" w:rsidRPr="00772DFE">
        <w:rPr>
          <w:rFonts w:asciiTheme="majorHAnsi" w:hAnsiTheme="majorHAnsi"/>
        </w:rPr>
        <w:t>in</w:t>
      </w:r>
      <w:r w:rsidR="0068133D" w:rsidRPr="00772DFE">
        <w:rPr>
          <w:rFonts w:asciiTheme="majorHAnsi" w:hAnsiTheme="majorHAnsi"/>
        </w:rPr>
        <w:t xml:space="preserve"> </w:t>
      </w:r>
      <w:r w:rsidR="00981FCD" w:rsidRPr="00772DFE">
        <w:rPr>
          <w:rFonts w:asciiTheme="majorHAnsi" w:hAnsiTheme="majorHAnsi"/>
        </w:rPr>
        <w:t xml:space="preserve">the </w:t>
      </w:r>
      <w:r w:rsidR="0068133D" w:rsidRPr="00772DFE">
        <w:rPr>
          <w:rFonts w:asciiTheme="majorHAnsi" w:hAnsiTheme="majorHAnsi"/>
        </w:rPr>
        <w:t xml:space="preserve">media and </w:t>
      </w:r>
      <w:r w:rsidR="00F67206">
        <w:rPr>
          <w:rFonts w:asciiTheme="majorHAnsi" w:hAnsiTheme="majorHAnsi"/>
        </w:rPr>
        <w:t xml:space="preserve">in </w:t>
      </w:r>
      <w:r w:rsidR="0068133D" w:rsidRPr="00772DFE">
        <w:rPr>
          <w:rFonts w:asciiTheme="majorHAnsi" w:hAnsiTheme="majorHAnsi"/>
        </w:rPr>
        <w:t>political debates</w:t>
      </w:r>
      <w:r w:rsidR="004232B4" w:rsidRPr="00772DFE">
        <w:rPr>
          <w:rFonts w:asciiTheme="majorHAnsi" w:hAnsiTheme="majorHAnsi"/>
        </w:rPr>
        <w:t xml:space="preserve"> </w:t>
      </w:r>
      <w:r w:rsidR="00E86FA5" w:rsidRPr="00772DFE">
        <w:rPr>
          <w:rFonts w:asciiTheme="majorHAnsi" w:hAnsiTheme="majorHAnsi"/>
        </w:rPr>
        <w:t>across</w:t>
      </w:r>
      <w:r w:rsidR="004232B4" w:rsidRPr="00772DFE">
        <w:rPr>
          <w:rFonts w:asciiTheme="majorHAnsi" w:hAnsiTheme="majorHAnsi"/>
        </w:rPr>
        <w:t xml:space="preserve"> </w:t>
      </w:r>
      <w:r w:rsidR="00E86FA5" w:rsidRPr="00772DFE">
        <w:rPr>
          <w:rFonts w:asciiTheme="majorHAnsi" w:hAnsiTheme="majorHAnsi"/>
        </w:rPr>
        <w:t>Europe</w:t>
      </w:r>
      <w:r w:rsidR="0044130A" w:rsidRPr="00772DFE">
        <w:rPr>
          <w:rFonts w:asciiTheme="majorHAnsi" w:hAnsiTheme="majorHAnsi"/>
        </w:rPr>
        <w:t>,</w:t>
      </w:r>
      <w:r w:rsidR="00F67206">
        <w:rPr>
          <w:rFonts w:asciiTheme="majorHAnsi" w:hAnsiTheme="majorHAnsi"/>
        </w:rPr>
        <w:t xml:space="preserve"> but</w:t>
      </w:r>
      <w:r w:rsidRPr="00772DFE">
        <w:rPr>
          <w:rFonts w:asciiTheme="majorHAnsi" w:hAnsiTheme="majorHAnsi"/>
        </w:rPr>
        <w:t xml:space="preserve"> </w:t>
      </w:r>
      <w:r w:rsidR="0044130A" w:rsidRPr="00772DFE">
        <w:rPr>
          <w:rFonts w:asciiTheme="majorHAnsi" w:hAnsiTheme="majorHAnsi"/>
        </w:rPr>
        <w:t xml:space="preserve">there </w:t>
      </w:r>
      <w:r w:rsidR="00E70920" w:rsidRPr="00772DFE">
        <w:rPr>
          <w:rFonts w:asciiTheme="majorHAnsi" w:hAnsiTheme="majorHAnsi"/>
        </w:rPr>
        <w:t xml:space="preserve">is still </w:t>
      </w:r>
      <w:r w:rsidR="0044130A" w:rsidRPr="00772DFE">
        <w:rPr>
          <w:rFonts w:asciiTheme="majorHAnsi" w:hAnsiTheme="majorHAnsi"/>
        </w:rPr>
        <w:t>little</w:t>
      </w:r>
      <w:r w:rsidR="00E86FA5" w:rsidRPr="00772DFE">
        <w:rPr>
          <w:rFonts w:asciiTheme="majorHAnsi" w:hAnsiTheme="majorHAnsi"/>
        </w:rPr>
        <w:t xml:space="preserve"> </w:t>
      </w:r>
      <w:r w:rsidR="00870ACC" w:rsidRPr="00772DFE">
        <w:rPr>
          <w:rFonts w:asciiTheme="majorHAnsi" w:hAnsiTheme="majorHAnsi"/>
        </w:rPr>
        <w:t xml:space="preserve">consensus about </w:t>
      </w:r>
      <w:r w:rsidR="0068133D" w:rsidRPr="00772DFE">
        <w:rPr>
          <w:rFonts w:asciiTheme="majorHAnsi" w:hAnsiTheme="majorHAnsi"/>
        </w:rPr>
        <w:t>what</w:t>
      </w:r>
      <w:r w:rsidR="00BA37B6" w:rsidRPr="00772DFE">
        <w:rPr>
          <w:rFonts w:asciiTheme="majorHAnsi" w:hAnsiTheme="majorHAnsi"/>
        </w:rPr>
        <w:t xml:space="preserve"> paternal</w:t>
      </w:r>
      <w:r w:rsidR="0068133D" w:rsidRPr="00772DFE">
        <w:rPr>
          <w:rFonts w:asciiTheme="majorHAnsi" w:hAnsiTheme="majorHAnsi"/>
        </w:rPr>
        <w:t xml:space="preserve"> ‘involvement’ in a </w:t>
      </w:r>
      <w:r w:rsidR="0068133D" w:rsidRPr="00772DFE">
        <w:rPr>
          <w:rFonts w:asciiTheme="majorHAnsi" w:hAnsiTheme="majorHAnsi"/>
        </w:rPr>
        <w:lastRenderedPageBreak/>
        <w:t xml:space="preserve">child’s care </w:t>
      </w:r>
      <w:r w:rsidR="00BA37B6" w:rsidRPr="00772DFE">
        <w:rPr>
          <w:rFonts w:asciiTheme="majorHAnsi" w:hAnsiTheme="majorHAnsi"/>
        </w:rPr>
        <w:t>means and</w:t>
      </w:r>
      <w:r w:rsidR="0068133D" w:rsidRPr="00772DFE">
        <w:rPr>
          <w:rFonts w:asciiTheme="majorHAnsi" w:hAnsiTheme="majorHAnsi"/>
        </w:rPr>
        <w:t xml:space="preserve"> how</w:t>
      </w:r>
      <w:r w:rsidR="00BA37B6" w:rsidRPr="00772DFE">
        <w:rPr>
          <w:rFonts w:asciiTheme="majorHAnsi" w:hAnsiTheme="majorHAnsi"/>
        </w:rPr>
        <w:t xml:space="preserve"> it</w:t>
      </w:r>
      <w:r w:rsidR="0068133D" w:rsidRPr="00772DFE">
        <w:rPr>
          <w:rFonts w:asciiTheme="majorHAnsi" w:hAnsiTheme="majorHAnsi"/>
        </w:rPr>
        <w:t xml:space="preserve"> </w:t>
      </w:r>
      <w:r w:rsidR="00BA37B6" w:rsidRPr="00772DFE">
        <w:rPr>
          <w:rFonts w:asciiTheme="majorHAnsi" w:hAnsiTheme="majorHAnsi"/>
        </w:rPr>
        <w:t>might be</w:t>
      </w:r>
      <w:r w:rsidR="0068133D" w:rsidRPr="00772DFE">
        <w:rPr>
          <w:rFonts w:asciiTheme="majorHAnsi" w:hAnsiTheme="majorHAnsi"/>
        </w:rPr>
        <w:t xml:space="preserve"> measured</w:t>
      </w:r>
      <w:r w:rsidR="00E86FA5" w:rsidRPr="00772DFE">
        <w:rPr>
          <w:rFonts w:asciiTheme="majorHAnsi" w:hAnsiTheme="majorHAnsi"/>
        </w:rPr>
        <w:t xml:space="preserve"> (</w:t>
      </w:r>
      <w:r w:rsidR="00993834" w:rsidRPr="00772DFE">
        <w:rPr>
          <w:rFonts w:asciiTheme="majorHAnsi" w:hAnsiTheme="majorHAnsi"/>
        </w:rPr>
        <w:t>for example,</w:t>
      </w:r>
      <w:r w:rsidR="00E86FA5" w:rsidRPr="00772DFE">
        <w:rPr>
          <w:rFonts w:asciiTheme="majorHAnsi" w:hAnsiTheme="majorHAnsi"/>
        </w:rPr>
        <w:t xml:space="preserve"> </w:t>
      </w:r>
      <w:r w:rsidR="007C3C86" w:rsidRPr="00772DFE">
        <w:rPr>
          <w:rFonts w:asciiTheme="majorHAnsi" w:hAnsiTheme="majorHAnsi"/>
        </w:rPr>
        <w:t>see</w:t>
      </w:r>
      <w:r w:rsidR="00993834" w:rsidRPr="00772DFE">
        <w:rPr>
          <w:rFonts w:asciiTheme="majorHAnsi" w:hAnsiTheme="majorHAnsi"/>
        </w:rPr>
        <w:t xml:space="preserve"> </w:t>
      </w:r>
      <w:r w:rsidR="00E86FA5" w:rsidRPr="00772DFE">
        <w:rPr>
          <w:rFonts w:asciiTheme="majorHAnsi" w:hAnsiTheme="majorHAnsi"/>
        </w:rPr>
        <w:t xml:space="preserve">Henwood, Shirani and Coltart 2011; Dermott 2008; 2005; 2003; Lewis and Lamb, 2007; Morman and Floyd 2006; Folbre and Yoon 2006; Hatten et al 2002; Sanderson and Sanders-Thompson 2002; Lupton and Barclay 1997; Marsiglio 1995; </w:t>
      </w:r>
      <w:r w:rsidR="00D92E27" w:rsidRPr="00772DFE">
        <w:rPr>
          <w:rFonts w:asciiTheme="majorHAnsi" w:hAnsiTheme="majorHAnsi"/>
        </w:rPr>
        <w:t>Miller 2011</w:t>
      </w:r>
      <w:r w:rsidR="00C27C73" w:rsidRPr="00772DFE">
        <w:rPr>
          <w:rFonts w:asciiTheme="majorHAnsi" w:hAnsiTheme="majorHAnsi"/>
        </w:rPr>
        <w:t xml:space="preserve">; </w:t>
      </w:r>
      <w:r w:rsidR="005860E8" w:rsidRPr="00772DFE">
        <w:rPr>
          <w:rFonts w:asciiTheme="majorHAnsi" w:hAnsiTheme="majorHAnsi"/>
        </w:rPr>
        <w:t>Palkovitz 1997; Pleck 2010</w:t>
      </w:r>
      <w:r w:rsidR="00E86FA5" w:rsidRPr="00772DFE">
        <w:rPr>
          <w:rFonts w:asciiTheme="majorHAnsi" w:hAnsiTheme="majorHAnsi"/>
        </w:rPr>
        <w:t>).</w:t>
      </w:r>
      <w:r w:rsidR="00B54C85" w:rsidRPr="00772DFE">
        <w:rPr>
          <w:rFonts w:asciiTheme="majorHAnsi" w:hAnsiTheme="majorHAnsi"/>
        </w:rPr>
        <w:t xml:space="preserve"> </w:t>
      </w:r>
    </w:p>
    <w:p w:rsidR="00E25427" w:rsidRDefault="00590869" w:rsidP="00772DFE">
      <w:pPr>
        <w:spacing w:after="120" w:line="360" w:lineRule="auto"/>
        <w:jc w:val="both"/>
        <w:rPr>
          <w:rFonts w:asciiTheme="majorHAnsi" w:hAnsiTheme="majorHAnsi"/>
        </w:rPr>
      </w:pPr>
      <w:r w:rsidRPr="00772DFE">
        <w:rPr>
          <w:rFonts w:asciiTheme="majorHAnsi" w:hAnsiTheme="majorHAnsi"/>
        </w:rPr>
        <w:t>T</w:t>
      </w:r>
      <w:r w:rsidR="007C3C86" w:rsidRPr="00772DFE">
        <w:rPr>
          <w:rFonts w:asciiTheme="majorHAnsi" w:hAnsiTheme="majorHAnsi"/>
        </w:rPr>
        <w:t>o address these</w:t>
      </w:r>
      <w:r w:rsidR="002D2B1A" w:rsidRPr="00772DFE">
        <w:rPr>
          <w:rFonts w:asciiTheme="majorHAnsi" w:hAnsiTheme="majorHAnsi"/>
        </w:rPr>
        <w:t xml:space="preserve"> contentions</w:t>
      </w:r>
      <w:r w:rsidR="007C3C86" w:rsidRPr="00772DFE">
        <w:rPr>
          <w:rFonts w:asciiTheme="majorHAnsi" w:hAnsiTheme="majorHAnsi"/>
        </w:rPr>
        <w:t xml:space="preserve">, this paper reviews </w:t>
      </w:r>
      <w:r w:rsidR="007C3C86" w:rsidRPr="00772DFE">
        <w:rPr>
          <w:rFonts w:asciiTheme="majorHAnsi" w:hAnsiTheme="majorHAnsi"/>
          <w:bCs/>
        </w:rPr>
        <w:t>the</w:t>
      </w:r>
      <w:r w:rsidR="00B54C85" w:rsidRPr="00772DFE">
        <w:rPr>
          <w:rFonts w:asciiTheme="majorHAnsi" w:hAnsiTheme="majorHAnsi"/>
          <w:bCs/>
        </w:rPr>
        <w:t xml:space="preserve"> main</w:t>
      </w:r>
      <w:r w:rsidR="007C3C86" w:rsidRPr="00772DFE">
        <w:rPr>
          <w:rFonts w:asciiTheme="majorHAnsi" w:hAnsiTheme="majorHAnsi"/>
          <w:bCs/>
        </w:rPr>
        <w:t xml:space="preserve"> debates </w:t>
      </w:r>
      <w:r w:rsidR="00824F46" w:rsidRPr="00772DFE">
        <w:rPr>
          <w:rFonts w:asciiTheme="majorHAnsi" w:hAnsiTheme="majorHAnsi"/>
          <w:bCs/>
        </w:rPr>
        <w:t>on</w:t>
      </w:r>
      <w:r w:rsidR="007C3C86" w:rsidRPr="00772DFE">
        <w:rPr>
          <w:rFonts w:asciiTheme="majorHAnsi" w:hAnsiTheme="majorHAnsi"/>
          <w:bCs/>
        </w:rPr>
        <w:t xml:space="preserve"> how to conceptualise ‘paternal involvement’ in childcare. </w:t>
      </w:r>
      <w:r w:rsidR="004B78EA">
        <w:rPr>
          <w:rFonts w:asciiTheme="majorHAnsi" w:hAnsiTheme="majorHAnsi"/>
          <w:bCs/>
        </w:rPr>
        <w:t xml:space="preserve">The definition offered by </w:t>
      </w:r>
      <w:r w:rsidR="00332A79" w:rsidRPr="00772DFE">
        <w:rPr>
          <w:rFonts w:asciiTheme="majorHAnsi" w:hAnsiTheme="majorHAnsi"/>
        </w:rPr>
        <w:t>Lamb et al (1987</w:t>
      </w:r>
      <w:r w:rsidR="007C3C86" w:rsidRPr="00772DFE">
        <w:rPr>
          <w:rFonts w:asciiTheme="majorHAnsi" w:hAnsiTheme="majorHAnsi"/>
        </w:rPr>
        <w:t xml:space="preserve">) </w:t>
      </w:r>
      <w:r w:rsidR="007A65AA" w:rsidRPr="00772DFE">
        <w:rPr>
          <w:rFonts w:asciiTheme="majorHAnsi" w:hAnsiTheme="majorHAnsi"/>
        </w:rPr>
        <w:t xml:space="preserve">continues to </w:t>
      </w:r>
      <w:r w:rsidR="00B03ECF">
        <w:rPr>
          <w:rFonts w:asciiTheme="majorHAnsi" w:hAnsiTheme="majorHAnsi"/>
        </w:rPr>
        <w:t>be</w:t>
      </w:r>
      <w:r w:rsidR="00453A57">
        <w:rPr>
          <w:rFonts w:asciiTheme="majorHAnsi" w:hAnsiTheme="majorHAnsi"/>
        </w:rPr>
        <w:t xml:space="preserve"> one of</w:t>
      </w:r>
      <w:r w:rsidR="00B03ECF" w:rsidRPr="00772DFE">
        <w:rPr>
          <w:rFonts w:asciiTheme="majorHAnsi" w:hAnsiTheme="majorHAnsi"/>
        </w:rPr>
        <w:t xml:space="preserve"> </w:t>
      </w:r>
      <w:r w:rsidR="00B03ECF">
        <w:rPr>
          <w:rFonts w:asciiTheme="majorHAnsi" w:hAnsiTheme="majorHAnsi"/>
        </w:rPr>
        <w:t xml:space="preserve">the most </w:t>
      </w:r>
      <w:r w:rsidR="00363B2B">
        <w:rPr>
          <w:rFonts w:asciiTheme="majorHAnsi" w:hAnsiTheme="majorHAnsi"/>
        </w:rPr>
        <w:t>used</w:t>
      </w:r>
      <w:r w:rsidR="004B78EA">
        <w:rPr>
          <w:rFonts w:asciiTheme="majorHAnsi" w:hAnsiTheme="majorHAnsi"/>
        </w:rPr>
        <w:t xml:space="preserve"> typolog</w:t>
      </w:r>
      <w:r w:rsidR="00E66097">
        <w:rPr>
          <w:rFonts w:asciiTheme="majorHAnsi" w:hAnsiTheme="majorHAnsi"/>
        </w:rPr>
        <w:t>ies</w:t>
      </w:r>
      <w:r w:rsidR="004B78EA">
        <w:rPr>
          <w:rFonts w:asciiTheme="majorHAnsi" w:hAnsiTheme="majorHAnsi"/>
        </w:rPr>
        <w:t xml:space="preserve"> </w:t>
      </w:r>
      <w:r w:rsidR="00A1179C">
        <w:rPr>
          <w:rFonts w:asciiTheme="majorHAnsi" w:hAnsiTheme="majorHAnsi"/>
        </w:rPr>
        <w:t>in social and psychological research and</w:t>
      </w:r>
      <w:r w:rsidR="00E66097">
        <w:rPr>
          <w:rFonts w:asciiTheme="majorHAnsi" w:hAnsiTheme="majorHAnsi"/>
        </w:rPr>
        <w:t>,</w:t>
      </w:r>
      <w:r w:rsidR="004B78EA">
        <w:rPr>
          <w:rFonts w:asciiTheme="majorHAnsi" w:hAnsiTheme="majorHAnsi"/>
        </w:rPr>
        <w:t xml:space="preserve"> </w:t>
      </w:r>
      <w:r w:rsidR="00B03ECF">
        <w:rPr>
          <w:rFonts w:asciiTheme="majorHAnsi" w:hAnsiTheme="majorHAnsi"/>
        </w:rPr>
        <w:t xml:space="preserve">I </w:t>
      </w:r>
      <w:r w:rsidR="000E20C7">
        <w:rPr>
          <w:rFonts w:asciiTheme="majorHAnsi" w:hAnsiTheme="majorHAnsi"/>
        </w:rPr>
        <w:t>argue</w:t>
      </w:r>
      <w:r w:rsidR="00E66097">
        <w:rPr>
          <w:rFonts w:asciiTheme="majorHAnsi" w:hAnsiTheme="majorHAnsi"/>
        </w:rPr>
        <w:t>,</w:t>
      </w:r>
      <w:r w:rsidR="004B78EA">
        <w:rPr>
          <w:rFonts w:asciiTheme="majorHAnsi" w:hAnsiTheme="majorHAnsi"/>
        </w:rPr>
        <w:t xml:space="preserve"> </w:t>
      </w:r>
      <w:r w:rsidR="00B03ECF">
        <w:rPr>
          <w:rFonts w:asciiTheme="majorHAnsi" w:hAnsiTheme="majorHAnsi"/>
        </w:rPr>
        <w:t>is</w:t>
      </w:r>
      <w:r w:rsidR="004B78EA">
        <w:rPr>
          <w:rFonts w:asciiTheme="majorHAnsi" w:hAnsiTheme="majorHAnsi"/>
        </w:rPr>
        <w:t xml:space="preserve"> still</w:t>
      </w:r>
      <w:r w:rsidR="00B03ECF">
        <w:rPr>
          <w:rFonts w:asciiTheme="majorHAnsi" w:hAnsiTheme="majorHAnsi"/>
        </w:rPr>
        <w:t xml:space="preserve"> one of the most comprehensive formulations that</w:t>
      </w:r>
      <w:r w:rsidR="009D73DD" w:rsidRPr="00772DFE">
        <w:rPr>
          <w:rFonts w:asciiTheme="majorHAnsi" w:hAnsiTheme="majorHAnsi"/>
        </w:rPr>
        <w:t xml:space="preserve"> </w:t>
      </w:r>
      <w:r w:rsidR="00C10C33" w:rsidRPr="00772DFE">
        <w:rPr>
          <w:rFonts w:asciiTheme="majorHAnsi" w:hAnsiTheme="majorHAnsi"/>
        </w:rPr>
        <w:t xml:space="preserve">is </w:t>
      </w:r>
      <w:r w:rsidR="009D73DD" w:rsidRPr="00772DFE">
        <w:rPr>
          <w:rFonts w:asciiTheme="majorHAnsi" w:hAnsiTheme="majorHAnsi"/>
        </w:rPr>
        <w:t>neither</w:t>
      </w:r>
      <w:r w:rsidR="00C10C33" w:rsidRPr="00772DFE">
        <w:rPr>
          <w:rFonts w:asciiTheme="majorHAnsi" w:hAnsiTheme="majorHAnsi"/>
        </w:rPr>
        <w:t xml:space="preserve"> bound by time </w:t>
      </w:r>
      <w:r w:rsidR="009D73DD" w:rsidRPr="00772DFE">
        <w:rPr>
          <w:rFonts w:asciiTheme="majorHAnsi" w:hAnsiTheme="majorHAnsi"/>
        </w:rPr>
        <w:t>n</w:t>
      </w:r>
      <w:r w:rsidR="00C10C33" w:rsidRPr="00772DFE">
        <w:rPr>
          <w:rFonts w:asciiTheme="majorHAnsi" w:hAnsiTheme="majorHAnsi"/>
        </w:rPr>
        <w:t>or locality</w:t>
      </w:r>
      <w:r w:rsidR="004B78EA">
        <w:rPr>
          <w:rFonts w:asciiTheme="majorHAnsi" w:hAnsiTheme="majorHAnsi"/>
        </w:rPr>
        <w:t xml:space="preserve">. </w:t>
      </w:r>
      <w:r w:rsidR="000E5684">
        <w:rPr>
          <w:rFonts w:asciiTheme="majorHAnsi" w:hAnsiTheme="majorHAnsi"/>
        </w:rPr>
        <w:t>However</w:t>
      </w:r>
      <w:r w:rsidR="007E7C26">
        <w:rPr>
          <w:rFonts w:asciiTheme="majorHAnsi" w:hAnsiTheme="majorHAnsi"/>
        </w:rPr>
        <w:t xml:space="preserve">, it </w:t>
      </w:r>
      <w:r w:rsidR="004637D6">
        <w:rPr>
          <w:rFonts w:asciiTheme="majorHAnsi" w:hAnsiTheme="majorHAnsi"/>
        </w:rPr>
        <w:t>is not without fault given</w:t>
      </w:r>
      <w:r w:rsidR="00A5215A">
        <w:rPr>
          <w:rFonts w:asciiTheme="majorHAnsi" w:hAnsiTheme="majorHAnsi"/>
        </w:rPr>
        <w:t xml:space="preserve"> </w:t>
      </w:r>
      <w:r w:rsidR="000E5684">
        <w:rPr>
          <w:rFonts w:asciiTheme="majorHAnsi" w:hAnsiTheme="majorHAnsi"/>
        </w:rPr>
        <w:t>classifying</w:t>
      </w:r>
      <w:r w:rsidR="00E66097">
        <w:rPr>
          <w:rFonts w:asciiTheme="majorHAnsi" w:hAnsiTheme="majorHAnsi"/>
        </w:rPr>
        <w:t xml:space="preserve"> </w:t>
      </w:r>
      <w:r w:rsidR="00363B2B">
        <w:rPr>
          <w:rFonts w:asciiTheme="majorHAnsi" w:hAnsiTheme="majorHAnsi"/>
        </w:rPr>
        <w:t>fathers’ roles into</w:t>
      </w:r>
      <w:r w:rsidR="00E66097">
        <w:rPr>
          <w:rFonts w:asciiTheme="majorHAnsi" w:hAnsiTheme="majorHAnsi"/>
        </w:rPr>
        <w:t xml:space="preserve"> </w:t>
      </w:r>
      <w:r w:rsidR="00363B2B">
        <w:rPr>
          <w:rFonts w:asciiTheme="majorHAnsi" w:hAnsiTheme="majorHAnsi"/>
        </w:rPr>
        <w:t>three dimensions</w:t>
      </w:r>
      <w:r w:rsidR="007E7C26">
        <w:rPr>
          <w:rFonts w:asciiTheme="majorHAnsi" w:hAnsiTheme="majorHAnsi"/>
        </w:rPr>
        <w:t xml:space="preserve"> </w:t>
      </w:r>
      <w:r w:rsidR="00D648DD">
        <w:rPr>
          <w:rFonts w:asciiTheme="majorHAnsi" w:hAnsiTheme="majorHAnsi"/>
        </w:rPr>
        <w:t xml:space="preserve">(i.e. accessibility, engagement and responsibility) </w:t>
      </w:r>
      <w:r w:rsidR="00363B2B">
        <w:rPr>
          <w:rFonts w:asciiTheme="majorHAnsi" w:hAnsiTheme="majorHAnsi"/>
        </w:rPr>
        <w:t>ignores the multifaceted</w:t>
      </w:r>
      <w:r w:rsidR="000E5684">
        <w:rPr>
          <w:rFonts w:asciiTheme="majorHAnsi" w:hAnsiTheme="majorHAnsi"/>
        </w:rPr>
        <w:t xml:space="preserve"> and </w:t>
      </w:r>
      <w:r w:rsidR="00EF17CA">
        <w:rPr>
          <w:rFonts w:asciiTheme="majorHAnsi" w:hAnsiTheme="majorHAnsi"/>
        </w:rPr>
        <w:t>subjective</w:t>
      </w:r>
      <w:r w:rsidR="00363B2B">
        <w:rPr>
          <w:rFonts w:asciiTheme="majorHAnsi" w:hAnsiTheme="majorHAnsi"/>
        </w:rPr>
        <w:t xml:space="preserve"> nature of fathering</w:t>
      </w:r>
      <w:r w:rsidR="000E5684">
        <w:rPr>
          <w:rFonts w:asciiTheme="majorHAnsi" w:hAnsiTheme="majorHAnsi"/>
        </w:rPr>
        <w:t xml:space="preserve"> practices</w:t>
      </w:r>
      <w:r w:rsidR="00E66097">
        <w:rPr>
          <w:rFonts w:asciiTheme="majorHAnsi" w:hAnsiTheme="majorHAnsi"/>
        </w:rPr>
        <w:t xml:space="preserve">. </w:t>
      </w:r>
      <w:r w:rsidR="00363B2B">
        <w:rPr>
          <w:rFonts w:asciiTheme="majorHAnsi" w:hAnsiTheme="majorHAnsi"/>
        </w:rPr>
        <w:t>I</w:t>
      </w:r>
      <w:r w:rsidR="00A4165F">
        <w:rPr>
          <w:rFonts w:asciiTheme="majorHAnsi" w:hAnsiTheme="majorHAnsi"/>
        </w:rPr>
        <w:t>n light of this, I</w:t>
      </w:r>
      <w:r w:rsidR="00363B2B">
        <w:rPr>
          <w:rFonts w:asciiTheme="majorHAnsi" w:hAnsiTheme="majorHAnsi"/>
        </w:rPr>
        <w:t xml:space="preserve"> </w:t>
      </w:r>
      <w:r w:rsidR="000E5684">
        <w:rPr>
          <w:rFonts w:asciiTheme="majorHAnsi" w:hAnsiTheme="majorHAnsi"/>
        </w:rPr>
        <w:t>consider</w:t>
      </w:r>
      <w:r w:rsidR="00363B2B">
        <w:rPr>
          <w:rFonts w:asciiTheme="majorHAnsi" w:hAnsiTheme="majorHAnsi"/>
        </w:rPr>
        <w:t xml:space="preserve"> other </w:t>
      </w:r>
      <w:r w:rsidR="00D648DD">
        <w:rPr>
          <w:rFonts w:asciiTheme="majorHAnsi" w:hAnsiTheme="majorHAnsi"/>
        </w:rPr>
        <w:t>typologies</w:t>
      </w:r>
      <w:r w:rsidR="00363B2B">
        <w:rPr>
          <w:rFonts w:asciiTheme="majorHAnsi" w:hAnsiTheme="majorHAnsi"/>
        </w:rPr>
        <w:t xml:space="preserve"> of involvement </w:t>
      </w:r>
      <w:r w:rsidR="00E25427">
        <w:rPr>
          <w:rFonts w:asciiTheme="majorHAnsi" w:hAnsiTheme="majorHAnsi"/>
        </w:rPr>
        <w:t xml:space="preserve">developed </w:t>
      </w:r>
      <w:r w:rsidR="00363B2B">
        <w:rPr>
          <w:rFonts w:asciiTheme="majorHAnsi" w:hAnsiTheme="majorHAnsi"/>
        </w:rPr>
        <w:t xml:space="preserve">by Palkovitz (1997), Dermott (2008) and Pleck (2010) </w:t>
      </w:r>
      <w:r w:rsidR="000E5684">
        <w:rPr>
          <w:rFonts w:asciiTheme="majorHAnsi" w:hAnsiTheme="majorHAnsi"/>
        </w:rPr>
        <w:t xml:space="preserve">who </w:t>
      </w:r>
      <w:r w:rsidR="00E25427">
        <w:rPr>
          <w:rFonts w:asciiTheme="majorHAnsi" w:hAnsiTheme="majorHAnsi"/>
        </w:rPr>
        <w:t>build on</w:t>
      </w:r>
      <w:r w:rsidR="00363B2B">
        <w:rPr>
          <w:rFonts w:asciiTheme="majorHAnsi" w:hAnsiTheme="majorHAnsi"/>
        </w:rPr>
        <w:t xml:space="preserve"> Lamb et al’s </w:t>
      </w:r>
      <w:r w:rsidR="00D648DD">
        <w:rPr>
          <w:rFonts w:asciiTheme="majorHAnsi" w:hAnsiTheme="majorHAnsi"/>
        </w:rPr>
        <w:t>three dimensions</w:t>
      </w:r>
      <w:r w:rsidR="00363B2B">
        <w:rPr>
          <w:rFonts w:asciiTheme="majorHAnsi" w:hAnsiTheme="majorHAnsi"/>
        </w:rPr>
        <w:t xml:space="preserve"> to provide a more </w:t>
      </w:r>
      <w:r w:rsidR="004637D6">
        <w:rPr>
          <w:rFonts w:asciiTheme="majorHAnsi" w:hAnsiTheme="majorHAnsi"/>
        </w:rPr>
        <w:t>comprehensive</w:t>
      </w:r>
      <w:r w:rsidR="00363B2B">
        <w:rPr>
          <w:rFonts w:asciiTheme="majorHAnsi" w:hAnsiTheme="majorHAnsi"/>
        </w:rPr>
        <w:t xml:space="preserve"> definition of the different components that make up a father’s </w:t>
      </w:r>
      <w:r w:rsidR="00A1179C">
        <w:rPr>
          <w:rFonts w:asciiTheme="majorHAnsi" w:hAnsiTheme="majorHAnsi"/>
        </w:rPr>
        <w:t xml:space="preserve">role. </w:t>
      </w:r>
      <w:r w:rsidR="007E7C26">
        <w:rPr>
          <w:rFonts w:asciiTheme="majorHAnsi" w:hAnsiTheme="majorHAnsi"/>
        </w:rPr>
        <w:t>Given</w:t>
      </w:r>
      <w:r w:rsidR="00EF17CA">
        <w:rPr>
          <w:rFonts w:asciiTheme="majorHAnsi" w:hAnsiTheme="majorHAnsi"/>
        </w:rPr>
        <w:t xml:space="preserve"> </w:t>
      </w:r>
      <w:r w:rsidR="006F7506">
        <w:rPr>
          <w:rFonts w:asciiTheme="majorHAnsi" w:hAnsiTheme="majorHAnsi"/>
        </w:rPr>
        <w:t>the</w:t>
      </w:r>
      <w:r w:rsidR="004E100C">
        <w:rPr>
          <w:rFonts w:asciiTheme="majorHAnsi" w:hAnsiTheme="majorHAnsi"/>
        </w:rPr>
        <w:t xml:space="preserve"> </w:t>
      </w:r>
      <w:r w:rsidR="005E0322">
        <w:rPr>
          <w:rFonts w:asciiTheme="majorHAnsi" w:hAnsiTheme="majorHAnsi"/>
        </w:rPr>
        <w:t>typology</w:t>
      </w:r>
      <w:r w:rsidR="000E20C7">
        <w:rPr>
          <w:rFonts w:asciiTheme="majorHAnsi" w:hAnsiTheme="majorHAnsi"/>
        </w:rPr>
        <w:t xml:space="preserve"> </w:t>
      </w:r>
      <w:r w:rsidR="006F7506">
        <w:rPr>
          <w:rFonts w:asciiTheme="majorHAnsi" w:hAnsiTheme="majorHAnsi"/>
        </w:rPr>
        <w:t xml:space="preserve">deployed </w:t>
      </w:r>
      <w:r w:rsidR="005E0322">
        <w:rPr>
          <w:rFonts w:asciiTheme="majorHAnsi" w:hAnsiTheme="majorHAnsi"/>
        </w:rPr>
        <w:t>must</w:t>
      </w:r>
      <w:r w:rsidR="000E20C7">
        <w:rPr>
          <w:rFonts w:asciiTheme="majorHAnsi" w:hAnsiTheme="majorHAnsi"/>
        </w:rPr>
        <w:t xml:space="preserve"> </w:t>
      </w:r>
      <w:r w:rsidR="005E0322">
        <w:rPr>
          <w:rFonts w:asciiTheme="majorHAnsi" w:hAnsiTheme="majorHAnsi"/>
        </w:rPr>
        <w:t xml:space="preserve">be </w:t>
      </w:r>
      <w:r w:rsidR="000E20C7">
        <w:rPr>
          <w:rFonts w:asciiTheme="majorHAnsi" w:hAnsiTheme="majorHAnsi"/>
        </w:rPr>
        <w:t>linked to</w:t>
      </w:r>
      <w:r w:rsidR="004E100C">
        <w:rPr>
          <w:rFonts w:asciiTheme="majorHAnsi" w:hAnsiTheme="majorHAnsi"/>
        </w:rPr>
        <w:t xml:space="preserve"> the </w:t>
      </w:r>
      <w:r w:rsidR="00E25427">
        <w:rPr>
          <w:rFonts w:asciiTheme="majorHAnsi" w:hAnsiTheme="majorHAnsi"/>
        </w:rPr>
        <w:t xml:space="preserve">overall </w:t>
      </w:r>
      <w:r w:rsidR="004E100C">
        <w:rPr>
          <w:rFonts w:asciiTheme="majorHAnsi" w:hAnsiTheme="majorHAnsi"/>
        </w:rPr>
        <w:t xml:space="preserve">aim and focus of </w:t>
      </w:r>
      <w:r w:rsidR="002D068E">
        <w:rPr>
          <w:rFonts w:asciiTheme="majorHAnsi" w:hAnsiTheme="majorHAnsi"/>
        </w:rPr>
        <w:t>the</w:t>
      </w:r>
      <w:r w:rsidR="004E100C">
        <w:rPr>
          <w:rFonts w:asciiTheme="majorHAnsi" w:hAnsiTheme="majorHAnsi"/>
        </w:rPr>
        <w:t xml:space="preserve"> particular </w:t>
      </w:r>
      <w:r w:rsidR="002D068E">
        <w:rPr>
          <w:rFonts w:asciiTheme="majorHAnsi" w:hAnsiTheme="majorHAnsi"/>
        </w:rPr>
        <w:t>study</w:t>
      </w:r>
      <w:r w:rsidR="007E7C26">
        <w:rPr>
          <w:rFonts w:asciiTheme="majorHAnsi" w:hAnsiTheme="majorHAnsi"/>
        </w:rPr>
        <w:t>,</w:t>
      </w:r>
      <w:r w:rsidR="000E20C7">
        <w:rPr>
          <w:rFonts w:asciiTheme="majorHAnsi" w:hAnsiTheme="majorHAnsi"/>
        </w:rPr>
        <w:t xml:space="preserve"> I </w:t>
      </w:r>
      <w:r w:rsidR="00D648DD">
        <w:rPr>
          <w:rFonts w:asciiTheme="majorHAnsi" w:hAnsiTheme="majorHAnsi"/>
        </w:rPr>
        <w:t>select</w:t>
      </w:r>
      <w:r w:rsidR="00A4165F">
        <w:rPr>
          <w:rFonts w:asciiTheme="majorHAnsi" w:hAnsiTheme="majorHAnsi"/>
        </w:rPr>
        <w:t xml:space="preserve"> </w:t>
      </w:r>
      <w:r w:rsidR="007927A9">
        <w:rPr>
          <w:rFonts w:asciiTheme="majorHAnsi" w:hAnsiTheme="majorHAnsi"/>
        </w:rPr>
        <w:t>Lamb et al.’s</w:t>
      </w:r>
      <w:r w:rsidR="00A4165F">
        <w:rPr>
          <w:rFonts w:asciiTheme="majorHAnsi" w:hAnsiTheme="majorHAnsi"/>
        </w:rPr>
        <w:t xml:space="preserve"> three dimensional</w:t>
      </w:r>
      <w:r w:rsidR="007927A9">
        <w:rPr>
          <w:rFonts w:asciiTheme="majorHAnsi" w:hAnsiTheme="majorHAnsi"/>
        </w:rPr>
        <w:t xml:space="preserve"> typology</w:t>
      </w:r>
      <w:r w:rsidR="00E25427">
        <w:rPr>
          <w:rFonts w:asciiTheme="majorHAnsi" w:hAnsiTheme="majorHAnsi"/>
        </w:rPr>
        <w:t xml:space="preserve"> </w:t>
      </w:r>
      <w:r w:rsidR="00D648DD">
        <w:rPr>
          <w:rFonts w:asciiTheme="majorHAnsi" w:hAnsiTheme="majorHAnsi"/>
        </w:rPr>
        <w:t>to</w:t>
      </w:r>
      <w:r w:rsidR="00563C94">
        <w:rPr>
          <w:rFonts w:asciiTheme="majorHAnsi" w:hAnsiTheme="majorHAnsi"/>
        </w:rPr>
        <w:t xml:space="preserve"> </w:t>
      </w:r>
      <w:r w:rsidR="005E0322">
        <w:rPr>
          <w:rFonts w:asciiTheme="majorHAnsi" w:hAnsiTheme="majorHAnsi"/>
        </w:rPr>
        <w:t>discuss</w:t>
      </w:r>
      <w:r w:rsidR="00563C94">
        <w:rPr>
          <w:rFonts w:asciiTheme="majorHAnsi" w:hAnsiTheme="majorHAnsi"/>
        </w:rPr>
        <w:t xml:space="preserve"> the key </w:t>
      </w:r>
      <w:r w:rsidR="00563C94" w:rsidRPr="00772DFE">
        <w:rPr>
          <w:rFonts w:asciiTheme="majorHAnsi" w:hAnsiTheme="majorHAnsi"/>
        </w:rPr>
        <w:t xml:space="preserve">state policy, workplace and individual-level factors that shape </w:t>
      </w:r>
      <w:r w:rsidR="00563C94">
        <w:rPr>
          <w:rFonts w:asciiTheme="majorHAnsi" w:hAnsiTheme="majorHAnsi"/>
        </w:rPr>
        <w:t xml:space="preserve">paternal involvement </w:t>
      </w:r>
      <w:r w:rsidR="00D648DD">
        <w:rPr>
          <w:rFonts w:asciiTheme="majorHAnsi" w:hAnsiTheme="majorHAnsi"/>
        </w:rPr>
        <w:t>on a</w:t>
      </w:r>
      <w:r w:rsidR="007E7C26">
        <w:rPr>
          <w:rFonts w:asciiTheme="majorHAnsi" w:hAnsiTheme="majorHAnsi"/>
        </w:rPr>
        <w:t xml:space="preserve"> more general scale</w:t>
      </w:r>
      <w:r w:rsidR="00D648DD">
        <w:rPr>
          <w:rFonts w:asciiTheme="majorHAnsi" w:hAnsiTheme="majorHAnsi"/>
        </w:rPr>
        <w:t>. This</w:t>
      </w:r>
      <w:r w:rsidR="007E7C26">
        <w:rPr>
          <w:rFonts w:asciiTheme="majorHAnsi" w:hAnsiTheme="majorHAnsi"/>
        </w:rPr>
        <w:t xml:space="preserve"> is important in light of current policy</w:t>
      </w:r>
      <w:r w:rsidR="00D648DD">
        <w:rPr>
          <w:rFonts w:asciiTheme="majorHAnsi" w:hAnsiTheme="majorHAnsi"/>
        </w:rPr>
        <w:t xml:space="preserve"> and media</w:t>
      </w:r>
      <w:r w:rsidR="007E7C26">
        <w:rPr>
          <w:rFonts w:asciiTheme="majorHAnsi" w:hAnsiTheme="majorHAnsi"/>
        </w:rPr>
        <w:t xml:space="preserve"> debates about how best to support</w:t>
      </w:r>
      <w:r w:rsidR="00D648DD">
        <w:rPr>
          <w:rFonts w:asciiTheme="majorHAnsi" w:hAnsiTheme="majorHAnsi"/>
        </w:rPr>
        <w:t xml:space="preserve"> and encourage</w:t>
      </w:r>
      <w:r w:rsidR="007E7C26">
        <w:rPr>
          <w:rFonts w:asciiTheme="majorHAnsi" w:hAnsiTheme="majorHAnsi"/>
        </w:rPr>
        <w:t xml:space="preserve"> fathers</w:t>
      </w:r>
      <w:r w:rsidR="00D648DD">
        <w:rPr>
          <w:rFonts w:asciiTheme="majorHAnsi" w:hAnsiTheme="majorHAnsi"/>
        </w:rPr>
        <w:t>’ roles at home</w:t>
      </w:r>
      <w:r w:rsidR="007E7C26">
        <w:rPr>
          <w:rFonts w:asciiTheme="majorHAnsi" w:hAnsiTheme="majorHAnsi"/>
        </w:rPr>
        <w:t xml:space="preserve"> (e.g. </w:t>
      </w:r>
      <w:r w:rsidR="007E7C26" w:rsidRPr="00EE6D28">
        <w:rPr>
          <w:rFonts w:asciiTheme="majorHAnsi" w:hAnsiTheme="majorHAnsi"/>
        </w:rPr>
        <w:t>Department for Business, Innovation &amp; Skills 2014</w:t>
      </w:r>
      <w:r w:rsidR="007E7C26">
        <w:rPr>
          <w:rFonts w:asciiTheme="majorHAnsi" w:hAnsiTheme="majorHAnsi"/>
        </w:rPr>
        <w:t>; European Union 2013)</w:t>
      </w:r>
      <w:r w:rsidR="00563C94">
        <w:rPr>
          <w:rFonts w:asciiTheme="majorHAnsi" w:hAnsiTheme="majorHAnsi"/>
        </w:rPr>
        <w:t xml:space="preserve">. </w:t>
      </w:r>
      <w:r w:rsidR="007E7C26">
        <w:rPr>
          <w:rFonts w:asciiTheme="majorHAnsi" w:hAnsiTheme="majorHAnsi"/>
        </w:rPr>
        <w:t xml:space="preserve">Using Sen’s (1992) capabilities framework, </w:t>
      </w:r>
      <w:r w:rsidR="00E25427">
        <w:rPr>
          <w:rFonts w:asciiTheme="majorHAnsi" w:hAnsiTheme="majorHAnsi"/>
        </w:rPr>
        <w:t xml:space="preserve">I </w:t>
      </w:r>
      <w:r w:rsidR="005E0322">
        <w:rPr>
          <w:rFonts w:asciiTheme="majorHAnsi" w:hAnsiTheme="majorHAnsi"/>
        </w:rPr>
        <w:t>discus</w:t>
      </w:r>
      <w:r w:rsidR="00A5215A">
        <w:rPr>
          <w:rFonts w:asciiTheme="majorHAnsi" w:hAnsiTheme="majorHAnsi"/>
        </w:rPr>
        <w:t>s</w:t>
      </w:r>
      <w:r w:rsidR="00E25427">
        <w:rPr>
          <w:rFonts w:asciiTheme="majorHAnsi" w:hAnsiTheme="majorHAnsi"/>
        </w:rPr>
        <w:t xml:space="preserve"> how structural factors </w:t>
      </w:r>
      <w:r w:rsidR="004637D6">
        <w:rPr>
          <w:rFonts w:asciiTheme="majorHAnsi" w:hAnsiTheme="majorHAnsi"/>
        </w:rPr>
        <w:t xml:space="preserve">shape </w:t>
      </w:r>
      <w:r w:rsidR="00E25427">
        <w:rPr>
          <w:rFonts w:asciiTheme="majorHAnsi" w:hAnsiTheme="majorHAnsi"/>
        </w:rPr>
        <w:t xml:space="preserve">fathers’ capabilities to be involved but </w:t>
      </w:r>
      <w:r w:rsidR="005E0322">
        <w:rPr>
          <w:rFonts w:asciiTheme="majorHAnsi" w:hAnsiTheme="majorHAnsi"/>
        </w:rPr>
        <w:t xml:space="preserve">I </w:t>
      </w:r>
      <w:r w:rsidR="00E25427">
        <w:rPr>
          <w:rFonts w:asciiTheme="majorHAnsi" w:hAnsiTheme="majorHAnsi"/>
        </w:rPr>
        <w:t>also reflect on how</w:t>
      </w:r>
      <w:r w:rsidR="000E20C7">
        <w:rPr>
          <w:rFonts w:asciiTheme="majorHAnsi" w:hAnsiTheme="majorHAnsi"/>
        </w:rPr>
        <w:t xml:space="preserve"> </w:t>
      </w:r>
      <w:r w:rsidR="004637D6">
        <w:rPr>
          <w:rFonts w:asciiTheme="majorHAnsi" w:hAnsiTheme="majorHAnsi"/>
        </w:rPr>
        <w:t xml:space="preserve">individual </w:t>
      </w:r>
      <w:r w:rsidR="000E20C7">
        <w:rPr>
          <w:rFonts w:asciiTheme="majorHAnsi" w:hAnsiTheme="majorHAnsi"/>
        </w:rPr>
        <w:t xml:space="preserve">practices of agency interact to shape </w:t>
      </w:r>
      <w:r w:rsidR="004637D6">
        <w:rPr>
          <w:rFonts w:asciiTheme="majorHAnsi" w:hAnsiTheme="majorHAnsi"/>
        </w:rPr>
        <w:t xml:space="preserve">their </w:t>
      </w:r>
      <w:r w:rsidR="000E20C7">
        <w:rPr>
          <w:rFonts w:asciiTheme="majorHAnsi" w:hAnsiTheme="majorHAnsi"/>
        </w:rPr>
        <w:t>involvement in different and complex ways</w:t>
      </w:r>
      <w:r w:rsidR="00E25427">
        <w:rPr>
          <w:rFonts w:asciiTheme="majorHAnsi" w:hAnsiTheme="majorHAnsi"/>
        </w:rPr>
        <w:t>.</w:t>
      </w:r>
      <w:r w:rsidR="000E20C7">
        <w:rPr>
          <w:rFonts w:asciiTheme="majorHAnsi" w:hAnsiTheme="majorHAnsi"/>
        </w:rPr>
        <w:t xml:space="preserve"> </w:t>
      </w:r>
    </w:p>
    <w:p w:rsidR="00F52CCF" w:rsidRDefault="00F52CCF" w:rsidP="00772DFE">
      <w:pPr>
        <w:spacing w:after="120" w:line="360" w:lineRule="auto"/>
        <w:jc w:val="both"/>
        <w:rPr>
          <w:rFonts w:asciiTheme="majorHAnsi" w:hAnsiTheme="majorHAnsi"/>
        </w:rPr>
      </w:pPr>
    </w:p>
    <w:p w:rsidR="00BE208A" w:rsidRPr="00772DFE" w:rsidRDefault="00BE208A" w:rsidP="00772DFE">
      <w:pPr>
        <w:spacing w:after="120" w:line="360" w:lineRule="auto"/>
        <w:jc w:val="both"/>
        <w:rPr>
          <w:rFonts w:asciiTheme="majorHAnsi" w:hAnsiTheme="majorHAnsi"/>
          <w:color w:val="FF0000"/>
        </w:rPr>
      </w:pPr>
      <w:r w:rsidRPr="00772DFE">
        <w:rPr>
          <w:rFonts w:asciiTheme="majorHAnsi" w:hAnsiTheme="majorHAnsi"/>
          <w:b/>
          <w:bCs/>
        </w:rPr>
        <w:t xml:space="preserve">2. </w:t>
      </w:r>
      <w:r w:rsidR="00412E4F" w:rsidRPr="00772DFE">
        <w:rPr>
          <w:rFonts w:asciiTheme="majorHAnsi" w:hAnsiTheme="majorHAnsi"/>
          <w:b/>
          <w:bCs/>
        </w:rPr>
        <w:t xml:space="preserve">Conceptualising </w:t>
      </w:r>
      <w:r w:rsidR="0067254F" w:rsidRPr="00772DFE">
        <w:rPr>
          <w:rFonts w:asciiTheme="majorHAnsi" w:hAnsiTheme="majorHAnsi"/>
          <w:b/>
          <w:bCs/>
        </w:rPr>
        <w:t>paternal involvemen</w:t>
      </w:r>
      <w:r w:rsidR="00E94893" w:rsidRPr="00772DFE">
        <w:rPr>
          <w:rFonts w:asciiTheme="majorHAnsi" w:hAnsiTheme="majorHAnsi"/>
          <w:b/>
          <w:bCs/>
        </w:rPr>
        <w:t>t</w:t>
      </w:r>
    </w:p>
    <w:p w:rsidR="00590869" w:rsidRPr="00772DFE" w:rsidRDefault="007C3C86" w:rsidP="00772DFE">
      <w:pPr>
        <w:spacing w:after="120" w:line="360" w:lineRule="auto"/>
        <w:jc w:val="both"/>
        <w:rPr>
          <w:rFonts w:asciiTheme="majorHAnsi" w:hAnsiTheme="majorHAnsi"/>
        </w:rPr>
      </w:pPr>
      <w:r w:rsidRPr="00772DFE">
        <w:rPr>
          <w:rFonts w:asciiTheme="majorHAnsi" w:hAnsiTheme="majorHAnsi"/>
        </w:rPr>
        <w:t>Paternal involvement, or</w:t>
      </w:r>
      <w:r w:rsidR="00DE1A35" w:rsidRPr="00772DFE">
        <w:rPr>
          <w:rFonts w:asciiTheme="majorHAnsi" w:hAnsiTheme="majorHAnsi"/>
        </w:rPr>
        <w:t xml:space="preserve"> ‘involved fathering’</w:t>
      </w:r>
      <w:r w:rsidRPr="00772DFE">
        <w:rPr>
          <w:rFonts w:asciiTheme="majorHAnsi" w:hAnsiTheme="majorHAnsi"/>
        </w:rPr>
        <w:t>,</w:t>
      </w:r>
      <w:r w:rsidR="00DE1A35" w:rsidRPr="00772DFE">
        <w:rPr>
          <w:rFonts w:asciiTheme="majorHAnsi" w:hAnsiTheme="majorHAnsi"/>
        </w:rPr>
        <w:t xml:space="preserve"> centres on ideas of nurturing, providing and engaging in care.</w:t>
      </w:r>
      <w:r w:rsidR="00B51F8B" w:rsidRPr="00772DFE">
        <w:rPr>
          <w:rFonts w:asciiTheme="majorHAnsi" w:hAnsiTheme="majorHAnsi"/>
        </w:rPr>
        <w:t xml:space="preserve"> </w:t>
      </w:r>
      <w:r w:rsidR="001D49D3" w:rsidRPr="00772DFE">
        <w:rPr>
          <w:rFonts w:asciiTheme="majorHAnsi" w:hAnsiTheme="majorHAnsi"/>
        </w:rPr>
        <w:t>A</w:t>
      </w:r>
      <w:r w:rsidR="009A0084" w:rsidRPr="00772DFE">
        <w:rPr>
          <w:rFonts w:asciiTheme="majorHAnsi" w:hAnsiTheme="majorHAnsi"/>
        </w:rPr>
        <w:t xml:space="preserve"> generic</w:t>
      </w:r>
      <w:r w:rsidR="00422149" w:rsidRPr="00772DFE">
        <w:rPr>
          <w:rFonts w:asciiTheme="majorHAnsi" w:hAnsiTheme="majorHAnsi"/>
        </w:rPr>
        <w:t xml:space="preserve"> definition </w:t>
      </w:r>
      <w:r w:rsidR="00DB447C" w:rsidRPr="00772DFE">
        <w:rPr>
          <w:rFonts w:asciiTheme="majorHAnsi" w:hAnsiTheme="majorHAnsi"/>
        </w:rPr>
        <w:t xml:space="preserve">is </w:t>
      </w:r>
      <w:r w:rsidR="00422149" w:rsidRPr="00772DFE">
        <w:rPr>
          <w:rFonts w:asciiTheme="majorHAnsi" w:hAnsiTheme="majorHAnsi"/>
        </w:rPr>
        <w:t>provided by O’Brien (2005: 3)</w:t>
      </w:r>
      <w:r w:rsidR="00DB447C" w:rsidRPr="00772DFE">
        <w:rPr>
          <w:rFonts w:asciiTheme="majorHAnsi" w:hAnsiTheme="majorHAnsi"/>
        </w:rPr>
        <w:t xml:space="preserve"> who argues</w:t>
      </w:r>
      <w:r w:rsidR="001D49D3" w:rsidRPr="00772DFE">
        <w:rPr>
          <w:rFonts w:asciiTheme="majorHAnsi" w:hAnsiTheme="majorHAnsi"/>
        </w:rPr>
        <w:t xml:space="preserve"> that an involved father</w:t>
      </w:r>
      <w:r w:rsidR="00DB447C" w:rsidRPr="00772DFE">
        <w:rPr>
          <w:rFonts w:asciiTheme="majorHAnsi" w:hAnsiTheme="majorHAnsi"/>
        </w:rPr>
        <w:t xml:space="preserve"> is an</w:t>
      </w:r>
      <w:r w:rsidR="00422149" w:rsidRPr="00772DFE">
        <w:rPr>
          <w:rFonts w:asciiTheme="majorHAnsi" w:hAnsiTheme="majorHAnsi"/>
        </w:rPr>
        <w:t xml:space="preserve"> </w:t>
      </w:r>
      <w:r w:rsidR="004A0EE1" w:rsidRPr="00772DFE">
        <w:rPr>
          <w:rFonts w:asciiTheme="majorHAnsi" w:hAnsiTheme="majorHAnsi"/>
        </w:rPr>
        <w:t>‘active “hands-on”</w:t>
      </w:r>
      <w:r w:rsidR="00E84C62" w:rsidRPr="00772DFE">
        <w:rPr>
          <w:rFonts w:asciiTheme="majorHAnsi" w:hAnsiTheme="majorHAnsi"/>
        </w:rPr>
        <w:t xml:space="preserve"> sharer of child caring responsibilities</w:t>
      </w:r>
      <w:r w:rsidR="004A0EE1" w:rsidRPr="00772DFE">
        <w:rPr>
          <w:rFonts w:asciiTheme="majorHAnsi" w:hAnsiTheme="majorHAnsi"/>
        </w:rPr>
        <w:t>’</w:t>
      </w:r>
      <w:r w:rsidR="00E84C62" w:rsidRPr="00772DFE">
        <w:rPr>
          <w:rFonts w:asciiTheme="majorHAnsi" w:hAnsiTheme="majorHAnsi"/>
        </w:rPr>
        <w:t>.</w:t>
      </w:r>
      <w:r w:rsidR="004A0EE1" w:rsidRPr="00772DFE">
        <w:rPr>
          <w:rFonts w:asciiTheme="majorHAnsi" w:hAnsiTheme="majorHAnsi"/>
        </w:rPr>
        <w:t xml:space="preserve"> </w:t>
      </w:r>
      <w:r w:rsidR="001D49D3" w:rsidRPr="00772DFE">
        <w:rPr>
          <w:rFonts w:asciiTheme="majorHAnsi" w:hAnsiTheme="majorHAnsi"/>
        </w:rPr>
        <w:t xml:space="preserve">A more in-depth definition of </w:t>
      </w:r>
      <w:r w:rsidR="00E23CA7" w:rsidRPr="00772DFE">
        <w:rPr>
          <w:rFonts w:asciiTheme="majorHAnsi" w:hAnsiTheme="majorHAnsi"/>
        </w:rPr>
        <w:t>paternal</w:t>
      </w:r>
      <w:r w:rsidR="001D49D3" w:rsidRPr="00772DFE">
        <w:rPr>
          <w:rFonts w:asciiTheme="majorHAnsi" w:hAnsiTheme="majorHAnsi"/>
        </w:rPr>
        <w:t xml:space="preserve"> involvement</w:t>
      </w:r>
      <w:r w:rsidR="000C6B4C" w:rsidRPr="00772DFE">
        <w:rPr>
          <w:rFonts w:asciiTheme="majorHAnsi" w:hAnsiTheme="majorHAnsi"/>
        </w:rPr>
        <w:t xml:space="preserve"> </w:t>
      </w:r>
      <w:r w:rsidR="00CF6010" w:rsidRPr="00772DFE">
        <w:rPr>
          <w:rFonts w:asciiTheme="majorHAnsi" w:hAnsiTheme="majorHAnsi"/>
        </w:rPr>
        <w:t>is provided by Lamb</w:t>
      </w:r>
      <w:r w:rsidR="00633D4B" w:rsidRPr="00772DFE">
        <w:rPr>
          <w:rFonts w:asciiTheme="majorHAnsi" w:hAnsiTheme="majorHAnsi"/>
        </w:rPr>
        <w:t xml:space="preserve"> et al</w:t>
      </w:r>
      <w:r w:rsidR="00CF6010" w:rsidRPr="00772DFE">
        <w:rPr>
          <w:rFonts w:asciiTheme="majorHAnsi" w:hAnsiTheme="majorHAnsi"/>
        </w:rPr>
        <w:t xml:space="preserve"> (198</w:t>
      </w:r>
      <w:r w:rsidR="00332A79" w:rsidRPr="00772DFE">
        <w:rPr>
          <w:rFonts w:asciiTheme="majorHAnsi" w:hAnsiTheme="majorHAnsi"/>
        </w:rPr>
        <w:t>7</w:t>
      </w:r>
      <w:r w:rsidR="00CF6010" w:rsidRPr="00772DFE">
        <w:rPr>
          <w:rFonts w:asciiTheme="majorHAnsi" w:hAnsiTheme="majorHAnsi"/>
        </w:rPr>
        <w:t>)</w:t>
      </w:r>
      <w:r w:rsidR="00311F1F" w:rsidRPr="00772DFE">
        <w:rPr>
          <w:rFonts w:asciiTheme="majorHAnsi" w:hAnsiTheme="majorHAnsi"/>
        </w:rPr>
        <w:t xml:space="preserve"> with</w:t>
      </w:r>
      <w:r w:rsidR="001D49D3" w:rsidRPr="00772DFE">
        <w:rPr>
          <w:rFonts w:asciiTheme="majorHAnsi" w:hAnsiTheme="majorHAnsi"/>
        </w:rPr>
        <w:t xml:space="preserve"> later </w:t>
      </w:r>
      <w:r w:rsidR="00311F1F" w:rsidRPr="00772DFE">
        <w:rPr>
          <w:rFonts w:asciiTheme="majorHAnsi" w:hAnsiTheme="majorHAnsi"/>
        </w:rPr>
        <w:t>definitions</w:t>
      </w:r>
      <w:r w:rsidR="00C70870" w:rsidRPr="00772DFE">
        <w:rPr>
          <w:rFonts w:asciiTheme="majorHAnsi" w:hAnsiTheme="majorHAnsi"/>
        </w:rPr>
        <w:t xml:space="preserve"> </w:t>
      </w:r>
      <w:r w:rsidR="00311F1F" w:rsidRPr="00772DFE">
        <w:rPr>
          <w:rFonts w:asciiTheme="majorHAnsi" w:hAnsiTheme="majorHAnsi"/>
        </w:rPr>
        <w:t>build</w:t>
      </w:r>
      <w:r w:rsidR="00F02AF9" w:rsidRPr="00772DFE">
        <w:rPr>
          <w:rFonts w:asciiTheme="majorHAnsi" w:hAnsiTheme="majorHAnsi"/>
        </w:rPr>
        <w:t>ing</w:t>
      </w:r>
      <w:r w:rsidR="00311F1F" w:rsidRPr="00772DFE">
        <w:rPr>
          <w:rFonts w:asciiTheme="majorHAnsi" w:hAnsiTheme="majorHAnsi"/>
        </w:rPr>
        <w:t xml:space="preserve"> on </w:t>
      </w:r>
      <w:r w:rsidR="001D49D3" w:rsidRPr="00772DFE">
        <w:rPr>
          <w:rFonts w:asciiTheme="majorHAnsi" w:hAnsiTheme="majorHAnsi"/>
        </w:rPr>
        <w:t xml:space="preserve">this </w:t>
      </w:r>
      <w:r w:rsidR="00311F1F" w:rsidRPr="00772DFE">
        <w:rPr>
          <w:rFonts w:asciiTheme="majorHAnsi" w:hAnsiTheme="majorHAnsi"/>
        </w:rPr>
        <w:t>or provid</w:t>
      </w:r>
      <w:r w:rsidR="00F02AF9" w:rsidRPr="00772DFE">
        <w:rPr>
          <w:rFonts w:asciiTheme="majorHAnsi" w:hAnsiTheme="majorHAnsi"/>
        </w:rPr>
        <w:t>ing</w:t>
      </w:r>
      <w:r w:rsidR="001D49D3" w:rsidRPr="00772DFE">
        <w:rPr>
          <w:rFonts w:asciiTheme="majorHAnsi" w:hAnsiTheme="majorHAnsi"/>
        </w:rPr>
        <w:t xml:space="preserve"> some variation</w:t>
      </w:r>
      <w:r w:rsidR="00E23CA7" w:rsidRPr="00772DFE">
        <w:rPr>
          <w:rFonts w:asciiTheme="majorHAnsi" w:hAnsiTheme="majorHAnsi"/>
        </w:rPr>
        <w:t xml:space="preserve"> (</w:t>
      </w:r>
      <w:r w:rsidR="00DF02BF" w:rsidRPr="00772DFE">
        <w:rPr>
          <w:rFonts w:asciiTheme="majorHAnsi" w:hAnsiTheme="majorHAnsi"/>
        </w:rPr>
        <w:t>discuss</w:t>
      </w:r>
      <w:r w:rsidR="0088730E" w:rsidRPr="00772DFE">
        <w:rPr>
          <w:rFonts w:asciiTheme="majorHAnsi" w:hAnsiTheme="majorHAnsi"/>
        </w:rPr>
        <w:t>ed</w:t>
      </w:r>
      <w:r w:rsidR="001D49D3" w:rsidRPr="00772DFE">
        <w:rPr>
          <w:rFonts w:asciiTheme="majorHAnsi" w:hAnsiTheme="majorHAnsi"/>
        </w:rPr>
        <w:t xml:space="preserve"> later</w:t>
      </w:r>
      <w:r w:rsidR="00E23CA7" w:rsidRPr="00772DFE">
        <w:rPr>
          <w:rFonts w:asciiTheme="majorHAnsi" w:hAnsiTheme="majorHAnsi"/>
        </w:rPr>
        <w:t>)</w:t>
      </w:r>
      <w:r w:rsidR="001D49D3" w:rsidRPr="00772DFE">
        <w:rPr>
          <w:rFonts w:asciiTheme="majorHAnsi" w:hAnsiTheme="majorHAnsi"/>
        </w:rPr>
        <w:t>.</w:t>
      </w:r>
      <w:r w:rsidR="00C70870" w:rsidRPr="00772DFE">
        <w:rPr>
          <w:rFonts w:asciiTheme="majorHAnsi" w:hAnsiTheme="majorHAnsi"/>
        </w:rPr>
        <w:t xml:space="preserve"> </w:t>
      </w:r>
      <w:r w:rsidR="00B80159" w:rsidRPr="00772DFE">
        <w:rPr>
          <w:rFonts w:asciiTheme="majorHAnsi" w:hAnsiTheme="majorHAnsi"/>
        </w:rPr>
        <w:t>Lamb</w:t>
      </w:r>
      <w:r w:rsidR="00633D4B" w:rsidRPr="00772DFE">
        <w:rPr>
          <w:rFonts w:asciiTheme="majorHAnsi" w:hAnsiTheme="majorHAnsi"/>
        </w:rPr>
        <w:t xml:space="preserve"> et al</w:t>
      </w:r>
      <w:r w:rsidR="00B80159" w:rsidRPr="00772DFE">
        <w:rPr>
          <w:rFonts w:asciiTheme="majorHAnsi" w:hAnsiTheme="majorHAnsi"/>
        </w:rPr>
        <w:t xml:space="preserve"> argue that</w:t>
      </w:r>
      <w:r w:rsidR="00B25F13" w:rsidRPr="00772DFE">
        <w:rPr>
          <w:rFonts w:asciiTheme="majorHAnsi" w:hAnsiTheme="majorHAnsi"/>
        </w:rPr>
        <w:t xml:space="preserve"> the</w:t>
      </w:r>
      <w:r w:rsidR="00B80159" w:rsidRPr="00772DFE">
        <w:rPr>
          <w:rFonts w:asciiTheme="majorHAnsi" w:hAnsiTheme="majorHAnsi"/>
        </w:rPr>
        <w:t xml:space="preserve"> three components of involvement</w:t>
      </w:r>
      <w:r w:rsidR="00B25F13" w:rsidRPr="00772DFE">
        <w:rPr>
          <w:rFonts w:asciiTheme="majorHAnsi" w:hAnsiTheme="majorHAnsi"/>
        </w:rPr>
        <w:t xml:space="preserve"> </w:t>
      </w:r>
      <w:r w:rsidR="00B80159" w:rsidRPr="00772DFE">
        <w:rPr>
          <w:rFonts w:asciiTheme="majorHAnsi" w:hAnsiTheme="majorHAnsi"/>
        </w:rPr>
        <w:t>common to</w:t>
      </w:r>
      <w:r w:rsidR="00C70870" w:rsidRPr="00772DFE">
        <w:rPr>
          <w:rFonts w:asciiTheme="majorHAnsi" w:hAnsiTheme="majorHAnsi"/>
        </w:rPr>
        <w:t xml:space="preserve"> </w:t>
      </w:r>
      <w:r w:rsidR="00B80159" w:rsidRPr="00772DFE">
        <w:rPr>
          <w:rFonts w:asciiTheme="majorHAnsi" w:hAnsiTheme="majorHAnsi"/>
        </w:rPr>
        <w:t>all fathers</w:t>
      </w:r>
      <w:r w:rsidR="00B25F13" w:rsidRPr="00772DFE">
        <w:rPr>
          <w:rFonts w:asciiTheme="majorHAnsi" w:hAnsiTheme="majorHAnsi"/>
        </w:rPr>
        <w:t xml:space="preserve"> are</w:t>
      </w:r>
      <w:r w:rsidR="00B80159" w:rsidRPr="00772DFE">
        <w:rPr>
          <w:rFonts w:asciiTheme="majorHAnsi" w:hAnsiTheme="majorHAnsi"/>
        </w:rPr>
        <w:t xml:space="preserve"> accessibility, engagement and responsibility.</w:t>
      </w:r>
      <w:r w:rsidR="00F02AF9" w:rsidRPr="00772DFE">
        <w:rPr>
          <w:rFonts w:asciiTheme="majorHAnsi" w:hAnsiTheme="majorHAnsi"/>
        </w:rPr>
        <w:t xml:space="preserve"> </w:t>
      </w:r>
    </w:p>
    <w:p w:rsidR="00E84E1F" w:rsidRDefault="00CB6387" w:rsidP="00772DFE">
      <w:pPr>
        <w:spacing w:after="120" w:line="360" w:lineRule="auto"/>
        <w:jc w:val="both"/>
        <w:rPr>
          <w:rFonts w:asciiTheme="majorHAnsi" w:hAnsiTheme="majorHAnsi"/>
        </w:rPr>
      </w:pPr>
      <w:r w:rsidRPr="00772DFE">
        <w:rPr>
          <w:rFonts w:asciiTheme="majorHAnsi" w:hAnsiTheme="majorHAnsi"/>
          <w:i/>
          <w:iCs/>
        </w:rPr>
        <w:t>A</w:t>
      </w:r>
      <w:r w:rsidR="00F02AF9" w:rsidRPr="00772DFE">
        <w:rPr>
          <w:rFonts w:asciiTheme="majorHAnsi" w:hAnsiTheme="majorHAnsi"/>
          <w:i/>
        </w:rPr>
        <w:t>ccessibility</w:t>
      </w:r>
      <w:r w:rsidR="00F02AF9" w:rsidRPr="00772DFE">
        <w:rPr>
          <w:rFonts w:asciiTheme="majorHAnsi" w:hAnsiTheme="majorHAnsi"/>
          <w:b/>
          <w:i/>
        </w:rPr>
        <w:t xml:space="preserve"> </w:t>
      </w:r>
      <w:r w:rsidR="00F02AF9" w:rsidRPr="00772DFE">
        <w:rPr>
          <w:rFonts w:asciiTheme="majorHAnsi" w:hAnsiTheme="majorHAnsi"/>
        </w:rPr>
        <w:t>is defined as being physically available and present as a parent</w:t>
      </w:r>
      <w:r w:rsidR="00C70870" w:rsidRPr="00772DFE">
        <w:rPr>
          <w:rFonts w:asciiTheme="majorHAnsi" w:hAnsiTheme="majorHAnsi"/>
        </w:rPr>
        <w:t xml:space="preserve"> and</w:t>
      </w:r>
      <w:r w:rsidR="00F02AF9" w:rsidRPr="00772DFE">
        <w:rPr>
          <w:rFonts w:asciiTheme="majorHAnsi" w:hAnsiTheme="majorHAnsi"/>
        </w:rPr>
        <w:t xml:space="preserve"> encompasses supervisory care or activities that require a </w:t>
      </w:r>
      <w:r w:rsidR="00014738" w:rsidRPr="00772DFE">
        <w:rPr>
          <w:rFonts w:asciiTheme="majorHAnsi" w:hAnsiTheme="majorHAnsi"/>
        </w:rPr>
        <w:t>non-</w:t>
      </w:r>
      <w:r w:rsidR="00F02AF9" w:rsidRPr="00772DFE">
        <w:rPr>
          <w:rFonts w:asciiTheme="majorHAnsi" w:hAnsiTheme="majorHAnsi"/>
        </w:rPr>
        <w:t>intensive degree of interaction, such as cooking in the kitchen whil</w:t>
      </w:r>
      <w:r w:rsidR="0088730E" w:rsidRPr="00772DFE">
        <w:rPr>
          <w:rFonts w:asciiTheme="majorHAnsi" w:hAnsiTheme="majorHAnsi"/>
        </w:rPr>
        <w:t>st</w:t>
      </w:r>
      <w:r w:rsidR="00F02AF9" w:rsidRPr="00772DFE">
        <w:rPr>
          <w:rFonts w:asciiTheme="majorHAnsi" w:hAnsiTheme="majorHAnsi"/>
        </w:rPr>
        <w:t xml:space="preserve"> the child plays nearby. </w:t>
      </w:r>
      <w:r w:rsidR="0075637A" w:rsidRPr="00772DFE">
        <w:rPr>
          <w:rFonts w:asciiTheme="majorHAnsi" w:hAnsiTheme="majorHAnsi"/>
        </w:rPr>
        <w:t>It</w:t>
      </w:r>
      <w:r w:rsidR="00F02AF9" w:rsidRPr="00772DFE">
        <w:rPr>
          <w:rFonts w:asciiTheme="majorHAnsi" w:hAnsiTheme="majorHAnsi"/>
        </w:rPr>
        <w:t xml:space="preserve"> can be thought of as a seco</w:t>
      </w:r>
      <w:r w:rsidR="00675CC5" w:rsidRPr="00772DFE">
        <w:rPr>
          <w:rFonts w:asciiTheme="majorHAnsi" w:hAnsiTheme="majorHAnsi"/>
        </w:rPr>
        <w:t xml:space="preserve">ndary activity, or as passive. </w:t>
      </w:r>
      <w:r w:rsidR="00202464" w:rsidRPr="00772DFE">
        <w:rPr>
          <w:rFonts w:asciiTheme="majorHAnsi" w:hAnsiTheme="majorHAnsi"/>
          <w:i/>
        </w:rPr>
        <w:t>E</w:t>
      </w:r>
      <w:r w:rsidR="00F02AF9" w:rsidRPr="00772DFE">
        <w:rPr>
          <w:rFonts w:asciiTheme="majorHAnsi" w:hAnsiTheme="majorHAnsi"/>
          <w:i/>
        </w:rPr>
        <w:t>ngagement</w:t>
      </w:r>
      <w:r w:rsidR="00F02AF9" w:rsidRPr="00772DFE">
        <w:rPr>
          <w:rFonts w:asciiTheme="majorHAnsi" w:hAnsiTheme="majorHAnsi"/>
        </w:rPr>
        <w:t xml:space="preserve"> represents the</w:t>
      </w:r>
      <w:r w:rsidR="00590869" w:rsidRPr="00772DFE">
        <w:rPr>
          <w:rFonts w:asciiTheme="majorHAnsi" w:hAnsiTheme="majorHAnsi"/>
        </w:rPr>
        <w:t xml:space="preserve"> more intensive,</w:t>
      </w:r>
      <w:r w:rsidR="00F02AF9" w:rsidRPr="00772DFE">
        <w:rPr>
          <w:rFonts w:asciiTheme="majorHAnsi" w:hAnsiTheme="majorHAnsi"/>
        </w:rPr>
        <w:t xml:space="preserve"> one-to-one interaction time with the child</w:t>
      </w:r>
      <w:r w:rsidR="00675CC5" w:rsidRPr="00772DFE">
        <w:rPr>
          <w:rFonts w:asciiTheme="majorHAnsi" w:hAnsiTheme="majorHAnsi"/>
        </w:rPr>
        <w:t xml:space="preserve"> such as feeding the child, </w:t>
      </w:r>
      <w:r w:rsidR="00F02AF9" w:rsidRPr="00772DFE">
        <w:rPr>
          <w:rFonts w:asciiTheme="majorHAnsi" w:hAnsiTheme="majorHAnsi"/>
        </w:rPr>
        <w:t xml:space="preserve">playing or helping with homework. </w:t>
      </w:r>
      <w:r w:rsidR="0075637A" w:rsidRPr="00772DFE">
        <w:rPr>
          <w:rFonts w:asciiTheme="majorHAnsi" w:hAnsiTheme="majorHAnsi"/>
          <w:i/>
        </w:rPr>
        <w:t>R</w:t>
      </w:r>
      <w:r w:rsidR="00F02AF9" w:rsidRPr="00772DFE">
        <w:rPr>
          <w:rFonts w:asciiTheme="majorHAnsi" w:hAnsiTheme="majorHAnsi"/>
          <w:i/>
        </w:rPr>
        <w:t>esponsibility</w:t>
      </w:r>
      <w:r w:rsidR="00F02AF9" w:rsidRPr="00772DFE">
        <w:rPr>
          <w:rFonts w:asciiTheme="majorHAnsi" w:hAnsiTheme="majorHAnsi"/>
        </w:rPr>
        <w:t xml:space="preserve"> is</w:t>
      </w:r>
      <w:r w:rsidR="006D2BC4" w:rsidRPr="00772DFE">
        <w:rPr>
          <w:rFonts w:asciiTheme="majorHAnsi" w:hAnsiTheme="majorHAnsi"/>
        </w:rPr>
        <w:t xml:space="preserve"> about </w:t>
      </w:r>
      <w:r w:rsidR="006D2BC4" w:rsidRPr="00772DFE">
        <w:rPr>
          <w:rFonts w:asciiTheme="majorHAnsi" w:hAnsiTheme="majorHAnsi"/>
          <w:i/>
        </w:rPr>
        <w:t xml:space="preserve">knowing </w:t>
      </w:r>
      <w:r w:rsidR="006D2BC4" w:rsidRPr="00772DFE">
        <w:rPr>
          <w:rFonts w:asciiTheme="majorHAnsi" w:hAnsiTheme="majorHAnsi"/>
        </w:rPr>
        <w:t xml:space="preserve">in </w:t>
      </w:r>
      <w:r w:rsidR="006D2BC4" w:rsidRPr="00772DFE">
        <w:rPr>
          <w:rFonts w:asciiTheme="majorHAnsi" w:hAnsiTheme="majorHAnsi"/>
        </w:rPr>
        <w:lastRenderedPageBreak/>
        <w:t xml:space="preserve">detail what is needed for the child’s welfare and care and </w:t>
      </w:r>
      <w:r w:rsidR="006D2BC4" w:rsidRPr="00772DFE">
        <w:rPr>
          <w:rFonts w:asciiTheme="majorHAnsi" w:hAnsiTheme="majorHAnsi"/>
          <w:i/>
        </w:rPr>
        <w:t>ensuring</w:t>
      </w:r>
      <w:r w:rsidR="006D2BC4" w:rsidRPr="00772DFE">
        <w:rPr>
          <w:rFonts w:asciiTheme="majorHAnsi" w:hAnsiTheme="majorHAnsi"/>
        </w:rPr>
        <w:t xml:space="preserve"> that the particular aspects of childcare that are needed are provided by anticipating, planning and arranging provision. For example, knowing when the child needs to go to the doctor, making the appointment and ensuring the child gets to it; making arrangements for childcare and ensuring the child has clothes to wear and food to eat. </w:t>
      </w:r>
      <w:r w:rsidR="00881BAE">
        <w:rPr>
          <w:rFonts w:asciiTheme="majorHAnsi" w:hAnsiTheme="majorHAnsi"/>
        </w:rPr>
        <w:t xml:space="preserve">Although not </w:t>
      </w:r>
      <w:r w:rsidR="00B22961">
        <w:rPr>
          <w:rFonts w:asciiTheme="majorHAnsi" w:hAnsiTheme="majorHAnsi"/>
        </w:rPr>
        <w:t>explicitly</w:t>
      </w:r>
      <w:r w:rsidR="00881BAE">
        <w:rPr>
          <w:rFonts w:asciiTheme="majorHAnsi" w:hAnsiTheme="majorHAnsi"/>
        </w:rPr>
        <w:t xml:space="preserve"> recognised by Lamb</w:t>
      </w:r>
      <w:r w:rsidR="00E84E1F">
        <w:rPr>
          <w:rFonts w:asciiTheme="majorHAnsi" w:hAnsiTheme="majorHAnsi"/>
        </w:rPr>
        <w:t xml:space="preserve"> et al.</w:t>
      </w:r>
      <w:r w:rsidR="00881BAE">
        <w:rPr>
          <w:rFonts w:asciiTheme="majorHAnsi" w:hAnsiTheme="majorHAnsi"/>
        </w:rPr>
        <w:t>, I argue that r</w:t>
      </w:r>
      <w:r w:rsidR="00605B06">
        <w:rPr>
          <w:rFonts w:asciiTheme="majorHAnsi" w:hAnsiTheme="majorHAnsi"/>
        </w:rPr>
        <w:t>esponsibility can be expressed in two ways: ‘direct’</w:t>
      </w:r>
      <w:r w:rsidR="00881BAE">
        <w:rPr>
          <w:rFonts w:asciiTheme="majorHAnsi" w:hAnsiTheme="majorHAnsi"/>
        </w:rPr>
        <w:t xml:space="preserve"> and ‘indirect’</w:t>
      </w:r>
      <w:r w:rsidR="00B02C3C">
        <w:rPr>
          <w:rFonts w:asciiTheme="majorHAnsi" w:hAnsiTheme="majorHAnsi"/>
        </w:rPr>
        <w:t xml:space="preserve"> (</w:t>
      </w:r>
      <w:r w:rsidR="00A5215A">
        <w:rPr>
          <w:rFonts w:asciiTheme="majorHAnsi" w:hAnsiTheme="majorHAnsi"/>
        </w:rPr>
        <w:t xml:space="preserve">also see </w:t>
      </w:r>
      <w:r w:rsidR="00531E48">
        <w:rPr>
          <w:rFonts w:asciiTheme="majorHAnsi" w:hAnsiTheme="majorHAnsi"/>
        </w:rPr>
        <w:t>Norman</w:t>
      </w:r>
      <w:r w:rsidR="00B02C3C">
        <w:rPr>
          <w:rFonts w:asciiTheme="majorHAnsi" w:hAnsiTheme="majorHAnsi"/>
        </w:rPr>
        <w:t xml:space="preserve"> and </w:t>
      </w:r>
      <w:r w:rsidR="00531E48">
        <w:rPr>
          <w:rFonts w:asciiTheme="majorHAnsi" w:hAnsiTheme="majorHAnsi"/>
        </w:rPr>
        <w:t>Elliot</w:t>
      </w:r>
      <w:r w:rsidR="00B02C3C">
        <w:rPr>
          <w:rFonts w:asciiTheme="majorHAnsi" w:hAnsiTheme="majorHAnsi"/>
        </w:rPr>
        <w:t xml:space="preserve"> 2015)</w:t>
      </w:r>
      <w:r w:rsidR="00881BAE">
        <w:rPr>
          <w:rFonts w:asciiTheme="majorHAnsi" w:hAnsiTheme="majorHAnsi"/>
        </w:rPr>
        <w:t xml:space="preserve">. </w:t>
      </w:r>
      <w:r w:rsidR="00605B06">
        <w:rPr>
          <w:rFonts w:asciiTheme="majorHAnsi" w:hAnsiTheme="majorHAnsi"/>
        </w:rPr>
        <w:t xml:space="preserve"> </w:t>
      </w:r>
      <w:r w:rsidR="00881BAE">
        <w:rPr>
          <w:rFonts w:asciiTheme="majorHAnsi" w:hAnsiTheme="majorHAnsi"/>
        </w:rPr>
        <w:t>Direct responsibility involves the</w:t>
      </w:r>
      <w:r w:rsidR="00605B06">
        <w:rPr>
          <w:rFonts w:asciiTheme="majorHAnsi" w:hAnsiTheme="majorHAnsi"/>
        </w:rPr>
        <w:t xml:space="preserve"> planning of the child’s day to day life</w:t>
      </w:r>
      <w:r w:rsidR="00881BAE">
        <w:rPr>
          <w:rFonts w:asciiTheme="majorHAnsi" w:hAnsiTheme="majorHAnsi"/>
        </w:rPr>
        <w:t xml:space="preserve"> while </w:t>
      </w:r>
      <w:r w:rsidR="00D648DD">
        <w:rPr>
          <w:rFonts w:asciiTheme="majorHAnsi" w:hAnsiTheme="majorHAnsi"/>
        </w:rPr>
        <w:t>indirect</w:t>
      </w:r>
      <w:r w:rsidR="00881BAE">
        <w:rPr>
          <w:rFonts w:asciiTheme="majorHAnsi" w:hAnsiTheme="majorHAnsi"/>
        </w:rPr>
        <w:t xml:space="preserve"> responsibility</w:t>
      </w:r>
      <w:r w:rsidR="00605B06">
        <w:rPr>
          <w:rFonts w:asciiTheme="majorHAnsi" w:hAnsiTheme="majorHAnsi"/>
        </w:rPr>
        <w:t xml:space="preserve"> encompasses</w:t>
      </w:r>
      <w:r w:rsidR="00605B06" w:rsidRPr="00605B06">
        <w:rPr>
          <w:rFonts w:ascii="Cambria" w:eastAsia="Calibri" w:hAnsi="Cambria" w:cs="Times New Roman"/>
        </w:rPr>
        <w:t xml:space="preserve"> the support activities that provide a positive nurturing environment for the child</w:t>
      </w:r>
      <w:r w:rsidR="00605B06">
        <w:rPr>
          <w:rFonts w:asciiTheme="majorHAnsi" w:hAnsiTheme="majorHAnsi"/>
        </w:rPr>
        <w:t xml:space="preserve">. </w:t>
      </w:r>
      <w:r w:rsidR="00881BAE">
        <w:rPr>
          <w:rFonts w:asciiTheme="majorHAnsi" w:hAnsiTheme="majorHAnsi"/>
        </w:rPr>
        <w:t>H</w:t>
      </w:r>
      <w:r w:rsidR="00605B06" w:rsidRPr="00605B06">
        <w:rPr>
          <w:rFonts w:ascii="Cambria" w:eastAsia="Calibri" w:hAnsi="Cambria" w:cs="Times New Roman"/>
        </w:rPr>
        <w:t>ousework is one form of indirect responsibility, given it concerns the maintenance of the quality of the</w:t>
      </w:r>
      <w:r w:rsidR="00D648DD">
        <w:rPr>
          <w:rFonts w:ascii="Cambria" w:eastAsia="Calibri" w:hAnsi="Cambria" w:cs="Times New Roman"/>
        </w:rPr>
        <w:t xml:space="preserve"> child’s environment </w:t>
      </w:r>
      <w:r w:rsidR="00605B06" w:rsidRPr="00605B06">
        <w:rPr>
          <w:rFonts w:ascii="Cambria" w:eastAsia="Calibri" w:hAnsi="Cambria" w:cs="Times New Roman"/>
        </w:rPr>
        <w:t>and therefore wellbeing</w:t>
      </w:r>
      <w:r w:rsidR="00605B06">
        <w:rPr>
          <w:rFonts w:asciiTheme="majorHAnsi" w:hAnsiTheme="majorHAnsi"/>
        </w:rPr>
        <w:t xml:space="preserve">. </w:t>
      </w:r>
      <w:r w:rsidR="00881BAE">
        <w:rPr>
          <w:rFonts w:asciiTheme="majorHAnsi" w:hAnsiTheme="majorHAnsi"/>
        </w:rPr>
        <w:t xml:space="preserve"> Doing </w:t>
      </w:r>
      <w:r w:rsidR="00133C14" w:rsidRPr="00772DFE">
        <w:rPr>
          <w:rFonts w:asciiTheme="majorHAnsi" w:hAnsiTheme="majorHAnsi"/>
        </w:rPr>
        <w:t>housework also reliev</w:t>
      </w:r>
      <w:r w:rsidR="00AA183D" w:rsidRPr="00772DFE">
        <w:rPr>
          <w:rFonts w:asciiTheme="majorHAnsi" w:hAnsiTheme="majorHAnsi"/>
        </w:rPr>
        <w:t xml:space="preserve">es </w:t>
      </w:r>
      <w:r w:rsidR="00133C14" w:rsidRPr="00772DFE">
        <w:rPr>
          <w:rFonts w:asciiTheme="majorHAnsi" w:hAnsiTheme="majorHAnsi"/>
        </w:rPr>
        <w:t xml:space="preserve">the other parent of these tasks so she </w:t>
      </w:r>
      <w:r w:rsidR="00AA183D" w:rsidRPr="00772DFE">
        <w:rPr>
          <w:rFonts w:asciiTheme="majorHAnsi" w:hAnsiTheme="majorHAnsi"/>
        </w:rPr>
        <w:t>o</w:t>
      </w:r>
      <w:r w:rsidR="005F2443" w:rsidRPr="00772DFE">
        <w:rPr>
          <w:rFonts w:asciiTheme="majorHAnsi" w:hAnsiTheme="majorHAnsi"/>
        </w:rPr>
        <w:t xml:space="preserve">r he </w:t>
      </w:r>
      <w:r w:rsidR="00133C14" w:rsidRPr="00772DFE">
        <w:rPr>
          <w:rFonts w:asciiTheme="majorHAnsi" w:hAnsiTheme="majorHAnsi"/>
        </w:rPr>
        <w:t xml:space="preserve">can concentrate on </w:t>
      </w:r>
      <w:r w:rsidR="0088730E" w:rsidRPr="00772DFE">
        <w:rPr>
          <w:rFonts w:asciiTheme="majorHAnsi" w:hAnsiTheme="majorHAnsi"/>
        </w:rPr>
        <w:t>caregiving</w:t>
      </w:r>
      <w:r w:rsidR="00133C14" w:rsidRPr="00772DFE">
        <w:rPr>
          <w:rFonts w:asciiTheme="majorHAnsi" w:hAnsiTheme="majorHAnsi"/>
        </w:rPr>
        <w:t>.</w:t>
      </w:r>
      <w:r w:rsidR="00881BAE">
        <w:rPr>
          <w:rFonts w:asciiTheme="majorHAnsi" w:hAnsiTheme="majorHAnsi"/>
        </w:rPr>
        <w:t xml:space="preserve"> </w:t>
      </w:r>
      <w:r w:rsidR="00133C14" w:rsidRPr="00772DFE">
        <w:rPr>
          <w:rFonts w:asciiTheme="majorHAnsi" w:eastAsia="Calibri" w:hAnsiTheme="majorHAnsi" w:cs="Arial"/>
        </w:rPr>
        <w:t>Lewis</w:t>
      </w:r>
      <w:r w:rsidR="00133C14" w:rsidRPr="00772DFE">
        <w:rPr>
          <w:rFonts w:ascii="Cambria" w:eastAsia="Calibri" w:hAnsi="Cambria" w:cs="Arial"/>
        </w:rPr>
        <w:t xml:space="preserve"> and O’Brien (1987) suggest fathers who contribute to household labour </w:t>
      </w:r>
      <w:r w:rsidR="00AA183D" w:rsidRPr="00772DFE">
        <w:rPr>
          <w:rFonts w:ascii="Cambria" w:eastAsia="Calibri" w:hAnsi="Cambria" w:cs="Arial"/>
        </w:rPr>
        <w:t xml:space="preserve">by </w:t>
      </w:r>
      <w:r w:rsidR="00133C14" w:rsidRPr="00772DFE">
        <w:rPr>
          <w:rFonts w:ascii="Cambria" w:eastAsia="Calibri" w:hAnsi="Cambria" w:cs="Arial"/>
        </w:rPr>
        <w:t xml:space="preserve">doing housework might be </w:t>
      </w:r>
      <w:r w:rsidR="00133C14" w:rsidRPr="00772DFE">
        <w:rPr>
          <w:rFonts w:asciiTheme="majorHAnsi" w:eastAsia="Calibri" w:hAnsiTheme="majorHAnsi" w:cs="Arial"/>
        </w:rPr>
        <w:t xml:space="preserve">considered ‘involved’ while </w:t>
      </w:r>
      <w:r w:rsidR="00133C14" w:rsidRPr="00772DFE">
        <w:rPr>
          <w:rFonts w:asciiTheme="majorHAnsi" w:hAnsiTheme="majorHAnsi"/>
        </w:rPr>
        <w:t>Dermott (2008</w:t>
      </w:r>
      <w:r w:rsidR="0048379B" w:rsidRPr="00772DFE">
        <w:rPr>
          <w:rFonts w:asciiTheme="majorHAnsi" w:hAnsiTheme="majorHAnsi"/>
        </w:rPr>
        <w:t>: 53</w:t>
      </w:r>
      <w:r w:rsidR="00133C14" w:rsidRPr="00772DFE">
        <w:rPr>
          <w:rFonts w:asciiTheme="majorHAnsi" w:hAnsiTheme="majorHAnsi"/>
        </w:rPr>
        <w:t xml:space="preserve">) argues that after the birth of a child, housework becomes an ‘acknowledged task’ because chores suddenly attain a child-specific dimension to them. </w:t>
      </w:r>
      <w:r w:rsidR="00363B2B">
        <w:rPr>
          <w:rFonts w:asciiTheme="majorHAnsi" w:hAnsiTheme="majorHAnsi"/>
        </w:rPr>
        <w:t xml:space="preserve">Thus, housework is one form of (indirect) responsibility, which </w:t>
      </w:r>
      <w:r w:rsidR="00E84E1F">
        <w:rPr>
          <w:rFonts w:asciiTheme="majorHAnsi" w:hAnsiTheme="majorHAnsi"/>
        </w:rPr>
        <w:t>is</w:t>
      </w:r>
      <w:r w:rsidR="00B02C3C">
        <w:rPr>
          <w:rFonts w:asciiTheme="majorHAnsi" w:hAnsiTheme="majorHAnsi"/>
        </w:rPr>
        <w:t xml:space="preserve"> </w:t>
      </w:r>
      <w:r w:rsidR="004637D6">
        <w:rPr>
          <w:rFonts w:asciiTheme="majorHAnsi" w:hAnsiTheme="majorHAnsi"/>
        </w:rPr>
        <w:t>important</w:t>
      </w:r>
      <w:r w:rsidR="00363B2B">
        <w:rPr>
          <w:rFonts w:asciiTheme="majorHAnsi" w:hAnsiTheme="majorHAnsi"/>
        </w:rPr>
        <w:t xml:space="preserve"> to measure in light of the </w:t>
      </w:r>
      <w:r w:rsidR="00201F34">
        <w:rPr>
          <w:rFonts w:asciiTheme="majorHAnsi" w:hAnsiTheme="majorHAnsi"/>
        </w:rPr>
        <w:t>unequal</w:t>
      </w:r>
      <w:r w:rsidR="00363B2B">
        <w:rPr>
          <w:rFonts w:asciiTheme="majorHAnsi" w:hAnsiTheme="majorHAnsi"/>
        </w:rPr>
        <w:t xml:space="preserve"> gende</w:t>
      </w:r>
      <w:r w:rsidR="00B02C3C">
        <w:rPr>
          <w:rFonts w:asciiTheme="majorHAnsi" w:hAnsiTheme="majorHAnsi"/>
        </w:rPr>
        <w:t>red division of domestic labour</w:t>
      </w:r>
      <w:r w:rsidR="00201F34">
        <w:rPr>
          <w:rFonts w:asciiTheme="majorHAnsi" w:hAnsiTheme="majorHAnsi"/>
        </w:rPr>
        <w:t xml:space="preserve"> that continues to create</w:t>
      </w:r>
      <w:r w:rsidR="000535DF">
        <w:rPr>
          <w:rFonts w:asciiTheme="majorHAnsi" w:hAnsiTheme="majorHAnsi"/>
        </w:rPr>
        <w:t xml:space="preserve"> </w:t>
      </w:r>
      <w:r w:rsidR="00E84E1F">
        <w:rPr>
          <w:rFonts w:asciiTheme="majorHAnsi" w:hAnsiTheme="majorHAnsi"/>
        </w:rPr>
        <w:t>a</w:t>
      </w:r>
      <w:r w:rsidR="000535DF">
        <w:rPr>
          <w:rFonts w:asciiTheme="majorHAnsi" w:hAnsiTheme="majorHAnsi"/>
        </w:rPr>
        <w:t xml:space="preserve"> </w:t>
      </w:r>
      <w:r w:rsidR="00C934FE">
        <w:rPr>
          <w:rFonts w:asciiTheme="majorHAnsi" w:hAnsiTheme="majorHAnsi"/>
        </w:rPr>
        <w:t>‘</w:t>
      </w:r>
      <w:r w:rsidR="000535DF">
        <w:rPr>
          <w:rFonts w:asciiTheme="majorHAnsi" w:hAnsiTheme="majorHAnsi"/>
        </w:rPr>
        <w:t>second shift</w:t>
      </w:r>
      <w:r w:rsidR="00C934FE">
        <w:rPr>
          <w:rFonts w:asciiTheme="majorHAnsi" w:hAnsiTheme="majorHAnsi"/>
        </w:rPr>
        <w:t>’</w:t>
      </w:r>
      <w:r w:rsidR="000535DF">
        <w:rPr>
          <w:rFonts w:asciiTheme="majorHAnsi" w:hAnsiTheme="majorHAnsi"/>
        </w:rPr>
        <w:t xml:space="preserve"> of housework and childcare</w:t>
      </w:r>
      <w:r w:rsidR="00E84E1F">
        <w:rPr>
          <w:rFonts w:asciiTheme="majorHAnsi" w:hAnsiTheme="majorHAnsi"/>
        </w:rPr>
        <w:t xml:space="preserve"> for employed women </w:t>
      </w:r>
      <w:r w:rsidR="000535DF">
        <w:rPr>
          <w:rFonts w:asciiTheme="majorHAnsi" w:hAnsiTheme="majorHAnsi"/>
        </w:rPr>
        <w:t>(</w:t>
      </w:r>
      <w:r w:rsidR="00C934FE">
        <w:rPr>
          <w:rFonts w:asciiTheme="majorHAnsi" w:hAnsiTheme="majorHAnsi"/>
        </w:rPr>
        <w:t xml:space="preserve">Hochschild 1989; </w:t>
      </w:r>
      <w:r w:rsidR="000535DF">
        <w:rPr>
          <w:rFonts w:asciiTheme="majorHAnsi" w:hAnsiTheme="majorHAnsi"/>
        </w:rPr>
        <w:t>Bianchi et al 2012</w:t>
      </w:r>
      <w:r w:rsidR="00A5215A">
        <w:rPr>
          <w:rFonts w:asciiTheme="majorHAnsi" w:hAnsiTheme="majorHAnsi"/>
        </w:rPr>
        <w:t>; Lyonette and Crompton 2015</w:t>
      </w:r>
      <w:r w:rsidR="000535DF">
        <w:rPr>
          <w:rFonts w:asciiTheme="majorHAnsi" w:hAnsiTheme="majorHAnsi"/>
        </w:rPr>
        <w:t>).</w:t>
      </w:r>
      <w:r w:rsidR="00E84E1F">
        <w:rPr>
          <w:rFonts w:asciiTheme="majorHAnsi" w:hAnsiTheme="majorHAnsi"/>
        </w:rPr>
        <w:t xml:space="preserve"> </w:t>
      </w:r>
    </w:p>
    <w:p w:rsidR="008A4262" w:rsidRPr="00772DFE" w:rsidRDefault="00133C14" w:rsidP="00772DFE">
      <w:pPr>
        <w:spacing w:after="120" w:line="360" w:lineRule="auto"/>
        <w:jc w:val="both"/>
        <w:rPr>
          <w:rFonts w:asciiTheme="majorHAnsi" w:hAnsiTheme="majorHAnsi"/>
        </w:rPr>
      </w:pPr>
      <w:r w:rsidRPr="00772DFE">
        <w:rPr>
          <w:rFonts w:asciiTheme="majorHAnsi" w:hAnsiTheme="majorHAnsi"/>
        </w:rPr>
        <w:t>L</w:t>
      </w:r>
      <w:r w:rsidR="007F39FE" w:rsidRPr="00772DFE">
        <w:rPr>
          <w:rFonts w:asciiTheme="majorHAnsi" w:hAnsiTheme="majorHAnsi"/>
        </w:rPr>
        <w:t>amb</w:t>
      </w:r>
      <w:r w:rsidR="00633D4B" w:rsidRPr="00772DFE">
        <w:rPr>
          <w:rFonts w:asciiTheme="majorHAnsi" w:hAnsiTheme="majorHAnsi"/>
        </w:rPr>
        <w:t xml:space="preserve"> et al’s</w:t>
      </w:r>
      <w:r w:rsidR="00332A79" w:rsidRPr="00772DFE">
        <w:rPr>
          <w:rFonts w:asciiTheme="majorHAnsi" w:hAnsiTheme="majorHAnsi"/>
        </w:rPr>
        <w:t xml:space="preserve"> (1987</w:t>
      </w:r>
      <w:r w:rsidR="000110E0" w:rsidRPr="00772DFE">
        <w:rPr>
          <w:rFonts w:asciiTheme="majorHAnsi" w:hAnsiTheme="majorHAnsi"/>
        </w:rPr>
        <w:t>) theory of involvement was developed over twenty years ago</w:t>
      </w:r>
      <w:r w:rsidR="00E23CA7" w:rsidRPr="00772DFE">
        <w:rPr>
          <w:rFonts w:asciiTheme="majorHAnsi" w:hAnsiTheme="majorHAnsi"/>
        </w:rPr>
        <w:t>;</w:t>
      </w:r>
      <w:r w:rsidR="000110E0" w:rsidRPr="00772DFE">
        <w:rPr>
          <w:rFonts w:asciiTheme="majorHAnsi" w:hAnsiTheme="majorHAnsi"/>
        </w:rPr>
        <w:t xml:space="preserve"> </w:t>
      </w:r>
      <w:r w:rsidR="005F2443" w:rsidRPr="00772DFE">
        <w:rPr>
          <w:rFonts w:asciiTheme="majorHAnsi" w:hAnsiTheme="majorHAnsi"/>
        </w:rPr>
        <w:t xml:space="preserve">and in the intervening period some aspects of </w:t>
      </w:r>
      <w:r w:rsidR="000110E0" w:rsidRPr="00772DFE">
        <w:rPr>
          <w:rFonts w:asciiTheme="majorHAnsi" w:hAnsiTheme="majorHAnsi"/>
        </w:rPr>
        <w:t xml:space="preserve">roles and behaviour </w:t>
      </w:r>
      <w:r w:rsidR="00E453D4" w:rsidRPr="00772DFE">
        <w:rPr>
          <w:rFonts w:asciiTheme="majorHAnsi" w:hAnsiTheme="majorHAnsi"/>
        </w:rPr>
        <w:t>ha</w:t>
      </w:r>
      <w:r w:rsidR="00C70870" w:rsidRPr="00772DFE">
        <w:rPr>
          <w:rFonts w:asciiTheme="majorHAnsi" w:hAnsiTheme="majorHAnsi"/>
        </w:rPr>
        <w:t>ve</w:t>
      </w:r>
      <w:r w:rsidR="000110E0" w:rsidRPr="00772DFE">
        <w:rPr>
          <w:rFonts w:asciiTheme="majorHAnsi" w:hAnsiTheme="majorHAnsi"/>
        </w:rPr>
        <w:t xml:space="preserve"> changed, particularly in light of developments in policy and </w:t>
      </w:r>
      <w:r w:rsidR="00CB6387" w:rsidRPr="00772DFE">
        <w:rPr>
          <w:rFonts w:asciiTheme="majorHAnsi" w:hAnsiTheme="majorHAnsi"/>
        </w:rPr>
        <w:t xml:space="preserve">changes in </w:t>
      </w:r>
      <w:r w:rsidR="000110E0" w:rsidRPr="00772DFE">
        <w:rPr>
          <w:rFonts w:asciiTheme="majorHAnsi" w:hAnsiTheme="majorHAnsi"/>
        </w:rPr>
        <w:t>social attitudes towards parenting roles. This raises the question of</w:t>
      </w:r>
      <w:r w:rsidR="00590869" w:rsidRPr="00772DFE">
        <w:rPr>
          <w:rFonts w:asciiTheme="majorHAnsi" w:hAnsiTheme="majorHAnsi"/>
        </w:rPr>
        <w:t xml:space="preserve"> whether a distinction between the three dimensions </w:t>
      </w:r>
      <w:r w:rsidR="000110E0" w:rsidRPr="00772DFE">
        <w:rPr>
          <w:rFonts w:asciiTheme="majorHAnsi" w:hAnsiTheme="majorHAnsi"/>
        </w:rPr>
        <w:t>remains pertinent</w:t>
      </w:r>
      <w:r w:rsidR="00E453D4" w:rsidRPr="00772DFE">
        <w:rPr>
          <w:rFonts w:asciiTheme="majorHAnsi" w:hAnsiTheme="majorHAnsi"/>
        </w:rPr>
        <w:t xml:space="preserve">. </w:t>
      </w:r>
    </w:p>
    <w:p w:rsidR="0075637A" w:rsidRPr="00772DFE" w:rsidRDefault="00014738" w:rsidP="00772DFE">
      <w:pPr>
        <w:spacing w:after="120" w:line="360" w:lineRule="auto"/>
        <w:jc w:val="both"/>
        <w:rPr>
          <w:rFonts w:asciiTheme="majorHAnsi" w:hAnsiTheme="majorHAnsi"/>
        </w:rPr>
      </w:pPr>
      <w:r w:rsidRPr="00772DFE">
        <w:rPr>
          <w:rFonts w:asciiTheme="majorHAnsi" w:hAnsiTheme="majorHAnsi"/>
        </w:rPr>
        <w:t>A</w:t>
      </w:r>
      <w:r w:rsidR="003B4584" w:rsidRPr="00772DFE">
        <w:rPr>
          <w:rFonts w:asciiTheme="majorHAnsi" w:hAnsiTheme="majorHAnsi"/>
        </w:rPr>
        <w:t xml:space="preserve"> later conceptualisation </w:t>
      </w:r>
      <w:r w:rsidR="00E743F3" w:rsidRPr="00772DFE">
        <w:rPr>
          <w:rFonts w:asciiTheme="majorHAnsi" w:hAnsiTheme="majorHAnsi"/>
        </w:rPr>
        <w:t xml:space="preserve">of involvement </w:t>
      </w:r>
      <w:r w:rsidR="003B4584" w:rsidRPr="00772DFE">
        <w:rPr>
          <w:rFonts w:asciiTheme="majorHAnsi" w:hAnsiTheme="majorHAnsi"/>
        </w:rPr>
        <w:t xml:space="preserve">by </w:t>
      </w:r>
      <w:r w:rsidR="00E453D4" w:rsidRPr="00772DFE">
        <w:rPr>
          <w:rFonts w:asciiTheme="majorHAnsi" w:hAnsiTheme="majorHAnsi"/>
        </w:rPr>
        <w:t>Palkovitz (1997)</w:t>
      </w:r>
      <w:r w:rsidR="003B4584" w:rsidRPr="00772DFE">
        <w:rPr>
          <w:rFonts w:asciiTheme="majorHAnsi" w:hAnsiTheme="majorHAnsi"/>
        </w:rPr>
        <w:t xml:space="preserve"> </w:t>
      </w:r>
      <w:r w:rsidR="00E453D4" w:rsidRPr="00772DFE">
        <w:rPr>
          <w:rFonts w:asciiTheme="majorHAnsi" w:hAnsiTheme="majorHAnsi"/>
        </w:rPr>
        <w:t xml:space="preserve">extends </w:t>
      </w:r>
      <w:r w:rsidR="007F39FE" w:rsidRPr="00772DFE">
        <w:rPr>
          <w:rFonts w:asciiTheme="majorHAnsi" w:hAnsiTheme="majorHAnsi"/>
        </w:rPr>
        <w:t>Lamb</w:t>
      </w:r>
      <w:r w:rsidR="00AB7FC7" w:rsidRPr="00772DFE">
        <w:rPr>
          <w:rFonts w:asciiTheme="majorHAnsi" w:hAnsiTheme="majorHAnsi"/>
        </w:rPr>
        <w:t xml:space="preserve"> et al</w:t>
      </w:r>
      <w:r w:rsidR="007F39FE" w:rsidRPr="00772DFE">
        <w:rPr>
          <w:rFonts w:asciiTheme="majorHAnsi" w:hAnsiTheme="majorHAnsi"/>
        </w:rPr>
        <w:t>’s</w:t>
      </w:r>
      <w:r w:rsidR="00E453D4" w:rsidRPr="00772DFE">
        <w:rPr>
          <w:rFonts w:asciiTheme="majorHAnsi" w:hAnsiTheme="majorHAnsi"/>
        </w:rPr>
        <w:t xml:space="preserve"> </w:t>
      </w:r>
      <w:r w:rsidR="003B4584" w:rsidRPr="00772DFE">
        <w:rPr>
          <w:rFonts w:asciiTheme="majorHAnsi" w:hAnsiTheme="majorHAnsi"/>
        </w:rPr>
        <w:t xml:space="preserve">dimensions </w:t>
      </w:r>
      <w:r w:rsidR="00E453D4" w:rsidRPr="00772DFE">
        <w:rPr>
          <w:rFonts w:asciiTheme="majorHAnsi" w:hAnsiTheme="majorHAnsi"/>
        </w:rPr>
        <w:t>from three to fifteen</w:t>
      </w:r>
      <w:r w:rsidR="007F39FE" w:rsidRPr="00772DFE">
        <w:rPr>
          <w:rFonts w:asciiTheme="majorHAnsi" w:hAnsiTheme="majorHAnsi"/>
        </w:rPr>
        <w:t xml:space="preserve"> </w:t>
      </w:r>
      <w:r w:rsidR="000964FE" w:rsidRPr="00772DFE">
        <w:rPr>
          <w:rFonts w:asciiTheme="majorHAnsi" w:hAnsiTheme="majorHAnsi"/>
        </w:rPr>
        <w:t xml:space="preserve">to include </w:t>
      </w:r>
      <w:r w:rsidR="000E098E" w:rsidRPr="00772DFE">
        <w:rPr>
          <w:rFonts w:asciiTheme="majorHAnsi" w:hAnsiTheme="majorHAnsi"/>
        </w:rPr>
        <w:t>roles</w:t>
      </w:r>
      <w:r w:rsidR="000964FE" w:rsidRPr="00772DFE">
        <w:rPr>
          <w:rFonts w:asciiTheme="majorHAnsi" w:hAnsiTheme="majorHAnsi"/>
        </w:rPr>
        <w:t xml:space="preserve"> such as</w:t>
      </w:r>
      <w:r w:rsidR="007F39FE" w:rsidRPr="00772DFE">
        <w:rPr>
          <w:rFonts w:asciiTheme="majorHAnsi" w:hAnsiTheme="majorHAnsi"/>
        </w:rPr>
        <w:t xml:space="preserve"> communication, monitoring</w:t>
      </w:r>
      <w:r w:rsidR="00A845AF" w:rsidRPr="00772DFE">
        <w:rPr>
          <w:rFonts w:asciiTheme="majorHAnsi" w:hAnsiTheme="majorHAnsi"/>
        </w:rPr>
        <w:t>, teaching</w:t>
      </w:r>
      <w:r w:rsidR="007F39FE" w:rsidRPr="00772DFE">
        <w:rPr>
          <w:rFonts w:asciiTheme="majorHAnsi" w:hAnsiTheme="majorHAnsi"/>
        </w:rPr>
        <w:t xml:space="preserve"> and </w:t>
      </w:r>
      <w:r w:rsidR="00E743F3" w:rsidRPr="00772DFE">
        <w:rPr>
          <w:rFonts w:asciiTheme="majorHAnsi" w:hAnsiTheme="majorHAnsi"/>
        </w:rPr>
        <w:t xml:space="preserve">emotional </w:t>
      </w:r>
      <w:r w:rsidR="00E743F3" w:rsidRPr="008D6821">
        <w:rPr>
          <w:rFonts w:asciiTheme="majorHAnsi" w:hAnsiTheme="majorHAnsi"/>
        </w:rPr>
        <w:t>support</w:t>
      </w:r>
      <w:r w:rsidR="000964FE" w:rsidRPr="008D6821">
        <w:rPr>
          <w:rFonts w:asciiTheme="majorHAnsi" w:hAnsiTheme="majorHAnsi"/>
        </w:rPr>
        <w:t>.</w:t>
      </w:r>
      <w:r w:rsidR="00E743F3" w:rsidRPr="008D6821">
        <w:rPr>
          <w:rFonts w:asciiTheme="majorHAnsi" w:hAnsiTheme="majorHAnsi"/>
        </w:rPr>
        <w:t xml:space="preserve"> </w:t>
      </w:r>
      <w:r w:rsidR="00A845AF" w:rsidRPr="008D6821">
        <w:rPr>
          <w:rFonts w:asciiTheme="majorHAnsi" w:hAnsiTheme="majorHAnsi"/>
        </w:rPr>
        <w:t xml:space="preserve">Similarly, </w:t>
      </w:r>
      <w:r w:rsidR="00F16084" w:rsidRPr="008D6821">
        <w:rPr>
          <w:rFonts w:asciiTheme="majorHAnsi" w:hAnsiTheme="majorHAnsi"/>
        </w:rPr>
        <w:t>Dermott</w:t>
      </w:r>
      <w:r w:rsidR="00E743F3" w:rsidRPr="008D6821">
        <w:rPr>
          <w:rFonts w:asciiTheme="majorHAnsi" w:hAnsiTheme="majorHAnsi"/>
        </w:rPr>
        <w:t xml:space="preserve">’s </w:t>
      </w:r>
      <w:r w:rsidR="00F16084" w:rsidRPr="008D6821">
        <w:rPr>
          <w:rFonts w:asciiTheme="majorHAnsi" w:hAnsiTheme="majorHAnsi"/>
        </w:rPr>
        <w:t>(2008)</w:t>
      </w:r>
      <w:r w:rsidR="00E743F3" w:rsidRPr="008D6821">
        <w:rPr>
          <w:rFonts w:asciiTheme="majorHAnsi" w:hAnsiTheme="majorHAnsi"/>
        </w:rPr>
        <w:t xml:space="preserve"> </w:t>
      </w:r>
      <w:r w:rsidR="00A845AF" w:rsidRPr="008D6821">
        <w:rPr>
          <w:rFonts w:asciiTheme="majorHAnsi" w:hAnsiTheme="majorHAnsi"/>
        </w:rPr>
        <w:t xml:space="preserve">interviews </w:t>
      </w:r>
      <w:r w:rsidR="000E7A38" w:rsidRPr="008D6821">
        <w:rPr>
          <w:rFonts w:asciiTheme="majorHAnsi" w:hAnsiTheme="majorHAnsi"/>
        </w:rPr>
        <w:t xml:space="preserve">with fathers of primary school age children revealed that </w:t>
      </w:r>
      <w:r w:rsidR="00A845AF" w:rsidRPr="008D6821">
        <w:rPr>
          <w:rFonts w:asciiTheme="majorHAnsi" w:hAnsiTheme="majorHAnsi"/>
        </w:rPr>
        <w:t xml:space="preserve">ways of being involved </w:t>
      </w:r>
      <w:r w:rsidR="000E7A38" w:rsidRPr="008D6821">
        <w:rPr>
          <w:rFonts w:asciiTheme="majorHAnsi" w:hAnsiTheme="majorHAnsi"/>
        </w:rPr>
        <w:t>did not map neatly onto the three dimensions developed by Lamb</w:t>
      </w:r>
      <w:r w:rsidR="00A845AF" w:rsidRPr="008D6821">
        <w:rPr>
          <w:rFonts w:asciiTheme="majorHAnsi" w:hAnsiTheme="majorHAnsi"/>
        </w:rPr>
        <w:t xml:space="preserve"> </w:t>
      </w:r>
      <w:r w:rsidR="00332A79" w:rsidRPr="008D6821">
        <w:rPr>
          <w:rFonts w:asciiTheme="majorHAnsi" w:hAnsiTheme="majorHAnsi"/>
        </w:rPr>
        <w:t xml:space="preserve">et al. </w:t>
      </w:r>
      <w:r w:rsidR="00A845AF" w:rsidRPr="008D6821">
        <w:rPr>
          <w:rFonts w:asciiTheme="majorHAnsi" w:hAnsiTheme="majorHAnsi"/>
        </w:rPr>
        <w:t>and so extended them to five dimensions</w:t>
      </w:r>
      <w:r w:rsidR="0075637A" w:rsidRPr="008D6821">
        <w:rPr>
          <w:rFonts w:asciiTheme="majorHAnsi" w:hAnsiTheme="majorHAnsi"/>
        </w:rPr>
        <w:t xml:space="preserve"> to include family time and day to day chores</w:t>
      </w:r>
      <w:r w:rsidR="00922FA3" w:rsidRPr="008D6821">
        <w:rPr>
          <w:rFonts w:asciiTheme="majorHAnsi" w:hAnsiTheme="majorHAnsi"/>
        </w:rPr>
        <w:t xml:space="preserve"> </w:t>
      </w:r>
      <w:r w:rsidR="0075637A" w:rsidRPr="008D6821">
        <w:rPr>
          <w:rFonts w:asciiTheme="majorHAnsi" w:hAnsiTheme="majorHAnsi"/>
        </w:rPr>
        <w:t>(see Table 1).</w:t>
      </w:r>
    </w:p>
    <w:p w:rsidR="007D266A" w:rsidRPr="00772DFE" w:rsidRDefault="00BA3978" w:rsidP="00772DFE">
      <w:pPr>
        <w:spacing w:after="120" w:line="360" w:lineRule="auto"/>
        <w:jc w:val="both"/>
        <w:rPr>
          <w:rFonts w:asciiTheme="majorHAnsi" w:hAnsiTheme="majorHAnsi"/>
        </w:rPr>
      </w:pPr>
      <w:r w:rsidRPr="00772DFE">
        <w:rPr>
          <w:rFonts w:asciiTheme="majorHAnsi" w:hAnsiTheme="majorHAnsi"/>
        </w:rPr>
        <w:t xml:space="preserve">Pleck (2010) </w:t>
      </w:r>
      <w:r w:rsidR="0075637A" w:rsidRPr="00772DFE">
        <w:rPr>
          <w:rFonts w:asciiTheme="majorHAnsi" w:hAnsiTheme="majorHAnsi"/>
        </w:rPr>
        <w:t xml:space="preserve">also </w:t>
      </w:r>
      <w:r w:rsidRPr="00772DFE">
        <w:rPr>
          <w:rFonts w:asciiTheme="majorHAnsi" w:hAnsiTheme="majorHAnsi"/>
        </w:rPr>
        <w:t xml:space="preserve">developed a </w:t>
      </w:r>
      <w:r w:rsidR="00E90A22" w:rsidRPr="00772DFE">
        <w:rPr>
          <w:rFonts w:asciiTheme="majorHAnsi" w:hAnsiTheme="majorHAnsi"/>
        </w:rPr>
        <w:t>revised conceptualisation of Lamb</w:t>
      </w:r>
      <w:r w:rsidR="00332A79" w:rsidRPr="00772DFE">
        <w:rPr>
          <w:rFonts w:asciiTheme="majorHAnsi" w:hAnsiTheme="majorHAnsi"/>
        </w:rPr>
        <w:t xml:space="preserve"> et al</w:t>
      </w:r>
      <w:r w:rsidR="00E90A22" w:rsidRPr="00772DFE">
        <w:rPr>
          <w:rFonts w:asciiTheme="majorHAnsi" w:hAnsiTheme="majorHAnsi"/>
        </w:rPr>
        <w:t>’s work</w:t>
      </w:r>
      <w:r w:rsidRPr="00772DFE">
        <w:rPr>
          <w:rFonts w:asciiTheme="majorHAnsi" w:hAnsiTheme="majorHAnsi"/>
        </w:rPr>
        <w:t>,</w:t>
      </w:r>
      <w:r w:rsidR="00263215" w:rsidRPr="00772DFE">
        <w:rPr>
          <w:rFonts w:asciiTheme="majorHAnsi" w:hAnsiTheme="majorHAnsi"/>
        </w:rPr>
        <w:t xml:space="preserve"> </w:t>
      </w:r>
      <w:r w:rsidR="00B01B12" w:rsidRPr="00772DFE">
        <w:rPr>
          <w:rFonts w:asciiTheme="majorHAnsi" w:hAnsiTheme="majorHAnsi"/>
        </w:rPr>
        <w:t>which he argues takes</w:t>
      </w:r>
      <w:r w:rsidR="00E90A22" w:rsidRPr="00772DFE">
        <w:rPr>
          <w:rFonts w:asciiTheme="majorHAnsi" w:hAnsiTheme="majorHAnsi"/>
        </w:rPr>
        <w:t xml:space="preserve"> account of the </w:t>
      </w:r>
      <w:r w:rsidR="009F58DF" w:rsidRPr="00772DFE">
        <w:rPr>
          <w:rFonts w:asciiTheme="majorHAnsi" w:hAnsiTheme="majorHAnsi"/>
        </w:rPr>
        <w:t>numerous</w:t>
      </w:r>
      <w:r w:rsidR="00263215" w:rsidRPr="00772DFE">
        <w:rPr>
          <w:rFonts w:asciiTheme="majorHAnsi" w:hAnsiTheme="majorHAnsi"/>
        </w:rPr>
        <w:t xml:space="preserve"> definitions of </w:t>
      </w:r>
      <w:r w:rsidR="00576204" w:rsidRPr="00772DFE">
        <w:rPr>
          <w:rFonts w:asciiTheme="majorHAnsi" w:hAnsiTheme="majorHAnsi"/>
        </w:rPr>
        <w:t xml:space="preserve">involvement </w:t>
      </w:r>
      <w:r w:rsidR="00900B1B" w:rsidRPr="00772DFE">
        <w:rPr>
          <w:rFonts w:asciiTheme="majorHAnsi" w:hAnsiTheme="majorHAnsi"/>
        </w:rPr>
        <w:t>that</w:t>
      </w:r>
      <w:r w:rsidR="00263215" w:rsidRPr="00772DFE">
        <w:rPr>
          <w:rFonts w:asciiTheme="majorHAnsi" w:hAnsiTheme="majorHAnsi"/>
        </w:rPr>
        <w:t xml:space="preserve"> </w:t>
      </w:r>
      <w:r w:rsidR="00576204" w:rsidRPr="00772DFE">
        <w:rPr>
          <w:rFonts w:asciiTheme="majorHAnsi" w:hAnsiTheme="majorHAnsi"/>
        </w:rPr>
        <w:t>stretch</w:t>
      </w:r>
      <w:r w:rsidR="00E90A22" w:rsidRPr="00772DFE">
        <w:rPr>
          <w:rFonts w:asciiTheme="majorHAnsi" w:hAnsiTheme="majorHAnsi"/>
        </w:rPr>
        <w:t xml:space="preserve"> beyond the three dimensional classification. </w:t>
      </w:r>
      <w:r w:rsidR="007D266A" w:rsidRPr="00772DFE">
        <w:rPr>
          <w:rFonts w:asciiTheme="majorHAnsi" w:hAnsiTheme="majorHAnsi"/>
        </w:rPr>
        <w:t xml:space="preserve">Pleck’s main criticism of Lamb et al’s theory is that the dimension of responsibility does not differentiate between two important activities that constitute it, namely overseeing the provision of care and arranging goods and services for the child. </w:t>
      </w:r>
      <w:r w:rsidR="00E90A22" w:rsidRPr="00772DFE">
        <w:rPr>
          <w:rFonts w:asciiTheme="majorHAnsi" w:hAnsiTheme="majorHAnsi"/>
        </w:rPr>
        <w:t>Pleck’s revised conceptualisation of paternal involvement includes three primary components</w:t>
      </w:r>
      <w:r w:rsidR="0075637A" w:rsidRPr="00772DFE">
        <w:rPr>
          <w:rFonts w:asciiTheme="majorHAnsi" w:hAnsiTheme="majorHAnsi"/>
        </w:rPr>
        <w:t xml:space="preserve"> - positive </w:t>
      </w:r>
      <w:r w:rsidR="0075637A" w:rsidRPr="00772DFE">
        <w:rPr>
          <w:rFonts w:asciiTheme="majorHAnsi" w:hAnsiTheme="majorHAnsi"/>
        </w:rPr>
        <w:lastRenderedPageBreak/>
        <w:t xml:space="preserve">engagement activities that promote the child’s development; warmth </w:t>
      </w:r>
      <w:r w:rsidR="002C5FB2" w:rsidRPr="00772DFE">
        <w:rPr>
          <w:rFonts w:asciiTheme="majorHAnsi" w:hAnsiTheme="majorHAnsi"/>
        </w:rPr>
        <w:t xml:space="preserve">and responsiveness; and control, particularly in terms of </w:t>
      </w:r>
      <w:r w:rsidR="0075637A" w:rsidRPr="00772DFE">
        <w:rPr>
          <w:rFonts w:asciiTheme="majorHAnsi" w:hAnsiTheme="majorHAnsi"/>
        </w:rPr>
        <w:t>mon</w:t>
      </w:r>
      <w:r w:rsidR="002C5FB2" w:rsidRPr="00772DFE">
        <w:rPr>
          <w:rFonts w:asciiTheme="majorHAnsi" w:hAnsiTheme="majorHAnsi"/>
        </w:rPr>
        <w:t xml:space="preserve">itoring and decision-making </w:t>
      </w:r>
      <w:r w:rsidR="0075637A" w:rsidRPr="00772DFE">
        <w:rPr>
          <w:rFonts w:asciiTheme="majorHAnsi" w:hAnsiTheme="majorHAnsi"/>
        </w:rPr>
        <w:t xml:space="preserve">- </w:t>
      </w:r>
      <w:r w:rsidR="002C5FB2" w:rsidRPr="00772DFE">
        <w:rPr>
          <w:rFonts w:asciiTheme="majorHAnsi" w:hAnsiTheme="majorHAnsi"/>
        </w:rPr>
        <w:t xml:space="preserve">and two auxiliary domains, which </w:t>
      </w:r>
      <w:r w:rsidR="001225C4" w:rsidRPr="00772DFE">
        <w:rPr>
          <w:rFonts w:asciiTheme="majorHAnsi" w:hAnsiTheme="majorHAnsi"/>
        </w:rPr>
        <w:t>serve to clarify the two aspects of the original responsibility component</w:t>
      </w:r>
      <w:r w:rsidR="002C5FB2" w:rsidRPr="00772DFE">
        <w:rPr>
          <w:rFonts w:asciiTheme="majorHAnsi" w:hAnsiTheme="majorHAnsi"/>
        </w:rPr>
        <w:t>. These are:</w:t>
      </w:r>
      <w:r w:rsidR="00E90A22" w:rsidRPr="00772DFE">
        <w:rPr>
          <w:rFonts w:asciiTheme="majorHAnsi" w:hAnsiTheme="majorHAnsi"/>
        </w:rPr>
        <w:t xml:space="preserve"> </w:t>
      </w:r>
      <w:r w:rsidR="002C5FB2" w:rsidRPr="00772DFE">
        <w:rPr>
          <w:rFonts w:asciiTheme="majorHAnsi" w:hAnsiTheme="majorHAnsi"/>
        </w:rPr>
        <w:t>i</w:t>
      </w:r>
      <w:r w:rsidR="00E90A22" w:rsidRPr="00772DFE">
        <w:rPr>
          <w:rFonts w:asciiTheme="majorHAnsi" w:hAnsiTheme="majorHAnsi"/>
        </w:rPr>
        <w:t>) indirect care</w:t>
      </w:r>
      <w:r w:rsidR="003102B8" w:rsidRPr="00772DFE">
        <w:rPr>
          <w:rFonts w:asciiTheme="majorHAnsi" w:hAnsiTheme="majorHAnsi"/>
        </w:rPr>
        <w:t xml:space="preserve">, that is </w:t>
      </w:r>
      <w:r w:rsidR="00E90A22" w:rsidRPr="00772DFE">
        <w:rPr>
          <w:rFonts w:asciiTheme="majorHAnsi" w:hAnsiTheme="majorHAnsi"/>
        </w:rPr>
        <w:t>activities done for the child that do not entail interaction, in the form of material indirect care (e.g. purchasing and arranging goods and services for the child</w:t>
      </w:r>
      <w:r w:rsidR="009D4DD2" w:rsidRPr="00772DFE">
        <w:rPr>
          <w:rFonts w:asciiTheme="majorHAnsi" w:hAnsiTheme="majorHAnsi"/>
        </w:rPr>
        <w:t xml:space="preserve"> or doing housework tasks such as cooking and cleaning</w:t>
      </w:r>
      <w:r w:rsidR="00E90A22" w:rsidRPr="00772DFE">
        <w:rPr>
          <w:rFonts w:asciiTheme="majorHAnsi" w:hAnsiTheme="majorHAnsi"/>
        </w:rPr>
        <w:t>) and social indirect care (e.g. fostering community connections with peers and institutions), b</w:t>
      </w:r>
      <w:r w:rsidR="002C5FB2" w:rsidRPr="00772DFE">
        <w:rPr>
          <w:rFonts w:asciiTheme="majorHAnsi" w:hAnsiTheme="majorHAnsi"/>
        </w:rPr>
        <w:t>ut excluding breadwinning, and ii</w:t>
      </w:r>
      <w:r w:rsidR="00E90A22" w:rsidRPr="00772DFE">
        <w:rPr>
          <w:rFonts w:asciiTheme="majorHAnsi" w:hAnsiTheme="majorHAnsi"/>
        </w:rPr>
        <w:t xml:space="preserve">) process responsibility, which refers to monitoring </w:t>
      </w:r>
      <w:r w:rsidRPr="00772DFE">
        <w:rPr>
          <w:rFonts w:asciiTheme="majorHAnsi" w:hAnsiTheme="majorHAnsi"/>
        </w:rPr>
        <w:t xml:space="preserve">to ensure </w:t>
      </w:r>
      <w:r w:rsidR="00E90A22" w:rsidRPr="00772DFE">
        <w:rPr>
          <w:rFonts w:asciiTheme="majorHAnsi" w:hAnsiTheme="majorHAnsi"/>
        </w:rPr>
        <w:t xml:space="preserve">that </w:t>
      </w:r>
      <w:r w:rsidRPr="00772DFE">
        <w:rPr>
          <w:rFonts w:asciiTheme="majorHAnsi" w:hAnsiTheme="majorHAnsi"/>
        </w:rPr>
        <w:t xml:space="preserve">the </w:t>
      </w:r>
      <w:r w:rsidR="00E90A22" w:rsidRPr="00772DFE">
        <w:rPr>
          <w:rFonts w:asciiTheme="majorHAnsi" w:hAnsiTheme="majorHAnsi"/>
        </w:rPr>
        <w:t xml:space="preserve"> child’s needs for the first four components of involvement are being met. </w:t>
      </w:r>
    </w:p>
    <w:p w:rsidR="00530A7A" w:rsidRPr="00772DFE" w:rsidRDefault="00B25F13" w:rsidP="00530A7A">
      <w:pPr>
        <w:spacing w:after="120" w:line="360" w:lineRule="auto"/>
        <w:jc w:val="both"/>
        <w:rPr>
          <w:rFonts w:asciiTheme="majorHAnsi" w:hAnsiTheme="majorHAnsi"/>
        </w:rPr>
      </w:pPr>
      <w:r w:rsidRPr="00772DFE">
        <w:rPr>
          <w:rFonts w:asciiTheme="majorHAnsi" w:hAnsiTheme="majorHAnsi"/>
        </w:rPr>
        <w:t xml:space="preserve">Although the revised </w:t>
      </w:r>
      <w:r w:rsidR="004204FD" w:rsidRPr="00772DFE">
        <w:rPr>
          <w:rFonts w:asciiTheme="majorHAnsi" w:hAnsiTheme="majorHAnsi"/>
        </w:rPr>
        <w:t>definitions</w:t>
      </w:r>
      <w:r w:rsidRPr="00772DFE">
        <w:rPr>
          <w:rFonts w:asciiTheme="majorHAnsi" w:hAnsiTheme="majorHAnsi"/>
        </w:rPr>
        <w:t xml:space="preserve"> </w:t>
      </w:r>
      <w:r w:rsidR="00900B1B" w:rsidRPr="00772DFE">
        <w:rPr>
          <w:rFonts w:asciiTheme="majorHAnsi" w:hAnsiTheme="majorHAnsi"/>
        </w:rPr>
        <w:t xml:space="preserve">offered by Palkovitz, Dermott and Pleck </w:t>
      </w:r>
      <w:r w:rsidRPr="00772DFE">
        <w:rPr>
          <w:rFonts w:asciiTheme="majorHAnsi" w:hAnsiTheme="majorHAnsi"/>
        </w:rPr>
        <w:t>prov</w:t>
      </w:r>
      <w:r w:rsidR="00F5145B" w:rsidRPr="00772DFE">
        <w:rPr>
          <w:rFonts w:asciiTheme="majorHAnsi" w:hAnsiTheme="majorHAnsi"/>
        </w:rPr>
        <w:t xml:space="preserve">ide an </w:t>
      </w:r>
      <w:r w:rsidRPr="00772DFE">
        <w:rPr>
          <w:rFonts w:asciiTheme="majorHAnsi" w:hAnsiTheme="majorHAnsi"/>
        </w:rPr>
        <w:t>in-depth</w:t>
      </w:r>
      <w:r w:rsidR="00900B1B" w:rsidRPr="00772DFE">
        <w:rPr>
          <w:rFonts w:asciiTheme="majorHAnsi" w:hAnsiTheme="majorHAnsi"/>
        </w:rPr>
        <w:t xml:space="preserve"> and </w:t>
      </w:r>
      <w:r w:rsidR="00F5145B" w:rsidRPr="00772DFE">
        <w:rPr>
          <w:rFonts w:asciiTheme="majorHAnsi" w:hAnsiTheme="majorHAnsi"/>
        </w:rPr>
        <w:t xml:space="preserve">more </w:t>
      </w:r>
      <w:r w:rsidR="00900B1B" w:rsidRPr="00772DFE">
        <w:rPr>
          <w:rFonts w:asciiTheme="majorHAnsi" w:hAnsiTheme="majorHAnsi"/>
        </w:rPr>
        <w:t>precise</w:t>
      </w:r>
      <w:r w:rsidR="008D7AFD" w:rsidRPr="00772DFE">
        <w:rPr>
          <w:rFonts w:asciiTheme="majorHAnsi" w:hAnsiTheme="majorHAnsi"/>
        </w:rPr>
        <w:t xml:space="preserve"> interpretation</w:t>
      </w:r>
      <w:r w:rsidR="004204FD" w:rsidRPr="00772DFE">
        <w:rPr>
          <w:rFonts w:asciiTheme="majorHAnsi" w:hAnsiTheme="majorHAnsi"/>
        </w:rPr>
        <w:t xml:space="preserve"> of the ways in which fathers can be involved</w:t>
      </w:r>
      <w:r w:rsidR="008D7AFD" w:rsidRPr="00772DFE">
        <w:rPr>
          <w:rFonts w:asciiTheme="majorHAnsi" w:hAnsiTheme="majorHAnsi"/>
        </w:rPr>
        <w:t xml:space="preserve">, </w:t>
      </w:r>
      <w:r w:rsidRPr="00772DFE">
        <w:rPr>
          <w:rFonts w:asciiTheme="majorHAnsi" w:hAnsiTheme="majorHAnsi"/>
        </w:rPr>
        <w:t xml:space="preserve">Lamb et al’s three dimensional </w:t>
      </w:r>
      <w:r w:rsidR="00A5215A">
        <w:rPr>
          <w:rFonts w:asciiTheme="majorHAnsi" w:hAnsiTheme="majorHAnsi"/>
        </w:rPr>
        <w:t>typology</w:t>
      </w:r>
      <w:r w:rsidR="00A5215A" w:rsidRPr="00772DFE">
        <w:rPr>
          <w:rFonts w:asciiTheme="majorHAnsi" w:hAnsiTheme="majorHAnsi"/>
        </w:rPr>
        <w:t xml:space="preserve"> </w:t>
      </w:r>
      <w:r w:rsidR="008D7AFD" w:rsidRPr="00772DFE">
        <w:rPr>
          <w:rFonts w:asciiTheme="majorHAnsi" w:hAnsiTheme="majorHAnsi"/>
        </w:rPr>
        <w:t>still</w:t>
      </w:r>
      <w:r w:rsidRPr="00772DFE">
        <w:rPr>
          <w:rFonts w:asciiTheme="majorHAnsi" w:hAnsiTheme="majorHAnsi"/>
        </w:rPr>
        <w:t xml:space="preserve"> provide</w:t>
      </w:r>
      <w:r w:rsidR="008D7AFD" w:rsidRPr="00772DFE">
        <w:rPr>
          <w:rFonts w:asciiTheme="majorHAnsi" w:hAnsiTheme="majorHAnsi"/>
        </w:rPr>
        <w:t>s</w:t>
      </w:r>
      <w:r w:rsidRPr="00772DFE">
        <w:rPr>
          <w:rFonts w:asciiTheme="majorHAnsi" w:hAnsiTheme="majorHAnsi"/>
        </w:rPr>
        <w:t xml:space="preserve"> </w:t>
      </w:r>
      <w:r w:rsidR="004E100C">
        <w:rPr>
          <w:rFonts w:asciiTheme="majorHAnsi" w:hAnsiTheme="majorHAnsi"/>
        </w:rPr>
        <w:t>a</w:t>
      </w:r>
      <w:r w:rsidRPr="00772DFE">
        <w:rPr>
          <w:rFonts w:asciiTheme="majorHAnsi" w:hAnsiTheme="majorHAnsi"/>
        </w:rPr>
        <w:t xml:space="preserve"> </w:t>
      </w:r>
      <w:r w:rsidR="00297C23" w:rsidRPr="00772DFE">
        <w:rPr>
          <w:rFonts w:asciiTheme="majorHAnsi" w:hAnsiTheme="majorHAnsi"/>
        </w:rPr>
        <w:t>useful</w:t>
      </w:r>
      <w:r w:rsidR="00900B1B" w:rsidRPr="00772DFE">
        <w:rPr>
          <w:rFonts w:asciiTheme="majorHAnsi" w:hAnsiTheme="majorHAnsi"/>
        </w:rPr>
        <w:t xml:space="preserve"> summary </w:t>
      </w:r>
      <w:r w:rsidRPr="00772DFE">
        <w:rPr>
          <w:rFonts w:asciiTheme="majorHAnsi" w:hAnsiTheme="majorHAnsi"/>
        </w:rPr>
        <w:t>measure</w:t>
      </w:r>
      <w:r w:rsidR="00AB7FC7" w:rsidRPr="00772DFE">
        <w:rPr>
          <w:rFonts w:asciiTheme="majorHAnsi" w:hAnsiTheme="majorHAnsi"/>
        </w:rPr>
        <w:t xml:space="preserve"> because it </w:t>
      </w:r>
      <w:r w:rsidR="0057190E" w:rsidRPr="00772DFE">
        <w:rPr>
          <w:rFonts w:asciiTheme="majorHAnsi" w:hAnsiTheme="majorHAnsi"/>
        </w:rPr>
        <w:t>is applicable</w:t>
      </w:r>
      <w:r w:rsidR="00D07A69" w:rsidRPr="00772DFE">
        <w:rPr>
          <w:rFonts w:asciiTheme="majorHAnsi" w:hAnsiTheme="majorHAnsi"/>
        </w:rPr>
        <w:t xml:space="preserve"> to all fathers and all </w:t>
      </w:r>
      <w:r w:rsidR="00D07A69" w:rsidRPr="00BB4B23">
        <w:rPr>
          <w:rFonts w:asciiTheme="majorHAnsi" w:hAnsiTheme="majorHAnsi"/>
        </w:rPr>
        <w:t>ages of child</w:t>
      </w:r>
      <w:r w:rsidR="00363B2B" w:rsidRPr="00BB4B23">
        <w:rPr>
          <w:rFonts w:asciiTheme="majorHAnsi" w:hAnsiTheme="majorHAnsi"/>
        </w:rPr>
        <w:t xml:space="preserve">. </w:t>
      </w:r>
      <w:r w:rsidR="004E100C" w:rsidRPr="00BB4B23">
        <w:rPr>
          <w:rFonts w:asciiTheme="majorHAnsi" w:hAnsiTheme="majorHAnsi"/>
        </w:rPr>
        <w:t xml:space="preserve">This </w:t>
      </w:r>
      <w:r w:rsidR="00A5215A">
        <w:rPr>
          <w:rFonts w:asciiTheme="majorHAnsi" w:hAnsiTheme="majorHAnsi"/>
        </w:rPr>
        <w:t xml:space="preserve">allows </w:t>
      </w:r>
      <w:r w:rsidR="004637D6">
        <w:rPr>
          <w:rFonts w:asciiTheme="majorHAnsi" w:hAnsiTheme="majorHAnsi"/>
        </w:rPr>
        <w:t>for the derivation of</w:t>
      </w:r>
      <w:r w:rsidR="00BB4B23" w:rsidRPr="00772DFE">
        <w:rPr>
          <w:rFonts w:asciiTheme="majorHAnsi" w:hAnsiTheme="majorHAnsi"/>
        </w:rPr>
        <w:t xml:space="preserve"> a quantitative measure of paternal involvement to explore fathering on a</w:t>
      </w:r>
      <w:r w:rsidR="00E84E1F">
        <w:rPr>
          <w:rFonts w:asciiTheme="majorHAnsi" w:hAnsiTheme="majorHAnsi"/>
        </w:rPr>
        <w:t xml:space="preserve"> much</w:t>
      </w:r>
      <w:r w:rsidR="00BB4B23" w:rsidRPr="00772DFE">
        <w:rPr>
          <w:rFonts w:asciiTheme="majorHAnsi" w:hAnsiTheme="majorHAnsi"/>
        </w:rPr>
        <w:t xml:space="preserve"> larger scale, as was carried out in </w:t>
      </w:r>
      <w:r w:rsidR="00F85AC6">
        <w:rPr>
          <w:rFonts w:asciiTheme="majorHAnsi" w:hAnsiTheme="majorHAnsi"/>
        </w:rPr>
        <w:t>previous</w:t>
      </w:r>
      <w:r w:rsidR="00BB4B23" w:rsidRPr="00772DFE">
        <w:rPr>
          <w:rFonts w:asciiTheme="majorHAnsi" w:hAnsiTheme="majorHAnsi"/>
        </w:rPr>
        <w:t xml:space="preserve"> work (</w:t>
      </w:r>
      <w:r w:rsidR="00531E48">
        <w:rPr>
          <w:rFonts w:asciiTheme="majorHAnsi" w:hAnsiTheme="majorHAnsi"/>
        </w:rPr>
        <w:t>Norman</w:t>
      </w:r>
      <w:r w:rsidR="00BB4B23" w:rsidRPr="00772DFE">
        <w:rPr>
          <w:rFonts w:asciiTheme="majorHAnsi" w:hAnsiTheme="majorHAnsi"/>
        </w:rPr>
        <w:t xml:space="preserve"> 2010</w:t>
      </w:r>
      <w:r w:rsidR="00F85AC6">
        <w:rPr>
          <w:rFonts w:asciiTheme="majorHAnsi" w:hAnsiTheme="majorHAnsi"/>
        </w:rPr>
        <w:t xml:space="preserve">; </w:t>
      </w:r>
      <w:r w:rsidR="00531E48">
        <w:rPr>
          <w:rFonts w:asciiTheme="majorHAnsi" w:hAnsiTheme="majorHAnsi"/>
        </w:rPr>
        <w:t>Norman</w:t>
      </w:r>
      <w:r w:rsidR="00F85AC6">
        <w:rPr>
          <w:rFonts w:asciiTheme="majorHAnsi" w:hAnsiTheme="majorHAnsi"/>
        </w:rPr>
        <w:t xml:space="preserve"> and </w:t>
      </w:r>
      <w:r w:rsidR="00531E48">
        <w:rPr>
          <w:rFonts w:asciiTheme="majorHAnsi" w:hAnsiTheme="majorHAnsi"/>
        </w:rPr>
        <w:t>Elliot</w:t>
      </w:r>
      <w:r w:rsidR="00F85AC6">
        <w:rPr>
          <w:rFonts w:asciiTheme="majorHAnsi" w:hAnsiTheme="majorHAnsi"/>
        </w:rPr>
        <w:t xml:space="preserve"> 2015</w:t>
      </w:r>
      <w:r w:rsidR="00BB4B23" w:rsidRPr="00772DFE">
        <w:rPr>
          <w:rFonts w:asciiTheme="majorHAnsi" w:hAnsiTheme="majorHAnsi"/>
        </w:rPr>
        <w:t>).</w:t>
      </w:r>
      <w:r w:rsidR="00BB4B23">
        <w:rPr>
          <w:rFonts w:asciiTheme="majorHAnsi" w:hAnsiTheme="majorHAnsi"/>
        </w:rPr>
        <w:t xml:space="preserve"> </w:t>
      </w:r>
      <w:r w:rsidR="00F664C3" w:rsidRPr="00EE6D28">
        <w:rPr>
          <w:rFonts w:asciiTheme="majorHAnsi" w:hAnsiTheme="majorHAnsi"/>
        </w:rPr>
        <w:t>A quantitative tool such as</w:t>
      </w:r>
      <w:r w:rsidR="00F664C3">
        <w:rPr>
          <w:rFonts w:asciiTheme="majorHAnsi" w:hAnsiTheme="majorHAnsi"/>
        </w:rPr>
        <w:t xml:space="preserve"> </w:t>
      </w:r>
      <w:r w:rsidR="00F664C3" w:rsidRPr="00EE6D28">
        <w:rPr>
          <w:rFonts w:asciiTheme="majorHAnsi" w:hAnsiTheme="majorHAnsi"/>
        </w:rPr>
        <w:t xml:space="preserve">this </w:t>
      </w:r>
      <w:r w:rsidR="00F664C3">
        <w:rPr>
          <w:rFonts w:asciiTheme="majorHAnsi" w:hAnsiTheme="majorHAnsi"/>
        </w:rPr>
        <w:t>provide</w:t>
      </w:r>
      <w:r w:rsidR="00F85AC6">
        <w:rPr>
          <w:rFonts w:asciiTheme="majorHAnsi" w:hAnsiTheme="majorHAnsi"/>
        </w:rPr>
        <w:t>s</w:t>
      </w:r>
      <w:r w:rsidR="00F664C3" w:rsidRPr="00EE6D28">
        <w:rPr>
          <w:rFonts w:asciiTheme="majorHAnsi" w:hAnsiTheme="majorHAnsi"/>
        </w:rPr>
        <w:t xml:space="preserve"> a benchmark operationalisation of paternal involvement, and a reliable means for</w:t>
      </w:r>
      <w:r w:rsidR="00F664C3">
        <w:rPr>
          <w:rFonts w:asciiTheme="majorHAnsi" w:hAnsiTheme="majorHAnsi"/>
        </w:rPr>
        <w:t xml:space="preserve"> </w:t>
      </w:r>
      <w:r w:rsidR="00F664C3" w:rsidRPr="00EE6D28">
        <w:rPr>
          <w:rFonts w:asciiTheme="majorHAnsi" w:hAnsiTheme="majorHAnsi"/>
        </w:rPr>
        <w:t>assessing the factors associated with being a ‘good father’ (Morman and Floyd 2006). This is</w:t>
      </w:r>
      <w:r w:rsidR="00F664C3">
        <w:rPr>
          <w:rFonts w:asciiTheme="majorHAnsi" w:hAnsiTheme="majorHAnsi"/>
        </w:rPr>
        <w:t xml:space="preserve"> </w:t>
      </w:r>
      <w:r w:rsidR="00F664C3" w:rsidRPr="00EE6D28">
        <w:rPr>
          <w:rFonts w:asciiTheme="majorHAnsi" w:hAnsiTheme="majorHAnsi"/>
        </w:rPr>
        <w:t xml:space="preserve">particularly relevant </w:t>
      </w:r>
      <w:r w:rsidR="00B064A6">
        <w:rPr>
          <w:rFonts w:asciiTheme="majorHAnsi" w:hAnsiTheme="majorHAnsi"/>
        </w:rPr>
        <w:t>in light of</w:t>
      </w:r>
      <w:r w:rsidR="00F664C3" w:rsidRPr="00EE6D28">
        <w:rPr>
          <w:rFonts w:asciiTheme="majorHAnsi" w:hAnsiTheme="majorHAnsi"/>
        </w:rPr>
        <w:t xml:space="preserve"> the growing attention to fathers within policy debates about work</w:t>
      </w:r>
      <w:r w:rsidR="00F664C3">
        <w:rPr>
          <w:rFonts w:asciiTheme="majorHAnsi" w:hAnsiTheme="majorHAnsi"/>
        </w:rPr>
        <w:t xml:space="preserve"> </w:t>
      </w:r>
      <w:r w:rsidR="00F664C3" w:rsidRPr="00EE6D28">
        <w:rPr>
          <w:rFonts w:asciiTheme="majorHAnsi" w:hAnsiTheme="majorHAnsi"/>
        </w:rPr>
        <w:t>family</w:t>
      </w:r>
      <w:r w:rsidR="00F664C3">
        <w:rPr>
          <w:rFonts w:asciiTheme="majorHAnsi" w:hAnsiTheme="majorHAnsi"/>
        </w:rPr>
        <w:t xml:space="preserve"> </w:t>
      </w:r>
      <w:r w:rsidR="00F664C3" w:rsidRPr="00EE6D28">
        <w:rPr>
          <w:rFonts w:asciiTheme="majorHAnsi" w:hAnsiTheme="majorHAnsi"/>
        </w:rPr>
        <w:t>issues across Europe (European Union 2013), including UK policy, where the introduction of</w:t>
      </w:r>
      <w:r w:rsidR="00F664C3">
        <w:rPr>
          <w:rFonts w:asciiTheme="majorHAnsi" w:hAnsiTheme="majorHAnsi"/>
        </w:rPr>
        <w:t xml:space="preserve"> </w:t>
      </w:r>
      <w:r w:rsidR="00F664C3" w:rsidRPr="00EE6D28">
        <w:rPr>
          <w:rFonts w:asciiTheme="majorHAnsi" w:hAnsiTheme="majorHAnsi"/>
        </w:rPr>
        <w:t>shared parental leave is the most recent reform designed to provide better support for</w:t>
      </w:r>
      <w:r w:rsidR="00F664C3">
        <w:rPr>
          <w:rFonts w:asciiTheme="majorHAnsi" w:hAnsiTheme="majorHAnsi"/>
        </w:rPr>
        <w:t xml:space="preserve"> </w:t>
      </w:r>
      <w:r w:rsidR="00F664C3" w:rsidRPr="00EE6D28">
        <w:rPr>
          <w:rFonts w:asciiTheme="majorHAnsi" w:hAnsiTheme="majorHAnsi"/>
        </w:rPr>
        <w:t>fathers and their involvement in childcare (</w:t>
      </w:r>
      <w:r w:rsidR="00F85AC6">
        <w:rPr>
          <w:rFonts w:asciiTheme="majorHAnsi" w:hAnsiTheme="majorHAnsi"/>
        </w:rPr>
        <w:t>see</w:t>
      </w:r>
      <w:r w:rsidR="00F664C3" w:rsidRPr="00EE6D28">
        <w:rPr>
          <w:rFonts w:asciiTheme="majorHAnsi" w:hAnsiTheme="majorHAnsi"/>
        </w:rPr>
        <w:t xml:space="preserve"> Department for Business, Innovation &amp; Skills 2014).</w:t>
      </w:r>
      <w:r w:rsidR="00957955">
        <w:rPr>
          <w:rFonts w:asciiTheme="majorHAnsi" w:hAnsiTheme="majorHAnsi"/>
        </w:rPr>
        <w:t xml:space="preserve"> </w:t>
      </w:r>
      <w:r w:rsidR="00F664C3">
        <w:rPr>
          <w:rFonts w:asciiTheme="majorHAnsi" w:hAnsiTheme="majorHAnsi"/>
        </w:rPr>
        <w:t xml:space="preserve"> Rehel (2014) </w:t>
      </w:r>
      <w:r w:rsidR="00F85AC6">
        <w:rPr>
          <w:rFonts w:asciiTheme="majorHAnsi" w:hAnsiTheme="majorHAnsi"/>
        </w:rPr>
        <w:t xml:space="preserve">also </w:t>
      </w:r>
      <w:r w:rsidR="00F664C3">
        <w:rPr>
          <w:rFonts w:asciiTheme="majorHAnsi" w:hAnsiTheme="majorHAnsi"/>
        </w:rPr>
        <w:t>argues that unlike other approaches</w:t>
      </w:r>
      <w:r w:rsidR="00E84E1F">
        <w:rPr>
          <w:rFonts w:asciiTheme="majorHAnsi" w:hAnsiTheme="majorHAnsi"/>
        </w:rPr>
        <w:t>,</w:t>
      </w:r>
      <w:r w:rsidR="00F664C3">
        <w:rPr>
          <w:rFonts w:asciiTheme="majorHAnsi" w:hAnsiTheme="majorHAnsi"/>
        </w:rPr>
        <w:t xml:space="preserve"> which capture specific, and often very gendered tasks, Lamb</w:t>
      </w:r>
      <w:r w:rsidR="00F85AC6">
        <w:rPr>
          <w:rFonts w:asciiTheme="majorHAnsi" w:hAnsiTheme="majorHAnsi"/>
        </w:rPr>
        <w:t xml:space="preserve"> et al</w:t>
      </w:r>
      <w:r w:rsidR="00F664C3">
        <w:rPr>
          <w:rFonts w:asciiTheme="majorHAnsi" w:hAnsiTheme="majorHAnsi"/>
        </w:rPr>
        <w:t xml:space="preserve">’s typology establishes broader groupings of ways in which a father may be involved. By using this typology, we can capture various forms of involvement - from playing and reading (engagement) to cleaning whilst a child does homework (accessibility) to planning around the child (responsibility). Ensuring fathers are supported in these broader areas provides the basis for involvement in the more specific activities that Palkovitz, Dermott and Pleck describe. </w:t>
      </w:r>
      <w:r w:rsidR="00B064A6">
        <w:rPr>
          <w:rFonts w:asciiTheme="majorHAnsi" w:hAnsiTheme="majorHAnsi"/>
        </w:rPr>
        <w:t>This is illustrated by Table 1 where</w:t>
      </w:r>
      <w:r w:rsidR="00530A7A">
        <w:rPr>
          <w:rFonts w:asciiTheme="majorHAnsi" w:hAnsiTheme="majorHAnsi"/>
        </w:rPr>
        <w:t xml:space="preserve"> </w:t>
      </w:r>
      <w:r w:rsidR="00530A7A" w:rsidRPr="00772DFE">
        <w:rPr>
          <w:rFonts w:asciiTheme="majorHAnsi" w:hAnsiTheme="majorHAnsi"/>
        </w:rPr>
        <w:t xml:space="preserve">the activities or additional components described by Palkovitz, Dermott and Pleck </w:t>
      </w:r>
      <w:r w:rsidR="00E84E1F">
        <w:rPr>
          <w:rFonts w:asciiTheme="majorHAnsi" w:hAnsiTheme="majorHAnsi"/>
        </w:rPr>
        <w:t>can be</w:t>
      </w:r>
      <w:r w:rsidR="00530A7A" w:rsidRPr="00772DFE">
        <w:rPr>
          <w:rFonts w:asciiTheme="majorHAnsi" w:hAnsiTheme="majorHAnsi"/>
        </w:rPr>
        <w:t xml:space="preserve"> neatly grouped under Lamb </w:t>
      </w:r>
      <w:r w:rsidR="00B064A6">
        <w:rPr>
          <w:rFonts w:asciiTheme="majorHAnsi" w:hAnsiTheme="majorHAnsi"/>
        </w:rPr>
        <w:t>et al’s three core dimensions</w:t>
      </w:r>
      <w:r w:rsidR="00530A7A" w:rsidRPr="00772DFE">
        <w:rPr>
          <w:rFonts w:asciiTheme="majorHAnsi" w:hAnsiTheme="majorHAnsi"/>
        </w:rPr>
        <w:t xml:space="preserve">. </w:t>
      </w:r>
    </w:p>
    <w:p w:rsidR="00530A7A" w:rsidRDefault="00530A7A" w:rsidP="00530A7A">
      <w:pPr>
        <w:spacing w:after="120" w:line="240" w:lineRule="auto"/>
        <w:ind w:left="142"/>
        <w:jc w:val="center"/>
        <w:rPr>
          <w:rFonts w:asciiTheme="majorHAnsi" w:hAnsiTheme="majorHAnsi"/>
          <w:sz w:val="20"/>
          <w:szCs w:val="20"/>
        </w:rPr>
      </w:pPr>
      <w:r w:rsidRPr="00772DFE">
        <w:rPr>
          <w:rFonts w:asciiTheme="majorHAnsi" w:hAnsiTheme="majorHAnsi"/>
          <w:sz w:val="20"/>
          <w:szCs w:val="20"/>
        </w:rPr>
        <w:t>[TABLE 1 HERE]</w:t>
      </w:r>
    </w:p>
    <w:p w:rsidR="00D51DDD" w:rsidRDefault="00D51DDD" w:rsidP="003E0C4F">
      <w:pPr>
        <w:spacing w:after="120" w:line="360" w:lineRule="auto"/>
        <w:jc w:val="both"/>
        <w:rPr>
          <w:rFonts w:asciiTheme="majorHAnsi" w:hAnsiTheme="majorHAnsi"/>
        </w:rPr>
      </w:pPr>
    </w:p>
    <w:p w:rsidR="00FF34F7" w:rsidRPr="008015C6" w:rsidRDefault="00B064A6" w:rsidP="00FF34F7">
      <w:pPr>
        <w:spacing w:after="120" w:line="360" w:lineRule="auto"/>
        <w:jc w:val="both"/>
        <w:rPr>
          <w:rFonts w:asciiTheme="majorHAnsi" w:hAnsiTheme="majorHAnsi"/>
        </w:rPr>
      </w:pPr>
      <w:r>
        <w:rPr>
          <w:rFonts w:asciiTheme="majorHAnsi" w:hAnsiTheme="majorHAnsi"/>
        </w:rPr>
        <w:t>F</w:t>
      </w:r>
      <w:r w:rsidR="00530A7A" w:rsidRPr="00772DFE">
        <w:rPr>
          <w:rFonts w:asciiTheme="majorHAnsi" w:hAnsiTheme="majorHAnsi"/>
        </w:rPr>
        <w:t xml:space="preserve">athering activities identified by other research can also be grouped under Lamb et al’s three dimensions, even when this is not explicitly recognised by the researchers. For example, this applies to Lupton and Barclay’s (1997) summary of the common themes that fathers identified as important constituents of paternal involvement and Folbre and Yoon’s (2006) definitions of </w:t>
      </w:r>
      <w:r w:rsidR="00530A7A" w:rsidRPr="00772DFE">
        <w:rPr>
          <w:rFonts w:asciiTheme="majorHAnsi" w:hAnsiTheme="majorHAnsi"/>
        </w:rPr>
        <w:lastRenderedPageBreak/>
        <w:t xml:space="preserve">primary childcare activities (see </w:t>
      </w:r>
      <w:r w:rsidR="00531E48">
        <w:rPr>
          <w:rFonts w:asciiTheme="majorHAnsi" w:hAnsiTheme="majorHAnsi"/>
        </w:rPr>
        <w:t>Norman</w:t>
      </w:r>
      <w:r w:rsidR="00530A7A" w:rsidRPr="00772DFE">
        <w:rPr>
          <w:rFonts w:asciiTheme="majorHAnsi" w:hAnsiTheme="majorHAnsi"/>
        </w:rPr>
        <w:t xml:space="preserve"> 2010). Haurai and Hollingsworth’s (2009) research with families also identifies several ways in which fathers can be involved such as physical care, play, teaching and being a family protector, but they refer back to Lamb et al’s three dimensions in order to categorise these activities. </w:t>
      </w:r>
      <w:r w:rsidR="00FF34F7">
        <w:rPr>
          <w:rFonts w:asciiTheme="majorHAnsi" w:hAnsiTheme="majorHAnsi"/>
        </w:rPr>
        <w:t xml:space="preserve">This suggests that </w:t>
      </w:r>
      <w:r w:rsidR="00FF34F7" w:rsidRPr="00772DFE">
        <w:rPr>
          <w:rFonts w:asciiTheme="majorHAnsi" w:hAnsiTheme="majorHAnsi"/>
        </w:rPr>
        <w:t>Lamb et al’s broad definition is relevant to all representative groups, such as those from different minority ethnic groups who may have different expectations about fathers and their roles (e.g. see Warin et al 1999; Haurai and Hollingworth 2009). The more precise description of activities</w:t>
      </w:r>
      <w:r w:rsidR="004637D6">
        <w:rPr>
          <w:rFonts w:asciiTheme="majorHAnsi" w:hAnsiTheme="majorHAnsi"/>
        </w:rPr>
        <w:t xml:space="preserve"> offered by other scholars mentioned above</w:t>
      </w:r>
      <w:r w:rsidR="00FF34F7" w:rsidRPr="00772DFE">
        <w:rPr>
          <w:rFonts w:asciiTheme="majorHAnsi" w:hAnsiTheme="majorHAnsi"/>
        </w:rPr>
        <w:t xml:space="preserve"> may preclude some fathers who do not see or recognise ‘monitoring homework’ or showing ‘affection’ as falling within their remit or culture. Here the advantage of Lamb et al’s definition is that his three dimensions are </w:t>
      </w:r>
      <w:r w:rsidR="00FF34F7" w:rsidRPr="008015C6">
        <w:rPr>
          <w:rFonts w:asciiTheme="majorHAnsi" w:hAnsiTheme="majorHAnsi"/>
        </w:rPr>
        <w:t xml:space="preserve">broad and thus capture a diverse set of practices that reach out to all types of fathers and so can be useful for summarising the diversity of ways in which different fathers can be involved. </w:t>
      </w:r>
    </w:p>
    <w:p w:rsidR="00D51DDD" w:rsidRDefault="00F85AC6" w:rsidP="003E0C4F">
      <w:pPr>
        <w:spacing w:after="120" w:line="360" w:lineRule="auto"/>
        <w:contextualSpacing/>
        <w:jc w:val="both"/>
        <w:rPr>
          <w:rFonts w:asciiTheme="majorHAnsi" w:hAnsiTheme="majorHAnsi"/>
        </w:rPr>
      </w:pPr>
      <w:r>
        <w:rPr>
          <w:rFonts w:asciiTheme="majorHAnsi" w:hAnsiTheme="majorHAnsi"/>
        </w:rPr>
        <w:t>I am not implying that</w:t>
      </w:r>
      <w:r w:rsidR="008015C6" w:rsidRPr="008015C6">
        <w:rPr>
          <w:rFonts w:asciiTheme="majorHAnsi" w:hAnsiTheme="majorHAnsi"/>
        </w:rPr>
        <w:t xml:space="preserve"> the revised conceptualisations offered by Palkovitz, Pleck and Dermott are redundant, but rather </w:t>
      </w:r>
      <w:r w:rsidR="007937F6" w:rsidRPr="008015C6">
        <w:rPr>
          <w:rFonts w:asciiTheme="majorHAnsi" w:hAnsiTheme="majorHAnsi"/>
        </w:rPr>
        <w:t xml:space="preserve">the definition of involvement </w:t>
      </w:r>
      <w:r w:rsidR="008015C6" w:rsidRPr="008015C6">
        <w:rPr>
          <w:rFonts w:asciiTheme="majorHAnsi" w:hAnsiTheme="majorHAnsi"/>
        </w:rPr>
        <w:t xml:space="preserve">that is </w:t>
      </w:r>
      <w:r w:rsidR="007937F6" w:rsidRPr="008015C6">
        <w:rPr>
          <w:rFonts w:asciiTheme="majorHAnsi" w:hAnsiTheme="majorHAnsi"/>
        </w:rPr>
        <w:t>deploy</w:t>
      </w:r>
      <w:r w:rsidR="0096195B" w:rsidRPr="008015C6">
        <w:rPr>
          <w:rFonts w:asciiTheme="majorHAnsi" w:hAnsiTheme="majorHAnsi"/>
        </w:rPr>
        <w:t>ed</w:t>
      </w:r>
      <w:r w:rsidR="007937F6" w:rsidRPr="008015C6">
        <w:rPr>
          <w:rFonts w:asciiTheme="majorHAnsi" w:hAnsiTheme="majorHAnsi"/>
        </w:rPr>
        <w:t xml:space="preserve"> or develop</w:t>
      </w:r>
      <w:r w:rsidR="0096195B" w:rsidRPr="008015C6">
        <w:rPr>
          <w:rFonts w:asciiTheme="majorHAnsi" w:hAnsiTheme="majorHAnsi"/>
        </w:rPr>
        <w:t>ed</w:t>
      </w:r>
      <w:r w:rsidR="0096195B">
        <w:rPr>
          <w:rFonts w:asciiTheme="majorHAnsi" w:hAnsiTheme="majorHAnsi"/>
        </w:rPr>
        <w:t xml:space="preserve"> </w:t>
      </w:r>
      <w:r w:rsidR="008015C6">
        <w:rPr>
          <w:rFonts w:asciiTheme="majorHAnsi" w:hAnsiTheme="majorHAnsi"/>
        </w:rPr>
        <w:t>should be</w:t>
      </w:r>
      <w:r w:rsidR="00D51DDD">
        <w:rPr>
          <w:rFonts w:asciiTheme="majorHAnsi" w:hAnsiTheme="majorHAnsi"/>
        </w:rPr>
        <w:t xml:space="preserve"> linked to the</w:t>
      </w:r>
      <w:r w:rsidR="008015C6">
        <w:rPr>
          <w:rFonts w:asciiTheme="majorHAnsi" w:hAnsiTheme="majorHAnsi"/>
        </w:rPr>
        <w:t xml:space="preserve"> overall</w:t>
      </w:r>
      <w:r w:rsidR="00D51DDD">
        <w:rPr>
          <w:rFonts w:asciiTheme="majorHAnsi" w:hAnsiTheme="majorHAnsi"/>
        </w:rPr>
        <w:t xml:space="preserve"> aim and focus of </w:t>
      </w:r>
      <w:r w:rsidR="00903845">
        <w:rPr>
          <w:rFonts w:asciiTheme="majorHAnsi" w:hAnsiTheme="majorHAnsi"/>
        </w:rPr>
        <w:t>the</w:t>
      </w:r>
      <w:r w:rsidR="00D51DDD">
        <w:rPr>
          <w:rFonts w:asciiTheme="majorHAnsi" w:hAnsiTheme="majorHAnsi"/>
        </w:rPr>
        <w:t xml:space="preserve"> particular </w:t>
      </w:r>
      <w:r w:rsidR="00201F34">
        <w:rPr>
          <w:rFonts w:asciiTheme="majorHAnsi" w:hAnsiTheme="majorHAnsi"/>
        </w:rPr>
        <w:t>study</w:t>
      </w:r>
      <w:r w:rsidR="00D51DDD">
        <w:rPr>
          <w:rFonts w:asciiTheme="majorHAnsi" w:hAnsiTheme="majorHAnsi"/>
        </w:rPr>
        <w:t xml:space="preserve">. </w:t>
      </w:r>
      <w:r w:rsidR="00FF34F7">
        <w:rPr>
          <w:rFonts w:asciiTheme="majorHAnsi" w:hAnsiTheme="majorHAnsi"/>
        </w:rPr>
        <w:t xml:space="preserve">I </w:t>
      </w:r>
      <w:r w:rsidR="008015C6">
        <w:rPr>
          <w:rFonts w:asciiTheme="majorHAnsi" w:hAnsiTheme="majorHAnsi"/>
        </w:rPr>
        <w:t>refer to Lamb et al’s typology in this paper</w:t>
      </w:r>
      <w:r w:rsidR="00F664C3">
        <w:rPr>
          <w:rFonts w:asciiTheme="majorHAnsi" w:hAnsiTheme="majorHAnsi"/>
        </w:rPr>
        <w:t xml:space="preserve"> given </w:t>
      </w:r>
      <w:r>
        <w:rPr>
          <w:rFonts w:asciiTheme="majorHAnsi" w:hAnsiTheme="majorHAnsi"/>
        </w:rPr>
        <w:t>my</w:t>
      </w:r>
      <w:r w:rsidR="00F664C3">
        <w:rPr>
          <w:rFonts w:asciiTheme="majorHAnsi" w:hAnsiTheme="majorHAnsi"/>
        </w:rPr>
        <w:t xml:space="preserve"> rationale is concerned with </w:t>
      </w:r>
      <w:r>
        <w:rPr>
          <w:rFonts w:asciiTheme="majorHAnsi" w:hAnsiTheme="majorHAnsi"/>
        </w:rPr>
        <w:t>discussing</w:t>
      </w:r>
      <w:r w:rsidR="00F664C3">
        <w:rPr>
          <w:rFonts w:asciiTheme="majorHAnsi" w:hAnsiTheme="majorHAnsi"/>
        </w:rPr>
        <w:t xml:space="preserve"> </w:t>
      </w:r>
      <w:r w:rsidR="00E84E1F">
        <w:rPr>
          <w:rFonts w:asciiTheme="majorHAnsi" w:hAnsiTheme="majorHAnsi"/>
        </w:rPr>
        <w:t xml:space="preserve">the </w:t>
      </w:r>
      <w:r w:rsidR="00201F34">
        <w:rPr>
          <w:rFonts w:asciiTheme="majorHAnsi" w:hAnsiTheme="majorHAnsi"/>
        </w:rPr>
        <w:t>key</w:t>
      </w:r>
      <w:r w:rsidR="00F664C3">
        <w:rPr>
          <w:rFonts w:asciiTheme="majorHAnsi" w:hAnsiTheme="majorHAnsi"/>
        </w:rPr>
        <w:t xml:space="preserve"> influences</w:t>
      </w:r>
      <w:r w:rsidR="00E84E1F">
        <w:rPr>
          <w:rFonts w:asciiTheme="majorHAnsi" w:hAnsiTheme="majorHAnsi"/>
        </w:rPr>
        <w:t xml:space="preserve"> on</w:t>
      </w:r>
      <w:r w:rsidR="00F664C3">
        <w:rPr>
          <w:rFonts w:asciiTheme="majorHAnsi" w:hAnsiTheme="majorHAnsi"/>
        </w:rPr>
        <w:t xml:space="preserve"> paternal involvement </w:t>
      </w:r>
      <w:r>
        <w:rPr>
          <w:rFonts w:asciiTheme="majorHAnsi" w:hAnsiTheme="majorHAnsi"/>
        </w:rPr>
        <w:t xml:space="preserve">on a general, </w:t>
      </w:r>
      <w:r w:rsidR="00201F34">
        <w:rPr>
          <w:rFonts w:asciiTheme="majorHAnsi" w:hAnsiTheme="majorHAnsi"/>
        </w:rPr>
        <w:t xml:space="preserve">more </w:t>
      </w:r>
      <w:r>
        <w:rPr>
          <w:rFonts w:asciiTheme="majorHAnsi" w:hAnsiTheme="majorHAnsi"/>
        </w:rPr>
        <w:t>quantifiable scale</w:t>
      </w:r>
      <w:r w:rsidR="00F664C3">
        <w:rPr>
          <w:rFonts w:asciiTheme="majorHAnsi" w:hAnsiTheme="majorHAnsi"/>
        </w:rPr>
        <w:t xml:space="preserve">. </w:t>
      </w:r>
      <w:r w:rsidR="005D2489">
        <w:rPr>
          <w:rFonts w:asciiTheme="majorHAnsi" w:hAnsiTheme="majorHAnsi"/>
        </w:rPr>
        <w:t>T</w:t>
      </w:r>
      <w:r w:rsidR="00F664C3">
        <w:rPr>
          <w:rFonts w:asciiTheme="majorHAnsi" w:hAnsiTheme="majorHAnsi"/>
        </w:rPr>
        <w:t xml:space="preserve">he definitions provided by Palkovitz, Dermott and Pleck </w:t>
      </w:r>
      <w:r w:rsidR="005D2489">
        <w:rPr>
          <w:rFonts w:asciiTheme="majorHAnsi" w:hAnsiTheme="majorHAnsi"/>
        </w:rPr>
        <w:t>are</w:t>
      </w:r>
      <w:r w:rsidR="00F664C3">
        <w:rPr>
          <w:rFonts w:asciiTheme="majorHAnsi" w:hAnsiTheme="majorHAnsi"/>
        </w:rPr>
        <w:t xml:space="preserve"> more useful for research </w:t>
      </w:r>
      <w:r>
        <w:rPr>
          <w:rFonts w:asciiTheme="majorHAnsi" w:hAnsiTheme="majorHAnsi"/>
        </w:rPr>
        <w:t>that has</w:t>
      </w:r>
      <w:r w:rsidR="00F664C3">
        <w:rPr>
          <w:rFonts w:asciiTheme="majorHAnsi" w:hAnsiTheme="majorHAnsi"/>
        </w:rPr>
        <w:t xml:space="preserve"> </w:t>
      </w:r>
      <w:r w:rsidR="008015C6">
        <w:rPr>
          <w:rFonts w:asciiTheme="majorHAnsi" w:hAnsiTheme="majorHAnsi"/>
        </w:rPr>
        <w:t xml:space="preserve">a </w:t>
      </w:r>
      <w:r w:rsidR="00F664C3">
        <w:rPr>
          <w:rFonts w:asciiTheme="majorHAnsi" w:hAnsiTheme="majorHAnsi"/>
        </w:rPr>
        <w:t xml:space="preserve">different </w:t>
      </w:r>
      <w:r w:rsidR="008015C6">
        <w:rPr>
          <w:rFonts w:asciiTheme="majorHAnsi" w:hAnsiTheme="majorHAnsi"/>
        </w:rPr>
        <w:t>purpose</w:t>
      </w:r>
      <w:r w:rsidR="00F664C3">
        <w:rPr>
          <w:rFonts w:asciiTheme="majorHAnsi" w:hAnsiTheme="majorHAnsi"/>
        </w:rPr>
        <w:t xml:space="preserve">. </w:t>
      </w:r>
      <w:r w:rsidR="00903845">
        <w:rPr>
          <w:rFonts w:asciiTheme="majorHAnsi" w:hAnsiTheme="majorHAnsi"/>
        </w:rPr>
        <w:t>For</w:t>
      </w:r>
      <w:r w:rsidR="00F664C3">
        <w:rPr>
          <w:rFonts w:asciiTheme="majorHAnsi" w:hAnsiTheme="majorHAnsi"/>
        </w:rPr>
        <w:t xml:space="preserve"> example, </w:t>
      </w:r>
      <w:r w:rsidR="00D51DDD" w:rsidRPr="00363B2B">
        <w:rPr>
          <w:rFonts w:asciiTheme="majorHAnsi" w:hAnsiTheme="majorHAnsi"/>
        </w:rPr>
        <w:t>Palkowitz's</w:t>
      </w:r>
      <w:r w:rsidR="00F664C3">
        <w:rPr>
          <w:rFonts w:asciiTheme="majorHAnsi" w:hAnsiTheme="majorHAnsi"/>
        </w:rPr>
        <w:t xml:space="preserve"> aim</w:t>
      </w:r>
      <w:r w:rsidR="00D51DDD" w:rsidRPr="00363B2B">
        <w:rPr>
          <w:rFonts w:asciiTheme="majorHAnsi" w:hAnsiTheme="majorHAnsi"/>
        </w:rPr>
        <w:t xml:space="preserve"> was to provide</w:t>
      </w:r>
      <w:r w:rsidR="00F664C3">
        <w:rPr>
          <w:rFonts w:asciiTheme="majorHAnsi" w:hAnsiTheme="majorHAnsi"/>
        </w:rPr>
        <w:t xml:space="preserve"> more</w:t>
      </w:r>
      <w:r w:rsidR="00D51DDD" w:rsidRPr="00363B2B">
        <w:rPr>
          <w:rFonts w:asciiTheme="majorHAnsi" w:hAnsiTheme="majorHAnsi"/>
        </w:rPr>
        <w:t xml:space="preserve"> detailed components </w:t>
      </w:r>
      <w:r w:rsidR="00F664C3">
        <w:rPr>
          <w:rFonts w:asciiTheme="majorHAnsi" w:hAnsiTheme="majorHAnsi"/>
        </w:rPr>
        <w:t>of involvement, which</w:t>
      </w:r>
      <w:r w:rsidR="00D51DDD" w:rsidRPr="00363B2B">
        <w:rPr>
          <w:rFonts w:asciiTheme="majorHAnsi" w:hAnsiTheme="majorHAnsi"/>
        </w:rPr>
        <w:t xml:space="preserve"> largely fitted within Lamb et al's typology</w:t>
      </w:r>
      <w:r w:rsidR="005D2489">
        <w:rPr>
          <w:rFonts w:asciiTheme="majorHAnsi" w:hAnsiTheme="majorHAnsi"/>
        </w:rPr>
        <w:t xml:space="preserve">. </w:t>
      </w:r>
      <w:r>
        <w:rPr>
          <w:rFonts w:asciiTheme="majorHAnsi" w:hAnsiTheme="majorHAnsi"/>
        </w:rPr>
        <w:t>U</w:t>
      </w:r>
      <w:r w:rsidR="008015C6">
        <w:rPr>
          <w:rFonts w:asciiTheme="majorHAnsi" w:hAnsiTheme="majorHAnsi"/>
        </w:rPr>
        <w:t xml:space="preserve">sing </w:t>
      </w:r>
      <w:r w:rsidR="005D2489">
        <w:rPr>
          <w:rFonts w:asciiTheme="majorHAnsi" w:hAnsiTheme="majorHAnsi"/>
        </w:rPr>
        <w:t xml:space="preserve">fifteen </w:t>
      </w:r>
      <w:r>
        <w:rPr>
          <w:rFonts w:asciiTheme="majorHAnsi" w:hAnsiTheme="majorHAnsi"/>
        </w:rPr>
        <w:t>dimensions</w:t>
      </w:r>
      <w:r w:rsidR="008015C6">
        <w:rPr>
          <w:rFonts w:asciiTheme="majorHAnsi" w:hAnsiTheme="majorHAnsi"/>
        </w:rPr>
        <w:t xml:space="preserve"> </w:t>
      </w:r>
      <w:r w:rsidR="004637D6">
        <w:rPr>
          <w:rFonts w:asciiTheme="majorHAnsi" w:hAnsiTheme="majorHAnsi"/>
        </w:rPr>
        <w:t>to measure</w:t>
      </w:r>
      <w:r w:rsidR="008015C6">
        <w:rPr>
          <w:rFonts w:asciiTheme="majorHAnsi" w:hAnsiTheme="majorHAnsi"/>
        </w:rPr>
        <w:t xml:space="preserve"> paternal involvement</w:t>
      </w:r>
      <w:r w:rsidR="00F664C3">
        <w:rPr>
          <w:rFonts w:asciiTheme="majorHAnsi" w:hAnsiTheme="majorHAnsi"/>
        </w:rPr>
        <w:t xml:space="preserve"> </w:t>
      </w:r>
      <w:r w:rsidR="004637D6">
        <w:rPr>
          <w:rFonts w:asciiTheme="majorHAnsi" w:hAnsiTheme="majorHAnsi"/>
        </w:rPr>
        <w:t>is</w:t>
      </w:r>
      <w:r w:rsidR="00F664C3">
        <w:rPr>
          <w:rFonts w:asciiTheme="majorHAnsi" w:hAnsiTheme="majorHAnsi"/>
        </w:rPr>
        <w:t xml:space="preserve"> </w:t>
      </w:r>
      <w:r w:rsidR="004637D6">
        <w:rPr>
          <w:rFonts w:asciiTheme="majorHAnsi" w:hAnsiTheme="majorHAnsi"/>
        </w:rPr>
        <w:t>therefore</w:t>
      </w:r>
      <w:r w:rsidR="00F664C3">
        <w:rPr>
          <w:rFonts w:asciiTheme="majorHAnsi" w:hAnsiTheme="majorHAnsi"/>
        </w:rPr>
        <w:t xml:space="preserve"> </w:t>
      </w:r>
      <w:r>
        <w:rPr>
          <w:rFonts w:asciiTheme="majorHAnsi" w:hAnsiTheme="majorHAnsi"/>
        </w:rPr>
        <w:t>better</w:t>
      </w:r>
      <w:r w:rsidR="00F664C3">
        <w:rPr>
          <w:rFonts w:asciiTheme="majorHAnsi" w:hAnsiTheme="majorHAnsi"/>
        </w:rPr>
        <w:t xml:space="preserve"> suited to </w:t>
      </w:r>
      <w:r w:rsidR="00201F34">
        <w:rPr>
          <w:rFonts w:asciiTheme="majorHAnsi" w:hAnsiTheme="majorHAnsi"/>
        </w:rPr>
        <w:t>an in-depth</w:t>
      </w:r>
      <w:r w:rsidR="00F664C3">
        <w:rPr>
          <w:rFonts w:asciiTheme="majorHAnsi" w:hAnsiTheme="majorHAnsi"/>
        </w:rPr>
        <w:t xml:space="preserve"> study</w:t>
      </w:r>
      <w:r w:rsidR="008015C6">
        <w:rPr>
          <w:rFonts w:asciiTheme="majorHAnsi" w:hAnsiTheme="majorHAnsi"/>
        </w:rPr>
        <w:t xml:space="preserve"> </w:t>
      </w:r>
      <w:r w:rsidR="005D2489">
        <w:rPr>
          <w:rFonts w:asciiTheme="majorHAnsi" w:hAnsiTheme="majorHAnsi"/>
        </w:rPr>
        <w:t>that</w:t>
      </w:r>
      <w:r w:rsidR="00201F34">
        <w:rPr>
          <w:rFonts w:asciiTheme="majorHAnsi" w:hAnsiTheme="majorHAnsi"/>
        </w:rPr>
        <w:t xml:space="preserve"> </w:t>
      </w:r>
      <w:r w:rsidR="008015C6">
        <w:rPr>
          <w:rFonts w:asciiTheme="majorHAnsi" w:hAnsiTheme="majorHAnsi"/>
        </w:rPr>
        <w:t>focus</w:t>
      </w:r>
      <w:r w:rsidR="005D2489">
        <w:rPr>
          <w:rFonts w:asciiTheme="majorHAnsi" w:hAnsiTheme="majorHAnsi"/>
        </w:rPr>
        <w:t>es</w:t>
      </w:r>
      <w:r w:rsidR="008015C6">
        <w:rPr>
          <w:rFonts w:asciiTheme="majorHAnsi" w:hAnsiTheme="majorHAnsi"/>
        </w:rPr>
        <w:t xml:space="preserve"> on </w:t>
      </w:r>
      <w:r w:rsidR="00F664C3">
        <w:rPr>
          <w:rFonts w:asciiTheme="majorHAnsi" w:hAnsiTheme="majorHAnsi"/>
        </w:rPr>
        <w:t xml:space="preserve">the </w:t>
      </w:r>
      <w:r w:rsidR="00201F34">
        <w:rPr>
          <w:rFonts w:asciiTheme="majorHAnsi" w:hAnsiTheme="majorHAnsi"/>
        </w:rPr>
        <w:t>specific</w:t>
      </w:r>
      <w:r w:rsidR="00F664C3">
        <w:rPr>
          <w:rFonts w:asciiTheme="majorHAnsi" w:hAnsiTheme="majorHAnsi"/>
        </w:rPr>
        <w:t xml:space="preserve"> components of a father’s role. </w:t>
      </w:r>
      <w:r w:rsidR="00D51DDD" w:rsidRPr="00363B2B">
        <w:rPr>
          <w:rFonts w:asciiTheme="majorHAnsi" w:hAnsiTheme="majorHAnsi"/>
        </w:rPr>
        <w:t xml:space="preserve">Dermott's identification of five </w:t>
      </w:r>
      <w:r w:rsidR="00903845">
        <w:rPr>
          <w:rFonts w:asciiTheme="majorHAnsi" w:hAnsiTheme="majorHAnsi"/>
        </w:rPr>
        <w:t>dimensions</w:t>
      </w:r>
      <w:r w:rsidR="00D51DDD" w:rsidRPr="00363B2B">
        <w:rPr>
          <w:rFonts w:asciiTheme="majorHAnsi" w:hAnsiTheme="majorHAnsi"/>
        </w:rPr>
        <w:t xml:space="preserve"> of involvement was derived empirically rather than theoretically </w:t>
      </w:r>
      <w:r w:rsidR="008015C6">
        <w:rPr>
          <w:rFonts w:asciiTheme="majorHAnsi" w:hAnsiTheme="majorHAnsi"/>
        </w:rPr>
        <w:t>and her</w:t>
      </w:r>
      <w:r w:rsidR="00D51DDD" w:rsidRPr="00363B2B">
        <w:rPr>
          <w:rFonts w:asciiTheme="majorHAnsi" w:hAnsiTheme="majorHAnsi"/>
        </w:rPr>
        <w:t xml:space="preserve"> conceptual interest </w:t>
      </w:r>
      <w:r w:rsidR="008015C6">
        <w:rPr>
          <w:rFonts w:asciiTheme="majorHAnsi" w:hAnsiTheme="majorHAnsi"/>
        </w:rPr>
        <w:t xml:space="preserve">was </w:t>
      </w:r>
      <w:r w:rsidR="00903845">
        <w:rPr>
          <w:rFonts w:asciiTheme="majorHAnsi" w:hAnsiTheme="majorHAnsi"/>
        </w:rPr>
        <w:t>to incorporate</w:t>
      </w:r>
      <w:r w:rsidR="00530A7A">
        <w:rPr>
          <w:rFonts w:asciiTheme="majorHAnsi" w:hAnsiTheme="majorHAnsi"/>
        </w:rPr>
        <w:t xml:space="preserve"> an emotional dimension</w:t>
      </w:r>
      <w:r w:rsidR="008015C6">
        <w:rPr>
          <w:rFonts w:asciiTheme="majorHAnsi" w:hAnsiTheme="majorHAnsi"/>
        </w:rPr>
        <w:t xml:space="preserve"> (i.e.</w:t>
      </w:r>
      <w:r w:rsidR="00530A7A">
        <w:rPr>
          <w:rFonts w:asciiTheme="majorHAnsi" w:hAnsiTheme="majorHAnsi"/>
        </w:rPr>
        <w:t xml:space="preserve"> </w:t>
      </w:r>
      <w:r w:rsidR="008015C6">
        <w:rPr>
          <w:rFonts w:asciiTheme="majorHAnsi" w:hAnsiTheme="majorHAnsi"/>
        </w:rPr>
        <w:t>‘intimacy’) which</w:t>
      </w:r>
      <w:r w:rsidR="005D2489">
        <w:rPr>
          <w:rFonts w:asciiTheme="majorHAnsi" w:hAnsiTheme="majorHAnsi"/>
        </w:rPr>
        <w:t>, she argues,</w:t>
      </w:r>
      <w:r w:rsidR="008015C6">
        <w:rPr>
          <w:rFonts w:asciiTheme="majorHAnsi" w:hAnsiTheme="majorHAnsi"/>
        </w:rPr>
        <w:t xml:space="preserve"> is an element</w:t>
      </w:r>
      <w:r w:rsidR="00530A7A">
        <w:rPr>
          <w:rFonts w:asciiTheme="majorHAnsi" w:hAnsiTheme="majorHAnsi"/>
        </w:rPr>
        <w:t xml:space="preserve"> </w:t>
      </w:r>
      <w:r w:rsidR="00D51DDD" w:rsidRPr="00363B2B">
        <w:rPr>
          <w:rFonts w:asciiTheme="majorHAnsi" w:hAnsiTheme="majorHAnsi"/>
        </w:rPr>
        <w:t>not fully captured</w:t>
      </w:r>
      <w:r w:rsidR="00903845">
        <w:rPr>
          <w:rFonts w:asciiTheme="majorHAnsi" w:hAnsiTheme="majorHAnsi"/>
        </w:rPr>
        <w:t xml:space="preserve"> by Lamb et al.’s</w:t>
      </w:r>
      <w:r w:rsidR="00274A9A">
        <w:rPr>
          <w:rFonts w:asciiTheme="majorHAnsi" w:hAnsiTheme="majorHAnsi"/>
        </w:rPr>
        <w:t xml:space="preserve"> typology</w:t>
      </w:r>
      <w:r w:rsidR="00D51DDD" w:rsidRPr="00363B2B">
        <w:rPr>
          <w:rFonts w:asciiTheme="majorHAnsi" w:hAnsiTheme="majorHAnsi"/>
        </w:rPr>
        <w:t xml:space="preserve">. </w:t>
      </w:r>
      <w:r w:rsidR="00D51DDD">
        <w:rPr>
          <w:rFonts w:asciiTheme="majorHAnsi" w:hAnsiTheme="majorHAnsi"/>
        </w:rPr>
        <w:t xml:space="preserve"> </w:t>
      </w:r>
      <w:r w:rsidR="00D51DDD" w:rsidRPr="00363B2B">
        <w:rPr>
          <w:rFonts w:asciiTheme="majorHAnsi" w:hAnsiTheme="majorHAnsi"/>
        </w:rPr>
        <w:t xml:space="preserve">Pleck's formulation is directed towards </w:t>
      </w:r>
      <w:r w:rsidR="008015C6">
        <w:rPr>
          <w:rFonts w:asciiTheme="majorHAnsi" w:hAnsiTheme="majorHAnsi"/>
        </w:rPr>
        <w:t xml:space="preserve">the relationship between involvement and </w:t>
      </w:r>
      <w:r w:rsidR="00D51DDD" w:rsidRPr="00363B2B">
        <w:rPr>
          <w:rFonts w:asciiTheme="majorHAnsi" w:hAnsiTheme="majorHAnsi"/>
        </w:rPr>
        <w:t xml:space="preserve">children's wellbeing, with </w:t>
      </w:r>
      <w:r w:rsidR="00530A7A">
        <w:rPr>
          <w:rFonts w:asciiTheme="majorHAnsi" w:hAnsiTheme="majorHAnsi"/>
        </w:rPr>
        <w:t xml:space="preserve">fathering </w:t>
      </w:r>
      <w:r w:rsidR="00D51DDD" w:rsidRPr="00363B2B">
        <w:rPr>
          <w:rFonts w:asciiTheme="majorHAnsi" w:hAnsiTheme="majorHAnsi"/>
        </w:rPr>
        <w:t xml:space="preserve">activities categorised in terms of their potential impact. </w:t>
      </w:r>
      <w:r w:rsidR="00530A7A">
        <w:rPr>
          <w:rFonts w:asciiTheme="majorHAnsi" w:hAnsiTheme="majorHAnsi"/>
        </w:rPr>
        <w:t>Thus, t</w:t>
      </w:r>
      <w:r w:rsidR="00D51DDD" w:rsidRPr="00363B2B">
        <w:rPr>
          <w:rFonts w:asciiTheme="majorHAnsi" w:hAnsiTheme="majorHAnsi"/>
        </w:rPr>
        <w:t>he rationale behind thinking about paternal involvement influences which</w:t>
      </w:r>
      <w:r w:rsidR="00274A9A">
        <w:rPr>
          <w:rFonts w:asciiTheme="majorHAnsi" w:hAnsiTheme="majorHAnsi"/>
        </w:rPr>
        <w:t xml:space="preserve"> of these</w:t>
      </w:r>
      <w:r w:rsidR="00D51DDD" w:rsidRPr="00363B2B">
        <w:rPr>
          <w:rFonts w:asciiTheme="majorHAnsi" w:hAnsiTheme="majorHAnsi"/>
        </w:rPr>
        <w:t xml:space="preserve"> elements come to the fore</w:t>
      </w:r>
      <w:r w:rsidR="00530A7A">
        <w:rPr>
          <w:rFonts w:asciiTheme="majorHAnsi" w:hAnsiTheme="majorHAnsi"/>
        </w:rPr>
        <w:t xml:space="preserve">, and </w:t>
      </w:r>
      <w:r>
        <w:rPr>
          <w:rFonts w:asciiTheme="majorHAnsi" w:hAnsiTheme="majorHAnsi"/>
        </w:rPr>
        <w:t>therefore</w:t>
      </w:r>
      <w:r w:rsidR="005D2489">
        <w:rPr>
          <w:rFonts w:asciiTheme="majorHAnsi" w:hAnsiTheme="majorHAnsi"/>
        </w:rPr>
        <w:t xml:space="preserve"> </w:t>
      </w:r>
      <w:r w:rsidR="00530A7A">
        <w:rPr>
          <w:rFonts w:asciiTheme="majorHAnsi" w:hAnsiTheme="majorHAnsi"/>
        </w:rPr>
        <w:t xml:space="preserve">which typology is most suited to </w:t>
      </w:r>
      <w:r w:rsidR="00201F34">
        <w:rPr>
          <w:rFonts w:asciiTheme="majorHAnsi" w:hAnsiTheme="majorHAnsi"/>
        </w:rPr>
        <w:t>meeting the aims</w:t>
      </w:r>
      <w:r w:rsidR="00530A7A">
        <w:rPr>
          <w:rFonts w:asciiTheme="majorHAnsi" w:hAnsiTheme="majorHAnsi"/>
        </w:rPr>
        <w:t xml:space="preserve"> of the</w:t>
      </w:r>
      <w:r w:rsidR="004637D6">
        <w:rPr>
          <w:rFonts w:asciiTheme="majorHAnsi" w:hAnsiTheme="majorHAnsi"/>
        </w:rPr>
        <w:t xml:space="preserve"> particular</w:t>
      </w:r>
      <w:r w:rsidR="00530A7A">
        <w:rPr>
          <w:rFonts w:asciiTheme="majorHAnsi" w:hAnsiTheme="majorHAnsi"/>
        </w:rPr>
        <w:t xml:space="preserve"> study.</w:t>
      </w:r>
    </w:p>
    <w:p w:rsidR="00274A9A" w:rsidRDefault="00274A9A" w:rsidP="00DC466C">
      <w:pPr>
        <w:spacing w:after="120" w:line="240" w:lineRule="auto"/>
        <w:ind w:left="142"/>
        <w:jc w:val="center"/>
        <w:rPr>
          <w:rFonts w:asciiTheme="majorHAnsi" w:hAnsiTheme="majorHAnsi"/>
          <w:sz w:val="20"/>
          <w:szCs w:val="20"/>
        </w:rPr>
      </w:pPr>
    </w:p>
    <w:p w:rsidR="00282ECB" w:rsidRPr="00772DFE" w:rsidRDefault="00E830B9" w:rsidP="00772DFE">
      <w:pPr>
        <w:snapToGrid w:val="0"/>
        <w:spacing w:after="120" w:line="360" w:lineRule="auto"/>
        <w:jc w:val="both"/>
        <w:rPr>
          <w:rFonts w:asciiTheme="majorHAnsi" w:hAnsiTheme="majorHAnsi"/>
          <w:b/>
          <w:bCs/>
        </w:rPr>
      </w:pPr>
      <w:r w:rsidRPr="00772DFE">
        <w:rPr>
          <w:rFonts w:asciiTheme="majorHAnsi" w:hAnsiTheme="majorHAnsi"/>
          <w:b/>
          <w:bCs/>
        </w:rPr>
        <w:t>What shapes paternal involvement</w:t>
      </w:r>
      <w:r w:rsidR="00BB0943" w:rsidRPr="00772DFE">
        <w:rPr>
          <w:rFonts w:asciiTheme="majorHAnsi" w:hAnsiTheme="majorHAnsi"/>
          <w:b/>
          <w:bCs/>
        </w:rPr>
        <w:t xml:space="preserve">? </w:t>
      </w:r>
    </w:p>
    <w:p w:rsidR="00805A5D" w:rsidRDefault="00201F34" w:rsidP="00772DFE">
      <w:pPr>
        <w:snapToGrid w:val="0"/>
        <w:spacing w:after="120" w:line="360" w:lineRule="auto"/>
        <w:jc w:val="both"/>
        <w:rPr>
          <w:rFonts w:asciiTheme="majorHAnsi" w:hAnsiTheme="majorHAnsi"/>
          <w:bCs/>
        </w:rPr>
      </w:pPr>
      <w:r>
        <w:rPr>
          <w:rFonts w:asciiTheme="majorHAnsi" w:hAnsiTheme="majorHAnsi"/>
          <w:bCs/>
        </w:rPr>
        <w:t>There are a plethora of</w:t>
      </w:r>
      <w:r w:rsidR="00F85AC6">
        <w:rPr>
          <w:rFonts w:asciiTheme="majorHAnsi" w:hAnsiTheme="majorHAnsi"/>
          <w:bCs/>
        </w:rPr>
        <w:t xml:space="preserve"> </w:t>
      </w:r>
      <w:r w:rsidR="00DE06DE">
        <w:rPr>
          <w:rFonts w:asciiTheme="majorHAnsi" w:hAnsiTheme="majorHAnsi"/>
          <w:bCs/>
        </w:rPr>
        <w:t>structural and individual</w:t>
      </w:r>
      <w:r w:rsidR="00F85AC6">
        <w:rPr>
          <w:rFonts w:asciiTheme="majorHAnsi" w:hAnsiTheme="majorHAnsi"/>
          <w:bCs/>
        </w:rPr>
        <w:t xml:space="preserve"> factors </w:t>
      </w:r>
      <w:r>
        <w:rPr>
          <w:rFonts w:asciiTheme="majorHAnsi" w:hAnsiTheme="majorHAnsi"/>
          <w:bCs/>
        </w:rPr>
        <w:t>which can</w:t>
      </w:r>
      <w:r w:rsidR="00F85AC6">
        <w:rPr>
          <w:rFonts w:asciiTheme="majorHAnsi" w:hAnsiTheme="majorHAnsi"/>
          <w:bCs/>
        </w:rPr>
        <w:t xml:space="preserve"> </w:t>
      </w:r>
      <w:r>
        <w:rPr>
          <w:rFonts w:asciiTheme="majorHAnsi" w:hAnsiTheme="majorHAnsi"/>
          <w:bCs/>
        </w:rPr>
        <w:t>support or hinder</w:t>
      </w:r>
      <w:r w:rsidR="00F85AC6">
        <w:rPr>
          <w:rFonts w:asciiTheme="majorHAnsi" w:hAnsiTheme="majorHAnsi"/>
          <w:bCs/>
        </w:rPr>
        <w:t xml:space="preserve"> paternal </w:t>
      </w:r>
      <w:r w:rsidR="00E1309A">
        <w:rPr>
          <w:rFonts w:asciiTheme="majorHAnsi" w:hAnsiTheme="majorHAnsi"/>
          <w:bCs/>
        </w:rPr>
        <w:t>accessibility, engagement and responsibility</w:t>
      </w:r>
      <w:r w:rsidR="00A85DAA">
        <w:rPr>
          <w:rFonts w:asciiTheme="majorHAnsi" w:hAnsiTheme="majorHAnsi"/>
          <w:bCs/>
        </w:rPr>
        <w:t>.</w:t>
      </w:r>
      <w:r w:rsidR="00DE06DE">
        <w:rPr>
          <w:rFonts w:asciiTheme="majorHAnsi" w:hAnsiTheme="majorHAnsi"/>
          <w:bCs/>
        </w:rPr>
        <w:t xml:space="preserve"> </w:t>
      </w:r>
      <w:r w:rsidR="000D4F10" w:rsidRPr="000D4F10">
        <w:rPr>
          <w:rFonts w:asciiTheme="majorHAnsi" w:hAnsiTheme="majorHAnsi"/>
          <w:bCs/>
        </w:rPr>
        <w:t xml:space="preserve">A </w:t>
      </w:r>
      <w:r w:rsidR="000D4F10">
        <w:rPr>
          <w:rFonts w:asciiTheme="majorHAnsi" w:hAnsiTheme="majorHAnsi"/>
          <w:bCs/>
        </w:rPr>
        <w:t>valuable</w:t>
      </w:r>
      <w:r w:rsidR="000D4F10" w:rsidRPr="000D4F10">
        <w:rPr>
          <w:rFonts w:asciiTheme="majorHAnsi" w:hAnsiTheme="majorHAnsi"/>
          <w:bCs/>
        </w:rPr>
        <w:t xml:space="preserve"> way of theorising the interplay of these </w:t>
      </w:r>
      <w:r w:rsidR="00A85DAA">
        <w:rPr>
          <w:rFonts w:asciiTheme="majorHAnsi" w:hAnsiTheme="majorHAnsi"/>
          <w:bCs/>
        </w:rPr>
        <w:t>structural and individual</w:t>
      </w:r>
      <w:r w:rsidR="00A85DAA" w:rsidRPr="000D4F10">
        <w:rPr>
          <w:rFonts w:asciiTheme="majorHAnsi" w:hAnsiTheme="majorHAnsi"/>
          <w:bCs/>
        </w:rPr>
        <w:t xml:space="preserve"> </w:t>
      </w:r>
      <w:r w:rsidR="000D4F10" w:rsidRPr="000D4F10">
        <w:rPr>
          <w:rFonts w:asciiTheme="majorHAnsi" w:hAnsiTheme="majorHAnsi"/>
          <w:bCs/>
        </w:rPr>
        <w:t xml:space="preserve">factors is </w:t>
      </w:r>
      <w:r w:rsidR="005D2489">
        <w:rPr>
          <w:rFonts w:asciiTheme="majorHAnsi" w:hAnsiTheme="majorHAnsi"/>
          <w:bCs/>
        </w:rPr>
        <w:t xml:space="preserve">through </w:t>
      </w:r>
      <w:r w:rsidR="000D4F10" w:rsidRPr="000D4F10">
        <w:rPr>
          <w:rFonts w:asciiTheme="majorHAnsi" w:hAnsiTheme="majorHAnsi"/>
          <w:bCs/>
        </w:rPr>
        <w:t>Sen’s</w:t>
      </w:r>
      <w:r w:rsidR="005D2489">
        <w:rPr>
          <w:rFonts w:asciiTheme="majorHAnsi" w:hAnsiTheme="majorHAnsi"/>
          <w:bCs/>
        </w:rPr>
        <w:t xml:space="preserve"> (1992)</w:t>
      </w:r>
      <w:r w:rsidR="000D4F10">
        <w:rPr>
          <w:rFonts w:asciiTheme="majorHAnsi" w:hAnsiTheme="majorHAnsi"/>
          <w:bCs/>
        </w:rPr>
        <w:t xml:space="preserve"> </w:t>
      </w:r>
      <w:r w:rsidR="000D4F10" w:rsidRPr="000D4F10">
        <w:rPr>
          <w:rFonts w:asciiTheme="majorHAnsi" w:hAnsiTheme="majorHAnsi"/>
          <w:bCs/>
        </w:rPr>
        <w:t>capa</w:t>
      </w:r>
      <w:r w:rsidR="005D2489">
        <w:rPr>
          <w:rFonts w:asciiTheme="majorHAnsi" w:hAnsiTheme="majorHAnsi"/>
          <w:bCs/>
        </w:rPr>
        <w:t xml:space="preserve">bility framework, </w:t>
      </w:r>
      <w:r w:rsidR="000D4F10" w:rsidRPr="000D4F10">
        <w:rPr>
          <w:rFonts w:asciiTheme="majorHAnsi" w:hAnsiTheme="majorHAnsi"/>
          <w:bCs/>
        </w:rPr>
        <w:t xml:space="preserve">which </w:t>
      </w:r>
      <w:r w:rsidR="005D2489">
        <w:rPr>
          <w:rFonts w:asciiTheme="majorHAnsi" w:hAnsiTheme="majorHAnsi"/>
          <w:bCs/>
        </w:rPr>
        <w:t>suggests</w:t>
      </w:r>
      <w:r w:rsidR="000D4F10" w:rsidRPr="000D4F10">
        <w:rPr>
          <w:rFonts w:asciiTheme="majorHAnsi" w:hAnsiTheme="majorHAnsi"/>
          <w:bCs/>
        </w:rPr>
        <w:t xml:space="preserve"> state and organisational policies, social norms,</w:t>
      </w:r>
      <w:r w:rsidR="000D4F10">
        <w:rPr>
          <w:rFonts w:asciiTheme="majorHAnsi" w:hAnsiTheme="majorHAnsi"/>
          <w:bCs/>
        </w:rPr>
        <w:t xml:space="preserve"> </w:t>
      </w:r>
      <w:r w:rsidR="000D4F10" w:rsidRPr="000D4F10">
        <w:rPr>
          <w:rFonts w:asciiTheme="majorHAnsi" w:hAnsiTheme="majorHAnsi"/>
          <w:bCs/>
        </w:rPr>
        <w:t>and household economic and demographic circumstances shape men and women’s decision</w:t>
      </w:r>
      <w:r w:rsidR="000D4F10">
        <w:rPr>
          <w:rFonts w:asciiTheme="majorHAnsi" w:hAnsiTheme="majorHAnsi"/>
          <w:bCs/>
        </w:rPr>
        <w:t xml:space="preserve"> </w:t>
      </w:r>
      <w:r w:rsidR="000D4F10" w:rsidRPr="000D4F10">
        <w:rPr>
          <w:rFonts w:asciiTheme="majorHAnsi" w:hAnsiTheme="majorHAnsi"/>
          <w:bCs/>
        </w:rPr>
        <w:t xml:space="preserve">making about </w:t>
      </w:r>
      <w:r w:rsidR="002F56C4">
        <w:rPr>
          <w:rFonts w:asciiTheme="majorHAnsi" w:hAnsiTheme="majorHAnsi"/>
          <w:bCs/>
        </w:rPr>
        <w:t xml:space="preserve">how childcare and domestic </w:t>
      </w:r>
      <w:r w:rsidR="000D4F10" w:rsidRPr="000D4F10">
        <w:rPr>
          <w:rFonts w:asciiTheme="majorHAnsi" w:hAnsiTheme="majorHAnsi"/>
          <w:bCs/>
        </w:rPr>
        <w:lastRenderedPageBreak/>
        <w:t xml:space="preserve">labour </w:t>
      </w:r>
      <w:r w:rsidR="002F56C4">
        <w:rPr>
          <w:rFonts w:asciiTheme="majorHAnsi" w:hAnsiTheme="majorHAnsi"/>
          <w:bCs/>
        </w:rPr>
        <w:t xml:space="preserve">is </w:t>
      </w:r>
      <w:r w:rsidR="005D2489">
        <w:rPr>
          <w:rFonts w:asciiTheme="majorHAnsi" w:hAnsiTheme="majorHAnsi"/>
          <w:bCs/>
        </w:rPr>
        <w:t>organised</w:t>
      </w:r>
      <w:r w:rsidR="002F56C4">
        <w:rPr>
          <w:rFonts w:asciiTheme="majorHAnsi" w:hAnsiTheme="majorHAnsi"/>
          <w:bCs/>
        </w:rPr>
        <w:t xml:space="preserve"> </w:t>
      </w:r>
      <w:r w:rsidR="000D4F10" w:rsidRPr="000D4F10">
        <w:rPr>
          <w:rFonts w:asciiTheme="majorHAnsi" w:hAnsiTheme="majorHAnsi"/>
          <w:bCs/>
        </w:rPr>
        <w:t>(Hobson 2011</w:t>
      </w:r>
      <w:r w:rsidR="00C55AB3">
        <w:rPr>
          <w:rFonts w:asciiTheme="majorHAnsi" w:hAnsiTheme="majorHAnsi"/>
          <w:bCs/>
        </w:rPr>
        <w:t>; 2014</w:t>
      </w:r>
      <w:r w:rsidR="000D4F10" w:rsidRPr="000D4F10">
        <w:rPr>
          <w:rFonts w:asciiTheme="majorHAnsi" w:hAnsiTheme="majorHAnsi"/>
          <w:bCs/>
        </w:rPr>
        <w:t xml:space="preserve">). </w:t>
      </w:r>
      <w:r w:rsidR="00805A5D">
        <w:rPr>
          <w:rFonts w:asciiTheme="majorHAnsi" w:hAnsiTheme="majorHAnsi"/>
          <w:bCs/>
        </w:rPr>
        <w:t>This</w:t>
      </w:r>
      <w:r w:rsidR="00013E66" w:rsidRPr="00772DFE">
        <w:rPr>
          <w:rFonts w:asciiTheme="majorHAnsi" w:hAnsiTheme="majorHAnsi"/>
          <w:bCs/>
        </w:rPr>
        <w:t xml:space="preserve"> </w:t>
      </w:r>
      <w:r w:rsidR="00013E66" w:rsidRPr="006C68B4">
        <w:rPr>
          <w:rFonts w:asciiTheme="majorHAnsi" w:hAnsiTheme="majorHAnsi"/>
          <w:bCs/>
        </w:rPr>
        <w:t>approach focuses on what people are able to do and be, as opposed to what they have, or how they feel</w:t>
      </w:r>
      <w:r w:rsidR="00C55AB3">
        <w:rPr>
          <w:rFonts w:asciiTheme="majorHAnsi" w:hAnsiTheme="majorHAnsi"/>
          <w:bCs/>
        </w:rPr>
        <w:t xml:space="preserve"> (Hobson 2014)</w:t>
      </w:r>
      <w:r w:rsidR="00013E66" w:rsidRPr="00772DFE">
        <w:rPr>
          <w:rFonts w:asciiTheme="majorHAnsi" w:hAnsiTheme="majorHAnsi"/>
          <w:bCs/>
        </w:rPr>
        <w:t xml:space="preserve">. </w:t>
      </w:r>
      <w:r w:rsidR="00A85DAA">
        <w:rPr>
          <w:rFonts w:asciiTheme="majorHAnsi" w:hAnsiTheme="majorHAnsi"/>
          <w:bCs/>
        </w:rPr>
        <w:t>In other words</w:t>
      </w:r>
      <w:r w:rsidR="00013E66" w:rsidRPr="00772DFE">
        <w:rPr>
          <w:rFonts w:asciiTheme="majorHAnsi" w:hAnsiTheme="majorHAnsi"/>
          <w:bCs/>
        </w:rPr>
        <w:t>, fathers may strive to be involved parents but policies, workplace and</w:t>
      </w:r>
      <w:r w:rsidR="00A85DAA">
        <w:rPr>
          <w:rFonts w:asciiTheme="majorHAnsi" w:hAnsiTheme="majorHAnsi"/>
          <w:bCs/>
        </w:rPr>
        <w:t>/or</w:t>
      </w:r>
      <w:r w:rsidR="00013E66" w:rsidRPr="00772DFE">
        <w:rPr>
          <w:rFonts w:asciiTheme="majorHAnsi" w:hAnsiTheme="majorHAnsi"/>
          <w:bCs/>
        </w:rPr>
        <w:t xml:space="preserve"> </w:t>
      </w:r>
      <w:r w:rsidR="00C55AB3">
        <w:rPr>
          <w:rFonts w:asciiTheme="majorHAnsi" w:hAnsiTheme="majorHAnsi"/>
          <w:bCs/>
        </w:rPr>
        <w:t>household</w:t>
      </w:r>
      <w:r w:rsidR="00013E66" w:rsidRPr="00772DFE">
        <w:rPr>
          <w:rFonts w:asciiTheme="majorHAnsi" w:hAnsiTheme="majorHAnsi"/>
          <w:bCs/>
        </w:rPr>
        <w:t xml:space="preserve"> factors</w:t>
      </w:r>
      <w:r w:rsidR="004637D6">
        <w:rPr>
          <w:rFonts w:asciiTheme="majorHAnsi" w:hAnsiTheme="majorHAnsi"/>
          <w:bCs/>
        </w:rPr>
        <w:t xml:space="preserve"> </w:t>
      </w:r>
      <w:r w:rsidR="00A85DAA">
        <w:rPr>
          <w:rFonts w:asciiTheme="majorHAnsi" w:hAnsiTheme="majorHAnsi"/>
          <w:bCs/>
        </w:rPr>
        <w:t xml:space="preserve">can </w:t>
      </w:r>
      <w:r w:rsidR="0014290E" w:rsidRPr="00772DFE">
        <w:rPr>
          <w:rFonts w:asciiTheme="majorHAnsi" w:hAnsiTheme="majorHAnsi"/>
          <w:bCs/>
        </w:rPr>
        <w:t>either</w:t>
      </w:r>
      <w:r w:rsidR="00013E66" w:rsidRPr="00772DFE">
        <w:rPr>
          <w:rFonts w:asciiTheme="majorHAnsi" w:hAnsiTheme="majorHAnsi"/>
          <w:bCs/>
        </w:rPr>
        <w:t xml:space="preserve"> hinder </w:t>
      </w:r>
      <w:r w:rsidR="0014290E" w:rsidRPr="00772DFE">
        <w:rPr>
          <w:rFonts w:asciiTheme="majorHAnsi" w:hAnsiTheme="majorHAnsi"/>
          <w:bCs/>
        </w:rPr>
        <w:t>or enable</w:t>
      </w:r>
      <w:r w:rsidR="00013E66" w:rsidRPr="00772DFE">
        <w:rPr>
          <w:rFonts w:asciiTheme="majorHAnsi" w:hAnsiTheme="majorHAnsi"/>
          <w:bCs/>
        </w:rPr>
        <w:t xml:space="preserve"> their capabilities to be involved.</w:t>
      </w:r>
      <w:r w:rsidR="00805A5D">
        <w:rPr>
          <w:rFonts w:asciiTheme="majorHAnsi" w:hAnsiTheme="majorHAnsi"/>
          <w:bCs/>
        </w:rPr>
        <w:t xml:space="preserve"> Practices of </w:t>
      </w:r>
      <w:r w:rsidR="004637D6">
        <w:rPr>
          <w:rFonts w:asciiTheme="majorHAnsi" w:hAnsiTheme="majorHAnsi"/>
          <w:bCs/>
        </w:rPr>
        <w:t xml:space="preserve">individual </w:t>
      </w:r>
      <w:r w:rsidR="00805A5D">
        <w:rPr>
          <w:rFonts w:asciiTheme="majorHAnsi" w:hAnsiTheme="majorHAnsi"/>
          <w:bCs/>
        </w:rPr>
        <w:t>agency</w:t>
      </w:r>
      <w:r w:rsidR="00E1309A">
        <w:rPr>
          <w:rFonts w:asciiTheme="majorHAnsi" w:hAnsiTheme="majorHAnsi"/>
          <w:bCs/>
        </w:rPr>
        <w:t xml:space="preserve"> (which I reflect on in more detail later)</w:t>
      </w:r>
      <w:r w:rsidR="00805A5D">
        <w:rPr>
          <w:rFonts w:asciiTheme="majorHAnsi" w:hAnsiTheme="majorHAnsi"/>
          <w:bCs/>
        </w:rPr>
        <w:t xml:space="preserve"> also interact with </w:t>
      </w:r>
      <w:r w:rsidR="00A85DAA">
        <w:rPr>
          <w:rFonts w:asciiTheme="majorHAnsi" w:hAnsiTheme="majorHAnsi"/>
          <w:bCs/>
        </w:rPr>
        <w:t>these</w:t>
      </w:r>
      <w:r w:rsidR="00805A5D">
        <w:rPr>
          <w:rFonts w:asciiTheme="majorHAnsi" w:hAnsiTheme="majorHAnsi"/>
          <w:bCs/>
        </w:rPr>
        <w:t xml:space="preserve"> factors</w:t>
      </w:r>
      <w:r w:rsidR="000B6D06" w:rsidRPr="000B6D06">
        <w:rPr>
          <w:rFonts w:asciiTheme="majorHAnsi" w:hAnsiTheme="majorHAnsi"/>
          <w:bCs/>
        </w:rPr>
        <w:t xml:space="preserve"> </w:t>
      </w:r>
      <w:r w:rsidR="000B6D06">
        <w:rPr>
          <w:rFonts w:asciiTheme="majorHAnsi" w:hAnsiTheme="majorHAnsi"/>
          <w:bCs/>
        </w:rPr>
        <w:t>in complex and unique ways</w:t>
      </w:r>
      <w:r w:rsidR="00E1309A">
        <w:rPr>
          <w:rFonts w:asciiTheme="majorHAnsi" w:hAnsiTheme="majorHAnsi"/>
          <w:bCs/>
        </w:rPr>
        <w:t xml:space="preserve"> to further</w:t>
      </w:r>
      <w:r w:rsidR="000B6D06">
        <w:rPr>
          <w:rFonts w:asciiTheme="majorHAnsi" w:hAnsiTheme="majorHAnsi"/>
          <w:bCs/>
        </w:rPr>
        <w:t xml:space="preserve"> </w:t>
      </w:r>
      <w:r w:rsidR="00805A5D">
        <w:rPr>
          <w:rFonts w:asciiTheme="majorHAnsi" w:hAnsiTheme="majorHAnsi"/>
          <w:bCs/>
        </w:rPr>
        <w:t xml:space="preserve">shape how </w:t>
      </w:r>
      <w:r w:rsidR="004637D6">
        <w:rPr>
          <w:rFonts w:asciiTheme="majorHAnsi" w:hAnsiTheme="majorHAnsi"/>
          <w:bCs/>
        </w:rPr>
        <w:t xml:space="preserve">paternal </w:t>
      </w:r>
      <w:r w:rsidR="00805A5D">
        <w:rPr>
          <w:rFonts w:asciiTheme="majorHAnsi" w:hAnsiTheme="majorHAnsi"/>
          <w:bCs/>
        </w:rPr>
        <w:t>involvement is understood and practiced</w:t>
      </w:r>
      <w:r w:rsidR="00E1309A">
        <w:rPr>
          <w:rFonts w:asciiTheme="majorHAnsi" w:hAnsiTheme="majorHAnsi"/>
          <w:bCs/>
        </w:rPr>
        <w:t>.</w:t>
      </w:r>
    </w:p>
    <w:p w:rsidR="00DE06DE" w:rsidRDefault="00013E66" w:rsidP="00531E48">
      <w:pPr>
        <w:spacing w:after="120" w:line="360" w:lineRule="auto"/>
        <w:jc w:val="both"/>
        <w:rPr>
          <w:rFonts w:asciiTheme="majorHAnsi" w:hAnsiTheme="majorHAnsi"/>
          <w:bCs/>
        </w:rPr>
      </w:pPr>
      <w:r w:rsidRPr="00772DFE">
        <w:rPr>
          <w:rFonts w:asciiTheme="majorHAnsi" w:hAnsiTheme="majorHAnsi"/>
          <w:bCs/>
        </w:rPr>
        <w:t>Previous</w:t>
      </w:r>
      <w:r w:rsidR="00A22323" w:rsidRPr="00772DFE">
        <w:rPr>
          <w:rFonts w:asciiTheme="majorHAnsi" w:hAnsiTheme="majorHAnsi"/>
          <w:bCs/>
        </w:rPr>
        <w:t xml:space="preserve"> </w:t>
      </w:r>
      <w:r w:rsidR="00F3336F" w:rsidRPr="00772DFE">
        <w:rPr>
          <w:rFonts w:asciiTheme="majorHAnsi" w:hAnsiTheme="majorHAnsi"/>
          <w:bCs/>
        </w:rPr>
        <w:t>studies have</w:t>
      </w:r>
      <w:r w:rsidRPr="00772DFE">
        <w:rPr>
          <w:rFonts w:asciiTheme="majorHAnsi" w:hAnsiTheme="majorHAnsi"/>
          <w:bCs/>
        </w:rPr>
        <w:t xml:space="preserve"> mainly</w:t>
      </w:r>
      <w:r w:rsidR="00F3336F" w:rsidRPr="00772DFE">
        <w:rPr>
          <w:rFonts w:asciiTheme="majorHAnsi" w:hAnsiTheme="majorHAnsi"/>
          <w:bCs/>
        </w:rPr>
        <w:t xml:space="preserve"> </w:t>
      </w:r>
      <w:r w:rsidR="004501C0" w:rsidRPr="00772DFE">
        <w:rPr>
          <w:rFonts w:asciiTheme="majorHAnsi" w:hAnsiTheme="majorHAnsi"/>
          <w:bCs/>
        </w:rPr>
        <w:t>focus</w:t>
      </w:r>
      <w:r w:rsidR="00F3336F" w:rsidRPr="00772DFE">
        <w:rPr>
          <w:rFonts w:asciiTheme="majorHAnsi" w:hAnsiTheme="majorHAnsi"/>
          <w:bCs/>
        </w:rPr>
        <w:t>sed</w:t>
      </w:r>
      <w:r w:rsidR="00330DDF" w:rsidRPr="00772DFE">
        <w:rPr>
          <w:rFonts w:asciiTheme="majorHAnsi" w:hAnsiTheme="majorHAnsi"/>
          <w:bCs/>
        </w:rPr>
        <w:t xml:space="preserve"> </w:t>
      </w:r>
      <w:r w:rsidR="00D20BAC" w:rsidRPr="00772DFE">
        <w:rPr>
          <w:rFonts w:asciiTheme="majorHAnsi" w:hAnsiTheme="majorHAnsi"/>
          <w:bCs/>
        </w:rPr>
        <w:t xml:space="preserve">on </w:t>
      </w:r>
      <w:r w:rsidR="00F3336F" w:rsidRPr="00772DFE">
        <w:rPr>
          <w:rFonts w:asciiTheme="majorHAnsi" w:hAnsiTheme="majorHAnsi"/>
          <w:bCs/>
        </w:rPr>
        <w:t>measuring</w:t>
      </w:r>
      <w:r w:rsidRPr="00772DFE">
        <w:rPr>
          <w:rFonts w:asciiTheme="majorHAnsi" w:hAnsiTheme="majorHAnsi"/>
          <w:bCs/>
        </w:rPr>
        <w:t xml:space="preserve"> </w:t>
      </w:r>
      <w:r w:rsidR="00D20BAC" w:rsidRPr="00772DFE">
        <w:rPr>
          <w:rFonts w:asciiTheme="majorHAnsi" w:hAnsiTheme="majorHAnsi"/>
          <w:bCs/>
        </w:rPr>
        <w:t>paternal</w:t>
      </w:r>
      <w:r w:rsidR="00011585" w:rsidRPr="00772DFE">
        <w:rPr>
          <w:rFonts w:asciiTheme="majorHAnsi" w:hAnsiTheme="majorHAnsi"/>
          <w:bCs/>
        </w:rPr>
        <w:t xml:space="preserve"> </w:t>
      </w:r>
      <w:r w:rsidR="005B34DD" w:rsidRPr="00772DFE">
        <w:rPr>
          <w:rFonts w:asciiTheme="majorHAnsi" w:hAnsiTheme="majorHAnsi"/>
          <w:bCs/>
        </w:rPr>
        <w:t>engagement in childcare</w:t>
      </w:r>
      <w:r w:rsidR="00F53386" w:rsidRPr="00772DFE">
        <w:rPr>
          <w:rFonts w:asciiTheme="majorHAnsi" w:hAnsiTheme="majorHAnsi"/>
          <w:bCs/>
        </w:rPr>
        <w:t xml:space="preserve"> or </w:t>
      </w:r>
      <w:r w:rsidR="005B34DD" w:rsidRPr="00772DFE">
        <w:rPr>
          <w:rFonts w:asciiTheme="majorHAnsi" w:hAnsiTheme="majorHAnsi"/>
          <w:bCs/>
        </w:rPr>
        <w:t>housework</w:t>
      </w:r>
      <w:r w:rsidR="00A22323" w:rsidRPr="00772DFE">
        <w:rPr>
          <w:rFonts w:asciiTheme="majorHAnsi" w:hAnsiTheme="majorHAnsi"/>
          <w:bCs/>
        </w:rPr>
        <w:t>. There has been</w:t>
      </w:r>
      <w:r w:rsidR="004606F9" w:rsidRPr="00772DFE">
        <w:rPr>
          <w:rFonts w:asciiTheme="majorHAnsi" w:hAnsiTheme="majorHAnsi"/>
          <w:bCs/>
        </w:rPr>
        <w:t xml:space="preserve"> </w:t>
      </w:r>
      <w:r w:rsidR="00330DDF" w:rsidRPr="00772DFE">
        <w:rPr>
          <w:rFonts w:asciiTheme="majorHAnsi" w:hAnsiTheme="majorHAnsi"/>
          <w:bCs/>
        </w:rPr>
        <w:t>comparatively little</w:t>
      </w:r>
      <w:r w:rsidR="00CC685A" w:rsidRPr="00772DFE">
        <w:rPr>
          <w:rFonts w:asciiTheme="majorHAnsi" w:hAnsiTheme="majorHAnsi"/>
          <w:bCs/>
        </w:rPr>
        <w:t xml:space="preserve"> research </w:t>
      </w:r>
      <w:r w:rsidR="00A22323" w:rsidRPr="00772DFE">
        <w:rPr>
          <w:rFonts w:asciiTheme="majorHAnsi" w:hAnsiTheme="majorHAnsi"/>
          <w:bCs/>
        </w:rPr>
        <w:t xml:space="preserve">on </w:t>
      </w:r>
      <w:r w:rsidR="002C4CD5" w:rsidRPr="00772DFE">
        <w:rPr>
          <w:rFonts w:asciiTheme="majorHAnsi" w:hAnsiTheme="majorHAnsi"/>
          <w:bCs/>
        </w:rPr>
        <w:t>paternal</w:t>
      </w:r>
      <w:r w:rsidR="005B34DD" w:rsidRPr="00772DFE">
        <w:rPr>
          <w:rFonts w:asciiTheme="majorHAnsi" w:hAnsiTheme="majorHAnsi"/>
          <w:bCs/>
        </w:rPr>
        <w:t xml:space="preserve"> accessibility and </w:t>
      </w:r>
      <w:r w:rsidR="002C4CD5" w:rsidRPr="00772DFE">
        <w:rPr>
          <w:rFonts w:asciiTheme="majorHAnsi" w:hAnsiTheme="majorHAnsi"/>
          <w:bCs/>
        </w:rPr>
        <w:t>responsibility</w:t>
      </w:r>
      <w:r w:rsidR="00FA0580" w:rsidRPr="00772DFE">
        <w:rPr>
          <w:rFonts w:asciiTheme="majorHAnsi" w:hAnsiTheme="majorHAnsi"/>
          <w:bCs/>
        </w:rPr>
        <w:t xml:space="preserve"> for childcare</w:t>
      </w:r>
      <w:r w:rsidR="00330DDF" w:rsidRPr="00772DFE">
        <w:rPr>
          <w:rFonts w:asciiTheme="majorHAnsi" w:hAnsiTheme="majorHAnsi"/>
          <w:bCs/>
        </w:rPr>
        <w:t>, partly</w:t>
      </w:r>
      <w:r w:rsidR="00CC685A" w:rsidRPr="00772DFE">
        <w:rPr>
          <w:rFonts w:asciiTheme="majorHAnsi" w:hAnsiTheme="majorHAnsi"/>
          <w:bCs/>
        </w:rPr>
        <w:t xml:space="preserve"> because these dimensions </w:t>
      </w:r>
      <w:r w:rsidR="006017C6" w:rsidRPr="00772DFE">
        <w:rPr>
          <w:rFonts w:asciiTheme="majorHAnsi" w:hAnsiTheme="majorHAnsi"/>
          <w:bCs/>
        </w:rPr>
        <w:t>can be</w:t>
      </w:r>
      <w:r w:rsidR="00330DDF" w:rsidRPr="00772DFE">
        <w:rPr>
          <w:rFonts w:asciiTheme="majorHAnsi" w:hAnsiTheme="majorHAnsi"/>
          <w:bCs/>
        </w:rPr>
        <w:t xml:space="preserve"> more difficult to measure (see</w:t>
      </w:r>
      <w:r w:rsidR="00FA0580" w:rsidRPr="00772DFE">
        <w:rPr>
          <w:rFonts w:asciiTheme="majorHAnsi" w:hAnsiTheme="majorHAnsi"/>
          <w:bCs/>
        </w:rPr>
        <w:t xml:space="preserve"> for example</w:t>
      </w:r>
      <w:r w:rsidR="00330DDF" w:rsidRPr="00772DFE">
        <w:rPr>
          <w:rFonts w:asciiTheme="majorHAnsi" w:hAnsiTheme="majorHAnsi"/>
          <w:bCs/>
        </w:rPr>
        <w:t>:</w:t>
      </w:r>
      <w:r w:rsidR="00FA0580" w:rsidRPr="00772DFE">
        <w:rPr>
          <w:rFonts w:asciiTheme="majorHAnsi" w:hAnsiTheme="majorHAnsi"/>
          <w:bCs/>
        </w:rPr>
        <w:t xml:space="preserve"> </w:t>
      </w:r>
      <w:r w:rsidR="00531E48">
        <w:rPr>
          <w:rFonts w:asciiTheme="majorHAnsi" w:hAnsiTheme="majorHAnsi"/>
          <w:bCs/>
        </w:rPr>
        <w:t>Norman</w:t>
      </w:r>
      <w:r w:rsidR="00FA0580" w:rsidRPr="00772DFE">
        <w:rPr>
          <w:rFonts w:asciiTheme="majorHAnsi" w:hAnsiTheme="majorHAnsi"/>
          <w:bCs/>
        </w:rPr>
        <w:t xml:space="preserve"> 2010). </w:t>
      </w:r>
      <w:r w:rsidR="004A326D" w:rsidRPr="00772DFE">
        <w:rPr>
          <w:rFonts w:asciiTheme="majorHAnsi" w:hAnsiTheme="majorHAnsi"/>
          <w:bCs/>
        </w:rPr>
        <w:t xml:space="preserve">Some research has explored fathers’ contributions to housework (e.g. Kitterod et al, 2006; Bianchi et al, 2000; Bianchi et al, 2012) but there has been a lack of research on paternal accessibility. </w:t>
      </w:r>
      <w:r w:rsidR="00DE06DE">
        <w:rPr>
          <w:rFonts w:asciiTheme="majorHAnsi" w:hAnsiTheme="majorHAnsi"/>
          <w:bCs/>
        </w:rPr>
        <w:t xml:space="preserve">To date, </w:t>
      </w:r>
      <w:r w:rsidR="00DE06DE" w:rsidRPr="00772DFE">
        <w:rPr>
          <w:rFonts w:asciiTheme="majorHAnsi" w:hAnsiTheme="majorHAnsi"/>
          <w:bCs/>
        </w:rPr>
        <w:t xml:space="preserve">most studies focus on paternal engagement in childcare as reflective of a father’s </w:t>
      </w:r>
      <w:r w:rsidR="00DE06DE">
        <w:rPr>
          <w:rFonts w:asciiTheme="majorHAnsi" w:hAnsiTheme="majorHAnsi"/>
          <w:bCs/>
        </w:rPr>
        <w:t>‘involvement’</w:t>
      </w:r>
      <w:r w:rsidR="00E1309A">
        <w:rPr>
          <w:rFonts w:asciiTheme="majorHAnsi" w:hAnsiTheme="majorHAnsi"/>
          <w:bCs/>
        </w:rPr>
        <w:t xml:space="preserve">, which could be misleading </w:t>
      </w:r>
      <w:r w:rsidR="00DE06DE" w:rsidRPr="00772DFE">
        <w:rPr>
          <w:rFonts w:asciiTheme="majorHAnsi" w:hAnsiTheme="majorHAnsi"/>
          <w:bCs/>
        </w:rPr>
        <w:t>given</w:t>
      </w:r>
      <w:r w:rsidR="006C2C29">
        <w:rPr>
          <w:rFonts w:asciiTheme="majorHAnsi" w:hAnsiTheme="majorHAnsi"/>
          <w:bCs/>
        </w:rPr>
        <w:t xml:space="preserve"> it is possible</w:t>
      </w:r>
      <w:r w:rsidR="00DE06DE" w:rsidRPr="00772DFE">
        <w:rPr>
          <w:rFonts w:asciiTheme="majorHAnsi" w:hAnsiTheme="majorHAnsi"/>
          <w:bCs/>
        </w:rPr>
        <w:t xml:space="preserve"> some fathers may</w:t>
      </w:r>
      <w:r w:rsidR="00E1309A">
        <w:rPr>
          <w:rFonts w:asciiTheme="majorHAnsi" w:hAnsiTheme="majorHAnsi"/>
          <w:bCs/>
        </w:rPr>
        <w:t xml:space="preserve"> compensate</w:t>
      </w:r>
      <w:r w:rsidR="00A52FE2">
        <w:rPr>
          <w:rFonts w:asciiTheme="majorHAnsi" w:hAnsiTheme="majorHAnsi"/>
          <w:bCs/>
        </w:rPr>
        <w:t xml:space="preserve"> </w:t>
      </w:r>
      <w:r w:rsidR="00E1309A">
        <w:rPr>
          <w:rFonts w:asciiTheme="majorHAnsi" w:hAnsiTheme="majorHAnsi"/>
          <w:bCs/>
        </w:rPr>
        <w:t>a low</w:t>
      </w:r>
      <w:r w:rsidR="00A52FE2">
        <w:rPr>
          <w:rFonts w:asciiTheme="majorHAnsi" w:hAnsiTheme="majorHAnsi"/>
          <w:bCs/>
        </w:rPr>
        <w:t>er</w:t>
      </w:r>
      <w:r w:rsidR="00E1309A">
        <w:rPr>
          <w:rFonts w:asciiTheme="majorHAnsi" w:hAnsiTheme="majorHAnsi"/>
          <w:bCs/>
        </w:rPr>
        <w:t xml:space="preserve"> level of engagement </w:t>
      </w:r>
      <w:r w:rsidR="006C2C29">
        <w:rPr>
          <w:rFonts w:asciiTheme="majorHAnsi" w:hAnsiTheme="majorHAnsi"/>
          <w:bCs/>
        </w:rPr>
        <w:t>for</w:t>
      </w:r>
      <w:r w:rsidR="00E1309A">
        <w:rPr>
          <w:rFonts w:asciiTheme="majorHAnsi" w:hAnsiTheme="majorHAnsi"/>
          <w:bCs/>
        </w:rPr>
        <w:t xml:space="preserve"> a higher level of</w:t>
      </w:r>
      <w:r w:rsidR="00DE06DE" w:rsidRPr="00772DFE">
        <w:rPr>
          <w:rFonts w:asciiTheme="majorHAnsi" w:hAnsiTheme="majorHAnsi"/>
          <w:bCs/>
        </w:rPr>
        <w:t xml:space="preserve"> </w:t>
      </w:r>
      <w:r w:rsidR="00266EE7">
        <w:rPr>
          <w:rFonts w:asciiTheme="majorHAnsi" w:hAnsiTheme="majorHAnsi"/>
          <w:bCs/>
        </w:rPr>
        <w:t>accessibility or responsibility</w:t>
      </w:r>
      <w:r w:rsidR="00DE06DE" w:rsidRPr="00772DFE">
        <w:rPr>
          <w:rFonts w:asciiTheme="majorHAnsi" w:hAnsiTheme="majorHAnsi"/>
          <w:bCs/>
        </w:rPr>
        <w:t xml:space="preserve">. </w:t>
      </w:r>
      <w:r w:rsidR="006C2C29">
        <w:rPr>
          <w:rFonts w:asciiTheme="majorHAnsi" w:hAnsiTheme="majorHAnsi"/>
          <w:bCs/>
        </w:rPr>
        <w:t>Due to the lack of research on paternal accessibility and (direct) responsibility,</w:t>
      </w:r>
      <w:r w:rsidR="004606F9" w:rsidRPr="00772DFE">
        <w:rPr>
          <w:rFonts w:asciiTheme="majorHAnsi" w:hAnsiTheme="majorHAnsi"/>
          <w:bCs/>
        </w:rPr>
        <w:t xml:space="preserve"> </w:t>
      </w:r>
      <w:r w:rsidR="004A326D" w:rsidRPr="00772DFE">
        <w:rPr>
          <w:rFonts w:asciiTheme="majorHAnsi" w:hAnsiTheme="majorHAnsi"/>
          <w:bCs/>
        </w:rPr>
        <w:t>the following section</w:t>
      </w:r>
      <w:r w:rsidR="00CC685A" w:rsidRPr="00772DFE">
        <w:rPr>
          <w:rFonts w:asciiTheme="majorHAnsi" w:hAnsiTheme="majorHAnsi"/>
          <w:bCs/>
        </w:rPr>
        <w:t xml:space="preserve"> </w:t>
      </w:r>
      <w:r w:rsidR="00DE06DE">
        <w:rPr>
          <w:rFonts w:asciiTheme="majorHAnsi" w:hAnsiTheme="majorHAnsi"/>
          <w:bCs/>
        </w:rPr>
        <w:t xml:space="preserve">focuses </w:t>
      </w:r>
      <w:r w:rsidR="00A52FE2">
        <w:rPr>
          <w:rFonts w:asciiTheme="majorHAnsi" w:hAnsiTheme="majorHAnsi"/>
          <w:bCs/>
        </w:rPr>
        <w:t xml:space="preserve">primarily </w:t>
      </w:r>
      <w:r w:rsidR="00DE06DE">
        <w:rPr>
          <w:rFonts w:asciiTheme="majorHAnsi" w:hAnsiTheme="majorHAnsi"/>
          <w:bCs/>
        </w:rPr>
        <w:t>on</w:t>
      </w:r>
      <w:r w:rsidR="00DE06DE" w:rsidRPr="00772DFE">
        <w:rPr>
          <w:rFonts w:asciiTheme="majorHAnsi" w:hAnsiTheme="majorHAnsi"/>
          <w:bCs/>
        </w:rPr>
        <w:t xml:space="preserve"> </w:t>
      </w:r>
      <w:r w:rsidR="004606F9" w:rsidRPr="00772DFE">
        <w:rPr>
          <w:rFonts w:asciiTheme="majorHAnsi" w:hAnsiTheme="majorHAnsi"/>
          <w:bCs/>
        </w:rPr>
        <w:t xml:space="preserve">the key </w:t>
      </w:r>
      <w:r w:rsidR="00A64383" w:rsidRPr="00772DFE">
        <w:rPr>
          <w:rFonts w:asciiTheme="majorHAnsi" w:hAnsiTheme="majorHAnsi"/>
          <w:bCs/>
        </w:rPr>
        <w:t>policy</w:t>
      </w:r>
      <w:r w:rsidR="004606F9" w:rsidRPr="00772DFE">
        <w:rPr>
          <w:rFonts w:asciiTheme="majorHAnsi" w:hAnsiTheme="majorHAnsi"/>
          <w:bCs/>
        </w:rPr>
        <w:t xml:space="preserve">, </w:t>
      </w:r>
      <w:r w:rsidR="00A64383" w:rsidRPr="00772DFE">
        <w:rPr>
          <w:rFonts w:asciiTheme="majorHAnsi" w:hAnsiTheme="majorHAnsi"/>
          <w:bCs/>
        </w:rPr>
        <w:t>workplace</w:t>
      </w:r>
      <w:r w:rsidR="004606F9" w:rsidRPr="00772DFE">
        <w:rPr>
          <w:rFonts w:asciiTheme="majorHAnsi" w:hAnsiTheme="majorHAnsi"/>
          <w:bCs/>
        </w:rPr>
        <w:t xml:space="preserve"> and individual</w:t>
      </w:r>
      <w:r w:rsidR="00CC685A" w:rsidRPr="00772DFE">
        <w:rPr>
          <w:rFonts w:asciiTheme="majorHAnsi" w:hAnsiTheme="majorHAnsi"/>
          <w:bCs/>
        </w:rPr>
        <w:t xml:space="preserve"> </w:t>
      </w:r>
      <w:r w:rsidR="00DE06DE">
        <w:rPr>
          <w:rFonts w:asciiTheme="majorHAnsi" w:hAnsiTheme="majorHAnsi"/>
          <w:bCs/>
        </w:rPr>
        <w:t>factors that shape</w:t>
      </w:r>
      <w:r w:rsidR="00CC685A" w:rsidRPr="00772DFE">
        <w:rPr>
          <w:rFonts w:asciiTheme="majorHAnsi" w:hAnsiTheme="majorHAnsi"/>
          <w:bCs/>
        </w:rPr>
        <w:t xml:space="preserve"> paternal engagement and </w:t>
      </w:r>
      <w:r w:rsidR="00AC4E6E">
        <w:rPr>
          <w:rFonts w:asciiTheme="majorHAnsi" w:hAnsiTheme="majorHAnsi"/>
          <w:bCs/>
        </w:rPr>
        <w:t xml:space="preserve">indirect </w:t>
      </w:r>
      <w:r w:rsidR="00CC685A" w:rsidRPr="00772DFE">
        <w:rPr>
          <w:rFonts w:asciiTheme="majorHAnsi" w:hAnsiTheme="majorHAnsi"/>
          <w:bCs/>
        </w:rPr>
        <w:t xml:space="preserve">responsibility </w:t>
      </w:r>
      <w:r w:rsidR="000B6D06">
        <w:rPr>
          <w:rFonts w:asciiTheme="majorHAnsi" w:hAnsiTheme="majorHAnsi"/>
          <w:bCs/>
        </w:rPr>
        <w:t>(i.e.</w:t>
      </w:r>
      <w:r w:rsidR="00DE06DE">
        <w:rPr>
          <w:rFonts w:asciiTheme="majorHAnsi" w:hAnsiTheme="majorHAnsi"/>
          <w:bCs/>
        </w:rPr>
        <w:t xml:space="preserve"> </w:t>
      </w:r>
      <w:r w:rsidR="00AC4E6E">
        <w:rPr>
          <w:rFonts w:asciiTheme="majorHAnsi" w:hAnsiTheme="majorHAnsi"/>
          <w:bCs/>
        </w:rPr>
        <w:t xml:space="preserve">contributions to </w:t>
      </w:r>
      <w:r w:rsidR="00206922" w:rsidRPr="00772DFE">
        <w:rPr>
          <w:rFonts w:asciiTheme="majorHAnsi" w:hAnsiTheme="majorHAnsi"/>
          <w:bCs/>
        </w:rPr>
        <w:t>housework</w:t>
      </w:r>
      <w:r w:rsidR="00DE06DE">
        <w:rPr>
          <w:rFonts w:asciiTheme="majorHAnsi" w:hAnsiTheme="majorHAnsi"/>
          <w:bCs/>
        </w:rPr>
        <w:t xml:space="preserve">) </w:t>
      </w:r>
      <w:r w:rsidR="00330DDF" w:rsidRPr="00772DFE">
        <w:rPr>
          <w:rFonts w:asciiTheme="majorHAnsi" w:hAnsiTheme="majorHAnsi"/>
          <w:bCs/>
        </w:rPr>
        <w:t>but where</w:t>
      </w:r>
      <w:r w:rsidR="00206922" w:rsidRPr="00772DFE">
        <w:rPr>
          <w:rFonts w:asciiTheme="majorHAnsi" w:hAnsiTheme="majorHAnsi"/>
          <w:bCs/>
        </w:rPr>
        <w:t xml:space="preserve"> possible,</w:t>
      </w:r>
      <w:r w:rsidR="00F53386" w:rsidRPr="00772DFE">
        <w:rPr>
          <w:rFonts w:asciiTheme="majorHAnsi" w:hAnsiTheme="majorHAnsi"/>
          <w:bCs/>
        </w:rPr>
        <w:t xml:space="preserve"> </w:t>
      </w:r>
      <w:r w:rsidR="00A52FE2">
        <w:rPr>
          <w:rFonts w:asciiTheme="majorHAnsi" w:hAnsiTheme="majorHAnsi"/>
          <w:bCs/>
        </w:rPr>
        <w:t xml:space="preserve">I </w:t>
      </w:r>
      <w:r w:rsidR="00F53386" w:rsidRPr="00772DFE">
        <w:rPr>
          <w:rFonts w:asciiTheme="majorHAnsi" w:hAnsiTheme="majorHAnsi"/>
          <w:bCs/>
        </w:rPr>
        <w:t>consider</w:t>
      </w:r>
      <w:r w:rsidR="00CC685A" w:rsidRPr="00772DFE">
        <w:rPr>
          <w:rFonts w:asciiTheme="majorHAnsi" w:hAnsiTheme="majorHAnsi"/>
          <w:bCs/>
        </w:rPr>
        <w:t xml:space="preserve"> how these </w:t>
      </w:r>
      <w:r w:rsidR="00F53386" w:rsidRPr="00772DFE">
        <w:rPr>
          <w:rFonts w:asciiTheme="majorHAnsi" w:hAnsiTheme="majorHAnsi"/>
          <w:bCs/>
        </w:rPr>
        <w:t>factors</w:t>
      </w:r>
      <w:r w:rsidR="00330DDF" w:rsidRPr="00772DFE">
        <w:rPr>
          <w:rFonts w:asciiTheme="majorHAnsi" w:hAnsiTheme="majorHAnsi"/>
          <w:bCs/>
        </w:rPr>
        <w:t xml:space="preserve"> may also </w:t>
      </w:r>
      <w:r w:rsidR="00A52FE2">
        <w:rPr>
          <w:rFonts w:asciiTheme="majorHAnsi" w:hAnsiTheme="majorHAnsi"/>
          <w:bCs/>
        </w:rPr>
        <w:t>affect</w:t>
      </w:r>
      <w:r w:rsidR="00A52FE2" w:rsidRPr="00772DFE">
        <w:rPr>
          <w:rFonts w:asciiTheme="majorHAnsi" w:hAnsiTheme="majorHAnsi"/>
          <w:bCs/>
        </w:rPr>
        <w:t xml:space="preserve"> </w:t>
      </w:r>
      <w:r w:rsidR="00CC685A" w:rsidRPr="00772DFE">
        <w:rPr>
          <w:rFonts w:asciiTheme="majorHAnsi" w:hAnsiTheme="majorHAnsi"/>
          <w:bCs/>
        </w:rPr>
        <w:t>pa</w:t>
      </w:r>
      <w:r w:rsidR="00135742" w:rsidRPr="00772DFE">
        <w:rPr>
          <w:rFonts w:asciiTheme="majorHAnsi" w:hAnsiTheme="majorHAnsi"/>
          <w:bCs/>
        </w:rPr>
        <w:t>t</w:t>
      </w:r>
      <w:r w:rsidR="00CC685A" w:rsidRPr="00772DFE">
        <w:rPr>
          <w:rFonts w:asciiTheme="majorHAnsi" w:hAnsiTheme="majorHAnsi"/>
          <w:bCs/>
        </w:rPr>
        <w:t>ernal a</w:t>
      </w:r>
      <w:r w:rsidR="002646A1" w:rsidRPr="00772DFE">
        <w:rPr>
          <w:rFonts w:asciiTheme="majorHAnsi" w:hAnsiTheme="majorHAnsi"/>
          <w:bCs/>
        </w:rPr>
        <w:t>ccessibility</w:t>
      </w:r>
      <w:r w:rsidR="00AC4E6E">
        <w:rPr>
          <w:rFonts w:asciiTheme="majorHAnsi" w:hAnsiTheme="majorHAnsi"/>
          <w:bCs/>
        </w:rPr>
        <w:t xml:space="preserve"> and direct responsibility</w:t>
      </w:r>
      <w:r w:rsidR="00CC685A" w:rsidRPr="00772DFE">
        <w:rPr>
          <w:rFonts w:asciiTheme="majorHAnsi" w:hAnsiTheme="majorHAnsi"/>
          <w:bCs/>
        </w:rPr>
        <w:t xml:space="preserve">. </w:t>
      </w:r>
    </w:p>
    <w:p w:rsidR="00531E48" w:rsidRDefault="00531E48" w:rsidP="00531E48">
      <w:pPr>
        <w:spacing w:after="120" w:line="360" w:lineRule="auto"/>
        <w:jc w:val="both"/>
        <w:rPr>
          <w:rFonts w:asciiTheme="majorHAnsi" w:hAnsiTheme="majorHAnsi"/>
          <w:b/>
          <w:i/>
        </w:rPr>
      </w:pPr>
    </w:p>
    <w:p w:rsidR="0069531B" w:rsidRPr="00772DFE" w:rsidRDefault="008B18B8" w:rsidP="00772DFE">
      <w:pPr>
        <w:snapToGrid w:val="0"/>
        <w:spacing w:after="120" w:line="360" w:lineRule="auto"/>
        <w:jc w:val="both"/>
        <w:rPr>
          <w:rFonts w:asciiTheme="majorHAnsi" w:hAnsiTheme="majorHAnsi"/>
          <w:b/>
          <w:i/>
        </w:rPr>
      </w:pPr>
      <w:r w:rsidRPr="00772DFE">
        <w:rPr>
          <w:rFonts w:asciiTheme="majorHAnsi" w:hAnsiTheme="majorHAnsi"/>
          <w:b/>
          <w:i/>
        </w:rPr>
        <w:t>National policies and welfare regimes</w:t>
      </w:r>
    </w:p>
    <w:p w:rsidR="002D0E00" w:rsidRPr="00772DFE" w:rsidRDefault="00FE5A98" w:rsidP="00772DFE">
      <w:pPr>
        <w:snapToGrid w:val="0"/>
        <w:spacing w:after="120" w:line="360" w:lineRule="auto"/>
        <w:jc w:val="both"/>
        <w:rPr>
          <w:rFonts w:asciiTheme="majorHAnsi" w:hAnsiTheme="majorHAnsi"/>
          <w:bCs/>
        </w:rPr>
      </w:pPr>
      <w:r w:rsidRPr="00772DFE">
        <w:rPr>
          <w:rFonts w:asciiTheme="majorHAnsi" w:hAnsiTheme="majorHAnsi"/>
          <w:bCs/>
        </w:rPr>
        <w:t>Time use data shows that men</w:t>
      </w:r>
      <w:r w:rsidR="00A32819" w:rsidRPr="00772DFE">
        <w:rPr>
          <w:rFonts w:asciiTheme="majorHAnsi" w:hAnsiTheme="majorHAnsi"/>
          <w:bCs/>
        </w:rPr>
        <w:t xml:space="preserve"> in Sweden</w:t>
      </w:r>
      <w:r w:rsidRPr="00772DFE">
        <w:rPr>
          <w:rFonts w:asciiTheme="majorHAnsi" w:hAnsiTheme="majorHAnsi"/>
          <w:bCs/>
        </w:rPr>
        <w:t xml:space="preserve"> spend </w:t>
      </w:r>
      <w:r w:rsidR="0014290E" w:rsidRPr="00772DFE">
        <w:rPr>
          <w:rFonts w:asciiTheme="majorHAnsi" w:hAnsiTheme="majorHAnsi"/>
          <w:bCs/>
        </w:rPr>
        <w:t xml:space="preserve">more </w:t>
      </w:r>
      <w:r w:rsidR="00A32819" w:rsidRPr="00772DFE">
        <w:rPr>
          <w:rFonts w:asciiTheme="majorHAnsi" w:hAnsiTheme="majorHAnsi"/>
          <w:bCs/>
        </w:rPr>
        <w:t xml:space="preserve">minutes per day </w:t>
      </w:r>
      <w:r w:rsidRPr="00772DFE">
        <w:rPr>
          <w:rFonts w:asciiTheme="majorHAnsi" w:hAnsiTheme="majorHAnsi"/>
          <w:bCs/>
        </w:rPr>
        <w:t xml:space="preserve">on childcare and housework </w:t>
      </w:r>
      <w:r w:rsidR="0014290E" w:rsidRPr="00772DFE">
        <w:rPr>
          <w:rFonts w:asciiTheme="majorHAnsi" w:hAnsiTheme="majorHAnsi"/>
          <w:bCs/>
        </w:rPr>
        <w:t>than</w:t>
      </w:r>
      <w:r w:rsidR="00A32819" w:rsidRPr="00772DFE">
        <w:rPr>
          <w:rFonts w:asciiTheme="majorHAnsi" w:hAnsiTheme="majorHAnsi"/>
          <w:bCs/>
        </w:rPr>
        <w:t xml:space="preserve"> men in other </w:t>
      </w:r>
      <w:r w:rsidRPr="00772DFE">
        <w:rPr>
          <w:rFonts w:asciiTheme="majorHAnsi" w:hAnsiTheme="majorHAnsi"/>
          <w:bCs/>
        </w:rPr>
        <w:t>EU countries (Francavilla et al 2013;</w:t>
      </w:r>
      <w:r w:rsidR="002D0E00" w:rsidRPr="00772DFE">
        <w:rPr>
          <w:rFonts w:asciiTheme="majorHAnsi" w:hAnsiTheme="majorHAnsi"/>
          <w:bCs/>
        </w:rPr>
        <w:t xml:space="preserve"> Kan et al 2011;</w:t>
      </w:r>
      <w:r w:rsidRPr="00772DFE">
        <w:rPr>
          <w:rFonts w:asciiTheme="majorHAnsi" w:hAnsiTheme="majorHAnsi"/>
          <w:bCs/>
        </w:rPr>
        <w:t xml:space="preserve"> </w:t>
      </w:r>
      <w:r w:rsidR="00A32819" w:rsidRPr="00772DFE">
        <w:rPr>
          <w:rFonts w:asciiTheme="majorHAnsi" w:hAnsiTheme="majorHAnsi"/>
          <w:bCs/>
        </w:rPr>
        <w:t>Sullivan et al 2009;</w:t>
      </w:r>
      <w:r w:rsidRPr="00772DFE">
        <w:rPr>
          <w:rFonts w:asciiTheme="majorHAnsi" w:hAnsiTheme="majorHAnsi"/>
          <w:bCs/>
        </w:rPr>
        <w:t xml:space="preserve"> </w:t>
      </w:r>
      <w:r w:rsidR="00981FCD" w:rsidRPr="00772DFE">
        <w:rPr>
          <w:rFonts w:asciiTheme="majorHAnsi" w:hAnsiTheme="majorHAnsi"/>
          <w:bCs/>
        </w:rPr>
        <w:t>Sayer 2010</w:t>
      </w:r>
      <w:r w:rsidRPr="00772DFE">
        <w:rPr>
          <w:rFonts w:asciiTheme="majorHAnsi" w:hAnsiTheme="majorHAnsi"/>
          <w:bCs/>
        </w:rPr>
        <w:t xml:space="preserve">). </w:t>
      </w:r>
      <w:r w:rsidR="00A32819" w:rsidRPr="00772DFE">
        <w:rPr>
          <w:rFonts w:asciiTheme="majorHAnsi" w:hAnsiTheme="majorHAnsi"/>
          <w:bCs/>
        </w:rPr>
        <w:t xml:space="preserve">For example, </w:t>
      </w:r>
      <w:r w:rsidR="0014290E" w:rsidRPr="00772DFE">
        <w:rPr>
          <w:rFonts w:asciiTheme="majorHAnsi" w:hAnsiTheme="majorHAnsi"/>
          <w:bCs/>
        </w:rPr>
        <w:t xml:space="preserve">comparing Sweden with the UK, </w:t>
      </w:r>
      <w:r w:rsidR="00A32819" w:rsidRPr="00772DFE">
        <w:rPr>
          <w:rFonts w:asciiTheme="majorHAnsi" w:hAnsiTheme="majorHAnsi"/>
          <w:bCs/>
        </w:rPr>
        <w:t xml:space="preserve">Sullivan et al’s (2009) analysis of </w:t>
      </w:r>
      <w:r w:rsidRPr="00772DFE">
        <w:rPr>
          <w:rFonts w:asciiTheme="majorHAnsi" w:hAnsiTheme="majorHAnsi"/>
        </w:rPr>
        <w:t>the 2000 Harmonised European Time Use Survey showed that in Sweden, full-time-employed married fathers with co-resident children under five spent more time per day caring for their children aged under five (74 minutes) compared to their British counterparts (64 minutes). A similar pattern emerged when children were older (up to age seven) and when partners were employed either full or part-time.</w:t>
      </w:r>
      <w:r w:rsidRPr="00772DFE">
        <w:rPr>
          <w:rFonts w:asciiTheme="majorHAnsi" w:hAnsiTheme="majorHAnsi"/>
          <w:bCs/>
        </w:rPr>
        <w:t xml:space="preserve"> </w:t>
      </w:r>
    </w:p>
    <w:p w:rsidR="00A907DA" w:rsidRPr="00772DFE" w:rsidRDefault="00A907DA" w:rsidP="00772DFE">
      <w:pPr>
        <w:spacing w:after="120" w:line="360" w:lineRule="auto"/>
        <w:contextualSpacing/>
        <w:jc w:val="both"/>
        <w:rPr>
          <w:rFonts w:asciiTheme="majorHAnsi" w:hAnsiTheme="majorHAnsi"/>
          <w:lang w:val="en-US"/>
        </w:rPr>
      </w:pPr>
      <w:r w:rsidRPr="00772DFE">
        <w:rPr>
          <w:rFonts w:asciiTheme="majorHAnsi" w:hAnsiTheme="majorHAnsi"/>
          <w:bCs/>
        </w:rPr>
        <w:t xml:space="preserve">State policies and welfare regimes </w:t>
      </w:r>
      <w:r w:rsidRPr="00772DFE">
        <w:rPr>
          <w:rFonts w:asciiTheme="majorHAnsi" w:hAnsiTheme="majorHAnsi"/>
        </w:rPr>
        <w:t>are</w:t>
      </w:r>
      <w:r w:rsidR="004A0ADB" w:rsidRPr="00772DFE">
        <w:rPr>
          <w:rFonts w:asciiTheme="majorHAnsi" w:hAnsiTheme="majorHAnsi"/>
        </w:rPr>
        <w:t xml:space="preserve"> </w:t>
      </w:r>
      <w:r w:rsidRPr="00772DFE">
        <w:rPr>
          <w:rFonts w:asciiTheme="majorHAnsi" w:hAnsiTheme="majorHAnsi"/>
        </w:rPr>
        <w:t xml:space="preserve">important for </w:t>
      </w:r>
      <w:r w:rsidR="00D00485" w:rsidRPr="00772DFE">
        <w:rPr>
          <w:rFonts w:asciiTheme="majorHAnsi" w:hAnsiTheme="majorHAnsi"/>
        </w:rPr>
        <w:t>encouraging</w:t>
      </w:r>
      <w:r w:rsidRPr="00772DFE">
        <w:rPr>
          <w:rFonts w:asciiTheme="majorHAnsi" w:hAnsiTheme="majorHAnsi"/>
        </w:rPr>
        <w:t xml:space="preserve"> </w:t>
      </w:r>
      <w:r w:rsidR="004A0ADB" w:rsidRPr="00772DFE">
        <w:rPr>
          <w:rFonts w:asciiTheme="majorHAnsi" w:hAnsiTheme="majorHAnsi"/>
        </w:rPr>
        <w:t>paternal engagement</w:t>
      </w:r>
      <w:r w:rsidRPr="00772DFE">
        <w:rPr>
          <w:rFonts w:asciiTheme="majorHAnsi" w:hAnsiTheme="majorHAnsi"/>
        </w:rPr>
        <w:t xml:space="preserve"> </w:t>
      </w:r>
      <w:r w:rsidR="004A0ADB" w:rsidRPr="00772DFE">
        <w:rPr>
          <w:rFonts w:asciiTheme="majorHAnsi" w:hAnsiTheme="majorHAnsi"/>
        </w:rPr>
        <w:t>in childcare</w:t>
      </w:r>
      <w:r w:rsidRPr="00772DFE">
        <w:rPr>
          <w:rFonts w:asciiTheme="majorHAnsi" w:hAnsiTheme="majorHAnsi"/>
        </w:rPr>
        <w:t xml:space="preserve"> and, albeit to a lesser extent, responsibility for housework. </w:t>
      </w:r>
      <w:r w:rsidR="00857865" w:rsidRPr="00772DFE">
        <w:rPr>
          <w:rFonts w:asciiTheme="majorHAnsi" w:hAnsiTheme="majorHAnsi"/>
        </w:rPr>
        <w:t>The</w:t>
      </w:r>
      <w:r w:rsidRPr="00772DFE">
        <w:rPr>
          <w:rFonts w:asciiTheme="majorHAnsi" w:hAnsiTheme="majorHAnsi"/>
          <w:bCs/>
        </w:rPr>
        <w:t xml:space="preserve"> cross-national variations in paternal </w:t>
      </w:r>
      <w:r w:rsidR="004A0ADB" w:rsidRPr="00772DFE">
        <w:rPr>
          <w:rFonts w:asciiTheme="majorHAnsi" w:hAnsiTheme="majorHAnsi"/>
          <w:bCs/>
        </w:rPr>
        <w:t>engagement</w:t>
      </w:r>
      <w:r w:rsidR="00A32819" w:rsidRPr="00772DFE">
        <w:rPr>
          <w:rFonts w:asciiTheme="majorHAnsi" w:hAnsiTheme="majorHAnsi"/>
          <w:bCs/>
        </w:rPr>
        <w:t xml:space="preserve"> </w:t>
      </w:r>
      <w:r w:rsidR="004A0ADB" w:rsidRPr="00772DFE">
        <w:rPr>
          <w:rFonts w:asciiTheme="majorHAnsi" w:hAnsiTheme="majorHAnsi"/>
          <w:bCs/>
        </w:rPr>
        <w:t>and responsibility</w:t>
      </w:r>
      <w:r w:rsidR="00857865" w:rsidRPr="00772DFE">
        <w:rPr>
          <w:rFonts w:asciiTheme="majorHAnsi" w:hAnsiTheme="majorHAnsi"/>
          <w:bCs/>
        </w:rPr>
        <w:t xml:space="preserve"> </w:t>
      </w:r>
      <w:r w:rsidR="00A32819" w:rsidRPr="00772DFE">
        <w:rPr>
          <w:rFonts w:asciiTheme="majorHAnsi" w:hAnsiTheme="majorHAnsi"/>
          <w:bCs/>
        </w:rPr>
        <w:t>(</w:t>
      </w:r>
      <w:r w:rsidR="0017523A" w:rsidRPr="00772DFE">
        <w:rPr>
          <w:rFonts w:asciiTheme="majorHAnsi" w:hAnsiTheme="majorHAnsi"/>
          <w:bCs/>
        </w:rPr>
        <w:t xml:space="preserve">for </w:t>
      </w:r>
      <w:r w:rsidR="00A32819" w:rsidRPr="00772DFE">
        <w:rPr>
          <w:rFonts w:asciiTheme="majorHAnsi" w:hAnsiTheme="majorHAnsi"/>
          <w:bCs/>
        </w:rPr>
        <w:t xml:space="preserve">housework) </w:t>
      </w:r>
      <w:r w:rsidR="00857865" w:rsidRPr="00772DFE">
        <w:rPr>
          <w:rFonts w:asciiTheme="majorHAnsi" w:hAnsiTheme="majorHAnsi"/>
          <w:bCs/>
        </w:rPr>
        <w:t xml:space="preserve">are </w:t>
      </w:r>
      <w:r w:rsidR="00224E40" w:rsidRPr="00772DFE">
        <w:rPr>
          <w:rFonts w:asciiTheme="majorHAnsi" w:hAnsiTheme="majorHAnsi"/>
          <w:bCs/>
        </w:rPr>
        <w:t xml:space="preserve">partly due to </w:t>
      </w:r>
      <w:r w:rsidR="00224E40" w:rsidRPr="00772DFE">
        <w:rPr>
          <w:rFonts w:asciiTheme="majorHAnsi" w:hAnsiTheme="majorHAnsi"/>
        </w:rPr>
        <w:t xml:space="preserve">different welfare systems that have different reconciliation measures and work-time provisions which support (or do not support) fathers in different ways. </w:t>
      </w:r>
      <w:r w:rsidRPr="00772DFE">
        <w:rPr>
          <w:rFonts w:asciiTheme="majorHAnsi" w:hAnsiTheme="majorHAnsi"/>
          <w:bCs/>
        </w:rPr>
        <w:t xml:space="preserve"> </w:t>
      </w:r>
      <w:r w:rsidR="00A32819" w:rsidRPr="00772DFE">
        <w:rPr>
          <w:rFonts w:asciiTheme="majorHAnsi" w:hAnsiTheme="majorHAnsi"/>
        </w:rPr>
        <w:t>M</w:t>
      </w:r>
      <w:r w:rsidRPr="00772DFE">
        <w:rPr>
          <w:rFonts w:asciiTheme="majorHAnsi" w:hAnsiTheme="majorHAnsi"/>
        </w:rPr>
        <w:t xml:space="preserve">en’s participation in domestic </w:t>
      </w:r>
      <w:r w:rsidRPr="00772DFE">
        <w:rPr>
          <w:rFonts w:asciiTheme="majorHAnsi" w:hAnsiTheme="majorHAnsi"/>
        </w:rPr>
        <w:lastRenderedPageBreak/>
        <w:t>work and engagement in childcare has increased in Sweden</w:t>
      </w:r>
      <w:r w:rsidR="00A32819" w:rsidRPr="00772DFE">
        <w:rPr>
          <w:rFonts w:asciiTheme="majorHAnsi" w:hAnsiTheme="majorHAnsi"/>
        </w:rPr>
        <w:t xml:space="preserve"> partly</w:t>
      </w:r>
      <w:r w:rsidR="00857865" w:rsidRPr="00772DFE">
        <w:rPr>
          <w:rFonts w:asciiTheme="majorHAnsi" w:hAnsiTheme="majorHAnsi"/>
        </w:rPr>
        <w:t xml:space="preserve"> because</w:t>
      </w:r>
      <w:r w:rsidRPr="00772DFE">
        <w:rPr>
          <w:rFonts w:asciiTheme="majorHAnsi" w:hAnsiTheme="majorHAnsi"/>
        </w:rPr>
        <w:t xml:space="preserve"> </w:t>
      </w:r>
      <w:r w:rsidR="00DD6452" w:rsidRPr="00772DFE">
        <w:rPr>
          <w:rFonts w:asciiTheme="majorHAnsi" w:hAnsiTheme="majorHAnsi"/>
        </w:rPr>
        <w:t xml:space="preserve">of the generous </w:t>
      </w:r>
      <w:r w:rsidRPr="00772DFE">
        <w:rPr>
          <w:rFonts w:asciiTheme="majorHAnsi" w:hAnsiTheme="majorHAnsi"/>
        </w:rPr>
        <w:t xml:space="preserve">reconciliation measures </w:t>
      </w:r>
      <w:r w:rsidR="00DD6452" w:rsidRPr="00772DFE">
        <w:rPr>
          <w:rFonts w:asciiTheme="majorHAnsi" w:hAnsiTheme="majorHAnsi"/>
        </w:rPr>
        <w:t xml:space="preserve">that are in place to </w:t>
      </w:r>
      <w:r w:rsidRPr="00772DFE">
        <w:rPr>
          <w:rFonts w:asciiTheme="majorHAnsi" w:hAnsiTheme="majorHAnsi"/>
        </w:rPr>
        <w:t>support fath</w:t>
      </w:r>
      <w:r w:rsidR="00DD6452" w:rsidRPr="00772DFE">
        <w:rPr>
          <w:rFonts w:asciiTheme="majorHAnsi" w:hAnsiTheme="majorHAnsi"/>
        </w:rPr>
        <w:t xml:space="preserve">er’s engagement in childcare. </w:t>
      </w:r>
      <w:r w:rsidR="00224E40" w:rsidRPr="00772DFE">
        <w:rPr>
          <w:rFonts w:asciiTheme="majorHAnsi" w:hAnsiTheme="majorHAnsi"/>
          <w:lang w:val="en-US"/>
        </w:rPr>
        <w:t>There is</w:t>
      </w:r>
      <w:r w:rsidR="005864D4" w:rsidRPr="00772DFE">
        <w:rPr>
          <w:rFonts w:asciiTheme="majorHAnsi" w:hAnsiTheme="majorHAnsi"/>
          <w:lang w:val="en-US"/>
        </w:rPr>
        <w:t xml:space="preserve"> a </w:t>
      </w:r>
      <w:r w:rsidR="005864D4" w:rsidRPr="00772DFE">
        <w:rPr>
          <w:rFonts w:asciiTheme="majorHAnsi" w:hAnsiTheme="majorHAnsi"/>
        </w:rPr>
        <w:t>period of</w:t>
      </w:r>
      <w:r w:rsidR="00DD6452" w:rsidRPr="00772DFE">
        <w:rPr>
          <w:rFonts w:asciiTheme="majorHAnsi" w:hAnsiTheme="majorHAnsi"/>
        </w:rPr>
        <w:t xml:space="preserve"> well-remunerated</w:t>
      </w:r>
      <w:r w:rsidR="005864D4" w:rsidRPr="00772DFE">
        <w:rPr>
          <w:rFonts w:asciiTheme="majorHAnsi" w:hAnsiTheme="majorHAnsi"/>
        </w:rPr>
        <w:t xml:space="preserve"> parental leave reserved specifically for the father on a ‘use it or lose it’ basis, which has resulted </w:t>
      </w:r>
      <w:r w:rsidR="005864D4" w:rsidRPr="00772DFE">
        <w:rPr>
          <w:rFonts w:asciiTheme="majorHAnsi" w:hAnsiTheme="majorHAnsi"/>
          <w:lang w:val="en-US"/>
        </w:rPr>
        <w:t>in some of the highest take up rates of parental leave amongst men in Europe</w:t>
      </w:r>
      <w:r w:rsidR="00DD6452" w:rsidRPr="00772DFE">
        <w:rPr>
          <w:rFonts w:asciiTheme="majorHAnsi" w:hAnsiTheme="majorHAnsi"/>
          <w:lang w:val="en-US"/>
        </w:rPr>
        <w:t xml:space="preserve"> (</w:t>
      </w:r>
      <w:r w:rsidR="00DD6452" w:rsidRPr="00772DFE">
        <w:rPr>
          <w:rFonts w:asciiTheme="majorHAnsi" w:hAnsiTheme="majorHAnsi"/>
        </w:rPr>
        <w:t xml:space="preserve">Bettio and Verschagina, 2012; </w:t>
      </w:r>
      <w:r w:rsidR="00DD6452" w:rsidRPr="00772DFE">
        <w:rPr>
          <w:rFonts w:asciiTheme="majorHAnsi" w:hAnsiTheme="majorHAnsi"/>
          <w:lang w:val="en-US"/>
        </w:rPr>
        <w:t xml:space="preserve">Bergman and Hobson, 2002; </w:t>
      </w:r>
      <w:r w:rsidR="00DD6452" w:rsidRPr="00772DFE">
        <w:rPr>
          <w:rFonts w:asciiTheme="majorHAnsi" w:hAnsiTheme="majorHAnsi"/>
        </w:rPr>
        <w:t>Wells and Sarkadi 2011)</w:t>
      </w:r>
      <w:r w:rsidR="005864D4" w:rsidRPr="00772DFE">
        <w:rPr>
          <w:rFonts w:asciiTheme="majorHAnsi" w:hAnsiTheme="majorHAnsi"/>
          <w:lang w:val="en-US"/>
        </w:rPr>
        <w:t xml:space="preserve">. </w:t>
      </w:r>
      <w:r w:rsidR="002D0E00" w:rsidRPr="00772DFE">
        <w:rPr>
          <w:rFonts w:asciiTheme="majorHAnsi" w:hAnsiTheme="majorHAnsi"/>
          <w:lang w:val="en-US"/>
        </w:rPr>
        <w:t>This</w:t>
      </w:r>
      <w:r w:rsidR="005864D4" w:rsidRPr="00772DFE">
        <w:rPr>
          <w:rFonts w:asciiTheme="majorHAnsi" w:hAnsiTheme="majorHAnsi"/>
        </w:rPr>
        <w:t xml:space="preserve"> targeted period of leave for fathers underlines the importance of men’s involvement</w:t>
      </w:r>
      <w:r w:rsidR="00224E40" w:rsidRPr="00772DFE">
        <w:rPr>
          <w:rFonts w:asciiTheme="majorHAnsi" w:hAnsiTheme="majorHAnsi"/>
        </w:rPr>
        <w:t xml:space="preserve"> in childcare whilst promoting</w:t>
      </w:r>
      <w:r w:rsidR="005864D4" w:rsidRPr="00772DFE">
        <w:rPr>
          <w:rFonts w:asciiTheme="majorHAnsi" w:hAnsiTheme="majorHAnsi"/>
        </w:rPr>
        <w:t xml:space="preserve"> </w:t>
      </w:r>
      <w:r w:rsidR="005864D4" w:rsidRPr="00772DFE">
        <w:rPr>
          <w:rFonts w:asciiTheme="majorHAnsi" w:hAnsiTheme="majorHAnsi"/>
          <w:lang w:val="en-US"/>
        </w:rPr>
        <w:t>parental leave as an acceptable and important option for both parents to take. This</w:t>
      </w:r>
      <w:r w:rsidR="006017C6" w:rsidRPr="00772DFE">
        <w:rPr>
          <w:rFonts w:asciiTheme="majorHAnsi" w:hAnsiTheme="majorHAnsi"/>
          <w:lang w:val="en-US"/>
        </w:rPr>
        <w:t xml:space="preserve"> is in contrast</w:t>
      </w:r>
      <w:r w:rsidR="005864D4" w:rsidRPr="00772DFE">
        <w:rPr>
          <w:rFonts w:asciiTheme="majorHAnsi" w:hAnsiTheme="majorHAnsi"/>
          <w:lang w:val="en-US"/>
        </w:rPr>
        <w:t xml:space="preserve"> </w:t>
      </w:r>
      <w:r w:rsidR="006017C6" w:rsidRPr="00772DFE">
        <w:rPr>
          <w:rFonts w:asciiTheme="majorHAnsi" w:hAnsiTheme="majorHAnsi"/>
          <w:lang w:val="en-US"/>
        </w:rPr>
        <w:t>to</w:t>
      </w:r>
      <w:r w:rsidR="005864D4" w:rsidRPr="00772DFE">
        <w:rPr>
          <w:rFonts w:asciiTheme="majorHAnsi" w:hAnsiTheme="majorHAnsi"/>
          <w:lang w:val="en-US"/>
        </w:rPr>
        <w:t xml:space="preserve"> the very low take up of </w:t>
      </w:r>
      <w:r w:rsidR="005864D4" w:rsidRPr="00772DFE">
        <w:rPr>
          <w:rFonts w:asciiTheme="majorHAnsi" w:hAnsiTheme="majorHAnsi"/>
        </w:rPr>
        <w:t xml:space="preserve">parental leave amongst men in the UK, </w:t>
      </w:r>
      <w:r w:rsidR="007F768A" w:rsidRPr="00772DFE">
        <w:rPr>
          <w:rFonts w:asciiTheme="majorHAnsi" w:hAnsiTheme="majorHAnsi"/>
        </w:rPr>
        <w:t>Italy</w:t>
      </w:r>
      <w:r w:rsidR="00224E40" w:rsidRPr="00772DFE">
        <w:rPr>
          <w:rFonts w:asciiTheme="majorHAnsi" w:hAnsiTheme="majorHAnsi"/>
        </w:rPr>
        <w:t>,</w:t>
      </w:r>
      <w:r w:rsidR="007F768A" w:rsidRPr="00772DFE">
        <w:rPr>
          <w:rFonts w:asciiTheme="majorHAnsi" w:hAnsiTheme="majorHAnsi"/>
        </w:rPr>
        <w:t xml:space="preserve"> France and Spain</w:t>
      </w:r>
      <w:r w:rsidR="008A24C1" w:rsidRPr="00772DFE">
        <w:rPr>
          <w:rFonts w:asciiTheme="majorHAnsi" w:hAnsiTheme="majorHAnsi"/>
        </w:rPr>
        <w:t>,</w:t>
      </w:r>
      <w:r w:rsidR="00975961" w:rsidRPr="00772DFE">
        <w:rPr>
          <w:rFonts w:asciiTheme="majorHAnsi" w:hAnsiTheme="majorHAnsi"/>
        </w:rPr>
        <w:t xml:space="preserve"> for example</w:t>
      </w:r>
      <w:r w:rsidR="00224E40" w:rsidRPr="00772DFE">
        <w:rPr>
          <w:rFonts w:asciiTheme="majorHAnsi" w:hAnsiTheme="majorHAnsi"/>
        </w:rPr>
        <w:t>,</w:t>
      </w:r>
      <w:r w:rsidR="005864D4" w:rsidRPr="00772DFE">
        <w:rPr>
          <w:rFonts w:asciiTheme="majorHAnsi" w:hAnsiTheme="majorHAnsi"/>
        </w:rPr>
        <w:t xml:space="preserve"> where leave schemes are gender neutral, low paid and have family based allocations that can be taken by either parent</w:t>
      </w:r>
      <w:r w:rsidRPr="00772DFE">
        <w:rPr>
          <w:rFonts w:asciiTheme="majorHAnsi" w:hAnsiTheme="majorHAnsi"/>
        </w:rPr>
        <w:t xml:space="preserve"> (</w:t>
      </w:r>
      <w:r w:rsidR="00FD40E1">
        <w:rPr>
          <w:rFonts w:asciiTheme="majorHAnsi" w:hAnsiTheme="majorHAnsi"/>
        </w:rPr>
        <w:t>Fagan and Norman</w:t>
      </w:r>
      <w:r w:rsidR="005864D4" w:rsidRPr="00772DFE">
        <w:rPr>
          <w:rFonts w:asciiTheme="majorHAnsi" w:hAnsiTheme="majorHAnsi"/>
        </w:rPr>
        <w:t xml:space="preserve"> </w:t>
      </w:r>
      <w:r w:rsidR="00FD40E1">
        <w:rPr>
          <w:rFonts w:asciiTheme="majorHAnsi" w:hAnsiTheme="majorHAnsi"/>
        </w:rPr>
        <w:t xml:space="preserve">2013a; </w:t>
      </w:r>
      <w:r w:rsidR="005864D4" w:rsidRPr="00772DFE">
        <w:rPr>
          <w:rFonts w:asciiTheme="majorHAnsi" w:hAnsiTheme="majorHAnsi"/>
        </w:rPr>
        <w:t>2013</w:t>
      </w:r>
      <w:r w:rsidR="00FD40E1">
        <w:rPr>
          <w:rFonts w:asciiTheme="majorHAnsi" w:hAnsiTheme="majorHAnsi"/>
        </w:rPr>
        <w:t>b</w:t>
      </w:r>
      <w:r w:rsidRPr="00772DFE">
        <w:rPr>
          <w:rFonts w:asciiTheme="majorHAnsi" w:hAnsiTheme="majorHAnsi"/>
        </w:rPr>
        <w:t>).</w:t>
      </w:r>
      <w:r w:rsidR="005864D4" w:rsidRPr="00772DFE">
        <w:rPr>
          <w:rFonts w:asciiTheme="majorHAnsi" w:hAnsiTheme="majorHAnsi"/>
        </w:rPr>
        <w:t xml:space="preserve"> </w:t>
      </w:r>
    </w:p>
    <w:p w:rsidR="00A907DA" w:rsidRPr="00772DFE" w:rsidRDefault="00A907DA" w:rsidP="00772DFE">
      <w:pPr>
        <w:spacing w:after="120" w:line="360" w:lineRule="auto"/>
        <w:contextualSpacing/>
        <w:jc w:val="both"/>
        <w:rPr>
          <w:rFonts w:asciiTheme="majorHAnsi" w:hAnsiTheme="majorHAnsi"/>
          <w:bCs/>
        </w:rPr>
      </w:pPr>
    </w:p>
    <w:p w:rsidR="00E85580" w:rsidRPr="00772DFE" w:rsidRDefault="006017C6" w:rsidP="00772DFE">
      <w:pPr>
        <w:spacing w:after="120" w:line="360" w:lineRule="auto"/>
        <w:contextualSpacing/>
        <w:jc w:val="both"/>
        <w:rPr>
          <w:rFonts w:asciiTheme="majorHAnsi" w:hAnsiTheme="majorHAnsi"/>
        </w:rPr>
      </w:pPr>
      <w:r w:rsidRPr="00772DFE">
        <w:rPr>
          <w:rFonts w:asciiTheme="majorHAnsi" w:hAnsiTheme="majorHAnsi"/>
          <w:bCs/>
        </w:rPr>
        <w:t>Taking p</w:t>
      </w:r>
      <w:r w:rsidR="00E85580" w:rsidRPr="00772DFE">
        <w:rPr>
          <w:rFonts w:asciiTheme="majorHAnsi" w:hAnsiTheme="majorHAnsi"/>
          <w:bCs/>
        </w:rPr>
        <w:t xml:space="preserve">arental leave </w:t>
      </w:r>
      <w:r w:rsidRPr="00772DFE">
        <w:rPr>
          <w:rFonts w:asciiTheme="majorHAnsi" w:hAnsiTheme="majorHAnsi"/>
          <w:bCs/>
        </w:rPr>
        <w:t>appears to have</w:t>
      </w:r>
      <w:r w:rsidR="00E85580" w:rsidRPr="00772DFE">
        <w:rPr>
          <w:rFonts w:asciiTheme="majorHAnsi" w:hAnsiTheme="majorHAnsi"/>
          <w:bCs/>
        </w:rPr>
        <w:t xml:space="preserve"> some association with</w:t>
      </w:r>
      <w:r w:rsidR="00A907DA" w:rsidRPr="00772DFE">
        <w:rPr>
          <w:rFonts w:asciiTheme="majorHAnsi" w:hAnsiTheme="majorHAnsi"/>
          <w:bCs/>
        </w:rPr>
        <w:t xml:space="preserve"> paternal engagement and</w:t>
      </w:r>
      <w:r w:rsidR="00224E40" w:rsidRPr="00772DFE">
        <w:rPr>
          <w:rFonts w:asciiTheme="majorHAnsi" w:hAnsiTheme="majorHAnsi"/>
          <w:bCs/>
        </w:rPr>
        <w:t xml:space="preserve"> </w:t>
      </w:r>
      <w:r w:rsidR="00A907DA" w:rsidRPr="00772DFE">
        <w:rPr>
          <w:rFonts w:asciiTheme="majorHAnsi" w:hAnsiTheme="majorHAnsi"/>
          <w:bCs/>
        </w:rPr>
        <w:t>re</w:t>
      </w:r>
      <w:r w:rsidR="00E85580" w:rsidRPr="00772DFE">
        <w:rPr>
          <w:rFonts w:asciiTheme="majorHAnsi" w:hAnsiTheme="majorHAnsi"/>
          <w:bCs/>
        </w:rPr>
        <w:t xml:space="preserve">sponsibility for housework. In Sweden, </w:t>
      </w:r>
      <w:r w:rsidR="00A907DA" w:rsidRPr="00772DFE">
        <w:rPr>
          <w:rFonts w:asciiTheme="majorHAnsi" w:hAnsiTheme="majorHAnsi"/>
          <w:bCs/>
        </w:rPr>
        <w:t>H</w:t>
      </w:r>
      <w:r w:rsidR="00A907DA" w:rsidRPr="00772DFE">
        <w:rPr>
          <w:rFonts w:asciiTheme="majorHAnsi" w:hAnsiTheme="majorHAnsi"/>
        </w:rPr>
        <w:t>aas and Hwang’s (1999) study found that fathers using a higher proportion of parental leave than average (i.e. 20 per cent or more of all potential leave days</w:t>
      </w:r>
      <w:r w:rsidR="00F03E4B">
        <w:rPr>
          <w:rStyle w:val="EndnoteReference"/>
          <w:rFonts w:asciiTheme="majorHAnsi" w:hAnsiTheme="majorHAnsi"/>
        </w:rPr>
        <w:endnoteReference w:id="1"/>
      </w:r>
      <w:r w:rsidR="00A907DA" w:rsidRPr="00772DFE">
        <w:rPr>
          <w:rFonts w:asciiTheme="majorHAnsi" w:hAnsiTheme="majorHAnsi"/>
        </w:rPr>
        <w:t xml:space="preserve">) sustained ‘more engaged family commitment’, worked fewer hours and were generally more engaged in childcare and responsible for housework - at least in the short term. With regard to the longer-term effects of taking paternity leave, a 2009 survey of 2,261 fathers in the UK found that over half (55 per cent) who had a child under six took this up when their last child was born, and the majority (56 per cent) claimed it allowed them to take a greater role in the care of their children; 69 per cent said it also led to improvements in family life overall (Equality and Human Rights Commission 2009). </w:t>
      </w:r>
      <w:r w:rsidR="00FD40E1">
        <w:rPr>
          <w:rFonts w:asciiTheme="majorHAnsi" w:hAnsiTheme="majorHAnsi"/>
        </w:rPr>
        <w:t>Norman’s</w:t>
      </w:r>
      <w:r w:rsidR="00A907DA" w:rsidRPr="00772DFE">
        <w:rPr>
          <w:rFonts w:asciiTheme="majorHAnsi" w:hAnsiTheme="majorHAnsi"/>
        </w:rPr>
        <w:t xml:space="preserve"> (2010) analysis of </w:t>
      </w:r>
      <w:r w:rsidR="00AC4E6E">
        <w:rPr>
          <w:rFonts w:asciiTheme="majorHAnsi" w:hAnsiTheme="majorHAnsi"/>
        </w:rPr>
        <w:t>sweep one (2001-2) of the</w:t>
      </w:r>
      <w:r w:rsidR="00A907DA" w:rsidRPr="00772DFE">
        <w:rPr>
          <w:rFonts w:asciiTheme="majorHAnsi" w:hAnsiTheme="majorHAnsi"/>
        </w:rPr>
        <w:t xml:space="preserve"> UK’s Millennium Cohort Study revealed that fathers who took some form of leave after the child’s birth were more engaged in both childcare and housework nine months later. The </w:t>
      </w:r>
      <w:r w:rsidR="00224E40" w:rsidRPr="00772DFE">
        <w:rPr>
          <w:rFonts w:asciiTheme="majorHAnsi" w:hAnsiTheme="majorHAnsi"/>
        </w:rPr>
        <w:t>extent to</w:t>
      </w:r>
      <w:r w:rsidR="00A907DA" w:rsidRPr="00772DFE">
        <w:rPr>
          <w:rFonts w:asciiTheme="majorHAnsi" w:hAnsiTheme="majorHAnsi"/>
        </w:rPr>
        <w:t xml:space="preserve"> which </w:t>
      </w:r>
      <w:r w:rsidR="00E85580" w:rsidRPr="00772DFE">
        <w:rPr>
          <w:rFonts w:asciiTheme="majorHAnsi" w:hAnsiTheme="majorHAnsi"/>
        </w:rPr>
        <w:t>parental leave, and other reconciliation measures,</w:t>
      </w:r>
      <w:r w:rsidR="00A907DA" w:rsidRPr="00772DFE">
        <w:rPr>
          <w:rFonts w:asciiTheme="majorHAnsi" w:hAnsiTheme="majorHAnsi"/>
        </w:rPr>
        <w:t xml:space="preserve"> impact on paternal accessibility has not been examined in previous research </w:t>
      </w:r>
      <w:r w:rsidR="00B22ED9" w:rsidRPr="00772DFE">
        <w:rPr>
          <w:rFonts w:asciiTheme="majorHAnsi" w:hAnsiTheme="majorHAnsi"/>
        </w:rPr>
        <w:t>but we could assume</w:t>
      </w:r>
      <w:r w:rsidR="00A907DA" w:rsidRPr="00772DFE">
        <w:rPr>
          <w:rFonts w:asciiTheme="majorHAnsi" w:hAnsiTheme="majorHAnsi"/>
        </w:rPr>
        <w:t xml:space="preserve"> that </w:t>
      </w:r>
      <w:r w:rsidR="00E85580" w:rsidRPr="00772DFE">
        <w:rPr>
          <w:rFonts w:asciiTheme="majorHAnsi" w:hAnsiTheme="majorHAnsi"/>
        </w:rPr>
        <w:t xml:space="preserve">leave </w:t>
      </w:r>
      <w:r w:rsidR="00A907DA" w:rsidRPr="00772DFE">
        <w:rPr>
          <w:rFonts w:asciiTheme="majorHAnsi" w:hAnsiTheme="majorHAnsi"/>
        </w:rPr>
        <w:t>provisions</w:t>
      </w:r>
      <w:r w:rsidR="00FD40E1">
        <w:rPr>
          <w:rFonts w:asciiTheme="majorHAnsi" w:hAnsiTheme="majorHAnsi"/>
        </w:rPr>
        <w:t>,</w:t>
      </w:r>
      <w:r w:rsidR="00A907DA" w:rsidRPr="00772DFE">
        <w:rPr>
          <w:rFonts w:asciiTheme="majorHAnsi" w:hAnsiTheme="majorHAnsi"/>
        </w:rPr>
        <w:t xml:space="preserve"> which allow fathers to adapt their work schedules in order to spend more time with their children</w:t>
      </w:r>
      <w:r w:rsidR="00FD40E1">
        <w:rPr>
          <w:rFonts w:asciiTheme="majorHAnsi" w:hAnsiTheme="majorHAnsi"/>
        </w:rPr>
        <w:t>,</w:t>
      </w:r>
      <w:r w:rsidR="00A907DA" w:rsidRPr="00772DFE">
        <w:rPr>
          <w:rFonts w:asciiTheme="majorHAnsi" w:hAnsiTheme="majorHAnsi"/>
        </w:rPr>
        <w:t xml:space="preserve"> </w:t>
      </w:r>
      <w:r w:rsidR="00FD40E1">
        <w:rPr>
          <w:rFonts w:asciiTheme="majorHAnsi" w:hAnsiTheme="majorHAnsi"/>
        </w:rPr>
        <w:t>would</w:t>
      </w:r>
      <w:r w:rsidR="00A907DA" w:rsidRPr="00772DFE">
        <w:rPr>
          <w:rFonts w:asciiTheme="majorHAnsi" w:hAnsiTheme="majorHAnsi"/>
        </w:rPr>
        <w:t xml:space="preserve"> </w:t>
      </w:r>
      <w:r w:rsidR="00E85580" w:rsidRPr="00772DFE">
        <w:rPr>
          <w:rFonts w:asciiTheme="majorHAnsi" w:hAnsiTheme="majorHAnsi"/>
        </w:rPr>
        <w:t>have a positive association with their</w:t>
      </w:r>
      <w:r w:rsidR="00A907DA" w:rsidRPr="00772DFE">
        <w:rPr>
          <w:rFonts w:asciiTheme="majorHAnsi" w:hAnsiTheme="majorHAnsi"/>
        </w:rPr>
        <w:t xml:space="preserve"> accessibility.</w:t>
      </w:r>
    </w:p>
    <w:p w:rsidR="00E85580" w:rsidRPr="00772DFE" w:rsidRDefault="00E85580" w:rsidP="00772DFE">
      <w:pPr>
        <w:spacing w:after="120" w:line="360" w:lineRule="auto"/>
        <w:contextualSpacing/>
        <w:jc w:val="both"/>
        <w:rPr>
          <w:rFonts w:asciiTheme="majorHAnsi" w:hAnsiTheme="majorHAnsi"/>
        </w:rPr>
      </w:pPr>
    </w:p>
    <w:p w:rsidR="008A24C1" w:rsidRPr="00772DFE" w:rsidRDefault="004A70B4" w:rsidP="00772DFE">
      <w:pPr>
        <w:spacing w:after="120" w:line="360" w:lineRule="auto"/>
        <w:contextualSpacing/>
        <w:jc w:val="both"/>
        <w:rPr>
          <w:rFonts w:asciiTheme="majorHAnsi" w:hAnsiTheme="majorHAnsi"/>
          <w:bCs/>
        </w:rPr>
      </w:pPr>
      <w:r w:rsidRPr="00772DFE">
        <w:rPr>
          <w:rFonts w:asciiTheme="majorHAnsi" w:hAnsiTheme="majorHAnsi"/>
          <w:bCs/>
        </w:rPr>
        <w:t>While r</w:t>
      </w:r>
      <w:r w:rsidR="00A907DA" w:rsidRPr="00772DFE">
        <w:rPr>
          <w:rFonts w:asciiTheme="majorHAnsi" w:hAnsiTheme="majorHAnsi"/>
          <w:bCs/>
        </w:rPr>
        <w:t>econciliation policies</w:t>
      </w:r>
      <w:r w:rsidRPr="00772DFE">
        <w:rPr>
          <w:rFonts w:asciiTheme="majorHAnsi" w:hAnsiTheme="majorHAnsi"/>
          <w:bCs/>
        </w:rPr>
        <w:t xml:space="preserve"> may</w:t>
      </w:r>
      <w:r w:rsidR="00A907DA" w:rsidRPr="00772DFE">
        <w:rPr>
          <w:rFonts w:asciiTheme="majorHAnsi" w:hAnsiTheme="majorHAnsi"/>
          <w:bCs/>
        </w:rPr>
        <w:t xml:space="preserve"> </w:t>
      </w:r>
      <w:r w:rsidR="00AD64E6" w:rsidRPr="00772DFE">
        <w:rPr>
          <w:rFonts w:asciiTheme="majorHAnsi" w:hAnsiTheme="majorHAnsi"/>
          <w:bCs/>
        </w:rPr>
        <w:t>support</w:t>
      </w:r>
      <w:r w:rsidR="00A907DA" w:rsidRPr="00772DFE">
        <w:rPr>
          <w:rFonts w:asciiTheme="majorHAnsi" w:hAnsiTheme="majorHAnsi"/>
          <w:bCs/>
        </w:rPr>
        <w:t xml:space="preserve"> </w:t>
      </w:r>
      <w:r w:rsidR="00E85580" w:rsidRPr="00772DFE">
        <w:rPr>
          <w:rFonts w:asciiTheme="majorHAnsi" w:hAnsiTheme="majorHAnsi"/>
          <w:bCs/>
        </w:rPr>
        <w:t xml:space="preserve">paternal </w:t>
      </w:r>
      <w:r w:rsidR="00AC4E6E">
        <w:rPr>
          <w:rFonts w:asciiTheme="majorHAnsi" w:hAnsiTheme="majorHAnsi"/>
          <w:bCs/>
        </w:rPr>
        <w:t>engagement, accessibility and responsibility</w:t>
      </w:r>
      <w:r w:rsidRPr="00772DFE">
        <w:rPr>
          <w:rFonts w:asciiTheme="majorHAnsi" w:hAnsiTheme="majorHAnsi"/>
          <w:bCs/>
        </w:rPr>
        <w:t>, there are other factors that interact with this relationship</w:t>
      </w:r>
      <w:r w:rsidR="00975961" w:rsidRPr="00772DFE">
        <w:rPr>
          <w:rFonts w:asciiTheme="majorHAnsi" w:hAnsiTheme="majorHAnsi"/>
          <w:bCs/>
        </w:rPr>
        <w:t>.</w:t>
      </w:r>
      <w:r w:rsidR="00A907DA" w:rsidRPr="00772DFE">
        <w:rPr>
          <w:rFonts w:asciiTheme="majorHAnsi" w:hAnsiTheme="majorHAnsi"/>
          <w:bCs/>
        </w:rPr>
        <w:t xml:space="preserve"> </w:t>
      </w:r>
      <w:r w:rsidR="00AC4E6E">
        <w:rPr>
          <w:rFonts w:asciiTheme="majorHAnsi" w:hAnsiTheme="majorHAnsi"/>
          <w:bCs/>
        </w:rPr>
        <w:t>De</w:t>
      </w:r>
      <w:r w:rsidR="00AC4E6E" w:rsidRPr="00772DFE">
        <w:rPr>
          <w:rFonts w:asciiTheme="majorHAnsi" w:hAnsiTheme="majorHAnsi"/>
          <w:bCs/>
        </w:rPr>
        <w:t xml:space="preserve">spite of the </w:t>
      </w:r>
      <w:r w:rsidR="00AC4E6E">
        <w:rPr>
          <w:rFonts w:asciiTheme="majorHAnsi" w:hAnsiTheme="majorHAnsi"/>
          <w:bCs/>
        </w:rPr>
        <w:t xml:space="preserve">development and increase of </w:t>
      </w:r>
      <w:r w:rsidR="00AC4E6E" w:rsidRPr="00772DFE">
        <w:rPr>
          <w:rFonts w:asciiTheme="majorHAnsi" w:hAnsiTheme="majorHAnsi"/>
          <w:bCs/>
        </w:rPr>
        <w:t>policy measures to support men’s work-family reconciliation</w:t>
      </w:r>
      <w:r w:rsidR="00AC4E6E">
        <w:rPr>
          <w:rFonts w:asciiTheme="majorHAnsi" w:hAnsiTheme="majorHAnsi"/>
          <w:bCs/>
        </w:rPr>
        <w:t>, m</w:t>
      </w:r>
      <w:r w:rsidR="00A907DA" w:rsidRPr="00772DFE">
        <w:rPr>
          <w:rFonts w:asciiTheme="majorHAnsi" w:hAnsiTheme="majorHAnsi"/>
          <w:bCs/>
        </w:rPr>
        <w:t xml:space="preserve">others continue to </w:t>
      </w:r>
      <w:r w:rsidR="00AD64E6" w:rsidRPr="00772DFE">
        <w:rPr>
          <w:rFonts w:asciiTheme="majorHAnsi" w:hAnsiTheme="majorHAnsi"/>
          <w:bCs/>
        </w:rPr>
        <w:t>do more childcare and housework</w:t>
      </w:r>
      <w:r w:rsidR="00A907DA" w:rsidRPr="00772DFE">
        <w:rPr>
          <w:rFonts w:asciiTheme="majorHAnsi" w:hAnsiTheme="majorHAnsi"/>
          <w:bCs/>
        </w:rPr>
        <w:t xml:space="preserve"> </w:t>
      </w:r>
      <w:r w:rsidRPr="00772DFE">
        <w:rPr>
          <w:rFonts w:asciiTheme="majorHAnsi" w:hAnsiTheme="majorHAnsi"/>
          <w:bCs/>
        </w:rPr>
        <w:t xml:space="preserve">than </w:t>
      </w:r>
      <w:r w:rsidR="00A907DA" w:rsidRPr="00772DFE">
        <w:rPr>
          <w:rFonts w:asciiTheme="majorHAnsi" w:hAnsiTheme="majorHAnsi"/>
          <w:bCs/>
        </w:rPr>
        <w:t>fathers</w:t>
      </w:r>
      <w:r w:rsidRPr="00772DFE">
        <w:rPr>
          <w:rFonts w:asciiTheme="majorHAnsi" w:hAnsiTheme="majorHAnsi"/>
          <w:bCs/>
        </w:rPr>
        <w:t xml:space="preserve"> in Sweden, and men are still generally expe</w:t>
      </w:r>
      <w:r w:rsidR="00AC4E6E">
        <w:rPr>
          <w:rFonts w:asciiTheme="majorHAnsi" w:hAnsiTheme="majorHAnsi"/>
          <w:bCs/>
        </w:rPr>
        <w:t xml:space="preserve">cted to be primary breadwinner </w:t>
      </w:r>
      <w:r w:rsidR="00A907DA" w:rsidRPr="00772DFE">
        <w:rPr>
          <w:rFonts w:asciiTheme="majorHAnsi" w:hAnsiTheme="majorHAnsi"/>
          <w:bCs/>
        </w:rPr>
        <w:t>(Bergman and Hobson 2002; Wells and Sarkadi 2011).</w:t>
      </w:r>
      <w:r w:rsidRPr="00772DFE">
        <w:rPr>
          <w:rFonts w:asciiTheme="majorHAnsi" w:hAnsiTheme="majorHAnsi"/>
          <w:bCs/>
        </w:rPr>
        <w:t xml:space="preserve"> </w:t>
      </w:r>
      <w:r w:rsidR="00AC4E6E">
        <w:rPr>
          <w:rFonts w:asciiTheme="majorHAnsi" w:hAnsiTheme="majorHAnsi"/>
          <w:bCs/>
        </w:rPr>
        <w:t>P</w:t>
      </w:r>
      <w:r w:rsidR="00A907DA" w:rsidRPr="00772DFE">
        <w:rPr>
          <w:rFonts w:asciiTheme="majorHAnsi" w:hAnsiTheme="majorHAnsi"/>
          <w:bCs/>
        </w:rPr>
        <w:t xml:space="preserve">arental leave provisions interact with </w:t>
      </w:r>
      <w:r w:rsidR="00186B70" w:rsidRPr="00772DFE">
        <w:rPr>
          <w:rFonts w:asciiTheme="majorHAnsi" w:hAnsiTheme="majorHAnsi"/>
          <w:bCs/>
        </w:rPr>
        <w:t xml:space="preserve">other aspects of national </w:t>
      </w:r>
      <w:r w:rsidR="00A907DA" w:rsidRPr="00772DFE">
        <w:rPr>
          <w:rFonts w:asciiTheme="majorHAnsi" w:hAnsiTheme="majorHAnsi"/>
          <w:bCs/>
        </w:rPr>
        <w:t xml:space="preserve">policy </w:t>
      </w:r>
      <w:r w:rsidR="00186B70" w:rsidRPr="00772DFE">
        <w:rPr>
          <w:rFonts w:asciiTheme="majorHAnsi" w:hAnsiTheme="majorHAnsi"/>
          <w:bCs/>
        </w:rPr>
        <w:t>frameworks</w:t>
      </w:r>
      <w:r w:rsidR="00A907DA" w:rsidRPr="00772DFE">
        <w:rPr>
          <w:rFonts w:asciiTheme="majorHAnsi" w:hAnsiTheme="majorHAnsi"/>
          <w:bCs/>
        </w:rPr>
        <w:t>,</w:t>
      </w:r>
      <w:r w:rsidR="007F768A" w:rsidRPr="00772DFE">
        <w:rPr>
          <w:rFonts w:asciiTheme="majorHAnsi" w:hAnsiTheme="majorHAnsi"/>
          <w:bCs/>
        </w:rPr>
        <w:t xml:space="preserve"> such as</w:t>
      </w:r>
      <w:r w:rsidR="0078063C" w:rsidRPr="00772DFE">
        <w:rPr>
          <w:rFonts w:asciiTheme="majorHAnsi" w:hAnsiTheme="majorHAnsi"/>
          <w:bCs/>
        </w:rPr>
        <w:t xml:space="preserve"> the availability and affordability of childcare facilities, access to flexible working, and other work-</w:t>
      </w:r>
      <w:r w:rsidR="0078063C" w:rsidRPr="00772DFE">
        <w:rPr>
          <w:rFonts w:asciiTheme="majorHAnsi" w:hAnsiTheme="majorHAnsi"/>
          <w:bCs/>
        </w:rPr>
        <w:lastRenderedPageBreak/>
        <w:t xml:space="preserve">time policies. </w:t>
      </w:r>
      <w:r w:rsidR="00DD6452" w:rsidRPr="00772DFE">
        <w:rPr>
          <w:rFonts w:asciiTheme="majorHAnsi" w:hAnsiTheme="majorHAnsi"/>
          <w:bCs/>
        </w:rPr>
        <w:t>This, a</w:t>
      </w:r>
      <w:r w:rsidR="0078063C" w:rsidRPr="00772DFE">
        <w:rPr>
          <w:rFonts w:asciiTheme="majorHAnsi" w:hAnsiTheme="majorHAnsi"/>
          <w:bCs/>
        </w:rPr>
        <w:t xml:space="preserve">longside persistent gender pay gaps, </w:t>
      </w:r>
      <w:r w:rsidR="00A907DA" w:rsidRPr="00772DFE">
        <w:rPr>
          <w:rFonts w:asciiTheme="majorHAnsi" w:hAnsiTheme="majorHAnsi"/>
          <w:bCs/>
        </w:rPr>
        <w:t xml:space="preserve">the constraints of the household </w:t>
      </w:r>
      <w:r w:rsidR="00AC4E6E">
        <w:rPr>
          <w:rFonts w:asciiTheme="majorHAnsi" w:hAnsiTheme="majorHAnsi"/>
          <w:bCs/>
        </w:rPr>
        <w:t xml:space="preserve">(e.g. financial pressures) </w:t>
      </w:r>
      <w:r w:rsidR="00A907DA" w:rsidRPr="00772DFE">
        <w:rPr>
          <w:rFonts w:asciiTheme="majorHAnsi" w:hAnsiTheme="majorHAnsi"/>
          <w:bCs/>
        </w:rPr>
        <w:t>and organisations</w:t>
      </w:r>
      <w:r w:rsidR="00AC4E6E">
        <w:rPr>
          <w:rFonts w:asciiTheme="majorHAnsi" w:hAnsiTheme="majorHAnsi"/>
          <w:bCs/>
        </w:rPr>
        <w:t xml:space="preserve"> (e.g. demands to work long hours)</w:t>
      </w:r>
      <w:r w:rsidR="00A907DA" w:rsidRPr="00772DFE">
        <w:rPr>
          <w:rFonts w:asciiTheme="majorHAnsi" w:hAnsiTheme="majorHAnsi"/>
          <w:bCs/>
        </w:rPr>
        <w:t xml:space="preserve">, may hinder the overall transformative potential of </w:t>
      </w:r>
      <w:r w:rsidR="0078063C" w:rsidRPr="00772DFE">
        <w:rPr>
          <w:rFonts w:asciiTheme="majorHAnsi" w:hAnsiTheme="majorHAnsi"/>
          <w:bCs/>
        </w:rPr>
        <w:t>reconciliation</w:t>
      </w:r>
      <w:r w:rsidR="00A907DA" w:rsidRPr="00772DFE">
        <w:rPr>
          <w:rFonts w:asciiTheme="majorHAnsi" w:hAnsiTheme="majorHAnsi"/>
          <w:bCs/>
        </w:rPr>
        <w:t xml:space="preserve"> policies</w:t>
      </w:r>
      <w:r w:rsidR="0078063C" w:rsidRPr="00772DFE">
        <w:rPr>
          <w:rFonts w:asciiTheme="majorHAnsi" w:hAnsiTheme="majorHAnsi"/>
          <w:bCs/>
        </w:rPr>
        <w:t xml:space="preserve"> that are in place to support fathers</w:t>
      </w:r>
      <w:r w:rsidR="00A907DA" w:rsidRPr="00772DFE">
        <w:rPr>
          <w:rFonts w:asciiTheme="majorHAnsi" w:hAnsiTheme="majorHAnsi"/>
          <w:bCs/>
        </w:rPr>
        <w:t xml:space="preserve">. </w:t>
      </w:r>
      <w:r w:rsidRPr="00772DFE">
        <w:rPr>
          <w:rFonts w:asciiTheme="majorHAnsi" w:hAnsiTheme="majorHAnsi"/>
          <w:bCs/>
        </w:rPr>
        <w:t>Furthermore</w:t>
      </w:r>
      <w:r w:rsidR="00A907DA" w:rsidRPr="00772DFE">
        <w:rPr>
          <w:rFonts w:asciiTheme="majorHAnsi" w:hAnsiTheme="majorHAnsi"/>
          <w:bCs/>
        </w:rPr>
        <w:t>, women’s choices are constrained by dominant ideologie</w:t>
      </w:r>
      <w:r w:rsidR="008A24C1" w:rsidRPr="00772DFE">
        <w:rPr>
          <w:rFonts w:asciiTheme="majorHAnsi" w:hAnsiTheme="majorHAnsi"/>
          <w:bCs/>
        </w:rPr>
        <w:t>s of femininity and motherhood that emphasise caring and domestic work, which</w:t>
      </w:r>
      <w:r w:rsidR="00F206B5" w:rsidRPr="00772DFE">
        <w:rPr>
          <w:rFonts w:asciiTheme="majorHAnsi" w:hAnsiTheme="majorHAnsi"/>
          <w:bCs/>
        </w:rPr>
        <w:t xml:space="preserve"> in</w:t>
      </w:r>
      <w:r w:rsidR="00A907DA" w:rsidRPr="00772DFE">
        <w:rPr>
          <w:rFonts w:asciiTheme="majorHAnsi" w:hAnsiTheme="majorHAnsi"/>
          <w:bCs/>
        </w:rPr>
        <w:t xml:space="preserve"> the </w:t>
      </w:r>
      <w:r w:rsidR="00F80D42" w:rsidRPr="00772DFE">
        <w:rPr>
          <w:rFonts w:asciiTheme="majorHAnsi" w:hAnsiTheme="majorHAnsi"/>
          <w:bCs/>
        </w:rPr>
        <w:t xml:space="preserve">case of the </w:t>
      </w:r>
      <w:r w:rsidR="00A907DA" w:rsidRPr="00772DFE">
        <w:rPr>
          <w:rFonts w:asciiTheme="majorHAnsi" w:hAnsiTheme="majorHAnsi"/>
          <w:bCs/>
        </w:rPr>
        <w:t xml:space="preserve">UK, has been intensified </w:t>
      </w:r>
      <w:r w:rsidR="00F206B5" w:rsidRPr="00772DFE">
        <w:rPr>
          <w:rFonts w:asciiTheme="majorHAnsi" w:hAnsiTheme="majorHAnsi"/>
          <w:bCs/>
        </w:rPr>
        <w:t>by</w:t>
      </w:r>
      <w:r w:rsidR="00A907DA" w:rsidRPr="00772DFE">
        <w:rPr>
          <w:rFonts w:asciiTheme="majorHAnsi" w:hAnsiTheme="majorHAnsi"/>
          <w:bCs/>
        </w:rPr>
        <w:t xml:space="preserve"> a lack of affordable and accessible childcare services.</w:t>
      </w:r>
      <w:r w:rsidR="000B6D06">
        <w:rPr>
          <w:rFonts w:asciiTheme="majorHAnsi" w:hAnsiTheme="majorHAnsi"/>
          <w:bCs/>
        </w:rPr>
        <w:t xml:space="preserve"> </w:t>
      </w:r>
    </w:p>
    <w:p w:rsidR="00685384" w:rsidRDefault="00685384" w:rsidP="00772DFE">
      <w:pPr>
        <w:spacing w:after="120" w:line="360" w:lineRule="auto"/>
        <w:contextualSpacing/>
        <w:jc w:val="both"/>
        <w:rPr>
          <w:rFonts w:asciiTheme="majorHAnsi" w:hAnsiTheme="majorHAnsi"/>
          <w:b/>
          <w:bCs/>
          <w:i/>
        </w:rPr>
      </w:pPr>
    </w:p>
    <w:p w:rsidR="00882FFD" w:rsidRPr="00772DFE" w:rsidRDefault="008B18B8" w:rsidP="00772DFE">
      <w:pPr>
        <w:spacing w:after="120" w:line="360" w:lineRule="auto"/>
        <w:contextualSpacing/>
        <w:jc w:val="both"/>
        <w:rPr>
          <w:rFonts w:asciiTheme="majorHAnsi" w:hAnsiTheme="majorHAnsi"/>
          <w:bCs/>
        </w:rPr>
      </w:pPr>
      <w:r w:rsidRPr="00772DFE">
        <w:rPr>
          <w:rFonts w:asciiTheme="majorHAnsi" w:hAnsiTheme="majorHAnsi"/>
          <w:b/>
          <w:bCs/>
          <w:i/>
        </w:rPr>
        <w:t>Workplace factors</w:t>
      </w:r>
    </w:p>
    <w:p w:rsidR="00BF525D" w:rsidRPr="00772DFE" w:rsidRDefault="00404799" w:rsidP="00772DFE">
      <w:pPr>
        <w:spacing w:after="120" w:line="360" w:lineRule="auto"/>
        <w:jc w:val="both"/>
        <w:rPr>
          <w:rFonts w:asciiTheme="majorHAnsi" w:hAnsiTheme="majorHAnsi"/>
          <w:bCs/>
        </w:rPr>
      </w:pPr>
      <w:r w:rsidRPr="00772DFE">
        <w:rPr>
          <w:rFonts w:asciiTheme="majorHAnsi" w:hAnsiTheme="majorHAnsi"/>
          <w:bCs/>
          <w:iCs/>
        </w:rPr>
        <w:t>Workplace conditions and organisational culture</w:t>
      </w:r>
      <w:r w:rsidRPr="00772DFE">
        <w:rPr>
          <w:rFonts w:asciiTheme="majorHAnsi" w:hAnsiTheme="majorHAnsi"/>
          <w:bCs/>
        </w:rPr>
        <w:t xml:space="preserve"> has some influence on paternal </w:t>
      </w:r>
      <w:r w:rsidR="002209F1" w:rsidRPr="00772DFE">
        <w:rPr>
          <w:rFonts w:asciiTheme="majorHAnsi" w:hAnsiTheme="majorHAnsi"/>
          <w:bCs/>
        </w:rPr>
        <w:t>accessibility, engagement and responsibility</w:t>
      </w:r>
      <w:r w:rsidR="00882FFD" w:rsidRPr="00772DFE">
        <w:rPr>
          <w:rFonts w:asciiTheme="majorHAnsi" w:hAnsiTheme="majorHAnsi"/>
          <w:bCs/>
        </w:rPr>
        <w:t xml:space="preserve">. Research shows employment </w:t>
      </w:r>
      <w:r w:rsidR="00DC0F0D" w:rsidRPr="00772DFE">
        <w:rPr>
          <w:rFonts w:asciiTheme="majorHAnsi" w:hAnsiTheme="majorHAnsi"/>
          <w:bCs/>
        </w:rPr>
        <w:t>to be</w:t>
      </w:r>
      <w:r w:rsidR="00882FFD" w:rsidRPr="00772DFE">
        <w:rPr>
          <w:rFonts w:asciiTheme="majorHAnsi" w:hAnsiTheme="majorHAnsi"/>
          <w:bCs/>
        </w:rPr>
        <w:t xml:space="preserve"> one of the most important factors in determining paternal </w:t>
      </w:r>
      <w:r w:rsidR="00F206B5" w:rsidRPr="00772DFE">
        <w:rPr>
          <w:rFonts w:asciiTheme="majorHAnsi" w:hAnsiTheme="majorHAnsi"/>
          <w:bCs/>
        </w:rPr>
        <w:t>engagement</w:t>
      </w:r>
      <w:r w:rsidR="0033360E" w:rsidRPr="00772DFE">
        <w:rPr>
          <w:rFonts w:asciiTheme="majorHAnsi" w:hAnsiTheme="majorHAnsi"/>
          <w:bCs/>
        </w:rPr>
        <w:t xml:space="preserve"> in childcare and responsibility for housework</w:t>
      </w:r>
      <w:r w:rsidR="00186B70" w:rsidRPr="00772DFE">
        <w:rPr>
          <w:rFonts w:asciiTheme="majorHAnsi" w:hAnsiTheme="majorHAnsi"/>
          <w:bCs/>
        </w:rPr>
        <w:t xml:space="preserve">. Various studies </w:t>
      </w:r>
      <w:r w:rsidR="00DC0F0D" w:rsidRPr="00772DFE">
        <w:rPr>
          <w:rFonts w:asciiTheme="majorHAnsi" w:hAnsiTheme="majorHAnsi"/>
          <w:bCs/>
        </w:rPr>
        <w:t>show</w:t>
      </w:r>
      <w:r w:rsidR="00186B70" w:rsidRPr="00772DFE">
        <w:rPr>
          <w:rFonts w:asciiTheme="majorHAnsi" w:hAnsiTheme="majorHAnsi"/>
          <w:bCs/>
        </w:rPr>
        <w:t xml:space="preserve"> l</w:t>
      </w:r>
      <w:r w:rsidR="0033360E" w:rsidRPr="00772DFE">
        <w:rPr>
          <w:rFonts w:asciiTheme="majorHAnsi" w:hAnsiTheme="majorHAnsi"/>
          <w:bCs/>
        </w:rPr>
        <w:t>ong employment hours hav</w:t>
      </w:r>
      <w:r w:rsidR="00186B70" w:rsidRPr="00772DFE">
        <w:rPr>
          <w:rFonts w:asciiTheme="majorHAnsi" w:hAnsiTheme="majorHAnsi"/>
          <w:bCs/>
        </w:rPr>
        <w:t xml:space="preserve">e </w:t>
      </w:r>
      <w:r w:rsidR="0033360E" w:rsidRPr="00772DFE">
        <w:rPr>
          <w:rFonts w:asciiTheme="majorHAnsi" w:hAnsiTheme="majorHAnsi"/>
          <w:bCs/>
        </w:rPr>
        <w:t>a strong, negative association</w:t>
      </w:r>
      <w:r w:rsidR="00186B70" w:rsidRPr="00772DFE">
        <w:rPr>
          <w:rFonts w:asciiTheme="majorHAnsi" w:hAnsiTheme="majorHAnsi"/>
          <w:bCs/>
        </w:rPr>
        <w:t xml:space="preserve"> with men’s contribution to childcare and housework</w:t>
      </w:r>
      <w:r w:rsidR="0033360E" w:rsidRPr="00772DFE">
        <w:rPr>
          <w:rFonts w:asciiTheme="majorHAnsi" w:hAnsiTheme="majorHAnsi"/>
          <w:bCs/>
        </w:rPr>
        <w:t xml:space="preserve"> </w:t>
      </w:r>
      <w:r w:rsidR="00882FFD" w:rsidRPr="00772DFE">
        <w:rPr>
          <w:rFonts w:asciiTheme="majorHAnsi" w:hAnsiTheme="majorHAnsi"/>
          <w:bCs/>
        </w:rPr>
        <w:t xml:space="preserve">(e.g. Singleton and Maher, 2004; Sayer, Bianchi and Robinson, 2004; Hatten et al, 2002; Dex and Ward, 2007; </w:t>
      </w:r>
      <w:r w:rsidR="00FD40E1">
        <w:rPr>
          <w:rFonts w:asciiTheme="majorHAnsi" w:hAnsiTheme="majorHAnsi"/>
          <w:bCs/>
        </w:rPr>
        <w:t>Norman</w:t>
      </w:r>
      <w:r w:rsidR="00882FFD" w:rsidRPr="00772DFE">
        <w:rPr>
          <w:rFonts w:asciiTheme="majorHAnsi" w:hAnsiTheme="majorHAnsi"/>
          <w:bCs/>
        </w:rPr>
        <w:t xml:space="preserve"> 2010</w:t>
      </w:r>
      <w:r w:rsidR="002209F1" w:rsidRPr="00772DFE">
        <w:rPr>
          <w:rFonts w:asciiTheme="majorHAnsi" w:hAnsiTheme="majorHAnsi"/>
          <w:bCs/>
        </w:rPr>
        <w:t xml:space="preserve">; </w:t>
      </w:r>
      <w:r w:rsidR="00FD40E1">
        <w:rPr>
          <w:rFonts w:asciiTheme="majorHAnsi" w:hAnsiTheme="majorHAnsi"/>
          <w:bCs/>
        </w:rPr>
        <w:t>Norman</w:t>
      </w:r>
      <w:r w:rsidR="00B86D92">
        <w:rPr>
          <w:rFonts w:asciiTheme="majorHAnsi" w:hAnsiTheme="majorHAnsi"/>
          <w:bCs/>
        </w:rPr>
        <w:t xml:space="preserve"> et al.</w:t>
      </w:r>
      <w:r w:rsidR="002209F1" w:rsidRPr="00772DFE">
        <w:rPr>
          <w:rFonts w:asciiTheme="majorHAnsi" w:hAnsiTheme="majorHAnsi"/>
          <w:bCs/>
        </w:rPr>
        <w:t xml:space="preserve"> 201</w:t>
      </w:r>
      <w:r w:rsidR="00B059D7" w:rsidRPr="00772DFE">
        <w:rPr>
          <w:rFonts w:asciiTheme="majorHAnsi" w:hAnsiTheme="majorHAnsi"/>
          <w:bCs/>
        </w:rPr>
        <w:t>4</w:t>
      </w:r>
      <w:r w:rsidR="00AC4E6E">
        <w:rPr>
          <w:rFonts w:asciiTheme="majorHAnsi" w:hAnsiTheme="majorHAnsi"/>
          <w:bCs/>
        </w:rPr>
        <w:t>; Fagan and Norman forthcoming 2016</w:t>
      </w:r>
      <w:r w:rsidR="00882FFD" w:rsidRPr="00772DFE">
        <w:rPr>
          <w:rFonts w:asciiTheme="majorHAnsi" w:hAnsiTheme="majorHAnsi"/>
          <w:bCs/>
        </w:rPr>
        <w:t>).</w:t>
      </w:r>
      <w:r w:rsidR="00375E16" w:rsidRPr="00772DFE">
        <w:rPr>
          <w:rFonts w:asciiTheme="majorHAnsi" w:hAnsiTheme="majorHAnsi"/>
          <w:bCs/>
        </w:rPr>
        <w:t xml:space="preserve"> Long work hours </w:t>
      </w:r>
      <w:r w:rsidR="0033360E" w:rsidRPr="00772DFE">
        <w:rPr>
          <w:rFonts w:asciiTheme="majorHAnsi" w:hAnsiTheme="majorHAnsi"/>
          <w:bCs/>
        </w:rPr>
        <w:t>are</w:t>
      </w:r>
      <w:r w:rsidR="002209F1" w:rsidRPr="00772DFE">
        <w:rPr>
          <w:rFonts w:asciiTheme="majorHAnsi" w:hAnsiTheme="majorHAnsi"/>
          <w:bCs/>
        </w:rPr>
        <w:t xml:space="preserve"> also</w:t>
      </w:r>
      <w:r w:rsidR="00375E16" w:rsidRPr="00772DFE">
        <w:rPr>
          <w:rFonts w:asciiTheme="majorHAnsi" w:hAnsiTheme="majorHAnsi"/>
          <w:bCs/>
        </w:rPr>
        <w:t xml:space="preserve"> </w:t>
      </w:r>
      <w:r w:rsidR="0033360E" w:rsidRPr="00772DFE">
        <w:rPr>
          <w:rFonts w:asciiTheme="majorHAnsi" w:hAnsiTheme="majorHAnsi"/>
          <w:bCs/>
        </w:rPr>
        <w:t xml:space="preserve">likely to </w:t>
      </w:r>
      <w:r w:rsidR="00375E16" w:rsidRPr="00772DFE">
        <w:rPr>
          <w:rFonts w:asciiTheme="majorHAnsi" w:hAnsiTheme="majorHAnsi"/>
          <w:bCs/>
        </w:rPr>
        <w:t xml:space="preserve">have a negative </w:t>
      </w:r>
      <w:r w:rsidR="0033360E" w:rsidRPr="00772DFE">
        <w:rPr>
          <w:rFonts w:asciiTheme="majorHAnsi" w:hAnsiTheme="majorHAnsi"/>
          <w:bCs/>
        </w:rPr>
        <w:t>association with</w:t>
      </w:r>
      <w:r w:rsidR="00375E16" w:rsidRPr="00772DFE">
        <w:rPr>
          <w:rFonts w:asciiTheme="majorHAnsi" w:hAnsiTheme="majorHAnsi"/>
          <w:bCs/>
        </w:rPr>
        <w:t xml:space="preserve"> </w:t>
      </w:r>
      <w:r w:rsidR="00D14583" w:rsidRPr="00772DFE">
        <w:rPr>
          <w:rFonts w:asciiTheme="majorHAnsi" w:hAnsiTheme="majorHAnsi"/>
          <w:bCs/>
        </w:rPr>
        <w:t>accessib</w:t>
      </w:r>
      <w:r w:rsidR="00375E16" w:rsidRPr="00772DFE">
        <w:rPr>
          <w:rFonts w:asciiTheme="majorHAnsi" w:hAnsiTheme="majorHAnsi"/>
          <w:bCs/>
        </w:rPr>
        <w:t>ility</w:t>
      </w:r>
      <w:r w:rsidR="00D14583" w:rsidRPr="00772DFE">
        <w:rPr>
          <w:rFonts w:asciiTheme="majorHAnsi" w:hAnsiTheme="majorHAnsi"/>
          <w:bCs/>
        </w:rPr>
        <w:t xml:space="preserve"> although </w:t>
      </w:r>
      <w:r w:rsidR="00DC0F0D" w:rsidRPr="00772DFE">
        <w:rPr>
          <w:rFonts w:asciiTheme="majorHAnsi" w:hAnsiTheme="majorHAnsi"/>
          <w:bCs/>
        </w:rPr>
        <w:t xml:space="preserve">(for older children) </w:t>
      </w:r>
      <w:r w:rsidR="00375E16" w:rsidRPr="00772DFE">
        <w:rPr>
          <w:rFonts w:asciiTheme="majorHAnsi" w:hAnsiTheme="majorHAnsi"/>
          <w:bCs/>
        </w:rPr>
        <w:t xml:space="preserve">this </w:t>
      </w:r>
      <w:r w:rsidRPr="00772DFE">
        <w:rPr>
          <w:rFonts w:asciiTheme="majorHAnsi" w:hAnsiTheme="majorHAnsi"/>
          <w:bCs/>
        </w:rPr>
        <w:t>will</w:t>
      </w:r>
      <w:r w:rsidR="002209F1" w:rsidRPr="00772DFE">
        <w:rPr>
          <w:rFonts w:asciiTheme="majorHAnsi" w:hAnsiTheme="majorHAnsi"/>
          <w:bCs/>
        </w:rPr>
        <w:t xml:space="preserve"> depend on </w:t>
      </w:r>
      <w:r w:rsidR="0033360E" w:rsidRPr="00772DFE">
        <w:rPr>
          <w:rFonts w:asciiTheme="majorHAnsi" w:hAnsiTheme="majorHAnsi"/>
          <w:bCs/>
        </w:rPr>
        <w:t>whether</w:t>
      </w:r>
      <w:r w:rsidRPr="00772DFE">
        <w:rPr>
          <w:rFonts w:asciiTheme="majorHAnsi" w:hAnsiTheme="majorHAnsi"/>
          <w:bCs/>
        </w:rPr>
        <w:t xml:space="preserve"> </w:t>
      </w:r>
      <w:r w:rsidR="002209F1" w:rsidRPr="00772DFE">
        <w:rPr>
          <w:rFonts w:asciiTheme="majorHAnsi" w:hAnsiTheme="majorHAnsi"/>
          <w:bCs/>
        </w:rPr>
        <w:t xml:space="preserve">the </w:t>
      </w:r>
      <w:r w:rsidR="00375E16" w:rsidRPr="00772DFE">
        <w:rPr>
          <w:rFonts w:asciiTheme="majorHAnsi" w:hAnsiTheme="majorHAnsi"/>
          <w:bCs/>
        </w:rPr>
        <w:t>father is</w:t>
      </w:r>
      <w:r w:rsidR="002209F1" w:rsidRPr="00772DFE">
        <w:rPr>
          <w:rFonts w:asciiTheme="majorHAnsi" w:hAnsiTheme="majorHAnsi"/>
          <w:bCs/>
        </w:rPr>
        <w:t xml:space="preserve"> </w:t>
      </w:r>
      <w:r w:rsidR="0033360E" w:rsidRPr="00772DFE">
        <w:rPr>
          <w:rFonts w:asciiTheme="majorHAnsi" w:hAnsiTheme="majorHAnsi"/>
          <w:bCs/>
        </w:rPr>
        <w:t xml:space="preserve">accessible </w:t>
      </w:r>
      <w:r w:rsidR="002209F1" w:rsidRPr="00772DFE">
        <w:rPr>
          <w:rFonts w:asciiTheme="majorHAnsi" w:hAnsiTheme="majorHAnsi"/>
          <w:bCs/>
        </w:rPr>
        <w:t>via other means</w:t>
      </w:r>
      <w:r w:rsidR="00B859FA" w:rsidRPr="00772DFE">
        <w:rPr>
          <w:rFonts w:asciiTheme="majorHAnsi" w:hAnsiTheme="majorHAnsi"/>
          <w:bCs/>
        </w:rPr>
        <w:t xml:space="preserve"> when </w:t>
      </w:r>
      <w:r w:rsidRPr="00772DFE">
        <w:rPr>
          <w:rFonts w:asciiTheme="majorHAnsi" w:hAnsiTheme="majorHAnsi"/>
          <w:bCs/>
        </w:rPr>
        <w:t xml:space="preserve">he is </w:t>
      </w:r>
      <w:r w:rsidR="00B859FA" w:rsidRPr="00772DFE">
        <w:rPr>
          <w:rFonts w:asciiTheme="majorHAnsi" w:hAnsiTheme="majorHAnsi"/>
          <w:bCs/>
        </w:rPr>
        <w:t>at work</w:t>
      </w:r>
      <w:r w:rsidR="0033360E" w:rsidRPr="00772DFE">
        <w:rPr>
          <w:rFonts w:asciiTheme="majorHAnsi" w:hAnsiTheme="majorHAnsi"/>
          <w:bCs/>
        </w:rPr>
        <w:t xml:space="preserve"> (e.g. by phone or email)</w:t>
      </w:r>
      <w:r w:rsidR="00326372" w:rsidRPr="00772DFE">
        <w:rPr>
          <w:rFonts w:asciiTheme="majorHAnsi" w:hAnsiTheme="majorHAnsi"/>
          <w:bCs/>
        </w:rPr>
        <w:t>.</w:t>
      </w:r>
      <w:r w:rsidR="00375E16" w:rsidRPr="00772DFE">
        <w:rPr>
          <w:rFonts w:asciiTheme="majorHAnsi" w:hAnsiTheme="majorHAnsi"/>
          <w:bCs/>
        </w:rPr>
        <w:t xml:space="preserve"> </w:t>
      </w:r>
      <w:r w:rsidR="00BF525D" w:rsidRPr="00772DFE">
        <w:rPr>
          <w:rFonts w:asciiTheme="majorHAnsi" w:hAnsiTheme="majorHAnsi"/>
          <w:bCs/>
        </w:rPr>
        <w:t xml:space="preserve">Mothers’ work hours are also important in shaping father’s roles at home with some evidence suggesting this has an even larger influence on fathers’ engagement in childcare and responsibility for housework than fathers’ own work hours (e.g. </w:t>
      </w:r>
      <w:r w:rsidR="00FD40E1">
        <w:rPr>
          <w:rFonts w:asciiTheme="majorHAnsi" w:hAnsiTheme="majorHAnsi"/>
          <w:bCs/>
        </w:rPr>
        <w:t>Norman</w:t>
      </w:r>
      <w:r w:rsidR="00B86D92">
        <w:rPr>
          <w:rFonts w:asciiTheme="majorHAnsi" w:hAnsiTheme="majorHAnsi"/>
          <w:bCs/>
        </w:rPr>
        <w:t xml:space="preserve"> et al.</w:t>
      </w:r>
      <w:r w:rsidR="00BF525D" w:rsidRPr="00772DFE">
        <w:rPr>
          <w:rFonts w:asciiTheme="majorHAnsi" w:hAnsiTheme="majorHAnsi"/>
          <w:bCs/>
        </w:rPr>
        <w:t xml:space="preserve"> 2014).</w:t>
      </w:r>
    </w:p>
    <w:p w:rsidR="00BF525D" w:rsidRPr="00772DFE" w:rsidRDefault="00BF525D" w:rsidP="00772DFE">
      <w:pPr>
        <w:spacing w:after="120" w:line="360" w:lineRule="auto"/>
        <w:jc w:val="both"/>
        <w:rPr>
          <w:rFonts w:asciiTheme="majorHAnsi" w:hAnsiTheme="majorHAnsi"/>
          <w:bCs/>
        </w:rPr>
      </w:pPr>
      <w:r w:rsidRPr="00772DFE">
        <w:rPr>
          <w:rFonts w:asciiTheme="majorHAnsi" w:hAnsiTheme="majorHAnsi"/>
          <w:bCs/>
        </w:rPr>
        <w:t xml:space="preserve">The scheduling of work hours may also have an impact on the extent to which a father is accessible, engaged and responsible for his children. Work schedules that are ‘non-standard’ or provide individual autonomy as to when and where work is undertaken can enable fathers to be more engaged in childcare, responsible for housework and accessible at certain times of the day or night. For example, shift or weekend work can be conducive to fathers having a higher level of engagement and responsibility for their children compared to fathers with a work schedule of fixed hours during the day. This is also shaped by the mother’s work schedule as fathers may be mobilised to drop or collect children from childcare or school, or to ‘shift parent’ and look after the children in the evening or at weekends while the mother is out at work (Reynolds et al. 2003; La Valle et al 2002). </w:t>
      </w:r>
    </w:p>
    <w:p w:rsidR="002A6D59" w:rsidRPr="00772DFE" w:rsidRDefault="00753926" w:rsidP="00772DFE">
      <w:pPr>
        <w:spacing w:after="120" w:line="360" w:lineRule="auto"/>
        <w:jc w:val="both"/>
        <w:rPr>
          <w:rFonts w:asciiTheme="majorHAnsi" w:hAnsiTheme="majorHAnsi"/>
          <w:bCs/>
        </w:rPr>
      </w:pPr>
      <w:r w:rsidRPr="00772DFE">
        <w:rPr>
          <w:rFonts w:asciiTheme="majorHAnsi" w:hAnsiTheme="majorHAnsi"/>
          <w:bCs/>
        </w:rPr>
        <w:t>B</w:t>
      </w:r>
      <w:r w:rsidR="00882FFD" w:rsidRPr="00772DFE">
        <w:rPr>
          <w:rFonts w:asciiTheme="majorHAnsi" w:hAnsiTheme="majorHAnsi"/>
          <w:bCs/>
        </w:rPr>
        <w:t>roader pressures to work long hours and to be constantly available are features of the workplace culture for many full-time workers</w:t>
      </w:r>
      <w:r w:rsidRPr="00772DFE">
        <w:rPr>
          <w:rFonts w:asciiTheme="majorHAnsi" w:hAnsiTheme="majorHAnsi"/>
          <w:bCs/>
        </w:rPr>
        <w:t>, particularly men,</w:t>
      </w:r>
      <w:r w:rsidR="00882FFD" w:rsidRPr="00772DFE">
        <w:rPr>
          <w:rFonts w:asciiTheme="majorHAnsi" w:hAnsiTheme="majorHAnsi"/>
          <w:bCs/>
        </w:rPr>
        <w:t xml:space="preserve"> in </w:t>
      </w:r>
      <w:r w:rsidR="00F47AD4" w:rsidRPr="00772DFE">
        <w:rPr>
          <w:rFonts w:asciiTheme="majorHAnsi" w:hAnsiTheme="majorHAnsi"/>
          <w:bCs/>
        </w:rPr>
        <w:t xml:space="preserve">countries such as </w:t>
      </w:r>
      <w:r w:rsidR="00882FFD" w:rsidRPr="00772DFE">
        <w:rPr>
          <w:rFonts w:asciiTheme="majorHAnsi" w:hAnsiTheme="majorHAnsi"/>
          <w:bCs/>
        </w:rPr>
        <w:t>the UK</w:t>
      </w:r>
      <w:r w:rsidR="00707C9A" w:rsidRPr="00772DFE">
        <w:rPr>
          <w:rFonts w:asciiTheme="majorHAnsi" w:hAnsiTheme="majorHAnsi"/>
          <w:bCs/>
        </w:rPr>
        <w:t xml:space="preserve"> and </w:t>
      </w:r>
      <w:r w:rsidR="0013430F" w:rsidRPr="00772DFE">
        <w:rPr>
          <w:rFonts w:asciiTheme="majorHAnsi" w:hAnsiTheme="majorHAnsi"/>
          <w:bCs/>
        </w:rPr>
        <w:t xml:space="preserve">Greece </w:t>
      </w:r>
      <w:r w:rsidR="00882FFD" w:rsidRPr="00772DFE">
        <w:rPr>
          <w:rFonts w:asciiTheme="majorHAnsi" w:hAnsiTheme="majorHAnsi"/>
          <w:bCs/>
        </w:rPr>
        <w:t xml:space="preserve">(Hearn 2001; </w:t>
      </w:r>
      <w:r w:rsidR="00FF2D38" w:rsidRPr="00772DFE">
        <w:rPr>
          <w:rFonts w:asciiTheme="majorHAnsi" w:hAnsiTheme="majorHAnsi"/>
          <w:bCs/>
        </w:rPr>
        <w:t>Stewart 2011</w:t>
      </w:r>
      <w:r w:rsidR="00882FFD" w:rsidRPr="00772DFE">
        <w:rPr>
          <w:rFonts w:asciiTheme="majorHAnsi" w:hAnsiTheme="majorHAnsi"/>
          <w:bCs/>
        </w:rPr>
        <w:t>).</w:t>
      </w:r>
      <w:r w:rsidR="00BF525D" w:rsidRPr="00772DFE">
        <w:rPr>
          <w:rFonts w:asciiTheme="majorHAnsi" w:hAnsiTheme="majorHAnsi"/>
          <w:bCs/>
        </w:rPr>
        <w:t xml:space="preserve"> </w:t>
      </w:r>
      <w:r w:rsidR="000843DE" w:rsidRPr="00772DFE">
        <w:rPr>
          <w:rFonts w:asciiTheme="majorHAnsi" w:hAnsiTheme="majorHAnsi"/>
          <w:bCs/>
        </w:rPr>
        <w:t>Many</w:t>
      </w:r>
      <w:r w:rsidR="0013430F" w:rsidRPr="00772DFE">
        <w:rPr>
          <w:rFonts w:asciiTheme="majorHAnsi" w:hAnsiTheme="majorHAnsi"/>
          <w:bCs/>
        </w:rPr>
        <w:t xml:space="preserve"> </w:t>
      </w:r>
      <w:r w:rsidR="000843DE" w:rsidRPr="00772DFE">
        <w:rPr>
          <w:rFonts w:asciiTheme="majorHAnsi" w:hAnsiTheme="majorHAnsi"/>
          <w:bCs/>
        </w:rPr>
        <w:t>workplaces</w:t>
      </w:r>
      <w:r w:rsidR="0013430F" w:rsidRPr="00772DFE">
        <w:rPr>
          <w:rFonts w:asciiTheme="majorHAnsi" w:hAnsiTheme="majorHAnsi"/>
          <w:bCs/>
        </w:rPr>
        <w:t xml:space="preserve"> have opportunities in place for employees to work flexibly, which</w:t>
      </w:r>
      <w:r w:rsidRPr="00772DFE">
        <w:rPr>
          <w:rFonts w:asciiTheme="majorHAnsi" w:hAnsiTheme="majorHAnsi"/>
          <w:bCs/>
        </w:rPr>
        <w:t xml:space="preserve"> can help </w:t>
      </w:r>
      <w:r w:rsidR="00707C9A" w:rsidRPr="00772DFE">
        <w:rPr>
          <w:rFonts w:asciiTheme="majorHAnsi" w:hAnsiTheme="majorHAnsi"/>
          <w:bCs/>
        </w:rPr>
        <w:t>balance the d</w:t>
      </w:r>
      <w:r w:rsidR="0013430F" w:rsidRPr="00772DFE">
        <w:rPr>
          <w:rFonts w:asciiTheme="majorHAnsi" w:hAnsiTheme="majorHAnsi"/>
          <w:bCs/>
        </w:rPr>
        <w:t>emands of home with employment</w:t>
      </w:r>
      <w:r w:rsidR="0017523A" w:rsidRPr="00772DFE">
        <w:rPr>
          <w:rFonts w:asciiTheme="majorHAnsi" w:hAnsiTheme="majorHAnsi"/>
          <w:bCs/>
        </w:rPr>
        <w:t xml:space="preserve">. However in some countries, such as the UK, flexible working continues to be associated with the </w:t>
      </w:r>
      <w:r w:rsidR="0017523A" w:rsidRPr="00772DFE">
        <w:rPr>
          <w:rFonts w:asciiTheme="majorHAnsi" w:hAnsiTheme="majorHAnsi"/>
          <w:bCs/>
        </w:rPr>
        <w:lastRenderedPageBreak/>
        <w:t xml:space="preserve">‘mommy track’ given it was an initiative first introduced in 2003 to support mothers’ labour market participation. </w:t>
      </w:r>
      <w:r w:rsidR="00AC4E6E">
        <w:rPr>
          <w:rFonts w:asciiTheme="majorHAnsi" w:hAnsiTheme="majorHAnsi"/>
          <w:bCs/>
        </w:rPr>
        <w:t>Often this discourages</w:t>
      </w:r>
      <w:r w:rsidR="0017523A" w:rsidRPr="00772DFE">
        <w:rPr>
          <w:rFonts w:asciiTheme="majorHAnsi" w:hAnsiTheme="majorHAnsi"/>
          <w:bCs/>
        </w:rPr>
        <w:t xml:space="preserve"> men from requesting and taking it up (Lewis et al 2007; Smithson et al 2004) and some evidence shows that </w:t>
      </w:r>
      <w:r w:rsidR="00AC4E6E">
        <w:rPr>
          <w:rFonts w:asciiTheme="majorHAnsi" w:hAnsiTheme="majorHAnsi"/>
          <w:bCs/>
        </w:rPr>
        <w:t>men</w:t>
      </w:r>
      <w:r w:rsidR="0017523A" w:rsidRPr="00772DFE">
        <w:rPr>
          <w:rFonts w:asciiTheme="majorHAnsi" w:hAnsiTheme="majorHAnsi"/>
          <w:bCs/>
        </w:rPr>
        <w:t xml:space="preserve"> are more likely to have their requests rejected by their employer (Fagan et al 2006). </w:t>
      </w:r>
      <w:r w:rsidR="00707C9A" w:rsidRPr="00772DFE">
        <w:rPr>
          <w:rFonts w:asciiTheme="majorHAnsi" w:hAnsiTheme="majorHAnsi"/>
          <w:bCs/>
        </w:rPr>
        <w:t xml:space="preserve">Thus, the organisational culture of a workplace </w:t>
      </w:r>
      <w:r w:rsidR="0013430F" w:rsidRPr="00772DFE">
        <w:rPr>
          <w:rFonts w:asciiTheme="majorHAnsi" w:hAnsiTheme="majorHAnsi"/>
          <w:bCs/>
        </w:rPr>
        <w:t xml:space="preserve">continues to </w:t>
      </w:r>
      <w:r w:rsidR="00707C9A" w:rsidRPr="00772DFE">
        <w:rPr>
          <w:rFonts w:asciiTheme="majorHAnsi" w:hAnsiTheme="majorHAnsi"/>
          <w:bCs/>
        </w:rPr>
        <w:t>steer men into working</w:t>
      </w:r>
      <w:r w:rsidR="0017523A" w:rsidRPr="00772DFE">
        <w:rPr>
          <w:rFonts w:asciiTheme="majorHAnsi" w:hAnsiTheme="majorHAnsi"/>
          <w:bCs/>
        </w:rPr>
        <w:t xml:space="preserve"> standard,</w:t>
      </w:r>
      <w:r w:rsidR="00707C9A" w:rsidRPr="00772DFE">
        <w:rPr>
          <w:rFonts w:asciiTheme="majorHAnsi" w:hAnsiTheme="majorHAnsi"/>
          <w:bCs/>
        </w:rPr>
        <w:t xml:space="preserve"> full-time</w:t>
      </w:r>
      <w:r w:rsidR="0013430F" w:rsidRPr="00772DFE">
        <w:rPr>
          <w:rFonts w:asciiTheme="majorHAnsi" w:hAnsiTheme="majorHAnsi"/>
          <w:bCs/>
        </w:rPr>
        <w:t xml:space="preserve"> hours</w:t>
      </w:r>
      <w:r w:rsidR="00707C9A" w:rsidRPr="00772DFE">
        <w:rPr>
          <w:rFonts w:asciiTheme="majorHAnsi" w:hAnsiTheme="majorHAnsi"/>
          <w:bCs/>
        </w:rPr>
        <w:t>, which</w:t>
      </w:r>
      <w:r w:rsidR="0013430F" w:rsidRPr="00772DFE">
        <w:rPr>
          <w:rFonts w:asciiTheme="majorHAnsi" w:hAnsiTheme="majorHAnsi"/>
          <w:bCs/>
        </w:rPr>
        <w:t xml:space="preserve"> </w:t>
      </w:r>
      <w:r w:rsidR="00707C9A" w:rsidRPr="00772DFE">
        <w:rPr>
          <w:rFonts w:asciiTheme="majorHAnsi" w:hAnsiTheme="majorHAnsi"/>
          <w:bCs/>
        </w:rPr>
        <w:t xml:space="preserve">reduces </w:t>
      </w:r>
      <w:r w:rsidR="0013430F" w:rsidRPr="00772DFE">
        <w:rPr>
          <w:rFonts w:asciiTheme="majorHAnsi" w:hAnsiTheme="majorHAnsi"/>
          <w:bCs/>
        </w:rPr>
        <w:t>t</w:t>
      </w:r>
      <w:r w:rsidR="0017523A" w:rsidRPr="00772DFE">
        <w:rPr>
          <w:rFonts w:asciiTheme="majorHAnsi" w:hAnsiTheme="majorHAnsi"/>
          <w:bCs/>
        </w:rPr>
        <w:t xml:space="preserve">he amount of time </w:t>
      </w:r>
      <w:r w:rsidR="000B6D06">
        <w:rPr>
          <w:rFonts w:asciiTheme="majorHAnsi" w:hAnsiTheme="majorHAnsi"/>
          <w:bCs/>
        </w:rPr>
        <w:t>that</w:t>
      </w:r>
      <w:r w:rsidR="000B6D06" w:rsidRPr="00772DFE">
        <w:rPr>
          <w:rFonts w:asciiTheme="majorHAnsi" w:hAnsiTheme="majorHAnsi"/>
          <w:bCs/>
        </w:rPr>
        <w:t xml:space="preserve"> </w:t>
      </w:r>
      <w:r w:rsidR="0017523A" w:rsidRPr="00772DFE">
        <w:rPr>
          <w:rFonts w:asciiTheme="majorHAnsi" w:hAnsiTheme="majorHAnsi"/>
          <w:bCs/>
        </w:rPr>
        <w:t xml:space="preserve">can be spent </w:t>
      </w:r>
      <w:r w:rsidR="00AC4E6E">
        <w:rPr>
          <w:rFonts w:asciiTheme="majorHAnsi" w:hAnsiTheme="majorHAnsi"/>
          <w:bCs/>
        </w:rPr>
        <w:t>on childcare</w:t>
      </w:r>
      <w:r w:rsidR="00707C9A" w:rsidRPr="00772DFE">
        <w:rPr>
          <w:rFonts w:asciiTheme="majorHAnsi" w:hAnsiTheme="majorHAnsi"/>
          <w:bCs/>
        </w:rPr>
        <w:t>.</w:t>
      </w:r>
      <w:r w:rsidR="008A24C1" w:rsidRPr="00772DFE">
        <w:rPr>
          <w:rFonts w:asciiTheme="majorHAnsi" w:hAnsiTheme="majorHAnsi"/>
          <w:bCs/>
        </w:rPr>
        <w:t xml:space="preserve"> </w:t>
      </w:r>
    </w:p>
    <w:p w:rsidR="00266EE7" w:rsidRDefault="00266EE7" w:rsidP="00772DFE">
      <w:pPr>
        <w:spacing w:after="120" w:line="360" w:lineRule="auto"/>
        <w:jc w:val="both"/>
        <w:rPr>
          <w:rFonts w:asciiTheme="majorHAnsi" w:hAnsiTheme="majorHAnsi"/>
          <w:b/>
          <w:bCs/>
          <w:i/>
        </w:rPr>
      </w:pPr>
    </w:p>
    <w:p w:rsidR="00303A65" w:rsidRPr="00772DFE" w:rsidRDefault="00303A65" w:rsidP="00772DFE">
      <w:pPr>
        <w:spacing w:after="120" w:line="360" w:lineRule="auto"/>
        <w:jc w:val="both"/>
        <w:rPr>
          <w:rFonts w:asciiTheme="majorHAnsi" w:hAnsiTheme="majorHAnsi"/>
          <w:bCs/>
        </w:rPr>
      </w:pPr>
      <w:r w:rsidRPr="00772DFE">
        <w:rPr>
          <w:rFonts w:asciiTheme="majorHAnsi" w:hAnsiTheme="majorHAnsi"/>
          <w:b/>
          <w:bCs/>
          <w:i/>
        </w:rPr>
        <w:t xml:space="preserve">Individual </w:t>
      </w:r>
      <w:r w:rsidR="00B64A05" w:rsidRPr="00772DFE">
        <w:rPr>
          <w:rFonts w:asciiTheme="majorHAnsi" w:hAnsiTheme="majorHAnsi"/>
          <w:b/>
          <w:bCs/>
          <w:i/>
        </w:rPr>
        <w:t xml:space="preserve">and </w:t>
      </w:r>
      <w:r w:rsidR="008B18B8" w:rsidRPr="00772DFE">
        <w:rPr>
          <w:rFonts w:asciiTheme="majorHAnsi" w:hAnsiTheme="majorHAnsi"/>
          <w:b/>
          <w:bCs/>
          <w:i/>
        </w:rPr>
        <w:t>f</w:t>
      </w:r>
      <w:r w:rsidR="00B64A05" w:rsidRPr="00772DFE">
        <w:rPr>
          <w:rFonts w:asciiTheme="majorHAnsi" w:hAnsiTheme="majorHAnsi"/>
          <w:b/>
          <w:bCs/>
          <w:i/>
        </w:rPr>
        <w:t xml:space="preserve">amily </w:t>
      </w:r>
      <w:r w:rsidRPr="00772DFE">
        <w:rPr>
          <w:rFonts w:asciiTheme="majorHAnsi" w:hAnsiTheme="majorHAnsi"/>
          <w:b/>
          <w:bCs/>
          <w:i/>
        </w:rPr>
        <w:t>characteristics</w:t>
      </w:r>
    </w:p>
    <w:p w:rsidR="002F7E69" w:rsidRDefault="002F7E69" w:rsidP="00772DFE">
      <w:pPr>
        <w:spacing w:after="120" w:line="360" w:lineRule="auto"/>
        <w:jc w:val="both"/>
        <w:rPr>
          <w:rFonts w:asciiTheme="majorHAnsi" w:hAnsiTheme="majorHAnsi"/>
          <w:bCs/>
        </w:rPr>
      </w:pPr>
      <w:r w:rsidRPr="00772DFE">
        <w:rPr>
          <w:rFonts w:asciiTheme="majorHAnsi" w:hAnsiTheme="majorHAnsi"/>
          <w:bCs/>
        </w:rPr>
        <w:t>I</w:t>
      </w:r>
      <w:r w:rsidR="00882FFD" w:rsidRPr="00772DFE">
        <w:rPr>
          <w:rFonts w:asciiTheme="majorHAnsi" w:hAnsiTheme="majorHAnsi"/>
          <w:bCs/>
        </w:rPr>
        <w:t xml:space="preserve">ndividual </w:t>
      </w:r>
      <w:r w:rsidRPr="00772DFE">
        <w:rPr>
          <w:rFonts w:asciiTheme="majorHAnsi" w:hAnsiTheme="majorHAnsi"/>
          <w:bCs/>
        </w:rPr>
        <w:t>attributes</w:t>
      </w:r>
      <w:r w:rsidR="00882FFD" w:rsidRPr="00772DFE">
        <w:rPr>
          <w:rFonts w:asciiTheme="majorHAnsi" w:hAnsiTheme="majorHAnsi"/>
          <w:bCs/>
        </w:rPr>
        <w:t xml:space="preserve"> </w:t>
      </w:r>
      <w:r w:rsidR="00551807" w:rsidRPr="00772DFE">
        <w:rPr>
          <w:rFonts w:asciiTheme="majorHAnsi" w:hAnsiTheme="majorHAnsi"/>
          <w:bCs/>
        </w:rPr>
        <w:t>shape</w:t>
      </w:r>
      <w:r w:rsidR="00303A65" w:rsidRPr="00772DFE">
        <w:rPr>
          <w:rFonts w:asciiTheme="majorHAnsi" w:hAnsiTheme="majorHAnsi"/>
          <w:bCs/>
        </w:rPr>
        <w:t xml:space="preserve"> </w:t>
      </w:r>
      <w:r w:rsidRPr="00772DFE">
        <w:rPr>
          <w:rFonts w:asciiTheme="majorHAnsi" w:hAnsiTheme="majorHAnsi"/>
          <w:bCs/>
        </w:rPr>
        <w:t>paternal accessibility, engagement and responsibility</w:t>
      </w:r>
      <w:r w:rsidR="00C934FE">
        <w:rPr>
          <w:rFonts w:asciiTheme="majorHAnsi" w:hAnsiTheme="majorHAnsi"/>
          <w:bCs/>
        </w:rPr>
        <w:t xml:space="preserve"> in different and intersecting ways</w:t>
      </w:r>
      <w:r w:rsidR="004537AB" w:rsidRPr="00772DFE">
        <w:rPr>
          <w:rFonts w:asciiTheme="majorHAnsi" w:hAnsiTheme="majorHAnsi"/>
          <w:bCs/>
        </w:rPr>
        <w:t xml:space="preserve"> by enabling or constraining decisions and capabilities around fathering. Some studies have explored the association of individual characteristics on responsibility for housework but there is little research which focuses on whether these attributes interact with accessibility.</w:t>
      </w:r>
      <w:r w:rsidR="004537AB">
        <w:rPr>
          <w:rFonts w:asciiTheme="majorHAnsi" w:hAnsiTheme="majorHAnsi"/>
          <w:bCs/>
        </w:rPr>
        <w:t xml:space="preserve"> C</w:t>
      </w:r>
      <w:r w:rsidR="00551807" w:rsidRPr="00772DFE">
        <w:rPr>
          <w:rFonts w:asciiTheme="majorHAnsi" w:hAnsiTheme="majorHAnsi"/>
          <w:bCs/>
        </w:rPr>
        <w:t xml:space="preserve">hild characteristics (e.g. </w:t>
      </w:r>
      <w:r w:rsidR="00303A65" w:rsidRPr="00772DFE">
        <w:rPr>
          <w:rFonts w:asciiTheme="majorHAnsi" w:hAnsiTheme="majorHAnsi"/>
          <w:bCs/>
        </w:rPr>
        <w:t>age, gender, temperament), parent characteristics (e.g. beliefs, attitudes, preferences, motivation, confidence), stressors on and supports to parental relationships (e.g. marital relationships, co-parenting processes)</w:t>
      </w:r>
      <w:r w:rsidR="005535D8" w:rsidRPr="00772DFE">
        <w:rPr>
          <w:rFonts w:asciiTheme="majorHAnsi" w:hAnsiTheme="majorHAnsi"/>
          <w:bCs/>
        </w:rPr>
        <w:t xml:space="preserve"> </w:t>
      </w:r>
      <w:r w:rsidR="00303A65" w:rsidRPr="00772DFE">
        <w:rPr>
          <w:rFonts w:asciiTheme="majorHAnsi" w:hAnsiTheme="majorHAnsi"/>
          <w:bCs/>
        </w:rPr>
        <w:t>interact</w:t>
      </w:r>
      <w:r w:rsidR="003660DA" w:rsidRPr="00772DFE">
        <w:rPr>
          <w:rFonts w:asciiTheme="majorHAnsi" w:hAnsiTheme="majorHAnsi"/>
          <w:bCs/>
        </w:rPr>
        <w:t xml:space="preserve"> to shape fathers’ roles </w:t>
      </w:r>
      <w:r w:rsidR="000B6D06">
        <w:rPr>
          <w:rFonts w:asciiTheme="majorHAnsi" w:hAnsiTheme="majorHAnsi"/>
          <w:bCs/>
        </w:rPr>
        <w:t xml:space="preserve">in different and individual ways </w:t>
      </w:r>
      <w:r w:rsidR="00303A65" w:rsidRPr="00772DFE">
        <w:rPr>
          <w:rFonts w:asciiTheme="majorHAnsi" w:hAnsiTheme="majorHAnsi"/>
          <w:bCs/>
        </w:rPr>
        <w:t>(e.g. see Gaertner et al 2007; Henwood, Shirani and Coltart 2011; Crompton et al 2003; Paihe and Solaz 2008; Dermott 200</w:t>
      </w:r>
      <w:r w:rsidR="00D032B3" w:rsidRPr="00772DFE">
        <w:rPr>
          <w:rFonts w:asciiTheme="majorHAnsi" w:hAnsiTheme="majorHAnsi"/>
          <w:bCs/>
        </w:rPr>
        <w:t>8: Hauari and Hollingworth 2009</w:t>
      </w:r>
      <w:r w:rsidR="00303A65" w:rsidRPr="00772DFE">
        <w:rPr>
          <w:rFonts w:asciiTheme="majorHAnsi" w:hAnsiTheme="majorHAnsi"/>
          <w:bCs/>
        </w:rPr>
        <w:t xml:space="preserve">). </w:t>
      </w:r>
    </w:p>
    <w:p w:rsidR="00EE05BC" w:rsidRPr="00772DFE" w:rsidRDefault="00486244" w:rsidP="00772DFE">
      <w:pPr>
        <w:spacing w:after="120" w:line="360" w:lineRule="auto"/>
        <w:jc w:val="both"/>
        <w:rPr>
          <w:rFonts w:asciiTheme="majorHAnsi" w:hAnsiTheme="majorHAnsi"/>
          <w:bCs/>
        </w:rPr>
      </w:pPr>
      <w:r w:rsidRPr="00772DFE">
        <w:rPr>
          <w:rFonts w:ascii="Cambria" w:eastAsia="Calibri" w:hAnsi="Cambria" w:cs="Times New Roman"/>
          <w:bCs/>
        </w:rPr>
        <w:t>S</w:t>
      </w:r>
      <w:r w:rsidR="002959A7" w:rsidRPr="00772DFE">
        <w:rPr>
          <w:rFonts w:ascii="Cambria" w:eastAsia="Calibri" w:hAnsi="Cambria" w:cs="Times New Roman"/>
          <w:bCs/>
        </w:rPr>
        <w:t>ome studies suggest fathers get most involved during the early years of a child’s life (e.g. Pleck 1997; Lamb 1986) while others show involvement is greater when children are older (e.g. Dermott 2008; Hatten et al 2002; Lammi-Taskula 2006</w:t>
      </w:r>
      <w:r w:rsidR="002959A7" w:rsidRPr="00772DFE">
        <w:rPr>
          <w:rFonts w:asciiTheme="majorHAnsi" w:hAnsiTheme="majorHAnsi"/>
          <w:bCs/>
        </w:rPr>
        <w:t>).</w:t>
      </w:r>
      <w:r w:rsidR="00EE05BC" w:rsidRPr="00772DFE">
        <w:rPr>
          <w:rFonts w:asciiTheme="majorHAnsi" w:hAnsiTheme="majorHAnsi"/>
          <w:bCs/>
        </w:rPr>
        <w:t xml:space="preserve"> The</w:t>
      </w:r>
      <w:r w:rsidR="00551807" w:rsidRPr="00772DFE">
        <w:rPr>
          <w:rFonts w:asciiTheme="majorHAnsi" w:hAnsiTheme="majorHAnsi"/>
          <w:bCs/>
        </w:rPr>
        <w:t xml:space="preserve">se conflicting findings suggest </w:t>
      </w:r>
      <w:r w:rsidRPr="00772DFE">
        <w:rPr>
          <w:rFonts w:asciiTheme="majorHAnsi" w:hAnsiTheme="majorHAnsi"/>
          <w:bCs/>
        </w:rPr>
        <w:t xml:space="preserve">that other </w:t>
      </w:r>
      <w:r w:rsidR="007241C7" w:rsidRPr="00772DFE">
        <w:rPr>
          <w:rFonts w:asciiTheme="majorHAnsi" w:hAnsiTheme="majorHAnsi"/>
          <w:bCs/>
        </w:rPr>
        <w:t>factors</w:t>
      </w:r>
      <w:r w:rsidRPr="00772DFE">
        <w:rPr>
          <w:rFonts w:asciiTheme="majorHAnsi" w:hAnsiTheme="majorHAnsi"/>
          <w:bCs/>
        </w:rPr>
        <w:t xml:space="preserve"> interact with the relationship between paternal involvement and a child’s age. </w:t>
      </w:r>
      <w:r w:rsidR="007241C7" w:rsidRPr="00772DFE">
        <w:rPr>
          <w:rFonts w:asciiTheme="majorHAnsi" w:hAnsiTheme="majorHAnsi"/>
          <w:bCs/>
        </w:rPr>
        <w:t>T</w:t>
      </w:r>
      <w:r w:rsidR="00F2424D" w:rsidRPr="00772DFE">
        <w:rPr>
          <w:rFonts w:asciiTheme="majorHAnsi" w:hAnsiTheme="majorHAnsi"/>
          <w:bCs/>
        </w:rPr>
        <w:t>hese</w:t>
      </w:r>
      <w:r w:rsidRPr="00772DFE">
        <w:rPr>
          <w:rFonts w:asciiTheme="majorHAnsi" w:hAnsiTheme="majorHAnsi"/>
          <w:bCs/>
        </w:rPr>
        <w:t xml:space="preserve"> studies </w:t>
      </w:r>
      <w:r w:rsidR="00C32633" w:rsidRPr="00772DFE">
        <w:rPr>
          <w:rFonts w:asciiTheme="majorHAnsi" w:hAnsiTheme="majorHAnsi"/>
          <w:bCs/>
        </w:rPr>
        <w:t>do not distinguish between the three dimensions</w:t>
      </w:r>
      <w:r w:rsidRPr="00772DFE">
        <w:rPr>
          <w:rFonts w:asciiTheme="majorHAnsi" w:hAnsiTheme="majorHAnsi"/>
          <w:bCs/>
        </w:rPr>
        <w:t xml:space="preserve"> </w:t>
      </w:r>
      <w:r w:rsidR="00F2424D" w:rsidRPr="00772DFE">
        <w:rPr>
          <w:rFonts w:asciiTheme="majorHAnsi" w:hAnsiTheme="majorHAnsi"/>
          <w:bCs/>
        </w:rPr>
        <w:t>of</w:t>
      </w:r>
      <w:r w:rsidRPr="00772DFE">
        <w:rPr>
          <w:rFonts w:asciiTheme="majorHAnsi" w:hAnsiTheme="majorHAnsi"/>
          <w:bCs/>
        </w:rPr>
        <w:t xml:space="preserve"> paternal involvement</w:t>
      </w:r>
      <w:r w:rsidR="007241C7" w:rsidRPr="00772DFE">
        <w:rPr>
          <w:rFonts w:asciiTheme="majorHAnsi" w:hAnsiTheme="majorHAnsi"/>
          <w:bCs/>
        </w:rPr>
        <w:t xml:space="preserve"> but </w:t>
      </w:r>
      <w:r w:rsidR="00C32633" w:rsidRPr="00772DFE">
        <w:rPr>
          <w:rFonts w:asciiTheme="majorHAnsi" w:hAnsiTheme="majorHAnsi"/>
          <w:bCs/>
        </w:rPr>
        <w:t xml:space="preserve">it is likely a child’s age has a </w:t>
      </w:r>
      <w:r w:rsidR="008C7C3A" w:rsidRPr="00772DFE">
        <w:rPr>
          <w:rFonts w:asciiTheme="majorHAnsi" w:hAnsiTheme="majorHAnsi"/>
          <w:bCs/>
        </w:rPr>
        <w:t>differential</w:t>
      </w:r>
      <w:r w:rsidR="00C32633" w:rsidRPr="00772DFE">
        <w:rPr>
          <w:rFonts w:asciiTheme="majorHAnsi" w:hAnsiTheme="majorHAnsi"/>
          <w:bCs/>
        </w:rPr>
        <w:t xml:space="preserve"> </w:t>
      </w:r>
      <w:r w:rsidRPr="00772DFE">
        <w:rPr>
          <w:rFonts w:asciiTheme="majorHAnsi" w:hAnsiTheme="majorHAnsi"/>
          <w:bCs/>
        </w:rPr>
        <w:t>association with</w:t>
      </w:r>
      <w:r w:rsidR="00C32633" w:rsidRPr="00772DFE">
        <w:rPr>
          <w:rFonts w:asciiTheme="majorHAnsi" w:hAnsiTheme="majorHAnsi"/>
          <w:bCs/>
        </w:rPr>
        <w:t xml:space="preserve"> </w:t>
      </w:r>
      <w:r w:rsidR="008C7C3A" w:rsidRPr="00772DFE">
        <w:rPr>
          <w:rFonts w:asciiTheme="majorHAnsi" w:hAnsiTheme="majorHAnsi"/>
          <w:bCs/>
        </w:rPr>
        <w:t>engagement, accessibility and responsibility</w:t>
      </w:r>
      <w:r w:rsidR="00C32633" w:rsidRPr="00772DFE">
        <w:rPr>
          <w:rFonts w:asciiTheme="majorHAnsi" w:hAnsiTheme="majorHAnsi"/>
          <w:bCs/>
        </w:rPr>
        <w:t xml:space="preserve"> at any one point in time. For example, </w:t>
      </w:r>
      <w:r w:rsidR="008C7C3A" w:rsidRPr="00772DFE">
        <w:rPr>
          <w:rFonts w:asciiTheme="majorHAnsi" w:hAnsiTheme="majorHAnsi"/>
          <w:bCs/>
        </w:rPr>
        <w:t xml:space="preserve">fathers will </w:t>
      </w:r>
      <w:r w:rsidRPr="00772DFE">
        <w:rPr>
          <w:rFonts w:asciiTheme="majorHAnsi" w:hAnsiTheme="majorHAnsi"/>
          <w:bCs/>
        </w:rPr>
        <w:t>probably engage more often</w:t>
      </w:r>
      <w:r w:rsidR="00C32633" w:rsidRPr="00772DFE">
        <w:rPr>
          <w:rFonts w:asciiTheme="majorHAnsi" w:hAnsiTheme="majorHAnsi"/>
          <w:bCs/>
        </w:rPr>
        <w:t xml:space="preserve"> with a </w:t>
      </w:r>
      <w:r w:rsidR="008C7C3A" w:rsidRPr="00772DFE">
        <w:rPr>
          <w:rFonts w:asciiTheme="majorHAnsi" w:hAnsiTheme="majorHAnsi"/>
          <w:bCs/>
        </w:rPr>
        <w:t xml:space="preserve">toddler </w:t>
      </w:r>
      <w:r w:rsidR="00C32633" w:rsidRPr="00772DFE">
        <w:rPr>
          <w:rFonts w:asciiTheme="majorHAnsi" w:hAnsiTheme="majorHAnsi"/>
          <w:bCs/>
        </w:rPr>
        <w:t xml:space="preserve">given this is important for </w:t>
      </w:r>
      <w:r w:rsidR="008C7C3A" w:rsidRPr="00772DFE">
        <w:rPr>
          <w:rFonts w:asciiTheme="majorHAnsi" w:hAnsiTheme="majorHAnsi"/>
          <w:bCs/>
        </w:rPr>
        <w:t xml:space="preserve">their </w:t>
      </w:r>
      <w:r w:rsidR="00C32633" w:rsidRPr="00772DFE">
        <w:rPr>
          <w:rFonts w:asciiTheme="majorHAnsi" w:hAnsiTheme="majorHAnsi"/>
          <w:bCs/>
        </w:rPr>
        <w:t xml:space="preserve">development and </w:t>
      </w:r>
      <w:r w:rsidRPr="00772DFE">
        <w:rPr>
          <w:rFonts w:asciiTheme="majorHAnsi" w:hAnsiTheme="majorHAnsi"/>
          <w:bCs/>
        </w:rPr>
        <w:t>young children like to</w:t>
      </w:r>
      <w:r w:rsidR="008C7C3A" w:rsidRPr="00772DFE">
        <w:rPr>
          <w:rFonts w:asciiTheme="majorHAnsi" w:hAnsiTheme="majorHAnsi"/>
          <w:bCs/>
        </w:rPr>
        <w:t xml:space="preserve"> </w:t>
      </w:r>
      <w:r w:rsidR="00C32633" w:rsidRPr="00772DFE">
        <w:rPr>
          <w:rFonts w:asciiTheme="majorHAnsi" w:hAnsiTheme="majorHAnsi"/>
          <w:bCs/>
        </w:rPr>
        <w:t>play</w:t>
      </w:r>
      <w:r w:rsidR="008C7C3A" w:rsidRPr="00772DFE">
        <w:rPr>
          <w:rFonts w:asciiTheme="majorHAnsi" w:hAnsiTheme="majorHAnsi"/>
          <w:bCs/>
        </w:rPr>
        <w:t xml:space="preserve"> </w:t>
      </w:r>
      <w:r w:rsidRPr="00772DFE">
        <w:rPr>
          <w:rFonts w:asciiTheme="majorHAnsi" w:hAnsiTheme="majorHAnsi"/>
          <w:bCs/>
        </w:rPr>
        <w:t>compared to</w:t>
      </w:r>
      <w:r w:rsidR="008C7C3A" w:rsidRPr="00772DFE">
        <w:rPr>
          <w:rFonts w:asciiTheme="majorHAnsi" w:hAnsiTheme="majorHAnsi"/>
          <w:bCs/>
        </w:rPr>
        <w:t xml:space="preserve"> a</w:t>
      </w:r>
      <w:r w:rsidRPr="00772DFE">
        <w:rPr>
          <w:rFonts w:asciiTheme="majorHAnsi" w:hAnsiTheme="majorHAnsi"/>
          <w:bCs/>
        </w:rPr>
        <w:t>n older</w:t>
      </w:r>
      <w:r w:rsidR="008C7C3A" w:rsidRPr="00772DFE">
        <w:rPr>
          <w:rFonts w:asciiTheme="majorHAnsi" w:hAnsiTheme="majorHAnsi"/>
          <w:bCs/>
        </w:rPr>
        <w:t xml:space="preserve"> teenager</w:t>
      </w:r>
      <w:r w:rsidRPr="00772DFE">
        <w:rPr>
          <w:rFonts w:asciiTheme="majorHAnsi" w:hAnsiTheme="majorHAnsi"/>
          <w:bCs/>
        </w:rPr>
        <w:t xml:space="preserve"> with whom engagement</w:t>
      </w:r>
      <w:r w:rsidR="008C7C3A" w:rsidRPr="00772DFE">
        <w:rPr>
          <w:rFonts w:asciiTheme="majorHAnsi" w:hAnsiTheme="majorHAnsi"/>
          <w:bCs/>
        </w:rPr>
        <w:t xml:space="preserve"> is probably less intensive and more sporadic. </w:t>
      </w:r>
      <w:r w:rsidRPr="00772DFE">
        <w:rPr>
          <w:rFonts w:asciiTheme="majorHAnsi" w:hAnsiTheme="majorHAnsi"/>
          <w:bCs/>
        </w:rPr>
        <w:t>Teenagers may rely more on a</w:t>
      </w:r>
      <w:r w:rsidR="008C7C3A" w:rsidRPr="00772DFE">
        <w:rPr>
          <w:rFonts w:asciiTheme="majorHAnsi" w:hAnsiTheme="majorHAnsi"/>
          <w:bCs/>
        </w:rPr>
        <w:t xml:space="preserve"> father’s </w:t>
      </w:r>
      <w:r w:rsidR="00C32633" w:rsidRPr="00772DFE">
        <w:rPr>
          <w:rFonts w:asciiTheme="majorHAnsi" w:hAnsiTheme="majorHAnsi"/>
          <w:bCs/>
        </w:rPr>
        <w:t>accessibility</w:t>
      </w:r>
      <w:r w:rsidR="008C7C3A" w:rsidRPr="00772DFE">
        <w:rPr>
          <w:rFonts w:asciiTheme="majorHAnsi" w:hAnsiTheme="majorHAnsi"/>
          <w:bCs/>
        </w:rPr>
        <w:t xml:space="preserve"> </w:t>
      </w:r>
      <w:r w:rsidRPr="00772DFE">
        <w:rPr>
          <w:rFonts w:asciiTheme="majorHAnsi" w:hAnsiTheme="majorHAnsi"/>
          <w:bCs/>
        </w:rPr>
        <w:t>(i.e. him</w:t>
      </w:r>
      <w:r w:rsidR="00C32633" w:rsidRPr="00772DFE">
        <w:rPr>
          <w:rFonts w:asciiTheme="majorHAnsi" w:hAnsiTheme="majorHAnsi"/>
          <w:bCs/>
        </w:rPr>
        <w:t xml:space="preserve"> ‘being there’ </w:t>
      </w:r>
      <w:r w:rsidRPr="00772DFE">
        <w:rPr>
          <w:rFonts w:asciiTheme="majorHAnsi" w:hAnsiTheme="majorHAnsi"/>
          <w:bCs/>
        </w:rPr>
        <w:t>when needed) as opposed to</w:t>
      </w:r>
      <w:r w:rsidR="00C32633" w:rsidRPr="00772DFE">
        <w:rPr>
          <w:rFonts w:asciiTheme="majorHAnsi" w:hAnsiTheme="majorHAnsi"/>
          <w:bCs/>
        </w:rPr>
        <w:t xml:space="preserve"> daily</w:t>
      </w:r>
      <w:r w:rsidRPr="00772DFE">
        <w:rPr>
          <w:rFonts w:asciiTheme="majorHAnsi" w:hAnsiTheme="majorHAnsi"/>
          <w:bCs/>
        </w:rPr>
        <w:t>, intensive</w:t>
      </w:r>
      <w:r w:rsidR="00C32633" w:rsidRPr="00772DFE">
        <w:rPr>
          <w:rFonts w:asciiTheme="majorHAnsi" w:hAnsiTheme="majorHAnsi"/>
          <w:bCs/>
        </w:rPr>
        <w:t xml:space="preserve"> engagement.</w:t>
      </w:r>
      <w:r w:rsidR="00EE05BC" w:rsidRPr="00772DFE">
        <w:rPr>
          <w:rFonts w:asciiTheme="majorHAnsi" w:hAnsiTheme="majorHAnsi"/>
          <w:bCs/>
        </w:rPr>
        <w:t xml:space="preserve"> </w:t>
      </w:r>
    </w:p>
    <w:p w:rsidR="003B729F" w:rsidRPr="00772DFE" w:rsidRDefault="00EE05BC" w:rsidP="00772DFE">
      <w:pPr>
        <w:spacing w:after="120" w:line="360" w:lineRule="auto"/>
        <w:jc w:val="both"/>
        <w:rPr>
          <w:rFonts w:asciiTheme="majorHAnsi" w:hAnsiTheme="majorHAnsi"/>
          <w:bCs/>
        </w:rPr>
      </w:pPr>
      <w:r w:rsidRPr="00772DFE">
        <w:rPr>
          <w:rFonts w:asciiTheme="majorHAnsi" w:hAnsiTheme="majorHAnsi"/>
          <w:bCs/>
        </w:rPr>
        <w:t>S</w:t>
      </w:r>
      <w:r w:rsidR="001A7F68" w:rsidRPr="00772DFE">
        <w:rPr>
          <w:rFonts w:asciiTheme="majorHAnsi" w:hAnsiTheme="majorHAnsi"/>
          <w:bCs/>
        </w:rPr>
        <w:t>ome research shows</w:t>
      </w:r>
      <w:r w:rsidR="0043194E" w:rsidRPr="00772DFE">
        <w:rPr>
          <w:rFonts w:asciiTheme="majorHAnsi" w:hAnsiTheme="majorHAnsi"/>
          <w:bCs/>
        </w:rPr>
        <w:t xml:space="preserve"> </w:t>
      </w:r>
      <w:r w:rsidR="008F6772" w:rsidRPr="00772DFE">
        <w:rPr>
          <w:rFonts w:asciiTheme="majorHAnsi" w:hAnsiTheme="majorHAnsi"/>
          <w:bCs/>
        </w:rPr>
        <w:t xml:space="preserve">paternal </w:t>
      </w:r>
      <w:r w:rsidRPr="00772DFE">
        <w:rPr>
          <w:rFonts w:asciiTheme="majorHAnsi" w:hAnsiTheme="majorHAnsi"/>
          <w:bCs/>
        </w:rPr>
        <w:t>engagement</w:t>
      </w:r>
      <w:r w:rsidR="008F6772" w:rsidRPr="00772DFE">
        <w:rPr>
          <w:rFonts w:asciiTheme="majorHAnsi" w:hAnsiTheme="majorHAnsi"/>
          <w:bCs/>
        </w:rPr>
        <w:t xml:space="preserve"> </w:t>
      </w:r>
      <w:r w:rsidR="001A7F68" w:rsidRPr="00772DFE">
        <w:rPr>
          <w:rFonts w:asciiTheme="majorHAnsi" w:hAnsiTheme="majorHAnsi"/>
          <w:bCs/>
        </w:rPr>
        <w:t>var</w:t>
      </w:r>
      <w:r w:rsidR="00F47AD4" w:rsidRPr="00772DFE">
        <w:rPr>
          <w:rFonts w:asciiTheme="majorHAnsi" w:hAnsiTheme="majorHAnsi"/>
          <w:bCs/>
        </w:rPr>
        <w:t>ies</w:t>
      </w:r>
      <w:r w:rsidR="008F6772" w:rsidRPr="00772DFE">
        <w:rPr>
          <w:rFonts w:asciiTheme="majorHAnsi" w:hAnsiTheme="majorHAnsi"/>
          <w:bCs/>
        </w:rPr>
        <w:t xml:space="preserve"> according to the child’s gender</w:t>
      </w:r>
      <w:r w:rsidR="00F47AD4" w:rsidRPr="00772DFE">
        <w:rPr>
          <w:rFonts w:asciiTheme="majorHAnsi" w:hAnsiTheme="majorHAnsi"/>
          <w:bCs/>
        </w:rPr>
        <w:t>;</w:t>
      </w:r>
      <w:r w:rsidR="008F6772" w:rsidRPr="00772DFE">
        <w:rPr>
          <w:rFonts w:asciiTheme="majorHAnsi" w:hAnsiTheme="majorHAnsi"/>
          <w:bCs/>
        </w:rPr>
        <w:t xml:space="preserve"> with </w:t>
      </w:r>
      <w:r w:rsidR="0043194E" w:rsidRPr="00772DFE">
        <w:rPr>
          <w:rFonts w:asciiTheme="majorHAnsi" w:hAnsiTheme="majorHAnsi"/>
          <w:bCs/>
        </w:rPr>
        <w:t>f</w:t>
      </w:r>
      <w:r w:rsidR="00FB6F07" w:rsidRPr="00772DFE">
        <w:rPr>
          <w:rFonts w:asciiTheme="majorHAnsi" w:hAnsiTheme="majorHAnsi"/>
          <w:bCs/>
        </w:rPr>
        <w:t xml:space="preserve">athers </w:t>
      </w:r>
      <w:r w:rsidR="008F6772" w:rsidRPr="00772DFE">
        <w:rPr>
          <w:rFonts w:asciiTheme="majorHAnsi" w:hAnsiTheme="majorHAnsi"/>
          <w:bCs/>
        </w:rPr>
        <w:t>contributing more to the care of their</w:t>
      </w:r>
      <w:r w:rsidR="00FB6F07" w:rsidRPr="00772DFE">
        <w:rPr>
          <w:rFonts w:asciiTheme="majorHAnsi" w:hAnsiTheme="majorHAnsi"/>
          <w:bCs/>
        </w:rPr>
        <w:t xml:space="preserve"> sons than their daughters</w:t>
      </w:r>
      <w:r w:rsidR="005E74C2" w:rsidRPr="00772DFE">
        <w:rPr>
          <w:rFonts w:asciiTheme="majorHAnsi" w:hAnsiTheme="majorHAnsi"/>
          <w:bCs/>
        </w:rPr>
        <w:t xml:space="preserve"> (e.g. Marsiglio 1991; Flouri and Buchanen 2003; Lamb 1986</w:t>
      </w:r>
      <w:r w:rsidR="00A057C5" w:rsidRPr="00772DFE">
        <w:rPr>
          <w:rFonts w:asciiTheme="majorHAnsi" w:hAnsiTheme="majorHAnsi"/>
          <w:bCs/>
        </w:rPr>
        <w:t xml:space="preserve">; Raley and Bianchi </w:t>
      </w:r>
      <w:r w:rsidR="00F2424D" w:rsidRPr="00772DFE">
        <w:rPr>
          <w:rFonts w:asciiTheme="majorHAnsi" w:hAnsiTheme="majorHAnsi"/>
          <w:bCs/>
        </w:rPr>
        <w:t>2006</w:t>
      </w:r>
      <w:r w:rsidR="00A057C5" w:rsidRPr="00772DFE">
        <w:rPr>
          <w:rFonts w:asciiTheme="majorHAnsi" w:hAnsiTheme="majorHAnsi"/>
          <w:bCs/>
        </w:rPr>
        <w:t>)</w:t>
      </w:r>
      <w:r w:rsidR="004D7A20" w:rsidRPr="00772DFE">
        <w:rPr>
          <w:rFonts w:asciiTheme="majorHAnsi" w:hAnsiTheme="majorHAnsi"/>
          <w:bCs/>
        </w:rPr>
        <w:t>.</w:t>
      </w:r>
      <w:r w:rsidR="005E74C2" w:rsidRPr="00772DFE">
        <w:rPr>
          <w:rFonts w:asciiTheme="majorHAnsi" w:hAnsiTheme="majorHAnsi"/>
          <w:bCs/>
        </w:rPr>
        <w:t xml:space="preserve"> </w:t>
      </w:r>
      <w:r w:rsidR="007241C7" w:rsidRPr="00772DFE">
        <w:rPr>
          <w:rFonts w:asciiTheme="majorHAnsi" w:hAnsiTheme="majorHAnsi"/>
          <w:bCs/>
        </w:rPr>
        <w:t xml:space="preserve">In </w:t>
      </w:r>
      <w:r w:rsidR="00AC4E6E">
        <w:rPr>
          <w:rFonts w:asciiTheme="majorHAnsi" w:hAnsiTheme="majorHAnsi"/>
          <w:bCs/>
        </w:rPr>
        <w:t>my earlier</w:t>
      </w:r>
      <w:r w:rsidR="007241C7" w:rsidRPr="00772DFE">
        <w:rPr>
          <w:rFonts w:asciiTheme="majorHAnsi" w:hAnsiTheme="majorHAnsi"/>
          <w:bCs/>
        </w:rPr>
        <w:t xml:space="preserve"> study using </w:t>
      </w:r>
      <w:r w:rsidR="00AC4E6E">
        <w:rPr>
          <w:rFonts w:asciiTheme="majorHAnsi" w:hAnsiTheme="majorHAnsi"/>
          <w:bCs/>
        </w:rPr>
        <w:t>sweep one (2001-2) of the</w:t>
      </w:r>
      <w:r w:rsidR="007241C7" w:rsidRPr="00772DFE">
        <w:rPr>
          <w:rFonts w:asciiTheme="majorHAnsi" w:hAnsiTheme="majorHAnsi"/>
          <w:bCs/>
        </w:rPr>
        <w:t xml:space="preserve"> Millennium Cohort Study, a</w:t>
      </w:r>
      <w:r w:rsidR="00E25F1C" w:rsidRPr="00772DFE">
        <w:rPr>
          <w:rFonts w:asciiTheme="majorHAnsi" w:hAnsiTheme="majorHAnsi"/>
          <w:bCs/>
        </w:rPr>
        <w:t xml:space="preserve"> </w:t>
      </w:r>
      <w:r w:rsidR="006F2B98" w:rsidRPr="00772DFE">
        <w:rPr>
          <w:rFonts w:asciiTheme="majorHAnsi" w:hAnsiTheme="majorHAnsi"/>
          <w:bCs/>
        </w:rPr>
        <w:t xml:space="preserve">baby’s </w:t>
      </w:r>
      <w:r w:rsidR="00E25F1C" w:rsidRPr="00772DFE">
        <w:rPr>
          <w:rFonts w:asciiTheme="majorHAnsi" w:hAnsiTheme="majorHAnsi"/>
          <w:bCs/>
        </w:rPr>
        <w:t>gender</w:t>
      </w:r>
      <w:r w:rsidR="006F2B98" w:rsidRPr="00772DFE">
        <w:rPr>
          <w:rFonts w:asciiTheme="majorHAnsi" w:hAnsiTheme="majorHAnsi"/>
          <w:bCs/>
        </w:rPr>
        <w:t xml:space="preserve"> (</w:t>
      </w:r>
      <w:r w:rsidR="00FD40E1">
        <w:rPr>
          <w:rFonts w:asciiTheme="majorHAnsi" w:hAnsiTheme="majorHAnsi"/>
          <w:bCs/>
        </w:rPr>
        <w:t xml:space="preserve">at </w:t>
      </w:r>
      <w:r w:rsidR="006F2B98" w:rsidRPr="00772DFE">
        <w:rPr>
          <w:rFonts w:asciiTheme="majorHAnsi" w:hAnsiTheme="majorHAnsi"/>
          <w:bCs/>
        </w:rPr>
        <w:t xml:space="preserve">age nine months) </w:t>
      </w:r>
      <w:r w:rsidR="00F2424D" w:rsidRPr="00772DFE">
        <w:rPr>
          <w:rFonts w:asciiTheme="majorHAnsi" w:hAnsiTheme="majorHAnsi"/>
          <w:bCs/>
        </w:rPr>
        <w:t xml:space="preserve">was found to </w:t>
      </w:r>
      <w:r w:rsidR="00F2424D" w:rsidRPr="00772DFE">
        <w:rPr>
          <w:rFonts w:asciiTheme="majorHAnsi" w:hAnsiTheme="majorHAnsi"/>
          <w:bCs/>
        </w:rPr>
        <w:lastRenderedPageBreak/>
        <w:t>have no association with paternal responsibili</w:t>
      </w:r>
      <w:r w:rsidR="007241C7" w:rsidRPr="00772DFE">
        <w:rPr>
          <w:rFonts w:asciiTheme="majorHAnsi" w:hAnsiTheme="majorHAnsi"/>
          <w:bCs/>
        </w:rPr>
        <w:t>ty for housework (</w:t>
      </w:r>
      <w:r w:rsidR="00FD40E1">
        <w:rPr>
          <w:rFonts w:asciiTheme="majorHAnsi" w:hAnsiTheme="majorHAnsi"/>
          <w:bCs/>
        </w:rPr>
        <w:t>Norman</w:t>
      </w:r>
      <w:r w:rsidR="007241C7" w:rsidRPr="00772DFE">
        <w:rPr>
          <w:rFonts w:asciiTheme="majorHAnsi" w:hAnsiTheme="majorHAnsi"/>
          <w:bCs/>
        </w:rPr>
        <w:t>, 2010). T</w:t>
      </w:r>
      <w:r w:rsidR="00F2424D" w:rsidRPr="00772DFE">
        <w:rPr>
          <w:rFonts w:asciiTheme="majorHAnsi" w:hAnsiTheme="majorHAnsi"/>
          <w:bCs/>
        </w:rPr>
        <w:t xml:space="preserve">he influence </w:t>
      </w:r>
      <w:r w:rsidR="00D032B3" w:rsidRPr="00772DFE">
        <w:rPr>
          <w:rFonts w:asciiTheme="majorHAnsi" w:hAnsiTheme="majorHAnsi"/>
          <w:bCs/>
        </w:rPr>
        <w:t xml:space="preserve">a child’s </w:t>
      </w:r>
      <w:r w:rsidR="00F2424D" w:rsidRPr="00772DFE">
        <w:rPr>
          <w:rFonts w:asciiTheme="majorHAnsi" w:hAnsiTheme="majorHAnsi"/>
          <w:bCs/>
        </w:rPr>
        <w:t>gender has on paterna</w:t>
      </w:r>
      <w:r w:rsidR="007241C7" w:rsidRPr="00772DFE">
        <w:rPr>
          <w:rFonts w:asciiTheme="majorHAnsi" w:hAnsiTheme="majorHAnsi"/>
          <w:bCs/>
        </w:rPr>
        <w:t xml:space="preserve">l accessibility is </w:t>
      </w:r>
      <w:r w:rsidR="00D032B3" w:rsidRPr="00772DFE">
        <w:rPr>
          <w:rFonts w:asciiTheme="majorHAnsi" w:hAnsiTheme="majorHAnsi"/>
          <w:bCs/>
        </w:rPr>
        <w:t>unclear</w:t>
      </w:r>
      <w:r w:rsidR="00F2424D" w:rsidRPr="00772DFE">
        <w:rPr>
          <w:rFonts w:asciiTheme="majorHAnsi" w:hAnsiTheme="majorHAnsi"/>
          <w:bCs/>
        </w:rPr>
        <w:t xml:space="preserve"> given this has not</w:t>
      </w:r>
      <w:r w:rsidR="003B729F" w:rsidRPr="00772DFE">
        <w:rPr>
          <w:rFonts w:asciiTheme="majorHAnsi" w:hAnsiTheme="majorHAnsi"/>
          <w:bCs/>
        </w:rPr>
        <w:t xml:space="preserve"> yet</w:t>
      </w:r>
      <w:r w:rsidR="00F2424D" w:rsidRPr="00772DFE">
        <w:rPr>
          <w:rFonts w:asciiTheme="majorHAnsi" w:hAnsiTheme="majorHAnsi"/>
          <w:bCs/>
        </w:rPr>
        <w:t xml:space="preserve"> </w:t>
      </w:r>
      <w:r w:rsidR="00D032B3" w:rsidRPr="00772DFE">
        <w:rPr>
          <w:rFonts w:asciiTheme="majorHAnsi" w:hAnsiTheme="majorHAnsi"/>
          <w:bCs/>
        </w:rPr>
        <w:t>been explored.</w:t>
      </w:r>
    </w:p>
    <w:p w:rsidR="0098752B" w:rsidRPr="00772DFE" w:rsidRDefault="00EE05BC" w:rsidP="00772DFE">
      <w:pPr>
        <w:spacing w:after="120" w:line="360" w:lineRule="auto"/>
        <w:jc w:val="both"/>
        <w:rPr>
          <w:rFonts w:asciiTheme="majorHAnsi" w:hAnsiTheme="majorHAnsi"/>
          <w:bCs/>
        </w:rPr>
      </w:pPr>
      <w:r w:rsidRPr="00772DFE">
        <w:rPr>
          <w:rFonts w:asciiTheme="majorHAnsi" w:hAnsiTheme="majorHAnsi"/>
          <w:bCs/>
        </w:rPr>
        <w:t>P</w:t>
      </w:r>
      <w:r w:rsidR="003144CA" w:rsidRPr="00772DFE">
        <w:rPr>
          <w:rFonts w:asciiTheme="majorHAnsi" w:hAnsiTheme="majorHAnsi"/>
          <w:bCs/>
        </w:rPr>
        <w:t>arents’ characteristics and</w:t>
      </w:r>
      <w:r w:rsidR="00FE56C8" w:rsidRPr="00772DFE">
        <w:rPr>
          <w:rFonts w:asciiTheme="majorHAnsi" w:hAnsiTheme="majorHAnsi"/>
          <w:bCs/>
        </w:rPr>
        <w:t xml:space="preserve"> persona</w:t>
      </w:r>
      <w:r w:rsidR="003144CA" w:rsidRPr="00772DFE">
        <w:rPr>
          <w:rFonts w:asciiTheme="majorHAnsi" w:hAnsiTheme="majorHAnsi"/>
          <w:bCs/>
        </w:rPr>
        <w:t>l developmental trajectories, such as</w:t>
      </w:r>
      <w:r w:rsidR="001A7F68" w:rsidRPr="00772DFE">
        <w:rPr>
          <w:rFonts w:asciiTheme="majorHAnsi" w:hAnsiTheme="majorHAnsi"/>
          <w:bCs/>
        </w:rPr>
        <w:t xml:space="preserve"> their</w:t>
      </w:r>
      <w:r w:rsidR="003144CA" w:rsidRPr="00772DFE">
        <w:rPr>
          <w:rFonts w:asciiTheme="majorHAnsi" w:hAnsiTheme="majorHAnsi"/>
          <w:bCs/>
        </w:rPr>
        <w:t xml:space="preserve"> </w:t>
      </w:r>
      <w:r w:rsidR="001A7F68" w:rsidRPr="00772DFE">
        <w:rPr>
          <w:rFonts w:asciiTheme="majorHAnsi" w:hAnsiTheme="majorHAnsi"/>
          <w:bCs/>
        </w:rPr>
        <w:t>age,</w:t>
      </w:r>
      <w:r w:rsidR="003B729F" w:rsidRPr="00772DFE">
        <w:rPr>
          <w:rFonts w:asciiTheme="majorHAnsi" w:hAnsiTheme="majorHAnsi"/>
          <w:bCs/>
        </w:rPr>
        <w:t xml:space="preserve"> education and class </w:t>
      </w:r>
      <w:r w:rsidR="00FE56C8" w:rsidRPr="00772DFE">
        <w:rPr>
          <w:rFonts w:asciiTheme="majorHAnsi" w:hAnsiTheme="majorHAnsi"/>
          <w:bCs/>
        </w:rPr>
        <w:t>also influence</w:t>
      </w:r>
      <w:r w:rsidR="003A61E5" w:rsidRPr="00772DFE">
        <w:rPr>
          <w:rFonts w:asciiTheme="majorHAnsi" w:hAnsiTheme="majorHAnsi"/>
          <w:bCs/>
        </w:rPr>
        <w:t xml:space="preserve"> the three dimensions of</w:t>
      </w:r>
      <w:r w:rsidR="00FE56C8" w:rsidRPr="00772DFE">
        <w:rPr>
          <w:rFonts w:asciiTheme="majorHAnsi" w:hAnsiTheme="majorHAnsi"/>
          <w:bCs/>
        </w:rPr>
        <w:t xml:space="preserve"> </w:t>
      </w:r>
      <w:r w:rsidR="003144CA" w:rsidRPr="00772DFE">
        <w:rPr>
          <w:rFonts w:asciiTheme="majorHAnsi" w:hAnsiTheme="majorHAnsi"/>
          <w:bCs/>
        </w:rPr>
        <w:t>paternal</w:t>
      </w:r>
      <w:r w:rsidR="00FE56C8" w:rsidRPr="00772DFE">
        <w:rPr>
          <w:rFonts w:asciiTheme="majorHAnsi" w:hAnsiTheme="majorHAnsi"/>
          <w:bCs/>
        </w:rPr>
        <w:t xml:space="preserve"> involvement. </w:t>
      </w:r>
      <w:r w:rsidR="00F47AD4" w:rsidRPr="00772DFE">
        <w:rPr>
          <w:rFonts w:asciiTheme="majorHAnsi" w:hAnsiTheme="majorHAnsi"/>
          <w:bCs/>
        </w:rPr>
        <w:t>P</w:t>
      </w:r>
      <w:r w:rsidR="00FE56C8" w:rsidRPr="00772DFE">
        <w:rPr>
          <w:rFonts w:asciiTheme="majorHAnsi" w:hAnsiTheme="majorHAnsi"/>
          <w:bCs/>
        </w:rPr>
        <w:t xml:space="preserve">revious research shows that a higher </w:t>
      </w:r>
      <w:r w:rsidR="003144CA" w:rsidRPr="00772DFE">
        <w:rPr>
          <w:rFonts w:asciiTheme="majorHAnsi" w:hAnsiTheme="majorHAnsi"/>
          <w:bCs/>
        </w:rPr>
        <w:t xml:space="preserve">level of </w:t>
      </w:r>
      <w:r w:rsidR="00FE56C8" w:rsidRPr="00772DFE">
        <w:rPr>
          <w:rFonts w:asciiTheme="majorHAnsi" w:hAnsiTheme="majorHAnsi"/>
          <w:bCs/>
        </w:rPr>
        <w:t xml:space="preserve">education leads to greater paternal </w:t>
      </w:r>
      <w:r w:rsidR="009539FA" w:rsidRPr="00772DFE">
        <w:rPr>
          <w:rFonts w:asciiTheme="majorHAnsi" w:hAnsiTheme="majorHAnsi"/>
          <w:bCs/>
        </w:rPr>
        <w:t>engagement</w:t>
      </w:r>
      <w:r w:rsidR="00FE56C8" w:rsidRPr="00772DFE">
        <w:rPr>
          <w:rFonts w:asciiTheme="majorHAnsi" w:hAnsiTheme="majorHAnsi"/>
          <w:bCs/>
        </w:rPr>
        <w:t xml:space="preserve"> in childcare and</w:t>
      </w:r>
      <w:r w:rsidR="0013430F" w:rsidRPr="00772DFE">
        <w:rPr>
          <w:rFonts w:asciiTheme="majorHAnsi" w:hAnsiTheme="majorHAnsi"/>
          <w:bCs/>
        </w:rPr>
        <w:t>/or</w:t>
      </w:r>
      <w:r w:rsidR="00FE56C8" w:rsidRPr="00772DFE">
        <w:rPr>
          <w:rFonts w:asciiTheme="majorHAnsi" w:hAnsiTheme="majorHAnsi"/>
          <w:bCs/>
        </w:rPr>
        <w:t xml:space="preserve"> </w:t>
      </w:r>
      <w:r w:rsidR="009539FA" w:rsidRPr="00772DFE">
        <w:rPr>
          <w:rFonts w:asciiTheme="majorHAnsi" w:hAnsiTheme="majorHAnsi"/>
          <w:bCs/>
        </w:rPr>
        <w:t xml:space="preserve">responsibility for </w:t>
      </w:r>
      <w:r w:rsidR="00FE56C8" w:rsidRPr="00772DFE">
        <w:rPr>
          <w:rFonts w:asciiTheme="majorHAnsi" w:hAnsiTheme="majorHAnsi"/>
          <w:bCs/>
        </w:rPr>
        <w:t xml:space="preserve">household labour (Coltrane and Parke 1998; Arrighi and Maume 2000; Pailhe and Solaz 2008; </w:t>
      </w:r>
      <w:r w:rsidR="0013430F" w:rsidRPr="00772DFE">
        <w:rPr>
          <w:rFonts w:asciiTheme="majorHAnsi" w:hAnsiTheme="majorHAnsi"/>
          <w:bCs/>
        </w:rPr>
        <w:t xml:space="preserve">Sullivan 2010; </w:t>
      </w:r>
      <w:r w:rsidR="00FE56C8" w:rsidRPr="00772DFE">
        <w:rPr>
          <w:rFonts w:asciiTheme="majorHAnsi" w:hAnsiTheme="majorHAnsi"/>
          <w:bCs/>
        </w:rPr>
        <w:t>Sayer, Gauthier and Furstenberg 2004)</w:t>
      </w:r>
      <w:r w:rsidR="002959A7" w:rsidRPr="00772DFE">
        <w:rPr>
          <w:rFonts w:asciiTheme="majorHAnsi" w:hAnsiTheme="majorHAnsi"/>
          <w:bCs/>
        </w:rPr>
        <w:t xml:space="preserve"> while c</w:t>
      </w:r>
      <w:r w:rsidR="00FE56C8" w:rsidRPr="00772DFE">
        <w:rPr>
          <w:rFonts w:asciiTheme="majorHAnsi" w:hAnsiTheme="majorHAnsi"/>
          <w:bCs/>
        </w:rPr>
        <w:t>lass and race</w:t>
      </w:r>
      <w:r w:rsidR="0004248C" w:rsidRPr="00772DFE">
        <w:rPr>
          <w:rFonts w:asciiTheme="majorHAnsi" w:hAnsiTheme="majorHAnsi"/>
          <w:bCs/>
        </w:rPr>
        <w:t>/ethnicity</w:t>
      </w:r>
      <w:r w:rsidR="00FE56C8" w:rsidRPr="00772DFE">
        <w:rPr>
          <w:rFonts w:asciiTheme="majorHAnsi" w:hAnsiTheme="majorHAnsi"/>
          <w:bCs/>
        </w:rPr>
        <w:t xml:space="preserve"> </w:t>
      </w:r>
      <w:r w:rsidR="002959A7" w:rsidRPr="00772DFE">
        <w:rPr>
          <w:rFonts w:asciiTheme="majorHAnsi" w:hAnsiTheme="majorHAnsi"/>
          <w:bCs/>
        </w:rPr>
        <w:t>can also enable and constrain</w:t>
      </w:r>
      <w:r w:rsidR="00FE56C8" w:rsidRPr="00772DFE">
        <w:rPr>
          <w:rFonts w:asciiTheme="majorHAnsi" w:hAnsiTheme="majorHAnsi"/>
          <w:bCs/>
        </w:rPr>
        <w:t xml:space="preserve"> decisions around fathering</w:t>
      </w:r>
      <w:r w:rsidR="008E6E54" w:rsidRPr="00772DFE">
        <w:rPr>
          <w:rFonts w:asciiTheme="majorHAnsi" w:hAnsiTheme="majorHAnsi"/>
          <w:bCs/>
        </w:rPr>
        <w:t xml:space="preserve"> and so will have some impact on a father’s accessibility, engagement and responsibility (Coltrane and Parke, 1998; Haurai and Hollingsworth 2009; </w:t>
      </w:r>
      <w:r w:rsidR="00D612B8" w:rsidRPr="00772DFE">
        <w:rPr>
          <w:rFonts w:asciiTheme="majorHAnsi" w:hAnsiTheme="majorHAnsi"/>
          <w:bCs/>
        </w:rPr>
        <w:t xml:space="preserve">Gillies 2009; Shows and Gerstel 2009; </w:t>
      </w:r>
      <w:r w:rsidR="00FD40E1">
        <w:rPr>
          <w:rFonts w:asciiTheme="majorHAnsi" w:hAnsiTheme="majorHAnsi"/>
          <w:bCs/>
        </w:rPr>
        <w:t>Norman</w:t>
      </w:r>
      <w:r w:rsidR="008E6E54" w:rsidRPr="00772DFE">
        <w:rPr>
          <w:rFonts w:asciiTheme="majorHAnsi" w:hAnsiTheme="majorHAnsi"/>
          <w:bCs/>
        </w:rPr>
        <w:t xml:space="preserve"> 2010). </w:t>
      </w:r>
    </w:p>
    <w:p w:rsidR="00E05643" w:rsidRPr="00772DFE" w:rsidDel="00BF4DA3" w:rsidRDefault="00A274A4" w:rsidP="00772DFE">
      <w:pPr>
        <w:spacing w:after="120" w:line="360" w:lineRule="auto"/>
        <w:jc w:val="both"/>
        <w:rPr>
          <w:rFonts w:asciiTheme="majorHAnsi" w:hAnsiTheme="majorHAnsi"/>
          <w:bCs/>
        </w:rPr>
      </w:pPr>
      <w:r w:rsidRPr="00772DFE" w:rsidDel="00BF4DA3">
        <w:rPr>
          <w:rFonts w:asciiTheme="majorHAnsi" w:hAnsiTheme="majorHAnsi"/>
          <w:bCs/>
        </w:rPr>
        <w:t xml:space="preserve">Motivation and confidence to be an </w:t>
      </w:r>
      <w:r w:rsidR="009539FA" w:rsidRPr="00772DFE" w:rsidDel="00BF4DA3">
        <w:rPr>
          <w:rFonts w:asciiTheme="majorHAnsi" w:hAnsiTheme="majorHAnsi"/>
          <w:bCs/>
        </w:rPr>
        <w:t>involved</w:t>
      </w:r>
      <w:r w:rsidRPr="00772DFE" w:rsidDel="00BF4DA3">
        <w:rPr>
          <w:rFonts w:asciiTheme="majorHAnsi" w:hAnsiTheme="majorHAnsi"/>
          <w:bCs/>
        </w:rPr>
        <w:t xml:space="preserve"> parent</w:t>
      </w:r>
      <w:r w:rsidR="00A52FE2">
        <w:rPr>
          <w:rFonts w:asciiTheme="majorHAnsi" w:hAnsiTheme="majorHAnsi"/>
          <w:bCs/>
        </w:rPr>
        <w:t>, and the desire to be an involved parent,</w:t>
      </w:r>
      <w:r w:rsidRPr="00772DFE" w:rsidDel="00BF4DA3">
        <w:rPr>
          <w:rFonts w:asciiTheme="majorHAnsi" w:hAnsiTheme="majorHAnsi"/>
          <w:bCs/>
        </w:rPr>
        <w:t xml:space="preserve"> </w:t>
      </w:r>
      <w:r w:rsidR="001A7F68" w:rsidRPr="00772DFE" w:rsidDel="00BF4DA3">
        <w:rPr>
          <w:rFonts w:asciiTheme="majorHAnsi" w:hAnsiTheme="majorHAnsi"/>
          <w:bCs/>
        </w:rPr>
        <w:t xml:space="preserve">also </w:t>
      </w:r>
      <w:r w:rsidR="002263C0" w:rsidRPr="00772DFE" w:rsidDel="00BF4DA3">
        <w:rPr>
          <w:rFonts w:asciiTheme="majorHAnsi" w:hAnsiTheme="majorHAnsi"/>
          <w:bCs/>
        </w:rPr>
        <w:t>shape</w:t>
      </w:r>
      <w:r w:rsidR="0098752B" w:rsidRPr="00772DFE" w:rsidDel="00BF4DA3">
        <w:rPr>
          <w:rFonts w:asciiTheme="majorHAnsi" w:hAnsiTheme="majorHAnsi"/>
          <w:bCs/>
        </w:rPr>
        <w:t>s</w:t>
      </w:r>
      <w:r w:rsidR="009539FA" w:rsidRPr="00772DFE" w:rsidDel="00BF4DA3">
        <w:rPr>
          <w:rFonts w:asciiTheme="majorHAnsi" w:hAnsiTheme="majorHAnsi"/>
          <w:bCs/>
        </w:rPr>
        <w:t xml:space="preserve"> the three dimensions of</w:t>
      </w:r>
      <w:r w:rsidR="002263C0" w:rsidRPr="00772DFE" w:rsidDel="00BF4DA3">
        <w:rPr>
          <w:rFonts w:asciiTheme="majorHAnsi" w:hAnsiTheme="majorHAnsi"/>
          <w:bCs/>
        </w:rPr>
        <w:t xml:space="preserve"> </w:t>
      </w:r>
      <w:r w:rsidR="001A7F68" w:rsidRPr="00772DFE" w:rsidDel="00BF4DA3">
        <w:rPr>
          <w:rFonts w:asciiTheme="majorHAnsi" w:hAnsiTheme="majorHAnsi"/>
          <w:bCs/>
        </w:rPr>
        <w:t>paternal involvement</w:t>
      </w:r>
      <w:r w:rsidR="00A52FE2">
        <w:rPr>
          <w:rFonts w:asciiTheme="majorHAnsi" w:hAnsiTheme="majorHAnsi"/>
          <w:bCs/>
        </w:rPr>
        <w:t xml:space="preserve"> and this is linked to a father’s individual agency</w:t>
      </w:r>
      <w:r w:rsidR="009C7BD8">
        <w:rPr>
          <w:rFonts w:ascii="PMingLiU" w:hAnsi="PMingLiU" w:hint="eastAsia"/>
          <w:bCs/>
          <w:lang w:eastAsia="zh-TW"/>
        </w:rPr>
        <w:t xml:space="preserve">, </w:t>
      </w:r>
      <w:r w:rsidR="009C7BD8">
        <w:rPr>
          <w:rFonts w:asciiTheme="majorHAnsi" w:hAnsiTheme="majorHAnsi"/>
          <w:bCs/>
        </w:rPr>
        <w:t>which I reflect on further in the next section</w:t>
      </w:r>
      <w:r w:rsidR="002C377F" w:rsidRPr="00772DFE" w:rsidDel="00BF4DA3">
        <w:rPr>
          <w:rFonts w:asciiTheme="majorHAnsi" w:hAnsiTheme="majorHAnsi"/>
          <w:bCs/>
        </w:rPr>
        <w:t xml:space="preserve">. </w:t>
      </w:r>
      <w:r w:rsidR="001A7F68" w:rsidRPr="00772DFE" w:rsidDel="00BF4DA3">
        <w:rPr>
          <w:rFonts w:asciiTheme="majorHAnsi" w:hAnsiTheme="majorHAnsi"/>
          <w:bCs/>
        </w:rPr>
        <w:t>Jacobs and Kelley (2006)</w:t>
      </w:r>
      <w:r w:rsidR="007E5EDA" w:rsidRPr="00772DFE" w:rsidDel="00BF4DA3">
        <w:rPr>
          <w:rFonts w:asciiTheme="majorHAnsi" w:hAnsiTheme="majorHAnsi"/>
          <w:bCs/>
        </w:rPr>
        <w:t xml:space="preserve"> </w:t>
      </w:r>
      <w:r w:rsidR="001A7F68" w:rsidRPr="00772DFE" w:rsidDel="00BF4DA3">
        <w:rPr>
          <w:rFonts w:asciiTheme="majorHAnsi" w:hAnsiTheme="majorHAnsi"/>
          <w:bCs/>
        </w:rPr>
        <w:t>found</w:t>
      </w:r>
      <w:r w:rsidR="007E5EDA" w:rsidRPr="00772DFE" w:rsidDel="00BF4DA3">
        <w:rPr>
          <w:rFonts w:asciiTheme="majorHAnsi" w:hAnsiTheme="majorHAnsi"/>
          <w:bCs/>
        </w:rPr>
        <w:t xml:space="preserve"> parenting self-efficacy (i.e. the extent to which a parent believes that they have the ability to care for the child emotionally and physically) </w:t>
      </w:r>
      <w:r w:rsidR="001A7F68" w:rsidRPr="00772DFE" w:rsidDel="00BF4DA3">
        <w:rPr>
          <w:rFonts w:asciiTheme="majorHAnsi" w:hAnsiTheme="majorHAnsi"/>
          <w:bCs/>
        </w:rPr>
        <w:t>has a significant effect on</w:t>
      </w:r>
      <w:r w:rsidR="007E5EDA" w:rsidRPr="00772DFE" w:rsidDel="00BF4DA3">
        <w:rPr>
          <w:rFonts w:asciiTheme="majorHAnsi" w:hAnsiTheme="majorHAnsi"/>
          <w:bCs/>
        </w:rPr>
        <w:t xml:space="preserve"> paternal</w:t>
      </w:r>
      <w:r w:rsidR="001A7F68" w:rsidRPr="00772DFE" w:rsidDel="00BF4DA3">
        <w:rPr>
          <w:rFonts w:asciiTheme="majorHAnsi" w:hAnsiTheme="majorHAnsi"/>
          <w:bCs/>
        </w:rPr>
        <w:t xml:space="preserve"> </w:t>
      </w:r>
      <w:r w:rsidR="00B6441D" w:rsidRPr="00772DFE" w:rsidDel="00BF4DA3">
        <w:rPr>
          <w:rFonts w:asciiTheme="majorHAnsi" w:hAnsiTheme="majorHAnsi"/>
          <w:bCs/>
        </w:rPr>
        <w:t>engagement</w:t>
      </w:r>
      <w:r w:rsidR="0027572F" w:rsidRPr="00772DFE" w:rsidDel="00BF4DA3">
        <w:rPr>
          <w:rFonts w:asciiTheme="majorHAnsi" w:hAnsiTheme="majorHAnsi"/>
          <w:bCs/>
        </w:rPr>
        <w:t xml:space="preserve">, although motivation and confidence </w:t>
      </w:r>
      <w:r w:rsidR="00B6325E" w:rsidRPr="00772DFE" w:rsidDel="00BF4DA3">
        <w:rPr>
          <w:rFonts w:asciiTheme="majorHAnsi" w:hAnsiTheme="majorHAnsi"/>
          <w:bCs/>
        </w:rPr>
        <w:t>is also likely to</w:t>
      </w:r>
      <w:r w:rsidR="0027572F" w:rsidRPr="00772DFE" w:rsidDel="00BF4DA3">
        <w:rPr>
          <w:rFonts w:asciiTheme="majorHAnsi" w:hAnsiTheme="majorHAnsi"/>
          <w:bCs/>
        </w:rPr>
        <w:t xml:space="preserve"> shape</w:t>
      </w:r>
      <w:r w:rsidR="00AC4E6E">
        <w:rPr>
          <w:rFonts w:asciiTheme="majorHAnsi" w:hAnsiTheme="majorHAnsi"/>
          <w:bCs/>
        </w:rPr>
        <w:t xml:space="preserve"> direct and indirect</w:t>
      </w:r>
      <w:r w:rsidR="0027572F" w:rsidRPr="00772DFE" w:rsidDel="00BF4DA3">
        <w:rPr>
          <w:rFonts w:asciiTheme="majorHAnsi" w:hAnsiTheme="majorHAnsi"/>
          <w:bCs/>
        </w:rPr>
        <w:t xml:space="preserve"> </w:t>
      </w:r>
      <w:r w:rsidR="00B6325E" w:rsidRPr="00772DFE" w:rsidDel="00BF4DA3">
        <w:rPr>
          <w:rFonts w:asciiTheme="majorHAnsi" w:hAnsiTheme="majorHAnsi"/>
          <w:bCs/>
        </w:rPr>
        <w:t xml:space="preserve">responsibility </w:t>
      </w:r>
      <w:r w:rsidR="003A61E5" w:rsidRPr="00772DFE" w:rsidDel="00BF4DA3">
        <w:rPr>
          <w:rFonts w:asciiTheme="majorHAnsi" w:hAnsiTheme="majorHAnsi"/>
          <w:bCs/>
        </w:rPr>
        <w:t xml:space="preserve">and, to some extent, </w:t>
      </w:r>
      <w:r w:rsidR="00B6325E" w:rsidRPr="00772DFE" w:rsidDel="00BF4DA3">
        <w:rPr>
          <w:rFonts w:asciiTheme="majorHAnsi" w:hAnsiTheme="majorHAnsi"/>
          <w:bCs/>
        </w:rPr>
        <w:t xml:space="preserve">his </w:t>
      </w:r>
      <w:r w:rsidR="0027572F" w:rsidRPr="00772DFE" w:rsidDel="00BF4DA3">
        <w:rPr>
          <w:rFonts w:asciiTheme="majorHAnsi" w:hAnsiTheme="majorHAnsi"/>
          <w:bCs/>
        </w:rPr>
        <w:t>accessibility.</w:t>
      </w:r>
      <w:r w:rsidR="007E5EDA" w:rsidRPr="00772DFE" w:rsidDel="00BF4DA3">
        <w:rPr>
          <w:rFonts w:asciiTheme="majorHAnsi" w:hAnsiTheme="majorHAnsi"/>
          <w:bCs/>
        </w:rPr>
        <w:t xml:space="preserve"> Motivation </w:t>
      </w:r>
      <w:r w:rsidR="003976B0">
        <w:rPr>
          <w:rFonts w:asciiTheme="majorHAnsi" w:hAnsiTheme="majorHAnsi"/>
          <w:bCs/>
        </w:rPr>
        <w:t>will also</w:t>
      </w:r>
      <w:r w:rsidR="007E5EDA" w:rsidRPr="00772DFE" w:rsidDel="00BF4DA3">
        <w:rPr>
          <w:rFonts w:asciiTheme="majorHAnsi" w:hAnsiTheme="majorHAnsi"/>
          <w:bCs/>
        </w:rPr>
        <w:t xml:space="preserve"> be </w:t>
      </w:r>
      <w:r w:rsidR="00B64A05" w:rsidRPr="00772DFE" w:rsidDel="00BF4DA3">
        <w:rPr>
          <w:rFonts w:asciiTheme="majorHAnsi" w:hAnsiTheme="majorHAnsi"/>
          <w:bCs/>
        </w:rPr>
        <w:t xml:space="preserve">shaped </w:t>
      </w:r>
      <w:r w:rsidR="007E5EDA" w:rsidRPr="00772DFE" w:rsidDel="00BF4DA3">
        <w:rPr>
          <w:rFonts w:asciiTheme="majorHAnsi" w:hAnsiTheme="majorHAnsi"/>
          <w:bCs/>
        </w:rPr>
        <w:t>by attitudes and preferences towards parenting roles</w:t>
      </w:r>
      <w:r w:rsidR="003976B0">
        <w:rPr>
          <w:rFonts w:asciiTheme="majorHAnsi" w:hAnsiTheme="majorHAnsi"/>
          <w:bCs/>
        </w:rPr>
        <w:t>. Hence</w:t>
      </w:r>
      <w:r w:rsidR="001523BE">
        <w:rPr>
          <w:rFonts w:asciiTheme="majorHAnsi" w:hAnsiTheme="majorHAnsi"/>
          <w:bCs/>
        </w:rPr>
        <w:t xml:space="preserve"> </w:t>
      </w:r>
      <w:r w:rsidR="003976B0">
        <w:rPr>
          <w:rFonts w:asciiTheme="majorHAnsi" w:hAnsiTheme="majorHAnsi"/>
          <w:bCs/>
        </w:rPr>
        <w:t>the relationship between practices of agency and paternal involvement in childcare is far from clear cut.</w:t>
      </w:r>
      <w:r w:rsidR="001523BE">
        <w:rPr>
          <w:rFonts w:asciiTheme="majorHAnsi" w:hAnsiTheme="majorHAnsi" w:hint="eastAsia"/>
          <w:bCs/>
          <w:lang w:eastAsia="zh-TW"/>
        </w:rPr>
        <w:t xml:space="preserve"> </w:t>
      </w:r>
    </w:p>
    <w:p w:rsidR="00F97BE3" w:rsidRPr="00772DFE" w:rsidDel="00BF4DA3" w:rsidRDefault="00A35A95" w:rsidP="00772DFE">
      <w:pPr>
        <w:spacing w:after="120" w:line="360" w:lineRule="auto"/>
        <w:jc w:val="both"/>
        <w:rPr>
          <w:rFonts w:asciiTheme="majorHAnsi" w:hAnsiTheme="majorHAnsi"/>
          <w:bCs/>
        </w:rPr>
      </w:pPr>
      <w:r>
        <w:rPr>
          <w:rFonts w:asciiTheme="majorHAnsi" w:hAnsiTheme="majorHAnsi"/>
          <w:bCs/>
        </w:rPr>
        <w:t>Combined with this are p</w:t>
      </w:r>
      <w:r w:rsidR="00D81BED" w:rsidRPr="00772DFE" w:rsidDel="00BF4DA3">
        <w:rPr>
          <w:rFonts w:asciiTheme="majorHAnsi" w:hAnsiTheme="majorHAnsi"/>
          <w:bCs/>
        </w:rPr>
        <w:t>arental relationships and co-parenting processes</w:t>
      </w:r>
      <w:r>
        <w:rPr>
          <w:rFonts w:asciiTheme="majorHAnsi" w:hAnsiTheme="majorHAnsi"/>
          <w:bCs/>
        </w:rPr>
        <w:t>, which</w:t>
      </w:r>
      <w:r w:rsidR="00D81BED" w:rsidRPr="00772DFE" w:rsidDel="00BF4DA3">
        <w:rPr>
          <w:rFonts w:asciiTheme="majorHAnsi" w:hAnsiTheme="majorHAnsi"/>
          <w:bCs/>
        </w:rPr>
        <w:t xml:space="preserve"> also impact on paternal involvement. </w:t>
      </w:r>
      <w:r w:rsidR="00995B32" w:rsidRPr="00772DFE" w:rsidDel="00BF4DA3">
        <w:rPr>
          <w:rFonts w:asciiTheme="majorHAnsi" w:hAnsiTheme="majorHAnsi"/>
          <w:bCs/>
        </w:rPr>
        <w:t xml:space="preserve">Backett (1982) argues that paternal </w:t>
      </w:r>
      <w:r w:rsidR="009539FA" w:rsidRPr="00772DFE" w:rsidDel="00BF4DA3">
        <w:rPr>
          <w:rFonts w:asciiTheme="majorHAnsi" w:hAnsiTheme="majorHAnsi"/>
          <w:bCs/>
        </w:rPr>
        <w:t>engagement in childcare</w:t>
      </w:r>
      <w:r w:rsidR="00995B32" w:rsidRPr="00772DFE" w:rsidDel="00BF4DA3">
        <w:rPr>
          <w:rFonts w:asciiTheme="majorHAnsi" w:hAnsiTheme="majorHAnsi"/>
          <w:bCs/>
        </w:rPr>
        <w:t xml:space="preserve"> </w:t>
      </w:r>
      <w:r w:rsidR="00D22210" w:rsidRPr="00772DFE" w:rsidDel="00BF4DA3">
        <w:rPr>
          <w:rFonts w:asciiTheme="majorHAnsi" w:hAnsiTheme="majorHAnsi"/>
          <w:bCs/>
        </w:rPr>
        <w:t xml:space="preserve">(although probably also relevant to </w:t>
      </w:r>
      <w:r w:rsidR="00405FC4" w:rsidRPr="00772DFE" w:rsidDel="00BF4DA3">
        <w:rPr>
          <w:rFonts w:asciiTheme="majorHAnsi" w:hAnsiTheme="majorHAnsi"/>
          <w:bCs/>
        </w:rPr>
        <w:t xml:space="preserve">accessibility and </w:t>
      </w:r>
      <w:r w:rsidR="00D22210" w:rsidRPr="00772DFE" w:rsidDel="00BF4DA3">
        <w:rPr>
          <w:rFonts w:asciiTheme="majorHAnsi" w:hAnsiTheme="majorHAnsi"/>
          <w:bCs/>
        </w:rPr>
        <w:t xml:space="preserve">responsibility) </w:t>
      </w:r>
      <w:r w:rsidR="00995B32" w:rsidRPr="00772DFE" w:rsidDel="00BF4DA3">
        <w:rPr>
          <w:rFonts w:asciiTheme="majorHAnsi" w:hAnsiTheme="majorHAnsi"/>
          <w:bCs/>
        </w:rPr>
        <w:t>is negotiated and subjectively assessed according to the parental behaviour considered appropriate by the spouses, within their familial context, at any one point in time.</w:t>
      </w:r>
      <w:r w:rsidR="009539FA" w:rsidRPr="00772DFE" w:rsidDel="00BF4DA3">
        <w:rPr>
          <w:rFonts w:asciiTheme="majorHAnsi" w:hAnsiTheme="majorHAnsi"/>
          <w:bCs/>
        </w:rPr>
        <w:t xml:space="preserve"> </w:t>
      </w:r>
      <w:r w:rsidR="00995B32" w:rsidRPr="00772DFE" w:rsidDel="00BF4DA3">
        <w:rPr>
          <w:rFonts w:asciiTheme="majorHAnsi" w:hAnsiTheme="majorHAnsi"/>
          <w:bCs/>
        </w:rPr>
        <w:t>Children may not always be cared for by two, biologically-related parents as relationships break down and family</w:t>
      </w:r>
      <w:r w:rsidR="00EA3888" w:rsidRPr="00772DFE" w:rsidDel="00BF4DA3">
        <w:rPr>
          <w:rFonts w:asciiTheme="majorHAnsi" w:hAnsiTheme="majorHAnsi"/>
          <w:bCs/>
        </w:rPr>
        <w:t xml:space="preserve"> networks, </w:t>
      </w:r>
      <w:r w:rsidR="00995B32" w:rsidRPr="00772DFE" w:rsidDel="00BF4DA3">
        <w:rPr>
          <w:rFonts w:asciiTheme="majorHAnsi" w:hAnsiTheme="majorHAnsi"/>
          <w:bCs/>
        </w:rPr>
        <w:t>circumstances and locality can change</w:t>
      </w:r>
      <w:r w:rsidR="004A59A7" w:rsidRPr="00772DFE" w:rsidDel="00BF4DA3">
        <w:rPr>
          <w:rFonts w:asciiTheme="majorHAnsi" w:hAnsiTheme="majorHAnsi"/>
          <w:bCs/>
        </w:rPr>
        <w:t>, which may impact on how often a father cares for his children</w:t>
      </w:r>
      <w:r w:rsidR="00995B32" w:rsidRPr="00772DFE" w:rsidDel="00BF4DA3">
        <w:rPr>
          <w:rFonts w:asciiTheme="majorHAnsi" w:hAnsiTheme="majorHAnsi"/>
          <w:bCs/>
        </w:rPr>
        <w:t xml:space="preserve"> (Lewis and Lamb 2007</w:t>
      </w:r>
      <w:r w:rsidR="00D81BED" w:rsidRPr="00772DFE" w:rsidDel="00BF4DA3">
        <w:rPr>
          <w:rFonts w:asciiTheme="majorHAnsi" w:hAnsiTheme="majorHAnsi"/>
          <w:bCs/>
        </w:rPr>
        <w:t xml:space="preserve">; Morgan </w:t>
      </w:r>
      <w:r w:rsidR="005860E8" w:rsidRPr="00772DFE" w:rsidDel="00BF4DA3">
        <w:rPr>
          <w:rFonts w:asciiTheme="majorHAnsi" w:hAnsiTheme="majorHAnsi"/>
          <w:bCs/>
        </w:rPr>
        <w:t>1996</w:t>
      </w:r>
      <w:r w:rsidR="00995B32" w:rsidRPr="00772DFE" w:rsidDel="00BF4DA3">
        <w:rPr>
          <w:rFonts w:asciiTheme="majorHAnsi" w:hAnsiTheme="majorHAnsi"/>
          <w:bCs/>
        </w:rPr>
        <w:t xml:space="preserve">). </w:t>
      </w:r>
    </w:p>
    <w:p w:rsidR="0017348C" w:rsidRDefault="00CB0952" w:rsidP="00772DFE">
      <w:pPr>
        <w:spacing w:after="120" w:line="360" w:lineRule="auto"/>
        <w:jc w:val="both"/>
        <w:rPr>
          <w:rFonts w:asciiTheme="majorHAnsi" w:hAnsiTheme="majorHAnsi"/>
          <w:bCs/>
        </w:rPr>
      </w:pPr>
      <w:r w:rsidRPr="00772DFE" w:rsidDel="00BF4DA3">
        <w:rPr>
          <w:rFonts w:asciiTheme="majorHAnsi" w:hAnsiTheme="majorHAnsi"/>
          <w:bCs/>
        </w:rPr>
        <w:t>T</w:t>
      </w:r>
      <w:r w:rsidR="00C24290" w:rsidRPr="00772DFE" w:rsidDel="00BF4DA3">
        <w:rPr>
          <w:rFonts w:asciiTheme="majorHAnsi" w:hAnsiTheme="majorHAnsi"/>
          <w:bCs/>
        </w:rPr>
        <w:t>he father’s relationship with the mother</w:t>
      </w:r>
      <w:r w:rsidRPr="00772DFE" w:rsidDel="00BF4DA3">
        <w:rPr>
          <w:rFonts w:asciiTheme="majorHAnsi" w:hAnsiTheme="majorHAnsi"/>
          <w:bCs/>
        </w:rPr>
        <w:t xml:space="preserve"> will also shape</w:t>
      </w:r>
      <w:r w:rsidR="00405FC4" w:rsidRPr="00772DFE" w:rsidDel="00BF4DA3">
        <w:rPr>
          <w:rFonts w:asciiTheme="majorHAnsi" w:hAnsiTheme="majorHAnsi"/>
          <w:bCs/>
        </w:rPr>
        <w:t xml:space="preserve"> his</w:t>
      </w:r>
      <w:r w:rsidRPr="00772DFE" w:rsidDel="00BF4DA3">
        <w:rPr>
          <w:rFonts w:asciiTheme="majorHAnsi" w:hAnsiTheme="majorHAnsi"/>
          <w:bCs/>
        </w:rPr>
        <w:t xml:space="preserve"> </w:t>
      </w:r>
      <w:r w:rsidR="00405FC4" w:rsidRPr="00772DFE" w:rsidDel="00BF4DA3">
        <w:rPr>
          <w:rFonts w:asciiTheme="majorHAnsi" w:hAnsiTheme="majorHAnsi"/>
          <w:bCs/>
        </w:rPr>
        <w:t>engagement and how much responsibility he takes</w:t>
      </w:r>
      <w:r w:rsidRPr="00772DFE" w:rsidDel="00BF4DA3">
        <w:rPr>
          <w:rFonts w:asciiTheme="majorHAnsi" w:hAnsiTheme="majorHAnsi"/>
          <w:bCs/>
        </w:rPr>
        <w:t xml:space="preserve"> </w:t>
      </w:r>
      <w:r w:rsidR="00405FC4" w:rsidRPr="00772DFE" w:rsidDel="00BF4DA3">
        <w:rPr>
          <w:rFonts w:asciiTheme="majorHAnsi" w:hAnsiTheme="majorHAnsi"/>
          <w:bCs/>
        </w:rPr>
        <w:t>for</w:t>
      </w:r>
      <w:r w:rsidRPr="00772DFE" w:rsidDel="00BF4DA3">
        <w:rPr>
          <w:rFonts w:asciiTheme="majorHAnsi" w:hAnsiTheme="majorHAnsi"/>
          <w:bCs/>
        </w:rPr>
        <w:t xml:space="preserve"> childcare</w:t>
      </w:r>
      <w:r w:rsidR="00C24290" w:rsidRPr="00772DFE" w:rsidDel="00BF4DA3">
        <w:rPr>
          <w:rFonts w:asciiTheme="majorHAnsi" w:hAnsiTheme="majorHAnsi"/>
          <w:bCs/>
        </w:rPr>
        <w:t>. ‘Maternal gatekeeping</w:t>
      </w:r>
      <w:r w:rsidR="003144CA" w:rsidRPr="00772DFE" w:rsidDel="00BF4DA3">
        <w:rPr>
          <w:rFonts w:asciiTheme="majorHAnsi" w:hAnsiTheme="majorHAnsi"/>
          <w:bCs/>
        </w:rPr>
        <w:t>’</w:t>
      </w:r>
      <w:r w:rsidR="00C24290" w:rsidRPr="00772DFE" w:rsidDel="00BF4DA3">
        <w:rPr>
          <w:rFonts w:asciiTheme="majorHAnsi" w:hAnsiTheme="majorHAnsi"/>
          <w:bCs/>
        </w:rPr>
        <w:t>, linked to women’s acceptance of men as caregivers</w:t>
      </w:r>
      <w:r w:rsidRPr="00772DFE" w:rsidDel="00BF4DA3">
        <w:rPr>
          <w:rFonts w:asciiTheme="majorHAnsi" w:hAnsiTheme="majorHAnsi"/>
          <w:bCs/>
        </w:rPr>
        <w:t>,</w:t>
      </w:r>
      <w:r w:rsidR="00C24290" w:rsidRPr="00772DFE" w:rsidDel="00BF4DA3">
        <w:rPr>
          <w:rFonts w:asciiTheme="majorHAnsi" w:hAnsiTheme="majorHAnsi"/>
          <w:bCs/>
        </w:rPr>
        <w:t xml:space="preserve"> has been defined as mothers’ reluctance to allow fathers’ active participation in childrearing (Hatten et al 2002). This could be due to mothers’ perceptions of fathers’ abilities in childrearing </w:t>
      </w:r>
      <w:r w:rsidR="00AC4E6E">
        <w:rPr>
          <w:rFonts w:asciiTheme="majorHAnsi" w:hAnsiTheme="majorHAnsi"/>
          <w:bCs/>
        </w:rPr>
        <w:t>whereby some</w:t>
      </w:r>
      <w:r w:rsidR="00C24290" w:rsidRPr="00772DFE" w:rsidDel="00BF4DA3">
        <w:rPr>
          <w:rFonts w:asciiTheme="majorHAnsi" w:hAnsiTheme="majorHAnsi"/>
          <w:bCs/>
        </w:rPr>
        <w:t xml:space="preserve"> mothers may feel fathers do not live up to the standards o</w:t>
      </w:r>
      <w:r w:rsidR="00AC4E6E">
        <w:rPr>
          <w:rFonts w:asciiTheme="majorHAnsi" w:hAnsiTheme="majorHAnsi"/>
          <w:bCs/>
        </w:rPr>
        <w:t xml:space="preserve">f parenting that they have set and so </w:t>
      </w:r>
      <w:r w:rsidR="00C24290" w:rsidRPr="00772DFE" w:rsidDel="00BF4DA3">
        <w:rPr>
          <w:rFonts w:asciiTheme="majorHAnsi" w:hAnsiTheme="majorHAnsi"/>
          <w:bCs/>
        </w:rPr>
        <w:t xml:space="preserve">restrict or discourage paternal </w:t>
      </w:r>
      <w:r w:rsidR="003A6433">
        <w:rPr>
          <w:rFonts w:asciiTheme="majorHAnsi" w:hAnsiTheme="majorHAnsi"/>
          <w:bCs/>
        </w:rPr>
        <w:t xml:space="preserve">accessibility, </w:t>
      </w:r>
      <w:r w:rsidR="00B6325E" w:rsidRPr="00772DFE" w:rsidDel="00BF4DA3">
        <w:rPr>
          <w:rFonts w:asciiTheme="majorHAnsi" w:hAnsiTheme="majorHAnsi"/>
          <w:bCs/>
        </w:rPr>
        <w:t>engagement and</w:t>
      </w:r>
      <w:r w:rsidR="003A6433">
        <w:rPr>
          <w:rFonts w:asciiTheme="majorHAnsi" w:hAnsiTheme="majorHAnsi"/>
          <w:bCs/>
        </w:rPr>
        <w:t>/or</w:t>
      </w:r>
      <w:r w:rsidR="00B6325E" w:rsidRPr="00772DFE" w:rsidDel="00BF4DA3">
        <w:rPr>
          <w:rFonts w:asciiTheme="majorHAnsi" w:hAnsiTheme="majorHAnsi"/>
          <w:bCs/>
        </w:rPr>
        <w:t xml:space="preserve"> responsibility</w:t>
      </w:r>
      <w:r w:rsidR="00C24290" w:rsidRPr="00772DFE" w:rsidDel="00BF4DA3">
        <w:rPr>
          <w:rFonts w:asciiTheme="majorHAnsi" w:hAnsiTheme="majorHAnsi"/>
          <w:bCs/>
        </w:rPr>
        <w:t xml:space="preserve"> through particular “gatekeeping behaviours” (Gaertner et al. 2007: 964; </w:t>
      </w:r>
      <w:r w:rsidR="00C24290" w:rsidRPr="00772DFE" w:rsidDel="00BF4DA3">
        <w:rPr>
          <w:rFonts w:asciiTheme="majorHAnsi" w:hAnsiTheme="majorHAnsi"/>
          <w:bCs/>
        </w:rPr>
        <w:lastRenderedPageBreak/>
        <w:t>also Nangle et al 2003; Allen and Hawkins 1999)</w:t>
      </w:r>
      <w:r w:rsidR="00706A77">
        <w:rPr>
          <w:rFonts w:asciiTheme="majorHAnsi" w:hAnsiTheme="majorHAnsi"/>
          <w:bCs/>
        </w:rPr>
        <w:t xml:space="preserve">. This set of conscious or unconscious behaviours that the mother engages in </w:t>
      </w:r>
      <w:r w:rsidR="00663F5B">
        <w:rPr>
          <w:rFonts w:asciiTheme="majorHAnsi" w:hAnsiTheme="majorHAnsi"/>
          <w:bCs/>
        </w:rPr>
        <w:t>can either</w:t>
      </w:r>
      <w:r w:rsidR="00706A77">
        <w:rPr>
          <w:rFonts w:asciiTheme="majorHAnsi" w:hAnsiTheme="majorHAnsi"/>
          <w:bCs/>
        </w:rPr>
        <w:t xml:space="preserve"> suppo</w:t>
      </w:r>
      <w:r w:rsidR="00663F5B">
        <w:rPr>
          <w:rFonts w:asciiTheme="majorHAnsi" w:hAnsiTheme="majorHAnsi"/>
          <w:bCs/>
        </w:rPr>
        <w:t>rt</w:t>
      </w:r>
      <w:r w:rsidR="00706A77">
        <w:rPr>
          <w:rFonts w:asciiTheme="majorHAnsi" w:hAnsiTheme="majorHAnsi"/>
          <w:bCs/>
        </w:rPr>
        <w:t xml:space="preserve"> or discourage paternal involvement in particular childcare activities</w:t>
      </w:r>
      <w:r w:rsidR="00C24290" w:rsidRPr="00772DFE" w:rsidDel="00BF4DA3">
        <w:rPr>
          <w:rFonts w:asciiTheme="majorHAnsi" w:hAnsiTheme="majorHAnsi"/>
          <w:bCs/>
        </w:rPr>
        <w:t>.</w:t>
      </w:r>
      <w:r w:rsidR="00706A77">
        <w:rPr>
          <w:rFonts w:asciiTheme="majorHAnsi" w:hAnsiTheme="majorHAnsi"/>
          <w:bCs/>
        </w:rPr>
        <w:t xml:space="preserve"> </w:t>
      </w:r>
      <w:r w:rsidR="00663F5B">
        <w:rPr>
          <w:rFonts w:asciiTheme="majorHAnsi" w:hAnsiTheme="majorHAnsi"/>
          <w:bCs/>
        </w:rPr>
        <w:t xml:space="preserve">Thus, </w:t>
      </w:r>
      <w:r w:rsidR="00706A77">
        <w:rPr>
          <w:rFonts w:asciiTheme="majorHAnsi" w:hAnsiTheme="majorHAnsi"/>
          <w:bCs/>
        </w:rPr>
        <w:t>fathers’ capabilities to take part in the day-to-day responsibilities that mothers traditionally assume may be</w:t>
      </w:r>
      <w:r w:rsidR="00663F5B">
        <w:rPr>
          <w:rFonts w:asciiTheme="majorHAnsi" w:hAnsiTheme="majorHAnsi"/>
          <w:bCs/>
        </w:rPr>
        <w:t xml:space="preserve"> </w:t>
      </w:r>
      <w:r w:rsidR="00B23D98">
        <w:rPr>
          <w:rFonts w:asciiTheme="majorHAnsi" w:hAnsiTheme="majorHAnsi"/>
          <w:bCs/>
        </w:rPr>
        <w:t>(</w:t>
      </w:r>
      <w:r w:rsidR="00663F5B">
        <w:rPr>
          <w:rFonts w:asciiTheme="majorHAnsi" w:hAnsiTheme="majorHAnsi"/>
          <w:bCs/>
        </w:rPr>
        <w:t>unknowingly</w:t>
      </w:r>
      <w:r w:rsidR="00B23D98">
        <w:rPr>
          <w:rFonts w:asciiTheme="majorHAnsi" w:hAnsiTheme="majorHAnsi"/>
          <w:bCs/>
        </w:rPr>
        <w:t>)</w:t>
      </w:r>
      <w:r w:rsidR="00706A77">
        <w:rPr>
          <w:rFonts w:asciiTheme="majorHAnsi" w:hAnsiTheme="majorHAnsi"/>
          <w:bCs/>
        </w:rPr>
        <w:t xml:space="preserve"> limited.</w:t>
      </w:r>
    </w:p>
    <w:p w:rsidR="004537AB" w:rsidRDefault="002B2D1A" w:rsidP="00772DFE">
      <w:pPr>
        <w:spacing w:after="120" w:line="360" w:lineRule="auto"/>
        <w:jc w:val="both"/>
        <w:rPr>
          <w:rFonts w:asciiTheme="majorHAnsi" w:hAnsiTheme="majorHAnsi"/>
          <w:bCs/>
        </w:rPr>
      </w:pPr>
      <w:r w:rsidRPr="00772DFE">
        <w:rPr>
          <w:rFonts w:asciiTheme="majorHAnsi" w:hAnsiTheme="majorHAnsi"/>
          <w:bCs/>
          <w:iCs/>
        </w:rPr>
        <w:t>Other contextual influences</w:t>
      </w:r>
      <w:r w:rsidRPr="00772DFE">
        <w:rPr>
          <w:rFonts w:asciiTheme="majorHAnsi" w:hAnsiTheme="majorHAnsi"/>
          <w:bCs/>
        </w:rPr>
        <w:t xml:space="preserve"> such as</w:t>
      </w:r>
      <w:r w:rsidR="00D032B3" w:rsidRPr="00772DFE">
        <w:rPr>
          <w:rFonts w:asciiTheme="majorHAnsi" w:hAnsiTheme="majorHAnsi"/>
          <w:bCs/>
        </w:rPr>
        <w:t xml:space="preserve"> ease of access to</w:t>
      </w:r>
      <w:r w:rsidRPr="00772DFE">
        <w:rPr>
          <w:rFonts w:asciiTheme="majorHAnsi" w:hAnsiTheme="majorHAnsi"/>
          <w:bCs/>
        </w:rPr>
        <w:t xml:space="preserve"> supportive networks of </w:t>
      </w:r>
      <w:r w:rsidR="00D032B3" w:rsidRPr="00772DFE">
        <w:rPr>
          <w:rFonts w:asciiTheme="majorHAnsi" w:hAnsiTheme="majorHAnsi"/>
          <w:bCs/>
        </w:rPr>
        <w:t>relatives</w:t>
      </w:r>
      <w:r w:rsidRPr="00772DFE">
        <w:rPr>
          <w:rFonts w:asciiTheme="majorHAnsi" w:hAnsiTheme="majorHAnsi"/>
          <w:bCs/>
        </w:rPr>
        <w:t xml:space="preserve"> </w:t>
      </w:r>
      <w:r w:rsidR="00D032B3" w:rsidRPr="00772DFE">
        <w:rPr>
          <w:rFonts w:asciiTheme="majorHAnsi" w:hAnsiTheme="majorHAnsi"/>
          <w:bCs/>
        </w:rPr>
        <w:t xml:space="preserve">and friends </w:t>
      </w:r>
      <w:r w:rsidRPr="00772DFE">
        <w:rPr>
          <w:rFonts w:asciiTheme="majorHAnsi" w:hAnsiTheme="majorHAnsi"/>
          <w:bCs/>
        </w:rPr>
        <w:t xml:space="preserve">will also shape the three dimensions of involvement. The quality of fathers’ relationships with their own fathers has also been shown to influence how engaged and responsible </w:t>
      </w:r>
      <w:r w:rsidR="00C50D52">
        <w:rPr>
          <w:rFonts w:asciiTheme="majorHAnsi" w:hAnsiTheme="majorHAnsi"/>
          <w:bCs/>
        </w:rPr>
        <w:t>fathers</w:t>
      </w:r>
      <w:r w:rsidRPr="00772DFE">
        <w:rPr>
          <w:rFonts w:asciiTheme="majorHAnsi" w:hAnsiTheme="majorHAnsi"/>
          <w:bCs/>
        </w:rPr>
        <w:t xml:space="preserve"> are with their own children (Dermott </w:t>
      </w:r>
      <w:r w:rsidR="000843DE" w:rsidRPr="00772DFE">
        <w:rPr>
          <w:rFonts w:asciiTheme="majorHAnsi" w:hAnsiTheme="majorHAnsi"/>
          <w:bCs/>
        </w:rPr>
        <w:t xml:space="preserve">2003; </w:t>
      </w:r>
      <w:r w:rsidRPr="00772DFE">
        <w:rPr>
          <w:rFonts w:asciiTheme="majorHAnsi" w:hAnsiTheme="majorHAnsi"/>
          <w:bCs/>
        </w:rPr>
        <w:t xml:space="preserve">2008; Haurai and Hollingsworth 2009; Masciadrelli, Pleck and Stueve 2006). </w:t>
      </w:r>
    </w:p>
    <w:p w:rsidR="00663F5B" w:rsidRDefault="00663F5B" w:rsidP="00772DFE">
      <w:pPr>
        <w:spacing w:after="120" w:line="360" w:lineRule="auto"/>
        <w:jc w:val="both"/>
        <w:rPr>
          <w:rFonts w:asciiTheme="majorHAnsi" w:hAnsiTheme="majorHAnsi"/>
          <w:b/>
          <w:bCs/>
        </w:rPr>
      </w:pPr>
    </w:p>
    <w:p w:rsidR="00A73534" w:rsidRPr="00772DFE" w:rsidRDefault="00A73534" w:rsidP="00772DFE">
      <w:pPr>
        <w:spacing w:after="120" w:line="360" w:lineRule="auto"/>
        <w:jc w:val="both"/>
        <w:rPr>
          <w:rFonts w:asciiTheme="majorHAnsi" w:hAnsiTheme="majorHAnsi"/>
          <w:b/>
        </w:rPr>
      </w:pPr>
      <w:r w:rsidRPr="00772DFE">
        <w:rPr>
          <w:rFonts w:asciiTheme="majorHAnsi" w:hAnsiTheme="majorHAnsi"/>
          <w:b/>
          <w:bCs/>
        </w:rPr>
        <w:t xml:space="preserve">Summary and </w:t>
      </w:r>
      <w:r w:rsidR="000C12AC">
        <w:rPr>
          <w:rFonts w:asciiTheme="majorHAnsi" w:hAnsiTheme="majorHAnsi"/>
          <w:b/>
        </w:rPr>
        <w:t>d</w:t>
      </w:r>
      <w:r w:rsidR="004537AB">
        <w:rPr>
          <w:rFonts w:asciiTheme="majorHAnsi" w:hAnsiTheme="majorHAnsi"/>
          <w:b/>
          <w:bCs/>
        </w:rPr>
        <w:t>iscussion</w:t>
      </w:r>
    </w:p>
    <w:p w:rsidR="000B7C6E" w:rsidRDefault="009049CF" w:rsidP="00772DFE">
      <w:pPr>
        <w:spacing w:after="120" w:line="360" w:lineRule="auto"/>
        <w:jc w:val="both"/>
        <w:rPr>
          <w:rFonts w:asciiTheme="majorHAnsi" w:hAnsiTheme="majorHAnsi"/>
        </w:rPr>
      </w:pPr>
      <w:r w:rsidRPr="00772DFE">
        <w:rPr>
          <w:rFonts w:asciiTheme="majorHAnsi" w:hAnsiTheme="majorHAnsi"/>
          <w:bCs/>
        </w:rPr>
        <w:t>There are many ways of being a father, or doing ‘fatherhood/s’ (Coltrane and Parke 1998:16)</w:t>
      </w:r>
      <w:r w:rsidR="00B64D99" w:rsidRPr="00772DFE">
        <w:rPr>
          <w:rFonts w:asciiTheme="majorHAnsi" w:hAnsiTheme="majorHAnsi"/>
          <w:bCs/>
        </w:rPr>
        <w:t>.  A</w:t>
      </w:r>
      <w:r w:rsidRPr="00772DFE">
        <w:rPr>
          <w:rFonts w:asciiTheme="majorHAnsi" w:hAnsiTheme="majorHAnsi"/>
          <w:bCs/>
        </w:rPr>
        <w:t xml:space="preserve">n ‘involved father’ is one form that is receiving growing attention in academic and policy debates. </w:t>
      </w:r>
      <w:r w:rsidR="009220D3" w:rsidRPr="00772DFE">
        <w:rPr>
          <w:rFonts w:asciiTheme="majorHAnsi" w:hAnsiTheme="majorHAnsi"/>
          <w:bCs/>
        </w:rPr>
        <w:t xml:space="preserve">However, the term ‘involvement’ is rarely defined </w:t>
      </w:r>
      <w:r w:rsidR="003A61E5" w:rsidRPr="00772DFE">
        <w:rPr>
          <w:rFonts w:asciiTheme="majorHAnsi" w:hAnsiTheme="majorHAnsi"/>
          <w:bCs/>
        </w:rPr>
        <w:t>despite its</w:t>
      </w:r>
      <w:r w:rsidR="009220D3" w:rsidRPr="00772DFE">
        <w:rPr>
          <w:rFonts w:asciiTheme="majorHAnsi" w:hAnsiTheme="majorHAnsi"/>
          <w:bCs/>
        </w:rPr>
        <w:t xml:space="preserve"> variable </w:t>
      </w:r>
      <w:r w:rsidR="003A61E5" w:rsidRPr="00772DFE">
        <w:rPr>
          <w:rFonts w:asciiTheme="majorHAnsi" w:hAnsiTheme="majorHAnsi"/>
          <w:bCs/>
        </w:rPr>
        <w:t>and complex nature</w:t>
      </w:r>
      <w:r w:rsidR="009220D3" w:rsidRPr="00772DFE">
        <w:rPr>
          <w:rFonts w:asciiTheme="majorHAnsi" w:hAnsiTheme="majorHAnsi"/>
          <w:bCs/>
        </w:rPr>
        <w:t>. T</w:t>
      </w:r>
      <w:r w:rsidR="003A61E5" w:rsidRPr="00772DFE">
        <w:rPr>
          <w:rFonts w:asciiTheme="majorHAnsi" w:hAnsiTheme="majorHAnsi"/>
          <w:bCs/>
        </w:rPr>
        <w:t xml:space="preserve">his paper </w:t>
      </w:r>
      <w:r w:rsidR="00B64D99" w:rsidRPr="00772DFE">
        <w:rPr>
          <w:rFonts w:asciiTheme="majorHAnsi" w:hAnsiTheme="majorHAnsi"/>
          <w:bCs/>
        </w:rPr>
        <w:t xml:space="preserve">has </w:t>
      </w:r>
      <w:r w:rsidRPr="00772DFE">
        <w:rPr>
          <w:rFonts w:asciiTheme="majorHAnsi" w:hAnsiTheme="majorHAnsi"/>
          <w:bCs/>
        </w:rPr>
        <w:t xml:space="preserve">reviewed </w:t>
      </w:r>
      <w:r w:rsidR="00C13F13" w:rsidRPr="00772DFE">
        <w:rPr>
          <w:rFonts w:asciiTheme="majorHAnsi" w:hAnsiTheme="majorHAnsi"/>
          <w:bCs/>
        </w:rPr>
        <w:t xml:space="preserve">some of </w:t>
      </w:r>
      <w:r w:rsidRPr="00772DFE">
        <w:rPr>
          <w:rFonts w:asciiTheme="majorHAnsi" w:hAnsiTheme="majorHAnsi"/>
          <w:bCs/>
        </w:rPr>
        <w:t xml:space="preserve">the debates about </w:t>
      </w:r>
      <w:r w:rsidR="00C13F13" w:rsidRPr="00772DFE">
        <w:rPr>
          <w:rFonts w:asciiTheme="majorHAnsi" w:hAnsiTheme="majorHAnsi"/>
          <w:bCs/>
        </w:rPr>
        <w:t xml:space="preserve">how to conceptualise </w:t>
      </w:r>
      <w:r w:rsidR="0030591F" w:rsidRPr="00772DFE">
        <w:rPr>
          <w:rFonts w:asciiTheme="majorHAnsi" w:hAnsiTheme="majorHAnsi"/>
          <w:bCs/>
        </w:rPr>
        <w:t>paternal ‘involveme</w:t>
      </w:r>
      <w:r w:rsidR="008666F3" w:rsidRPr="00772DFE">
        <w:rPr>
          <w:rFonts w:asciiTheme="majorHAnsi" w:hAnsiTheme="majorHAnsi"/>
          <w:bCs/>
        </w:rPr>
        <w:t>nt’ in childcare</w:t>
      </w:r>
      <w:r w:rsidR="00C92053" w:rsidRPr="00772DFE">
        <w:rPr>
          <w:rFonts w:asciiTheme="majorHAnsi" w:hAnsiTheme="majorHAnsi"/>
          <w:bCs/>
        </w:rPr>
        <w:t xml:space="preserve">. </w:t>
      </w:r>
      <w:r w:rsidR="006C2049">
        <w:rPr>
          <w:rFonts w:asciiTheme="majorHAnsi" w:hAnsiTheme="majorHAnsi"/>
          <w:bCs/>
        </w:rPr>
        <w:t>I conclude</w:t>
      </w:r>
      <w:r w:rsidR="008666F3" w:rsidRPr="00772DFE">
        <w:rPr>
          <w:rFonts w:asciiTheme="majorHAnsi" w:hAnsiTheme="majorHAnsi"/>
          <w:bCs/>
        </w:rPr>
        <w:t xml:space="preserve"> that</w:t>
      </w:r>
      <w:r w:rsidR="0030591F" w:rsidRPr="00772DFE">
        <w:rPr>
          <w:rFonts w:asciiTheme="majorHAnsi" w:hAnsiTheme="majorHAnsi"/>
          <w:bCs/>
        </w:rPr>
        <w:t xml:space="preserve"> </w:t>
      </w:r>
      <w:r w:rsidRPr="00772DFE">
        <w:rPr>
          <w:rFonts w:asciiTheme="majorHAnsi" w:hAnsiTheme="majorHAnsi"/>
          <w:bCs/>
        </w:rPr>
        <w:t>L</w:t>
      </w:r>
      <w:r w:rsidR="008666F3" w:rsidRPr="00772DFE">
        <w:rPr>
          <w:rFonts w:asciiTheme="majorHAnsi" w:hAnsiTheme="majorHAnsi"/>
          <w:bCs/>
        </w:rPr>
        <w:t>amb</w:t>
      </w:r>
      <w:r w:rsidR="00332A79" w:rsidRPr="00772DFE">
        <w:rPr>
          <w:rFonts w:asciiTheme="majorHAnsi" w:hAnsiTheme="majorHAnsi"/>
          <w:bCs/>
        </w:rPr>
        <w:t xml:space="preserve"> et al’s (1987</w:t>
      </w:r>
      <w:r w:rsidR="008666F3" w:rsidRPr="00772DFE">
        <w:rPr>
          <w:rFonts w:asciiTheme="majorHAnsi" w:hAnsiTheme="majorHAnsi"/>
          <w:bCs/>
        </w:rPr>
        <w:t>) three dimensional classification</w:t>
      </w:r>
      <w:r w:rsidR="00796CE4" w:rsidRPr="00772DFE">
        <w:rPr>
          <w:rFonts w:asciiTheme="majorHAnsi" w:hAnsiTheme="majorHAnsi"/>
          <w:bCs/>
        </w:rPr>
        <w:t>,</w:t>
      </w:r>
      <w:r w:rsidR="006B671C" w:rsidRPr="00772DFE">
        <w:rPr>
          <w:rFonts w:asciiTheme="majorHAnsi" w:hAnsiTheme="majorHAnsi"/>
          <w:bCs/>
        </w:rPr>
        <w:t xml:space="preserve"> </w:t>
      </w:r>
      <w:r w:rsidR="006C2049">
        <w:rPr>
          <w:rFonts w:asciiTheme="majorHAnsi" w:hAnsiTheme="majorHAnsi"/>
          <w:bCs/>
        </w:rPr>
        <w:t>which defines</w:t>
      </w:r>
      <w:r w:rsidR="006C2049" w:rsidRPr="00772DFE">
        <w:rPr>
          <w:rFonts w:asciiTheme="majorHAnsi" w:hAnsiTheme="majorHAnsi"/>
          <w:bCs/>
        </w:rPr>
        <w:t xml:space="preserve"> </w:t>
      </w:r>
      <w:r w:rsidR="006B671C" w:rsidRPr="00772DFE">
        <w:rPr>
          <w:rFonts w:asciiTheme="majorHAnsi" w:hAnsiTheme="majorHAnsi"/>
          <w:bCs/>
        </w:rPr>
        <w:t>involvement in terms of accessibility, engagement and responsibility,</w:t>
      </w:r>
      <w:r w:rsidR="008666F3" w:rsidRPr="00772DFE">
        <w:rPr>
          <w:rFonts w:asciiTheme="majorHAnsi" w:hAnsiTheme="majorHAnsi"/>
          <w:bCs/>
        </w:rPr>
        <w:t xml:space="preserve"> p</w:t>
      </w:r>
      <w:r w:rsidR="00C13F13" w:rsidRPr="00772DFE">
        <w:rPr>
          <w:rFonts w:asciiTheme="majorHAnsi" w:hAnsiTheme="majorHAnsi"/>
          <w:bCs/>
        </w:rPr>
        <w:t>rovide</w:t>
      </w:r>
      <w:r w:rsidR="008666F3" w:rsidRPr="00772DFE">
        <w:rPr>
          <w:rFonts w:asciiTheme="majorHAnsi" w:hAnsiTheme="majorHAnsi"/>
          <w:bCs/>
        </w:rPr>
        <w:t>s</w:t>
      </w:r>
      <w:r w:rsidR="003A490A" w:rsidRPr="00772DFE">
        <w:rPr>
          <w:rFonts w:asciiTheme="majorHAnsi" w:hAnsiTheme="majorHAnsi"/>
          <w:bCs/>
        </w:rPr>
        <w:t xml:space="preserve"> </w:t>
      </w:r>
      <w:r w:rsidR="00FF34F7">
        <w:rPr>
          <w:rFonts w:asciiTheme="majorHAnsi" w:hAnsiTheme="majorHAnsi"/>
          <w:bCs/>
        </w:rPr>
        <w:t>a</w:t>
      </w:r>
      <w:r w:rsidR="00980404">
        <w:rPr>
          <w:rFonts w:asciiTheme="majorHAnsi" w:hAnsiTheme="majorHAnsi"/>
          <w:bCs/>
        </w:rPr>
        <w:t xml:space="preserve"> reliable and</w:t>
      </w:r>
      <w:r w:rsidR="00A73534" w:rsidRPr="00772DFE">
        <w:rPr>
          <w:rFonts w:asciiTheme="majorHAnsi" w:hAnsiTheme="majorHAnsi"/>
        </w:rPr>
        <w:t xml:space="preserve"> </w:t>
      </w:r>
      <w:r w:rsidR="00104C8A" w:rsidRPr="00772DFE">
        <w:rPr>
          <w:rFonts w:asciiTheme="majorHAnsi" w:hAnsiTheme="majorHAnsi"/>
        </w:rPr>
        <w:t>comprehensive</w:t>
      </w:r>
      <w:r w:rsidR="00A73534" w:rsidRPr="00772DFE">
        <w:rPr>
          <w:rFonts w:asciiTheme="majorHAnsi" w:hAnsiTheme="majorHAnsi"/>
        </w:rPr>
        <w:t xml:space="preserve"> way of summarising a plethora of parental activities</w:t>
      </w:r>
      <w:r w:rsidR="004A1E68" w:rsidRPr="00772DFE">
        <w:rPr>
          <w:rFonts w:asciiTheme="majorHAnsi" w:hAnsiTheme="majorHAnsi"/>
        </w:rPr>
        <w:t xml:space="preserve">, </w:t>
      </w:r>
      <w:r w:rsidR="00104C8A" w:rsidRPr="00772DFE">
        <w:rPr>
          <w:rFonts w:asciiTheme="majorHAnsi" w:hAnsiTheme="majorHAnsi"/>
        </w:rPr>
        <w:t>applicable</w:t>
      </w:r>
      <w:r w:rsidR="0030591F" w:rsidRPr="00772DFE">
        <w:rPr>
          <w:rFonts w:asciiTheme="majorHAnsi" w:hAnsiTheme="majorHAnsi"/>
        </w:rPr>
        <w:t xml:space="preserve"> to </w:t>
      </w:r>
      <w:r w:rsidR="004A1E68" w:rsidRPr="00772DFE">
        <w:rPr>
          <w:rFonts w:asciiTheme="majorHAnsi" w:hAnsiTheme="majorHAnsi"/>
        </w:rPr>
        <w:t xml:space="preserve">all fathers and </w:t>
      </w:r>
      <w:r w:rsidR="00796CE4" w:rsidRPr="00772DFE">
        <w:rPr>
          <w:rFonts w:asciiTheme="majorHAnsi" w:hAnsiTheme="majorHAnsi"/>
        </w:rPr>
        <w:t>any</w:t>
      </w:r>
      <w:r w:rsidR="0030591F" w:rsidRPr="00772DFE">
        <w:rPr>
          <w:rFonts w:asciiTheme="majorHAnsi" w:hAnsiTheme="majorHAnsi"/>
        </w:rPr>
        <w:t xml:space="preserve"> cohort </w:t>
      </w:r>
      <w:r w:rsidR="004A1E68" w:rsidRPr="00772DFE">
        <w:rPr>
          <w:rFonts w:asciiTheme="majorHAnsi" w:hAnsiTheme="majorHAnsi"/>
        </w:rPr>
        <w:t>or</w:t>
      </w:r>
      <w:r w:rsidR="0030591F" w:rsidRPr="00772DFE">
        <w:rPr>
          <w:rFonts w:asciiTheme="majorHAnsi" w:hAnsiTheme="majorHAnsi"/>
        </w:rPr>
        <w:t xml:space="preserve"> age </w:t>
      </w:r>
      <w:r w:rsidR="00921018" w:rsidRPr="00772DFE">
        <w:rPr>
          <w:rFonts w:asciiTheme="majorHAnsi" w:hAnsiTheme="majorHAnsi"/>
        </w:rPr>
        <w:t>of</w:t>
      </w:r>
      <w:r w:rsidR="0030591F" w:rsidRPr="00772DFE">
        <w:rPr>
          <w:rFonts w:asciiTheme="majorHAnsi" w:hAnsiTheme="majorHAnsi"/>
        </w:rPr>
        <w:t xml:space="preserve"> </w:t>
      </w:r>
      <w:r w:rsidR="0048178D" w:rsidRPr="00772DFE">
        <w:rPr>
          <w:rFonts w:asciiTheme="majorHAnsi" w:hAnsiTheme="majorHAnsi"/>
        </w:rPr>
        <w:t xml:space="preserve">dependent </w:t>
      </w:r>
      <w:r w:rsidR="0030591F" w:rsidRPr="00772DFE">
        <w:rPr>
          <w:rFonts w:asciiTheme="majorHAnsi" w:hAnsiTheme="majorHAnsi"/>
        </w:rPr>
        <w:t>child.</w:t>
      </w:r>
      <w:r w:rsidR="008666F3" w:rsidRPr="00772DFE">
        <w:rPr>
          <w:rFonts w:asciiTheme="majorHAnsi" w:hAnsiTheme="majorHAnsi"/>
        </w:rPr>
        <w:t xml:space="preserve"> </w:t>
      </w:r>
      <w:r w:rsidR="00FF34F7">
        <w:rPr>
          <w:rFonts w:asciiTheme="majorHAnsi" w:hAnsiTheme="majorHAnsi"/>
        </w:rPr>
        <w:t xml:space="preserve">This </w:t>
      </w:r>
      <w:r w:rsidR="00B23D98">
        <w:rPr>
          <w:rFonts w:asciiTheme="majorHAnsi" w:hAnsiTheme="majorHAnsi"/>
        </w:rPr>
        <w:t>provides</w:t>
      </w:r>
      <w:r w:rsidR="00FF34F7">
        <w:rPr>
          <w:rFonts w:asciiTheme="majorHAnsi" w:hAnsiTheme="majorHAnsi"/>
        </w:rPr>
        <w:t xml:space="preserve"> a </w:t>
      </w:r>
      <w:r w:rsidR="00FF34F7" w:rsidRPr="00EE6D28">
        <w:rPr>
          <w:rFonts w:asciiTheme="majorHAnsi" w:hAnsiTheme="majorHAnsi"/>
        </w:rPr>
        <w:t>benchmark operationalisation of involvement</w:t>
      </w:r>
      <w:r w:rsidR="00FF34F7">
        <w:rPr>
          <w:rFonts w:asciiTheme="majorHAnsi" w:hAnsiTheme="majorHAnsi"/>
        </w:rPr>
        <w:t xml:space="preserve">, which is important in light of wider policy debates about how best to support fathering roles. </w:t>
      </w:r>
    </w:p>
    <w:p w:rsidR="000C12AC" w:rsidRDefault="00723BD9" w:rsidP="00D33F69">
      <w:pPr>
        <w:spacing w:after="120" w:line="360" w:lineRule="auto"/>
        <w:jc w:val="both"/>
        <w:rPr>
          <w:rFonts w:asciiTheme="majorHAnsi" w:hAnsiTheme="majorHAnsi"/>
        </w:rPr>
      </w:pPr>
      <w:r>
        <w:rPr>
          <w:rFonts w:asciiTheme="majorHAnsi" w:hAnsiTheme="majorHAnsi"/>
        </w:rPr>
        <w:t>However, there are limitations</w:t>
      </w:r>
      <w:r w:rsidR="00323B61">
        <w:rPr>
          <w:rFonts w:asciiTheme="majorHAnsi" w:hAnsiTheme="majorHAnsi"/>
        </w:rPr>
        <w:t xml:space="preserve"> </w:t>
      </w:r>
      <w:r w:rsidR="00B23D98">
        <w:rPr>
          <w:rFonts w:asciiTheme="majorHAnsi" w:hAnsiTheme="majorHAnsi"/>
        </w:rPr>
        <w:t>in</w:t>
      </w:r>
      <w:r w:rsidR="00323B61" w:rsidRPr="00323B61">
        <w:rPr>
          <w:rFonts w:asciiTheme="majorHAnsi" w:hAnsiTheme="majorHAnsi"/>
        </w:rPr>
        <w:t xml:space="preserve"> </w:t>
      </w:r>
      <w:r w:rsidR="00323B61">
        <w:rPr>
          <w:rFonts w:asciiTheme="majorHAnsi" w:hAnsiTheme="majorHAnsi"/>
        </w:rPr>
        <w:t xml:space="preserve">classifying fathering </w:t>
      </w:r>
      <w:r w:rsidR="00B23D98">
        <w:rPr>
          <w:rFonts w:asciiTheme="majorHAnsi" w:hAnsiTheme="majorHAnsi"/>
        </w:rPr>
        <w:t xml:space="preserve">roles </w:t>
      </w:r>
      <w:r w:rsidR="00323B61">
        <w:rPr>
          <w:rFonts w:asciiTheme="majorHAnsi" w:hAnsiTheme="majorHAnsi"/>
        </w:rPr>
        <w:t xml:space="preserve">into </w:t>
      </w:r>
      <w:r w:rsidR="00663F5B">
        <w:rPr>
          <w:rFonts w:asciiTheme="majorHAnsi" w:hAnsiTheme="majorHAnsi"/>
        </w:rPr>
        <w:t>three</w:t>
      </w:r>
      <w:r w:rsidR="000B7C6E">
        <w:rPr>
          <w:rFonts w:asciiTheme="majorHAnsi" w:hAnsiTheme="majorHAnsi"/>
        </w:rPr>
        <w:t xml:space="preserve"> </w:t>
      </w:r>
      <w:r w:rsidR="00323B61">
        <w:rPr>
          <w:rFonts w:asciiTheme="majorHAnsi" w:hAnsiTheme="majorHAnsi"/>
        </w:rPr>
        <w:t>dimensions. T</w:t>
      </w:r>
      <w:r w:rsidR="00F640D8">
        <w:rPr>
          <w:rFonts w:asciiTheme="majorHAnsi" w:hAnsiTheme="majorHAnsi"/>
        </w:rPr>
        <w:t>he</w:t>
      </w:r>
      <w:r>
        <w:rPr>
          <w:rFonts w:asciiTheme="majorHAnsi" w:hAnsiTheme="majorHAnsi"/>
        </w:rPr>
        <w:t xml:space="preserve"> increasing diversity </w:t>
      </w:r>
      <w:r w:rsidR="000C12AC">
        <w:rPr>
          <w:rFonts w:asciiTheme="majorHAnsi" w:hAnsiTheme="majorHAnsi"/>
        </w:rPr>
        <w:t>of</w:t>
      </w:r>
      <w:r>
        <w:rPr>
          <w:rFonts w:asciiTheme="majorHAnsi" w:hAnsiTheme="majorHAnsi"/>
        </w:rPr>
        <w:t xml:space="preserve"> </w:t>
      </w:r>
      <w:r w:rsidR="00323B61">
        <w:rPr>
          <w:rFonts w:asciiTheme="majorHAnsi" w:hAnsiTheme="majorHAnsi"/>
        </w:rPr>
        <w:t xml:space="preserve">fatherhood </w:t>
      </w:r>
      <w:r w:rsidR="00FD6ECD">
        <w:rPr>
          <w:rFonts w:asciiTheme="majorHAnsi" w:hAnsiTheme="majorHAnsi"/>
        </w:rPr>
        <w:t xml:space="preserve">means that </w:t>
      </w:r>
      <w:r w:rsidR="00323B61">
        <w:rPr>
          <w:rFonts w:asciiTheme="majorHAnsi" w:hAnsiTheme="majorHAnsi"/>
        </w:rPr>
        <w:t xml:space="preserve">fathering practices may not always fit neatly within Lamb et al.’s typology </w:t>
      </w:r>
      <w:r w:rsidR="00E337F7">
        <w:rPr>
          <w:rFonts w:asciiTheme="majorHAnsi" w:hAnsiTheme="majorHAnsi"/>
        </w:rPr>
        <w:t>and</w:t>
      </w:r>
      <w:r w:rsidR="000C12AC">
        <w:rPr>
          <w:rFonts w:asciiTheme="majorHAnsi" w:hAnsiTheme="majorHAnsi"/>
        </w:rPr>
        <w:t xml:space="preserve"> so</w:t>
      </w:r>
      <w:r w:rsidR="00E337F7">
        <w:rPr>
          <w:rFonts w:asciiTheme="majorHAnsi" w:hAnsiTheme="majorHAnsi"/>
        </w:rPr>
        <w:t xml:space="preserve"> restricting our focus to practices that </w:t>
      </w:r>
      <w:r w:rsidR="000B7C6E">
        <w:rPr>
          <w:rFonts w:asciiTheme="majorHAnsi" w:hAnsiTheme="majorHAnsi"/>
        </w:rPr>
        <w:t>‘</w:t>
      </w:r>
      <w:r w:rsidR="00E337F7">
        <w:rPr>
          <w:rFonts w:asciiTheme="majorHAnsi" w:hAnsiTheme="majorHAnsi"/>
        </w:rPr>
        <w:t>fit</w:t>
      </w:r>
      <w:r w:rsidR="000B7C6E">
        <w:rPr>
          <w:rFonts w:asciiTheme="majorHAnsi" w:hAnsiTheme="majorHAnsi"/>
        </w:rPr>
        <w:t>’</w:t>
      </w:r>
      <w:r w:rsidR="00E337F7">
        <w:rPr>
          <w:rFonts w:asciiTheme="majorHAnsi" w:hAnsiTheme="majorHAnsi"/>
        </w:rPr>
        <w:t xml:space="preserve"> </w:t>
      </w:r>
      <w:r w:rsidR="000B7C6E">
        <w:rPr>
          <w:rFonts w:asciiTheme="majorHAnsi" w:hAnsiTheme="majorHAnsi"/>
        </w:rPr>
        <w:t>within these dimensions</w:t>
      </w:r>
      <w:r w:rsidR="007B6EFE">
        <w:rPr>
          <w:rFonts w:asciiTheme="majorHAnsi" w:hAnsiTheme="majorHAnsi"/>
        </w:rPr>
        <w:t xml:space="preserve"> </w:t>
      </w:r>
      <w:r w:rsidR="00E337F7">
        <w:rPr>
          <w:rFonts w:asciiTheme="majorHAnsi" w:hAnsiTheme="majorHAnsi"/>
        </w:rPr>
        <w:t xml:space="preserve">ignores </w:t>
      </w:r>
      <w:r w:rsidR="000C12AC">
        <w:rPr>
          <w:rFonts w:asciiTheme="majorHAnsi" w:hAnsiTheme="majorHAnsi"/>
        </w:rPr>
        <w:t>other</w:t>
      </w:r>
      <w:r w:rsidR="00E337F7">
        <w:rPr>
          <w:rFonts w:asciiTheme="majorHAnsi" w:hAnsiTheme="majorHAnsi"/>
        </w:rPr>
        <w:t xml:space="preserve"> ways </w:t>
      </w:r>
      <w:r w:rsidR="000B7C6E">
        <w:rPr>
          <w:rFonts w:asciiTheme="majorHAnsi" w:hAnsiTheme="majorHAnsi"/>
        </w:rPr>
        <w:t>in which</w:t>
      </w:r>
      <w:r w:rsidR="00E337F7">
        <w:rPr>
          <w:rFonts w:asciiTheme="majorHAnsi" w:hAnsiTheme="majorHAnsi"/>
        </w:rPr>
        <w:t xml:space="preserve"> </w:t>
      </w:r>
      <w:r w:rsidR="000C12AC">
        <w:rPr>
          <w:rFonts w:asciiTheme="majorHAnsi" w:hAnsiTheme="majorHAnsi"/>
        </w:rPr>
        <w:t xml:space="preserve">fathers </w:t>
      </w:r>
      <w:r w:rsidR="000B7C6E">
        <w:rPr>
          <w:rFonts w:asciiTheme="majorHAnsi" w:hAnsiTheme="majorHAnsi"/>
        </w:rPr>
        <w:t>may</w:t>
      </w:r>
      <w:r w:rsidR="000C12AC">
        <w:rPr>
          <w:rFonts w:asciiTheme="majorHAnsi" w:hAnsiTheme="majorHAnsi"/>
        </w:rPr>
        <w:t xml:space="preserve"> be involved</w:t>
      </w:r>
      <w:r w:rsidR="00437C5B">
        <w:rPr>
          <w:rFonts w:asciiTheme="majorHAnsi" w:hAnsiTheme="majorHAnsi"/>
        </w:rPr>
        <w:t>; such as</w:t>
      </w:r>
      <w:r w:rsidR="00663F5B">
        <w:rPr>
          <w:rFonts w:asciiTheme="majorHAnsi" w:hAnsiTheme="majorHAnsi"/>
        </w:rPr>
        <w:t xml:space="preserve"> </w:t>
      </w:r>
      <w:r w:rsidR="003976B0">
        <w:rPr>
          <w:rFonts w:asciiTheme="majorHAnsi" w:hAnsiTheme="majorHAnsi"/>
        </w:rPr>
        <w:t xml:space="preserve">in an </w:t>
      </w:r>
      <w:r w:rsidR="00663F5B">
        <w:rPr>
          <w:rFonts w:asciiTheme="majorHAnsi" w:hAnsiTheme="majorHAnsi"/>
        </w:rPr>
        <w:t>emotiona</w:t>
      </w:r>
      <w:r w:rsidR="003976B0">
        <w:rPr>
          <w:rFonts w:asciiTheme="majorHAnsi" w:hAnsiTheme="majorHAnsi"/>
        </w:rPr>
        <w:t>l capacity</w:t>
      </w:r>
      <w:r w:rsidR="007B6EFE">
        <w:rPr>
          <w:rFonts w:asciiTheme="majorHAnsi" w:hAnsiTheme="majorHAnsi"/>
        </w:rPr>
        <w:t xml:space="preserve"> </w:t>
      </w:r>
      <w:r w:rsidR="00663F5B">
        <w:rPr>
          <w:rFonts w:asciiTheme="majorHAnsi" w:hAnsiTheme="majorHAnsi"/>
        </w:rPr>
        <w:t>identified in</w:t>
      </w:r>
      <w:r w:rsidR="000C12AC">
        <w:rPr>
          <w:rFonts w:asciiTheme="majorHAnsi" w:hAnsiTheme="majorHAnsi"/>
        </w:rPr>
        <w:t xml:space="preserve"> </w:t>
      </w:r>
      <w:r w:rsidR="00E337F7">
        <w:rPr>
          <w:rFonts w:asciiTheme="majorHAnsi" w:hAnsiTheme="majorHAnsi"/>
        </w:rPr>
        <w:t>Dermott</w:t>
      </w:r>
      <w:r w:rsidR="00663F5B">
        <w:rPr>
          <w:rFonts w:asciiTheme="majorHAnsi" w:hAnsiTheme="majorHAnsi"/>
        </w:rPr>
        <w:t>’s</w:t>
      </w:r>
      <w:r w:rsidR="00E337F7">
        <w:rPr>
          <w:rFonts w:asciiTheme="majorHAnsi" w:hAnsiTheme="majorHAnsi"/>
        </w:rPr>
        <w:t xml:space="preserve"> </w:t>
      </w:r>
      <w:r w:rsidR="00663F5B">
        <w:rPr>
          <w:rFonts w:asciiTheme="majorHAnsi" w:hAnsiTheme="majorHAnsi"/>
        </w:rPr>
        <w:t>(</w:t>
      </w:r>
      <w:r w:rsidR="00E337F7">
        <w:rPr>
          <w:rFonts w:asciiTheme="majorHAnsi" w:hAnsiTheme="majorHAnsi"/>
        </w:rPr>
        <w:t>2008)</w:t>
      </w:r>
      <w:r w:rsidR="007B6EFE">
        <w:rPr>
          <w:rFonts w:asciiTheme="majorHAnsi" w:hAnsiTheme="majorHAnsi"/>
        </w:rPr>
        <w:t xml:space="preserve"> work, </w:t>
      </w:r>
      <w:r w:rsidR="003976B0">
        <w:rPr>
          <w:rFonts w:asciiTheme="majorHAnsi" w:hAnsiTheme="majorHAnsi"/>
        </w:rPr>
        <w:t>or</w:t>
      </w:r>
      <w:r w:rsidR="007B6EFE">
        <w:rPr>
          <w:rFonts w:asciiTheme="majorHAnsi" w:hAnsiTheme="majorHAnsi"/>
        </w:rPr>
        <w:t xml:space="preserve"> through financial provisioning as argued by Christiansen and Palkovitz (2001).</w:t>
      </w:r>
    </w:p>
    <w:p w:rsidR="00D33F69" w:rsidRPr="00D2510C" w:rsidRDefault="00663F5B" w:rsidP="00D33F69">
      <w:pPr>
        <w:spacing w:after="120" w:line="360" w:lineRule="auto"/>
        <w:jc w:val="both"/>
        <w:rPr>
          <w:rFonts w:asciiTheme="majorHAnsi" w:hAnsiTheme="majorHAnsi"/>
          <w:b/>
        </w:rPr>
      </w:pPr>
      <w:r>
        <w:rPr>
          <w:rFonts w:asciiTheme="majorHAnsi" w:hAnsiTheme="majorHAnsi"/>
        </w:rPr>
        <w:t>Furthermore, c</w:t>
      </w:r>
      <w:r w:rsidR="00A20A6C">
        <w:rPr>
          <w:rFonts w:asciiTheme="majorHAnsi" w:hAnsiTheme="majorHAnsi"/>
        </w:rPr>
        <w:t xml:space="preserve">hanges </w:t>
      </w:r>
      <w:r w:rsidR="000B7C6E">
        <w:rPr>
          <w:rFonts w:asciiTheme="majorHAnsi" w:hAnsiTheme="majorHAnsi"/>
        </w:rPr>
        <w:t xml:space="preserve">to our understandings of gender and </w:t>
      </w:r>
      <w:r w:rsidR="00A20A6C">
        <w:rPr>
          <w:rFonts w:asciiTheme="majorHAnsi" w:hAnsiTheme="majorHAnsi"/>
        </w:rPr>
        <w:t>gendered practices</w:t>
      </w:r>
      <w:r w:rsidR="00957955">
        <w:rPr>
          <w:rFonts w:asciiTheme="majorHAnsi" w:hAnsiTheme="majorHAnsi"/>
        </w:rPr>
        <w:t xml:space="preserve"> that</w:t>
      </w:r>
      <w:r w:rsidR="000B7C6E">
        <w:rPr>
          <w:rFonts w:asciiTheme="majorHAnsi" w:hAnsiTheme="majorHAnsi"/>
        </w:rPr>
        <w:t xml:space="preserve"> </w:t>
      </w:r>
      <w:r w:rsidR="00A20A6C">
        <w:rPr>
          <w:rFonts w:asciiTheme="majorHAnsi" w:hAnsiTheme="majorHAnsi"/>
        </w:rPr>
        <w:t xml:space="preserve">have come about through shifts in </w:t>
      </w:r>
      <w:r w:rsidR="003C3513">
        <w:rPr>
          <w:rFonts w:asciiTheme="majorHAnsi" w:hAnsiTheme="majorHAnsi"/>
        </w:rPr>
        <w:t xml:space="preserve">social attitudes </w:t>
      </w:r>
      <w:r w:rsidR="000B7C6E">
        <w:rPr>
          <w:rFonts w:asciiTheme="majorHAnsi" w:hAnsiTheme="majorHAnsi"/>
        </w:rPr>
        <w:t>and changes to</w:t>
      </w:r>
      <w:r w:rsidR="003C3513">
        <w:rPr>
          <w:rFonts w:asciiTheme="majorHAnsi" w:hAnsiTheme="majorHAnsi"/>
        </w:rPr>
        <w:t xml:space="preserve"> </w:t>
      </w:r>
      <w:r w:rsidR="000B7C6E">
        <w:rPr>
          <w:rFonts w:asciiTheme="majorHAnsi" w:hAnsiTheme="majorHAnsi"/>
        </w:rPr>
        <w:t>work-family roles</w:t>
      </w:r>
      <w:r w:rsidR="007B6EFE">
        <w:rPr>
          <w:rFonts w:asciiTheme="majorHAnsi" w:hAnsiTheme="majorHAnsi"/>
        </w:rPr>
        <w:t>,</w:t>
      </w:r>
      <w:r w:rsidR="00323B61">
        <w:rPr>
          <w:rFonts w:asciiTheme="majorHAnsi" w:hAnsiTheme="majorHAnsi"/>
        </w:rPr>
        <w:t xml:space="preserve"> </w:t>
      </w:r>
      <w:r w:rsidR="00E337F7">
        <w:rPr>
          <w:rFonts w:asciiTheme="majorHAnsi" w:hAnsiTheme="majorHAnsi"/>
        </w:rPr>
        <w:t xml:space="preserve">will </w:t>
      </w:r>
      <w:r w:rsidR="000B7C6E">
        <w:rPr>
          <w:rFonts w:asciiTheme="majorHAnsi" w:hAnsiTheme="majorHAnsi"/>
        </w:rPr>
        <w:t>affect</w:t>
      </w:r>
      <w:r w:rsidR="00323B61">
        <w:rPr>
          <w:rFonts w:asciiTheme="majorHAnsi" w:hAnsiTheme="majorHAnsi"/>
        </w:rPr>
        <w:t xml:space="preserve"> how we define</w:t>
      </w:r>
      <w:r w:rsidR="00E337F7">
        <w:rPr>
          <w:rFonts w:asciiTheme="majorHAnsi" w:hAnsiTheme="majorHAnsi"/>
        </w:rPr>
        <w:t xml:space="preserve"> and index</w:t>
      </w:r>
      <w:r w:rsidR="00323B61">
        <w:rPr>
          <w:rFonts w:asciiTheme="majorHAnsi" w:hAnsiTheme="majorHAnsi"/>
        </w:rPr>
        <w:t xml:space="preserve"> fathering</w:t>
      </w:r>
      <w:r w:rsidR="000B7C6E">
        <w:rPr>
          <w:rFonts w:asciiTheme="majorHAnsi" w:hAnsiTheme="majorHAnsi"/>
        </w:rPr>
        <w:t xml:space="preserve"> (</w:t>
      </w:r>
      <w:r w:rsidR="000C12AC">
        <w:rPr>
          <w:rFonts w:asciiTheme="majorHAnsi" w:hAnsiTheme="majorHAnsi"/>
        </w:rPr>
        <w:t>as well as</w:t>
      </w:r>
      <w:r w:rsidR="000B7C6E">
        <w:rPr>
          <w:rFonts w:asciiTheme="majorHAnsi" w:hAnsiTheme="majorHAnsi"/>
        </w:rPr>
        <w:t xml:space="preserve"> mothering)</w:t>
      </w:r>
      <w:r w:rsidR="003C3513">
        <w:rPr>
          <w:rFonts w:asciiTheme="majorHAnsi" w:hAnsiTheme="majorHAnsi"/>
        </w:rPr>
        <w:t xml:space="preserve">. </w:t>
      </w:r>
      <w:r w:rsidR="000B7C6E">
        <w:rPr>
          <w:rFonts w:asciiTheme="majorHAnsi" w:hAnsiTheme="majorHAnsi"/>
        </w:rPr>
        <w:t xml:space="preserve">Lamb (2008) </w:t>
      </w:r>
      <w:r w:rsidR="000C12AC">
        <w:rPr>
          <w:rFonts w:asciiTheme="majorHAnsi" w:hAnsiTheme="majorHAnsi"/>
        </w:rPr>
        <w:t>notes</w:t>
      </w:r>
      <w:r w:rsidR="000B7C6E">
        <w:rPr>
          <w:rFonts w:asciiTheme="majorHAnsi" w:hAnsiTheme="majorHAnsi"/>
        </w:rPr>
        <w:t xml:space="preserve"> </w:t>
      </w:r>
      <w:r w:rsidR="00E337F7">
        <w:rPr>
          <w:rFonts w:asciiTheme="majorHAnsi" w:hAnsiTheme="majorHAnsi"/>
        </w:rPr>
        <w:t xml:space="preserve">the defining motif of fathering </w:t>
      </w:r>
      <w:r>
        <w:rPr>
          <w:rFonts w:asciiTheme="majorHAnsi" w:hAnsiTheme="majorHAnsi"/>
        </w:rPr>
        <w:t>has</w:t>
      </w:r>
      <w:r w:rsidR="000C12AC">
        <w:rPr>
          <w:rFonts w:asciiTheme="majorHAnsi" w:hAnsiTheme="majorHAnsi"/>
        </w:rPr>
        <w:t xml:space="preserve"> shift</w:t>
      </w:r>
      <w:r>
        <w:rPr>
          <w:rFonts w:asciiTheme="majorHAnsi" w:hAnsiTheme="majorHAnsi"/>
        </w:rPr>
        <w:t>ed</w:t>
      </w:r>
      <w:r w:rsidR="000C12AC">
        <w:rPr>
          <w:rFonts w:asciiTheme="majorHAnsi" w:hAnsiTheme="majorHAnsi"/>
        </w:rPr>
        <w:t xml:space="preserve"> over time</w:t>
      </w:r>
      <w:r w:rsidR="00E337F7">
        <w:rPr>
          <w:rFonts w:asciiTheme="majorHAnsi" w:hAnsiTheme="majorHAnsi"/>
        </w:rPr>
        <w:t xml:space="preserve"> from moral guidance to breadwinning to sex-role modelling, martial support and </w:t>
      </w:r>
      <w:r w:rsidR="000C12AC">
        <w:rPr>
          <w:rFonts w:asciiTheme="majorHAnsi" w:hAnsiTheme="majorHAnsi"/>
        </w:rPr>
        <w:t>to</w:t>
      </w:r>
      <w:r w:rsidR="00E337F7">
        <w:rPr>
          <w:rFonts w:asciiTheme="majorHAnsi" w:hAnsiTheme="majorHAnsi"/>
        </w:rPr>
        <w:t xml:space="preserve"> nurturance</w:t>
      </w:r>
      <w:r w:rsidR="000B7C6E">
        <w:rPr>
          <w:rFonts w:asciiTheme="majorHAnsi" w:hAnsiTheme="majorHAnsi"/>
        </w:rPr>
        <w:t xml:space="preserve">. This </w:t>
      </w:r>
      <w:r w:rsidR="00D33F69">
        <w:rPr>
          <w:rFonts w:asciiTheme="majorHAnsi" w:hAnsiTheme="majorHAnsi"/>
        </w:rPr>
        <w:t>suggest</w:t>
      </w:r>
      <w:r>
        <w:rPr>
          <w:rFonts w:asciiTheme="majorHAnsi" w:hAnsiTheme="majorHAnsi"/>
        </w:rPr>
        <w:t>s</w:t>
      </w:r>
      <w:r w:rsidR="00D33F69">
        <w:rPr>
          <w:rFonts w:asciiTheme="majorHAnsi" w:hAnsiTheme="majorHAnsi"/>
        </w:rPr>
        <w:t xml:space="preserve"> Lamb et al.’s typology </w:t>
      </w:r>
      <w:r>
        <w:rPr>
          <w:rFonts w:asciiTheme="majorHAnsi" w:hAnsiTheme="majorHAnsi"/>
        </w:rPr>
        <w:t>may</w:t>
      </w:r>
      <w:r w:rsidR="000B7C6E">
        <w:rPr>
          <w:rFonts w:asciiTheme="majorHAnsi" w:hAnsiTheme="majorHAnsi"/>
        </w:rPr>
        <w:t xml:space="preserve"> become</w:t>
      </w:r>
      <w:r w:rsidR="00D33F69">
        <w:rPr>
          <w:rFonts w:asciiTheme="majorHAnsi" w:hAnsiTheme="majorHAnsi"/>
        </w:rPr>
        <w:t xml:space="preserve"> less </w:t>
      </w:r>
      <w:r w:rsidR="000B7C6E">
        <w:rPr>
          <w:rFonts w:asciiTheme="majorHAnsi" w:hAnsiTheme="majorHAnsi"/>
        </w:rPr>
        <w:t>relevant</w:t>
      </w:r>
      <w:r w:rsidR="00D33F69">
        <w:rPr>
          <w:rFonts w:asciiTheme="majorHAnsi" w:hAnsiTheme="majorHAnsi"/>
        </w:rPr>
        <w:t xml:space="preserve"> in the future when the defining motif </w:t>
      </w:r>
      <w:r w:rsidR="000C12AC">
        <w:rPr>
          <w:rFonts w:asciiTheme="majorHAnsi" w:hAnsiTheme="majorHAnsi"/>
        </w:rPr>
        <w:t>of fathering may</w:t>
      </w:r>
      <w:r w:rsidR="00D33F69">
        <w:rPr>
          <w:rFonts w:asciiTheme="majorHAnsi" w:hAnsiTheme="majorHAnsi"/>
        </w:rPr>
        <w:t xml:space="preserve"> </w:t>
      </w:r>
      <w:r w:rsidR="000C12AC">
        <w:rPr>
          <w:rFonts w:asciiTheme="majorHAnsi" w:hAnsiTheme="majorHAnsi"/>
        </w:rPr>
        <w:t>shift</w:t>
      </w:r>
      <w:r w:rsidR="00D33F69">
        <w:rPr>
          <w:rFonts w:asciiTheme="majorHAnsi" w:hAnsiTheme="majorHAnsi"/>
        </w:rPr>
        <w:t xml:space="preserve"> again</w:t>
      </w:r>
      <w:r w:rsidR="00E337F7">
        <w:rPr>
          <w:rFonts w:asciiTheme="majorHAnsi" w:hAnsiTheme="majorHAnsi"/>
        </w:rPr>
        <w:t xml:space="preserve">.  </w:t>
      </w:r>
      <w:r w:rsidR="00D33F69">
        <w:rPr>
          <w:rFonts w:asciiTheme="majorHAnsi" w:hAnsiTheme="majorHAnsi"/>
        </w:rPr>
        <w:t>However,</w:t>
      </w:r>
      <w:r w:rsidR="003C3513">
        <w:rPr>
          <w:rFonts w:asciiTheme="majorHAnsi" w:hAnsiTheme="majorHAnsi"/>
        </w:rPr>
        <w:t xml:space="preserve"> </w:t>
      </w:r>
      <w:r>
        <w:rPr>
          <w:rFonts w:asciiTheme="majorHAnsi" w:hAnsiTheme="majorHAnsi"/>
        </w:rPr>
        <w:t xml:space="preserve">while </w:t>
      </w:r>
      <w:r w:rsidR="003C3513">
        <w:rPr>
          <w:rFonts w:asciiTheme="majorHAnsi" w:hAnsiTheme="majorHAnsi"/>
        </w:rPr>
        <w:t xml:space="preserve">attitudinal </w:t>
      </w:r>
      <w:r w:rsidR="00AE458A">
        <w:rPr>
          <w:rFonts w:asciiTheme="majorHAnsi" w:hAnsiTheme="majorHAnsi"/>
        </w:rPr>
        <w:t xml:space="preserve">and economic </w:t>
      </w:r>
      <w:r w:rsidR="003C3513">
        <w:rPr>
          <w:rFonts w:asciiTheme="majorHAnsi" w:hAnsiTheme="majorHAnsi"/>
        </w:rPr>
        <w:t xml:space="preserve">shifts </w:t>
      </w:r>
      <w:r w:rsidR="0038695C">
        <w:rPr>
          <w:rFonts w:asciiTheme="majorHAnsi" w:hAnsiTheme="majorHAnsi"/>
        </w:rPr>
        <w:t>may</w:t>
      </w:r>
      <w:r w:rsidR="00D33F69">
        <w:rPr>
          <w:rFonts w:asciiTheme="majorHAnsi" w:hAnsiTheme="majorHAnsi"/>
        </w:rPr>
        <w:t xml:space="preserve"> affect the extent to which a father is </w:t>
      </w:r>
      <w:r w:rsidR="00D33F69" w:rsidRPr="003C3513">
        <w:rPr>
          <w:rFonts w:asciiTheme="majorHAnsi" w:hAnsiTheme="majorHAnsi"/>
        </w:rPr>
        <w:t xml:space="preserve">accessible, engaged and </w:t>
      </w:r>
      <w:r w:rsidR="00D33F69" w:rsidRPr="003C3513">
        <w:rPr>
          <w:rFonts w:asciiTheme="majorHAnsi" w:hAnsiTheme="majorHAnsi"/>
        </w:rPr>
        <w:lastRenderedPageBreak/>
        <w:t>responsible</w:t>
      </w:r>
      <w:r w:rsidR="00D33F69">
        <w:rPr>
          <w:rFonts w:asciiTheme="majorHAnsi" w:hAnsiTheme="majorHAnsi"/>
        </w:rPr>
        <w:t xml:space="preserve">, </w:t>
      </w:r>
      <w:r w:rsidR="0038695C">
        <w:rPr>
          <w:rFonts w:asciiTheme="majorHAnsi" w:hAnsiTheme="majorHAnsi"/>
        </w:rPr>
        <w:t xml:space="preserve">it is unlikely to </w:t>
      </w:r>
      <w:r w:rsidR="003C3513" w:rsidRPr="003C3513">
        <w:rPr>
          <w:rFonts w:asciiTheme="majorHAnsi" w:hAnsiTheme="majorHAnsi"/>
        </w:rPr>
        <w:t xml:space="preserve">affect </w:t>
      </w:r>
      <w:r w:rsidR="003C3513">
        <w:rPr>
          <w:rFonts w:asciiTheme="majorHAnsi" w:hAnsiTheme="majorHAnsi"/>
        </w:rPr>
        <w:t>the actual measure</w:t>
      </w:r>
      <w:r w:rsidR="00957955">
        <w:rPr>
          <w:rFonts w:asciiTheme="majorHAnsi" w:hAnsiTheme="majorHAnsi"/>
        </w:rPr>
        <w:t xml:space="preserve"> of these dimensions</w:t>
      </w:r>
      <w:r>
        <w:rPr>
          <w:rFonts w:asciiTheme="majorHAnsi" w:hAnsiTheme="majorHAnsi"/>
        </w:rPr>
        <w:t xml:space="preserve"> </w:t>
      </w:r>
      <w:r w:rsidR="003976B0">
        <w:rPr>
          <w:rFonts w:asciiTheme="majorHAnsi" w:hAnsiTheme="majorHAnsi"/>
        </w:rPr>
        <w:t>themselves</w:t>
      </w:r>
      <w:r w:rsidR="003C3513">
        <w:rPr>
          <w:rFonts w:asciiTheme="majorHAnsi" w:hAnsiTheme="majorHAnsi"/>
        </w:rPr>
        <w:t>. For example,</w:t>
      </w:r>
      <w:r w:rsidR="000C12AC">
        <w:rPr>
          <w:rFonts w:asciiTheme="majorHAnsi" w:hAnsiTheme="majorHAnsi"/>
        </w:rPr>
        <w:t xml:space="preserve"> the </w:t>
      </w:r>
      <w:r w:rsidR="00AE458A">
        <w:rPr>
          <w:rFonts w:asciiTheme="majorHAnsi" w:hAnsiTheme="majorHAnsi"/>
        </w:rPr>
        <w:t>increase to the</w:t>
      </w:r>
      <w:r w:rsidR="000C12AC">
        <w:rPr>
          <w:rFonts w:asciiTheme="majorHAnsi" w:hAnsiTheme="majorHAnsi"/>
        </w:rPr>
        <w:t xml:space="preserve"> </w:t>
      </w:r>
      <w:r w:rsidR="005B2E76">
        <w:rPr>
          <w:rFonts w:asciiTheme="majorHAnsi" w:hAnsiTheme="majorHAnsi"/>
        </w:rPr>
        <w:t>labour market participation</w:t>
      </w:r>
      <w:r w:rsidR="000C12AC">
        <w:rPr>
          <w:rFonts w:asciiTheme="majorHAnsi" w:hAnsiTheme="majorHAnsi"/>
        </w:rPr>
        <w:t xml:space="preserve"> </w:t>
      </w:r>
      <w:r w:rsidR="00AE458A">
        <w:rPr>
          <w:rFonts w:asciiTheme="majorHAnsi" w:hAnsiTheme="majorHAnsi"/>
        </w:rPr>
        <w:t xml:space="preserve">of mothers </w:t>
      </w:r>
      <w:r w:rsidR="003976B0">
        <w:rPr>
          <w:rFonts w:asciiTheme="majorHAnsi" w:hAnsiTheme="majorHAnsi"/>
        </w:rPr>
        <w:t xml:space="preserve">over the last thirty years </w:t>
      </w:r>
      <w:r w:rsidR="000C12AC">
        <w:rPr>
          <w:rFonts w:asciiTheme="majorHAnsi" w:hAnsiTheme="majorHAnsi"/>
        </w:rPr>
        <w:t>may</w:t>
      </w:r>
      <w:r w:rsidR="005B2E76">
        <w:rPr>
          <w:rFonts w:asciiTheme="majorHAnsi" w:hAnsiTheme="majorHAnsi"/>
        </w:rPr>
        <w:t xml:space="preserve"> have</w:t>
      </w:r>
      <w:r w:rsidR="000C12AC">
        <w:rPr>
          <w:rFonts w:asciiTheme="majorHAnsi" w:hAnsiTheme="majorHAnsi"/>
        </w:rPr>
        <w:t xml:space="preserve"> </w:t>
      </w:r>
      <w:r w:rsidR="003976B0">
        <w:rPr>
          <w:rFonts w:asciiTheme="majorHAnsi" w:hAnsiTheme="majorHAnsi"/>
        </w:rPr>
        <w:t>some association with the increase of</w:t>
      </w:r>
      <w:r w:rsidR="000C12AC">
        <w:rPr>
          <w:rFonts w:asciiTheme="majorHAnsi" w:hAnsiTheme="majorHAnsi"/>
        </w:rPr>
        <w:t xml:space="preserve"> paternal </w:t>
      </w:r>
      <w:r w:rsidR="005B2E76">
        <w:rPr>
          <w:rFonts w:asciiTheme="majorHAnsi" w:hAnsiTheme="majorHAnsi"/>
        </w:rPr>
        <w:t>engagement</w:t>
      </w:r>
      <w:r w:rsidR="00AE458A">
        <w:rPr>
          <w:rFonts w:asciiTheme="majorHAnsi" w:hAnsiTheme="majorHAnsi"/>
        </w:rPr>
        <w:t xml:space="preserve"> in childcare given</w:t>
      </w:r>
      <w:r w:rsidR="005B2E76">
        <w:rPr>
          <w:rFonts w:asciiTheme="majorHAnsi" w:hAnsiTheme="majorHAnsi"/>
        </w:rPr>
        <w:t xml:space="preserve"> the </w:t>
      </w:r>
      <w:r>
        <w:rPr>
          <w:rFonts w:asciiTheme="majorHAnsi" w:hAnsiTheme="majorHAnsi"/>
        </w:rPr>
        <w:t xml:space="preserve">time </w:t>
      </w:r>
      <w:r w:rsidR="005B2E76">
        <w:rPr>
          <w:rFonts w:asciiTheme="majorHAnsi" w:hAnsiTheme="majorHAnsi"/>
        </w:rPr>
        <w:t>a mother has</w:t>
      </w:r>
      <w:r>
        <w:rPr>
          <w:rFonts w:asciiTheme="majorHAnsi" w:hAnsiTheme="majorHAnsi"/>
        </w:rPr>
        <w:t xml:space="preserve"> to interact with her child on a one-to-one basis</w:t>
      </w:r>
      <w:r w:rsidR="005B2E76">
        <w:rPr>
          <w:rFonts w:asciiTheme="majorHAnsi" w:hAnsiTheme="majorHAnsi"/>
        </w:rPr>
        <w:t xml:space="preserve"> </w:t>
      </w:r>
      <w:r w:rsidR="00AE458A">
        <w:rPr>
          <w:rFonts w:asciiTheme="majorHAnsi" w:hAnsiTheme="majorHAnsi"/>
        </w:rPr>
        <w:t>has been</w:t>
      </w:r>
      <w:r w:rsidR="005B2E76">
        <w:rPr>
          <w:rFonts w:asciiTheme="majorHAnsi" w:hAnsiTheme="majorHAnsi"/>
        </w:rPr>
        <w:t xml:space="preserve"> reduced</w:t>
      </w:r>
      <w:r w:rsidR="00AE458A">
        <w:rPr>
          <w:rFonts w:asciiTheme="majorHAnsi" w:hAnsiTheme="majorHAnsi"/>
        </w:rPr>
        <w:t xml:space="preserve"> by her being in work</w:t>
      </w:r>
      <w:r w:rsidR="003976B0">
        <w:rPr>
          <w:rFonts w:asciiTheme="majorHAnsi" w:hAnsiTheme="majorHAnsi"/>
        </w:rPr>
        <w:t xml:space="preserve"> (e.g. see</w:t>
      </w:r>
      <w:r w:rsidR="00344155">
        <w:rPr>
          <w:rFonts w:asciiTheme="majorHAnsi" w:hAnsiTheme="majorHAnsi"/>
        </w:rPr>
        <w:t xml:space="preserve"> Lyonette and</w:t>
      </w:r>
      <w:r w:rsidR="003976B0">
        <w:rPr>
          <w:rFonts w:asciiTheme="majorHAnsi" w:hAnsiTheme="majorHAnsi"/>
        </w:rPr>
        <w:t xml:space="preserve"> Crompton</w:t>
      </w:r>
      <w:r w:rsidR="00344155">
        <w:rPr>
          <w:rFonts w:asciiTheme="majorHAnsi" w:hAnsiTheme="majorHAnsi"/>
        </w:rPr>
        <w:t xml:space="preserve"> 2015</w:t>
      </w:r>
      <w:r w:rsidR="003976B0">
        <w:rPr>
          <w:rFonts w:asciiTheme="majorHAnsi" w:hAnsiTheme="majorHAnsi"/>
        </w:rPr>
        <w:t>)</w:t>
      </w:r>
      <w:r w:rsidR="00344155">
        <w:rPr>
          <w:rFonts w:asciiTheme="majorHAnsi" w:hAnsiTheme="majorHAnsi"/>
        </w:rPr>
        <w:t>; h</w:t>
      </w:r>
      <w:r w:rsidR="005B2E76">
        <w:rPr>
          <w:rFonts w:asciiTheme="majorHAnsi" w:hAnsiTheme="majorHAnsi"/>
        </w:rPr>
        <w:t xml:space="preserve">owever, </w:t>
      </w:r>
      <w:r w:rsidR="00344155">
        <w:rPr>
          <w:rFonts w:asciiTheme="majorHAnsi" w:hAnsiTheme="majorHAnsi"/>
        </w:rPr>
        <w:t>this is</w:t>
      </w:r>
      <w:r w:rsidR="005B2E76">
        <w:rPr>
          <w:rFonts w:asciiTheme="majorHAnsi" w:hAnsiTheme="majorHAnsi"/>
        </w:rPr>
        <w:t xml:space="preserve"> unlikely to alter </w:t>
      </w:r>
      <w:r w:rsidR="00F67B3F">
        <w:rPr>
          <w:rFonts w:asciiTheme="majorHAnsi" w:hAnsiTheme="majorHAnsi"/>
        </w:rPr>
        <w:t xml:space="preserve">what we consider the general definition of </w:t>
      </w:r>
      <w:r>
        <w:rPr>
          <w:rFonts w:asciiTheme="majorHAnsi" w:hAnsiTheme="majorHAnsi"/>
        </w:rPr>
        <w:t>engagement</w:t>
      </w:r>
      <w:r w:rsidR="00AE458A">
        <w:rPr>
          <w:rFonts w:asciiTheme="majorHAnsi" w:hAnsiTheme="majorHAnsi"/>
        </w:rPr>
        <w:t xml:space="preserve"> with children to be</w:t>
      </w:r>
      <w:r w:rsidR="005B2E76">
        <w:rPr>
          <w:rFonts w:asciiTheme="majorHAnsi" w:hAnsiTheme="majorHAnsi"/>
        </w:rPr>
        <w:t xml:space="preserve"> (i.e. one-to-one interaction)</w:t>
      </w:r>
      <w:r w:rsidR="00F67B3F">
        <w:rPr>
          <w:rFonts w:asciiTheme="majorHAnsi" w:hAnsiTheme="majorHAnsi"/>
        </w:rPr>
        <w:t xml:space="preserve">. </w:t>
      </w:r>
      <w:r w:rsidR="00AA42A6">
        <w:rPr>
          <w:rFonts w:asciiTheme="majorHAnsi" w:hAnsiTheme="majorHAnsi"/>
        </w:rPr>
        <w:t xml:space="preserve">Of course, the specific </w:t>
      </w:r>
      <w:r w:rsidR="005B2E76">
        <w:rPr>
          <w:rFonts w:asciiTheme="majorHAnsi" w:hAnsiTheme="majorHAnsi"/>
        </w:rPr>
        <w:t>activities</w:t>
      </w:r>
      <w:r w:rsidR="00AA42A6">
        <w:rPr>
          <w:rFonts w:asciiTheme="majorHAnsi" w:hAnsiTheme="majorHAnsi"/>
        </w:rPr>
        <w:t xml:space="preserve"> </w:t>
      </w:r>
      <w:r>
        <w:rPr>
          <w:rFonts w:asciiTheme="majorHAnsi" w:hAnsiTheme="majorHAnsi"/>
        </w:rPr>
        <w:t xml:space="preserve">that constitute engagement </w:t>
      </w:r>
      <w:r w:rsidR="00F67B3F">
        <w:rPr>
          <w:rFonts w:asciiTheme="majorHAnsi" w:hAnsiTheme="majorHAnsi"/>
        </w:rPr>
        <w:t>are likely to</w:t>
      </w:r>
      <w:r w:rsidR="00AA42A6">
        <w:rPr>
          <w:rFonts w:asciiTheme="majorHAnsi" w:hAnsiTheme="majorHAnsi"/>
        </w:rPr>
        <w:t xml:space="preserve"> have changed</w:t>
      </w:r>
      <w:r w:rsidR="00957955">
        <w:rPr>
          <w:rFonts w:asciiTheme="majorHAnsi" w:hAnsiTheme="majorHAnsi"/>
        </w:rPr>
        <w:t xml:space="preserve"> and this is where </w:t>
      </w:r>
      <w:r>
        <w:rPr>
          <w:rFonts w:asciiTheme="majorHAnsi" w:hAnsiTheme="majorHAnsi"/>
        </w:rPr>
        <w:t>a</w:t>
      </w:r>
      <w:r w:rsidR="00AA42A6">
        <w:rPr>
          <w:rFonts w:asciiTheme="majorHAnsi" w:hAnsiTheme="majorHAnsi"/>
        </w:rPr>
        <w:t xml:space="preserve"> more </w:t>
      </w:r>
      <w:r w:rsidR="00C50D52">
        <w:rPr>
          <w:rFonts w:asciiTheme="majorHAnsi" w:hAnsiTheme="majorHAnsi"/>
        </w:rPr>
        <w:t>comprehensive</w:t>
      </w:r>
      <w:r w:rsidR="00AA42A6">
        <w:rPr>
          <w:rFonts w:asciiTheme="majorHAnsi" w:hAnsiTheme="majorHAnsi"/>
        </w:rPr>
        <w:t xml:space="preserve"> </w:t>
      </w:r>
      <w:r>
        <w:rPr>
          <w:rFonts w:asciiTheme="majorHAnsi" w:hAnsiTheme="majorHAnsi"/>
        </w:rPr>
        <w:t>measure</w:t>
      </w:r>
      <w:r w:rsidR="00B95356">
        <w:rPr>
          <w:rFonts w:asciiTheme="majorHAnsi" w:hAnsiTheme="majorHAnsi"/>
        </w:rPr>
        <w:t xml:space="preserve"> of paternal involvement</w:t>
      </w:r>
      <w:r w:rsidR="00957955">
        <w:rPr>
          <w:rFonts w:asciiTheme="majorHAnsi" w:hAnsiTheme="majorHAnsi"/>
        </w:rPr>
        <w:t>,</w:t>
      </w:r>
      <w:r w:rsidR="005B2E76">
        <w:rPr>
          <w:rFonts w:asciiTheme="majorHAnsi" w:hAnsiTheme="majorHAnsi"/>
        </w:rPr>
        <w:t xml:space="preserve"> </w:t>
      </w:r>
      <w:r w:rsidR="00AA42A6">
        <w:rPr>
          <w:rFonts w:asciiTheme="majorHAnsi" w:hAnsiTheme="majorHAnsi"/>
        </w:rPr>
        <w:t>such as</w:t>
      </w:r>
      <w:r w:rsidR="00F67B3F">
        <w:rPr>
          <w:rFonts w:asciiTheme="majorHAnsi" w:hAnsiTheme="majorHAnsi"/>
        </w:rPr>
        <w:t xml:space="preserve"> </w:t>
      </w:r>
      <w:r>
        <w:rPr>
          <w:rFonts w:asciiTheme="majorHAnsi" w:hAnsiTheme="majorHAnsi"/>
        </w:rPr>
        <w:t>that</w:t>
      </w:r>
      <w:r w:rsidR="00F67B3F">
        <w:rPr>
          <w:rFonts w:asciiTheme="majorHAnsi" w:hAnsiTheme="majorHAnsi"/>
        </w:rPr>
        <w:t xml:space="preserve"> offered by</w:t>
      </w:r>
      <w:r w:rsidR="00AA42A6">
        <w:rPr>
          <w:rFonts w:asciiTheme="majorHAnsi" w:hAnsiTheme="majorHAnsi"/>
        </w:rPr>
        <w:t xml:space="preserve"> Palkovitz (1997)</w:t>
      </w:r>
      <w:r w:rsidR="00B95356">
        <w:rPr>
          <w:rFonts w:asciiTheme="majorHAnsi" w:hAnsiTheme="majorHAnsi"/>
        </w:rPr>
        <w:t>, would be more useful for exploring the detail of this</w:t>
      </w:r>
      <w:r>
        <w:rPr>
          <w:rFonts w:asciiTheme="majorHAnsi" w:hAnsiTheme="majorHAnsi"/>
        </w:rPr>
        <w:t>.</w:t>
      </w:r>
      <w:r w:rsidR="00344155">
        <w:rPr>
          <w:rFonts w:asciiTheme="majorHAnsi" w:hAnsiTheme="majorHAnsi"/>
        </w:rPr>
        <w:t xml:space="preserve"> </w:t>
      </w:r>
      <w:r w:rsidR="00957955">
        <w:rPr>
          <w:rFonts w:asciiTheme="majorHAnsi" w:hAnsiTheme="majorHAnsi"/>
        </w:rPr>
        <w:t xml:space="preserve">Overall, </w:t>
      </w:r>
      <w:r w:rsidR="003C3513">
        <w:rPr>
          <w:rFonts w:asciiTheme="majorHAnsi" w:hAnsiTheme="majorHAnsi"/>
        </w:rPr>
        <w:t xml:space="preserve">Lamb et al’s typology is </w:t>
      </w:r>
      <w:r w:rsidR="00B95356">
        <w:rPr>
          <w:rFonts w:asciiTheme="majorHAnsi" w:hAnsiTheme="majorHAnsi"/>
        </w:rPr>
        <w:t xml:space="preserve">a </w:t>
      </w:r>
      <w:r w:rsidR="003C3513">
        <w:rPr>
          <w:rFonts w:asciiTheme="majorHAnsi" w:hAnsiTheme="majorHAnsi"/>
        </w:rPr>
        <w:t xml:space="preserve">fairly </w:t>
      </w:r>
      <w:r w:rsidR="00344155">
        <w:rPr>
          <w:rFonts w:asciiTheme="majorHAnsi" w:hAnsiTheme="majorHAnsi"/>
        </w:rPr>
        <w:t>stable</w:t>
      </w:r>
      <w:r w:rsidR="00B95356">
        <w:rPr>
          <w:rFonts w:asciiTheme="majorHAnsi" w:hAnsiTheme="majorHAnsi"/>
        </w:rPr>
        <w:t xml:space="preserve"> measure</w:t>
      </w:r>
      <w:r w:rsidR="003C3513">
        <w:rPr>
          <w:rFonts w:asciiTheme="majorHAnsi" w:hAnsiTheme="majorHAnsi"/>
        </w:rPr>
        <w:t xml:space="preserve"> </w:t>
      </w:r>
      <w:r w:rsidR="00B95356">
        <w:rPr>
          <w:rFonts w:asciiTheme="majorHAnsi" w:hAnsiTheme="majorHAnsi"/>
        </w:rPr>
        <w:t xml:space="preserve">for </w:t>
      </w:r>
      <w:r w:rsidR="003C3513" w:rsidRPr="00F67B3F">
        <w:rPr>
          <w:rFonts w:asciiTheme="majorHAnsi" w:hAnsiTheme="majorHAnsi"/>
        </w:rPr>
        <w:t>exploring changes to fathers’ roles</w:t>
      </w:r>
      <w:r w:rsidR="00B95356">
        <w:rPr>
          <w:rFonts w:asciiTheme="majorHAnsi" w:hAnsiTheme="majorHAnsi"/>
        </w:rPr>
        <w:t xml:space="preserve"> over time</w:t>
      </w:r>
      <w:r w:rsidR="00A7152C">
        <w:rPr>
          <w:rFonts w:asciiTheme="majorHAnsi" w:hAnsiTheme="majorHAnsi"/>
        </w:rPr>
        <w:t xml:space="preserve">. </w:t>
      </w:r>
      <w:r w:rsidR="00957955">
        <w:rPr>
          <w:rFonts w:asciiTheme="majorHAnsi" w:hAnsiTheme="majorHAnsi"/>
        </w:rPr>
        <w:t>This</w:t>
      </w:r>
      <w:r w:rsidR="00A7152C" w:rsidRPr="00A7152C">
        <w:rPr>
          <w:rFonts w:asciiTheme="majorHAnsi" w:hAnsiTheme="majorHAnsi"/>
        </w:rPr>
        <w:t xml:space="preserve"> is also evidenced by the fact that </w:t>
      </w:r>
      <w:r w:rsidR="00F67B3F" w:rsidRPr="00F67B3F">
        <w:rPr>
          <w:rFonts w:asciiTheme="majorHAnsi" w:hAnsiTheme="majorHAnsi"/>
        </w:rPr>
        <w:t>Lamb et al.’s typology</w:t>
      </w:r>
      <w:r w:rsidR="00D33F69" w:rsidRPr="00F67B3F">
        <w:rPr>
          <w:rFonts w:asciiTheme="majorHAnsi" w:hAnsiTheme="majorHAnsi"/>
        </w:rPr>
        <w:t xml:space="preserve"> continues to be the most utilised and cited definition in social and psychological research, spanning three decades</w:t>
      </w:r>
      <w:r w:rsidR="00D33F69" w:rsidRPr="00F67B3F">
        <w:rPr>
          <w:rStyle w:val="EndnoteReference"/>
          <w:rFonts w:asciiTheme="majorHAnsi" w:hAnsiTheme="majorHAnsi"/>
        </w:rPr>
        <w:endnoteReference w:id="2"/>
      </w:r>
      <w:r w:rsidR="00D33F69" w:rsidRPr="00F67B3F">
        <w:rPr>
          <w:rFonts w:asciiTheme="majorHAnsi" w:hAnsiTheme="majorHAnsi"/>
        </w:rPr>
        <w:t xml:space="preserve"> (e.g. LaRossa 1988; Volling and Belsky, 1991; McBride and Mills 1993; Sanderson and Sanders-Thompson 2002; Nangle et al 2003; O’Brien 2005; Morman and Floyd 2006; Mikelson 2008; Haurai and Hollingsworth 2009; Wilson and Pr</w:t>
      </w:r>
      <w:r w:rsidR="00DC7F46">
        <w:rPr>
          <w:rFonts w:asciiTheme="majorHAnsi" w:hAnsiTheme="majorHAnsi"/>
        </w:rPr>
        <w:t>ior 2011) confirming</w:t>
      </w:r>
      <w:r w:rsidR="00DC7F46" w:rsidRPr="00772DFE">
        <w:rPr>
          <w:rFonts w:asciiTheme="majorHAnsi" w:hAnsiTheme="majorHAnsi"/>
        </w:rPr>
        <w:t xml:space="preserve"> </w:t>
      </w:r>
      <w:r w:rsidR="00DC7F46">
        <w:rPr>
          <w:rFonts w:asciiTheme="majorHAnsi" w:hAnsiTheme="majorHAnsi"/>
        </w:rPr>
        <w:t xml:space="preserve">it provides </w:t>
      </w:r>
      <w:r w:rsidR="00DC7F46" w:rsidRPr="00772DFE">
        <w:rPr>
          <w:rFonts w:asciiTheme="majorHAnsi" w:hAnsiTheme="majorHAnsi"/>
        </w:rPr>
        <w:t>a timely and comprehensive way of giving a simple definition to a complex and multifaceted term</w:t>
      </w:r>
      <w:r w:rsidR="00DC7F46">
        <w:rPr>
          <w:rFonts w:asciiTheme="majorHAnsi" w:hAnsiTheme="majorHAnsi"/>
        </w:rPr>
        <w:t>.</w:t>
      </w:r>
      <w:r w:rsidR="00957955">
        <w:rPr>
          <w:rFonts w:asciiTheme="majorHAnsi" w:hAnsiTheme="majorHAnsi"/>
        </w:rPr>
        <w:t xml:space="preserve"> </w:t>
      </w:r>
      <w:r w:rsidR="00277B0D">
        <w:rPr>
          <w:rFonts w:asciiTheme="majorHAnsi" w:hAnsiTheme="majorHAnsi"/>
        </w:rPr>
        <w:t>Using a quantitative measure also</w:t>
      </w:r>
      <w:r w:rsidR="00957955">
        <w:rPr>
          <w:rFonts w:asciiTheme="majorHAnsi" w:hAnsiTheme="majorHAnsi"/>
        </w:rPr>
        <w:t xml:space="preserve"> helps to identify areas of contention or interest that can be examined in more detail by future (qualitative) research</w:t>
      </w:r>
      <w:r w:rsidR="00957955" w:rsidRPr="00F67B3F">
        <w:rPr>
          <w:rFonts w:asciiTheme="majorHAnsi" w:hAnsiTheme="majorHAnsi"/>
        </w:rPr>
        <w:t>.</w:t>
      </w:r>
      <w:r w:rsidR="00957955">
        <w:rPr>
          <w:rFonts w:asciiTheme="majorHAnsi" w:hAnsiTheme="majorHAnsi"/>
        </w:rPr>
        <w:t xml:space="preserve"> For example, earlier quantitative research that used one or more of Lamb et al’s dimensions found a significant relationship between paternal involvement and employment hours (</w:t>
      </w:r>
      <w:r w:rsidR="00FD40E1">
        <w:rPr>
          <w:rFonts w:asciiTheme="majorHAnsi" w:hAnsiTheme="majorHAnsi"/>
        </w:rPr>
        <w:t>Norman</w:t>
      </w:r>
      <w:r w:rsidR="00957955">
        <w:rPr>
          <w:rFonts w:asciiTheme="majorHAnsi" w:hAnsiTheme="majorHAnsi"/>
        </w:rPr>
        <w:t xml:space="preserve"> et al. 2014), and a</w:t>
      </w:r>
      <w:r w:rsidR="007E43F6">
        <w:rPr>
          <w:rFonts w:asciiTheme="majorHAnsi" w:hAnsiTheme="majorHAnsi"/>
        </w:rPr>
        <w:t xml:space="preserve"> significant</w:t>
      </w:r>
      <w:r w:rsidR="00957955">
        <w:rPr>
          <w:rFonts w:asciiTheme="majorHAnsi" w:hAnsiTheme="majorHAnsi"/>
        </w:rPr>
        <w:t xml:space="preserve"> relationship between paternal involvement and ethnicity (</w:t>
      </w:r>
      <w:r w:rsidR="00FD40E1">
        <w:rPr>
          <w:rFonts w:asciiTheme="majorHAnsi" w:hAnsiTheme="majorHAnsi"/>
        </w:rPr>
        <w:t>Norman</w:t>
      </w:r>
      <w:r w:rsidR="00957955">
        <w:rPr>
          <w:rFonts w:asciiTheme="majorHAnsi" w:hAnsiTheme="majorHAnsi"/>
        </w:rPr>
        <w:t xml:space="preserve"> and </w:t>
      </w:r>
      <w:r w:rsidR="00FD40E1">
        <w:rPr>
          <w:rFonts w:asciiTheme="majorHAnsi" w:hAnsiTheme="majorHAnsi"/>
        </w:rPr>
        <w:t>Elliot</w:t>
      </w:r>
      <w:r w:rsidR="00957955">
        <w:rPr>
          <w:rFonts w:asciiTheme="majorHAnsi" w:hAnsiTheme="majorHAnsi"/>
        </w:rPr>
        <w:t xml:space="preserve"> 2015), which suggests future research should focus on these areas in more depth to understand the reasons behind these variations.</w:t>
      </w:r>
    </w:p>
    <w:p w:rsidR="00D43280" w:rsidRDefault="00DC7F46" w:rsidP="002C4564">
      <w:pPr>
        <w:spacing w:after="120" w:line="360" w:lineRule="auto"/>
        <w:jc w:val="both"/>
        <w:rPr>
          <w:rFonts w:asciiTheme="majorHAnsi" w:hAnsiTheme="majorHAnsi"/>
        </w:rPr>
      </w:pPr>
      <w:r>
        <w:rPr>
          <w:rFonts w:asciiTheme="majorHAnsi" w:hAnsiTheme="majorHAnsi"/>
        </w:rPr>
        <w:t>Following the conceptual discussion of paternal involvement,</w:t>
      </w:r>
      <w:r w:rsidR="00B95356">
        <w:rPr>
          <w:rFonts w:asciiTheme="majorHAnsi" w:hAnsiTheme="majorHAnsi"/>
        </w:rPr>
        <w:t xml:space="preserve"> </w:t>
      </w:r>
      <w:r w:rsidR="00C50D52">
        <w:rPr>
          <w:rFonts w:asciiTheme="majorHAnsi" w:hAnsiTheme="majorHAnsi"/>
        </w:rPr>
        <w:t xml:space="preserve">I drew on </w:t>
      </w:r>
      <w:r w:rsidR="00B95356">
        <w:rPr>
          <w:rFonts w:asciiTheme="majorHAnsi" w:hAnsiTheme="majorHAnsi"/>
        </w:rPr>
        <w:t>Sen’s (1992)</w:t>
      </w:r>
      <w:r w:rsidR="00A20A6C" w:rsidRPr="00A20A6C">
        <w:rPr>
          <w:rFonts w:asciiTheme="majorHAnsi" w:hAnsiTheme="majorHAnsi"/>
        </w:rPr>
        <w:t xml:space="preserve"> ‘capabilities </w:t>
      </w:r>
      <w:r w:rsidR="000B47CE">
        <w:rPr>
          <w:rFonts w:asciiTheme="majorHAnsi" w:hAnsiTheme="majorHAnsi"/>
        </w:rPr>
        <w:t>framework’</w:t>
      </w:r>
      <w:r w:rsidR="00B95356">
        <w:rPr>
          <w:rFonts w:asciiTheme="majorHAnsi" w:hAnsiTheme="majorHAnsi"/>
        </w:rPr>
        <w:t xml:space="preserve"> </w:t>
      </w:r>
      <w:r w:rsidR="00A20A6C">
        <w:rPr>
          <w:rFonts w:asciiTheme="majorHAnsi" w:hAnsiTheme="majorHAnsi"/>
        </w:rPr>
        <w:t xml:space="preserve">to review </w:t>
      </w:r>
      <w:r w:rsidR="00B45D0B">
        <w:rPr>
          <w:rFonts w:asciiTheme="majorHAnsi" w:hAnsiTheme="majorHAnsi"/>
        </w:rPr>
        <w:t>how</w:t>
      </w:r>
      <w:r w:rsidR="00A20A6C">
        <w:rPr>
          <w:rFonts w:asciiTheme="majorHAnsi" w:hAnsiTheme="majorHAnsi"/>
        </w:rPr>
        <w:t xml:space="preserve"> </w:t>
      </w:r>
      <w:r w:rsidR="000B47CE" w:rsidRPr="00772DFE">
        <w:rPr>
          <w:rFonts w:asciiTheme="majorHAnsi" w:hAnsiTheme="majorHAnsi"/>
          <w:bCs/>
        </w:rPr>
        <w:t xml:space="preserve">state policies, workplace and individual </w:t>
      </w:r>
      <w:r w:rsidR="00A20A6C" w:rsidRPr="00A20A6C">
        <w:rPr>
          <w:rFonts w:asciiTheme="majorHAnsi" w:hAnsiTheme="majorHAnsi"/>
          <w:bCs/>
        </w:rPr>
        <w:t xml:space="preserve">circumstances </w:t>
      </w:r>
      <w:r w:rsidR="00B45D0B">
        <w:rPr>
          <w:rFonts w:asciiTheme="majorHAnsi" w:hAnsiTheme="majorHAnsi"/>
          <w:bCs/>
        </w:rPr>
        <w:t>impact on</w:t>
      </w:r>
      <w:r w:rsidR="00A20A6C" w:rsidRPr="00A20A6C">
        <w:rPr>
          <w:rFonts w:asciiTheme="majorHAnsi" w:hAnsiTheme="majorHAnsi"/>
          <w:bCs/>
        </w:rPr>
        <w:t xml:space="preserve"> </w:t>
      </w:r>
      <w:r w:rsidR="00B45D0B">
        <w:rPr>
          <w:rFonts w:asciiTheme="majorHAnsi" w:hAnsiTheme="majorHAnsi"/>
          <w:bCs/>
        </w:rPr>
        <w:t>paternal</w:t>
      </w:r>
      <w:r w:rsidR="00A20A6C">
        <w:rPr>
          <w:rFonts w:asciiTheme="majorHAnsi" w:hAnsiTheme="majorHAnsi"/>
          <w:bCs/>
        </w:rPr>
        <w:t xml:space="preserve"> engagement and</w:t>
      </w:r>
      <w:r w:rsidR="000B47CE">
        <w:rPr>
          <w:rFonts w:asciiTheme="majorHAnsi" w:hAnsiTheme="majorHAnsi"/>
          <w:bCs/>
        </w:rPr>
        <w:t>, albeit to a lesser extent,</w:t>
      </w:r>
      <w:r w:rsidR="00A20A6C">
        <w:rPr>
          <w:rFonts w:asciiTheme="majorHAnsi" w:hAnsiTheme="majorHAnsi"/>
          <w:bCs/>
        </w:rPr>
        <w:t xml:space="preserve"> </w:t>
      </w:r>
      <w:r w:rsidR="00B95356">
        <w:rPr>
          <w:rFonts w:asciiTheme="majorHAnsi" w:hAnsiTheme="majorHAnsi"/>
          <w:bCs/>
        </w:rPr>
        <w:t>(</w:t>
      </w:r>
      <w:r w:rsidR="008C035B">
        <w:rPr>
          <w:rFonts w:asciiTheme="majorHAnsi" w:hAnsiTheme="majorHAnsi"/>
          <w:bCs/>
        </w:rPr>
        <w:t>indirect</w:t>
      </w:r>
      <w:r w:rsidR="00B95356">
        <w:rPr>
          <w:rFonts w:asciiTheme="majorHAnsi" w:hAnsiTheme="majorHAnsi"/>
          <w:bCs/>
        </w:rPr>
        <w:t>)</w:t>
      </w:r>
      <w:r w:rsidR="008C035B">
        <w:rPr>
          <w:rFonts w:asciiTheme="majorHAnsi" w:hAnsiTheme="majorHAnsi"/>
          <w:bCs/>
        </w:rPr>
        <w:t xml:space="preserve"> </w:t>
      </w:r>
      <w:r w:rsidR="00A20A6C">
        <w:rPr>
          <w:rFonts w:asciiTheme="majorHAnsi" w:hAnsiTheme="majorHAnsi"/>
          <w:bCs/>
        </w:rPr>
        <w:t>responsibility</w:t>
      </w:r>
      <w:r w:rsidR="008C035B">
        <w:rPr>
          <w:rFonts w:asciiTheme="majorHAnsi" w:hAnsiTheme="majorHAnsi"/>
          <w:bCs/>
        </w:rPr>
        <w:t xml:space="preserve"> </w:t>
      </w:r>
      <w:r w:rsidR="00B95356">
        <w:rPr>
          <w:rFonts w:asciiTheme="majorHAnsi" w:hAnsiTheme="majorHAnsi"/>
          <w:bCs/>
        </w:rPr>
        <w:t xml:space="preserve">and accessibility. </w:t>
      </w:r>
      <w:r w:rsidR="00B95356">
        <w:rPr>
          <w:rFonts w:asciiTheme="majorHAnsi" w:hAnsiTheme="majorHAnsi"/>
        </w:rPr>
        <w:t>A</w:t>
      </w:r>
      <w:r w:rsidR="00897D70">
        <w:rPr>
          <w:rFonts w:asciiTheme="majorHAnsi" w:hAnsiTheme="majorHAnsi"/>
          <w:bCs/>
        </w:rPr>
        <w:t xml:space="preserve"> capabilities </w:t>
      </w:r>
      <w:r w:rsidR="008C035B">
        <w:rPr>
          <w:rFonts w:asciiTheme="majorHAnsi" w:hAnsiTheme="majorHAnsi"/>
          <w:bCs/>
        </w:rPr>
        <w:t>framework</w:t>
      </w:r>
      <w:r w:rsidR="00897D70">
        <w:rPr>
          <w:rFonts w:asciiTheme="majorHAnsi" w:hAnsiTheme="majorHAnsi"/>
          <w:bCs/>
        </w:rPr>
        <w:t xml:space="preserve"> is useful for understanding</w:t>
      </w:r>
      <w:r w:rsidR="00897D70" w:rsidRPr="00F143FA">
        <w:rPr>
          <w:rFonts w:asciiTheme="majorHAnsi" w:hAnsiTheme="majorHAnsi"/>
          <w:bCs/>
        </w:rPr>
        <w:t xml:space="preserve"> </w:t>
      </w:r>
      <w:r w:rsidR="00897D70">
        <w:rPr>
          <w:rFonts w:asciiTheme="majorHAnsi" w:hAnsiTheme="majorHAnsi"/>
          <w:bCs/>
        </w:rPr>
        <w:t>some of the</w:t>
      </w:r>
      <w:r w:rsidR="00897D70" w:rsidRPr="00F143FA">
        <w:rPr>
          <w:rFonts w:asciiTheme="majorHAnsi" w:hAnsiTheme="majorHAnsi"/>
          <w:bCs/>
        </w:rPr>
        <w:t xml:space="preserve"> tensions between </w:t>
      </w:r>
      <w:r w:rsidR="00897D70">
        <w:rPr>
          <w:rFonts w:asciiTheme="majorHAnsi" w:hAnsiTheme="majorHAnsi"/>
          <w:bCs/>
        </w:rPr>
        <w:t xml:space="preserve">what fathers may feel or strive to be (i.e. involved) and what they are actually capable of doing in practice. </w:t>
      </w:r>
      <w:r w:rsidR="00D11626">
        <w:rPr>
          <w:rFonts w:asciiTheme="majorHAnsi" w:hAnsiTheme="majorHAnsi"/>
        </w:rPr>
        <w:t xml:space="preserve">This paper focussed mainly on the influence of structural factors such as </w:t>
      </w:r>
      <w:r w:rsidR="00D11626" w:rsidRPr="00772DFE">
        <w:rPr>
          <w:rFonts w:asciiTheme="majorHAnsi" w:hAnsiTheme="majorHAnsi"/>
          <w:bCs/>
        </w:rPr>
        <w:t xml:space="preserve">institutional constraints (e.g. inflexible working hours and limited paid leave) </w:t>
      </w:r>
      <w:r w:rsidR="003D4504">
        <w:rPr>
          <w:rFonts w:asciiTheme="majorHAnsi" w:hAnsiTheme="majorHAnsi"/>
          <w:bCs/>
        </w:rPr>
        <w:t>demands and expectations at the workplace</w:t>
      </w:r>
      <w:r w:rsidR="00D11626">
        <w:rPr>
          <w:rFonts w:asciiTheme="majorHAnsi" w:hAnsiTheme="majorHAnsi"/>
          <w:bCs/>
        </w:rPr>
        <w:t xml:space="preserve"> (e.g. long work hours) and </w:t>
      </w:r>
      <w:r w:rsidR="00D11626" w:rsidRPr="00772DFE">
        <w:rPr>
          <w:rFonts w:asciiTheme="majorHAnsi" w:hAnsiTheme="majorHAnsi"/>
          <w:bCs/>
        </w:rPr>
        <w:t xml:space="preserve">individual </w:t>
      </w:r>
      <w:r w:rsidR="00D11626">
        <w:rPr>
          <w:rFonts w:asciiTheme="majorHAnsi" w:hAnsiTheme="majorHAnsi"/>
          <w:bCs/>
        </w:rPr>
        <w:t>attributes</w:t>
      </w:r>
      <w:r w:rsidR="00D11626" w:rsidRPr="00772DFE">
        <w:rPr>
          <w:rFonts w:asciiTheme="majorHAnsi" w:hAnsiTheme="majorHAnsi"/>
          <w:bCs/>
        </w:rPr>
        <w:t xml:space="preserve"> (e.g. </w:t>
      </w:r>
      <w:r w:rsidR="00A7152C">
        <w:rPr>
          <w:rFonts w:asciiTheme="majorHAnsi" w:hAnsiTheme="majorHAnsi"/>
          <w:bCs/>
        </w:rPr>
        <w:t>child’s age and/or gender</w:t>
      </w:r>
      <w:r w:rsidR="00D11626" w:rsidRPr="00772DFE">
        <w:rPr>
          <w:rFonts w:asciiTheme="majorHAnsi" w:hAnsiTheme="majorHAnsi"/>
          <w:bCs/>
        </w:rPr>
        <w:t>)</w:t>
      </w:r>
      <w:r w:rsidR="00A7152C">
        <w:rPr>
          <w:rFonts w:asciiTheme="majorHAnsi" w:hAnsiTheme="majorHAnsi"/>
          <w:bCs/>
        </w:rPr>
        <w:t>,</w:t>
      </w:r>
      <w:r w:rsidR="00D11626">
        <w:rPr>
          <w:rFonts w:asciiTheme="majorHAnsi" w:hAnsiTheme="majorHAnsi"/>
          <w:bCs/>
        </w:rPr>
        <w:t xml:space="preserve"> however, </w:t>
      </w:r>
      <w:r w:rsidR="00C50D52">
        <w:rPr>
          <w:rFonts w:asciiTheme="majorHAnsi" w:hAnsiTheme="majorHAnsi"/>
          <w:bCs/>
        </w:rPr>
        <w:t xml:space="preserve">individual </w:t>
      </w:r>
      <w:r w:rsidR="00D11626">
        <w:rPr>
          <w:rFonts w:asciiTheme="majorHAnsi" w:hAnsiTheme="majorHAnsi"/>
          <w:bCs/>
        </w:rPr>
        <w:t>p</w:t>
      </w:r>
      <w:r w:rsidR="00D11626">
        <w:rPr>
          <w:rFonts w:asciiTheme="majorHAnsi" w:hAnsiTheme="majorHAnsi"/>
        </w:rPr>
        <w:t>ractices of agency</w:t>
      </w:r>
      <w:r w:rsidR="00437C5B">
        <w:rPr>
          <w:rFonts w:asciiTheme="majorHAnsi" w:hAnsiTheme="majorHAnsi"/>
        </w:rPr>
        <w:t xml:space="preserve"> (e.g. </w:t>
      </w:r>
      <w:r w:rsidR="00C50D52">
        <w:rPr>
          <w:rFonts w:asciiTheme="majorHAnsi" w:hAnsiTheme="majorHAnsi"/>
        </w:rPr>
        <w:t xml:space="preserve">the father’s </w:t>
      </w:r>
      <w:r w:rsidR="00437C5B">
        <w:rPr>
          <w:rFonts w:asciiTheme="majorHAnsi" w:hAnsiTheme="majorHAnsi"/>
        </w:rPr>
        <w:t>motivation, desire, beliefs) were</w:t>
      </w:r>
      <w:r w:rsidR="00D11626">
        <w:rPr>
          <w:rFonts w:asciiTheme="majorHAnsi" w:hAnsiTheme="majorHAnsi"/>
        </w:rPr>
        <w:t xml:space="preserve"> also </w:t>
      </w:r>
      <w:r w:rsidR="00437C5B">
        <w:rPr>
          <w:rFonts w:asciiTheme="majorHAnsi" w:hAnsiTheme="majorHAnsi"/>
        </w:rPr>
        <w:t>identified as having an influence on</w:t>
      </w:r>
      <w:r w:rsidR="00D11626">
        <w:rPr>
          <w:rFonts w:asciiTheme="majorHAnsi" w:hAnsiTheme="majorHAnsi"/>
        </w:rPr>
        <w:t xml:space="preserve"> </w:t>
      </w:r>
      <w:r w:rsidR="00A7152C">
        <w:rPr>
          <w:rFonts w:asciiTheme="majorHAnsi" w:hAnsiTheme="majorHAnsi"/>
        </w:rPr>
        <w:t xml:space="preserve">fathers’ </w:t>
      </w:r>
      <w:r w:rsidR="003D4504">
        <w:rPr>
          <w:rFonts w:asciiTheme="majorHAnsi" w:hAnsiTheme="majorHAnsi"/>
        </w:rPr>
        <w:t>capabilities to be involved</w:t>
      </w:r>
      <w:r w:rsidR="00D11626">
        <w:rPr>
          <w:rFonts w:asciiTheme="majorHAnsi" w:hAnsiTheme="majorHAnsi"/>
        </w:rPr>
        <w:t>.</w:t>
      </w:r>
      <w:r w:rsidR="003D4504">
        <w:rPr>
          <w:rFonts w:asciiTheme="majorHAnsi" w:hAnsiTheme="majorHAnsi"/>
        </w:rPr>
        <w:t xml:space="preserve"> For instance, </w:t>
      </w:r>
      <w:r>
        <w:rPr>
          <w:rFonts w:asciiTheme="majorHAnsi" w:hAnsiTheme="majorHAnsi"/>
        </w:rPr>
        <w:t>father</w:t>
      </w:r>
      <w:r w:rsidR="003D4504">
        <w:rPr>
          <w:rFonts w:asciiTheme="majorHAnsi" w:hAnsiTheme="majorHAnsi"/>
        </w:rPr>
        <w:t xml:space="preserve"> </w:t>
      </w:r>
      <w:r w:rsidR="00914B0B">
        <w:rPr>
          <w:rFonts w:asciiTheme="majorHAnsi" w:hAnsiTheme="majorHAnsi"/>
        </w:rPr>
        <w:t xml:space="preserve">involvement is </w:t>
      </w:r>
      <w:r w:rsidR="003D4504">
        <w:rPr>
          <w:rFonts w:asciiTheme="majorHAnsi" w:hAnsiTheme="majorHAnsi"/>
        </w:rPr>
        <w:t>influenced</w:t>
      </w:r>
      <w:r w:rsidR="00914B0B">
        <w:rPr>
          <w:rFonts w:asciiTheme="majorHAnsi" w:hAnsiTheme="majorHAnsi"/>
        </w:rPr>
        <w:t xml:space="preserve"> by</w:t>
      </w:r>
      <w:r w:rsidR="008A1BAE">
        <w:rPr>
          <w:rFonts w:asciiTheme="majorHAnsi" w:hAnsiTheme="majorHAnsi"/>
        </w:rPr>
        <w:t xml:space="preserve"> </w:t>
      </w:r>
      <w:r w:rsidR="00151ABF">
        <w:rPr>
          <w:rFonts w:asciiTheme="majorHAnsi" w:hAnsiTheme="majorHAnsi"/>
        </w:rPr>
        <w:t xml:space="preserve">whether </w:t>
      </w:r>
      <w:r w:rsidR="00914B0B">
        <w:rPr>
          <w:rFonts w:asciiTheme="majorHAnsi" w:hAnsiTheme="majorHAnsi"/>
        </w:rPr>
        <w:t xml:space="preserve">or not </w:t>
      </w:r>
      <w:r w:rsidR="003D4504">
        <w:rPr>
          <w:rFonts w:asciiTheme="majorHAnsi" w:hAnsiTheme="majorHAnsi"/>
        </w:rPr>
        <w:t>he</w:t>
      </w:r>
      <w:r w:rsidR="00151ABF">
        <w:rPr>
          <w:rFonts w:asciiTheme="majorHAnsi" w:hAnsiTheme="majorHAnsi"/>
        </w:rPr>
        <w:t xml:space="preserve"> feels that ‘being involved’ in childcare is something of value</w:t>
      </w:r>
      <w:r w:rsidR="008A1BAE">
        <w:rPr>
          <w:rFonts w:asciiTheme="majorHAnsi" w:hAnsiTheme="majorHAnsi"/>
        </w:rPr>
        <w:t xml:space="preserve"> and therefore worth pursuing</w:t>
      </w:r>
      <w:r w:rsidR="00151ABF">
        <w:rPr>
          <w:rFonts w:asciiTheme="majorHAnsi" w:hAnsiTheme="majorHAnsi"/>
        </w:rPr>
        <w:t>. Practices of agency</w:t>
      </w:r>
      <w:r w:rsidR="003D4504">
        <w:rPr>
          <w:rFonts w:asciiTheme="majorHAnsi" w:hAnsiTheme="majorHAnsi"/>
        </w:rPr>
        <w:t xml:space="preserve"> </w:t>
      </w:r>
      <w:r w:rsidR="00437C5B">
        <w:rPr>
          <w:rFonts w:asciiTheme="majorHAnsi" w:hAnsiTheme="majorHAnsi"/>
        </w:rPr>
        <w:t>such as this mediate the influence of</w:t>
      </w:r>
      <w:r w:rsidR="00151ABF">
        <w:rPr>
          <w:rFonts w:asciiTheme="majorHAnsi" w:hAnsiTheme="majorHAnsi"/>
        </w:rPr>
        <w:t xml:space="preserve"> </w:t>
      </w:r>
      <w:r w:rsidR="00A7152C">
        <w:rPr>
          <w:rFonts w:asciiTheme="majorHAnsi" w:hAnsiTheme="majorHAnsi"/>
        </w:rPr>
        <w:t>policy</w:t>
      </w:r>
      <w:r w:rsidR="00151ABF">
        <w:rPr>
          <w:rFonts w:asciiTheme="majorHAnsi" w:hAnsiTheme="majorHAnsi"/>
        </w:rPr>
        <w:t xml:space="preserve">, </w:t>
      </w:r>
      <w:r w:rsidR="003D4504">
        <w:rPr>
          <w:rFonts w:asciiTheme="majorHAnsi" w:hAnsiTheme="majorHAnsi"/>
        </w:rPr>
        <w:t>workplace</w:t>
      </w:r>
      <w:r w:rsidR="00151ABF">
        <w:rPr>
          <w:rFonts w:asciiTheme="majorHAnsi" w:hAnsiTheme="majorHAnsi"/>
        </w:rPr>
        <w:t xml:space="preserve"> and individual </w:t>
      </w:r>
      <w:r w:rsidR="00A7152C">
        <w:rPr>
          <w:rFonts w:asciiTheme="majorHAnsi" w:hAnsiTheme="majorHAnsi"/>
        </w:rPr>
        <w:t>factors</w:t>
      </w:r>
      <w:r w:rsidR="00437C5B">
        <w:rPr>
          <w:rFonts w:asciiTheme="majorHAnsi" w:hAnsiTheme="majorHAnsi"/>
        </w:rPr>
        <w:t xml:space="preserve"> on paternal involvement, which means these relationships</w:t>
      </w:r>
      <w:r w:rsidR="00A7152C">
        <w:rPr>
          <w:rFonts w:asciiTheme="majorHAnsi" w:hAnsiTheme="majorHAnsi"/>
        </w:rPr>
        <w:t xml:space="preserve"> </w:t>
      </w:r>
      <w:r w:rsidR="00437C5B">
        <w:rPr>
          <w:rFonts w:asciiTheme="majorHAnsi" w:hAnsiTheme="majorHAnsi"/>
        </w:rPr>
        <w:t>are</w:t>
      </w:r>
      <w:r w:rsidR="00151ABF">
        <w:rPr>
          <w:rFonts w:asciiTheme="majorHAnsi" w:hAnsiTheme="majorHAnsi"/>
        </w:rPr>
        <w:t xml:space="preserve"> never clear cut.</w:t>
      </w:r>
      <w:r w:rsidR="008A1BAE">
        <w:rPr>
          <w:rFonts w:asciiTheme="majorHAnsi" w:hAnsiTheme="majorHAnsi"/>
        </w:rPr>
        <w:t xml:space="preserve"> </w:t>
      </w:r>
      <w:r>
        <w:rPr>
          <w:rFonts w:asciiTheme="majorHAnsi" w:hAnsiTheme="majorHAnsi"/>
        </w:rPr>
        <w:t xml:space="preserve">For example, </w:t>
      </w:r>
      <w:r w:rsidR="00A7152C">
        <w:rPr>
          <w:rFonts w:asciiTheme="majorHAnsi" w:hAnsiTheme="majorHAnsi"/>
        </w:rPr>
        <w:t>paternity leave</w:t>
      </w:r>
      <w:r w:rsidR="00437C5B">
        <w:rPr>
          <w:rFonts w:asciiTheme="majorHAnsi" w:hAnsiTheme="majorHAnsi"/>
        </w:rPr>
        <w:t xml:space="preserve"> policies</w:t>
      </w:r>
      <w:r w:rsidR="00A7152C">
        <w:rPr>
          <w:rFonts w:asciiTheme="majorHAnsi" w:hAnsiTheme="majorHAnsi"/>
        </w:rPr>
        <w:t xml:space="preserve"> </w:t>
      </w:r>
      <w:r>
        <w:rPr>
          <w:rFonts w:asciiTheme="majorHAnsi" w:hAnsiTheme="majorHAnsi"/>
        </w:rPr>
        <w:t xml:space="preserve">may </w:t>
      </w:r>
      <w:r>
        <w:rPr>
          <w:rFonts w:asciiTheme="majorHAnsi" w:hAnsiTheme="majorHAnsi"/>
        </w:rPr>
        <w:lastRenderedPageBreak/>
        <w:t xml:space="preserve">support </w:t>
      </w:r>
      <w:r w:rsidR="00A7152C">
        <w:rPr>
          <w:rFonts w:asciiTheme="majorHAnsi" w:hAnsiTheme="majorHAnsi"/>
        </w:rPr>
        <w:t>paternal</w:t>
      </w:r>
      <w:r>
        <w:rPr>
          <w:rFonts w:asciiTheme="majorHAnsi" w:hAnsiTheme="majorHAnsi"/>
        </w:rPr>
        <w:t xml:space="preserve"> involvement but if </w:t>
      </w:r>
      <w:r w:rsidR="00A7152C">
        <w:rPr>
          <w:rFonts w:asciiTheme="majorHAnsi" w:hAnsiTheme="majorHAnsi"/>
        </w:rPr>
        <w:t>a father</w:t>
      </w:r>
      <w:r>
        <w:rPr>
          <w:rFonts w:asciiTheme="majorHAnsi" w:hAnsiTheme="majorHAnsi"/>
        </w:rPr>
        <w:t xml:space="preserve"> does not perceive an involved role to be valuable or worthy, he is unlikely to pursue </w:t>
      </w:r>
      <w:r w:rsidR="00437C5B">
        <w:rPr>
          <w:rFonts w:asciiTheme="majorHAnsi" w:hAnsiTheme="majorHAnsi"/>
        </w:rPr>
        <w:t>this role</w:t>
      </w:r>
      <w:r>
        <w:rPr>
          <w:rFonts w:asciiTheme="majorHAnsi" w:hAnsiTheme="majorHAnsi"/>
        </w:rPr>
        <w:t>. A further complication is that</w:t>
      </w:r>
      <w:r w:rsidR="00151ABF">
        <w:rPr>
          <w:rFonts w:asciiTheme="majorHAnsi" w:hAnsiTheme="majorHAnsi"/>
        </w:rPr>
        <w:t xml:space="preserve"> </w:t>
      </w:r>
      <w:r w:rsidR="00A7152C">
        <w:rPr>
          <w:rFonts w:asciiTheme="majorHAnsi" w:hAnsiTheme="majorHAnsi"/>
        </w:rPr>
        <w:t xml:space="preserve">a father’s agency </w:t>
      </w:r>
      <w:r w:rsidR="00914B0B">
        <w:rPr>
          <w:rFonts w:asciiTheme="majorHAnsi" w:hAnsiTheme="majorHAnsi"/>
        </w:rPr>
        <w:t xml:space="preserve">will </w:t>
      </w:r>
      <w:r>
        <w:rPr>
          <w:rFonts w:asciiTheme="majorHAnsi" w:hAnsiTheme="majorHAnsi"/>
        </w:rPr>
        <w:t xml:space="preserve">also be shaped by </w:t>
      </w:r>
      <w:r w:rsidR="003D4504">
        <w:rPr>
          <w:rFonts w:asciiTheme="majorHAnsi" w:hAnsiTheme="majorHAnsi"/>
        </w:rPr>
        <w:t xml:space="preserve">his partner </w:t>
      </w:r>
      <w:r>
        <w:rPr>
          <w:rFonts w:asciiTheme="majorHAnsi" w:hAnsiTheme="majorHAnsi"/>
        </w:rPr>
        <w:t>and children’s</w:t>
      </w:r>
      <w:r w:rsidR="00DF3FF6">
        <w:rPr>
          <w:rFonts w:asciiTheme="majorHAnsi" w:hAnsiTheme="majorHAnsi"/>
        </w:rPr>
        <w:t xml:space="preserve"> </w:t>
      </w:r>
      <w:r w:rsidR="00914B0B">
        <w:rPr>
          <w:rFonts w:asciiTheme="majorHAnsi" w:hAnsiTheme="majorHAnsi"/>
        </w:rPr>
        <w:t>u</w:t>
      </w:r>
      <w:r w:rsidR="00151ABF">
        <w:rPr>
          <w:rFonts w:asciiTheme="majorHAnsi" w:hAnsiTheme="majorHAnsi"/>
        </w:rPr>
        <w:t>ndersta</w:t>
      </w:r>
      <w:r w:rsidR="00706A77">
        <w:rPr>
          <w:rFonts w:asciiTheme="majorHAnsi" w:hAnsiTheme="majorHAnsi"/>
        </w:rPr>
        <w:t>nding of what involvement means</w:t>
      </w:r>
      <w:r>
        <w:rPr>
          <w:rFonts w:asciiTheme="majorHAnsi" w:hAnsiTheme="majorHAnsi"/>
        </w:rPr>
        <w:t xml:space="preserve">, </w:t>
      </w:r>
      <w:r w:rsidR="00151ABF">
        <w:rPr>
          <w:rFonts w:asciiTheme="majorHAnsi" w:hAnsiTheme="majorHAnsi"/>
        </w:rPr>
        <w:t>how it is</w:t>
      </w:r>
      <w:r w:rsidR="00706A77">
        <w:rPr>
          <w:rFonts w:asciiTheme="majorHAnsi" w:hAnsiTheme="majorHAnsi"/>
        </w:rPr>
        <w:t xml:space="preserve"> shared and</w:t>
      </w:r>
      <w:r>
        <w:rPr>
          <w:rFonts w:asciiTheme="majorHAnsi" w:hAnsiTheme="majorHAnsi"/>
        </w:rPr>
        <w:t xml:space="preserve"> how it </w:t>
      </w:r>
      <w:r w:rsidR="00A7152C">
        <w:rPr>
          <w:rFonts w:asciiTheme="majorHAnsi" w:hAnsiTheme="majorHAnsi"/>
        </w:rPr>
        <w:t>should be</w:t>
      </w:r>
      <w:r w:rsidR="00151ABF">
        <w:rPr>
          <w:rFonts w:asciiTheme="majorHAnsi" w:hAnsiTheme="majorHAnsi"/>
        </w:rPr>
        <w:t xml:space="preserve"> practiced</w:t>
      </w:r>
      <w:r w:rsidR="00914B0B">
        <w:rPr>
          <w:rFonts w:asciiTheme="majorHAnsi" w:hAnsiTheme="majorHAnsi"/>
        </w:rPr>
        <w:t>. Thus</w:t>
      </w:r>
      <w:r>
        <w:rPr>
          <w:rFonts w:asciiTheme="majorHAnsi" w:hAnsiTheme="majorHAnsi"/>
        </w:rPr>
        <w:t>,</w:t>
      </w:r>
      <w:r w:rsidR="00914B0B">
        <w:rPr>
          <w:rFonts w:asciiTheme="majorHAnsi" w:hAnsiTheme="majorHAnsi"/>
        </w:rPr>
        <w:t xml:space="preserve"> </w:t>
      </w:r>
      <w:r w:rsidR="00680DC5">
        <w:rPr>
          <w:rFonts w:asciiTheme="majorHAnsi" w:hAnsiTheme="majorHAnsi"/>
        </w:rPr>
        <w:t xml:space="preserve">from a qualitative perspective, </w:t>
      </w:r>
      <w:r w:rsidR="00914B0B">
        <w:rPr>
          <w:rFonts w:asciiTheme="majorHAnsi" w:hAnsiTheme="majorHAnsi"/>
        </w:rPr>
        <w:t xml:space="preserve">the variability and messiness of </w:t>
      </w:r>
      <w:r w:rsidR="009E73CF">
        <w:rPr>
          <w:rFonts w:asciiTheme="majorHAnsi" w:hAnsiTheme="majorHAnsi"/>
        </w:rPr>
        <w:t xml:space="preserve">individual </w:t>
      </w:r>
      <w:r>
        <w:rPr>
          <w:rFonts w:asciiTheme="majorHAnsi" w:hAnsiTheme="majorHAnsi"/>
        </w:rPr>
        <w:t>agency</w:t>
      </w:r>
      <w:r w:rsidR="00A7152C">
        <w:rPr>
          <w:rFonts w:asciiTheme="majorHAnsi" w:hAnsiTheme="majorHAnsi"/>
        </w:rPr>
        <w:t xml:space="preserve"> and</w:t>
      </w:r>
      <w:r>
        <w:rPr>
          <w:rFonts w:asciiTheme="majorHAnsi" w:hAnsiTheme="majorHAnsi"/>
        </w:rPr>
        <w:t xml:space="preserve"> </w:t>
      </w:r>
      <w:r w:rsidR="003D4504">
        <w:rPr>
          <w:rFonts w:asciiTheme="majorHAnsi" w:hAnsiTheme="majorHAnsi"/>
        </w:rPr>
        <w:t>behaviour</w:t>
      </w:r>
      <w:r>
        <w:rPr>
          <w:rFonts w:asciiTheme="majorHAnsi" w:hAnsiTheme="majorHAnsi"/>
        </w:rPr>
        <w:t xml:space="preserve"> </w:t>
      </w:r>
      <w:r w:rsidR="009E73CF">
        <w:rPr>
          <w:rFonts w:asciiTheme="majorHAnsi" w:hAnsiTheme="majorHAnsi"/>
        </w:rPr>
        <w:t>makes</w:t>
      </w:r>
      <w:r w:rsidR="00914B0B">
        <w:rPr>
          <w:rFonts w:asciiTheme="majorHAnsi" w:hAnsiTheme="majorHAnsi"/>
        </w:rPr>
        <w:t xml:space="preserve"> </w:t>
      </w:r>
      <w:r w:rsidR="003D4504">
        <w:rPr>
          <w:rFonts w:asciiTheme="majorHAnsi" w:hAnsiTheme="majorHAnsi"/>
        </w:rPr>
        <w:t>paternal involvement</w:t>
      </w:r>
      <w:r w:rsidR="00914B0B">
        <w:rPr>
          <w:rFonts w:asciiTheme="majorHAnsi" w:hAnsiTheme="majorHAnsi"/>
        </w:rPr>
        <w:t xml:space="preserve"> difficult to measure in a unified and consistent way.</w:t>
      </w:r>
      <w:r w:rsidR="009E73CF">
        <w:rPr>
          <w:rFonts w:asciiTheme="majorHAnsi" w:hAnsiTheme="majorHAnsi"/>
        </w:rPr>
        <w:t xml:space="preserve"> </w:t>
      </w:r>
    </w:p>
    <w:p w:rsidR="00FF7D8A" w:rsidRDefault="00A7152C" w:rsidP="00772DFE">
      <w:pPr>
        <w:spacing w:after="120" w:line="360" w:lineRule="auto"/>
        <w:jc w:val="both"/>
        <w:rPr>
          <w:rFonts w:asciiTheme="majorHAnsi" w:hAnsiTheme="majorHAnsi"/>
          <w:bCs/>
        </w:rPr>
      </w:pPr>
      <w:r>
        <w:rPr>
          <w:rFonts w:asciiTheme="majorHAnsi" w:hAnsiTheme="majorHAnsi"/>
        </w:rPr>
        <w:t>Finally, t</w:t>
      </w:r>
      <w:r w:rsidR="00D43280">
        <w:rPr>
          <w:rFonts w:asciiTheme="majorHAnsi" w:hAnsiTheme="majorHAnsi"/>
        </w:rPr>
        <w:t>here are areas that warrant further</w:t>
      </w:r>
      <w:r w:rsidR="00FD40E1">
        <w:rPr>
          <w:rFonts w:asciiTheme="majorHAnsi" w:hAnsiTheme="majorHAnsi"/>
        </w:rPr>
        <w:t xml:space="preserve"> </w:t>
      </w:r>
      <w:r w:rsidR="00FF7D8A" w:rsidRPr="00772DFE">
        <w:rPr>
          <w:rFonts w:asciiTheme="majorHAnsi" w:hAnsiTheme="majorHAnsi"/>
          <w:bCs/>
        </w:rPr>
        <w:t>research</w:t>
      </w:r>
      <w:r w:rsidR="00D43280">
        <w:rPr>
          <w:rFonts w:asciiTheme="majorHAnsi" w:hAnsiTheme="majorHAnsi"/>
          <w:bCs/>
        </w:rPr>
        <w:t xml:space="preserve">, which have been picked up by this brief review. </w:t>
      </w:r>
      <w:r>
        <w:rPr>
          <w:rFonts w:asciiTheme="majorHAnsi" w:hAnsiTheme="majorHAnsi"/>
          <w:bCs/>
        </w:rPr>
        <w:t>T</w:t>
      </w:r>
      <w:r w:rsidR="00FF7D8A" w:rsidRPr="00772DFE">
        <w:rPr>
          <w:rFonts w:asciiTheme="majorHAnsi" w:hAnsiTheme="majorHAnsi"/>
          <w:bCs/>
        </w:rPr>
        <w:t xml:space="preserve">here is a lack of attention given to the </w:t>
      </w:r>
      <w:r w:rsidR="00B714D6" w:rsidRPr="00772DFE">
        <w:rPr>
          <w:rFonts w:asciiTheme="majorHAnsi" w:hAnsiTheme="majorHAnsi"/>
          <w:bCs/>
        </w:rPr>
        <w:t>dimension</w:t>
      </w:r>
      <w:r w:rsidR="00D032B3" w:rsidRPr="00772DFE">
        <w:rPr>
          <w:rFonts w:asciiTheme="majorHAnsi" w:hAnsiTheme="majorHAnsi"/>
          <w:bCs/>
        </w:rPr>
        <w:t xml:space="preserve"> of accessibility </w:t>
      </w:r>
      <w:r w:rsidR="00FF7D8A" w:rsidRPr="00772DFE">
        <w:rPr>
          <w:rFonts w:asciiTheme="majorHAnsi" w:hAnsiTheme="majorHAnsi"/>
          <w:bCs/>
        </w:rPr>
        <w:t xml:space="preserve">and this would be an interesting component of involvement to focus on, particularly </w:t>
      </w:r>
      <w:r w:rsidR="00575F4D" w:rsidRPr="00772DFE">
        <w:rPr>
          <w:rFonts w:asciiTheme="majorHAnsi" w:hAnsiTheme="majorHAnsi"/>
          <w:bCs/>
        </w:rPr>
        <w:t xml:space="preserve">given </w:t>
      </w:r>
      <w:r w:rsidR="00FF7D8A" w:rsidRPr="00772DFE">
        <w:rPr>
          <w:rFonts w:asciiTheme="majorHAnsi" w:hAnsiTheme="majorHAnsi"/>
          <w:bCs/>
        </w:rPr>
        <w:t xml:space="preserve">some </w:t>
      </w:r>
      <w:r w:rsidR="005535D8" w:rsidRPr="00772DFE">
        <w:rPr>
          <w:rFonts w:asciiTheme="majorHAnsi" w:hAnsiTheme="majorHAnsi"/>
          <w:bCs/>
        </w:rPr>
        <w:t xml:space="preserve">scholars </w:t>
      </w:r>
      <w:r w:rsidR="00B714D6" w:rsidRPr="00772DFE">
        <w:rPr>
          <w:rFonts w:asciiTheme="majorHAnsi" w:hAnsiTheme="majorHAnsi"/>
          <w:bCs/>
        </w:rPr>
        <w:t>claim it is the most important</w:t>
      </w:r>
      <w:r w:rsidR="00575F4D" w:rsidRPr="00772DFE">
        <w:rPr>
          <w:rFonts w:asciiTheme="majorHAnsi" w:hAnsiTheme="majorHAnsi"/>
          <w:bCs/>
        </w:rPr>
        <w:t xml:space="preserve"> aspect of paternal involvement</w:t>
      </w:r>
      <w:r w:rsidR="00C50D52">
        <w:rPr>
          <w:rFonts w:asciiTheme="majorHAnsi" w:hAnsiTheme="majorHAnsi"/>
        </w:rPr>
        <w:t xml:space="preserve"> (e.g. Dermott 2008).</w:t>
      </w:r>
      <w:r w:rsidR="0014290E" w:rsidRPr="00772DFE">
        <w:rPr>
          <w:rFonts w:asciiTheme="majorHAnsi" w:hAnsiTheme="majorHAnsi"/>
          <w:bCs/>
        </w:rPr>
        <w:t xml:space="preserve"> </w:t>
      </w:r>
      <w:r w:rsidR="00D43280">
        <w:rPr>
          <w:rFonts w:asciiTheme="majorHAnsi" w:hAnsiTheme="majorHAnsi"/>
          <w:bCs/>
        </w:rPr>
        <w:t>T</w:t>
      </w:r>
      <w:r w:rsidR="0014290E" w:rsidRPr="00772DFE">
        <w:rPr>
          <w:rFonts w:asciiTheme="majorHAnsi" w:hAnsiTheme="majorHAnsi"/>
          <w:bCs/>
        </w:rPr>
        <w:t xml:space="preserve">here is </w:t>
      </w:r>
      <w:r w:rsidR="00D43280">
        <w:rPr>
          <w:rFonts w:asciiTheme="majorHAnsi" w:hAnsiTheme="majorHAnsi"/>
          <w:bCs/>
        </w:rPr>
        <w:t>also minimal</w:t>
      </w:r>
      <w:r w:rsidR="00D43280" w:rsidRPr="00772DFE">
        <w:rPr>
          <w:rFonts w:asciiTheme="majorHAnsi" w:hAnsiTheme="majorHAnsi"/>
          <w:bCs/>
        </w:rPr>
        <w:t xml:space="preserve"> </w:t>
      </w:r>
      <w:r w:rsidR="0014290E" w:rsidRPr="00772DFE">
        <w:rPr>
          <w:rFonts w:asciiTheme="majorHAnsi" w:hAnsiTheme="majorHAnsi"/>
          <w:bCs/>
        </w:rPr>
        <w:t>research that explores the extent to which the three dimensions</w:t>
      </w:r>
      <w:r w:rsidR="00DF3FF6">
        <w:rPr>
          <w:rFonts w:asciiTheme="majorHAnsi" w:hAnsiTheme="majorHAnsi"/>
          <w:bCs/>
        </w:rPr>
        <w:t xml:space="preserve"> intersect or</w:t>
      </w:r>
      <w:r w:rsidR="0014290E" w:rsidRPr="00772DFE">
        <w:rPr>
          <w:rFonts w:asciiTheme="majorHAnsi" w:hAnsiTheme="majorHAnsi"/>
          <w:bCs/>
        </w:rPr>
        <w:t xml:space="preserve"> are related with the exception of my </w:t>
      </w:r>
      <w:r w:rsidR="000843DE" w:rsidRPr="00772DFE">
        <w:rPr>
          <w:rFonts w:asciiTheme="majorHAnsi" w:hAnsiTheme="majorHAnsi"/>
          <w:bCs/>
        </w:rPr>
        <w:t>earlier work</w:t>
      </w:r>
      <w:r w:rsidR="0014290E" w:rsidRPr="00772DFE">
        <w:rPr>
          <w:rFonts w:asciiTheme="majorHAnsi" w:hAnsiTheme="majorHAnsi"/>
          <w:bCs/>
        </w:rPr>
        <w:t xml:space="preserve">, which uses factor analysis to derive latent measures of paternal engagement and </w:t>
      </w:r>
      <w:r w:rsidR="00DF3FF6">
        <w:rPr>
          <w:rFonts w:asciiTheme="majorHAnsi" w:hAnsiTheme="majorHAnsi"/>
          <w:bCs/>
        </w:rPr>
        <w:t xml:space="preserve">indirect </w:t>
      </w:r>
      <w:r w:rsidR="0014290E" w:rsidRPr="00772DFE">
        <w:rPr>
          <w:rFonts w:asciiTheme="majorHAnsi" w:hAnsiTheme="majorHAnsi"/>
          <w:bCs/>
        </w:rPr>
        <w:t>responsibility (for housework</w:t>
      </w:r>
      <w:r w:rsidR="000843DE" w:rsidRPr="00772DFE">
        <w:rPr>
          <w:rFonts w:asciiTheme="majorHAnsi" w:hAnsiTheme="majorHAnsi"/>
          <w:bCs/>
        </w:rPr>
        <w:t>) to find</w:t>
      </w:r>
      <w:r w:rsidR="0014290E" w:rsidRPr="00772DFE">
        <w:rPr>
          <w:rFonts w:asciiTheme="majorHAnsi" w:hAnsiTheme="majorHAnsi"/>
          <w:bCs/>
        </w:rPr>
        <w:t xml:space="preserve"> only a very weak correlation between the two dimensions (</w:t>
      </w:r>
      <w:r w:rsidR="00FD40E1">
        <w:rPr>
          <w:rFonts w:asciiTheme="majorHAnsi" w:hAnsiTheme="majorHAnsi"/>
          <w:bCs/>
        </w:rPr>
        <w:t>Norman</w:t>
      </w:r>
      <w:r w:rsidR="006D5B0F">
        <w:rPr>
          <w:rFonts w:asciiTheme="majorHAnsi" w:hAnsiTheme="majorHAnsi"/>
          <w:bCs/>
        </w:rPr>
        <w:t xml:space="preserve"> </w:t>
      </w:r>
      <w:r w:rsidR="0014290E" w:rsidRPr="00772DFE">
        <w:rPr>
          <w:rFonts w:asciiTheme="majorHAnsi" w:hAnsiTheme="majorHAnsi"/>
          <w:bCs/>
        </w:rPr>
        <w:t>2010).</w:t>
      </w:r>
      <w:r w:rsidR="00D43280">
        <w:rPr>
          <w:rFonts w:asciiTheme="majorHAnsi" w:hAnsiTheme="majorHAnsi"/>
          <w:bCs/>
        </w:rPr>
        <w:t xml:space="preserve"> </w:t>
      </w:r>
      <w:r w:rsidR="00FF7D8A" w:rsidRPr="00772DFE">
        <w:rPr>
          <w:rFonts w:asciiTheme="majorHAnsi" w:hAnsiTheme="majorHAnsi"/>
          <w:bCs/>
        </w:rPr>
        <w:t xml:space="preserve">There is also a lack of research on </w:t>
      </w:r>
      <w:r w:rsidR="003B729F" w:rsidRPr="00772DFE">
        <w:rPr>
          <w:rFonts w:asciiTheme="majorHAnsi" w:hAnsiTheme="majorHAnsi"/>
          <w:bCs/>
        </w:rPr>
        <w:t xml:space="preserve">fathers with older </w:t>
      </w:r>
      <w:r w:rsidR="00FF7D8A" w:rsidRPr="00772DFE">
        <w:rPr>
          <w:rFonts w:asciiTheme="majorHAnsi" w:hAnsiTheme="majorHAnsi"/>
          <w:bCs/>
        </w:rPr>
        <w:t>children</w:t>
      </w:r>
      <w:r w:rsidR="003B729F" w:rsidRPr="00772DFE">
        <w:rPr>
          <w:rFonts w:asciiTheme="majorHAnsi" w:hAnsiTheme="majorHAnsi"/>
          <w:bCs/>
        </w:rPr>
        <w:t xml:space="preserve"> with</w:t>
      </w:r>
      <w:r w:rsidR="00D032B3" w:rsidRPr="00772DFE">
        <w:rPr>
          <w:rFonts w:asciiTheme="majorHAnsi" w:hAnsiTheme="majorHAnsi"/>
          <w:bCs/>
        </w:rPr>
        <w:t xml:space="preserve"> most </w:t>
      </w:r>
      <w:r w:rsidR="003B729F" w:rsidRPr="00772DFE">
        <w:rPr>
          <w:rFonts w:asciiTheme="majorHAnsi" w:hAnsiTheme="majorHAnsi"/>
          <w:bCs/>
        </w:rPr>
        <w:t>studies focusing</w:t>
      </w:r>
      <w:r w:rsidR="00FF7D8A" w:rsidRPr="00772DFE">
        <w:rPr>
          <w:rFonts w:asciiTheme="majorHAnsi" w:hAnsiTheme="majorHAnsi"/>
          <w:bCs/>
        </w:rPr>
        <w:t xml:space="preserve"> on </w:t>
      </w:r>
      <w:r w:rsidR="00575F4D" w:rsidRPr="00772DFE">
        <w:rPr>
          <w:rFonts w:asciiTheme="majorHAnsi" w:hAnsiTheme="majorHAnsi"/>
          <w:bCs/>
        </w:rPr>
        <w:t xml:space="preserve">paternal </w:t>
      </w:r>
      <w:r w:rsidR="00FF7D8A" w:rsidRPr="00772DFE">
        <w:rPr>
          <w:rFonts w:asciiTheme="majorHAnsi" w:hAnsiTheme="majorHAnsi"/>
          <w:bCs/>
        </w:rPr>
        <w:t xml:space="preserve">involvement </w:t>
      </w:r>
      <w:r w:rsidR="003B729F" w:rsidRPr="00772DFE">
        <w:rPr>
          <w:rFonts w:asciiTheme="majorHAnsi" w:hAnsiTheme="majorHAnsi"/>
          <w:bCs/>
        </w:rPr>
        <w:t>with</w:t>
      </w:r>
      <w:r w:rsidR="00FF7D8A" w:rsidRPr="00772DFE">
        <w:rPr>
          <w:rFonts w:asciiTheme="majorHAnsi" w:hAnsiTheme="majorHAnsi"/>
          <w:bCs/>
        </w:rPr>
        <w:t xml:space="preserve"> very young children and the period surrounding the birth of a child. Demands on time will be different for older children and the significance of the three dimensions of involvement</w:t>
      </w:r>
      <w:r w:rsidR="00B714D6" w:rsidRPr="00772DFE">
        <w:rPr>
          <w:rFonts w:asciiTheme="majorHAnsi" w:hAnsiTheme="majorHAnsi"/>
          <w:bCs/>
        </w:rPr>
        <w:t xml:space="preserve"> </w:t>
      </w:r>
      <w:r w:rsidR="00FF7D8A" w:rsidRPr="00772DFE">
        <w:rPr>
          <w:rFonts w:asciiTheme="majorHAnsi" w:hAnsiTheme="majorHAnsi"/>
          <w:bCs/>
        </w:rPr>
        <w:t xml:space="preserve">may vary. It would also be interesting to explore paternal involvement across all groups of fathers, particularly minority ethnic groups, and other minority groups of fathers such as gay fathers, step, foster or adoptive fathers given there </w:t>
      </w:r>
      <w:r w:rsidR="00B714D6" w:rsidRPr="00772DFE">
        <w:rPr>
          <w:rFonts w:asciiTheme="majorHAnsi" w:hAnsiTheme="majorHAnsi"/>
          <w:bCs/>
        </w:rPr>
        <w:t>has been</w:t>
      </w:r>
      <w:r w:rsidR="00FF7D8A" w:rsidRPr="00772DFE">
        <w:rPr>
          <w:rFonts w:asciiTheme="majorHAnsi" w:hAnsiTheme="majorHAnsi"/>
          <w:bCs/>
        </w:rPr>
        <w:t xml:space="preserve"> </w:t>
      </w:r>
      <w:r w:rsidR="00B714D6" w:rsidRPr="00772DFE">
        <w:rPr>
          <w:rFonts w:asciiTheme="majorHAnsi" w:hAnsiTheme="majorHAnsi"/>
          <w:bCs/>
        </w:rPr>
        <w:t>limited</w:t>
      </w:r>
      <w:r w:rsidR="00FF7D8A" w:rsidRPr="00772DFE">
        <w:rPr>
          <w:rFonts w:asciiTheme="majorHAnsi" w:hAnsiTheme="majorHAnsi"/>
          <w:bCs/>
        </w:rPr>
        <w:t xml:space="preserve"> </w:t>
      </w:r>
      <w:r w:rsidR="00B714D6" w:rsidRPr="00772DFE">
        <w:rPr>
          <w:rFonts w:asciiTheme="majorHAnsi" w:hAnsiTheme="majorHAnsi"/>
          <w:bCs/>
        </w:rPr>
        <w:t xml:space="preserve">empirical </w:t>
      </w:r>
      <w:r w:rsidR="00FF7D8A" w:rsidRPr="00772DFE">
        <w:rPr>
          <w:rFonts w:asciiTheme="majorHAnsi" w:hAnsiTheme="majorHAnsi"/>
          <w:bCs/>
        </w:rPr>
        <w:t xml:space="preserve">research </w:t>
      </w:r>
      <w:r w:rsidR="00B714D6" w:rsidRPr="00772DFE">
        <w:rPr>
          <w:rFonts w:asciiTheme="majorHAnsi" w:hAnsiTheme="majorHAnsi"/>
          <w:bCs/>
        </w:rPr>
        <w:t>on this</w:t>
      </w:r>
      <w:r w:rsidR="00FF7D8A" w:rsidRPr="00772DFE">
        <w:rPr>
          <w:rFonts w:asciiTheme="majorHAnsi" w:hAnsiTheme="majorHAnsi"/>
          <w:bCs/>
        </w:rPr>
        <w:t xml:space="preserve">. </w:t>
      </w:r>
      <w:r w:rsidR="00680DC5">
        <w:rPr>
          <w:rFonts w:asciiTheme="majorHAnsi" w:hAnsiTheme="majorHAnsi"/>
          <w:bCs/>
        </w:rPr>
        <w:t>Finally, a</w:t>
      </w:r>
      <w:r w:rsidR="00D43280">
        <w:rPr>
          <w:rFonts w:asciiTheme="majorHAnsi" w:hAnsiTheme="majorHAnsi"/>
          <w:bCs/>
        </w:rPr>
        <w:t xml:space="preserve"> more in-depth focus</w:t>
      </w:r>
      <w:r w:rsidR="006D5B0F">
        <w:rPr>
          <w:rFonts w:asciiTheme="majorHAnsi" w:hAnsiTheme="majorHAnsi"/>
          <w:bCs/>
        </w:rPr>
        <w:t xml:space="preserve"> on the impact of </w:t>
      </w:r>
      <w:r w:rsidR="00C50D52">
        <w:rPr>
          <w:rFonts w:asciiTheme="majorHAnsi" w:hAnsiTheme="majorHAnsi"/>
          <w:bCs/>
        </w:rPr>
        <w:t xml:space="preserve">individual </w:t>
      </w:r>
      <w:r w:rsidR="006D5B0F">
        <w:rPr>
          <w:rFonts w:asciiTheme="majorHAnsi" w:hAnsiTheme="majorHAnsi"/>
          <w:bCs/>
        </w:rPr>
        <w:t xml:space="preserve">agency </w:t>
      </w:r>
      <w:r w:rsidR="00D43280">
        <w:rPr>
          <w:rFonts w:asciiTheme="majorHAnsi" w:hAnsiTheme="majorHAnsi"/>
          <w:bCs/>
        </w:rPr>
        <w:t xml:space="preserve">would be interesting </w:t>
      </w:r>
      <w:r w:rsidR="006D5B0F">
        <w:rPr>
          <w:rFonts w:asciiTheme="majorHAnsi" w:hAnsiTheme="majorHAnsi"/>
          <w:bCs/>
        </w:rPr>
        <w:t>in light of the complex and important influence this has on fathers’ capabilities to be involved</w:t>
      </w:r>
      <w:r w:rsidR="00437C5B">
        <w:rPr>
          <w:rFonts w:asciiTheme="majorHAnsi" w:hAnsiTheme="majorHAnsi"/>
          <w:bCs/>
        </w:rPr>
        <w:t xml:space="preserve"> parents</w:t>
      </w:r>
      <w:r w:rsidR="006D5B0F">
        <w:rPr>
          <w:rFonts w:asciiTheme="majorHAnsi" w:hAnsiTheme="majorHAnsi"/>
          <w:bCs/>
        </w:rPr>
        <w:t>.</w:t>
      </w:r>
    </w:p>
    <w:p w:rsidR="00DF3FF6" w:rsidRDefault="00DF3FF6" w:rsidP="00772DFE">
      <w:pPr>
        <w:spacing w:after="120" w:line="360" w:lineRule="auto"/>
        <w:contextualSpacing/>
        <w:jc w:val="both"/>
        <w:rPr>
          <w:rFonts w:asciiTheme="majorHAnsi" w:hAnsiTheme="majorHAnsi"/>
          <w:bCs/>
        </w:rPr>
      </w:pPr>
    </w:p>
    <w:p w:rsidR="005D7C54" w:rsidRPr="00772DFE" w:rsidRDefault="005D7C54" w:rsidP="00772DFE">
      <w:pPr>
        <w:spacing w:after="120" w:line="360" w:lineRule="auto"/>
        <w:jc w:val="both"/>
        <w:rPr>
          <w:rFonts w:asciiTheme="majorHAnsi" w:hAnsiTheme="majorHAnsi"/>
          <w:b/>
          <w:bCs/>
        </w:rPr>
      </w:pPr>
      <w:r w:rsidRPr="00772DFE">
        <w:rPr>
          <w:rFonts w:asciiTheme="majorHAnsi" w:hAnsiTheme="majorHAnsi"/>
          <w:b/>
          <w:bCs/>
        </w:rPr>
        <w:t>Acknowledgements:</w:t>
      </w:r>
    </w:p>
    <w:p w:rsidR="00264515" w:rsidRDefault="00E47DA8" w:rsidP="00264515">
      <w:pPr>
        <w:spacing w:after="120" w:line="360" w:lineRule="auto"/>
        <w:jc w:val="both"/>
        <w:rPr>
          <w:rFonts w:asciiTheme="majorHAnsi" w:hAnsiTheme="majorHAnsi"/>
          <w:bCs/>
        </w:rPr>
      </w:pPr>
      <w:r w:rsidRPr="00772DFE">
        <w:rPr>
          <w:rFonts w:asciiTheme="majorHAnsi" w:hAnsiTheme="majorHAnsi"/>
          <w:bCs/>
        </w:rPr>
        <w:t>I would like to thank Professor David Morgan</w:t>
      </w:r>
      <w:r w:rsidR="007F6C55">
        <w:rPr>
          <w:rFonts w:asciiTheme="majorHAnsi" w:hAnsiTheme="majorHAnsi"/>
          <w:bCs/>
        </w:rPr>
        <w:t xml:space="preserve">, </w:t>
      </w:r>
      <w:r w:rsidRPr="00772DFE">
        <w:rPr>
          <w:rFonts w:asciiTheme="majorHAnsi" w:hAnsiTheme="majorHAnsi"/>
          <w:bCs/>
        </w:rPr>
        <w:t xml:space="preserve">Professor Colette Fagan </w:t>
      </w:r>
      <w:r w:rsidR="007F6C55">
        <w:rPr>
          <w:rFonts w:asciiTheme="majorHAnsi" w:hAnsiTheme="majorHAnsi"/>
          <w:bCs/>
        </w:rPr>
        <w:t xml:space="preserve">and Professor Brian Heaphy </w:t>
      </w:r>
      <w:r w:rsidRPr="00772DFE">
        <w:rPr>
          <w:rFonts w:asciiTheme="majorHAnsi" w:hAnsiTheme="majorHAnsi"/>
          <w:bCs/>
        </w:rPr>
        <w:t xml:space="preserve">for </w:t>
      </w:r>
      <w:r w:rsidR="000D1055" w:rsidRPr="00772DFE">
        <w:rPr>
          <w:rFonts w:asciiTheme="majorHAnsi" w:hAnsiTheme="majorHAnsi"/>
          <w:bCs/>
        </w:rPr>
        <w:t>their comments</w:t>
      </w:r>
      <w:r w:rsidRPr="00772DFE">
        <w:rPr>
          <w:rFonts w:asciiTheme="majorHAnsi" w:hAnsiTheme="majorHAnsi"/>
          <w:bCs/>
        </w:rPr>
        <w:t xml:space="preserve"> on an earlier draft of this paper.</w:t>
      </w:r>
      <w:r w:rsidR="001961E9">
        <w:rPr>
          <w:rFonts w:asciiTheme="majorHAnsi" w:hAnsiTheme="majorHAnsi"/>
          <w:bCs/>
        </w:rPr>
        <w:t xml:space="preserve"> I am also grateful for the helpful comments provided by two anonymous reviewers.</w:t>
      </w:r>
    </w:p>
    <w:p w:rsidR="00F97BE3" w:rsidRPr="00772DFE" w:rsidRDefault="00264515" w:rsidP="00264515">
      <w:pPr>
        <w:spacing w:after="120" w:line="360" w:lineRule="auto"/>
        <w:jc w:val="both"/>
        <w:rPr>
          <w:rFonts w:asciiTheme="majorHAnsi" w:hAnsiTheme="majorHAnsi"/>
        </w:rPr>
      </w:pPr>
      <w:r w:rsidRPr="00264515">
        <w:rPr>
          <w:rFonts w:asciiTheme="majorHAnsi" w:hAnsiTheme="majorHAnsi"/>
        </w:rPr>
        <w:t xml:space="preserve">This paper is based on work that was completed for </w:t>
      </w:r>
      <w:r w:rsidR="00351B04">
        <w:rPr>
          <w:rFonts w:asciiTheme="majorHAnsi" w:hAnsiTheme="majorHAnsi"/>
        </w:rPr>
        <w:t>Helen Norman’s</w:t>
      </w:r>
      <w:r w:rsidRPr="00264515">
        <w:rPr>
          <w:rFonts w:asciiTheme="majorHAnsi" w:hAnsiTheme="majorHAnsi"/>
        </w:rPr>
        <w:t xml:space="preserve"> ESRC funded (with quantitative stipend) PhD in Social Statistics.</w:t>
      </w:r>
    </w:p>
    <w:p w:rsidR="00F97BE3" w:rsidRPr="00772DFE" w:rsidRDefault="00F97BE3" w:rsidP="00772DFE">
      <w:pPr>
        <w:spacing w:after="120" w:line="240" w:lineRule="auto"/>
        <w:jc w:val="both"/>
        <w:rPr>
          <w:rFonts w:asciiTheme="majorHAnsi" w:hAnsiTheme="majorHAnsi"/>
        </w:rPr>
      </w:pPr>
    </w:p>
    <w:p w:rsidR="00F97BE3" w:rsidRPr="00772DFE" w:rsidRDefault="00F97BE3" w:rsidP="00772DFE">
      <w:pPr>
        <w:spacing w:after="120" w:line="240" w:lineRule="auto"/>
        <w:jc w:val="both"/>
        <w:rPr>
          <w:rFonts w:asciiTheme="majorHAnsi" w:hAnsiTheme="majorHAnsi"/>
        </w:rPr>
      </w:pPr>
    </w:p>
    <w:p w:rsidR="00F97BE3" w:rsidRPr="00772DFE" w:rsidRDefault="00F97BE3" w:rsidP="00772DFE">
      <w:pPr>
        <w:spacing w:after="120" w:line="240" w:lineRule="auto"/>
        <w:jc w:val="both"/>
        <w:rPr>
          <w:rFonts w:asciiTheme="majorHAnsi" w:hAnsiTheme="majorHAnsi"/>
        </w:rPr>
        <w:sectPr w:rsidR="00F97BE3" w:rsidRPr="00772DFE" w:rsidSect="00581E77">
          <w:footerReference w:type="default" r:id="rId9"/>
          <w:pgSz w:w="11906" w:h="16838"/>
          <w:pgMar w:top="1440" w:right="1440" w:bottom="1440" w:left="1440" w:header="708" w:footer="708" w:gutter="0"/>
          <w:cols w:space="708"/>
          <w:docGrid w:linePitch="360"/>
        </w:sectPr>
      </w:pPr>
    </w:p>
    <w:p w:rsidR="00F97BE3" w:rsidRPr="00772DFE" w:rsidRDefault="00F97BE3" w:rsidP="00772DFE">
      <w:pPr>
        <w:spacing w:after="0" w:line="240" w:lineRule="auto"/>
        <w:rPr>
          <w:rFonts w:asciiTheme="majorHAnsi" w:hAnsiTheme="majorHAnsi"/>
          <w:b/>
          <w:color w:val="FF0000"/>
        </w:rPr>
      </w:pPr>
      <w:r w:rsidRPr="00772DFE">
        <w:rPr>
          <w:rFonts w:asciiTheme="majorHAnsi" w:hAnsiTheme="majorHAnsi"/>
          <w:b/>
        </w:rPr>
        <w:lastRenderedPageBreak/>
        <w:t xml:space="preserve">References </w:t>
      </w:r>
    </w:p>
    <w:p w:rsidR="00BE2AE1" w:rsidRPr="00772DFE" w:rsidRDefault="00BE2AE1" w:rsidP="00772DFE">
      <w:pPr>
        <w:spacing w:after="0" w:line="240" w:lineRule="auto"/>
        <w:rPr>
          <w:rFonts w:ascii="Cambria" w:eastAsia="Calibri" w:hAnsi="Cambria" w:cs="Times New Roman"/>
        </w:rPr>
      </w:pPr>
    </w:p>
    <w:p w:rsidR="000B79D0" w:rsidRPr="00772DFE" w:rsidRDefault="000B79D0" w:rsidP="00772DFE">
      <w:pPr>
        <w:spacing w:after="0" w:line="240" w:lineRule="auto"/>
        <w:rPr>
          <w:rFonts w:ascii="Cambria" w:eastAsia="Calibri" w:hAnsi="Cambria" w:cs="Times New Roman"/>
        </w:rPr>
      </w:pPr>
      <w:r w:rsidRPr="00772DFE">
        <w:rPr>
          <w:rFonts w:ascii="Cambria" w:eastAsia="Calibri" w:hAnsi="Cambria" w:cs="Times New Roman"/>
        </w:rPr>
        <w:t xml:space="preserve">Allen, S. and A. Hawkins (1999). </w:t>
      </w:r>
      <w:r w:rsidRPr="00F03E4B">
        <w:rPr>
          <w:rFonts w:ascii="Cambria" w:eastAsia="Calibri" w:hAnsi="Cambria" w:cs="Times New Roman"/>
          <w:iCs/>
        </w:rPr>
        <w:t>Maternal gatekeeping: mothers’ beliefs &amp; behaviours that inhibit greater father involvement in family work</w:t>
      </w:r>
      <w:r w:rsidRPr="00772DFE">
        <w:rPr>
          <w:rFonts w:ascii="Cambria" w:eastAsia="Calibri" w:hAnsi="Cambria" w:cs="Times New Roman"/>
          <w:i/>
          <w:iCs/>
        </w:rPr>
        <w:t>.</w:t>
      </w:r>
      <w:r w:rsidRPr="00772DFE">
        <w:rPr>
          <w:rFonts w:ascii="Cambria" w:eastAsia="Calibri" w:hAnsi="Cambria" w:cs="Times New Roman"/>
        </w:rPr>
        <w:t xml:space="preserve"> </w:t>
      </w:r>
      <w:r w:rsidRPr="00F03E4B">
        <w:rPr>
          <w:rFonts w:ascii="Cambria" w:eastAsia="Calibri" w:hAnsi="Cambria" w:cs="Times New Roman"/>
          <w:i/>
        </w:rPr>
        <w:t>Journal of Marriage and the Family</w:t>
      </w:r>
      <w:r w:rsidRPr="00772DFE">
        <w:rPr>
          <w:rFonts w:ascii="Cambria" w:eastAsia="Calibri" w:hAnsi="Cambria" w:cs="Times New Roman"/>
        </w:rPr>
        <w:t xml:space="preserve"> 61: 199-212.</w:t>
      </w:r>
    </w:p>
    <w:p w:rsidR="000B79D0" w:rsidRPr="00772DFE" w:rsidRDefault="000B79D0" w:rsidP="00772DFE">
      <w:pPr>
        <w:spacing w:after="0" w:line="240" w:lineRule="auto"/>
        <w:rPr>
          <w:rFonts w:ascii="Cambria" w:eastAsia="Calibri" w:hAnsi="Cambria" w:cs="Times New Roman"/>
        </w:rPr>
      </w:pPr>
    </w:p>
    <w:p w:rsidR="000B79D0" w:rsidRPr="00772DFE" w:rsidRDefault="000B79D0" w:rsidP="00772DFE">
      <w:pPr>
        <w:spacing w:after="0" w:line="240" w:lineRule="auto"/>
        <w:rPr>
          <w:rFonts w:ascii="Cambria" w:eastAsia="Calibri" w:hAnsi="Cambria" w:cs="Times New Roman"/>
        </w:rPr>
      </w:pPr>
      <w:r w:rsidRPr="00772DFE">
        <w:rPr>
          <w:rFonts w:ascii="Cambria" w:eastAsia="Calibri" w:hAnsi="Cambria" w:cs="Times New Roman"/>
        </w:rPr>
        <w:t xml:space="preserve">Antrobus, S. (2012): Why growing up without a dad can store up future problems, </w:t>
      </w:r>
      <w:r w:rsidRPr="00772DFE">
        <w:rPr>
          <w:rFonts w:ascii="Cambria" w:eastAsia="Calibri" w:hAnsi="Cambria" w:cs="Times New Roman"/>
          <w:i/>
        </w:rPr>
        <w:t xml:space="preserve">Guardian Professional, </w:t>
      </w:r>
      <w:r w:rsidRPr="00772DFE">
        <w:rPr>
          <w:rFonts w:ascii="Cambria" w:eastAsia="Calibri" w:hAnsi="Cambria" w:cs="Times New Roman"/>
        </w:rPr>
        <w:t xml:space="preserve">21 May 2012: </w:t>
      </w:r>
    </w:p>
    <w:p w:rsidR="000B79D0" w:rsidRPr="00772DFE" w:rsidRDefault="00135A1E" w:rsidP="00772DFE">
      <w:pPr>
        <w:spacing w:after="0" w:line="240" w:lineRule="auto"/>
        <w:rPr>
          <w:rFonts w:ascii="Cambria" w:eastAsia="Calibri" w:hAnsi="Cambria" w:cs="Times New Roman"/>
        </w:rPr>
      </w:pPr>
      <w:hyperlink r:id="rId10" w:history="1">
        <w:r w:rsidR="000B79D0" w:rsidRPr="00772DFE">
          <w:rPr>
            <w:rStyle w:val="Hyperlink"/>
            <w:rFonts w:ascii="Cambria" w:eastAsia="Calibri" w:hAnsi="Cambria" w:cs="Times New Roman"/>
          </w:rPr>
          <w:t>http://www.theguardian.com/social-care-network/2012/may/21/growing-up-without-dad-future-problems</w:t>
        </w:r>
      </w:hyperlink>
    </w:p>
    <w:p w:rsidR="000B79D0" w:rsidRPr="00772DFE" w:rsidRDefault="000B79D0" w:rsidP="00772DFE">
      <w:pPr>
        <w:spacing w:after="0" w:line="240" w:lineRule="auto"/>
        <w:rPr>
          <w:rFonts w:ascii="Cambria" w:eastAsia="Calibri" w:hAnsi="Cambria" w:cs="Times New Roman"/>
        </w:rPr>
      </w:pPr>
    </w:p>
    <w:p w:rsidR="000B79D0" w:rsidRPr="00772DFE" w:rsidRDefault="000B79D0" w:rsidP="00772DFE">
      <w:pPr>
        <w:spacing w:after="0" w:line="240" w:lineRule="auto"/>
        <w:rPr>
          <w:rFonts w:ascii="Cambria" w:eastAsia="Calibri" w:hAnsi="Cambria" w:cs="Times New Roman"/>
        </w:rPr>
      </w:pPr>
      <w:r w:rsidRPr="00772DFE">
        <w:rPr>
          <w:rFonts w:ascii="Cambria" w:eastAsia="Calibri" w:hAnsi="Cambria" w:cs="Times New Roman"/>
        </w:rPr>
        <w:t xml:space="preserve">Arrighi, B., Maume, D. (2000). </w:t>
      </w:r>
      <w:r w:rsidRPr="00F03E4B">
        <w:rPr>
          <w:rFonts w:ascii="Cambria" w:eastAsia="Calibri" w:hAnsi="Cambria" w:cs="Times New Roman"/>
          <w:iCs/>
        </w:rPr>
        <w:t>Workplace subordination and men's avoidance of housework</w:t>
      </w:r>
      <w:r w:rsidRPr="00F03E4B">
        <w:rPr>
          <w:rFonts w:ascii="Cambria" w:eastAsia="Calibri" w:hAnsi="Cambria" w:cs="Times New Roman"/>
        </w:rPr>
        <w:t>.</w:t>
      </w:r>
      <w:r w:rsidRPr="00772DFE">
        <w:rPr>
          <w:rFonts w:ascii="Cambria" w:eastAsia="Calibri" w:hAnsi="Cambria" w:cs="Times New Roman"/>
        </w:rPr>
        <w:t xml:space="preserve"> </w:t>
      </w:r>
      <w:r w:rsidRPr="00F03E4B">
        <w:rPr>
          <w:rFonts w:ascii="Cambria" w:eastAsia="Calibri" w:hAnsi="Cambria" w:cs="Times New Roman"/>
          <w:i/>
        </w:rPr>
        <w:t>Journal of Family Issues</w:t>
      </w:r>
      <w:r w:rsidRPr="00772DFE">
        <w:rPr>
          <w:rFonts w:ascii="Cambria" w:eastAsia="Calibri" w:hAnsi="Cambria" w:cs="Times New Roman"/>
        </w:rPr>
        <w:t xml:space="preserve"> 21(4): 464-487.</w:t>
      </w:r>
    </w:p>
    <w:p w:rsidR="000B79D0" w:rsidRPr="00772DFE" w:rsidRDefault="000B79D0" w:rsidP="00772DFE">
      <w:pPr>
        <w:spacing w:after="0" w:line="240" w:lineRule="auto"/>
        <w:rPr>
          <w:rFonts w:ascii="Cambria" w:eastAsia="Calibri" w:hAnsi="Cambria" w:cs="Times New Roman"/>
        </w:rPr>
      </w:pPr>
    </w:p>
    <w:p w:rsidR="000B79D0" w:rsidRPr="00772DFE" w:rsidRDefault="000B79D0" w:rsidP="00772DFE">
      <w:pPr>
        <w:spacing w:after="0" w:line="240" w:lineRule="auto"/>
        <w:rPr>
          <w:rFonts w:ascii="Cambria" w:eastAsia="Calibri" w:hAnsi="Cambria" w:cs="Times New Roman"/>
        </w:rPr>
      </w:pPr>
      <w:r w:rsidRPr="00772DFE">
        <w:rPr>
          <w:rFonts w:ascii="Cambria" w:eastAsia="Calibri" w:hAnsi="Cambria" w:cs="Times New Roman"/>
        </w:rPr>
        <w:t xml:space="preserve">Backett, C. (1982). </w:t>
      </w:r>
      <w:r w:rsidRPr="00772DFE">
        <w:rPr>
          <w:rFonts w:ascii="Cambria" w:eastAsia="Calibri" w:hAnsi="Cambria" w:cs="Times New Roman"/>
          <w:i/>
          <w:iCs/>
        </w:rPr>
        <w:t>Mothers and Fathers</w:t>
      </w:r>
      <w:r w:rsidRPr="00772DFE">
        <w:rPr>
          <w:rFonts w:ascii="Cambria" w:eastAsia="Calibri" w:hAnsi="Cambria" w:cs="Times New Roman"/>
        </w:rPr>
        <w:t>. New York, St Martin's Press</w:t>
      </w:r>
    </w:p>
    <w:p w:rsidR="000B79D0" w:rsidRPr="00772DFE" w:rsidRDefault="000B79D0" w:rsidP="00772DFE">
      <w:pPr>
        <w:spacing w:after="0" w:line="240" w:lineRule="auto"/>
        <w:rPr>
          <w:rFonts w:ascii="Cambria" w:eastAsia="Calibri" w:hAnsi="Cambria" w:cs="Times New Roman"/>
        </w:rPr>
      </w:pPr>
    </w:p>
    <w:p w:rsidR="000B79D0" w:rsidRPr="00772DFE" w:rsidRDefault="000B79D0" w:rsidP="00772DFE">
      <w:pPr>
        <w:spacing w:after="0" w:line="240" w:lineRule="auto"/>
        <w:rPr>
          <w:rFonts w:ascii="Cambria" w:eastAsia="Calibri" w:hAnsi="Cambria" w:cs="Times New Roman"/>
        </w:rPr>
      </w:pPr>
      <w:r w:rsidRPr="00772DFE">
        <w:rPr>
          <w:rFonts w:ascii="Cambria" w:eastAsia="Calibri" w:hAnsi="Cambria" w:cs="Times New Roman"/>
        </w:rPr>
        <w:t xml:space="preserve">Bergman, H. and B. Hobson (2002). </w:t>
      </w:r>
      <w:r w:rsidRPr="00772DFE">
        <w:rPr>
          <w:rFonts w:ascii="Cambria" w:eastAsia="Calibri" w:hAnsi="Cambria" w:cs="Times New Roman"/>
          <w:i/>
          <w:iCs/>
        </w:rPr>
        <w:t>Compulsory Fatherhood: the coding of fatherhood in the Swedish Welfare State</w:t>
      </w:r>
      <w:r w:rsidRPr="00772DFE">
        <w:rPr>
          <w:rFonts w:ascii="Cambria" w:eastAsia="Calibri" w:hAnsi="Cambria" w:cs="Times New Roman"/>
        </w:rPr>
        <w:t xml:space="preserve"> in "Making Men into Fathers: Men, Masculinities and the social politics of fatherhood". B. Hobson. Cambridge, Cambridge University Press</w:t>
      </w:r>
    </w:p>
    <w:p w:rsidR="000B79D0" w:rsidRPr="00772DFE" w:rsidRDefault="000B79D0" w:rsidP="00772DFE">
      <w:pPr>
        <w:spacing w:after="0" w:line="240" w:lineRule="auto"/>
        <w:rPr>
          <w:rFonts w:ascii="Cambria" w:eastAsia="Calibri" w:hAnsi="Cambria" w:cs="Times New Roman"/>
        </w:rPr>
      </w:pPr>
    </w:p>
    <w:p w:rsidR="000B79D0" w:rsidRPr="00772DFE" w:rsidRDefault="000B79D0" w:rsidP="00772DFE">
      <w:pPr>
        <w:spacing w:after="0" w:line="240" w:lineRule="auto"/>
        <w:rPr>
          <w:rFonts w:ascii="Cambria" w:eastAsia="Calibri" w:hAnsi="Cambria" w:cs="Times New Roman"/>
        </w:rPr>
      </w:pPr>
      <w:r w:rsidRPr="00772DFE">
        <w:rPr>
          <w:rFonts w:asciiTheme="majorHAnsi" w:hAnsiTheme="majorHAnsi"/>
        </w:rPr>
        <w:t xml:space="preserve">Bettio, F., Verashchagina, A. (2012): Long-Term Care for the elderly. Provisions and providers in 33 European countries, </w:t>
      </w:r>
      <w:r w:rsidRPr="00772DFE">
        <w:rPr>
          <w:rFonts w:asciiTheme="majorHAnsi" w:hAnsiTheme="majorHAnsi"/>
          <w:i/>
        </w:rPr>
        <w:t>Synthesis report was financed by, and prepared for the use of the European Commission, Directorate- General Justice, Unit D1 “Gender Equality”,</w:t>
      </w:r>
      <w:r w:rsidRPr="00772DFE">
        <w:rPr>
          <w:rFonts w:asciiTheme="majorHAnsi" w:hAnsiTheme="majorHAnsi"/>
        </w:rPr>
        <w:t xml:space="preserve"> European Union.</w:t>
      </w:r>
    </w:p>
    <w:p w:rsidR="000B79D0" w:rsidRPr="00772DFE" w:rsidRDefault="000B79D0" w:rsidP="00772DFE">
      <w:pPr>
        <w:spacing w:after="0" w:line="240" w:lineRule="auto"/>
        <w:rPr>
          <w:rFonts w:ascii="Cambria" w:eastAsia="Calibri" w:hAnsi="Cambria" w:cs="Times New Roman"/>
        </w:rPr>
      </w:pPr>
    </w:p>
    <w:p w:rsidR="000B79D0" w:rsidRPr="00772DFE" w:rsidRDefault="00E53176" w:rsidP="00772DFE">
      <w:pPr>
        <w:spacing w:after="0" w:line="240" w:lineRule="auto"/>
        <w:rPr>
          <w:rFonts w:ascii="Cambria" w:eastAsia="Calibri" w:hAnsi="Cambria" w:cs="Times New Roman"/>
        </w:rPr>
      </w:pPr>
      <w:r w:rsidRPr="00772DFE">
        <w:rPr>
          <w:rFonts w:ascii="Cambria" w:eastAsia="Calibri" w:hAnsi="Cambria" w:cs="Times New Roman"/>
        </w:rPr>
        <w:t xml:space="preserve">Bianchi, S., Milkie, M., Sayer, L., Robinson, J. (2012): Housework: Who Did, Does or Will Do It, and How Much Does It Matter?, </w:t>
      </w:r>
      <w:r w:rsidRPr="00772DFE">
        <w:rPr>
          <w:rFonts w:ascii="Cambria" w:eastAsia="Calibri" w:hAnsi="Cambria" w:cs="Times New Roman"/>
          <w:i/>
        </w:rPr>
        <w:t xml:space="preserve">Social Forces, </w:t>
      </w:r>
      <w:r w:rsidRPr="00772DFE">
        <w:rPr>
          <w:rFonts w:ascii="Cambria" w:eastAsia="Calibri" w:hAnsi="Cambria" w:cs="Times New Roman"/>
        </w:rPr>
        <w:t>91 (1): 55-63</w:t>
      </w:r>
    </w:p>
    <w:p w:rsidR="00E53176" w:rsidRPr="00772DFE" w:rsidRDefault="00E53176" w:rsidP="00772DFE">
      <w:pPr>
        <w:spacing w:after="0" w:line="240" w:lineRule="auto"/>
        <w:rPr>
          <w:rFonts w:ascii="Cambria" w:eastAsia="Calibri" w:hAnsi="Cambria" w:cs="Times New Roman"/>
        </w:rPr>
      </w:pPr>
    </w:p>
    <w:p w:rsidR="000B79D0" w:rsidRPr="00772DFE" w:rsidRDefault="000B79D0" w:rsidP="00772DFE">
      <w:pPr>
        <w:spacing w:after="0" w:line="240" w:lineRule="auto"/>
        <w:rPr>
          <w:rFonts w:ascii="Cambria" w:eastAsia="Calibri" w:hAnsi="Cambria" w:cs="Times New Roman"/>
        </w:rPr>
      </w:pPr>
      <w:r w:rsidRPr="00772DFE">
        <w:rPr>
          <w:rFonts w:ascii="Cambria" w:eastAsia="Calibri" w:hAnsi="Cambria" w:cs="Times New Roman"/>
          <w:lang w:val="fr-FR"/>
        </w:rPr>
        <w:t xml:space="preserve">Bianchi, S., Milkie, M., Sayer, L., Robinson, J. (2000). </w:t>
      </w:r>
      <w:r w:rsidRPr="00F03E4B">
        <w:rPr>
          <w:rFonts w:ascii="Cambria" w:eastAsia="Calibri" w:hAnsi="Cambria" w:cs="Times New Roman"/>
          <w:iCs/>
        </w:rPr>
        <w:t>Is Anyone Doing the Housework? Trends in the Gender Division of Household Labour</w:t>
      </w:r>
      <w:r w:rsidRPr="00772DFE">
        <w:rPr>
          <w:rFonts w:ascii="Cambria" w:eastAsia="Calibri" w:hAnsi="Cambria" w:cs="Times New Roman"/>
        </w:rPr>
        <w:t xml:space="preserve">. </w:t>
      </w:r>
      <w:r w:rsidRPr="00F03E4B">
        <w:rPr>
          <w:rFonts w:ascii="Cambria" w:eastAsia="Calibri" w:hAnsi="Cambria" w:cs="Times New Roman"/>
          <w:i/>
        </w:rPr>
        <w:t>Social Forces</w:t>
      </w:r>
      <w:r w:rsidRPr="00772DFE">
        <w:rPr>
          <w:rFonts w:ascii="Cambria" w:eastAsia="Calibri" w:hAnsi="Cambria" w:cs="Times New Roman"/>
        </w:rPr>
        <w:t xml:space="preserve"> 79(1): 191-228.</w:t>
      </w:r>
    </w:p>
    <w:p w:rsidR="000B79D0" w:rsidRDefault="000B79D0" w:rsidP="00772DFE">
      <w:pPr>
        <w:spacing w:after="0" w:line="240" w:lineRule="auto"/>
        <w:rPr>
          <w:rFonts w:ascii="Cambria" w:eastAsia="Calibri" w:hAnsi="Cambria" w:cs="Times New Roman"/>
        </w:rPr>
      </w:pPr>
    </w:p>
    <w:p w:rsidR="007B6EFE" w:rsidRPr="002C4564" w:rsidRDefault="007B6EFE" w:rsidP="00772DFE">
      <w:pPr>
        <w:spacing w:after="0" w:line="240" w:lineRule="auto"/>
        <w:rPr>
          <w:rFonts w:ascii="Cambria" w:eastAsia="Calibri" w:hAnsi="Cambria" w:cs="Times New Roman"/>
        </w:rPr>
      </w:pPr>
      <w:r>
        <w:rPr>
          <w:rFonts w:ascii="Cambria" w:eastAsia="Calibri" w:hAnsi="Cambria" w:cs="Times New Roman"/>
        </w:rPr>
        <w:t xml:space="preserve">Christiansen, S.L., Palkovitz, R. (2001): Why the “Good Provider” role still matters: Providing as a form of paternal involvement, </w:t>
      </w:r>
      <w:r>
        <w:rPr>
          <w:rFonts w:ascii="Cambria" w:eastAsia="Calibri" w:hAnsi="Cambria" w:cs="Times New Roman"/>
          <w:i/>
        </w:rPr>
        <w:t xml:space="preserve">Journal of Family Issues </w:t>
      </w:r>
      <w:r>
        <w:rPr>
          <w:rFonts w:ascii="Cambria" w:eastAsia="Calibri" w:hAnsi="Cambria" w:cs="Times New Roman"/>
        </w:rPr>
        <w:t>22(1): 84-106</w:t>
      </w:r>
    </w:p>
    <w:p w:rsidR="007B6EFE" w:rsidRPr="00772DFE" w:rsidRDefault="007B6EFE" w:rsidP="00772DFE">
      <w:pPr>
        <w:spacing w:after="0" w:line="240" w:lineRule="auto"/>
        <w:rPr>
          <w:rFonts w:ascii="Cambria" w:eastAsia="Calibri" w:hAnsi="Cambria" w:cs="Times New Roman"/>
        </w:rPr>
      </w:pPr>
    </w:p>
    <w:p w:rsidR="000B79D0" w:rsidRPr="00772DFE" w:rsidRDefault="000B79D0" w:rsidP="00772DFE">
      <w:pPr>
        <w:spacing w:after="0" w:line="240" w:lineRule="auto"/>
        <w:jc w:val="both"/>
        <w:rPr>
          <w:rFonts w:asciiTheme="majorHAnsi" w:hAnsiTheme="majorHAnsi"/>
        </w:rPr>
      </w:pPr>
      <w:r w:rsidRPr="00772DFE">
        <w:rPr>
          <w:rFonts w:asciiTheme="majorHAnsi" w:hAnsiTheme="majorHAnsi"/>
        </w:rPr>
        <w:t xml:space="preserve">Cleave, C. (2009): Why fathers don’t get more involved, </w:t>
      </w:r>
      <w:r w:rsidRPr="00F03E4B">
        <w:rPr>
          <w:rFonts w:asciiTheme="majorHAnsi" w:hAnsiTheme="majorHAnsi"/>
          <w:i/>
        </w:rPr>
        <w:t>The Guardian</w:t>
      </w:r>
      <w:r w:rsidRPr="00772DFE">
        <w:rPr>
          <w:rFonts w:asciiTheme="majorHAnsi" w:hAnsiTheme="majorHAnsi"/>
        </w:rPr>
        <w:t>, 10 October 2009:</w:t>
      </w:r>
    </w:p>
    <w:p w:rsidR="000B79D0" w:rsidRPr="00772DFE" w:rsidRDefault="00135A1E" w:rsidP="00772DFE">
      <w:pPr>
        <w:spacing w:after="0" w:line="240" w:lineRule="auto"/>
        <w:jc w:val="both"/>
        <w:rPr>
          <w:rFonts w:asciiTheme="majorHAnsi" w:hAnsiTheme="majorHAnsi"/>
        </w:rPr>
      </w:pPr>
      <w:hyperlink r:id="rId11" w:history="1">
        <w:r w:rsidR="000B79D0" w:rsidRPr="00772DFE">
          <w:rPr>
            <w:rStyle w:val="Hyperlink"/>
            <w:rFonts w:asciiTheme="majorHAnsi" w:hAnsiTheme="majorHAnsi"/>
          </w:rPr>
          <w:t>http://www.theguardian.com/lifeandstyle/2009/oct/10/chris-cleave-fathers-more-involved</w:t>
        </w:r>
      </w:hyperlink>
      <w:r w:rsidR="000B79D0" w:rsidRPr="00772DFE">
        <w:rPr>
          <w:rFonts w:asciiTheme="majorHAnsi" w:hAnsiTheme="majorHAnsi"/>
        </w:rPr>
        <w:t xml:space="preserve"> </w:t>
      </w:r>
    </w:p>
    <w:p w:rsidR="000B79D0" w:rsidRPr="00772DFE" w:rsidRDefault="000B79D0" w:rsidP="00772DFE">
      <w:pPr>
        <w:spacing w:after="0" w:line="240" w:lineRule="auto"/>
        <w:jc w:val="both"/>
        <w:rPr>
          <w:rFonts w:asciiTheme="majorHAnsi" w:hAnsiTheme="majorHAnsi"/>
        </w:rPr>
      </w:pPr>
    </w:p>
    <w:p w:rsidR="000B79D0" w:rsidRPr="00772DFE" w:rsidRDefault="000B79D0" w:rsidP="00772DFE">
      <w:pPr>
        <w:spacing w:after="0" w:line="240" w:lineRule="auto"/>
        <w:jc w:val="both"/>
        <w:rPr>
          <w:rFonts w:asciiTheme="majorHAnsi" w:hAnsiTheme="majorHAnsi"/>
        </w:rPr>
      </w:pPr>
      <w:r w:rsidRPr="00772DFE">
        <w:rPr>
          <w:rFonts w:asciiTheme="majorHAnsi" w:hAnsiTheme="majorHAnsi"/>
        </w:rPr>
        <w:t xml:space="preserve">Coltrane, S. and R. Parke (1998). </w:t>
      </w:r>
      <w:r w:rsidRPr="00772DFE">
        <w:rPr>
          <w:rFonts w:asciiTheme="majorHAnsi" w:hAnsiTheme="majorHAnsi"/>
          <w:i/>
          <w:iCs/>
        </w:rPr>
        <w:t>Reinventing Fatherhood: Toward an Historical Understanding of Continuity and Change in Men's Family Lives</w:t>
      </w:r>
      <w:r w:rsidRPr="00772DFE">
        <w:rPr>
          <w:rFonts w:asciiTheme="majorHAnsi" w:hAnsiTheme="majorHAnsi"/>
        </w:rPr>
        <w:t>. Philadelphia, National Center on Fathers and Families.</w:t>
      </w:r>
    </w:p>
    <w:p w:rsidR="000B79D0" w:rsidRPr="00772DFE" w:rsidRDefault="000B79D0" w:rsidP="00772DFE">
      <w:pPr>
        <w:spacing w:after="0" w:line="240" w:lineRule="auto"/>
        <w:jc w:val="both"/>
        <w:rPr>
          <w:rFonts w:asciiTheme="majorHAnsi" w:hAnsiTheme="majorHAnsi"/>
        </w:rPr>
      </w:pPr>
    </w:p>
    <w:p w:rsidR="000B79D0" w:rsidRPr="00772DFE" w:rsidRDefault="000B79D0" w:rsidP="00772DFE">
      <w:pPr>
        <w:spacing w:after="0" w:line="240" w:lineRule="auto"/>
        <w:rPr>
          <w:rFonts w:asciiTheme="majorHAnsi" w:hAnsiTheme="majorHAnsi"/>
        </w:rPr>
      </w:pPr>
      <w:r w:rsidRPr="00877350">
        <w:rPr>
          <w:rFonts w:asciiTheme="majorHAnsi" w:hAnsiTheme="majorHAnsi"/>
        </w:rPr>
        <w:t xml:space="preserve">Crompton, R., M. Brockmann, et al. </w:t>
      </w:r>
      <w:r w:rsidRPr="00772DFE">
        <w:rPr>
          <w:rFonts w:asciiTheme="majorHAnsi" w:hAnsiTheme="majorHAnsi"/>
        </w:rPr>
        <w:t xml:space="preserve">(2003). </w:t>
      </w:r>
      <w:r w:rsidRPr="00772DFE">
        <w:rPr>
          <w:rFonts w:asciiTheme="majorHAnsi" w:hAnsiTheme="majorHAnsi"/>
          <w:i/>
          <w:iCs/>
        </w:rPr>
        <w:t>A woman's place....Employment and family life for men and women</w:t>
      </w:r>
      <w:r w:rsidRPr="00772DFE">
        <w:rPr>
          <w:rFonts w:asciiTheme="majorHAnsi" w:hAnsiTheme="majorHAnsi"/>
        </w:rPr>
        <w:t>. British Social Attitudes: the 20th report. A. Park, J. Curtice, K. Thomson, L. Jarvis and C. Bromley. London, Sage.</w:t>
      </w:r>
    </w:p>
    <w:p w:rsidR="000B79D0" w:rsidRDefault="000B79D0" w:rsidP="00772DFE">
      <w:pPr>
        <w:spacing w:after="0" w:line="240" w:lineRule="auto"/>
        <w:jc w:val="both"/>
        <w:rPr>
          <w:rFonts w:asciiTheme="majorHAnsi" w:hAnsiTheme="majorHAnsi"/>
        </w:rPr>
      </w:pPr>
    </w:p>
    <w:p w:rsidR="00740E8F" w:rsidRDefault="00740E8F" w:rsidP="00772DFE">
      <w:pPr>
        <w:spacing w:after="0" w:line="240" w:lineRule="auto"/>
        <w:jc w:val="both"/>
        <w:rPr>
          <w:rFonts w:asciiTheme="majorHAnsi" w:hAnsiTheme="majorHAnsi"/>
        </w:rPr>
      </w:pPr>
      <w:r w:rsidRPr="00740E8F">
        <w:rPr>
          <w:rFonts w:asciiTheme="majorHAnsi" w:hAnsiTheme="majorHAnsi"/>
        </w:rPr>
        <w:t xml:space="preserve">Department for Business, Innovation and Skills (2014) Making the labour market more flexible, efficient and fair: https://www.gov.uk/government/policies/making-the-labour-market-more-flexible-efficient-and-fair/supporting-pages/encouraging-modern-workplaces-and-flexible-working (accessed </w:t>
      </w:r>
      <w:r>
        <w:rPr>
          <w:rFonts w:asciiTheme="majorHAnsi" w:hAnsiTheme="majorHAnsi"/>
        </w:rPr>
        <w:t>6 March</w:t>
      </w:r>
      <w:r w:rsidRPr="00740E8F">
        <w:rPr>
          <w:rFonts w:asciiTheme="majorHAnsi" w:hAnsiTheme="majorHAnsi"/>
        </w:rPr>
        <w:t xml:space="preserve"> 2015).</w:t>
      </w:r>
    </w:p>
    <w:p w:rsidR="00740E8F" w:rsidRPr="00772DFE" w:rsidRDefault="00740E8F" w:rsidP="00772DFE">
      <w:pPr>
        <w:spacing w:after="0" w:line="240" w:lineRule="auto"/>
        <w:jc w:val="both"/>
        <w:rPr>
          <w:rFonts w:asciiTheme="majorHAnsi" w:hAnsiTheme="majorHAnsi"/>
        </w:rPr>
      </w:pPr>
    </w:p>
    <w:p w:rsidR="000B79D0" w:rsidRPr="00772DFE" w:rsidRDefault="000B79D0" w:rsidP="00772DFE">
      <w:pPr>
        <w:spacing w:after="0" w:line="240" w:lineRule="auto"/>
        <w:rPr>
          <w:rFonts w:asciiTheme="majorHAnsi" w:hAnsiTheme="majorHAnsi"/>
        </w:rPr>
      </w:pPr>
      <w:r w:rsidRPr="00772DFE">
        <w:rPr>
          <w:rFonts w:ascii="Cambria" w:eastAsia="Calibri" w:hAnsi="Cambria" w:cs="Times New Roman"/>
        </w:rPr>
        <w:t>Dermott, E. (2008</w:t>
      </w:r>
      <w:r w:rsidRPr="00F03E4B">
        <w:rPr>
          <w:rFonts w:ascii="Cambria" w:eastAsia="Calibri" w:hAnsi="Cambria" w:cs="Times New Roman"/>
          <w:i/>
        </w:rPr>
        <w:t>). Intimate Fatherhood: A sociological analysis</w:t>
      </w:r>
      <w:r w:rsidRPr="00772DFE">
        <w:rPr>
          <w:rFonts w:ascii="Cambria" w:eastAsia="Calibri" w:hAnsi="Cambria" w:cs="Times New Roman"/>
        </w:rPr>
        <w:t>. London, Routledge.</w:t>
      </w:r>
    </w:p>
    <w:p w:rsidR="000B79D0" w:rsidRPr="00772DFE" w:rsidRDefault="000B79D0" w:rsidP="00772DFE">
      <w:pPr>
        <w:spacing w:after="0" w:line="240" w:lineRule="auto"/>
        <w:rPr>
          <w:rFonts w:ascii="Cambria" w:eastAsia="Calibri" w:hAnsi="Cambria" w:cs="Times New Roman"/>
        </w:rPr>
      </w:pPr>
    </w:p>
    <w:p w:rsidR="000B79D0" w:rsidRPr="00772DFE" w:rsidRDefault="000B79D0" w:rsidP="00772DFE">
      <w:pPr>
        <w:spacing w:after="0" w:line="240" w:lineRule="auto"/>
        <w:rPr>
          <w:rFonts w:asciiTheme="majorHAnsi" w:hAnsiTheme="majorHAnsi"/>
        </w:rPr>
      </w:pPr>
      <w:r w:rsidRPr="00772DFE">
        <w:rPr>
          <w:rFonts w:ascii="Cambria" w:eastAsia="Calibri" w:hAnsi="Cambria" w:cs="Times New Roman"/>
        </w:rPr>
        <w:t xml:space="preserve">Dermott, E. (2005). </w:t>
      </w:r>
      <w:r w:rsidRPr="00F03E4B">
        <w:rPr>
          <w:rFonts w:ascii="Cambria" w:eastAsia="Calibri" w:hAnsi="Cambria" w:cs="Times New Roman"/>
          <w:iCs/>
        </w:rPr>
        <w:t>Time and labour: Father’s perceptions of employment and childcare</w:t>
      </w:r>
      <w:r w:rsidRPr="00F03E4B">
        <w:rPr>
          <w:rFonts w:ascii="Cambria" w:eastAsia="Calibri" w:hAnsi="Cambria" w:cs="Times New Roman"/>
        </w:rPr>
        <w:t>.</w:t>
      </w:r>
      <w:r w:rsidRPr="00772DFE">
        <w:rPr>
          <w:rFonts w:ascii="Cambria" w:eastAsia="Calibri" w:hAnsi="Cambria" w:cs="Times New Roman"/>
        </w:rPr>
        <w:t xml:space="preserve"> </w:t>
      </w:r>
      <w:r w:rsidRPr="00F03E4B">
        <w:rPr>
          <w:rFonts w:ascii="Cambria" w:eastAsia="Calibri" w:hAnsi="Cambria" w:cs="Times New Roman"/>
          <w:i/>
        </w:rPr>
        <w:t>The Sociological Review</w:t>
      </w:r>
      <w:r w:rsidRPr="00772DFE">
        <w:rPr>
          <w:rFonts w:ascii="Cambria" w:eastAsia="Calibri" w:hAnsi="Cambria" w:cs="Times New Roman"/>
        </w:rPr>
        <w:t xml:space="preserve"> 53, supplement 2: 89-113.</w:t>
      </w:r>
    </w:p>
    <w:p w:rsidR="000B79D0" w:rsidRPr="00772DFE" w:rsidRDefault="000B79D0" w:rsidP="00772DFE">
      <w:pPr>
        <w:spacing w:after="0" w:line="240" w:lineRule="auto"/>
        <w:rPr>
          <w:rFonts w:asciiTheme="majorHAnsi" w:hAnsiTheme="majorHAnsi"/>
        </w:rPr>
      </w:pPr>
    </w:p>
    <w:p w:rsidR="000B79D0" w:rsidRPr="00772DFE" w:rsidRDefault="000B79D0" w:rsidP="00772DFE">
      <w:pPr>
        <w:spacing w:after="0" w:line="240" w:lineRule="auto"/>
        <w:rPr>
          <w:rFonts w:ascii="Cambria" w:eastAsia="Calibri" w:hAnsi="Cambria" w:cs="Times New Roman"/>
        </w:rPr>
      </w:pPr>
      <w:r w:rsidRPr="00772DFE">
        <w:rPr>
          <w:rFonts w:ascii="Cambria" w:eastAsia="Calibri" w:hAnsi="Cambria" w:cs="Times New Roman"/>
        </w:rPr>
        <w:lastRenderedPageBreak/>
        <w:t xml:space="preserve">Dermott, E. (2003). </w:t>
      </w:r>
      <w:r w:rsidRPr="00F03E4B">
        <w:rPr>
          <w:rFonts w:ascii="Cambria" w:eastAsia="Calibri" w:hAnsi="Cambria" w:cs="Times New Roman"/>
          <w:iCs/>
        </w:rPr>
        <w:t>'The Intimate Father': Defining paternal involvement</w:t>
      </w:r>
      <w:r w:rsidRPr="00772DFE">
        <w:rPr>
          <w:rFonts w:ascii="Cambria" w:eastAsia="Calibri" w:hAnsi="Cambria" w:cs="Times New Roman"/>
        </w:rPr>
        <w:t xml:space="preserve">. </w:t>
      </w:r>
      <w:r w:rsidRPr="00F03E4B">
        <w:rPr>
          <w:rFonts w:ascii="Cambria" w:eastAsia="Calibri" w:hAnsi="Cambria" w:cs="Times New Roman"/>
          <w:i/>
        </w:rPr>
        <w:t xml:space="preserve">Sociological Research Online </w:t>
      </w:r>
      <w:r w:rsidRPr="00772DFE">
        <w:rPr>
          <w:rFonts w:ascii="Cambria" w:eastAsia="Calibri" w:hAnsi="Cambria" w:cs="Times New Roman"/>
        </w:rPr>
        <w:t>8(4).</w:t>
      </w:r>
    </w:p>
    <w:p w:rsidR="000B79D0" w:rsidRPr="00772DFE" w:rsidRDefault="000B79D0" w:rsidP="00772DFE">
      <w:pPr>
        <w:spacing w:after="0" w:line="240" w:lineRule="auto"/>
        <w:rPr>
          <w:rFonts w:ascii="Cambria" w:eastAsia="Calibri" w:hAnsi="Cambria" w:cs="Times New Roman"/>
        </w:rPr>
      </w:pPr>
    </w:p>
    <w:p w:rsidR="000B79D0" w:rsidRPr="00772DFE" w:rsidRDefault="000B79D0" w:rsidP="00772DFE">
      <w:pPr>
        <w:spacing w:after="0" w:line="240" w:lineRule="auto"/>
        <w:rPr>
          <w:rFonts w:ascii="Cambria" w:eastAsia="Calibri" w:hAnsi="Cambria" w:cs="Times New Roman"/>
        </w:rPr>
      </w:pPr>
      <w:r w:rsidRPr="00772DFE">
        <w:rPr>
          <w:rFonts w:ascii="Cambria" w:eastAsia="Calibri" w:hAnsi="Cambria" w:cs="Times New Roman"/>
        </w:rPr>
        <w:t xml:space="preserve">Dex, S. and K. Ward (2007). </w:t>
      </w:r>
      <w:r w:rsidRPr="00772DFE">
        <w:rPr>
          <w:rFonts w:ascii="Cambria" w:eastAsia="Calibri" w:hAnsi="Cambria" w:cs="Times New Roman"/>
          <w:i/>
          <w:iCs/>
        </w:rPr>
        <w:t>Parental Care and Employment in Early Childhood: Analysis of the Millennium Cohort Study (MCS) Sweeps 1 and 2</w:t>
      </w:r>
      <w:r w:rsidRPr="00772DFE">
        <w:rPr>
          <w:rFonts w:ascii="Cambria" w:eastAsia="Calibri" w:hAnsi="Cambria" w:cs="Times New Roman"/>
        </w:rPr>
        <w:t>. London, Equal Opportunities Commission.</w:t>
      </w:r>
    </w:p>
    <w:p w:rsidR="000B79D0" w:rsidRPr="00772DFE" w:rsidRDefault="000B79D0" w:rsidP="00772DFE">
      <w:pPr>
        <w:spacing w:after="0" w:line="240" w:lineRule="auto"/>
        <w:rPr>
          <w:rFonts w:ascii="Cambria" w:eastAsia="Calibri" w:hAnsi="Cambria" w:cs="Times New Roman"/>
        </w:rPr>
      </w:pPr>
    </w:p>
    <w:p w:rsidR="00FF2D38" w:rsidRDefault="00FF2D38" w:rsidP="00772DFE">
      <w:pPr>
        <w:rPr>
          <w:rFonts w:asciiTheme="majorHAnsi" w:hAnsiTheme="majorHAnsi"/>
        </w:rPr>
      </w:pPr>
      <w:r w:rsidRPr="00772DFE">
        <w:rPr>
          <w:rFonts w:asciiTheme="majorHAnsi" w:hAnsiTheme="majorHAnsi"/>
        </w:rPr>
        <w:t>Equality an</w:t>
      </w:r>
      <w:r w:rsidR="004D28FF" w:rsidRPr="00772DFE">
        <w:rPr>
          <w:rFonts w:asciiTheme="majorHAnsi" w:hAnsiTheme="majorHAnsi"/>
        </w:rPr>
        <w:t>d Human Rights Commission (2009</w:t>
      </w:r>
      <w:r w:rsidRPr="00772DFE">
        <w:rPr>
          <w:rFonts w:asciiTheme="majorHAnsi" w:hAnsiTheme="majorHAnsi"/>
        </w:rPr>
        <w:t xml:space="preserve">). </w:t>
      </w:r>
      <w:r w:rsidRPr="00772DFE">
        <w:rPr>
          <w:rFonts w:asciiTheme="majorHAnsi" w:hAnsiTheme="majorHAnsi"/>
          <w:i/>
          <w:iCs/>
        </w:rPr>
        <w:t>Working Better: Fathers, family and work - contemporary perspectives,</w:t>
      </w:r>
      <w:r w:rsidRPr="00772DFE">
        <w:rPr>
          <w:rFonts w:asciiTheme="majorHAnsi" w:hAnsiTheme="majorHAnsi"/>
        </w:rPr>
        <w:t xml:space="preserve"> Research Summary 41. Equality and Human Rights Commission: Manchester.</w:t>
      </w:r>
    </w:p>
    <w:p w:rsidR="00740E8F" w:rsidRDefault="00740E8F" w:rsidP="00772DFE">
      <w:pPr>
        <w:rPr>
          <w:rFonts w:asciiTheme="majorHAnsi" w:hAnsiTheme="majorHAnsi"/>
        </w:rPr>
      </w:pPr>
      <w:r w:rsidRPr="00740E8F">
        <w:rPr>
          <w:rFonts w:asciiTheme="majorHAnsi" w:hAnsiTheme="majorHAnsi"/>
        </w:rPr>
        <w:t>European Union (2013) The Role of Men in Gender Equality: European Strategies and Insights,</w:t>
      </w:r>
      <w:r>
        <w:rPr>
          <w:rFonts w:asciiTheme="majorHAnsi" w:hAnsiTheme="majorHAnsi"/>
        </w:rPr>
        <w:t xml:space="preserve"> </w:t>
      </w:r>
      <w:r w:rsidRPr="00740E8F">
        <w:rPr>
          <w:rFonts w:asciiTheme="majorHAnsi" w:hAnsiTheme="majorHAnsi"/>
        </w:rPr>
        <w:t>Luxembourg: Directorate-General for Justice, Office of the European Union</w:t>
      </w:r>
    </w:p>
    <w:p w:rsidR="00C50D52" w:rsidRPr="00C50D52" w:rsidRDefault="00C50D52" w:rsidP="00C50D52">
      <w:pPr>
        <w:rPr>
          <w:rFonts w:asciiTheme="majorHAnsi" w:hAnsiTheme="majorHAnsi"/>
          <w:b/>
          <w:bCs/>
          <w:iCs/>
        </w:rPr>
      </w:pPr>
      <w:r w:rsidRPr="00C50D52">
        <w:rPr>
          <w:rFonts w:asciiTheme="majorHAnsi" w:hAnsiTheme="majorHAnsi"/>
        </w:rPr>
        <w:t xml:space="preserve">Fagan, C., Norman, H. (2016, forthcoming): </w:t>
      </w:r>
      <w:r w:rsidRPr="00C50D52">
        <w:rPr>
          <w:rFonts w:asciiTheme="majorHAnsi" w:hAnsiTheme="majorHAnsi"/>
          <w:bCs/>
          <w:iCs/>
        </w:rPr>
        <w:t xml:space="preserve">Which fathers are involved in caring for pre-school age children in the UK? A longitudinal analysis of the influence of work hours in employment on shared childcare arrangements in couple households in Crespi, I., Ruspini, E. (eds.) </w:t>
      </w:r>
      <w:r w:rsidRPr="00C50D52">
        <w:rPr>
          <w:rFonts w:asciiTheme="majorHAnsi" w:hAnsiTheme="majorHAnsi"/>
          <w:bCs/>
          <w:i/>
          <w:iCs/>
        </w:rPr>
        <w:t>Balancing Work and Family in a Changing Society. The Fathers’ Perspective</w:t>
      </w:r>
      <w:r w:rsidRPr="00C50D52">
        <w:rPr>
          <w:rFonts w:asciiTheme="majorHAnsi" w:hAnsiTheme="majorHAnsi"/>
          <w:bCs/>
          <w:iCs/>
        </w:rPr>
        <w:t>, Palgrave: Basingstoke.</w:t>
      </w:r>
    </w:p>
    <w:p w:rsidR="009B3AEC" w:rsidRDefault="009B3AEC" w:rsidP="009B3AEC">
      <w:pPr>
        <w:snapToGrid w:val="0"/>
        <w:spacing w:after="120" w:line="240" w:lineRule="auto"/>
        <w:rPr>
          <w:rFonts w:asciiTheme="majorHAnsi" w:hAnsiTheme="majorHAnsi"/>
        </w:rPr>
      </w:pPr>
      <w:r w:rsidRPr="009B3AEC">
        <w:rPr>
          <w:rFonts w:asciiTheme="majorHAnsi" w:hAnsiTheme="majorHAnsi"/>
        </w:rPr>
        <w:t>Fagan</w:t>
      </w:r>
      <w:r>
        <w:rPr>
          <w:rFonts w:asciiTheme="majorHAnsi" w:hAnsiTheme="majorHAnsi"/>
        </w:rPr>
        <w:t>, C.</w:t>
      </w:r>
      <w:r w:rsidRPr="009B3AEC">
        <w:rPr>
          <w:rFonts w:asciiTheme="majorHAnsi" w:hAnsiTheme="majorHAnsi"/>
        </w:rPr>
        <w:t xml:space="preserve"> and Norman, H.</w:t>
      </w:r>
      <w:r>
        <w:rPr>
          <w:rFonts w:asciiTheme="majorHAnsi" w:hAnsiTheme="majorHAnsi"/>
        </w:rPr>
        <w:t xml:space="preserve"> (2013</w:t>
      </w:r>
      <w:r w:rsidR="00D33CE5">
        <w:rPr>
          <w:rFonts w:asciiTheme="majorHAnsi" w:hAnsiTheme="majorHAnsi"/>
        </w:rPr>
        <w:t>a</w:t>
      </w:r>
      <w:r>
        <w:rPr>
          <w:rFonts w:asciiTheme="majorHAnsi" w:hAnsiTheme="majorHAnsi"/>
        </w:rPr>
        <w:t xml:space="preserve">) Men and Gender Equality: tackling gender segregation in family roles and social care jobs in </w:t>
      </w:r>
      <w:r w:rsidR="00D33CE5">
        <w:rPr>
          <w:rFonts w:asciiTheme="majorHAnsi" w:hAnsiTheme="majorHAnsi"/>
        </w:rPr>
        <w:t xml:space="preserve">Bettio, F., Plantenga, J., Smith, M. (eds) </w:t>
      </w:r>
      <w:r w:rsidR="00D33CE5">
        <w:rPr>
          <w:rFonts w:asciiTheme="majorHAnsi" w:hAnsiTheme="majorHAnsi"/>
          <w:i/>
        </w:rPr>
        <w:t>Gender and the European Labour Market</w:t>
      </w:r>
      <w:r w:rsidR="00D33CE5">
        <w:rPr>
          <w:rFonts w:asciiTheme="majorHAnsi" w:hAnsiTheme="majorHAnsi"/>
        </w:rPr>
        <w:t>, London: Routledge.</w:t>
      </w:r>
    </w:p>
    <w:p w:rsidR="00D33CE5" w:rsidRPr="00D33CE5" w:rsidRDefault="00D33CE5" w:rsidP="009B3AEC">
      <w:pPr>
        <w:snapToGrid w:val="0"/>
        <w:spacing w:after="120" w:line="240" w:lineRule="auto"/>
        <w:rPr>
          <w:rFonts w:asciiTheme="majorHAnsi" w:hAnsiTheme="majorHAnsi"/>
        </w:rPr>
      </w:pPr>
      <w:r>
        <w:rPr>
          <w:rFonts w:asciiTheme="majorHAnsi" w:hAnsiTheme="majorHAnsi"/>
        </w:rPr>
        <w:t xml:space="preserve">Fagan, C., Norman, H. (2013b) </w:t>
      </w:r>
      <w:r w:rsidRPr="00531E48">
        <w:rPr>
          <w:rFonts w:asciiTheme="majorHAnsi" w:hAnsiTheme="majorHAnsi"/>
          <w:i/>
        </w:rPr>
        <w:t>National Policies to support the reconciliation of employment, childcare and the care of older family members: A comparative review to inform personnel policies in the European chemical industry</w:t>
      </w:r>
      <w:r w:rsidR="00531E48">
        <w:rPr>
          <w:rFonts w:asciiTheme="majorHAnsi" w:hAnsiTheme="majorHAnsi"/>
        </w:rPr>
        <w:t>.</w:t>
      </w:r>
      <w:r>
        <w:rPr>
          <w:rFonts w:asciiTheme="majorHAnsi" w:hAnsiTheme="majorHAnsi"/>
        </w:rPr>
        <w:t xml:space="preserve"> </w:t>
      </w:r>
      <w:r w:rsidR="00531E48">
        <w:rPr>
          <w:rFonts w:asciiTheme="majorHAnsi" w:hAnsiTheme="majorHAnsi"/>
        </w:rPr>
        <w:t>Report submitted to the European Federation of Managerial staff in the Chemical and Allied Industries, industriAll Europe and the European Chemical Employers Group.</w:t>
      </w:r>
    </w:p>
    <w:p w:rsidR="000B79D0" w:rsidRPr="00772DFE" w:rsidRDefault="000B79D0" w:rsidP="00772DFE">
      <w:pPr>
        <w:spacing w:after="0" w:line="240" w:lineRule="auto"/>
        <w:rPr>
          <w:rFonts w:ascii="Cambria" w:eastAsia="Calibri" w:hAnsi="Cambria" w:cs="Times New Roman"/>
        </w:rPr>
      </w:pPr>
      <w:r w:rsidRPr="00772DFE">
        <w:rPr>
          <w:rFonts w:ascii="Cambria" w:eastAsia="Calibri" w:hAnsi="Cambria" w:cs="Times New Roman"/>
        </w:rPr>
        <w:t xml:space="preserve">Flouri, E. and A. Buchanen (2003). </w:t>
      </w:r>
      <w:r w:rsidRPr="00F03E4B">
        <w:rPr>
          <w:rFonts w:ascii="Cambria" w:eastAsia="Calibri" w:hAnsi="Cambria" w:cs="Times New Roman"/>
          <w:iCs/>
        </w:rPr>
        <w:t>What predicts fathers' involvement with their children? A prospective study of intact families</w:t>
      </w:r>
      <w:r w:rsidRPr="00772DFE">
        <w:rPr>
          <w:rFonts w:ascii="Cambria" w:eastAsia="Calibri" w:hAnsi="Cambria" w:cs="Times New Roman"/>
          <w:i/>
          <w:iCs/>
        </w:rPr>
        <w:t>.</w:t>
      </w:r>
      <w:r w:rsidRPr="00772DFE">
        <w:rPr>
          <w:rFonts w:ascii="Cambria" w:eastAsia="Calibri" w:hAnsi="Cambria" w:cs="Times New Roman"/>
        </w:rPr>
        <w:t xml:space="preserve"> </w:t>
      </w:r>
      <w:r w:rsidRPr="00F03E4B">
        <w:rPr>
          <w:rFonts w:ascii="Cambria" w:eastAsia="Calibri" w:hAnsi="Cambria" w:cs="Times New Roman"/>
          <w:i/>
        </w:rPr>
        <w:t>British Journal of Developmental Psychology</w:t>
      </w:r>
      <w:r w:rsidRPr="00772DFE">
        <w:rPr>
          <w:rFonts w:ascii="Cambria" w:eastAsia="Calibri" w:hAnsi="Cambria" w:cs="Times New Roman"/>
        </w:rPr>
        <w:t xml:space="preserve"> 21: 81-98.</w:t>
      </w:r>
    </w:p>
    <w:p w:rsidR="000B79D0" w:rsidRPr="00772DFE" w:rsidRDefault="000B79D0" w:rsidP="00772DFE">
      <w:pPr>
        <w:spacing w:after="0" w:line="240" w:lineRule="auto"/>
        <w:rPr>
          <w:rFonts w:asciiTheme="majorHAnsi" w:hAnsiTheme="majorHAnsi"/>
        </w:rPr>
      </w:pPr>
    </w:p>
    <w:p w:rsidR="000B79D0" w:rsidRPr="00772DFE" w:rsidRDefault="000B79D0" w:rsidP="00772DFE">
      <w:pPr>
        <w:spacing w:after="0" w:line="240" w:lineRule="auto"/>
        <w:rPr>
          <w:rFonts w:asciiTheme="majorHAnsi" w:hAnsiTheme="majorHAnsi"/>
        </w:rPr>
      </w:pPr>
      <w:r w:rsidRPr="00772DFE">
        <w:rPr>
          <w:rFonts w:ascii="Cambria" w:eastAsia="Calibri" w:hAnsi="Cambria" w:cs="Times New Roman"/>
        </w:rPr>
        <w:t xml:space="preserve">Folbre, N. and J. Yoon (2006). </w:t>
      </w:r>
      <w:r w:rsidRPr="00772DFE">
        <w:rPr>
          <w:rFonts w:ascii="Cambria" w:eastAsia="Calibri" w:hAnsi="Cambria" w:cs="Times New Roman"/>
          <w:i/>
          <w:iCs/>
        </w:rPr>
        <w:t>What is Child Care? Lessons from the 2003 American Time Use Survey</w:t>
      </w:r>
      <w:r w:rsidRPr="00772DFE">
        <w:rPr>
          <w:rFonts w:ascii="Cambria" w:eastAsia="Calibri" w:hAnsi="Cambria" w:cs="Times New Roman"/>
        </w:rPr>
        <w:t>, University of Massachusetts.</w:t>
      </w:r>
    </w:p>
    <w:p w:rsidR="000B79D0" w:rsidRPr="00772DFE" w:rsidRDefault="000B79D0" w:rsidP="00772DFE">
      <w:pPr>
        <w:spacing w:after="0" w:line="240" w:lineRule="auto"/>
        <w:rPr>
          <w:rFonts w:asciiTheme="majorHAnsi" w:hAnsiTheme="majorHAnsi"/>
        </w:rPr>
      </w:pPr>
    </w:p>
    <w:p w:rsidR="000B79D0" w:rsidRPr="00772DFE" w:rsidRDefault="006C3766" w:rsidP="00772DFE">
      <w:pPr>
        <w:spacing w:after="0" w:line="240" w:lineRule="auto"/>
        <w:rPr>
          <w:rFonts w:asciiTheme="majorHAnsi" w:hAnsiTheme="majorHAnsi"/>
          <w:bCs/>
          <w:i/>
        </w:rPr>
      </w:pPr>
      <w:r w:rsidRPr="00772DFE">
        <w:rPr>
          <w:rFonts w:asciiTheme="majorHAnsi" w:hAnsiTheme="majorHAnsi"/>
          <w:bCs/>
        </w:rPr>
        <w:t>Francavilla, F., Giannello, G., Mangiavacchi, L., Piccoli, L. (2</w:t>
      </w:r>
      <w:r w:rsidR="000B79D0" w:rsidRPr="00772DFE">
        <w:rPr>
          <w:rFonts w:asciiTheme="majorHAnsi" w:hAnsiTheme="majorHAnsi"/>
          <w:bCs/>
        </w:rPr>
        <w:t>013</w:t>
      </w:r>
      <w:r w:rsidRPr="00772DFE">
        <w:rPr>
          <w:rFonts w:asciiTheme="majorHAnsi" w:hAnsiTheme="majorHAnsi"/>
          <w:bCs/>
        </w:rPr>
        <w:t xml:space="preserve">): Unpaid family work in Europe: gender and country differences in </w:t>
      </w:r>
      <w:r w:rsidRPr="00772DFE">
        <w:rPr>
          <w:rFonts w:asciiTheme="majorHAnsi" w:hAnsiTheme="majorHAnsi"/>
        </w:rPr>
        <w:t xml:space="preserve">F. Bettio, J. Plantenga and M. Smith (Eds) </w:t>
      </w:r>
      <w:r w:rsidRPr="00772DFE">
        <w:rPr>
          <w:rFonts w:asciiTheme="majorHAnsi" w:hAnsiTheme="majorHAnsi"/>
          <w:i/>
        </w:rPr>
        <w:t>Gender and the European Labour Market</w:t>
      </w:r>
      <w:r w:rsidRPr="00772DFE">
        <w:rPr>
          <w:rFonts w:asciiTheme="majorHAnsi" w:hAnsiTheme="majorHAnsi"/>
        </w:rPr>
        <w:t>, Routledge: Oxon, UK</w:t>
      </w:r>
    </w:p>
    <w:p w:rsidR="000B79D0" w:rsidRPr="00772DFE" w:rsidRDefault="000B79D0" w:rsidP="00772DFE">
      <w:pPr>
        <w:spacing w:after="0" w:line="240" w:lineRule="auto"/>
        <w:rPr>
          <w:rFonts w:asciiTheme="majorHAnsi" w:hAnsiTheme="majorHAnsi"/>
          <w:bCs/>
        </w:rPr>
      </w:pPr>
    </w:p>
    <w:p w:rsidR="000B79D0" w:rsidRPr="00772DFE" w:rsidRDefault="000B79D0" w:rsidP="00772DFE">
      <w:pPr>
        <w:spacing w:after="0" w:line="240" w:lineRule="auto"/>
        <w:rPr>
          <w:rFonts w:asciiTheme="majorHAnsi" w:hAnsiTheme="majorHAnsi"/>
          <w:bCs/>
        </w:rPr>
      </w:pPr>
      <w:r w:rsidRPr="00772DFE">
        <w:rPr>
          <w:rFonts w:asciiTheme="majorHAnsi" w:hAnsiTheme="majorHAnsi"/>
          <w:bCs/>
        </w:rPr>
        <w:t xml:space="preserve">Gaertner, B., T. Spinrad, </w:t>
      </w:r>
      <w:r w:rsidR="007D0F9C" w:rsidRPr="00772DFE">
        <w:rPr>
          <w:rFonts w:asciiTheme="majorHAnsi" w:hAnsiTheme="majorHAnsi"/>
          <w:bCs/>
        </w:rPr>
        <w:t>Eisenberg, N., Greving, K.</w:t>
      </w:r>
      <w:r w:rsidRPr="00772DFE">
        <w:rPr>
          <w:rFonts w:asciiTheme="majorHAnsi" w:hAnsiTheme="majorHAnsi"/>
          <w:bCs/>
        </w:rPr>
        <w:t xml:space="preserve"> (2007). </w:t>
      </w:r>
      <w:r w:rsidRPr="00F03E4B">
        <w:rPr>
          <w:rFonts w:asciiTheme="majorHAnsi" w:hAnsiTheme="majorHAnsi"/>
          <w:bCs/>
          <w:iCs/>
        </w:rPr>
        <w:t>Parental Childrearing Attitudes as Correlates of Father Involvement during Infancy</w:t>
      </w:r>
      <w:r w:rsidRPr="00772DFE">
        <w:rPr>
          <w:rFonts w:asciiTheme="majorHAnsi" w:hAnsiTheme="majorHAnsi"/>
          <w:bCs/>
          <w:i/>
          <w:iCs/>
        </w:rPr>
        <w:t xml:space="preserve">. </w:t>
      </w:r>
      <w:r w:rsidRPr="00F03E4B">
        <w:rPr>
          <w:rFonts w:asciiTheme="majorHAnsi" w:hAnsiTheme="majorHAnsi"/>
          <w:bCs/>
          <w:i/>
        </w:rPr>
        <w:t>Journal of Marriage and Family</w:t>
      </w:r>
      <w:r w:rsidRPr="00772DFE">
        <w:rPr>
          <w:rFonts w:asciiTheme="majorHAnsi" w:hAnsiTheme="majorHAnsi"/>
          <w:bCs/>
        </w:rPr>
        <w:t xml:space="preserve"> 69(November): 962-976</w:t>
      </w:r>
    </w:p>
    <w:p w:rsidR="000B79D0" w:rsidRPr="00772DFE" w:rsidRDefault="000B79D0" w:rsidP="00772DFE">
      <w:pPr>
        <w:spacing w:after="0" w:line="240" w:lineRule="auto"/>
        <w:rPr>
          <w:rFonts w:asciiTheme="majorHAnsi" w:hAnsiTheme="majorHAnsi"/>
        </w:rPr>
      </w:pPr>
    </w:p>
    <w:p w:rsidR="000B79D0" w:rsidRPr="00772DFE" w:rsidRDefault="000B79D0" w:rsidP="00772DFE">
      <w:pPr>
        <w:spacing w:after="0" w:line="240" w:lineRule="auto"/>
        <w:rPr>
          <w:rFonts w:asciiTheme="majorHAnsi" w:hAnsiTheme="majorHAnsi"/>
        </w:rPr>
      </w:pPr>
      <w:r w:rsidRPr="00772DFE">
        <w:rPr>
          <w:rFonts w:asciiTheme="majorHAnsi" w:hAnsiTheme="majorHAnsi"/>
        </w:rPr>
        <w:t xml:space="preserve">Gershuny, J. (2000). </w:t>
      </w:r>
      <w:r w:rsidRPr="00F03E4B">
        <w:rPr>
          <w:rFonts w:asciiTheme="majorHAnsi" w:hAnsiTheme="majorHAnsi"/>
          <w:i/>
        </w:rPr>
        <w:t>Changing Times: work and leisure in postindustrial society</w:t>
      </w:r>
      <w:r w:rsidRPr="00772DFE">
        <w:rPr>
          <w:rFonts w:asciiTheme="majorHAnsi" w:hAnsiTheme="majorHAnsi"/>
        </w:rPr>
        <w:t>. Oxford, Oxford University Press.</w:t>
      </w:r>
    </w:p>
    <w:p w:rsidR="000B79D0" w:rsidRPr="00772DFE" w:rsidRDefault="000B79D0" w:rsidP="00772DFE">
      <w:pPr>
        <w:spacing w:after="0" w:line="240" w:lineRule="auto"/>
        <w:rPr>
          <w:rFonts w:asciiTheme="majorHAnsi" w:hAnsiTheme="majorHAnsi"/>
        </w:rPr>
      </w:pPr>
    </w:p>
    <w:p w:rsidR="000B79D0" w:rsidRPr="00772DFE" w:rsidRDefault="007D0F9C" w:rsidP="00772DFE">
      <w:pPr>
        <w:rPr>
          <w:rFonts w:asciiTheme="majorHAnsi" w:hAnsiTheme="majorHAnsi"/>
        </w:rPr>
      </w:pPr>
      <w:r w:rsidRPr="00772DFE">
        <w:rPr>
          <w:rFonts w:asciiTheme="majorHAnsi" w:hAnsiTheme="majorHAnsi"/>
          <w:bCs/>
        </w:rPr>
        <w:t xml:space="preserve">Gillies, V. (2009): Understandings and Experiences of Involved Fathering in the United Kingdom: Exploring Classed Dimensions, </w:t>
      </w:r>
      <w:r w:rsidRPr="00772DFE">
        <w:rPr>
          <w:rFonts w:asciiTheme="majorHAnsi" w:hAnsiTheme="majorHAnsi"/>
          <w:bCs/>
          <w:i/>
          <w:iCs/>
        </w:rPr>
        <w:t xml:space="preserve">The ANNALS of the American Academy of Political and Social Science </w:t>
      </w:r>
      <w:r w:rsidRPr="00772DFE">
        <w:rPr>
          <w:rFonts w:asciiTheme="majorHAnsi" w:hAnsiTheme="majorHAnsi"/>
          <w:bCs/>
        </w:rPr>
        <w:t>2009, 624: p.49</w:t>
      </w:r>
    </w:p>
    <w:p w:rsidR="007D0F9C" w:rsidRPr="00772DFE" w:rsidRDefault="007D0F9C" w:rsidP="00772DFE">
      <w:pPr>
        <w:spacing w:after="0" w:line="240" w:lineRule="auto"/>
        <w:rPr>
          <w:rFonts w:asciiTheme="majorHAnsi" w:hAnsiTheme="majorHAnsi"/>
          <w:bCs/>
        </w:rPr>
      </w:pPr>
      <w:r w:rsidRPr="00772DFE">
        <w:rPr>
          <w:rFonts w:asciiTheme="majorHAnsi" w:hAnsiTheme="majorHAnsi"/>
          <w:bCs/>
        </w:rPr>
        <w:t xml:space="preserve">Haas, L., &amp; Hwang, P. (1999). Parental leave in Sweden in: P. Moss &amp; F. Deven (eds) </w:t>
      </w:r>
      <w:r w:rsidRPr="00772DFE">
        <w:rPr>
          <w:rFonts w:asciiTheme="majorHAnsi" w:hAnsiTheme="majorHAnsi"/>
          <w:bCs/>
          <w:i/>
        </w:rPr>
        <w:t>Parental leave: Progress or pitfall? Research and policy issues in Europe</w:t>
      </w:r>
      <w:r w:rsidRPr="00772DFE">
        <w:rPr>
          <w:rFonts w:asciiTheme="majorHAnsi" w:hAnsiTheme="majorHAnsi"/>
          <w:bCs/>
        </w:rPr>
        <w:t>, The Hague &amp; Brussels: NIDI/CGBS Publications, Volume 35</w:t>
      </w:r>
    </w:p>
    <w:p w:rsidR="007D0F9C" w:rsidRPr="00772DFE" w:rsidRDefault="007D0F9C" w:rsidP="00772DFE">
      <w:pPr>
        <w:spacing w:after="0" w:line="240" w:lineRule="auto"/>
        <w:rPr>
          <w:rFonts w:asciiTheme="majorHAnsi" w:hAnsiTheme="majorHAnsi"/>
          <w:bCs/>
        </w:rPr>
      </w:pPr>
    </w:p>
    <w:p w:rsidR="000B79D0" w:rsidRPr="00772DFE" w:rsidRDefault="005860E8" w:rsidP="00772DFE">
      <w:pPr>
        <w:spacing w:after="0" w:line="240" w:lineRule="auto"/>
        <w:rPr>
          <w:rFonts w:ascii="Cambria" w:eastAsia="Calibri" w:hAnsi="Cambria" w:cs="Times New Roman"/>
        </w:rPr>
      </w:pPr>
      <w:r w:rsidRPr="00772DFE">
        <w:rPr>
          <w:rFonts w:ascii="Cambria" w:eastAsia="Calibri" w:hAnsi="Cambria" w:cs="Times New Roman"/>
          <w:lang w:val="da-DK"/>
        </w:rPr>
        <w:lastRenderedPageBreak/>
        <w:t xml:space="preserve">Hatten, W., </w:t>
      </w:r>
      <w:r w:rsidR="000B79D0" w:rsidRPr="00772DFE">
        <w:rPr>
          <w:rFonts w:ascii="Cambria" w:eastAsia="Calibri" w:hAnsi="Cambria" w:cs="Times New Roman"/>
          <w:lang w:val="da-DK"/>
        </w:rPr>
        <w:t xml:space="preserve">Vinter, </w:t>
      </w:r>
      <w:r w:rsidRPr="00772DFE">
        <w:rPr>
          <w:rFonts w:ascii="Cambria" w:eastAsia="Calibri" w:hAnsi="Cambria" w:cs="Times New Roman"/>
          <w:lang w:val="da-DK"/>
        </w:rPr>
        <w:t>L., Williams, R</w:t>
      </w:r>
      <w:r w:rsidR="000B79D0" w:rsidRPr="00772DFE">
        <w:rPr>
          <w:rFonts w:ascii="Cambria" w:eastAsia="Calibri" w:hAnsi="Cambria" w:cs="Times New Roman"/>
          <w:lang w:val="da-DK"/>
        </w:rPr>
        <w:t xml:space="preserve">. </w:t>
      </w:r>
      <w:r w:rsidR="000B79D0" w:rsidRPr="00772DFE">
        <w:rPr>
          <w:rFonts w:ascii="Cambria" w:eastAsia="Calibri" w:hAnsi="Cambria" w:cs="Times New Roman"/>
        </w:rPr>
        <w:t xml:space="preserve">(2002). </w:t>
      </w:r>
      <w:r w:rsidR="000B79D0" w:rsidRPr="00772DFE">
        <w:rPr>
          <w:rFonts w:ascii="Cambria" w:eastAsia="Calibri" w:hAnsi="Cambria" w:cs="Times New Roman"/>
          <w:i/>
          <w:iCs/>
        </w:rPr>
        <w:t>Dads on Dads: Needs and expections a</w:t>
      </w:r>
      <w:r w:rsidRPr="00772DFE">
        <w:rPr>
          <w:rFonts w:ascii="Cambria" w:eastAsia="Calibri" w:hAnsi="Cambria" w:cs="Times New Roman"/>
          <w:i/>
          <w:iCs/>
        </w:rPr>
        <w:t>t</w:t>
      </w:r>
      <w:r w:rsidR="000B79D0" w:rsidRPr="00772DFE">
        <w:rPr>
          <w:rFonts w:ascii="Cambria" w:eastAsia="Calibri" w:hAnsi="Cambria" w:cs="Times New Roman"/>
          <w:i/>
          <w:iCs/>
        </w:rPr>
        <w:t xml:space="preserve"> home and at work</w:t>
      </w:r>
      <w:r w:rsidR="000B79D0" w:rsidRPr="00772DFE">
        <w:rPr>
          <w:rFonts w:ascii="Cambria" w:eastAsia="Calibri" w:hAnsi="Cambria" w:cs="Times New Roman"/>
        </w:rPr>
        <w:t>. London, Equal Opportunities Commission</w:t>
      </w:r>
    </w:p>
    <w:p w:rsidR="000B79D0" w:rsidRPr="00772DFE" w:rsidRDefault="000B79D0" w:rsidP="00772DFE">
      <w:pPr>
        <w:spacing w:after="0" w:line="240" w:lineRule="auto"/>
        <w:rPr>
          <w:rFonts w:ascii="Cambria" w:eastAsia="Calibri" w:hAnsi="Cambria" w:cs="Times New Roman"/>
        </w:rPr>
      </w:pPr>
    </w:p>
    <w:p w:rsidR="000B79D0" w:rsidRPr="00772DFE" w:rsidRDefault="000B79D0" w:rsidP="00772DFE">
      <w:pPr>
        <w:spacing w:after="0" w:line="240" w:lineRule="auto"/>
        <w:rPr>
          <w:rFonts w:asciiTheme="majorHAnsi" w:hAnsiTheme="majorHAnsi"/>
        </w:rPr>
      </w:pPr>
      <w:r w:rsidRPr="00772DFE">
        <w:rPr>
          <w:rFonts w:ascii="Cambria" w:eastAsia="Calibri" w:hAnsi="Cambria" w:cs="Times New Roman"/>
        </w:rPr>
        <w:t xml:space="preserve">Hauari, H. and K. Hollingworth (2009). </w:t>
      </w:r>
      <w:r w:rsidRPr="00772DFE">
        <w:rPr>
          <w:rFonts w:ascii="Cambria" w:eastAsia="Calibri" w:hAnsi="Cambria" w:cs="Times New Roman"/>
          <w:i/>
          <w:iCs/>
        </w:rPr>
        <w:t>Understanding Fathering: Masculinity, diversity and change</w:t>
      </w:r>
      <w:r w:rsidRPr="00772DFE">
        <w:rPr>
          <w:rFonts w:ascii="Cambria" w:eastAsia="Calibri" w:hAnsi="Cambria" w:cs="Times New Roman"/>
        </w:rPr>
        <w:t>. London, Joseph Rowntree Foundation</w:t>
      </w:r>
    </w:p>
    <w:p w:rsidR="000B79D0" w:rsidRPr="00772DFE" w:rsidRDefault="000B79D0" w:rsidP="00772DFE">
      <w:pPr>
        <w:spacing w:after="0" w:line="240" w:lineRule="auto"/>
        <w:rPr>
          <w:rFonts w:asciiTheme="majorHAnsi" w:hAnsiTheme="majorHAnsi"/>
        </w:rPr>
      </w:pPr>
    </w:p>
    <w:p w:rsidR="004D28FF" w:rsidRPr="00772DFE" w:rsidRDefault="000B79D0" w:rsidP="00772DFE">
      <w:pPr>
        <w:spacing w:after="0" w:line="240" w:lineRule="auto"/>
        <w:rPr>
          <w:rFonts w:asciiTheme="majorHAnsi" w:hAnsiTheme="majorHAnsi"/>
          <w:bCs/>
        </w:rPr>
      </w:pPr>
      <w:r w:rsidRPr="00772DFE">
        <w:rPr>
          <w:rFonts w:asciiTheme="majorHAnsi" w:hAnsiTheme="majorHAnsi"/>
          <w:bCs/>
        </w:rPr>
        <w:t>Hearn, J. (2001)</w:t>
      </w:r>
      <w:r w:rsidR="004D28FF" w:rsidRPr="00772DFE">
        <w:rPr>
          <w:rFonts w:asciiTheme="majorHAnsi" w:hAnsiTheme="majorHAnsi"/>
          <w:bCs/>
        </w:rPr>
        <w:t>: ‘Men and Gender Equality: Resistance, responsibilities and reaching out’,</w:t>
      </w:r>
    </w:p>
    <w:p w:rsidR="000B79D0" w:rsidRPr="00772DFE" w:rsidRDefault="004D28FF" w:rsidP="00772DFE">
      <w:pPr>
        <w:spacing w:after="0" w:line="240" w:lineRule="auto"/>
        <w:rPr>
          <w:rFonts w:asciiTheme="majorHAnsi" w:hAnsiTheme="majorHAnsi"/>
          <w:bCs/>
        </w:rPr>
      </w:pPr>
      <w:r w:rsidRPr="00772DFE">
        <w:rPr>
          <w:rFonts w:asciiTheme="majorHAnsi" w:hAnsiTheme="majorHAnsi"/>
          <w:bCs/>
        </w:rPr>
        <w:t>Keynote paper ‘</w:t>
      </w:r>
      <w:r w:rsidRPr="0023599E">
        <w:rPr>
          <w:rFonts w:asciiTheme="majorHAnsi" w:hAnsiTheme="majorHAnsi"/>
          <w:bCs/>
          <w:i/>
        </w:rPr>
        <w:t>Men and Gender Equality’ conference</w:t>
      </w:r>
      <w:r w:rsidRPr="00772DFE">
        <w:rPr>
          <w:rFonts w:asciiTheme="majorHAnsi" w:hAnsiTheme="majorHAnsi"/>
          <w:bCs/>
        </w:rPr>
        <w:t>, 15-16 March 2001, Örebro, Sweden</w:t>
      </w:r>
    </w:p>
    <w:p w:rsidR="000B79D0" w:rsidRPr="00772DFE" w:rsidRDefault="000B79D0" w:rsidP="00772DFE">
      <w:pPr>
        <w:spacing w:after="0" w:line="240" w:lineRule="auto"/>
        <w:rPr>
          <w:rFonts w:asciiTheme="majorHAnsi" w:hAnsiTheme="majorHAnsi"/>
        </w:rPr>
      </w:pPr>
    </w:p>
    <w:p w:rsidR="004D28FF" w:rsidRDefault="004D28FF" w:rsidP="00772DFE">
      <w:pPr>
        <w:autoSpaceDE w:val="0"/>
        <w:autoSpaceDN w:val="0"/>
        <w:adjustRightInd w:val="0"/>
        <w:spacing w:after="0" w:line="240" w:lineRule="auto"/>
        <w:rPr>
          <w:rFonts w:asciiTheme="majorHAnsi" w:hAnsiTheme="majorHAnsi" w:cs="Garamond"/>
          <w:color w:val="000000"/>
        </w:rPr>
      </w:pPr>
      <w:r w:rsidRPr="00772DFE">
        <w:rPr>
          <w:rFonts w:asciiTheme="majorHAnsi" w:hAnsiTheme="majorHAnsi" w:cs="Garamond"/>
          <w:color w:val="000000"/>
        </w:rPr>
        <w:t xml:space="preserve">Henwood, K, Shirani, F and Coltart, C. (2011) ‘Strengthening Men’s Involvement in Fathering: Opportunities and Challenges’, </w:t>
      </w:r>
      <w:r w:rsidRPr="00772DFE">
        <w:rPr>
          <w:rFonts w:asciiTheme="majorHAnsi" w:hAnsiTheme="majorHAnsi" w:cs="Garamond"/>
          <w:i/>
          <w:iCs/>
          <w:color w:val="000000"/>
        </w:rPr>
        <w:t>Timescapes Policy Paper Series</w:t>
      </w:r>
      <w:r w:rsidRPr="00772DFE">
        <w:rPr>
          <w:rFonts w:asciiTheme="majorHAnsi" w:hAnsiTheme="majorHAnsi" w:cs="Garamond"/>
          <w:color w:val="000000"/>
        </w:rPr>
        <w:t xml:space="preserve">, www.timescapes@leeds.ac.uk </w:t>
      </w:r>
    </w:p>
    <w:p w:rsidR="00C50D52" w:rsidRDefault="00C50D52" w:rsidP="00772DFE">
      <w:pPr>
        <w:autoSpaceDE w:val="0"/>
        <w:autoSpaceDN w:val="0"/>
        <w:adjustRightInd w:val="0"/>
        <w:spacing w:after="0" w:line="240" w:lineRule="auto"/>
        <w:rPr>
          <w:rFonts w:asciiTheme="majorHAnsi" w:hAnsiTheme="majorHAnsi" w:cs="Garamond"/>
          <w:color w:val="000000"/>
        </w:rPr>
      </w:pPr>
    </w:p>
    <w:p w:rsidR="00C50D52" w:rsidRPr="00C50D52" w:rsidRDefault="00C50D52" w:rsidP="00C50D52">
      <w:pPr>
        <w:autoSpaceDE w:val="0"/>
        <w:autoSpaceDN w:val="0"/>
        <w:adjustRightInd w:val="0"/>
        <w:spacing w:after="0" w:line="240" w:lineRule="auto"/>
        <w:rPr>
          <w:rFonts w:asciiTheme="majorHAnsi" w:hAnsiTheme="majorHAnsi" w:cs="Garamond"/>
          <w:color w:val="000000"/>
        </w:rPr>
      </w:pPr>
      <w:r w:rsidRPr="00C50D52">
        <w:rPr>
          <w:rFonts w:asciiTheme="majorHAnsi" w:hAnsiTheme="majorHAnsi" w:cs="Garamond"/>
          <w:color w:val="000000"/>
        </w:rPr>
        <w:t xml:space="preserve">HM Government, 2011, </w:t>
      </w:r>
      <w:r w:rsidRPr="00C50D52">
        <w:rPr>
          <w:rFonts w:asciiTheme="majorHAnsi" w:hAnsiTheme="majorHAnsi" w:cs="Garamond"/>
          <w:i/>
          <w:color w:val="000000"/>
        </w:rPr>
        <w:t xml:space="preserve">Consultation on Modern Workplaces, </w:t>
      </w:r>
      <w:r w:rsidRPr="00C50D52">
        <w:rPr>
          <w:rFonts w:asciiTheme="majorHAnsi" w:hAnsiTheme="majorHAnsi" w:cs="Garamond"/>
          <w:color w:val="000000"/>
        </w:rPr>
        <w:t xml:space="preserve">Department for Business, Innovation and Skills: London. See </w:t>
      </w:r>
      <w:hyperlink r:id="rId12" w:history="1">
        <w:r w:rsidRPr="00C50D52">
          <w:rPr>
            <w:rStyle w:val="Hyperlink"/>
            <w:rFonts w:asciiTheme="majorHAnsi" w:hAnsiTheme="majorHAnsi" w:cs="Garamond"/>
          </w:rPr>
          <w:t>https://www.gov.uk/government/uploads/system/uploads/attachment_data/file/31549/11-699-consultation-modern-workplaces.pdf</w:t>
        </w:r>
      </w:hyperlink>
    </w:p>
    <w:p w:rsidR="00C50D52" w:rsidRPr="00772DFE" w:rsidRDefault="00C50D52" w:rsidP="00772DFE">
      <w:pPr>
        <w:autoSpaceDE w:val="0"/>
        <w:autoSpaceDN w:val="0"/>
        <w:adjustRightInd w:val="0"/>
        <w:spacing w:after="0" w:line="240" w:lineRule="auto"/>
        <w:rPr>
          <w:rFonts w:asciiTheme="majorHAnsi" w:hAnsiTheme="majorHAnsi" w:cs="Garamond"/>
          <w:color w:val="000000"/>
        </w:rPr>
      </w:pPr>
    </w:p>
    <w:p w:rsidR="000B79D0" w:rsidRDefault="000B79D0" w:rsidP="00772DFE">
      <w:pPr>
        <w:spacing w:after="0" w:line="240" w:lineRule="auto"/>
        <w:rPr>
          <w:rFonts w:asciiTheme="majorHAnsi" w:hAnsiTheme="majorHAnsi"/>
          <w:bCs/>
        </w:rPr>
      </w:pPr>
      <w:r w:rsidRPr="00772DFE">
        <w:rPr>
          <w:rFonts w:asciiTheme="majorHAnsi" w:hAnsiTheme="majorHAnsi"/>
        </w:rPr>
        <w:t xml:space="preserve">Hobson, B. </w:t>
      </w:r>
      <w:r w:rsidR="004D28FF" w:rsidRPr="00772DFE">
        <w:rPr>
          <w:rFonts w:asciiTheme="majorHAnsi" w:hAnsiTheme="majorHAnsi"/>
        </w:rPr>
        <w:t xml:space="preserve">(ed.) </w:t>
      </w:r>
      <w:r w:rsidRPr="00772DFE">
        <w:rPr>
          <w:rFonts w:asciiTheme="majorHAnsi" w:hAnsiTheme="majorHAnsi"/>
        </w:rPr>
        <w:t xml:space="preserve">(2014): </w:t>
      </w:r>
      <w:r w:rsidR="004D28FF" w:rsidRPr="0023599E">
        <w:rPr>
          <w:rFonts w:asciiTheme="majorHAnsi" w:hAnsiTheme="majorHAnsi"/>
          <w:i/>
        </w:rPr>
        <w:t xml:space="preserve">Worklife Balance: </w:t>
      </w:r>
      <w:r w:rsidR="004D28FF" w:rsidRPr="0023599E">
        <w:rPr>
          <w:rFonts w:asciiTheme="majorHAnsi" w:hAnsiTheme="majorHAnsi"/>
          <w:bCs/>
          <w:i/>
        </w:rPr>
        <w:t>The Agency and Capabilities Gap</w:t>
      </w:r>
      <w:r w:rsidR="004D28FF" w:rsidRPr="00772DFE">
        <w:rPr>
          <w:rFonts w:asciiTheme="majorHAnsi" w:hAnsiTheme="majorHAnsi"/>
          <w:bCs/>
        </w:rPr>
        <w:t>, Oxford University Press: Oxford.</w:t>
      </w:r>
    </w:p>
    <w:p w:rsidR="00C50D52" w:rsidRDefault="00C50D52" w:rsidP="00772DFE">
      <w:pPr>
        <w:spacing w:after="0" w:line="240" w:lineRule="auto"/>
        <w:rPr>
          <w:rFonts w:asciiTheme="majorHAnsi" w:hAnsiTheme="majorHAnsi"/>
          <w:bCs/>
        </w:rPr>
      </w:pPr>
    </w:p>
    <w:p w:rsidR="00C50D52" w:rsidRPr="00C50D52" w:rsidRDefault="00C50D52" w:rsidP="00C50D52">
      <w:pPr>
        <w:spacing w:after="0" w:line="240" w:lineRule="auto"/>
        <w:rPr>
          <w:rFonts w:asciiTheme="majorHAnsi" w:hAnsiTheme="majorHAnsi"/>
        </w:rPr>
      </w:pPr>
      <w:r w:rsidRPr="00C50D52">
        <w:rPr>
          <w:rFonts w:asciiTheme="majorHAnsi" w:hAnsiTheme="majorHAnsi"/>
        </w:rPr>
        <w:t xml:space="preserve">Hobson, B., 2011, ‘The Agency Gap in Work-Life Balance: Applying Sen’s Capabilities Framework within European Contexts’ in Hobson, B.,  Drobníc, S., and Fagan, C. (Guest editors) </w:t>
      </w:r>
      <w:r w:rsidRPr="00C50D52">
        <w:rPr>
          <w:rFonts w:asciiTheme="majorHAnsi" w:hAnsiTheme="majorHAnsi"/>
          <w:i/>
        </w:rPr>
        <w:t>Gender Politics, Special Issue: Sen’s Capabilities and Agency Framework Applied to Work-life Balance Across European Welfare States and Within Work Organizations</w:t>
      </w:r>
      <w:r w:rsidRPr="00C50D52">
        <w:rPr>
          <w:rFonts w:asciiTheme="majorHAnsi" w:hAnsiTheme="majorHAnsi"/>
        </w:rPr>
        <w:t>, Volume 18, Number 2, Summer, p147-67</w:t>
      </w:r>
    </w:p>
    <w:p w:rsidR="000B79D0" w:rsidRDefault="000B79D0" w:rsidP="00772DFE">
      <w:pPr>
        <w:spacing w:after="0" w:line="240" w:lineRule="auto"/>
        <w:rPr>
          <w:rFonts w:asciiTheme="majorHAnsi" w:hAnsiTheme="majorHAnsi"/>
        </w:rPr>
      </w:pPr>
    </w:p>
    <w:p w:rsidR="00740E8F" w:rsidRDefault="00740E8F" w:rsidP="00740E8F">
      <w:pPr>
        <w:spacing w:after="0" w:line="240" w:lineRule="auto"/>
        <w:rPr>
          <w:rFonts w:asciiTheme="majorHAnsi" w:hAnsiTheme="majorHAnsi"/>
        </w:rPr>
      </w:pPr>
      <w:r>
        <w:rPr>
          <w:rFonts w:asciiTheme="majorHAnsi" w:hAnsiTheme="majorHAnsi"/>
        </w:rPr>
        <w:t>Hochschild, A. (1989)</w:t>
      </w:r>
      <w:r w:rsidRPr="00740E8F">
        <w:rPr>
          <w:rFonts w:asciiTheme="majorHAnsi" w:hAnsiTheme="majorHAnsi"/>
        </w:rPr>
        <w:t xml:space="preserve"> </w:t>
      </w:r>
      <w:r w:rsidRPr="00740E8F">
        <w:rPr>
          <w:rFonts w:asciiTheme="majorHAnsi" w:hAnsiTheme="majorHAnsi"/>
          <w:i/>
        </w:rPr>
        <w:t>The Second Shift</w:t>
      </w:r>
      <w:r w:rsidRPr="00740E8F">
        <w:rPr>
          <w:rFonts w:asciiTheme="majorHAnsi" w:hAnsiTheme="majorHAnsi"/>
        </w:rPr>
        <w:t>.</w:t>
      </w:r>
      <w:r>
        <w:rPr>
          <w:rFonts w:asciiTheme="majorHAnsi" w:hAnsiTheme="majorHAnsi"/>
        </w:rPr>
        <w:t xml:space="preserve"> </w:t>
      </w:r>
      <w:r w:rsidRPr="00740E8F">
        <w:rPr>
          <w:rFonts w:asciiTheme="majorHAnsi" w:hAnsiTheme="majorHAnsi"/>
        </w:rPr>
        <w:t>New York, New York: Avon Books</w:t>
      </w:r>
    </w:p>
    <w:p w:rsidR="00740E8F" w:rsidRPr="00772DFE" w:rsidRDefault="00740E8F" w:rsidP="00740E8F">
      <w:pPr>
        <w:spacing w:after="0" w:line="240" w:lineRule="auto"/>
        <w:rPr>
          <w:rFonts w:asciiTheme="majorHAnsi" w:hAnsiTheme="majorHAnsi"/>
        </w:rPr>
      </w:pPr>
    </w:p>
    <w:p w:rsidR="000B79D0" w:rsidRPr="00772DFE" w:rsidRDefault="000B79D0" w:rsidP="00772DFE">
      <w:pPr>
        <w:spacing w:after="0" w:line="240" w:lineRule="auto"/>
        <w:rPr>
          <w:rFonts w:asciiTheme="majorHAnsi" w:hAnsiTheme="majorHAnsi"/>
        </w:rPr>
      </w:pPr>
      <w:r w:rsidRPr="00772DFE">
        <w:rPr>
          <w:rFonts w:asciiTheme="majorHAnsi" w:hAnsiTheme="majorHAnsi"/>
        </w:rPr>
        <w:t xml:space="preserve">Jacobs, J. and M. Kelley (2006). </w:t>
      </w:r>
      <w:r w:rsidRPr="0023599E">
        <w:rPr>
          <w:rFonts w:asciiTheme="majorHAnsi" w:hAnsiTheme="majorHAnsi"/>
          <w:iCs/>
        </w:rPr>
        <w:t>Predictors of Paternal Involvement in Childcare in Dual-Earner Families with Young Children</w:t>
      </w:r>
      <w:r w:rsidRPr="00772DFE">
        <w:rPr>
          <w:rFonts w:asciiTheme="majorHAnsi" w:hAnsiTheme="majorHAnsi"/>
        </w:rPr>
        <w:t xml:space="preserve">. </w:t>
      </w:r>
      <w:r w:rsidRPr="0023599E">
        <w:rPr>
          <w:rFonts w:asciiTheme="majorHAnsi" w:hAnsiTheme="majorHAnsi"/>
          <w:i/>
        </w:rPr>
        <w:t>Fathering</w:t>
      </w:r>
      <w:r w:rsidRPr="00772DFE">
        <w:rPr>
          <w:rFonts w:asciiTheme="majorHAnsi" w:hAnsiTheme="majorHAnsi"/>
        </w:rPr>
        <w:t xml:space="preserve"> 4(1): 23-47.</w:t>
      </w:r>
    </w:p>
    <w:p w:rsidR="000B79D0" w:rsidRPr="00772DFE" w:rsidRDefault="000B79D0" w:rsidP="00772DFE">
      <w:pPr>
        <w:spacing w:after="0" w:line="240" w:lineRule="auto"/>
        <w:rPr>
          <w:rFonts w:asciiTheme="majorHAnsi" w:hAnsiTheme="majorHAnsi"/>
        </w:rPr>
      </w:pPr>
    </w:p>
    <w:p w:rsidR="000B79D0" w:rsidRPr="00772DFE" w:rsidRDefault="000B79D0" w:rsidP="00772DFE">
      <w:pPr>
        <w:spacing w:after="0" w:line="240" w:lineRule="auto"/>
        <w:rPr>
          <w:rFonts w:ascii="Cambria" w:eastAsia="Calibri" w:hAnsi="Cambria" w:cs="Times New Roman"/>
        </w:rPr>
      </w:pPr>
      <w:r w:rsidRPr="00772DFE">
        <w:rPr>
          <w:rFonts w:ascii="Cambria" w:eastAsia="Calibri" w:hAnsi="Cambria" w:cs="Times New Roman"/>
        </w:rPr>
        <w:t xml:space="preserve">Johansson, T. and R. Klinth (2008). </w:t>
      </w:r>
      <w:r w:rsidRPr="0023599E">
        <w:rPr>
          <w:rFonts w:ascii="Cambria" w:eastAsia="Calibri" w:hAnsi="Cambria" w:cs="Times New Roman"/>
          <w:iCs/>
        </w:rPr>
        <w:t>Caring Fathers: The Ideology of Gender Equality and Masculine Positions</w:t>
      </w:r>
      <w:r w:rsidRPr="0023599E">
        <w:rPr>
          <w:rFonts w:ascii="Cambria" w:eastAsia="Calibri" w:hAnsi="Cambria" w:cs="Times New Roman"/>
        </w:rPr>
        <w:t>.</w:t>
      </w:r>
      <w:r w:rsidRPr="00772DFE">
        <w:rPr>
          <w:rFonts w:ascii="Cambria" w:eastAsia="Calibri" w:hAnsi="Cambria" w:cs="Times New Roman"/>
        </w:rPr>
        <w:t xml:space="preserve"> </w:t>
      </w:r>
      <w:r w:rsidRPr="0023599E">
        <w:rPr>
          <w:rFonts w:ascii="Cambria" w:eastAsia="Calibri" w:hAnsi="Cambria" w:cs="Times New Roman"/>
          <w:i/>
        </w:rPr>
        <w:t>Men and Masculinities</w:t>
      </w:r>
      <w:r w:rsidRPr="00772DFE">
        <w:rPr>
          <w:rFonts w:ascii="Cambria" w:eastAsia="Calibri" w:hAnsi="Cambria" w:cs="Times New Roman"/>
        </w:rPr>
        <w:t xml:space="preserve"> 11(1): 42-62.</w:t>
      </w:r>
    </w:p>
    <w:p w:rsidR="000B79D0" w:rsidRPr="00772DFE" w:rsidRDefault="000B79D0" w:rsidP="00772DFE">
      <w:pPr>
        <w:spacing w:after="0" w:line="240" w:lineRule="auto"/>
        <w:rPr>
          <w:rFonts w:ascii="Cambria" w:eastAsia="Calibri" w:hAnsi="Cambria" w:cs="Times New Roman"/>
        </w:rPr>
      </w:pPr>
    </w:p>
    <w:p w:rsidR="000B79D0" w:rsidRPr="00772DFE" w:rsidRDefault="000B79D0" w:rsidP="00772DFE">
      <w:pPr>
        <w:spacing w:after="0" w:line="240" w:lineRule="auto"/>
        <w:rPr>
          <w:rFonts w:ascii="Cambria" w:eastAsia="Calibri" w:hAnsi="Cambria" w:cs="Times New Roman"/>
        </w:rPr>
      </w:pPr>
    </w:p>
    <w:p w:rsidR="00FF2D38" w:rsidRPr="00772DFE" w:rsidRDefault="000B79D0" w:rsidP="00772DFE">
      <w:pPr>
        <w:spacing w:after="0" w:line="240" w:lineRule="auto"/>
        <w:rPr>
          <w:rFonts w:asciiTheme="majorHAnsi" w:hAnsiTheme="majorHAnsi"/>
          <w:b/>
          <w:bCs/>
        </w:rPr>
      </w:pPr>
      <w:r w:rsidRPr="00772DFE">
        <w:rPr>
          <w:rFonts w:asciiTheme="majorHAnsi" w:hAnsiTheme="majorHAnsi"/>
          <w:bCs/>
        </w:rPr>
        <w:t>Kan</w:t>
      </w:r>
      <w:r w:rsidR="00FF2D38" w:rsidRPr="00772DFE">
        <w:rPr>
          <w:rFonts w:asciiTheme="majorHAnsi" w:hAnsiTheme="majorHAnsi"/>
          <w:bCs/>
        </w:rPr>
        <w:t>, M-Y., Sullivan, O., Gershuny, J. (</w:t>
      </w:r>
      <w:r w:rsidRPr="00772DFE">
        <w:rPr>
          <w:rFonts w:asciiTheme="majorHAnsi" w:hAnsiTheme="majorHAnsi"/>
          <w:bCs/>
        </w:rPr>
        <w:t>2011</w:t>
      </w:r>
      <w:r w:rsidR="00FF2D38" w:rsidRPr="00772DFE">
        <w:rPr>
          <w:rFonts w:asciiTheme="majorHAnsi" w:hAnsiTheme="majorHAnsi"/>
          <w:bCs/>
        </w:rPr>
        <w:t xml:space="preserve">): Gender Convergence in Domestic Work: Discerning  the Effects of Interactional and Institutional Barriers  from Large-scale Data, </w:t>
      </w:r>
      <w:r w:rsidR="002740BA" w:rsidRPr="00772DFE">
        <w:rPr>
          <w:rFonts w:asciiTheme="majorHAnsi" w:hAnsiTheme="majorHAnsi"/>
          <w:bCs/>
          <w:i/>
        </w:rPr>
        <w:t xml:space="preserve">Sociology, </w:t>
      </w:r>
      <w:r w:rsidR="002740BA" w:rsidRPr="00772DFE">
        <w:rPr>
          <w:rFonts w:asciiTheme="majorHAnsi" w:hAnsiTheme="majorHAnsi"/>
          <w:bCs/>
        </w:rPr>
        <w:t>Vol. 45(2): 234-251</w:t>
      </w:r>
    </w:p>
    <w:p w:rsidR="00FF2D38" w:rsidRPr="00772DFE" w:rsidRDefault="00FF2D38" w:rsidP="00772DFE">
      <w:pPr>
        <w:spacing w:after="0" w:line="240" w:lineRule="auto"/>
        <w:rPr>
          <w:rFonts w:asciiTheme="majorHAnsi" w:hAnsiTheme="majorHAnsi"/>
          <w:bCs/>
        </w:rPr>
      </w:pPr>
    </w:p>
    <w:p w:rsidR="000B79D0" w:rsidRPr="00772DFE" w:rsidRDefault="000B79D0" w:rsidP="00772DFE">
      <w:pPr>
        <w:spacing w:after="0" w:line="240" w:lineRule="auto"/>
        <w:rPr>
          <w:rFonts w:asciiTheme="majorHAnsi" w:hAnsiTheme="majorHAnsi"/>
          <w:bCs/>
        </w:rPr>
      </w:pPr>
      <w:r w:rsidRPr="00772DFE">
        <w:rPr>
          <w:rFonts w:asciiTheme="majorHAnsi" w:hAnsiTheme="majorHAnsi"/>
          <w:bCs/>
        </w:rPr>
        <w:t xml:space="preserve">Kitterod, R. and S. Petterson (2006). </w:t>
      </w:r>
      <w:r w:rsidRPr="0023599E">
        <w:rPr>
          <w:rFonts w:asciiTheme="majorHAnsi" w:hAnsiTheme="majorHAnsi"/>
          <w:bCs/>
          <w:iCs/>
        </w:rPr>
        <w:t>Making up for mothers' employed working hours? Housework and childcare among Norwegian fathers</w:t>
      </w:r>
      <w:r w:rsidRPr="00772DFE">
        <w:rPr>
          <w:rFonts w:asciiTheme="majorHAnsi" w:hAnsiTheme="majorHAnsi"/>
          <w:bCs/>
        </w:rPr>
        <w:t xml:space="preserve">. </w:t>
      </w:r>
      <w:r w:rsidRPr="0023599E">
        <w:rPr>
          <w:rFonts w:asciiTheme="majorHAnsi" w:hAnsiTheme="majorHAnsi"/>
          <w:bCs/>
          <w:i/>
        </w:rPr>
        <w:t>Work, Employment and Society</w:t>
      </w:r>
      <w:r w:rsidRPr="00772DFE">
        <w:rPr>
          <w:rFonts w:asciiTheme="majorHAnsi" w:hAnsiTheme="majorHAnsi"/>
          <w:bCs/>
        </w:rPr>
        <w:t xml:space="preserve"> 20(3): 473-492.</w:t>
      </w:r>
    </w:p>
    <w:p w:rsidR="000B79D0" w:rsidRPr="00772DFE" w:rsidRDefault="000B79D0" w:rsidP="00772DFE">
      <w:pPr>
        <w:spacing w:after="0" w:line="240" w:lineRule="auto"/>
        <w:rPr>
          <w:rFonts w:asciiTheme="majorHAnsi" w:hAnsiTheme="majorHAnsi"/>
          <w:bCs/>
        </w:rPr>
      </w:pPr>
    </w:p>
    <w:p w:rsidR="00BE3115" w:rsidRPr="00772DFE" w:rsidRDefault="00BE3115" w:rsidP="00772DFE">
      <w:pPr>
        <w:spacing w:after="0" w:line="240" w:lineRule="auto"/>
        <w:rPr>
          <w:rFonts w:asciiTheme="majorHAnsi" w:hAnsiTheme="majorHAnsi"/>
          <w:bCs/>
          <w:i/>
          <w:iCs/>
        </w:rPr>
      </w:pPr>
      <w:r w:rsidRPr="00772DFE">
        <w:rPr>
          <w:rFonts w:asciiTheme="majorHAnsi" w:hAnsiTheme="majorHAnsi"/>
          <w:bCs/>
        </w:rPr>
        <w:t xml:space="preserve">La Valle, I., Arthur, S., Millward, C., Scott, J. and Claydon, M. (2002) </w:t>
      </w:r>
      <w:r w:rsidRPr="00772DFE">
        <w:rPr>
          <w:rFonts w:asciiTheme="majorHAnsi" w:hAnsiTheme="majorHAnsi"/>
          <w:bCs/>
          <w:i/>
          <w:iCs/>
        </w:rPr>
        <w:t>Happy families? Atypical</w:t>
      </w:r>
    </w:p>
    <w:p w:rsidR="00BE3115" w:rsidRPr="00772DFE" w:rsidRDefault="00BE3115" w:rsidP="00772DFE">
      <w:pPr>
        <w:spacing w:after="0" w:line="240" w:lineRule="auto"/>
        <w:rPr>
          <w:rFonts w:asciiTheme="majorHAnsi" w:hAnsiTheme="majorHAnsi"/>
          <w:bCs/>
        </w:rPr>
      </w:pPr>
      <w:r w:rsidRPr="00772DFE">
        <w:rPr>
          <w:rFonts w:asciiTheme="majorHAnsi" w:hAnsiTheme="majorHAnsi"/>
          <w:bCs/>
          <w:i/>
          <w:iCs/>
        </w:rPr>
        <w:t>work and its influence on family life</w:t>
      </w:r>
      <w:r w:rsidRPr="00772DFE">
        <w:rPr>
          <w:rFonts w:asciiTheme="majorHAnsi" w:hAnsiTheme="majorHAnsi"/>
          <w:bCs/>
        </w:rPr>
        <w:t>, Bristol: The Policy Press/Joseph Rowntree Foundation,</w:t>
      </w:r>
    </w:p>
    <w:p w:rsidR="00BE3115" w:rsidRPr="00772DFE" w:rsidRDefault="00BE3115" w:rsidP="00772DFE">
      <w:pPr>
        <w:spacing w:after="0" w:line="240" w:lineRule="auto"/>
        <w:rPr>
          <w:rFonts w:asciiTheme="majorHAnsi" w:hAnsiTheme="majorHAnsi"/>
          <w:bCs/>
          <w:i/>
          <w:iCs/>
        </w:rPr>
      </w:pPr>
      <w:r w:rsidRPr="00772DFE">
        <w:rPr>
          <w:rFonts w:asciiTheme="majorHAnsi" w:hAnsiTheme="majorHAnsi"/>
          <w:bCs/>
          <w:i/>
          <w:iCs/>
        </w:rPr>
        <w:t>Family and Work series</w:t>
      </w:r>
    </w:p>
    <w:p w:rsidR="00BE3115" w:rsidRPr="00772DFE" w:rsidRDefault="00BE3115" w:rsidP="00772DFE">
      <w:pPr>
        <w:spacing w:after="0" w:line="240" w:lineRule="auto"/>
        <w:rPr>
          <w:rFonts w:asciiTheme="majorHAnsi" w:hAnsiTheme="majorHAnsi"/>
          <w:bCs/>
          <w:i/>
          <w:iCs/>
        </w:rPr>
      </w:pPr>
    </w:p>
    <w:p w:rsidR="000B79D0" w:rsidRPr="00772DFE" w:rsidRDefault="00BE3115" w:rsidP="00772DFE">
      <w:pPr>
        <w:spacing w:after="0" w:line="240" w:lineRule="auto"/>
        <w:rPr>
          <w:rFonts w:asciiTheme="majorHAnsi" w:hAnsiTheme="majorHAnsi"/>
        </w:rPr>
      </w:pPr>
      <w:r w:rsidRPr="00772DFE">
        <w:rPr>
          <w:rFonts w:asciiTheme="majorHAnsi" w:hAnsiTheme="majorHAnsi"/>
        </w:rPr>
        <w:t xml:space="preserve">LaRossa, R. (1988).  </w:t>
      </w:r>
      <w:r w:rsidRPr="0023599E">
        <w:rPr>
          <w:rFonts w:asciiTheme="majorHAnsi" w:hAnsiTheme="majorHAnsi"/>
          <w:i/>
        </w:rPr>
        <w:t>Fatherhood and social change</w:t>
      </w:r>
      <w:r w:rsidRPr="00772DFE">
        <w:rPr>
          <w:rFonts w:asciiTheme="majorHAnsi" w:hAnsiTheme="majorHAnsi"/>
        </w:rPr>
        <w:t xml:space="preserve">.  </w:t>
      </w:r>
      <w:r w:rsidRPr="00772DFE">
        <w:rPr>
          <w:rFonts w:asciiTheme="majorHAnsi" w:hAnsiTheme="majorHAnsi"/>
          <w:bCs/>
          <w:i/>
        </w:rPr>
        <w:t>Family Relations</w:t>
      </w:r>
      <w:r w:rsidRPr="00772DFE">
        <w:rPr>
          <w:rFonts w:asciiTheme="majorHAnsi" w:hAnsiTheme="majorHAnsi"/>
        </w:rPr>
        <w:t>, 36, 451-458.</w:t>
      </w:r>
    </w:p>
    <w:p w:rsidR="00BE3115" w:rsidRPr="00772DFE" w:rsidRDefault="00BE3115" w:rsidP="00772DFE">
      <w:pPr>
        <w:spacing w:after="0" w:line="240" w:lineRule="auto"/>
        <w:rPr>
          <w:rFonts w:ascii="Cambria" w:eastAsia="Calibri" w:hAnsi="Cambria" w:cs="Times New Roman"/>
        </w:rPr>
      </w:pPr>
    </w:p>
    <w:p w:rsidR="000B79D0" w:rsidRPr="00772DFE" w:rsidRDefault="000B79D0" w:rsidP="00772DFE">
      <w:pPr>
        <w:spacing w:after="0" w:line="240" w:lineRule="auto"/>
        <w:rPr>
          <w:rFonts w:ascii="Cambria" w:eastAsia="Calibri" w:hAnsi="Cambria" w:cs="Times New Roman"/>
        </w:rPr>
      </w:pPr>
      <w:r w:rsidRPr="00772DFE">
        <w:rPr>
          <w:rFonts w:ascii="Cambria" w:eastAsia="Calibri" w:hAnsi="Cambria" w:cs="Times New Roman"/>
        </w:rPr>
        <w:t xml:space="preserve">Lamb, M. (1986). </w:t>
      </w:r>
      <w:r w:rsidRPr="00772DFE">
        <w:rPr>
          <w:rFonts w:ascii="Cambria" w:eastAsia="Calibri" w:hAnsi="Cambria" w:cs="Times New Roman"/>
          <w:i/>
          <w:iCs/>
        </w:rPr>
        <w:t>The Father's Role: Applied Perspectives</w:t>
      </w:r>
      <w:r w:rsidRPr="00772DFE">
        <w:rPr>
          <w:rFonts w:ascii="Cambria" w:eastAsia="Calibri" w:hAnsi="Cambria" w:cs="Times New Roman"/>
        </w:rPr>
        <w:t>. New York, John Wiley &amp; Sons.</w:t>
      </w:r>
    </w:p>
    <w:p w:rsidR="000B79D0" w:rsidRPr="00772DFE" w:rsidRDefault="000B79D0" w:rsidP="00772DFE">
      <w:pPr>
        <w:spacing w:after="0" w:line="240" w:lineRule="auto"/>
        <w:rPr>
          <w:rFonts w:ascii="Cambria" w:eastAsia="Calibri" w:hAnsi="Cambria" w:cs="Times New Roman"/>
        </w:rPr>
      </w:pPr>
    </w:p>
    <w:p w:rsidR="000B79D0" w:rsidRPr="00772DFE" w:rsidRDefault="000B79D0" w:rsidP="00772DFE">
      <w:pPr>
        <w:rPr>
          <w:rFonts w:ascii="Cambria" w:eastAsia="Calibri" w:hAnsi="Cambria" w:cs="Times New Roman"/>
        </w:rPr>
      </w:pPr>
      <w:r w:rsidRPr="00772DFE">
        <w:rPr>
          <w:rFonts w:ascii="Cambria" w:eastAsia="Calibri" w:hAnsi="Cambria" w:cs="Times New Roman"/>
        </w:rPr>
        <w:lastRenderedPageBreak/>
        <w:t xml:space="preserve">Lamb, M.E., Pleck, J.H., Charnov, E.L. and Levine, J.A. (1987) ‘A biosocial perspective on paternal behavior and involvement’, in J. Lancaster, J. Altmann, A.S. Rossi and L.R. Sherrod (eds) </w:t>
      </w:r>
      <w:r w:rsidRPr="0023599E">
        <w:rPr>
          <w:rFonts w:ascii="Cambria" w:eastAsia="Calibri" w:hAnsi="Cambria" w:cs="Times New Roman"/>
          <w:i/>
        </w:rPr>
        <w:t>parenting across the Lifespan: Biosocial Dimensions</w:t>
      </w:r>
      <w:r w:rsidRPr="00772DFE">
        <w:rPr>
          <w:rFonts w:ascii="Cambria" w:eastAsia="Calibri" w:hAnsi="Cambria" w:cs="Times New Roman"/>
        </w:rPr>
        <w:t xml:space="preserve">. Hawthorne, NY: Aldine de Gruyter </w:t>
      </w:r>
    </w:p>
    <w:p w:rsidR="00D92E27" w:rsidRPr="00772DFE" w:rsidRDefault="00D92E27" w:rsidP="00772DFE">
      <w:pPr>
        <w:rPr>
          <w:rFonts w:asciiTheme="majorHAnsi" w:hAnsiTheme="majorHAnsi"/>
        </w:rPr>
      </w:pPr>
      <w:r w:rsidRPr="00772DFE">
        <w:rPr>
          <w:rFonts w:asciiTheme="majorHAnsi" w:hAnsiTheme="majorHAnsi"/>
        </w:rPr>
        <w:t xml:space="preserve">Lamb, M. E. (2008). The history of research on father involvement, </w:t>
      </w:r>
      <w:r w:rsidRPr="00772DFE">
        <w:rPr>
          <w:rFonts w:asciiTheme="majorHAnsi" w:hAnsiTheme="majorHAnsi"/>
          <w:i/>
          <w:iCs/>
        </w:rPr>
        <w:t xml:space="preserve">Marriage and Family Review, 29, </w:t>
      </w:r>
      <w:r w:rsidRPr="00772DFE">
        <w:rPr>
          <w:rFonts w:asciiTheme="majorHAnsi" w:hAnsiTheme="majorHAnsi"/>
        </w:rPr>
        <w:t xml:space="preserve">23-42. </w:t>
      </w:r>
    </w:p>
    <w:p w:rsidR="000B79D0" w:rsidRPr="00772DFE" w:rsidRDefault="000B79D0" w:rsidP="00772DFE">
      <w:pPr>
        <w:rPr>
          <w:rFonts w:asciiTheme="majorHAnsi" w:hAnsiTheme="majorHAnsi"/>
        </w:rPr>
      </w:pPr>
      <w:r w:rsidRPr="00772DFE">
        <w:rPr>
          <w:rFonts w:asciiTheme="majorHAnsi" w:hAnsiTheme="majorHAnsi"/>
        </w:rPr>
        <w:t xml:space="preserve">Lammi-Taskula, J. (2006). </w:t>
      </w:r>
      <w:r w:rsidRPr="0023599E">
        <w:rPr>
          <w:rFonts w:asciiTheme="majorHAnsi" w:hAnsiTheme="majorHAnsi"/>
          <w:iCs/>
        </w:rPr>
        <w:t>Nordic men on parental leave: can the welfare state change gender relations?</w:t>
      </w:r>
      <w:r w:rsidRPr="0023599E">
        <w:rPr>
          <w:rFonts w:asciiTheme="majorHAnsi" w:hAnsiTheme="majorHAnsi"/>
        </w:rPr>
        <w:t xml:space="preserve"> </w:t>
      </w:r>
      <w:r w:rsidRPr="00772DFE">
        <w:rPr>
          <w:rFonts w:asciiTheme="majorHAnsi" w:hAnsiTheme="majorHAnsi"/>
        </w:rPr>
        <w:t xml:space="preserve">in </w:t>
      </w:r>
      <w:r w:rsidRPr="0023599E">
        <w:rPr>
          <w:rFonts w:asciiTheme="majorHAnsi" w:hAnsiTheme="majorHAnsi"/>
          <w:i/>
        </w:rPr>
        <w:t>Politicizing Parenthood in Scandinavia: Gender relations in welfare states</w:t>
      </w:r>
      <w:r w:rsidRPr="00772DFE">
        <w:rPr>
          <w:rFonts w:asciiTheme="majorHAnsi" w:hAnsiTheme="majorHAnsi"/>
        </w:rPr>
        <w:t>. A. Ellingsaeter and A. Leira. Bristol, Policy Press</w:t>
      </w:r>
    </w:p>
    <w:p w:rsidR="000B79D0" w:rsidRPr="00772DFE" w:rsidRDefault="000B79D0" w:rsidP="00772DFE">
      <w:pPr>
        <w:spacing w:after="0" w:line="240" w:lineRule="auto"/>
        <w:rPr>
          <w:rFonts w:ascii="Cambria" w:eastAsia="Calibri" w:hAnsi="Cambria" w:cs="Times New Roman"/>
        </w:rPr>
      </w:pPr>
    </w:p>
    <w:p w:rsidR="00D92E27" w:rsidRPr="00772DFE" w:rsidRDefault="00D92E27" w:rsidP="00772DFE">
      <w:pPr>
        <w:spacing w:after="0" w:line="240" w:lineRule="auto"/>
        <w:rPr>
          <w:rFonts w:asciiTheme="majorHAnsi" w:hAnsiTheme="majorHAnsi"/>
        </w:rPr>
      </w:pPr>
      <w:r w:rsidRPr="00772DFE">
        <w:rPr>
          <w:rFonts w:asciiTheme="majorHAnsi" w:hAnsiTheme="majorHAnsi"/>
        </w:rPr>
        <w:t xml:space="preserve">Lewis, C. and Lamb, M.E. (2007). </w:t>
      </w:r>
      <w:r w:rsidRPr="00772DFE">
        <w:rPr>
          <w:rFonts w:asciiTheme="majorHAnsi" w:hAnsiTheme="majorHAnsi"/>
          <w:i/>
          <w:iCs/>
        </w:rPr>
        <w:t>Understanding fatherhood: A review of recent research</w:t>
      </w:r>
      <w:r w:rsidRPr="00772DFE">
        <w:rPr>
          <w:rFonts w:asciiTheme="majorHAnsi" w:hAnsiTheme="majorHAnsi"/>
        </w:rPr>
        <w:t>. York:</w:t>
      </w:r>
    </w:p>
    <w:p w:rsidR="000B79D0" w:rsidRPr="00772DFE" w:rsidRDefault="00D92E27" w:rsidP="00772DFE">
      <w:pPr>
        <w:spacing w:after="0" w:line="240" w:lineRule="auto"/>
        <w:rPr>
          <w:rFonts w:asciiTheme="majorHAnsi" w:hAnsiTheme="majorHAnsi"/>
        </w:rPr>
      </w:pPr>
      <w:r w:rsidRPr="00772DFE">
        <w:rPr>
          <w:rFonts w:asciiTheme="majorHAnsi" w:hAnsiTheme="majorHAnsi"/>
        </w:rPr>
        <w:t>Joseph Rowntree Foundation.</w:t>
      </w:r>
    </w:p>
    <w:p w:rsidR="00D92E27" w:rsidRPr="00772DFE" w:rsidRDefault="00D92E27" w:rsidP="00772DFE">
      <w:pPr>
        <w:spacing w:after="0" w:line="240" w:lineRule="auto"/>
        <w:rPr>
          <w:rFonts w:ascii="Cambria" w:eastAsia="Calibri" w:hAnsi="Cambria" w:cs="Times New Roman"/>
        </w:rPr>
      </w:pPr>
    </w:p>
    <w:p w:rsidR="000B79D0" w:rsidRPr="00772DFE" w:rsidRDefault="000B79D0" w:rsidP="00772DFE">
      <w:pPr>
        <w:spacing w:after="0" w:line="240" w:lineRule="auto"/>
        <w:rPr>
          <w:rFonts w:asciiTheme="majorHAnsi" w:hAnsiTheme="majorHAnsi"/>
        </w:rPr>
      </w:pPr>
      <w:r w:rsidRPr="00772DFE">
        <w:rPr>
          <w:rFonts w:ascii="Cambria" w:eastAsia="Calibri" w:hAnsi="Cambria" w:cs="Times New Roman"/>
        </w:rPr>
        <w:t xml:space="preserve">Lewis, C. and M. O'Brien (1987). </w:t>
      </w:r>
      <w:r w:rsidRPr="00772DFE">
        <w:rPr>
          <w:rFonts w:ascii="Cambria" w:eastAsia="Calibri" w:hAnsi="Cambria" w:cs="Times New Roman"/>
          <w:i/>
          <w:iCs/>
        </w:rPr>
        <w:t>Reassessing Fatherhood: new observations on fathers and the modern family</w:t>
      </w:r>
      <w:r w:rsidRPr="00772DFE">
        <w:rPr>
          <w:rFonts w:ascii="Cambria" w:eastAsia="Calibri" w:hAnsi="Cambria" w:cs="Times New Roman"/>
        </w:rPr>
        <w:t>. London, Sage.</w:t>
      </w:r>
    </w:p>
    <w:p w:rsidR="000B79D0" w:rsidRPr="00772DFE" w:rsidRDefault="000B79D0" w:rsidP="00772DFE">
      <w:pPr>
        <w:spacing w:after="0" w:line="240" w:lineRule="auto"/>
        <w:rPr>
          <w:rFonts w:ascii="Cambria" w:eastAsia="Calibri" w:hAnsi="Cambria" w:cs="Times New Roman"/>
        </w:rPr>
      </w:pPr>
    </w:p>
    <w:p w:rsidR="000B79D0" w:rsidRDefault="000B79D0" w:rsidP="00772DFE">
      <w:pPr>
        <w:spacing w:after="0" w:line="240" w:lineRule="auto"/>
        <w:rPr>
          <w:rFonts w:ascii="Cambria" w:eastAsia="Calibri" w:hAnsi="Cambria" w:cs="Times New Roman"/>
        </w:rPr>
      </w:pPr>
      <w:r w:rsidRPr="00772DFE">
        <w:rPr>
          <w:rFonts w:ascii="Cambria" w:eastAsia="Calibri" w:hAnsi="Cambria" w:cs="Times New Roman"/>
        </w:rPr>
        <w:t xml:space="preserve">Lupton, D., Barclay, L. (1997). </w:t>
      </w:r>
      <w:r w:rsidRPr="00772DFE">
        <w:rPr>
          <w:rFonts w:ascii="Cambria" w:eastAsia="Calibri" w:hAnsi="Cambria" w:cs="Times New Roman"/>
          <w:i/>
          <w:iCs/>
        </w:rPr>
        <w:t>Constructing Fatherhood: Discourses and Experiences</w:t>
      </w:r>
      <w:r w:rsidRPr="00772DFE">
        <w:rPr>
          <w:rFonts w:ascii="Cambria" w:eastAsia="Calibri" w:hAnsi="Cambria" w:cs="Times New Roman"/>
        </w:rPr>
        <w:t>. London, Sage.</w:t>
      </w:r>
    </w:p>
    <w:p w:rsidR="00A5215A" w:rsidRDefault="00A5215A" w:rsidP="00772DFE">
      <w:pPr>
        <w:spacing w:after="0" w:line="240" w:lineRule="auto"/>
        <w:rPr>
          <w:rFonts w:ascii="Cambria" w:eastAsia="Calibri" w:hAnsi="Cambria" w:cs="Times New Roman"/>
        </w:rPr>
      </w:pPr>
    </w:p>
    <w:p w:rsidR="00A5215A" w:rsidRDefault="00A5215A" w:rsidP="00772DFE">
      <w:pPr>
        <w:spacing w:after="0" w:line="240" w:lineRule="auto"/>
        <w:rPr>
          <w:rFonts w:ascii="Cambria" w:eastAsia="Calibri" w:hAnsi="Cambria" w:cs="Times New Roman"/>
        </w:rPr>
      </w:pPr>
      <w:r>
        <w:rPr>
          <w:rFonts w:ascii="Cambria" w:eastAsia="Calibri" w:hAnsi="Cambria" w:cs="Times New Roman"/>
        </w:rPr>
        <w:t xml:space="preserve">Lyonette, C., Crompton, C. (2015): </w:t>
      </w:r>
      <w:r>
        <w:rPr>
          <w:rFonts w:ascii="Cambria" w:eastAsia="Calibri" w:hAnsi="Cambria" w:cs="Times New Roman"/>
          <w:i/>
        </w:rPr>
        <w:t>Sharing the load? Partners’ relative earnings and the division of domestic labour</w:t>
      </w:r>
      <w:r>
        <w:rPr>
          <w:rFonts w:ascii="Cambria" w:eastAsia="Calibri" w:hAnsi="Cambria" w:cs="Times New Roman"/>
        </w:rPr>
        <w:t>, Work, Employment and Society, Vol. 29(1), pp.23-40</w:t>
      </w:r>
    </w:p>
    <w:p w:rsidR="00C50D52" w:rsidRDefault="00C50D52" w:rsidP="00772DFE">
      <w:pPr>
        <w:spacing w:after="0" w:line="240" w:lineRule="auto"/>
        <w:rPr>
          <w:rFonts w:ascii="Cambria" w:eastAsia="Calibri" w:hAnsi="Cambria" w:cs="Times New Roman"/>
        </w:rPr>
      </w:pPr>
    </w:p>
    <w:p w:rsidR="00C50D52" w:rsidRPr="00C50D52" w:rsidRDefault="00C50D52" w:rsidP="00C50D52">
      <w:pPr>
        <w:spacing w:after="0" w:line="240" w:lineRule="auto"/>
        <w:rPr>
          <w:rFonts w:ascii="Cambria" w:eastAsia="Calibri" w:hAnsi="Cambria" w:cs="Times New Roman"/>
        </w:rPr>
      </w:pPr>
      <w:r w:rsidRPr="00C50D52">
        <w:rPr>
          <w:rFonts w:ascii="Cambria" w:eastAsia="Calibri" w:hAnsi="Cambria" w:cs="Times New Roman"/>
        </w:rPr>
        <w:t xml:space="preserve">Marsiglio, W., 1991, Paternal Engagement Activities with Minor Children. </w:t>
      </w:r>
      <w:r w:rsidRPr="00C50D52">
        <w:rPr>
          <w:rFonts w:ascii="Cambria" w:eastAsia="Calibri" w:hAnsi="Cambria" w:cs="Times New Roman"/>
          <w:i/>
        </w:rPr>
        <w:t>Journal of Marriage and Family</w:t>
      </w:r>
      <w:r w:rsidRPr="00C50D52">
        <w:rPr>
          <w:rFonts w:ascii="Cambria" w:eastAsia="Calibri" w:hAnsi="Cambria" w:cs="Times New Roman"/>
        </w:rPr>
        <w:t xml:space="preserve"> 53(4): 973-986</w:t>
      </w:r>
    </w:p>
    <w:p w:rsidR="000B79D0" w:rsidRPr="00772DFE" w:rsidRDefault="000B79D0" w:rsidP="00772DFE">
      <w:pPr>
        <w:spacing w:after="0" w:line="240" w:lineRule="auto"/>
        <w:rPr>
          <w:rFonts w:ascii="Cambria" w:eastAsia="Calibri" w:hAnsi="Cambria" w:cs="Times New Roman"/>
        </w:rPr>
      </w:pPr>
    </w:p>
    <w:p w:rsidR="000B79D0" w:rsidRPr="00772DFE" w:rsidRDefault="000B79D0" w:rsidP="00772DFE">
      <w:pPr>
        <w:spacing w:after="0" w:line="240" w:lineRule="auto"/>
        <w:rPr>
          <w:rFonts w:asciiTheme="majorHAnsi" w:hAnsiTheme="majorHAnsi"/>
        </w:rPr>
      </w:pPr>
      <w:r w:rsidRPr="00772DFE">
        <w:rPr>
          <w:rFonts w:asciiTheme="majorHAnsi" w:hAnsiTheme="majorHAnsi"/>
        </w:rPr>
        <w:t xml:space="preserve">Marsiglio, W. (1995). </w:t>
      </w:r>
      <w:r w:rsidRPr="00772DFE">
        <w:rPr>
          <w:rFonts w:asciiTheme="majorHAnsi" w:hAnsiTheme="majorHAnsi"/>
          <w:i/>
          <w:iCs/>
        </w:rPr>
        <w:t>Fatherhood: Contemporary Theory, Research and Social Policy.</w:t>
      </w:r>
      <w:r w:rsidRPr="00772DFE">
        <w:rPr>
          <w:rFonts w:asciiTheme="majorHAnsi" w:hAnsiTheme="majorHAnsi"/>
        </w:rPr>
        <w:t xml:space="preserve"> London, Sage.</w:t>
      </w:r>
    </w:p>
    <w:p w:rsidR="000B79D0" w:rsidRPr="00772DFE" w:rsidRDefault="000B79D0" w:rsidP="00772DFE">
      <w:pPr>
        <w:spacing w:after="0" w:line="240" w:lineRule="auto"/>
        <w:rPr>
          <w:rFonts w:ascii="Cambria" w:eastAsia="Calibri" w:hAnsi="Cambria" w:cs="Times New Roman"/>
        </w:rPr>
      </w:pPr>
    </w:p>
    <w:p w:rsidR="00D92E27" w:rsidRPr="00772DFE" w:rsidRDefault="00D92E27" w:rsidP="00772DFE">
      <w:pPr>
        <w:spacing w:after="0" w:line="240" w:lineRule="auto"/>
        <w:rPr>
          <w:rFonts w:asciiTheme="majorHAnsi" w:hAnsiTheme="majorHAnsi"/>
          <w:bCs/>
        </w:rPr>
      </w:pPr>
      <w:r w:rsidRPr="00772DFE">
        <w:rPr>
          <w:rFonts w:asciiTheme="majorHAnsi" w:hAnsiTheme="majorHAnsi"/>
          <w:bCs/>
        </w:rPr>
        <w:t xml:space="preserve">Masciadrelli, B., Pleck, J., Stueve, J. (2006). </w:t>
      </w:r>
      <w:r w:rsidRPr="0023599E">
        <w:rPr>
          <w:rFonts w:asciiTheme="majorHAnsi" w:hAnsiTheme="majorHAnsi"/>
          <w:bCs/>
          <w:iCs/>
        </w:rPr>
        <w:t>Fathers' Role Model Perceptions: Themes and linkages with involvement</w:t>
      </w:r>
      <w:r w:rsidRPr="00772DFE">
        <w:rPr>
          <w:rFonts w:asciiTheme="majorHAnsi" w:hAnsiTheme="majorHAnsi"/>
          <w:bCs/>
        </w:rPr>
        <w:t xml:space="preserve">. </w:t>
      </w:r>
      <w:r w:rsidRPr="0023599E">
        <w:rPr>
          <w:rFonts w:asciiTheme="majorHAnsi" w:hAnsiTheme="majorHAnsi"/>
          <w:bCs/>
          <w:i/>
        </w:rPr>
        <w:t>Men and Masculinities</w:t>
      </w:r>
      <w:r w:rsidRPr="00772DFE">
        <w:rPr>
          <w:rFonts w:asciiTheme="majorHAnsi" w:hAnsiTheme="majorHAnsi"/>
          <w:bCs/>
        </w:rPr>
        <w:t xml:space="preserve"> 9(1): 23-34</w:t>
      </w:r>
    </w:p>
    <w:p w:rsidR="000B79D0" w:rsidRPr="00772DFE" w:rsidRDefault="000B79D0" w:rsidP="00772DFE">
      <w:pPr>
        <w:spacing w:after="0" w:line="240" w:lineRule="auto"/>
        <w:rPr>
          <w:rFonts w:ascii="Cambria" w:eastAsia="Calibri" w:hAnsi="Cambria" w:cs="Times New Roman"/>
        </w:rPr>
      </w:pPr>
    </w:p>
    <w:p w:rsidR="000B79D0" w:rsidRPr="00772DFE" w:rsidRDefault="000B79D0" w:rsidP="00772DFE">
      <w:pPr>
        <w:spacing w:after="0" w:line="240" w:lineRule="auto"/>
        <w:rPr>
          <w:rFonts w:ascii="Cambria" w:eastAsia="Calibri" w:hAnsi="Cambria" w:cs="Times New Roman"/>
        </w:rPr>
      </w:pPr>
      <w:r w:rsidRPr="00772DFE">
        <w:rPr>
          <w:rFonts w:ascii="Cambria" w:eastAsia="Calibri" w:hAnsi="Cambria" w:cs="Times New Roman"/>
        </w:rPr>
        <w:t xml:space="preserve">Mcbride, B. and G. Mills (1993). </w:t>
      </w:r>
      <w:r w:rsidRPr="0023599E">
        <w:rPr>
          <w:rFonts w:ascii="Cambria" w:eastAsia="Calibri" w:hAnsi="Cambria" w:cs="Times New Roman"/>
          <w:iCs/>
        </w:rPr>
        <w:t>A Comparison of Mother and Father Involvement With Their Preschool Age Children</w:t>
      </w:r>
      <w:r w:rsidRPr="0023599E">
        <w:rPr>
          <w:rFonts w:ascii="Cambria" w:eastAsia="Calibri" w:hAnsi="Cambria" w:cs="Times New Roman"/>
        </w:rPr>
        <w:t>.</w:t>
      </w:r>
      <w:r w:rsidRPr="00772DFE">
        <w:rPr>
          <w:rFonts w:ascii="Cambria" w:eastAsia="Calibri" w:hAnsi="Cambria" w:cs="Times New Roman"/>
        </w:rPr>
        <w:t xml:space="preserve"> </w:t>
      </w:r>
      <w:r w:rsidRPr="0023599E">
        <w:rPr>
          <w:rFonts w:ascii="Cambria" w:eastAsia="Calibri" w:hAnsi="Cambria" w:cs="Times New Roman"/>
          <w:i/>
        </w:rPr>
        <w:t>Early Childhood Research Quarterly</w:t>
      </w:r>
      <w:r w:rsidRPr="00772DFE">
        <w:rPr>
          <w:rFonts w:ascii="Cambria" w:eastAsia="Calibri" w:hAnsi="Cambria" w:cs="Times New Roman"/>
        </w:rPr>
        <w:t xml:space="preserve"> 8: 457-477</w:t>
      </w:r>
    </w:p>
    <w:p w:rsidR="000B79D0" w:rsidRPr="00772DFE" w:rsidRDefault="000B79D0" w:rsidP="00772DFE">
      <w:pPr>
        <w:spacing w:after="0" w:line="240" w:lineRule="auto"/>
        <w:rPr>
          <w:rFonts w:ascii="Cambria" w:eastAsia="Calibri" w:hAnsi="Cambria" w:cs="Times New Roman"/>
        </w:rPr>
      </w:pPr>
    </w:p>
    <w:p w:rsidR="00D92E27" w:rsidRPr="00772DFE" w:rsidRDefault="00D92E27" w:rsidP="00772DFE">
      <w:pPr>
        <w:rPr>
          <w:rFonts w:asciiTheme="majorHAnsi" w:hAnsiTheme="majorHAnsi"/>
          <w:bCs/>
        </w:rPr>
      </w:pPr>
      <w:r w:rsidRPr="00772DFE">
        <w:rPr>
          <w:rFonts w:asciiTheme="majorHAnsi" w:hAnsiTheme="majorHAnsi"/>
          <w:bCs/>
        </w:rPr>
        <w:t xml:space="preserve">Mckie, L., Bowlby, S., Gregory, S. (2001). </w:t>
      </w:r>
      <w:r w:rsidRPr="0023599E">
        <w:rPr>
          <w:rFonts w:asciiTheme="majorHAnsi" w:hAnsiTheme="majorHAnsi"/>
          <w:bCs/>
          <w:iCs/>
        </w:rPr>
        <w:t>Gender, Caring and Employment in Britain.</w:t>
      </w:r>
      <w:r w:rsidRPr="00772DFE">
        <w:rPr>
          <w:rFonts w:asciiTheme="majorHAnsi" w:hAnsiTheme="majorHAnsi"/>
          <w:bCs/>
          <w:i/>
          <w:iCs/>
        </w:rPr>
        <w:t xml:space="preserve"> </w:t>
      </w:r>
      <w:r w:rsidRPr="0023599E">
        <w:rPr>
          <w:rFonts w:asciiTheme="majorHAnsi" w:hAnsiTheme="majorHAnsi"/>
          <w:bCs/>
          <w:i/>
        </w:rPr>
        <w:t>Journal of Social Policy</w:t>
      </w:r>
      <w:r w:rsidRPr="00772DFE">
        <w:rPr>
          <w:rFonts w:asciiTheme="majorHAnsi" w:hAnsiTheme="majorHAnsi"/>
          <w:bCs/>
        </w:rPr>
        <w:t xml:space="preserve"> 30 (2): 233-258.</w:t>
      </w:r>
    </w:p>
    <w:p w:rsidR="000B79D0" w:rsidRPr="00772DFE" w:rsidRDefault="000B79D0" w:rsidP="00772DFE">
      <w:pPr>
        <w:spacing w:after="0" w:line="240" w:lineRule="auto"/>
        <w:rPr>
          <w:rFonts w:asciiTheme="majorHAnsi" w:eastAsia="Calibri" w:hAnsiTheme="majorHAnsi" w:cs="Times New Roman"/>
        </w:rPr>
      </w:pPr>
      <w:r w:rsidRPr="00772DFE">
        <w:rPr>
          <w:rFonts w:asciiTheme="majorHAnsi" w:eastAsia="Calibri" w:hAnsiTheme="majorHAnsi" w:cs="Times New Roman"/>
        </w:rPr>
        <w:t xml:space="preserve">Mikelson, K. (2008). </w:t>
      </w:r>
      <w:r w:rsidRPr="0023599E">
        <w:rPr>
          <w:rFonts w:asciiTheme="majorHAnsi" w:eastAsia="Calibri" w:hAnsiTheme="majorHAnsi" w:cs="Times New Roman"/>
          <w:iCs/>
        </w:rPr>
        <w:t xml:space="preserve">He Said, She Said: Comparing Mother and Father Reports of Involvement. </w:t>
      </w:r>
      <w:r w:rsidRPr="0023599E">
        <w:rPr>
          <w:rFonts w:asciiTheme="majorHAnsi" w:eastAsia="Calibri" w:hAnsiTheme="majorHAnsi" w:cs="Times New Roman"/>
          <w:i/>
        </w:rPr>
        <w:t>The Journal of Marriage and Family</w:t>
      </w:r>
      <w:r w:rsidRPr="00772DFE">
        <w:rPr>
          <w:rFonts w:asciiTheme="majorHAnsi" w:eastAsia="Calibri" w:hAnsiTheme="majorHAnsi" w:cs="Times New Roman"/>
        </w:rPr>
        <w:t xml:space="preserve"> 70: 613-624</w:t>
      </w:r>
    </w:p>
    <w:p w:rsidR="000B79D0" w:rsidRPr="00772DFE" w:rsidRDefault="000B79D0" w:rsidP="00772DFE">
      <w:pPr>
        <w:spacing w:after="0" w:line="240" w:lineRule="auto"/>
        <w:rPr>
          <w:rFonts w:asciiTheme="majorHAnsi" w:eastAsia="Calibri" w:hAnsiTheme="majorHAnsi" w:cs="Times New Roman"/>
        </w:rPr>
      </w:pPr>
    </w:p>
    <w:p w:rsidR="000B79D0" w:rsidRPr="00772DFE" w:rsidRDefault="00D92E27" w:rsidP="00772DFE">
      <w:pPr>
        <w:rPr>
          <w:rFonts w:asciiTheme="majorHAnsi" w:hAnsiTheme="majorHAnsi"/>
          <w:i/>
        </w:rPr>
      </w:pPr>
      <w:r w:rsidRPr="00772DFE">
        <w:rPr>
          <w:rFonts w:asciiTheme="majorHAnsi" w:hAnsiTheme="majorHAnsi"/>
        </w:rPr>
        <w:t>Miller, T. (</w:t>
      </w:r>
      <w:r w:rsidR="000B79D0" w:rsidRPr="00772DFE">
        <w:rPr>
          <w:rFonts w:asciiTheme="majorHAnsi" w:hAnsiTheme="majorHAnsi"/>
        </w:rPr>
        <w:t>2011</w:t>
      </w:r>
      <w:r w:rsidRPr="00772DFE">
        <w:rPr>
          <w:rFonts w:asciiTheme="majorHAnsi" w:hAnsiTheme="majorHAnsi"/>
        </w:rPr>
        <w:t xml:space="preserve">) : </w:t>
      </w:r>
      <w:r w:rsidRPr="0023599E">
        <w:rPr>
          <w:rFonts w:asciiTheme="majorHAnsi" w:hAnsiTheme="majorHAnsi"/>
          <w:i/>
        </w:rPr>
        <w:t>Making Sense of Fatherhood : Gender, caring and work</w:t>
      </w:r>
      <w:r w:rsidRPr="00772DFE">
        <w:rPr>
          <w:rFonts w:asciiTheme="majorHAnsi" w:hAnsiTheme="majorHAnsi"/>
        </w:rPr>
        <w:t>, Cambridge University Press : Cambridge</w:t>
      </w:r>
    </w:p>
    <w:p w:rsidR="005860E8" w:rsidRPr="00772DFE" w:rsidRDefault="005860E8" w:rsidP="00772DFE">
      <w:pPr>
        <w:spacing w:after="0" w:line="240" w:lineRule="auto"/>
        <w:rPr>
          <w:rFonts w:asciiTheme="majorHAnsi" w:hAnsiTheme="majorHAnsi"/>
          <w:bCs/>
        </w:rPr>
      </w:pPr>
      <w:r w:rsidRPr="00772DFE">
        <w:rPr>
          <w:rFonts w:asciiTheme="majorHAnsi" w:hAnsiTheme="majorHAnsi"/>
          <w:bCs/>
        </w:rPr>
        <w:t xml:space="preserve">Morgan, D. (1996), </w:t>
      </w:r>
      <w:r w:rsidRPr="0023599E">
        <w:rPr>
          <w:rFonts w:asciiTheme="majorHAnsi" w:hAnsiTheme="majorHAnsi"/>
          <w:bCs/>
          <w:i/>
        </w:rPr>
        <w:t>Family Connections</w:t>
      </w:r>
      <w:r w:rsidRPr="00772DFE">
        <w:rPr>
          <w:rFonts w:asciiTheme="majorHAnsi" w:hAnsiTheme="majorHAnsi"/>
          <w:bCs/>
        </w:rPr>
        <w:t>, Cambridge: Polity.</w:t>
      </w:r>
    </w:p>
    <w:p w:rsidR="005860E8" w:rsidRPr="00772DFE" w:rsidRDefault="005860E8" w:rsidP="00772DFE">
      <w:pPr>
        <w:spacing w:after="0" w:line="240" w:lineRule="auto"/>
        <w:rPr>
          <w:rFonts w:asciiTheme="majorHAnsi" w:hAnsiTheme="majorHAnsi"/>
          <w:bCs/>
        </w:rPr>
      </w:pPr>
    </w:p>
    <w:p w:rsidR="005860E8" w:rsidRPr="00772DFE" w:rsidRDefault="005860E8" w:rsidP="00772DFE">
      <w:pPr>
        <w:spacing w:after="0" w:line="240" w:lineRule="auto"/>
        <w:rPr>
          <w:rFonts w:asciiTheme="majorHAnsi" w:hAnsiTheme="majorHAnsi"/>
        </w:rPr>
      </w:pPr>
      <w:r w:rsidRPr="00772DFE">
        <w:rPr>
          <w:rFonts w:asciiTheme="majorHAnsi" w:hAnsiTheme="majorHAnsi"/>
        </w:rPr>
        <w:t xml:space="preserve">Morman, M., Floyd, K. (2006). </w:t>
      </w:r>
      <w:r w:rsidRPr="00772DFE">
        <w:rPr>
          <w:rFonts w:asciiTheme="majorHAnsi" w:hAnsiTheme="majorHAnsi"/>
          <w:iCs/>
        </w:rPr>
        <w:t>Good Fathering: Father and Son Perceptions of What It Means to Be a Good Father</w:t>
      </w:r>
      <w:r w:rsidRPr="00772DFE">
        <w:rPr>
          <w:rFonts w:asciiTheme="majorHAnsi" w:hAnsiTheme="majorHAnsi"/>
        </w:rPr>
        <w:t xml:space="preserve">. </w:t>
      </w:r>
      <w:r w:rsidRPr="00772DFE">
        <w:rPr>
          <w:rFonts w:asciiTheme="majorHAnsi" w:hAnsiTheme="majorHAnsi"/>
          <w:i/>
        </w:rPr>
        <w:t>Fathering</w:t>
      </w:r>
      <w:r w:rsidRPr="00772DFE">
        <w:rPr>
          <w:rFonts w:asciiTheme="majorHAnsi" w:hAnsiTheme="majorHAnsi"/>
        </w:rPr>
        <w:t xml:space="preserve"> 4(2): 113-136.</w:t>
      </w:r>
    </w:p>
    <w:p w:rsidR="000B79D0" w:rsidRPr="00772DFE" w:rsidRDefault="000B79D0" w:rsidP="00772DFE">
      <w:pPr>
        <w:spacing w:after="0" w:line="240" w:lineRule="auto"/>
        <w:rPr>
          <w:rFonts w:ascii="Cambria" w:eastAsia="Calibri" w:hAnsi="Cambria" w:cs="Times New Roman"/>
        </w:rPr>
      </w:pPr>
    </w:p>
    <w:p w:rsidR="000B79D0" w:rsidRDefault="000B79D0" w:rsidP="00772DFE">
      <w:pPr>
        <w:spacing w:after="0" w:line="240" w:lineRule="auto"/>
        <w:rPr>
          <w:rFonts w:asciiTheme="majorHAnsi" w:hAnsiTheme="majorHAnsi"/>
        </w:rPr>
      </w:pPr>
      <w:r w:rsidRPr="00772DFE">
        <w:rPr>
          <w:rFonts w:ascii="Cambria" w:eastAsia="Calibri" w:hAnsi="Cambria" w:cs="Times New Roman"/>
        </w:rPr>
        <w:t xml:space="preserve">Nangle, S., M. Kelley, et al. (2003). </w:t>
      </w:r>
      <w:r w:rsidRPr="0023599E">
        <w:rPr>
          <w:rFonts w:ascii="Cambria" w:eastAsia="Calibri" w:hAnsi="Cambria" w:cs="Times New Roman"/>
          <w:iCs/>
        </w:rPr>
        <w:t>Work and Family Variables as Related to Paternal Engagement, Responsibility, and Accessibility in Dual-Earner Couples with Young Children</w:t>
      </w:r>
      <w:r w:rsidRPr="0023599E">
        <w:rPr>
          <w:rFonts w:asciiTheme="majorHAnsi" w:hAnsiTheme="majorHAnsi"/>
        </w:rPr>
        <w:t>.</w:t>
      </w:r>
      <w:r w:rsidRPr="00772DFE">
        <w:rPr>
          <w:rFonts w:asciiTheme="majorHAnsi" w:hAnsiTheme="majorHAnsi"/>
        </w:rPr>
        <w:t xml:space="preserve"> </w:t>
      </w:r>
      <w:r w:rsidRPr="0023599E">
        <w:rPr>
          <w:rFonts w:asciiTheme="majorHAnsi" w:hAnsiTheme="majorHAnsi"/>
          <w:i/>
        </w:rPr>
        <w:t>Fathering</w:t>
      </w:r>
      <w:r w:rsidRPr="00772DFE">
        <w:rPr>
          <w:rFonts w:asciiTheme="majorHAnsi" w:hAnsiTheme="majorHAnsi"/>
        </w:rPr>
        <w:t xml:space="preserve"> 1(1)</w:t>
      </w:r>
    </w:p>
    <w:p w:rsidR="00531E48" w:rsidRDefault="00531E48" w:rsidP="00772DFE">
      <w:pPr>
        <w:spacing w:after="0" w:line="240" w:lineRule="auto"/>
        <w:rPr>
          <w:rFonts w:asciiTheme="majorHAnsi" w:hAnsiTheme="majorHAnsi"/>
        </w:rPr>
      </w:pPr>
    </w:p>
    <w:p w:rsidR="00531E48" w:rsidRDefault="00531E48" w:rsidP="00772DFE">
      <w:pPr>
        <w:spacing w:after="0" w:line="240" w:lineRule="auto"/>
        <w:rPr>
          <w:rFonts w:asciiTheme="majorHAnsi" w:hAnsiTheme="majorHAnsi"/>
          <w:bCs/>
        </w:rPr>
      </w:pPr>
      <w:r>
        <w:rPr>
          <w:rFonts w:asciiTheme="majorHAnsi" w:hAnsiTheme="majorHAnsi"/>
        </w:rPr>
        <w:t xml:space="preserve">Norman, H., Elliot, M. (2015): </w:t>
      </w:r>
      <w:r w:rsidRPr="00531E48">
        <w:rPr>
          <w:rFonts w:asciiTheme="majorHAnsi" w:hAnsiTheme="majorHAnsi"/>
          <w:bCs/>
        </w:rPr>
        <w:t>Measuring paternal involvement in childcare and housework</w:t>
      </w:r>
      <w:r>
        <w:rPr>
          <w:rFonts w:asciiTheme="majorHAnsi" w:hAnsiTheme="majorHAnsi"/>
          <w:bCs/>
        </w:rPr>
        <w:t xml:space="preserve">, </w:t>
      </w:r>
      <w:r>
        <w:rPr>
          <w:rFonts w:asciiTheme="majorHAnsi" w:hAnsiTheme="majorHAnsi"/>
          <w:bCs/>
          <w:i/>
        </w:rPr>
        <w:t xml:space="preserve">Sociological Research Online </w:t>
      </w:r>
      <w:r w:rsidRPr="00531E48">
        <w:rPr>
          <w:rFonts w:asciiTheme="majorHAnsi" w:hAnsiTheme="majorHAnsi"/>
          <w:bCs/>
        </w:rPr>
        <w:t>(forthcoming 2015).</w:t>
      </w:r>
    </w:p>
    <w:p w:rsidR="00FD40E1" w:rsidRDefault="00FD40E1" w:rsidP="00772DFE">
      <w:pPr>
        <w:spacing w:after="0" w:line="240" w:lineRule="auto"/>
        <w:rPr>
          <w:rFonts w:asciiTheme="majorHAnsi" w:hAnsiTheme="majorHAnsi"/>
        </w:rPr>
      </w:pPr>
    </w:p>
    <w:p w:rsidR="00FD40E1" w:rsidRPr="00772DFE" w:rsidRDefault="00FD40E1" w:rsidP="00772DFE">
      <w:pPr>
        <w:spacing w:after="0" w:line="240" w:lineRule="auto"/>
        <w:rPr>
          <w:rFonts w:asciiTheme="majorHAnsi" w:hAnsiTheme="majorHAnsi"/>
        </w:rPr>
      </w:pPr>
      <w:r>
        <w:rPr>
          <w:rFonts w:asciiTheme="majorHAnsi" w:hAnsiTheme="majorHAnsi"/>
        </w:rPr>
        <w:t>Norman, H., Elliot, M., Fagan, C. (2014)</w:t>
      </w:r>
      <w:r w:rsidRPr="00FD40E1">
        <w:rPr>
          <w:noProof/>
        </w:rPr>
        <w:t xml:space="preserve"> </w:t>
      </w:r>
      <w:r w:rsidRPr="00FD40E1">
        <w:rPr>
          <w:rFonts w:asciiTheme="majorHAnsi" w:hAnsiTheme="majorHAnsi"/>
          <w:bCs/>
          <w:iCs/>
        </w:rPr>
        <w:t>Which fathers are the most involved in taking care of their toddlers in the UK? An investigation of the pre</w:t>
      </w:r>
      <w:r>
        <w:rPr>
          <w:rFonts w:asciiTheme="majorHAnsi" w:hAnsiTheme="majorHAnsi"/>
          <w:bCs/>
          <w:iCs/>
        </w:rPr>
        <w:t>dictors of paternal involvement</w:t>
      </w:r>
      <w:r>
        <w:rPr>
          <w:rFonts w:asciiTheme="majorHAnsi" w:hAnsiTheme="majorHAnsi"/>
          <w:bCs/>
        </w:rPr>
        <w:t xml:space="preserve">, </w:t>
      </w:r>
      <w:r w:rsidRPr="00FD40E1">
        <w:rPr>
          <w:rFonts w:asciiTheme="majorHAnsi" w:hAnsiTheme="majorHAnsi"/>
          <w:bCs/>
          <w:i/>
        </w:rPr>
        <w:t>C</w:t>
      </w:r>
      <w:r w:rsidRPr="00FD40E1">
        <w:rPr>
          <w:rFonts w:asciiTheme="majorHAnsi" w:hAnsiTheme="majorHAnsi"/>
          <w:i/>
        </w:rPr>
        <w:t>ommunity, Work and Family</w:t>
      </w:r>
      <w:r>
        <w:rPr>
          <w:rFonts w:asciiTheme="majorHAnsi" w:hAnsiTheme="majorHAnsi"/>
          <w:i/>
        </w:rPr>
        <w:t xml:space="preserve">, </w:t>
      </w:r>
      <w:r>
        <w:rPr>
          <w:rFonts w:asciiTheme="majorHAnsi" w:hAnsiTheme="majorHAnsi"/>
        </w:rPr>
        <w:t>Vol 17(</w:t>
      </w:r>
      <w:r w:rsidRPr="00FD40E1">
        <w:rPr>
          <w:rFonts w:asciiTheme="majorHAnsi" w:hAnsiTheme="majorHAnsi"/>
        </w:rPr>
        <w:t>2</w:t>
      </w:r>
      <w:r>
        <w:rPr>
          <w:rFonts w:asciiTheme="majorHAnsi" w:hAnsiTheme="majorHAnsi"/>
        </w:rPr>
        <w:t>)</w:t>
      </w:r>
      <w:r w:rsidRPr="00FD40E1">
        <w:rPr>
          <w:rFonts w:asciiTheme="majorHAnsi" w:hAnsiTheme="majorHAnsi"/>
        </w:rPr>
        <w:t>, 163-180</w:t>
      </w:r>
    </w:p>
    <w:p w:rsidR="000B79D0" w:rsidRDefault="000B79D0" w:rsidP="00772DFE">
      <w:pPr>
        <w:spacing w:after="0" w:line="240" w:lineRule="auto"/>
        <w:rPr>
          <w:rFonts w:ascii="Cambria" w:eastAsia="Calibri" w:hAnsi="Cambria" w:cs="Times New Roman"/>
        </w:rPr>
      </w:pPr>
    </w:p>
    <w:p w:rsidR="00531E48" w:rsidRDefault="00531E48" w:rsidP="00772DFE">
      <w:pPr>
        <w:spacing w:after="0" w:line="240" w:lineRule="auto"/>
        <w:rPr>
          <w:rFonts w:ascii="Cambria" w:eastAsia="Calibri" w:hAnsi="Cambria" w:cs="Times New Roman"/>
        </w:rPr>
      </w:pPr>
      <w:r>
        <w:rPr>
          <w:rFonts w:ascii="Cambria" w:eastAsia="Calibri" w:hAnsi="Cambria" w:cs="Times New Roman"/>
        </w:rPr>
        <w:t xml:space="preserve">Norman, H. (2010): </w:t>
      </w:r>
      <w:r w:rsidRPr="00531E48">
        <w:rPr>
          <w:rFonts w:ascii="Cambria" w:eastAsia="Calibri" w:hAnsi="Cambria" w:cs="Times New Roman"/>
          <w:bCs/>
        </w:rPr>
        <w:t>Involved fatherhood: an analysis of the conditions associated with paternal involvement in childcare and housework</w:t>
      </w:r>
      <w:r>
        <w:rPr>
          <w:rFonts w:ascii="Cambria" w:eastAsia="Calibri" w:hAnsi="Cambria" w:cs="Times New Roman"/>
          <w:bCs/>
        </w:rPr>
        <w:t xml:space="preserve">, </w:t>
      </w:r>
      <w:r>
        <w:rPr>
          <w:rFonts w:ascii="Cambria" w:eastAsia="Calibri" w:hAnsi="Cambria" w:cs="Times New Roman"/>
          <w:bCs/>
          <w:i/>
        </w:rPr>
        <w:t xml:space="preserve">Unpublished Doctoral Thesis, </w:t>
      </w:r>
      <w:r>
        <w:rPr>
          <w:rFonts w:ascii="Cambria" w:eastAsia="Calibri" w:hAnsi="Cambria" w:cs="Times New Roman"/>
          <w:bCs/>
        </w:rPr>
        <w:t>University of Manchester, UK.</w:t>
      </w:r>
    </w:p>
    <w:p w:rsidR="00531E48" w:rsidRPr="00772DFE" w:rsidRDefault="00531E48" w:rsidP="00772DFE">
      <w:pPr>
        <w:spacing w:after="0" w:line="240" w:lineRule="auto"/>
        <w:rPr>
          <w:rFonts w:ascii="Cambria" w:eastAsia="Calibri" w:hAnsi="Cambria" w:cs="Times New Roman"/>
        </w:rPr>
      </w:pPr>
    </w:p>
    <w:p w:rsidR="000B79D0" w:rsidRPr="00772DFE" w:rsidRDefault="000B79D0" w:rsidP="00772DFE">
      <w:pPr>
        <w:rPr>
          <w:rFonts w:asciiTheme="majorHAnsi" w:hAnsiTheme="majorHAnsi"/>
        </w:rPr>
      </w:pPr>
      <w:r w:rsidRPr="00772DFE">
        <w:rPr>
          <w:rFonts w:asciiTheme="majorHAnsi" w:hAnsiTheme="majorHAnsi"/>
        </w:rPr>
        <w:t xml:space="preserve">O'Brien, M. (2005). </w:t>
      </w:r>
      <w:r w:rsidRPr="00772DFE">
        <w:rPr>
          <w:rFonts w:asciiTheme="majorHAnsi" w:hAnsiTheme="majorHAnsi"/>
          <w:i/>
          <w:iCs/>
        </w:rPr>
        <w:t xml:space="preserve">Shared caring: bringing fathers into the frame. </w:t>
      </w:r>
      <w:r w:rsidRPr="00772DFE">
        <w:rPr>
          <w:rFonts w:asciiTheme="majorHAnsi" w:hAnsiTheme="majorHAnsi"/>
        </w:rPr>
        <w:t>Working Paper Series No. 18, Manchester: Equal Opportunities Commission.</w:t>
      </w:r>
    </w:p>
    <w:p w:rsidR="005860E8" w:rsidRPr="00772DFE" w:rsidRDefault="005860E8" w:rsidP="00772DFE">
      <w:pPr>
        <w:rPr>
          <w:rFonts w:asciiTheme="majorHAnsi" w:hAnsiTheme="majorHAnsi"/>
        </w:rPr>
      </w:pPr>
      <w:r w:rsidRPr="00772DFE">
        <w:rPr>
          <w:rFonts w:asciiTheme="majorHAnsi" w:hAnsiTheme="majorHAnsi"/>
        </w:rPr>
        <w:t xml:space="preserve">O'Brien, M. (2009). </w:t>
      </w:r>
      <w:r w:rsidRPr="0023599E">
        <w:rPr>
          <w:rFonts w:asciiTheme="majorHAnsi" w:hAnsiTheme="majorHAnsi"/>
          <w:iCs/>
        </w:rPr>
        <w:t>Fathers, Parental Leave Policies and Infant Quality of Life: International Perspectives and Policy Impact.</w:t>
      </w:r>
      <w:r w:rsidRPr="00772DFE">
        <w:rPr>
          <w:rFonts w:asciiTheme="majorHAnsi" w:hAnsiTheme="majorHAnsi"/>
        </w:rPr>
        <w:t xml:space="preserve"> </w:t>
      </w:r>
      <w:r w:rsidRPr="0023599E">
        <w:rPr>
          <w:rFonts w:asciiTheme="majorHAnsi" w:hAnsiTheme="majorHAnsi"/>
          <w:i/>
        </w:rPr>
        <w:t>The Annals of the American Academy of Political and Social Science Special Issue: Fathering across Diversity and Adversity</w:t>
      </w:r>
      <w:r w:rsidRPr="00772DFE">
        <w:rPr>
          <w:rFonts w:asciiTheme="majorHAnsi" w:hAnsiTheme="majorHAnsi"/>
        </w:rPr>
        <w:t>.</w:t>
      </w:r>
    </w:p>
    <w:p w:rsidR="000B79D0" w:rsidRPr="00772DFE" w:rsidRDefault="000B79D0" w:rsidP="00772DFE">
      <w:pPr>
        <w:rPr>
          <w:rFonts w:asciiTheme="majorHAnsi" w:hAnsiTheme="majorHAnsi"/>
        </w:rPr>
      </w:pPr>
      <w:r w:rsidRPr="00772DFE">
        <w:rPr>
          <w:rFonts w:asciiTheme="majorHAnsi" w:hAnsiTheme="majorHAnsi"/>
        </w:rPr>
        <w:t xml:space="preserve">Pailhe, A. and A. Solaz (2008). </w:t>
      </w:r>
      <w:r w:rsidRPr="0023599E">
        <w:rPr>
          <w:rFonts w:asciiTheme="majorHAnsi" w:hAnsiTheme="majorHAnsi"/>
          <w:iCs/>
        </w:rPr>
        <w:t>Time with Children: Do Fathers and Mothers Replace Each Other When One Parent is Unemployed?</w:t>
      </w:r>
      <w:r w:rsidRPr="00772DFE">
        <w:rPr>
          <w:rFonts w:asciiTheme="majorHAnsi" w:hAnsiTheme="majorHAnsi"/>
        </w:rPr>
        <w:t xml:space="preserve"> </w:t>
      </w:r>
      <w:r w:rsidRPr="0023599E">
        <w:rPr>
          <w:rFonts w:asciiTheme="majorHAnsi" w:hAnsiTheme="majorHAnsi"/>
          <w:i/>
        </w:rPr>
        <w:t>European Journal Population</w:t>
      </w:r>
      <w:r w:rsidRPr="00772DFE">
        <w:rPr>
          <w:rFonts w:asciiTheme="majorHAnsi" w:hAnsiTheme="majorHAnsi"/>
        </w:rPr>
        <w:t xml:space="preserve"> 24: 211-236.</w:t>
      </w:r>
    </w:p>
    <w:p w:rsidR="005860E8" w:rsidRPr="00772DFE" w:rsidRDefault="005860E8" w:rsidP="00772DFE">
      <w:pPr>
        <w:rPr>
          <w:rFonts w:asciiTheme="majorHAnsi" w:hAnsiTheme="majorHAnsi"/>
        </w:rPr>
      </w:pPr>
      <w:r w:rsidRPr="00772DFE">
        <w:rPr>
          <w:rFonts w:asciiTheme="majorHAnsi" w:hAnsiTheme="majorHAnsi"/>
        </w:rPr>
        <w:t>Palkovitz, R. (1997). Reconstructing "involvement": Expanding conceptualizations of men's caring in contemporary families. In A. Hawkins &amp; D. Dollahite, (Eds</w:t>
      </w:r>
      <w:r w:rsidRPr="00772DFE">
        <w:rPr>
          <w:rFonts w:asciiTheme="majorHAnsi" w:hAnsiTheme="majorHAnsi"/>
          <w:i/>
          <w:iCs/>
        </w:rPr>
        <w:t xml:space="preserve">.), Generative Fathering: Beyond Deficit Perspectives. </w:t>
      </w:r>
      <w:r w:rsidRPr="00772DFE">
        <w:rPr>
          <w:rFonts w:asciiTheme="majorHAnsi" w:hAnsiTheme="majorHAnsi"/>
        </w:rPr>
        <w:t>Thousand Oaks, CA: Sage.</w:t>
      </w:r>
    </w:p>
    <w:p w:rsidR="005860E8" w:rsidRPr="00772DFE" w:rsidRDefault="005860E8" w:rsidP="00772DFE">
      <w:pPr>
        <w:rPr>
          <w:rFonts w:asciiTheme="majorHAnsi" w:hAnsiTheme="majorHAnsi"/>
        </w:rPr>
      </w:pPr>
      <w:r w:rsidRPr="00772DFE">
        <w:rPr>
          <w:rFonts w:asciiTheme="majorHAnsi" w:hAnsiTheme="majorHAnsi"/>
        </w:rPr>
        <w:t xml:space="preserve">Pleck, J. H. (2010).  Paternal involvement:  Revised conceptualization and theoretical linkages with child outcomes.  In M. E. Lamb (Ed.), </w:t>
      </w:r>
      <w:r w:rsidRPr="00772DFE">
        <w:rPr>
          <w:rFonts w:asciiTheme="majorHAnsi" w:hAnsiTheme="majorHAnsi"/>
          <w:i/>
          <w:iCs/>
        </w:rPr>
        <w:t xml:space="preserve">The role of the father in child development, </w:t>
      </w:r>
      <w:r w:rsidRPr="00772DFE">
        <w:rPr>
          <w:rFonts w:asciiTheme="majorHAnsi" w:hAnsiTheme="majorHAnsi"/>
        </w:rPr>
        <w:t>5th ed</w:t>
      </w:r>
      <w:r w:rsidRPr="00772DFE">
        <w:rPr>
          <w:rFonts w:asciiTheme="majorHAnsi" w:hAnsiTheme="majorHAnsi"/>
          <w:i/>
          <w:iCs/>
        </w:rPr>
        <w:t>.</w:t>
      </w:r>
      <w:r w:rsidRPr="00772DFE">
        <w:rPr>
          <w:rFonts w:asciiTheme="majorHAnsi" w:hAnsiTheme="majorHAnsi"/>
        </w:rPr>
        <w:t xml:space="preserve"> (pp. 67-107). New York: Wiley.</w:t>
      </w:r>
    </w:p>
    <w:p w:rsidR="000B79D0" w:rsidRDefault="000B79D0" w:rsidP="00772DFE">
      <w:pPr>
        <w:rPr>
          <w:rFonts w:asciiTheme="majorHAnsi" w:hAnsiTheme="majorHAnsi"/>
        </w:rPr>
      </w:pPr>
      <w:r w:rsidRPr="00772DFE">
        <w:rPr>
          <w:rFonts w:asciiTheme="majorHAnsi" w:hAnsiTheme="majorHAnsi"/>
        </w:rPr>
        <w:t xml:space="preserve">Raley, S. and S. Bianchi (2006). </w:t>
      </w:r>
      <w:r w:rsidRPr="0023599E">
        <w:rPr>
          <w:rFonts w:asciiTheme="majorHAnsi" w:hAnsiTheme="majorHAnsi"/>
          <w:iCs/>
        </w:rPr>
        <w:t>Gender of Children: Effects on Children, Parents and Family Processes</w:t>
      </w:r>
      <w:r w:rsidRPr="0023599E">
        <w:rPr>
          <w:rFonts w:asciiTheme="majorHAnsi" w:hAnsiTheme="majorHAnsi"/>
        </w:rPr>
        <w:t>.</w:t>
      </w:r>
      <w:r w:rsidRPr="00772DFE">
        <w:rPr>
          <w:rFonts w:asciiTheme="majorHAnsi" w:hAnsiTheme="majorHAnsi"/>
        </w:rPr>
        <w:t xml:space="preserve"> </w:t>
      </w:r>
      <w:r w:rsidRPr="0023599E">
        <w:rPr>
          <w:rFonts w:asciiTheme="majorHAnsi" w:hAnsiTheme="majorHAnsi"/>
          <w:i/>
        </w:rPr>
        <w:t>Annual Review of Sociology</w:t>
      </w:r>
      <w:r w:rsidRPr="00772DFE">
        <w:rPr>
          <w:rFonts w:asciiTheme="majorHAnsi" w:hAnsiTheme="majorHAnsi"/>
        </w:rPr>
        <w:t>. 32.</w:t>
      </w:r>
    </w:p>
    <w:p w:rsidR="00740E8F" w:rsidRPr="00772DFE" w:rsidRDefault="00740E8F" w:rsidP="00772DFE">
      <w:pPr>
        <w:rPr>
          <w:rFonts w:asciiTheme="majorHAnsi" w:hAnsiTheme="majorHAnsi"/>
        </w:rPr>
      </w:pPr>
      <w:r>
        <w:rPr>
          <w:rFonts w:asciiTheme="majorHAnsi" w:hAnsiTheme="majorHAnsi"/>
        </w:rPr>
        <w:t xml:space="preserve">Rehel, E. (2014): </w:t>
      </w:r>
      <w:r w:rsidRPr="00740E8F">
        <w:rPr>
          <w:rFonts w:asciiTheme="majorHAnsi" w:hAnsiTheme="majorHAnsi"/>
        </w:rPr>
        <w:t>When Dad Stays Home Too: Paternity Leave, Gender, and Parenting</w:t>
      </w:r>
      <w:r>
        <w:rPr>
          <w:rFonts w:asciiTheme="majorHAnsi" w:hAnsiTheme="majorHAnsi"/>
        </w:rPr>
        <w:t>, Gender and Society, Vol. 28 No. 1, pp.</w:t>
      </w:r>
      <w:r w:rsidRPr="00740E8F">
        <w:rPr>
          <w:rFonts w:asciiTheme="majorHAnsi" w:hAnsiTheme="majorHAnsi"/>
        </w:rPr>
        <w:t xml:space="preserve"> 110-132</w:t>
      </w:r>
    </w:p>
    <w:p w:rsidR="004D28FF" w:rsidRPr="00772DFE" w:rsidRDefault="004D28FF" w:rsidP="00772DFE">
      <w:pPr>
        <w:rPr>
          <w:rFonts w:asciiTheme="majorHAnsi" w:hAnsiTheme="majorHAnsi"/>
        </w:rPr>
      </w:pPr>
      <w:r w:rsidRPr="00772DFE">
        <w:rPr>
          <w:rFonts w:asciiTheme="majorHAnsi" w:hAnsiTheme="majorHAnsi"/>
        </w:rPr>
        <w:t xml:space="preserve">Reynolds, T., Callendar, C. and Edwards, R. (2003) </w:t>
      </w:r>
      <w:r w:rsidRPr="00772DFE">
        <w:rPr>
          <w:rFonts w:asciiTheme="majorHAnsi" w:hAnsiTheme="majorHAnsi"/>
          <w:i/>
          <w:iCs/>
        </w:rPr>
        <w:t>Caring and counting: The impact of mothers’ employment on family relationships</w:t>
      </w:r>
      <w:r w:rsidRPr="00772DFE">
        <w:rPr>
          <w:rFonts w:asciiTheme="majorHAnsi" w:hAnsiTheme="majorHAnsi"/>
        </w:rPr>
        <w:t xml:space="preserve">, Bristol: The Policy Press/Joseph Rowntree Foundation, </w:t>
      </w:r>
      <w:r w:rsidRPr="0023599E">
        <w:rPr>
          <w:rFonts w:asciiTheme="majorHAnsi" w:hAnsiTheme="majorHAnsi"/>
          <w:iCs/>
        </w:rPr>
        <w:t>Family and Work series</w:t>
      </w:r>
      <w:r w:rsidRPr="00772DFE">
        <w:rPr>
          <w:rFonts w:asciiTheme="majorHAnsi" w:hAnsiTheme="majorHAnsi"/>
        </w:rPr>
        <w:t>.</w:t>
      </w:r>
    </w:p>
    <w:p w:rsidR="000B79D0" w:rsidRPr="00772DFE" w:rsidRDefault="000B79D0" w:rsidP="00772DFE">
      <w:pPr>
        <w:spacing w:after="0" w:line="240" w:lineRule="auto"/>
        <w:rPr>
          <w:rFonts w:ascii="Cambria" w:eastAsia="Calibri" w:hAnsi="Cambria" w:cs="Times New Roman"/>
        </w:rPr>
      </w:pPr>
      <w:r w:rsidRPr="00772DFE">
        <w:rPr>
          <w:rFonts w:ascii="Cambria" w:eastAsia="Calibri" w:hAnsi="Cambria" w:cs="Times New Roman"/>
        </w:rPr>
        <w:t xml:space="preserve">Sanderson, S. and V. Sanders-Thompson (2002). </w:t>
      </w:r>
      <w:r w:rsidRPr="0023599E">
        <w:rPr>
          <w:rFonts w:ascii="Cambria" w:eastAsia="Calibri" w:hAnsi="Cambria" w:cs="Times New Roman"/>
          <w:iCs/>
        </w:rPr>
        <w:t>Factors Associated With Perceived Paternal involvement in Childrearing</w:t>
      </w:r>
      <w:r w:rsidRPr="00772DFE">
        <w:rPr>
          <w:rFonts w:ascii="Cambria" w:eastAsia="Calibri" w:hAnsi="Cambria" w:cs="Times New Roman"/>
        </w:rPr>
        <w:t xml:space="preserve">. </w:t>
      </w:r>
      <w:r w:rsidRPr="0023599E">
        <w:rPr>
          <w:rFonts w:ascii="Cambria" w:eastAsia="Calibri" w:hAnsi="Cambria" w:cs="Times New Roman"/>
          <w:i/>
        </w:rPr>
        <w:t>Sex Roles</w:t>
      </w:r>
      <w:r w:rsidRPr="00772DFE">
        <w:rPr>
          <w:rFonts w:ascii="Cambria" w:eastAsia="Calibri" w:hAnsi="Cambria" w:cs="Times New Roman"/>
        </w:rPr>
        <w:t xml:space="preserve"> 46(3/4): 99-111.</w:t>
      </w:r>
    </w:p>
    <w:p w:rsidR="000B79D0" w:rsidRPr="00772DFE" w:rsidRDefault="000B79D0" w:rsidP="00772DFE">
      <w:pPr>
        <w:spacing w:after="0" w:line="240" w:lineRule="auto"/>
        <w:rPr>
          <w:rFonts w:ascii="Cambria" w:eastAsia="Calibri" w:hAnsi="Cambria" w:cs="Times New Roman"/>
        </w:rPr>
      </w:pPr>
    </w:p>
    <w:p w:rsidR="000B79D0" w:rsidRPr="00772DFE" w:rsidRDefault="000B79D0" w:rsidP="00772DFE">
      <w:pPr>
        <w:rPr>
          <w:rFonts w:asciiTheme="majorHAnsi" w:hAnsiTheme="majorHAnsi"/>
          <w:bCs/>
        </w:rPr>
      </w:pPr>
      <w:r w:rsidRPr="00772DFE">
        <w:rPr>
          <w:rFonts w:asciiTheme="majorHAnsi" w:hAnsiTheme="majorHAnsi"/>
          <w:bCs/>
        </w:rPr>
        <w:t xml:space="preserve">Sayer, </w:t>
      </w:r>
      <w:r w:rsidR="001837ED" w:rsidRPr="00772DFE">
        <w:rPr>
          <w:rFonts w:asciiTheme="majorHAnsi" w:hAnsiTheme="majorHAnsi"/>
          <w:bCs/>
        </w:rPr>
        <w:t>L. (</w:t>
      </w:r>
      <w:r w:rsidRPr="00772DFE">
        <w:rPr>
          <w:rFonts w:asciiTheme="majorHAnsi" w:hAnsiTheme="majorHAnsi"/>
          <w:bCs/>
        </w:rPr>
        <w:t>2010</w:t>
      </w:r>
      <w:r w:rsidR="001837ED" w:rsidRPr="00772DFE">
        <w:rPr>
          <w:rFonts w:asciiTheme="majorHAnsi" w:hAnsiTheme="majorHAnsi"/>
          <w:bCs/>
        </w:rPr>
        <w:t>): ‘Trends in Housework’ in Treas, J. and Drobnic, S. (eds) ‘</w:t>
      </w:r>
      <w:r w:rsidR="001837ED" w:rsidRPr="00772DFE">
        <w:rPr>
          <w:rFonts w:asciiTheme="majorHAnsi" w:hAnsiTheme="majorHAnsi"/>
          <w:bCs/>
          <w:i/>
        </w:rPr>
        <w:t xml:space="preserve">Dividing the Domestic: Men, Women and Household Work in Cross-National perspective’, </w:t>
      </w:r>
      <w:r w:rsidR="001837ED" w:rsidRPr="00772DFE">
        <w:rPr>
          <w:rFonts w:asciiTheme="majorHAnsi" w:hAnsiTheme="majorHAnsi"/>
          <w:bCs/>
        </w:rPr>
        <w:t>Stanford University Press: CA</w:t>
      </w:r>
    </w:p>
    <w:p w:rsidR="000B79D0" w:rsidRPr="00772DFE" w:rsidRDefault="000B79D0" w:rsidP="00772DFE">
      <w:pPr>
        <w:rPr>
          <w:rFonts w:ascii="Cambria" w:eastAsia="Calibri" w:hAnsi="Cambria" w:cs="Arial"/>
        </w:rPr>
      </w:pPr>
      <w:r w:rsidRPr="00772DFE">
        <w:rPr>
          <w:rFonts w:ascii="Cambria" w:eastAsia="Calibri" w:hAnsi="Cambria" w:cs="Arial"/>
          <w:lang w:val="it-IT"/>
        </w:rPr>
        <w:t xml:space="preserve">Sayer, L., S. Bianchi, </w:t>
      </w:r>
      <w:r w:rsidRPr="00772DFE">
        <w:rPr>
          <w:rFonts w:asciiTheme="majorHAnsi" w:hAnsiTheme="majorHAnsi" w:cs="Arial"/>
          <w:lang w:val="it-IT"/>
        </w:rPr>
        <w:t>S., Robinson</w:t>
      </w:r>
      <w:r w:rsidR="001837ED" w:rsidRPr="00772DFE">
        <w:rPr>
          <w:rFonts w:asciiTheme="majorHAnsi" w:hAnsiTheme="majorHAnsi" w:cs="Arial"/>
          <w:lang w:val="it-IT"/>
        </w:rPr>
        <w:t xml:space="preserve">, J. </w:t>
      </w:r>
      <w:r w:rsidRPr="00772DFE">
        <w:rPr>
          <w:rFonts w:ascii="Cambria" w:eastAsia="Calibri" w:hAnsi="Cambria" w:cs="Arial"/>
          <w:lang w:val="fr-FR"/>
        </w:rPr>
        <w:t xml:space="preserve">(2004). </w:t>
      </w:r>
      <w:r w:rsidRPr="0023599E">
        <w:rPr>
          <w:rFonts w:ascii="Cambria" w:eastAsia="Calibri" w:hAnsi="Cambria" w:cs="Arial"/>
          <w:iCs/>
        </w:rPr>
        <w:t>Are Parents Investing Less Time in Children? Trends in Mothers' and Fathers' Time with Children</w:t>
      </w:r>
      <w:r w:rsidRPr="0023599E">
        <w:rPr>
          <w:rFonts w:ascii="Cambria" w:eastAsia="Calibri" w:hAnsi="Cambria" w:cs="Arial"/>
        </w:rPr>
        <w:t xml:space="preserve">. </w:t>
      </w:r>
      <w:r w:rsidRPr="0023599E">
        <w:rPr>
          <w:rFonts w:ascii="Cambria" w:eastAsia="Calibri" w:hAnsi="Cambria" w:cs="Arial"/>
          <w:i/>
        </w:rPr>
        <w:t>American Journal of Sociology</w:t>
      </w:r>
      <w:r w:rsidRPr="00772DFE">
        <w:rPr>
          <w:rFonts w:ascii="Cambria" w:eastAsia="Calibri" w:hAnsi="Cambria" w:cs="Arial"/>
        </w:rPr>
        <w:t xml:space="preserve"> 110(1): 1-43.</w:t>
      </w:r>
    </w:p>
    <w:p w:rsidR="000B79D0" w:rsidRPr="00772DFE" w:rsidRDefault="000B79D0" w:rsidP="00772DFE">
      <w:pPr>
        <w:rPr>
          <w:rFonts w:ascii="Cambria" w:eastAsia="Calibri" w:hAnsi="Cambria" w:cs="Arial"/>
        </w:rPr>
      </w:pPr>
      <w:r w:rsidRPr="00772DFE">
        <w:rPr>
          <w:rFonts w:ascii="Cambria" w:eastAsia="Calibri" w:hAnsi="Cambria" w:cs="Arial"/>
        </w:rPr>
        <w:t>Sayer,</w:t>
      </w:r>
      <w:r w:rsidR="001837ED" w:rsidRPr="00772DFE">
        <w:rPr>
          <w:rFonts w:ascii="Cambria" w:eastAsia="Calibri" w:hAnsi="Cambria" w:cs="Arial"/>
        </w:rPr>
        <w:t xml:space="preserve"> L., A. Gauthier, Furstenberg, F</w:t>
      </w:r>
      <w:r w:rsidRPr="00772DFE">
        <w:rPr>
          <w:rFonts w:ascii="Cambria" w:eastAsia="Calibri" w:hAnsi="Cambria" w:cs="Arial"/>
        </w:rPr>
        <w:t xml:space="preserve">. (2004). </w:t>
      </w:r>
      <w:r w:rsidRPr="0023599E">
        <w:rPr>
          <w:rFonts w:ascii="Cambria" w:eastAsia="Calibri" w:hAnsi="Cambria" w:cs="Arial"/>
          <w:iCs/>
        </w:rPr>
        <w:t>Educational Differences in Parents' Time With Children: Cross-National Variations.</w:t>
      </w:r>
      <w:r w:rsidRPr="00772DFE">
        <w:rPr>
          <w:rFonts w:ascii="Cambria" w:eastAsia="Calibri" w:hAnsi="Cambria" w:cs="Arial"/>
          <w:i/>
          <w:iCs/>
        </w:rPr>
        <w:t xml:space="preserve"> </w:t>
      </w:r>
      <w:r w:rsidRPr="0023599E">
        <w:rPr>
          <w:rFonts w:ascii="Cambria" w:eastAsia="Calibri" w:hAnsi="Cambria" w:cs="Arial"/>
          <w:i/>
        </w:rPr>
        <w:t>Journal of Marriage and the Family</w:t>
      </w:r>
      <w:r w:rsidRPr="00772DFE">
        <w:rPr>
          <w:rFonts w:ascii="Cambria" w:eastAsia="Calibri" w:hAnsi="Cambria" w:cs="Arial"/>
        </w:rPr>
        <w:t xml:space="preserve"> 66: 1152-1169.</w:t>
      </w:r>
    </w:p>
    <w:p w:rsidR="000B79D0" w:rsidRPr="00772DFE" w:rsidRDefault="000B79D0" w:rsidP="00772DFE">
      <w:pPr>
        <w:rPr>
          <w:rFonts w:ascii="Cambria" w:eastAsia="Calibri" w:hAnsi="Cambria" w:cs="Arial"/>
        </w:rPr>
      </w:pPr>
      <w:r w:rsidRPr="00772DFE">
        <w:rPr>
          <w:rFonts w:ascii="Cambria" w:eastAsia="Calibri" w:hAnsi="Cambria" w:cs="Arial"/>
        </w:rPr>
        <w:lastRenderedPageBreak/>
        <w:t>Sen, A. (1992)</w:t>
      </w:r>
      <w:r w:rsidR="002C4564">
        <w:rPr>
          <w:rFonts w:ascii="Cambria" w:eastAsia="Calibri" w:hAnsi="Cambria" w:cs="Arial"/>
        </w:rPr>
        <w:t xml:space="preserve"> </w:t>
      </w:r>
      <w:r w:rsidR="001837ED" w:rsidRPr="0023599E">
        <w:rPr>
          <w:rFonts w:ascii="Cambria" w:eastAsia="Calibri" w:hAnsi="Cambria" w:cs="Arial"/>
          <w:i/>
        </w:rPr>
        <w:t>Inequality Re</w:t>
      </w:r>
      <w:r w:rsidR="002C4564">
        <w:rPr>
          <w:rFonts w:ascii="Cambria" w:eastAsia="Calibri" w:hAnsi="Cambria" w:cs="Arial"/>
          <w:i/>
        </w:rPr>
        <w:t>-</w:t>
      </w:r>
      <w:r w:rsidR="001837ED" w:rsidRPr="0023599E">
        <w:rPr>
          <w:rFonts w:ascii="Cambria" w:eastAsia="Calibri" w:hAnsi="Cambria" w:cs="Arial"/>
          <w:i/>
        </w:rPr>
        <w:t>examined</w:t>
      </w:r>
      <w:r w:rsidR="001837ED" w:rsidRPr="00772DFE">
        <w:rPr>
          <w:rFonts w:ascii="Cambria" w:eastAsia="Calibri" w:hAnsi="Cambria" w:cs="Arial"/>
        </w:rPr>
        <w:t>, Oxford University Press: Oxford</w:t>
      </w:r>
    </w:p>
    <w:p w:rsidR="000B79D0" w:rsidRPr="00772DFE" w:rsidRDefault="000B79D0" w:rsidP="00772DFE">
      <w:pPr>
        <w:spacing w:after="0" w:line="240" w:lineRule="auto"/>
        <w:rPr>
          <w:rFonts w:asciiTheme="majorHAnsi" w:hAnsiTheme="majorHAnsi"/>
          <w:bCs/>
        </w:rPr>
      </w:pPr>
      <w:r w:rsidRPr="00772DFE">
        <w:rPr>
          <w:rFonts w:asciiTheme="majorHAnsi" w:hAnsiTheme="majorHAnsi"/>
          <w:bCs/>
        </w:rPr>
        <w:t>Shows, C., &amp; Gerstels, N. (2009). Fathering, class, and gender: A comparison of physicians and</w:t>
      </w:r>
    </w:p>
    <w:p w:rsidR="000B79D0" w:rsidRPr="00772DFE" w:rsidRDefault="000B79D0" w:rsidP="00772DFE">
      <w:pPr>
        <w:spacing w:after="0" w:line="240" w:lineRule="auto"/>
        <w:rPr>
          <w:rFonts w:asciiTheme="majorHAnsi" w:hAnsiTheme="majorHAnsi"/>
          <w:bCs/>
        </w:rPr>
      </w:pPr>
      <w:r w:rsidRPr="00772DFE">
        <w:rPr>
          <w:rFonts w:asciiTheme="majorHAnsi" w:hAnsiTheme="majorHAnsi"/>
          <w:bCs/>
        </w:rPr>
        <w:t xml:space="preserve">emergency medical technicians. </w:t>
      </w:r>
      <w:r w:rsidRPr="00772DFE">
        <w:rPr>
          <w:rFonts w:asciiTheme="majorHAnsi" w:hAnsiTheme="majorHAnsi"/>
          <w:bCs/>
          <w:i/>
        </w:rPr>
        <w:t>Gender &amp; Society</w:t>
      </w:r>
      <w:r w:rsidRPr="00772DFE">
        <w:rPr>
          <w:rFonts w:asciiTheme="majorHAnsi" w:hAnsiTheme="majorHAnsi"/>
          <w:bCs/>
        </w:rPr>
        <w:t xml:space="preserve">, 23, 161–187. </w:t>
      </w:r>
    </w:p>
    <w:p w:rsidR="000B79D0" w:rsidRPr="00772DFE" w:rsidRDefault="000B79D0" w:rsidP="00772DFE">
      <w:pPr>
        <w:spacing w:after="0" w:line="240" w:lineRule="auto"/>
        <w:rPr>
          <w:rFonts w:asciiTheme="majorHAnsi" w:hAnsiTheme="majorHAnsi"/>
          <w:bCs/>
        </w:rPr>
      </w:pPr>
    </w:p>
    <w:p w:rsidR="000B79D0" w:rsidRPr="00772DFE" w:rsidRDefault="000B79D0" w:rsidP="00772DFE">
      <w:pPr>
        <w:spacing w:after="0" w:line="240" w:lineRule="auto"/>
        <w:rPr>
          <w:rFonts w:asciiTheme="majorHAnsi" w:hAnsiTheme="majorHAnsi"/>
        </w:rPr>
      </w:pPr>
      <w:r w:rsidRPr="00772DFE">
        <w:rPr>
          <w:rFonts w:ascii="Cambria" w:eastAsia="Calibri" w:hAnsi="Cambria" w:cs="Times New Roman"/>
        </w:rPr>
        <w:t xml:space="preserve">Singleton, A. and J. Maher (2004). </w:t>
      </w:r>
      <w:r w:rsidRPr="0023599E">
        <w:rPr>
          <w:rFonts w:ascii="Cambria" w:eastAsia="Calibri" w:hAnsi="Cambria" w:cs="Times New Roman"/>
          <w:iCs/>
        </w:rPr>
        <w:t>The 'New Man' Is in the House: Young Men, Social Change, and Housework.</w:t>
      </w:r>
      <w:r w:rsidRPr="0023599E">
        <w:rPr>
          <w:rFonts w:ascii="Cambria" w:eastAsia="Calibri" w:hAnsi="Cambria" w:cs="Times New Roman"/>
        </w:rPr>
        <w:t xml:space="preserve"> </w:t>
      </w:r>
      <w:r w:rsidRPr="0023599E">
        <w:rPr>
          <w:rFonts w:ascii="Cambria" w:eastAsia="Calibri" w:hAnsi="Cambria" w:cs="Times New Roman"/>
          <w:i/>
        </w:rPr>
        <w:t>The Journal of Men's Studies</w:t>
      </w:r>
      <w:r w:rsidRPr="00772DFE">
        <w:rPr>
          <w:rFonts w:ascii="Cambria" w:eastAsia="Calibri" w:hAnsi="Cambria" w:cs="Times New Roman"/>
        </w:rPr>
        <w:t xml:space="preserve"> 12(3): 227-240</w:t>
      </w:r>
      <w:r w:rsidRPr="00772DFE">
        <w:rPr>
          <w:rFonts w:asciiTheme="majorHAnsi" w:hAnsiTheme="majorHAnsi"/>
        </w:rPr>
        <w:t>7</w:t>
      </w:r>
    </w:p>
    <w:p w:rsidR="00FF2D38" w:rsidRPr="00772DFE" w:rsidRDefault="00FF2D38" w:rsidP="00772DFE">
      <w:pPr>
        <w:spacing w:after="0" w:line="240" w:lineRule="auto"/>
        <w:rPr>
          <w:rFonts w:asciiTheme="majorHAnsi" w:hAnsiTheme="majorHAnsi"/>
        </w:rPr>
      </w:pPr>
    </w:p>
    <w:p w:rsidR="00FF2D38" w:rsidRPr="00772DFE" w:rsidRDefault="00FF2D38" w:rsidP="00772DFE">
      <w:pPr>
        <w:spacing w:after="0" w:line="240" w:lineRule="auto"/>
        <w:rPr>
          <w:rFonts w:asciiTheme="majorHAnsi" w:hAnsiTheme="majorHAnsi"/>
        </w:rPr>
      </w:pPr>
      <w:r w:rsidRPr="00772DFE">
        <w:rPr>
          <w:rFonts w:asciiTheme="majorHAnsi" w:hAnsiTheme="majorHAnsi"/>
        </w:rPr>
        <w:t xml:space="preserve">Stewart, M. (2011): Who works the longest hours in Europe? </w:t>
      </w:r>
      <w:r w:rsidRPr="00772DFE">
        <w:rPr>
          <w:rFonts w:asciiTheme="majorHAnsi" w:hAnsiTheme="majorHAnsi"/>
          <w:i/>
        </w:rPr>
        <w:t xml:space="preserve">The Guardian, </w:t>
      </w:r>
      <w:r w:rsidRPr="00772DFE">
        <w:rPr>
          <w:rFonts w:asciiTheme="majorHAnsi" w:hAnsiTheme="majorHAnsi"/>
        </w:rPr>
        <w:t xml:space="preserve">8 December 2011: </w:t>
      </w:r>
      <w:hyperlink r:id="rId13" w:history="1">
        <w:r w:rsidRPr="00772DFE">
          <w:rPr>
            <w:rStyle w:val="Hyperlink"/>
            <w:rFonts w:asciiTheme="majorHAnsi" w:hAnsiTheme="majorHAnsi"/>
          </w:rPr>
          <w:t>http://www.theguardian.com/news/datablog/2011/dec/08/europe-working-hours</w:t>
        </w:r>
      </w:hyperlink>
    </w:p>
    <w:p w:rsidR="00FF2D38" w:rsidRPr="00772DFE" w:rsidRDefault="00FF2D38" w:rsidP="00772DFE">
      <w:pPr>
        <w:spacing w:after="0" w:line="240" w:lineRule="auto"/>
        <w:rPr>
          <w:rFonts w:asciiTheme="majorHAnsi" w:hAnsiTheme="majorHAnsi"/>
        </w:rPr>
      </w:pPr>
    </w:p>
    <w:p w:rsidR="000B79D0" w:rsidRPr="00772DFE" w:rsidRDefault="00981FCD" w:rsidP="00772DFE">
      <w:pPr>
        <w:spacing w:after="0" w:line="240" w:lineRule="auto"/>
        <w:rPr>
          <w:rFonts w:ascii="Cambria" w:eastAsia="Calibri" w:hAnsi="Cambria" w:cs="Times New Roman"/>
        </w:rPr>
      </w:pPr>
      <w:r w:rsidRPr="00772DFE">
        <w:rPr>
          <w:rFonts w:ascii="Cambria" w:eastAsia="Calibri" w:hAnsi="Cambria" w:cs="Times New Roman"/>
        </w:rPr>
        <w:t xml:space="preserve">O. Sullivan 2010. 'Changing differences by educational attainment in fathers' domestic labour and child care' </w:t>
      </w:r>
      <w:r w:rsidRPr="00772DFE">
        <w:rPr>
          <w:rFonts w:ascii="Cambria" w:eastAsia="Calibri" w:hAnsi="Cambria" w:cs="Times New Roman"/>
          <w:i/>
        </w:rPr>
        <w:t>Sociology</w:t>
      </w:r>
      <w:r w:rsidRPr="00772DFE">
        <w:rPr>
          <w:rFonts w:ascii="Cambria" w:eastAsia="Calibri" w:hAnsi="Cambria" w:cs="Times New Roman"/>
        </w:rPr>
        <w:t xml:space="preserve"> 44/4, 716–733</w:t>
      </w:r>
    </w:p>
    <w:p w:rsidR="00981FCD" w:rsidRPr="00772DFE" w:rsidRDefault="00981FCD" w:rsidP="00772DFE">
      <w:pPr>
        <w:spacing w:after="0" w:line="240" w:lineRule="auto"/>
        <w:rPr>
          <w:rFonts w:ascii="Cambria" w:eastAsia="Calibri" w:hAnsi="Cambria" w:cs="Times New Roman"/>
        </w:rPr>
      </w:pPr>
    </w:p>
    <w:p w:rsidR="000B79D0" w:rsidRPr="00772DFE" w:rsidRDefault="000B79D0" w:rsidP="00772DFE">
      <w:pPr>
        <w:spacing w:after="0" w:line="240" w:lineRule="auto"/>
        <w:rPr>
          <w:rFonts w:ascii="Cambria" w:eastAsia="Calibri" w:hAnsi="Cambria" w:cs="Times New Roman"/>
        </w:rPr>
      </w:pPr>
      <w:r w:rsidRPr="00772DFE">
        <w:rPr>
          <w:rFonts w:asciiTheme="majorHAnsi" w:hAnsiTheme="majorHAnsi"/>
        </w:rPr>
        <w:t>Sullivan</w:t>
      </w:r>
      <w:r w:rsidR="001837ED" w:rsidRPr="00772DFE">
        <w:rPr>
          <w:rFonts w:asciiTheme="majorHAnsi" w:hAnsiTheme="majorHAnsi"/>
        </w:rPr>
        <w:t>, O., Coltrane, S., McAnnally, L, Altintas, E.</w:t>
      </w:r>
      <w:r w:rsidRPr="00772DFE">
        <w:rPr>
          <w:rFonts w:asciiTheme="majorHAnsi" w:hAnsiTheme="majorHAnsi"/>
        </w:rPr>
        <w:t xml:space="preserve"> </w:t>
      </w:r>
      <w:r w:rsidR="001837ED" w:rsidRPr="00772DFE">
        <w:rPr>
          <w:rFonts w:asciiTheme="majorHAnsi" w:hAnsiTheme="majorHAnsi"/>
        </w:rPr>
        <w:t>(</w:t>
      </w:r>
      <w:r w:rsidRPr="00772DFE">
        <w:rPr>
          <w:rFonts w:asciiTheme="majorHAnsi" w:hAnsiTheme="majorHAnsi"/>
        </w:rPr>
        <w:t>2009</w:t>
      </w:r>
      <w:r w:rsidR="001837ED" w:rsidRPr="00772DFE">
        <w:rPr>
          <w:rFonts w:asciiTheme="majorHAnsi" w:hAnsiTheme="majorHAnsi"/>
        </w:rPr>
        <w:t xml:space="preserve">): Father-Friendly Policies and Time-Use Data in a Cross-National Context: Potential and Prospects for Future Research, </w:t>
      </w:r>
      <w:r w:rsidR="001837ED" w:rsidRPr="00772DFE">
        <w:rPr>
          <w:rFonts w:asciiTheme="majorHAnsi" w:hAnsiTheme="majorHAnsi"/>
          <w:i/>
          <w:iCs/>
        </w:rPr>
        <w:t xml:space="preserve">The ANNALS of the American Academy of Political and Social Science, </w:t>
      </w:r>
      <w:r w:rsidR="001837ED" w:rsidRPr="00772DFE">
        <w:rPr>
          <w:rFonts w:asciiTheme="majorHAnsi" w:hAnsiTheme="majorHAnsi"/>
        </w:rPr>
        <w:t>2009, 624: 234</w:t>
      </w:r>
    </w:p>
    <w:p w:rsidR="000B79D0" w:rsidRPr="00772DFE" w:rsidRDefault="000B79D0" w:rsidP="00772DFE">
      <w:pPr>
        <w:spacing w:after="0" w:line="240" w:lineRule="auto"/>
        <w:rPr>
          <w:rFonts w:ascii="Cambria" w:eastAsia="Calibri" w:hAnsi="Cambria" w:cs="Times New Roman"/>
        </w:rPr>
      </w:pPr>
    </w:p>
    <w:p w:rsidR="000B79D0" w:rsidRPr="00772DFE" w:rsidRDefault="000B79D0" w:rsidP="00772DFE">
      <w:pPr>
        <w:spacing w:after="0" w:line="240" w:lineRule="auto"/>
        <w:rPr>
          <w:rFonts w:asciiTheme="majorHAnsi" w:eastAsia="Times New Roman" w:hAnsiTheme="majorHAnsi" w:cs="Times New Roman"/>
          <w:bCs/>
        </w:rPr>
      </w:pPr>
      <w:r w:rsidRPr="00772DFE">
        <w:rPr>
          <w:rFonts w:asciiTheme="majorHAnsi" w:hAnsiTheme="majorHAnsi"/>
        </w:rPr>
        <w:t xml:space="preserve">Volling, B., Belsky, J. (1991): </w:t>
      </w:r>
      <w:r w:rsidRPr="00772DFE">
        <w:rPr>
          <w:rFonts w:asciiTheme="majorHAnsi" w:eastAsia="Times New Roman" w:hAnsiTheme="majorHAnsi" w:cs="Times New Roman"/>
          <w:bCs/>
        </w:rPr>
        <w:t xml:space="preserve">Multiple Determinants of Father Involvement during Infancy in Dual-Earner and Single-Earner Families, </w:t>
      </w:r>
      <w:r w:rsidRPr="00772DFE">
        <w:rPr>
          <w:rFonts w:asciiTheme="majorHAnsi" w:eastAsia="Times New Roman" w:hAnsiTheme="majorHAnsi" w:cs="Times New Roman"/>
          <w:bCs/>
          <w:i/>
        </w:rPr>
        <w:t>Journal of Marriage and the Family</w:t>
      </w:r>
      <w:r w:rsidRPr="00772DFE">
        <w:rPr>
          <w:rFonts w:asciiTheme="majorHAnsi" w:eastAsia="Times New Roman" w:hAnsiTheme="majorHAnsi" w:cs="Times New Roman"/>
          <w:bCs/>
        </w:rPr>
        <w:t>, 53 (May 1991): p.</w:t>
      </w:r>
      <w:r w:rsidRPr="00772DFE">
        <w:rPr>
          <w:rFonts w:asciiTheme="majorHAnsi" w:eastAsia="Times New Roman" w:hAnsiTheme="majorHAnsi" w:cs="Times New Roman"/>
        </w:rPr>
        <w:t xml:space="preserve">461-474 </w:t>
      </w:r>
    </w:p>
    <w:p w:rsidR="000B79D0" w:rsidRPr="00772DFE" w:rsidRDefault="000B79D0" w:rsidP="00772DFE">
      <w:pPr>
        <w:spacing w:after="0" w:line="240" w:lineRule="auto"/>
        <w:rPr>
          <w:rFonts w:ascii="Cambria" w:eastAsia="Calibri" w:hAnsi="Cambria" w:cs="Times New Roman"/>
        </w:rPr>
      </w:pPr>
    </w:p>
    <w:p w:rsidR="000B79D0" w:rsidRDefault="000B79D0" w:rsidP="00772DFE">
      <w:pPr>
        <w:spacing w:after="0" w:line="240" w:lineRule="auto"/>
        <w:rPr>
          <w:rFonts w:asciiTheme="majorHAnsi" w:hAnsiTheme="majorHAnsi"/>
        </w:rPr>
      </w:pPr>
      <w:r w:rsidRPr="00772DFE">
        <w:rPr>
          <w:rFonts w:asciiTheme="majorHAnsi" w:hAnsiTheme="majorHAnsi"/>
        </w:rPr>
        <w:t xml:space="preserve">Warin, J., Solomon, Y., Lewis, C., Langford, W. (1999). </w:t>
      </w:r>
      <w:r w:rsidRPr="00772DFE">
        <w:rPr>
          <w:rFonts w:asciiTheme="majorHAnsi" w:hAnsiTheme="majorHAnsi"/>
          <w:i/>
          <w:iCs/>
        </w:rPr>
        <w:t>Fathers, Work and Family Life</w:t>
      </w:r>
      <w:r w:rsidRPr="00772DFE">
        <w:rPr>
          <w:rFonts w:asciiTheme="majorHAnsi" w:hAnsiTheme="majorHAnsi"/>
        </w:rPr>
        <w:t>. Findings. Joseoph Rowntree Foundation.</w:t>
      </w:r>
    </w:p>
    <w:p w:rsidR="0023599E" w:rsidRPr="00772DFE" w:rsidRDefault="0023599E" w:rsidP="00772DFE">
      <w:pPr>
        <w:spacing w:after="0" w:line="240" w:lineRule="auto"/>
        <w:rPr>
          <w:rFonts w:asciiTheme="majorHAnsi" w:hAnsiTheme="majorHAnsi"/>
        </w:rPr>
      </w:pPr>
    </w:p>
    <w:p w:rsidR="000B79D0" w:rsidRPr="00772DFE" w:rsidRDefault="000B79D0" w:rsidP="00B86D92">
      <w:pPr>
        <w:snapToGrid w:val="0"/>
        <w:spacing w:after="120" w:line="240" w:lineRule="auto"/>
        <w:rPr>
          <w:rFonts w:asciiTheme="majorHAnsi" w:hAnsiTheme="majorHAnsi"/>
        </w:rPr>
      </w:pPr>
      <w:r w:rsidRPr="00772DFE">
        <w:rPr>
          <w:rFonts w:asciiTheme="majorHAnsi" w:hAnsiTheme="majorHAnsi"/>
        </w:rPr>
        <w:t>Wells</w:t>
      </w:r>
      <w:r w:rsidR="0023599E">
        <w:rPr>
          <w:rFonts w:asciiTheme="majorHAnsi" w:hAnsiTheme="majorHAnsi"/>
        </w:rPr>
        <w:t>, M.</w:t>
      </w:r>
      <w:r w:rsidRPr="00772DFE">
        <w:rPr>
          <w:rFonts w:asciiTheme="majorHAnsi" w:hAnsiTheme="majorHAnsi"/>
        </w:rPr>
        <w:t xml:space="preserve"> and Sarkadi</w:t>
      </w:r>
      <w:r w:rsidR="0023599E">
        <w:rPr>
          <w:rFonts w:asciiTheme="majorHAnsi" w:hAnsiTheme="majorHAnsi"/>
        </w:rPr>
        <w:t>, A. (</w:t>
      </w:r>
      <w:r w:rsidRPr="00772DFE">
        <w:rPr>
          <w:rFonts w:asciiTheme="majorHAnsi" w:hAnsiTheme="majorHAnsi"/>
        </w:rPr>
        <w:t>2011</w:t>
      </w:r>
      <w:r w:rsidR="0023599E">
        <w:rPr>
          <w:rFonts w:asciiTheme="majorHAnsi" w:hAnsiTheme="majorHAnsi"/>
        </w:rPr>
        <w:t xml:space="preserve">): </w:t>
      </w:r>
      <w:r w:rsidR="0023599E" w:rsidRPr="0023599E">
        <w:rPr>
          <w:rFonts w:asciiTheme="majorHAnsi" w:hAnsiTheme="majorHAnsi"/>
        </w:rPr>
        <w:t>Do Father-Friendly Policies Promote Father-Friendly Child-Rearing Practices? A Review of Swedish Parental Leave and Child Health Centers</w:t>
      </w:r>
      <w:r w:rsidR="0023599E">
        <w:rPr>
          <w:rFonts w:asciiTheme="majorHAnsi" w:hAnsiTheme="majorHAnsi"/>
        </w:rPr>
        <w:t xml:space="preserve">, </w:t>
      </w:r>
      <w:r w:rsidR="0023599E" w:rsidRPr="0023599E">
        <w:rPr>
          <w:rFonts w:asciiTheme="majorHAnsi" w:hAnsiTheme="majorHAnsi"/>
          <w:i/>
        </w:rPr>
        <w:t>Journal of Child and Family Studies</w:t>
      </w:r>
      <w:r w:rsidR="0023599E">
        <w:rPr>
          <w:rFonts w:asciiTheme="majorHAnsi" w:hAnsiTheme="majorHAnsi"/>
          <w:i/>
        </w:rPr>
        <w:t xml:space="preserve">, </w:t>
      </w:r>
      <w:r w:rsidR="0023599E" w:rsidRPr="0023599E">
        <w:rPr>
          <w:rFonts w:asciiTheme="majorHAnsi" w:hAnsiTheme="majorHAnsi"/>
        </w:rPr>
        <w:t>21(1):25-31</w:t>
      </w:r>
    </w:p>
    <w:p w:rsidR="000B79D0" w:rsidRDefault="000B79D0" w:rsidP="00B86D92">
      <w:pPr>
        <w:snapToGrid w:val="0"/>
        <w:spacing w:after="120" w:line="240" w:lineRule="auto"/>
        <w:rPr>
          <w:rFonts w:asciiTheme="majorHAnsi" w:hAnsiTheme="majorHAnsi"/>
        </w:rPr>
      </w:pPr>
      <w:r w:rsidRPr="00772DFE">
        <w:rPr>
          <w:rFonts w:asciiTheme="majorHAnsi" w:hAnsiTheme="majorHAnsi"/>
        </w:rPr>
        <w:t>Wilson</w:t>
      </w:r>
      <w:r w:rsidR="00981FCD" w:rsidRPr="00772DFE">
        <w:rPr>
          <w:rFonts w:asciiTheme="majorHAnsi" w:hAnsiTheme="majorHAnsi"/>
        </w:rPr>
        <w:t xml:space="preserve">, K., </w:t>
      </w:r>
      <w:r w:rsidRPr="00772DFE">
        <w:rPr>
          <w:rFonts w:asciiTheme="majorHAnsi" w:hAnsiTheme="majorHAnsi"/>
        </w:rPr>
        <w:t>Prior</w:t>
      </w:r>
      <w:r w:rsidR="00981FCD" w:rsidRPr="00772DFE">
        <w:rPr>
          <w:rFonts w:asciiTheme="majorHAnsi" w:hAnsiTheme="majorHAnsi"/>
        </w:rPr>
        <w:t>, M. (</w:t>
      </w:r>
      <w:r w:rsidRPr="00772DFE">
        <w:rPr>
          <w:rFonts w:asciiTheme="majorHAnsi" w:hAnsiTheme="majorHAnsi"/>
        </w:rPr>
        <w:t>2011</w:t>
      </w:r>
      <w:r w:rsidR="00981FCD" w:rsidRPr="00772DFE">
        <w:rPr>
          <w:rFonts w:asciiTheme="majorHAnsi" w:hAnsiTheme="majorHAnsi"/>
        </w:rPr>
        <w:t xml:space="preserve">): Father involvement and child well-being, </w:t>
      </w:r>
      <w:r w:rsidR="00981FCD" w:rsidRPr="00772DFE">
        <w:rPr>
          <w:rFonts w:asciiTheme="majorHAnsi" w:hAnsiTheme="majorHAnsi"/>
          <w:i/>
        </w:rPr>
        <w:t xml:space="preserve">Journal of Paediatrics and Child Health, </w:t>
      </w:r>
      <w:r w:rsidR="00981FCD" w:rsidRPr="00772DFE">
        <w:rPr>
          <w:rFonts w:asciiTheme="majorHAnsi" w:hAnsiTheme="majorHAnsi"/>
        </w:rPr>
        <w:t>Volume 47, Issue 7,  pages 405–407.</w:t>
      </w:r>
    </w:p>
    <w:p w:rsidR="00F97BE3" w:rsidRPr="00135742" w:rsidRDefault="00F97BE3" w:rsidP="00772DFE">
      <w:pPr>
        <w:spacing w:after="0" w:line="240" w:lineRule="auto"/>
        <w:rPr>
          <w:rFonts w:asciiTheme="majorHAnsi" w:hAnsiTheme="majorHAnsi"/>
          <w:b/>
          <w:bCs/>
        </w:rPr>
      </w:pPr>
    </w:p>
    <w:p w:rsidR="00F97BE3" w:rsidRDefault="00F97BE3" w:rsidP="00772DFE">
      <w:pPr>
        <w:spacing w:after="0" w:line="240" w:lineRule="auto"/>
        <w:rPr>
          <w:rFonts w:asciiTheme="majorHAnsi" w:hAnsiTheme="majorHAnsi"/>
        </w:rPr>
      </w:pPr>
    </w:p>
    <w:sectPr w:rsidR="00F97BE3" w:rsidSect="00581E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52C" w:rsidRDefault="00A7152C" w:rsidP="00ED724C">
      <w:pPr>
        <w:spacing w:after="0" w:line="240" w:lineRule="auto"/>
      </w:pPr>
      <w:r>
        <w:separator/>
      </w:r>
    </w:p>
  </w:endnote>
  <w:endnote w:type="continuationSeparator" w:id="0">
    <w:p w:rsidR="00A7152C" w:rsidRDefault="00A7152C" w:rsidP="00ED724C">
      <w:pPr>
        <w:spacing w:after="0" w:line="240" w:lineRule="auto"/>
      </w:pPr>
      <w:r>
        <w:continuationSeparator/>
      </w:r>
    </w:p>
  </w:endnote>
  <w:endnote w:id="1">
    <w:p w:rsidR="00A7152C" w:rsidRDefault="00A7152C" w:rsidP="00F03E4B">
      <w:pPr>
        <w:pStyle w:val="EndnoteText"/>
        <w:snapToGrid w:val="0"/>
        <w:spacing w:after="120" w:line="360" w:lineRule="auto"/>
      </w:pPr>
      <w:r>
        <w:rPr>
          <w:rStyle w:val="EndnoteReference"/>
        </w:rPr>
        <w:endnoteRef/>
      </w:r>
      <w:r>
        <w:t xml:space="preserve"> </w:t>
      </w:r>
      <w:r w:rsidRPr="0094653F">
        <w:rPr>
          <w:rFonts w:asciiTheme="majorHAnsi" w:hAnsiTheme="majorHAnsi"/>
        </w:rPr>
        <w:t>In Sweden, fathers are entitled to 60 days of parental leave – known as ‘Daddy days’ – in addition to two weeks of paternity leave. 360 days of joint parental leave are also provided with half reserved for each parent.</w:t>
      </w:r>
    </w:p>
  </w:endnote>
  <w:endnote w:id="2">
    <w:p w:rsidR="00A7152C" w:rsidRDefault="00A7152C" w:rsidP="00D33F69">
      <w:pPr>
        <w:pStyle w:val="EndnoteText"/>
        <w:snapToGrid w:val="0"/>
        <w:spacing w:after="120" w:line="360" w:lineRule="auto"/>
      </w:pPr>
      <w:r>
        <w:t xml:space="preserve"> </w:t>
      </w:r>
      <w:r>
        <w:rPr>
          <w:rStyle w:val="EndnoteReference"/>
        </w:rPr>
        <w:endnoteRef/>
      </w:r>
      <w:r>
        <w:t xml:space="preserve"> </w:t>
      </w:r>
      <w:r>
        <w:rPr>
          <w:rFonts w:asciiTheme="majorHAnsi" w:hAnsiTheme="majorHAnsi"/>
        </w:rPr>
        <w:t>I note Pleck and Dermott’s revisions have only been developed in the last three and five years respectively, however, Lamb et al’s definition continues to be frequently cited in more recent research as shown in the following citations.</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de">
    <w:altName w:val="Cod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2782"/>
      <w:docPartObj>
        <w:docPartGallery w:val="Page Numbers (Bottom of Page)"/>
        <w:docPartUnique/>
      </w:docPartObj>
    </w:sdtPr>
    <w:sdtEndPr/>
    <w:sdtContent>
      <w:p w:rsidR="00A7152C" w:rsidRDefault="00A7152C">
        <w:pPr>
          <w:pStyle w:val="Footer"/>
          <w:jc w:val="center"/>
        </w:pPr>
        <w:r w:rsidRPr="00A4103F">
          <w:rPr>
            <w:rFonts w:asciiTheme="majorHAnsi" w:hAnsiTheme="majorHAnsi"/>
          </w:rPr>
          <w:fldChar w:fldCharType="begin"/>
        </w:r>
        <w:r w:rsidRPr="00A4103F">
          <w:rPr>
            <w:rFonts w:asciiTheme="majorHAnsi" w:hAnsiTheme="majorHAnsi"/>
          </w:rPr>
          <w:instrText xml:space="preserve"> PAGE   \* MERGEFORMAT </w:instrText>
        </w:r>
        <w:r w:rsidRPr="00A4103F">
          <w:rPr>
            <w:rFonts w:asciiTheme="majorHAnsi" w:hAnsiTheme="majorHAnsi"/>
          </w:rPr>
          <w:fldChar w:fldCharType="separate"/>
        </w:r>
        <w:r w:rsidR="00135A1E">
          <w:rPr>
            <w:rFonts w:asciiTheme="majorHAnsi" w:hAnsiTheme="majorHAnsi"/>
            <w:noProof/>
          </w:rPr>
          <w:t>2</w:t>
        </w:r>
        <w:r w:rsidRPr="00A4103F">
          <w:rPr>
            <w:rFonts w:asciiTheme="majorHAnsi" w:hAnsiTheme="majorHAnsi"/>
          </w:rPr>
          <w:fldChar w:fldCharType="end"/>
        </w:r>
      </w:p>
    </w:sdtContent>
  </w:sdt>
  <w:p w:rsidR="00A7152C" w:rsidRDefault="00A715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52C" w:rsidRDefault="00A7152C" w:rsidP="00ED724C">
      <w:pPr>
        <w:spacing w:after="0" w:line="240" w:lineRule="auto"/>
      </w:pPr>
      <w:r>
        <w:separator/>
      </w:r>
    </w:p>
  </w:footnote>
  <w:footnote w:type="continuationSeparator" w:id="0">
    <w:p w:rsidR="00A7152C" w:rsidRDefault="00A7152C" w:rsidP="00ED72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4253E"/>
    <w:multiLevelType w:val="hybridMultilevel"/>
    <w:tmpl w:val="D0EA2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E6F28"/>
    <w:multiLevelType w:val="hybridMultilevel"/>
    <w:tmpl w:val="E1225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E67551"/>
    <w:multiLevelType w:val="hybridMultilevel"/>
    <w:tmpl w:val="D5D27B6E"/>
    <w:lvl w:ilvl="0" w:tplc="53BA82B0">
      <w:start w:val="1"/>
      <w:numFmt w:val="lowerRoman"/>
      <w:lvlText w:val="(%1)"/>
      <w:lvlJc w:val="left"/>
      <w:pPr>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7405C7"/>
    <w:multiLevelType w:val="hybridMultilevel"/>
    <w:tmpl w:val="3646A9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624E9"/>
    <w:multiLevelType w:val="hybridMultilevel"/>
    <w:tmpl w:val="9118D67E"/>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4C31E12"/>
    <w:multiLevelType w:val="multilevel"/>
    <w:tmpl w:val="8F183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GB" w:vendorID="64" w:dllVersion="131078" w:nlCheck="1" w:checkStyle="1"/>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24C"/>
    <w:rsid w:val="00002DE5"/>
    <w:rsid w:val="00010BE9"/>
    <w:rsid w:val="000110E0"/>
    <w:rsid w:val="00011585"/>
    <w:rsid w:val="00011A71"/>
    <w:rsid w:val="00013E66"/>
    <w:rsid w:val="00014738"/>
    <w:rsid w:val="00015E50"/>
    <w:rsid w:val="00023CE8"/>
    <w:rsid w:val="00023CF6"/>
    <w:rsid w:val="000240F1"/>
    <w:rsid w:val="00025320"/>
    <w:rsid w:val="000265CD"/>
    <w:rsid w:val="00026F97"/>
    <w:rsid w:val="000310B6"/>
    <w:rsid w:val="000314A4"/>
    <w:rsid w:val="00031DB5"/>
    <w:rsid w:val="000326F5"/>
    <w:rsid w:val="000332BE"/>
    <w:rsid w:val="00033BB1"/>
    <w:rsid w:val="00037AED"/>
    <w:rsid w:val="0004248C"/>
    <w:rsid w:val="00044E47"/>
    <w:rsid w:val="00046282"/>
    <w:rsid w:val="000464F4"/>
    <w:rsid w:val="000535DF"/>
    <w:rsid w:val="000562E9"/>
    <w:rsid w:val="00061C57"/>
    <w:rsid w:val="000821B7"/>
    <w:rsid w:val="00083276"/>
    <w:rsid w:val="000843DE"/>
    <w:rsid w:val="00086A66"/>
    <w:rsid w:val="00093CDC"/>
    <w:rsid w:val="000964FE"/>
    <w:rsid w:val="000A4D70"/>
    <w:rsid w:val="000A5202"/>
    <w:rsid w:val="000A7CB7"/>
    <w:rsid w:val="000B47CE"/>
    <w:rsid w:val="000B65DB"/>
    <w:rsid w:val="000B6D06"/>
    <w:rsid w:val="000B6DC4"/>
    <w:rsid w:val="000B761E"/>
    <w:rsid w:val="000B79D0"/>
    <w:rsid w:val="000B7C6E"/>
    <w:rsid w:val="000B7FEA"/>
    <w:rsid w:val="000C02A8"/>
    <w:rsid w:val="000C09D7"/>
    <w:rsid w:val="000C12AC"/>
    <w:rsid w:val="000C537E"/>
    <w:rsid w:val="000C6B4C"/>
    <w:rsid w:val="000C6D8E"/>
    <w:rsid w:val="000D03D3"/>
    <w:rsid w:val="000D1055"/>
    <w:rsid w:val="000D1607"/>
    <w:rsid w:val="000D4F10"/>
    <w:rsid w:val="000D5A71"/>
    <w:rsid w:val="000D6AEB"/>
    <w:rsid w:val="000E098E"/>
    <w:rsid w:val="000E20C7"/>
    <w:rsid w:val="000E5684"/>
    <w:rsid w:val="000E60E9"/>
    <w:rsid w:val="000E7A38"/>
    <w:rsid w:val="000F5195"/>
    <w:rsid w:val="001003AA"/>
    <w:rsid w:val="00101770"/>
    <w:rsid w:val="00104C8A"/>
    <w:rsid w:val="001050FE"/>
    <w:rsid w:val="00105793"/>
    <w:rsid w:val="00114493"/>
    <w:rsid w:val="00117174"/>
    <w:rsid w:val="0012163F"/>
    <w:rsid w:val="0012228A"/>
    <w:rsid w:val="001225C4"/>
    <w:rsid w:val="00125300"/>
    <w:rsid w:val="00126B90"/>
    <w:rsid w:val="00130F0F"/>
    <w:rsid w:val="001319A7"/>
    <w:rsid w:val="00133C14"/>
    <w:rsid w:val="0013430F"/>
    <w:rsid w:val="00134C92"/>
    <w:rsid w:val="00135742"/>
    <w:rsid w:val="00135A1E"/>
    <w:rsid w:val="00136AB2"/>
    <w:rsid w:val="0014290E"/>
    <w:rsid w:val="00144615"/>
    <w:rsid w:val="00147244"/>
    <w:rsid w:val="00150E45"/>
    <w:rsid w:val="001516B3"/>
    <w:rsid w:val="00151ABF"/>
    <w:rsid w:val="001523BE"/>
    <w:rsid w:val="00154F32"/>
    <w:rsid w:val="001601C5"/>
    <w:rsid w:val="00166BF2"/>
    <w:rsid w:val="0017348C"/>
    <w:rsid w:val="0017523A"/>
    <w:rsid w:val="00175586"/>
    <w:rsid w:val="0017659E"/>
    <w:rsid w:val="001810AF"/>
    <w:rsid w:val="001833E4"/>
    <w:rsid w:val="001837ED"/>
    <w:rsid w:val="00183B38"/>
    <w:rsid w:val="00185E4D"/>
    <w:rsid w:val="00186B70"/>
    <w:rsid w:val="001904F4"/>
    <w:rsid w:val="00190EDE"/>
    <w:rsid w:val="0019341A"/>
    <w:rsid w:val="001961E9"/>
    <w:rsid w:val="00197AF4"/>
    <w:rsid w:val="001A2D0F"/>
    <w:rsid w:val="001A35F8"/>
    <w:rsid w:val="001A5587"/>
    <w:rsid w:val="001A5CCA"/>
    <w:rsid w:val="001A6E69"/>
    <w:rsid w:val="001A7F68"/>
    <w:rsid w:val="001B0807"/>
    <w:rsid w:val="001B1932"/>
    <w:rsid w:val="001B2AD9"/>
    <w:rsid w:val="001C1083"/>
    <w:rsid w:val="001C1316"/>
    <w:rsid w:val="001C5985"/>
    <w:rsid w:val="001C6DEC"/>
    <w:rsid w:val="001D1080"/>
    <w:rsid w:val="001D2694"/>
    <w:rsid w:val="001D3D4F"/>
    <w:rsid w:val="001D49D3"/>
    <w:rsid w:val="001D5636"/>
    <w:rsid w:val="001D5C0B"/>
    <w:rsid w:val="001D5DE2"/>
    <w:rsid w:val="001D71FE"/>
    <w:rsid w:val="001E06ED"/>
    <w:rsid w:val="001E779D"/>
    <w:rsid w:val="00200702"/>
    <w:rsid w:val="00201932"/>
    <w:rsid w:val="00201F34"/>
    <w:rsid w:val="00202464"/>
    <w:rsid w:val="00204D77"/>
    <w:rsid w:val="00206922"/>
    <w:rsid w:val="0021312F"/>
    <w:rsid w:val="00213467"/>
    <w:rsid w:val="002164A8"/>
    <w:rsid w:val="00217154"/>
    <w:rsid w:val="0022085E"/>
    <w:rsid w:val="002209F1"/>
    <w:rsid w:val="002214B3"/>
    <w:rsid w:val="00224E40"/>
    <w:rsid w:val="002263C0"/>
    <w:rsid w:val="00227964"/>
    <w:rsid w:val="002323CC"/>
    <w:rsid w:val="00233704"/>
    <w:rsid w:val="00234800"/>
    <w:rsid w:val="0023599E"/>
    <w:rsid w:val="00235FA4"/>
    <w:rsid w:val="00236F3B"/>
    <w:rsid w:val="00242042"/>
    <w:rsid w:val="00242B47"/>
    <w:rsid w:val="00242E74"/>
    <w:rsid w:val="00245E5A"/>
    <w:rsid w:val="002460BD"/>
    <w:rsid w:val="00246589"/>
    <w:rsid w:val="00247478"/>
    <w:rsid w:val="0025110C"/>
    <w:rsid w:val="0025391B"/>
    <w:rsid w:val="00253C8A"/>
    <w:rsid w:val="0025494A"/>
    <w:rsid w:val="00254D92"/>
    <w:rsid w:val="002554A9"/>
    <w:rsid w:val="00260246"/>
    <w:rsid w:val="00261B01"/>
    <w:rsid w:val="00262A03"/>
    <w:rsid w:val="00263215"/>
    <w:rsid w:val="00264515"/>
    <w:rsid w:val="002646A1"/>
    <w:rsid w:val="00265D99"/>
    <w:rsid w:val="00266EE7"/>
    <w:rsid w:val="00267C78"/>
    <w:rsid w:val="002740BA"/>
    <w:rsid w:val="00274A9A"/>
    <w:rsid w:val="00274EF7"/>
    <w:rsid w:val="0027519D"/>
    <w:rsid w:val="0027572F"/>
    <w:rsid w:val="002774EB"/>
    <w:rsid w:val="00277B0D"/>
    <w:rsid w:val="00282ECB"/>
    <w:rsid w:val="0028322B"/>
    <w:rsid w:val="00290905"/>
    <w:rsid w:val="00292A4C"/>
    <w:rsid w:val="00294196"/>
    <w:rsid w:val="0029487F"/>
    <w:rsid w:val="00295168"/>
    <w:rsid w:val="002959A7"/>
    <w:rsid w:val="00297265"/>
    <w:rsid w:val="00297C23"/>
    <w:rsid w:val="002A0F61"/>
    <w:rsid w:val="002A21EB"/>
    <w:rsid w:val="002A51C2"/>
    <w:rsid w:val="002A6D59"/>
    <w:rsid w:val="002B0227"/>
    <w:rsid w:val="002B06E2"/>
    <w:rsid w:val="002B1995"/>
    <w:rsid w:val="002B2672"/>
    <w:rsid w:val="002B2A40"/>
    <w:rsid w:val="002B2D1A"/>
    <w:rsid w:val="002B479E"/>
    <w:rsid w:val="002C0DB8"/>
    <w:rsid w:val="002C3592"/>
    <w:rsid w:val="002C377F"/>
    <w:rsid w:val="002C4564"/>
    <w:rsid w:val="002C4CD5"/>
    <w:rsid w:val="002C539A"/>
    <w:rsid w:val="002C5FB2"/>
    <w:rsid w:val="002C678E"/>
    <w:rsid w:val="002C6CD0"/>
    <w:rsid w:val="002D068E"/>
    <w:rsid w:val="002D0E00"/>
    <w:rsid w:val="002D2B1A"/>
    <w:rsid w:val="002D41E3"/>
    <w:rsid w:val="002D4F0D"/>
    <w:rsid w:val="002D5A0A"/>
    <w:rsid w:val="002E0482"/>
    <w:rsid w:val="002E0DBE"/>
    <w:rsid w:val="002E2F43"/>
    <w:rsid w:val="002E4048"/>
    <w:rsid w:val="002E46A2"/>
    <w:rsid w:val="002E54EB"/>
    <w:rsid w:val="002E7280"/>
    <w:rsid w:val="002F0992"/>
    <w:rsid w:val="002F3184"/>
    <w:rsid w:val="002F401C"/>
    <w:rsid w:val="002F56C4"/>
    <w:rsid w:val="002F7E69"/>
    <w:rsid w:val="00303A65"/>
    <w:rsid w:val="0030591F"/>
    <w:rsid w:val="003060CA"/>
    <w:rsid w:val="0030686B"/>
    <w:rsid w:val="00306B19"/>
    <w:rsid w:val="003073B6"/>
    <w:rsid w:val="003102B8"/>
    <w:rsid w:val="00310F41"/>
    <w:rsid w:val="00311F1F"/>
    <w:rsid w:val="00312015"/>
    <w:rsid w:val="003144CA"/>
    <w:rsid w:val="003165CD"/>
    <w:rsid w:val="00320088"/>
    <w:rsid w:val="0032105F"/>
    <w:rsid w:val="00323B61"/>
    <w:rsid w:val="00325133"/>
    <w:rsid w:val="00326372"/>
    <w:rsid w:val="00326C16"/>
    <w:rsid w:val="00326CE3"/>
    <w:rsid w:val="00330DDF"/>
    <w:rsid w:val="00332452"/>
    <w:rsid w:val="00332A79"/>
    <w:rsid w:val="0033360E"/>
    <w:rsid w:val="0034034D"/>
    <w:rsid w:val="003425E9"/>
    <w:rsid w:val="0034376D"/>
    <w:rsid w:val="00344155"/>
    <w:rsid w:val="00345753"/>
    <w:rsid w:val="00345969"/>
    <w:rsid w:val="00347590"/>
    <w:rsid w:val="00351A54"/>
    <w:rsid w:val="00351B04"/>
    <w:rsid w:val="00356B2A"/>
    <w:rsid w:val="003618BB"/>
    <w:rsid w:val="003628FB"/>
    <w:rsid w:val="00363B2B"/>
    <w:rsid w:val="003660DA"/>
    <w:rsid w:val="00366A79"/>
    <w:rsid w:val="00371807"/>
    <w:rsid w:val="00375E16"/>
    <w:rsid w:val="00376E94"/>
    <w:rsid w:val="00377932"/>
    <w:rsid w:val="00380EFF"/>
    <w:rsid w:val="003833AB"/>
    <w:rsid w:val="0038695C"/>
    <w:rsid w:val="00387B44"/>
    <w:rsid w:val="003904C2"/>
    <w:rsid w:val="00390CEC"/>
    <w:rsid w:val="003976B0"/>
    <w:rsid w:val="003A490A"/>
    <w:rsid w:val="003A5506"/>
    <w:rsid w:val="003A5A6C"/>
    <w:rsid w:val="003A61E5"/>
    <w:rsid w:val="003A6433"/>
    <w:rsid w:val="003B0D43"/>
    <w:rsid w:val="003B21BB"/>
    <w:rsid w:val="003B4584"/>
    <w:rsid w:val="003B5B00"/>
    <w:rsid w:val="003B610A"/>
    <w:rsid w:val="003B6633"/>
    <w:rsid w:val="003B6916"/>
    <w:rsid w:val="003B729F"/>
    <w:rsid w:val="003C1788"/>
    <w:rsid w:val="003C1F33"/>
    <w:rsid w:val="003C3513"/>
    <w:rsid w:val="003C4EB3"/>
    <w:rsid w:val="003C53AD"/>
    <w:rsid w:val="003D09CC"/>
    <w:rsid w:val="003D1B2F"/>
    <w:rsid w:val="003D4504"/>
    <w:rsid w:val="003D6598"/>
    <w:rsid w:val="003D7658"/>
    <w:rsid w:val="003D7C04"/>
    <w:rsid w:val="003E0C4F"/>
    <w:rsid w:val="003E13A3"/>
    <w:rsid w:val="003E22FF"/>
    <w:rsid w:val="003E2463"/>
    <w:rsid w:val="003E2DA5"/>
    <w:rsid w:val="003E6F8A"/>
    <w:rsid w:val="003F18DE"/>
    <w:rsid w:val="003F1F2F"/>
    <w:rsid w:val="003F3558"/>
    <w:rsid w:val="003F6E29"/>
    <w:rsid w:val="003F7034"/>
    <w:rsid w:val="004013A6"/>
    <w:rsid w:val="00404799"/>
    <w:rsid w:val="00404FE1"/>
    <w:rsid w:val="00405FC4"/>
    <w:rsid w:val="00407395"/>
    <w:rsid w:val="00410F06"/>
    <w:rsid w:val="00411F35"/>
    <w:rsid w:val="00412E4F"/>
    <w:rsid w:val="00414B47"/>
    <w:rsid w:val="00416459"/>
    <w:rsid w:val="004204FD"/>
    <w:rsid w:val="00422149"/>
    <w:rsid w:val="004225EF"/>
    <w:rsid w:val="00422D2C"/>
    <w:rsid w:val="004232B4"/>
    <w:rsid w:val="0042379B"/>
    <w:rsid w:val="00424BA5"/>
    <w:rsid w:val="0042579F"/>
    <w:rsid w:val="0043194E"/>
    <w:rsid w:val="00437C5B"/>
    <w:rsid w:val="00440C63"/>
    <w:rsid w:val="0044130A"/>
    <w:rsid w:val="004426E5"/>
    <w:rsid w:val="0044369A"/>
    <w:rsid w:val="004437F3"/>
    <w:rsid w:val="00445C02"/>
    <w:rsid w:val="004501C0"/>
    <w:rsid w:val="004522CA"/>
    <w:rsid w:val="004537AB"/>
    <w:rsid w:val="00453A57"/>
    <w:rsid w:val="00453E52"/>
    <w:rsid w:val="00454C99"/>
    <w:rsid w:val="0045667A"/>
    <w:rsid w:val="00456C55"/>
    <w:rsid w:val="004606F9"/>
    <w:rsid w:val="004609CF"/>
    <w:rsid w:val="004637D6"/>
    <w:rsid w:val="004637E8"/>
    <w:rsid w:val="00463F1F"/>
    <w:rsid w:val="004702BB"/>
    <w:rsid w:val="00471413"/>
    <w:rsid w:val="00473B49"/>
    <w:rsid w:val="00473E62"/>
    <w:rsid w:val="0048178D"/>
    <w:rsid w:val="00481CB4"/>
    <w:rsid w:val="0048379B"/>
    <w:rsid w:val="00484A5E"/>
    <w:rsid w:val="00486244"/>
    <w:rsid w:val="004864CE"/>
    <w:rsid w:val="004902B5"/>
    <w:rsid w:val="004A0ADB"/>
    <w:rsid w:val="004A0EE1"/>
    <w:rsid w:val="004A1BF6"/>
    <w:rsid w:val="004A1E68"/>
    <w:rsid w:val="004A326D"/>
    <w:rsid w:val="004A41C9"/>
    <w:rsid w:val="004A59A7"/>
    <w:rsid w:val="004A5CE8"/>
    <w:rsid w:val="004A70B4"/>
    <w:rsid w:val="004A7D43"/>
    <w:rsid w:val="004B228E"/>
    <w:rsid w:val="004B4302"/>
    <w:rsid w:val="004B6CE2"/>
    <w:rsid w:val="004B78EA"/>
    <w:rsid w:val="004C3A1F"/>
    <w:rsid w:val="004C5345"/>
    <w:rsid w:val="004C5D89"/>
    <w:rsid w:val="004C5F23"/>
    <w:rsid w:val="004C7626"/>
    <w:rsid w:val="004D2353"/>
    <w:rsid w:val="004D28FF"/>
    <w:rsid w:val="004D749C"/>
    <w:rsid w:val="004D7A20"/>
    <w:rsid w:val="004E100C"/>
    <w:rsid w:val="004E4671"/>
    <w:rsid w:val="004E4719"/>
    <w:rsid w:val="004E5702"/>
    <w:rsid w:val="004E644C"/>
    <w:rsid w:val="004E6DC9"/>
    <w:rsid w:val="004E7B79"/>
    <w:rsid w:val="004F1002"/>
    <w:rsid w:val="004F41FC"/>
    <w:rsid w:val="005013A1"/>
    <w:rsid w:val="005113A9"/>
    <w:rsid w:val="00511949"/>
    <w:rsid w:val="00512DCD"/>
    <w:rsid w:val="0051432F"/>
    <w:rsid w:val="00515DEB"/>
    <w:rsid w:val="0052029E"/>
    <w:rsid w:val="00523AD7"/>
    <w:rsid w:val="00530336"/>
    <w:rsid w:val="00530A7A"/>
    <w:rsid w:val="005319C9"/>
    <w:rsid w:val="00531E48"/>
    <w:rsid w:val="005344E0"/>
    <w:rsid w:val="00537FB1"/>
    <w:rsid w:val="0054167A"/>
    <w:rsid w:val="0054226B"/>
    <w:rsid w:val="0054303E"/>
    <w:rsid w:val="00546562"/>
    <w:rsid w:val="0054761A"/>
    <w:rsid w:val="00550C0D"/>
    <w:rsid w:val="0055122B"/>
    <w:rsid w:val="00551807"/>
    <w:rsid w:val="005535D8"/>
    <w:rsid w:val="00554A36"/>
    <w:rsid w:val="00563C94"/>
    <w:rsid w:val="0056498C"/>
    <w:rsid w:val="00564B61"/>
    <w:rsid w:val="0057190E"/>
    <w:rsid w:val="00571EFA"/>
    <w:rsid w:val="00575BB5"/>
    <w:rsid w:val="00575F4D"/>
    <w:rsid w:val="00575FCA"/>
    <w:rsid w:val="00576204"/>
    <w:rsid w:val="005808E6"/>
    <w:rsid w:val="00581BE9"/>
    <w:rsid w:val="00581E77"/>
    <w:rsid w:val="005838C5"/>
    <w:rsid w:val="005860E8"/>
    <w:rsid w:val="005864D4"/>
    <w:rsid w:val="00587E96"/>
    <w:rsid w:val="00590869"/>
    <w:rsid w:val="0059224A"/>
    <w:rsid w:val="005931EF"/>
    <w:rsid w:val="005936E5"/>
    <w:rsid w:val="00596169"/>
    <w:rsid w:val="00596EC8"/>
    <w:rsid w:val="005976E0"/>
    <w:rsid w:val="005977C7"/>
    <w:rsid w:val="005A139E"/>
    <w:rsid w:val="005A1E26"/>
    <w:rsid w:val="005A3773"/>
    <w:rsid w:val="005B0F61"/>
    <w:rsid w:val="005B1208"/>
    <w:rsid w:val="005B244E"/>
    <w:rsid w:val="005B2E76"/>
    <w:rsid w:val="005B34DD"/>
    <w:rsid w:val="005B3CBF"/>
    <w:rsid w:val="005C0683"/>
    <w:rsid w:val="005C2BB4"/>
    <w:rsid w:val="005C744E"/>
    <w:rsid w:val="005D029A"/>
    <w:rsid w:val="005D2284"/>
    <w:rsid w:val="005D2489"/>
    <w:rsid w:val="005D291A"/>
    <w:rsid w:val="005D2FC4"/>
    <w:rsid w:val="005D389C"/>
    <w:rsid w:val="005D561A"/>
    <w:rsid w:val="005D617C"/>
    <w:rsid w:val="005D697F"/>
    <w:rsid w:val="005D7000"/>
    <w:rsid w:val="005D7C54"/>
    <w:rsid w:val="005E0322"/>
    <w:rsid w:val="005E16C1"/>
    <w:rsid w:val="005E1D9F"/>
    <w:rsid w:val="005E4278"/>
    <w:rsid w:val="005E74C2"/>
    <w:rsid w:val="005F2443"/>
    <w:rsid w:val="005F4D30"/>
    <w:rsid w:val="005F6D57"/>
    <w:rsid w:val="00600DA8"/>
    <w:rsid w:val="006017C6"/>
    <w:rsid w:val="00601DCC"/>
    <w:rsid w:val="00602707"/>
    <w:rsid w:val="00602EBC"/>
    <w:rsid w:val="00605B06"/>
    <w:rsid w:val="006071A5"/>
    <w:rsid w:val="00616796"/>
    <w:rsid w:val="00624950"/>
    <w:rsid w:val="00625339"/>
    <w:rsid w:val="00630389"/>
    <w:rsid w:val="006306E9"/>
    <w:rsid w:val="00630F24"/>
    <w:rsid w:val="00633D4B"/>
    <w:rsid w:val="006406C8"/>
    <w:rsid w:val="00640CB9"/>
    <w:rsid w:val="00640E06"/>
    <w:rsid w:val="00647B83"/>
    <w:rsid w:val="00653217"/>
    <w:rsid w:val="006563CA"/>
    <w:rsid w:val="006572F5"/>
    <w:rsid w:val="00660B9A"/>
    <w:rsid w:val="006639A7"/>
    <w:rsid w:val="00663F5B"/>
    <w:rsid w:val="006645E6"/>
    <w:rsid w:val="006708E0"/>
    <w:rsid w:val="00670CB4"/>
    <w:rsid w:val="0067254F"/>
    <w:rsid w:val="00675CC5"/>
    <w:rsid w:val="00680873"/>
    <w:rsid w:val="00680DC5"/>
    <w:rsid w:val="0068133D"/>
    <w:rsid w:val="00683FA4"/>
    <w:rsid w:val="00685384"/>
    <w:rsid w:val="006865C0"/>
    <w:rsid w:val="006878E1"/>
    <w:rsid w:val="00690C6F"/>
    <w:rsid w:val="00692BED"/>
    <w:rsid w:val="006932B5"/>
    <w:rsid w:val="00694DC3"/>
    <w:rsid w:val="0069531B"/>
    <w:rsid w:val="006965BA"/>
    <w:rsid w:val="006B3199"/>
    <w:rsid w:val="006B36D4"/>
    <w:rsid w:val="006B5577"/>
    <w:rsid w:val="006B671C"/>
    <w:rsid w:val="006B7512"/>
    <w:rsid w:val="006B76CF"/>
    <w:rsid w:val="006C0A3F"/>
    <w:rsid w:val="006C2049"/>
    <w:rsid w:val="006C2C29"/>
    <w:rsid w:val="006C3766"/>
    <w:rsid w:val="006C6004"/>
    <w:rsid w:val="006C68B4"/>
    <w:rsid w:val="006D2BC4"/>
    <w:rsid w:val="006D3101"/>
    <w:rsid w:val="006D57B5"/>
    <w:rsid w:val="006D5B0F"/>
    <w:rsid w:val="006D68B6"/>
    <w:rsid w:val="006E1A0B"/>
    <w:rsid w:val="006E2DBB"/>
    <w:rsid w:val="006E4054"/>
    <w:rsid w:val="006E4542"/>
    <w:rsid w:val="006F11F7"/>
    <w:rsid w:val="006F2B98"/>
    <w:rsid w:val="006F3618"/>
    <w:rsid w:val="006F7506"/>
    <w:rsid w:val="0070159A"/>
    <w:rsid w:val="00702595"/>
    <w:rsid w:val="00704020"/>
    <w:rsid w:val="0070456A"/>
    <w:rsid w:val="00704CE3"/>
    <w:rsid w:val="00706A77"/>
    <w:rsid w:val="00707C9A"/>
    <w:rsid w:val="00714E91"/>
    <w:rsid w:val="00716160"/>
    <w:rsid w:val="00723BD9"/>
    <w:rsid w:val="007241C7"/>
    <w:rsid w:val="00724788"/>
    <w:rsid w:val="00724F4F"/>
    <w:rsid w:val="007257D6"/>
    <w:rsid w:val="00727F4B"/>
    <w:rsid w:val="00730319"/>
    <w:rsid w:val="00730C19"/>
    <w:rsid w:val="00735543"/>
    <w:rsid w:val="00735E0C"/>
    <w:rsid w:val="00736020"/>
    <w:rsid w:val="00740E42"/>
    <w:rsid w:val="00740E8F"/>
    <w:rsid w:val="00740EA7"/>
    <w:rsid w:val="007414B8"/>
    <w:rsid w:val="007416D3"/>
    <w:rsid w:val="00743B30"/>
    <w:rsid w:val="00747779"/>
    <w:rsid w:val="00747E84"/>
    <w:rsid w:val="007513D0"/>
    <w:rsid w:val="00751B7C"/>
    <w:rsid w:val="0075200B"/>
    <w:rsid w:val="00753926"/>
    <w:rsid w:val="00755B69"/>
    <w:rsid w:val="0075637A"/>
    <w:rsid w:val="00756629"/>
    <w:rsid w:val="007615A9"/>
    <w:rsid w:val="0076280A"/>
    <w:rsid w:val="007629A7"/>
    <w:rsid w:val="00772B65"/>
    <w:rsid w:val="00772DFE"/>
    <w:rsid w:val="0078063C"/>
    <w:rsid w:val="007812C4"/>
    <w:rsid w:val="00783D8A"/>
    <w:rsid w:val="007871E5"/>
    <w:rsid w:val="007927A9"/>
    <w:rsid w:val="007937F6"/>
    <w:rsid w:val="00796CE4"/>
    <w:rsid w:val="007A195C"/>
    <w:rsid w:val="007A2B1E"/>
    <w:rsid w:val="007A2D1E"/>
    <w:rsid w:val="007A4721"/>
    <w:rsid w:val="007A4B60"/>
    <w:rsid w:val="007A5F9B"/>
    <w:rsid w:val="007A65AA"/>
    <w:rsid w:val="007A6AFE"/>
    <w:rsid w:val="007A7617"/>
    <w:rsid w:val="007B6EFE"/>
    <w:rsid w:val="007B7F75"/>
    <w:rsid w:val="007C0473"/>
    <w:rsid w:val="007C0B51"/>
    <w:rsid w:val="007C1269"/>
    <w:rsid w:val="007C36C5"/>
    <w:rsid w:val="007C3C86"/>
    <w:rsid w:val="007C62F6"/>
    <w:rsid w:val="007C6BBB"/>
    <w:rsid w:val="007D0F9C"/>
    <w:rsid w:val="007D1B67"/>
    <w:rsid w:val="007D1BAC"/>
    <w:rsid w:val="007D266A"/>
    <w:rsid w:val="007E0C43"/>
    <w:rsid w:val="007E2685"/>
    <w:rsid w:val="007E3609"/>
    <w:rsid w:val="007E43F6"/>
    <w:rsid w:val="007E5859"/>
    <w:rsid w:val="007E5AF4"/>
    <w:rsid w:val="007E5EDA"/>
    <w:rsid w:val="007E7C26"/>
    <w:rsid w:val="007F1616"/>
    <w:rsid w:val="007F293D"/>
    <w:rsid w:val="007F39FE"/>
    <w:rsid w:val="007F3C68"/>
    <w:rsid w:val="007F4160"/>
    <w:rsid w:val="007F6571"/>
    <w:rsid w:val="007F6C55"/>
    <w:rsid w:val="007F768A"/>
    <w:rsid w:val="008008E1"/>
    <w:rsid w:val="008015C6"/>
    <w:rsid w:val="00801F11"/>
    <w:rsid w:val="0080278F"/>
    <w:rsid w:val="0080292B"/>
    <w:rsid w:val="008048A9"/>
    <w:rsid w:val="00805A5D"/>
    <w:rsid w:val="00806CC2"/>
    <w:rsid w:val="008146E2"/>
    <w:rsid w:val="00815BD8"/>
    <w:rsid w:val="00821B64"/>
    <w:rsid w:val="00822AE0"/>
    <w:rsid w:val="0082499B"/>
    <w:rsid w:val="00824F46"/>
    <w:rsid w:val="00825D6A"/>
    <w:rsid w:val="00826C22"/>
    <w:rsid w:val="0082709A"/>
    <w:rsid w:val="0082782B"/>
    <w:rsid w:val="008320EB"/>
    <w:rsid w:val="008362FA"/>
    <w:rsid w:val="00836DEA"/>
    <w:rsid w:val="00841273"/>
    <w:rsid w:val="00846417"/>
    <w:rsid w:val="008519F8"/>
    <w:rsid w:val="00855BF4"/>
    <w:rsid w:val="00857865"/>
    <w:rsid w:val="00857F8E"/>
    <w:rsid w:val="0086080E"/>
    <w:rsid w:val="00860F0F"/>
    <w:rsid w:val="0086663D"/>
    <w:rsid w:val="008666F3"/>
    <w:rsid w:val="008708B2"/>
    <w:rsid w:val="00870ACC"/>
    <w:rsid w:val="00872E3C"/>
    <w:rsid w:val="00873FF8"/>
    <w:rsid w:val="008741C4"/>
    <w:rsid w:val="0087674E"/>
    <w:rsid w:val="00876D60"/>
    <w:rsid w:val="00877350"/>
    <w:rsid w:val="00880705"/>
    <w:rsid w:val="0088142A"/>
    <w:rsid w:val="00881BAE"/>
    <w:rsid w:val="008821E6"/>
    <w:rsid w:val="0088266D"/>
    <w:rsid w:val="00882FFD"/>
    <w:rsid w:val="008848D7"/>
    <w:rsid w:val="00885ED1"/>
    <w:rsid w:val="008868C8"/>
    <w:rsid w:val="0088730E"/>
    <w:rsid w:val="00890622"/>
    <w:rsid w:val="00892817"/>
    <w:rsid w:val="008949D0"/>
    <w:rsid w:val="00896095"/>
    <w:rsid w:val="008972F7"/>
    <w:rsid w:val="008973A5"/>
    <w:rsid w:val="00897D70"/>
    <w:rsid w:val="008A1BAE"/>
    <w:rsid w:val="008A20CD"/>
    <w:rsid w:val="008A24C1"/>
    <w:rsid w:val="008A2E03"/>
    <w:rsid w:val="008A4262"/>
    <w:rsid w:val="008A4DE6"/>
    <w:rsid w:val="008A4EDE"/>
    <w:rsid w:val="008B0720"/>
    <w:rsid w:val="008B18B8"/>
    <w:rsid w:val="008B4CAE"/>
    <w:rsid w:val="008B640E"/>
    <w:rsid w:val="008B6902"/>
    <w:rsid w:val="008B7A3F"/>
    <w:rsid w:val="008B7B14"/>
    <w:rsid w:val="008C035B"/>
    <w:rsid w:val="008C2D13"/>
    <w:rsid w:val="008C7184"/>
    <w:rsid w:val="008C7C3A"/>
    <w:rsid w:val="008D0948"/>
    <w:rsid w:val="008D5D36"/>
    <w:rsid w:val="008D60F3"/>
    <w:rsid w:val="008D6821"/>
    <w:rsid w:val="008D7AFD"/>
    <w:rsid w:val="008E079A"/>
    <w:rsid w:val="008E1D93"/>
    <w:rsid w:val="008E26EC"/>
    <w:rsid w:val="008E2FF9"/>
    <w:rsid w:val="008E3B1F"/>
    <w:rsid w:val="008E6E54"/>
    <w:rsid w:val="008E727E"/>
    <w:rsid w:val="008E7DDD"/>
    <w:rsid w:val="008F0833"/>
    <w:rsid w:val="008F6772"/>
    <w:rsid w:val="00900B1B"/>
    <w:rsid w:val="009031BC"/>
    <w:rsid w:val="00903845"/>
    <w:rsid w:val="009049CF"/>
    <w:rsid w:val="00904A7F"/>
    <w:rsid w:val="009120D0"/>
    <w:rsid w:val="0091386F"/>
    <w:rsid w:val="00913B8C"/>
    <w:rsid w:val="00914B0B"/>
    <w:rsid w:val="00914C48"/>
    <w:rsid w:val="00917F62"/>
    <w:rsid w:val="00921018"/>
    <w:rsid w:val="009220D3"/>
    <w:rsid w:val="00922E7E"/>
    <w:rsid w:val="00922FA3"/>
    <w:rsid w:val="00925BB3"/>
    <w:rsid w:val="00927421"/>
    <w:rsid w:val="00930447"/>
    <w:rsid w:val="009310D8"/>
    <w:rsid w:val="00934803"/>
    <w:rsid w:val="00935376"/>
    <w:rsid w:val="00936F6C"/>
    <w:rsid w:val="009415F8"/>
    <w:rsid w:val="00945B6E"/>
    <w:rsid w:val="0094653F"/>
    <w:rsid w:val="0094694B"/>
    <w:rsid w:val="0095173A"/>
    <w:rsid w:val="009539FA"/>
    <w:rsid w:val="00954B6B"/>
    <w:rsid w:val="00956B11"/>
    <w:rsid w:val="00957955"/>
    <w:rsid w:val="00961769"/>
    <w:rsid w:val="0096195B"/>
    <w:rsid w:val="00961BBE"/>
    <w:rsid w:val="009648B9"/>
    <w:rsid w:val="009649DD"/>
    <w:rsid w:val="00964D13"/>
    <w:rsid w:val="009721E7"/>
    <w:rsid w:val="0097576A"/>
    <w:rsid w:val="00975961"/>
    <w:rsid w:val="00976082"/>
    <w:rsid w:val="00980404"/>
    <w:rsid w:val="00980DBC"/>
    <w:rsid w:val="00981FCD"/>
    <w:rsid w:val="0098752B"/>
    <w:rsid w:val="009903A6"/>
    <w:rsid w:val="00993834"/>
    <w:rsid w:val="00995735"/>
    <w:rsid w:val="00995B32"/>
    <w:rsid w:val="00996C7C"/>
    <w:rsid w:val="00996E2C"/>
    <w:rsid w:val="00997988"/>
    <w:rsid w:val="009A0084"/>
    <w:rsid w:val="009A23BF"/>
    <w:rsid w:val="009A53C7"/>
    <w:rsid w:val="009B2C1B"/>
    <w:rsid w:val="009B3AEC"/>
    <w:rsid w:val="009B3F4D"/>
    <w:rsid w:val="009B4D95"/>
    <w:rsid w:val="009B5D8F"/>
    <w:rsid w:val="009C3CAC"/>
    <w:rsid w:val="009C3E50"/>
    <w:rsid w:val="009C4AFD"/>
    <w:rsid w:val="009C6486"/>
    <w:rsid w:val="009C773B"/>
    <w:rsid w:val="009C7BD8"/>
    <w:rsid w:val="009D2154"/>
    <w:rsid w:val="009D470E"/>
    <w:rsid w:val="009D4DD2"/>
    <w:rsid w:val="009D6699"/>
    <w:rsid w:val="009D73DD"/>
    <w:rsid w:val="009E1B8E"/>
    <w:rsid w:val="009E1D7F"/>
    <w:rsid w:val="009E30F9"/>
    <w:rsid w:val="009E3B31"/>
    <w:rsid w:val="009E584E"/>
    <w:rsid w:val="009E73CF"/>
    <w:rsid w:val="009F0867"/>
    <w:rsid w:val="009F0BFD"/>
    <w:rsid w:val="009F10FE"/>
    <w:rsid w:val="009F1764"/>
    <w:rsid w:val="009F4796"/>
    <w:rsid w:val="009F4B86"/>
    <w:rsid w:val="009F51A7"/>
    <w:rsid w:val="009F583F"/>
    <w:rsid w:val="009F58DF"/>
    <w:rsid w:val="009F7F3D"/>
    <w:rsid w:val="00A0079E"/>
    <w:rsid w:val="00A02CC2"/>
    <w:rsid w:val="00A04F8A"/>
    <w:rsid w:val="00A057C5"/>
    <w:rsid w:val="00A07FB1"/>
    <w:rsid w:val="00A1179C"/>
    <w:rsid w:val="00A13A95"/>
    <w:rsid w:val="00A13D6D"/>
    <w:rsid w:val="00A13DC4"/>
    <w:rsid w:val="00A14CA9"/>
    <w:rsid w:val="00A14CE6"/>
    <w:rsid w:val="00A20344"/>
    <w:rsid w:val="00A20A6C"/>
    <w:rsid w:val="00A22323"/>
    <w:rsid w:val="00A24480"/>
    <w:rsid w:val="00A274A4"/>
    <w:rsid w:val="00A304B4"/>
    <w:rsid w:val="00A30599"/>
    <w:rsid w:val="00A30EA4"/>
    <w:rsid w:val="00A32467"/>
    <w:rsid w:val="00A32819"/>
    <w:rsid w:val="00A32FAA"/>
    <w:rsid w:val="00A34574"/>
    <w:rsid w:val="00A35A95"/>
    <w:rsid w:val="00A37137"/>
    <w:rsid w:val="00A40527"/>
    <w:rsid w:val="00A4102B"/>
    <w:rsid w:val="00A4103F"/>
    <w:rsid w:val="00A4165F"/>
    <w:rsid w:val="00A42464"/>
    <w:rsid w:val="00A42E01"/>
    <w:rsid w:val="00A43079"/>
    <w:rsid w:val="00A43519"/>
    <w:rsid w:val="00A43EF4"/>
    <w:rsid w:val="00A4699C"/>
    <w:rsid w:val="00A518BD"/>
    <w:rsid w:val="00A5215A"/>
    <w:rsid w:val="00A52FE2"/>
    <w:rsid w:val="00A60717"/>
    <w:rsid w:val="00A62D0B"/>
    <w:rsid w:val="00A63463"/>
    <w:rsid w:val="00A63831"/>
    <w:rsid w:val="00A63878"/>
    <w:rsid w:val="00A63F2A"/>
    <w:rsid w:val="00A64383"/>
    <w:rsid w:val="00A7119D"/>
    <w:rsid w:val="00A7152C"/>
    <w:rsid w:val="00A73534"/>
    <w:rsid w:val="00A740D2"/>
    <w:rsid w:val="00A74E98"/>
    <w:rsid w:val="00A773FA"/>
    <w:rsid w:val="00A80035"/>
    <w:rsid w:val="00A845AF"/>
    <w:rsid w:val="00A85464"/>
    <w:rsid w:val="00A85DAA"/>
    <w:rsid w:val="00A879C1"/>
    <w:rsid w:val="00A87E73"/>
    <w:rsid w:val="00A90400"/>
    <w:rsid w:val="00A907DA"/>
    <w:rsid w:val="00A916AD"/>
    <w:rsid w:val="00A94E9F"/>
    <w:rsid w:val="00A9770D"/>
    <w:rsid w:val="00AA183D"/>
    <w:rsid w:val="00AA1978"/>
    <w:rsid w:val="00AA23E0"/>
    <w:rsid w:val="00AA42A6"/>
    <w:rsid w:val="00AA4EAF"/>
    <w:rsid w:val="00AA5C87"/>
    <w:rsid w:val="00AB6DB2"/>
    <w:rsid w:val="00AB7FC7"/>
    <w:rsid w:val="00AC2A97"/>
    <w:rsid w:val="00AC3172"/>
    <w:rsid w:val="00AC4C8F"/>
    <w:rsid w:val="00AC4E6E"/>
    <w:rsid w:val="00AC58A4"/>
    <w:rsid w:val="00AC7FE2"/>
    <w:rsid w:val="00AD13E0"/>
    <w:rsid w:val="00AD2A67"/>
    <w:rsid w:val="00AD64E6"/>
    <w:rsid w:val="00AD6858"/>
    <w:rsid w:val="00AE3076"/>
    <w:rsid w:val="00AE40C0"/>
    <w:rsid w:val="00AE458A"/>
    <w:rsid w:val="00AE525A"/>
    <w:rsid w:val="00AE7A65"/>
    <w:rsid w:val="00AF0604"/>
    <w:rsid w:val="00AF79C9"/>
    <w:rsid w:val="00B01B12"/>
    <w:rsid w:val="00B01BED"/>
    <w:rsid w:val="00B02C3C"/>
    <w:rsid w:val="00B03448"/>
    <w:rsid w:val="00B03ECF"/>
    <w:rsid w:val="00B0405C"/>
    <w:rsid w:val="00B04264"/>
    <w:rsid w:val="00B059D7"/>
    <w:rsid w:val="00B064A6"/>
    <w:rsid w:val="00B0672D"/>
    <w:rsid w:val="00B06C43"/>
    <w:rsid w:val="00B10DA1"/>
    <w:rsid w:val="00B11596"/>
    <w:rsid w:val="00B1167E"/>
    <w:rsid w:val="00B222FC"/>
    <w:rsid w:val="00B22961"/>
    <w:rsid w:val="00B22ED9"/>
    <w:rsid w:val="00B23176"/>
    <w:rsid w:val="00B23D98"/>
    <w:rsid w:val="00B24E55"/>
    <w:rsid w:val="00B25F13"/>
    <w:rsid w:val="00B30D15"/>
    <w:rsid w:val="00B31481"/>
    <w:rsid w:val="00B33FC2"/>
    <w:rsid w:val="00B40FE0"/>
    <w:rsid w:val="00B43EF5"/>
    <w:rsid w:val="00B45D0B"/>
    <w:rsid w:val="00B47B1E"/>
    <w:rsid w:val="00B51F8B"/>
    <w:rsid w:val="00B5331F"/>
    <w:rsid w:val="00B53393"/>
    <w:rsid w:val="00B53B0B"/>
    <w:rsid w:val="00B54058"/>
    <w:rsid w:val="00B54C85"/>
    <w:rsid w:val="00B559D3"/>
    <w:rsid w:val="00B5682E"/>
    <w:rsid w:val="00B61EA4"/>
    <w:rsid w:val="00B6325E"/>
    <w:rsid w:val="00B63918"/>
    <w:rsid w:val="00B63EBD"/>
    <w:rsid w:val="00B6441D"/>
    <w:rsid w:val="00B64A05"/>
    <w:rsid w:val="00B64D99"/>
    <w:rsid w:val="00B6572A"/>
    <w:rsid w:val="00B66CE6"/>
    <w:rsid w:val="00B67705"/>
    <w:rsid w:val="00B6781F"/>
    <w:rsid w:val="00B714D6"/>
    <w:rsid w:val="00B73640"/>
    <w:rsid w:val="00B75828"/>
    <w:rsid w:val="00B77E06"/>
    <w:rsid w:val="00B80159"/>
    <w:rsid w:val="00B82B78"/>
    <w:rsid w:val="00B841F7"/>
    <w:rsid w:val="00B851CA"/>
    <w:rsid w:val="00B859FA"/>
    <w:rsid w:val="00B86D92"/>
    <w:rsid w:val="00B87363"/>
    <w:rsid w:val="00B8762E"/>
    <w:rsid w:val="00B928B2"/>
    <w:rsid w:val="00B95356"/>
    <w:rsid w:val="00B95650"/>
    <w:rsid w:val="00B965A0"/>
    <w:rsid w:val="00B96755"/>
    <w:rsid w:val="00BA0663"/>
    <w:rsid w:val="00BA2372"/>
    <w:rsid w:val="00BA37B6"/>
    <w:rsid w:val="00BA3978"/>
    <w:rsid w:val="00BA3D19"/>
    <w:rsid w:val="00BA62E0"/>
    <w:rsid w:val="00BA7B50"/>
    <w:rsid w:val="00BB0943"/>
    <w:rsid w:val="00BB0C09"/>
    <w:rsid w:val="00BB4242"/>
    <w:rsid w:val="00BB4B23"/>
    <w:rsid w:val="00BB537F"/>
    <w:rsid w:val="00BC086B"/>
    <w:rsid w:val="00BC1771"/>
    <w:rsid w:val="00BC6C1A"/>
    <w:rsid w:val="00BC7354"/>
    <w:rsid w:val="00BC77F0"/>
    <w:rsid w:val="00BD1359"/>
    <w:rsid w:val="00BD39EA"/>
    <w:rsid w:val="00BD4DA1"/>
    <w:rsid w:val="00BD5D5E"/>
    <w:rsid w:val="00BD7851"/>
    <w:rsid w:val="00BE1B9D"/>
    <w:rsid w:val="00BE208A"/>
    <w:rsid w:val="00BE2AE1"/>
    <w:rsid w:val="00BE3115"/>
    <w:rsid w:val="00BE455C"/>
    <w:rsid w:val="00BE5F71"/>
    <w:rsid w:val="00BE6142"/>
    <w:rsid w:val="00BF2F5C"/>
    <w:rsid w:val="00BF4DA3"/>
    <w:rsid w:val="00BF525D"/>
    <w:rsid w:val="00BF73EA"/>
    <w:rsid w:val="00C00109"/>
    <w:rsid w:val="00C00861"/>
    <w:rsid w:val="00C01736"/>
    <w:rsid w:val="00C04814"/>
    <w:rsid w:val="00C05D36"/>
    <w:rsid w:val="00C06C32"/>
    <w:rsid w:val="00C10C33"/>
    <w:rsid w:val="00C11A66"/>
    <w:rsid w:val="00C13AA0"/>
    <w:rsid w:val="00C13F13"/>
    <w:rsid w:val="00C17933"/>
    <w:rsid w:val="00C207B3"/>
    <w:rsid w:val="00C20CFA"/>
    <w:rsid w:val="00C22206"/>
    <w:rsid w:val="00C22C85"/>
    <w:rsid w:val="00C24290"/>
    <w:rsid w:val="00C27C73"/>
    <w:rsid w:val="00C310C6"/>
    <w:rsid w:val="00C32633"/>
    <w:rsid w:val="00C34095"/>
    <w:rsid w:val="00C34C3F"/>
    <w:rsid w:val="00C412EB"/>
    <w:rsid w:val="00C41FAB"/>
    <w:rsid w:val="00C50D52"/>
    <w:rsid w:val="00C51959"/>
    <w:rsid w:val="00C530B7"/>
    <w:rsid w:val="00C55AB3"/>
    <w:rsid w:val="00C56074"/>
    <w:rsid w:val="00C63530"/>
    <w:rsid w:val="00C65621"/>
    <w:rsid w:val="00C70870"/>
    <w:rsid w:val="00C75192"/>
    <w:rsid w:val="00C85DC4"/>
    <w:rsid w:val="00C863A9"/>
    <w:rsid w:val="00C86467"/>
    <w:rsid w:val="00C92053"/>
    <w:rsid w:val="00C934FE"/>
    <w:rsid w:val="00C97D99"/>
    <w:rsid w:val="00CA01C4"/>
    <w:rsid w:val="00CB0952"/>
    <w:rsid w:val="00CB1B11"/>
    <w:rsid w:val="00CB2C16"/>
    <w:rsid w:val="00CB4760"/>
    <w:rsid w:val="00CB6387"/>
    <w:rsid w:val="00CB652C"/>
    <w:rsid w:val="00CC0BAE"/>
    <w:rsid w:val="00CC3A7D"/>
    <w:rsid w:val="00CC48FB"/>
    <w:rsid w:val="00CC65AE"/>
    <w:rsid w:val="00CC685A"/>
    <w:rsid w:val="00CD0136"/>
    <w:rsid w:val="00CD229B"/>
    <w:rsid w:val="00CD3608"/>
    <w:rsid w:val="00CD5E93"/>
    <w:rsid w:val="00CE0A60"/>
    <w:rsid w:val="00CE19ED"/>
    <w:rsid w:val="00CE4E58"/>
    <w:rsid w:val="00CE6D7D"/>
    <w:rsid w:val="00CF05D7"/>
    <w:rsid w:val="00CF13E7"/>
    <w:rsid w:val="00CF1F76"/>
    <w:rsid w:val="00CF6010"/>
    <w:rsid w:val="00CF66E3"/>
    <w:rsid w:val="00D00485"/>
    <w:rsid w:val="00D00CD1"/>
    <w:rsid w:val="00D032B3"/>
    <w:rsid w:val="00D05103"/>
    <w:rsid w:val="00D054B9"/>
    <w:rsid w:val="00D07A69"/>
    <w:rsid w:val="00D10658"/>
    <w:rsid w:val="00D11626"/>
    <w:rsid w:val="00D14583"/>
    <w:rsid w:val="00D16950"/>
    <w:rsid w:val="00D176BB"/>
    <w:rsid w:val="00D20BAC"/>
    <w:rsid w:val="00D22210"/>
    <w:rsid w:val="00D2510C"/>
    <w:rsid w:val="00D25B3B"/>
    <w:rsid w:val="00D2612B"/>
    <w:rsid w:val="00D26E61"/>
    <w:rsid w:val="00D278E4"/>
    <w:rsid w:val="00D31B2B"/>
    <w:rsid w:val="00D3353C"/>
    <w:rsid w:val="00D33CE5"/>
    <w:rsid w:val="00D33F69"/>
    <w:rsid w:val="00D37FCB"/>
    <w:rsid w:val="00D430BC"/>
    <w:rsid w:val="00D43280"/>
    <w:rsid w:val="00D43E82"/>
    <w:rsid w:val="00D45E9B"/>
    <w:rsid w:val="00D503E2"/>
    <w:rsid w:val="00D51DDD"/>
    <w:rsid w:val="00D522C7"/>
    <w:rsid w:val="00D523FB"/>
    <w:rsid w:val="00D55C0A"/>
    <w:rsid w:val="00D609FE"/>
    <w:rsid w:val="00D612B8"/>
    <w:rsid w:val="00D648DD"/>
    <w:rsid w:val="00D64BFA"/>
    <w:rsid w:val="00D7055A"/>
    <w:rsid w:val="00D7110A"/>
    <w:rsid w:val="00D75EE9"/>
    <w:rsid w:val="00D77744"/>
    <w:rsid w:val="00D81BED"/>
    <w:rsid w:val="00D82956"/>
    <w:rsid w:val="00D83386"/>
    <w:rsid w:val="00D8382B"/>
    <w:rsid w:val="00D91B70"/>
    <w:rsid w:val="00D92E27"/>
    <w:rsid w:val="00D93796"/>
    <w:rsid w:val="00D94581"/>
    <w:rsid w:val="00D97C06"/>
    <w:rsid w:val="00DA3E6F"/>
    <w:rsid w:val="00DB1870"/>
    <w:rsid w:val="00DB3CAB"/>
    <w:rsid w:val="00DB447C"/>
    <w:rsid w:val="00DB4874"/>
    <w:rsid w:val="00DB518D"/>
    <w:rsid w:val="00DB5F3A"/>
    <w:rsid w:val="00DC0F0D"/>
    <w:rsid w:val="00DC258C"/>
    <w:rsid w:val="00DC2999"/>
    <w:rsid w:val="00DC466C"/>
    <w:rsid w:val="00DC6B86"/>
    <w:rsid w:val="00DC7F46"/>
    <w:rsid w:val="00DD09B7"/>
    <w:rsid w:val="00DD3D59"/>
    <w:rsid w:val="00DD42DF"/>
    <w:rsid w:val="00DD5944"/>
    <w:rsid w:val="00DD6176"/>
    <w:rsid w:val="00DD6452"/>
    <w:rsid w:val="00DD7679"/>
    <w:rsid w:val="00DE06DE"/>
    <w:rsid w:val="00DE15E6"/>
    <w:rsid w:val="00DE1A35"/>
    <w:rsid w:val="00DE431F"/>
    <w:rsid w:val="00DE5F0D"/>
    <w:rsid w:val="00DF02BF"/>
    <w:rsid w:val="00DF12AF"/>
    <w:rsid w:val="00DF3012"/>
    <w:rsid w:val="00DF3FF6"/>
    <w:rsid w:val="00DF53AB"/>
    <w:rsid w:val="00E00150"/>
    <w:rsid w:val="00E02C42"/>
    <w:rsid w:val="00E0419D"/>
    <w:rsid w:val="00E04B04"/>
    <w:rsid w:val="00E05643"/>
    <w:rsid w:val="00E06ED3"/>
    <w:rsid w:val="00E10949"/>
    <w:rsid w:val="00E12444"/>
    <w:rsid w:val="00E12C16"/>
    <w:rsid w:val="00E1309A"/>
    <w:rsid w:val="00E147D7"/>
    <w:rsid w:val="00E16A5D"/>
    <w:rsid w:val="00E17AED"/>
    <w:rsid w:val="00E20C19"/>
    <w:rsid w:val="00E219D2"/>
    <w:rsid w:val="00E22526"/>
    <w:rsid w:val="00E230D7"/>
    <w:rsid w:val="00E23841"/>
    <w:rsid w:val="00E23CA7"/>
    <w:rsid w:val="00E248EE"/>
    <w:rsid w:val="00E24FE1"/>
    <w:rsid w:val="00E25427"/>
    <w:rsid w:val="00E255CA"/>
    <w:rsid w:val="00E25F1C"/>
    <w:rsid w:val="00E26430"/>
    <w:rsid w:val="00E27788"/>
    <w:rsid w:val="00E27B4F"/>
    <w:rsid w:val="00E32A37"/>
    <w:rsid w:val="00E337F7"/>
    <w:rsid w:val="00E37ACD"/>
    <w:rsid w:val="00E40C85"/>
    <w:rsid w:val="00E44A66"/>
    <w:rsid w:val="00E453D4"/>
    <w:rsid w:val="00E477B2"/>
    <w:rsid w:val="00E47DA8"/>
    <w:rsid w:val="00E501FE"/>
    <w:rsid w:val="00E52951"/>
    <w:rsid w:val="00E53176"/>
    <w:rsid w:val="00E560E5"/>
    <w:rsid w:val="00E621D3"/>
    <w:rsid w:val="00E64D9C"/>
    <w:rsid w:val="00E65A05"/>
    <w:rsid w:val="00E66097"/>
    <w:rsid w:val="00E67272"/>
    <w:rsid w:val="00E70363"/>
    <w:rsid w:val="00E70920"/>
    <w:rsid w:val="00E725B1"/>
    <w:rsid w:val="00E743F3"/>
    <w:rsid w:val="00E80360"/>
    <w:rsid w:val="00E8090C"/>
    <w:rsid w:val="00E80A48"/>
    <w:rsid w:val="00E81A79"/>
    <w:rsid w:val="00E830B9"/>
    <w:rsid w:val="00E8384E"/>
    <w:rsid w:val="00E84C62"/>
    <w:rsid w:val="00E84E1F"/>
    <w:rsid w:val="00E84F00"/>
    <w:rsid w:val="00E85580"/>
    <w:rsid w:val="00E86FA5"/>
    <w:rsid w:val="00E9056C"/>
    <w:rsid w:val="00E90A22"/>
    <w:rsid w:val="00E94302"/>
    <w:rsid w:val="00E94893"/>
    <w:rsid w:val="00EA1C52"/>
    <w:rsid w:val="00EA3888"/>
    <w:rsid w:val="00EA53C5"/>
    <w:rsid w:val="00EA6098"/>
    <w:rsid w:val="00EA64B3"/>
    <w:rsid w:val="00EB08E0"/>
    <w:rsid w:val="00EB09AD"/>
    <w:rsid w:val="00EB240E"/>
    <w:rsid w:val="00EB3107"/>
    <w:rsid w:val="00EB3407"/>
    <w:rsid w:val="00EB613D"/>
    <w:rsid w:val="00EB6876"/>
    <w:rsid w:val="00EC085A"/>
    <w:rsid w:val="00EC4A71"/>
    <w:rsid w:val="00ED0D31"/>
    <w:rsid w:val="00ED6360"/>
    <w:rsid w:val="00ED65C1"/>
    <w:rsid w:val="00ED6B71"/>
    <w:rsid w:val="00ED724C"/>
    <w:rsid w:val="00ED7553"/>
    <w:rsid w:val="00ED7DA5"/>
    <w:rsid w:val="00EE05BC"/>
    <w:rsid w:val="00EE3888"/>
    <w:rsid w:val="00EE5F76"/>
    <w:rsid w:val="00EE6AED"/>
    <w:rsid w:val="00EE6D28"/>
    <w:rsid w:val="00EF17CA"/>
    <w:rsid w:val="00EF1AFF"/>
    <w:rsid w:val="00EF322A"/>
    <w:rsid w:val="00EF3AE7"/>
    <w:rsid w:val="00EF4503"/>
    <w:rsid w:val="00EF5333"/>
    <w:rsid w:val="00EF6936"/>
    <w:rsid w:val="00EF6ABE"/>
    <w:rsid w:val="00F0071F"/>
    <w:rsid w:val="00F0127D"/>
    <w:rsid w:val="00F01862"/>
    <w:rsid w:val="00F02AF9"/>
    <w:rsid w:val="00F03A3F"/>
    <w:rsid w:val="00F03E4B"/>
    <w:rsid w:val="00F04D90"/>
    <w:rsid w:val="00F1419A"/>
    <w:rsid w:val="00F143FA"/>
    <w:rsid w:val="00F14E88"/>
    <w:rsid w:val="00F16084"/>
    <w:rsid w:val="00F16F52"/>
    <w:rsid w:val="00F206B5"/>
    <w:rsid w:val="00F21943"/>
    <w:rsid w:val="00F21EC9"/>
    <w:rsid w:val="00F2424D"/>
    <w:rsid w:val="00F256B8"/>
    <w:rsid w:val="00F311B8"/>
    <w:rsid w:val="00F3336F"/>
    <w:rsid w:val="00F36B0C"/>
    <w:rsid w:val="00F37A1B"/>
    <w:rsid w:val="00F41436"/>
    <w:rsid w:val="00F421D4"/>
    <w:rsid w:val="00F4263F"/>
    <w:rsid w:val="00F44532"/>
    <w:rsid w:val="00F44733"/>
    <w:rsid w:val="00F45E63"/>
    <w:rsid w:val="00F47AD4"/>
    <w:rsid w:val="00F47AE3"/>
    <w:rsid w:val="00F5145B"/>
    <w:rsid w:val="00F5242B"/>
    <w:rsid w:val="00F52CCF"/>
    <w:rsid w:val="00F53386"/>
    <w:rsid w:val="00F57EBF"/>
    <w:rsid w:val="00F57F6F"/>
    <w:rsid w:val="00F60B73"/>
    <w:rsid w:val="00F632C8"/>
    <w:rsid w:val="00F63EFA"/>
    <w:rsid w:val="00F640D8"/>
    <w:rsid w:val="00F64D75"/>
    <w:rsid w:val="00F64F18"/>
    <w:rsid w:val="00F664C3"/>
    <w:rsid w:val="00F67206"/>
    <w:rsid w:val="00F678BC"/>
    <w:rsid w:val="00F67B3F"/>
    <w:rsid w:val="00F70232"/>
    <w:rsid w:val="00F7558E"/>
    <w:rsid w:val="00F76131"/>
    <w:rsid w:val="00F808F2"/>
    <w:rsid w:val="00F80D42"/>
    <w:rsid w:val="00F8152E"/>
    <w:rsid w:val="00F82975"/>
    <w:rsid w:val="00F83D5D"/>
    <w:rsid w:val="00F85AC6"/>
    <w:rsid w:val="00F94AD5"/>
    <w:rsid w:val="00F959A6"/>
    <w:rsid w:val="00F95C04"/>
    <w:rsid w:val="00F97BE3"/>
    <w:rsid w:val="00FA0580"/>
    <w:rsid w:val="00FA0B2C"/>
    <w:rsid w:val="00FA2019"/>
    <w:rsid w:val="00FA3D45"/>
    <w:rsid w:val="00FA48EF"/>
    <w:rsid w:val="00FA580C"/>
    <w:rsid w:val="00FB0403"/>
    <w:rsid w:val="00FB1A2C"/>
    <w:rsid w:val="00FB4852"/>
    <w:rsid w:val="00FB4D3A"/>
    <w:rsid w:val="00FB5AC0"/>
    <w:rsid w:val="00FB6BE4"/>
    <w:rsid w:val="00FB6F07"/>
    <w:rsid w:val="00FB733F"/>
    <w:rsid w:val="00FC413D"/>
    <w:rsid w:val="00FC595C"/>
    <w:rsid w:val="00FC761A"/>
    <w:rsid w:val="00FD0492"/>
    <w:rsid w:val="00FD1DBE"/>
    <w:rsid w:val="00FD2369"/>
    <w:rsid w:val="00FD40E1"/>
    <w:rsid w:val="00FD4D3B"/>
    <w:rsid w:val="00FD6ECD"/>
    <w:rsid w:val="00FE104D"/>
    <w:rsid w:val="00FE1145"/>
    <w:rsid w:val="00FE2302"/>
    <w:rsid w:val="00FE4119"/>
    <w:rsid w:val="00FE56C8"/>
    <w:rsid w:val="00FE5A98"/>
    <w:rsid w:val="00FF0CFB"/>
    <w:rsid w:val="00FF27B2"/>
    <w:rsid w:val="00FF2D38"/>
    <w:rsid w:val="00FF2F14"/>
    <w:rsid w:val="00FF34F7"/>
    <w:rsid w:val="00FF43EC"/>
    <w:rsid w:val="00FF7D8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0365D5-F80E-4B20-AE63-3492BC0BD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808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808F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rsid w:val="00ED724C"/>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aliases w:val=" Char Char"/>
    <w:basedOn w:val="DefaultParagraphFont"/>
    <w:link w:val="FootnoteText"/>
    <w:rsid w:val="00ED724C"/>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rsid w:val="00ED724C"/>
    <w:rPr>
      <w:vertAlign w:val="superscript"/>
    </w:rPr>
  </w:style>
  <w:style w:type="paragraph" w:styleId="Header">
    <w:name w:val="header"/>
    <w:basedOn w:val="Normal"/>
    <w:link w:val="HeaderChar"/>
    <w:uiPriority w:val="99"/>
    <w:semiHidden/>
    <w:unhideWhenUsed/>
    <w:rsid w:val="00A410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103F"/>
  </w:style>
  <w:style w:type="paragraph" w:styleId="Footer">
    <w:name w:val="footer"/>
    <w:basedOn w:val="Normal"/>
    <w:link w:val="FooterChar"/>
    <w:uiPriority w:val="99"/>
    <w:unhideWhenUsed/>
    <w:rsid w:val="00A41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03F"/>
  </w:style>
  <w:style w:type="paragraph" w:styleId="DocumentMap">
    <w:name w:val="Document Map"/>
    <w:basedOn w:val="Normal"/>
    <w:link w:val="DocumentMapChar"/>
    <w:uiPriority w:val="99"/>
    <w:semiHidden/>
    <w:unhideWhenUsed/>
    <w:rsid w:val="00242B4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42B47"/>
    <w:rPr>
      <w:rFonts w:ascii="Tahoma" w:hAnsi="Tahoma" w:cs="Tahoma"/>
      <w:sz w:val="16"/>
      <w:szCs w:val="16"/>
    </w:rPr>
  </w:style>
  <w:style w:type="paragraph" w:styleId="BalloonText">
    <w:name w:val="Balloon Text"/>
    <w:basedOn w:val="Normal"/>
    <w:link w:val="BalloonTextChar"/>
    <w:uiPriority w:val="99"/>
    <w:semiHidden/>
    <w:unhideWhenUsed/>
    <w:rsid w:val="00596E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EC8"/>
    <w:rPr>
      <w:rFonts w:ascii="Tahoma" w:hAnsi="Tahoma" w:cs="Tahoma"/>
      <w:sz w:val="16"/>
      <w:szCs w:val="16"/>
    </w:rPr>
  </w:style>
  <w:style w:type="character" w:styleId="Hyperlink">
    <w:name w:val="Hyperlink"/>
    <w:basedOn w:val="DefaultParagraphFont"/>
    <w:uiPriority w:val="99"/>
    <w:rsid w:val="005976E0"/>
    <w:rPr>
      <w:color w:val="0000FF"/>
      <w:u w:val="single"/>
    </w:rPr>
  </w:style>
  <w:style w:type="character" w:styleId="CommentReference">
    <w:name w:val="annotation reference"/>
    <w:basedOn w:val="DefaultParagraphFont"/>
    <w:uiPriority w:val="99"/>
    <w:semiHidden/>
    <w:unhideWhenUsed/>
    <w:rsid w:val="009F0867"/>
    <w:rPr>
      <w:sz w:val="16"/>
      <w:szCs w:val="16"/>
    </w:rPr>
  </w:style>
  <w:style w:type="paragraph" w:styleId="CommentText">
    <w:name w:val="annotation text"/>
    <w:basedOn w:val="Normal"/>
    <w:link w:val="CommentTextChar"/>
    <w:uiPriority w:val="99"/>
    <w:unhideWhenUsed/>
    <w:rsid w:val="009F0867"/>
    <w:pPr>
      <w:spacing w:line="240" w:lineRule="auto"/>
    </w:pPr>
    <w:rPr>
      <w:sz w:val="20"/>
      <w:szCs w:val="20"/>
    </w:rPr>
  </w:style>
  <w:style w:type="character" w:customStyle="1" w:styleId="CommentTextChar">
    <w:name w:val="Comment Text Char"/>
    <w:basedOn w:val="DefaultParagraphFont"/>
    <w:link w:val="CommentText"/>
    <w:uiPriority w:val="99"/>
    <w:rsid w:val="009F0867"/>
    <w:rPr>
      <w:sz w:val="20"/>
      <w:szCs w:val="20"/>
    </w:rPr>
  </w:style>
  <w:style w:type="paragraph" w:styleId="CommentSubject">
    <w:name w:val="annotation subject"/>
    <w:basedOn w:val="CommentText"/>
    <w:next w:val="CommentText"/>
    <w:link w:val="CommentSubjectChar"/>
    <w:uiPriority w:val="99"/>
    <w:semiHidden/>
    <w:unhideWhenUsed/>
    <w:rsid w:val="009F0867"/>
    <w:rPr>
      <w:b/>
      <w:bCs/>
    </w:rPr>
  </w:style>
  <w:style w:type="character" w:customStyle="1" w:styleId="CommentSubjectChar">
    <w:name w:val="Comment Subject Char"/>
    <w:basedOn w:val="CommentTextChar"/>
    <w:link w:val="CommentSubject"/>
    <w:uiPriority w:val="99"/>
    <w:semiHidden/>
    <w:rsid w:val="009F0867"/>
    <w:rPr>
      <w:b/>
      <w:bCs/>
      <w:sz w:val="20"/>
      <w:szCs w:val="20"/>
    </w:rPr>
  </w:style>
  <w:style w:type="table" w:styleId="TableGrid">
    <w:name w:val="Table Grid"/>
    <w:basedOn w:val="TableNormal"/>
    <w:uiPriority w:val="59"/>
    <w:rsid w:val="00A46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793"/>
    <w:pPr>
      <w:ind w:left="720"/>
      <w:contextualSpacing/>
    </w:pPr>
  </w:style>
  <w:style w:type="character" w:customStyle="1" w:styleId="apple-converted-space">
    <w:name w:val="apple-converted-space"/>
    <w:basedOn w:val="DefaultParagraphFont"/>
    <w:rsid w:val="00FD1DBE"/>
  </w:style>
  <w:style w:type="paragraph" w:styleId="EndnoteText">
    <w:name w:val="endnote text"/>
    <w:basedOn w:val="Normal"/>
    <w:link w:val="EndnoteTextChar"/>
    <w:rsid w:val="00133C14"/>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133C14"/>
    <w:rPr>
      <w:rFonts w:ascii="Times New Roman" w:eastAsia="Times New Roman" w:hAnsi="Times New Roman" w:cs="Times New Roman"/>
      <w:sz w:val="20"/>
      <w:szCs w:val="20"/>
      <w:lang w:eastAsia="en-GB"/>
    </w:rPr>
  </w:style>
  <w:style w:type="character" w:styleId="EndnoteReference">
    <w:name w:val="endnote reference"/>
    <w:basedOn w:val="DefaultParagraphFont"/>
    <w:rsid w:val="00133C14"/>
    <w:rPr>
      <w:vertAlign w:val="superscript"/>
    </w:rPr>
  </w:style>
  <w:style w:type="character" w:customStyle="1" w:styleId="Heading2Char">
    <w:name w:val="Heading 2 Char"/>
    <w:basedOn w:val="DefaultParagraphFont"/>
    <w:link w:val="Heading2"/>
    <w:uiPriority w:val="9"/>
    <w:rsid w:val="00F808F2"/>
    <w:rPr>
      <w:rFonts w:ascii="Times New Roman" w:eastAsia="Times New Roman" w:hAnsi="Times New Roman" w:cs="Times New Roman"/>
      <w:b/>
      <w:bCs/>
      <w:sz w:val="36"/>
      <w:szCs w:val="36"/>
      <w:lang w:eastAsia="zh-CN"/>
    </w:rPr>
  </w:style>
  <w:style w:type="paragraph" w:customStyle="1" w:styleId="Default">
    <w:name w:val="Default"/>
    <w:rsid w:val="00F808F2"/>
    <w:pPr>
      <w:autoSpaceDE w:val="0"/>
      <w:autoSpaceDN w:val="0"/>
      <w:adjustRightInd w:val="0"/>
      <w:spacing w:after="0" w:line="240" w:lineRule="auto"/>
    </w:pPr>
    <w:rPr>
      <w:rFonts w:ascii="Code" w:hAnsi="Code" w:cs="Code"/>
      <w:color w:val="000000"/>
      <w:sz w:val="24"/>
      <w:szCs w:val="24"/>
    </w:rPr>
  </w:style>
  <w:style w:type="character" w:customStyle="1" w:styleId="Heading1Char">
    <w:name w:val="Heading 1 Char"/>
    <w:basedOn w:val="DefaultParagraphFont"/>
    <w:link w:val="Heading1"/>
    <w:uiPriority w:val="9"/>
    <w:rsid w:val="00F808F2"/>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F808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ntitle">
    <w:name w:val="maintitle"/>
    <w:basedOn w:val="DefaultParagraphFont"/>
    <w:rsid w:val="00F808F2"/>
  </w:style>
  <w:style w:type="character" w:styleId="FollowedHyperlink">
    <w:name w:val="FollowedHyperlink"/>
    <w:basedOn w:val="DefaultParagraphFont"/>
    <w:uiPriority w:val="99"/>
    <w:semiHidden/>
    <w:unhideWhenUsed/>
    <w:rsid w:val="00C86467"/>
    <w:rPr>
      <w:color w:val="800080" w:themeColor="followedHyperlink"/>
      <w:u w:val="single"/>
    </w:rPr>
  </w:style>
  <w:style w:type="paragraph" w:styleId="Revision">
    <w:name w:val="Revision"/>
    <w:hidden/>
    <w:uiPriority w:val="99"/>
    <w:semiHidden/>
    <w:rsid w:val="004C3A1F"/>
    <w:pPr>
      <w:spacing w:after="0" w:line="240" w:lineRule="auto"/>
    </w:pPr>
  </w:style>
  <w:style w:type="character" w:customStyle="1" w:styleId="ref-journal">
    <w:name w:val="ref-journal"/>
    <w:basedOn w:val="DefaultParagraphFont"/>
    <w:rsid w:val="002F3184"/>
  </w:style>
  <w:style w:type="character" w:customStyle="1" w:styleId="ref-vol">
    <w:name w:val="ref-vol"/>
    <w:basedOn w:val="DefaultParagraphFont"/>
    <w:rsid w:val="002F3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2847">
      <w:bodyDiv w:val="1"/>
      <w:marLeft w:val="0"/>
      <w:marRight w:val="0"/>
      <w:marTop w:val="0"/>
      <w:marBottom w:val="0"/>
      <w:divBdr>
        <w:top w:val="none" w:sz="0" w:space="0" w:color="auto"/>
        <w:left w:val="none" w:sz="0" w:space="0" w:color="auto"/>
        <w:bottom w:val="none" w:sz="0" w:space="0" w:color="auto"/>
        <w:right w:val="none" w:sz="0" w:space="0" w:color="auto"/>
      </w:divBdr>
    </w:div>
    <w:div w:id="155003242">
      <w:bodyDiv w:val="1"/>
      <w:marLeft w:val="0"/>
      <w:marRight w:val="0"/>
      <w:marTop w:val="0"/>
      <w:marBottom w:val="0"/>
      <w:divBdr>
        <w:top w:val="none" w:sz="0" w:space="0" w:color="auto"/>
        <w:left w:val="none" w:sz="0" w:space="0" w:color="auto"/>
        <w:bottom w:val="none" w:sz="0" w:space="0" w:color="auto"/>
        <w:right w:val="none" w:sz="0" w:space="0" w:color="auto"/>
      </w:divBdr>
    </w:div>
    <w:div w:id="368606483">
      <w:bodyDiv w:val="1"/>
      <w:marLeft w:val="0"/>
      <w:marRight w:val="0"/>
      <w:marTop w:val="0"/>
      <w:marBottom w:val="0"/>
      <w:divBdr>
        <w:top w:val="none" w:sz="0" w:space="0" w:color="auto"/>
        <w:left w:val="none" w:sz="0" w:space="0" w:color="auto"/>
        <w:bottom w:val="none" w:sz="0" w:space="0" w:color="auto"/>
        <w:right w:val="none" w:sz="0" w:space="0" w:color="auto"/>
      </w:divBdr>
    </w:div>
    <w:div w:id="490567430">
      <w:bodyDiv w:val="1"/>
      <w:marLeft w:val="0"/>
      <w:marRight w:val="0"/>
      <w:marTop w:val="0"/>
      <w:marBottom w:val="0"/>
      <w:divBdr>
        <w:top w:val="none" w:sz="0" w:space="0" w:color="auto"/>
        <w:left w:val="none" w:sz="0" w:space="0" w:color="auto"/>
        <w:bottom w:val="none" w:sz="0" w:space="0" w:color="auto"/>
        <w:right w:val="none" w:sz="0" w:space="0" w:color="auto"/>
      </w:divBdr>
      <w:divsChild>
        <w:div w:id="1041050054">
          <w:marLeft w:val="0"/>
          <w:marRight w:val="0"/>
          <w:marTop w:val="0"/>
          <w:marBottom w:val="0"/>
          <w:divBdr>
            <w:top w:val="none" w:sz="0" w:space="0" w:color="auto"/>
            <w:left w:val="none" w:sz="0" w:space="0" w:color="auto"/>
            <w:bottom w:val="none" w:sz="0" w:space="0" w:color="auto"/>
            <w:right w:val="none" w:sz="0" w:space="0" w:color="auto"/>
          </w:divBdr>
          <w:divsChild>
            <w:div w:id="616719202">
              <w:marLeft w:val="0"/>
              <w:marRight w:val="0"/>
              <w:marTop w:val="0"/>
              <w:marBottom w:val="0"/>
              <w:divBdr>
                <w:top w:val="none" w:sz="0" w:space="0" w:color="auto"/>
                <w:left w:val="none" w:sz="0" w:space="0" w:color="auto"/>
                <w:bottom w:val="none" w:sz="0" w:space="0" w:color="auto"/>
                <w:right w:val="none" w:sz="0" w:space="0" w:color="auto"/>
              </w:divBdr>
              <w:divsChild>
                <w:div w:id="242186406">
                  <w:marLeft w:val="0"/>
                  <w:marRight w:val="0"/>
                  <w:marTop w:val="0"/>
                  <w:marBottom w:val="0"/>
                  <w:divBdr>
                    <w:top w:val="none" w:sz="0" w:space="0" w:color="auto"/>
                    <w:left w:val="none" w:sz="0" w:space="0" w:color="auto"/>
                    <w:bottom w:val="none" w:sz="0" w:space="0" w:color="auto"/>
                    <w:right w:val="none" w:sz="0" w:space="0" w:color="auto"/>
                  </w:divBdr>
                  <w:divsChild>
                    <w:div w:id="193883027">
                      <w:marLeft w:val="0"/>
                      <w:marRight w:val="0"/>
                      <w:marTop w:val="0"/>
                      <w:marBottom w:val="0"/>
                      <w:divBdr>
                        <w:top w:val="none" w:sz="0" w:space="0" w:color="auto"/>
                        <w:left w:val="none" w:sz="0" w:space="0" w:color="auto"/>
                        <w:bottom w:val="none" w:sz="0" w:space="0" w:color="auto"/>
                        <w:right w:val="none" w:sz="0" w:space="0" w:color="auto"/>
                      </w:divBdr>
                      <w:divsChild>
                        <w:div w:id="1742018735">
                          <w:marLeft w:val="0"/>
                          <w:marRight w:val="0"/>
                          <w:marTop w:val="0"/>
                          <w:marBottom w:val="0"/>
                          <w:divBdr>
                            <w:top w:val="none" w:sz="0" w:space="0" w:color="auto"/>
                            <w:left w:val="none" w:sz="0" w:space="0" w:color="auto"/>
                            <w:bottom w:val="none" w:sz="0" w:space="0" w:color="auto"/>
                            <w:right w:val="none" w:sz="0" w:space="0" w:color="auto"/>
                          </w:divBdr>
                          <w:divsChild>
                            <w:div w:id="122317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795626">
      <w:bodyDiv w:val="1"/>
      <w:marLeft w:val="0"/>
      <w:marRight w:val="0"/>
      <w:marTop w:val="0"/>
      <w:marBottom w:val="0"/>
      <w:divBdr>
        <w:top w:val="none" w:sz="0" w:space="0" w:color="auto"/>
        <w:left w:val="none" w:sz="0" w:space="0" w:color="auto"/>
        <w:bottom w:val="none" w:sz="0" w:space="0" w:color="auto"/>
        <w:right w:val="none" w:sz="0" w:space="0" w:color="auto"/>
      </w:divBdr>
    </w:div>
    <w:div w:id="512191255">
      <w:bodyDiv w:val="1"/>
      <w:marLeft w:val="0"/>
      <w:marRight w:val="0"/>
      <w:marTop w:val="0"/>
      <w:marBottom w:val="0"/>
      <w:divBdr>
        <w:top w:val="none" w:sz="0" w:space="0" w:color="auto"/>
        <w:left w:val="none" w:sz="0" w:space="0" w:color="auto"/>
        <w:bottom w:val="none" w:sz="0" w:space="0" w:color="auto"/>
        <w:right w:val="none" w:sz="0" w:space="0" w:color="auto"/>
      </w:divBdr>
      <w:divsChild>
        <w:div w:id="532234325">
          <w:marLeft w:val="0"/>
          <w:marRight w:val="0"/>
          <w:marTop w:val="0"/>
          <w:marBottom w:val="0"/>
          <w:divBdr>
            <w:top w:val="none" w:sz="0" w:space="0" w:color="auto"/>
            <w:left w:val="none" w:sz="0" w:space="0" w:color="auto"/>
            <w:bottom w:val="none" w:sz="0" w:space="0" w:color="auto"/>
            <w:right w:val="none" w:sz="0" w:space="0" w:color="auto"/>
          </w:divBdr>
          <w:divsChild>
            <w:div w:id="1053693491">
              <w:marLeft w:val="0"/>
              <w:marRight w:val="0"/>
              <w:marTop w:val="0"/>
              <w:marBottom w:val="0"/>
              <w:divBdr>
                <w:top w:val="none" w:sz="0" w:space="0" w:color="auto"/>
                <w:left w:val="none" w:sz="0" w:space="0" w:color="auto"/>
                <w:bottom w:val="none" w:sz="0" w:space="0" w:color="auto"/>
                <w:right w:val="none" w:sz="0" w:space="0" w:color="auto"/>
              </w:divBdr>
              <w:divsChild>
                <w:div w:id="1671058076">
                  <w:marLeft w:val="0"/>
                  <w:marRight w:val="0"/>
                  <w:marTop w:val="0"/>
                  <w:marBottom w:val="0"/>
                  <w:divBdr>
                    <w:top w:val="none" w:sz="0" w:space="0" w:color="auto"/>
                    <w:left w:val="none" w:sz="0" w:space="0" w:color="auto"/>
                    <w:bottom w:val="none" w:sz="0" w:space="0" w:color="auto"/>
                    <w:right w:val="none" w:sz="0" w:space="0" w:color="auto"/>
                  </w:divBdr>
                  <w:divsChild>
                    <w:div w:id="775951941">
                      <w:marLeft w:val="0"/>
                      <w:marRight w:val="0"/>
                      <w:marTop w:val="0"/>
                      <w:marBottom w:val="0"/>
                      <w:divBdr>
                        <w:top w:val="none" w:sz="0" w:space="0" w:color="auto"/>
                        <w:left w:val="none" w:sz="0" w:space="0" w:color="auto"/>
                        <w:bottom w:val="none" w:sz="0" w:space="0" w:color="auto"/>
                        <w:right w:val="none" w:sz="0" w:space="0" w:color="auto"/>
                      </w:divBdr>
                      <w:divsChild>
                        <w:div w:id="979922669">
                          <w:marLeft w:val="0"/>
                          <w:marRight w:val="0"/>
                          <w:marTop w:val="0"/>
                          <w:marBottom w:val="0"/>
                          <w:divBdr>
                            <w:top w:val="none" w:sz="0" w:space="0" w:color="auto"/>
                            <w:left w:val="none" w:sz="0" w:space="0" w:color="auto"/>
                            <w:bottom w:val="none" w:sz="0" w:space="0" w:color="auto"/>
                            <w:right w:val="none" w:sz="0" w:space="0" w:color="auto"/>
                          </w:divBdr>
                          <w:divsChild>
                            <w:div w:id="1304385490">
                              <w:marLeft w:val="0"/>
                              <w:marRight w:val="0"/>
                              <w:marTop w:val="0"/>
                              <w:marBottom w:val="0"/>
                              <w:divBdr>
                                <w:top w:val="none" w:sz="0" w:space="0" w:color="auto"/>
                                <w:left w:val="none" w:sz="0" w:space="0" w:color="auto"/>
                                <w:bottom w:val="none" w:sz="0" w:space="0" w:color="auto"/>
                                <w:right w:val="none" w:sz="0" w:space="0" w:color="auto"/>
                              </w:divBdr>
                              <w:divsChild>
                                <w:div w:id="1719014744">
                                  <w:marLeft w:val="0"/>
                                  <w:marRight w:val="0"/>
                                  <w:marTop w:val="0"/>
                                  <w:marBottom w:val="0"/>
                                  <w:divBdr>
                                    <w:top w:val="none" w:sz="0" w:space="0" w:color="auto"/>
                                    <w:left w:val="none" w:sz="0" w:space="0" w:color="auto"/>
                                    <w:bottom w:val="none" w:sz="0" w:space="0" w:color="auto"/>
                                    <w:right w:val="none" w:sz="0" w:space="0" w:color="auto"/>
                                  </w:divBdr>
                                  <w:divsChild>
                                    <w:div w:id="713695320">
                                      <w:marLeft w:val="0"/>
                                      <w:marRight w:val="0"/>
                                      <w:marTop w:val="0"/>
                                      <w:marBottom w:val="0"/>
                                      <w:divBdr>
                                        <w:top w:val="none" w:sz="0" w:space="0" w:color="auto"/>
                                        <w:left w:val="none" w:sz="0" w:space="0" w:color="auto"/>
                                        <w:bottom w:val="none" w:sz="0" w:space="0" w:color="auto"/>
                                        <w:right w:val="none" w:sz="0" w:space="0" w:color="auto"/>
                                      </w:divBdr>
                                    </w:div>
                                    <w:div w:id="15997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059295">
      <w:bodyDiv w:val="1"/>
      <w:marLeft w:val="0"/>
      <w:marRight w:val="0"/>
      <w:marTop w:val="0"/>
      <w:marBottom w:val="0"/>
      <w:divBdr>
        <w:top w:val="none" w:sz="0" w:space="0" w:color="auto"/>
        <w:left w:val="none" w:sz="0" w:space="0" w:color="auto"/>
        <w:bottom w:val="none" w:sz="0" w:space="0" w:color="auto"/>
        <w:right w:val="none" w:sz="0" w:space="0" w:color="auto"/>
      </w:divBdr>
    </w:div>
    <w:div w:id="663125490">
      <w:bodyDiv w:val="1"/>
      <w:marLeft w:val="0"/>
      <w:marRight w:val="0"/>
      <w:marTop w:val="0"/>
      <w:marBottom w:val="0"/>
      <w:divBdr>
        <w:top w:val="none" w:sz="0" w:space="0" w:color="auto"/>
        <w:left w:val="none" w:sz="0" w:space="0" w:color="auto"/>
        <w:bottom w:val="none" w:sz="0" w:space="0" w:color="auto"/>
        <w:right w:val="none" w:sz="0" w:space="0" w:color="auto"/>
      </w:divBdr>
    </w:div>
    <w:div w:id="675351052">
      <w:bodyDiv w:val="1"/>
      <w:marLeft w:val="0"/>
      <w:marRight w:val="0"/>
      <w:marTop w:val="0"/>
      <w:marBottom w:val="0"/>
      <w:divBdr>
        <w:top w:val="none" w:sz="0" w:space="0" w:color="auto"/>
        <w:left w:val="none" w:sz="0" w:space="0" w:color="auto"/>
        <w:bottom w:val="none" w:sz="0" w:space="0" w:color="auto"/>
        <w:right w:val="none" w:sz="0" w:space="0" w:color="auto"/>
      </w:divBdr>
      <w:divsChild>
        <w:div w:id="953826379">
          <w:marLeft w:val="0"/>
          <w:marRight w:val="0"/>
          <w:marTop w:val="0"/>
          <w:marBottom w:val="0"/>
          <w:divBdr>
            <w:top w:val="none" w:sz="0" w:space="0" w:color="auto"/>
            <w:left w:val="none" w:sz="0" w:space="0" w:color="auto"/>
            <w:bottom w:val="none" w:sz="0" w:space="0" w:color="auto"/>
            <w:right w:val="none" w:sz="0" w:space="0" w:color="auto"/>
          </w:divBdr>
          <w:divsChild>
            <w:div w:id="140008262">
              <w:marLeft w:val="0"/>
              <w:marRight w:val="0"/>
              <w:marTop w:val="0"/>
              <w:marBottom w:val="0"/>
              <w:divBdr>
                <w:top w:val="none" w:sz="0" w:space="0" w:color="auto"/>
                <w:left w:val="none" w:sz="0" w:space="0" w:color="auto"/>
                <w:bottom w:val="none" w:sz="0" w:space="0" w:color="auto"/>
                <w:right w:val="none" w:sz="0" w:space="0" w:color="auto"/>
              </w:divBdr>
            </w:div>
            <w:div w:id="63899737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682167469">
      <w:bodyDiv w:val="1"/>
      <w:marLeft w:val="0"/>
      <w:marRight w:val="0"/>
      <w:marTop w:val="0"/>
      <w:marBottom w:val="0"/>
      <w:divBdr>
        <w:top w:val="none" w:sz="0" w:space="0" w:color="auto"/>
        <w:left w:val="none" w:sz="0" w:space="0" w:color="auto"/>
        <w:bottom w:val="none" w:sz="0" w:space="0" w:color="auto"/>
        <w:right w:val="none" w:sz="0" w:space="0" w:color="auto"/>
      </w:divBdr>
      <w:divsChild>
        <w:div w:id="1373069093">
          <w:marLeft w:val="0"/>
          <w:marRight w:val="0"/>
          <w:marTop w:val="0"/>
          <w:marBottom w:val="0"/>
          <w:divBdr>
            <w:top w:val="none" w:sz="0" w:space="0" w:color="auto"/>
            <w:left w:val="none" w:sz="0" w:space="0" w:color="auto"/>
            <w:bottom w:val="none" w:sz="0" w:space="0" w:color="auto"/>
            <w:right w:val="none" w:sz="0" w:space="0" w:color="auto"/>
          </w:divBdr>
        </w:div>
      </w:divsChild>
    </w:div>
    <w:div w:id="733696441">
      <w:bodyDiv w:val="1"/>
      <w:marLeft w:val="0"/>
      <w:marRight w:val="0"/>
      <w:marTop w:val="0"/>
      <w:marBottom w:val="0"/>
      <w:divBdr>
        <w:top w:val="none" w:sz="0" w:space="0" w:color="auto"/>
        <w:left w:val="none" w:sz="0" w:space="0" w:color="auto"/>
        <w:bottom w:val="none" w:sz="0" w:space="0" w:color="auto"/>
        <w:right w:val="none" w:sz="0" w:space="0" w:color="auto"/>
      </w:divBdr>
    </w:div>
    <w:div w:id="798063798">
      <w:bodyDiv w:val="1"/>
      <w:marLeft w:val="0"/>
      <w:marRight w:val="0"/>
      <w:marTop w:val="0"/>
      <w:marBottom w:val="0"/>
      <w:divBdr>
        <w:top w:val="none" w:sz="0" w:space="0" w:color="auto"/>
        <w:left w:val="none" w:sz="0" w:space="0" w:color="auto"/>
        <w:bottom w:val="none" w:sz="0" w:space="0" w:color="auto"/>
        <w:right w:val="none" w:sz="0" w:space="0" w:color="auto"/>
      </w:divBdr>
    </w:div>
    <w:div w:id="930427759">
      <w:bodyDiv w:val="1"/>
      <w:marLeft w:val="0"/>
      <w:marRight w:val="0"/>
      <w:marTop w:val="0"/>
      <w:marBottom w:val="0"/>
      <w:divBdr>
        <w:top w:val="none" w:sz="0" w:space="0" w:color="auto"/>
        <w:left w:val="none" w:sz="0" w:space="0" w:color="auto"/>
        <w:bottom w:val="none" w:sz="0" w:space="0" w:color="auto"/>
        <w:right w:val="none" w:sz="0" w:space="0" w:color="auto"/>
      </w:divBdr>
    </w:div>
    <w:div w:id="984776599">
      <w:bodyDiv w:val="1"/>
      <w:marLeft w:val="0"/>
      <w:marRight w:val="0"/>
      <w:marTop w:val="0"/>
      <w:marBottom w:val="0"/>
      <w:divBdr>
        <w:top w:val="none" w:sz="0" w:space="0" w:color="auto"/>
        <w:left w:val="none" w:sz="0" w:space="0" w:color="auto"/>
        <w:bottom w:val="none" w:sz="0" w:space="0" w:color="auto"/>
        <w:right w:val="none" w:sz="0" w:space="0" w:color="auto"/>
      </w:divBdr>
      <w:divsChild>
        <w:div w:id="555359235">
          <w:marLeft w:val="0"/>
          <w:marRight w:val="0"/>
          <w:marTop w:val="0"/>
          <w:marBottom w:val="0"/>
          <w:divBdr>
            <w:top w:val="none" w:sz="0" w:space="0" w:color="auto"/>
            <w:left w:val="none" w:sz="0" w:space="0" w:color="auto"/>
            <w:bottom w:val="none" w:sz="0" w:space="0" w:color="auto"/>
            <w:right w:val="none" w:sz="0" w:space="0" w:color="auto"/>
          </w:divBdr>
          <w:divsChild>
            <w:div w:id="565531507">
              <w:marLeft w:val="0"/>
              <w:marRight w:val="0"/>
              <w:marTop w:val="0"/>
              <w:marBottom w:val="0"/>
              <w:divBdr>
                <w:top w:val="none" w:sz="0" w:space="0" w:color="auto"/>
                <w:left w:val="none" w:sz="0" w:space="0" w:color="auto"/>
                <w:bottom w:val="none" w:sz="0" w:space="0" w:color="auto"/>
                <w:right w:val="none" w:sz="0" w:space="0" w:color="auto"/>
              </w:divBdr>
            </w:div>
            <w:div w:id="201190301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004741516">
      <w:bodyDiv w:val="1"/>
      <w:marLeft w:val="0"/>
      <w:marRight w:val="0"/>
      <w:marTop w:val="0"/>
      <w:marBottom w:val="0"/>
      <w:divBdr>
        <w:top w:val="none" w:sz="0" w:space="0" w:color="auto"/>
        <w:left w:val="none" w:sz="0" w:space="0" w:color="auto"/>
        <w:bottom w:val="none" w:sz="0" w:space="0" w:color="auto"/>
        <w:right w:val="none" w:sz="0" w:space="0" w:color="auto"/>
      </w:divBdr>
      <w:divsChild>
        <w:div w:id="2141877615">
          <w:marLeft w:val="0"/>
          <w:marRight w:val="0"/>
          <w:marTop w:val="0"/>
          <w:marBottom w:val="0"/>
          <w:divBdr>
            <w:top w:val="none" w:sz="0" w:space="0" w:color="auto"/>
            <w:left w:val="none" w:sz="0" w:space="0" w:color="auto"/>
            <w:bottom w:val="none" w:sz="0" w:space="0" w:color="auto"/>
            <w:right w:val="none" w:sz="0" w:space="0" w:color="auto"/>
          </w:divBdr>
          <w:divsChild>
            <w:div w:id="1807503045">
              <w:marLeft w:val="0"/>
              <w:marRight w:val="0"/>
              <w:marTop w:val="0"/>
              <w:marBottom w:val="0"/>
              <w:divBdr>
                <w:top w:val="none" w:sz="0" w:space="0" w:color="auto"/>
                <w:left w:val="none" w:sz="0" w:space="0" w:color="auto"/>
                <w:bottom w:val="none" w:sz="0" w:space="0" w:color="auto"/>
                <w:right w:val="none" w:sz="0" w:space="0" w:color="auto"/>
              </w:divBdr>
              <w:divsChild>
                <w:div w:id="1518424956">
                  <w:marLeft w:val="0"/>
                  <w:marRight w:val="0"/>
                  <w:marTop w:val="0"/>
                  <w:marBottom w:val="0"/>
                  <w:divBdr>
                    <w:top w:val="none" w:sz="0" w:space="0" w:color="auto"/>
                    <w:left w:val="none" w:sz="0" w:space="0" w:color="auto"/>
                    <w:bottom w:val="none" w:sz="0" w:space="0" w:color="auto"/>
                    <w:right w:val="none" w:sz="0" w:space="0" w:color="auto"/>
                  </w:divBdr>
                  <w:divsChild>
                    <w:div w:id="1774545366">
                      <w:marLeft w:val="0"/>
                      <w:marRight w:val="0"/>
                      <w:marTop w:val="0"/>
                      <w:marBottom w:val="0"/>
                      <w:divBdr>
                        <w:top w:val="none" w:sz="0" w:space="0" w:color="auto"/>
                        <w:left w:val="none" w:sz="0" w:space="0" w:color="auto"/>
                        <w:bottom w:val="none" w:sz="0" w:space="0" w:color="auto"/>
                        <w:right w:val="none" w:sz="0" w:space="0" w:color="auto"/>
                      </w:divBdr>
                      <w:divsChild>
                        <w:div w:id="1582133916">
                          <w:marLeft w:val="0"/>
                          <w:marRight w:val="0"/>
                          <w:marTop w:val="0"/>
                          <w:marBottom w:val="0"/>
                          <w:divBdr>
                            <w:top w:val="none" w:sz="0" w:space="0" w:color="auto"/>
                            <w:left w:val="none" w:sz="0" w:space="0" w:color="auto"/>
                            <w:bottom w:val="none" w:sz="0" w:space="0" w:color="auto"/>
                            <w:right w:val="none" w:sz="0" w:space="0" w:color="auto"/>
                          </w:divBdr>
                          <w:divsChild>
                            <w:div w:id="12073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635024">
      <w:bodyDiv w:val="1"/>
      <w:marLeft w:val="0"/>
      <w:marRight w:val="0"/>
      <w:marTop w:val="0"/>
      <w:marBottom w:val="0"/>
      <w:divBdr>
        <w:top w:val="none" w:sz="0" w:space="0" w:color="auto"/>
        <w:left w:val="none" w:sz="0" w:space="0" w:color="auto"/>
        <w:bottom w:val="none" w:sz="0" w:space="0" w:color="auto"/>
        <w:right w:val="none" w:sz="0" w:space="0" w:color="auto"/>
      </w:divBdr>
    </w:div>
    <w:div w:id="1114129022">
      <w:bodyDiv w:val="1"/>
      <w:marLeft w:val="0"/>
      <w:marRight w:val="0"/>
      <w:marTop w:val="0"/>
      <w:marBottom w:val="0"/>
      <w:divBdr>
        <w:top w:val="none" w:sz="0" w:space="0" w:color="auto"/>
        <w:left w:val="none" w:sz="0" w:space="0" w:color="auto"/>
        <w:bottom w:val="none" w:sz="0" w:space="0" w:color="auto"/>
        <w:right w:val="none" w:sz="0" w:space="0" w:color="auto"/>
      </w:divBdr>
    </w:div>
    <w:div w:id="1153567945">
      <w:bodyDiv w:val="1"/>
      <w:marLeft w:val="0"/>
      <w:marRight w:val="0"/>
      <w:marTop w:val="0"/>
      <w:marBottom w:val="0"/>
      <w:divBdr>
        <w:top w:val="none" w:sz="0" w:space="0" w:color="auto"/>
        <w:left w:val="none" w:sz="0" w:space="0" w:color="auto"/>
        <w:bottom w:val="none" w:sz="0" w:space="0" w:color="auto"/>
        <w:right w:val="none" w:sz="0" w:space="0" w:color="auto"/>
      </w:divBdr>
    </w:div>
    <w:div w:id="1264460886">
      <w:bodyDiv w:val="1"/>
      <w:marLeft w:val="0"/>
      <w:marRight w:val="0"/>
      <w:marTop w:val="0"/>
      <w:marBottom w:val="0"/>
      <w:divBdr>
        <w:top w:val="none" w:sz="0" w:space="0" w:color="auto"/>
        <w:left w:val="none" w:sz="0" w:space="0" w:color="auto"/>
        <w:bottom w:val="none" w:sz="0" w:space="0" w:color="auto"/>
        <w:right w:val="none" w:sz="0" w:space="0" w:color="auto"/>
      </w:divBdr>
    </w:div>
    <w:div w:id="1491867538">
      <w:bodyDiv w:val="1"/>
      <w:marLeft w:val="0"/>
      <w:marRight w:val="0"/>
      <w:marTop w:val="0"/>
      <w:marBottom w:val="0"/>
      <w:divBdr>
        <w:top w:val="none" w:sz="0" w:space="0" w:color="auto"/>
        <w:left w:val="none" w:sz="0" w:space="0" w:color="auto"/>
        <w:bottom w:val="none" w:sz="0" w:space="0" w:color="auto"/>
        <w:right w:val="none" w:sz="0" w:space="0" w:color="auto"/>
      </w:divBdr>
      <w:divsChild>
        <w:div w:id="1568766169">
          <w:marLeft w:val="0"/>
          <w:marRight w:val="0"/>
          <w:marTop w:val="0"/>
          <w:marBottom w:val="0"/>
          <w:divBdr>
            <w:top w:val="none" w:sz="0" w:space="0" w:color="auto"/>
            <w:left w:val="none" w:sz="0" w:space="0" w:color="auto"/>
            <w:bottom w:val="none" w:sz="0" w:space="0" w:color="auto"/>
            <w:right w:val="none" w:sz="0" w:space="0" w:color="auto"/>
          </w:divBdr>
          <w:divsChild>
            <w:div w:id="1564020863">
              <w:marLeft w:val="0"/>
              <w:marRight w:val="0"/>
              <w:marTop w:val="0"/>
              <w:marBottom w:val="0"/>
              <w:divBdr>
                <w:top w:val="none" w:sz="0" w:space="0" w:color="auto"/>
                <w:left w:val="none" w:sz="0" w:space="0" w:color="auto"/>
                <w:bottom w:val="none" w:sz="0" w:space="0" w:color="auto"/>
                <w:right w:val="none" w:sz="0" w:space="0" w:color="auto"/>
              </w:divBdr>
              <w:divsChild>
                <w:div w:id="1580752788">
                  <w:marLeft w:val="0"/>
                  <w:marRight w:val="0"/>
                  <w:marTop w:val="0"/>
                  <w:marBottom w:val="0"/>
                  <w:divBdr>
                    <w:top w:val="none" w:sz="0" w:space="0" w:color="auto"/>
                    <w:left w:val="none" w:sz="0" w:space="0" w:color="auto"/>
                    <w:bottom w:val="none" w:sz="0" w:space="0" w:color="auto"/>
                    <w:right w:val="none" w:sz="0" w:space="0" w:color="auto"/>
                  </w:divBdr>
                  <w:divsChild>
                    <w:div w:id="1052776896">
                      <w:marLeft w:val="0"/>
                      <w:marRight w:val="0"/>
                      <w:marTop w:val="0"/>
                      <w:marBottom w:val="0"/>
                      <w:divBdr>
                        <w:top w:val="none" w:sz="0" w:space="0" w:color="auto"/>
                        <w:left w:val="none" w:sz="0" w:space="0" w:color="auto"/>
                        <w:bottom w:val="none" w:sz="0" w:space="0" w:color="auto"/>
                        <w:right w:val="none" w:sz="0" w:space="0" w:color="auto"/>
                      </w:divBdr>
                      <w:divsChild>
                        <w:div w:id="1702702568">
                          <w:marLeft w:val="0"/>
                          <w:marRight w:val="0"/>
                          <w:marTop w:val="0"/>
                          <w:marBottom w:val="0"/>
                          <w:divBdr>
                            <w:top w:val="none" w:sz="0" w:space="0" w:color="auto"/>
                            <w:left w:val="none" w:sz="0" w:space="0" w:color="auto"/>
                            <w:bottom w:val="none" w:sz="0" w:space="0" w:color="auto"/>
                            <w:right w:val="none" w:sz="0" w:space="0" w:color="auto"/>
                          </w:divBdr>
                          <w:divsChild>
                            <w:div w:id="1279945955">
                              <w:marLeft w:val="0"/>
                              <w:marRight w:val="0"/>
                              <w:marTop w:val="0"/>
                              <w:marBottom w:val="0"/>
                              <w:divBdr>
                                <w:top w:val="none" w:sz="0" w:space="0" w:color="auto"/>
                                <w:left w:val="none" w:sz="0" w:space="0" w:color="auto"/>
                                <w:bottom w:val="none" w:sz="0" w:space="0" w:color="auto"/>
                                <w:right w:val="none" w:sz="0" w:space="0" w:color="auto"/>
                              </w:divBdr>
                              <w:divsChild>
                                <w:div w:id="452745615">
                                  <w:marLeft w:val="0"/>
                                  <w:marRight w:val="0"/>
                                  <w:marTop w:val="0"/>
                                  <w:marBottom w:val="0"/>
                                  <w:divBdr>
                                    <w:top w:val="none" w:sz="0" w:space="0" w:color="auto"/>
                                    <w:left w:val="none" w:sz="0" w:space="0" w:color="auto"/>
                                    <w:bottom w:val="none" w:sz="0" w:space="0" w:color="auto"/>
                                    <w:right w:val="none" w:sz="0" w:space="0" w:color="auto"/>
                                  </w:divBdr>
                                </w:div>
                                <w:div w:id="111452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863840">
      <w:bodyDiv w:val="1"/>
      <w:marLeft w:val="0"/>
      <w:marRight w:val="0"/>
      <w:marTop w:val="0"/>
      <w:marBottom w:val="0"/>
      <w:divBdr>
        <w:top w:val="none" w:sz="0" w:space="0" w:color="auto"/>
        <w:left w:val="none" w:sz="0" w:space="0" w:color="auto"/>
        <w:bottom w:val="none" w:sz="0" w:space="0" w:color="auto"/>
        <w:right w:val="none" w:sz="0" w:space="0" w:color="auto"/>
      </w:divBdr>
      <w:divsChild>
        <w:div w:id="11420559">
          <w:marLeft w:val="0"/>
          <w:marRight w:val="0"/>
          <w:marTop w:val="0"/>
          <w:marBottom w:val="0"/>
          <w:divBdr>
            <w:top w:val="none" w:sz="0" w:space="0" w:color="auto"/>
            <w:left w:val="none" w:sz="0" w:space="0" w:color="auto"/>
            <w:bottom w:val="none" w:sz="0" w:space="0" w:color="auto"/>
            <w:right w:val="none" w:sz="0" w:space="0" w:color="auto"/>
          </w:divBdr>
          <w:divsChild>
            <w:div w:id="1868135399">
              <w:marLeft w:val="0"/>
              <w:marRight w:val="0"/>
              <w:marTop w:val="0"/>
              <w:marBottom w:val="0"/>
              <w:divBdr>
                <w:top w:val="none" w:sz="0" w:space="0" w:color="auto"/>
                <w:left w:val="none" w:sz="0" w:space="0" w:color="auto"/>
                <w:bottom w:val="none" w:sz="0" w:space="0" w:color="auto"/>
                <w:right w:val="none" w:sz="0" w:space="0" w:color="auto"/>
              </w:divBdr>
              <w:divsChild>
                <w:div w:id="1157452552">
                  <w:marLeft w:val="0"/>
                  <w:marRight w:val="0"/>
                  <w:marTop w:val="0"/>
                  <w:marBottom w:val="0"/>
                  <w:divBdr>
                    <w:top w:val="none" w:sz="0" w:space="0" w:color="auto"/>
                    <w:left w:val="none" w:sz="0" w:space="0" w:color="auto"/>
                    <w:bottom w:val="none" w:sz="0" w:space="0" w:color="auto"/>
                    <w:right w:val="none" w:sz="0" w:space="0" w:color="auto"/>
                  </w:divBdr>
                  <w:divsChild>
                    <w:div w:id="1234855268">
                      <w:marLeft w:val="0"/>
                      <w:marRight w:val="0"/>
                      <w:marTop w:val="0"/>
                      <w:marBottom w:val="0"/>
                      <w:divBdr>
                        <w:top w:val="none" w:sz="0" w:space="0" w:color="auto"/>
                        <w:left w:val="none" w:sz="0" w:space="0" w:color="auto"/>
                        <w:bottom w:val="none" w:sz="0" w:space="0" w:color="auto"/>
                        <w:right w:val="none" w:sz="0" w:space="0" w:color="auto"/>
                      </w:divBdr>
                      <w:divsChild>
                        <w:div w:id="2102944099">
                          <w:marLeft w:val="0"/>
                          <w:marRight w:val="0"/>
                          <w:marTop w:val="0"/>
                          <w:marBottom w:val="0"/>
                          <w:divBdr>
                            <w:top w:val="none" w:sz="0" w:space="0" w:color="auto"/>
                            <w:left w:val="none" w:sz="0" w:space="0" w:color="auto"/>
                            <w:bottom w:val="none" w:sz="0" w:space="0" w:color="auto"/>
                            <w:right w:val="none" w:sz="0" w:space="0" w:color="auto"/>
                          </w:divBdr>
                          <w:divsChild>
                            <w:div w:id="1677999472">
                              <w:marLeft w:val="0"/>
                              <w:marRight w:val="0"/>
                              <w:marTop w:val="0"/>
                              <w:marBottom w:val="0"/>
                              <w:divBdr>
                                <w:top w:val="none" w:sz="0" w:space="0" w:color="auto"/>
                                <w:left w:val="none" w:sz="0" w:space="0" w:color="auto"/>
                                <w:bottom w:val="none" w:sz="0" w:space="0" w:color="auto"/>
                                <w:right w:val="none" w:sz="0" w:space="0" w:color="auto"/>
                              </w:divBdr>
                              <w:divsChild>
                                <w:div w:id="1113522866">
                                  <w:marLeft w:val="0"/>
                                  <w:marRight w:val="0"/>
                                  <w:marTop w:val="0"/>
                                  <w:marBottom w:val="0"/>
                                  <w:divBdr>
                                    <w:top w:val="none" w:sz="0" w:space="0" w:color="auto"/>
                                    <w:left w:val="none" w:sz="0" w:space="0" w:color="auto"/>
                                    <w:bottom w:val="none" w:sz="0" w:space="0" w:color="auto"/>
                                    <w:right w:val="none" w:sz="0" w:space="0" w:color="auto"/>
                                  </w:divBdr>
                                  <w:divsChild>
                                    <w:div w:id="1788116902">
                                      <w:marLeft w:val="0"/>
                                      <w:marRight w:val="0"/>
                                      <w:marTop w:val="0"/>
                                      <w:marBottom w:val="0"/>
                                      <w:divBdr>
                                        <w:top w:val="none" w:sz="0" w:space="0" w:color="auto"/>
                                        <w:left w:val="none" w:sz="0" w:space="0" w:color="auto"/>
                                        <w:bottom w:val="none" w:sz="0" w:space="0" w:color="auto"/>
                                        <w:right w:val="none" w:sz="0" w:space="0" w:color="auto"/>
                                      </w:divBdr>
                                      <w:divsChild>
                                        <w:div w:id="1750808606">
                                          <w:marLeft w:val="0"/>
                                          <w:marRight w:val="0"/>
                                          <w:marTop w:val="0"/>
                                          <w:marBottom w:val="0"/>
                                          <w:divBdr>
                                            <w:top w:val="none" w:sz="0" w:space="0" w:color="auto"/>
                                            <w:left w:val="none" w:sz="0" w:space="0" w:color="auto"/>
                                            <w:bottom w:val="none" w:sz="0" w:space="0" w:color="auto"/>
                                            <w:right w:val="none" w:sz="0" w:space="0" w:color="auto"/>
                                          </w:divBdr>
                                          <w:divsChild>
                                            <w:div w:id="16666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2975883">
      <w:bodyDiv w:val="1"/>
      <w:marLeft w:val="0"/>
      <w:marRight w:val="0"/>
      <w:marTop w:val="0"/>
      <w:marBottom w:val="0"/>
      <w:divBdr>
        <w:top w:val="none" w:sz="0" w:space="0" w:color="auto"/>
        <w:left w:val="none" w:sz="0" w:space="0" w:color="auto"/>
        <w:bottom w:val="none" w:sz="0" w:space="0" w:color="auto"/>
        <w:right w:val="none" w:sz="0" w:space="0" w:color="auto"/>
      </w:divBdr>
    </w:div>
    <w:div w:id="2002654890">
      <w:bodyDiv w:val="1"/>
      <w:marLeft w:val="0"/>
      <w:marRight w:val="0"/>
      <w:marTop w:val="0"/>
      <w:marBottom w:val="0"/>
      <w:divBdr>
        <w:top w:val="none" w:sz="0" w:space="0" w:color="auto"/>
        <w:left w:val="none" w:sz="0" w:space="0" w:color="auto"/>
        <w:bottom w:val="none" w:sz="0" w:space="0" w:color="auto"/>
        <w:right w:val="none" w:sz="0" w:space="0" w:color="auto"/>
      </w:divBdr>
      <w:divsChild>
        <w:div w:id="131364832">
          <w:marLeft w:val="0"/>
          <w:marRight w:val="0"/>
          <w:marTop w:val="0"/>
          <w:marBottom w:val="0"/>
          <w:divBdr>
            <w:top w:val="none" w:sz="0" w:space="0" w:color="auto"/>
            <w:left w:val="none" w:sz="0" w:space="0" w:color="auto"/>
            <w:bottom w:val="none" w:sz="0" w:space="0" w:color="auto"/>
            <w:right w:val="none" w:sz="0" w:space="0" w:color="auto"/>
          </w:divBdr>
          <w:divsChild>
            <w:div w:id="278729863">
              <w:marLeft w:val="0"/>
              <w:marRight w:val="0"/>
              <w:marTop w:val="0"/>
              <w:marBottom w:val="0"/>
              <w:divBdr>
                <w:top w:val="none" w:sz="0" w:space="0" w:color="auto"/>
                <w:left w:val="none" w:sz="0" w:space="0" w:color="auto"/>
                <w:bottom w:val="none" w:sz="0" w:space="0" w:color="auto"/>
                <w:right w:val="none" w:sz="0" w:space="0" w:color="auto"/>
              </w:divBdr>
              <w:divsChild>
                <w:div w:id="154105858">
                  <w:marLeft w:val="0"/>
                  <w:marRight w:val="0"/>
                  <w:marTop w:val="0"/>
                  <w:marBottom w:val="0"/>
                  <w:divBdr>
                    <w:top w:val="none" w:sz="0" w:space="0" w:color="auto"/>
                    <w:left w:val="none" w:sz="0" w:space="0" w:color="auto"/>
                    <w:bottom w:val="none" w:sz="0" w:space="0" w:color="auto"/>
                    <w:right w:val="none" w:sz="0" w:space="0" w:color="auto"/>
                  </w:divBdr>
                  <w:divsChild>
                    <w:div w:id="2022314219">
                      <w:marLeft w:val="0"/>
                      <w:marRight w:val="0"/>
                      <w:marTop w:val="0"/>
                      <w:marBottom w:val="0"/>
                      <w:divBdr>
                        <w:top w:val="none" w:sz="0" w:space="0" w:color="auto"/>
                        <w:left w:val="none" w:sz="0" w:space="0" w:color="auto"/>
                        <w:bottom w:val="none" w:sz="0" w:space="0" w:color="auto"/>
                        <w:right w:val="none" w:sz="0" w:space="0" w:color="auto"/>
                      </w:divBdr>
                      <w:divsChild>
                        <w:div w:id="1730495823">
                          <w:marLeft w:val="0"/>
                          <w:marRight w:val="0"/>
                          <w:marTop w:val="0"/>
                          <w:marBottom w:val="0"/>
                          <w:divBdr>
                            <w:top w:val="none" w:sz="0" w:space="0" w:color="auto"/>
                            <w:left w:val="none" w:sz="0" w:space="0" w:color="auto"/>
                            <w:bottom w:val="none" w:sz="0" w:space="0" w:color="auto"/>
                            <w:right w:val="none" w:sz="0" w:space="0" w:color="auto"/>
                          </w:divBdr>
                          <w:divsChild>
                            <w:div w:id="905455428">
                              <w:marLeft w:val="0"/>
                              <w:marRight w:val="0"/>
                              <w:marTop w:val="0"/>
                              <w:marBottom w:val="0"/>
                              <w:divBdr>
                                <w:top w:val="none" w:sz="0" w:space="0" w:color="auto"/>
                                <w:left w:val="none" w:sz="0" w:space="0" w:color="auto"/>
                                <w:bottom w:val="none" w:sz="0" w:space="0" w:color="auto"/>
                                <w:right w:val="none" w:sz="0" w:space="0" w:color="auto"/>
                              </w:divBdr>
                              <w:divsChild>
                                <w:div w:id="1771468860">
                                  <w:marLeft w:val="0"/>
                                  <w:marRight w:val="0"/>
                                  <w:marTop w:val="0"/>
                                  <w:marBottom w:val="0"/>
                                  <w:divBdr>
                                    <w:top w:val="none" w:sz="0" w:space="0" w:color="auto"/>
                                    <w:left w:val="none" w:sz="0" w:space="0" w:color="auto"/>
                                    <w:bottom w:val="none" w:sz="0" w:space="0" w:color="auto"/>
                                    <w:right w:val="none" w:sz="0" w:space="0" w:color="auto"/>
                                  </w:divBdr>
                                  <w:divsChild>
                                    <w:div w:id="1804344431">
                                      <w:marLeft w:val="0"/>
                                      <w:marRight w:val="0"/>
                                      <w:marTop w:val="0"/>
                                      <w:marBottom w:val="0"/>
                                      <w:divBdr>
                                        <w:top w:val="none" w:sz="0" w:space="0" w:color="auto"/>
                                        <w:left w:val="none" w:sz="0" w:space="0" w:color="auto"/>
                                        <w:bottom w:val="none" w:sz="0" w:space="0" w:color="auto"/>
                                        <w:right w:val="none" w:sz="0" w:space="0" w:color="auto"/>
                                      </w:divBdr>
                                      <w:divsChild>
                                        <w:div w:id="1728063233">
                                          <w:marLeft w:val="0"/>
                                          <w:marRight w:val="0"/>
                                          <w:marTop w:val="0"/>
                                          <w:marBottom w:val="0"/>
                                          <w:divBdr>
                                            <w:top w:val="none" w:sz="0" w:space="0" w:color="auto"/>
                                            <w:left w:val="none" w:sz="0" w:space="0" w:color="auto"/>
                                            <w:bottom w:val="none" w:sz="0" w:space="0" w:color="auto"/>
                                            <w:right w:val="none" w:sz="0" w:space="0" w:color="auto"/>
                                          </w:divBdr>
                                          <w:divsChild>
                                            <w:div w:id="12387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511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x.doi.org/10.1332/204674315X14364575729186" TargetMode="External"/><Relationship Id="rId13" Type="http://schemas.openxmlformats.org/officeDocument/2006/relationships/hyperlink" Target="http://www.theguardian.com/news/datablog/2011/dec/08/europe-working-hou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uploads/system/uploads/attachment_data/file/31549/11-699-consultation-modern-workplace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guardian.com/lifeandstyle/2009/oct/10/chris-cleave-fathers-more-involve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heguardian.com/social-care-network/2012/may/21/growing-up-without-dad-future-problem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DCA88F-D7D0-439B-9546-E0BC05D13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8062</Words>
  <Characters>45958</Characters>
  <Application>Microsoft Office Word</Application>
  <DocSecurity>4</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Norman</dc:creator>
  <cp:lastModifiedBy>Liam Irwin</cp:lastModifiedBy>
  <cp:revision>2</cp:revision>
  <cp:lastPrinted>2015-03-06T16:27:00Z</cp:lastPrinted>
  <dcterms:created xsi:type="dcterms:W3CDTF">2020-02-11T14:14:00Z</dcterms:created>
  <dcterms:modified xsi:type="dcterms:W3CDTF">2020-02-11T14:14:00Z</dcterms:modified>
</cp:coreProperties>
</file>