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DEEE" w14:textId="58CAC708" w:rsidR="00D521D3" w:rsidRPr="00CB6B81" w:rsidRDefault="00D521D3" w:rsidP="0057339E">
      <w:pPr>
        <w:spacing w:after="0" w:line="240" w:lineRule="auto"/>
        <w:jc w:val="center"/>
        <w:rPr>
          <w:rFonts w:ascii="Times New Roman" w:hAnsi="Times New Roman" w:cs="Times New Roman"/>
          <w:b/>
          <w:sz w:val="26"/>
          <w:szCs w:val="26"/>
        </w:rPr>
      </w:pPr>
      <w:r w:rsidRPr="00CB6B81">
        <w:rPr>
          <w:rFonts w:ascii="Times New Roman" w:hAnsi="Times New Roman" w:cs="Times New Roman"/>
          <w:b/>
          <w:sz w:val="26"/>
          <w:szCs w:val="26"/>
        </w:rPr>
        <w:t xml:space="preserve">Developing a </w:t>
      </w:r>
      <w:r w:rsidR="00D11A68" w:rsidRPr="00CB6B81">
        <w:rPr>
          <w:rFonts w:ascii="Times New Roman" w:hAnsi="Times New Roman" w:cs="Times New Roman"/>
          <w:b/>
          <w:sz w:val="26"/>
          <w:szCs w:val="26"/>
        </w:rPr>
        <w:t>S</w:t>
      </w:r>
      <w:r w:rsidRPr="00CB6B81">
        <w:rPr>
          <w:rFonts w:ascii="Times New Roman" w:hAnsi="Times New Roman" w:cs="Times New Roman"/>
          <w:b/>
          <w:sz w:val="26"/>
          <w:szCs w:val="26"/>
        </w:rPr>
        <w:t xml:space="preserve">pecies </w:t>
      </w:r>
      <w:r w:rsidR="00D11A68" w:rsidRPr="00CB6B81">
        <w:rPr>
          <w:rFonts w:ascii="Times New Roman" w:hAnsi="Times New Roman" w:cs="Times New Roman"/>
          <w:b/>
          <w:sz w:val="26"/>
          <w:szCs w:val="26"/>
        </w:rPr>
        <w:t>P</w:t>
      </w:r>
      <w:r w:rsidRPr="00CB6B81">
        <w:rPr>
          <w:rFonts w:ascii="Times New Roman" w:hAnsi="Times New Roman" w:cs="Times New Roman"/>
          <w:b/>
          <w:sz w:val="26"/>
          <w:szCs w:val="26"/>
        </w:rPr>
        <w:t xml:space="preserve">rotection </w:t>
      </w:r>
      <w:r w:rsidR="00D11A68" w:rsidRPr="00CB6B81">
        <w:rPr>
          <w:rFonts w:ascii="Times New Roman" w:hAnsi="Times New Roman" w:cs="Times New Roman"/>
          <w:b/>
          <w:sz w:val="26"/>
          <w:szCs w:val="26"/>
        </w:rPr>
        <w:t>A</w:t>
      </w:r>
      <w:r w:rsidRPr="00CB6B81">
        <w:rPr>
          <w:rFonts w:ascii="Times New Roman" w:hAnsi="Times New Roman" w:cs="Times New Roman"/>
          <w:b/>
          <w:sz w:val="26"/>
          <w:szCs w:val="26"/>
        </w:rPr>
        <w:t xml:space="preserve">ction </w:t>
      </w:r>
      <w:r w:rsidR="00D11A68" w:rsidRPr="00CB6B81">
        <w:rPr>
          <w:rFonts w:ascii="Times New Roman" w:hAnsi="Times New Roman" w:cs="Times New Roman"/>
          <w:b/>
          <w:sz w:val="26"/>
          <w:szCs w:val="26"/>
        </w:rPr>
        <w:t>P</w:t>
      </w:r>
      <w:r w:rsidRPr="00CB6B81">
        <w:rPr>
          <w:rFonts w:ascii="Times New Roman" w:hAnsi="Times New Roman" w:cs="Times New Roman"/>
          <w:b/>
          <w:sz w:val="26"/>
          <w:szCs w:val="26"/>
        </w:rPr>
        <w:t xml:space="preserve">lan </w:t>
      </w:r>
      <w:r w:rsidR="00310F6D">
        <w:rPr>
          <w:rFonts w:ascii="Times New Roman" w:hAnsi="Times New Roman" w:cs="Times New Roman"/>
          <w:b/>
          <w:sz w:val="26"/>
          <w:szCs w:val="26"/>
        </w:rPr>
        <w:t>– An</w:t>
      </w:r>
      <w:r w:rsidR="00FD7866" w:rsidRPr="00CB6B81">
        <w:rPr>
          <w:rFonts w:ascii="Times New Roman" w:hAnsi="Times New Roman" w:cs="Times New Roman"/>
          <w:b/>
          <w:sz w:val="26"/>
          <w:szCs w:val="26"/>
        </w:rPr>
        <w:t xml:space="preserve"> Integrated Approach for Taxonomies, Reporting and Engagement </w:t>
      </w:r>
      <w:r w:rsidRPr="00CB6B81">
        <w:rPr>
          <w:rFonts w:ascii="Times New Roman" w:hAnsi="Times New Roman" w:cs="Times New Roman"/>
          <w:b/>
          <w:sz w:val="26"/>
          <w:szCs w:val="26"/>
        </w:rPr>
        <w:t xml:space="preserve">for the </w:t>
      </w:r>
      <w:r w:rsidR="00D11A68" w:rsidRPr="00CB6B81">
        <w:rPr>
          <w:rFonts w:ascii="Times New Roman" w:hAnsi="Times New Roman" w:cs="Times New Roman"/>
          <w:b/>
          <w:sz w:val="26"/>
          <w:szCs w:val="26"/>
        </w:rPr>
        <w:t>F</w:t>
      </w:r>
      <w:r w:rsidRPr="00CB6B81">
        <w:rPr>
          <w:rFonts w:ascii="Times New Roman" w:hAnsi="Times New Roman" w:cs="Times New Roman"/>
          <w:b/>
          <w:sz w:val="26"/>
          <w:szCs w:val="26"/>
        </w:rPr>
        <w:t>inancial</w:t>
      </w:r>
      <w:r w:rsidR="00FD7866" w:rsidRPr="00CB6B81">
        <w:rPr>
          <w:rFonts w:ascii="Times New Roman" w:hAnsi="Times New Roman" w:cs="Times New Roman"/>
          <w:b/>
          <w:sz w:val="26"/>
          <w:szCs w:val="26"/>
        </w:rPr>
        <w:t xml:space="preserve"> Services</w:t>
      </w:r>
      <w:r w:rsidRPr="00CB6B81">
        <w:rPr>
          <w:rFonts w:ascii="Times New Roman" w:hAnsi="Times New Roman" w:cs="Times New Roman"/>
          <w:b/>
          <w:sz w:val="26"/>
          <w:szCs w:val="26"/>
        </w:rPr>
        <w:t xml:space="preserve"> </w:t>
      </w:r>
      <w:r w:rsidR="00D11A68" w:rsidRPr="00CB6B81">
        <w:rPr>
          <w:rFonts w:ascii="Times New Roman" w:hAnsi="Times New Roman" w:cs="Times New Roman"/>
          <w:b/>
          <w:sz w:val="26"/>
          <w:szCs w:val="26"/>
        </w:rPr>
        <w:t>S</w:t>
      </w:r>
      <w:r w:rsidRPr="00CB6B81">
        <w:rPr>
          <w:rFonts w:ascii="Times New Roman" w:hAnsi="Times New Roman" w:cs="Times New Roman"/>
          <w:b/>
          <w:sz w:val="26"/>
          <w:szCs w:val="26"/>
        </w:rPr>
        <w:t>ector</w:t>
      </w:r>
    </w:p>
    <w:p w14:paraId="628A1B2A" w14:textId="77777777" w:rsidR="00FD7866" w:rsidRDefault="00FD7866" w:rsidP="0057339E">
      <w:pPr>
        <w:spacing w:after="0" w:line="240" w:lineRule="auto"/>
        <w:jc w:val="center"/>
        <w:rPr>
          <w:rFonts w:ascii="Times New Roman" w:hAnsi="Times New Roman" w:cs="Times New Roman"/>
          <w:b/>
          <w:sz w:val="24"/>
          <w:szCs w:val="24"/>
        </w:rPr>
      </w:pPr>
    </w:p>
    <w:p w14:paraId="6740F7C4" w14:textId="5A6DF3DC" w:rsidR="0057339E" w:rsidRPr="00327442" w:rsidRDefault="0057339E" w:rsidP="0057339E">
      <w:pPr>
        <w:spacing w:after="0" w:line="240" w:lineRule="auto"/>
        <w:jc w:val="center"/>
        <w:rPr>
          <w:rFonts w:ascii="Times New Roman" w:hAnsi="Times New Roman" w:cs="Times New Roman"/>
          <w:b/>
        </w:rPr>
      </w:pPr>
      <w:r w:rsidRPr="00327442">
        <w:rPr>
          <w:rFonts w:ascii="Times New Roman" w:hAnsi="Times New Roman" w:cs="Times New Roman"/>
          <w:b/>
        </w:rPr>
        <w:t xml:space="preserve">Concept </w:t>
      </w:r>
      <w:r w:rsidR="00FD7866" w:rsidRPr="00327442">
        <w:rPr>
          <w:rFonts w:ascii="Times New Roman" w:hAnsi="Times New Roman" w:cs="Times New Roman"/>
          <w:b/>
        </w:rPr>
        <w:t>P</w:t>
      </w:r>
      <w:r w:rsidRPr="00327442">
        <w:rPr>
          <w:rFonts w:ascii="Times New Roman" w:hAnsi="Times New Roman" w:cs="Times New Roman"/>
          <w:b/>
        </w:rPr>
        <w:t xml:space="preserve">aper for </w:t>
      </w:r>
      <w:r w:rsidR="00FD7866" w:rsidRPr="00327442">
        <w:rPr>
          <w:rFonts w:ascii="Times New Roman" w:hAnsi="Times New Roman" w:cs="Times New Roman"/>
          <w:b/>
        </w:rPr>
        <w:t>C</w:t>
      </w:r>
      <w:r w:rsidRPr="00327442">
        <w:rPr>
          <w:rFonts w:ascii="Times New Roman" w:hAnsi="Times New Roman" w:cs="Times New Roman"/>
          <w:b/>
        </w:rPr>
        <w:t>irculation at</w:t>
      </w:r>
    </w:p>
    <w:p w14:paraId="426E0E6B" w14:textId="4731128B" w:rsidR="0057339E" w:rsidRPr="00327442" w:rsidRDefault="0057339E" w:rsidP="0057339E">
      <w:pPr>
        <w:spacing w:after="0" w:line="240" w:lineRule="auto"/>
        <w:jc w:val="center"/>
        <w:rPr>
          <w:rFonts w:ascii="Times New Roman" w:hAnsi="Times New Roman" w:cs="Times New Roman"/>
          <w:b/>
        </w:rPr>
      </w:pPr>
      <w:r w:rsidRPr="00327442">
        <w:rPr>
          <w:rFonts w:ascii="Times New Roman" w:hAnsi="Times New Roman" w:cs="Times New Roman"/>
          <w:b/>
        </w:rPr>
        <w:t>Investec</w:t>
      </w:r>
      <w:r w:rsidR="00FD7866" w:rsidRPr="00FD7866">
        <w:rPr>
          <w:rFonts w:ascii="Times New Roman" w:hAnsi="Times New Roman" w:cs="Times New Roman"/>
          <w:b/>
        </w:rPr>
        <w:t xml:space="preserve"> Bank’</w:t>
      </w:r>
      <w:r w:rsidRPr="00327442">
        <w:rPr>
          <w:rFonts w:ascii="Times New Roman" w:hAnsi="Times New Roman" w:cs="Times New Roman"/>
          <w:b/>
        </w:rPr>
        <w:t>s Natural Capital, Species Extinction &amp; Sustainable Financial Markets Event, 30</w:t>
      </w:r>
      <w:r w:rsidRPr="00327442">
        <w:rPr>
          <w:rFonts w:ascii="Times New Roman" w:hAnsi="Times New Roman" w:cs="Times New Roman"/>
          <w:b/>
          <w:vertAlign w:val="superscript"/>
        </w:rPr>
        <w:t>th</w:t>
      </w:r>
      <w:r w:rsidRPr="00327442">
        <w:rPr>
          <w:rFonts w:ascii="Times New Roman" w:hAnsi="Times New Roman" w:cs="Times New Roman"/>
          <w:b/>
        </w:rPr>
        <w:t xml:space="preserve"> May 2019</w:t>
      </w:r>
    </w:p>
    <w:p w14:paraId="132BEE26" w14:textId="77777777" w:rsidR="0057339E" w:rsidRPr="00327442" w:rsidRDefault="0057339E" w:rsidP="0057339E">
      <w:pPr>
        <w:spacing w:after="0" w:line="240" w:lineRule="auto"/>
        <w:jc w:val="center"/>
        <w:rPr>
          <w:rFonts w:ascii="Times New Roman" w:hAnsi="Times New Roman" w:cs="Times New Roman"/>
          <w:b/>
        </w:rPr>
      </w:pPr>
    </w:p>
    <w:p w14:paraId="3AFADF30" w14:textId="68D35832" w:rsidR="002C1250" w:rsidRPr="00CB6B81" w:rsidRDefault="002C1250" w:rsidP="00FD7866">
      <w:pPr>
        <w:spacing w:after="0" w:line="240" w:lineRule="auto"/>
        <w:jc w:val="center"/>
        <w:rPr>
          <w:rFonts w:ascii="Times New Roman" w:hAnsi="Times New Roman" w:cs="Times New Roman"/>
          <w:b/>
        </w:rPr>
      </w:pPr>
      <w:r w:rsidRPr="00327442">
        <w:rPr>
          <w:rFonts w:ascii="Times New Roman" w:hAnsi="Times New Roman" w:cs="Times New Roman"/>
          <w:b/>
        </w:rPr>
        <w:t>Jill Atkins</w:t>
      </w:r>
      <w:r w:rsidR="0057339E" w:rsidRPr="00327442">
        <w:rPr>
          <w:rFonts w:ascii="Times New Roman" w:hAnsi="Times New Roman" w:cs="Times New Roman"/>
          <w:b/>
        </w:rPr>
        <w:t>, BA(Hons), MSc, Ph</w:t>
      </w:r>
      <w:r w:rsidR="00FD7866">
        <w:rPr>
          <w:rFonts w:ascii="Times New Roman" w:hAnsi="Times New Roman" w:cs="Times New Roman"/>
          <w:b/>
        </w:rPr>
        <w:t xml:space="preserve">D, </w:t>
      </w:r>
      <w:r w:rsidR="00FD7866" w:rsidRPr="00327442">
        <w:rPr>
          <w:rFonts w:ascii="Times New Roman" w:hAnsi="Times New Roman" w:cs="Times New Roman"/>
          <w:b/>
        </w:rPr>
        <w:t>University of Sheffield</w:t>
      </w:r>
    </w:p>
    <w:p w14:paraId="45511A91" w14:textId="77777777" w:rsidR="00FD7866" w:rsidRPr="00CB6B81" w:rsidRDefault="00FD7866" w:rsidP="00FD7866">
      <w:pPr>
        <w:spacing w:after="0" w:line="240" w:lineRule="auto"/>
        <w:jc w:val="center"/>
        <w:rPr>
          <w:rFonts w:ascii="Times New Roman" w:hAnsi="Times New Roman" w:cs="Times New Roman"/>
          <w:b/>
        </w:rPr>
      </w:pPr>
      <w:r w:rsidRPr="00CB6B81">
        <w:rPr>
          <w:rFonts w:ascii="Times New Roman" w:hAnsi="Times New Roman" w:cs="Times New Roman"/>
          <w:b/>
        </w:rPr>
        <w:t xml:space="preserve">Martina Macpherson, </w:t>
      </w:r>
      <w:r w:rsidR="00145B0F" w:rsidRPr="00CB6B81">
        <w:rPr>
          <w:rFonts w:ascii="Times New Roman" w:hAnsi="Times New Roman" w:cs="Times New Roman"/>
          <w:b/>
        </w:rPr>
        <w:t xml:space="preserve">President, NSFM, and </w:t>
      </w:r>
      <w:r w:rsidRPr="00CB6B81">
        <w:rPr>
          <w:rFonts w:ascii="Times New Roman" w:hAnsi="Times New Roman" w:cs="Times New Roman"/>
          <w:b/>
        </w:rPr>
        <w:t xml:space="preserve">Visiting Fellow, Henley Business School </w:t>
      </w:r>
    </w:p>
    <w:p w14:paraId="5374F641" w14:textId="77777777" w:rsidR="00D521D3" w:rsidRDefault="00D521D3" w:rsidP="009970F3">
      <w:pPr>
        <w:spacing w:after="0" w:line="240" w:lineRule="auto"/>
        <w:jc w:val="both"/>
        <w:rPr>
          <w:rFonts w:ascii="Times New Roman" w:hAnsi="Times New Roman" w:cs="Times New Roman"/>
          <w:sz w:val="24"/>
          <w:szCs w:val="24"/>
        </w:rPr>
      </w:pPr>
    </w:p>
    <w:p w14:paraId="491803B0" w14:textId="77777777" w:rsidR="003E05B0" w:rsidRPr="0057339E" w:rsidRDefault="003E05B0" w:rsidP="009970F3">
      <w:pPr>
        <w:spacing w:after="0" w:line="240" w:lineRule="auto"/>
        <w:jc w:val="both"/>
        <w:rPr>
          <w:rFonts w:ascii="Times New Roman" w:hAnsi="Times New Roman" w:cs="Times New Roman"/>
          <w:sz w:val="24"/>
          <w:szCs w:val="24"/>
        </w:rPr>
      </w:pPr>
    </w:p>
    <w:p w14:paraId="39525C3E" w14:textId="77777777" w:rsidR="009B3BD8" w:rsidRPr="00557576" w:rsidRDefault="009B3BD8" w:rsidP="0057339E">
      <w:pPr>
        <w:autoSpaceDE w:val="0"/>
        <w:autoSpaceDN w:val="0"/>
        <w:adjustRightInd w:val="0"/>
        <w:spacing w:after="0" w:line="240" w:lineRule="auto"/>
        <w:jc w:val="both"/>
        <w:rPr>
          <w:rFonts w:ascii="Times New Roman" w:hAnsi="Times New Roman" w:cs="Times New Roman"/>
          <w:b/>
          <w:color w:val="FF0066"/>
          <w:sz w:val="24"/>
          <w:szCs w:val="24"/>
        </w:rPr>
      </w:pPr>
      <w:r w:rsidRPr="00557576">
        <w:rPr>
          <w:rFonts w:ascii="Times New Roman" w:hAnsi="Times New Roman" w:cs="Times New Roman"/>
          <w:b/>
          <w:color w:val="FF0066"/>
          <w:sz w:val="24"/>
          <w:szCs w:val="24"/>
        </w:rPr>
        <w:t xml:space="preserve">A Strategic Issue: Species Extinction </w:t>
      </w:r>
    </w:p>
    <w:p w14:paraId="27A9802E" w14:textId="77777777" w:rsidR="009B3BD8" w:rsidRPr="009B3BD8" w:rsidRDefault="009B3BD8" w:rsidP="0057339E">
      <w:pPr>
        <w:autoSpaceDE w:val="0"/>
        <w:autoSpaceDN w:val="0"/>
        <w:adjustRightInd w:val="0"/>
        <w:spacing w:after="0" w:line="240" w:lineRule="auto"/>
        <w:jc w:val="both"/>
        <w:rPr>
          <w:rFonts w:ascii="Times New Roman" w:hAnsi="Times New Roman" w:cs="Times New Roman"/>
          <w:b/>
          <w:color w:val="FF0000"/>
          <w:sz w:val="28"/>
          <w:szCs w:val="28"/>
        </w:rPr>
      </w:pPr>
    </w:p>
    <w:p w14:paraId="2CA72D65" w14:textId="77777777" w:rsidR="003E05B0" w:rsidRPr="0057339E" w:rsidRDefault="003E05B0" w:rsidP="0057339E">
      <w:pPr>
        <w:autoSpaceDE w:val="0"/>
        <w:autoSpaceDN w:val="0"/>
        <w:adjustRightInd w:val="0"/>
        <w:spacing w:after="0" w:line="240" w:lineRule="auto"/>
        <w:jc w:val="both"/>
        <w:rPr>
          <w:rFonts w:ascii="Times New Roman" w:hAnsi="Times New Roman" w:cs="Times New Roman"/>
          <w:sz w:val="24"/>
          <w:szCs w:val="24"/>
        </w:rPr>
      </w:pPr>
      <w:r w:rsidRPr="0057339E">
        <w:rPr>
          <w:rFonts w:ascii="Times New Roman" w:hAnsi="Times New Roman" w:cs="Times New Roman"/>
          <w:sz w:val="24"/>
          <w:szCs w:val="24"/>
        </w:rPr>
        <w:t xml:space="preserve">The planet is currently experiencing </w:t>
      </w:r>
      <w:r w:rsidR="0057339E">
        <w:rPr>
          <w:rFonts w:ascii="Times New Roman" w:hAnsi="Times New Roman" w:cs="Times New Roman"/>
          <w:sz w:val="24"/>
          <w:szCs w:val="24"/>
        </w:rPr>
        <w:t>a</w:t>
      </w:r>
      <w:r w:rsidRPr="0057339E">
        <w:rPr>
          <w:rFonts w:ascii="Times New Roman" w:hAnsi="Times New Roman" w:cs="Times New Roman"/>
          <w:sz w:val="24"/>
          <w:szCs w:val="24"/>
        </w:rPr>
        <w:t xml:space="preserve"> mass extinction event, with human and business activity being the root cause of</w:t>
      </w:r>
      <w:r w:rsidR="0057339E" w:rsidRPr="0057339E">
        <w:rPr>
          <w:rFonts w:ascii="Times New Roman" w:hAnsi="Times New Roman" w:cs="Times New Roman"/>
          <w:sz w:val="24"/>
          <w:szCs w:val="24"/>
        </w:rPr>
        <w:t xml:space="preserve"> </w:t>
      </w:r>
      <w:r w:rsidRPr="0057339E">
        <w:rPr>
          <w:rFonts w:ascii="Times New Roman" w:hAnsi="Times New Roman" w:cs="Times New Roman"/>
          <w:sz w:val="24"/>
          <w:szCs w:val="24"/>
        </w:rPr>
        <w:t>specie</w:t>
      </w:r>
      <w:r w:rsidR="0057339E" w:rsidRPr="0057339E">
        <w:rPr>
          <w:rFonts w:ascii="Times New Roman" w:hAnsi="Times New Roman" w:cs="Times New Roman"/>
          <w:sz w:val="24"/>
          <w:szCs w:val="24"/>
        </w:rPr>
        <w:t>s loss and habitat destruction</w:t>
      </w:r>
      <w:r w:rsidRPr="0057339E">
        <w:rPr>
          <w:rFonts w:ascii="Times New Roman" w:hAnsi="Times New Roman" w:cs="Times New Roman"/>
          <w:sz w:val="24"/>
          <w:szCs w:val="24"/>
        </w:rPr>
        <w:t>.</w:t>
      </w:r>
      <w:r w:rsidR="0057339E" w:rsidRPr="0057339E">
        <w:rPr>
          <w:rStyle w:val="FootnoteReference"/>
          <w:rFonts w:ascii="Times New Roman" w:hAnsi="Times New Roman" w:cs="Times New Roman"/>
          <w:sz w:val="24"/>
          <w:szCs w:val="24"/>
        </w:rPr>
        <w:footnoteReference w:id="1"/>
      </w:r>
      <w:r w:rsidR="0057339E" w:rsidRPr="0057339E">
        <w:rPr>
          <w:rFonts w:ascii="Times New Roman" w:hAnsi="Times New Roman" w:cs="Times New Roman"/>
          <w:sz w:val="24"/>
          <w:szCs w:val="24"/>
        </w:rPr>
        <w:t xml:space="preserve"> Recent</w:t>
      </w:r>
      <w:r w:rsidRPr="0057339E">
        <w:rPr>
          <w:rFonts w:ascii="Times New Roman" w:hAnsi="Times New Roman" w:cs="Times New Roman"/>
          <w:sz w:val="24"/>
          <w:szCs w:val="24"/>
        </w:rPr>
        <w:t xml:space="preserve"> scientific research finds that</w:t>
      </w:r>
      <w:r w:rsidR="0057339E">
        <w:rPr>
          <w:rFonts w:ascii="Times New Roman" w:hAnsi="Times New Roman" w:cs="Times New Roman"/>
          <w:sz w:val="24"/>
          <w:szCs w:val="24"/>
        </w:rPr>
        <w:t xml:space="preserve"> </w:t>
      </w:r>
      <w:r w:rsidRPr="0057339E">
        <w:rPr>
          <w:rFonts w:ascii="Times New Roman" w:hAnsi="Times New Roman" w:cs="Times New Roman"/>
          <w:sz w:val="24"/>
          <w:szCs w:val="24"/>
        </w:rPr>
        <w:t>from a sample of almost half vertebrate species, 32% are decreasing in population size and range as a result of habitat loss, overexploitation,</w:t>
      </w:r>
      <w:r w:rsidR="0057339E">
        <w:rPr>
          <w:rFonts w:ascii="Times New Roman" w:hAnsi="Times New Roman" w:cs="Times New Roman"/>
          <w:sz w:val="24"/>
          <w:szCs w:val="24"/>
        </w:rPr>
        <w:t xml:space="preserve"> </w:t>
      </w:r>
      <w:r w:rsidRPr="0057339E">
        <w:rPr>
          <w:rFonts w:ascii="Times New Roman" w:hAnsi="Times New Roman" w:cs="Times New Roman"/>
          <w:sz w:val="24"/>
          <w:szCs w:val="24"/>
        </w:rPr>
        <w:t>invasion by alien species, pollution and global warming.</w:t>
      </w:r>
      <w:r w:rsidR="0057339E">
        <w:rPr>
          <w:rStyle w:val="FootnoteReference"/>
          <w:rFonts w:ascii="Times New Roman" w:hAnsi="Times New Roman" w:cs="Times New Roman"/>
          <w:sz w:val="24"/>
          <w:szCs w:val="24"/>
        </w:rPr>
        <w:footnoteReference w:id="2"/>
      </w:r>
      <w:r w:rsidR="0057339E">
        <w:rPr>
          <w:rFonts w:ascii="Times New Roman" w:hAnsi="Times New Roman" w:cs="Times New Roman"/>
          <w:sz w:val="24"/>
          <w:szCs w:val="24"/>
        </w:rPr>
        <w:t xml:space="preserve"> </w:t>
      </w:r>
      <w:r w:rsidRPr="0057339E">
        <w:rPr>
          <w:rFonts w:ascii="Times New Roman" w:hAnsi="Times New Roman" w:cs="Times New Roman"/>
          <w:sz w:val="24"/>
          <w:szCs w:val="24"/>
        </w:rPr>
        <w:t>As well as species ‘going extinct’ populations of species are diminishing and disappearing. This is the reason giraffes are now on the endangered list</w:t>
      </w:r>
      <w:r w:rsidR="0057339E">
        <w:rPr>
          <w:rFonts w:ascii="Times New Roman" w:hAnsi="Times New Roman" w:cs="Times New Roman"/>
          <w:sz w:val="24"/>
          <w:szCs w:val="24"/>
        </w:rPr>
        <w:t>, with</w:t>
      </w:r>
      <w:r w:rsidR="00CF08FA" w:rsidRPr="0057339E">
        <w:rPr>
          <w:rFonts w:ascii="Times New Roman" w:hAnsi="Times New Roman" w:cs="Times New Roman"/>
          <w:sz w:val="24"/>
          <w:szCs w:val="24"/>
        </w:rPr>
        <w:t xml:space="preserve"> 40% of the population lost over the last 40 years</w:t>
      </w:r>
      <w:r w:rsidR="0057339E">
        <w:rPr>
          <w:rFonts w:ascii="Times New Roman" w:hAnsi="Times New Roman" w:cs="Times New Roman"/>
          <w:sz w:val="24"/>
          <w:szCs w:val="24"/>
        </w:rPr>
        <w:t xml:space="preserve">: </w:t>
      </w:r>
      <w:r w:rsidRPr="0057339E">
        <w:rPr>
          <w:rFonts w:ascii="Times New Roman" w:hAnsi="Times New Roman" w:cs="Times New Roman"/>
          <w:i/>
          <w:sz w:val="24"/>
          <w:szCs w:val="24"/>
        </w:rPr>
        <w:t>“Population extinctions today are orders of magnitude more frequent than species extinctions. Population extinctions, however,</w:t>
      </w:r>
      <w:r w:rsidR="0057339E" w:rsidRPr="0057339E">
        <w:rPr>
          <w:rFonts w:ascii="Times New Roman" w:hAnsi="Times New Roman" w:cs="Times New Roman"/>
          <w:i/>
          <w:sz w:val="24"/>
          <w:szCs w:val="24"/>
        </w:rPr>
        <w:t xml:space="preserve"> </w:t>
      </w:r>
      <w:r w:rsidRPr="0057339E">
        <w:rPr>
          <w:rFonts w:ascii="Times New Roman" w:hAnsi="Times New Roman" w:cs="Times New Roman"/>
          <w:i/>
          <w:sz w:val="24"/>
          <w:szCs w:val="24"/>
        </w:rPr>
        <w:t>are a prelude to species extinctions, so Earth’s sixth mass extinction episode has proceeded further than most assume. The massive</w:t>
      </w:r>
      <w:r w:rsidR="0057339E" w:rsidRPr="0057339E">
        <w:rPr>
          <w:rFonts w:ascii="Times New Roman" w:hAnsi="Times New Roman" w:cs="Times New Roman"/>
          <w:i/>
          <w:sz w:val="24"/>
          <w:szCs w:val="24"/>
        </w:rPr>
        <w:t xml:space="preserve"> </w:t>
      </w:r>
      <w:r w:rsidRPr="0057339E">
        <w:rPr>
          <w:rFonts w:ascii="Times New Roman" w:hAnsi="Times New Roman" w:cs="Times New Roman"/>
          <w:i/>
          <w:sz w:val="24"/>
          <w:szCs w:val="24"/>
        </w:rPr>
        <w:t>loss of populations is already damaging the services ecosystems provide to civilization …. All signs point to ever more powerful</w:t>
      </w:r>
      <w:r w:rsidR="0057339E" w:rsidRPr="0057339E">
        <w:rPr>
          <w:rFonts w:ascii="Times New Roman" w:hAnsi="Times New Roman" w:cs="Times New Roman"/>
          <w:i/>
          <w:sz w:val="24"/>
          <w:szCs w:val="24"/>
        </w:rPr>
        <w:t xml:space="preserve"> </w:t>
      </w:r>
      <w:r w:rsidRPr="0057339E">
        <w:rPr>
          <w:rFonts w:ascii="Times New Roman" w:hAnsi="Times New Roman" w:cs="Times New Roman"/>
          <w:i/>
          <w:sz w:val="24"/>
          <w:szCs w:val="24"/>
        </w:rPr>
        <w:t>assaults on biodiversity in the next two decades, painting a dismal picture of the future of life, including human life</w:t>
      </w:r>
      <w:r w:rsidR="0057339E">
        <w:rPr>
          <w:rFonts w:ascii="Times New Roman" w:hAnsi="Times New Roman" w:cs="Times New Roman"/>
          <w:i/>
          <w:sz w:val="24"/>
          <w:szCs w:val="24"/>
        </w:rPr>
        <w:t>.</w:t>
      </w:r>
      <w:r w:rsidR="0057339E">
        <w:rPr>
          <w:rStyle w:val="FootnoteReference"/>
          <w:rFonts w:ascii="Times New Roman" w:hAnsi="Times New Roman" w:cs="Times New Roman"/>
          <w:i/>
          <w:sz w:val="24"/>
          <w:szCs w:val="24"/>
        </w:rPr>
        <w:footnoteReference w:id="3"/>
      </w:r>
    </w:p>
    <w:p w14:paraId="24853683" w14:textId="77777777" w:rsidR="003E05B0" w:rsidRPr="0057339E" w:rsidRDefault="003E05B0" w:rsidP="0057339E">
      <w:pPr>
        <w:spacing w:after="0" w:line="240" w:lineRule="auto"/>
        <w:jc w:val="both"/>
        <w:rPr>
          <w:rFonts w:ascii="Times New Roman" w:hAnsi="Times New Roman" w:cs="Times New Roman"/>
          <w:sz w:val="24"/>
          <w:szCs w:val="24"/>
        </w:rPr>
      </w:pPr>
    </w:p>
    <w:p w14:paraId="2589099F" w14:textId="77777777" w:rsidR="00284955" w:rsidRPr="0057339E" w:rsidRDefault="009970F3" w:rsidP="0028495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Given the extinction crisis that we currently find ourselves in, making connections between species extinction and our global capitalist system</w:t>
      </w:r>
      <w:r w:rsidR="0057339E">
        <w:rPr>
          <w:rFonts w:ascii="Times New Roman" w:eastAsia="Times New Roman" w:hAnsi="Times New Roman" w:cs="Times New Roman"/>
          <w:sz w:val="24"/>
          <w:szCs w:val="24"/>
          <w:lang w:eastAsia="en-GB"/>
        </w:rPr>
        <w:t xml:space="preserve"> is crucial to driving conservation and species protection</w:t>
      </w:r>
      <w:r>
        <w:rPr>
          <w:rFonts w:ascii="Times New Roman" w:eastAsia="Times New Roman" w:hAnsi="Times New Roman" w:cs="Times New Roman"/>
          <w:sz w:val="24"/>
          <w:szCs w:val="24"/>
          <w:lang w:eastAsia="en-GB"/>
        </w:rPr>
        <w:t xml:space="preserve">. By identifying species loss and extinction as a financially material risk pervasive across all aspects of business, finance and accounting we also identify an urgent need for action, for developing and implementing a </w:t>
      </w:r>
      <w:r w:rsidRPr="0057339E">
        <w:rPr>
          <w:rFonts w:ascii="Times New Roman" w:eastAsia="Times New Roman" w:hAnsi="Times New Roman" w:cs="Times New Roman"/>
          <w:b/>
          <w:sz w:val="24"/>
          <w:szCs w:val="24"/>
          <w:lang w:eastAsia="en-GB"/>
        </w:rPr>
        <w:t>Species Protection Action Plan</w:t>
      </w:r>
      <w:r>
        <w:rPr>
          <w:rFonts w:ascii="Times New Roman" w:eastAsia="Times New Roman" w:hAnsi="Times New Roman" w:cs="Times New Roman"/>
          <w:sz w:val="24"/>
          <w:szCs w:val="24"/>
          <w:lang w:eastAsia="en-GB"/>
        </w:rPr>
        <w:t xml:space="preserve"> to be spread out across the financial sector throughout all elements and levels of the capital markets, their structur</w:t>
      </w:r>
      <w:r w:rsidR="00284955">
        <w:rPr>
          <w:rFonts w:ascii="Times New Roman" w:eastAsia="Times New Roman" w:hAnsi="Times New Roman" w:cs="Times New Roman"/>
          <w:sz w:val="24"/>
          <w:szCs w:val="24"/>
          <w:lang w:eastAsia="en-GB"/>
        </w:rPr>
        <w:t xml:space="preserve">es, mechanisms and institutions: </w:t>
      </w:r>
      <w:r w:rsidR="00284955" w:rsidRPr="00284955">
        <w:rPr>
          <w:rFonts w:ascii="Times New Roman" w:hAnsi="Times New Roman" w:cs="Times New Roman"/>
          <w:i/>
          <w:sz w:val="24"/>
          <w:szCs w:val="24"/>
        </w:rPr>
        <w:t>“Given this looming environmental disaster, the accounting and business community cannot simply assume that a scientific solution</w:t>
      </w:r>
      <w:r w:rsidR="00284955">
        <w:rPr>
          <w:rFonts w:ascii="Times New Roman" w:hAnsi="Times New Roman" w:cs="Times New Roman"/>
          <w:i/>
          <w:sz w:val="24"/>
          <w:szCs w:val="24"/>
        </w:rPr>
        <w:t xml:space="preserve"> </w:t>
      </w:r>
      <w:r w:rsidR="00284955" w:rsidRPr="00284955">
        <w:rPr>
          <w:rFonts w:ascii="Times New Roman" w:hAnsi="Times New Roman" w:cs="Times New Roman"/>
          <w:i/>
          <w:sz w:val="24"/>
          <w:szCs w:val="24"/>
        </w:rPr>
        <w:t>will be found to prevent extinction and the associated risks which it poses to humanity”</w:t>
      </w:r>
      <w:r w:rsidR="00284955" w:rsidRPr="0057339E">
        <w:rPr>
          <w:rFonts w:ascii="Times New Roman" w:hAnsi="Times New Roman" w:cs="Times New Roman"/>
          <w:sz w:val="24"/>
          <w:szCs w:val="24"/>
        </w:rPr>
        <w:t>.</w:t>
      </w:r>
      <w:r w:rsidR="00284955">
        <w:rPr>
          <w:rStyle w:val="FootnoteReference"/>
          <w:rFonts w:ascii="Times New Roman" w:hAnsi="Times New Roman" w:cs="Times New Roman"/>
          <w:sz w:val="24"/>
          <w:szCs w:val="24"/>
        </w:rPr>
        <w:footnoteReference w:id="4"/>
      </w:r>
    </w:p>
    <w:p w14:paraId="1542DDEC" w14:textId="77777777" w:rsidR="009970F3" w:rsidRDefault="009970F3" w:rsidP="009970F3">
      <w:pPr>
        <w:spacing w:after="0" w:line="240" w:lineRule="auto"/>
        <w:jc w:val="both"/>
        <w:rPr>
          <w:rFonts w:ascii="Times New Roman" w:eastAsia="Times New Roman" w:hAnsi="Times New Roman" w:cs="Times New Roman"/>
          <w:sz w:val="24"/>
          <w:szCs w:val="24"/>
          <w:lang w:eastAsia="en-GB"/>
        </w:rPr>
      </w:pPr>
    </w:p>
    <w:p w14:paraId="41487350" w14:textId="77777777" w:rsidR="00D521D3" w:rsidRPr="009970F3" w:rsidRDefault="009970F3" w:rsidP="009970F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w:t>
      </w:r>
      <w:r w:rsidR="00284955">
        <w:rPr>
          <w:rFonts w:ascii="Times New Roman" w:eastAsia="Times New Roman" w:hAnsi="Times New Roman" w:cs="Times New Roman"/>
          <w:sz w:val="24"/>
          <w:szCs w:val="24"/>
          <w:lang w:eastAsia="en-GB"/>
        </w:rPr>
        <w:t>the recent book,</w:t>
      </w:r>
      <w:r>
        <w:rPr>
          <w:rFonts w:ascii="Times New Roman" w:eastAsia="Times New Roman" w:hAnsi="Times New Roman" w:cs="Times New Roman"/>
          <w:sz w:val="24"/>
          <w:szCs w:val="24"/>
          <w:lang w:eastAsia="en-GB"/>
        </w:rPr>
        <w:t xml:space="preserve"> </w:t>
      </w:r>
      <w:r w:rsidRPr="009C2FEB">
        <w:rPr>
          <w:rFonts w:ascii="Times New Roman" w:eastAsia="Times New Roman" w:hAnsi="Times New Roman" w:cs="Times New Roman"/>
          <w:i/>
          <w:sz w:val="24"/>
          <w:szCs w:val="24"/>
          <w:lang w:eastAsia="en-GB"/>
        </w:rPr>
        <w:t>‘Around the World in 80 Species</w:t>
      </w:r>
      <w:r w:rsidR="00284955">
        <w:rPr>
          <w:rFonts w:ascii="Times New Roman" w:eastAsia="Times New Roman" w:hAnsi="Times New Roman" w:cs="Times New Roman"/>
          <w:i/>
          <w:sz w:val="24"/>
          <w:szCs w:val="24"/>
          <w:lang w:eastAsia="en-GB"/>
        </w:rPr>
        <w:t>: Exploring the Business of Extinction</w:t>
      </w:r>
      <w:r w:rsidRPr="009C2FEB">
        <w:rPr>
          <w:rFonts w:ascii="Times New Roman" w:eastAsia="Times New Roman" w:hAnsi="Times New Roman" w:cs="Times New Roman"/>
          <w:i/>
          <w:sz w:val="24"/>
          <w:szCs w:val="24"/>
          <w:lang w:eastAsia="en-GB"/>
        </w:rPr>
        <w:t>’</w:t>
      </w:r>
      <w:r w:rsidR="00284955">
        <w:rPr>
          <w:rFonts w:ascii="Times New Roman" w:eastAsia="Times New Roman" w:hAnsi="Times New Roman" w:cs="Times New Roman"/>
          <w:sz w:val="24"/>
          <w:szCs w:val="24"/>
          <w:lang w:eastAsia="en-GB"/>
        </w:rPr>
        <w:t>, the focus was on investigating</w:t>
      </w:r>
      <w:r>
        <w:rPr>
          <w:rFonts w:ascii="Times New Roman" w:eastAsia="Times New Roman" w:hAnsi="Times New Roman" w:cs="Times New Roman"/>
          <w:sz w:val="24"/>
          <w:szCs w:val="24"/>
          <w:lang w:eastAsia="en-GB"/>
        </w:rPr>
        <w:t xml:space="preserve"> primarily t</w:t>
      </w:r>
      <w:r w:rsidR="00D521D3" w:rsidRPr="009970F3">
        <w:rPr>
          <w:rFonts w:ascii="Times New Roman" w:eastAsia="Times New Roman" w:hAnsi="Times New Roman" w:cs="Times New Roman"/>
          <w:sz w:val="24"/>
          <w:szCs w:val="24"/>
          <w:lang w:eastAsia="en-GB"/>
        </w:rPr>
        <w:t>wo avenues in </w:t>
      </w:r>
      <w:r w:rsidR="00444A9B" w:rsidRPr="009970F3">
        <w:rPr>
          <w:rFonts w:ascii="Times New Roman" w:eastAsia="Times New Roman" w:hAnsi="Times New Roman" w:cs="Times New Roman"/>
          <w:sz w:val="24"/>
          <w:szCs w:val="24"/>
          <w:lang w:eastAsia="en-GB"/>
        </w:rPr>
        <w:t xml:space="preserve">terms of integrating species protection into the heart of business, finance and accounting </w:t>
      </w:r>
      <w:r w:rsidR="00171351">
        <w:rPr>
          <w:rFonts w:ascii="Times New Roman" w:eastAsia="Times New Roman" w:hAnsi="Times New Roman" w:cs="Times New Roman"/>
          <w:sz w:val="24"/>
          <w:szCs w:val="24"/>
          <w:lang w:eastAsia="en-GB"/>
        </w:rPr>
        <w:t xml:space="preserve">and the research led to </w:t>
      </w:r>
      <w:r w:rsidR="00444A9B" w:rsidRPr="009970F3">
        <w:rPr>
          <w:rFonts w:ascii="Times New Roman" w:eastAsia="Times New Roman" w:hAnsi="Times New Roman" w:cs="Times New Roman"/>
          <w:sz w:val="24"/>
          <w:szCs w:val="24"/>
          <w:lang w:eastAsia="en-GB"/>
        </w:rPr>
        <w:t>the development of an extinction accounting framework</w:t>
      </w:r>
      <w:r w:rsidR="00171351">
        <w:rPr>
          <w:rFonts w:ascii="Times New Roman" w:eastAsia="Times New Roman" w:hAnsi="Times New Roman" w:cs="Times New Roman"/>
          <w:sz w:val="24"/>
          <w:szCs w:val="24"/>
          <w:lang w:eastAsia="en-GB"/>
        </w:rPr>
        <w:t xml:space="preserve"> for corporate reporting (or indeed for reporting and disclosures produced by any organisation at any level)</w:t>
      </w:r>
      <w:r w:rsidR="00444A9B" w:rsidRPr="009970F3">
        <w:rPr>
          <w:rFonts w:ascii="Times New Roman" w:eastAsia="Times New Roman" w:hAnsi="Times New Roman" w:cs="Times New Roman"/>
          <w:sz w:val="24"/>
          <w:szCs w:val="24"/>
          <w:lang w:eastAsia="en-GB"/>
        </w:rPr>
        <w:t xml:space="preserve"> and an extinction engagement framework for responsible investment.</w:t>
      </w:r>
    </w:p>
    <w:p w14:paraId="137C8FF8" w14:textId="77777777" w:rsidR="00444A9B" w:rsidRDefault="00444A9B" w:rsidP="009970F3">
      <w:pPr>
        <w:spacing w:after="0" w:line="240" w:lineRule="auto"/>
        <w:jc w:val="both"/>
        <w:rPr>
          <w:rFonts w:ascii="Times New Roman" w:eastAsia="Times New Roman" w:hAnsi="Times New Roman" w:cs="Times New Roman"/>
          <w:sz w:val="24"/>
          <w:szCs w:val="24"/>
          <w:lang w:eastAsia="en-GB"/>
        </w:rPr>
      </w:pPr>
    </w:p>
    <w:p w14:paraId="2CABD0A5" w14:textId="15C99454" w:rsidR="00284955" w:rsidRDefault="00171351" w:rsidP="00284955">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have been substantial efforts across interdisciplinary boundaries to develop valuations for ecosystem services. These valuations provide an essential insight into how significant is our reliance on ecosystems and ‘natural capital’. Ecosystem services and their valuation allows </w:t>
      </w:r>
      <w:r>
        <w:rPr>
          <w:rFonts w:ascii="Times New Roman" w:eastAsia="Times New Roman" w:hAnsi="Times New Roman" w:cs="Times New Roman"/>
          <w:sz w:val="24"/>
          <w:szCs w:val="24"/>
          <w:lang w:eastAsia="en-GB"/>
        </w:rPr>
        <w:lastRenderedPageBreak/>
        <w:t xml:space="preserve">us to understand how critical these natural gifts are to our survival. Such valuations simultaneously provide an insight into the value of their decline, or disappearance. From another angle the loss of an ecosystem service, or of any aspect of ‘natural capital’ represents a significant financial loss. The value is often arrived at by considering how much it would cost to replace the naturally occurring ecosystem service, where there is a viable replacement. The actual figure of valuation is not the important focus of the valuation, rather it is the magnitude of this value and often its irreplaceability. Where an ecosystem service disappears and cannot be replaced by some artificial alternative then that service has become </w:t>
      </w:r>
      <w:proofErr w:type="spellStart"/>
      <w:r w:rsidRPr="00171351">
        <w:rPr>
          <w:rFonts w:ascii="Times New Roman" w:eastAsia="Times New Roman" w:hAnsi="Times New Roman" w:cs="Times New Roman"/>
          <w:i/>
          <w:sz w:val="24"/>
          <w:szCs w:val="24"/>
          <w:lang w:eastAsia="en-GB"/>
        </w:rPr>
        <w:t>INvaluable</w:t>
      </w:r>
      <w:proofErr w:type="spellEnd"/>
      <w:r w:rsidRPr="00171351">
        <w:rPr>
          <w:rFonts w:ascii="Times New Roman" w:eastAsia="Times New Roman" w:hAnsi="Times New Roman" w:cs="Times New Roman"/>
          <w:i/>
          <w:sz w:val="24"/>
          <w:szCs w:val="24"/>
          <w:lang w:eastAsia="en-GB"/>
        </w:rPr>
        <w:t>.</w:t>
      </w:r>
      <w:r w:rsidRPr="00171351">
        <w:rPr>
          <w:rFonts w:ascii="Times New Roman" w:eastAsia="Times New Roman" w:hAnsi="Times New Roman" w:cs="Times New Roman"/>
          <w:sz w:val="24"/>
          <w:szCs w:val="24"/>
          <w:lang w:eastAsia="en-GB"/>
        </w:rPr>
        <w:t xml:space="preserve"> In attempting to value species loss, we have to consider the</w:t>
      </w:r>
      <w:r w:rsidR="00284955">
        <w:rPr>
          <w:rFonts w:ascii="Times New Roman" w:eastAsia="Times New Roman" w:hAnsi="Times New Roman" w:cs="Times New Roman"/>
          <w:sz w:val="24"/>
          <w:szCs w:val="24"/>
          <w:lang w:eastAsia="en-GB"/>
        </w:rPr>
        <w:t xml:space="preserve"> value at risk</w:t>
      </w:r>
      <w:r w:rsidRPr="00171351">
        <w:rPr>
          <w:rFonts w:ascii="Times New Roman" w:eastAsia="Times New Roman" w:hAnsi="Times New Roman" w:cs="Times New Roman"/>
          <w:sz w:val="24"/>
          <w:szCs w:val="24"/>
          <w:lang w:eastAsia="en-GB"/>
        </w:rPr>
        <w:t xml:space="preserve"> were a species to go extinct.</w:t>
      </w:r>
      <w:r>
        <w:rPr>
          <w:rFonts w:ascii="Times New Roman" w:eastAsia="Times New Roman" w:hAnsi="Times New Roman" w:cs="Times New Roman"/>
          <w:sz w:val="24"/>
          <w:szCs w:val="24"/>
          <w:lang w:eastAsia="en-GB"/>
        </w:rPr>
        <w:t xml:space="preserve"> Irreplaceable ecosystem services do not hold a value but rather represent a significant and material financial risk</w:t>
      </w:r>
      <w:r w:rsidR="005624B5">
        <w:rPr>
          <w:rFonts w:ascii="Times New Roman" w:eastAsia="Times New Roman" w:hAnsi="Times New Roman" w:cs="Times New Roman"/>
          <w:sz w:val="24"/>
          <w:szCs w:val="24"/>
          <w:lang w:eastAsia="en-GB"/>
        </w:rPr>
        <w:t xml:space="preserve"> to business and society. This material financial risk is a real and imminent risk for many ecosystems. The contribution of each and every species to the healthy functioning, and indeed continuance, of every ecosystem, is scientifically unknown until a species disappears. The loss of any one species can lead to the coll</w:t>
      </w:r>
      <w:r w:rsidR="007A6059">
        <w:rPr>
          <w:rFonts w:ascii="Times New Roman" w:eastAsia="Times New Roman" w:hAnsi="Times New Roman" w:cs="Times New Roman"/>
          <w:sz w:val="24"/>
          <w:szCs w:val="24"/>
          <w:lang w:eastAsia="en-GB"/>
        </w:rPr>
        <w:t xml:space="preserve">apse of an ecosystem – or it may </w:t>
      </w:r>
      <w:r w:rsidR="005624B5">
        <w:rPr>
          <w:rFonts w:ascii="Times New Roman" w:eastAsia="Times New Roman" w:hAnsi="Times New Roman" w:cs="Times New Roman"/>
          <w:sz w:val="24"/>
          <w:szCs w:val="24"/>
          <w:lang w:eastAsia="en-GB"/>
        </w:rPr>
        <w:t>not. Given the millions of species of flora and fauna on the planet it is impossible to know which species are keystone species, which species could have little impact on an ecosystem were they to disappear and which are crucial to an ecosystem’s survival. Ecosystem collapse means the collapse of ecosystem services. It is the interconnectedness of species that presents business, finance and accounting with a massive challenge, as species protection is suddenly recognised as a core and essential component of risk management systems and internal control. Any material financial risk requires risk management tools, disclosure, audit, accountability and monitoring. Any part of the financial system that does not incorporate species protection and extinction prevention into the heart of risk management, mitigation and strategy is failing to acknowledge the massive potential financial losses that could arise were certain species to go extinct.</w:t>
      </w:r>
      <w:r w:rsidR="00284955">
        <w:rPr>
          <w:rFonts w:ascii="Times New Roman" w:eastAsia="Times New Roman" w:hAnsi="Times New Roman" w:cs="Times New Roman"/>
          <w:sz w:val="24"/>
          <w:szCs w:val="24"/>
          <w:lang w:eastAsia="en-GB"/>
        </w:rPr>
        <w:t xml:space="preserve"> It is helpful to consider some cases which illustrate the crucial role each and every species has to the continuance and survival of healthy ecosystems and to the sustainability of business and finance. Indeed, in order to communicate the enormity of the financial risks attached to species loss and extinction we need to consider illustrations which people in business, finance and accounting can relate to at both a personal level as well as at the level of employment and work-related responsibilities.</w:t>
      </w:r>
    </w:p>
    <w:p w14:paraId="56702295" w14:textId="77777777" w:rsidR="005624B5" w:rsidRDefault="005624B5" w:rsidP="009970F3">
      <w:pPr>
        <w:spacing w:after="0" w:line="240" w:lineRule="auto"/>
        <w:jc w:val="both"/>
        <w:rPr>
          <w:rFonts w:ascii="Times New Roman" w:eastAsia="Times New Roman" w:hAnsi="Times New Roman" w:cs="Times New Roman"/>
          <w:sz w:val="24"/>
          <w:szCs w:val="24"/>
          <w:lang w:eastAsia="en-GB"/>
        </w:rPr>
      </w:pPr>
    </w:p>
    <w:p w14:paraId="26EB8366" w14:textId="4D1BC03E" w:rsidR="009C2FEB" w:rsidRPr="000F7E6B" w:rsidRDefault="009C2FEB" w:rsidP="009970F3">
      <w:pPr>
        <w:spacing w:after="0" w:line="240" w:lineRule="auto"/>
        <w:jc w:val="both"/>
        <w:rPr>
          <w:rFonts w:ascii="Times New Roman" w:eastAsia="Times New Roman" w:hAnsi="Times New Roman" w:cs="Times New Roman"/>
          <w:b/>
          <w:i/>
          <w:sz w:val="24"/>
          <w:szCs w:val="24"/>
          <w:lang w:eastAsia="en-GB"/>
        </w:rPr>
      </w:pPr>
      <w:r w:rsidRPr="000F7E6B">
        <w:rPr>
          <w:rFonts w:ascii="Times New Roman" w:eastAsia="Times New Roman" w:hAnsi="Times New Roman" w:cs="Times New Roman"/>
          <w:b/>
          <w:i/>
          <w:sz w:val="24"/>
          <w:szCs w:val="24"/>
          <w:lang w:eastAsia="en-GB"/>
        </w:rPr>
        <w:t>Bee</w:t>
      </w:r>
      <w:r w:rsidR="00F52C90">
        <w:rPr>
          <w:rFonts w:ascii="Times New Roman" w:eastAsia="Times New Roman" w:hAnsi="Times New Roman" w:cs="Times New Roman"/>
          <w:b/>
          <w:i/>
          <w:sz w:val="24"/>
          <w:szCs w:val="24"/>
          <w:lang w:eastAsia="en-GB"/>
        </w:rPr>
        <w:t xml:space="preserve"> Decline</w:t>
      </w:r>
      <w:r w:rsidR="002C1250" w:rsidRPr="000F7E6B">
        <w:rPr>
          <w:rFonts w:ascii="Times New Roman" w:eastAsia="Times New Roman" w:hAnsi="Times New Roman" w:cs="Times New Roman"/>
          <w:b/>
          <w:i/>
          <w:sz w:val="24"/>
          <w:szCs w:val="24"/>
          <w:lang w:eastAsia="en-GB"/>
        </w:rPr>
        <w:t>, Finance and Accounting</w:t>
      </w:r>
    </w:p>
    <w:p w14:paraId="341CAEA8" w14:textId="77777777" w:rsidR="00C528B6" w:rsidRDefault="00C528B6" w:rsidP="009970F3">
      <w:pPr>
        <w:spacing w:after="0" w:line="240" w:lineRule="auto"/>
        <w:jc w:val="both"/>
        <w:rPr>
          <w:rFonts w:ascii="Times New Roman" w:eastAsia="Times New Roman" w:hAnsi="Times New Roman" w:cs="Times New Roman"/>
          <w:sz w:val="24"/>
          <w:szCs w:val="24"/>
          <w:lang w:eastAsia="en-GB"/>
        </w:rPr>
      </w:pPr>
    </w:p>
    <w:p w14:paraId="4B652B43" w14:textId="2DE4C91F" w:rsidR="00C53D7E" w:rsidRDefault="00C528B6" w:rsidP="00C53D7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Bee decline provides an </w:t>
      </w:r>
      <w:r w:rsidR="00284955">
        <w:rPr>
          <w:rFonts w:ascii="Times New Roman" w:eastAsia="Times New Roman" w:hAnsi="Times New Roman" w:cs="Times New Roman"/>
          <w:sz w:val="24"/>
          <w:szCs w:val="24"/>
          <w:lang w:eastAsia="en-GB"/>
        </w:rPr>
        <w:t xml:space="preserve">easily communicable </w:t>
      </w:r>
      <w:r>
        <w:rPr>
          <w:rFonts w:ascii="Times New Roman" w:eastAsia="Times New Roman" w:hAnsi="Times New Roman" w:cs="Times New Roman"/>
          <w:sz w:val="24"/>
          <w:szCs w:val="24"/>
          <w:lang w:eastAsia="en-GB"/>
        </w:rPr>
        <w:t xml:space="preserve">example </w:t>
      </w:r>
      <w:r w:rsidR="00284955">
        <w:rPr>
          <w:rFonts w:ascii="Times New Roman" w:eastAsia="Times New Roman" w:hAnsi="Times New Roman" w:cs="Times New Roman"/>
          <w:sz w:val="24"/>
          <w:szCs w:val="24"/>
          <w:lang w:eastAsia="en-GB"/>
        </w:rPr>
        <w:t xml:space="preserve">of how species loss can affect, and is affecting, the value chain, businesses, finance and investment. </w:t>
      </w:r>
      <w:r>
        <w:rPr>
          <w:rFonts w:ascii="Times New Roman" w:eastAsia="Times New Roman" w:hAnsi="Times New Roman" w:cs="Times New Roman"/>
          <w:sz w:val="24"/>
          <w:szCs w:val="24"/>
          <w:lang w:eastAsia="en-GB"/>
        </w:rPr>
        <w:t>The latest scientific and economics-based research provides staggering figures relating to the value of pollination services provided by bees.</w:t>
      </w:r>
      <w:r w:rsidR="00284955">
        <w:rPr>
          <w:rFonts w:ascii="Times New Roman" w:eastAsia="Times New Roman" w:hAnsi="Times New Roman" w:cs="Times New Roman"/>
          <w:sz w:val="24"/>
          <w:szCs w:val="24"/>
          <w:lang w:eastAsia="en-GB"/>
        </w:rPr>
        <w:t xml:space="preserve"> T</w:t>
      </w:r>
      <w:r w:rsidR="0041592C">
        <w:rPr>
          <w:rFonts w:ascii="Times New Roman" w:eastAsia="Times New Roman" w:hAnsi="Times New Roman" w:cs="Times New Roman"/>
          <w:sz w:val="24"/>
          <w:szCs w:val="24"/>
          <w:lang w:eastAsia="en-GB"/>
        </w:rPr>
        <w:t>he recent report produced by t</w:t>
      </w:r>
      <w:r w:rsidR="00284955" w:rsidRPr="00284955">
        <w:rPr>
          <w:rFonts w:ascii="Times New Roman" w:hAnsi="Times New Roman" w:cs="Times New Roman"/>
          <w:sz w:val="24"/>
          <w:szCs w:val="24"/>
        </w:rPr>
        <w:t>he Intergovernmental Science-Policy Platform on Biodiversity and Ecosystem Services (IPBES)</w:t>
      </w:r>
      <w:r w:rsidR="00284955">
        <w:rPr>
          <w:rStyle w:val="FootnoteReference"/>
          <w:rFonts w:ascii="Times New Roman" w:hAnsi="Times New Roman" w:cs="Times New Roman"/>
          <w:sz w:val="24"/>
          <w:szCs w:val="24"/>
        </w:rPr>
        <w:footnoteReference w:id="5"/>
      </w:r>
      <w:r w:rsidR="00284955" w:rsidRPr="00284955">
        <w:rPr>
          <w:rFonts w:ascii="Times New Roman" w:hAnsi="Times New Roman" w:cs="Times New Roman"/>
          <w:sz w:val="24"/>
          <w:szCs w:val="24"/>
        </w:rPr>
        <w:t xml:space="preserve"> </w:t>
      </w:r>
      <w:r w:rsidR="009C6A78">
        <w:rPr>
          <w:rFonts w:ascii="Times New Roman" w:hAnsi="Times New Roman" w:cs="Times New Roman"/>
          <w:sz w:val="24"/>
          <w:szCs w:val="24"/>
        </w:rPr>
        <w:t>s</w:t>
      </w:r>
      <w:r w:rsidR="00284955">
        <w:rPr>
          <w:rFonts w:ascii="Times New Roman" w:hAnsi="Times New Roman" w:cs="Times New Roman"/>
          <w:sz w:val="24"/>
          <w:szCs w:val="24"/>
        </w:rPr>
        <w:t>tated that t</w:t>
      </w:r>
      <w:r w:rsidR="00932DD3" w:rsidRPr="00284955">
        <w:rPr>
          <w:rFonts w:ascii="Times New Roman" w:hAnsi="Times New Roman" w:cs="Times New Roman"/>
          <w:sz w:val="24"/>
          <w:szCs w:val="24"/>
        </w:rPr>
        <w:t>he value of agricultural crop production ($2.6 trillion in 2016) has increased approximately threefold since 1970,</w:t>
      </w:r>
      <w:r w:rsidR="00284955">
        <w:rPr>
          <w:rFonts w:ascii="Times New Roman" w:hAnsi="Times New Roman" w:cs="Times New Roman"/>
          <w:sz w:val="24"/>
          <w:szCs w:val="24"/>
        </w:rPr>
        <w:t xml:space="preserve"> but also asserts that </w:t>
      </w:r>
      <w:r w:rsidR="00384F8E" w:rsidRPr="00284955">
        <w:rPr>
          <w:rFonts w:ascii="Times New Roman" w:hAnsi="Times New Roman" w:cs="Times New Roman"/>
          <w:sz w:val="24"/>
          <w:szCs w:val="24"/>
        </w:rPr>
        <w:t>between $235 billion and $577 billion in annual global crop output is at risk as a r</w:t>
      </w:r>
      <w:r w:rsidR="00284955">
        <w:rPr>
          <w:rFonts w:ascii="Times New Roman" w:hAnsi="Times New Roman" w:cs="Times New Roman"/>
          <w:sz w:val="24"/>
          <w:szCs w:val="24"/>
        </w:rPr>
        <w:t>esult of pollinator loss.</w:t>
      </w:r>
      <w:r w:rsidR="009C6A78">
        <w:rPr>
          <w:rStyle w:val="FootnoteReference"/>
          <w:rFonts w:ascii="Times New Roman" w:hAnsi="Times New Roman" w:cs="Times New Roman"/>
          <w:sz w:val="24"/>
          <w:szCs w:val="24"/>
        </w:rPr>
        <w:footnoteReference w:id="6"/>
      </w:r>
      <w:r w:rsidR="003D09D3">
        <w:rPr>
          <w:rFonts w:ascii="Times New Roman" w:hAnsi="Times New Roman" w:cs="Times New Roman"/>
          <w:sz w:val="24"/>
          <w:szCs w:val="24"/>
        </w:rPr>
        <w:t xml:space="preserve"> </w:t>
      </w:r>
      <w:r w:rsidR="00B5237C">
        <w:rPr>
          <w:rFonts w:ascii="Times New Roman" w:hAnsi="Times New Roman"/>
          <w:sz w:val="24"/>
          <w:szCs w:val="24"/>
        </w:rPr>
        <w:t>E</w:t>
      </w:r>
      <w:r w:rsidR="00B5237C" w:rsidRPr="002A4569">
        <w:rPr>
          <w:rFonts w:ascii="Times New Roman" w:hAnsi="Times New Roman"/>
          <w:sz w:val="24"/>
          <w:szCs w:val="24"/>
        </w:rPr>
        <w:t>stimates of the impact of pollinator decline globally average around £130 billion per year.</w:t>
      </w:r>
      <w:r w:rsidR="00B5237C">
        <w:rPr>
          <w:rStyle w:val="FootnoteReference"/>
          <w:rFonts w:ascii="Times New Roman" w:hAnsi="Times New Roman"/>
          <w:sz w:val="24"/>
          <w:szCs w:val="24"/>
        </w:rPr>
        <w:footnoteReference w:id="7"/>
      </w:r>
      <w:r w:rsidR="00B5237C" w:rsidRPr="002A4569">
        <w:rPr>
          <w:rFonts w:ascii="Times New Roman" w:hAnsi="Times New Roman"/>
          <w:sz w:val="24"/>
          <w:szCs w:val="24"/>
        </w:rPr>
        <w:t xml:space="preserve"> </w:t>
      </w:r>
      <w:r w:rsidR="003D09D3">
        <w:rPr>
          <w:rFonts w:ascii="Times New Roman" w:hAnsi="Times New Roman" w:cs="Times New Roman"/>
          <w:sz w:val="24"/>
          <w:szCs w:val="24"/>
        </w:rPr>
        <w:t xml:space="preserve">Bee populations are declining globally due to lack of floral biodiversity, pesticide use, habitat degradation and reduction, mono-agriculture and global warming. </w:t>
      </w:r>
      <w:r w:rsidR="00BD3968" w:rsidRPr="0041592C">
        <w:rPr>
          <w:rFonts w:ascii="Times New Roman" w:hAnsi="Times New Roman" w:cs="Times New Roman"/>
          <w:sz w:val="24"/>
          <w:szCs w:val="24"/>
          <w:lang w:val="en-US"/>
        </w:rPr>
        <w:t xml:space="preserve">A recent red list showed that out of a total of 1,101 species, about 15% of bees in the </w:t>
      </w:r>
      <w:r w:rsidR="00BD3968" w:rsidRPr="0041592C">
        <w:rPr>
          <w:rFonts w:ascii="Times New Roman" w:hAnsi="Times New Roman" w:cs="Times New Roman"/>
          <w:sz w:val="24"/>
          <w:szCs w:val="24"/>
          <w:lang w:val="en-US"/>
        </w:rPr>
        <w:lastRenderedPageBreak/>
        <w:t>EU are threatened or near-threatened with extinction</w:t>
      </w:r>
      <w:r w:rsidR="0041592C">
        <w:rPr>
          <w:rFonts w:ascii="Times New Roman" w:hAnsi="Times New Roman" w:cs="Times New Roman"/>
          <w:sz w:val="24"/>
          <w:szCs w:val="24"/>
          <w:lang w:val="en-US"/>
        </w:rPr>
        <w:t>.</w:t>
      </w:r>
      <w:r w:rsidR="0041592C">
        <w:rPr>
          <w:rStyle w:val="FootnoteReference"/>
          <w:rFonts w:ascii="Times New Roman" w:hAnsi="Times New Roman" w:cs="Times New Roman"/>
          <w:sz w:val="24"/>
          <w:szCs w:val="24"/>
          <w:lang w:val="en-US"/>
        </w:rPr>
        <w:footnoteReference w:id="8"/>
      </w:r>
      <w:r w:rsidR="00C53D7E">
        <w:rPr>
          <w:rFonts w:ascii="Times New Roman" w:hAnsi="Times New Roman" w:cs="Times New Roman"/>
          <w:sz w:val="24"/>
          <w:szCs w:val="24"/>
          <w:lang w:val="en-US"/>
        </w:rPr>
        <w:t xml:space="preserve"> Recent statistics for the US estimate around</w:t>
      </w:r>
      <w:r w:rsidR="00BD3968" w:rsidRPr="001C4F74">
        <w:rPr>
          <w:rFonts w:ascii="Times New Roman" w:hAnsi="Times New Roman" w:cs="Times New Roman"/>
          <w:sz w:val="24"/>
          <w:szCs w:val="24"/>
        </w:rPr>
        <w:t xml:space="preserve"> 42% annual loss in commercial bee colo</w:t>
      </w:r>
      <w:r w:rsidR="00C53D7E">
        <w:rPr>
          <w:rFonts w:ascii="Times New Roman" w:hAnsi="Times New Roman" w:cs="Times New Roman"/>
          <w:sz w:val="24"/>
          <w:szCs w:val="24"/>
        </w:rPr>
        <w:t>nies. Further there has been a loss of a</w:t>
      </w:r>
      <w:r w:rsidR="00BD3968" w:rsidRPr="001C4F74">
        <w:rPr>
          <w:rFonts w:ascii="Times New Roman" w:hAnsi="Times New Roman" w:cs="Times New Roman"/>
          <w:sz w:val="24"/>
          <w:szCs w:val="24"/>
        </w:rPr>
        <w:t xml:space="preserve">round 96% in four wild bumblebee species in North America over </w:t>
      </w:r>
      <w:r w:rsidR="00C53D7E">
        <w:rPr>
          <w:rFonts w:ascii="Times New Roman" w:hAnsi="Times New Roman" w:cs="Times New Roman"/>
          <w:sz w:val="24"/>
          <w:szCs w:val="24"/>
        </w:rPr>
        <w:t xml:space="preserve">the </w:t>
      </w:r>
      <w:r w:rsidR="00BD3968" w:rsidRPr="001C4F74">
        <w:rPr>
          <w:rFonts w:ascii="Times New Roman" w:hAnsi="Times New Roman" w:cs="Times New Roman"/>
          <w:sz w:val="24"/>
          <w:szCs w:val="24"/>
        </w:rPr>
        <w:t>last 20 years</w:t>
      </w:r>
      <w:r w:rsidR="00C53D7E">
        <w:rPr>
          <w:rFonts w:ascii="Times New Roman" w:hAnsi="Times New Roman" w:cs="Times New Roman"/>
          <w:sz w:val="24"/>
          <w:szCs w:val="24"/>
        </w:rPr>
        <w:t>. Both commercial and wild bee populations are being affected. There has been an i</w:t>
      </w:r>
      <w:r w:rsidR="00BD3968" w:rsidRPr="001C4F74">
        <w:rPr>
          <w:rFonts w:ascii="Times New Roman" w:hAnsi="Times New Roman" w:cs="Times New Roman"/>
          <w:sz w:val="24"/>
          <w:szCs w:val="24"/>
        </w:rPr>
        <w:t>ncrease in bee loss across France, Italy, Belgium, UK, Sweden, Spain and elsewhere</w:t>
      </w:r>
      <w:r w:rsidR="00C53D7E">
        <w:rPr>
          <w:rFonts w:ascii="Times New Roman" w:hAnsi="Times New Roman" w:cs="Times New Roman"/>
          <w:sz w:val="24"/>
          <w:szCs w:val="24"/>
        </w:rPr>
        <w:t xml:space="preserve">. </w:t>
      </w:r>
      <w:r w:rsidR="00CC62BB">
        <w:rPr>
          <w:rFonts w:ascii="Times New Roman" w:hAnsi="Times New Roman" w:cs="Times New Roman"/>
          <w:sz w:val="24"/>
          <w:szCs w:val="24"/>
        </w:rPr>
        <w:t>A recent book,</w:t>
      </w:r>
      <w:r w:rsidR="00CC62BB" w:rsidRPr="003D09D3">
        <w:rPr>
          <w:rFonts w:ascii="Times New Roman" w:hAnsi="Times New Roman" w:cs="Times New Roman"/>
          <w:i/>
          <w:sz w:val="24"/>
          <w:szCs w:val="24"/>
        </w:rPr>
        <w:t xml:space="preserve"> The Business of Bees</w:t>
      </w:r>
      <w:r w:rsidR="00CC62BB">
        <w:rPr>
          <w:rFonts w:ascii="Times New Roman" w:hAnsi="Times New Roman" w:cs="Times New Roman"/>
          <w:sz w:val="24"/>
          <w:szCs w:val="24"/>
        </w:rPr>
        <w:t>,</w:t>
      </w:r>
      <w:r w:rsidR="003D09D3">
        <w:rPr>
          <w:rStyle w:val="FootnoteReference"/>
          <w:rFonts w:ascii="Times New Roman" w:hAnsi="Times New Roman" w:cs="Times New Roman"/>
          <w:sz w:val="24"/>
          <w:szCs w:val="24"/>
        </w:rPr>
        <w:footnoteReference w:id="9"/>
      </w:r>
      <w:r w:rsidR="00CC62BB">
        <w:rPr>
          <w:rFonts w:ascii="Times New Roman" w:hAnsi="Times New Roman" w:cs="Times New Roman"/>
          <w:sz w:val="24"/>
          <w:szCs w:val="24"/>
        </w:rPr>
        <w:t xml:space="preserve"> </w:t>
      </w:r>
      <w:r w:rsidR="003D09D3">
        <w:rPr>
          <w:rFonts w:ascii="Times New Roman" w:hAnsi="Times New Roman" w:cs="Times New Roman"/>
          <w:sz w:val="24"/>
          <w:szCs w:val="24"/>
        </w:rPr>
        <w:t xml:space="preserve">reviewed the current state of bee decline globally, considered how this was affecting businesses and proposed frameworks for addressing bee decline, and pollinator decline more broadly, throughout the </w:t>
      </w:r>
      <w:r w:rsidR="00145B0F">
        <w:rPr>
          <w:rFonts w:ascii="Times New Roman" w:hAnsi="Times New Roman" w:cs="Times New Roman"/>
          <w:sz w:val="24"/>
          <w:szCs w:val="24"/>
        </w:rPr>
        <w:t xml:space="preserve">stakeholder value chain (including </w:t>
      </w:r>
      <w:r w:rsidR="003D09D3">
        <w:rPr>
          <w:rFonts w:ascii="Times New Roman" w:hAnsi="Times New Roman" w:cs="Times New Roman"/>
          <w:sz w:val="24"/>
          <w:szCs w:val="24"/>
        </w:rPr>
        <w:t>corporate</w:t>
      </w:r>
      <w:r w:rsidR="00145B0F">
        <w:rPr>
          <w:rFonts w:ascii="Times New Roman" w:hAnsi="Times New Roman" w:cs="Times New Roman"/>
          <w:sz w:val="24"/>
          <w:szCs w:val="24"/>
        </w:rPr>
        <w:t>s,</w:t>
      </w:r>
      <w:r w:rsidR="003D09D3">
        <w:rPr>
          <w:rFonts w:ascii="Times New Roman" w:hAnsi="Times New Roman" w:cs="Times New Roman"/>
          <w:sz w:val="24"/>
          <w:szCs w:val="24"/>
        </w:rPr>
        <w:t xml:space="preserve"> investor</w:t>
      </w:r>
      <w:r w:rsidR="00145B0F">
        <w:rPr>
          <w:rFonts w:ascii="Times New Roman" w:hAnsi="Times New Roman" w:cs="Times New Roman"/>
          <w:sz w:val="24"/>
          <w:szCs w:val="24"/>
        </w:rPr>
        <w:t>s, policy makers, NGOs and consumers).</w:t>
      </w:r>
      <w:r w:rsidR="003D09D3">
        <w:rPr>
          <w:rFonts w:ascii="Times New Roman" w:hAnsi="Times New Roman" w:cs="Times New Roman"/>
          <w:sz w:val="24"/>
          <w:szCs w:val="24"/>
        </w:rPr>
        <w:t xml:space="preserve"> </w:t>
      </w:r>
      <w:r w:rsidR="00D002A2">
        <w:rPr>
          <w:rFonts w:ascii="Times New Roman" w:hAnsi="Times New Roman" w:cs="Times New Roman"/>
          <w:sz w:val="24"/>
          <w:szCs w:val="24"/>
        </w:rPr>
        <w:t>The text</w:t>
      </w:r>
      <w:r w:rsidR="00145B0F">
        <w:rPr>
          <w:rFonts w:ascii="Times New Roman" w:hAnsi="Times New Roman" w:cs="Times New Roman"/>
          <w:sz w:val="24"/>
          <w:szCs w:val="24"/>
        </w:rPr>
        <w:t xml:space="preserve"> book</w:t>
      </w:r>
      <w:r w:rsidR="00D002A2">
        <w:rPr>
          <w:rFonts w:ascii="Times New Roman" w:hAnsi="Times New Roman" w:cs="Times New Roman"/>
          <w:sz w:val="24"/>
          <w:szCs w:val="24"/>
        </w:rPr>
        <w:t xml:space="preserve"> brought together views from academic research into corporate representation of bee-related risks through accounting with the views of responsible investor practitioners who are dealing with these issues in </w:t>
      </w:r>
      <w:r w:rsidR="00145B0F">
        <w:rPr>
          <w:rFonts w:ascii="Times New Roman" w:hAnsi="Times New Roman" w:cs="Times New Roman"/>
          <w:sz w:val="24"/>
          <w:szCs w:val="24"/>
        </w:rPr>
        <w:t xml:space="preserve">collaborative </w:t>
      </w:r>
      <w:r w:rsidR="00D002A2">
        <w:rPr>
          <w:rFonts w:ascii="Times New Roman" w:hAnsi="Times New Roman" w:cs="Times New Roman"/>
          <w:sz w:val="24"/>
          <w:szCs w:val="24"/>
        </w:rPr>
        <w:t>dialogue with investee companies</w:t>
      </w:r>
      <w:r w:rsidR="00145B0F">
        <w:rPr>
          <w:rFonts w:ascii="Times New Roman" w:hAnsi="Times New Roman" w:cs="Times New Roman"/>
          <w:sz w:val="24"/>
          <w:szCs w:val="24"/>
        </w:rPr>
        <w:t>, NGOs and policy makers</w:t>
      </w:r>
      <w:r w:rsidR="009B3BD8">
        <w:rPr>
          <w:rFonts w:ascii="Times New Roman" w:hAnsi="Times New Roman" w:cs="Times New Roman"/>
          <w:sz w:val="24"/>
          <w:szCs w:val="24"/>
        </w:rPr>
        <w:t>, across the globe</w:t>
      </w:r>
      <w:r w:rsidR="00D002A2">
        <w:rPr>
          <w:rFonts w:ascii="Times New Roman" w:hAnsi="Times New Roman" w:cs="Times New Roman"/>
          <w:sz w:val="24"/>
          <w:szCs w:val="24"/>
        </w:rPr>
        <w:t xml:space="preserve">. </w:t>
      </w:r>
      <w:r w:rsidR="003D09D3">
        <w:rPr>
          <w:rFonts w:ascii="Times New Roman" w:hAnsi="Times New Roman" w:cs="Times New Roman"/>
          <w:sz w:val="24"/>
          <w:szCs w:val="24"/>
        </w:rPr>
        <w:t>Essentially</w:t>
      </w:r>
      <w:r w:rsidR="00D002A2">
        <w:rPr>
          <w:rFonts w:ascii="Times New Roman" w:hAnsi="Times New Roman" w:cs="Times New Roman"/>
          <w:sz w:val="24"/>
          <w:szCs w:val="24"/>
        </w:rPr>
        <w:t>,</w:t>
      </w:r>
      <w:r w:rsidR="003D09D3">
        <w:rPr>
          <w:rFonts w:ascii="Times New Roman" w:hAnsi="Times New Roman" w:cs="Times New Roman"/>
          <w:sz w:val="24"/>
          <w:szCs w:val="24"/>
        </w:rPr>
        <w:t xml:space="preserve"> decline in bee populations, both of wild bees and commercial bees, represents a significant material financial risk for businesses in the food industry but also in other sectors such as </w:t>
      </w:r>
      <w:r w:rsidR="00D002A2">
        <w:rPr>
          <w:rFonts w:ascii="Times New Roman" w:hAnsi="Times New Roman" w:cs="Times New Roman"/>
          <w:sz w:val="24"/>
          <w:szCs w:val="24"/>
        </w:rPr>
        <w:t>cotton production and the luxury perfume market.</w:t>
      </w:r>
      <w:r w:rsidR="00C53D7E">
        <w:rPr>
          <w:rFonts w:ascii="Times New Roman" w:hAnsi="Times New Roman" w:cs="Times New Roman"/>
          <w:sz w:val="24"/>
          <w:szCs w:val="24"/>
        </w:rPr>
        <w:t xml:space="preserve"> </w:t>
      </w:r>
      <w:r w:rsidR="00C53D7E" w:rsidRPr="00824F98">
        <w:rPr>
          <w:rFonts w:ascii="Times New Roman" w:hAnsi="Times New Roman" w:cs="Times New Roman"/>
          <w:i/>
          <w:sz w:val="24"/>
          <w:szCs w:val="24"/>
        </w:rPr>
        <w:t>The Business of Bees</w:t>
      </w:r>
      <w:r w:rsidR="00C53D7E">
        <w:rPr>
          <w:rFonts w:ascii="Times New Roman" w:hAnsi="Times New Roman" w:cs="Times New Roman"/>
          <w:sz w:val="24"/>
          <w:szCs w:val="24"/>
        </w:rPr>
        <w:t xml:space="preserve"> also includes a framework for incorporating bee decline and initiatives to protect and enhance bee populations within responsible investment, from a practitioner’s perspective.</w:t>
      </w:r>
      <w:r w:rsidR="00C53D7E">
        <w:rPr>
          <w:rStyle w:val="FootnoteReference"/>
          <w:rFonts w:ascii="Times New Roman" w:hAnsi="Times New Roman" w:cs="Times New Roman"/>
          <w:sz w:val="24"/>
          <w:szCs w:val="24"/>
        </w:rPr>
        <w:footnoteReference w:id="10"/>
      </w:r>
    </w:p>
    <w:p w14:paraId="03398714" w14:textId="30757791" w:rsidR="00266A85" w:rsidRDefault="00266A85" w:rsidP="009970F3">
      <w:pPr>
        <w:spacing w:after="0" w:line="240" w:lineRule="auto"/>
        <w:jc w:val="both"/>
        <w:rPr>
          <w:rFonts w:ascii="Times New Roman" w:eastAsia="Times New Roman" w:hAnsi="Times New Roman" w:cs="Times New Roman"/>
          <w:sz w:val="24"/>
          <w:szCs w:val="24"/>
          <w:lang w:eastAsia="en-GB"/>
        </w:rPr>
      </w:pPr>
    </w:p>
    <w:p w14:paraId="2578BF08" w14:textId="573CBFA8" w:rsidR="00EB1C0B" w:rsidRDefault="00EB1C0B" w:rsidP="009970F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Royal Bengal tigers</w:t>
      </w:r>
    </w:p>
    <w:p w14:paraId="50917569" w14:textId="74DDA828" w:rsidR="00EB1C0B" w:rsidRDefault="00EB1C0B" w:rsidP="009970F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Mangrove</w:t>
      </w:r>
    </w:p>
    <w:p w14:paraId="1BC273B1" w14:textId="42C62B93" w:rsidR="00EB1C0B" w:rsidRDefault="00EB1C0B" w:rsidP="009970F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Power plant </w:t>
      </w:r>
      <w:proofErr w:type="spellStart"/>
      <w:r>
        <w:rPr>
          <w:rFonts w:ascii="Times New Roman" w:eastAsia="Times New Roman" w:hAnsi="Times New Roman" w:cs="Times New Roman"/>
          <w:sz w:val="24"/>
          <w:szCs w:val="24"/>
          <w:lang w:eastAsia="en-GB"/>
        </w:rPr>
        <w:t>Rampal</w:t>
      </w:r>
      <w:proofErr w:type="spellEnd"/>
      <w:r>
        <w:rPr>
          <w:rFonts w:ascii="Times New Roman" w:eastAsia="Times New Roman" w:hAnsi="Times New Roman" w:cs="Times New Roman"/>
          <w:sz w:val="24"/>
          <w:szCs w:val="24"/>
          <w:lang w:eastAsia="en-GB"/>
        </w:rPr>
        <w:t xml:space="preserve"> Sundarbans</w:t>
      </w:r>
    </w:p>
    <w:p w14:paraId="15DCEF92" w14:textId="0916018E" w:rsidR="00EB1C0B" w:rsidRDefault="0009739E" w:rsidP="009970F3">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India financing project in Bangladesh</w:t>
      </w:r>
      <w:bookmarkStart w:id="0" w:name="_GoBack"/>
      <w:bookmarkEnd w:id="0"/>
    </w:p>
    <w:p w14:paraId="33BAC049" w14:textId="1E6F82CB" w:rsidR="00EB1C0B" w:rsidRDefault="00EB1C0B" w:rsidP="009970F3">
      <w:pPr>
        <w:spacing w:after="0" w:line="240" w:lineRule="auto"/>
        <w:jc w:val="both"/>
        <w:rPr>
          <w:rFonts w:ascii="Times New Roman" w:eastAsia="Times New Roman" w:hAnsi="Times New Roman" w:cs="Times New Roman"/>
          <w:sz w:val="24"/>
          <w:szCs w:val="24"/>
          <w:lang w:eastAsia="en-GB"/>
        </w:rPr>
      </w:pPr>
    </w:p>
    <w:p w14:paraId="36F96A28" w14:textId="77777777" w:rsidR="00EB1C0B" w:rsidRPr="00284955" w:rsidRDefault="00EB1C0B" w:rsidP="009970F3">
      <w:pPr>
        <w:spacing w:after="0" w:line="240" w:lineRule="auto"/>
        <w:jc w:val="both"/>
        <w:rPr>
          <w:rFonts w:ascii="Times New Roman" w:eastAsia="Times New Roman" w:hAnsi="Times New Roman" w:cs="Times New Roman"/>
          <w:sz w:val="24"/>
          <w:szCs w:val="24"/>
          <w:lang w:eastAsia="en-GB"/>
        </w:rPr>
      </w:pPr>
    </w:p>
    <w:p w14:paraId="50FFC6A8" w14:textId="77777777" w:rsidR="00D46010" w:rsidRPr="00DB3573" w:rsidRDefault="00C847F2" w:rsidP="00B61BC7">
      <w:pPr>
        <w:spacing w:after="0" w:line="240" w:lineRule="auto"/>
        <w:jc w:val="both"/>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 xml:space="preserve">Material </w:t>
      </w:r>
      <w:r w:rsidR="009B3BD8">
        <w:rPr>
          <w:rFonts w:ascii="Times New Roman" w:eastAsia="Times New Roman" w:hAnsi="Times New Roman" w:cs="Times New Roman"/>
          <w:b/>
          <w:i/>
          <w:sz w:val="24"/>
          <w:szCs w:val="24"/>
          <w:lang w:eastAsia="en-GB"/>
        </w:rPr>
        <w:t>F</w:t>
      </w:r>
      <w:r>
        <w:rPr>
          <w:rFonts w:ascii="Times New Roman" w:eastAsia="Times New Roman" w:hAnsi="Times New Roman" w:cs="Times New Roman"/>
          <w:b/>
          <w:i/>
          <w:sz w:val="24"/>
          <w:szCs w:val="24"/>
          <w:lang w:eastAsia="en-GB"/>
        </w:rPr>
        <w:t xml:space="preserve">inancial </w:t>
      </w:r>
      <w:r w:rsidR="009B3BD8">
        <w:rPr>
          <w:rFonts w:ascii="Times New Roman" w:eastAsia="Times New Roman" w:hAnsi="Times New Roman" w:cs="Times New Roman"/>
          <w:b/>
          <w:i/>
          <w:sz w:val="24"/>
          <w:szCs w:val="24"/>
          <w:lang w:eastAsia="en-GB"/>
        </w:rPr>
        <w:t>R</w:t>
      </w:r>
      <w:r>
        <w:rPr>
          <w:rFonts w:ascii="Times New Roman" w:eastAsia="Times New Roman" w:hAnsi="Times New Roman" w:cs="Times New Roman"/>
          <w:b/>
          <w:i/>
          <w:sz w:val="24"/>
          <w:szCs w:val="24"/>
          <w:lang w:eastAsia="en-GB"/>
        </w:rPr>
        <w:t xml:space="preserve">isk through the </w:t>
      </w:r>
      <w:r w:rsidR="009B3BD8">
        <w:rPr>
          <w:rFonts w:ascii="Times New Roman" w:eastAsia="Times New Roman" w:hAnsi="Times New Roman" w:cs="Times New Roman"/>
          <w:b/>
          <w:i/>
          <w:sz w:val="24"/>
          <w:szCs w:val="24"/>
          <w:lang w:eastAsia="en-GB"/>
        </w:rPr>
        <w:t>I</w:t>
      </w:r>
      <w:r>
        <w:rPr>
          <w:rFonts w:ascii="Times New Roman" w:eastAsia="Times New Roman" w:hAnsi="Times New Roman" w:cs="Times New Roman"/>
          <w:b/>
          <w:i/>
          <w:sz w:val="24"/>
          <w:szCs w:val="24"/>
          <w:lang w:eastAsia="en-GB"/>
        </w:rPr>
        <w:t xml:space="preserve">nterconnectedness of </w:t>
      </w:r>
      <w:r w:rsidR="009B3BD8">
        <w:rPr>
          <w:rFonts w:ascii="Times New Roman" w:eastAsia="Times New Roman" w:hAnsi="Times New Roman" w:cs="Times New Roman"/>
          <w:b/>
          <w:i/>
          <w:sz w:val="24"/>
          <w:szCs w:val="24"/>
          <w:lang w:eastAsia="en-GB"/>
        </w:rPr>
        <w:t>S</w:t>
      </w:r>
      <w:r>
        <w:rPr>
          <w:rFonts w:ascii="Times New Roman" w:eastAsia="Times New Roman" w:hAnsi="Times New Roman" w:cs="Times New Roman"/>
          <w:b/>
          <w:i/>
          <w:sz w:val="24"/>
          <w:szCs w:val="24"/>
          <w:lang w:eastAsia="en-GB"/>
        </w:rPr>
        <w:t xml:space="preserve">pecies: </w:t>
      </w:r>
      <w:r w:rsidR="00DB3573" w:rsidRPr="00DB3573">
        <w:rPr>
          <w:rFonts w:ascii="Times New Roman" w:eastAsia="Times New Roman" w:hAnsi="Times New Roman" w:cs="Times New Roman"/>
          <w:b/>
          <w:i/>
          <w:sz w:val="24"/>
          <w:szCs w:val="24"/>
          <w:lang w:eastAsia="en-GB"/>
        </w:rPr>
        <w:t>Durian</w:t>
      </w:r>
      <w:r>
        <w:rPr>
          <w:rFonts w:ascii="Times New Roman" w:eastAsia="Times New Roman" w:hAnsi="Times New Roman" w:cs="Times New Roman"/>
          <w:b/>
          <w:i/>
          <w:sz w:val="24"/>
          <w:szCs w:val="24"/>
          <w:lang w:eastAsia="en-GB"/>
        </w:rPr>
        <w:t xml:space="preserve"> and</w:t>
      </w:r>
      <w:r w:rsidR="00DB3573" w:rsidRPr="00DB3573">
        <w:rPr>
          <w:rFonts w:ascii="Times New Roman" w:eastAsia="Times New Roman" w:hAnsi="Times New Roman" w:cs="Times New Roman"/>
          <w:b/>
          <w:i/>
          <w:sz w:val="24"/>
          <w:szCs w:val="24"/>
          <w:lang w:eastAsia="en-GB"/>
        </w:rPr>
        <w:t xml:space="preserve"> </w:t>
      </w:r>
      <w:r w:rsidR="009B3BD8">
        <w:rPr>
          <w:rFonts w:ascii="Times New Roman" w:eastAsia="Times New Roman" w:hAnsi="Times New Roman" w:cs="Times New Roman"/>
          <w:b/>
          <w:i/>
          <w:sz w:val="24"/>
          <w:szCs w:val="24"/>
          <w:lang w:eastAsia="en-GB"/>
        </w:rPr>
        <w:t>F</w:t>
      </w:r>
      <w:r w:rsidR="00DB3573" w:rsidRPr="00DB3573">
        <w:rPr>
          <w:rFonts w:ascii="Times New Roman" w:eastAsia="Times New Roman" w:hAnsi="Times New Roman" w:cs="Times New Roman"/>
          <w:b/>
          <w:i/>
          <w:sz w:val="24"/>
          <w:szCs w:val="24"/>
          <w:lang w:eastAsia="en-GB"/>
        </w:rPr>
        <w:t xml:space="preserve">ruit </w:t>
      </w:r>
      <w:r w:rsidR="009B3BD8">
        <w:rPr>
          <w:rFonts w:ascii="Times New Roman" w:eastAsia="Times New Roman" w:hAnsi="Times New Roman" w:cs="Times New Roman"/>
          <w:b/>
          <w:i/>
          <w:sz w:val="24"/>
          <w:szCs w:val="24"/>
          <w:lang w:eastAsia="en-GB"/>
        </w:rPr>
        <w:t>B</w:t>
      </w:r>
      <w:r w:rsidR="00DB3573" w:rsidRPr="00DB3573">
        <w:rPr>
          <w:rFonts w:ascii="Times New Roman" w:eastAsia="Times New Roman" w:hAnsi="Times New Roman" w:cs="Times New Roman"/>
          <w:b/>
          <w:i/>
          <w:sz w:val="24"/>
          <w:szCs w:val="24"/>
          <w:lang w:eastAsia="en-GB"/>
        </w:rPr>
        <w:t>at</w:t>
      </w:r>
      <w:r>
        <w:rPr>
          <w:rFonts w:ascii="Times New Roman" w:eastAsia="Times New Roman" w:hAnsi="Times New Roman" w:cs="Times New Roman"/>
          <w:b/>
          <w:i/>
          <w:sz w:val="24"/>
          <w:szCs w:val="24"/>
          <w:lang w:eastAsia="en-GB"/>
        </w:rPr>
        <w:t>s</w:t>
      </w:r>
    </w:p>
    <w:p w14:paraId="7F75044E" w14:textId="77777777" w:rsidR="00D46010" w:rsidRDefault="00D46010" w:rsidP="00B61BC7">
      <w:pPr>
        <w:spacing w:after="0" w:line="240" w:lineRule="auto"/>
        <w:jc w:val="both"/>
        <w:rPr>
          <w:rFonts w:ascii="Times New Roman" w:eastAsia="Times New Roman" w:hAnsi="Times New Roman" w:cs="Times New Roman"/>
          <w:sz w:val="24"/>
          <w:szCs w:val="24"/>
          <w:lang w:eastAsia="en-GB"/>
        </w:rPr>
      </w:pPr>
    </w:p>
    <w:p w14:paraId="47331D0C" w14:textId="0D1EB412" w:rsidR="00CC70B8" w:rsidRPr="0009739E" w:rsidRDefault="00266A85" w:rsidP="00B61BC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An exotic fruit, the durian, provides a salient example of potential loss of value arising from species loss as well as of the critical balance of interrelationships that necessitate the healthy functioning of ecosystems and the provision of ecosystem services.</w:t>
      </w:r>
      <w:r w:rsidR="001A4D67">
        <w:rPr>
          <w:rFonts w:ascii="Times New Roman" w:eastAsia="Times New Roman" w:hAnsi="Times New Roman" w:cs="Times New Roman"/>
          <w:sz w:val="24"/>
          <w:szCs w:val="24"/>
          <w:lang w:eastAsia="en-GB"/>
        </w:rPr>
        <w:t xml:space="preserve"> The fruit is farmed primarily in Indonesia, Thailand and Malaysia. </w:t>
      </w:r>
      <w:r>
        <w:rPr>
          <w:rFonts w:ascii="Times New Roman" w:eastAsia="Times New Roman" w:hAnsi="Times New Roman" w:cs="Times New Roman"/>
          <w:sz w:val="24"/>
          <w:szCs w:val="24"/>
          <w:lang w:eastAsia="en-GB"/>
        </w:rPr>
        <w:t xml:space="preserve"> An article published in Geographical online in April this year highlights some imminent problems facing durian farming which have the potential to impact on business, investors and consumers, as well as the broader Malaysian society.</w:t>
      </w:r>
      <w:r>
        <w:rPr>
          <w:rStyle w:val="FootnoteReference"/>
          <w:rFonts w:ascii="Times New Roman" w:eastAsia="Times New Roman" w:hAnsi="Times New Roman" w:cs="Times New Roman"/>
          <w:sz w:val="24"/>
          <w:szCs w:val="24"/>
          <w:lang w:eastAsia="en-GB"/>
        </w:rPr>
        <w:footnoteReference w:id="11"/>
      </w:r>
      <w:r>
        <w:rPr>
          <w:rFonts w:ascii="Times New Roman" w:eastAsia="Times New Roman" w:hAnsi="Times New Roman" w:cs="Times New Roman"/>
          <w:sz w:val="24"/>
          <w:szCs w:val="24"/>
          <w:lang w:eastAsia="en-GB"/>
        </w:rPr>
        <w:t xml:space="preserve"> </w:t>
      </w:r>
      <w:r w:rsidR="00CE6720">
        <w:rPr>
          <w:rFonts w:ascii="Times New Roman" w:eastAsia="Times New Roman" w:hAnsi="Times New Roman" w:cs="Times New Roman"/>
          <w:sz w:val="24"/>
          <w:szCs w:val="24"/>
          <w:lang w:eastAsia="en-GB"/>
        </w:rPr>
        <w:t>The Guardian in December last year featured an article about how the durian, a ‘foul smelling fruit’ could make millions for Malaysia.</w:t>
      </w:r>
      <w:r w:rsidR="00CE6720">
        <w:rPr>
          <w:rStyle w:val="FootnoteReference"/>
          <w:rFonts w:ascii="Times New Roman" w:eastAsia="Times New Roman" w:hAnsi="Times New Roman" w:cs="Times New Roman"/>
          <w:sz w:val="24"/>
          <w:szCs w:val="24"/>
          <w:lang w:eastAsia="en-GB"/>
        </w:rPr>
        <w:footnoteReference w:id="12"/>
      </w:r>
      <w:r w:rsidR="00D46010">
        <w:rPr>
          <w:rFonts w:ascii="Times New Roman" w:eastAsia="Times New Roman" w:hAnsi="Times New Roman" w:cs="Times New Roman"/>
          <w:sz w:val="24"/>
          <w:szCs w:val="24"/>
          <w:lang w:eastAsia="en-GB"/>
        </w:rPr>
        <w:t xml:space="preserve"> China is the world’s largest importer of durian with imports of around 292 million </w:t>
      </w:r>
      <w:proofErr w:type="spellStart"/>
      <w:r w:rsidR="00D46010">
        <w:rPr>
          <w:rFonts w:ascii="Times New Roman" w:eastAsia="Times New Roman" w:hAnsi="Times New Roman" w:cs="Times New Roman"/>
          <w:sz w:val="24"/>
          <w:szCs w:val="24"/>
          <w:lang w:eastAsia="en-GB"/>
        </w:rPr>
        <w:t>kgs</w:t>
      </w:r>
      <w:proofErr w:type="spellEnd"/>
      <w:r w:rsidR="00D46010">
        <w:rPr>
          <w:rFonts w:ascii="Times New Roman" w:eastAsia="Times New Roman" w:hAnsi="Times New Roman" w:cs="Times New Roman"/>
          <w:sz w:val="24"/>
          <w:szCs w:val="24"/>
          <w:lang w:eastAsia="en-GB"/>
        </w:rPr>
        <w:t xml:space="preserve"> in 2016 and a share of up to 80% of global imports, with an anticipated growth of up to 15% in future years.</w:t>
      </w:r>
      <w:r w:rsidR="00DB3573">
        <w:rPr>
          <w:rFonts w:ascii="Times New Roman" w:eastAsia="Times New Roman" w:hAnsi="Times New Roman" w:cs="Times New Roman"/>
          <w:sz w:val="24"/>
          <w:szCs w:val="24"/>
          <w:lang w:eastAsia="en-GB"/>
        </w:rPr>
        <w:t xml:space="preserve"> T</w:t>
      </w:r>
      <w:r w:rsidR="00F20675">
        <w:rPr>
          <w:rFonts w:ascii="Times New Roman" w:eastAsia="Times New Roman" w:hAnsi="Times New Roman" w:cs="Times New Roman"/>
          <w:sz w:val="24"/>
          <w:szCs w:val="24"/>
          <w:lang w:eastAsia="en-GB"/>
        </w:rPr>
        <w:t>otal t</w:t>
      </w:r>
      <w:r w:rsidR="00DB3573">
        <w:rPr>
          <w:rFonts w:ascii="Times New Roman" w:eastAsia="Times New Roman" w:hAnsi="Times New Roman" w:cs="Times New Roman"/>
          <w:sz w:val="24"/>
          <w:szCs w:val="24"/>
          <w:lang w:eastAsia="en-GB"/>
        </w:rPr>
        <w:t xml:space="preserve">rade in durian is expected to reach 4.5 billion </w:t>
      </w:r>
      <w:proofErr w:type="spellStart"/>
      <w:r w:rsidR="00DB3573">
        <w:rPr>
          <w:rFonts w:ascii="Times New Roman" w:eastAsia="Times New Roman" w:hAnsi="Times New Roman" w:cs="Times New Roman"/>
          <w:sz w:val="24"/>
          <w:szCs w:val="24"/>
          <w:lang w:eastAsia="en-GB"/>
        </w:rPr>
        <w:t>kgs</w:t>
      </w:r>
      <w:proofErr w:type="spellEnd"/>
      <w:r w:rsidR="00DB3573">
        <w:rPr>
          <w:rFonts w:ascii="Times New Roman" w:eastAsia="Times New Roman" w:hAnsi="Times New Roman" w:cs="Times New Roman"/>
          <w:sz w:val="24"/>
          <w:szCs w:val="24"/>
          <w:lang w:eastAsia="en-GB"/>
        </w:rPr>
        <w:t xml:space="preserve"> by 2030</w:t>
      </w:r>
      <w:r w:rsidR="00B539EC">
        <w:rPr>
          <w:rFonts w:ascii="Times New Roman" w:eastAsia="Times New Roman" w:hAnsi="Times New Roman" w:cs="Times New Roman"/>
          <w:sz w:val="24"/>
          <w:szCs w:val="24"/>
          <w:lang w:eastAsia="en-GB"/>
        </w:rPr>
        <w:t xml:space="preserve"> (currently total trade is around 1.6 billion </w:t>
      </w:r>
      <w:proofErr w:type="spellStart"/>
      <w:r w:rsidR="00B539EC">
        <w:rPr>
          <w:rFonts w:ascii="Times New Roman" w:eastAsia="Times New Roman" w:hAnsi="Times New Roman" w:cs="Times New Roman"/>
          <w:sz w:val="24"/>
          <w:szCs w:val="24"/>
          <w:lang w:eastAsia="en-GB"/>
        </w:rPr>
        <w:t>kgs</w:t>
      </w:r>
      <w:proofErr w:type="spellEnd"/>
      <w:r w:rsidR="00B539EC">
        <w:rPr>
          <w:rFonts w:ascii="Times New Roman" w:eastAsia="Times New Roman" w:hAnsi="Times New Roman" w:cs="Times New Roman"/>
          <w:sz w:val="24"/>
          <w:szCs w:val="24"/>
          <w:lang w:eastAsia="en-GB"/>
        </w:rPr>
        <w:t>)</w:t>
      </w:r>
      <w:r w:rsidR="001A4D67">
        <w:rPr>
          <w:rFonts w:ascii="Times New Roman" w:eastAsia="Times New Roman" w:hAnsi="Times New Roman" w:cs="Times New Roman"/>
          <w:sz w:val="24"/>
          <w:szCs w:val="24"/>
          <w:lang w:eastAsia="en-GB"/>
        </w:rPr>
        <w:t xml:space="preserve">. </w:t>
      </w:r>
      <w:r w:rsidR="007A0B3B">
        <w:rPr>
          <w:rFonts w:ascii="Times New Roman" w:eastAsia="Times New Roman" w:hAnsi="Times New Roman" w:cs="Times New Roman"/>
          <w:sz w:val="24"/>
          <w:szCs w:val="24"/>
          <w:lang w:eastAsia="en-GB"/>
        </w:rPr>
        <w:t xml:space="preserve">Global durian consumption has recently been valued at $14 billion annually, and it is growing rapidly. </w:t>
      </w:r>
      <w:r w:rsidR="001A4D67">
        <w:rPr>
          <w:rFonts w:ascii="Times New Roman" w:eastAsia="Times New Roman" w:hAnsi="Times New Roman" w:cs="Times New Roman"/>
          <w:sz w:val="24"/>
          <w:szCs w:val="24"/>
          <w:lang w:eastAsia="en-GB"/>
        </w:rPr>
        <w:t xml:space="preserve">There is also a substantial tourist industry that has built up around durian, for people wishing </w:t>
      </w:r>
      <w:r w:rsidR="001A4D67">
        <w:rPr>
          <w:rFonts w:ascii="Times New Roman" w:eastAsia="Times New Roman" w:hAnsi="Times New Roman" w:cs="Times New Roman"/>
          <w:sz w:val="24"/>
          <w:szCs w:val="24"/>
          <w:lang w:eastAsia="en-GB"/>
        </w:rPr>
        <w:lastRenderedPageBreak/>
        <w:t>to visit the plantations.</w:t>
      </w:r>
      <w:r w:rsidR="00FA7689">
        <w:rPr>
          <w:rStyle w:val="FootnoteReference"/>
          <w:rFonts w:ascii="Times New Roman" w:eastAsia="Times New Roman" w:hAnsi="Times New Roman" w:cs="Times New Roman"/>
          <w:sz w:val="24"/>
          <w:szCs w:val="24"/>
          <w:lang w:eastAsia="en-GB"/>
        </w:rPr>
        <w:footnoteReference w:id="13"/>
      </w:r>
      <w:r w:rsidR="00C847F2">
        <w:rPr>
          <w:rFonts w:ascii="Times New Roman" w:eastAsia="Times New Roman" w:hAnsi="Times New Roman" w:cs="Times New Roman"/>
          <w:sz w:val="24"/>
          <w:szCs w:val="24"/>
          <w:lang w:eastAsia="en-GB"/>
        </w:rPr>
        <w:t xml:space="preserve"> </w:t>
      </w:r>
      <w:r w:rsidR="00B61BC7">
        <w:rPr>
          <w:rFonts w:ascii="Times New Roman" w:eastAsia="Times New Roman" w:hAnsi="Times New Roman" w:cs="Times New Roman"/>
          <w:sz w:val="24"/>
          <w:szCs w:val="24"/>
          <w:lang w:eastAsia="en-GB"/>
        </w:rPr>
        <w:t>However, another Guardian article raised concerns about how the increasing demand from China is leading to a surge in large-scale durian farming involving destruction of habitat that is home to the critically endangered Malaya</w:t>
      </w:r>
      <w:r w:rsidR="000812AF">
        <w:rPr>
          <w:rFonts w:ascii="Times New Roman" w:eastAsia="Times New Roman" w:hAnsi="Times New Roman" w:cs="Times New Roman"/>
          <w:sz w:val="24"/>
          <w:szCs w:val="24"/>
          <w:lang w:eastAsia="en-GB"/>
        </w:rPr>
        <w:t>n tiger</w:t>
      </w:r>
      <w:r w:rsidR="00B61BC7">
        <w:rPr>
          <w:rFonts w:ascii="Times New Roman" w:eastAsia="Times New Roman" w:hAnsi="Times New Roman" w:cs="Times New Roman"/>
          <w:sz w:val="24"/>
          <w:szCs w:val="24"/>
          <w:lang w:eastAsia="en-GB"/>
        </w:rPr>
        <w:t>.</w:t>
      </w:r>
      <w:r w:rsidR="00B61BC7">
        <w:rPr>
          <w:rStyle w:val="FootnoteReference"/>
          <w:rFonts w:ascii="Times New Roman" w:eastAsia="Times New Roman" w:hAnsi="Times New Roman" w:cs="Times New Roman"/>
          <w:sz w:val="24"/>
          <w:szCs w:val="24"/>
          <w:lang w:eastAsia="en-GB"/>
        </w:rPr>
        <w:footnoteReference w:id="14"/>
      </w:r>
      <w:r w:rsidR="000812AF">
        <w:rPr>
          <w:rFonts w:ascii="Times New Roman" w:eastAsia="Times New Roman" w:hAnsi="Times New Roman" w:cs="Times New Roman"/>
          <w:sz w:val="24"/>
          <w:szCs w:val="24"/>
          <w:lang w:eastAsia="en-GB"/>
        </w:rPr>
        <w:t xml:space="preserve"> The IUCN Red List website states that t</w:t>
      </w:r>
      <w:r w:rsidR="00B61BC7" w:rsidRPr="00682D42">
        <w:rPr>
          <w:rFonts w:ascii="Times New Roman" w:hAnsi="Times New Roman" w:cs="Times New Roman"/>
          <w:sz w:val="24"/>
          <w:szCs w:val="24"/>
        </w:rPr>
        <w:t xml:space="preserve">he estimated nationwide population </w:t>
      </w:r>
      <w:r w:rsidR="000812AF">
        <w:rPr>
          <w:rFonts w:ascii="Times New Roman" w:hAnsi="Times New Roman" w:cs="Times New Roman"/>
          <w:sz w:val="24"/>
          <w:szCs w:val="24"/>
        </w:rPr>
        <w:t xml:space="preserve">has </w:t>
      </w:r>
      <w:r w:rsidR="00B61BC7" w:rsidRPr="00682D42">
        <w:rPr>
          <w:rFonts w:ascii="Times New Roman" w:hAnsi="Times New Roman" w:cs="Times New Roman"/>
          <w:sz w:val="24"/>
          <w:szCs w:val="24"/>
        </w:rPr>
        <w:t>continue</w:t>
      </w:r>
      <w:r w:rsidR="000812AF">
        <w:rPr>
          <w:rFonts w:ascii="Times New Roman" w:hAnsi="Times New Roman" w:cs="Times New Roman"/>
          <w:sz w:val="24"/>
          <w:szCs w:val="24"/>
        </w:rPr>
        <w:t>d</w:t>
      </w:r>
      <w:r w:rsidR="00B61BC7" w:rsidRPr="00682D42">
        <w:rPr>
          <w:rFonts w:ascii="Times New Roman" w:hAnsi="Times New Roman" w:cs="Times New Roman"/>
          <w:sz w:val="24"/>
          <w:szCs w:val="24"/>
        </w:rPr>
        <w:t xml:space="preserve"> to decline from roughly 3,000 in the 1950s</w:t>
      </w:r>
      <w:r w:rsidR="00682D42" w:rsidRPr="00682D42">
        <w:rPr>
          <w:rFonts w:ascii="Times New Roman" w:hAnsi="Times New Roman" w:cs="Times New Roman"/>
          <w:sz w:val="24"/>
          <w:szCs w:val="24"/>
        </w:rPr>
        <w:t>,</w:t>
      </w:r>
      <w:r w:rsidR="00B61BC7" w:rsidRPr="00682D42">
        <w:rPr>
          <w:rFonts w:ascii="Times New Roman" w:hAnsi="Times New Roman" w:cs="Times New Roman"/>
          <w:sz w:val="24"/>
          <w:szCs w:val="24"/>
        </w:rPr>
        <w:t xml:space="preserve"> to 500 between 1990 and 2003 to an estimate</w:t>
      </w:r>
      <w:r w:rsidR="00682D42" w:rsidRPr="00682D42">
        <w:rPr>
          <w:rFonts w:ascii="Times New Roman" w:hAnsi="Times New Roman" w:cs="Times New Roman"/>
          <w:sz w:val="24"/>
          <w:szCs w:val="24"/>
        </w:rPr>
        <w:t xml:space="preserve"> of between 80 and 120 mature tigers today.</w:t>
      </w:r>
      <w:r w:rsidR="000812AF">
        <w:rPr>
          <w:rStyle w:val="FootnoteReference"/>
          <w:rFonts w:ascii="Times New Roman" w:hAnsi="Times New Roman" w:cs="Times New Roman"/>
          <w:sz w:val="24"/>
          <w:szCs w:val="24"/>
        </w:rPr>
        <w:footnoteReference w:id="15"/>
      </w:r>
      <w:r w:rsidR="002F1B6E">
        <w:rPr>
          <w:rFonts w:ascii="Times New Roman" w:hAnsi="Times New Roman" w:cs="Times New Roman"/>
          <w:sz w:val="24"/>
          <w:szCs w:val="24"/>
        </w:rPr>
        <w:t xml:space="preserve"> However, the rush to develop more and more durian plantations is not only threatening endangered jungle species such as tigers, elephants, monkeys and birds, but is also leading to decline in fruit bats (flying foxes) and other critically important pollinator species.</w:t>
      </w:r>
      <w:r w:rsidR="005A7608">
        <w:rPr>
          <w:rFonts w:ascii="Times New Roman" w:hAnsi="Times New Roman" w:cs="Times New Roman"/>
          <w:sz w:val="24"/>
          <w:szCs w:val="24"/>
        </w:rPr>
        <w:t xml:space="preserve"> Indeed, the future survival of the durian tree is considered to be threatened by the decline in flying foxes.</w:t>
      </w:r>
      <w:r w:rsidR="005A7608">
        <w:rPr>
          <w:rStyle w:val="FootnoteReference"/>
          <w:rFonts w:ascii="Times New Roman" w:hAnsi="Times New Roman" w:cs="Times New Roman"/>
          <w:sz w:val="24"/>
          <w:szCs w:val="24"/>
        </w:rPr>
        <w:footnoteReference w:id="16"/>
      </w:r>
      <w:r w:rsidR="00EC2469">
        <w:rPr>
          <w:rFonts w:ascii="Times New Roman" w:hAnsi="Times New Roman" w:cs="Times New Roman"/>
          <w:sz w:val="24"/>
          <w:szCs w:val="24"/>
        </w:rPr>
        <w:t xml:space="preserve"> </w:t>
      </w:r>
      <w:r w:rsidR="00CC70B8">
        <w:rPr>
          <w:rFonts w:ascii="Times New Roman" w:hAnsi="Times New Roman" w:cs="Times New Roman"/>
          <w:sz w:val="24"/>
          <w:szCs w:val="24"/>
        </w:rPr>
        <w:t xml:space="preserve"> A recent scientific study provided evidence that giant fruit bats (flying foxes) are very active and effective in pollinating durian trees. Until this study was published it was commonly thought that these huge bats were destructive and only </w:t>
      </w:r>
      <w:r w:rsidR="00744159">
        <w:rPr>
          <w:rFonts w:ascii="Times New Roman" w:hAnsi="Times New Roman" w:cs="Times New Roman"/>
          <w:sz w:val="24"/>
          <w:szCs w:val="24"/>
        </w:rPr>
        <w:t xml:space="preserve">the </w:t>
      </w:r>
      <w:r w:rsidR="00CC70B8">
        <w:rPr>
          <w:rFonts w:ascii="Times New Roman" w:hAnsi="Times New Roman" w:cs="Times New Roman"/>
          <w:sz w:val="24"/>
          <w:szCs w:val="24"/>
        </w:rPr>
        <w:t xml:space="preserve">smaller, nectar-feeding bats were key pollinators. They are already classified as endangered on Malaysia’s Red List and are threatened by deforestation and habitat loss, as well as by hunting as </w:t>
      </w:r>
      <w:proofErr w:type="spellStart"/>
      <w:r w:rsidR="00CC70B8">
        <w:rPr>
          <w:rFonts w:ascii="Times New Roman" w:hAnsi="Times New Roman" w:cs="Times New Roman"/>
          <w:sz w:val="24"/>
          <w:szCs w:val="24"/>
        </w:rPr>
        <w:t>bushmeat</w:t>
      </w:r>
      <w:proofErr w:type="spellEnd"/>
      <w:r w:rsidR="00CC70B8">
        <w:rPr>
          <w:rFonts w:ascii="Times New Roman" w:hAnsi="Times New Roman" w:cs="Times New Roman"/>
          <w:sz w:val="24"/>
          <w:szCs w:val="24"/>
        </w:rPr>
        <w:t xml:space="preserve"> and killed as potential pests rather than seen as helpful pollinators. </w:t>
      </w:r>
      <w:r w:rsidR="006D3A43">
        <w:rPr>
          <w:rFonts w:ascii="Times New Roman" w:hAnsi="Times New Roman" w:cs="Times New Roman"/>
          <w:sz w:val="24"/>
          <w:szCs w:val="24"/>
        </w:rPr>
        <w:t>This research highlights the critical nature of interrelationships between species of flora and fauna, habitat and human-focused ecosystem services</w:t>
      </w:r>
      <w:r w:rsidR="00CC70B8">
        <w:rPr>
          <w:rFonts w:ascii="Times New Roman" w:hAnsi="Times New Roman" w:cs="Times New Roman"/>
          <w:sz w:val="24"/>
          <w:szCs w:val="24"/>
        </w:rPr>
        <w:t>,</w:t>
      </w:r>
      <w:r w:rsidR="006D3A43">
        <w:rPr>
          <w:rStyle w:val="FootnoteReference"/>
          <w:rFonts w:ascii="Times New Roman" w:hAnsi="Times New Roman" w:cs="Times New Roman"/>
          <w:sz w:val="24"/>
          <w:szCs w:val="24"/>
        </w:rPr>
        <w:footnoteReference w:id="17"/>
      </w:r>
      <w:r w:rsidR="00CC70B8">
        <w:rPr>
          <w:rFonts w:ascii="Times New Roman" w:hAnsi="Times New Roman" w:cs="Times New Roman"/>
          <w:sz w:val="24"/>
          <w:szCs w:val="24"/>
        </w:rPr>
        <w:t xml:space="preserve"> </w:t>
      </w:r>
      <w:r w:rsidR="00B94BF9" w:rsidRPr="00C847F2">
        <w:rPr>
          <w:rFonts w:ascii="Times New Roman" w:hAnsi="Times New Roman" w:cs="Times New Roman"/>
          <w:i/>
          <w:sz w:val="24"/>
          <w:szCs w:val="24"/>
        </w:rPr>
        <w:t>“</w:t>
      </w:r>
      <w:r w:rsidR="00B94BF9" w:rsidRPr="00C847F2">
        <w:rPr>
          <w:rFonts w:ascii="Times New Roman" w:eastAsia="Lato-Regular" w:hAnsi="Times New Roman" w:cs="Times New Roman"/>
          <w:i/>
          <w:sz w:val="24"/>
          <w:szCs w:val="24"/>
        </w:rPr>
        <w:t xml:space="preserve">Given the potential importance of flying foxes in ensuring the continued reproductive success of durian trees, the economic implications for the durian fruit industry should not be ignored. The conservation value of such an economic role is obvious. It is particularly significant given that some commercial durian farmers, such as in southern Thailand, have resorted to artificial cross-pollination by hand in the </w:t>
      </w:r>
      <w:r w:rsidR="00C847F2" w:rsidRPr="00C847F2">
        <w:rPr>
          <w:rFonts w:ascii="Times New Roman" w:eastAsia="Lato-Regular" w:hAnsi="Times New Roman" w:cs="Times New Roman"/>
          <w:i/>
          <w:sz w:val="24"/>
          <w:szCs w:val="24"/>
        </w:rPr>
        <w:t xml:space="preserve">absence of natural pollinators - </w:t>
      </w:r>
      <w:r w:rsidR="00B94BF9" w:rsidRPr="00C847F2">
        <w:rPr>
          <w:rFonts w:ascii="Times New Roman" w:eastAsia="Lato-Regular" w:hAnsi="Times New Roman" w:cs="Times New Roman"/>
          <w:i/>
          <w:sz w:val="24"/>
          <w:szCs w:val="24"/>
        </w:rPr>
        <w:t>a laborious, time-consuming,</w:t>
      </w:r>
      <w:r w:rsidR="00CC70B8" w:rsidRPr="00C847F2">
        <w:rPr>
          <w:rFonts w:ascii="Times New Roman" w:eastAsia="Lato-Regular" w:hAnsi="Times New Roman" w:cs="Times New Roman"/>
          <w:i/>
          <w:sz w:val="24"/>
          <w:szCs w:val="24"/>
        </w:rPr>
        <w:t xml:space="preserve"> </w:t>
      </w:r>
      <w:r w:rsidR="00B94BF9" w:rsidRPr="00C847F2">
        <w:rPr>
          <w:rFonts w:ascii="Times New Roman" w:eastAsia="Lato-Regular" w:hAnsi="Times New Roman" w:cs="Times New Roman"/>
          <w:i/>
          <w:sz w:val="24"/>
          <w:szCs w:val="24"/>
        </w:rPr>
        <w:t>costly, and dangerous method”</w:t>
      </w:r>
      <w:r w:rsidR="00B94BF9" w:rsidRPr="00B94BF9">
        <w:rPr>
          <w:rFonts w:ascii="Times New Roman" w:eastAsia="Lato-Regular" w:hAnsi="Times New Roman" w:cs="Times New Roman"/>
          <w:sz w:val="24"/>
          <w:szCs w:val="24"/>
        </w:rPr>
        <w:t xml:space="preserve"> (Aziz et al.,</w:t>
      </w:r>
      <w:r w:rsidR="00CC70B8">
        <w:rPr>
          <w:rFonts w:ascii="Times New Roman" w:eastAsia="Lato-Regular" w:hAnsi="Times New Roman" w:cs="Times New Roman"/>
          <w:sz w:val="24"/>
          <w:szCs w:val="24"/>
        </w:rPr>
        <w:t xml:space="preserve"> 2017,</w:t>
      </w:r>
      <w:r w:rsidR="00B94BF9" w:rsidRPr="00B94BF9">
        <w:rPr>
          <w:rFonts w:ascii="Times New Roman" w:eastAsia="Lato-Regular" w:hAnsi="Times New Roman" w:cs="Times New Roman"/>
          <w:sz w:val="24"/>
          <w:szCs w:val="24"/>
        </w:rPr>
        <w:t xml:space="preserve"> p.8682).</w:t>
      </w:r>
      <w:r w:rsidR="00CC70B8">
        <w:rPr>
          <w:rFonts w:ascii="Times New Roman" w:eastAsia="Lato-Regular" w:hAnsi="Times New Roman" w:cs="Times New Roman"/>
          <w:sz w:val="24"/>
          <w:szCs w:val="24"/>
        </w:rPr>
        <w:t xml:space="preserve"> </w:t>
      </w:r>
      <w:r w:rsidR="00B94BF9">
        <w:rPr>
          <w:rFonts w:ascii="Times New Roman" w:hAnsi="Times New Roman" w:cs="Times New Roman"/>
          <w:sz w:val="24"/>
          <w:szCs w:val="24"/>
        </w:rPr>
        <w:t xml:space="preserve">Is it realistic to see human pollination as an alternative to natural pollination by fruit bats? </w:t>
      </w:r>
    </w:p>
    <w:p w14:paraId="0EEE20D1" w14:textId="77777777" w:rsidR="00CC70B8" w:rsidRDefault="00CC70B8" w:rsidP="00B61BC7">
      <w:pPr>
        <w:spacing w:after="0" w:line="240" w:lineRule="auto"/>
        <w:jc w:val="both"/>
        <w:rPr>
          <w:rFonts w:ascii="Times New Roman" w:hAnsi="Times New Roman" w:cs="Times New Roman"/>
          <w:sz w:val="24"/>
          <w:szCs w:val="24"/>
        </w:rPr>
      </w:pPr>
    </w:p>
    <w:p w14:paraId="606DA207" w14:textId="2EDB3751" w:rsidR="00D46010" w:rsidRDefault="000812AF" w:rsidP="00FA7689">
      <w:pPr>
        <w:spacing w:after="0" w:line="240" w:lineRule="auto"/>
        <w:jc w:val="both"/>
        <w:rPr>
          <w:rStyle w:val="A2"/>
          <w:rFonts w:ascii="Times New Roman" w:hAnsi="Times New Roman" w:cs="Times New Roman"/>
          <w:sz w:val="24"/>
          <w:szCs w:val="24"/>
        </w:rPr>
      </w:pPr>
      <w:r>
        <w:rPr>
          <w:rFonts w:ascii="Times New Roman" w:hAnsi="Times New Roman" w:cs="Times New Roman"/>
          <w:sz w:val="24"/>
          <w:szCs w:val="24"/>
        </w:rPr>
        <w:t xml:space="preserve">A </w:t>
      </w:r>
      <w:r w:rsidR="00EC2469">
        <w:rPr>
          <w:rFonts w:ascii="Times New Roman" w:hAnsi="Times New Roman" w:cs="Times New Roman"/>
          <w:sz w:val="24"/>
          <w:szCs w:val="24"/>
        </w:rPr>
        <w:t xml:space="preserve">recent </w:t>
      </w:r>
      <w:r>
        <w:rPr>
          <w:rFonts w:ascii="Times New Roman" w:hAnsi="Times New Roman" w:cs="Times New Roman"/>
          <w:sz w:val="24"/>
          <w:szCs w:val="24"/>
        </w:rPr>
        <w:t>mar</w:t>
      </w:r>
      <w:r w:rsidR="00744159">
        <w:rPr>
          <w:rFonts w:ascii="Times New Roman" w:hAnsi="Times New Roman" w:cs="Times New Roman"/>
          <w:sz w:val="24"/>
          <w:szCs w:val="24"/>
        </w:rPr>
        <w:t xml:space="preserve">ket report on Durian </w:t>
      </w:r>
      <w:r>
        <w:rPr>
          <w:rFonts w:ascii="Times New Roman" w:hAnsi="Times New Roman" w:cs="Times New Roman"/>
          <w:sz w:val="24"/>
          <w:szCs w:val="24"/>
        </w:rPr>
        <w:t>concludes that,</w:t>
      </w:r>
      <w:r w:rsidR="00CC70B8">
        <w:rPr>
          <w:rFonts w:ascii="Times New Roman" w:hAnsi="Times New Roman" w:cs="Times New Roman"/>
          <w:sz w:val="24"/>
          <w:szCs w:val="24"/>
        </w:rPr>
        <w:t xml:space="preserve"> </w:t>
      </w:r>
      <w:r w:rsidRPr="00C847F2">
        <w:rPr>
          <w:rFonts w:ascii="Times New Roman" w:hAnsi="Times New Roman" w:cs="Times New Roman"/>
          <w:i/>
          <w:sz w:val="24"/>
          <w:szCs w:val="24"/>
        </w:rPr>
        <w:t>“</w:t>
      </w:r>
      <w:r w:rsidRPr="00C847F2">
        <w:rPr>
          <w:rStyle w:val="A2"/>
          <w:rFonts w:ascii="Times New Roman" w:hAnsi="Times New Roman" w:cs="Times New Roman"/>
          <w:i/>
          <w:sz w:val="24"/>
          <w:szCs w:val="24"/>
        </w:rPr>
        <w:t xml:space="preserve">The obstacle facing </w:t>
      </w:r>
      <w:proofErr w:type="spellStart"/>
      <w:r w:rsidRPr="00C847F2">
        <w:rPr>
          <w:rStyle w:val="A2"/>
          <w:rFonts w:ascii="Times New Roman" w:hAnsi="Times New Roman" w:cs="Times New Roman"/>
          <w:i/>
          <w:sz w:val="24"/>
          <w:szCs w:val="24"/>
        </w:rPr>
        <w:t>Musang</w:t>
      </w:r>
      <w:proofErr w:type="spellEnd"/>
      <w:r w:rsidRPr="00C847F2">
        <w:rPr>
          <w:rStyle w:val="A2"/>
          <w:rFonts w:ascii="Times New Roman" w:hAnsi="Times New Roman" w:cs="Times New Roman"/>
          <w:i/>
          <w:sz w:val="24"/>
          <w:szCs w:val="24"/>
        </w:rPr>
        <w:t xml:space="preserve"> King [the largest and most popular durian strain] will not be one of demand as its demand is evident. Instead it will be on finding the correct balance between supply and price in order to optimise the fruits profitability”.</w:t>
      </w:r>
      <w:r w:rsidR="00C847F2">
        <w:rPr>
          <w:rStyle w:val="A2"/>
          <w:rFonts w:ascii="Times New Roman" w:hAnsi="Times New Roman" w:cs="Times New Roman"/>
          <w:i/>
          <w:sz w:val="24"/>
          <w:szCs w:val="24"/>
        </w:rPr>
        <w:t xml:space="preserve"> </w:t>
      </w:r>
      <w:r w:rsidR="00EC2469">
        <w:rPr>
          <w:rStyle w:val="A2"/>
          <w:rFonts w:ascii="Times New Roman" w:hAnsi="Times New Roman" w:cs="Times New Roman"/>
          <w:sz w:val="24"/>
          <w:szCs w:val="24"/>
        </w:rPr>
        <w:t>Clearly, t</w:t>
      </w:r>
      <w:r>
        <w:rPr>
          <w:rStyle w:val="A2"/>
          <w:rFonts w:ascii="Times New Roman" w:hAnsi="Times New Roman" w:cs="Times New Roman"/>
          <w:sz w:val="24"/>
          <w:szCs w:val="24"/>
        </w:rPr>
        <w:t>his financial and economic assessment fails to acknowledge risks to durian production arising from key pollinator loss due to continuous increasing habitat destruction. This is</w:t>
      </w:r>
      <w:r w:rsidR="00744159">
        <w:rPr>
          <w:rStyle w:val="A2"/>
          <w:rFonts w:ascii="Times New Roman" w:hAnsi="Times New Roman" w:cs="Times New Roman"/>
          <w:sz w:val="24"/>
          <w:szCs w:val="24"/>
        </w:rPr>
        <w:t xml:space="preserve"> a</w:t>
      </w:r>
      <w:r>
        <w:rPr>
          <w:rStyle w:val="A2"/>
          <w:rFonts w:ascii="Times New Roman" w:hAnsi="Times New Roman" w:cs="Times New Roman"/>
          <w:sz w:val="24"/>
          <w:szCs w:val="24"/>
        </w:rPr>
        <w:t xml:space="preserve"> material financial risk to the business arising from species decline and potential extinction that should be incorporated into any business model. An approach to fruit production that fails to incorporate these ecological risks ensures only a short-term and </w:t>
      </w:r>
      <w:r w:rsidR="00B908F7">
        <w:rPr>
          <w:rStyle w:val="A2"/>
          <w:rFonts w:ascii="Times New Roman" w:hAnsi="Times New Roman" w:cs="Times New Roman"/>
          <w:sz w:val="24"/>
          <w:szCs w:val="24"/>
        </w:rPr>
        <w:t xml:space="preserve">unsustainable profitability that will result over the medium to long term in a collapse in the business with no fruit and </w:t>
      </w:r>
      <w:r w:rsidR="00744159">
        <w:rPr>
          <w:rStyle w:val="A2"/>
          <w:rFonts w:ascii="Times New Roman" w:hAnsi="Times New Roman" w:cs="Times New Roman"/>
          <w:sz w:val="24"/>
          <w:szCs w:val="24"/>
        </w:rPr>
        <w:t xml:space="preserve">no </w:t>
      </w:r>
      <w:r w:rsidR="00B908F7">
        <w:rPr>
          <w:rStyle w:val="A2"/>
          <w:rFonts w:ascii="Times New Roman" w:hAnsi="Times New Roman" w:cs="Times New Roman"/>
          <w:sz w:val="24"/>
          <w:szCs w:val="24"/>
        </w:rPr>
        <w:t>forest. The report indicates that profits from durian are expected to outstrip those from palm oil production – and look what that has done to orang-utan. They are on the very brink of extinction.</w:t>
      </w:r>
      <w:r w:rsidR="00B94BF9">
        <w:rPr>
          <w:rStyle w:val="A2"/>
          <w:rFonts w:ascii="Times New Roman" w:hAnsi="Times New Roman" w:cs="Times New Roman"/>
          <w:sz w:val="24"/>
          <w:szCs w:val="24"/>
        </w:rPr>
        <w:t xml:space="preserve"> In summary, for any financial institution involved in financing durian farming, development of plantations and any investor considering investing in durian agricultural companies that appear to have an extremely promising future of financial </w:t>
      </w:r>
      <w:r w:rsidR="00B94BF9">
        <w:rPr>
          <w:rStyle w:val="A2"/>
          <w:rFonts w:ascii="Times New Roman" w:hAnsi="Times New Roman" w:cs="Times New Roman"/>
          <w:sz w:val="24"/>
          <w:szCs w:val="24"/>
        </w:rPr>
        <w:lastRenderedPageBreak/>
        <w:t>growth, these ecological risks arising from species interrelationships and decline in pollinators should be core to financial decision-making. From a purely financial and business perspective</w:t>
      </w:r>
      <w:r w:rsidR="004770F8">
        <w:rPr>
          <w:rStyle w:val="A2"/>
          <w:rFonts w:ascii="Times New Roman" w:hAnsi="Times New Roman" w:cs="Times New Roman"/>
          <w:sz w:val="24"/>
          <w:szCs w:val="24"/>
        </w:rPr>
        <w:t xml:space="preserve">, it is </w:t>
      </w:r>
      <w:r w:rsidR="00C558B0">
        <w:rPr>
          <w:rStyle w:val="A2"/>
          <w:rFonts w:ascii="Times New Roman" w:hAnsi="Times New Roman" w:cs="Times New Roman"/>
          <w:sz w:val="24"/>
          <w:szCs w:val="24"/>
        </w:rPr>
        <w:t xml:space="preserve">critically </w:t>
      </w:r>
      <w:r w:rsidR="004770F8">
        <w:rPr>
          <w:rStyle w:val="A2"/>
          <w:rFonts w:ascii="Times New Roman" w:hAnsi="Times New Roman" w:cs="Times New Roman"/>
          <w:sz w:val="24"/>
          <w:szCs w:val="24"/>
        </w:rPr>
        <w:t>important to invest in conservation and protection of key pollinator species such as flying foxes. From a deep ecology perspective these creatures are beautiful, charismatic species with intrinsic value and are surely worth saving from extinction.</w:t>
      </w:r>
    </w:p>
    <w:p w14:paraId="2AE5F379" w14:textId="77777777" w:rsidR="00DF7F05" w:rsidRDefault="00DF7F05" w:rsidP="00FA7689">
      <w:pPr>
        <w:spacing w:after="0" w:line="240" w:lineRule="auto"/>
        <w:jc w:val="both"/>
        <w:rPr>
          <w:rStyle w:val="A2"/>
          <w:rFonts w:ascii="Times New Roman" w:hAnsi="Times New Roman" w:cs="Times New Roman"/>
          <w:sz w:val="24"/>
          <w:szCs w:val="24"/>
        </w:rPr>
      </w:pPr>
    </w:p>
    <w:p w14:paraId="0BEF52EB" w14:textId="77777777" w:rsidR="000C288E" w:rsidRDefault="000C288E" w:rsidP="009970F3">
      <w:pPr>
        <w:spacing w:after="0" w:line="240" w:lineRule="auto"/>
        <w:jc w:val="both"/>
        <w:rPr>
          <w:rFonts w:ascii="Times New Roman" w:hAnsi="Times New Roman" w:cs="Times New Roman"/>
          <w:b/>
          <w:i/>
          <w:sz w:val="24"/>
          <w:szCs w:val="24"/>
        </w:rPr>
      </w:pPr>
    </w:p>
    <w:p w14:paraId="68EDD7E8" w14:textId="13BE7085" w:rsidR="007866AE" w:rsidRPr="00E82C8C" w:rsidRDefault="00E82C8C" w:rsidP="009970F3">
      <w:pPr>
        <w:spacing w:after="0" w:line="240" w:lineRule="auto"/>
        <w:jc w:val="both"/>
        <w:rPr>
          <w:rFonts w:ascii="Times New Roman" w:hAnsi="Times New Roman" w:cs="Times New Roman"/>
          <w:b/>
          <w:i/>
          <w:sz w:val="24"/>
          <w:szCs w:val="24"/>
        </w:rPr>
      </w:pPr>
      <w:r w:rsidRPr="00E82C8C">
        <w:rPr>
          <w:rFonts w:ascii="Times New Roman" w:hAnsi="Times New Roman" w:cs="Times New Roman"/>
          <w:b/>
          <w:i/>
          <w:sz w:val="24"/>
          <w:szCs w:val="24"/>
        </w:rPr>
        <w:t xml:space="preserve">Species </w:t>
      </w:r>
      <w:r w:rsidR="00FB693A" w:rsidRPr="00E82C8C">
        <w:rPr>
          <w:rFonts w:ascii="Times New Roman" w:hAnsi="Times New Roman" w:cs="Times New Roman"/>
          <w:b/>
          <w:i/>
          <w:sz w:val="24"/>
          <w:szCs w:val="24"/>
        </w:rPr>
        <w:t>Ex</w:t>
      </w:r>
      <w:r w:rsidRPr="00E82C8C">
        <w:rPr>
          <w:rFonts w:ascii="Times New Roman" w:hAnsi="Times New Roman" w:cs="Times New Roman"/>
          <w:b/>
          <w:i/>
          <w:sz w:val="24"/>
          <w:szCs w:val="24"/>
        </w:rPr>
        <w:t>tinction, Species Interrelationships and Material Financial Risk</w:t>
      </w:r>
    </w:p>
    <w:p w14:paraId="0780D8AB" w14:textId="77777777" w:rsidR="00FB693A" w:rsidRPr="00C847F2" w:rsidRDefault="00FB693A" w:rsidP="009970F3">
      <w:pPr>
        <w:spacing w:after="0" w:line="240" w:lineRule="auto"/>
        <w:jc w:val="both"/>
        <w:rPr>
          <w:rFonts w:ascii="Times New Roman" w:hAnsi="Times New Roman" w:cs="Times New Roman"/>
          <w:sz w:val="24"/>
          <w:szCs w:val="24"/>
        </w:rPr>
      </w:pPr>
    </w:p>
    <w:p w14:paraId="36C9CF74" w14:textId="00B4A50F" w:rsidR="00DF7F05" w:rsidRPr="002A4569" w:rsidRDefault="00DF7F05" w:rsidP="00DF7F05">
      <w:pPr>
        <w:spacing w:after="0" w:line="240" w:lineRule="auto"/>
        <w:jc w:val="both"/>
        <w:rPr>
          <w:rFonts w:ascii="Times New Roman" w:hAnsi="Times New Roman"/>
          <w:sz w:val="24"/>
          <w:szCs w:val="24"/>
        </w:rPr>
      </w:pPr>
      <w:r w:rsidRPr="002A4569">
        <w:rPr>
          <w:rFonts w:ascii="Times New Roman" w:hAnsi="Times New Roman"/>
          <w:sz w:val="24"/>
          <w:szCs w:val="24"/>
        </w:rPr>
        <w:t>There have been</w:t>
      </w:r>
      <w:r>
        <w:rPr>
          <w:rFonts w:ascii="Times New Roman" w:hAnsi="Times New Roman"/>
          <w:sz w:val="24"/>
          <w:szCs w:val="24"/>
        </w:rPr>
        <w:t xml:space="preserve"> numerous</w:t>
      </w:r>
      <w:r w:rsidRPr="002A4569">
        <w:rPr>
          <w:rFonts w:ascii="Times New Roman" w:hAnsi="Times New Roman"/>
          <w:sz w:val="24"/>
          <w:szCs w:val="24"/>
        </w:rPr>
        <w:t xml:space="preserve"> attempts to </w:t>
      </w:r>
      <w:r>
        <w:rPr>
          <w:rFonts w:ascii="Times New Roman" w:hAnsi="Times New Roman"/>
          <w:sz w:val="24"/>
          <w:szCs w:val="24"/>
        </w:rPr>
        <w:t xml:space="preserve">estimate the </w:t>
      </w:r>
      <w:r w:rsidRPr="002A4569">
        <w:rPr>
          <w:rFonts w:ascii="Times New Roman" w:hAnsi="Times New Roman"/>
          <w:sz w:val="24"/>
          <w:szCs w:val="24"/>
        </w:rPr>
        <w:t xml:space="preserve">value </w:t>
      </w:r>
      <w:r>
        <w:rPr>
          <w:rFonts w:ascii="Times New Roman" w:hAnsi="Times New Roman"/>
          <w:sz w:val="24"/>
          <w:szCs w:val="24"/>
        </w:rPr>
        <w:t xml:space="preserve">of </w:t>
      </w:r>
      <w:r w:rsidRPr="002A4569">
        <w:rPr>
          <w:rFonts w:ascii="Times New Roman" w:hAnsi="Times New Roman"/>
          <w:sz w:val="24"/>
          <w:szCs w:val="24"/>
        </w:rPr>
        <w:t>ecosystem</w:t>
      </w:r>
      <w:r>
        <w:rPr>
          <w:rFonts w:ascii="Times New Roman" w:hAnsi="Times New Roman"/>
          <w:sz w:val="24"/>
          <w:szCs w:val="24"/>
        </w:rPr>
        <w:t xml:space="preserve"> services which</w:t>
      </w:r>
      <w:r w:rsidRPr="002A4569">
        <w:rPr>
          <w:rFonts w:ascii="Times New Roman" w:hAnsi="Times New Roman"/>
          <w:sz w:val="24"/>
          <w:szCs w:val="24"/>
        </w:rPr>
        <w:t xml:space="preserve"> include provisioning services, regulatory services, supporting services and cultural services. </w:t>
      </w:r>
      <w:r w:rsidR="00B5237C">
        <w:rPr>
          <w:rFonts w:ascii="Times New Roman" w:hAnsi="Times New Roman"/>
          <w:sz w:val="24"/>
          <w:szCs w:val="24"/>
        </w:rPr>
        <w:t>E</w:t>
      </w:r>
      <w:r w:rsidRPr="002A4569">
        <w:rPr>
          <w:rFonts w:ascii="Times New Roman" w:hAnsi="Times New Roman"/>
          <w:sz w:val="24"/>
          <w:szCs w:val="24"/>
        </w:rPr>
        <w:t xml:space="preserve">cosystem services worldwide </w:t>
      </w:r>
      <w:r w:rsidR="00B5237C">
        <w:rPr>
          <w:rFonts w:ascii="Times New Roman" w:hAnsi="Times New Roman"/>
          <w:sz w:val="24"/>
          <w:szCs w:val="24"/>
        </w:rPr>
        <w:t>were estimated to be</w:t>
      </w:r>
      <w:r w:rsidRPr="002A4569">
        <w:rPr>
          <w:rFonts w:ascii="Times New Roman" w:hAnsi="Times New Roman"/>
          <w:sz w:val="24"/>
          <w:szCs w:val="24"/>
        </w:rPr>
        <w:t xml:space="preserve"> annually worth </w:t>
      </w:r>
      <w:r w:rsidRPr="000C41B9">
        <w:rPr>
          <w:rFonts w:ascii="Times New Roman" w:hAnsi="Times New Roman"/>
          <w:i/>
          <w:sz w:val="24"/>
          <w:szCs w:val="24"/>
        </w:rPr>
        <w:t>$33 trillion</w:t>
      </w:r>
      <w:r w:rsidRPr="002A4569">
        <w:rPr>
          <w:rFonts w:ascii="Times New Roman" w:hAnsi="Times New Roman"/>
          <w:sz w:val="24"/>
          <w:szCs w:val="24"/>
        </w:rPr>
        <w:t>,</w:t>
      </w:r>
      <w:r w:rsidR="00B5237C">
        <w:rPr>
          <w:rStyle w:val="FootnoteReference"/>
          <w:rFonts w:ascii="Times New Roman" w:hAnsi="Times New Roman"/>
          <w:sz w:val="24"/>
          <w:szCs w:val="24"/>
        </w:rPr>
        <w:footnoteReference w:id="18"/>
      </w:r>
      <w:r w:rsidRPr="002A4569">
        <w:rPr>
          <w:rFonts w:ascii="Times New Roman" w:hAnsi="Times New Roman"/>
          <w:sz w:val="24"/>
          <w:szCs w:val="24"/>
        </w:rPr>
        <w:t xml:space="preserve"> almost twice the global GNP at an estimated</w:t>
      </w:r>
      <w:r w:rsidRPr="002A4569">
        <w:rPr>
          <w:rFonts w:ascii="Times New Roman" w:hAnsi="Times New Roman"/>
          <w:i/>
          <w:sz w:val="24"/>
          <w:szCs w:val="24"/>
        </w:rPr>
        <w:t xml:space="preserve"> $18 trillion.</w:t>
      </w:r>
      <w:r w:rsidRPr="002A4569">
        <w:rPr>
          <w:rFonts w:ascii="Times New Roman" w:hAnsi="Times New Roman"/>
          <w:sz w:val="24"/>
          <w:szCs w:val="24"/>
        </w:rPr>
        <w:t xml:space="preserve"> </w:t>
      </w:r>
      <w:r w:rsidR="00AB5812">
        <w:rPr>
          <w:rFonts w:ascii="Times New Roman" w:hAnsi="Times New Roman"/>
          <w:sz w:val="24"/>
          <w:szCs w:val="24"/>
        </w:rPr>
        <w:t>Such</w:t>
      </w:r>
      <w:r w:rsidRPr="002A4569">
        <w:rPr>
          <w:rFonts w:ascii="Times New Roman" w:hAnsi="Times New Roman"/>
          <w:sz w:val="24"/>
          <w:szCs w:val="24"/>
        </w:rPr>
        <w:t xml:space="preserve"> ‘valuing’ </w:t>
      </w:r>
      <w:r w:rsidR="00AB5812">
        <w:rPr>
          <w:rFonts w:ascii="Times New Roman" w:hAnsi="Times New Roman"/>
          <w:sz w:val="24"/>
          <w:szCs w:val="24"/>
        </w:rPr>
        <w:t xml:space="preserve">of global </w:t>
      </w:r>
      <w:r w:rsidRPr="002A4569">
        <w:rPr>
          <w:rFonts w:ascii="Times New Roman" w:hAnsi="Times New Roman"/>
          <w:sz w:val="24"/>
          <w:szCs w:val="24"/>
        </w:rPr>
        <w:t xml:space="preserve">ecosystem services is </w:t>
      </w:r>
      <w:r w:rsidR="00AB5812">
        <w:rPr>
          <w:rFonts w:ascii="Times New Roman" w:hAnsi="Times New Roman"/>
          <w:sz w:val="24"/>
          <w:szCs w:val="24"/>
        </w:rPr>
        <w:t xml:space="preserve">clearly immensely complicated and can at best only result in a very rough estimate. </w:t>
      </w:r>
      <w:r w:rsidR="006B54A5">
        <w:rPr>
          <w:rFonts w:ascii="Times New Roman" w:hAnsi="Times New Roman"/>
          <w:sz w:val="24"/>
          <w:szCs w:val="24"/>
        </w:rPr>
        <w:t xml:space="preserve">Research </w:t>
      </w:r>
      <w:r w:rsidRPr="002A4569">
        <w:rPr>
          <w:rFonts w:ascii="Times New Roman" w:hAnsi="Times New Roman"/>
          <w:sz w:val="24"/>
          <w:szCs w:val="24"/>
        </w:rPr>
        <w:t>concludes that changes in global land use between 1997 and 2011 have resulted in a loss of ecosystem services of between</w:t>
      </w:r>
      <w:r w:rsidRPr="002A4569">
        <w:rPr>
          <w:rFonts w:ascii="Times New Roman" w:hAnsi="Times New Roman"/>
          <w:i/>
          <w:sz w:val="24"/>
          <w:szCs w:val="24"/>
        </w:rPr>
        <w:t xml:space="preserve"> $4.3 and $20.2 trillion</w:t>
      </w:r>
      <w:r w:rsidRPr="002A4569">
        <w:rPr>
          <w:rFonts w:ascii="Times New Roman" w:hAnsi="Times New Roman"/>
          <w:sz w:val="24"/>
          <w:szCs w:val="24"/>
        </w:rPr>
        <w:t xml:space="preserve"> per year</w:t>
      </w:r>
      <w:r w:rsidR="006B54A5">
        <w:rPr>
          <w:rFonts w:ascii="Times New Roman" w:hAnsi="Times New Roman"/>
          <w:sz w:val="24"/>
          <w:szCs w:val="24"/>
        </w:rPr>
        <w:t>.</w:t>
      </w:r>
      <w:r w:rsidR="00AB5812">
        <w:rPr>
          <w:rStyle w:val="FootnoteReference"/>
          <w:rFonts w:ascii="Times New Roman" w:hAnsi="Times New Roman"/>
          <w:sz w:val="24"/>
          <w:szCs w:val="24"/>
        </w:rPr>
        <w:footnoteReference w:id="19"/>
      </w:r>
      <w:r w:rsidRPr="002A4569">
        <w:rPr>
          <w:rFonts w:ascii="Times New Roman" w:hAnsi="Times New Roman"/>
          <w:sz w:val="24"/>
          <w:szCs w:val="24"/>
        </w:rPr>
        <w:t xml:space="preserve"> The authors</w:t>
      </w:r>
      <w:r w:rsidR="006B54A5">
        <w:rPr>
          <w:rFonts w:ascii="Times New Roman" w:hAnsi="Times New Roman"/>
          <w:sz w:val="24"/>
          <w:szCs w:val="24"/>
        </w:rPr>
        <w:t xml:space="preserve"> further </w:t>
      </w:r>
      <w:r w:rsidRPr="002A4569">
        <w:rPr>
          <w:rFonts w:ascii="Times New Roman" w:hAnsi="Times New Roman"/>
          <w:sz w:val="24"/>
          <w:szCs w:val="24"/>
        </w:rPr>
        <w:t xml:space="preserve">estimated total global ecosystem services in 2011 to be </w:t>
      </w:r>
      <w:r w:rsidRPr="006B54A5">
        <w:rPr>
          <w:rFonts w:ascii="Times New Roman" w:hAnsi="Times New Roman"/>
          <w:i/>
          <w:sz w:val="24"/>
          <w:szCs w:val="24"/>
        </w:rPr>
        <w:t>$125 trillion per year</w:t>
      </w:r>
      <w:r w:rsidRPr="002A4569">
        <w:rPr>
          <w:rFonts w:ascii="Times New Roman" w:hAnsi="Times New Roman"/>
          <w:sz w:val="24"/>
          <w:szCs w:val="24"/>
        </w:rPr>
        <w:t xml:space="preserve"> or </w:t>
      </w:r>
      <w:r w:rsidRPr="006B54A5">
        <w:rPr>
          <w:rFonts w:ascii="Times New Roman" w:hAnsi="Times New Roman"/>
          <w:i/>
          <w:sz w:val="24"/>
          <w:szCs w:val="24"/>
        </w:rPr>
        <w:t>$145 trillion per year</w:t>
      </w:r>
      <w:r w:rsidRPr="002A4569">
        <w:rPr>
          <w:rFonts w:ascii="Times New Roman" w:hAnsi="Times New Roman"/>
          <w:sz w:val="24"/>
          <w:szCs w:val="24"/>
        </w:rPr>
        <w:t xml:space="preserve">, using slightly different measures. These figures are </w:t>
      </w:r>
      <w:r>
        <w:rPr>
          <w:rFonts w:ascii="Times New Roman" w:hAnsi="Times New Roman"/>
          <w:sz w:val="24"/>
          <w:szCs w:val="24"/>
        </w:rPr>
        <w:t xml:space="preserve">alarming </w:t>
      </w:r>
      <w:r w:rsidR="006B54A5">
        <w:rPr>
          <w:rFonts w:ascii="Times New Roman" w:hAnsi="Times New Roman"/>
          <w:sz w:val="24"/>
          <w:szCs w:val="24"/>
        </w:rPr>
        <w:t>ye</w:t>
      </w:r>
      <w:r w:rsidRPr="002A4569">
        <w:rPr>
          <w:rFonts w:ascii="Times New Roman" w:hAnsi="Times New Roman"/>
          <w:sz w:val="24"/>
          <w:szCs w:val="24"/>
        </w:rPr>
        <w:t>t the paper stresses that the estimates are conservative.</w:t>
      </w:r>
      <w:r w:rsidR="006B54A5">
        <w:rPr>
          <w:rFonts w:ascii="Times New Roman" w:hAnsi="Times New Roman"/>
          <w:sz w:val="24"/>
          <w:szCs w:val="24"/>
        </w:rPr>
        <w:t xml:space="preserve"> It is not the size of the estimates that matters rather the magnitude and enormity of our reliance, as a species, on all other species and their interdependence.</w:t>
      </w:r>
    </w:p>
    <w:p w14:paraId="77286A55" w14:textId="77777777" w:rsidR="00DF7F05" w:rsidRPr="002A4569" w:rsidRDefault="00DF7F05" w:rsidP="00DF7F05">
      <w:pPr>
        <w:spacing w:after="0" w:line="240" w:lineRule="auto"/>
        <w:jc w:val="both"/>
        <w:rPr>
          <w:rFonts w:ascii="Times New Roman" w:hAnsi="Times New Roman"/>
          <w:sz w:val="24"/>
          <w:szCs w:val="24"/>
        </w:rPr>
      </w:pPr>
    </w:p>
    <w:p w14:paraId="0F41829A" w14:textId="2D2CEB58" w:rsidR="00DF7F05" w:rsidRPr="00BB674B" w:rsidRDefault="00DF7F05" w:rsidP="00DF7F05">
      <w:pPr>
        <w:spacing w:after="0" w:line="240" w:lineRule="auto"/>
        <w:jc w:val="both"/>
        <w:rPr>
          <w:rFonts w:ascii="Times New Roman" w:hAnsi="Times New Roman" w:cs="Times New Roman"/>
          <w:sz w:val="24"/>
          <w:szCs w:val="24"/>
        </w:rPr>
      </w:pPr>
      <w:r w:rsidRPr="002A4569">
        <w:rPr>
          <w:rFonts w:ascii="Times New Roman" w:hAnsi="Times New Roman"/>
          <w:sz w:val="24"/>
          <w:szCs w:val="24"/>
        </w:rPr>
        <w:t xml:space="preserve">As we </w:t>
      </w:r>
      <w:r>
        <w:rPr>
          <w:rFonts w:ascii="Times New Roman" w:hAnsi="Times New Roman"/>
          <w:sz w:val="24"/>
          <w:szCs w:val="24"/>
        </w:rPr>
        <w:t xml:space="preserve">cannot understand the </w:t>
      </w:r>
      <w:r w:rsidRPr="002A4569">
        <w:rPr>
          <w:rFonts w:ascii="Times New Roman" w:hAnsi="Times New Roman"/>
          <w:sz w:val="24"/>
          <w:szCs w:val="24"/>
        </w:rPr>
        <w:t xml:space="preserve">contribution of each endangered species to the functioning of the ecosystem as a whole, as seen from discussion of the scientific literature above, the loss of one species could be represented by a </w:t>
      </w:r>
      <w:r w:rsidRPr="002A4569">
        <w:rPr>
          <w:rFonts w:ascii="Times New Roman" w:hAnsi="Times New Roman"/>
          <w:i/>
          <w:sz w:val="24"/>
          <w:szCs w:val="24"/>
        </w:rPr>
        <w:t>pro rata</w:t>
      </w:r>
      <w:r w:rsidRPr="002A4569">
        <w:rPr>
          <w:rFonts w:ascii="Times New Roman" w:hAnsi="Times New Roman"/>
          <w:sz w:val="24"/>
          <w:szCs w:val="24"/>
        </w:rPr>
        <w:t xml:space="preserve"> proportion of $145 trillion dollars a year, or could equal </w:t>
      </w:r>
      <w:r w:rsidRPr="00BB674B">
        <w:rPr>
          <w:rFonts w:ascii="Times New Roman" w:hAnsi="Times New Roman"/>
          <w:sz w:val="24"/>
          <w:szCs w:val="24"/>
        </w:rPr>
        <w:t>a substantial amount, if not all, of $145 trillion, if it is found to be a keynote species.</w:t>
      </w:r>
      <w:r w:rsidR="006B54A5" w:rsidRPr="00BB674B">
        <w:rPr>
          <w:rStyle w:val="FootnoteReference"/>
          <w:rFonts w:ascii="Times New Roman" w:hAnsi="Times New Roman"/>
          <w:sz w:val="24"/>
          <w:szCs w:val="24"/>
        </w:rPr>
        <w:footnoteReference w:id="20"/>
      </w:r>
    </w:p>
    <w:p w14:paraId="2E05F41E" w14:textId="3572FEB0" w:rsidR="00632735" w:rsidRDefault="00632735" w:rsidP="0041464F">
      <w:pPr>
        <w:spacing w:after="0" w:line="240" w:lineRule="auto"/>
        <w:jc w:val="both"/>
        <w:rPr>
          <w:rFonts w:ascii="Times New Roman" w:hAnsi="Times New Roman" w:cs="Times New Roman"/>
          <w:sz w:val="24"/>
          <w:szCs w:val="24"/>
        </w:rPr>
      </w:pPr>
    </w:p>
    <w:p w14:paraId="0BE461A1" w14:textId="5CFAEA1E" w:rsidR="0041464F" w:rsidRPr="0041464F" w:rsidRDefault="00632735" w:rsidP="0041464F">
      <w:pPr>
        <w:pStyle w:val="Default"/>
        <w:jc w:val="both"/>
        <w:rPr>
          <w:rFonts w:ascii="Times New Roman" w:hAnsi="Times New Roman" w:cs="Times New Roman"/>
        </w:rPr>
      </w:pPr>
      <w:r>
        <w:rPr>
          <w:rFonts w:ascii="Times New Roman" w:hAnsi="Times New Roman" w:cs="Times New Roman"/>
        </w:rPr>
        <w:t>The</w:t>
      </w:r>
      <w:r w:rsidR="0041464F">
        <w:rPr>
          <w:rFonts w:ascii="Times New Roman" w:hAnsi="Times New Roman" w:cs="Times New Roman"/>
        </w:rPr>
        <w:t xml:space="preserve"> new report by the</w:t>
      </w:r>
      <w:r>
        <w:rPr>
          <w:rFonts w:ascii="Times New Roman" w:hAnsi="Times New Roman" w:cs="Times New Roman"/>
        </w:rPr>
        <w:t xml:space="preserve"> IPBES provides (with varying levels of certainty according to probability estimates) a range of</w:t>
      </w:r>
      <w:r w:rsidR="0041464F">
        <w:rPr>
          <w:rFonts w:ascii="Times New Roman" w:hAnsi="Times New Roman" w:cs="Times New Roman"/>
        </w:rPr>
        <w:t xml:space="preserve"> the latest</w:t>
      </w:r>
      <w:r>
        <w:rPr>
          <w:rFonts w:ascii="Times New Roman" w:hAnsi="Times New Roman" w:cs="Times New Roman"/>
        </w:rPr>
        <w:t xml:space="preserve"> information rela</w:t>
      </w:r>
      <w:r w:rsidRPr="0041464F">
        <w:rPr>
          <w:rFonts w:ascii="Times New Roman" w:hAnsi="Times New Roman" w:cs="Times New Roman"/>
        </w:rPr>
        <w:t xml:space="preserve">ting to species decline and the impact of extinction threat on human life, in their new report. </w:t>
      </w:r>
      <w:r w:rsidR="0041464F" w:rsidRPr="0041464F">
        <w:rPr>
          <w:rFonts w:ascii="Times New Roman" w:hAnsi="Times New Roman" w:cs="Times New Roman"/>
        </w:rPr>
        <w:t xml:space="preserve">An average of around </w:t>
      </w:r>
      <w:r w:rsidR="0041464F" w:rsidRPr="0041464F">
        <w:rPr>
          <w:rFonts w:ascii="Times New Roman" w:hAnsi="Times New Roman" w:cs="Times New Roman"/>
          <w:i/>
        </w:rPr>
        <w:t>25</w:t>
      </w:r>
      <w:r w:rsidR="008C18B4">
        <w:rPr>
          <w:rFonts w:ascii="Times New Roman" w:hAnsi="Times New Roman" w:cs="Times New Roman"/>
          <w:i/>
        </w:rPr>
        <w:t>%</w:t>
      </w:r>
      <w:r w:rsidR="0041464F" w:rsidRPr="0041464F">
        <w:rPr>
          <w:rFonts w:ascii="Times New Roman" w:hAnsi="Times New Roman" w:cs="Times New Roman"/>
        </w:rPr>
        <w:t xml:space="preserve"> of species across the many terrestrial, freshwater and marine vertebrate, invertebrate and plant groups are now considered to be threatened with extinction and the threat of extinction is accelerating. More than 40 per cent of amphibian species, almost a third of reef-forming corals, sharks and shark relatives and over a third of marine mammals are currently threatened. The proportion of insect species threatened with extinction is a key uncertainty, but available evidence supports a tentative estimate of 10 per cent. Overall, it is estimated that of an estimated 8 million animal and plant species (75% of which are insects), around 1 million are threatened with extinction. The report also states that around 9 per cent of the world’s estimated 5.9 million terrestrial species – more than 500,000 species – have insufficient habitat for long-term survival, are committed to extinction, many within decades, unl</w:t>
      </w:r>
      <w:r w:rsidR="0041464F">
        <w:rPr>
          <w:rFonts w:ascii="Times New Roman" w:hAnsi="Times New Roman" w:cs="Times New Roman"/>
        </w:rPr>
        <w:t>ess their habitats are restored.</w:t>
      </w:r>
    </w:p>
    <w:p w14:paraId="1F338235" w14:textId="77777777" w:rsidR="0041464F" w:rsidRPr="0041464F" w:rsidRDefault="0041464F" w:rsidP="0041464F">
      <w:pPr>
        <w:pStyle w:val="Default"/>
        <w:jc w:val="both"/>
        <w:rPr>
          <w:rFonts w:ascii="Times New Roman" w:hAnsi="Times New Roman" w:cs="Times New Roman"/>
        </w:rPr>
      </w:pPr>
    </w:p>
    <w:p w14:paraId="02C65B31" w14:textId="0FBEBCF7" w:rsidR="00632735" w:rsidRDefault="00632735" w:rsidP="0041464F">
      <w:pPr>
        <w:pStyle w:val="Default"/>
        <w:jc w:val="both"/>
        <w:rPr>
          <w:rFonts w:ascii="Times New Roman" w:hAnsi="Times New Roman" w:cs="Times New Roman"/>
        </w:rPr>
      </w:pPr>
      <w:r w:rsidRPr="0041464F">
        <w:rPr>
          <w:rFonts w:ascii="Times New Roman" w:hAnsi="Times New Roman" w:cs="Times New Roman"/>
        </w:rPr>
        <w:t xml:space="preserve">Meat from wild animals forms a critical contribution to food sources and livelihoods in many countries with high levels of poverty and food insecurity - monkeys, tapirs, antelopes, pigs, pheasants, turtles and snakes. Not only are wild </w:t>
      </w:r>
      <w:r w:rsidR="0041464F">
        <w:rPr>
          <w:rFonts w:ascii="Times New Roman" w:hAnsi="Times New Roman" w:cs="Times New Roman"/>
        </w:rPr>
        <w:t xml:space="preserve">flora and fauna at risk but also farmed and domestic species are threatened due to reducing gene pools. </w:t>
      </w:r>
      <w:r w:rsidRPr="00632735">
        <w:rPr>
          <w:rFonts w:ascii="Times New Roman" w:hAnsi="Times New Roman" w:cs="Times New Roman"/>
        </w:rPr>
        <w:t xml:space="preserve">An increasing proportion of marine fish stocks are overfished (33 per cent in 2015), including economically important species, while 60 per cent are maximally sustainably fished and only 7 per cent are </w:t>
      </w:r>
      <w:proofErr w:type="spellStart"/>
      <w:r w:rsidRPr="00632735">
        <w:rPr>
          <w:rFonts w:ascii="Times New Roman" w:hAnsi="Times New Roman" w:cs="Times New Roman"/>
        </w:rPr>
        <w:t>underfished</w:t>
      </w:r>
      <w:proofErr w:type="spellEnd"/>
      <w:r w:rsidRPr="0041464F">
        <w:rPr>
          <w:rFonts w:ascii="Times New Roman" w:hAnsi="Times New Roman" w:cs="Times New Roman"/>
        </w:rPr>
        <w:t xml:space="preserve">. Approximately </w:t>
      </w:r>
      <w:r w:rsidRPr="0041464F">
        <w:rPr>
          <w:rFonts w:ascii="Times New Roman" w:hAnsi="Times New Roman" w:cs="Times New Roman"/>
          <w:bCs/>
        </w:rPr>
        <w:t>100 million metric tons of aquatic organisms</w:t>
      </w:r>
      <w:r w:rsidRPr="0041464F">
        <w:rPr>
          <w:rFonts w:ascii="Times New Roman" w:hAnsi="Times New Roman" w:cs="Times New Roman"/>
        </w:rPr>
        <w:t xml:space="preserve">, including fish, molluscs and </w:t>
      </w:r>
      <w:r w:rsidRPr="0041464F">
        <w:rPr>
          <w:rFonts w:ascii="Times New Roman" w:hAnsi="Times New Roman" w:cs="Times New Roman"/>
        </w:rPr>
        <w:lastRenderedPageBreak/>
        <w:t>crustaceans are taken from the wild every year and represent a vital contribution to world food security</w:t>
      </w:r>
      <w:r w:rsidR="00F6464E">
        <w:rPr>
          <w:rFonts w:ascii="Times New Roman" w:hAnsi="Times New Roman" w:cs="Times New Roman"/>
        </w:rPr>
        <w:t>.</w:t>
      </w:r>
    </w:p>
    <w:p w14:paraId="2363F738" w14:textId="77777777" w:rsidR="00F6464E" w:rsidRPr="0041464F" w:rsidRDefault="00F6464E" w:rsidP="0041464F">
      <w:pPr>
        <w:pStyle w:val="Default"/>
        <w:jc w:val="both"/>
        <w:rPr>
          <w:rFonts w:ascii="Times New Roman" w:hAnsi="Times New Roman" w:cs="Times New Roman"/>
        </w:rPr>
      </w:pPr>
    </w:p>
    <w:p w14:paraId="17A16CF9" w14:textId="0217874E" w:rsidR="00632735" w:rsidRPr="0041464F" w:rsidRDefault="00813F7D" w:rsidP="0041464F">
      <w:pPr>
        <w:autoSpaceDE w:val="0"/>
        <w:autoSpaceDN w:val="0"/>
        <w:adjustRightInd w:val="0"/>
        <w:spacing w:after="0" w:line="240" w:lineRule="auto"/>
        <w:jc w:val="both"/>
        <w:rPr>
          <w:rFonts w:ascii="Times New Roman" w:hAnsi="Times New Roman" w:cs="Times New Roman"/>
          <w:color w:val="000000"/>
          <w:sz w:val="24"/>
          <w:szCs w:val="24"/>
        </w:rPr>
      </w:pPr>
      <w:r w:rsidRPr="0041464F">
        <w:rPr>
          <w:rFonts w:ascii="Times New Roman" w:hAnsi="Times New Roman" w:cs="Times New Roman"/>
          <w:sz w:val="24"/>
          <w:szCs w:val="24"/>
        </w:rPr>
        <w:t>Tourism and specifically ecotourism also represent significant and substantial contributions to economies often in developing countries. Ecotourism is likely to be under threat from species extinction: who would visit the Kruger Park in South Africa were t</w:t>
      </w:r>
      <w:r w:rsidR="00824F98">
        <w:rPr>
          <w:rFonts w:ascii="Times New Roman" w:hAnsi="Times New Roman" w:cs="Times New Roman"/>
          <w:sz w:val="24"/>
          <w:szCs w:val="24"/>
        </w:rPr>
        <w:t>he Big Five to disappear?</w:t>
      </w:r>
      <w:r w:rsidRPr="0041464F">
        <w:rPr>
          <w:rFonts w:ascii="Times New Roman" w:hAnsi="Times New Roman" w:cs="Times New Roman"/>
          <w:sz w:val="24"/>
          <w:szCs w:val="24"/>
        </w:rPr>
        <w:t xml:space="preserve"> </w:t>
      </w:r>
      <w:r w:rsidR="0041464F">
        <w:rPr>
          <w:rFonts w:ascii="Times New Roman" w:hAnsi="Times New Roman" w:cs="Times New Roman"/>
          <w:sz w:val="24"/>
          <w:szCs w:val="24"/>
        </w:rPr>
        <w:t xml:space="preserve">Human health is also under threat from plant species decline. </w:t>
      </w:r>
      <w:r w:rsidR="0041464F" w:rsidRPr="00BB674B">
        <w:rPr>
          <w:rFonts w:ascii="Times New Roman" w:hAnsi="Times New Roman" w:cs="Times New Roman"/>
          <w:sz w:val="24"/>
          <w:szCs w:val="24"/>
        </w:rPr>
        <w:t xml:space="preserve">An estimated </w:t>
      </w:r>
      <w:r w:rsidR="0041464F" w:rsidRPr="00BB674B">
        <w:rPr>
          <w:rFonts w:ascii="Times New Roman" w:hAnsi="Times New Roman" w:cs="Times New Roman"/>
          <w:bCs/>
          <w:sz w:val="24"/>
          <w:szCs w:val="24"/>
        </w:rPr>
        <w:t>50,000-70,000 plant species</w:t>
      </w:r>
      <w:r w:rsidR="0041464F" w:rsidRPr="00BB674B">
        <w:rPr>
          <w:rFonts w:ascii="Times New Roman" w:hAnsi="Times New Roman" w:cs="Times New Roman"/>
          <w:sz w:val="24"/>
          <w:szCs w:val="24"/>
        </w:rPr>
        <w:t xml:space="preserve"> are used in traditional and modern medicine worldwide</w:t>
      </w:r>
      <w:r w:rsidR="0041464F">
        <w:rPr>
          <w:rFonts w:ascii="Times New Roman" w:hAnsi="Times New Roman" w:cs="Times New Roman"/>
          <w:color w:val="000000"/>
          <w:sz w:val="24"/>
          <w:szCs w:val="24"/>
        </w:rPr>
        <w:t>.</w:t>
      </w:r>
    </w:p>
    <w:p w14:paraId="557EED2F" w14:textId="77777777" w:rsidR="003F071C" w:rsidRPr="00C847F2" w:rsidRDefault="003F071C" w:rsidP="00F16EEE">
      <w:pPr>
        <w:spacing w:after="0" w:line="240" w:lineRule="auto"/>
        <w:jc w:val="both"/>
        <w:rPr>
          <w:rFonts w:ascii="Times New Roman" w:hAnsi="Times New Roman" w:cs="Times New Roman"/>
          <w:sz w:val="24"/>
          <w:szCs w:val="24"/>
        </w:rPr>
      </w:pPr>
    </w:p>
    <w:p w14:paraId="015DF6B9" w14:textId="5876A23F" w:rsidR="003F071C" w:rsidRDefault="003F071C" w:rsidP="00F16EEE">
      <w:pPr>
        <w:autoSpaceDE w:val="0"/>
        <w:autoSpaceDN w:val="0"/>
        <w:adjustRightInd w:val="0"/>
        <w:spacing w:after="0" w:line="240" w:lineRule="auto"/>
        <w:jc w:val="both"/>
        <w:rPr>
          <w:rFonts w:ascii="Times New Roman" w:hAnsi="Times New Roman" w:cs="Times New Roman"/>
          <w:sz w:val="24"/>
          <w:szCs w:val="24"/>
        </w:rPr>
      </w:pPr>
      <w:r w:rsidRPr="00C847F2">
        <w:rPr>
          <w:rFonts w:ascii="Times New Roman" w:hAnsi="Times New Roman" w:cs="Times New Roman"/>
          <w:sz w:val="24"/>
          <w:szCs w:val="24"/>
        </w:rPr>
        <w:t>The value creation process should take cognisance of interconnection between different types of capital (including: financial, manufactured,</w:t>
      </w:r>
      <w:r w:rsidR="00F16EEE">
        <w:rPr>
          <w:rFonts w:ascii="Times New Roman" w:hAnsi="Times New Roman" w:cs="Times New Roman"/>
          <w:sz w:val="24"/>
          <w:szCs w:val="24"/>
        </w:rPr>
        <w:t xml:space="preserve"> </w:t>
      </w:r>
      <w:r w:rsidRPr="00C847F2">
        <w:rPr>
          <w:rFonts w:ascii="Times New Roman" w:hAnsi="Times New Roman" w:cs="Times New Roman"/>
          <w:sz w:val="24"/>
          <w:szCs w:val="24"/>
        </w:rPr>
        <w:t>intellectual, environmental, human and social and relationship capital) in the context of the entity’s strategy, risks and operating</w:t>
      </w:r>
      <w:r w:rsidR="00F16EEE">
        <w:rPr>
          <w:rFonts w:ascii="Times New Roman" w:hAnsi="Times New Roman" w:cs="Times New Roman"/>
          <w:sz w:val="24"/>
          <w:szCs w:val="24"/>
        </w:rPr>
        <w:t xml:space="preserve"> </w:t>
      </w:r>
      <w:r w:rsidR="00824F98">
        <w:rPr>
          <w:rFonts w:ascii="Times New Roman" w:hAnsi="Times New Roman" w:cs="Times New Roman"/>
          <w:sz w:val="24"/>
          <w:szCs w:val="24"/>
        </w:rPr>
        <w:t>model</w:t>
      </w:r>
      <w:r w:rsidRPr="00C847F2">
        <w:rPr>
          <w:rFonts w:ascii="Times New Roman" w:hAnsi="Times New Roman" w:cs="Times New Roman"/>
          <w:sz w:val="24"/>
          <w:szCs w:val="24"/>
        </w:rPr>
        <w:t>.</w:t>
      </w:r>
      <w:r w:rsidR="00824F98">
        <w:rPr>
          <w:rStyle w:val="FootnoteReference"/>
          <w:rFonts w:ascii="Times New Roman" w:hAnsi="Times New Roman" w:cs="Times New Roman"/>
          <w:sz w:val="24"/>
          <w:szCs w:val="24"/>
        </w:rPr>
        <w:footnoteReference w:id="21"/>
      </w:r>
      <w:r w:rsidRPr="00C847F2">
        <w:rPr>
          <w:rFonts w:ascii="Times New Roman" w:hAnsi="Times New Roman" w:cs="Times New Roman"/>
          <w:sz w:val="24"/>
          <w:szCs w:val="24"/>
        </w:rPr>
        <w:t xml:space="preserve"> In theory, this integrated thinking framework should be well suited for framing how</w:t>
      </w:r>
      <w:r w:rsidR="00F16EEE">
        <w:rPr>
          <w:rFonts w:ascii="Times New Roman" w:hAnsi="Times New Roman" w:cs="Times New Roman"/>
          <w:sz w:val="24"/>
          <w:szCs w:val="24"/>
        </w:rPr>
        <w:t xml:space="preserve"> </w:t>
      </w:r>
      <w:r w:rsidRPr="00C847F2">
        <w:rPr>
          <w:rFonts w:ascii="Times New Roman" w:hAnsi="Times New Roman" w:cs="Times New Roman"/>
          <w:sz w:val="24"/>
          <w:szCs w:val="24"/>
        </w:rPr>
        <w:t>biodiversity should be understood and reported on by organisations. However, the equal treatment of the six capitals could be called into</w:t>
      </w:r>
      <w:r w:rsidR="00F16EEE">
        <w:rPr>
          <w:rFonts w:ascii="Times New Roman" w:hAnsi="Times New Roman" w:cs="Times New Roman"/>
          <w:sz w:val="24"/>
          <w:szCs w:val="24"/>
        </w:rPr>
        <w:t xml:space="preserve"> </w:t>
      </w:r>
      <w:r w:rsidRPr="00C847F2">
        <w:rPr>
          <w:rFonts w:ascii="Times New Roman" w:hAnsi="Times New Roman" w:cs="Times New Roman"/>
          <w:sz w:val="24"/>
          <w:szCs w:val="24"/>
        </w:rPr>
        <w:t>question when we consider that ‘natural’ capital represents life on earth and the ecosystem, without which the other five are rendered</w:t>
      </w:r>
      <w:r w:rsidR="00F16EEE">
        <w:rPr>
          <w:rFonts w:ascii="Times New Roman" w:hAnsi="Times New Roman" w:cs="Times New Roman"/>
          <w:sz w:val="24"/>
          <w:szCs w:val="24"/>
        </w:rPr>
        <w:t xml:space="preserve"> </w:t>
      </w:r>
      <w:r w:rsidRPr="00C847F2">
        <w:rPr>
          <w:rFonts w:ascii="Times New Roman" w:hAnsi="Times New Roman" w:cs="Times New Roman"/>
          <w:sz w:val="24"/>
          <w:szCs w:val="24"/>
        </w:rPr>
        <w:t>meaningless.</w:t>
      </w:r>
    </w:p>
    <w:p w14:paraId="0CCED819" w14:textId="77777777" w:rsidR="00F16EEE" w:rsidRPr="00C847F2" w:rsidRDefault="00F16EEE" w:rsidP="00F16EEE">
      <w:pPr>
        <w:autoSpaceDE w:val="0"/>
        <w:autoSpaceDN w:val="0"/>
        <w:adjustRightInd w:val="0"/>
        <w:spacing w:after="0" w:line="240" w:lineRule="auto"/>
        <w:jc w:val="both"/>
        <w:rPr>
          <w:rFonts w:ascii="Times New Roman" w:hAnsi="Times New Roman" w:cs="Times New Roman"/>
          <w:sz w:val="24"/>
          <w:szCs w:val="24"/>
        </w:rPr>
      </w:pPr>
    </w:p>
    <w:p w14:paraId="7644F618" w14:textId="0ED443AC" w:rsidR="003F071C" w:rsidRPr="00C847F2" w:rsidRDefault="003F071C" w:rsidP="00F16EEE">
      <w:pPr>
        <w:spacing w:after="0" w:line="240" w:lineRule="auto"/>
        <w:jc w:val="both"/>
        <w:rPr>
          <w:rFonts w:ascii="Times New Roman" w:hAnsi="Times New Roman" w:cs="Times New Roman"/>
          <w:sz w:val="24"/>
          <w:szCs w:val="24"/>
        </w:rPr>
      </w:pPr>
      <w:r w:rsidRPr="00C847F2">
        <w:rPr>
          <w:rFonts w:ascii="Times New Roman" w:hAnsi="Times New Roman" w:cs="Times New Roman"/>
          <w:sz w:val="24"/>
          <w:szCs w:val="24"/>
        </w:rPr>
        <w:t xml:space="preserve">Current treatments of extinction within reporting frameworks and the GRI Principles go some way towards dealing with biodiversity loss and species loss. However, they are not generally emancipatory, or transformational. They could result solely in a </w:t>
      </w:r>
      <w:r w:rsidR="00D40EEB">
        <w:rPr>
          <w:rFonts w:ascii="Times New Roman" w:hAnsi="Times New Roman" w:cs="Times New Roman"/>
          <w:sz w:val="24"/>
          <w:szCs w:val="24"/>
        </w:rPr>
        <w:t>‘</w:t>
      </w:r>
      <w:r w:rsidRPr="00C847F2">
        <w:rPr>
          <w:rFonts w:ascii="Times New Roman" w:hAnsi="Times New Roman" w:cs="Times New Roman"/>
          <w:sz w:val="24"/>
          <w:szCs w:val="24"/>
        </w:rPr>
        <w:t>fossil record</w:t>
      </w:r>
      <w:r w:rsidR="00D40EEB">
        <w:rPr>
          <w:rFonts w:ascii="Times New Roman" w:hAnsi="Times New Roman" w:cs="Times New Roman"/>
          <w:sz w:val="24"/>
          <w:szCs w:val="24"/>
        </w:rPr>
        <w:t>’</w:t>
      </w:r>
      <w:r w:rsidRPr="00C847F2">
        <w:rPr>
          <w:rFonts w:ascii="Times New Roman" w:hAnsi="Times New Roman" w:cs="Times New Roman"/>
          <w:sz w:val="24"/>
          <w:szCs w:val="24"/>
        </w:rPr>
        <w:t xml:space="preserve"> of species, merely reporting on species extinctions in habitats under the control of organisations on an annual basis. Indeed, the majority of ‘extinction accounts’ have been found to be descriptive with little or no emancipatory el</w:t>
      </w:r>
      <w:r w:rsidR="00D40EEB">
        <w:rPr>
          <w:rFonts w:ascii="Times New Roman" w:hAnsi="Times New Roman" w:cs="Times New Roman"/>
          <w:sz w:val="24"/>
          <w:szCs w:val="24"/>
        </w:rPr>
        <w:t>ements.</w:t>
      </w:r>
      <w:r w:rsidR="00D40EEB">
        <w:rPr>
          <w:rStyle w:val="FootnoteReference"/>
          <w:rFonts w:ascii="Times New Roman" w:hAnsi="Times New Roman" w:cs="Times New Roman"/>
          <w:sz w:val="24"/>
          <w:szCs w:val="24"/>
        </w:rPr>
        <w:footnoteReference w:id="22"/>
      </w:r>
      <w:r w:rsidR="00D40EEB">
        <w:rPr>
          <w:rFonts w:ascii="Times New Roman" w:hAnsi="Times New Roman" w:cs="Times New Roman"/>
          <w:sz w:val="24"/>
          <w:szCs w:val="24"/>
        </w:rPr>
        <w:t xml:space="preserve"> We therefore propose a disclosure/reporting framework that seeks to incorporate species protection and extinction prevention in a more emancipatory manner.</w:t>
      </w:r>
    </w:p>
    <w:p w14:paraId="4EA1F935" w14:textId="77777777" w:rsidR="0039664E" w:rsidRPr="00C847F2" w:rsidRDefault="0039664E" w:rsidP="0039664E">
      <w:pPr>
        <w:spacing w:after="0" w:line="240" w:lineRule="auto"/>
        <w:rPr>
          <w:rFonts w:ascii="Times New Roman" w:eastAsia="Times New Roman" w:hAnsi="Times New Roman" w:cs="Times New Roman"/>
          <w:b/>
          <w:sz w:val="24"/>
          <w:szCs w:val="24"/>
          <w:lang w:eastAsia="en-GB"/>
        </w:rPr>
      </w:pPr>
    </w:p>
    <w:p w14:paraId="36E23980" w14:textId="3BFEB61A" w:rsidR="0039664E" w:rsidRPr="00FD5BE6" w:rsidRDefault="009B3BD8" w:rsidP="00D40EEB">
      <w:pPr>
        <w:spacing w:after="0" w:line="240" w:lineRule="auto"/>
        <w:jc w:val="center"/>
        <w:rPr>
          <w:rFonts w:ascii="Times New Roman" w:eastAsia="Times New Roman" w:hAnsi="Times New Roman"/>
          <w:b/>
          <w:sz w:val="20"/>
          <w:szCs w:val="20"/>
          <w:lang w:eastAsia="en-GB"/>
        </w:rPr>
      </w:pPr>
      <w:r w:rsidRPr="00FD5BE6">
        <w:rPr>
          <w:rFonts w:ascii="Times New Roman" w:eastAsia="Times New Roman" w:hAnsi="Times New Roman"/>
          <w:b/>
          <w:sz w:val="20"/>
          <w:szCs w:val="20"/>
          <w:lang w:eastAsia="en-GB"/>
        </w:rPr>
        <w:t>The E</w:t>
      </w:r>
      <w:r w:rsidR="0039664E" w:rsidRPr="00FD5BE6">
        <w:rPr>
          <w:rFonts w:ascii="Times New Roman" w:eastAsia="Times New Roman" w:hAnsi="Times New Roman"/>
          <w:b/>
          <w:sz w:val="20"/>
          <w:szCs w:val="20"/>
          <w:lang w:eastAsia="en-GB"/>
        </w:rPr>
        <w:t xml:space="preserve">xtinction </w:t>
      </w:r>
      <w:r w:rsidRPr="00FD5BE6">
        <w:rPr>
          <w:rFonts w:ascii="Times New Roman" w:eastAsia="Times New Roman" w:hAnsi="Times New Roman"/>
          <w:b/>
          <w:sz w:val="20"/>
          <w:szCs w:val="20"/>
          <w:lang w:eastAsia="en-GB"/>
        </w:rPr>
        <w:t>A</w:t>
      </w:r>
      <w:r w:rsidR="0039664E" w:rsidRPr="00FD5BE6">
        <w:rPr>
          <w:rFonts w:ascii="Times New Roman" w:eastAsia="Times New Roman" w:hAnsi="Times New Roman"/>
          <w:b/>
          <w:sz w:val="20"/>
          <w:szCs w:val="20"/>
          <w:lang w:eastAsia="en-GB"/>
        </w:rPr>
        <w:t xml:space="preserve">ccounting </w:t>
      </w:r>
      <w:r w:rsidRPr="00FD5BE6">
        <w:rPr>
          <w:rFonts w:ascii="Times New Roman" w:eastAsia="Times New Roman" w:hAnsi="Times New Roman"/>
          <w:b/>
          <w:sz w:val="20"/>
          <w:szCs w:val="20"/>
          <w:lang w:eastAsia="en-GB"/>
        </w:rPr>
        <w:t>F</w:t>
      </w:r>
      <w:r w:rsidR="0039664E" w:rsidRPr="00FD5BE6">
        <w:rPr>
          <w:rFonts w:ascii="Times New Roman" w:eastAsia="Times New Roman" w:hAnsi="Times New Roman"/>
          <w:b/>
          <w:sz w:val="20"/>
          <w:szCs w:val="20"/>
          <w:lang w:eastAsia="en-GB"/>
        </w:rPr>
        <w:t xml:space="preserve">ramework for </w:t>
      </w:r>
      <w:r w:rsidRPr="00FD5BE6">
        <w:rPr>
          <w:rFonts w:ascii="Times New Roman" w:eastAsia="Times New Roman" w:hAnsi="Times New Roman"/>
          <w:b/>
          <w:sz w:val="20"/>
          <w:szCs w:val="20"/>
          <w:lang w:eastAsia="en-GB"/>
        </w:rPr>
        <w:t>D</w:t>
      </w:r>
      <w:r w:rsidR="0039664E" w:rsidRPr="00FD5BE6">
        <w:rPr>
          <w:rFonts w:ascii="Times New Roman" w:eastAsia="Times New Roman" w:hAnsi="Times New Roman"/>
          <w:b/>
          <w:sz w:val="20"/>
          <w:szCs w:val="20"/>
          <w:lang w:eastAsia="en-GB"/>
        </w:rPr>
        <w:t xml:space="preserve">isclosure on </w:t>
      </w:r>
      <w:r w:rsidR="00D40EEB" w:rsidRPr="00FD5BE6">
        <w:rPr>
          <w:rFonts w:ascii="Times New Roman" w:eastAsia="Times New Roman" w:hAnsi="Times New Roman"/>
          <w:b/>
          <w:sz w:val="20"/>
          <w:szCs w:val="20"/>
          <w:lang w:eastAsia="en-GB"/>
        </w:rPr>
        <w:t xml:space="preserve">Species Protection and </w:t>
      </w:r>
      <w:r w:rsidRPr="00FD5BE6">
        <w:rPr>
          <w:rFonts w:ascii="Times New Roman" w:eastAsia="Times New Roman" w:hAnsi="Times New Roman"/>
          <w:b/>
          <w:sz w:val="20"/>
          <w:szCs w:val="20"/>
          <w:lang w:eastAsia="en-GB"/>
        </w:rPr>
        <w:t>E</w:t>
      </w:r>
      <w:r w:rsidR="0039664E" w:rsidRPr="00FD5BE6">
        <w:rPr>
          <w:rFonts w:ascii="Times New Roman" w:eastAsia="Times New Roman" w:hAnsi="Times New Roman"/>
          <w:b/>
          <w:sz w:val="20"/>
          <w:szCs w:val="20"/>
          <w:lang w:eastAsia="en-GB"/>
        </w:rPr>
        <w:t xml:space="preserve">xtinction </w:t>
      </w:r>
      <w:r w:rsidRPr="00FD5BE6">
        <w:rPr>
          <w:rFonts w:ascii="Times New Roman" w:eastAsia="Times New Roman" w:hAnsi="Times New Roman"/>
          <w:b/>
          <w:sz w:val="20"/>
          <w:szCs w:val="20"/>
          <w:lang w:eastAsia="en-GB"/>
        </w:rPr>
        <w:t>P</w:t>
      </w:r>
      <w:r w:rsidR="0039664E" w:rsidRPr="00FD5BE6">
        <w:rPr>
          <w:rFonts w:ascii="Times New Roman" w:eastAsia="Times New Roman" w:hAnsi="Times New Roman"/>
          <w:b/>
          <w:sz w:val="20"/>
          <w:szCs w:val="20"/>
          <w:lang w:eastAsia="en-GB"/>
        </w:rPr>
        <w:t>revention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8710"/>
      </w:tblGrid>
      <w:tr w:rsidR="0039664E" w:rsidRPr="002A4569" w14:paraId="7C37AA39" w14:textId="77777777" w:rsidTr="0057339E">
        <w:tc>
          <w:tcPr>
            <w:tcW w:w="0" w:type="auto"/>
            <w:gridSpan w:val="2"/>
          </w:tcPr>
          <w:p w14:paraId="587E3157" w14:textId="77777777" w:rsidR="0039664E" w:rsidRPr="002A4569" w:rsidRDefault="0039664E" w:rsidP="0057339E">
            <w:pPr>
              <w:spacing w:after="0" w:line="240" w:lineRule="auto"/>
              <w:rPr>
                <w:rFonts w:ascii="Times New Roman" w:hAnsi="Times New Roman"/>
                <w:sz w:val="20"/>
                <w:szCs w:val="20"/>
              </w:rPr>
            </w:pPr>
            <w:r w:rsidRPr="002A4569">
              <w:rPr>
                <w:rFonts w:ascii="Times New Roman" w:hAnsi="Times New Roman"/>
                <w:sz w:val="20"/>
                <w:szCs w:val="20"/>
              </w:rPr>
              <w:t>Stages</w:t>
            </w:r>
          </w:p>
        </w:tc>
      </w:tr>
      <w:tr w:rsidR="0039664E" w:rsidRPr="002A4569" w14:paraId="2C3A1C9F" w14:textId="77777777" w:rsidTr="0057339E">
        <w:tc>
          <w:tcPr>
            <w:tcW w:w="0" w:type="auto"/>
          </w:tcPr>
          <w:p w14:paraId="7E8A41D1"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1</w:t>
            </w:r>
          </w:p>
          <w:p w14:paraId="190BEB89" w14:textId="77777777" w:rsidR="0039664E" w:rsidRPr="002A4569" w:rsidRDefault="0039664E" w:rsidP="0057339E">
            <w:pPr>
              <w:spacing w:after="0" w:line="240" w:lineRule="auto"/>
              <w:rPr>
                <w:rFonts w:ascii="Times New Roman" w:hAnsi="Times New Roman"/>
                <w:b/>
                <w:sz w:val="18"/>
                <w:szCs w:val="18"/>
              </w:rPr>
            </w:pPr>
          </w:p>
        </w:tc>
        <w:tc>
          <w:tcPr>
            <w:tcW w:w="0" w:type="auto"/>
          </w:tcPr>
          <w:p w14:paraId="79579CF1"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Record a list of plant and animal species, identified as endangered by the IUCN Red List, whose habitats are affected by the company’s activities</w:t>
            </w:r>
          </w:p>
          <w:p w14:paraId="312CAFE7"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where, geographically, the company’s activities pose a threat to endangered plant and animal species, as identified by the IUCN Red List and assess habitat status</w:t>
            </w:r>
          </w:p>
          <w:p w14:paraId="1A650F8E"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 xml:space="preserve">Report potential risks/impacts on these specific species arising from the company’s operations </w:t>
            </w:r>
          </w:p>
          <w:p w14:paraId="32127DDF"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(equivalent to the existing GRI principles to this point)</w:t>
            </w:r>
          </w:p>
          <w:p w14:paraId="0A73B233"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Incorporate images (photos or drawings, for example) of threatened species which are affected by the company’s operations and which the company needs to protect and explain how these have been integrated into the company’s internal control system, business model, business strategy and operational plans</w:t>
            </w:r>
          </w:p>
          <w:p w14:paraId="13880E5F"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full details (narrative as well as financial figures) relating to any fines or ongoing claims relating to endangered species legislation including the names of species and a summary of losses suffered with causes identified</w:t>
            </w:r>
          </w:p>
          <w:p w14:paraId="659BFCB2"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corporate expressions of moral, ethical and/or emotional motivations for preserving species and preventing extinction with a consideration of ecosystem level effects, including normative reflective self-accounts of the company’s impact on threatened and endangered species</w:t>
            </w:r>
          </w:p>
        </w:tc>
      </w:tr>
      <w:tr w:rsidR="0039664E" w:rsidRPr="002A4569" w14:paraId="1B55AB7F" w14:textId="77777777" w:rsidTr="0057339E">
        <w:tc>
          <w:tcPr>
            <w:tcW w:w="0" w:type="auto"/>
          </w:tcPr>
          <w:p w14:paraId="4C68BF13"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2</w:t>
            </w:r>
          </w:p>
        </w:tc>
        <w:tc>
          <w:tcPr>
            <w:tcW w:w="0" w:type="auto"/>
          </w:tcPr>
          <w:p w14:paraId="69772865"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actions/initiatives taken by the company to avoid harm to, and to prevent extinction of, endangered plant and animal species</w:t>
            </w:r>
          </w:p>
        </w:tc>
      </w:tr>
      <w:tr w:rsidR="0039664E" w:rsidRPr="002A4569" w14:paraId="7D7DFBB1" w14:textId="77777777" w:rsidTr="0057339E">
        <w:tc>
          <w:tcPr>
            <w:tcW w:w="0" w:type="auto"/>
          </w:tcPr>
          <w:p w14:paraId="40A0E3D4"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3</w:t>
            </w:r>
          </w:p>
        </w:tc>
        <w:tc>
          <w:tcPr>
            <w:tcW w:w="0" w:type="auto"/>
          </w:tcPr>
          <w:p w14:paraId="77511ACC"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partnerships between wildlife/nature/conservation organizations and the company which aim to address corporate impacts on endangered species and report the outcome/impact of engagement/partnerships on endangered species as well as the outcome of engagement with the responsible investment community (respecting investor confidentiality where appropriate)</w:t>
            </w:r>
          </w:p>
        </w:tc>
      </w:tr>
      <w:tr w:rsidR="0039664E" w:rsidRPr="002A4569" w14:paraId="0FACA9B8" w14:textId="77777777" w:rsidTr="0057339E">
        <w:tc>
          <w:tcPr>
            <w:tcW w:w="0" w:type="auto"/>
          </w:tcPr>
          <w:p w14:paraId="652DB19B"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 xml:space="preserve">4 </w:t>
            </w:r>
          </w:p>
        </w:tc>
        <w:tc>
          <w:tcPr>
            <w:tcW w:w="0" w:type="auto"/>
          </w:tcPr>
          <w:p w14:paraId="25036E56"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assessment and reflection on outcome/impact of engagement/partnerships and decisions taken about necessary changes to policy/initiatives going forward</w:t>
            </w:r>
          </w:p>
        </w:tc>
      </w:tr>
      <w:tr w:rsidR="0039664E" w:rsidRPr="002A4569" w14:paraId="0A80F9AB" w14:textId="77777777" w:rsidTr="0057339E">
        <w:tc>
          <w:tcPr>
            <w:tcW w:w="0" w:type="auto"/>
          </w:tcPr>
          <w:p w14:paraId="6DF7AE77"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5</w:t>
            </w:r>
          </w:p>
        </w:tc>
        <w:tc>
          <w:tcPr>
            <w:tcW w:w="0" w:type="auto"/>
          </w:tcPr>
          <w:p w14:paraId="51ECF507"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regular assessments (audit) of species populations in areas affected by corporate operations</w:t>
            </w:r>
          </w:p>
        </w:tc>
      </w:tr>
      <w:tr w:rsidR="0039664E" w:rsidRPr="002A4569" w14:paraId="31F8C1FE" w14:textId="77777777" w:rsidTr="0057339E">
        <w:tc>
          <w:tcPr>
            <w:tcW w:w="0" w:type="auto"/>
          </w:tcPr>
          <w:p w14:paraId="10F6CCB9"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6</w:t>
            </w:r>
          </w:p>
        </w:tc>
        <w:tc>
          <w:tcPr>
            <w:tcW w:w="0" w:type="auto"/>
          </w:tcPr>
          <w:p w14:paraId="67188024"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assessment of whether or not corporate initiatives/actions are assisting in prevention of species extinction</w:t>
            </w:r>
          </w:p>
        </w:tc>
      </w:tr>
      <w:tr w:rsidR="0039664E" w:rsidRPr="002A4569" w14:paraId="5447ED66" w14:textId="77777777" w:rsidTr="0057339E">
        <w:tc>
          <w:tcPr>
            <w:tcW w:w="0" w:type="auto"/>
          </w:tcPr>
          <w:p w14:paraId="2F36E9BE" w14:textId="77777777" w:rsidR="0039664E" w:rsidRPr="002A4569" w:rsidRDefault="0039664E" w:rsidP="0057339E">
            <w:pPr>
              <w:spacing w:after="0" w:line="240" w:lineRule="auto"/>
              <w:rPr>
                <w:rFonts w:ascii="Times New Roman" w:hAnsi="Times New Roman"/>
                <w:b/>
                <w:sz w:val="18"/>
                <w:szCs w:val="18"/>
              </w:rPr>
            </w:pPr>
            <w:r w:rsidRPr="002A4569">
              <w:rPr>
                <w:rFonts w:ascii="Times New Roman" w:hAnsi="Times New Roman"/>
                <w:b/>
                <w:sz w:val="18"/>
                <w:szCs w:val="18"/>
              </w:rPr>
              <w:t>7</w:t>
            </w:r>
          </w:p>
        </w:tc>
        <w:tc>
          <w:tcPr>
            <w:tcW w:w="0" w:type="auto"/>
          </w:tcPr>
          <w:p w14:paraId="68B1E7E7"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strategy for the future development and improvement of actions/initiatives: an iterative process</w:t>
            </w:r>
          </w:p>
          <w:p w14:paraId="0C1A6682"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lastRenderedPageBreak/>
              <w:t>Ensure that the whole process of ‘extinction accounting’ is integrated into corporate strategy and is incorporated into the company’s integrated report, not resigned to separate sustainability reports or websites, including species specific information.</w:t>
            </w:r>
          </w:p>
          <w:p w14:paraId="6BDB37AE"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Report potential liabilities relating to future possible legal fines/claims relating to endangered species impacts.</w:t>
            </w:r>
          </w:p>
          <w:p w14:paraId="53F3FFBA"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Include a discussion of ways in which the company is working to prevent future liabilities related to harming endangered species.</w:t>
            </w:r>
          </w:p>
          <w:p w14:paraId="52A6639A" w14:textId="77777777" w:rsidR="0039664E" w:rsidRPr="002A4569" w:rsidRDefault="0039664E" w:rsidP="0057339E">
            <w:pPr>
              <w:spacing w:after="0" w:line="240" w:lineRule="auto"/>
              <w:rPr>
                <w:rFonts w:ascii="Times New Roman" w:hAnsi="Times New Roman"/>
                <w:sz w:val="18"/>
                <w:szCs w:val="18"/>
              </w:rPr>
            </w:pPr>
            <w:r w:rsidRPr="002A4569">
              <w:rPr>
                <w:rFonts w:ascii="Times New Roman" w:hAnsi="Times New Roman"/>
                <w:sz w:val="18"/>
                <w:szCs w:val="18"/>
              </w:rPr>
              <w:t>Provide pictorial representation of success in conservation</w:t>
            </w:r>
          </w:p>
        </w:tc>
      </w:tr>
    </w:tbl>
    <w:p w14:paraId="2E2BB908" w14:textId="77777777" w:rsidR="000C288E" w:rsidRDefault="000C288E" w:rsidP="00F16EEE">
      <w:pPr>
        <w:spacing w:after="0" w:line="240" w:lineRule="auto"/>
        <w:jc w:val="both"/>
        <w:rPr>
          <w:rFonts w:ascii="Times New Roman" w:hAnsi="Times New Roman" w:cs="Times New Roman"/>
          <w:sz w:val="24"/>
          <w:szCs w:val="24"/>
        </w:rPr>
      </w:pPr>
    </w:p>
    <w:p w14:paraId="666B55D1" w14:textId="5D089AE9" w:rsidR="0039664E" w:rsidRDefault="00F62AAF" w:rsidP="00F16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may be summarised in diagrammatic form as follows</w:t>
      </w:r>
    </w:p>
    <w:p w14:paraId="6CF8B7E7" w14:textId="1CB41993" w:rsidR="00F62AAF" w:rsidRDefault="00F62AAF" w:rsidP="00F16EEE">
      <w:pPr>
        <w:spacing w:after="0" w:line="240" w:lineRule="auto"/>
        <w:jc w:val="both"/>
        <w:rPr>
          <w:rFonts w:ascii="Times New Roman" w:hAnsi="Times New Roman" w:cs="Times New Roman"/>
          <w:sz w:val="24"/>
          <w:szCs w:val="24"/>
        </w:rPr>
      </w:pPr>
    </w:p>
    <w:p w14:paraId="4445D6C6" w14:textId="464D3083" w:rsidR="00F62AAF" w:rsidRDefault="00F62AAF" w:rsidP="00F16EEE">
      <w:pPr>
        <w:spacing w:after="0" w:line="240" w:lineRule="auto"/>
        <w:jc w:val="both"/>
        <w:rPr>
          <w:rFonts w:ascii="Times New Roman" w:hAnsi="Times New Roman" w:cs="Times New Roman"/>
          <w:sz w:val="24"/>
          <w:szCs w:val="24"/>
        </w:rPr>
      </w:pPr>
      <w:r>
        <w:rPr>
          <w:noProof/>
          <w:lang w:eastAsia="en-GB"/>
        </w:rPr>
        <w:drawing>
          <wp:inline distT="0" distB="0" distL="0" distR="0" wp14:anchorId="1A4AEF7A" wp14:editId="47D1E5A6">
            <wp:extent cx="5486400" cy="3200400"/>
            <wp:effectExtent l="38100" t="57150" r="3810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7BC796D" w14:textId="77777777" w:rsidR="00F62AAF" w:rsidRPr="00F16EEE" w:rsidRDefault="00F62AAF" w:rsidP="00F16EEE">
      <w:pPr>
        <w:spacing w:after="0" w:line="240" w:lineRule="auto"/>
        <w:jc w:val="both"/>
        <w:rPr>
          <w:rFonts w:ascii="Times New Roman" w:hAnsi="Times New Roman" w:cs="Times New Roman"/>
          <w:sz w:val="24"/>
          <w:szCs w:val="24"/>
        </w:rPr>
      </w:pPr>
    </w:p>
    <w:p w14:paraId="3EC8251E" w14:textId="055FFAE1" w:rsidR="00347E05" w:rsidRPr="00F16EEE" w:rsidRDefault="00347E05" w:rsidP="00F16EEE">
      <w:pPr>
        <w:jc w:val="both"/>
        <w:rPr>
          <w:rFonts w:ascii="Times New Roman" w:hAnsi="Times New Roman" w:cs="Times New Roman"/>
          <w:sz w:val="24"/>
          <w:szCs w:val="24"/>
        </w:rPr>
      </w:pPr>
      <w:r w:rsidRPr="00F16EEE">
        <w:rPr>
          <w:rFonts w:ascii="Times New Roman" w:hAnsi="Times New Roman" w:cs="Times New Roman"/>
          <w:sz w:val="24"/>
          <w:szCs w:val="24"/>
        </w:rPr>
        <w:t>The potential for accounting to be emancipatory and to drive posi</w:t>
      </w:r>
      <w:r w:rsidR="00F16EEE" w:rsidRPr="00F16EEE">
        <w:rPr>
          <w:rFonts w:ascii="Times New Roman" w:hAnsi="Times New Roman" w:cs="Times New Roman"/>
          <w:sz w:val="24"/>
          <w:szCs w:val="24"/>
        </w:rPr>
        <w:t xml:space="preserve">tive change is always there, as, </w:t>
      </w:r>
      <w:r w:rsidRPr="00824F98">
        <w:rPr>
          <w:rFonts w:ascii="Times New Roman" w:hAnsi="Times New Roman" w:cs="Times New Roman"/>
          <w:i/>
          <w:sz w:val="24"/>
          <w:szCs w:val="24"/>
        </w:rPr>
        <w:t>“… an appreciation of accounting’s emancipatory possibilities implies seeing accounting as at least potentially aiding (and being integral to) or giving further help to an emancipatory project. Critical researchers thus envisage accounting as functioning to help overcome repressive obstacles so that a better state is realised …A vision of accounting as an emancipatory force is consistent with seeing accounting as a communicative social practice that functions as a system of informing that renders transparent and enlightens with th</w:t>
      </w:r>
      <w:r w:rsidR="00F6464E" w:rsidRPr="00824F98">
        <w:rPr>
          <w:rFonts w:ascii="Times New Roman" w:hAnsi="Times New Roman" w:cs="Times New Roman"/>
          <w:i/>
          <w:sz w:val="24"/>
          <w:szCs w:val="24"/>
        </w:rPr>
        <w:t>e effect of social betterment</w:t>
      </w:r>
      <w:r w:rsidR="00F6464E">
        <w:rPr>
          <w:rFonts w:ascii="Times New Roman" w:hAnsi="Times New Roman" w:cs="Times New Roman"/>
          <w:sz w:val="24"/>
          <w:szCs w:val="24"/>
        </w:rPr>
        <w:t>”</w:t>
      </w:r>
      <w:r w:rsidRPr="00F16EEE">
        <w:rPr>
          <w:rFonts w:ascii="Times New Roman" w:hAnsi="Times New Roman" w:cs="Times New Roman"/>
          <w:sz w:val="24"/>
          <w:szCs w:val="24"/>
        </w:rPr>
        <w:t>.</w:t>
      </w:r>
      <w:r w:rsidR="00F6464E">
        <w:rPr>
          <w:rStyle w:val="FootnoteReference"/>
          <w:rFonts w:ascii="Times New Roman" w:hAnsi="Times New Roman" w:cs="Times New Roman"/>
          <w:sz w:val="24"/>
          <w:szCs w:val="24"/>
        </w:rPr>
        <w:footnoteReference w:id="23"/>
      </w:r>
      <w:r w:rsidRPr="00F16EEE">
        <w:rPr>
          <w:rFonts w:ascii="Times New Roman" w:hAnsi="Times New Roman" w:cs="Times New Roman"/>
          <w:sz w:val="24"/>
          <w:szCs w:val="24"/>
        </w:rPr>
        <w:t xml:space="preserve"> </w:t>
      </w:r>
    </w:p>
    <w:p w14:paraId="6AE77995" w14:textId="6F54A477" w:rsidR="00347E05" w:rsidRDefault="003010B1" w:rsidP="00F16EEE">
      <w:pPr>
        <w:spacing w:after="0" w:line="240" w:lineRule="auto"/>
        <w:jc w:val="both"/>
        <w:rPr>
          <w:rFonts w:ascii="Times New Roman" w:hAnsi="Times New Roman" w:cs="Times New Roman"/>
          <w:sz w:val="24"/>
          <w:szCs w:val="24"/>
        </w:rPr>
      </w:pPr>
      <w:r w:rsidRPr="00F16EEE">
        <w:rPr>
          <w:rFonts w:ascii="Times New Roman" w:hAnsi="Times New Roman" w:cs="Times New Roman"/>
          <w:sz w:val="24"/>
          <w:szCs w:val="24"/>
        </w:rPr>
        <w:t>The emancipatory nature of this framework cannot be over-emphasised. Environmental, ecological or biodiversity reporting that simply underlines the status quo, and ensures business as usual is quite literally a waste of time in a situation of urgency given the rate and speed of species loss. Many studies have concluded that accounting for biodiversity in its current forms is driven by PR motives, by impression management inclinations and not by desire for change.</w:t>
      </w:r>
      <w:r w:rsidR="00F6464E">
        <w:rPr>
          <w:rFonts w:ascii="Times New Roman" w:hAnsi="Times New Roman" w:cs="Times New Roman"/>
          <w:sz w:val="24"/>
          <w:szCs w:val="24"/>
        </w:rPr>
        <w:t xml:space="preserve"> Any attempt to implement extinction accounting needs to be transformative and progressive, as, </w:t>
      </w:r>
      <w:r w:rsidR="00F6464E" w:rsidRPr="00824F98">
        <w:rPr>
          <w:rFonts w:ascii="Times New Roman" w:hAnsi="Times New Roman" w:cs="Times New Roman"/>
          <w:i/>
          <w:sz w:val="24"/>
          <w:szCs w:val="24"/>
        </w:rPr>
        <w:t xml:space="preserve">“…. </w:t>
      </w:r>
      <w:r w:rsidRPr="00824F98">
        <w:rPr>
          <w:rFonts w:ascii="Times New Roman" w:hAnsi="Times New Roman" w:cs="Times New Roman"/>
          <w:i/>
          <w:sz w:val="24"/>
          <w:szCs w:val="24"/>
        </w:rPr>
        <w:t>unless extinction accounting is emancipatory, or at least progressive in nature, extinctions will not be prevented at</w:t>
      </w:r>
      <w:r w:rsidR="00F6464E" w:rsidRPr="00824F98">
        <w:rPr>
          <w:rFonts w:ascii="Times New Roman" w:hAnsi="Times New Roman" w:cs="Times New Roman"/>
          <w:i/>
          <w:sz w:val="24"/>
          <w:szCs w:val="24"/>
        </w:rPr>
        <w:t xml:space="preserve"> </w:t>
      </w:r>
      <w:r w:rsidRPr="00824F98">
        <w:rPr>
          <w:rFonts w:ascii="Times New Roman" w:hAnsi="Times New Roman" w:cs="Times New Roman"/>
          <w:i/>
          <w:sz w:val="24"/>
          <w:szCs w:val="24"/>
        </w:rPr>
        <w:t>either population or species level and all of the worst predictions about the future of the planet will be borne out. In other words, by</w:t>
      </w:r>
      <w:r w:rsidR="00F6464E" w:rsidRPr="00824F98">
        <w:rPr>
          <w:rFonts w:ascii="Times New Roman" w:hAnsi="Times New Roman" w:cs="Times New Roman"/>
          <w:i/>
          <w:sz w:val="24"/>
          <w:szCs w:val="24"/>
        </w:rPr>
        <w:t xml:space="preserve"> </w:t>
      </w:r>
      <w:r w:rsidRPr="00824F98">
        <w:rPr>
          <w:rFonts w:ascii="Times New Roman" w:hAnsi="Times New Roman" w:cs="Times New Roman"/>
          <w:i/>
          <w:sz w:val="24"/>
          <w:szCs w:val="24"/>
        </w:rPr>
        <w:t xml:space="preserve">prioritising an </w:t>
      </w:r>
      <w:r w:rsidRPr="00824F98">
        <w:rPr>
          <w:rFonts w:ascii="Times New Roman" w:hAnsi="Times New Roman" w:cs="Times New Roman"/>
          <w:i/>
          <w:sz w:val="24"/>
          <w:szCs w:val="24"/>
        </w:rPr>
        <w:lastRenderedPageBreak/>
        <w:t>emancipatory extinction accounting, businesses will transform their ethos, activities and business strategy to slow and</w:t>
      </w:r>
      <w:r w:rsidR="00F6464E" w:rsidRPr="00824F98">
        <w:rPr>
          <w:rFonts w:ascii="Times New Roman" w:hAnsi="Times New Roman" w:cs="Times New Roman"/>
          <w:i/>
          <w:sz w:val="24"/>
          <w:szCs w:val="24"/>
        </w:rPr>
        <w:t xml:space="preserve"> </w:t>
      </w:r>
      <w:r w:rsidRPr="00824F98">
        <w:rPr>
          <w:rFonts w:ascii="Times New Roman" w:hAnsi="Times New Roman" w:cs="Times New Roman"/>
          <w:i/>
          <w:sz w:val="24"/>
          <w:szCs w:val="24"/>
        </w:rPr>
        <w:t>stop extinction trends</w:t>
      </w:r>
      <w:r w:rsidR="00F6464E">
        <w:rPr>
          <w:rFonts w:ascii="Times New Roman" w:hAnsi="Times New Roman" w:cs="Times New Roman"/>
          <w:sz w:val="24"/>
          <w:szCs w:val="24"/>
        </w:rPr>
        <w:t>”</w:t>
      </w:r>
      <w:r w:rsidRPr="00F16EEE">
        <w:rPr>
          <w:rFonts w:ascii="Times New Roman" w:hAnsi="Times New Roman" w:cs="Times New Roman"/>
          <w:sz w:val="24"/>
          <w:szCs w:val="24"/>
        </w:rPr>
        <w:t>.</w:t>
      </w:r>
      <w:r w:rsidR="00F6464E">
        <w:rPr>
          <w:rStyle w:val="FootnoteReference"/>
          <w:rFonts w:ascii="Times New Roman" w:hAnsi="Times New Roman" w:cs="Times New Roman"/>
          <w:sz w:val="24"/>
          <w:szCs w:val="24"/>
        </w:rPr>
        <w:footnoteReference w:id="24"/>
      </w:r>
    </w:p>
    <w:p w14:paraId="4D303D7E" w14:textId="77777777" w:rsidR="009B3BD8" w:rsidRPr="00F16EEE" w:rsidRDefault="009B3BD8" w:rsidP="00F16EEE">
      <w:pPr>
        <w:spacing w:after="0" w:line="240" w:lineRule="auto"/>
        <w:jc w:val="both"/>
        <w:rPr>
          <w:rFonts w:ascii="Times New Roman" w:hAnsi="Times New Roman" w:cs="Times New Roman"/>
          <w:sz w:val="24"/>
          <w:szCs w:val="24"/>
        </w:rPr>
      </w:pPr>
    </w:p>
    <w:p w14:paraId="66DA66C2" w14:textId="6342DA09" w:rsidR="00347E05" w:rsidRDefault="00F16EEE" w:rsidP="00F16EE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w:t>
      </w:r>
      <w:r w:rsidR="00347E05" w:rsidRPr="00F16EEE">
        <w:rPr>
          <w:rFonts w:ascii="Times New Roman" w:hAnsi="Times New Roman" w:cs="Times New Roman"/>
          <w:b/>
          <w:i/>
          <w:sz w:val="24"/>
          <w:szCs w:val="24"/>
        </w:rPr>
        <w:t xml:space="preserve">llustrations of </w:t>
      </w:r>
      <w:r>
        <w:rPr>
          <w:rFonts w:ascii="Times New Roman" w:hAnsi="Times New Roman" w:cs="Times New Roman"/>
          <w:b/>
          <w:i/>
          <w:sz w:val="24"/>
          <w:szCs w:val="24"/>
        </w:rPr>
        <w:t>E</w:t>
      </w:r>
      <w:r w:rsidR="00347E05" w:rsidRPr="00F16EEE">
        <w:rPr>
          <w:rFonts w:ascii="Times New Roman" w:hAnsi="Times New Roman" w:cs="Times New Roman"/>
          <w:b/>
          <w:i/>
          <w:sz w:val="24"/>
          <w:szCs w:val="24"/>
        </w:rPr>
        <w:t xml:space="preserve">mancipatory </w:t>
      </w:r>
      <w:r>
        <w:rPr>
          <w:rFonts w:ascii="Times New Roman" w:hAnsi="Times New Roman" w:cs="Times New Roman"/>
          <w:b/>
          <w:i/>
          <w:sz w:val="24"/>
          <w:szCs w:val="24"/>
        </w:rPr>
        <w:t>E</w:t>
      </w:r>
      <w:r w:rsidR="00347E05" w:rsidRPr="00F16EEE">
        <w:rPr>
          <w:rFonts w:ascii="Times New Roman" w:hAnsi="Times New Roman" w:cs="Times New Roman"/>
          <w:b/>
          <w:i/>
          <w:sz w:val="24"/>
          <w:szCs w:val="24"/>
        </w:rPr>
        <w:t xml:space="preserve">xtinction </w:t>
      </w:r>
      <w:r>
        <w:rPr>
          <w:rFonts w:ascii="Times New Roman" w:hAnsi="Times New Roman" w:cs="Times New Roman"/>
          <w:b/>
          <w:i/>
          <w:sz w:val="24"/>
          <w:szCs w:val="24"/>
        </w:rPr>
        <w:t>A</w:t>
      </w:r>
      <w:r w:rsidR="00347E05" w:rsidRPr="00F16EEE">
        <w:rPr>
          <w:rFonts w:ascii="Times New Roman" w:hAnsi="Times New Roman" w:cs="Times New Roman"/>
          <w:b/>
          <w:i/>
          <w:sz w:val="24"/>
          <w:szCs w:val="24"/>
        </w:rPr>
        <w:t>ccounting</w:t>
      </w:r>
      <w:r>
        <w:rPr>
          <w:rFonts w:ascii="Times New Roman" w:hAnsi="Times New Roman" w:cs="Times New Roman"/>
          <w:b/>
          <w:i/>
          <w:sz w:val="24"/>
          <w:szCs w:val="24"/>
        </w:rPr>
        <w:t xml:space="preserve"> in Practice</w:t>
      </w:r>
    </w:p>
    <w:p w14:paraId="63A4FC1D" w14:textId="77777777" w:rsidR="00F16EEE" w:rsidRPr="00F16EEE" w:rsidRDefault="00F16EEE" w:rsidP="00F16EEE">
      <w:pPr>
        <w:spacing w:after="0" w:line="240" w:lineRule="auto"/>
        <w:jc w:val="both"/>
        <w:rPr>
          <w:rFonts w:ascii="Times New Roman" w:hAnsi="Times New Roman" w:cs="Times New Roman"/>
          <w:b/>
          <w:i/>
          <w:sz w:val="24"/>
          <w:szCs w:val="24"/>
        </w:rPr>
      </w:pPr>
    </w:p>
    <w:p w14:paraId="4B68C3FE" w14:textId="77777777" w:rsidR="00583EBB" w:rsidRPr="00F16EEE" w:rsidRDefault="00F16EEE" w:rsidP="005606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347E05" w:rsidRPr="00F16EEE">
        <w:rPr>
          <w:rFonts w:ascii="Times New Roman" w:hAnsi="Times New Roman" w:cs="Times New Roman"/>
          <w:sz w:val="24"/>
          <w:szCs w:val="24"/>
        </w:rPr>
        <w:t>nterestingly, from our research, the finance industry in South Africa are extremely involved in extinction prevention</w:t>
      </w:r>
      <w:r>
        <w:rPr>
          <w:rFonts w:ascii="Times New Roman" w:hAnsi="Times New Roman" w:cs="Times New Roman"/>
          <w:sz w:val="24"/>
          <w:szCs w:val="24"/>
        </w:rPr>
        <w:t>. T</w:t>
      </w:r>
      <w:r w:rsidR="00347E05" w:rsidRPr="00F16EEE">
        <w:rPr>
          <w:rFonts w:ascii="Times New Roman" w:hAnsi="Times New Roman" w:cs="Times New Roman"/>
          <w:sz w:val="24"/>
          <w:szCs w:val="24"/>
        </w:rPr>
        <w:t>his can often be linked to the views and emotional relationship of senior directors within boards and their appreciation of and closeness to South African species in national parks.</w:t>
      </w:r>
      <w:r>
        <w:rPr>
          <w:rFonts w:ascii="Times New Roman" w:hAnsi="Times New Roman" w:cs="Times New Roman"/>
          <w:sz w:val="24"/>
          <w:szCs w:val="24"/>
        </w:rPr>
        <w:t xml:space="preserve"> </w:t>
      </w:r>
      <w:r w:rsidR="00347E05" w:rsidRPr="00F16EEE">
        <w:rPr>
          <w:rFonts w:ascii="Times New Roman" w:hAnsi="Times New Roman" w:cs="Times New Roman"/>
          <w:sz w:val="24"/>
          <w:szCs w:val="24"/>
        </w:rPr>
        <w:t>In a paper entitled,</w:t>
      </w:r>
      <w:r w:rsidR="00347E05" w:rsidRPr="00560662">
        <w:rPr>
          <w:rFonts w:ascii="Times New Roman" w:hAnsi="Times New Roman" w:cs="Times New Roman"/>
          <w:i/>
          <w:sz w:val="24"/>
          <w:szCs w:val="24"/>
        </w:rPr>
        <w:t xml:space="preserve"> “From the Big Five to the Big Four</w:t>
      </w:r>
      <w:r w:rsidR="00347E05" w:rsidRPr="00F16EEE">
        <w:rPr>
          <w:rFonts w:ascii="Times New Roman" w:hAnsi="Times New Roman" w:cs="Times New Roman"/>
          <w:sz w:val="24"/>
          <w:szCs w:val="24"/>
        </w:rPr>
        <w:t>”</w:t>
      </w:r>
      <w:r>
        <w:rPr>
          <w:rFonts w:ascii="Times New Roman" w:hAnsi="Times New Roman" w:cs="Times New Roman"/>
          <w:sz w:val="24"/>
          <w:szCs w:val="24"/>
        </w:rPr>
        <w:t>,</w:t>
      </w:r>
      <w:r w:rsidR="00560662">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we analysed an extensive sample of corporate reports in relation to rhinoceros under extinction threat. We found many cases of ‘rhinoceros accounting’, with some examples of ‘extinction accounting’ that seemed to demonstrate an emancipatory element. For example, </w:t>
      </w:r>
      <w:r w:rsidR="00347E05" w:rsidRPr="00F16EEE">
        <w:rPr>
          <w:rFonts w:ascii="Times New Roman" w:hAnsi="Times New Roman" w:cs="Times New Roman"/>
          <w:sz w:val="24"/>
          <w:szCs w:val="24"/>
        </w:rPr>
        <w:t xml:space="preserve">Investec Ltd. stated in their 2013 </w:t>
      </w:r>
      <w:r>
        <w:rPr>
          <w:rFonts w:ascii="Times New Roman" w:hAnsi="Times New Roman" w:cs="Times New Roman"/>
          <w:sz w:val="24"/>
          <w:szCs w:val="24"/>
        </w:rPr>
        <w:t>integrated report that they</w:t>
      </w:r>
      <w:r w:rsidR="00347E05" w:rsidRPr="00F16EEE">
        <w:rPr>
          <w:rFonts w:ascii="Times New Roman" w:hAnsi="Times New Roman" w:cs="Times New Roman"/>
          <w:sz w:val="24"/>
          <w:szCs w:val="24"/>
        </w:rPr>
        <w:t xml:space="preserve"> partnered with scientific experts to launch Investec Rhino Lifeline. The</w:t>
      </w:r>
      <w:r>
        <w:rPr>
          <w:rFonts w:ascii="Times New Roman" w:hAnsi="Times New Roman" w:cs="Times New Roman"/>
          <w:sz w:val="24"/>
          <w:szCs w:val="24"/>
        </w:rPr>
        <w:t xml:space="preserve"> stated </w:t>
      </w:r>
      <w:r w:rsidR="00347E05" w:rsidRPr="00F16EEE">
        <w:rPr>
          <w:rFonts w:ascii="Times New Roman" w:hAnsi="Times New Roman" w:cs="Times New Roman"/>
          <w:sz w:val="24"/>
          <w:szCs w:val="24"/>
        </w:rPr>
        <w:t xml:space="preserve">aim of this initiative </w:t>
      </w:r>
      <w:r>
        <w:rPr>
          <w:rFonts w:ascii="Times New Roman" w:hAnsi="Times New Roman" w:cs="Times New Roman"/>
          <w:sz w:val="24"/>
          <w:szCs w:val="24"/>
        </w:rPr>
        <w:t>wa</w:t>
      </w:r>
      <w:r w:rsidR="00347E05" w:rsidRPr="00F16EEE">
        <w:rPr>
          <w:rFonts w:ascii="Times New Roman" w:hAnsi="Times New Roman" w:cs="Times New Roman"/>
          <w:sz w:val="24"/>
          <w:szCs w:val="24"/>
        </w:rPr>
        <w:t xml:space="preserve">s to raise awareness of the </w:t>
      </w:r>
      <w:proofErr w:type="gramStart"/>
      <w:r w:rsidR="00347E05" w:rsidRPr="00F16EEE">
        <w:rPr>
          <w:rFonts w:ascii="Times New Roman" w:hAnsi="Times New Roman" w:cs="Times New Roman"/>
          <w:sz w:val="24"/>
          <w:szCs w:val="24"/>
        </w:rPr>
        <w:t>rhinoceros</w:t>
      </w:r>
      <w:proofErr w:type="gramEnd"/>
      <w:r w:rsidR="00347E05" w:rsidRPr="00F16EEE">
        <w:rPr>
          <w:rFonts w:ascii="Times New Roman" w:hAnsi="Times New Roman" w:cs="Times New Roman"/>
          <w:sz w:val="24"/>
          <w:szCs w:val="24"/>
        </w:rPr>
        <w:t xml:space="preserve"> crisis and respond through education, rescue and prevention initiatives. Specifically, Investec emphasise that this partnership is motivated by recognition of the</w:t>
      </w:r>
      <w:r w:rsidR="00347E05" w:rsidRPr="00F16EEE">
        <w:rPr>
          <w:rFonts w:ascii="Times New Roman" w:hAnsi="Times New Roman" w:cs="Times New Roman"/>
          <w:i/>
          <w:sz w:val="24"/>
          <w:szCs w:val="24"/>
        </w:rPr>
        <w:t xml:space="preserve"> “… intensity of the rhino issue in Southern Africa”</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26"/>
      </w:r>
      <w:r w:rsidR="00347E05" w:rsidRPr="00F16EEE">
        <w:rPr>
          <w:rFonts w:ascii="Times New Roman" w:hAnsi="Times New Roman" w:cs="Times New Roman"/>
          <w:i/>
          <w:sz w:val="24"/>
          <w:szCs w:val="24"/>
        </w:rPr>
        <w:t xml:space="preserve"> </w:t>
      </w:r>
      <w:r>
        <w:rPr>
          <w:rFonts w:ascii="Times New Roman" w:hAnsi="Times New Roman" w:cs="Times New Roman"/>
          <w:sz w:val="24"/>
          <w:szCs w:val="24"/>
        </w:rPr>
        <w:t>Further, Investec stated that they we</w:t>
      </w:r>
      <w:r w:rsidR="00A35A0A" w:rsidRPr="00F16EEE">
        <w:rPr>
          <w:rFonts w:ascii="Times New Roman" w:hAnsi="Times New Roman" w:cs="Times New Roman"/>
          <w:sz w:val="24"/>
          <w:szCs w:val="24"/>
        </w:rPr>
        <w:t>re</w:t>
      </w:r>
      <w:r>
        <w:rPr>
          <w:rFonts w:ascii="Times New Roman" w:hAnsi="Times New Roman" w:cs="Times New Roman"/>
          <w:sz w:val="24"/>
          <w:szCs w:val="24"/>
        </w:rPr>
        <w:t>,</w:t>
      </w:r>
      <w:r w:rsidR="00A35A0A" w:rsidRPr="00F16EEE">
        <w:rPr>
          <w:rFonts w:ascii="Times New Roman" w:hAnsi="Times New Roman" w:cs="Times New Roman"/>
          <w:i/>
          <w:sz w:val="24"/>
          <w:szCs w:val="24"/>
        </w:rPr>
        <w:t xml:space="preserve"> “… proud to be associated with a number of non-profit organisations that are working hard toward creating a sustainable future and preserving the future security of the world’s rich cultural and national heritage”</w:t>
      </w:r>
      <w:r>
        <w:rPr>
          <w:rStyle w:val="FootnoteReference"/>
          <w:rFonts w:ascii="Times New Roman" w:hAnsi="Times New Roman" w:cs="Times New Roman"/>
          <w:i/>
          <w:sz w:val="24"/>
          <w:szCs w:val="24"/>
        </w:rPr>
        <w:footnoteReference w:id="27"/>
      </w:r>
      <w:r w:rsidR="00A35A0A" w:rsidRPr="00F16EEE">
        <w:rPr>
          <w:rFonts w:ascii="Times New Roman" w:hAnsi="Times New Roman" w:cs="Times New Roman"/>
          <w:i/>
          <w:sz w:val="24"/>
          <w:szCs w:val="24"/>
        </w:rPr>
        <w:t xml:space="preserve"> </w:t>
      </w:r>
      <w:r w:rsidRPr="00F16EEE">
        <w:rPr>
          <w:rFonts w:ascii="Times New Roman" w:hAnsi="Times New Roman" w:cs="Times New Roman"/>
          <w:sz w:val="24"/>
          <w:szCs w:val="24"/>
        </w:rPr>
        <w:t xml:space="preserve"> and that,</w:t>
      </w:r>
      <w:r>
        <w:rPr>
          <w:rFonts w:ascii="Times New Roman" w:hAnsi="Times New Roman" w:cs="Times New Roman"/>
          <w:i/>
          <w:sz w:val="24"/>
          <w:szCs w:val="24"/>
        </w:rPr>
        <w:t xml:space="preserve"> </w:t>
      </w:r>
      <w:r w:rsidR="00A35A0A" w:rsidRPr="00F16EEE">
        <w:rPr>
          <w:rFonts w:ascii="Times New Roman" w:hAnsi="Times New Roman" w:cs="Times New Roman"/>
          <w:i/>
          <w:sz w:val="24"/>
          <w:szCs w:val="24"/>
        </w:rPr>
        <w:t>“Given Investec’s African roots, we are passionate about ensuring the continued existence of a number of African species. We, therefore, fund three biodiversity projects which are focused around rhinos, wild dogs and the impact of renewable energy on local birdlife. These initiatives allow Investec to give back to the environment and help ensure the sustainable existence of South African wildlife”</w:t>
      </w:r>
      <w:r w:rsidR="00A35A0A" w:rsidRPr="00F16EEE">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002F5C15">
        <w:rPr>
          <w:rFonts w:ascii="Times New Roman" w:hAnsi="Times New Roman" w:cs="Times New Roman"/>
          <w:sz w:val="24"/>
          <w:szCs w:val="24"/>
        </w:rPr>
        <w:t xml:space="preserve"> Also, in the Sustainability Report, Investec </w:t>
      </w:r>
      <w:r w:rsidR="00A35A0A" w:rsidRPr="00F16EEE">
        <w:rPr>
          <w:rFonts w:ascii="Times New Roman" w:hAnsi="Times New Roman" w:cs="Times New Roman"/>
          <w:sz w:val="24"/>
          <w:szCs w:val="24"/>
        </w:rPr>
        <w:t xml:space="preserve">stated that, </w:t>
      </w:r>
      <w:r w:rsidR="00A35A0A" w:rsidRPr="002F5C15">
        <w:rPr>
          <w:rFonts w:ascii="Times New Roman" w:hAnsi="Times New Roman" w:cs="Times New Roman"/>
          <w:i/>
          <w:sz w:val="24"/>
          <w:szCs w:val="24"/>
        </w:rPr>
        <w:t>“South Africa loses rhinos on a daily basis. The rhino crisis has become the most significant conservation issue faced by the country. Poaching attacks represent lawlessness, a lack of political will, human greed, and a disregard for the wellbeing of animals in spite of the most dramatic public respon</w:t>
      </w:r>
      <w:r w:rsidR="002F5C15">
        <w:rPr>
          <w:rFonts w:ascii="Times New Roman" w:hAnsi="Times New Roman" w:cs="Times New Roman"/>
          <w:i/>
          <w:sz w:val="24"/>
          <w:szCs w:val="24"/>
        </w:rPr>
        <w:t>se in our conservation history”</w:t>
      </w:r>
      <w:r w:rsidR="00A35A0A" w:rsidRPr="00F16EEE">
        <w:rPr>
          <w:rFonts w:ascii="Times New Roman" w:hAnsi="Times New Roman" w:cs="Times New Roman"/>
          <w:sz w:val="24"/>
          <w:szCs w:val="24"/>
        </w:rPr>
        <w:t>.</w:t>
      </w:r>
      <w:r w:rsidR="002F5C15">
        <w:rPr>
          <w:rStyle w:val="FootnoteReference"/>
          <w:rFonts w:ascii="Times New Roman" w:hAnsi="Times New Roman" w:cs="Times New Roman"/>
          <w:sz w:val="24"/>
          <w:szCs w:val="24"/>
        </w:rPr>
        <w:footnoteReference w:id="29"/>
      </w:r>
      <w:r w:rsidR="002F5C15">
        <w:rPr>
          <w:rFonts w:ascii="Times New Roman" w:hAnsi="Times New Roman" w:cs="Times New Roman"/>
          <w:sz w:val="24"/>
          <w:szCs w:val="24"/>
        </w:rPr>
        <w:t xml:space="preserve"> </w:t>
      </w:r>
      <w:r w:rsidR="00A35A0A" w:rsidRPr="00F16EEE">
        <w:rPr>
          <w:rFonts w:ascii="Times New Roman" w:hAnsi="Times New Roman" w:cs="Times New Roman"/>
          <w:sz w:val="24"/>
          <w:szCs w:val="24"/>
        </w:rPr>
        <w:t xml:space="preserve">This seems to go far further than impression management or reputation-building type disclosures. The above extract displays a genuine desire to contribute to avoiding </w:t>
      </w:r>
      <w:proofErr w:type="gramStart"/>
      <w:r w:rsidR="00A35A0A" w:rsidRPr="00F16EEE">
        <w:rPr>
          <w:rFonts w:ascii="Times New Roman" w:hAnsi="Times New Roman" w:cs="Times New Roman"/>
          <w:sz w:val="24"/>
          <w:szCs w:val="24"/>
        </w:rPr>
        <w:t>rhinoceros</w:t>
      </w:r>
      <w:proofErr w:type="gramEnd"/>
      <w:r w:rsidR="00A35A0A" w:rsidRPr="00F16EEE">
        <w:rPr>
          <w:rFonts w:ascii="Times New Roman" w:hAnsi="Times New Roman" w:cs="Times New Roman"/>
          <w:sz w:val="24"/>
          <w:szCs w:val="24"/>
        </w:rPr>
        <w:t xml:space="preserve"> extinction and to enhance South Africa’s wildlife due to a love for the country’s heritage. In the authors’ views, the comments are too passionate to be motivated purely by impression management. This disclosure also seems to portray a corporate form of accounting which adopts a moral high ground and takes a purely ethical stance. The ‘reality’ being constructed and communicated through this corporate reporting is one which appears to hold </w:t>
      </w:r>
      <w:proofErr w:type="gramStart"/>
      <w:r w:rsidR="00A35A0A" w:rsidRPr="00F16EEE">
        <w:rPr>
          <w:rFonts w:ascii="Times New Roman" w:hAnsi="Times New Roman" w:cs="Times New Roman"/>
          <w:sz w:val="24"/>
          <w:szCs w:val="24"/>
        </w:rPr>
        <w:t>rhinoceros</w:t>
      </w:r>
      <w:proofErr w:type="gramEnd"/>
      <w:r w:rsidR="00A35A0A" w:rsidRPr="00F16EEE">
        <w:rPr>
          <w:rFonts w:ascii="Times New Roman" w:hAnsi="Times New Roman" w:cs="Times New Roman"/>
          <w:sz w:val="24"/>
          <w:szCs w:val="24"/>
        </w:rPr>
        <w:t xml:space="preserve"> protection and extinction prevention at a premium.</w:t>
      </w:r>
      <w:r w:rsidR="002F5C15">
        <w:rPr>
          <w:rFonts w:ascii="Times New Roman" w:hAnsi="Times New Roman" w:cs="Times New Roman"/>
          <w:sz w:val="24"/>
          <w:szCs w:val="24"/>
        </w:rPr>
        <w:t xml:space="preserve"> </w:t>
      </w:r>
      <w:r w:rsidR="00A35A0A" w:rsidRPr="00F16EEE">
        <w:rPr>
          <w:rFonts w:ascii="Times New Roman" w:hAnsi="Times New Roman" w:cs="Times New Roman"/>
          <w:sz w:val="24"/>
          <w:szCs w:val="24"/>
        </w:rPr>
        <w:t xml:space="preserve">The corporate website states that, </w:t>
      </w:r>
      <w:r w:rsidR="00A35A0A" w:rsidRPr="002F5C15">
        <w:rPr>
          <w:rFonts w:ascii="Times New Roman" w:hAnsi="Times New Roman" w:cs="Times New Roman"/>
          <w:i/>
          <w:sz w:val="24"/>
          <w:szCs w:val="24"/>
        </w:rPr>
        <w:t>“South Africa is losing rhinos daily, through poaching. It is the most significant conservation issue faced by the country and time is running out. In 2012 Investec established Investec Rhino Lifeline to respond to this crisis … By working closely with our trusted partners and supporters, and by taking a hands-on approach, we believe that we can make a difference in saving the rhino and ensuring its long-term survival.”</w:t>
      </w:r>
      <w:r w:rsidR="00A35A0A" w:rsidRPr="00F16EEE">
        <w:rPr>
          <w:rStyle w:val="FootnoteReference"/>
          <w:rFonts w:ascii="Times New Roman" w:hAnsi="Times New Roman" w:cs="Times New Roman"/>
          <w:sz w:val="24"/>
          <w:szCs w:val="24"/>
        </w:rPr>
        <w:footnoteReference w:id="30"/>
      </w:r>
      <w:r w:rsidR="002009D0">
        <w:rPr>
          <w:rFonts w:ascii="Times New Roman" w:hAnsi="Times New Roman" w:cs="Times New Roman"/>
          <w:i/>
          <w:sz w:val="24"/>
          <w:szCs w:val="24"/>
        </w:rPr>
        <w:t xml:space="preserve"> </w:t>
      </w:r>
      <w:r w:rsidR="00A35A0A" w:rsidRPr="00F16EEE">
        <w:rPr>
          <w:rFonts w:ascii="Times New Roman" w:hAnsi="Times New Roman" w:cs="Times New Roman"/>
          <w:sz w:val="24"/>
          <w:szCs w:val="24"/>
        </w:rPr>
        <w:t xml:space="preserve">This does not seem to coincide with public relations-driven disclosure aimed at building corporate reputation and managing impressions. Rather it appears to be a form of </w:t>
      </w:r>
      <w:r w:rsidR="00A35A0A" w:rsidRPr="00F16EEE">
        <w:rPr>
          <w:rFonts w:ascii="Times New Roman" w:hAnsi="Times New Roman" w:cs="Times New Roman"/>
          <w:sz w:val="24"/>
          <w:szCs w:val="24"/>
        </w:rPr>
        <w:lastRenderedPageBreak/>
        <w:t xml:space="preserve">accounting driven by the realisation of imminent extinction of a species. Again, there is impassioned language used in this ‘extinction accounting’. For example, </w:t>
      </w:r>
      <w:r w:rsidR="00A35A0A" w:rsidRPr="002F5C15">
        <w:rPr>
          <w:rFonts w:ascii="Times New Roman" w:hAnsi="Times New Roman" w:cs="Times New Roman"/>
          <w:i/>
          <w:sz w:val="24"/>
          <w:szCs w:val="24"/>
        </w:rPr>
        <w:t>“Rhinos are at the centre of a violent, well-organised series of poaching attacks in South Africa due to rampant trade in rhino horn”.</w:t>
      </w:r>
      <w:r w:rsidR="00A35A0A" w:rsidRPr="00F16EEE">
        <w:rPr>
          <w:rFonts w:ascii="Times New Roman" w:hAnsi="Times New Roman" w:cs="Times New Roman"/>
          <w:sz w:val="24"/>
          <w:szCs w:val="24"/>
        </w:rPr>
        <w:t xml:space="preserve"> This depicts a form of corporate reporting which is characterised by sincere, emotional, rhetoric, which is quite the opposite of traditional accounting rhetoric based on calculative rationalities</w:t>
      </w:r>
      <w:r w:rsidR="002F5C15">
        <w:rPr>
          <w:rFonts w:ascii="Times New Roman" w:hAnsi="Times New Roman" w:cs="Times New Roman"/>
          <w:sz w:val="24"/>
          <w:szCs w:val="24"/>
        </w:rPr>
        <w:t>.</w:t>
      </w:r>
      <w:r w:rsidR="00560662">
        <w:rPr>
          <w:rFonts w:ascii="Times New Roman" w:hAnsi="Times New Roman" w:cs="Times New Roman"/>
          <w:sz w:val="24"/>
          <w:szCs w:val="24"/>
        </w:rPr>
        <w:t xml:space="preserve"> An example of what we felt was emancipator</w:t>
      </w:r>
      <w:r w:rsidR="002009D0">
        <w:rPr>
          <w:rFonts w:ascii="Times New Roman" w:hAnsi="Times New Roman" w:cs="Times New Roman"/>
          <w:sz w:val="24"/>
          <w:szCs w:val="24"/>
        </w:rPr>
        <w:t>y extinction accounting for rhin</w:t>
      </w:r>
      <w:r w:rsidR="00560662">
        <w:rPr>
          <w:rFonts w:ascii="Times New Roman" w:hAnsi="Times New Roman" w:cs="Times New Roman"/>
          <w:sz w:val="24"/>
          <w:szCs w:val="24"/>
        </w:rPr>
        <w:t xml:space="preserve">oceros is embedded here, </w:t>
      </w:r>
      <w:r w:rsidR="00560662" w:rsidRPr="00560662">
        <w:rPr>
          <w:rFonts w:ascii="Times New Roman" w:hAnsi="Times New Roman" w:cs="Times New Roman"/>
          <w:i/>
          <w:sz w:val="24"/>
          <w:szCs w:val="24"/>
        </w:rPr>
        <w:t>“</w:t>
      </w:r>
      <w:r w:rsidR="00C35CB1" w:rsidRPr="00560662">
        <w:rPr>
          <w:rFonts w:ascii="Times New Roman" w:hAnsi="Times New Roman" w:cs="Times New Roman"/>
          <w:i/>
          <w:sz w:val="24"/>
          <w:szCs w:val="24"/>
        </w:rPr>
        <w:t>Realising the need for greater support on the prevention side, Investec partnered with Wilderness Foundation in their Vietnamese</w:t>
      </w:r>
      <w:r w:rsidR="00560662" w:rsidRPr="00560662">
        <w:rPr>
          <w:rFonts w:ascii="Times New Roman" w:hAnsi="Times New Roman" w:cs="Times New Roman"/>
          <w:i/>
          <w:sz w:val="24"/>
          <w:szCs w:val="24"/>
        </w:rPr>
        <w:t xml:space="preserve"> </w:t>
      </w:r>
      <w:r w:rsidR="00C35CB1" w:rsidRPr="00560662">
        <w:rPr>
          <w:rFonts w:ascii="Times New Roman" w:hAnsi="Times New Roman" w:cs="Times New Roman"/>
          <w:i/>
          <w:sz w:val="24"/>
          <w:szCs w:val="24"/>
        </w:rPr>
        <w:t>demand reduction campaign which started in April 2014 when they hosted two Vietnamese pop stars in South Africa on a rhino</w:t>
      </w:r>
      <w:r w:rsidR="00560662" w:rsidRPr="00560662">
        <w:rPr>
          <w:rFonts w:ascii="Times New Roman" w:hAnsi="Times New Roman" w:cs="Times New Roman"/>
          <w:i/>
          <w:sz w:val="24"/>
          <w:szCs w:val="24"/>
        </w:rPr>
        <w:t xml:space="preserve"> </w:t>
      </w:r>
      <w:r w:rsidR="00C35CB1" w:rsidRPr="00560662">
        <w:rPr>
          <w:rFonts w:ascii="Times New Roman" w:hAnsi="Times New Roman" w:cs="Times New Roman"/>
          <w:i/>
          <w:sz w:val="24"/>
          <w:szCs w:val="24"/>
        </w:rPr>
        <w:t>experience. Through their extensive influence in the media, they are educating and raising awareness about the properties of</w:t>
      </w:r>
      <w:r w:rsidR="00560662" w:rsidRPr="00560662">
        <w:rPr>
          <w:rFonts w:ascii="Times New Roman" w:hAnsi="Times New Roman" w:cs="Times New Roman"/>
          <w:i/>
          <w:sz w:val="24"/>
          <w:szCs w:val="24"/>
        </w:rPr>
        <w:t xml:space="preserve"> </w:t>
      </w:r>
      <w:r w:rsidR="00C35CB1" w:rsidRPr="00560662">
        <w:rPr>
          <w:rFonts w:ascii="Times New Roman" w:hAnsi="Times New Roman" w:cs="Times New Roman"/>
          <w:i/>
          <w:sz w:val="24"/>
          <w:szCs w:val="24"/>
        </w:rPr>
        <w:t>rhino horn as well as the impact on rhino populations in Vietnam, the biggest market for rhino horn</w:t>
      </w:r>
      <w:r w:rsidR="00560662" w:rsidRPr="00560662">
        <w:rPr>
          <w:rFonts w:ascii="Times New Roman" w:hAnsi="Times New Roman" w:cs="Times New Roman"/>
          <w:i/>
          <w:sz w:val="24"/>
          <w:szCs w:val="24"/>
        </w:rPr>
        <w:t>”</w:t>
      </w:r>
      <w:r w:rsidR="00C35CB1" w:rsidRPr="00F16EEE">
        <w:rPr>
          <w:rFonts w:ascii="Times New Roman" w:hAnsi="Times New Roman" w:cs="Times New Roman"/>
          <w:sz w:val="24"/>
          <w:szCs w:val="24"/>
        </w:rPr>
        <w:t>.</w:t>
      </w:r>
      <w:r w:rsidR="00560662">
        <w:rPr>
          <w:rStyle w:val="FootnoteReference"/>
          <w:rFonts w:ascii="Times New Roman" w:hAnsi="Times New Roman" w:cs="Times New Roman"/>
          <w:sz w:val="24"/>
          <w:szCs w:val="24"/>
        </w:rPr>
        <w:footnoteReference w:id="31"/>
      </w:r>
      <w:r w:rsidR="002009D0">
        <w:rPr>
          <w:rFonts w:ascii="Times New Roman" w:hAnsi="Times New Roman" w:cs="Times New Roman"/>
          <w:sz w:val="24"/>
          <w:szCs w:val="24"/>
        </w:rPr>
        <w:t xml:space="preserve"> </w:t>
      </w:r>
      <w:r w:rsidR="00560662">
        <w:rPr>
          <w:rFonts w:ascii="Times New Roman" w:hAnsi="Times New Roman" w:cs="Times New Roman"/>
          <w:sz w:val="24"/>
          <w:szCs w:val="24"/>
        </w:rPr>
        <w:t>This represents an</w:t>
      </w:r>
      <w:r w:rsidR="00C35CB1" w:rsidRPr="00F16EEE">
        <w:rPr>
          <w:rFonts w:ascii="Times New Roman" w:hAnsi="Times New Roman" w:cs="Times New Roman"/>
          <w:sz w:val="24"/>
          <w:szCs w:val="24"/>
        </w:rPr>
        <w:t xml:space="preserve"> emancipatory extinction accounting as it provides evidence of an innovative means of strangling the demand for horns</w:t>
      </w:r>
      <w:r w:rsidR="00560662">
        <w:rPr>
          <w:rFonts w:ascii="Times New Roman" w:hAnsi="Times New Roman" w:cs="Times New Roman"/>
          <w:sz w:val="24"/>
          <w:szCs w:val="24"/>
        </w:rPr>
        <w:t xml:space="preserve"> </w:t>
      </w:r>
      <w:r w:rsidR="00C35CB1" w:rsidRPr="00F16EEE">
        <w:rPr>
          <w:rFonts w:ascii="Times New Roman" w:hAnsi="Times New Roman" w:cs="Times New Roman"/>
          <w:sz w:val="24"/>
          <w:szCs w:val="24"/>
        </w:rPr>
        <w:t>using Vietnamese social icons who may be able to reach a large part of the population and change minds and hearts. This, for us,</w:t>
      </w:r>
      <w:r w:rsidR="00560662">
        <w:rPr>
          <w:rFonts w:ascii="Times New Roman" w:hAnsi="Times New Roman" w:cs="Times New Roman"/>
          <w:sz w:val="24"/>
          <w:szCs w:val="24"/>
        </w:rPr>
        <w:t xml:space="preserve"> </w:t>
      </w:r>
      <w:r w:rsidR="00C35CB1" w:rsidRPr="00F16EEE">
        <w:rPr>
          <w:rFonts w:ascii="Times New Roman" w:hAnsi="Times New Roman" w:cs="Times New Roman"/>
          <w:sz w:val="24"/>
          <w:szCs w:val="24"/>
        </w:rPr>
        <w:t>represents an attempt at providing disclosures which seek to transform and change behaviours and an illustration of pragmatic</w:t>
      </w:r>
      <w:r w:rsidR="00560662">
        <w:rPr>
          <w:rFonts w:ascii="Times New Roman" w:hAnsi="Times New Roman" w:cs="Times New Roman"/>
          <w:sz w:val="24"/>
          <w:szCs w:val="24"/>
        </w:rPr>
        <w:t xml:space="preserve"> </w:t>
      </w:r>
      <w:r w:rsidR="00C35CB1" w:rsidRPr="00F16EEE">
        <w:rPr>
          <w:rFonts w:ascii="Times New Roman" w:hAnsi="Times New Roman" w:cs="Times New Roman"/>
          <w:sz w:val="24"/>
          <w:szCs w:val="24"/>
        </w:rPr>
        <w:t xml:space="preserve">emancipatory accounting </w:t>
      </w:r>
    </w:p>
    <w:p w14:paraId="0D33D0DA" w14:textId="77777777" w:rsidR="00A501DC" w:rsidRPr="00F16EEE" w:rsidRDefault="00A501DC" w:rsidP="00F16EEE">
      <w:pPr>
        <w:spacing w:after="0" w:line="240" w:lineRule="auto"/>
        <w:jc w:val="both"/>
        <w:rPr>
          <w:rFonts w:ascii="Times New Roman" w:hAnsi="Times New Roman" w:cs="Times New Roman"/>
          <w:sz w:val="24"/>
          <w:szCs w:val="24"/>
        </w:rPr>
      </w:pPr>
    </w:p>
    <w:p w14:paraId="17DFEC0D" w14:textId="77777777" w:rsidR="00C847F2" w:rsidRDefault="00C206B5" w:rsidP="00A35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Tentative extinction accounting frameworks</w:t>
      </w:r>
      <w:r w:rsidR="002009D0">
        <w:rPr>
          <w:rFonts w:ascii="Times New Roman" w:hAnsi="Times New Roman" w:cs="Times New Roman"/>
          <w:sz w:val="24"/>
          <w:szCs w:val="24"/>
        </w:rPr>
        <w:t xml:space="preserve"> for a wide variety of species and sectors</w:t>
      </w:r>
      <w:r>
        <w:rPr>
          <w:rFonts w:ascii="Times New Roman" w:hAnsi="Times New Roman" w:cs="Times New Roman"/>
          <w:sz w:val="24"/>
          <w:szCs w:val="24"/>
        </w:rPr>
        <w:t xml:space="preserve"> have now been developed by academics, through stakeholder consultation, interviews with businesses and conservation organisations and discussion with practitioners. These include frameworks for panda,</w:t>
      </w:r>
      <w:r>
        <w:rPr>
          <w:rStyle w:val="FootnoteReference"/>
          <w:rFonts w:ascii="Times New Roman" w:hAnsi="Times New Roman" w:cs="Times New Roman"/>
          <w:sz w:val="24"/>
          <w:szCs w:val="24"/>
        </w:rPr>
        <w:footnoteReference w:id="32"/>
      </w:r>
      <w:r w:rsidR="00E82C8C">
        <w:rPr>
          <w:rFonts w:ascii="Times New Roman" w:hAnsi="Times New Roman" w:cs="Times New Roman"/>
          <w:sz w:val="24"/>
          <w:szCs w:val="24"/>
        </w:rPr>
        <w:t xml:space="preserve"> and hedgehogs.</w:t>
      </w:r>
      <w:r w:rsidR="00E82C8C" w:rsidRPr="00E82C8C">
        <w:rPr>
          <w:rStyle w:val="FootnoteReference"/>
          <w:rFonts w:ascii="Times New Roman" w:hAnsi="Times New Roman" w:cs="Times New Roman"/>
          <w:sz w:val="24"/>
          <w:szCs w:val="24"/>
        </w:rPr>
        <w:t xml:space="preserve"> </w:t>
      </w:r>
      <w:r w:rsidR="00E82C8C">
        <w:rPr>
          <w:rStyle w:val="FootnoteReference"/>
          <w:rFonts w:ascii="Times New Roman" w:hAnsi="Times New Roman" w:cs="Times New Roman"/>
          <w:sz w:val="24"/>
          <w:szCs w:val="24"/>
        </w:rPr>
        <w:footnoteReference w:id="33"/>
      </w:r>
      <w:r w:rsidR="00E82C8C" w:rsidRPr="00C847F2">
        <w:rPr>
          <w:rFonts w:ascii="Times New Roman" w:hAnsi="Times New Roman" w:cs="Times New Roman"/>
          <w:sz w:val="24"/>
          <w:szCs w:val="24"/>
        </w:rPr>
        <w:t xml:space="preserve"> </w:t>
      </w:r>
      <w:r w:rsidR="00E82C8C">
        <w:rPr>
          <w:rFonts w:ascii="Times New Roman" w:hAnsi="Times New Roman" w:cs="Times New Roman"/>
          <w:sz w:val="24"/>
          <w:szCs w:val="24"/>
        </w:rPr>
        <w:t xml:space="preserve"> </w:t>
      </w:r>
      <w:r w:rsidR="00E82C8C" w:rsidRPr="00E82C8C">
        <w:rPr>
          <w:rFonts w:ascii="Times New Roman" w:hAnsi="Times New Roman" w:cs="Times New Roman"/>
          <w:i/>
          <w:sz w:val="24"/>
          <w:szCs w:val="24"/>
        </w:rPr>
        <w:t>Around the World in 80 Species</w:t>
      </w:r>
      <w:r w:rsidR="00E82C8C">
        <w:rPr>
          <w:rFonts w:ascii="Times New Roman" w:hAnsi="Times New Roman" w:cs="Times New Roman"/>
          <w:sz w:val="24"/>
          <w:szCs w:val="24"/>
        </w:rPr>
        <w:t xml:space="preserve"> also explores accounting for polar bears by Russian oil companies, accounting for extinction by European zoos, accounting for belugas by aquaria, and extinction accounting by the South African National Parks.</w:t>
      </w:r>
    </w:p>
    <w:p w14:paraId="046F72B0" w14:textId="77777777" w:rsidR="00E82C8C" w:rsidRDefault="00E82C8C" w:rsidP="009970F3">
      <w:pPr>
        <w:spacing w:after="0" w:line="240" w:lineRule="auto"/>
        <w:jc w:val="both"/>
        <w:rPr>
          <w:rFonts w:ascii="Times New Roman" w:hAnsi="Times New Roman" w:cs="Times New Roman"/>
          <w:sz w:val="24"/>
          <w:szCs w:val="24"/>
        </w:rPr>
      </w:pPr>
    </w:p>
    <w:p w14:paraId="428F73BF" w14:textId="77777777" w:rsidR="002009D0" w:rsidRPr="002009D0" w:rsidRDefault="002009D0" w:rsidP="009970F3">
      <w:pPr>
        <w:spacing w:after="0" w:line="240" w:lineRule="auto"/>
        <w:jc w:val="both"/>
        <w:rPr>
          <w:rFonts w:ascii="Times New Roman" w:hAnsi="Times New Roman" w:cs="Times New Roman"/>
          <w:b/>
          <w:i/>
          <w:sz w:val="24"/>
          <w:szCs w:val="24"/>
        </w:rPr>
      </w:pPr>
      <w:r w:rsidRPr="002009D0">
        <w:rPr>
          <w:rFonts w:ascii="Times New Roman" w:hAnsi="Times New Roman" w:cs="Times New Roman"/>
          <w:b/>
          <w:i/>
          <w:sz w:val="24"/>
          <w:szCs w:val="24"/>
        </w:rPr>
        <w:t>Incorporating Extinction Accounting into Reporting Frameworks</w:t>
      </w:r>
    </w:p>
    <w:p w14:paraId="14584DDE" w14:textId="77777777" w:rsidR="002009D0" w:rsidRDefault="002009D0" w:rsidP="009970F3">
      <w:pPr>
        <w:spacing w:after="0" w:line="240" w:lineRule="auto"/>
        <w:jc w:val="both"/>
        <w:rPr>
          <w:rFonts w:ascii="Times New Roman" w:hAnsi="Times New Roman" w:cs="Times New Roman"/>
          <w:sz w:val="24"/>
          <w:szCs w:val="24"/>
        </w:rPr>
      </w:pPr>
    </w:p>
    <w:p w14:paraId="1AAFEB35" w14:textId="77777777" w:rsidR="00E96D05" w:rsidRDefault="001B67B3" w:rsidP="00997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way of operationalising an emancipatory extinction accounting framework is to incorporate it into integrated reporting or into other reporting and disclosure frameworks </w:t>
      </w:r>
      <w:r w:rsidR="00E96D05">
        <w:rPr>
          <w:rFonts w:ascii="Times New Roman" w:hAnsi="Times New Roman" w:cs="Times New Roman"/>
          <w:sz w:val="24"/>
          <w:szCs w:val="24"/>
        </w:rPr>
        <w:t xml:space="preserve">(IFRS included) </w:t>
      </w:r>
      <w:r>
        <w:rPr>
          <w:rFonts w:ascii="Times New Roman" w:hAnsi="Times New Roman" w:cs="Times New Roman"/>
          <w:sz w:val="24"/>
          <w:szCs w:val="24"/>
        </w:rPr>
        <w:t>as a</w:t>
      </w:r>
      <w:r w:rsidR="00E96D05">
        <w:rPr>
          <w:rFonts w:ascii="Times New Roman" w:hAnsi="Times New Roman" w:cs="Times New Roman"/>
          <w:sz w:val="24"/>
          <w:szCs w:val="24"/>
        </w:rPr>
        <w:t xml:space="preserve"> necessary</w:t>
      </w:r>
      <w:r>
        <w:rPr>
          <w:rFonts w:ascii="Times New Roman" w:hAnsi="Times New Roman" w:cs="Times New Roman"/>
          <w:sz w:val="24"/>
          <w:szCs w:val="24"/>
        </w:rPr>
        <w:t xml:space="preserve"> core element. </w:t>
      </w:r>
      <w:r w:rsidR="00855DA3">
        <w:rPr>
          <w:rFonts w:ascii="Times New Roman" w:hAnsi="Times New Roman" w:cs="Times New Roman"/>
          <w:sz w:val="24"/>
          <w:szCs w:val="24"/>
        </w:rPr>
        <w:t xml:space="preserve">Further the relatively recent creation of the United Nation’s Sustainable Development Goals, the SDGs provides another means of pushing for species protection at all levels: governmental, regional, national, international. </w:t>
      </w:r>
      <w:r w:rsidR="006B053A">
        <w:rPr>
          <w:rFonts w:ascii="Times New Roman" w:hAnsi="Times New Roman" w:cs="Times New Roman"/>
          <w:sz w:val="24"/>
          <w:szCs w:val="24"/>
        </w:rPr>
        <w:t>E</w:t>
      </w:r>
      <w:r w:rsidR="00855DA3">
        <w:rPr>
          <w:rFonts w:ascii="Times New Roman" w:hAnsi="Times New Roman" w:cs="Times New Roman"/>
          <w:sz w:val="24"/>
          <w:szCs w:val="24"/>
        </w:rPr>
        <w:t xml:space="preserve">xtinction accounting can also be incorporated into integrated reporting and other reporting frameworks </w:t>
      </w:r>
      <w:r w:rsidR="006B053A">
        <w:rPr>
          <w:rFonts w:ascii="Times New Roman" w:hAnsi="Times New Roman" w:cs="Times New Roman"/>
          <w:sz w:val="24"/>
          <w:szCs w:val="24"/>
        </w:rPr>
        <w:t xml:space="preserve">specifically </w:t>
      </w:r>
      <w:r w:rsidR="00855DA3">
        <w:rPr>
          <w:rFonts w:ascii="Times New Roman" w:hAnsi="Times New Roman" w:cs="Times New Roman"/>
          <w:sz w:val="24"/>
          <w:szCs w:val="24"/>
        </w:rPr>
        <w:t xml:space="preserve">via the two SDGs, </w:t>
      </w:r>
      <w:r w:rsidR="006B053A">
        <w:rPr>
          <w:rFonts w:ascii="Times New Roman" w:hAnsi="Times New Roman" w:cs="Times New Roman"/>
          <w:sz w:val="24"/>
          <w:szCs w:val="24"/>
        </w:rPr>
        <w:t>14 and 15, namely: “Conserve and sustainably use the oceans, seas and marine resources for sustainable development” (life in water) and “Protect, restore and promote sustainable use of terrestrial ecosystems, sustainably manage forests, combat desertification, and halt and reverse land degradation” (life on land). The following mapping shows how the SDGs can be ‘mapped’ on the three pillars of integrated reporting.</w:t>
      </w:r>
      <w:r w:rsidR="00E96D05">
        <w:rPr>
          <w:rStyle w:val="FootnoteReference"/>
          <w:rFonts w:ascii="Times New Roman" w:hAnsi="Times New Roman" w:cs="Times New Roman"/>
          <w:sz w:val="24"/>
          <w:szCs w:val="24"/>
        </w:rPr>
        <w:footnoteReference w:id="34"/>
      </w:r>
    </w:p>
    <w:p w14:paraId="69DF1483" w14:textId="77777777" w:rsidR="00855DA3" w:rsidRDefault="00855DA3" w:rsidP="009970F3">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E159FC" w:rsidRPr="009B3BD8" w14:paraId="095B26FD" w14:textId="77777777" w:rsidTr="00E159FC">
        <w:tc>
          <w:tcPr>
            <w:tcW w:w="9016" w:type="dxa"/>
          </w:tcPr>
          <w:p w14:paraId="2E22D1A3" w14:textId="77777777" w:rsidR="00E159FC" w:rsidRPr="009B3BD8" w:rsidRDefault="00E159FC" w:rsidP="00E159FC">
            <w:pPr>
              <w:spacing w:after="0" w:line="240" w:lineRule="auto"/>
              <w:jc w:val="both"/>
              <w:rPr>
                <w:rFonts w:ascii="Times New Roman" w:hAnsi="Times New Roman"/>
                <w:b/>
                <w:i/>
              </w:rPr>
            </w:pPr>
            <w:r w:rsidRPr="009B3BD8">
              <w:rPr>
                <w:rFonts w:ascii="Times New Roman" w:hAnsi="Times New Roman"/>
                <w:b/>
                <w:i/>
              </w:rPr>
              <w:t>Mapping SDGs onto Economic Factors disclosed in Integrated Reports</w:t>
            </w:r>
          </w:p>
          <w:p w14:paraId="08D13136"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8. Promote sustained, inclusive and sustainable economic growth, full and productive employment and decent work for all</w:t>
            </w:r>
          </w:p>
          <w:p w14:paraId="5C5993AC"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9. Build resilient infrastructure, promote inclusive and sustainable industrialization and foster innovation</w:t>
            </w:r>
          </w:p>
          <w:p w14:paraId="73830A05"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12. Ensure sustainable consumption and production patterns</w:t>
            </w:r>
          </w:p>
          <w:p w14:paraId="0524482C" w14:textId="77777777" w:rsidR="00E159FC" w:rsidRPr="009B3BD8" w:rsidRDefault="00E159FC" w:rsidP="00E159FC">
            <w:pPr>
              <w:spacing w:after="0" w:line="240" w:lineRule="auto"/>
              <w:jc w:val="both"/>
              <w:rPr>
                <w:rFonts w:ascii="Times New Roman" w:hAnsi="Times New Roman"/>
                <w:b/>
                <w:sz w:val="18"/>
                <w:szCs w:val="18"/>
              </w:rPr>
            </w:pPr>
          </w:p>
          <w:p w14:paraId="5BF17841" w14:textId="77777777" w:rsidR="00E159FC" w:rsidRPr="009B3BD8" w:rsidRDefault="00E159FC" w:rsidP="00E159FC">
            <w:pPr>
              <w:spacing w:after="0" w:line="240" w:lineRule="auto"/>
              <w:jc w:val="both"/>
              <w:rPr>
                <w:rFonts w:ascii="Times New Roman" w:hAnsi="Times New Roman"/>
                <w:b/>
                <w:i/>
              </w:rPr>
            </w:pPr>
            <w:r w:rsidRPr="009B3BD8">
              <w:rPr>
                <w:rFonts w:ascii="Times New Roman" w:hAnsi="Times New Roman"/>
                <w:b/>
                <w:i/>
              </w:rPr>
              <w:t>Mapping SDGs onto Social Factors disclosed in Integrated Reports</w:t>
            </w:r>
          </w:p>
          <w:p w14:paraId="599F3F43"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1. End poverty in all its forms everywhere </w:t>
            </w:r>
          </w:p>
          <w:p w14:paraId="4D4ACB86"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2. End hunger, achieve food security and improved nutrition and promote sustainable agriculture </w:t>
            </w:r>
          </w:p>
          <w:p w14:paraId="496EB9E2"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3. Ensure healthy lives and promote well-being for all at all ages </w:t>
            </w:r>
          </w:p>
          <w:p w14:paraId="37DDE3A6"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4. Ensure inclusive and equitable quality education and promote lifelong learning opportunities for all </w:t>
            </w:r>
          </w:p>
          <w:p w14:paraId="56733B42"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5. Achieve gender equality and empower all women and girls </w:t>
            </w:r>
          </w:p>
          <w:p w14:paraId="1DB538A8"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6. Ensure availability and sustainable management of water and sanitation for all </w:t>
            </w:r>
          </w:p>
          <w:p w14:paraId="4C4B4B2A"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7 Ensure access to affordable, reliable, sustainable and modern energy for all</w:t>
            </w:r>
          </w:p>
          <w:p w14:paraId="7F8F64B1"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10. Reduce inequality within and among countries </w:t>
            </w:r>
          </w:p>
          <w:p w14:paraId="3B16E3B8"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11. Make cities and human settlements inclusive, safe, resilient and sustainable</w:t>
            </w:r>
          </w:p>
          <w:p w14:paraId="782AE8C6"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16. Promote peaceful and inclusive societies for sustainable development, provide access to justice for all and build effective, accountable and inclusive institutions at all levels </w:t>
            </w:r>
          </w:p>
          <w:p w14:paraId="2130F974"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17. Strengthen the means of implementation and revitalize the Global Partnership for Sustainable Development</w:t>
            </w:r>
          </w:p>
          <w:p w14:paraId="6EDEA4FD" w14:textId="77777777" w:rsidR="00E159FC" w:rsidRPr="009B3BD8" w:rsidRDefault="00E159FC" w:rsidP="00E159FC">
            <w:pPr>
              <w:spacing w:after="0" w:line="240" w:lineRule="auto"/>
              <w:jc w:val="both"/>
              <w:rPr>
                <w:rFonts w:ascii="Times New Roman" w:hAnsi="Times New Roman"/>
                <w:b/>
                <w:sz w:val="18"/>
                <w:szCs w:val="18"/>
              </w:rPr>
            </w:pPr>
          </w:p>
          <w:p w14:paraId="6E6C738C" w14:textId="77777777" w:rsidR="00E159FC" w:rsidRPr="009B3BD8" w:rsidRDefault="00E159FC" w:rsidP="00E159FC">
            <w:pPr>
              <w:spacing w:after="0" w:line="240" w:lineRule="auto"/>
              <w:jc w:val="both"/>
              <w:rPr>
                <w:rFonts w:ascii="Times New Roman" w:hAnsi="Times New Roman"/>
                <w:b/>
                <w:i/>
              </w:rPr>
            </w:pPr>
            <w:r w:rsidRPr="009B3BD8">
              <w:rPr>
                <w:rFonts w:ascii="Times New Roman" w:hAnsi="Times New Roman"/>
                <w:b/>
                <w:i/>
              </w:rPr>
              <w:t>Mapping SDGs onto Environmental Factors disclosed in Integrated Reporting</w:t>
            </w:r>
          </w:p>
          <w:p w14:paraId="5199A297"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Goal 13. Take urgent action to combat climate change and its impacts</w:t>
            </w:r>
          </w:p>
          <w:p w14:paraId="0DFF67E1"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14. Conserve and sustainably use the oceans, seas and marine resources for sustainable development </w:t>
            </w:r>
          </w:p>
          <w:p w14:paraId="1A40E13B" w14:textId="77777777" w:rsidR="00E159FC" w:rsidRPr="009B3BD8" w:rsidRDefault="00E159FC" w:rsidP="00E159FC">
            <w:pPr>
              <w:spacing w:after="0" w:line="240" w:lineRule="auto"/>
              <w:jc w:val="both"/>
              <w:rPr>
                <w:rFonts w:ascii="Times New Roman" w:hAnsi="Times New Roman"/>
                <w:b/>
                <w:sz w:val="18"/>
                <w:szCs w:val="18"/>
              </w:rPr>
            </w:pPr>
            <w:r w:rsidRPr="009B3BD8">
              <w:rPr>
                <w:rFonts w:ascii="Times New Roman" w:hAnsi="Times New Roman"/>
                <w:b/>
                <w:sz w:val="18"/>
                <w:szCs w:val="18"/>
              </w:rPr>
              <w:t xml:space="preserve">Goal 15. Protect, restore and promote sustainable use of terrestrial ecosystems, sustainably manage forests, combat desertification, and halt and reverse land degradation and halt biodiversity loss </w:t>
            </w:r>
          </w:p>
          <w:p w14:paraId="460D5AA4" w14:textId="77777777" w:rsidR="00E159FC" w:rsidRPr="009B3BD8" w:rsidRDefault="00E159FC" w:rsidP="009970F3">
            <w:pPr>
              <w:spacing w:after="0" w:line="240" w:lineRule="auto"/>
              <w:jc w:val="both"/>
              <w:rPr>
                <w:rFonts w:ascii="Times New Roman" w:hAnsi="Times New Roman"/>
                <w:sz w:val="18"/>
                <w:szCs w:val="18"/>
              </w:rPr>
            </w:pPr>
          </w:p>
        </w:tc>
      </w:tr>
    </w:tbl>
    <w:p w14:paraId="08F3707C" w14:textId="77777777" w:rsidR="00E159FC" w:rsidRPr="009B3BD8" w:rsidRDefault="00E159FC" w:rsidP="009970F3">
      <w:pPr>
        <w:spacing w:after="0" w:line="240" w:lineRule="auto"/>
        <w:jc w:val="both"/>
        <w:rPr>
          <w:rFonts w:ascii="Times New Roman" w:hAnsi="Times New Roman" w:cs="Times New Roman"/>
          <w:sz w:val="20"/>
          <w:szCs w:val="20"/>
        </w:rPr>
      </w:pPr>
    </w:p>
    <w:p w14:paraId="6F7CE238" w14:textId="5C7B479D" w:rsidR="00D07349" w:rsidRDefault="001B67B3" w:rsidP="00AD3F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diagram illustrates how collaboration between a wide array of frameworks across accounting and finance could protect species, prevent extinctions and ‘save the planet’.</w:t>
      </w:r>
    </w:p>
    <w:p w14:paraId="00774B33" w14:textId="77777777" w:rsidR="00AD3FA6" w:rsidRDefault="00AD3FA6" w:rsidP="00AD3FA6">
      <w:pPr>
        <w:spacing w:after="0" w:line="240" w:lineRule="auto"/>
        <w:jc w:val="both"/>
        <w:rPr>
          <w:rFonts w:ascii="Times New Roman" w:hAnsi="Times New Roman"/>
          <w:b/>
          <w:sz w:val="24"/>
          <w:szCs w:val="24"/>
        </w:rPr>
      </w:pPr>
    </w:p>
    <w:p w14:paraId="35B1FA66" w14:textId="0D3BA6FC" w:rsidR="00E96D05" w:rsidRPr="00DB786F" w:rsidRDefault="00E96D05" w:rsidP="00E96D05">
      <w:pPr>
        <w:jc w:val="center"/>
        <w:rPr>
          <w:rFonts w:ascii="Times New Roman" w:hAnsi="Times New Roman"/>
          <w:b/>
          <w:sz w:val="24"/>
          <w:szCs w:val="24"/>
        </w:rPr>
      </w:pPr>
      <w:r w:rsidRPr="00AD3FA6">
        <w:rPr>
          <w:rFonts w:ascii="Times New Roman" w:hAnsi="Times New Roman"/>
          <w:b/>
          <w:sz w:val="20"/>
          <w:szCs w:val="20"/>
        </w:rPr>
        <w:t>How Integrated Reporting Can Save the Planet: Integrated Reporting as a Vehicle for Reporting on Sustainable Development Goals, the Natural Capital Protocol, the Global Reporting Initiative, the Aichi Target</w:t>
      </w:r>
      <w:r w:rsidR="00AD3FA6">
        <w:rPr>
          <w:rFonts w:ascii="Times New Roman" w:hAnsi="Times New Roman"/>
          <w:b/>
          <w:sz w:val="20"/>
          <w:szCs w:val="20"/>
        </w:rPr>
        <w:t>s</w:t>
      </w:r>
      <w:r w:rsidRPr="00AD3FA6">
        <w:rPr>
          <w:rFonts w:ascii="Times New Roman" w:hAnsi="Times New Roman"/>
          <w:b/>
          <w:sz w:val="20"/>
          <w:szCs w:val="20"/>
        </w:rPr>
        <w:t xml:space="preserve"> and Extinction Accounting</w:t>
      </w:r>
      <w:r>
        <w:rPr>
          <w:rStyle w:val="FootnoteReference"/>
          <w:rFonts w:ascii="Times New Roman" w:hAnsi="Times New Roman"/>
          <w:b/>
          <w:sz w:val="24"/>
          <w:szCs w:val="24"/>
        </w:rPr>
        <w:footnoteReference w:id="35"/>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2122"/>
        <w:gridCol w:w="409"/>
        <w:gridCol w:w="222"/>
        <w:gridCol w:w="3517"/>
        <w:gridCol w:w="409"/>
        <w:gridCol w:w="2337"/>
      </w:tblGrid>
      <w:tr w:rsidR="00295EBC" w:rsidRPr="00D40EEB" w14:paraId="0EE6B473" w14:textId="77777777" w:rsidTr="00264627">
        <w:tc>
          <w:tcPr>
            <w:tcW w:w="0" w:type="auto"/>
            <w:shd w:val="clear" w:color="auto" w:fill="F7CAAC" w:themeFill="accent2" w:themeFillTint="66"/>
          </w:tcPr>
          <w:p w14:paraId="066AB2E7" w14:textId="77777777" w:rsidR="00295EBC" w:rsidRDefault="00295EBC" w:rsidP="00295EBC">
            <w:pPr>
              <w:spacing w:after="0" w:line="240" w:lineRule="auto"/>
              <w:jc w:val="center"/>
              <w:rPr>
                <w:rFonts w:ascii="Times New Roman" w:hAnsi="Times New Roman"/>
                <w:sz w:val="18"/>
                <w:szCs w:val="18"/>
              </w:rPr>
            </w:pPr>
          </w:p>
          <w:p w14:paraId="2C31385B" w14:textId="4EB4BAAF"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The Natural Capital Coalition Natural Capital Protocol (NCP)</w:t>
            </w:r>
          </w:p>
        </w:tc>
        <w:tc>
          <w:tcPr>
            <w:tcW w:w="0" w:type="auto"/>
            <w:shd w:val="clear" w:color="auto" w:fill="F7CAAC" w:themeFill="accent2" w:themeFillTint="66"/>
          </w:tcPr>
          <w:p w14:paraId="774BCA54"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319DFF76"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155E30F4"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5988C75F"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6F0CC859" w14:textId="77777777" w:rsidR="00295EBC" w:rsidRPr="00D40EEB" w:rsidRDefault="00295EBC" w:rsidP="00295EBC">
            <w:pPr>
              <w:spacing w:after="0" w:line="240" w:lineRule="auto"/>
              <w:jc w:val="center"/>
              <w:rPr>
                <w:rFonts w:ascii="Times New Roman" w:hAnsi="Times New Roman"/>
                <w:sz w:val="18"/>
                <w:szCs w:val="18"/>
              </w:rPr>
            </w:pPr>
          </w:p>
          <w:p w14:paraId="586EEF8C"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International Standards on Accounting and Reporting (ISAR)</w:t>
            </w:r>
          </w:p>
          <w:p w14:paraId="3C366C54" w14:textId="32E8B962"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IFRS</w:t>
            </w:r>
          </w:p>
        </w:tc>
      </w:tr>
      <w:tr w:rsidR="00295EBC" w:rsidRPr="00D40EEB" w14:paraId="7AF9C873" w14:textId="77777777" w:rsidTr="00264627">
        <w:tc>
          <w:tcPr>
            <w:tcW w:w="0" w:type="auto"/>
            <w:shd w:val="clear" w:color="auto" w:fill="F7CAAC" w:themeFill="accent2" w:themeFillTint="66"/>
          </w:tcPr>
          <w:p w14:paraId="3ACABB84"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A"/>
            </w:r>
          </w:p>
        </w:tc>
        <w:tc>
          <w:tcPr>
            <w:tcW w:w="0" w:type="auto"/>
            <w:shd w:val="clear" w:color="auto" w:fill="F7CAAC" w:themeFill="accent2" w:themeFillTint="66"/>
          </w:tcPr>
          <w:p w14:paraId="0E888748"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26BA7DD8"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5B7A9325" w14:textId="44871EAF" w:rsidR="00295EBC" w:rsidRPr="00CB5E8E" w:rsidRDefault="00CB5E8E" w:rsidP="00295EBC">
            <w:pPr>
              <w:spacing w:after="0" w:line="240" w:lineRule="auto"/>
              <w:jc w:val="center"/>
              <w:rPr>
                <w:rFonts w:ascii="Times New Roman" w:hAnsi="Times New Roman"/>
                <w:sz w:val="18"/>
                <w:szCs w:val="18"/>
              </w:rPr>
            </w:pPr>
            <w:r w:rsidRPr="00CB5E8E">
              <w:rPr>
                <w:rFonts w:ascii="Times New Roman" w:hAnsi="Times New Roman"/>
                <w:sz w:val="18"/>
                <w:szCs w:val="18"/>
              </w:rPr>
              <w:t>Intergovernmental Science-Policy Platform on Biodiversity and Ecosystem Services (IPBES)</w:t>
            </w:r>
            <w:r>
              <w:rPr>
                <w:rFonts w:ascii="Times New Roman" w:hAnsi="Times New Roman"/>
                <w:sz w:val="18"/>
                <w:szCs w:val="18"/>
              </w:rPr>
              <w:t xml:space="preserve"> May 2019 report</w:t>
            </w:r>
          </w:p>
        </w:tc>
        <w:tc>
          <w:tcPr>
            <w:tcW w:w="0" w:type="auto"/>
            <w:shd w:val="clear" w:color="auto" w:fill="F7CAAC" w:themeFill="accent2" w:themeFillTint="66"/>
          </w:tcPr>
          <w:p w14:paraId="086BDDD1" w14:textId="77777777" w:rsidR="00295EBC" w:rsidRPr="00CB5E8E"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251CB12E" w14:textId="77777777" w:rsidR="00295EBC" w:rsidRPr="00D40EEB" w:rsidRDefault="00295EBC" w:rsidP="00295EBC">
            <w:pPr>
              <w:spacing w:after="0" w:line="240" w:lineRule="auto"/>
              <w:jc w:val="center"/>
              <w:rPr>
                <w:rFonts w:ascii="Times New Roman" w:hAnsi="Times New Roman"/>
                <w:sz w:val="18"/>
                <w:szCs w:val="18"/>
              </w:rPr>
            </w:pPr>
          </w:p>
          <w:p w14:paraId="265DE3D2" w14:textId="58C5FD9D"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A"/>
            </w:r>
          </w:p>
        </w:tc>
      </w:tr>
      <w:tr w:rsidR="00295EBC" w:rsidRPr="00D40EEB" w14:paraId="03D80AB7" w14:textId="77777777" w:rsidTr="00264627">
        <w:tc>
          <w:tcPr>
            <w:tcW w:w="0" w:type="auto"/>
            <w:shd w:val="clear" w:color="auto" w:fill="F7CAAC" w:themeFill="accent2" w:themeFillTint="66"/>
          </w:tcPr>
          <w:p w14:paraId="5B8BE9D3"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6 capitals</w:t>
            </w:r>
          </w:p>
        </w:tc>
        <w:tc>
          <w:tcPr>
            <w:tcW w:w="0" w:type="auto"/>
            <w:shd w:val="clear" w:color="auto" w:fill="F7CAAC" w:themeFill="accent2" w:themeFillTint="66"/>
          </w:tcPr>
          <w:p w14:paraId="21961BD8"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16B6FF4B"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056CA136"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33715A9A"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3E9F49F3"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Sustainable Development Goals</w:t>
            </w:r>
          </w:p>
          <w:p w14:paraId="1EAD9273" w14:textId="7FE4C7EA"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(SDGs)</w:t>
            </w:r>
          </w:p>
        </w:tc>
      </w:tr>
      <w:tr w:rsidR="00295EBC" w:rsidRPr="00D40EEB" w14:paraId="2B5711D3" w14:textId="77777777" w:rsidTr="00264627">
        <w:tc>
          <w:tcPr>
            <w:tcW w:w="0" w:type="auto"/>
            <w:shd w:val="clear" w:color="auto" w:fill="F7CAAC" w:themeFill="accent2" w:themeFillTint="66"/>
          </w:tcPr>
          <w:p w14:paraId="121FC628" w14:textId="77777777" w:rsidR="00295EBC" w:rsidRPr="00D40EEB" w:rsidRDefault="00295EBC" w:rsidP="00295EBC">
            <w:pPr>
              <w:spacing w:after="0" w:line="240" w:lineRule="auto"/>
              <w:rPr>
                <w:rFonts w:ascii="Times New Roman" w:hAnsi="Times New Roman"/>
                <w:sz w:val="18"/>
                <w:szCs w:val="18"/>
              </w:rPr>
            </w:pPr>
          </w:p>
        </w:tc>
        <w:tc>
          <w:tcPr>
            <w:tcW w:w="0" w:type="auto"/>
            <w:shd w:val="clear" w:color="auto" w:fill="F7CAAC" w:themeFill="accent2" w:themeFillTint="66"/>
          </w:tcPr>
          <w:p w14:paraId="68019E6E" w14:textId="09D2B148"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E"/>
            </w:r>
          </w:p>
        </w:tc>
        <w:tc>
          <w:tcPr>
            <w:tcW w:w="0" w:type="auto"/>
            <w:shd w:val="clear" w:color="auto" w:fill="F7CAAC" w:themeFill="accent2" w:themeFillTint="66"/>
          </w:tcPr>
          <w:p w14:paraId="2127E11E"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11F3F8BE" w14:textId="7B031DAE" w:rsidR="00295EBC" w:rsidRPr="00D40EEB" w:rsidRDefault="00CB5E8E"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A"/>
            </w:r>
          </w:p>
        </w:tc>
        <w:tc>
          <w:tcPr>
            <w:tcW w:w="0" w:type="auto"/>
            <w:shd w:val="clear" w:color="auto" w:fill="F7CAAC" w:themeFill="accent2" w:themeFillTint="66"/>
          </w:tcPr>
          <w:p w14:paraId="579A5761"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D"/>
            </w:r>
          </w:p>
        </w:tc>
        <w:tc>
          <w:tcPr>
            <w:tcW w:w="0" w:type="auto"/>
            <w:shd w:val="clear" w:color="auto" w:fill="F7CAAC" w:themeFill="accent2" w:themeFillTint="66"/>
          </w:tcPr>
          <w:p w14:paraId="06D657A5" w14:textId="77777777" w:rsidR="00295EBC" w:rsidRPr="00D40EEB" w:rsidRDefault="00295EBC" w:rsidP="00295EBC">
            <w:pPr>
              <w:spacing w:after="0" w:line="240" w:lineRule="auto"/>
              <w:jc w:val="center"/>
              <w:rPr>
                <w:rFonts w:ascii="Times New Roman" w:hAnsi="Times New Roman"/>
                <w:sz w:val="18"/>
                <w:szCs w:val="18"/>
              </w:rPr>
            </w:pPr>
          </w:p>
          <w:p w14:paraId="57171395" w14:textId="67ECFD53"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A"/>
            </w:r>
          </w:p>
        </w:tc>
      </w:tr>
      <w:tr w:rsidR="00295EBC" w:rsidRPr="00D40EEB" w14:paraId="02B5058C" w14:textId="77777777" w:rsidTr="00264627">
        <w:tc>
          <w:tcPr>
            <w:tcW w:w="0" w:type="auto"/>
            <w:shd w:val="clear" w:color="auto" w:fill="F7CAAC" w:themeFill="accent2" w:themeFillTint="66"/>
          </w:tcPr>
          <w:p w14:paraId="46538532" w14:textId="3AF0644C" w:rsidR="00295EBC" w:rsidRPr="00D40EEB" w:rsidRDefault="00295EBC" w:rsidP="00295EBC">
            <w:pPr>
              <w:spacing w:after="0" w:line="240" w:lineRule="auto"/>
              <w:jc w:val="center"/>
              <w:rPr>
                <w:rFonts w:ascii="Times New Roman" w:hAnsi="Times New Roman"/>
                <w:sz w:val="18"/>
                <w:szCs w:val="18"/>
              </w:rPr>
            </w:pPr>
            <w:r>
              <w:rPr>
                <w:rFonts w:ascii="Times New Roman" w:hAnsi="Times New Roman"/>
                <w:sz w:val="18"/>
                <w:szCs w:val="18"/>
              </w:rPr>
              <w:t>The EU Sustainable Finance Action Plan</w:t>
            </w:r>
          </w:p>
        </w:tc>
        <w:tc>
          <w:tcPr>
            <w:tcW w:w="0" w:type="auto"/>
            <w:shd w:val="clear" w:color="auto" w:fill="F7CAAC" w:themeFill="accent2" w:themeFillTint="66"/>
          </w:tcPr>
          <w:p w14:paraId="43ED7CA6" w14:textId="77777777" w:rsidR="00295EBC" w:rsidRDefault="00295EBC" w:rsidP="00295EBC">
            <w:pPr>
              <w:spacing w:after="0" w:line="240" w:lineRule="auto"/>
              <w:jc w:val="center"/>
              <w:rPr>
                <w:rFonts w:ascii="Times New Roman" w:hAnsi="Times New Roman"/>
                <w:sz w:val="18"/>
                <w:szCs w:val="18"/>
              </w:rPr>
            </w:pPr>
          </w:p>
          <w:p w14:paraId="0D29BC30" w14:textId="08D3CCE4" w:rsidR="00295EBC" w:rsidRPr="00D40EEB" w:rsidRDefault="00295EBC" w:rsidP="00295EBC">
            <w:pPr>
              <w:spacing w:after="0" w:line="240" w:lineRule="auto"/>
              <w:jc w:val="center"/>
              <w:rPr>
                <w:rFonts w:ascii="Times New Roman" w:hAnsi="Times New Roman"/>
                <w:sz w:val="18"/>
                <w:szCs w:val="18"/>
              </w:rPr>
            </w:pPr>
            <w:r>
              <w:rPr>
                <w:rFonts w:ascii="Times New Roman" w:hAnsi="Times New Roman"/>
                <w:sz w:val="18"/>
                <w:szCs w:val="18"/>
              </w:rPr>
              <w:sym w:font="Wingdings" w:char="F0E8"/>
            </w:r>
          </w:p>
        </w:tc>
        <w:tc>
          <w:tcPr>
            <w:tcW w:w="0" w:type="auto"/>
            <w:shd w:val="clear" w:color="auto" w:fill="F7CAAC" w:themeFill="accent2" w:themeFillTint="66"/>
          </w:tcPr>
          <w:p w14:paraId="15253BEE" w14:textId="77777777" w:rsidR="00295EBC" w:rsidRPr="00D40EEB" w:rsidRDefault="00295EBC" w:rsidP="00295EBC">
            <w:pPr>
              <w:spacing w:after="0" w:line="240" w:lineRule="auto"/>
              <w:jc w:val="center"/>
              <w:rPr>
                <w:rFonts w:ascii="Times New Roman" w:hAnsi="Times New Roman"/>
                <w:b/>
                <w:sz w:val="18"/>
                <w:szCs w:val="18"/>
              </w:rPr>
            </w:pPr>
          </w:p>
        </w:tc>
        <w:tc>
          <w:tcPr>
            <w:tcW w:w="0" w:type="auto"/>
            <w:shd w:val="clear" w:color="auto" w:fill="F7CAAC" w:themeFill="accent2" w:themeFillTint="66"/>
          </w:tcPr>
          <w:p w14:paraId="5078DFAB" w14:textId="77777777" w:rsidR="00295EBC" w:rsidRPr="00D40EEB" w:rsidRDefault="00295EBC" w:rsidP="00295EBC">
            <w:pPr>
              <w:spacing w:after="0" w:line="240" w:lineRule="auto"/>
              <w:jc w:val="center"/>
              <w:rPr>
                <w:rFonts w:ascii="Times New Roman" w:hAnsi="Times New Roman"/>
                <w:b/>
                <w:sz w:val="18"/>
                <w:szCs w:val="18"/>
              </w:rPr>
            </w:pPr>
            <w:r w:rsidRPr="00D40EEB">
              <w:rPr>
                <w:rFonts w:ascii="Times New Roman" w:hAnsi="Times New Roman"/>
                <w:b/>
                <w:sz w:val="18"/>
                <w:szCs w:val="18"/>
              </w:rPr>
              <w:t>INTEGRATED REPORTING</w:t>
            </w:r>
          </w:p>
          <w:p w14:paraId="48298487" w14:textId="5DBD8961" w:rsidR="00295EBC" w:rsidRPr="00D40EEB" w:rsidRDefault="00295EBC" w:rsidP="00295EBC">
            <w:pPr>
              <w:spacing w:after="0" w:line="240" w:lineRule="auto"/>
              <w:jc w:val="center"/>
              <w:rPr>
                <w:rFonts w:ascii="Times New Roman" w:hAnsi="Times New Roman"/>
                <w:b/>
                <w:sz w:val="18"/>
                <w:szCs w:val="18"/>
              </w:rPr>
            </w:pPr>
            <w:r w:rsidRPr="00D40EEB">
              <w:rPr>
                <w:rFonts w:ascii="Times New Roman" w:hAnsi="Times New Roman"/>
                <w:b/>
                <w:sz w:val="18"/>
                <w:szCs w:val="18"/>
              </w:rPr>
              <w:t>arising from integrated thinking</w:t>
            </w:r>
          </w:p>
          <w:p w14:paraId="4B4C2CF3" w14:textId="57D4DB40" w:rsidR="00295EBC" w:rsidRPr="00D40EEB" w:rsidRDefault="00295EBC" w:rsidP="00295EBC">
            <w:pPr>
              <w:spacing w:after="0" w:line="240" w:lineRule="auto"/>
              <w:jc w:val="center"/>
              <w:rPr>
                <w:rFonts w:ascii="Times New Roman" w:hAnsi="Times New Roman"/>
                <w:b/>
                <w:sz w:val="18"/>
                <w:szCs w:val="18"/>
              </w:rPr>
            </w:pPr>
            <w:r w:rsidRPr="00D40EEB">
              <w:rPr>
                <w:rFonts w:ascii="Times New Roman" w:hAnsi="Times New Roman"/>
                <w:b/>
                <w:sz w:val="18"/>
                <w:szCs w:val="18"/>
              </w:rPr>
              <w:t>SASB</w:t>
            </w:r>
          </w:p>
          <w:p w14:paraId="7BCE0DF9"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70C0AB15" w14:textId="77777777" w:rsidR="00295EBC" w:rsidRDefault="00295EBC" w:rsidP="00295EBC">
            <w:pPr>
              <w:spacing w:after="0" w:line="240" w:lineRule="auto"/>
              <w:jc w:val="center"/>
              <w:rPr>
                <w:rFonts w:ascii="Times New Roman" w:hAnsi="Times New Roman"/>
                <w:sz w:val="18"/>
                <w:szCs w:val="18"/>
              </w:rPr>
            </w:pPr>
          </w:p>
          <w:p w14:paraId="2AFB0EFB" w14:textId="2A703493" w:rsidR="00295EBC" w:rsidRPr="00D40EEB" w:rsidRDefault="00295EBC" w:rsidP="00295EBC">
            <w:pPr>
              <w:spacing w:after="0" w:line="240" w:lineRule="auto"/>
              <w:jc w:val="center"/>
              <w:rPr>
                <w:rFonts w:ascii="Times New Roman" w:hAnsi="Times New Roman"/>
                <w:sz w:val="18"/>
                <w:szCs w:val="18"/>
              </w:rPr>
            </w:pPr>
            <w:r>
              <w:rPr>
                <w:rFonts w:ascii="Times New Roman" w:hAnsi="Times New Roman"/>
                <w:sz w:val="18"/>
                <w:szCs w:val="18"/>
              </w:rPr>
              <w:sym w:font="Wingdings" w:char="F0E7"/>
            </w:r>
          </w:p>
        </w:tc>
        <w:tc>
          <w:tcPr>
            <w:tcW w:w="0" w:type="auto"/>
            <w:shd w:val="clear" w:color="auto" w:fill="F7CAAC" w:themeFill="accent2" w:themeFillTint="66"/>
          </w:tcPr>
          <w:p w14:paraId="7C7A8108" w14:textId="09BF55B0"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SDG clustering under economic, social and environmental issues</w:t>
            </w:r>
          </w:p>
        </w:tc>
      </w:tr>
      <w:tr w:rsidR="00295EBC" w:rsidRPr="00D40EEB" w14:paraId="06603D9A" w14:textId="77777777" w:rsidTr="00264627">
        <w:tc>
          <w:tcPr>
            <w:tcW w:w="0" w:type="auto"/>
            <w:shd w:val="clear" w:color="auto" w:fill="F7CAAC" w:themeFill="accent2" w:themeFillTint="66"/>
          </w:tcPr>
          <w:p w14:paraId="75A2863A"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77044C04"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C"/>
            </w:r>
          </w:p>
        </w:tc>
        <w:tc>
          <w:tcPr>
            <w:tcW w:w="0" w:type="auto"/>
            <w:shd w:val="clear" w:color="auto" w:fill="F7CAAC" w:themeFill="accent2" w:themeFillTint="66"/>
          </w:tcPr>
          <w:p w14:paraId="7AE52A6A"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4499132D"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9"/>
            </w:r>
          </w:p>
        </w:tc>
        <w:tc>
          <w:tcPr>
            <w:tcW w:w="0" w:type="auto"/>
            <w:shd w:val="clear" w:color="auto" w:fill="F7CAAC" w:themeFill="accent2" w:themeFillTint="66"/>
          </w:tcPr>
          <w:p w14:paraId="3F818A20"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B"/>
            </w:r>
          </w:p>
        </w:tc>
        <w:tc>
          <w:tcPr>
            <w:tcW w:w="0" w:type="auto"/>
            <w:shd w:val="clear" w:color="auto" w:fill="F7CAAC" w:themeFill="accent2" w:themeFillTint="66"/>
          </w:tcPr>
          <w:p w14:paraId="679CD33A" w14:textId="77777777" w:rsidR="00295EBC" w:rsidRPr="00D40EEB" w:rsidRDefault="00295EBC" w:rsidP="00295EBC">
            <w:pPr>
              <w:spacing w:after="0" w:line="240" w:lineRule="auto"/>
              <w:jc w:val="center"/>
              <w:rPr>
                <w:rFonts w:ascii="Times New Roman" w:hAnsi="Times New Roman"/>
                <w:sz w:val="18"/>
                <w:szCs w:val="18"/>
              </w:rPr>
            </w:pPr>
          </w:p>
        </w:tc>
      </w:tr>
      <w:tr w:rsidR="00295EBC" w:rsidRPr="00D40EEB" w14:paraId="33B099F3" w14:textId="77777777" w:rsidTr="00264627">
        <w:tc>
          <w:tcPr>
            <w:tcW w:w="0" w:type="auto"/>
            <w:shd w:val="clear" w:color="auto" w:fill="F7CAAC" w:themeFill="accent2" w:themeFillTint="66"/>
          </w:tcPr>
          <w:p w14:paraId="3527F524" w14:textId="77777777" w:rsidR="00295EBC" w:rsidRPr="00D40EEB" w:rsidRDefault="00295EBC" w:rsidP="00295EBC">
            <w:pPr>
              <w:spacing w:after="0" w:line="240" w:lineRule="auto"/>
              <w:jc w:val="center"/>
              <w:rPr>
                <w:rFonts w:ascii="Times New Roman" w:hAnsi="Times New Roman"/>
                <w:sz w:val="18"/>
                <w:szCs w:val="18"/>
              </w:rPr>
            </w:pPr>
          </w:p>
          <w:p w14:paraId="58F448C2"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Extinction accounting</w:t>
            </w:r>
          </w:p>
          <w:p w14:paraId="2E981CC9"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1C950A7C"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1CC00B1E"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0E775019" w14:textId="77777777" w:rsidR="00295EBC" w:rsidRPr="00D40EEB" w:rsidRDefault="00295EBC" w:rsidP="00295EBC">
            <w:pPr>
              <w:spacing w:after="0" w:line="240" w:lineRule="auto"/>
              <w:jc w:val="center"/>
              <w:rPr>
                <w:rFonts w:ascii="Times New Roman" w:hAnsi="Times New Roman"/>
                <w:sz w:val="18"/>
                <w:szCs w:val="18"/>
              </w:rPr>
            </w:pPr>
          </w:p>
          <w:p w14:paraId="12488C87"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Aichi Targets</w:t>
            </w:r>
          </w:p>
        </w:tc>
        <w:tc>
          <w:tcPr>
            <w:tcW w:w="0" w:type="auto"/>
            <w:shd w:val="clear" w:color="auto" w:fill="F7CAAC" w:themeFill="accent2" w:themeFillTint="66"/>
          </w:tcPr>
          <w:p w14:paraId="0443C86D"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5E1A2B5C"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Global Reporting Initiative Principles</w:t>
            </w:r>
          </w:p>
          <w:p w14:paraId="2CFE5286"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(GRI)</w:t>
            </w:r>
          </w:p>
        </w:tc>
      </w:tr>
      <w:tr w:rsidR="00295EBC" w:rsidRPr="00D40EEB" w14:paraId="7D2B2C94" w14:textId="77777777" w:rsidTr="00264627">
        <w:tc>
          <w:tcPr>
            <w:tcW w:w="0" w:type="auto"/>
            <w:shd w:val="clear" w:color="auto" w:fill="F7CAAC" w:themeFill="accent2" w:themeFillTint="66"/>
          </w:tcPr>
          <w:p w14:paraId="190ECCC2"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67D1DAE8"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78C7EB77"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28A137BB"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sym w:font="Wingdings" w:char="F0E9"/>
            </w:r>
          </w:p>
        </w:tc>
        <w:tc>
          <w:tcPr>
            <w:tcW w:w="0" w:type="auto"/>
            <w:shd w:val="clear" w:color="auto" w:fill="F7CAAC" w:themeFill="accent2" w:themeFillTint="66"/>
          </w:tcPr>
          <w:p w14:paraId="4BE3D261" w14:textId="77777777" w:rsidR="00295EBC" w:rsidRPr="00D40EEB" w:rsidRDefault="00295EBC" w:rsidP="00295EBC">
            <w:pPr>
              <w:spacing w:after="0" w:line="240" w:lineRule="auto"/>
              <w:jc w:val="center"/>
              <w:rPr>
                <w:rFonts w:ascii="Times New Roman" w:hAnsi="Times New Roman"/>
                <w:sz w:val="18"/>
                <w:szCs w:val="18"/>
              </w:rPr>
            </w:pPr>
          </w:p>
        </w:tc>
        <w:tc>
          <w:tcPr>
            <w:tcW w:w="0" w:type="auto"/>
            <w:shd w:val="clear" w:color="auto" w:fill="F7CAAC" w:themeFill="accent2" w:themeFillTint="66"/>
          </w:tcPr>
          <w:p w14:paraId="7E0ABE15" w14:textId="77777777" w:rsidR="00295EBC" w:rsidRPr="00D40EEB" w:rsidRDefault="00295EBC" w:rsidP="00295EBC">
            <w:pPr>
              <w:spacing w:after="0" w:line="240" w:lineRule="auto"/>
              <w:jc w:val="center"/>
              <w:rPr>
                <w:rFonts w:ascii="Times New Roman" w:hAnsi="Times New Roman"/>
                <w:sz w:val="18"/>
                <w:szCs w:val="18"/>
              </w:rPr>
            </w:pPr>
          </w:p>
        </w:tc>
      </w:tr>
      <w:tr w:rsidR="00295EBC" w:rsidRPr="00D40EEB" w14:paraId="313A1C8A" w14:textId="77777777" w:rsidTr="00264627">
        <w:tc>
          <w:tcPr>
            <w:tcW w:w="0" w:type="auto"/>
            <w:tcBorders>
              <w:bottom w:val="single" w:sz="4" w:space="0" w:color="auto"/>
            </w:tcBorders>
            <w:shd w:val="clear" w:color="auto" w:fill="F7CAAC" w:themeFill="accent2" w:themeFillTint="66"/>
          </w:tcPr>
          <w:p w14:paraId="7C5A1AD4" w14:textId="77777777" w:rsidR="00295EBC" w:rsidRPr="00D40EEB" w:rsidRDefault="00295EBC" w:rsidP="00295EBC">
            <w:pPr>
              <w:spacing w:after="0" w:line="240" w:lineRule="auto"/>
              <w:jc w:val="center"/>
              <w:rPr>
                <w:sz w:val="18"/>
                <w:szCs w:val="18"/>
              </w:rPr>
            </w:pPr>
          </w:p>
        </w:tc>
        <w:tc>
          <w:tcPr>
            <w:tcW w:w="0" w:type="auto"/>
            <w:tcBorders>
              <w:bottom w:val="single" w:sz="4" w:space="0" w:color="auto"/>
            </w:tcBorders>
            <w:shd w:val="clear" w:color="auto" w:fill="F7CAAC" w:themeFill="accent2" w:themeFillTint="66"/>
          </w:tcPr>
          <w:p w14:paraId="27C43AF7" w14:textId="77777777" w:rsidR="00295EBC" w:rsidRPr="00D40EEB" w:rsidRDefault="00295EBC" w:rsidP="00295EBC">
            <w:pPr>
              <w:spacing w:after="0" w:line="240" w:lineRule="auto"/>
              <w:jc w:val="center"/>
              <w:rPr>
                <w:sz w:val="18"/>
                <w:szCs w:val="18"/>
              </w:rPr>
            </w:pPr>
          </w:p>
        </w:tc>
        <w:tc>
          <w:tcPr>
            <w:tcW w:w="0" w:type="auto"/>
            <w:tcBorders>
              <w:bottom w:val="single" w:sz="4" w:space="0" w:color="auto"/>
            </w:tcBorders>
            <w:shd w:val="clear" w:color="auto" w:fill="F7CAAC" w:themeFill="accent2" w:themeFillTint="66"/>
          </w:tcPr>
          <w:p w14:paraId="2E16EAA0" w14:textId="77777777" w:rsidR="00295EBC" w:rsidRPr="00D40EEB" w:rsidRDefault="00295EBC" w:rsidP="00295EBC">
            <w:pPr>
              <w:spacing w:after="0" w:line="240" w:lineRule="auto"/>
              <w:jc w:val="center"/>
              <w:rPr>
                <w:sz w:val="18"/>
                <w:szCs w:val="18"/>
              </w:rPr>
            </w:pPr>
          </w:p>
        </w:tc>
        <w:tc>
          <w:tcPr>
            <w:tcW w:w="0" w:type="auto"/>
            <w:tcBorders>
              <w:bottom w:val="single" w:sz="4" w:space="0" w:color="auto"/>
            </w:tcBorders>
            <w:shd w:val="clear" w:color="auto" w:fill="F7CAAC" w:themeFill="accent2" w:themeFillTint="66"/>
          </w:tcPr>
          <w:p w14:paraId="0E1B0E6E" w14:textId="77777777"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United Nation’s Convention on Biological Diversity (UNCBD)</w:t>
            </w:r>
          </w:p>
          <w:p w14:paraId="4033CE3F" w14:textId="43411C89" w:rsidR="00295EBC" w:rsidRPr="00D40EEB" w:rsidRDefault="00295EBC" w:rsidP="00295EBC">
            <w:pPr>
              <w:spacing w:after="0" w:line="240" w:lineRule="auto"/>
              <w:jc w:val="center"/>
              <w:rPr>
                <w:rFonts w:ascii="Times New Roman" w:hAnsi="Times New Roman"/>
                <w:sz w:val="18"/>
                <w:szCs w:val="18"/>
              </w:rPr>
            </w:pPr>
            <w:r w:rsidRPr="00D40EEB">
              <w:rPr>
                <w:rFonts w:ascii="Times New Roman" w:hAnsi="Times New Roman"/>
                <w:sz w:val="18"/>
                <w:szCs w:val="18"/>
              </w:rPr>
              <w:t>What about UN Global Compact Principles 7-9</w:t>
            </w:r>
          </w:p>
        </w:tc>
        <w:tc>
          <w:tcPr>
            <w:tcW w:w="0" w:type="auto"/>
            <w:tcBorders>
              <w:bottom w:val="single" w:sz="4" w:space="0" w:color="auto"/>
            </w:tcBorders>
            <w:shd w:val="clear" w:color="auto" w:fill="F7CAAC" w:themeFill="accent2" w:themeFillTint="66"/>
          </w:tcPr>
          <w:p w14:paraId="1E7C23BA" w14:textId="77777777" w:rsidR="00295EBC" w:rsidRPr="00D40EEB" w:rsidRDefault="00295EBC" w:rsidP="00295EBC">
            <w:pPr>
              <w:spacing w:after="0" w:line="240" w:lineRule="auto"/>
              <w:jc w:val="center"/>
              <w:rPr>
                <w:sz w:val="18"/>
                <w:szCs w:val="18"/>
              </w:rPr>
            </w:pPr>
          </w:p>
        </w:tc>
        <w:tc>
          <w:tcPr>
            <w:tcW w:w="0" w:type="auto"/>
            <w:tcBorders>
              <w:bottom w:val="single" w:sz="4" w:space="0" w:color="auto"/>
            </w:tcBorders>
            <w:shd w:val="clear" w:color="auto" w:fill="F7CAAC" w:themeFill="accent2" w:themeFillTint="66"/>
          </w:tcPr>
          <w:p w14:paraId="1B734C12" w14:textId="77777777" w:rsidR="00295EBC" w:rsidRPr="00D40EEB" w:rsidRDefault="00295EBC" w:rsidP="00295EBC">
            <w:pPr>
              <w:spacing w:after="0" w:line="240" w:lineRule="auto"/>
              <w:jc w:val="center"/>
              <w:rPr>
                <w:sz w:val="18"/>
                <w:szCs w:val="18"/>
              </w:rPr>
            </w:pPr>
          </w:p>
        </w:tc>
      </w:tr>
    </w:tbl>
    <w:p w14:paraId="1D65B759" w14:textId="77777777" w:rsidR="00E96D05" w:rsidRPr="00D40EEB" w:rsidRDefault="00E96D05" w:rsidP="00E96D05">
      <w:pPr>
        <w:rPr>
          <w:sz w:val="18"/>
          <w:szCs w:val="18"/>
        </w:rPr>
      </w:pPr>
    </w:p>
    <w:p w14:paraId="6237834F" w14:textId="2B2B835B" w:rsidR="001B67B3" w:rsidRDefault="009A6D1E" w:rsidP="009970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we then turn to the role of institutional investors in enhancing governance and accountability, then responsible investor activism can also contribute to species protection and extinction </w:t>
      </w:r>
      <w:r>
        <w:rPr>
          <w:rFonts w:ascii="Times New Roman" w:hAnsi="Times New Roman" w:cs="Times New Roman"/>
          <w:sz w:val="24"/>
          <w:szCs w:val="24"/>
        </w:rPr>
        <w:lastRenderedPageBreak/>
        <w:t xml:space="preserve">prevention. The following framework for </w:t>
      </w:r>
      <w:r w:rsidR="00191D0B">
        <w:rPr>
          <w:rFonts w:ascii="Times New Roman" w:hAnsi="Times New Roman" w:cs="Times New Roman"/>
          <w:sz w:val="24"/>
          <w:szCs w:val="24"/>
        </w:rPr>
        <w:t>extin</w:t>
      </w:r>
      <w:r>
        <w:rPr>
          <w:rFonts w:ascii="Times New Roman" w:hAnsi="Times New Roman" w:cs="Times New Roman"/>
          <w:sz w:val="24"/>
          <w:szCs w:val="24"/>
        </w:rPr>
        <w:t xml:space="preserve">ction engagement that is emancipatory </w:t>
      </w:r>
      <w:r w:rsidR="00191D0B">
        <w:rPr>
          <w:rFonts w:ascii="Times New Roman" w:hAnsi="Times New Roman" w:cs="Times New Roman"/>
          <w:sz w:val="24"/>
          <w:szCs w:val="24"/>
        </w:rPr>
        <w:t xml:space="preserve">between responsible investors, companies, and other actors in the financial markets </w:t>
      </w:r>
      <w:r>
        <w:rPr>
          <w:rFonts w:ascii="Times New Roman" w:hAnsi="Times New Roman" w:cs="Times New Roman"/>
          <w:sz w:val="24"/>
          <w:szCs w:val="24"/>
        </w:rPr>
        <w:t>presents one way forward.</w:t>
      </w:r>
    </w:p>
    <w:p w14:paraId="0C4470C0" w14:textId="77777777" w:rsidR="00D40EEB" w:rsidRDefault="00D40EEB" w:rsidP="00145B0F">
      <w:pPr>
        <w:spacing w:after="0"/>
        <w:jc w:val="center"/>
        <w:rPr>
          <w:rFonts w:ascii="Times New Roman" w:hAnsi="Times New Roman"/>
          <w:b/>
          <w:sz w:val="24"/>
          <w:szCs w:val="24"/>
        </w:rPr>
      </w:pPr>
    </w:p>
    <w:p w14:paraId="43FCCB7F" w14:textId="77777777" w:rsidR="00AD3FA6" w:rsidRDefault="00AD3FA6">
      <w:pPr>
        <w:rPr>
          <w:rFonts w:ascii="Times New Roman" w:hAnsi="Times New Roman"/>
          <w:b/>
          <w:sz w:val="24"/>
          <w:szCs w:val="24"/>
        </w:rPr>
      </w:pPr>
      <w:r>
        <w:rPr>
          <w:rFonts w:ascii="Times New Roman" w:hAnsi="Times New Roman"/>
          <w:b/>
          <w:sz w:val="24"/>
          <w:szCs w:val="24"/>
        </w:rPr>
        <w:br w:type="page"/>
      </w:r>
    </w:p>
    <w:p w14:paraId="09AB4797" w14:textId="4481D608" w:rsidR="00902F61" w:rsidRDefault="00D40EEB" w:rsidP="00145B0F">
      <w:pPr>
        <w:spacing w:after="0"/>
        <w:jc w:val="center"/>
        <w:rPr>
          <w:rFonts w:ascii="Times New Roman" w:hAnsi="Times New Roman"/>
          <w:b/>
          <w:sz w:val="24"/>
          <w:szCs w:val="24"/>
        </w:rPr>
      </w:pPr>
      <w:r>
        <w:rPr>
          <w:rFonts w:ascii="Times New Roman" w:hAnsi="Times New Roman"/>
          <w:b/>
          <w:sz w:val="24"/>
          <w:szCs w:val="24"/>
        </w:rPr>
        <w:lastRenderedPageBreak/>
        <w:t>A</w:t>
      </w:r>
      <w:r w:rsidR="00902F61" w:rsidRPr="002A4569">
        <w:rPr>
          <w:rFonts w:ascii="Times New Roman" w:hAnsi="Times New Roman"/>
          <w:b/>
          <w:sz w:val="24"/>
          <w:szCs w:val="24"/>
        </w:rPr>
        <w:t xml:space="preserve"> </w:t>
      </w:r>
      <w:r w:rsidR="009B3BD8">
        <w:rPr>
          <w:rFonts w:ascii="Times New Roman" w:hAnsi="Times New Roman"/>
          <w:b/>
          <w:sz w:val="24"/>
          <w:szCs w:val="24"/>
        </w:rPr>
        <w:t>F</w:t>
      </w:r>
      <w:r w:rsidR="00902F61" w:rsidRPr="002A4569">
        <w:rPr>
          <w:rFonts w:ascii="Times New Roman" w:hAnsi="Times New Roman"/>
          <w:b/>
          <w:sz w:val="24"/>
          <w:szCs w:val="24"/>
        </w:rPr>
        <w:t xml:space="preserve">ramework for </w:t>
      </w:r>
      <w:r w:rsidR="009B3BD8">
        <w:rPr>
          <w:rFonts w:ascii="Times New Roman" w:hAnsi="Times New Roman"/>
          <w:b/>
          <w:sz w:val="24"/>
          <w:szCs w:val="24"/>
        </w:rPr>
        <w:t>R</w:t>
      </w:r>
      <w:r w:rsidR="00902F61" w:rsidRPr="002A4569">
        <w:rPr>
          <w:rFonts w:ascii="Times New Roman" w:hAnsi="Times New Roman"/>
          <w:b/>
          <w:sz w:val="24"/>
          <w:szCs w:val="24"/>
        </w:rPr>
        <w:t>esponsible</w:t>
      </w:r>
      <w:r w:rsidR="00145B0F">
        <w:rPr>
          <w:rFonts w:ascii="Times New Roman" w:hAnsi="Times New Roman"/>
          <w:b/>
          <w:sz w:val="24"/>
          <w:szCs w:val="24"/>
        </w:rPr>
        <w:t xml:space="preserve"> </w:t>
      </w:r>
      <w:r w:rsidR="009B3BD8">
        <w:rPr>
          <w:rFonts w:ascii="Times New Roman" w:hAnsi="Times New Roman"/>
          <w:b/>
          <w:sz w:val="24"/>
          <w:szCs w:val="24"/>
        </w:rPr>
        <w:t>C</w:t>
      </w:r>
      <w:r w:rsidR="00145B0F">
        <w:rPr>
          <w:rFonts w:ascii="Times New Roman" w:hAnsi="Times New Roman"/>
          <w:b/>
          <w:sz w:val="24"/>
          <w:szCs w:val="24"/>
        </w:rPr>
        <w:t>orporate</w:t>
      </w:r>
      <w:r w:rsidR="009B3BD8">
        <w:rPr>
          <w:rFonts w:ascii="Times New Roman" w:hAnsi="Times New Roman"/>
          <w:b/>
          <w:sz w:val="24"/>
          <w:szCs w:val="24"/>
        </w:rPr>
        <w:t>,</w:t>
      </w:r>
      <w:r w:rsidR="00902F61" w:rsidRPr="002A4569">
        <w:rPr>
          <w:rFonts w:ascii="Times New Roman" w:hAnsi="Times New Roman"/>
          <w:b/>
          <w:sz w:val="24"/>
          <w:szCs w:val="24"/>
        </w:rPr>
        <w:t xml:space="preserve"> </w:t>
      </w:r>
      <w:r w:rsidR="009B3BD8">
        <w:rPr>
          <w:rFonts w:ascii="Times New Roman" w:hAnsi="Times New Roman"/>
          <w:b/>
          <w:sz w:val="24"/>
          <w:szCs w:val="24"/>
        </w:rPr>
        <w:t>I</w:t>
      </w:r>
      <w:r w:rsidR="00902F61" w:rsidRPr="002A4569">
        <w:rPr>
          <w:rFonts w:ascii="Times New Roman" w:hAnsi="Times New Roman"/>
          <w:b/>
          <w:sz w:val="24"/>
          <w:szCs w:val="24"/>
        </w:rPr>
        <w:t xml:space="preserve">nvestor </w:t>
      </w:r>
      <w:r w:rsidR="009B3BD8">
        <w:rPr>
          <w:rFonts w:ascii="Times New Roman" w:hAnsi="Times New Roman"/>
          <w:b/>
          <w:sz w:val="24"/>
          <w:szCs w:val="24"/>
        </w:rPr>
        <w:t>and Capital Markets E</w:t>
      </w:r>
      <w:r w:rsidR="00902F61" w:rsidRPr="002A4569">
        <w:rPr>
          <w:rFonts w:ascii="Times New Roman" w:hAnsi="Times New Roman"/>
          <w:b/>
          <w:sz w:val="24"/>
          <w:szCs w:val="24"/>
        </w:rPr>
        <w:t xml:space="preserve">mancipatory </w:t>
      </w:r>
      <w:r w:rsidR="009B3BD8">
        <w:rPr>
          <w:rFonts w:ascii="Times New Roman" w:hAnsi="Times New Roman"/>
          <w:b/>
          <w:sz w:val="24"/>
          <w:szCs w:val="24"/>
        </w:rPr>
        <w:t>E</w:t>
      </w:r>
      <w:r w:rsidR="00902F61" w:rsidRPr="002A4569">
        <w:rPr>
          <w:rFonts w:ascii="Times New Roman" w:hAnsi="Times New Roman"/>
          <w:b/>
          <w:sz w:val="24"/>
          <w:szCs w:val="24"/>
        </w:rPr>
        <w:t>ngagement</w:t>
      </w:r>
      <w:r w:rsidR="00145B0F">
        <w:rPr>
          <w:rFonts w:ascii="Times New Roman" w:hAnsi="Times New Roman"/>
          <w:b/>
          <w:sz w:val="24"/>
          <w:szCs w:val="24"/>
        </w:rPr>
        <w:t xml:space="preserve"> </w:t>
      </w:r>
      <w:r w:rsidR="00902F61" w:rsidRPr="002A4569">
        <w:rPr>
          <w:rFonts w:ascii="Times New Roman" w:hAnsi="Times New Roman"/>
          <w:b/>
          <w:sz w:val="24"/>
          <w:szCs w:val="24"/>
        </w:rPr>
        <w:t xml:space="preserve">on </w:t>
      </w:r>
      <w:r w:rsidR="009B3BD8">
        <w:rPr>
          <w:rFonts w:ascii="Times New Roman" w:hAnsi="Times New Roman"/>
          <w:b/>
          <w:sz w:val="24"/>
          <w:szCs w:val="24"/>
        </w:rPr>
        <w:t>E</w:t>
      </w:r>
      <w:r w:rsidR="00902F61" w:rsidRPr="002A4569">
        <w:rPr>
          <w:rFonts w:ascii="Times New Roman" w:hAnsi="Times New Roman"/>
          <w:b/>
          <w:sz w:val="24"/>
          <w:szCs w:val="24"/>
        </w:rPr>
        <w:t xml:space="preserve">xtinction </w:t>
      </w:r>
      <w:r w:rsidR="009B3BD8">
        <w:rPr>
          <w:rFonts w:ascii="Times New Roman" w:hAnsi="Times New Roman"/>
          <w:b/>
          <w:sz w:val="24"/>
          <w:szCs w:val="24"/>
        </w:rPr>
        <w:t>P</w:t>
      </w:r>
      <w:r w:rsidR="00902F61" w:rsidRPr="002A4569">
        <w:rPr>
          <w:rFonts w:ascii="Times New Roman" w:hAnsi="Times New Roman"/>
          <w:b/>
          <w:sz w:val="24"/>
          <w:szCs w:val="24"/>
        </w:rPr>
        <w:t>revention</w:t>
      </w:r>
      <w:r w:rsidR="00797430">
        <w:rPr>
          <w:rStyle w:val="FootnoteReference"/>
          <w:rFonts w:ascii="Times New Roman" w:hAnsi="Times New Roman"/>
          <w:b/>
          <w:sz w:val="24"/>
          <w:szCs w:val="24"/>
        </w:rPr>
        <w:footnoteReference w:id="36"/>
      </w:r>
    </w:p>
    <w:p w14:paraId="0AE63151" w14:textId="77777777" w:rsidR="009B3BD8" w:rsidRPr="00145B0F" w:rsidRDefault="009B3BD8" w:rsidP="00145B0F">
      <w:pPr>
        <w:spacing w:after="0"/>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9016"/>
      </w:tblGrid>
      <w:tr w:rsidR="00902F61" w:rsidRPr="002A4569" w14:paraId="579E73A1" w14:textId="77777777" w:rsidTr="0057339E">
        <w:tc>
          <w:tcPr>
            <w:tcW w:w="0" w:type="auto"/>
          </w:tcPr>
          <w:p w14:paraId="3BFEB283" w14:textId="77777777" w:rsidR="00902F61" w:rsidRPr="00D40EEB" w:rsidRDefault="00902F61" w:rsidP="0057339E">
            <w:pPr>
              <w:spacing w:after="0"/>
              <w:rPr>
                <w:sz w:val="18"/>
                <w:szCs w:val="18"/>
                <w:lang w:val="en-GB"/>
              </w:rPr>
            </w:pPr>
          </w:p>
          <w:p w14:paraId="35132D5F" w14:textId="6C93F4BD"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How do you inform yourselves about species decline and extinction threats in relation to your business</w:t>
            </w:r>
            <w:r w:rsidR="00FD7866" w:rsidRPr="00D40EEB">
              <w:rPr>
                <w:rFonts w:ascii="Times New Roman" w:hAnsi="Times New Roman"/>
                <w:sz w:val="18"/>
                <w:szCs w:val="18"/>
                <w:lang w:val="en-GB"/>
              </w:rPr>
              <w:t xml:space="preserve"> (strategy, operations, transactions), investment or capital markets </w:t>
            </w:r>
            <w:r w:rsidRPr="00D40EEB">
              <w:rPr>
                <w:rFonts w:ascii="Times New Roman" w:hAnsi="Times New Roman"/>
                <w:sz w:val="18"/>
                <w:szCs w:val="18"/>
                <w:lang w:val="en-GB"/>
              </w:rPr>
              <w:t>activities?</w:t>
            </w:r>
          </w:p>
          <w:p w14:paraId="3BC070ED" w14:textId="1428982B"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In what ways is your supply</w:t>
            </w:r>
            <w:r w:rsidR="00191D0B" w:rsidRPr="00D40EEB">
              <w:rPr>
                <w:rFonts w:ascii="Times New Roman" w:hAnsi="Times New Roman"/>
                <w:sz w:val="18"/>
                <w:szCs w:val="18"/>
                <w:lang w:val="en-GB"/>
              </w:rPr>
              <w:t>/value</w:t>
            </w:r>
            <w:r w:rsidRPr="00D40EEB">
              <w:rPr>
                <w:rFonts w:ascii="Times New Roman" w:hAnsi="Times New Roman"/>
                <w:sz w:val="18"/>
                <w:szCs w:val="18"/>
                <w:lang w:val="en-GB"/>
              </w:rPr>
              <w:t xml:space="preserve"> chain, both upstream and downstream, likely to be affected by species loss?</w:t>
            </w:r>
          </w:p>
          <w:p w14:paraId="60B8FEA6" w14:textId="30351A84"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Have you commissioned any studies to determine which species threatened with extinction on the IUCN Red List are directly or indirectly affected by your operations, or those of organizations within your supply</w:t>
            </w:r>
            <w:r w:rsidR="00191D0B" w:rsidRPr="00D40EEB">
              <w:rPr>
                <w:rFonts w:ascii="Times New Roman" w:hAnsi="Times New Roman"/>
                <w:sz w:val="18"/>
                <w:szCs w:val="18"/>
                <w:lang w:val="en-GB"/>
              </w:rPr>
              <w:t>/value</w:t>
            </w:r>
            <w:r w:rsidRPr="00D40EEB">
              <w:rPr>
                <w:rFonts w:ascii="Times New Roman" w:hAnsi="Times New Roman"/>
                <w:sz w:val="18"/>
                <w:szCs w:val="18"/>
                <w:lang w:val="en-GB"/>
              </w:rPr>
              <w:t xml:space="preserve"> chain?</w:t>
            </w:r>
          </w:p>
          <w:p w14:paraId="340E1C3E" w14:textId="77777777"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If you have commissioned studies, what were the outcomes? Have you identified which species are most at risk and what the financial (and other: reputational, social responsibility, ethical, moral) consequences of decline and extinction of these species are for your organization</w:t>
            </w:r>
            <w:r w:rsidR="00145B0F" w:rsidRPr="00D40EEB">
              <w:rPr>
                <w:rFonts w:ascii="Times New Roman" w:hAnsi="Times New Roman"/>
                <w:sz w:val="18"/>
                <w:szCs w:val="18"/>
                <w:lang w:val="en-GB"/>
              </w:rPr>
              <w:t xml:space="preserve"> or investment-decision making</w:t>
            </w:r>
            <w:r w:rsidRPr="00D40EEB">
              <w:rPr>
                <w:rFonts w:ascii="Times New Roman" w:hAnsi="Times New Roman"/>
                <w:sz w:val="18"/>
                <w:szCs w:val="18"/>
                <w:lang w:val="en-GB"/>
              </w:rPr>
              <w:t>?</w:t>
            </w:r>
          </w:p>
          <w:p w14:paraId="1C5E4C9E" w14:textId="47CF8B04"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 xml:space="preserve">Are you engaging, or partnering, with any wildlife organization </w:t>
            </w:r>
            <w:r w:rsidR="00145B0F" w:rsidRPr="00D40EEB">
              <w:rPr>
                <w:rFonts w:ascii="Times New Roman" w:hAnsi="Times New Roman"/>
                <w:sz w:val="18"/>
                <w:szCs w:val="18"/>
                <w:lang w:val="en-GB"/>
              </w:rPr>
              <w:t xml:space="preserve">or industry association </w:t>
            </w:r>
            <w:r w:rsidRPr="00D40EEB">
              <w:rPr>
                <w:rFonts w:ascii="Times New Roman" w:hAnsi="Times New Roman"/>
                <w:sz w:val="18"/>
                <w:szCs w:val="18"/>
                <w:lang w:val="en-GB"/>
              </w:rPr>
              <w:t>regarding species threatened with extinction, for example the WWF? If so what are the</w:t>
            </w:r>
            <w:r w:rsidR="00145B0F" w:rsidRPr="00D40EEB">
              <w:rPr>
                <w:rFonts w:ascii="Times New Roman" w:hAnsi="Times New Roman"/>
                <w:sz w:val="18"/>
                <w:szCs w:val="18"/>
                <w:lang w:val="en-GB"/>
              </w:rPr>
              <w:t xml:space="preserve"> targets and</w:t>
            </w:r>
            <w:r w:rsidRPr="00D40EEB">
              <w:rPr>
                <w:rFonts w:ascii="Times New Roman" w:hAnsi="Times New Roman"/>
                <w:sz w:val="18"/>
                <w:szCs w:val="18"/>
                <w:lang w:val="en-GB"/>
              </w:rPr>
              <w:t xml:space="preserve"> outcomes of these engagements/partnerships?</w:t>
            </w:r>
          </w:p>
          <w:p w14:paraId="0014E2B6" w14:textId="5A2C498C" w:rsidR="00163D01" w:rsidRPr="00D40EEB" w:rsidRDefault="00163D0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Are you engaging with service provides (rating houses/stock exchanges) and intermediaries (investment consultants)</w:t>
            </w:r>
            <w:r w:rsidR="00191D0B" w:rsidRPr="00D40EEB">
              <w:rPr>
                <w:rFonts w:ascii="Times New Roman" w:hAnsi="Times New Roman"/>
                <w:sz w:val="18"/>
                <w:szCs w:val="18"/>
                <w:lang w:val="en-GB"/>
              </w:rPr>
              <w:t xml:space="preserve"> on species protection issues</w:t>
            </w:r>
            <w:r w:rsidRPr="00D40EEB">
              <w:rPr>
                <w:rFonts w:ascii="Times New Roman" w:hAnsi="Times New Roman"/>
                <w:sz w:val="18"/>
                <w:szCs w:val="18"/>
                <w:lang w:val="en-GB"/>
              </w:rPr>
              <w:t>?</w:t>
            </w:r>
          </w:p>
          <w:p w14:paraId="59A5C366" w14:textId="0A39198F" w:rsidR="00163D01" w:rsidRPr="00D40EEB" w:rsidRDefault="00163D0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Are you engaging with reference benchmarks (</w:t>
            </w:r>
            <w:proofErr w:type="spellStart"/>
            <w:r w:rsidRPr="00D40EEB">
              <w:rPr>
                <w:rFonts w:ascii="Times New Roman" w:hAnsi="Times New Roman"/>
                <w:sz w:val="18"/>
                <w:szCs w:val="18"/>
                <w:lang w:val="en-GB"/>
              </w:rPr>
              <w:t>e.g.WBA</w:t>
            </w:r>
            <w:proofErr w:type="spellEnd"/>
            <w:r w:rsidRPr="00D40EEB">
              <w:rPr>
                <w:rFonts w:ascii="Times New Roman" w:hAnsi="Times New Roman"/>
                <w:sz w:val="18"/>
                <w:szCs w:val="18"/>
                <w:lang w:val="en-GB"/>
              </w:rPr>
              <w:t>), investable index</w:t>
            </w:r>
            <w:r w:rsidR="00191D0B" w:rsidRPr="00D40EEB">
              <w:rPr>
                <w:rFonts w:ascii="Times New Roman" w:hAnsi="Times New Roman"/>
                <w:sz w:val="18"/>
                <w:szCs w:val="18"/>
                <w:lang w:val="en-GB"/>
              </w:rPr>
              <w:t xml:space="preserve"> (</w:t>
            </w:r>
            <w:proofErr w:type="spellStart"/>
            <w:r w:rsidR="00191D0B" w:rsidRPr="00D40EEB">
              <w:rPr>
                <w:rFonts w:ascii="Times New Roman" w:hAnsi="Times New Roman"/>
                <w:sz w:val="18"/>
                <w:szCs w:val="18"/>
                <w:lang w:val="en-GB"/>
              </w:rPr>
              <w:t>e.</w:t>
            </w:r>
            <w:proofErr w:type="gramStart"/>
            <w:r w:rsidR="00191D0B" w:rsidRPr="00D40EEB">
              <w:rPr>
                <w:rFonts w:ascii="Times New Roman" w:hAnsi="Times New Roman"/>
                <w:sz w:val="18"/>
                <w:szCs w:val="18"/>
                <w:lang w:val="en-GB"/>
              </w:rPr>
              <w:t>g.MSCI</w:t>
            </w:r>
            <w:proofErr w:type="spellEnd"/>
            <w:proofErr w:type="gramEnd"/>
            <w:r w:rsidR="00191D0B" w:rsidRPr="00D40EEB">
              <w:rPr>
                <w:rFonts w:ascii="Times New Roman" w:hAnsi="Times New Roman"/>
                <w:sz w:val="18"/>
                <w:szCs w:val="18"/>
                <w:lang w:val="en-GB"/>
              </w:rPr>
              <w:t>, FTSE, S&amp;P, Nasdaq) and passive product providers (</w:t>
            </w:r>
            <w:proofErr w:type="spellStart"/>
            <w:r w:rsidR="00191D0B" w:rsidRPr="00D40EEB">
              <w:rPr>
                <w:rFonts w:ascii="Times New Roman" w:hAnsi="Times New Roman"/>
                <w:sz w:val="18"/>
                <w:szCs w:val="18"/>
                <w:lang w:val="en-GB"/>
              </w:rPr>
              <w:t>e.g.ETF</w:t>
            </w:r>
            <w:proofErr w:type="spellEnd"/>
            <w:r w:rsidR="00191D0B" w:rsidRPr="00D40EEB">
              <w:rPr>
                <w:rFonts w:ascii="Times New Roman" w:hAnsi="Times New Roman"/>
                <w:sz w:val="18"/>
                <w:szCs w:val="18"/>
                <w:lang w:val="en-GB"/>
              </w:rPr>
              <w:t xml:space="preserve"> managers) on species protection issues?</w:t>
            </w:r>
          </w:p>
          <w:p w14:paraId="68AE17EC" w14:textId="0320E3FC"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What contingency measures, risk scenarios</w:t>
            </w:r>
            <w:r w:rsidR="00145B0F" w:rsidRPr="00D40EEB">
              <w:rPr>
                <w:rFonts w:ascii="Times New Roman" w:hAnsi="Times New Roman"/>
                <w:sz w:val="18"/>
                <w:szCs w:val="18"/>
                <w:lang w:val="en-GB"/>
              </w:rPr>
              <w:t>,</w:t>
            </w:r>
            <w:r w:rsidRPr="00D40EEB">
              <w:rPr>
                <w:rFonts w:ascii="Times New Roman" w:hAnsi="Times New Roman"/>
                <w:sz w:val="18"/>
                <w:szCs w:val="18"/>
                <w:lang w:val="en-GB"/>
              </w:rPr>
              <w:t xml:space="preserve"> mitigation</w:t>
            </w:r>
            <w:r w:rsidR="00145B0F" w:rsidRPr="00D40EEB">
              <w:rPr>
                <w:rFonts w:ascii="Times New Roman" w:hAnsi="Times New Roman"/>
                <w:sz w:val="18"/>
                <w:szCs w:val="18"/>
                <w:lang w:val="en-GB"/>
              </w:rPr>
              <w:t xml:space="preserve"> and adaptation</w:t>
            </w:r>
            <w:r w:rsidRPr="00D40EEB">
              <w:rPr>
                <w:rFonts w:ascii="Times New Roman" w:hAnsi="Times New Roman"/>
                <w:sz w:val="18"/>
                <w:szCs w:val="18"/>
                <w:lang w:val="en-GB"/>
              </w:rPr>
              <w:t xml:space="preserve"> strategies have you considered regarding species decline and extinction?</w:t>
            </w:r>
          </w:p>
          <w:p w14:paraId="79D8A05B" w14:textId="77777777"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 xml:space="preserve">What measures are you taking to reduce and limit the impact of your operations </w:t>
            </w:r>
            <w:r w:rsidR="00145B0F" w:rsidRPr="00D40EEB">
              <w:rPr>
                <w:rFonts w:ascii="Times New Roman" w:hAnsi="Times New Roman"/>
                <w:sz w:val="18"/>
                <w:szCs w:val="18"/>
                <w:lang w:val="en-GB"/>
              </w:rPr>
              <w:t xml:space="preserve">or investments </w:t>
            </w:r>
            <w:r w:rsidRPr="00D40EEB">
              <w:rPr>
                <w:rFonts w:ascii="Times New Roman" w:hAnsi="Times New Roman"/>
                <w:sz w:val="18"/>
                <w:szCs w:val="18"/>
                <w:lang w:val="en-GB"/>
              </w:rPr>
              <w:t>on the ecosystem?</w:t>
            </w:r>
          </w:p>
          <w:p w14:paraId="068CCB48" w14:textId="77777777"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What initiatives, policies and strategies have you implemented in order to prevent species extinction?</w:t>
            </w:r>
          </w:p>
          <w:p w14:paraId="625F4552" w14:textId="77777777"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Have you assessed the impact of these initiatives, policies and strategies on species populations?</w:t>
            </w:r>
          </w:p>
          <w:p w14:paraId="7BF35585" w14:textId="1FD6EEA0"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Have your assessments led to alterations and improvements in your policies and strategies</w:t>
            </w:r>
            <w:r w:rsidR="00145B0F" w:rsidRPr="00D40EEB">
              <w:rPr>
                <w:rFonts w:ascii="Times New Roman" w:hAnsi="Times New Roman"/>
                <w:sz w:val="18"/>
                <w:szCs w:val="18"/>
                <w:lang w:val="en-GB"/>
              </w:rPr>
              <w:t xml:space="preserve"> and initiatives / transactions</w:t>
            </w:r>
            <w:r w:rsidRPr="00D40EEB">
              <w:rPr>
                <w:rFonts w:ascii="Times New Roman" w:hAnsi="Times New Roman"/>
                <w:sz w:val="18"/>
                <w:szCs w:val="18"/>
                <w:lang w:val="en-GB"/>
              </w:rPr>
              <w:t>?</w:t>
            </w:r>
          </w:p>
          <w:p w14:paraId="4124BD63" w14:textId="77777777" w:rsidR="00902F61" w:rsidRPr="00D40EEB" w:rsidRDefault="00902F61" w:rsidP="00FD7866">
            <w:pPr>
              <w:pStyle w:val="ListParagraph"/>
              <w:numPr>
                <w:ilvl w:val="0"/>
                <w:numId w:val="8"/>
              </w:numPr>
              <w:spacing w:after="0"/>
              <w:rPr>
                <w:rFonts w:ascii="Times New Roman" w:hAnsi="Times New Roman"/>
                <w:sz w:val="18"/>
                <w:szCs w:val="18"/>
                <w:lang w:val="en-GB"/>
              </w:rPr>
            </w:pPr>
            <w:r w:rsidRPr="00D40EEB">
              <w:rPr>
                <w:rFonts w:ascii="Times New Roman" w:hAnsi="Times New Roman"/>
                <w:sz w:val="18"/>
                <w:szCs w:val="18"/>
                <w:lang w:val="en-GB"/>
              </w:rPr>
              <w:t>If they have, in what ways has your extinction prevention strategy altered?</w:t>
            </w:r>
          </w:p>
          <w:p w14:paraId="3982525C" w14:textId="77777777" w:rsidR="00902F61" w:rsidRPr="00D40EEB" w:rsidRDefault="00902F61" w:rsidP="0057339E">
            <w:pPr>
              <w:spacing w:after="0"/>
              <w:rPr>
                <w:rFonts w:ascii="Times New Roman" w:hAnsi="Times New Roman"/>
                <w:sz w:val="18"/>
                <w:szCs w:val="18"/>
                <w:lang w:val="en-GB"/>
              </w:rPr>
            </w:pPr>
          </w:p>
        </w:tc>
      </w:tr>
    </w:tbl>
    <w:p w14:paraId="74C6CA04" w14:textId="77777777" w:rsidR="007866AE" w:rsidRDefault="007866AE" w:rsidP="009970F3">
      <w:pPr>
        <w:spacing w:after="0" w:line="240" w:lineRule="auto"/>
        <w:jc w:val="both"/>
        <w:rPr>
          <w:rFonts w:ascii="Times New Roman" w:hAnsi="Times New Roman" w:cs="Times New Roman"/>
          <w:sz w:val="24"/>
          <w:szCs w:val="24"/>
        </w:rPr>
      </w:pPr>
    </w:p>
    <w:p w14:paraId="0940F630" w14:textId="77777777" w:rsidR="007866AE" w:rsidRPr="0041592C" w:rsidRDefault="007866AE" w:rsidP="009970F3">
      <w:pPr>
        <w:spacing w:after="0" w:line="240" w:lineRule="auto"/>
        <w:jc w:val="both"/>
        <w:rPr>
          <w:rFonts w:ascii="Times New Roman" w:hAnsi="Times New Roman" w:cs="Times New Roman"/>
          <w:b/>
          <w:i/>
          <w:sz w:val="24"/>
          <w:szCs w:val="24"/>
        </w:rPr>
      </w:pPr>
      <w:r w:rsidRPr="0041592C">
        <w:rPr>
          <w:rFonts w:ascii="Times New Roman" w:hAnsi="Times New Roman" w:cs="Times New Roman"/>
          <w:b/>
          <w:i/>
          <w:sz w:val="24"/>
          <w:szCs w:val="24"/>
        </w:rPr>
        <w:t xml:space="preserve">Species </w:t>
      </w:r>
      <w:r w:rsidR="0041592C">
        <w:rPr>
          <w:rFonts w:ascii="Times New Roman" w:hAnsi="Times New Roman" w:cs="Times New Roman"/>
          <w:b/>
          <w:i/>
          <w:sz w:val="24"/>
          <w:szCs w:val="24"/>
        </w:rPr>
        <w:t>P</w:t>
      </w:r>
      <w:r w:rsidRPr="0041592C">
        <w:rPr>
          <w:rFonts w:ascii="Times New Roman" w:hAnsi="Times New Roman" w:cs="Times New Roman"/>
          <w:b/>
          <w:i/>
          <w:sz w:val="24"/>
          <w:szCs w:val="24"/>
        </w:rPr>
        <w:t xml:space="preserve">rotection </w:t>
      </w:r>
      <w:r w:rsidR="0041592C">
        <w:rPr>
          <w:rFonts w:ascii="Times New Roman" w:hAnsi="Times New Roman" w:cs="Times New Roman"/>
          <w:b/>
          <w:i/>
          <w:sz w:val="24"/>
          <w:szCs w:val="24"/>
        </w:rPr>
        <w:t>A</w:t>
      </w:r>
      <w:r w:rsidRPr="0041592C">
        <w:rPr>
          <w:rFonts w:ascii="Times New Roman" w:hAnsi="Times New Roman" w:cs="Times New Roman"/>
          <w:b/>
          <w:i/>
          <w:sz w:val="24"/>
          <w:szCs w:val="24"/>
        </w:rPr>
        <w:t xml:space="preserve">ction </w:t>
      </w:r>
      <w:r w:rsidR="0041592C">
        <w:rPr>
          <w:rFonts w:ascii="Times New Roman" w:hAnsi="Times New Roman" w:cs="Times New Roman"/>
          <w:b/>
          <w:i/>
          <w:sz w:val="24"/>
          <w:szCs w:val="24"/>
        </w:rPr>
        <w:t>P</w:t>
      </w:r>
      <w:r w:rsidRPr="0041592C">
        <w:rPr>
          <w:rFonts w:ascii="Times New Roman" w:hAnsi="Times New Roman" w:cs="Times New Roman"/>
          <w:b/>
          <w:i/>
          <w:sz w:val="24"/>
          <w:szCs w:val="24"/>
        </w:rPr>
        <w:t>lan</w:t>
      </w:r>
    </w:p>
    <w:p w14:paraId="1C31574C" w14:textId="77777777" w:rsidR="007866AE" w:rsidRDefault="007866AE" w:rsidP="009970F3">
      <w:pPr>
        <w:spacing w:after="0" w:line="240" w:lineRule="auto"/>
        <w:jc w:val="both"/>
        <w:rPr>
          <w:rFonts w:ascii="Times New Roman" w:hAnsi="Times New Roman" w:cs="Times New Roman"/>
          <w:sz w:val="24"/>
          <w:szCs w:val="24"/>
        </w:rPr>
      </w:pPr>
    </w:p>
    <w:p w14:paraId="2BEEB981" w14:textId="0D6187D1" w:rsidR="0041592C" w:rsidRDefault="00283CA2" w:rsidP="00797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Considering extinction accounting and extinction engagement represents two steps towards integrating species protection into the financial markets. The aim of this event hosted by Investec on 30</w:t>
      </w:r>
      <w:r w:rsidRPr="00283CA2">
        <w:rPr>
          <w:rFonts w:ascii="Times New Roman" w:hAnsi="Times New Roman" w:cs="Times New Roman"/>
          <w:sz w:val="24"/>
          <w:szCs w:val="24"/>
          <w:vertAlign w:val="superscript"/>
        </w:rPr>
        <w:t>th</w:t>
      </w:r>
      <w:r>
        <w:rPr>
          <w:rFonts w:ascii="Times New Roman" w:hAnsi="Times New Roman" w:cs="Times New Roman"/>
          <w:sz w:val="24"/>
          <w:szCs w:val="24"/>
        </w:rPr>
        <w:t xml:space="preserve"> May 2019 is to explore how these two frameworks may be implemented into practice. Further the aim is to consider ways of incorporating species protection and extinction prevention into other mechanisms of the financial markets such that species protection becomes embedded in the heart of our global financial system. We need to explore ways of bringing species protection into the banking sector, into stock indexes, into corporate ratings, into financial analysis. This leads us to offer a </w:t>
      </w:r>
      <w:r w:rsidRPr="0041592C">
        <w:rPr>
          <w:rFonts w:ascii="Times New Roman" w:hAnsi="Times New Roman" w:cs="Times New Roman"/>
          <w:b/>
          <w:i/>
          <w:sz w:val="24"/>
          <w:szCs w:val="24"/>
        </w:rPr>
        <w:t>Species Protection Action Plan</w:t>
      </w:r>
      <w:r>
        <w:rPr>
          <w:rFonts w:ascii="Times New Roman" w:hAnsi="Times New Roman" w:cs="Times New Roman"/>
          <w:sz w:val="24"/>
          <w:szCs w:val="24"/>
        </w:rPr>
        <w:t xml:space="preserve"> </w:t>
      </w:r>
      <w:r w:rsidR="006752D0">
        <w:rPr>
          <w:rFonts w:ascii="Times New Roman" w:hAnsi="Times New Roman" w:cs="Times New Roman"/>
          <w:sz w:val="24"/>
          <w:szCs w:val="24"/>
        </w:rPr>
        <w:t xml:space="preserve">(see Plan attached) </w:t>
      </w:r>
      <w:r>
        <w:rPr>
          <w:rFonts w:ascii="Times New Roman" w:hAnsi="Times New Roman" w:cs="Times New Roman"/>
          <w:sz w:val="24"/>
          <w:szCs w:val="24"/>
        </w:rPr>
        <w:t xml:space="preserve">for the financial markets that may act as the basis for discussion, for innovation, for the design of new techniques, tools and methods for species protection throughout the value creation chain. These innovative tools and techniques require imagination, ‘thinking outside the box’, ‘blue sky thinking’ perhaps. At this urgent point in human history where the extinction crisis is at a critical </w:t>
      </w:r>
      <w:r w:rsidR="003B1851">
        <w:rPr>
          <w:rFonts w:ascii="Times New Roman" w:hAnsi="Times New Roman" w:cs="Times New Roman"/>
          <w:sz w:val="24"/>
          <w:szCs w:val="24"/>
        </w:rPr>
        <w:t>stage</w:t>
      </w:r>
      <w:r>
        <w:rPr>
          <w:rFonts w:ascii="Times New Roman" w:hAnsi="Times New Roman" w:cs="Times New Roman"/>
          <w:sz w:val="24"/>
          <w:szCs w:val="24"/>
        </w:rPr>
        <w:t xml:space="preserve">, we cannot rely on existing approaches. Never </w:t>
      </w:r>
      <w:r w:rsidR="00034ED3">
        <w:rPr>
          <w:rFonts w:ascii="Times New Roman" w:hAnsi="Times New Roman" w:cs="Times New Roman"/>
          <w:sz w:val="24"/>
          <w:szCs w:val="24"/>
        </w:rPr>
        <w:t>have</w:t>
      </w:r>
      <w:r>
        <w:rPr>
          <w:rFonts w:ascii="Times New Roman" w:hAnsi="Times New Roman" w:cs="Times New Roman"/>
          <w:sz w:val="24"/>
          <w:szCs w:val="24"/>
        </w:rPr>
        <w:t xml:space="preserve"> imagination and </w:t>
      </w:r>
      <w:r w:rsidR="00034ED3">
        <w:rPr>
          <w:rFonts w:ascii="Times New Roman" w:hAnsi="Times New Roman" w:cs="Times New Roman"/>
          <w:sz w:val="24"/>
          <w:szCs w:val="24"/>
        </w:rPr>
        <w:t>innovative thinking been more necessary and urgent.</w:t>
      </w:r>
      <w:r w:rsidR="006752D0">
        <w:rPr>
          <w:rFonts w:ascii="Times New Roman" w:hAnsi="Times New Roman" w:cs="Times New Roman"/>
          <w:sz w:val="24"/>
          <w:szCs w:val="24"/>
        </w:rPr>
        <w:t xml:space="preserve"> The development of such mechanisms, tools and techniques across the financial markets and throughout business value chains lead us to a</w:t>
      </w:r>
      <w:r w:rsidR="003B1851">
        <w:rPr>
          <w:rFonts w:ascii="Times New Roman" w:hAnsi="Times New Roman" w:cs="Times New Roman"/>
          <w:sz w:val="24"/>
          <w:szCs w:val="24"/>
        </w:rPr>
        <w:t>n</w:t>
      </w:r>
      <w:r w:rsidR="006752D0">
        <w:rPr>
          <w:rFonts w:ascii="Times New Roman" w:hAnsi="Times New Roman" w:cs="Times New Roman"/>
          <w:sz w:val="24"/>
          <w:szCs w:val="24"/>
        </w:rPr>
        <w:t xml:space="preserve"> extinction governance model that embeds species protection into the heart of capitalism.</w:t>
      </w:r>
    </w:p>
    <w:p w14:paraId="5D60ADC5" w14:textId="77777777" w:rsidR="00D40EEB" w:rsidRPr="003F2CEA" w:rsidRDefault="00D40EEB" w:rsidP="00797430">
      <w:pPr>
        <w:spacing w:after="0" w:line="240" w:lineRule="auto"/>
        <w:jc w:val="both"/>
        <w:rPr>
          <w:rFonts w:ascii="Times New Roman" w:hAnsi="Times New Roman" w:cs="Times New Roman"/>
          <w:sz w:val="24"/>
          <w:szCs w:val="24"/>
        </w:rPr>
      </w:pPr>
    </w:p>
    <w:p w14:paraId="02CE0408" w14:textId="77777777" w:rsidR="003B1851" w:rsidRDefault="003B1851" w:rsidP="0041592C">
      <w:pPr>
        <w:spacing w:after="0" w:line="240" w:lineRule="auto"/>
        <w:jc w:val="center"/>
        <w:rPr>
          <w:rFonts w:ascii="Times New Roman" w:hAnsi="Times New Roman" w:cs="Times New Roman"/>
          <w:b/>
          <w:sz w:val="24"/>
          <w:szCs w:val="24"/>
        </w:rPr>
      </w:pPr>
    </w:p>
    <w:p w14:paraId="7F5D9152" w14:textId="0CDC8459" w:rsidR="00253273" w:rsidRDefault="00A1643C" w:rsidP="0041592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Extinction </w:t>
      </w:r>
      <w:r w:rsidR="00145B0F">
        <w:rPr>
          <w:rFonts w:ascii="Times New Roman" w:hAnsi="Times New Roman" w:cs="Times New Roman"/>
          <w:b/>
          <w:sz w:val="24"/>
          <w:szCs w:val="24"/>
        </w:rPr>
        <w:t>G</w:t>
      </w:r>
      <w:r>
        <w:rPr>
          <w:rFonts w:ascii="Times New Roman" w:hAnsi="Times New Roman" w:cs="Times New Roman"/>
          <w:b/>
          <w:sz w:val="24"/>
          <w:szCs w:val="24"/>
        </w:rPr>
        <w:t xml:space="preserve">overnance </w:t>
      </w:r>
      <w:r w:rsidR="00145B0F">
        <w:rPr>
          <w:rFonts w:ascii="Times New Roman" w:hAnsi="Times New Roman" w:cs="Times New Roman"/>
          <w:b/>
          <w:sz w:val="24"/>
          <w:szCs w:val="24"/>
        </w:rPr>
        <w:t>M</w:t>
      </w:r>
      <w:r>
        <w:rPr>
          <w:rFonts w:ascii="Times New Roman" w:hAnsi="Times New Roman" w:cs="Times New Roman"/>
          <w:b/>
          <w:sz w:val="24"/>
          <w:szCs w:val="24"/>
        </w:rPr>
        <w:t>odel</w:t>
      </w:r>
    </w:p>
    <w:p w14:paraId="439CEA1B" w14:textId="77777777" w:rsidR="00A1643C" w:rsidRDefault="00A1643C" w:rsidP="0041592C">
      <w:pPr>
        <w:spacing w:after="0" w:line="240" w:lineRule="auto"/>
        <w:jc w:val="center"/>
        <w:rPr>
          <w:rFonts w:ascii="Times New Roman" w:hAnsi="Times New Roman" w:cs="Times New Roman"/>
          <w:b/>
          <w:sz w:val="24"/>
          <w:szCs w:val="24"/>
        </w:rPr>
      </w:pPr>
    </w:p>
    <w:p w14:paraId="75CDE4A6" w14:textId="77777777" w:rsidR="00902F61" w:rsidRDefault="00902F61" w:rsidP="009970F3">
      <w:pPr>
        <w:jc w:val="both"/>
        <w:rPr>
          <w:rFonts w:ascii="Times New Roman" w:hAnsi="Times New Roman" w:cs="Times New Roman"/>
          <w:sz w:val="24"/>
          <w:szCs w:val="24"/>
        </w:rPr>
      </w:pPr>
      <w:r>
        <w:rPr>
          <w:noProof/>
          <w:lang w:eastAsia="en-GB"/>
        </w:rPr>
        <w:drawing>
          <wp:inline distT="0" distB="0" distL="0" distR="0" wp14:anchorId="3F3C0B47" wp14:editId="2F0077B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17A98D" w14:textId="77777777" w:rsidR="00054007" w:rsidRPr="00A1643C" w:rsidRDefault="00C847F2">
      <w:pPr>
        <w:rPr>
          <w:rFonts w:ascii="Times New Roman" w:hAnsi="Times New Roman" w:cs="Times New Roman"/>
          <w:b/>
          <w:i/>
          <w:sz w:val="24"/>
          <w:szCs w:val="24"/>
        </w:rPr>
      </w:pPr>
      <w:r w:rsidRPr="00A1643C">
        <w:rPr>
          <w:rFonts w:ascii="Times New Roman" w:hAnsi="Times New Roman" w:cs="Times New Roman"/>
          <w:b/>
          <w:i/>
          <w:sz w:val="24"/>
          <w:szCs w:val="24"/>
        </w:rPr>
        <w:t>Concluding Comments</w:t>
      </w:r>
    </w:p>
    <w:p w14:paraId="50D0441D" w14:textId="4157C3FE" w:rsidR="00C847F2" w:rsidRPr="00D40EEB" w:rsidRDefault="00C847F2" w:rsidP="00C847F2">
      <w:pPr>
        <w:spacing w:after="0" w:line="240" w:lineRule="auto"/>
        <w:jc w:val="both"/>
        <w:rPr>
          <w:rFonts w:ascii="Times New Roman" w:hAnsi="Times New Roman" w:cs="Times New Roman"/>
          <w:sz w:val="24"/>
          <w:szCs w:val="24"/>
        </w:rPr>
      </w:pPr>
      <w:r w:rsidRPr="00C847F2">
        <w:rPr>
          <w:rFonts w:ascii="Times New Roman" w:eastAsia="Times New Roman" w:hAnsi="Times New Roman" w:cs="Times New Roman"/>
          <w:sz w:val="24"/>
          <w:szCs w:val="24"/>
          <w:lang w:eastAsia="en-GB"/>
        </w:rPr>
        <w:t>It is the intention of this workshop to explore how we can operationalise other mechanisms, capital m</w:t>
      </w:r>
      <w:r>
        <w:rPr>
          <w:rFonts w:ascii="Times New Roman" w:eastAsia="Times New Roman" w:hAnsi="Times New Roman" w:cs="Times New Roman"/>
          <w:sz w:val="24"/>
          <w:szCs w:val="24"/>
          <w:lang w:eastAsia="en-GB"/>
        </w:rPr>
        <w:t>arket</w:t>
      </w:r>
      <w:r w:rsidRPr="00C847F2">
        <w:rPr>
          <w:rFonts w:ascii="Times New Roman" w:eastAsia="Times New Roman" w:hAnsi="Times New Roman" w:cs="Times New Roman"/>
          <w:sz w:val="24"/>
          <w:szCs w:val="24"/>
          <w:lang w:eastAsia="en-GB"/>
        </w:rPr>
        <w:t xml:space="preserve"> instruments, </w:t>
      </w:r>
      <w:r>
        <w:rPr>
          <w:rFonts w:ascii="Times New Roman" w:eastAsia="Times New Roman" w:hAnsi="Times New Roman" w:cs="Times New Roman"/>
          <w:sz w:val="24"/>
          <w:szCs w:val="24"/>
          <w:lang w:eastAsia="en-GB"/>
        </w:rPr>
        <w:t xml:space="preserve">and other </w:t>
      </w:r>
      <w:r w:rsidRPr="00C847F2">
        <w:rPr>
          <w:rFonts w:ascii="Times New Roman" w:eastAsia="Times New Roman" w:hAnsi="Times New Roman" w:cs="Times New Roman"/>
          <w:sz w:val="24"/>
          <w:szCs w:val="24"/>
          <w:lang w:eastAsia="en-GB"/>
        </w:rPr>
        <w:t>financial mechani</w:t>
      </w:r>
      <w:r>
        <w:rPr>
          <w:rFonts w:ascii="Times New Roman" w:eastAsia="Times New Roman" w:hAnsi="Times New Roman" w:cs="Times New Roman"/>
          <w:sz w:val="24"/>
          <w:szCs w:val="24"/>
          <w:lang w:eastAsia="en-GB"/>
        </w:rPr>
        <w:t>sms to address species loss</w:t>
      </w:r>
      <w:r w:rsidRPr="00C847F2">
        <w:rPr>
          <w:rFonts w:ascii="Times New Roman" w:eastAsia="Times New Roman" w:hAnsi="Times New Roman" w:cs="Times New Roman"/>
          <w:sz w:val="24"/>
          <w:szCs w:val="24"/>
          <w:lang w:eastAsia="en-GB"/>
        </w:rPr>
        <w:t xml:space="preserve">. In </w:t>
      </w:r>
      <w:r>
        <w:rPr>
          <w:rFonts w:ascii="Times New Roman" w:eastAsia="Times New Roman" w:hAnsi="Times New Roman" w:cs="Times New Roman"/>
          <w:sz w:val="24"/>
          <w:szCs w:val="24"/>
          <w:lang w:eastAsia="en-GB"/>
        </w:rPr>
        <w:t>s</w:t>
      </w:r>
      <w:r w:rsidRPr="00C847F2">
        <w:rPr>
          <w:rFonts w:ascii="Times New Roman" w:eastAsia="Times New Roman" w:hAnsi="Times New Roman" w:cs="Times New Roman"/>
          <w:sz w:val="24"/>
          <w:szCs w:val="24"/>
          <w:lang w:eastAsia="en-GB"/>
        </w:rPr>
        <w:t>o doing the financial system can be geared to protect na</w:t>
      </w:r>
      <w:r>
        <w:rPr>
          <w:rFonts w:ascii="Times New Roman" w:eastAsia="Times New Roman" w:hAnsi="Times New Roman" w:cs="Times New Roman"/>
          <w:sz w:val="24"/>
          <w:szCs w:val="24"/>
          <w:lang w:eastAsia="en-GB"/>
        </w:rPr>
        <w:t>tural capital that is so critical</w:t>
      </w:r>
      <w:r w:rsidRPr="00C847F2">
        <w:rPr>
          <w:rFonts w:ascii="Times New Roman" w:eastAsia="Times New Roman" w:hAnsi="Times New Roman" w:cs="Times New Roman"/>
          <w:sz w:val="24"/>
          <w:szCs w:val="24"/>
          <w:lang w:eastAsia="en-GB"/>
        </w:rPr>
        <w:t xml:space="preserve"> to our planet as a going concern, to our future survival and from a sustainability perspective</w:t>
      </w:r>
      <w:r>
        <w:rPr>
          <w:rFonts w:ascii="Times New Roman" w:eastAsia="Times New Roman" w:hAnsi="Times New Roman" w:cs="Times New Roman"/>
          <w:sz w:val="24"/>
          <w:szCs w:val="24"/>
          <w:lang w:eastAsia="en-GB"/>
        </w:rPr>
        <w:t>, for</w:t>
      </w:r>
      <w:r w:rsidRPr="00C847F2">
        <w:rPr>
          <w:rFonts w:ascii="Times New Roman" w:eastAsia="Times New Roman" w:hAnsi="Times New Roman" w:cs="Times New Roman"/>
          <w:sz w:val="24"/>
          <w:szCs w:val="24"/>
          <w:lang w:eastAsia="en-GB"/>
        </w:rPr>
        <w:t xml:space="preserve"> future generations. The </w:t>
      </w:r>
      <w:r>
        <w:rPr>
          <w:rFonts w:ascii="Times New Roman" w:eastAsia="Times New Roman" w:hAnsi="Times New Roman" w:cs="Times New Roman"/>
          <w:sz w:val="24"/>
          <w:szCs w:val="24"/>
          <w:lang w:eastAsia="en-GB"/>
        </w:rPr>
        <w:t>UN</w:t>
      </w:r>
      <w:r w:rsidRPr="00C847F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SDGs </w:t>
      </w:r>
      <w:r w:rsidRPr="00C847F2">
        <w:rPr>
          <w:rFonts w:ascii="Times New Roman" w:eastAsia="Times New Roman" w:hAnsi="Times New Roman" w:cs="Times New Roman"/>
          <w:sz w:val="24"/>
          <w:szCs w:val="24"/>
          <w:lang w:eastAsia="en-GB"/>
        </w:rPr>
        <w:t xml:space="preserve">are entirely </w:t>
      </w:r>
      <w:r>
        <w:rPr>
          <w:rFonts w:ascii="Times New Roman" w:eastAsia="Times New Roman" w:hAnsi="Times New Roman" w:cs="Times New Roman"/>
          <w:sz w:val="24"/>
          <w:szCs w:val="24"/>
          <w:lang w:eastAsia="en-GB"/>
        </w:rPr>
        <w:t>consistent w</w:t>
      </w:r>
      <w:r w:rsidRPr="00C847F2">
        <w:rPr>
          <w:rFonts w:ascii="Times New Roman" w:eastAsia="Times New Roman" w:hAnsi="Times New Roman" w:cs="Times New Roman"/>
          <w:sz w:val="24"/>
          <w:szCs w:val="24"/>
          <w:lang w:eastAsia="en-GB"/>
        </w:rPr>
        <w:t>ith this approach and our aim is to ensure technic</w:t>
      </w:r>
      <w:r w:rsidR="003B1851">
        <w:rPr>
          <w:rFonts w:ascii="Times New Roman" w:eastAsia="Times New Roman" w:hAnsi="Times New Roman" w:cs="Times New Roman"/>
          <w:sz w:val="24"/>
          <w:szCs w:val="24"/>
          <w:lang w:eastAsia="en-GB"/>
        </w:rPr>
        <w:t>al pathways to protect and enhanc</w:t>
      </w:r>
      <w:r w:rsidRPr="00C847F2">
        <w:rPr>
          <w:rFonts w:ascii="Times New Roman" w:eastAsia="Times New Roman" w:hAnsi="Times New Roman" w:cs="Times New Roman"/>
          <w:sz w:val="24"/>
          <w:szCs w:val="24"/>
          <w:lang w:eastAsia="en-GB"/>
        </w:rPr>
        <w:t>e life on land and life in water. Reducing the financial</w:t>
      </w:r>
      <w:r>
        <w:rPr>
          <w:rFonts w:ascii="Times New Roman" w:eastAsia="Times New Roman" w:hAnsi="Times New Roman" w:cs="Times New Roman"/>
          <w:sz w:val="24"/>
          <w:szCs w:val="24"/>
          <w:lang w:eastAsia="en-GB"/>
        </w:rPr>
        <w:t xml:space="preserve"> risk to businesses and potential</w:t>
      </w:r>
      <w:r w:rsidRPr="00C847F2">
        <w:rPr>
          <w:rFonts w:ascii="Times New Roman" w:eastAsia="Times New Roman" w:hAnsi="Times New Roman" w:cs="Times New Roman"/>
          <w:sz w:val="24"/>
          <w:szCs w:val="24"/>
          <w:lang w:eastAsia="en-GB"/>
        </w:rPr>
        <w:t xml:space="preserve"> financial losses arising from species extinction is</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 xml:space="preserve"> from a purely financial rent seeking motive</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 xml:space="preserve"> a core argument for our approach. Happily</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 xml:space="preserve"> this motivation walks hand in hand with ethical and deep ecology desires to preserve species for their ind</w:t>
      </w:r>
      <w:r>
        <w:rPr>
          <w:rFonts w:ascii="Times New Roman" w:eastAsia="Times New Roman" w:hAnsi="Times New Roman" w:cs="Times New Roman"/>
          <w:sz w:val="24"/>
          <w:szCs w:val="24"/>
          <w:lang w:eastAsia="en-GB"/>
        </w:rPr>
        <w:t>i</w:t>
      </w:r>
      <w:r w:rsidRPr="00C847F2">
        <w:rPr>
          <w:rFonts w:ascii="Times New Roman" w:eastAsia="Times New Roman" w:hAnsi="Times New Roman" w:cs="Times New Roman"/>
          <w:sz w:val="24"/>
          <w:szCs w:val="24"/>
          <w:lang w:eastAsia="en-GB"/>
        </w:rPr>
        <w:t xml:space="preserve">vidual and intrinsic value. It is a classic </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win</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win</w:t>
      </w:r>
      <w:r>
        <w:rPr>
          <w:rFonts w:ascii="Times New Roman" w:eastAsia="Times New Roman" w:hAnsi="Times New Roman" w:cs="Times New Roman"/>
          <w:sz w:val="24"/>
          <w:szCs w:val="24"/>
          <w:lang w:eastAsia="en-GB"/>
        </w:rPr>
        <w:t>’</w:t>
      </w:r>
      <w:r w:rsidRPr="00C847F2">
        <w:rPr>
          <w:rFonts w:ascii="Times New Roman" w:eastAsia="Times New Roman" w:hAnsi="Times New Roman" w:cs="Times New Roman"/>
          <w:sz w:val="24"/>
          <w:szCs w:val="24"/>
          <w:lang w:eastAsia="en-GB"/>
        </w:rPr>
        <w:t xml:space="preserve"> scenario. </w:t>
      </w:r>
      <w:r w:rsidR="00A1643C">
        <w:t xml:space="preserve"> </w:t>
      </w:r>
      <w:r w:rsidRPr="00C847F2">
        <w:rPr>
          <w:rFonts w:ascii="Times New Roman" w:hAnsi="Times New Roman" w:cs="Times New Roman"/>
          <w:sz w:val="24"/>
          <w:szCs w:val="24"/>
        </w:rPr>
        <w:t xml:space="preserve">A deep ecology perspective on extinction and </w:t>
      </w:r>
      <w:r w:rsidRPr="00C847F2">
        <w:rPr>
          <w:rStyle w:val="il"/>
          <w:rFonts w:ascii="Times New Roman" w:hAnsi="Times New Roman" w:cs="Times New Roman"/>
          <w:sz w:val="24"/>
          <w:szCs w:val="24"/>
        </w:rPr>
        <w:t>species</w:t>
      </w:r>
      <w:r w:rsidRPr="00C847F2">
        <w:rPr>
          <w:rFonts w:ascii="Times New Roman" w:hAnsi="Times New Roman" w:cs="Times New Roman"/>
          <w:sz w:val="24"/>
          <w:szCs w:val="24"/>
        </w:rPr>
        <w:t xml:space="preserve"> often coincides with an anti-capitalist stance. We choose to take a more constructive approach which attempts to work</w:t>
      </w:r>
      <w:r w:rsidRPr="00C847F2">
        <w:rPr>
          <w:rFonts w:ascii="Times New Roman" w:hAnsi="Times New Roman" w:cs="Times New Roman"/>
          <w:i/>
          <w:sz w:val="24"/>
          <w:szCs w:val="24"/>
        </w:rPr>
        <w:t xml:space="preserve"> within</w:t>
      </w:r>
      <w:r w:rsidRPr="00C847F2">
        <w:rPr>
          <w:rFonts w:ascii="Times New Roman" w:hAnsi="Times New Roman" w:cs="Times New Roman"/>
          <w:sz w:val="24"/>
          <w:szCs w:val="24"/>
        </w:rPr>
        <w:t xml:space="preserve"> our global system of financial markets and business. Our approach involves exploring ways in which </w:t>
      </w:r>
      <w:r w:rsidRPr="00C847F2">
        <w:rPr>
          <w:rStyle w:val="il"/>
          <w:rFonts w:ascii="Times New Roman" w:hAnsi="Times New Roman" w:cs="Times New Roman"/>
          <w:sz w:val="24"/>
          <w:szCs w:val="24"/>
        </w:rPr>
        <w:t>species</w:t>
      </w:r>
      <w:r w:rsidRPr="00C847F2">
        <w:rPr>
          <w:rFonts w:ascii="Times New Roman" w:hAnsi="Times New Roman" w:cs="Times New Roman"/>
          <w:sz w:val="24"/>
          <w:szCs w:val="24"/>
        </w:rPr>
        <w:t xml:space="preserve"> protection and extinction prevention can and must be integrated into every mechanism of business, </w:t>
      </w:r>
      <w:r w:rsidR="00145B0F">
        <w:rPr>
          <w:rFonts w:ascii="Times New Roman" w:hAnsi="Times New Roman" w:cs="Times New Roman"/>
          <w:sz w:val="24"/>
          <w:szCs w:val="24"/>
        </w:rPr>
        <w:t xml:space="preserve">investing, finance, </w:t>
      </w:r>
      <w:r w:rsidRPr="00C847F2">
        <w:rPr>
          <w:rFonts w:ascii="Times New Roman" w:hAnsi="Times New Roman" w:cs="Times New Roman"/>
          <w:sz w:val="24"/>
          <w:szCs w:val="24"/>
        </w:rPr>
        <w:t>accounting</w:t>
      </w:r>
      <w:r w:rsidR="00145B0F">
        <w:rPr>
          <w:rFonts w:ascii="Times New Roman" w:hAnsi="Times New Roman" w:cs="Times New Roman"/>
          <w:sz w:val="24"/>
          <w:szCs w:val="24"/>
        </w:rPr>
        <w:t xml:space="preserve"> and services</w:t>
      </w:r>
      <w:r w:rsidRPr="00C847F2">
        <w:rPr>
          <w:rFonts w:ascii="Times New Roman" w:hAnsi="Times New Roman" w:cs="Times New Roman"/>
          <w:sz w:val="24"/>
          <w:szCs w:val="24"/>
        </w:rPr>
        <w:t>. This represents an extinction governance</w:t>
      </w:r>
      <w:r w:rsidR="00606D3B">
        <w:rPr>
          <w:rFonts w:ascii="Times New Roman" w:hAnsi="Times New Roman" w:cs="Times New Roman"/>
          <w:sz w:val="24"/>
          <w:szCs w:val="24"/>
        </w:rPr>
        <w:t xml:space="preserve"> </w:t>
      </w:r>
      <w:r w:rsidRPr="00C847F2">
        <w:rPr>
          <w:rFonts w:ascii="Times New Roman" w:hAnsi="Times New Roman" w:cs="Times New Roman"/>
          <w:sz w:val="24"/>
          <w:szCs w:val="24"/>
        </w:rPr>
        <w:t>- a conceptualisation of governance across all countries, all sectors</w:t>
      </w:r>
      <w:r w:rsidR="00145B0F">
        <w:rPr>
          <w:rFonts w:ascii="Times New Roman" w:hAnsi="Times New Roman" w:cs="Times New Roman"/>
          <w:sz w:val="24"/>
          <w:szCs w:val="24"/>
        </w:rPr>
        <w:t>, all segments (retail and institutional)</w:t>
      </w:r>
      <w:r w:rsidRPr="00C847F2">
        <w:rPr>
          <w:rFonts w:ascii="Times New Roman" w:hAnsi="Times New Roman" w:cs="Times New Roman"/>
          <w:sz w:val="24"/>
          <w:szCs w:val="24"/>
        </w:rPr>
        <w:t xml:space="preserve"> and all </w:t>
      </w:r>
      <w:r w:rsidRPr="00D40EEB">
        <w:rPr>
          <w:rFonts w:ascii="Times New Roman" w:hAnsi="Times New Roman" w:cs="Times New Roman"/>
          <w:sz w:val="24"/>
          <w:szCs w:val="24"/>
        </w:rPr>
        <w:t>financial markets that places preservation of the natural world at the heart and develops mechanisms both simple and complex to ensure the continuation of life on earth and humanity.</w:t>
      </w:r>
    </w:p>
    <w:p w14:paraId="2D300E00" w14:textId="33875745" w:rsidR="008D0EB4" w:rsidRDefault="008D0EB4" w:rsidP="00C847F2">
      <w:pPr>
        <w:spacing w:after="0" w:line="240" w:lineRule="auto"/>
        <w:jc w:val="both"/>
        <w:rPr>
          <w:rFonts w:ascii="Times New Roman" w:hAnsi="Times New Roman" w:cs="Times New Roman"/>
          <w:sz w:val="24"/>
          <w:szCs w:val="24"/>
        </w:rPr>
      </w:pPr>
    </w:p>
    <w:p w14:paraId="7124B636" w14:textId="7F974B57" w:rsidR="00813F7D" w:rsidRDefault="00813F7D" w:rsidP="00C84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a detailed and urgent response to the recent IPBES report, that represents a call for </w:t>
      </w:r>
      <w:r w:rsidR="006F7FC2">
        <w:rPr>
          <w:rFonts w:ascii="Times New Roman" w:hAnsi="Times New Roman" w:cs="Times New Roman"/>
          <w:sz w:val="24"/>
          <w:szCs w:val="24"/>
        </w:rPr>
        <w:t>action, this paper is timely and calls for efforts</w:t>
      </w:r>
      <w:r>
        <w:rPr>
          <w:rFonts w:ascii="Times New Roman" w:hAnsi="Times New Roman" w:cs="Times New Roman"/>
          <w:sz w:val="24"/>
          <w:szCs w:val="24"/>
        </w:rPr>
        <w:t xml:space="preserve"> to develop innovative and imaginative solutions within the financial sector specifically, connecting to broader governance frameworks, which in an increasingly interdisciplinary and inter-sectoral environment can assist in protecting species from extinction.</w:t>
      </w:r>
      <w:r w:rsidR="0050235F">
        <w:rPr>
          <w:rFonts w:ascii="Times New Roman" w:hAnsi="Times New Roman" w:cs="Times New Roman"/>
          <w:sz w:val="24"/>
          <w:szCs w:val="24"/>
        </w:rPr>
        <w:t xml:space="preserve"> A summary of part 40 of the IPBES report is provided below, where reference is made specifically to those areas addressed in this paper.</w:t>
      </w:r>
    </w:p>
    <w:p w14:paraId="6A494AC5" w14:textId="77777777" w:rsidR="00813F7D" w:rsidRPr="00813F7D" w:rsidRDefault="00813F7D" w:rsidP="00813F7D">
      <w:pPr>
        <w:autoSpaceDE w:val="0"/>
        <w:autoSpaceDN w:val="0"/>
        <w:adjustRightInd w:val="0"/>
        <w:spacing w:after="0" w:line="240" w:lineRule="auto"/>
        <w:rPr>
          <w:rFonts w:ascii="Times New Roman" w:hAnsi="Times New Roman" w:cs="Times New Roman"/>
          <w:color w:val="000000"/>
          <w:sz w:val="24"/>
          <w:szCs w:val="24"/>
        </w:rPr>
      </w:pPr>
    </w:p>
    <w:p w14:paraId="18C6551D" w14:textId="428A9B8A" w:rsidR="00813F7D" w:rsidRPr="00813F7D" w:rsidRDefault="006F7FC2" w:rsidP="006F7FC2">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Summarised elements from IPBES parag.40: </w:t>
      </w:r>
      <w:r w:rsidR="00813F7D" w:rsidRPr="00813F7D">
        <w:rPr>
          <w:rFonts w:ascii="Times New Roman" w:hAnsi="Times New Roman" w:cs="Times New Roman"/>
          <w:bCs/>
          <w:color w:val="000000"/>
          <w:sz w:val="20"/>
          <w:szCs w:val="20"/>
        </w:rPr>
        <w:t xml:space="preserve">Decision makers have a range of options and tools for improving the sustainability of economic and financial systems. Achieving a sustainable economy involves making </w:t>
      </w:r>
      <w:r w:rsidR="00813F7D" w:rsidRPr="00813F7D">
        <w:rPr>
          <w:rFonts w:ascii="Times New Roman" w:hAnsi="Times New Roman" w:cs="Times New Roman"/>
          <w:bCs/>
          <w:color w:val="000000"/>
          <w:sz w:val="20"/>
          <w:szCs w:val="20"/>
        </w:rPr>
        <w:lastRenderedPageBreak/>
        <w:t>fundamental reforms to economic and financial systems and tackling poverty and inequality as vital parts of sustainability</w:t>
      </w:r>
      <w:r w:rsidRPr="006F7FC2">
        <w:rPr>
          <w:rFonts w:ascii="Times New Roman" w:hAnsi="Times New Roman" w:cs="Times New Roman"/>
          <w:bCs/>
          <w:color w:val="000000"/>
          <w:sz w:val="20"/>
          <w:szCs w:val="20"/>
        </w:rPr>
        <w:t xml:space="preserve">. </w:t>
      </w:r>
      <w:r w:rsidR="00813F7D" w:rsidRPr="00813F7D">
        <w:rPr>
          <w:rFonts w:ascii="Times New Roman" w:hAnsi="Times New Roman" w:cs="Times New Roman"/>
          <w:color w:val="000000"/>
          <w:sz w:val="20"/>
          <w:szCs w:val="20"/>
        </w:rPr>
        <w:t>Trade agreements and derivatives markets could be reformed to promote equity and prevent deterioration of nature, although there are uncertainties</w:t>
      </w:r>
      <w:r>
        <w:rPr>
          <w:rFonts w:ascii="Times New Roman" w:hAnsi="Times New Roman" w:cs="Times New Roman"/>
          <w:color w:val="000000"/>
          <w:sz w:val="20"/>
          <w:szCs w:val="20"/>
        </w:rPr>
        <w:t xml:space="preserve"> associated with implementation.</w:t>
      </w:r>
      <w:r w:rsidR="00813F7D" w:rsidRPr="00813F7D">
        <w:rPr>
          <w:rFonts w:ascii="Times New Roman" w:hAnsi="Times New Roman" w:cs="Times New Roman"/>
          <w:color w:val="000000"/>
          <w:sz w:val="20"/>
          <w:szCs w:val="20"/>
        </w:rPr>
        <w:t xml:space="preserve"> Alternative models and measures of economic welfare (such as inclusive wealth accounting, natural capital accounting and </w:t>
      </w:r>
      <w:proofErr w:type="spellStart"/>
      <w:r w:rsidR="00813F7D" w:rsidRPr="00813F7D">
        <w:rPr>
          <w:rFonts w:ascii="Times New Roman" w:hAnsi="Times New Roman" w:cs="Times New Roman"/>
          <w:color w:val="000000"/>
          <w:sz w:val="20"/>
          <w:szCs w:val="20"/>
        </w:rPr>
        <w:t>degrowth</w:t>
      </w:r>
      <w:proofErr w:type="spellEnd"/>
      <w:r w:rsidR="00813F7D" w:rsidRPr="00813F7D">
        <w:rPr>
          <w:rFonts w:ascii="Times New Roman" w:hAnsi="Times New Roman" w:cs="Times New Roman"/>
          <w:color w:val="000000"/>
          <w:sz w:val="20"/>
          <w:szCs w:val="20"/>
        </w:rPr>
        <w:t xml:space="preserve"> models) are increasingly considered as possible approaches to balancing economic growth and conservation of nature and its contributions and recognizing trade-offs, value pluralism and long-term goals. Structural changes to economies are also key to shifting action over long time scales, including technological and social innovation regimes and investment frameworks that internalize environmental impacts such as externalities of economic activities, including by addressing environmental impacts in socially just and appropriate ways. Although market-based policy instruments such as payments for ecosystem services, voluntary certification and biodiversity offsetting have increased in use, their effectiveness is mixed, and they are often contested; thus, they should be designed and applied carefully to avoid perverse effects in context. The widespread internalization of environmental impacts, including externalities associated with long-distance trade, is considered both an outcome and a constituent of global and national</w:t>
      </w:r>
      <w:r>
        <w:rPr>
          <w:rFonts w:ascii="Times New Roman" w:hAnsi="Times New Roman" w:cs="Times New Roman"/>
          <w:color w:val="000000"/>
          <w:sz w:val="20"/>
          <w:szCs w:val="20"/>
        </w:rPr>
        <w:t xml:space="preserve"> sustainable economies.</w:t>
      </w:r>
    </w:p>
    <w:p w14:paraId="49239C7E" w14:textId="76376CA1" w:rsidR="00813F7D" w:rsidRDefault="00813F7D" w:rsidP="00C847F2">
      <w:pPr>
        <w:spacing w:after="0" w:line="240" w:lineRule="auto"/>
        <w:jc w:val="both"/>
        <w:rPr>
          <w:rFonts w:ascii="Times New Roman" w:hAnsi="Times New Roman" w:cs="Times New Roman"/>
          <w:sz w:val="24"/>
          <w:szCs w:val="24"/>
        </w:rPr>
      </w:pPr>
    </w:p>
    <w:p w14:paraId="0D97C720" w14:textId="7E261337" w:rsidR="00813F7D" w:rsidRDefault="006F7FC2" w:rsidP="00C84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Any hopes of success in preventing further extinctions requires an interdisciplinary, inter</w:t>
      </w:r>
      <w:r w:rsidR="00FD5BE6">
        <w:rPr>
          <w:rFonts w:ascii="Times New Roman" w:hAnsi="Times New Roman" w:cs="Times New Roman"/>
          <w:sz w:val="24"/>
          <w:szCs w:val="24"/>
        </w:rPr>
        <w:t>-</w:t>
      </w:r>
      <w:r>
        <w:rPr>
          <w:rFonts w:ascii="Times New Roman" w:hAnsi="Times New Roman" w:cs="Times New Roman"/>
          <w:sz w:val="24"/>
          <w:szCs w:val="24"/>
        </w:rPr>
        <w:t>sectoral and intergovernmental approach. Saving species from extinction is not the remit of one group, such as Government, but is a responsibility to be borne by every member of society at every level including governmental, financial, corporate, community and individual.</w:t>
      </w:r>
    </w:p>
    <w:p w14:paraId="3E840049" w14:textId="77777777" w:rsidR="00813F7D" w:rsidRPr="00D40EEB" w:rsidRDefault="00813F7D" w:rsidP="00C847F2">
      <w:pPr>
        <w:spacing w:after="0" w:line="240" w:lineRule="auto"/>
        <w:jc w:val="both"/>
        <w:rPr>
          <w:rFonts w:ascii="Times New Roman" w:hAnsi="Times New Roman" w:cs="Times New Roman"/>
          <w:sz w:val="24"/>
          <w:szCs w:val="24"/>
        </w:rPr>
      </w:pPr>
    </w:p>
    <w:p w14:paraId="60D1E7B9" w14:textId="5AF81B3D" w:rsidR="00C847F2" w:rsidRPr="00D40EEB" w:rsidRDefault="008D0EB4" w:rsidP="00C847F2">
      <w:pPr>
        <w:spacing w:after="0" w:line="240" w:lineRule="auto"/>
        <w:jc w:val="both"/>
        <w:rPr>
          <w:rFonts w:ascii="Times New Roman" w:hAnsi="Times New Roman" w:cs="Times New Roman"/>
          <w:sz w:val="24"/>
          <w:szCs w:val="24"/>
        </w:rPr>
      </w:pPr>
      <w:r w:rsidRPr="00D40EEB">
        <w:rPr>
          <w:rFonts w:ascii="Times New Roman" w:hAnsi="Times New Roman" w:cs="Times New Roman"/>
          <w:sz w:val="24"/>
          <w:szCs w:val="24"/>
        </w:rPr>
        <w:t xml:space="preserve">As a final reflection I feel it is worth considering the IPBES definition for </w:t>
      </w:r>
      <w:r w:rsidRPr="00D40EEB">
        <w:rPr>
          <w:rFonts w:ascii="Times New Roman" w:hAnsi="Times New Roman" w:cs="Times New Roman"/>
          <w:i/>
          <w:sz w:val="24"/>
          <w:szCs w:val="24"/>
        </w:rPr>
        <w:t>“</w:t>
      </w:r>
      <w:r w:rsidRPr="00D40EEB">
        <w:rPr>
          <w:rFonts w:ascii="Times New Roman" w:hAnsi="Times New Roman" w:cs="Times New Roman"/>
          <w:bCs/>
          <w:i/>
          <w:sz w:val="24"/>
          <w:szCs w:val="24"/>
        </w:rPr>
        <w:t>Nature’s contributions to people</w:t>
      </w:r>
      <w:r w:rsidRPr="00D40EEB">
        <w:rPr>
          <w:rFonts w:ascii="Times New Roman" w:hAnsi="Times New Roman" w:cs="Times New Roman"/>
          <w:i/>
          <w:sz w:val="24"/>
          <w:szCs w:val="24"/>
        </w:rPr>
        <w:t>”,</w:t>
      </w:r>
      <w:r w:rsidRPr="00FB72A5">
        <w:rPr>
          <w:rFonts w:ascii="Times New Roman" w:hAnsi="Times New Roman" w:cs="Times New Roman"/>
          <w:sz w:val="24"/>
          <w:szCs w:val="24"/>
        </w:rPr>
        <w:t xml:space="preserve"> namely that this refers to </w:t>
      </w:r>
      <w:r w:rsidRPr="00D40EEB">
        <w:rPr>
          <w:rFonts w:ascii="Times New Roman" w:hAnsi="Times New Roman" w:cs="Times New Roman"/>
          <w:i/>
          <w:sz w:val="24"/>
          <w:szCs w:val="24"/>
        </w:rPr>
        <w:t>“… all the benefits that humanity obtains from nature. Ecosystem goods and services, considered separately or in bundles, are included in this category. Within other knowledge systems, nature’s gifts and similar concepts refer to the benefits of nature from which people derive a good quality of life</w:t>
      </w:r>
      <w:r w:rsidR="00D40EEB" w:rsidRPr="00D40EEB">
        <w:rPr>
          <w:rFonts w:ascii="Times New Roman" w:hAnsi="Times New Roman" w:cs="Times New Roman"/>
          <w:i/>
          <w:sz w:val="24"/>
          <w:szCs w:val="24"/>
        </w:rPr>
        <w:t>”</w:t>
      </w:r>
      <w:r w:rsidRPr="00D40EEB">
        <w:rPr>
          <w:rFonts w:ascii="Times New Roman" w:hAnsi="Times New Roman" w:cs="Times New Roman"/>
          <w:sz w:val="24"/>
          <w:szCs w:val="24"/>
        </w:rPr>
        <w:t>.</w:t>
      </w:r>
      <w:r w:rsidR="00D40EEB">
        <w:rPr>
          <w:rFonts w:ascii="Times New Roman" w:hAnsi="Times New Roman" w:cs="Times New Roman"/>
          <w:sz w:val="24"/>
          <w:szCs w:val="24"/>
        </w:rPr>
        <w:t xml:space="preserve"> </w:t>
      </w:r>
      <w:r w:rsidR="00D40EEB" w:rsidRPr="00D40EEB">
        <w:rPr>
          <w:rFonts w:ascii="Times New Roman" w:hAnsi="Times New Roman" w:cs="Times New Roman"/>
          <w:sz w:val="24"/>
          <w:szCs w:val="24"/>
        </w:rPr>
        <w:t xml:space="preserve">This anthropogenic approach to nature is the one upon which our Species Protection Action Plan, and arguments </w:t>
      </w:r>
      <w:r w:rsidR="00FB72A5">
        <w:rPr>
          <w:rFonts w:ascii="Times New Roman" w:hAnsi="Times New Roman" w:cs="Times New Roman"/>
          <w:sz w:val="24"/>
          <w:szCs w:val="24"/>
        </w:rPr>
        <w:t>around</w:t>
      </w:r>
      <w:r w:rsidR="00D40EEB" w:rsidRPr="00D40EEB">
        <w:rPr>
          <w:rFonts w:ascii="Times New Roman" w:hAnsi="Times New Roman" w:cs="Times New Roman"/>
          <w:sz w:val="24"/>
          <w:szCs w:val="24"/>
        </w:rPr>
        <w:t xml:space="preserve"> financial material</w:t>
      </w:r>
      <w:r w:rsidR="00FB72A5">
        <w:rPr>
          <w:rFonts w:ascii="Times New Roman" w:hAnsi="Times New Roman" w:cs="Times New Roman"/>
          <w:sz w:val="24"/>
          <w:szCs w:val="24"/>
        </w:rPr>
        <w:t>ity</w:t>
      </w:r>
      <w:r w:rsidR="00D40EEB" w:rsidRPr="00D40EEB">
        <w:rPr>
          <w:rFonts w:ascii="Times New Roman" w:hAnsi="Times New Roman" w:cs="Times New Roman"/>
          <w:sz w:val="24"/>
          <w:szCs w:val="24"/>
        </w:rPr>
        <w:t xml:space="preserve"> associated with species loss, are essentially built. However, it is important to remember that humans are also a species and as such are part of nature.</w:t>
      </w:r>
      <w:r w:rsidR="00D40EEB">
        <w:rPr>
          <w:rFonts w:ascii="Times New Roman" w:hAnsi="Times New Roman" w:cs="Times New Roman"/>
          <w:sz w:val="24"/>
          <w:szCs w:val="24"/>
        </w:rPr>
        <w:t xml:space="preserve"> As a species we are as reliant on the rest of nature as any other species.</w:t>
      </w:r>
      <w:r w:rsidR="00D40EEB" w:rsidRPr="00D40EEB">
        <w:rPr>
          <w:rFonts w:ascii="Times New Roman" w:hAnsi="Times New Roman" w:cs="Times New Roman"/>
          <w:sz w:val="24"/>
          <w:szCs w:val="24"/>
        </w:rPr>
        <w:t xml:space="preserve"> Appreciating this basic fact allows us to adopt a more inclusive approach to extinction governance, one which allows an ecological governance to evolve.</w:t>
      </w:r>
    </w:p>
    <w:p w14:paraId="6FB38037" w14:textId="77777777" w:rsidR="00C847F2" w:rsidRPr="00D40EEB" w:rsidRDefault="00C847F2">
      <w:pPr>
        <w:rPr>
          <w:rFonts w:ascii="Times New Roman" w:hAnsi="Times New Roman" w:cs="Times New Roman"/>
          <w:sz w:val="24"/>
          <w:szCs w:val="24"/>
        </w:rPr>
      </w:pPr>
      <w:r w:rsidRPr="00D40EEB">
        <w:rPr>
          <w:rFonts w:ascii="Times New Roman" w:hAnsi="Times New Roman" w:cs="Times New Roman"/>
          <w:sz w:val="24"/>
          <w:szCs w:val="24"/>
        </w:rPr>
        <w:br w:type="page"/>
      </w:r>
    </w:p>
    <w:p w14:paraId="544AC048" w14:textId="77777777" w:rsidR="007866AE" w:rsidRPr="0041592C" w:rsidRDefault="00902F61" w:rsidP="0041592C">
      <w:pPr>
        <w:spacing w:after="0" w:line="240" w:lineRule="auto"/>
        <w:rPr>
          <w:rFonts w:ascii="Times New Roman" w:hAnsi="Times New Roman" w:cs="Times New Roman"/>
          <w:b/>
          <w:sz w:val="24"/>
          <w:szCs w:val="24"/>
        </w:rPr>
      </w:pPr>
      <w:r w:rsidRPr="0041592C">
        <w:rPr>
          <w:rFonts w:ascii="Times New Roman" w:hAnsi="Times New Roman" w:cs="Times New Roman"/>
          <w:b/>
          <w:sz w:val="28"/>
          <w:szCs w:val="28"/>
        </w:rPr>
        <w:lastRenderedPageBreak/>
        <w:t>References</w:t>
      </w:r>
    </w:p>
    <w:p w14:paraId="52BF5F33" w14:textId="77777777" w:rsidR="00902F61" w:rsidRPr="00CB6B81" w:rsidRDefault="00902F61" w:rsidP="0041592C">
      <w:pPr>
        <w:spacing w:after="0" w:line="240" w:lineRule="auto"/>
        <w:rPr>
          <w:rFonts w:ascii="Times New Roman" w:hAnsi="Times New Roman" w:cs="Times New Roman"/>
        </w:rPr>
      </w:pPr>
    </w:p>
    <w:p w14:paraId="1F93DA17" w14:textId="77777777" w:rsidR="00902F61" w:rsidRPr="00CB6B81" w:rsidRDefault="00902F61" w:rsidP="00085059">
      <w:pPr>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Atkins, J. F. and </w:t>
      </w:r>
      <w:proofErr w:type="spellStart"/>
      <w:r w:rsidRPr="00CB6B81">
        <w:rPr>
          <w:rFonts w:ascii="Times New Roman" w:hAnsi="Times New Roman" w:cs="Times New Roman"/>
        </w:rPr>
        <w:t>Maroun</w:t>
      </w:r>
      <w:proofErr w:type="spellEnd"/>
      <w:r w:rsidRPr="00CB6B81">
        <w:rPr>
          <w:rFonts w:ascii="Times New Roman" w:hAnsi="Times New Roman" w:cs="Times New Roman"/>
        </w:rPr>
        <w:t xml:space="preserve">, W. (2018) “Integrated Extinction Accounting and Accountability: Building an Ark”, </w:t>
      </w:r>
      <w:r w:rsidRPr="00CB6B81">
        <w:rPr>
          <w:rFonts w:ascii="Times New Roman" w:hAnsi="Times New Roman" w:cs="Times New Roman"/>
          <w:i/>
        </w:rPr>
        <w:t xml:space="preserve">Accounting, Auditing &amp; Accountability Journal, </w:t>
      </w:r>
      <w:r w:rsidRPr="00CB6B81">
        <w:rPr>
          <w:rFonts w:ascii="Times New Roman" w:hAnsi="Times New Roman" w:cs="Times New Roman"/>
        </w:rPr>
        <w:t>Vol. 31 No. 3, pp. 1-41.</w:t>
      </w:r>
    </w:p>
    <w:p w14:paraId="06225A9B" w14:textId="77777777" w:rsidR="00902F61" w:rsidRPr="00CB6B81" w:rsidRDefault="00902F61" w:rsidP="00085059">
      <w:pPr>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Atkins, J. F., </w:t>
      </w:r>
      <w:proofErr w:type="spellStart"/>
      <w:r w:rsidRPr="00CB6B81">
        <w:rPr>
          <w:rFonts w:ascii="Times New Roman" w:hAnsi="Times New Roman" w:cs="Times New Roman"/>
        </w:rPr>
        <w:t>Maroun</w:t>
      </w:r>
      <w:proofErr w:type="spellEnd"/>
      <w:r w:rsidRPr="00CB6B81">
        <w:rPr>
          <w:rFonts w:ascii="Times New Roman" w:hAnsi="Times New Roman" w:cs="Times New Roman"/>
        </w:rPr>
        <w:t xml:space="preserve">, W., Atkins, B. C., Barone. E. (2018) </w:t>
      </w:r>
      <w:r w:rsidRPr="00CB6B81">
        <w:rPr>
          <w:rFonts w:ascii="Times New Roman" w:hAnsi="Times New Roman" w:cs="Times New Roman"/>
          <w:i/>
        </w:rPr>
        <w:t>“</w:t>
      </w:r>
      <w:r w:rsidRPr="00CB6B81">
        <w:rPr>
          <w:rFonts w:ascii="Times New Roman" w:hAnsi="Times New Roman" w:cs="Times New Roman"/>
        </w:rPr>
        <w:t xml:space="preserve">From the Big Five to the Big Four? Exploring Extinction Accounting for the Rhinoceros?” </w:t>
      </w:r>
      <w:r w:rsidRPr="00CB6B81">
        <w:rPr>
          <w:rFonts w:ascii="Times New Roman" w:hAnsi="Times New Roman" w:cs="Times New Roman"/>
          <w:i/>
        </w:rPr>
        <w:t xml:space="preserve">Accounting, Auditing &amp; Accountability Journal, </w:t>
      </w:r>
      <w:r w:rsidRPr="00CB6B81">
        <w:rPr>
          <w:rFonts w:ascii="Times New Roman" w:hAnsi="Times New Roman" w:cs="Times New Roman"/>
        </w:rPr>
        <w:t>Vol. 31 No. 2, 2018, pp. 1-31.</w:t>
      </w:r>
    </w:p>
    <w:p w14:paraId="22BC1212" w14:textId="351C0C25" w:rsidR="00902F61" w:rsidRPr="00CB6B81" w:rsidRDefault="00902F61" w:rsidP="00085059">
      <w:pPr>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Atkins, J. F. and Atkins, B. C. (eds.) (2016) </w:t>
      </w:r>
      <w:r w:rsidRPr="00CB6B81">
        <w:rPr>
          <w:rFonts w:ascii="Times New Roman" w:hAnsi="Times New Roman" w:cs="Times New Roman"/>
          <w:i/>
        </w:rPr>
        <w:t>The Business of Bees, An Integrated Approach to Bee Decline</w:t>
      </w:r>
      <w:r w:rsidRPr="00CB6B81">
        <w:rPr>
          <w:rFonts w:ascii="Times New Roman" w:hAnsi="Times New Roman" w:cs="Times New Roman"/>
        </w:rPr>
        <w:t>, June, Greenleaf Publishers.</w:t>
      </w:r>
    </w:p>
    <w:p w14:paraId="100ABBBD" w14:textId="06D10267" w:rsidR="00DF7F05" w:rsidRPr="00CB6B81" w:rsidRDefault="00DF7F05" w:rsidP="00085059">
      <w:pPr>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Aziz SA, Clements GR, </w:t>
      </w:r>
      <w:proofErr w:type="spellStart"/>
      <w:r w:rsidRPr="00CB6B81">
        <w:rPr>
          <w:rFonts w:ascii="Times New Roman" w:hAnsi="Times New Roman" w:cs="Times New Roman"/>
        </w:rPr>
        <w:t>McConkey</w:t>
      </w:r>
      <w:proofErr w:type="spellEnd"/>
      <w:r w:rsidRPr="00CB6B81">
        <w:rPr>
          <w:rFonts w:ascii="Times New Roman" w:hAnsi="Times New Roman" w:cs="Times New Roman"/>
        </w:rPr>
        <w:t xml:space="preserve"> KR, </w:t>
      </w:r>
      <w:proofErr w:type="spellStart"/>
      <w:r w:rsidRPr="00CB6B81">
        <w:rPr>
          <w:rFonts w:ascii="Times New Roman" w:hAnsi="Times New Roman" w:cs="Times New Roman"/>
        </w:rPr>
        <w:t>Sritongchuay</w:t>
      </w:r>
      <w:proofErr w:type="spellEnd"/>
      <w:r w:rsidRPr="00CB6B81">
        <w:rPr>
          <w:rFonts w:ascii="Times New Roman" w:hAnsi="Times New Roman" w:cs="Times New Roman"/>
        </w:rPr>
        <w:t xml:space="preserve"> T, </w:t>
      </w:r>
      <w:proofErr w:type="spellStart"/>
      <w:r w:rsidRPr="00CB6B81">
        <w:rPr>
          <w:rFonts w:ascii="Times New Roman" w:hAnsi="Times New Roman" w:cs="Times New Roman"/>
        </w:rPr>
        <w:t>Saifful</w:t>
      </w:r>
      <w:proofErr w:type="spellEnd"/>
      <w:r w:rsidRPr="00CB6B81">
        <w:rPr>
          <w:rFonts w:ascii="Times New Roman" w:hAnsi="Times New Roman" w:cs="Times New Roman"/>
        </w:rPr>
        <w:t xml:space="preserve"> P, Muhammad </w:t>
      </w:r>
      <w:proofErr w:type="spellStart"/>
      <w:r w:rsidRPr="00CB6B81">
        <w:rPr>
          <w:rFonts w:ascii="Times New Roman" w:hAnsi="Times New Roman" w:cs="Times New Roman"/>
        </w:rPr>
        <w:t>Nur</w:t>
      </w:r>
      <w:proofErr w:type="spellEnd"/>
      <w:r w:rsidRPr="00CB6B81">
        <w:rPr>
          <w:rFonts w:ascii="Times New Roman" w:hAnsi="Times New Roman" w:cs="Times New Roman"/>
        </w:rPr>
        <w:t xml:space="preserve"> </w:t>
      </w:r>
      <w:proofErr w:type="spellStart"/>
      <w:r w:rsidRPr="00CB6B81">
        <w:rPr>
          <w:rFonts w:ascii="Times New Roman" w:hAnsi="Times New Roman" w:cs="Times New Roman"/>
        </w:rPr>
        <w:t>Hafizi</w:t>
      </w:r>
      <w:proofErr w:type="spellEnd"/>
      <w:r w:rsidRPr="00CB6B81">
        <w:rPr>
          <w:rFonts w:ascii="Times New Roman" w:hAnsi="Times New Roman" w:cs="Times New Roman"/>
        </w:rPr>
        <w:t xml:space="preserve"> AY, Campos-</w:t>
      </w:r>
      <w:proofErr w:type="spellStart"/>
      <w:r w:rsidRPr="00CB6B81">
        <w:rPr>
          <w:rFonts w:ascii="Times New Roman" w:hAnsi="Times New Roman" w:cs="Times New Roman"/>
        </w:rPr>
        <w:t>Arceiz</w:t>
      </w:r>
      <w:proofErr w:type="spellEnd"/>
      <w:r w:rsidRPr="00CB6B81">
        <w:rPr>
          <w:rFonts w:ascii="Times New Roman" w:hAnsi="Times New Roman" w:cs="Times New Roman"/>
        </w:rPr>
        <w:t xml:space="preserve"> A, Forget P-M, and </w:t>
      </w:r>
      <w:proofErr w:type="spellStart"/>
      <w:r w:rsidRPr="00CB6B81">
        <w:rPr>
          <w:rFonts w:ascii="Times New Roman" w:hAnsi="Times New Roman" w:cs="Times New Roman"/>
        </w:rPr>
        <w:t>Bumrungsri</w:t>
      </w:r>
      <w:proofErr w:type="spellEnd"/>
      <w:r w:rsidRPr="00CB6B81">
        <w:rPr>
          <w:rFonts w:ascii="Times New Roman" w:hAnsi="Times New Roman" w:cs="Times New Roman"/>
        </w:rPr>
        <w:t xml:space="preserve"> S. 2017. Pollination by the locally endangered island flying fox (</w:t>
      </w:r>
      <w:proofErr w:type="spellStart"/>
      <w:r w:rsidRPr="00CB6B81">
        <w:rPr>
          <w:rFonts w:ascii="Times New Roman" w:hAnsi="Times New Roman" w:cs="Times New Roman"/>
        </w:rPr>
        <w:t>Pteropus</w:t>
      </w:r>
      <w:proofErr w:type="spellEnd"/>
      <w:r w:rsidRPr="00CB6B81">
        <w:rPr>
          <w:rFonts w:ascii="Times New Roman" w:hAnsi="Times New Roman" w:cs="Times New Roman"/>
        </w:rPr>
        <w:t xml:space="preserve"> </w:t>
      </w:r>
      <w:proofErr w:type="spellStart"/>
      <w:r w:rsidRPr="00CB6B81">
        <w:rPr>
          <w:rFonts w:ascii="Times New Roman" w:hAnsi="Times New Roman" w:cs="Times New Roman"/>
        </w:rPr>
        <w:t>hypomelanus</w:t>
      </w:r>
      <w:proofErr w:type="spellEnd"/>
      <w:r w:rsidRPr="00CB6B81">
        <w:rPr>
          <w:rFonts w:ascii="Times New Roman" w:hAnsi="Times New Roman" w:cs="Times New Roman"/>
        </w:rPr>
        <w:t>) enhances fruit production of the economically important durian (</w:t>
      </w:r>
      <w:proofErr w:type="spellStart"/>
      <w:r w:rsidRPr="00CB6B81">
        <w:rPr>
          <w:rFonts w:ascii="Times New Roman" w:hAnsi="Times New Roman" w:cs="Times New Roman"/>
        </w:rPr>
        <w:t>Durio</w:t>
      </w:r>
      <w:proofErr w:type="spellEnd"/>
      <w:r w:rsidRPr="00CB6B81">
        <w:rPr>
          <w:rFonts w:ascii="Times New Roman" w:hAnsi="Times New Roman" w:cs="Times New Roman"/>
        </w:rPr>
        <w:t xml:space="preserve"> </w:t>
      </w:r>
      <w:proofErr w:type="spellStart"/>
      <w:r w:rsidRPr="00CB6B81">
        <w:rPr>
          <w:rFonts w:ascii="Times New Roman" w:hAnsi="Times New Roman" w:cs="Times New Roman"/>
        </w:rPr>
        <w:t>zibethinus</w:t>
      </w:r>
      <w:proofErr w:type="spellEnd"/>
      <w:r w:rsidRPr="00CB6B81">
        <w:rPr>
          <w:rFonts w:ascii="Times New Roman" w:hAnsi="Times New Roman" w:cs="Times New Roman"/>
        </w:rPr>
        <w:t xml:space="preserve">). Ecology and Evolution: </w:t>
      </w:r>
      <w:proofErr w:type="spellStart"/>
      <w:r w:rsidRPr="00CB6B81">
        <w:rPr>
          <w:rFonts w:ascii="Times New Roman" w:hAnsi="Times New Roman" w:cs="Times New Roman"/>
        </w:rPr>
        <w:t>doi</w:t>
      </w:r>
      <w:proofErr w:type="spellEnd"/>
      <w:r w:rsidRPr="00CB6B81">
        <w:rPr>
          <w:rFonts w:ascii="Times New Roman" w:hAnsi="Times New Roman" w:cs="Times New Roman"/>
        </w:rPr>
        <w:t>: 10.1002/ece3.3213</w:t>
      </w:r>
    </w:p>
    <w:p w14:paraId="1AEA7BFB" w14:textId="77777777" w:rsidR="007E59E5" w:rsidRPr="00CB6B81" w:rsidRDefault="007E59E5" w:rsidP="00085059">
      <w:pPr>
        <w:autoSpaceDE w:val="0"/>
        <w:autoSpaceDN w:val="0"/>
        <w:adjustRightInd w:val="0"/>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Ceballos, G., </w:t>
      </w:r>
      <w:proofErr w:type="spellStart"/>
      <w:r w:rsidRPr="00CB6B81">
        <w:rPr>
          <w:rFonts w:ascii="Times New Roman" w:hAnsi="Times New Roman" w:cs="Times New Roman"/>
        </w:rPr>
        <w:t>García</w:t>
      </w:r>
      <w:proofErr w:type="spellEnd"/>
      <w:r w:rsidRPr="00CB6B81">
        <w:rPr>
          <w:rFonts w:ascii="Times New Roman" w:hAnsi="Times New Roman" w:cs="Times New Roman"/>
        </w:rPr>
        <w:t>, A., &amp; Ehrlich, P. R. (2010). The sixth extinction crisis: Loss of animal populations and species. Journal of Cosmology, 8, 1821–1831.</w:t>
      </w:r>
    </w:p>
    <w:p w14:paraId="7BC5FF11" w14:textId="0903645D" w:rsidR="007E59E5" w:rsidRPr="00CB6B81" w:rsidRDefault="007E59E5" w:rsidP="00CB6B81">
      <w:pPr>
        <w:autoSpaceDE w:val="0"/>
        <w:autoSpaceDN w:val="0"/>
        <w:adjustRightInd w:val="0"/>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Ceballos, G., Ehrlich, P. R., </w:t>
      </w:r>
      <w:proofErr w:type="spellStart"/>
      <w:r w:rsidRPr="00CB6B81">
        <w:rPr>
          <w:rFonts w:ascii="Times New Roman" w:hAnsi="Times New Roman" w:cs="Times New Roman"/>
        </w:rPr>
        <w:t>Barnosky</w:t>
      </w:r>
      <w:proofErr w:type="spellEnd"/>
      <w:r w:rsidRPr="00CB6B81">
        <w:rPr>
          <w:rFonts w:ascii="Times New Roman" w:hAnsi="Times New Roman" w:cs="Times New Roman"/>
        </w:rPr>
        <w:t xml:space="preserve">, A. D., </w:t>
      </w:r>
      <w:proofErr w:type="spellStart"/>
      <w:r w:rsidRPr="00CB6B81">
        <w:rPr>
          <w:rFonts w:ascii="Times New Roman" w:hAnsi="Times New Roman" w:cs="Times New Roman"/>
        </w:rPr>
        <w:t>García</w:t>
      </w:r>
      <w:proofErr w:type="spellEnd"/>
      <w:r w:rsidRPr="00CB6B81">
        <w:rPr>
          <w:rFonts w:ascii="Times New Roman" w:hAnsi="Times New Roman" w:cs="Times New Roman"/>
        </w:rPr>
        <w:t>, A., Pringle, R. M., &amp; Palmer, T. M. (2015). Accelerated modern human-induced species losses: Entering the sixth</w:t>
      </w:r>
      <w:r w:rsidR="00CB6B81" w:rsidRPr="00CB6B81">
        <w:rPr>
          <w:rFonts w:ascii="Times New Roman" w:hAnsi="Times New Roman" w:cs="Times New Roman"/>
        </w:rPr>
        <w:t xml:space="preserve"> </w:t>
      </w:r>
      <w:r w:rsidRPr="00CB6B81">
        <w:rPr>
          <w:rFonts w:ascii="Times New Roman" w:hAnsi="Times New Roman" w:cs="Times New Roman"/>
        </w:rPr>
        <w:t>mass extinction. Science Advances, 1, e1400253.</w:t>
      </w:r>
    </w:p>
    <w:p w14:paraId="75D72CE7" w14:textId="2806C444" w:rsidR="007E59E5" w:rsidRPr="00CB6B81" w:rsidRDefault="007E59E5" w:rsidP="00085059">
      <w:pPr>
        <w:pStyle w:val="EndNoteBibliography"/>
        <w:spacing w:after="0"/>
        <w:ind w:left="720" w:hanging="720"/>
        <w:rPr>
          <w:rFonts w:ascii="Times New Roman" w:hAnsi="Times New Roman"/>
        </w:rPr>
      </w:pPr>
      <w:r w:rsidRPr="00CB6B81">
        <w:rPr>
          <w:rFonts w:ascii="Times New Roman" w:hAnsi="Times New Roman"/>
        </w:rPr>
        <w:t xml:space="preserve">Ceballos, G., Ehrlich, P. R. &amp; Dirzo, R. (2017). Biological annihilation via the ongoing sixth mass extinction signaled by vertebrate population losses and declines. </w:t>
      </w:r>
      <w:r w:rsidRPr="00CB6B81">
        <w:rPr>
          <w:rFonts w:ascii="Times New Roman" w:hAnsi="Times New Roman"/>
          <w:i/>
        </w:rPr>
        <w:t>Proceedings of the National Academy of Sciences</w:t>
      </w:r>
      <w:r w:rsidRPr="00CB6B81">
        <w:rPr>
          <w:rFonts w:ascii="Times New Roman" w:hAnsi="Times New Roman"/>
        </w:rPr>
        <w:t>.</w:t>
      </w:r>
    </w:p>
    <w:p w14:paraId="033A2C1E" w14:textId="77777777" w:rsidR="006B54A5" w:rsidRPr="00CB6B81" w:rsidRDefault="006B54A5"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rPr>
        <w:t>Costanza</w:t>
      </w:r>
      <w:proofErr w:type="spellEnd"/>
      <w:r w:rsidRPr="00CB6B81">
        <w:rPr>
          <w:rFonts w:ascii="Times New Roman" w:hAnsi="Times New Roman" w:cs="Times New Roman"/>
        </w:rPr>
        <w:t>, R. (2006). “Nature: ecosystems without commodifying them”,</w:t>
      </w:r>
      <w:r w:rsidRPr="00CB6B81">
        <w:rPr>
          <w:rFonts w:ascii="Times New Roman" w:hAnsi="Times New Roman" w:cs="Times New Roman"/>
          <w:i/>
        </w:rPr>
        <w:t xml:space="preserve"> Nature</w:t>
      </w:r>
      <w:r w:rsidRPr="00CB6B81">
        <w:rPr>
          <w:rFonts w:ascii="Times New Roman" w:hAnsi="Times New Roman" w:cs="Times New Roman"/>
        </w:rPr>
        <w:t>, 443, 749.</w:t>
      </w:r>
    </w:p>
    <w:p w14:paraId="69BB1C04" w14:textId="77777777" w:rsidR="006B54A5" w:rsidRPr="00CB6B81" w:rsidRDefault="006B54A5"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rPr>
        <w:t>Constanza</w:t>
      </w:r>
      <w:proofErr w:type="spellEnd"/>
      <w:r w:rsidRPr="00CB6B81">
        <w:rPr>
          <w:rFonts w:ascii="Times New Roman" w:hAnsi="Times New Roman" w:cs="Times New Roman"/>
        </w:rPr>
        <w:t xml:space="preserve">, R., </w:t>
      </w:r>
      <w:proofErr w:type="spellStart"/>
      <w:r w:rsidRPr="00CB6B81">
        <w:rPr>
          <w:rFonts w:ascii="Times New Roman" w:hAnsi="Times New Roman" w:cs="Times New Roman"/>
        </w:rPr>
        <w:t>dArge</w:t>
      </w:r>
      <w:proofErr w:type="spellEnd"/>
      <w:r w:rsidRPr="00CB6B81">
        <w:rPr>
          <w:rFonts w:ascii="Times New Roman" w:hAnsi="Times New Roman" w:cs="Times New Roman"/>
        </w:rPr>
        <w:t xml:space="preserve">, R., de Groot, R., Farber, S., Grasso, M., Hannon, B., Limburg, K., </w:t>
      </w:r>
      <w:proofErr w:type="spellStart"/>
      <w:r w:rsidRPr="00CB6B81">
        <w:rPr>
          <w:rFonts w:ascii="Times New Roman" w:hAnsi="Times New Roman" w:cs="Times New Roman"/>
        </w:rPr>
        <w:t>Naeem</w:t>
      </w:r>
      <w:proofErr w:type="spellEnd"/>
      <w:r w:rsidRPr="00CB6B81">
        <w:rPr>
          <w:rFonts w:ascii="Times New Roman" w:hAnsi="Times New Roman" w:cs="Times New Roman"/>
        </w:rPr>
        <w:t xml:space="preserve">, S., O’Neill, R.V., </w:t>
      </w:r>
      <w:proofErr w:type="spellStart"/>
      <w:r w:rsidRPr="00CB6B81">
        <w:rPr>
          <w:rFonts w:ascii="Times New Roman" w:hAnsi="Times New Roman" w:cs="Times New Roman"/>
        </w:rPr>
        <w:t>Paruelo</w:t>
      </w:r>
      <w:proofErr w:type="spellEnd"/>
      <w:r w:rsidRPr="00CB6B81">
        <w:rPr>
          <w:rFonts w:ascii="Times New Roman" w:hAnsi="Times New Roman" w:cs="Times New Roman"/>
        </w:rPr>
        <w:t xml:space="preserve">, J., </w:t>
      </w:r>
      <w:proofErr w:type="spellStart"/>
      <w:r w:rsidRPr="00CB6B81">
        <w:rPr>
          <w:rFonts w:ascii="Times New Roman" w:hAnsi="Times New Roman" w:cs="Times New Roman"/>
        </w:rPr>
        <w:t>Raskin</w:t>
      </w:r>
      <w:proofErr w:type="spellEnd"/>
      <w:r w:rsidRPr="00CB6B81">
        <w:rPr>
          <w:rFonts w:ascii="Times New Roman" w:hAnsi="Times New Roman" w:cs="Times New Roman"/>
        </w:rPr>
        <w:t xml:space="preserve">, R.G., Sutton, P., van den Belt, M., (1997). “The value of the world’s ecosystem services and natural capital”, </w:t>
      </w:r>
      <w:r w:rsidRPr="00CB6B81">
        <w:rPr>
          <w:rFonts w:ascii="Times New Roman" w:hAnsi="Times New Roman" w:cs="Times New Roman"/>
          <w:i/>
        </w:rPr>
        <w:t>Nature,</w:t>
      </w:r>
      <w:r w:rsidRPr="00CB6B81">
        <w:rPr>
          <w:rFonts w:ascii="Times New Roman" w:hAnsi="Times New Roman" w:cs="Times New Roman"/>
        </w:rPr>
        <w:t xml:space="preserve"> 387, 253–260.</w:t>
      </w:r>
    </w:p>
    <w:p w14:paraId="4A2EAA3C" w14:textId="77777777" w:rsidR="006B54A5" w:rsidRPr="00CB6B81" w:rsidRDefault="006B54A5"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shd w:val="clear" w:color="auto" w:fill="FFFFFF"/>
        </w:rPr>
        <w:t>Constanza</w:t>
      </w:r>
      <w:proofErr w:type="spellEnd"/>
      <w:r w:rsidRPr="00CB6B81">
        <w:rPr>
          <w:rFonts w:ascii="Times New Roman" w:hAnsi="Times New Roman" w:cs="Times New Roman"/>
          <w:shd w:val="clear" w:color="auto" w:fill="FFFFFF"/>
        </w:rPr>
        <w:t xml:space="preserve">, R., de Groot, R., Sutton, P., van der </w:t>
      </w:r>
      <w:proofErr w:type="spellStart"/>
      <w:r w:rsidRPr="00CB6B81">
        <w:rPr>
          <w:rFonts w:ascii="Times New Roman" w:hAnsi="Times New Roman" w:cs="Times New Roman"/>
          <w:shd w:val="clear" w:color="auto" w:fill="FFFFFF"/>
        </w:rPr>
        <w:t>Ploeg</w:t>
      </w:r>
      <w:proofErr w:type="spellEnd"/>
      <w:r w:rsidRPr="00CB6B81">
        <w:rPr>
          <w:rFonts w:ascii="Times New Roman" w:hAnsi="Times New Roman" w:cs="Times New Roman"/>
          <w:shd w:val="clear" w:color="auto" w:fill="FFFFFF"/>
        </w:rPr>
        <w:t xml:space="preserve">, S, Anderson, S. J., </w:t>
      </w:r>
      <w:proofErr w:type="spellStart"/>
      <w:r w:rsidRPr="00CB6B81">
        <w:rPr>
          <w:rFonts w:ascii="Times New Roman" w:hAnsi="Times New Roman" w:cs="Times New Roman"/>
          <w:shd w:val="clear" w:color="auto" w:fill="FFFFFF"/>
        </w:rPr>
        <w:t>Kubiszewski</w:t>
      </w:r>
      <w:proofErr w:type="spellEnd"/>
      <w:r w:rsidRPr="00CB6B81">
        <w:rPr>
          <w:rFonts w:ascii="Times New Roman" w:hAnsi="Times New Roman" w:cs="Times New Roman"/>
          <w:shd w:val="clear" w:color="auto" w:fill="FFFFFF"/>
        </w:rPr>
        <w:t>, I., Farber, S. and Turner, K. (2014). “</w:t>
      </w:r>
      <w:r w:rsidRPr="00CB6B81">
        <w:rPr>
          <w:rFonts w:ascii="Times New Roman" w:hAnsi="Times New Roman" w:cs="Times New Roman"/>
        </w:rPr>
        <w:t xml:space="preserve">Changes in the global value of ecosystem services”, </w:t>
      </w:r>
      <w:r w:rsidRPr="00CB6B81">
        <w:rPr>
          <w:rFonts w:ascii="Times New Roman" w:hAnsi="Times New Roman" w:cs="Times New Roman"/>
          <w:i/>
        </w:rPr>
        <w:t>Global Environmental Change</w:t>
      </w:r>
      <w:r w:rsidRPr="00CB6B81">
        <w:rPr>
          <w:rFonts w:ascii="Times New Roman" w:hAnsi="Times New Roman" w:cs="Times New Roman"/>
        </w:rPr>
        <w:t>, 26, 152–158.</w:t>
      </w:r>
    </w:p>
    <w:p w14:paraId="45EF2BB9" w14:textId="77777777" w:rsidR="00DF7F05" w:rsidRPr="00CB6B81" w:rsidRDefault="00DF7F05" w:rsidP="00085059">
      <w:pPr>
        <w:autoSpaceDE w:val="0"/>
        <w:autoSpaceDN w:val="0"/>
        <w:adjustRightInd w:val="0"/>
        <w:spacing w:after="0" w:line="240" w:lineRule="auto"/>
        <w:ind w:left="720" w:hanging="720"/>
        <w:jc w:val="both"/>
        <w:rPr>
          <w:rFonts w:ascii="Times New Roman" w:hAnsi="Times New Roman" w:cs="Times New Roman"/>
        </w:rPr>
      </w:pPr>
      <w:r w:rsidRPr="00CB6B81">
        <w:rPr>
          <w:rFonts w:ascii="Times New Roman" w:hAnsi="Times New Roman" w:cs="Times New Roman"/>
        </w:rPr>
        <w:t xml:space="preserve">Eccles, R. G., &amp; </w:t>
      </w:r>
      <w:proofErr w:type="spellStart"/>
      <w:r w:rsidRPr="00CB6B81">
        <w:rPr>
          <w:rFonts w:ascii="Times New Roman" w:hAnsi="Times New Roman" w:cs="Times New Roman"/>
        </w:rPr>
        <w:t>Krzus</w:t>
      </w:r>
      <w:proofErr w:type="spellEnd"/>
      <w:r w:rsidRPr="00CB6B81">
        <w:rPr>
          <w:rFonts w:ascii="Times New Roman" w:hAnsi="Times New Roman" w:cs="Times New Roman"/>
        </w:rPr>
        <w:t>, M. P. (2010). Integrated Reporting for a Sustainable Strategy Available: http://www.financialexecutives.org/KenticoCMS/Financial-Executive-</w:t>
      </w:r>
    </w:p>
    <w:p w14:paraId="036D3F63" w14:textId="77777777" w:rsidR="00DF7F05" w:rsidRPr="00CB6B81" w:rsidRDefault="00DF7F05" w:rsidP="00085059">
      <w:pPr>
        <w:autoSpaceDE w:val="0"/>
        <w:autoSpaceDN w:val="0"/>
        <w:adjustRightInd w:val="0"/>
        <w:spacing w:after="0" w:line="240" w:lineRule="auto"/>
        <w:ind w:left="720" w:hanging="720"/>
        <w:jc w:val="both"/>
        <w:rPr>
          <w:rFonts w:ascii="Times New Roman" w:hAnsi="Times New Roman" w:cs="Times New Roman"/>
        </w:rPr>
      </w:pPr>
      <w:r w:rsidRPr="00CB6B81">
        <w:rPr>
          <w:rFonts w:ascii="Times New Roman" w:hAnsi="Times New Roman" w:cs="Times New Roman"/>
        </w:rPr>
        <w:t>Magazine/2010_03/Financial-Reporting-Feature-March-2010.aspx#axzz48iuAkAHV. Accessed 26 November 2012.</w:t>
      </w:r>
    </w:p>
    <w:p w14:paraId="6E4F8FD0" w14:textId="6335326B" w:rsidR="00DF7F05" w:rsidRPr="00CB6B81" w:rsidRDefault="00DF7F05" w:rsidP="00085059">
      <w:pPr>
        <w:autoSpaceDE w:val="0"/>
        <w:autoSpaceDN w:val="0"/>
        <w:adjustRightInd w:val="0"/>
        <w:spacing w:after="0" w:line="240" w:lineRule="auto"/>
        <w:ind w:left="720" w:hanging="720"/>
        <w:jc w:val="both"/>
        <w:rPr>
          <w:rFonts w:ascii="Times New Roman" w:hAnsi="Times New Roman" w:cs="Times New Roman"/>
        </w:rPr>
      </w:pPr>
      <w:r w:rsidRPr="00CB6B81">
        <w:rPr>
          <w:rFonts w:ascii="Times New Roman" w:hAnsi="Times New Roman" w:cs="Times New Roman"/>
        </w:rPr>
        <w:t>Eccles, R., &amp; Saltzman, D. (2011). Achieving sustainability through integrated reporting. Stanford Social Innovation Review. Available: http://202.154.59.182/mfile/files/Jurnal/MIT%202012-2013%20(PDF)/Achieving%20Sustainability%20Through%20Integrated%20Reporting.pdf.</w:t>
      </w:r>
    </w:p>
    <w:p w14:paraId="538FC3FB" w14:textId="2DDE01FA" w:rsidR="00B21197" w:rsidRPr="00CB6B81" w:rsidRDefault="00B21197" w:rsidP="00085059">
      <w:pPr>
        <w:spacing w:after="0" w:line="240" w:lineRule="auto"/>
        <w:ind w:left="720" w:hanging="720"/>
        <w:jc w:val="both"/>
        <w:rPr>
          <w:rFonts w:ascii="Times New Roman" w:hAnsi="Times New Roman"/>
        </w:rPr>
      </w:pPr>
      <w:proofErr w:type="spellStart"/>
      <w:r w:rsidRPr="00CB6B81">
        <w:rPr>
          <w:rFonts w:ascii="Times New Roman" w:hAnsi="Times New Roman"/>
        </w:rPr>
        <w:t>Gallhofer</w:t>
      </w:r>
      <w:proofErr w:type="spellEnd"/>
      <w:r w:rsidRPr="00CB6B81">
        <w:rPr>
          <w:rFonts w:ascii="Times New Roman" w:hAnsi="Times New Roman"/>
        </w:rPr>
        <w:t xml:space="preserve">, S., &amp; Haslam, J. (2003) </w:t>
      </w:r>
      <w:r w:rsidRPr="00CB6B81">
        <w:rPr>
          <w:rFonts w:ascii="Times New Roman" w:hAnsi="Times New Roman"/>
          <w:i/>
        </w:rPr>
        <w:t>Accounting and Emancipation: Some Critical Interventions</w:t>
      </w:r>
      <w:r w:rsidRPr="00CB6B81">
        <w:rPr>
          <w:rFonts w:ascii="Times New Roman" w:hAnsi="Times New Roman"/>
        </w:rPr>
        <w:t>. London and New York, Routledge.</w:t>
      </w:r>
    </w:p>
    <w:p w14:paraId="7E36D091" w14:textId="0ADC1A47" w:rsidR="007E59E5" w:rsidRPr="00CB6B81" w:rsidRDefault="007E59E5" w:rsidP="00085059">
      <w:pPr>
        <w:spacing w:after="0" w:line="240" w:lineRule="auto"/>
        <w:ind w:left="720" w:hanging="720"/>
        <w:jc w:val="both"/>
        <w:rPr>
          <w:rFonts w:ascii="Times New Roman" w:eastAsia="MS Gothic" w:hAnsi="Times New Roman" w:cs="Times New Roman"/>
          <w:spacing w:val="-3"/>
        </w:rPr>
      </w:pPr>
      <w:r w:rsidRPr="00CB6B81">
        <w:rPr>
          <w:rFonts w:ascii="Times New Roman" w:eastAsia="MS Gothic" w:hAnsi="Times New Roman" w:cs="Times New Roman"/>
          <w:spacing w:val="-3"/>
        </w:rPr>
        <w:t xml:space="preserve">King, M. E. </w:t>
      </w:r>
      <w:r w:rsidRPr="00CB6B81">
        <w:rPr>
          <w:rFonts w:ascii="Times New Roman" w:eastAsia="MS Gothic" w:hAnsi="Times New Roman" w:cs="Times New Roman"/>
          <w:i/>
          <w:spacing w:val="-3"/>
        </w:rPr>
        <w:t>with</w:t>
      </w:r>
      <w:r w:rsidRPr="00CB6B81">
        <w:rPr>
          <w:rFonts w:ascii="Times New Roman" w:eastAsia="MS Gothic" w:hAnsi="Times New Roman" w:cs="Times New Roman"/>
          <w:spacing w:val="-3"/>
        </w:rPr>
        <w:t xml:space="preserve"> Atkins, J. F. (2016) </w:t>
      </w:r>
      <w:r w:rsidRPr="00CB6B81">
        <w:rPr>
          <w:rFonts w:ascii="Times New Roman" w:eastAsia="MS Gothic" w:hAnsi="Times New Roman" w:cs="Times New Roman"/>
          <w:i/>
          <w:spacing w:val="-3"/>
        </w:rPr>
        <w:t>Chief Value Officer: Accountants Can Save the Planet,</w:t>
      </w:r>
      <w:r w:rsidRPr="00CB6B81">
        <w:rPr>
          <w:rFonts w:ascii="Times New Roman" w:eastAsia="MS Gothic" w:hAnsi="Times New Roman" w:cs="Times New Roman"/>
          <w:spacing w:val="-3"/>
        </w:rPr>
        <w:t xml:space="preserve"> Greenleaf Publishers Limited, </w:t>
      </w:r>
      <w:proofErr w:type="spellStart"/>
      <w:r w:rsidRPr="00CB6B81">
        <w:rPr>
          <w:rFonts w:ascii="Times New Roman" w:eastAsia="MS Gothic" w:hAnsi="Times New Roman" w:cs="Times New Roman"/>
          <w:spacing w:val="-3"/>
        </w:rPr>
        <w:t>Saltaire</w:t>
      </w:r>
      <w:proofErr w:type="spellEnd"/>
      <w:r w:rsidRPr="00CB6B81">
        <w:rPr>
          <w:rFonts w:ascii="Times New Roman" w:eastAsia="MS Gothic" w:hAnsi="Times New Roman" w:cs="Times New Roman"/>
          <w:spacing w:val="-3"/>
        </w:rPr>
        <w:t>, UK.</w:t>
      </w:r>
    </w:p>
    <w:p w14:paraId="5AE29254" w14:textId="3BA66C80" w:rsidR="007E59E5" w:rsidRPr="00CB6B81" w:rsidRDefault="007E59E5"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rPr>
        <w:t>Kolbert</w:t>
      </w:r>
      <w:proofErr w:type="spellEnd"/>
      <w:r w:rsidRPr="00CB6B81">
        <w:rPr>
          <w:rFonts w:ascii="Times New Roman" w:hAnsi="Times New Roman" w:cs="Times New Roman"/>
        </w:rPr>
        <w:t xml:space="preserve">, E. (2014). </w:t>
      </w:r>
      <w:r w:rsidRPr="00CB6B81">
        <w:rPr>
          <w:rFonts w:ascii="Times New Roman" w:hAnsi="Times New Roman" w:cs="Times New Roman"/>
          <w:i/>
        </w:rPr>
        <w:t>The sixth extinction: An unnatural history</w:t>
      </w:r>
      <w:r w:rsidRPr="00CB6B81">
        <w:rPr>
          <w:rFonts w:ascii="Times New Roman" w:hAnsi="Times New Roman" w:cs="Times New Roman"/>
        </w:rPr>
        <w:t>, Bloomsbury Publishing plc, London, UK.</w:t>
      </w:r>
    </w:p>
    <w:p w14:paraId="5F5D6758" w14:textId="622E068B" w:rsidR="007E59E5" w:rsidRPr="00CB6B81" w:rsidRDefault="007E59E5"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rPr>
        <w:t>Maroun</w:t>
      </w:r>
      <w:proofErr w:type="spellEnd"/>
      <w:r w:rsidRPr="00CB6B81">
        <w:rPr>
          <w:rFonts w:ascii="Times New Roman" w:hAnsi="Times New Roman" w:cs="Times New Roman"/>
        </w:rPr>
        <w:t xml:space="preserve">, W. and Atkins, J. F. (2018) “The emancipatory potential of extinction accounting: Exploring current practice in integrated reports”, </w:t>
      </w:r>
      <w:r w:rsidRPr="00CB6B81">
        <w:rPr>
          <w:rFonts w:ascii="Times New Roman" w:hAnsi="Times New Roman" w:cs="Times New Roman"/>
          <w:i/>
        </w:rPr>
        <w:t>Accounting Forum</w:t>
      </w:r>
      <w:r w:rsidRPr="00CB6B81">
        <w:rPr>
          <w:rFonts w:ascii="Times New Roman" w:hAnsi="Times New Roman" w:cs="Times New Roman"/>
        </w:rPr>
        <w:t>. Vol. 42, pp. 102–118.</w:t>
      </w:r>
    </w:p>
    <w:p w14:paraId="1ABDFCA2" w14:textId="0176D7D9" w:rsidR="00CB6B81" w:rsidRPr="00CB6B81" w:rsidRDefault="00CB6B81" w:rsidP="00085059">
      <w:pPr>
        <w:spacing w:after="0" w:line="240" w:lineRule="auto"/>
        <w:ind w:left="720" w:hanging="720"/>
        <w:jc w:val="both"/>
        <w:rPr>
          <w:rFonts w:ascii="Times New Roman" w:hAnsi="Times New Roman" w:cs="Times New Roman"/>
        </w:rPr>
      </w:pPr>
      <w:proofErr w:type="spellStart"/>
      <w:r w:rsidRPr="00CB6B81">
        <w:rPr>
          <w:rFonts w:ascii="Times New Roman" w:hAnsi="Times New Roman" w:cs="Times New Roman"/>
        </w:rPr>
        <w:t>Stathers</w:t>
      </w:r>
      <w:proofErr w:type="spellEnd"/>
      <w:r w:rsidRPr="00CB6B81">
        <w:rPr>
          <w:rFonts w:ascii="Times New Roman" w:hAnsi="Times New Roman" w:cs="Times New Roman"/>
        </w:rPr>
        <w:t xml:space="preserve">, R. (2016). “The bee and the stock market: An overview of pollinator decline and its economic and corporate significance”, chapter 6 in Atkins, J. and Atkins, B. (2016) </w:t>
      </w:r>
      <w:r w:rsidRPr="00CB6B81">
        <w:rPr>
          <w:rFonts w:ascii="Times New Roman" w:hAnsi="Times New Roman" w:cs="Times New Roman"/>
          <w:i/>
        </w:rPr>
        <w:t>The Business of Bees: An Integrated Approach to Bee Decline and Corporate Responsibility,</w:t>
      </w:r>
      <w:r w:rsidRPr="00CB6B81">
        <w:rPr>
          <w:rFonts w:ascii="Times New Roman" w:hAnsi="Times New Roman" w:cs="Times New Roman"/>
        </w:rPr>
        <w:t xml:space="preserve"> Greenleaf Publishers Limited, </w:t>
      </w:r>
      <w:proofErr w:type="spellStart"/>
      <w:r w:rsidRPr="00CB6B81">
        <w:rPr>
          <w:rFonts w:ascii="Times New Roman" w:hAnsi="Times New Roman" w:cs="Times New Roman"/>
        </w:rPr>
        <w:t>Saltaire</w:t>
      </w:r>
      <w:proofErr w:type="spellEnd"/>
      <w:r w:rsidRPr="00CB6B81">
        <w:rPr>
          <w:rFonts w:ascii="Times New Roman" w:hAnsi="Times New Roman" w:cs="Times New Roman"/>
        </w:rPr>
        <w:t>, UK, pp. 110-131</w:t>
      </w:r>
    </w:p>
    <w:p w14:paraId="11A2502D" w14:textId="77777777" w:rsidR="007E59E5" w:rsidRPr="006B54A5" w:rsidRDefault="007E59E5" w:rsidP="00085059">
      <w:pPr>
        <w:spacing w:after="0" w:line="240" w:lineRule="auto"/>
        <w:ind w:left="720" w:hanging="720"/>
        <w:jc w:val="both"/>
        <w:rPr>
          <w:rFonts w:ascii="Times New Roman" w:hAnsi="Times New Roman" w:cs="Times New Roman"/>
          <w:sz w:val="24"/>
          <w:szCs w:val="24"/>
        </w:rPr>
      </w:pPr>
    </w:p>
    <w:p w14:paraId="240DF26A" w14:textId="77777777" w:rsidR="007866AE" w:rsidRPr="006B54A5" w:rsidRDefault="007866AE" w:rsidP="006B54A5">
      <w:pPr>
        <w:spacing w:after="0" w:line="240" w:lineRule="auto"/>
        <w:rPr>
          <w:rFonts w:ascii="Times New Roman" w:hAnsi="Times New Roman" w:cs="Times New Roman"/>
          <w:sz w:val="24"/>
          <w:szCs w:val="24"/>
        </w:rPr>
      </w:pPr>
    </w:p>
    <w:p w14:paraId="461996FD" w14:textId="77777777" w:rsidR="007866AE" w:rsidRPr="006B54A5" w:rsidRDefault="007866AE" w:rsidP="006B54A5">
      <w:pPr>
        <w:spacing w:after="0" w:line="240" w:lineRule="auto"/>
        <w:rPr>
          <w:rFonts w:ascii="Times New Roman" w:hAnsi="Times New Roman" w:cs="Times New Roman"/>
          <w:sz w:val="24"/>
          <w:szCs w:val="24"/>
        </w:rPr>
      </w:pPr>
    </w:p>
    <w:p w14:paraId="0D82BA03" w14:textId="77777777" w:rsidR="00CB6B81" w:rsidRDefault="00CB6B81">
      <w:pPr>
        <w:rPr>
          <w:rFonts w:ascii="Baskerville Old Face" w:hAnsi="Baskerville Old Face"/>
          <w:b/>
          <w:color w:val="D60093"/>
          <w:sz w:val="48"/>
          <w:szCs w:val="48"/>
        </w:rPr>
      </w:pPr>
      <w:r>
        <w:rPr>
          <w:rFonts w:ascii="Baskerville Old Face" w:hAnsi="Baskerville Old Face"/>
          <w:b/>
          <w:color w:val="D60093"/>
          <w:sz w:val="48"/>
          <w:szCs w:val="48"/>
        </w:rPr>
        <w:br w:type="page"/>
      </w:r>
    </w:p>
    <w:p w14:paraId="2E0675B7" w14:textId="56797B79" w:rsidR="0041592C" w:rsidRDefault="0041592C" w:rsidP="0041592C">
      <w:pPr>
        <w:spacing w:after="0"/>
        <w:jc w:val="center"/>
        <w:rPr>
          <w:rFonts w:ascii="Baskerville Old Face" w:hAnsi="Baskerville Old Face"/>
          <w:sz w:val="48"/>
          <w:szCs w:val="48"/>
        </w:rPr>
      </w:pPr>
      <w:r w:rsidRPr="009B08B8">
        <w:rPr>
          <w:rFonts w:ascii="Baskerville Old Face" w:hAnsi="Baskerville Old Face"/>
          <w:b/>
          <w:color w:val="D60093"/>
          <w:sz w:val="48"/>
          <w:szCs w:val="48"/>
        </w:rPr>
        <w:lastRenderedPageBreak/>
        <w:t>SPECIES PROTECTION ACTION PLAN</w:t>
      </w:r>
      <w:r w:rsidRPr="009B08B8">
        <w:rPr>
          <w:rFonts w:ascii="Baskerville Old Face" w:hAnsi="Baskerville Old Face"/>
          <w:b/>
          <w:color w:val="D60093"/>
          <w:sz w:val="48"/>
          <w:szCs w:val="48"/>
        </w:rPr>
        <w:br/>
      </w:r>
      <w:r w:rsidRPr="009B08B8">
        <w:rPr>
          <w:rFonts w:ascii="Baskerville Old Face" w:hAnsi="Baskerville Old Face"/>
          <w:sz w:val="48"/>
          <w:szCs w:val="48"/>
        </w:rPr>
        <w:t>FOR</w:t>
      </w:r>
      <w:r>
        <w:rPr>
          <w:rFonts w:ascii="Baskerville Old Face" w:hAnsi="Baskerville Old Face"/>
          <w:sz w:val="48"/>
          <w:szCs w:val="48"/>
        </w:rPr>
        <w:t xml:space="preserve"> THE FINANCIAL MARKETS</w:t>
      </w:r>
    </w:p>
    <w:p w14:paraId="241BB746" w14:textId="77777777" w:rsidR="0041592C" w:rsidRPr="00702DA0" w:rsidRDefault="0041592C" w:rsidP="0041592C">
      <w:pPr>
        <w:spacing w:after="0" w:line="240" w:lineRule="auto"/>
        <w:rPr>
          <w:rFonts w:ascii="Baskerville Old Face" w:eastAsia="Times New Roman" w:hAnsi="Baskerville Old Face" w:cs="Times New Roman"/>
          <w:sz w:val="24"/>
          <w:szCs w:val="24"/>
          <w:lang w:eastAsia="en-GB"/>
        </w:rPr>
      </w:pPr>
      <w:r w:rsidRPr="00702DA0">
        <w:rPr>
          <w:rFonts w:ascii="Baskerville Old Face" w:eastAsia="Times New Roman" w:hAnsi="Baskerville Old Face" w:cs="Arial"/>
          <w:b/>
          <w:bCs/>
          <w:sz w:val="24"/>
          <w:szCs w:val="24"/>
          <w:lang w:eastAsia="en-GB"/>
        </w:rPr>
        <w:t>Why Extinction represents a Material Financial Risk for a Sustainable Finance Sector</w:t>
      </w:r>
    </w:p>
    <w:p w14:paraId="5652D078" w14:textId="1B4376D1" w:rsidR="0041592C" w:rsidRDefault="0041592C" w:rsidP="0041592C">
      <w:pPr>
        <w:spacing w:after="0" w:line="240" w:lineRule="auto"/>
        <w:jc w:val="both"/>
        <w:rPr>
          <w:rFonts w:ascii="Baskerville Old Face" w:eastAsia="Times New Roman" w:hAnsi="Baskerville Old Face" w:cs="Arial"/>
          <w:sz w:val="20"/>
          <w:szCs w:val="20"/>
          <w:lang w:eastAsia="en-GB"/>
        </w:rPr>
      </w:pPr>
      <w:r>
        <w:rPr>
          <w:rFonts w:ascii="Baskerville Old Face" w:eastAsia="Times New Roman" w:hAnsi="Baskerville Old Face" w:cs="Arial"/>
          <w:sz w:val="20"/>
          <w:szCs w:val="20"/>
          <w:lang w:eastAsia="en-GB"/>
        </w:rPr>
        <w:t>Our</w:t>
      </w:r>
      <w:r w:rsidRPr="00F03604">
        <w:rPr>
          <w:rFonts w:ascii="Baskerville Old Face" w:eastAsia="Times New Roman" w:hAnsi="Baskerville Old Face" w:cs="Arial"/>
          <w:sz w:val="20"/>
          <w:szCs w:val="20"/>
          <w:lang w:eastAsia="en-GB"/>
        </w:rPr>
        <w:t xml:space="preserve"> world is </w:t>
      </w:r>
      <w:r>
        <w:rPr>
          <w:rFonts w:ascii="Baskerville Old Face" w:eastAsia="Times New Roman" w:hAnsi="Baskerville Old Face" w:cs="Arial"/>
          <w:sz w:val="20"/>
          <w:szCs w:val="20"/>
          <w:lang w:eastAsia="en-GB"/>
        </w:rPr>
        <w:t>in the grip of a</w:t>
      </w:r>
      <w:r w:rsidRPr="00F03604">
        <w:rPr>
          <w:rFonts w:ascii="Baskerville Old Face" w:eastAsia="Times New Roman" w:hAnsi="Baskerville Old Face" w:cs="Arial"/>
          <w:sz w:val="20"/>
          <w:szCs w:val="20"/>
          <w:lang w:eastAsia="en-GB"/>
        </w:rPr>
        <w:t xml:space="preserve"> mass extinction</w:t>
      </w:r>
      <w:r>
        <w:rPr>
          <w:rFonts w:ascii="Baskerville Old Face" w:eastAsia="Times New Roman" w:hAnsi="Baskerville Old Face" w:cs="Arial"/>
          <w:sz w:val="20"/>
          <w:szCs w:val="20"/>
          <w:lang w:eastAsia="en-GB"/>
        </w:rPr>
        <w:t xml:space="preserve"> crisis</w:t>
      </w:r>
      <w:r w:rsidRPr="00F03604">
        <w:rPr>
          <w:rFonts w:ascii="Baskerville Old Face" w:eastAsia="Times New Roman" w:hAnsi="Baskerville Old Face" w:cs="Arial"/>
          <w:sz w:val="20"/>
          <w:szCs w:val="20"/>
          <w:lang w:eastAsia="en-GB"/>
        </w:rPr>
        <w:t xml:space="preserve"> with ext</w:t>
      </w:r>
      <w:r>
        <w:rPr>
          <w:rFonts w:ascii="Baskerville Old Face" w:eastAsia="Times New Roman" w:hAnsi="Baskerville Old Face" w:cs="Arial"/>
          <w:sz w:val="20"/>
          <w:szCs w:val="20"/>
          <w:lang w:eastAsia="en-GB"/>
        </w:rPr>
        <w:t>inction of flora and fauna</w:t>
      </w:r>
      <w:r w:rsidRPr="00F03604">
        <w:rPr>
          <w:rFonts w:ascii="Baskerville Old Face" w:eastAsia="Times New Roman" w:hAnsi="Baskerville Old Face" w:cs="Arial"/>
          <w:sz w:val="20"/>
          <w:szCs w:val="20"/>
          <w:lang w:eastAsia="en-GB"/>
        </w:rPr>
        <w:t xml:space="preserve"> caused by a variety of factors arising from industrial activity and increasing human populations, including global warming, climate change, habitat loss, pollution and use of pesticides. Most extinctions are linked to industrial and business activity</w:t>
      </w:r>
      <w:r>
        <w:rPr>
          <w:rFonts w:ascii="Baskerville Old Face" w:eastAsia="Times New Roman" w:hAnsi="Baskerville Old Face" w:cs="Arial"/>
          <w:sz w:val="20"/>
          <w:szCs w:val="20"/>
          <w:lang w:eastAsia="en-GB"/>
        </w:rPr>
        <w:t xml:space="preserve"> either directly or indirectly. Business, </w:t>
      </w:r>
      <w:r w:rsidRPr="00F03604">
        <w:rPr>
          <w:rFonts w:ascii="Baskerville Old Face" w:eastAsia="Times New Roman" w:hAnsi="Baskerville Old Face" w:cs="Arial"/>
          <w:sz w:val="20"/>
          <w:szCs w:val="20"/>
          <w:lang w:eastAsia="en-GB"/>
        </w:rPr>
        <w:t>society</w:t>
      </w:r>
      <w:r>
        <w:rPr>
          <w:rFonts w:ascii="Baskerville Old Face" w:eastAsia="Times New Roman" w:hAnsi="Baskerville Old Face" w:cs="Arial"/>
          <w:sz w:val="20"/>
          <w:szCs w:val="20"/>
          <w:lang w:eastAsia="en-GB"/>
        </w:rPr>
        <w:t xml:space="preserve"> and the financial markets</w:t>
      </w:r>
      <w:r w:rsidRPr="00F03604">
        <w:rPr>
          <w:rFonts w:ascii="Baskerville Old Face" w:eastAsia="Times New Roman" w:hAnsi="Baskerville Old Face" w:cs="Arial"/>
          <w:sz w:val="20"/>
          <w:szCs w:val="20"/>
          <w:lang w:eastAsia="en-GB"/>
        </w:rPr>
        <w:t xml:space="preserve"> rel</w:t>
      </w:r>
      <w:r>
        <w:rPr>
          <w:rFonts w:ascii="Baskerville Old Face" w:eastAsia="Times New Roman" w:hAnsi="Baskerville Old Face" w:cs="Arial"/>
          <w:sz w:val="20"/>
          <w:szCs w:val="20"/>
          <w:lang w:eastAsia="en-GB"/>
        </w:rPr>
        <w:t>y o</w:t>
      </w:r>
      <w:r w:rsidRPr="00F03604">
        <w:rPr>
          <w:rFonts w:ascii="Baskerville Old Face" w:eastAsia="Times New Roman" w:hAnsi="Baskerville Old Face" w:cs="Arial"/>
          <w:sz w:val="20"/>
          <w:szCs w:val="20"/>
          <w:lang w:eastAsia="en-GB"/>
        </w:rPr>
        <w:t xml:space="preserve">n the healthy functioning of the ecosystem. Each and every species has a unique </w:t>
      </w:r>
      <w:r>
        <w:rPr>
          <w:rFonts w:ascii="Baskerville Old Face" w:eastAsia="Times New Roman" w:hAnsi="Baskerville Old Face" w:cs="Arial"/>
          <w:sz w:val="20"/>
          <w:szCs w:val="20"/>
          <w:lang w:eastAsia="en-GB"/>
        </w:rPr>
        <w:t>role to play</w:t>
      </w:r>
      <w:r w:rsidRPr="00F03604">
        <w:rPr>
          <w:rFonts w:ascii="Baskerville Old Face" w:eastAsia="Times New Roman" w:hAnsi="Baskerville Old Face" w:cs="Arial"/>
          <w:sz w:val="20"/>
          <w:szCs w:val="20"/>
          <w:lang w:eastAsia="en-GB"/>
        </w:rPr>
        <w:t xml:space="preserve"> in our ecosystem</w:t>
      </w:r>
      <w:r>
        <w:rPr>
          <w:rFonts w:ascii="Baskerville Old Face" w:eastAsia="Times New Roman" w:hAnsi="Baskerville Old Face" w:cs="Arial"/>
          <w:sz w:val="20"/>
          <w:szCs w:val="20"/>
          <w:lang w:eastAsia="en-GB"/>
        </w:rPr>
        <w:t>. T</w:t>
      </w:r>
      <w:r w:rsidRPr="00F03604">
        <w:rPr>
          <w:rFonts w:ascii="Baskerville Old Face" w:eastAsia="Times New Roman" w:hAnsi="Baskerville Old Face" w:cs="Arial"/>
          <w:sz w:val="20"/>
          <w:szCs w:val="20"/>
          <w:lang w:eastAsia="en-GB"/>
        </w:rPr>
        <w:t xml:space="preserve">hrough the interconnectedness of all life on earth, every extinction diminishes and weakens these relationships. </w:t>
      </w:r>
      <w:r>
        <w:rPr>
          <w:rFonts w:ascii="Baskerville Old Face" w:eastAsia="Times New Roman" w:hAnsi="Baskerville Old Face" w:cs="Arial"/>
          <w:sz w:val="20"/>
          <w:szCs w:val="20"/>
          <w:lang w:eastAsia="en-GB"/>
        </w:rPr>
        <w:t xml:space="preserve">This </w:t>
      </w:r>
      <w:r w:rsidRPr="00143F5B">
        <w:rPr>
          <w:rFonts w:ascii="Baskerville Old Face" w:eastAsia="Times New Roman" w:hAnsi="Baskerville Old Face" w:cs="Arial"/>
          <w:b/>
          <w:color w:val="FF33CC"/>
          <w:sz w:val="20"/>
          <w:szCs w:val="20"/>
          <w:lang w:eastAsia="en-GB"/>
        </w:rPr>
        <w:t>Species Protection Action Plan</w:t>
      </w:r>
      <w:r>
        <w:rPr>
          <w:rFonts w:ascii="Baskerville Old Face" w:eastAsia="Times New Roman" w:hAnsi="Baskerville Old Face" w:cs="Arial"/>
          <w:sz w:val="20"/>
          <w:szCs w:val="20"/>
          <w:lang w:eastAsia="en-GB"/>
        </w:rPr>
        <w:t xml:space="preserve"> aims to form the basis for development of tools, techniques, models and other initiatives to protect and enhance value, mitigate material financial risks from species loss and extinctions, and save the Planet – and ourselves.</w:t>
      </w:r>
    </w:p>
    <w:p w14:paraId="0631ECD9" w14:textId="77777777" w:rsidR="00085059" w:rsidRPr="00F03604" w:rsidRDefault="00085059" w:rsidP="0041592C">
      <w:pPr>
        <w:spacing w:after="0" w:line="240" w:lineRule="auto"/>
        <w:jc w:val="both"/>
        <w:rPr>
          <w:rFonts w:ascii="Baskerville Old Face" w:eastAsia="Times New Roman" w:hAnsi="Baskerville Old Face" w:cs="Times New Roman"/>
          <w:sz w:val="20"/>
          <w:szCs w:val="20"/>
          <w:lang w:eastAsia="en-GB"/>
        </w:rPr>
      </w:pPr>
    </w:p>
    <w:p w14:paraId="25F9A8AD" w14:textId="77777777" w:rsidR="0041592C" w:rsidRPr="0023037F" w:rsidRDefault="0041592C" w:rsidP="0041592C">
      <w:pPr>
        <w:spacing w:after="0"/>
        <w:rPr>
          <w:rFonts w:ascii="Baskerville Old Face" w:hAnsi="Baskerville Old Face"/>
          <w:b/>
          <w:sz w:val="20"/>
          <w:szCs w:val="20"/>
        </w:rPr>
      </w:pPr>
      <w:r w:rsidRPr="0023037F">
        <w:rPr>
          <w:rFonts w:ascii="Baskerville Old Face" w:hAnsi="Baskerville Old Face"/>
          <w:b/>
          <w:sz w:val="20"/>
          <w:szCs w:val="20"/>
        </w:rPr>
        <w:t xml:space="preserve">WHY </w:t>
      </w:r>
      <w:r>
        <w:rPr>
          <w:rFonts w:ascii="Baskerville Old Face" w:hAnsi="Baskerville Old Face"/>
          <w:b/>
          <w:sz w:val="20"/>
          <w:szCs w:val="20"/>
        </w:rPr>
        <w:t xml:space="preserve">DOES </w:t>
      </w:r>
      <w:r w:rsidRPr="0023037F">
        <w:rPr>
          <w:rFonts w:ascii="Baskerville Old Face" w:hAnsi="Baskerville Old Face"/>
          <w:b/>
          <w:sz w:val="20"/>
          <w:szCs w:val="20"/>
        </w:rPr>
        <w:t>EXTINCTION MATTER TO THE CORPORATE SECTOR</w:t>
      </w:r>
      <w:r>
        <w:rPr>
          <w:rFonts w:ascii="Baskerville Old Face" w:hAnsi="Baskerville Old Face"/>
          <w:b/>
          <w:sz w:val="20"/>
          <w:szCs w:val="20"/>
        </w:rPr>
        <w:t>?</w:t>
      </w:r>
    </w:p>
    <w:p w14:paraId="75C8BA14" w14:textId="77777777" w:rsidR="0041592C" w:rsidRPr="0006631D" w:rsidRDefault="0041592C" w:rsidP="0041592C">
      <w:pPr>
        <w:spacing w:after="0"/>
        <w:rPr>
          <w:rFonts w:ascii="Baskerville Old Face" w:hAnsi="Baskerville Old Face"/>
          <w:sz w:val="20"/>
          <w:szCs w:val="20"/>
        </w:rPr>
      </w:pPr>
      <w:r w:rsidRPr="0006631D">
        <w:rPr>
          <w:rFonts w:ascii="Baskerville Old Face" w:hAnsi="Baskerville Old Face"/>
          <w:sz w:val="20"/>
          <w:szCs w:val="20"/>
        </w:rPr>
        <w:t>Species extinction can impact value creation and threaten supply chains, production and profits</w:t>
      </w:r>
    </w:p>
    <w:p w14:paraId="30978B2D" w14:textId="77777777" w:rsidR="0041592C" w:rsidRPr="00281F52" w:rsidRDefault="0041592C" w:rsidP="0041592C">
      <w:pPr>
        <w:spacing w:after="0"/>
        <w:rPr>
          <w:rFonts w:ascii="Baskerville Old Face" w:hAnsi="Baskerville Old Face"/>
          <w:b/>
          <w:color w:val="FF33CC"/>
          <w:sz w:val="20"/>
          <w:szCs w:val="20"/>
        </w:rPr>
      </w:pPr>
      <w:r w:rsidRPr="00281F52">
        <w:rPr>
          <w:rFonts w:ascii="Baskerville Old Face" w:hAnsi="Baskerville Old Face"/>
          <w:b/>
          <w:color w:val="FF33CC"/>
          <w:sz w:val="20"/>
          <w:szCs w:val="20"/>
        </w:rPr>
        <w:t xml:space="preserve">WHAT </w:t>
      </w:r>
      <w:r>
        <w:rPr>
          <w:rFonts w:ascii="Baskerville Old Face" w:hAnsi="Baskerville Old Face"/>
          <w:b/>
          <w:color w:val="FF33CC"/>
          <w:sz w:val="20"/>
          <w:szCs w:val="20"/>
        </w:rPr>
        <w:t>SHOULD COMPANIES</w:t>
      </w:r>
      <w:r w:rsidRPr="00281F52">
        <w:rPr>
          <w:rFonts w:ascii="Baskerville Old Face" w:hAnsi="Baskerville Old Face"/>
          <w:b/>
          <w:color w:val="FF33CC"/>
          <w:sz w:val="20"/>
          <w:szCs w:val="20"/>
        </w:rPr>
        <w:t xml:space="preserve"> DO</w:t>
      </w:r>
      <w:r>
        <w:rPr>
          <w:rFonts w:ascii="Baskerville Old Face" w:hAnsi="Baskerville Old Face"/>
          <w:b/>
          <w:color w:val="FF33CC"/>
          <w:sz w:val="20"/>
          <w:szCs w:val="20"/>
        </w:rPr>
        <w:t>?</w:t>
      </w:r>
    </w:p>
    <w:p w14:paraId="40C30534" w14:textId="77777777" w:rsidR="0041592C" w:rsidRDefault="0041592C" w:rsidP="0041592C">
      <w:pPr>
        <w:spacing w:after="0"/>
        <w:rPr>
          <w:rFonts w:ascii="Baskerville Old Face" w:hAnsi="Baskerville Old Face"/>
          <w:sz w:val="20"/>
          <w:szCs w:val="20"/>
        </w:rPr>
      </w:pPr>
      <w:r w:rsidRPr="0006631D">
        <w:rPr>
          <w:rFonts w:ascii="Baskerville Old Face" w:hAnsi="Baskerville Old Face"/>
          <w:sz w:val="20"/>
          <w:szCs w:val="20"/>
        </w:rPr>
        <w:t xml:space="preserve">Implement </w:t>
      </w:r>
      <w:r>
        <w:rPr>
          <w:rFonts w:ascii="Baskerville Old Face" w:hAnsi="Baskerville Old Face"/>
          <w:sz w:val="20"/>
          <w:szCs w:val="20"/>
        </w:rPr>
        <w:t>emancipator</w:t>
      </w:r>
      <w:r w:rsidRPr="00973952">
        <w:rPr>
          <w:rFonts w:ascii="Baskerville Old Face" w:hAnsi="Baskerville Old Face"/>
          <w:sz w:val="20"/>
          <w:szCs w:val="20"/>
        </w:rPr>
        <w:t xml:space="preserve">y </w:t>
      </w:r>
      <w:r w:rsidRPr="00973952">
        <w:rPr>
          <w:rFonts w:ascii="Baskerville Old Face" w:hAnsi="Baskerville Old Face"/>
          <w:bCs/>
          <w:sz w:val="20"/>
          <w:szCs w:val="20"/>
        </w:rPr>
        <w:t>extinction accounting</w:t>
      </w:r>
      <w:r w:rsidRPr="00973952">
        <w:rPr>
          <w:rFonts w:ascii="Baskerville Old Face" w:hAnsi="Baskerville Old Face"/>
          <w:sz w:val="20"/>
          <w:szCs w:val="20"/>
        </w:rPr>
        <w:t>,</w:t>
      </w:r>
      <w:r>
        <w:rPr>
          <w:rFonts w:ascii="Baskerville Old Face" w:hAnsi="Baskerville Old Face"/>
          <w:sz w:val="20"/>
          <w:szCs w:val="20"/>
        </w:rPr>
        <w:t xml:space="preserve"> incorporating species protection into integrated reports</w:t>
      </w:r>
    </w:p>
    <w:p w14:paraId="14AB7D27" w14:textId="77777777" w:rsidR="0041592C" w:rsidRDefault="0041592C" w:rsidP="0041592C">
      <w:pPr>
        <w:spacing w:after="0"/>
        <w:rPr>
          <w:rFonts w:ascii="Baskerville Old Face" w:hAnsi="Baskerville Old Face"/>
          <w:sz w:val="20"/>
          <w:szCs w:val="20"/>
        </w:rPr>
      </w:pPr>
      <w:r>
        <w:rPr>
          <w:rFonts w:ascii="Baskerville Old Face" w:hAnsi="Baskerville Old Face"/>
          <w:sz w:val="20"/>
          <w:szCs w:val="20"/>
        </w:rPr>
        <w:t>Explore and identify means of assuring/verifying extinction accounting to provide confidence</w:t>
      </w:r>
    </w:p>
    <w:p w14:paraId="11ECEBCE" w14:textId="77777777" w:rsidR="0041592C" w:rsidRDefault="0041592C" w:rsidP="0041592C">
      <w:pPr>
        <w:spacing w:after="0"/>
        <w:rPr>
          <w:rFonts w:ascii="Baskerville Old Face" w:hAnsi="Baskerville Old Face"/>
          <w:sz w:val="20"/>
          <w:szCs w:val="20"/>
        </w:rPr>
      </w:pPr>
      <w:r>
        <w:rPr>
          <w:rFonts w:ascii="Baskerville Old Face" w:hAnsi="Baskerville Old Face"/>
          <w:sz w:val="20"/>
          <w:szCs w:val="20"/>
        </w:rPr>
        <w:t>Incorporate species extinction risk through risk management, internal control systems and internal audit</w:t>
      </w:r>
    </w:p>
    <w:p w14:paraId="491EFEE0" w14:textId="77777777" w:rsidR="0041592C" w:rsidRDefault="0041592C" w:rsidP="0041592C">
      <w:pPr>
        <w:spacing w:after="0"/>
        <w:rPr>
          <w:rFonts w:ascii="Baskerville Old Face" w:hAnsi="Baskerville Old Face"/>
          <w:sz w:val="20"/>
          <w:szCs w:val="20"/>
        </w:rPr>
      </w:pPr>
      <w:r>
        <w:rPr>
          <w:rFonts w:ascii="Baskerville Old Face" w:hAnsi="Baskerville Old Face"/>
          <w:sz w:val="20"/>
          <w:szCs w:val="20"/>
        </w:rPr>
        <w:t>Develop KPIs to measure success/failure in species protection and extinction prevention</w:t>
      </w:r>
    </w:p>
    <w:p w14:paraId="4524A454" w14:textId="77777777" w:rsidR="0041592C" w:rsidRPr="009B3F9E" w:rsidRDefault="0041592C" w:rsidP="0041592C">
      <w:pPr>
        <w:spacing w:after="0"/>
        <w:rPr>
          <w:rFonts w:ascii="Baskerville Old Face" w:hAnsi="Baskerville Old Face"/>
          <w:b/>
          <w:sz w:val="20"/>
          <w:szCs w:val="20"/>
        </w:rPr>
      </w:pPr>
      <w:r w:rsidRPr="009B3F9E">
        <w:rPr>
          <w:rFonts w:ascii="Baskerville Old Face" w:hAnsi="Baskerville Old Face"/>
          <w:b/>
          <w:sz w:val="20"/>
          <w:szCs w:val="20"/>
        </w:rPr>
        <w:t xml:space="preserve">WHY </w:t>
      </w:r>
      <w:r>
        <w:rPr>
          <w:rFonts w:ascii="Baskerville Old Face" w:hAnsi="Baskerville Old Face"/>
          <w:b/>
          <w:sz w:val="20"/>
          <w:szCs w:val="20"/>
        </w:rPr>
        <w:t xml:space="preserve">DOES </w:t>
      </w:r>
      <w:r w:rsidRPr="009B3F9E">
        <w:rPr>
          <w:rFonts w:ascii="Baskerville Old Face" w:hAnsi="Baskerville Old Face"/>
          <w:b/>
          <w:sz w:val="20"/>
          <w:szCs w:val="20"/>
        </w:rPr>
        <w:t>EXTINCTION MATTER TO BANKING</w:t>
      </w:r>
      <w:r>
        <w:rPr>
          <w:rFonts w:ascii="Baskerville Old Face" w:hAnsi="Baskerville Old Face"/>
          <w:b/>
          <w:sz w:val="20"/>
          <w:szCs w:val="20"/>
        </w:rPr>
        <w:t>?</w:t>
      </w:r>
    </w:p>
    <w:p w14:paraId="29C0F2E6"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 xml:space="preserve">Species loss and extinctions affect company value and corporate clients could suffer losses, default on loans. There are also potential markets and untested clients relating to species protection </w:t>
      </w:r>
    </w:p>
    <w:p w14:paraId="6A3326DC" w14:textId="77777777" w:rsidR="0041592C" w:rsidRPr="00281F52" w:rsidRDefault="0041592C" w:rsidP="0041592C">
      <w:pPr>
        <w:spacing w:after="0"/>
        <w:rPr>
          <w:rFonts w:ascii="Baskerville Old Face" w:hAnsi="Baskerville Old Face"/>
          <w:b/>
          <w:color w:val="FF33CC"/>
          <w:sz w:val="20"/>
          <w:szCs w:val="20"/>
        </w:rPr>
      </w:pPr>
      <w:r w:rsidRPr="00281F52">
        <w:rPr>
          <w:rFonts w:ascii="Baskerville Old Face" w:hAnsi="Baskerville Old Face"/>
          <w:b/>
          <w:color w:val="FF33CC"/>
          <w:sz w:val="20"/>
          <w:szCs w:val="20"/>
        </w:rPr>
        <w:t xml:space="preserve">WHAT </w:t>
      </w:r>
      <w:r>
        <w:rPr>
          <w:rFonts w:ascii="Baskerville Old Face" w:hAnsi="Baskerville Old Face"/>
          <w:b/>
          <w:color w:val="FF33CC"/>
          <w:sz w:val="20"/>
          <w:szCs w:val="20"/>
        </w:rPr>
        <w:t xml:space="preserve">SHOULD </w:t>
      </w:r>
      <w:r w:rsidRPr="00281F52">
        <w:rPr>
          <w:rFonts w:ascii="Baskerville Old Face" w:hAnsi="Baskerville Old Face"/>
          <w:b/>
          <w:color w:val="FF33CC"/>
          <w:sz w:val="20"/>
          <w:szCs w:val="20"/>
        </w:rPr>
        <w:t>BANKS</w:t>
      </w:r>
      <w:r>
        <w:rPr>
          <w:rFonts w:ascii="Baskerville Old Face" w:hAnsi="Baskerville Old Face"/>
          <w:b/>
          <w:color w:val="FF33CC"/>
          <w:sz w:val="20"/>
          <w:szCs w:val="20"/>
        </w:rPr>
        <w:t xml:space="preserve"> </w:t>
      </w:r>
      <w:r w:rsidRPr="00281F52">
        <w:rPr>
          <w:rFonts w:ascii="Baskerville Old Face" w:hAnsi="Baskerville Old Face"/>
          <w:b/>
          <w:color w:val="FF33CC"/>
          <w:sz w:val="20"/>
          <w:szCs w:val="20"/>
        </w:rPr>
        <w:t>DO</w:t>
      </w:r>
      <w:r>
        <w:rPr>
          <w:rFonts w:ascii="Baskerville Old Face" w:hAnsi="Baskerville Old Face"/>
          <w:b/>
          <w:color w:val="FF33CC"/>
          <w:sz w:val="20"/>
          <w:szCs w:val="20"/>
        </w:rPr>
        <w:t>?</w:t>
      </w:r>
    </w:p>
    <w:p w14:paraId="4766C6CC" w14:textId="77777777" w:rsidR="0041592C" w:rsidRPr="00973952" w:rsidRDefault="0041592C" w:rsidP="0041592C">
      <w:pPr>
        <w:spacing w:after="0"/>
        <w:rPr>
          <w:rFonts w:ascii="Baskerville Old Face" w:hAnsi="Baskerville Old Face"/>
          <w:sz w:val="20"/>
          <w:szCs w:val="20"/>
        </w:rPr>
      </w:pPr>
      <w:r w:rsidRPr="0006631D">
        <w:rPr>
          <w:rFonts w:ascii="Baskerville Old Face" w:hAnsi="Baskerville Old Face"/>
          <w:sz w:val="20"/>
          <w:szCs w:val="20"/>
        </w:rPr>
        <w:t>Including species protection in</w:t>
      </w:r>
      <w:r>
        <w:rPr>
          <w:rFonts w:ascii="Baskerville Old Face" w:hAnsi="Baskerville Old Face"/>
          <w:sz w:val="20"/>
          <w:szCs w:val="20"/>
        </w:rPr>
        <w:t xml:space="preserve"> </w:t>
      </w:r>
      <w:r w:rsidRPr="00973952">
        <w:rPr>
          <w:rFonts w:ascii="Baskerville Old Face" w:hAnsi="Baskerville Old Face"/>
          <w:sz w:val="20"/>
          <w:szCs w:val="20"/>
        </w:rPr>
        <w:t>substantial lending decisions (incorporate into Equator Principles)</w:t>
      </w:r>
    </w:p>
    <w:p w14:paraId="4CE56A22" w14:textId="77777777" w:rsidR="0041592C" w:rsidRPr="00973952" w:rsidRDefault="0041592C" w:rsidP="0041592C">
      <w:pPr>
        <w:spacing w:after="0"/>
        <w:rPr>
          <w:rFonts w:ascii="Baskerville Old Face" w:hAnsi="Baskerville Old Face"/>
          <w:sz w:val="20"/>
          <w:szCs w:val="20"/>
        </w:rPr>
      </w:pPr>
      <w:r w:rsidRPr="00973952">
        <w:rPr>
          <w:rFonts w:ascii="Baskerville Old Face" w:hAnsi="Baskerville Old Face"/>
          <w:sz w:val="20"/>
          <w:szCs w:val="20"/>
        </w:rPr>
        <w:t>Incorporate species protection into green and blue bonds</w:t>
      </w:r>
    </w:p>
    <w:p w14:paraId="18257504" w14:textId="77777777" w:rsidR="0041592C" w:rsidRDefault="0041592C" w:rsidP="0041592C">
      <w:pPr>
        <w:spacing w:after="0"/>
        <w:rPr>
          <w:rFonts w:ascii="Baskerville Old Face" w:hAnsi="Baskerville Old Face"/>
          <w:sz w:val="20"/>
          <w:szCs w:val="20"/>
        </w:rPr>
      </w:pPr>
      <w:r>
        <w:rPr>
          <w:rFonts w:ascii="Baskerville Old Face" w:hAnsi="Baskerville Old Face"/>
          <w:sz w:val="20"/>
          <w:szCs w:val="20"/>
        </w:rPr>
        <w:t>Develop innovative bonds such as ‘insect apocalypse bonds’, ‘bee bonds’, ‘chocolate protection bonds’</w:t>
      </w:r>
    </w:p>
    <w:p w14:paraId="7006EC0C"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Innovate with p</w:t>
      </w:r>
      <w:r w:rsidRPr="0006631D">
        <w:rPr>
          <w:rFonts w:ascii="Baskerville Old Face" w:hAnsi="Baskerville Old Face"/>
          <w:sz w:val="20"/>
          <w:szCs w:val="20"/>
        </w:rPr>
        <w:t>ersonal accounts/p</w:t>
      </w:r>
      <w:r>
        <w:rPr>
          <w:rFonts w:ascii="Baskerville Old Face" w:hAnsi="Baskerville Old Face"/>
          <w:sz w:val="20"/>
          <w:szCs w:val="20"/>
        </w:rPr>
        <w:t>ersonal credit cards that contribute to species protection</w:t>
      </w:r>
    </w:p>
    <w:p w14:paraId="549A8125" w14:textId="77777777" w:rsidR="0041592C" w:rsidRPr="009B3F9E" w:rsidRDefault="0041592C" w:rsidP="0041592C">
      <w:pPr>
        <w:spacing w:after="0"/>
        <w:rPr>
          <w:rFonts w:ascii="Baskerville Old Face" w:hAnsi="Baskerville Old Face"/>
          <w:b/>
          <w:sz w:val="20"/>
          <w:szCs w:val="20"/>
        </w:rPr>
      </w:pPr>
      <w:r w:rsidRPr="009B3F9E">
        <w:rPr>
          <w:rFonts w:ascii="Baskerville Old Face" w:hAnsi="Baskerville Old Face"/>
          <w:b/>
          <w:sz w:val="20"/>
          <w:szCs w:val="20"/>
        </w:rPr>
        <w:t xml:space="preserve">WHY </w:t>
      </w:r>
      <w:r>
        <w:rPr>
          <w:rFonts w:ascii="Baskerville Old Face" w:hAnsi="Baskerville Old Face"/>
          <w:b/>
          <w:sz w:val="20"/>
          <w:szCs w:val="20"/>
        </w:rPr>
        <w:t xml:space="preserve">DOES </w:t>
      </w:r>
      <w:r w:rsidRPr="009B3F9E">
        <w:rPr>
          <w:rFonts w:ascii="Baskerville Old Face" w:hAnsi="Baskerville Old Face"/>
          <w:b/>
          <w:sz w:val="20"/>
          <w:szCs w:val="20"/>
        </w:rPr>
        <w:t>EXTINCTION MATTER TO INSTITUTIONAL INVESTORS</w:t>
      </w:r>
      <w:r>
        <w:rPr>
          <w:rFonts w:ascii="Baskerville Old Face" w:hAnsi="Baskerville Old Face"/>
          <w:b/>
          <w:sz w:val="20"/>
          <w:szCs w:val="20"/>
        </w:rPr>
        <w:t>?</w:t>
      </w:r>
    </w:p>
    <w:p w14:paraId="46593ACA"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Corporate value affected by species extinction represents a material financial risk for the investment industry</w:t>
      </w:r>
    </w:p>
    <w:p w14:paraId="683122C2" w14:textId="77777777" w:rsidR="0041592C" w:rsidRPr="00281F52" w:rsidRDefault="0041592C" w:rsidP="0041592C">
      <w:pPr>
        <w:spacing w:after="0"/>
        <w:rPr>
          <w:rFonts w:ascii="Baskerville Old Face" w:hAnsi="Baskerville Old Face"/>
          <w:b/>
          <w:color w:val="FF33CC"/>
          <w:sz w:val="20"/>
          <w:szCs w:val="20"/>
        </w:rPr>
      </w:pPr>
      <w:r w:rsidRPr="00281F52">
        <w:rPr>
          <w:rFonts w:ascii="Baskerville Old Face" w:hAnsi="Baskerville Old Face"/>
          <w:b/>
          <w:color w:val="FF33CC"/>
          <w:sz w:val="20"/>
          <w:szCs w:val="20"/>
        </w:rPr>
        <w:t xml:space="preserve">WHAT </w:t>
      </w:r>
      <w:r>
        <w:rPr>
          <w:rFonts w:ascii="Baskerville Old Face" w:hAnsi="Baskerville Old Face"/>
          <w:b/>
          <w:color w:val="FF33CC"/>
          <w:sz w:val="20"/>
          <w:szCs w:val="20"/>
        </w:rPr>
        <w:t xml:space="preserve">SHOULD </w:t>
      </w:r>
      <w:r w:rsidRPr="00281F52">
        <w:rPr>
          <w:rFonts w:ascii="Baskerville Old Face" w:hAnsi="Baskerville Old Face"/>
          <w:b/>
          <w:color w:val="FF33CC"/>
          <w:sz w:val="20"/>
          <w:szCs w:val="20"/>
        </w:rPr>
        <w:t>INSTITUTIONAL INVESTORS</w:t>
      </w:r>
      <w:r>
        <w:rPr>
          <w:rFonts w:ascii="Baskerville Old Face" w:hAnsi="Baskerville Old Face"/>
          <w:b/>
          <w:color w:val="FF33CC"/>
          <w:sz w:val="20"/>
          <w:szCs w:val="20"/>
        </w:rPr>
        <w:t xml:space="preserve"> DO?</w:t>
      </w:r>
    </w:p>
    <w:p w14:paraId="400F6257"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Practise extinction engagement and engage with investee companies on species protection</w:t>
      </w:r>
    </w:p>
    <w:p w14:paraId="293C72BB" w14:textId="77777777" w:rsidR="0041592C" w:rsidRPr="009B3F9E" w:rsidRDefault="0041592C" w:rsidP="0041592C">
      <w:pPr>
        <w:spacing w:after="0"/>
        <w:rPr>
          <w:rFonts w:ascii="Baskerville Old Face" w:hAnsi="Baskerville Old Face"/>
          <w:b/>
          <w:sz w:val="20"/>
          <w:szCs w:val="20"/>
        </w:rPr>
      </w:pPr>
      <w:r w:rsidRPr="009B3F9E">
        <w:rPr>
          <w:rFonts w:ascii="Baskerville Old Face" w:hAnsi="Baskerville Old Face"/>
          <w:b/>
          <w:sz w:val="20"/>
          <w:szCs w:val="20"/>
        </w:rPr>
        <w:t xml:space="preserve">WHY </w:t>
      </w:r>
      <w:r>
        <w:rPr>
          <w:rFonts w:ascii="Baskerville Old Face" w:hAnsi="Baskerville Old Face"/>
          <w:b/>
          <w:sz w:val="20"/>
          <w:szCs w:val="20"/>
        </w:rPr>
        <w:t xml:space="preserve">DOES </w:t>
      </w:r>
      <w:r w:rsidRPr="009B3F9E">
        <w:rPr>
          <w:rFonts w:ascii="Baskerville Old Face" w:hAnsi="Baskerville Old Face"/>
          <w:b/>
          <w:sz w:val="20"/>
          <w:szCs w:val="20"/>
        </w:rPr>
        <w:t>EXTINCTION MATTER TO PENSION FUND TRUS</w:t>
      </w:r>
      <w:r>
        <w:rPr>
          <w:rFonts w:ascii="Baskerville Old Face" w:hAnsi="Baskerville Old Face"/>
          <w:b/>
          <w:sz w:val="20"/>
          <w:szCs w:val="20"/>
        </w:rPr>
        <w:t>TEES AND</w:t>
      </w:r>
      <w:r w:rsidRPr="009B3F9E">
        <w:rPr>
          <w:rFonts w:ascii="Baskerville Old Face" w:hAnsi="Baskerville Old Face"/>
          <w:b/>
          <w:sz w:val="20"/>
          <w:szCs w:val="20"/>
        </w:rPr>
        <w:t xml:space="preserve"> FUND MANAGERS</w:t>
      </w:r>
      <w:r>
        <w:rPr>
          <w:rFonts w:ascii="Baskerville Old Face" w:hAnsi="Baskerville Old Face"/>
          <w:b/>
          <w:sz w:val="20"/>
          <w:szCs w:val="20"/>
        </w:rPr>
        <w:t>?</w:t>
      </w:r>
    </w:p>
    <w:p w14:paraId="0F0A4295" w14:textId="77777777" w:rsidR="0041592C" w:rsidRPr="0006631D" w:rsidRDefault="0041592C" w:rsidP="0041592C">
      <w:pPr>
        <w:spacing w:after="0"/>
        <w:rPr>
          <w:rFonts w:ascii="Baskerville Old Face" w:hAnsi="Baskerville Old Face"/>
          <w:sz w:val="20"/>
          <w:szCs w:val="20"/>
        </w:rPr>
      </w:pPr>
      <w:r w:rsidRPr="0006631D">
        <w:rPr>
          <w:rFonts w:ascii="Baskerville Old Face" w:hAnsi="Baskerville Old Face"/>
          <w:sz w:val="20"/>
          <w:szCs w:val="20"/>
        </w:rPr>
        <w:t>Risk to investment return and pension fund value from species extinction</w:t>
      </w:r>
    </w:p>
    <w:p w14:paraId="17A90F05" w14:textId="77777777" w:rsidR="0041592C" w:rsidRPr="00772FCE" w:rsidRDefault="0041592C" w:rsidP="0041592C">
      <w:pPr>
        <w:spacing w:after="0"/>
        <w:rPr>
          <w:rFonts w:ascii="Baskerville Old Face" w:hAnsi="Baskerville Old Face"/>
          <w:b/>
          <w:color w:val="FF33CC"/>
          <w:sz w:val="20"/>
          <w:szCs w:val="20"/>
        </w:rPr>
      </w:pPr>
      <w:r w:rsidRPr="00772FCE">
        <w:rPr>
          <w:rFonts w:ascii="Baskerville Old Face" w:hAnsi="Baskerville Old Face"/>
          <w:b/>
          <w:color w:val="FF33CC"/>
          <w:sz w:val="20"/>
          <w:szCs w:val="20"/>
        </w:rPr>
        <w:t xml:space="preserve">WHAT </w:t>
      </w:r>
      <w:r>
        <w:rPr>
          <w:rFonts w:ascii="Baskerville Old Face" w:hAnsi="Baskerville Old Face"/>
          <w:b/>
          <w:color w:val="FF33CC"/>
          <w:sz w:val="20"/>
          <w:szCs w:val="20"/>
        </w:rPr>
        <w:t xml:space="preserve">SHOULD </w:t>
      </w:r>
      <w:r w:rsidRPr="00772FCE">
        <w:rPr>
          <w:rFonts w:ascii="Baskerville Old Face" w:hAnsi="Baskerville Old Face"/>
          <w:b/>
          <w:color w:val="FF33CC"/>
          <w:sz w:val="20"/>
          <w:szCs w:val="20"/>
        </w:rPr>
        <w:t xml:space="preserve">TRUSTEES </w:t>
      </w:r>
      <w:r>
        <w:rPr>
          <w:rFonts w:ascii="Baskerville Old Face" w:hAnsi="Baskerville Old Face"/>
          <w:b/>
          <w:color w:val="FF33CC"/>
          <w:sz w:val="20"/>
          <w:szCs w:val="20"/>
        </w:rPr>
        <w:t xml:space="preserve">AND FUND MANAGERS </w:t>
      </w:r>
      <w:r w:rsidRPr="00772FCE">
        <w:rPr>
          <w:rFonts w:ascii="Baskerville Old Face" w:hAnsi="Baskerville Old Face"/>
          <w:b/>
          <w:color w:val="FF33CC"/>
          <w:sz w:val="20"/>
          <w:szCs w:val="20"/>
        </w:rPr>
        <w:t>DO</w:t>
      </w:r>
      <w:r>
        <w:rPr>
          <w:rFonts w:ascii="Baskerville Old Face" w:hAnsi="Baskerville Old Face"/>
          <w:b/>
          <w:color w:val="FF33CC"/>
          <w:sz w:val="20"/>
          <w:szCs w:val="20"/>
        </w:rPr>
        <w:t>?</w:t>
      </w:r>
    </w:p>
    <w:p w14:paraId="4BB1F1D5" w14:textId="77777777" w:rsidR="0041592C" w:rsidRDefault="0041592C" w:rsidP="0041592C">
      <w:pPr>
        <w:spacing w:after="0"/>
        <w:rPr>
          <w:rFonts w:ascii="Baskerville Old Face" w:hAnsi="Baskerville Old Face"/>
          <w:sz w:val="20"/>
          <w:szCs w:val="20"/>
        </w:rPr>
      </w:pPr>
      <w:r w:rsidRPr="0006631D">
        <w:rPr>
          <w:rFonts w:ascii="Baskerville Old Face" w:hAnsi="Baskerville Old Face"/>
          <w:sz w:val="20"/>
          <w:szCs w:val="20"/>
        </w:rPr>
        <w:t xml:space="preserve">Include species protection on </w:t>
      </w:r>
      <w:r w:rsidRPr="00973952">
        <w:rPr>
          <w:rFonts w:ascii="Baskerville Old Face" w:hAnsi="Baskerville Old Face"/>
          <w:sz w:val="20"/>
          <w:szCs w:val="20"/>
        </w:rPr>
        <w:t>agenda</w:t>
      </w:r>
      <w:r>
        <w:rPr>
          <w:rFonts w:ascii="Baskerville Old Face" w:hAnsi="Baskerville Old Face"/>
          <w:sz w:val="20"/>
          <w:szCs w:val="20"/>
        </w:rPr>
        <w:t>s</w:t>
      </w:r>
      <w:r w:rsidRPr="00973952">
        <w:rPr>
          <w:rFonts w:ascii="Baskerville Old Face" w:hAnsi="Baskerville Old Face"/>
          <w:sz w:val="20"/>
          <w:szCs w:val="20"/>
        </w:rPr>
        <w:t xml:space="preserve"> for trustee meetings and in fund managers’ mandates so they practise emancipatory extinction engagement and</w:t>
      </w:r>
      <w:r>
        <w:rPr>
          <w:rFonts w:ascii="Baskerville Old Face" w:hAnsi="Baskerville Old Face"/>
          <w:sz w:val="20"/>
          <w:szCs w:val="20"/>
        </w:rPr>
        <w:t xml:space="preserve"> c</w:t>
      </w:r>
      <w:r w:rsidRPr="0006631D">
        <w:rPr>
          <w:rFonts w:ascii="Baskerville Old Face" w:hAnsi="Baskerville Old Face"/>
          <w:sz w:val="20"/>
          <w:szCs w:val="20"/>
        </w:rPr>
        <w:t>ommunicate with pe</w:t>
      </w:r>
      <w:r>
        <w:rPr>
          <w:rFonts w:ascii="Baskerville Old Face" w:hAnsi="Baskerville Old Face"/>
          <w:sz w:val="20"/>
          <w:szCs w:val="20"/>
        </w:rPr>
        <w:t>nsion fund members on relevance of species protection</w:t>
      </w:r>
      <w:r w:rsidRPr="0006631D">
        <w:rPr>
          <w:rFonts w:ascii="Baskerville Old Face" w:hAnsi="Baskerville Old Face"/>
          <w:sz w:val="20"/>
          <w:szCs w:val="20"/>
        </w:rPr>
        <w:t xml:space="preserve"> to the fund and future benefits</w:t>
      </w:r>
    </w:p>
    <w:p w14:paraId="04974901" w14:textId="77777777" w:rsidR="0041592C" w:rsidRPr="0023037F" w:rsidRDefault="0041592C" w:rsidP="0041592C">
      <w:pPr>
        <w:spacing w:after="0"/>
        <w:rPr>
          <w:rFonts w:ascii="Baskerville Old Face" w:hAnsi="Baskerville Old Face"/>
          <w:b/>
          <w:sz w:val="20"/>
          <w:szCs w:val="20"/>
        </w:rPr>
      </w:pPr>
      <w:r w:rsidRPr="0023037F">
        <w:rPr>
          <w:rFonts w:ascii="Baskerville Old Face" w:hAnsi="Baskerville Old Face"/>
          <w:b/>
          <w:sz w:val="20"/>
          <w:szCs w:val="20"/>
        </w:rPr>
        <w:t>WHY DOES EXTINCTION MATTER TO ANALYSTS?</w:t>
      </w:r>
    </w:p>
    <w:p w14:paraId="3AD86FEC" w14:textId="77777777" w:rsidR="0041592C" w:rsidRDefault="0041592C" w:rsidP="0041592C">
      <w:pPr>
        <w:spacing w:after="0"/>
        <w:rPr>
          <w:rFonts w:ascii="Baskerville Old Face" w:hAnsi="Baskerville Old Face"/>
          <w:sz w:val="20"/>
          <w:szCs w:val="20"/>
        </w:rPr>
      </w:pPr>
      <w:r>
        <w:rPr>
          <w:rFonts w:ascii="Baskerville Old Face" w:hAnsi="Baskerville Old Face"/>
          <w:sz w:val="20"/>
          <w:szCs w:val="20"/>
        </w:rPr>
        <w:t>Corporate value is affected by the way companies protect species through their value chain</w:t>
      </w:r>
    </w:p>
    <w:p w14:paraId="1C4A924B" w14:textId="77777777" w:rsidR="0041592C" w:rsidRPr="00772FCE" w:rsidRDefault="0041592C" w:rsidP="0041592C">
      <w:pPr>
        <w:spacing w:after="0"/>
        <w:rPr>
          <w:rFonts w:ascii="Baskerville Old Face" w:hAnsi="Baskerville Old Face"/>
          <w:b/>
          <w:color w:val="FF33CC"/>
          <w:sz w:val="20"/>
          <w:szCs w:val="20"/>
        </w:rPr>
      </w:pPr>
      <w:r w:rsidRPr="00772FCE">
        <w:rPr>
          <w:rFonts w:ascii="Baskerville Old Face" w:hAnsi="Baskerville Old Face"/>
          <w:b/>
          <w:color w:val="FF33CC"/>
          <w:sz w:val="20"/>
          <w:szCs w:val="20"/>
        </w:rPr>
        <w:t xml:space="preserve">WHAT </w:t>
      </w:r>
      <w:r>
        <w:rPr>
          <w:rFonts w:ascii="Baskerville Old Face" w:hAnsi="Baskerville Old Face"/>
          <w:b/>
          <w:color w:val="FF33CC"/>
          <w:sz w:val="20"/>
          <w:szCs w:val="20"/>
        </w:rPr>
        <w:t xml:space="preserve">SHOULD ANALYSTS </w:t>
      </w:r>
      <w:r w:rsidRPr="00772FCE">
        <w:rPr>
          <w:rFonts w:ascii="Baskerville Old Face" w:hAnsi="Baskerville Old Face"/>
          <w:b/>
          <w:color w:val="FF33CC"/>
          <w:sz w:val="20"/>
          <w:szCs w:val="20"/>
        </w:rPr>
        <w:t>DO</w:t>
      </w:r>
      <w:r>
        <w:rPr>
          <w:rFonts w:ascii="Baskerville Old Face" w:hAnsi="Baskerville Old Face"/>
          <w:b/>
          <w:color w:val="FF33CC"/>
          <w:sz w:val="20"/>
          <w:szCs w:val="20"/>
        </w:rPr>
        <w:t>?</w:t>
      </w:r>
    </w:p>
    <w:p w14:paraId="73DB0DC0"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Integrate corporate performance in preventing extinctions and protecting species into financial analysis</w:t>
      </w:r>
    </w:p>
    <w:p w14:paraId="35AB7C08" w14:textId="77777777" w:rsidR="0041592C" w:rsidRPr="00702DA0" w:rsidRDefault="0041592C" w:rsidP="0041592C">
      <w:pPr>
        <w:spacing w:after="0"/>
        <w:rPr>
          <w:rFonts w:ascii="Baskerville Old Face" w:hAnsi="Baskerville Old Face"/>
          <w:b/>
          <w:sz w:val="20"/>
          <w:szCs w:val="20"/>
        </w:rPr>
      </w:pPr>
      <w:r w:rsidRPr="00702DA0">
        <w:rPr>
          <w:rFonts w:ascii="Baskerville Old Face" w:hAnsi="Baskerville Old Face"/>
          <w:b/>
          <w:sz w:val="20"/>
          <w:szCs w:val="20"/>
        </w:rPr>
        <w:t xml:space="preserve">WHY </w:t>
      </w:r>
      <w:r>
        <w:rPr>
          <w:rFonts w:ascii="Baskerville Old Face" w:hAnsi="Baskerville Old Face"/>
          <w:b/>
          <w:sz w:val="20"/>
          <w:szCs w:val="20"/>
        </w:rPr>
        <w:t xml:space="preserve">DOES </w:t>
      </w:r>
      <w:r w:rsidRPr="00702DA0">
        <w:rPr>
          <w:rFonts w:ascii="Baskerville Old Face" w:hAnsi="Baskerville Old Face"/>
          <w:b/>
          <w:sz w:val="20"/>
          <w:szCs w:val="20"/>
        </w:rPr>
        <w:t>EXTINCTION MATTER TO STOCK INDEXES</w:t>
      </w:r>
      <w:r>
        <w:rPr>
          <w:rFonts w:ascii="Baskerville Old Face" w:hAnsi="Baskerville Old Face"/>
          <w:b/>
          <w:sz w:val="20"/>
          <w:szCs w:val="20"/>
        </w:rPr>
        <w:t>?</w:t>
      </w:r>
    </w:p>
    <w:p w14:paraId="0EC20D5C"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Species loss and extinction affect company value that is reflected through indexes</w:t>
      </w:r>
    </w:p>
    <w:p w14:paraId="45873CB7" w14:textId="77777777" w:rsidR="0041592C" w:rsidRPr="00772FCE" w:rsidRDefault="0041592C" w:rsidP="0041592C">
      <w:pPr>
        <w:spacing w:after="0"/>
        <w:rPr>
          <w:rFonts w:ascii="Baskerville Old Face" w:hAnsi="Baskerville Old Face"/>
          <w:b/>
          <w:color w:val="FF33CC"/>
          <w:sz w:val="20"/>
          <w:szCs w:val="20"/>
        </w:rPr>
      </w:pPr>
      <w:r w:rsidRPr="00772FCE">
        <w:rPr>
          <w:rFonts w:ascii="Baskerville Old Face" w:hAnsi="Baskerville Old Face"/>
          <w:b/>
          <w:color w:val="FF33CC"/>
          <w:sz w:val="20"/>
          <w:szCs w:val="20"/>
        </w:rPr>
        <w:t xml:space="preserve">WHAT </w:t>
      </w:r>
      <w:r>
        <w:rPr>
          <w:rFonts w:ascii="Baskerville Old Face" w:hAnsi="Baskerville Old Face"/>
          <w:b/>
          <w:color w:val="FF33CC"/>
          <w:sz w:val="20"/>
          <w:szCs w:val="20"/>
        </w:rPr>
        <w:t xml:space="preserve">SHOULD </w:t>
      </w:r>
      <w:r w:rsidRPr="00772FCE">
        <w:rPr>
          <w:rFonts w:ascii="Baskerville Old Face" w:hAnsi="Baskerville Old Face"/>
          <w:b/>
          <w:color w:val="FF33CC"/>
          <w:sz w:val="20"/>
          <w:szCs w:val="20"/>
        </w:rPr>
        <w:t>STOCK INDEXES</w:t>
      </w:r>
      <w:r>
        <w:rPr>
          <w:rFonts w:ascii="Baskerville Old Face" w:hAnsi="Baskerville Old Face"/>
          <w:b/>
          <w:color w:val="FF33CC"/>
          <w:sz w:val="20"/>
          <w:szCs w:val="20"/>
        </w:rPr>
        <w:t xml:space="preserve"> </w:t>
      </w:r>
      <w:r w:rsidRPr="00772FCE">
        <w:rPr>
          <w:rFonts w:ascii="Baskerville Old Face" w:hAnsi="Baskerville Old Face"/>
          <w:b/>
          <w:color w:val="FF33CC"/>
          <w:sz w:val="20"/>
          <w:szCs w:val="20"/>
        </w:rPr>
        <w:t>INCLUDE</w:t>
      </w:r>
      <w:r>
        <w:rPr>
          <w:rFonts w:ascii="Baskerville Old Face" w:hAnsi="Baskerville Old Face"/>
          <w:b/>
          <w:color w:val="FF33CC"/>
          <w:sz w:val="20"/>
          <w:szCs w:val="20"/>
        </w:rPr>
        <w:t>?</w:t>
      </w:r>
    </w:p>
    <w:p w14:paraId="70311E75" w14:textId="77777777" w:rsidR="0041592C" w:rsidRPr="0006631D" w:rsidRDefault="0041592C" w:rsidP="0041592C">
      <w:pPr>
        <w:spacing w:after="0"/>
        <w:rPr>
          <w:rFonts w:ascii="Baskerville Old Face" w:hAnsi="Baskerville Old Face"/>
          <w:sz w:val="20"/>
          <w:szCs w:val="20"/>
        </w:rPr>
      </w:pPr>
      <w:r w:rsidRPr="0006631D">
        <w:rPr>
          <w:rFonts w:ascii="Baskerville Old Face" w:hAnsi="Baskerville Old Face"/>
          <w:sz w:val="20"/>
          <w:szCs w:val="20"/>
        </w:rPr>
        <w:t>I</w:t>
      </w:r>
      <w:r>
        <w:rPr>
          <w:rFonts w:ascii="Baskerville Old Face" w:hAnsi="Baskerville Old Face"/>
          <w:sz w:val="20"/>
          <w:szCs w:val="20"/>
        </w:rPr>
        <w:t>ncorporate species protection into the specific indexes such as the FTSE4Good</w:t>
      </w:r>
    </w:p>
    <w:p w14:paraId="276A5083" w14:textId="77777777" w:rsidR="0041592C" w:rsidRPr="009B3F9E" w:rsidRDefault="0041592C" w:rsidP="0041592C">
      <w:pPr>
        <w:spacing w:after="0"/>
        <w:rPr>
          <w:rFonts w:ascii="Baskerville Old Face" w:hAnsi="Baskerville Old Face"/>
          <w:b/>
          <w:sz w:val="20"/>
          <w:szCs w:val="20"/>
        </w:rPr>
      </w:pPr>
      <w:r w:rsidRPr="009B3F9E">
        <w:rPr>
          <w:rFonts w:ascii="Baskerville Old Face" w:hAnsi="Baskerville Old Face"/>
          <w:b/>
          <w:sz w:val="20"/>
          <w:szCs w:val="20"/>
        </w:rPr>
        <w:t xml:space="preserve">WHY </w:t>
      </w:r>
      <w:r>
        <w:rPr>
          <w:rFonts w:ascii="Baskerville Old Face" w:hAnsi="Baskerville Old Face"/>
          <w:b/>
          <w:sz w:val="20"/>
          <w:szCs w:val="20"/>
        </w:rPr>
        <w:t xml:space="preserve">DOES </w:t>
      </w:r>
      <w:r w:rsidRPr="009B3F9E">
        <w:rPr>
          <w:rFonts w:ascii="Baskerville Old Face" w:hAnsi="Baskerville Old Face"/>
          <w:b/>
          <w:sz w:val="20"/>
          <w:szCs w:val="20"/>
        </w:rPr>
        <w:t>EXTINCTION MATTER TO SUSTAINABILITY RATINGS</w:t>
      </w:r>
      <w:r>
        <w:rPr>
          <w:rFonts w:ascii="Baskerville Old Face" w:hAnsi="Baskerville Old Face"/>
          <w:b/>
          <w:sz w:val="20"/>
          <w:szCs w:val="20"/>
        </w:rPr>
        <w:t>?</w:t>
      </w:r>
    </w:p>
    <w:p w14:paraId="349F7B8C" w14:textId="77777777" w:rsidR="0041592C" w:rsidRPr="0006631D" w:rsidRDefault="0041592C" w:rsidP="0041592C">
      <w:pPr>
        <w:spacing w:after="0"/>
        <w:rPr>
          <w:rFonts w:ascii="Baskerville Old Face" w:hAnsi="Baskerville Old Face"/>
          <w:sz w:val="20"/>
          <w:szCs w:val="20"/>
        </w:rPr>
      </w:pPr>
      <w:r>
        <w:rPr>
          <w:rFonts w:ascii="Baskerville Old Face" w:hAnsi="Baskerville Old Face"/>
          <w:sz w:val="20"/>
          <w:szCs w:val="20"/>
        </w:rPr>
        <w:t>Species loss and extinction affects company value and therefore needs to be reflected in any sustainability ratings</w:t>
      </w:r>
    </w:p>
    <w:p w14:paraId="6553680C" w14:textId="77777777" w:rsidR="0041592C" w:rsidRPr="00772FCE" w:rsidRDefault="0041592C" w:rsidP="0041592C">
      <w:pPr>
        <w:spacing w:after="0"/>
        <w:rPr>
          <w:rFonts w:ascii="Baskerville Old Face" w:hAnsi="Baskerville Old Face"/>
          <w:b/>
          <w:color w:val="FF33CC"/>
          <w:sz w:val="20"/>
          <w:szCs w:val="20"/>
        </w:rPr>
      </w:pPr>
      <w:r w:rsidRPr="00772FCE">
        <w:rPr>
          <w:rFonts w:ascii="Baskerville Old Face" w:hAnsi="Baskerville Old Face"/>
          <w:b/>
          <w:color w:val="FF33CC"/>
          <w:sz w:val="20"/>
          <w:szCs w:val="20"/>
        </w:rPr>
        <w:t>WHAT SUSTAINABILITY RATINGS NEED TO INCLUDE</w:t>
      </w:r>
    </w:p>
    <w:p w14:paraId="4BCB8B6C" w14:textId="4457E7CB" w:rsidR="0041592C" w:rsidRDefault="0041592C" w:rsidP="0041592C">
      <w:pPr>
        <w:spacing w:after="0"/>
        <w:rPr>
          <w:rFonts w:ascii="Baskerville Old Face" w:hAnsi="Baskerville Old Face"/>
          <w:sz w:val="20"/>
          <w:szCs w:val="20"/>
        </w:rPr>
      </w:pPr>
      <w:r w:rsidRPr="0006631D">
        <w:rPr>
          <w:rFonts w:ascii="Baskerville Old Face" w:hAnsi="Baskerville Old Face"/>
          <w:sz w:val="20"/>
          <w:szCs w:val="20"/>
        </w:rPr>
        <w:t>I</w:t>
      </w:r>
      <w:r>
        <w:rPr>
          <w:rFonts w:ascii="Baskerville Old Face" w:hAnsi="Baskerville Old Face"/>
          <w:sz w:val="20"/>
          <w:szCs w:val="20"/>
        </w:rPr>
        <w:t>ncorporate species protection as a primary factor in any ratings model relating to sustainability</w:t>
      </w:r>
    </w:p>
    <w:p w14:paraId="7B6441F7" w14:textId="77777777" w:rsidR="00085059" w:rsidRPr="0006631D" w:rsidRDefault="00085059" w:rsidP="0041592C">
      <w:pPr>
        <w:spacing w:after="0"/>
        <w:rPr>
          <w:rFonts w:ascii="Baskerville Old Face" w:hAnsi="Baskerville Old Face"/>
          <w:sz w:val="20"/>
          <w:szCs w:val="20"/>
        </w:rPr>
      </w:pPr>
    </w:p>
    <w:p w14:paraId="5AB079C3" w14:textId="77777777" w:rsidR="00E97AAC" w:rsidRPr="00FD7866" w:rsidRDefault="0041592C" w:rsidP="00FD7866">
      <w:pPr>
        <w:pBdr>
          <w:bottom w:val="single" w:sz="12" w:space="1" w:color="auto"/>
        </w:pBdr>
        <w:spacing w:after="0"/>
        <w:jc w:val="center"/>
        <w:rPr>
          <w:noProof/>
          <w:lang w:eastAsia="en-GB"/>
        </w:rPr>
      </w:pPr>
      <w:r>
        <w:rPr>
          <w:noProof/>
          <w:lang w:eastAsia="en-GB"/>
        </w:rPr>
        <w:drawing>
          <wp:inline distT="0" distB="0" distL="0" distR="0" wp14:anchorId="1BA7E53F" wp14:editId="13125BCF">
            <wp:extent cx="977900" cy="3181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3073" cy="319818"/>
                    </a:xfrm>
                    <a:prstGeom prst="rect">
                      <a:avLst/>
                    </a:prstGeom>
                  </pic:spPr>
                </pic:pic>
              </a:graphicData>
            </a:graphic>
          </wp:inline>
        </w:drawing>
      </w:r>
      <w:r w:rsidRPr="00454BBA">
        <w:rPr>
          <w:noProof/>
        </w:rPr>
        <w:t xml:space="preserve"> </w:t>
      </w:r>
      <w:r>
        <w:rPr>
          <w:noProof/>
        </w:rPr>
        <w:t xml:space="preserve">         </w:t>
      </w:r>
      <w:r w:rsidRPr="00181453">
        <w:rPr>
          <w:noProof/>
          <w:lang w:eastAsia="en-GB"/>
        </w:rPr>
        <w:drawing>
          <wp:inline distT="0" distB="0" distL="0" distR="0" wp14:anchorId="4258D756" wp14:editId="6549CE7D">
            <wp:extent cx="1231200" cy="500400"/>
            <wp:effectExtent l="0" t="0" r="7620" b="0"/>
            <wp:docPr id="8" name="Picture 8" descr="C:\Users\mg1jfa\AppData\Local\Temp\SUMS_PRIMARY_LOGO_Black_TUOS_PRIMARY_LOGO_LIN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1jfa\AppData\Local\Temp\SUMS_PRIMARY_LOGO_Black_TUOS_PRIMARY_LOGO_LINEA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31200" cy="500400"/>
                    </a:xfrm>
                    <a:prstGeom prst="rect">
                      <a:avLst/>
                    </a:prstGeom>
                    <a:noFill/>
                    <a:ln>
                      <a:noFill/>
                    </a:ln>
                  </pic:spPr>
                </pic:pic>
              </a:graphicData>
            </a:graphic>
          </wp:inline>
        </w:drawing>
      </w:r>
      <w:r>
        <w:rPr>
          <w:noProof/>
        </w:rPr>
        <w:t xml:space="preserve">         </w:t>
      </w:r>
      <w:r>
        <w:rPr>
          <w:rFonts w:ascii="Times New Roman" w:hAnsi="Times New Roman" w:cs="Times New Roman"/>
          <w:b/>
          <w:noProof/>
          <w:sz w:val="32"/>
          <w:szCs w:val="32"/>
        </w:rPr>
        <w:t xml:space="preserve"> </w:t>
      </w:r>
      <w:r>
        <w:rPr>
          <w:rFonts w:ascii="Times New Roman" w:hAnsi="Times New Roman" w:cs="Times New Roman"/>
          <w:b/>
          <w:noProof/>
          <w:sz w:val="32"/>
          <w:szCs w:val="32"/>
          <w:lang w:eastAsia="en-GB"/>
        </w:rPr>
        <w:drawing>
          <wp:inline distT="0" distB="0" distL="0" distR="0" wp14:anchorId="5B837FDA" wp14:editId="5ECCC45B">
            <wp:extent cx="565033" cy="230827"/>
            <wp:effectExtent l="0" t="0" r="6985"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300dp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9178" cy="232520"/>
                    </a:xfrm>
                    <a:prstGeom prst="rect">
                      <a:avLst/>
                    </a:prstGeom>
                  </pic:spPr>
                </pic:pic>
              </a:graphicData>
            </a:graphic>
          </wp:inline>
        </w:drawing>
      </w:r>
      <w:r>
        <w:rPr>
          <w:noProof/>
          <w:lang w:eastAsia="en-GB"/>
        </w:rPr>
        <w:t xml:space="preserve">          </w:t>
      </w:r>
      <w:r>
        <w:rPr>
          <w:noProof/>
          <w:lang w:eastAsia="en-GB"/>
        </w:rPr>
        <w:drawing>
          <wp:inline distT="0" distB="0" distL="0" distR="0" wp14:anchorId="7095C20E" wp14:editId="3C427B9D">
            <wp:extent cx="457200" cy="392400"/>
            <wp:effectExtent l="0" t="0" r="0" b="8255"/>
            <wp:docPr id="7" name="Picture 7" descr="Craf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fic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392400"/>
                    </a:xfrm>
                    <a:prstGeom prst="rect">
                      <a:avLst/>
                    </a:prstGeom>
                    <a:noFill/>
                    <a:ln>
                      <a:noFill/>
                    </a:ln>
                  </pic:spPr>
                </pic:pic>
              </a:graphicData>
            </a:graphic>
          </wp:inline>
        </w:drawing>
      </w:r>
    </w:p>
    <w:sectPr w:rsidR="00E97AAC" w:rsidRPr="00FD786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6E3B4A" w16cid:durableId="209791C8"/>
  <w16cid:commentId w16cid:paraId="5DE56D82" w16cid:durableId="209791B6"/>
  <w16cid:commentId w16cid:paraId="45A6F615" w16cid:durableId="209791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8895" w14:textId="77777777" w:rsidR="00D14149" w:rsidRDefault="00D14149" w:rsidP="00266A85">
      <w:pPr>
        <w:spacing w:after="0" w:line="240" w:lineRule="auto"/>
      </w:pPr>
      <w:r>
        <w:separator/>
      </w:r>
    </w:p>
  </w:endnote>
  <w:endnote w:type="continuationSeparator" w:id="0">
    <w:p w14:paraId="134F6022" w14:textId="77777777" w:rsidR="00D14149" w:rsidRDefault="00D14149" w:rsidP="0026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ato-Regular">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A9082" w14:textId="77777777" w:rsidR="00D14149" w:rsidRDefault="00D14149" w:rsidP="00266A85">
      <w:pPr>
        <w:spacing w:after="0" w:line="240" w:lineRule="auto"/>
      </w:pPr>
      <w:r>
        <w:separator/>
      </w:r>
    </w:p>
  </w:footnote>
  <w:footnote w:type="continuationSeparator" w:id="0">
    <w:p w14:paraId="05811D22" w14:textId="77777777" w:rsidR="00D14149" w:rsidRDefault="00D14149" w:rsidP="00266A85">
      <w:pPr>
        <w:spacing w:after="0" w:line="240" w:lineRule="auto"/>
      </w:pPr>
      <w:r>
        <w:continuationSeparator/>
      </w:r>
    </w:p>
  </w:footnote>
  <w:footnote w:id="1">
    <w:p w14:paraId="68F6E82E" w14:textId="77777777" w:rsidR="0057339E" w:rsidRPr="0057339E" w:rsidRDefault="0057339E">
      <w:pPr>
        <w:pStyle w:val="FootnoteText"/>
      </w:pPr>
      <w:r>
        <w:rPr>
          <w:rStyle w:val="FootnoteReference"/>
        </w:rPr>
        <w:footnoteRef/>
      </w:r>
      <w:r>
        <w:t xml:space="preserve"> </w:t>
      </w:r>
      <w:r w:rsidRPr="0057339E">
        <w:rPr>
          <w:rFonts w:ascii="Times New Roman" w:hAnsi="Times New Roman" w:cs="Times New Roman"/>
        </w:rPr>
        <w:t xml:space="preserve">Ceballos, </w:t>
      </w:r>
      <w:proofErr w:type="spellStart"/>
      <w:r w:rsidRPr="0057339E">
        <w:rPr>
          <w:rFonts w:ascii="Times New Roman" w:hAnsi="Times New Roman" w:cs="Times New Roman"/>
        </w:rPr>
        <w:t>García</w:t>
      </w:r>
      <w:proofErr w:type="spellEnd"/>
      <w:r w:rsidRPr="0057339E">
        <w:rPr>
          <w:rFonts w:ascii="Times New Roman" w:hAnsi="Times New Roman" w:cs="Times New Roman"/>
        </w:rPr>
        <w:t xml:space="preserve">, &amp; Ehrlich, 2010, 2015; </w:t>
      </w:r>
      <w:proofErr w:type="spellStart"/>
      <w:r w:rsidRPr="0057339E">
        <w:rPr>
          <w:rFonts w:ascii="Times New Roman" w:hAnsi="Times New Roman" w:cs="Times New Roman"/>
        </w:rPr>
        <w:t>Kolbert</w:t>
      </w:r>
      <w:proofErr w:type="spellEnd"/>
      <w:r w:rsidRPr="0057339E">
        <w:rPr>
          <w:rFonts w:ascii="Times New Roman" w:hAnsi="Times New Roman" w:cs="Times New Roman"/>
        </w:rPr>
        <w:t>, 2014</w:t>
      </w:r>
    </w:p>
  </w:footnote>
  <w:footnote w:id="2">
    <w:p w14:paraId="63361F46" w14:textId="77777777" w:rsidR="0057339E" w:rsidRPr="00284955" w:rsidRDefault="0057339E">
      <w:pPr>
        <w:pStyle w:val="FootnoteText"/>
      </w:pPr>
      <w:r w:rsidRPr="0057339E">
        <w:rPr>
          <w:rStyle w:val="FootnoteReference"/>
        </w:rPr>
        <w:footnoteRef/>
      </w:r>
      <w:r w:rsidRPr="0057339E">
        <w:t xml:space="preserve"> </w:t>
      </w:r>
      <w:r w:rsidRPr="0057339E">
        <w:rPr>
          <w:rFonts w:ascii="Times New Roman" w:hAnsi="Times New Roman" w:cs="Times New Roman"/>
        </w:rPr>
        <w:t xml:space="preserve">Ceballos, </w:t>
      </w:r>
      <w:proofErr w:type="spellStart"/>
      <w:r w:rsidRPr="0057339E">
        <w:rPr>
          <w:rFonts w:ascii="Times New Roman" w:hAnsi="Times New Roman" w:cs="Times New Roman"/>
        </w:rPr>
        <w:t>Ehlrich</w:t>
      </w:r>
      <w:proofErr w:type="spellEnd"/>
      <w:r w:rsidRPr="0057339E">
        <w:rPr>
          <w:rFonts w:ascii="Times New Roman" w:hAnsi="Times New Roman" w:cs="Times New Roman"/>
        </w:rPr>
        <w:t xml:space="preserve">, &amp; </w:t>
      </w:r>
      <w:proofErr w:type="spellStart"/>
      <w:r w:rsidRPr="0057339E">
        <w:rPr>
          <w:rFonts w:ascii="Times New Roman" w:hAnsi="Times New Roman" w:cs="Times New Roman"/>
        </w:rPr>
        <w:t>Dirzo</w:t>
      </w:r>
      <w:proofErr w:type="spellEnd"/>
      <w:r w:rsidRPr="0057339E">
        <w:rPr>
          <w:rFonts w:ascii="Times New Roman" w:hAnsi="Times New Roman" w:cs="Times New Roman"/>
        </w:rPr>
        <w:t>, 20</w:t>
      </w:r>
      <w:r w:rsidRPr="00284955">
        <w:rPr>
          <w:rFonts w:ascii="Times New Roman" w:hAnsi="Times New Roman" w:cs="Times New Roman"/>
        </w:rPr>
        <w:t>17</w:t>
      </w:r>
    </w:p>
  </w:footnote>
  <w:footnote w:id="3">
    <w:p w14:paraId="2E5AB638" w14:textId="77777777" w:rsidR="0057339E" w:rsidRPr="00284955" w:rsidRDefault="0057339E">
      <w:pPr>
        <w:pStyle w:val="FootnoteText"/>
      </w:pPr>
      <w:r w:rsidRPr="00284955">
        <w:rPr>
          <w:rStyle w:val="FootnoteReference"/>
        </w:rPr>
        <w:footnoteRef/>
      </w:r>
      <w:r w:rsidRPr="00284955">
        <w:t xml:space="preserve"> </w:t>
      </w:r>
      <w:r w:rsidRPr="00284955">
        <w:rPr>
          <w:rFonts w:ascii="Times New Roman" w:hAnsi="Times New Roman" w:cs="Times New Roman"/>
        </w:rPr>
        <w:t>Ceballos et al., 2017, p.6095</w:t>
      </w:r>
    </w:p>
  </w:footnote>
  <w:footnote w:id="4">
    <w:p w14:paraId="690D4A7F" w14:textId="77777777" w:rsidR="00284955" w:rsidRDefault="00284955">
      <w:pPr>
        <w:pStyle w:val="FootnoteText"/>
      </w:pPr>
      <w:r w:rsidRPr="00284955">
        <w:rPr>
          <w:rStyle w:val="FootnoteReference"/>
        </w:rPr>
        <w:footnoteRef/>
      </w:r>
      <w:r w:rsidRPr="00284955">
        <w:t xml:space="preserve"> </w:t>
      </w:r>
      <w:proofErr w:type="spellStart"/>
      <w:r w:rsidRPr="00284955">
        <w:rPr>
          <w:rFonts w:ascii="Times New Roman" w:hAnsi="Times New Roman" w:cs="Times New Roman"/>
        </w:rPr>
        <w:t>Maroun</w:t>
      </w:r>
      <w:proofErr w:type="spellEnd"/>
      <w:r w:rsidRPr="00284955">
        <w:rPr>
          <w:rFonts w:ascii="Times New Roman" w:hAnsi="Times New Roman" w:cs="Times New Roman"/>
        </w:rPr>
        <w:t xml:space="preserve"> and Atkins, 2018</w:t>
      </w:r>
    </w:p>
  </w:footnote>
  <w:footnote w:id="5">
    <w:p w14:paraId="3DEFE744" w14:textId="77777777" w:rsidR="00284955" w:rsidRDefault="00284955">
      <w:pPr>
        <w:pStyle w:val="FootnoteText"/>
      </w:pPr>
      <w:r>
        <w:rPr>
          <w:rStyle w:val="FootnoteReference"/>
        </w:rPr>
        <w:footnoteRef/>
      </w:r>
      <w:r>
        <w:t xml:space="preserve"> </w:t>
      </w:r>
      <w:r>
        <w:rPr>
          <w:rFonts w:ascii="Times New Roman" w:hAnsi="Times New Roman" w:cs="Times New Roman"/>
        </w:rPr>
        <w:t>The IPBES i</w:t>
      </w:r>
      <w:r w:rsidRPr="00284955">
        <w:rPr>
          <w:rFonts w:ascii="Times New Roman" w:hAnsi="Times New Roman" w:cs="Times New Roman"/>
        </w:rPr>
        <w:t>s the intergovernmental body which assesses the state of biodiversity and of the ecosystem services it provides to society, in response to requests from decision makers.</w:t>
      </w:r>
    </w:p>
  </w:footnote>
  <w:footnote w:id="6">
    <w:p w14:paraId="37880295" w14:textId="77777777" w:rsidR="009C6A78" w:rsidRDefault="009C6A78" w:rsidP="009C6A78">
      <w:pPr>
        <w:pStyle w:val="Default"/>
      </w:pPr>
      <w:r w:rsidRPr="00284955">
        <w:rPr>
          <w:rStyle w:val="FootnoteReference"/>
          <w:rFonts w:ascii="Times New Roman" w:hAnsi="Times New Roman" w:cs="Times New Roman"/>
          <w:sz w:val="20"/>
          <w:szCs w:val="20"/>
        </w:rPr>
        <w:footnoteRef/>
      </w:r>
      <w:r w:rsidRPr="00284955">
        <w:rPr>
          <w:rFonts w:ascii="Times New Roman" w:hAnsi="Times New Roman" w:cs="Times New Roman"/>
          <w:sz w:val="20"/>
          <w:szCs w:val="20"/>
        </w:rPr>
        <w:t xml:space="preserve"> IPBES Report, </w:t>
      </w:r>
      <w:r w:rsidRPr="00284955">
        <w:rPr>
          <w:rFonts w:ascii="Times New Roman" w:hAnsi="Times New Roman" w:cs="Times New Roman"/>
          <w:bCs/>
          <w:sz w:val="20"/>
          <w:szCs w:val="20"/>
        </w:rPr>
        <w:t>Summary for policymakers of the global assessment report on biodiversity and ecosystem services of the Intergovernmental Science-Policy Platform on Biodiversity and Ecosystem Services</w:t>
      </w:r>
      <w:r>
        <w:rPr>
          <w:rFonts w:ascii="Times New Roman" w:hAnsi="Times New Roman" w:cs="Times New Roman"/>
          <w:bCs/>
          <w:sz w:val="20"/>
          <w:szCs w:val="20"/>
        </w:rPr>
        <w:t>,</w:t>
      </w:r>
      <w:r w:rsidRPr="00284955">
        <w:rPr>
          <w:rFonts w:ascii="Times New Roman" w:hAnsi="Times New Roman" w:cs="Times New Roman"/>
          <w:bCs/>
          <w:sz w:val="20"/>
          <w:szCs w:val="20"/>
        </w:rPr>
        <w:t xml:space="preserve"> </w:t>
      </w:r>
      <w:r w:rsidRPr="00284955">
        <w:rPr>
          <w:rFonts w:ascii="Times New Roman" w:hAnsi="Times New Roman" w:cs="Times New Roman"/>
          <w:sz w:val="20"/>
          <w:szCs w:val="20"/>
        </w:rPr>
        <w:t>May 2019.</w:t>
      </w:r>
    </w:p>
  </w:footnote>
  <w:footnote w:id="7">
    <w:p w14:paraId="3D046BD3" w14:textId="7B509E7C" w:rsidR="00B5237C" w:rsidRDefault="00B5237C" w:rsidP="00B5237C">
      <w:pPr>
        <w:pStyle w:val="FootnoteText"/>
      </w:pPr>
      <w:r>
        <w:rPr>
          <w:rStyle w:val="FootnoteReference"/>
        </w:rPr>
        <w:footnoteRef/>
      </w:r>
      <w:r>
        <w:t xml:space="preserve"> </w:t>
      </w:r>
      <w:proofErr w:type="spellStart"/>
      <w:r w:rsidRPr="00B5237C">
        <w:rPr>
          <w:rFonts w:ascii="Times New Roman" w:hAnsi="Times New Roman"/>
        </w:rPr>
        <w:t>Stathers</w:t>
      </w:r>
      <w:proofErr w:type="spellEnd"/>
      <w:r w:rsidRPr="00B5237C">
        <w:rPr>
          <w:rFonts w:ascii="Times New Roman" w:hAnsi="Times New Roman"/>
        </w:rPr>
        <w:t xml:space="preserve"> (2016)</w:t>
      </w:r>
    </w:p>
  </w:footnote>
  <w:footnote w:id="8">
    <w:p w14:paraId="77D7D0AA" w14:textId="77777777" w:rsidR="0041592C" w:rsidRPr="00D40EEB" w:rsidRDefault="0041592C" w:rsidP="0041592C">
      <w:pPr>
        <w:pStyle w:val="FootnoteText"/>
        <w:rPr>
          <w:rFonts w:ascii="Times New Roman" w:hAnsi="Times New Roman" w:cs="Times New Roman"/>
        </w:rPr>
      </w:pPr>
      <w:r>
        <w:rPr>
          <w:rStyle w:val="FootnoteReference"/>
        </w:rPr>
        <w:footnoteRef/>
      </w:r>
      <w:r>
        <w:t xml:space="preserve"> </w:t>
      </w:r>
      <w:r w:rsidRPr="0041592C">
        <w:rPr>
          <w:rFonts w:ascii="Times New Roman" w:hAnsi="Times New Roman" w:cs="Times New Roman"/>
          <w:lang w:val="en-US"/>
        </w:rPr>
        <w:t xml:space="preserve">Nieto, A., Roberts, S.P.M., Kemp, J., </w:t>
      </w:r>
      <w:proofErr w:type="spellStart"/>
      <w:r w:rsidRPr="0041592C">
        <w:rPr>
          <w:rFonts w:ascii="Times New Roman" w:hAnsi="Times New Roman" w:cs="Times New Roman"/>
          <w:lang w:val="en-US"/>
        </w:rPr>
        <w:t>Rasmont</w:t>
      </w:r>
      <w:proofErr w:type="spellEnd"/>
      <w:r w:rsidRPr="0041592C">
        <w:rPr>
          <w:rFonts w:ascii="Times New Roman" w:hAnsi="Times New Roman" w:cs="Times New Roman"/>
          <w:lang w:val="en-US"/>
        </w:rPr>
        <w:t xml:space="preserve">, P., </w:t>
      </w:r>
      <w:proofErr w:type="spellStart"/>
      <w:r w:rsidRPr="0041592C">
        <w:rPr>
          <w:rFonts w:ascii="Times New Roman" w:hAnsi="Times New Roman" w:cs="Times New Roman"/>
          <w:lang w:val="en-US"/>
        </w:rPr>
        <w:t>Kuhlmann</w:t>
      </w:r>
      <w:proofErr w:type="spellEnd"/>
      <w:r w:rsidRPr="0041592C">
        <w:rPr>
          <w:rFonts w:ascii="Times New Roman" w:hAnsi="Times New Roman" w:cs="Times New Roman"/>
          <w:lang w:val="en-US"/>
        </w:rPr>
        <w:t xml:space="preserve">, M., </w:t>
      </w:r>
      <w:proofErr w:type="spellStart"/>
      <w:r w:rsidRPr="0041592C">
        <w:rPr>
          <w:rFonts w:ascii="Times New Roman" w:hAnsi="Times New Roman" w:cs="Times New Roman"/>
          <w:lang w:val="en-US"/>
        </w:rPr>
        <w:t>García</w:t>
      </w:r>
      <w:proofErr w:type="spellEnd"/>
      <w:r w:rsidRPr="0041592C">
        <w:rPr>
          <w:rFonts w:ascii="Times New Roman" w:hAnsi="Times New Roman" w:cs="Times New Roman"/>
          <w:lang w:val="en-US"/>
        </w:rPr>
        <w:t xml:space="preserve"> </w:t>
      </w:r>
      <w:proofErr w:type="spellStart"/>
      <w:r w:rsidRPr="0041592C">
        <w:rPr>
          <w:rFonts w:ascii="Times New Roman" w:hAnsi="Times New Roman" w:cs="Times New Roman"/>
          <w:lang w:val="en-US"/>
        </w:rPr>
        <w:t>Criado</w:t>
      </w:r>
      <w:proofErr w:type="spellEnd"/>
      <w:r w:rsidRPr="0041592C">
        <w:rPr>
          <w:rFonts w:ascii="Times New Roman" w:hAnsi="Times New Roman" w:cs="Times New Roman"/>
          <w:lang w:val="en-US"/>
        </w:rPr>
        <w:t xml:space="preserve">, M., </w:t>
      </w:r>
      <w:proofErr w:type="spellStart"/>
      <w:r w:rsidRPr="0041592C">
        <w:rPr>
          <w:rFonts w:ascii="Times New Roman" w:hAnsi="Times New Roman" w:cs="Times New Roman"/>
          <w:lang w:val="en-US"/>
        </w:rPr>
        <w:t>Biesmeijer</w:t>
      </w:r>
      <w:proofErr w:type="spellEnd"/>
      <w:r w:rsidRPr="0041592C">
        <w:rPr>
          <w:rFonts w:ascii="Times New Roman" w:hAnsi="Times New Roman" w:cs="Times New Roman"/>
          <w:lang w:val="en-US"/>
        </w:rPr>
        <w:t xml:space="preserve">, J.C., Bogusch, P., </w:t>
      </w:r>
      <w:proofErr w:type="spellStart"/>
      <w:r w:rsidRPr="0041592C">
        <w:rPr>
          <w:rFonts w:ascii="Times New Roman" w:hAnsi="Times New Roman" w:cs="Times New Roman"/>
          <w:lang w:val="en-US"/>
        </w:rPr>
        <w:t>Dathe</w:t>
      </w:r>
      <w:proofErr w:type="spellEnd"/>
      <w:r w:rsidRPr="0041592C">
        <w:rPr>
          <w:rFonts w:ascii="Times New Roman" w:hAnsi="Times New Roman" w:cs="Times New Roman"/>
          <w:lang w:val="en-US"/>
        </w:rPr>
        <w:t xml:space="preserve">, H.H., De la </w:t>
      </w:r>
      <w:proofErr w:type="spellStart"/>
      <w:r w:rsidRPr="0041592C">
        <w:rPr>
          <w:rFonts w:ascii="Times New Roman" w:hAnsi="Times New Roman" w:cs="Times New Roman"/>
          <w:lang w:val="en-US"/>
        </w:rPr>
        <w:t>Rúa</w:t>
      </w:r>
      <w:proofErr w:type="spellEnd"/>
      <w:r w:rsidRPr="0041592C">
        <w:rPr>
          <w:rFonts w:ascii="Times New Roman" w:hAnsi="Times New Roman" w:cs="Times New Roman"/>
          <w:lang w:val="en-US"/>
        </w:rPr>
        <w:t xml:space="preserve">, P., De </w:t>
      </w:r>
      <w:proofErr w:type="spellStart"/>
      <w:r w:rsidRPr="0041592C">
        <w:rPr>
          <w:rFonts w:ascii="Times New Roman" w:hAnsi="Times New Roman" w:cs="Times New Roman"/>
          <w:lang w:val="en-US"/>
        </w:rPr>
        <w:t>Meulemeester</w:t>
      </w:r>
      <w:proofErr w:type="spellEnd"/>
      <w:r w:rsidRPr="0041592C">
        <w:rPr>
          <w:rFonts w:ascii="Times New Roman" w:hAnsi="Times New Roman" w:cs="Times New Roman"/>
          <w:lang w:val="en-US"/>
        </w:rPr>
        <w:t xml:space="preserve">, T., </w:t>
      </w:r>
      <w:proofErr w:type="spellStart"/>
      <w:r w:rsidRPr="0041592C">
        <w:rPr>
          <w:rFonts w:ascii="Times New Roman" w:hAnsi="Times New Roman" w:cs="Times New Roman"/>
          <w:lang w:val="en-US"/>
        </w:rPr>
        <w:t>Dehon</w:t>
      </w:r>
      <w:proofErr w:type="spellEnd"/>
      <w:r w:rsidRPr="0041592C">
        <w:rPr>
          <w:rFonts w:ascii="Times New Roman" w:hAnsi="Times New Roman" w:cs="Times New Roman"/>
          <w:lang w:val="en-US"/>
        </w:rPr>
        <w:t xml:space="preserve">, M., </w:t>
      </w:r>
      <w:proofErr w:type="spellStart"/>
      <w:r w:rsidRPr="0041592C">
        <w:rPr>
          <w:rFonts w:ascii="Times New Roman" w:hAnsi="Times New Roman" w:cs="Times New Roman"/>
          <w:lang w:val="en-US"/>
        </w:rPr>
        <w:t>Dewulf</w:t>
      </w:r>
      <w:proofErr w:type="spellEnd"/>
      <w:r w:rsidRPr="0041592C">
        <w:rPr>
          <w:rFonts w:ascii="Times New Roman" w:hAnsi="Times New Roman" w:cs="Times New Roman"/>
          <w:lang w:val="en-US"/>
        </w:rPr>
        <w:t xml:space="preserve">, A., Ortiz-Sánchez, F.J., </w:t>
      </w:r>
      <w:proofErr w:type="spellStart"/>
      <w:r w:rsidRPr="0041592C">
        <w:rPr>
          <w:rFonts w:ascii="Times New Roman" w:hAnsi="Times New Roman" w:cs="Times New Roman"/>
          <w:lang w:val="en-US"/>
        </w:rPr>
        <w:t>Lhomme</w:t>
      </w:r>
      <w:proofErr w:type="spellEnd"/>
      <w:r w:rsidRPr="0041592C">
        <w:rPr>
          <w:rFonts w:ascii="Times New Roman" w:hAnsi="Times New Roman" w:cs="Times New Roman"/>
          <w:lang w:val="en-US"/>
        </w:rPr>
        <w:t xml:space="preserve">, P., </w:t>
      </w:r>
      <w:proofErr w:type="spellStart"/>
      <w:r w:rsidRPr="0041592C">
        <w:rPr>
          <w:rFonts w:ascii="Times New Roman" w:hAnsi="Times New Roman" w:cs="Times New Roman"/>
          <w:lang w:val="en-US"/>
        </w:rPr>
        <w:t>Pauly</w:t>
      </w:r>
      <w:proofErr w:type="spellEnd"/>
      <w:r w:rsidRPr="0041592C">
        <w:rPr>
          <w:rFonts w:ascii="Times New Roman" w:hAnsi="Times New Roman" w:cs="Times New Roman"/>
          <w:lang w:val="en-US"/>
        </w:rPr>
        <w:t xml:space="preserve">, A., Potts, S.G., </w:t>
      </w:r>
      <w:proofErr w:type="spellStart"/>
      <w:r w:rsidRPr="0041592C">
        <w:rPr>
          <w:rFonts w:ascii="Times New Roman" w:hAnsi="Times New Roman" w:cs="Times New Roman"/>
          <w:lang w:val="en-US"/>
        </w:rPr>
        <w:t>Praz</w:t>
      </w:r>
      <w:proofErr w:type="spellEnd"/>
      <w:r w:rsidRPr="0041592C">
        <w:rPr>
          <w:rFonts w:ascii="Times New Roman" w:hAnsi="Times New Roman" w:cs="Times New Roman"/>
          <w:lang w:val="en-US"/>
        </w:rPr>
        <w:t xml:space="preserve">, C., </w:t>
      </w:r>
      <w:proofErr w:type="spellStart"/>
      <w:r w:rsidRPr="0041592C">
        <w:rPr>
          <w:rFonts w:ascii="Times New Roman" w:hAnsi="Times New Roman" w:cs="Times New Roman"/>
          <w:lang w:val="en-US"/>
        </w:rPr>
        <w:t>Quaranta</w:t>
      </w:r>
      <w:proofErr w:type="spellEnd"/>
      <w:r w:rsidRPr="0041592C">
        <w:rPr>
          <w:rFonts w:ascii="Times New Roman" w:hAnsi="Times New Roman" w:cs="Times New Roman"/>
          <w:lang w:val="en-US"/>
        </w:rPr>
        <w:t xml:space="preserve">, M., </w:t>
      </w:r>
      <w:proofErr w:type="spellStart"/>
      <w:r w:rsidRPr="0041592C">
        <w:rPr>
          <w:rFonts w:ascii="Times New Roman" w:hAnsi="Times New Roman" w:cs="Times New Roman"/>
          <w:lang w:val="en-US"/>
        </w:rPr>
        <w:t>Radchenko</w:t>
      </w:r>
      <w:proofErr w:type="spellEnd"/>
      <w:r w:rsidRPr="0041592C">
        <w:rPr>
          <w:rFonts w:ascii="Times New Roman" w:hAnsi="Times New Roman" w:cs="Times New Roman"/>
          <w:lang w:val="en-US"/>
        </w:rPr>
        <w:t xml:space="preserve">, V.G., </w:t>
      </w:r>
      <w:proofErr w:type="spellStart"/>
      <w:r w:rsidRPr="0041592C">
        <w:rPr>
          <w:rFonts w:ascii="Times New Roman" w:hAnsi="Times New Roman" w:cs="Times New Roman"/>
          <w:lang w:val="en-US"/>
        </w:rPr>
        <w:t>Scheuchl</w:t>
      </w:r>
      <w:proofErr w:type="spellEnd"/>
      <w:r w:rsidRPr="0041592C">
        <w:rPr>
          <w:rFonts w:ascii="Times New Roman" w:hAnsi="Times New Roman" w:cs="Times New Roman"/>
          <w:lang w:val="en-US"/>
        </w:rPr>
        <w:t xml:space="preserve">, E., Smit, J., </w:t>
      </w:r>
      <w:proofErr w:type="spellStart"/>
      <w:r w:rsidRPr="0041592C">
        <w:rPr>
          <w:rFonts w:ascii="Times New Roman" w:hAnsi="Times New Roman" w:cs="Times New Roman"/>
          <w:lang w:val="en-US"/>
        </w:rPr>
        <w:t>Straka</w:t>
      </w:r>
      <w:proofErr w:type="spellEnd"/>
      <w:r w:rsidRPr="0041592C">
        <w:rPr>
          <w:rFonts w:ascii="Times New Roman" w:hAnsi="Times New Roman" w:cs="Times New Roman"/>
          <w:lang w:val="en-US"/>
        </w:rPr>
        <w:t xml:space="preserve">, J., </w:t>
      </w:r>
      <w:proofErr w:type="spellStart"/>
      <w:r w:rsidRPr="0041592C">
        <w:rPr>
          <w:rFonts w:ascii="Times New Roman" w:hAnsi="Times New Roman" w:cs="Times New Roman"/>
          <w:lang w:val="en-US"/>
        </w:rPr>
        <w:t>Terzo</w:t>
      </w:r>
      <w:proofErr w:type="spellEnd"/>
      <w:r w:rsidRPr="0041592C">
        <w:rPr>
          <w:rFonts w:ascii="Times New Roman" w:hAnsi="Times New Roman" w:cs="Times New Roman"/>
          <w:lang w:val="en-US"/>
        </w:rPr>
        <w:t xml:space="preserve">, M., </w:t>
      </w:r>
      <w:proofErr w:type="spellStart"/>
      <w:r w:rsidRPr="0041592C">
        <w:rPr>
          <w:rFonts w:ascii="Times New Roman" w:hAnsi="Times New Roman" w:cs="Times New Roman"/>
          <w:lang w:val="en-US"/>
        </w:rPr>
        <w:t>Tomozii</w:t>
      </w:r>
      <w:proofErr w:type="spellEnd"/>
      <w:r w:rsidRPr="0041592C">
        <w:rPr>
          <w:rFonts w:ascii="Times New Roman" w:hAnsi="Times New Roman" w:cs="Times New Roman"/>
          <w:lang w:val="en-US"/>
        </w:rPr>
        <w:t xml:space="preserve">, B., Window, J. and </w:t>
      </w:r>
      <w:proofErr w:type="spellStart"/>
      <w:r w:rsidRPr="0041592C">
        <w:rPr>
          <w:rFonts w:ascii="Times New Roman" w:hAnsi="Times New Roman" w:cs="Times New Roman"/>
          <w:lang w:val="en-US"/>
        </w:rPr>
        <w:t>Michez</w:t>
      </w:r>
      <w:proofErr w:type="spellEnd"/>
      <w:r w:rsidRPr="0041592C">
        <w:rPr>
          <w:rFonts w:ascii="Times New Roman" w:hAnsi="Times New Roman" w:cs="Times New Roman"/>
          <w:lang w:val="en-US"/>
        </w:rPr>
        <w:t xml:space="preserve">, D. 2014. </w:t>
      </w:r>
      <w:r w:rsidRPr="0041592C">
        <w:rPr>
          <w:rFonts w:ascii="Times New Roman" w:hAnsi="Times New Roman" w:cs="Times New Roman"/>
          <w:bCs/>
          <w:lang w:val="en-US"/>
        </w:rPr>
        <w:t>European Red List of bees. Luxembourg: Publication Office of the European Union.</w:t>
      </w:r>
    </w:p>
  </w:footnote>
  <w:footnote w:id="9">
    <w:p w14:paraId="2D6CEEFD" w14:textId="77777777" w:rsidR="003D09D3" w:rsidRPr="00D40EEB" w:rsidRDefault="003D09D3">
      <w:pPr>
        <w:pStyle w:val="FootnoteText"/>
        <w:rPr>
          <w:rFonts w:ascii="Times New Roman" w:hAnsi="Times New Roman" w:cs="Times New Roman"/>
        </w:rPr>
      </w:pPr>
      <w:r w:rsidRPr="00D40EEB">
        <w:rPr>
          <w:rStyle w:val="FootnoteReference"/>
          <w:rFonts w:ascii="Times New Roman" w:hAnsi="Times New Roman" w:cs="Times New Roman"/>
        </w:rPr>
        <w:footnoteRef/>
      </w:r>
      <w:r w:rsidRPr="00D40EEB">
        <w:rPr>
          <w:rFonts w:ascii="Times New Roman" w:hAnsi="Times New Roman" w:cs="Times New Roman"/>
        </w:rPr>
        <w:t xml:space="preserve"> Atkins, J. F. and Atkins, B. (eds.) (2016) </w:t>
      </w:r>
      <w:r w:rsidRPr="00D40EEB">
        <w:rPr>
          <w:rFonts w:ascii="Times New Roman" w:hAnsi="Times New Roman" w:cs="Times New Roman"/>
          <w:i/>
        </w:rPr>
        <w:t>The Business of Bees: An Integrated Approach to Bee Decline and Corporate Responsibility</w:t>
      </w:r>
      <w:r w:rsidRPr="00D40EEB">
        <w:rPr>
          <w:rFonts w:ascii="Times New Roman" w:hAnsi="Times New Roman" w:cs="Times New Roman"/>
        </w:rPr>
        <w:t>, Routledge, UK.</w:t>
      </w:r>
    </w:p>
  </w:footnote>
  <w:footnote w:id="10">
    <w:p w14:paraId="471922AC" w14:textId="77777777" w:rsidR="00C53D7E" w:rsidRPr="00D40EEB" w:rsidRDefault="00C53D7E" w:rsidP="00C53D7E">
      <w:pPr>
        <w:pStyle w:val="FootnoteText"/>
        <w:rPr>
          <w:rFonts w:ascii="Times New Roman" w:hAnsi="Times New Roman" w:cs="Times New Roman"/>
        </w:rPr>
      </w:pPr>
      <w:r w:rsidRPr="00D40EEB">
        <w:rPr>
          <w:rStyle w:val="FootnoteReference"/>
          <w:rFonts w:ascii="Times New Roman" w:hAnsi="Times New Roman" w:cs="Times New Roman"/>
        </w:rPr>
        <w:footnoteRef/>
      </w:r>
      <w:r w:rsidRPr="00D40EEB">
        <w:rPr>
          <w:rFonts w:ascii="Times New Roman" w:hAnsi="Times New Roman" w:cs="Times New Roman"/>
        </w:rPr>
        <w:t xml:space="preserve"> See the chapter by Abigail Heron of AVIVA in </w:t>
      </w:r>
      <w:r w:rsidRPr="00D40EEB">
        <w:rPr>
          <w:rFonts w:ascii="Times New Roman" w:hAnsi="Times New Roman" w:cs="Times New Roman"/>
          <w:i/>
        </w:rPr>
        <w:t>The Business of Bees</w:t>
      </w:r>
    </w:p>
  </w:footnote>
  <w:footnote w:id="11">
    <w:p w14:paraId="2A53F441" w14:textId="77777777" w:rsidR="0057339E" w:rsidRPr="00D40EEB" w:rsidRDefault="0057339E">
      <w:pPr>
        <w:pStyle w:val="FootnoteText"/>
        <w:rPr>
          <w:rFonts w:ascii="Times New Roman" w:hAnsi="Times New Roman" w:cs="Times New Roman"/>
        </w:rPr>
      </w:pPr>
      <w:r w:rsidRPr="00D40EEB">
        <w:rPr>
          <w:rStyle w:val="FootnoteReference"/>
          <w:rFonts w:ascii="Times New Roman" w:hAnsi="Times New Roman" w:cs="Times New Roman"/>
        </w:rPr>
        <w:footnoteRef/>
      </w:r>
      <w:r w:rsidRPr="00D40EEB">
        <w:rPr>
          <w:rFonts w:ascii="Times New Roman" w:hAnsi="Times New Roman" w:cs="Times New Roman"/>
        </w:rPr>
        <w:t xml:space="preserve"> https://geographical.co.uk/people/development/item/3129-durian-fruit</w:t>
      </w:r>
    </w:p>
  </w:footnote>
  <w:footnote w:id="12">
    <w:p w14:paraId="71CE3E4C" w14:textId="77777777" w:rsidR="0057339E" w:rsidRPr="00D40EEB" w:rsidRDefault="0057339E">
      <w:pPr>
        <w:pStyle w:val="FootnoteText"/>
        <w:rPr>
          <w:rFonts w:ascii="Times New Roman" w:hAnsi="Times New Roman" w:cs="Times New Roman"/>
        </w:rPr>
      </w:pPr>
      <w:r w:rsidRPr="00D40EEB">
        <w:rPr>
          <w:rStyle w:val="FootnoteReference"/>
          <w:rFonts w:ascii="Times New Roman" w:hAnsi="Times New Roman" w:cs="Times New Roman"/>
        </w:rPr>
        <w:footnoteRef/>
      </w:r>
      <w:r w:rsidRPr="00D40EEB">
        <w:rPr>
          <w:rFonts w:ascii="Times New Roman" w:hAnsi="Times New Roman" w:cs="Times New Roman"/>
        </w:rPr>
        <w:t xml:space="preserve"> https://www.theguardian.com/world/2018/dec/02/durian-foul-smelling-fruit-make-malaysia-millions-export-china</w:t>
      </w:r>
    </w:p>
  </w:footnote>
  <w:footnote w:id="13">
    <w:p w14:paraId="1038DDE7" w14:textId="77777777" w:rsidR="0057339E" w:rsidRPr="005A7608" w:rsidRDefault="0057339E" w:rsidP="005A7608">
      <w:pPr>
        <w:spacing w:after="0" w:line="240" w:lineRule="auto"/>
        <w:jc w:val="both"/>
        <w:rPr>
          <w:rFonts w:ascii="Times New Roman" w:eastAsia="Times New Roman" w:hAnsi="Times New Roman" w:cs="Times New Roman"/>
          <w:sz w:val="20"/>
          <w:szCs w:val="20"/>
          <w:lang w:eastAsia="en-GB"/>
        </w:rPr>
      </w:pPr>
      <w:r w:rsidRPr="00D40EEB">
        <w:rPr>
          <w:rStyle w:val="FootnoteReference"/>
          <w:rFonts w:ascii="Times New Roman" w:hAnsi="Times New Roman" w:cs="Times New Roman"/>
          <w:sz w:val="20"/>
          <w:szCs w:val="20"/>
        </w:rPr>
        <w:footnoteRef/>
      </w:r>
      <w:r w:rsidRPr="00D40EEB">
        <w:rPr>
          <w:rFonts w:ascii="Times New Roman" w:hAnsi="Times New Roman" w:cs="Times New Roman"/>
          <w:sz w:val="20"/>
          <w:szCs w:val="20"/>
        </w:rPr>
        <w:t xml:space="preserve"> This data was taken from the Durian Global Market Report produced by </w:t>
      </w:r>
      <w:r w:rsidRPr="00D40EEB">
        <w:rPr>
          <w:rFonts w:ascii="Times New Roman" w:eastAsia="Times New Roman" w:hAnsi="Times New Roman" w:cs="Times New Roman"/>
          <w:sz w:val="20"/>
          <w:szCs w:val="20"/>
          <w:lang w:eastAsia="en-GB"/>
        </w:rPr>
        <w:t xml:space="preserve">MK Durian Harvest </w:t>
      </w:r>
      <w:proofErr w:type="spellStart"/>
      <w:r w:rsidRPr="00D40EEB">
        <w:rPr>
          <w:rFonts w:ascii="Times New Roman" w:eastAsia="Times New Roman" w:hAnsi="Times New Roman" w:cs="Times New Roman"/>
          <w:sz w:val="20"/>
          <w:szCs w:val="20"/>
          <w:lang w:eastAsia="en-GB"/>
        </w:rPr>
        <w:t>Sdn</w:t>
      </w:r>
      <w:proofErr w:type="spellEnd"/>
      <w:r w:rsidRPr="00D40EEB">
        <w:rPr>
          <w:rFonts w:ascii="Times New Roman" w:eastAsia="Times New Roman" w:hAnsi="Times New Roman" w:cs="Times New Roman"/>
          <w:sz w:val="20"/>
          <w:szCs w:val="20"/>
          <w:lang w:eastAsia="en-GB"/>
        </w:rPr>
        <w:t xml:space="preserve">. </w:t>
      </w:r>
      <w:proofErr w:type="spellStart"/>
      <w:r w:rsidRPr="00D40EEB">
        <w:rPr>
          <w:rFonts w:ascii="Times New Roman" w:eastAsia="Times New Roman" w:hAnsi="Times New Roman" w:cs="Times New Roman"/>
          <w:sz w:val="20"/>
          <w:szCs w:val="20"/>
          <w:lang w:eastAsia="en-GB"/>
        </w:rPr>
        <w:t>Bhd</w:t>
      </w:r>
      <w:proofErr w:type="spellEnd"/>
      <w:r w:rsidRPr="00D40EEB">
        <w:rPr>
          <w:rFonts w:ascii="Times New Roman" w:eastAsia="Times New Roman" w:hAnsi="Times New Roman" w:cs="Times New Roman"/>
          <w:sz w:val="20"/>
          <w:szCs w:val="20"/>
          <w:lang w:eastAsia="en-GB"/>
        </w:rPr>
        <w:t>, Kuala Lumpur, Malaysia</w:t>
      </w:r>
    </w:p>
  </w:footnote>
  <w:footnote w:id="14">
    <w:p w14:paraId="70A596CB" w14:textId="77777777" w:rsidR="0057339E" w:rsidRDefault="0057339E">
      <w:pPr>
        <w:pStyle w:val="FootnoteText"/>
      </w:pPr>
      <w:r w:rsidRPr="00FA7689">
        <w:rPr>
          <w:rStyle w:val="FootnoteReference"/>
          <w:rFonts w:ascii="Times New Roman" w:hAnsi="Times New Roman" w:cs="Times New Roman"/>
        </w:rPr>
        <w:footnoteRef/>
      </w:r>
      <w:r w:rsidRPr="00FA7689">
        <w:rPr>
          <w:rFonts w:ascii="Times New Roman" w:hAnsi="Times New Roman" w:cs="Times New Roman"/>
        </w:rPr>
        <w:t xml:space="preserve"> https://www.theguardian.com/world/2018/oct/24/chinas-appetite-for-stinky-durian-fruit-threatening-endangered-tigers</w:t>
      </w:r>
    </w:p>
  </w:footnote>
  <w:footnote w:id="15">
    <w:p w14:paraId="1B96EC93" w14:textId="77777777" w:rsidR="0057339E" w:rsidRPr="005A7608" w:rsidRDefault="0057339E" w:rsidP="005A7608">
      <w:pPr>
        <w:spacing w:after="0" w:line="240" w:lineRule="auto"/>
        <w:jc w:val="both"/>
        <w:rPr>
          <w:rFonts w:ascii="Times New Roman" w:eastAsia="Times New Roman" w:hAnsi="Times New Roman" w:cs="Times New Roman"/>
          <w:sz w:val="20"/>
          <w:szCs w:val="20"/>
          <w:lang w:eastAsia="en-GB"/>
        </w:rPr>
      </w:pPr>
      <w:r>
        <w:rPr>
          <w:rStyle w:val="FootnoteReference"/>
        </w:rPr>
        <w:footnoteRef/>
      </w:r>
      <w:r>
        <w:t xml:space="preserve"> </w:t>
      </w:r>
      <w:proofErr w:type="spellStart"/>
      <w:r w:rsidRPr="00682D42">
        <w:rPr>
          <w:rFonts w:ascii="Times New Roman" w:hAnsi="Times New Roman" w:cs="Times New Roman"/>
          <w:sz w:val="20"/>
          <w:szCs w:val="20"/>
        </w:rPr>
        <w:t>Kawanishi</w:t>
      </w:r>
      <w:proofErr w:type="spellEnd"/>
      <w:r w:rsidRPr="00682D42">
        <w:rPr>
          <w:rFonts w:ascii="Times New Roman" w:hAnsi="Times New Roman" w:cs="Times New Roman"/>
          <w:sz w:val="20"/>
          <w:szCs w:val="20"/>
        </w:rPr>
        <w:t xml:space="preserve">, K. 2015. </w:t>
      </w:r>
      <w:proofErr w:type="spellStart"/>
      <w:r w:rsidRPr="00682D42">
        <w:rPr>
          <w:rFonts w:ascii="Times New Roman" w:hAnsi="Times New Roman" w:cs="Times New Roman"/>
          <w:i/>
          <w:iCs/>
          <w:sz w:val="20"/>
          <w:szCs w:val="20"/>
        </w:rPr>
        <w:t>Panthera</w:t>
      </w:r>
      <w:proofErr w:type="spellEnd"/>
      <w:r w:rsidRPr="00682D42">
        <w:rPr>
          <w:rFonts w:ascii="Times New Roman" w:hAnsi="Times New Roman" w:cs="Times New Roman"/>
          <w:i/>
          <w:iCs/>
          <w:sz w:val="20"/>
          <w:szCs w:val="20"/>
        </w:rPr>
        <w:t xml:space="preserve"> </w:t>
      </w:r>
      <w:proofErr w:type="spellStart"/>
      <w:r w:rsidRPr="005A7608">
        <w:rPr>
          <w:rFonts w:ascii="Times New Roman" w:hAnsi="Times New Roman" w:cs="Times New Roman"/>
          <w:i/>
          <w:iCs/>
          <w:sz w:val="20"/>
          <w:szCs w:val="20"/>
        </w:rPr>
        <w:t>tigris</w:t>
      </w:r>
      <w:proofErr w:type="spellEnd"/>
      <w:r w:rsidRPr="005A7608">
        <w:rPr>
          <w:rFonts w:ascii="Times New Roman" w:hAnsi="Times New Roman" w:cs="Times New Roman"/>
          <w:i/>
          <w:iCs/>
          <w:sz w:val="20"/>
          <w:szCs w:val="20"/>
        </w:rPr>
        <w:t xml:space="preserve"> ssp. </w:t>
      </w:r>
      <w:proofErr w:type="spellStart"/>
      <w:r w:rsidRPr="005A7608">
        <w:rPr>
          <w:rFonts w:ascii="Times New Roman" w:hAnsi="Times New Roman" w:cs="Times New Roman"/>
          <w:i/>
          <w:iCs/>
          <w:sz w:val="20"/>
          <w:szCs w:val="20"/>
        </w:rPr>
        <w:t>jacksoni</w:t>
      </w:r>
      <w:proofErr w:type="spellEnd"/>
      <w:r w:rsidRPr="005A7608">
        <w:rPr>
          <w:rFonts w:ascii="Times New Roman" w:hAnsi="Times New Roman" w:cs="Times New Roman"/>
          <w:sz w:val="20"/>
          <w:szCs w:val="20"/>
        </w:rPr>
        <w:t xml:space="preserve">. </w:t>
      </w:r>
      <w:r w:rsidRPr="005A7608">
        <w:rPr>
          <w:rFonts w:ascii="Times New Roman" w:hAnsi="Times New Roman" w:cs="Times New Roman"/>
          <w:i/>
          <w:iCs/>
          <w:sz w:val="20"/>
          <w:szCs w:val="20"/>
        </w:rPr>
        <w:t>The IUCN Red List of Threatened Species</w:t>
      </w:r>
      <w:r w:rsidRPr="005A7608">
        <w:rPr>
          <w:rFonts w:ascii="Times New Roman" w:hAnsi="Times New Roman" w:cs="Times New Roman"/>
          <w:sz w:val="20"/>
          <w:szCs w:val="20"/>
        </w:rPr>
        <w:t xml:space="preserve"> 2015: </w:t>
      </w:r>
      <w:proofErr w:type="gramStart"/>
      <w:r w:rsidRPr="005A7608">
        <w:rPr>
          <w:rFonts w:ascii="Times New Roman" w:hAnsi="Times New Roman" w:cs="Times New Roman"/>
          <w:sz w:val="20"/>
          <w:szCs w:val="20"/>
        </w:rPr>
        <w:t>e.T</w:t>
      </w:r>
      <w:proofErr w:type="gramEnd"/>
      <w:r w:rsidRPr="005A7608">
        <w:rPr>
          <w:rFonts w:ascii="Times New Roman" w:hAnsi="Times New Roman" w:cs="Times New Roman"/>
          <w:sz w:val="20"/>
          <w:szCs w:val="20"/>
        </w:rPr>
        <w:t xml:space="preserve">136893A50665029. </w:t>
      </w:r>
      <w:hyperlink r:id="rId1" w:history="1">
        <w:r w:rsidRPr="005A7608">
          <w:rPr>
            <w:rStyle w:val="Hyperlink"/>
            <w:rFonts w:ascii="Times New Roman" w:hAnsi="Times New Roman" w:cs="Times New Roman"/>
            <w:color w:val="auto"/>
            <w:sz w:val="20"/>
            <w:szCs w:val="20"/>
          </w:rPr>
          <w:t>http://dx.doi.org/10.2305/IUCN.UK.2015-2.RLTS.T136893A50665029.en</w:t>
        </w:r>
      </w:hyperlink>
      <w:r w:rsidRPr="005A7608">
        <w:rPr>
          <w:rFonts w:ascii="Times New Roman" w:hAnsi="Times New Roman" w:cs="Times New Roman"/>
          <w:sz w:val="20"/>
          <w:szCs w:val="20"/>
        </w:rPr>
        <w:t xml:space="preserve">. Downloaded on 26 May 2019; </w:t>
      </w:r>
      <w:proofErr w:type="spellStart"/>
      <w:r w:rsidRPr="005A7608">
        <w:rPr>
          <w:rFonts w:ascii="Times New Roman" w:hAnsi="Times New Roman" w:cs="Times New Roman"/>
          <w:sz w:val="20"/>
          <w:szCs w:val="20"/>
        </w:rPr>
        <w:t>Kawanishi</w:t>
      </w:r>
      <w:proofErr w:type="spellEnd"/>
      <w:r w:rsidRPr="005A7608">
        <w:rPr>
          <w:rFonts w:ascii="Times New Roman" w:hAnsi="Times New Roman" w:cs="Times New Roman"/>
          <w:sz w:val="20"/>
          <w:szCs w:val="20"/>
        </w:rPr>
        <w:t xml:space="preserve">, K. and </w:t>
      </w:r>
      <w:proofErr w:type="spellStart"/>
      <w:r w:rsidRPr="005A7608">
        <w:rPr>
          <w:rFonts w:ascii="Times New Roman" w:hAnsi="Times New Roman" w:cs="Times New Roman"/>
          <w:sz w:val="20"/>
          <w:szCs w:val="20"/>
        </w:rPr>
        <w:t>Sunquist</w:t>
      </w:r>
      <w:proofErr w:type="spellEnd"/>
      <w:r w:rsidRPr="005A7608">
        <w:rPr>
          <w:rFonts w:ascii="Times New Roman" w:hAnsi="Times New Roman" w:cs="Times New Roman"/>
          <w:sz w:val="20"/>
          <w:szCs w:val="20"/>
        </w:rPr>
        <w:t xml:space="preserve">, M.E. 2004. Conservation status of Tigers in a primary rainforest of Peninsular Malaysia. </w:t>
      </w:r>
      <w:r w:rsidRPr="005A7608">
        <w:rPr>
          <w:rFonts w:ascii="Times New Roman" w:hAnsi="Times New Roman" w:cs="Times New Roman"/>
          <w:i/>
          <w:iCs/>
          <w:sz w:val="20"/>
          <w:szCs w:val="20"/>
        </w:rPr>
        <w:t>Biological Conservation</w:t>
      </w:r>
      <w:r w:rsidRPr="005A7608">
        <w:rPr>
          <w:rFonts w:ascii="Times New Roman" w:hAnsi="Times New Roman" w:cs="Times New Roman"/>
          <w:sz w:val="20"/>
          <w:szCs w:val="20"/>
        </w:rPr>
        <w:t xml:space="preserve"> 120(3): 329–344; Locke, A. 1954. </w:t>
      </w:r>
      <w:r w:rsidRPr="005A7608">
        <w:rPr>
          <w:rFonts w:ascii="Times New Roman" w:hAnsi="Times New Roman" w:cs="Times New Roman"/>
          <w:i/>
          <w:iCs/>
          <w:sz w:val="20"/>
          <w:szCs w:val="20"/>
        </w:rPr>
        <w:t>The Tigers of Terengganu</w:t>
      </w:r>
      <w:r w:rsidRPr="005A7608">
        <w:rPr>
          <w:rFonts w:ascii="Times New Roman" w:hAnsi="Times New Roman" w:cs="Times New Roman"/>
          <w:sz w:val="20"/>
          <w:szCs w:val="20"/>
        </w:rPr>
        <w:t xml:space="preserve">. Museum Press Ltd, London, UK; </w:t>
      </w:r>
      <w:proofErr w:type="spellStart"/>
      <w:r w:rsidRPr="005A7608">
        <w:rPr>
          <w:rFonts w:ascii="Times New Roman" w:hAnsi="Times New Roman" w:cs="Times New Roman"/>
          <w:sz w:val="20"/>
          <w:szCs w:val="20"/>
        </w:rPr>
        <w:t>Topani</w:t>
      </w:r>
      <w:proofErr w:type="spellEnd"/>
      <w:r w:rsidRPr="005A7608">
        <w:rPr>
          <w:rFonts w:ascii="Times New Roman" w:hAnsi="Times New Roman" w:cs="Times New Roman"/>
          <w:sz w:val="20"/>
          <w:szCs w:val="20"/>
        </w:rPr>
        <w:t>, R. 1990</w:t>
      </w:r>
      <w:r w:rsidRPr="00682D42">
        <w:rPr>
          <w:rFonts w:ascii="Times New Roman" w:hAnsi="Times New Roman" w:cs="Times New Roman"/>
          <w:sz w:val="20"/>
          <w:szCs w:val="20"/>
        </w:rPr>
        <w:t xml:space="preserve">. Status and distribution of tiger in Peninsular Malaysia. </w:t>
      </w:r>
      <w:r w:rsidRPr="00682D42">
        <w:rPr>
          <w:rFonts w:ascii="Times New Roman" w:hAnsi="Times New Roman" w:cs="Times New Roman"/>
          <w:i/>
          <w:iCs/>
          <w:sz w:val="20"/>
          <w:szCs w:val="20"/>
        </w:rPr>
        <w:t>Journal of Wildlife Parks (Malaysia)</w:t>
      </w:r>
      <w:r w:rsidRPr="00682D42">
        <w:rPr>
          <w:rFonts w:ascii="Times New Roman" w:hAnsi="Times New Roman" w:cs="Times New Roman"/>
          <w:sz w:val="20"/>
          <w:szCs w:val="20"/>
        </w:rPr>
        <w:t xml:space="preserve"> 9: 71-102.</w:t>
      </w:r>
    </w:p>
  </w:footnote>
  <w:footnote w:id="16">
    <w:p w14:paraId="07FE7C94" w14:textId="77777777" w:rsidR="0057339E" w:rsidRDefault="0057339E">
      <w:pPr>
        <w:pStyle w:val="FootnoteText"/>
      </w:pPr>
      <w:r w:rsidRPr="005A7608">
        <w:rPr>
          <w:rStyle w:val="FootnoteReference"/>
          <w:rFonts w:ascii="Times New Roman" w:hAnsi="Times New Roman" w:cs="Times New Roman"/>
        </w:rPr>
        <w:footnoteRef/>
      </w:r>
      <w:r w:rsidRPr="005A7608">
        <w:rPr>
          <w:rFonts w:ascii="Times New Roman" w:hAnsi="Times New Roman" w:cs="Times New Roman"/>
        </w:rPr>
        <w:t xml:space="preserve"> https://www.conservationjobs.co.uk/articles/durian-tree-threatened-by-decline-of-flying-foxes/</w:t>
      </w:r>
    </w:p>
  </w:footnote>
  <w:footnote w:id="17">
    <w:p w14:paraId="4E2A7039" w14:textId="23A78616" w:rsidR="0057339E" w:rsidRDefault="0057339E" w:rsidP="00DF7F05">
      <w:pPr>
        <w:spacing w:after="0" w:line="240" w:lineRule="auto"/>
        <w:jc w:val="both"/>
      </w:pPr>
      <w:r>
        <w:rPr>
          <w:rStyle w:val="FootnoteReference"/>
        </w:rPr>
        <w:footnoteRef/>
      </w:r>
      <w:r w:rsidRPr="00DF7F05">
        <w:rPr>
          <w:rFonts w:ascii="Times New Roman" w:hAnsi="Times New Roman" w:cs="Times New Roman"/>
          <w:sz w:val="20"/>
          <w:szCs w:val="20"/>
        </w:rPr>
        <w:t xml:space="preserve"> </w:t>
      </w:r>
      <w:r w:rsidR="00DF7F05" w:rsidRPr="00DF7F05">
        <w:rPr>
          <w:rFonts w:ascii="Times New Roman" w:hAnsi="Times New Roman" w:cs="Times New Roman"/>
          <w:sz w:val="20"/>
          <w:szCs w:val="20"/>
        </w:rPr>
        <w:t>Aziz et al. (2017)</w:t>
      </w:r>
      <w:hyperlink r:id="rId2" w:tgtFrame="_blank" w:history="1"/>
    </w:p>
  </w:footnote>
  <w:footnote w:id="18">
    <w:p w14:paraId="7097036E" w14:textId="166E54E0" w:rsidR="00B5237C" w:rsidRPr="00AB5812" w:rsidRDefault="00B5237C">
      <w:pPr>
        <w:pStyle w:val="FootnoteText"/>
        <w:rPr>
          <w:rFonts w:ascii="Times New Roman" w:hAnsi="Times New Roman" w:cs="Times New Roman"/>
        </w:rPr>
      </w:pPr>
      <w:r>
        <w:rPr>
          <w:rStyle w:val="FootnoteReference"/>
        </w:rPr>
        <w:footnoteRef/>
      </w:r>
      <w:r>
        <w:t xml:space="preserve"> </w:t>
      </w:r>
      <w:proofErr w:type="spellStart"/>
      <w:r w:rsidRPr="00AB5812">
        <w:rPr>
          <w:rFonts w:ascii="Times New Roman" w:hAnsi="Times New Roman" w:cs="Times New Roman"/>
        </w:rPr>
        <w:t>Constanza</w:t>
      </w:r>
      <w:proofErr w:type="spellEnd"/>
      <w:r w:rsidRPr="00AB5812">
        <w:rPr>
          <w:rFonts w:ascii="Times New Roman" w:hAnsi="Times New Roman" w:cs="Times New Roman"/>
        </w:rPr>
        <w:t xml:space="preserve"> (1997)</w:t>
      </w:r>
    </w:p>
  </w:footnote>
  <w:footnote w:id="19">
    <w:p w14:paraId="2B5E9DFB" w14:textId="6D3EB871" w:rsidR="00AB5812" w:rsidRPr="006B54A5" w:rsidRDefault="00AB5812">
      <w:pPr>
        <w:pStyle w:val="FootnoteText"/>
        <w:rPr>
          <w:rFonts w:ascii="Times New Roman" w:hAnsi="Times New Roman" w:cs="Times New Roman"/>
        </w:rPr>
      </w:pPr>
      <w:r w:rsidRPr="00AB5812">
        <w:rPr>
          <w:rStyle w:val="FootnoteReference"/>
          <w:rFonts w:ascii="Times New Roman" w:hAnsi="Times New Roman" w:cs="Times New Roman"/>
        </w:rPr>
        <w:footnoteRef/>
      </w:r>
      <w:r w:rsidRPr="00AB5812">
        <w:rPr>
          <w:rFonts w:ascii="Times New Roman" w:hAnsi="Times New Roman" w:cs="Times New Roman"/>
        </w:rPr>
        <w:t xml:space="preserve"> </w:t>
      </w:r>
      <w:proofErr w:type="spellStart"/>
      <w:r w:rsidRPr="00AB5812">
        <w:rPr>
          <w:rFonts w:ascii="Times New Roman" w:hAnsi="Times New Roman" w:cs="Times New Roman"/>
        </w:rPr>
        <w:t>Constanza</w:t>
      </w:r>
      <w:proofErr w:type="spellEnd"/>
      <w:r w:rsidRPr="00AB5812">
        <w:rPr>
          <w:rFonts w:ascii="Times New Roman" w:hAnsi="Times New Roman" w:cs="Times New Roman"/>
        </w:rPr>
        <w:t xml:space="preserve"> et al (2014)</w:t>
      </w:r>
      <w:r w:rsidR="006B54A5">
        <w:rPr>
          <w:rFonts w:ascii="Times New Roman" w:hAnsi="Times New Roman" w:cs="Times New Roman"/>
        </w:rPr>
        <w:t xml:space="preserve">; </w:t>
      </w:r>
      <w:proofErr w:type="spellStart"/>
      <w:r w:rsidR="006B54A5">
        <w:rPr>
          <w:rFonts w:ascii="Times New Roman" w:hAnsi="Times New Roman" w:cs="Times New Roman"/>
        </w:rPr>
        <w:t>Constanza</w:t>
      </w:r>
      <w:proofErr w:type="spellEnd"/>
      <w:r w:rsidR="006B54A5">
        <w:rPr>
          <w:rFonts w:ascii="Times New Roman" w:hAnsi="Times New Roman" w:cs="Times New Roman"/>
        </w:rPr>
        <w:t xml:space="preserve"> (2006)</w:t>
      </w:r>
    </w:p>
  </w:footnote>
  <w:footnote w:id="20">
    <w:p w14:paraId="2F4D5FF8" w14:textId="2982B99D" w:rsidR="006B54A5" w:rsidRPr="00D40EEB" w:rsidRDefault="006B54A5">
      <w:pPr>
        <w:pStyle w:val="FootnoteText"/>
        <w:rPr>
          <w:rFonts w:ascii="Times New Roman" w:hAnsi="Times New Roman" w:cs="Times New Roman"/>
        </w:rPr>
      </w:pPr>
      <w:r w:rsidRPr="006B54A5">
        <w:rPr>
          <w:rStyle w:val="FootnoteReference"/>
          <w:rFonts w:ascii="Times New Roman" w:hAnsi="Times New Roman" w:cs="Times New Roman"/>
        </w:rPr>
        <w:footnoteRef/>
      </w:r>
      <w:r w:rsidRPr="006B54A5">
        <w:rPr>
          <w:rFonts w:ascii="Times New Roman" w:hAnsi="Times New Roman" w:cs="Times New Roman"/>
        </w:rPr>
        <w:t xml:space="preserve"> This argument is taken from Atkins and </w:t>
      </w:r>
      <w:proofErr w:type="spellStart"/>
      <w:r w:rsidRPr="006B54A5">
        <w:rPr>
          <w:rFonts w:ascii="Times New Roman" w:hAnsi="Times New Roman" w:cs="Times New Roman"/>
        </w:rPr>
        <w:t>Maroun</w:t>
      </w:r>
      <w:proofErr w:type="spellEnd"/>
      <w:r w:rsidRPr="006B54A5">
        <w:rPr>
          <w:rFonts w:ascii="Times New Roman" w:hAnsi="Times New Roman" w:cs="Times New Roman"/>
        </w:rPr>
        <w:t xml:space="preserve"> (201</w:t>
      </w:r>
      <w:r w:rsidRPr="00D40EEB">
        <w:rPr>
          <w:rFonts w:ascii="Times New Roman" w:hAnsi="Times New Roman" w:cs="Times New Roman"/>
        </w:rPr>
        <w:t>8)</w:t>
      </w:r>
    </w:p>
  </w:footnote>
  <w:footnote w:id="21">
    <w:p w14:paraId="5A3B3043" w14:textId="473C8275" w:rsidR="00824F98" w:rsidRDefault="00824F98">
      <w:pPr>
        <w:pStyle w:val="FootnoteText"/>
      </w:pPr>
      <w:r>
        <w:rPr>
          <w:rStyle w:val="FootnoteReference"/>
        </w:rPr>
        <w:footnoteRef/>
      </w:r>
      <w:r>
        <w:t xml:space="preserve"> </w:t>
      </w:r>
      <w:r w:rsidRPr="00824F98">
        <w:rPr>
          <w:rFonts w:ascii="Times New Roman" w:hAnsi="Times New Roman" w:cs="Times New Roman"/>
        </w:rPr>
        <w:t xml:space="preserve">Eccles &amp; </w:t>
      </w:r>
      <w:proofErr w:type="spellStart"/>
      <w:r w:rsidRPr="00824F98">
        <w:rPr>
          <w:rFonts w:ascii="Times New Roman" w:hAnsi="Times New Roman" w:cs="Times New Roman"/>
        </w:rPr>
        <w:t>Krzus</w:t>
      </w:r>
      <w:proofErr w:type="spellEnd"/>
      <w:r w:rsidRPr="00824F98">
        <w:rPr>
          <w:rFonts w:ascii="Times New Roman" w:hAnsi="Times New Roman" w:cs="Times New Roman"/>
        </w:rPr>
        <w:t>, 2010; Eccles &amp; Saltzman, 2011</w:t>
      </w:r>
    </w:p>
  </w:footnote>
  <w:footnote w:id="22">
    <w:p w14:paraId="7502ACCC" w14:textId="08AA2572" w:rsidR="00D40EEB" w:rsidRDefault="00D40EEB">
      <w:pPr>
        <w:pStyle w:val="FootnoteText"/>
      </w:pPr>
      <w:r w:rsidRPr="00D40EEB">
        <w:rPr>
          <w:rStyle w:val="FootnoteReference"/>
          <w:rFonts w:ascii="Times New Roman" w:hAnsi="Times New Roman" w:cs="Times New Roman"/>
        </w:rPr>
        <w:footnoteRef/>
      </w:r>
      <w:r w:rsidRPr="00D40EEB">
        <w:rPr>
          <w:rFonts w:ascii="Times New Roman" w:hAnsi="Times New Roman" w:cs="Times New Roman"/>
        </w:rPr>
        <w:t xml:space="preserve"> This argument </w:t>
      </w:r>
      <w:r>
        <w:rPr>
          <w:rFonts w:ascii="Times New Roman" w:hAnsi="Times New Roman" w:cs="Times New Roman"/>
        </w:rPr>
        <w:t>and the following extinction accounting framework are</w:t>
      </w:r>
      <w:r w:rsidRPr="00D40EEB">
        <w:rPr>
          <w:rFonts w:ascii="Times New Roman" w:hAnsi="Times New Roman" w:cs="Times New Roman"/>
        </w:rPr>
        <w:t xml:space="preserve"> taken from </w:t>
      </w:r>
      <w:proofErr w:type="spellStart"/>
      <w:r w:rsidRPr="00D40EEB">
        <w:rPr>
          <w:rFonts w:ascii="Times New Roman" w:hAnsi="Times New Roman" w:cs="Times New Roman"/>
        </w:rPr>
        <w:t>Maroun</w:t>
      </w:r>
      <w:proofErr w:type="spellEnd"/>
      <w:r w:rsidRPr="00D40EEB">
        <w:rPr>
          <w:rFonts w:ascii="Times New Roman" w:hAnsi="Times New Roman" w:cs="Times New Roman"/>
        </w:rPr>
        <w:t xml:space="preserve"> and Atkins </w:t>
      </w:r>
      <w:r>
        <w:rPr>
          <w:rFonts w:ascii="Times New Roman" w:hAnsi="Times New Roman" w:cs="Times New Roman"/>
        </w:rPr>
        <w:t>(</w:t>
      </w:r>
      <w:r w:rsidRPr="00D40EEB">
        <w:rPr>
          <w:rFonts w:ascii="Times New Roman" w:hAnsi="Times New Roman" w:cs="Times New Roman"/>
        </w:rPr>
        <w:t>2018</w:t>
      </w:r>
      <w:r>
        <w:rPr>
          <w:rFonts w:ascii="Times New Roman" w:hAnsi="Times New Roman" w:cs="Times New Roman"/>
        </w:rPr>
        <w:t>)</w:t>
      </w:r>
    </w:p>
  </w:footnote>
  <w:footnote w:id="23">
    <w:p w14:paraId="4E28441B" w14:textId="048B3868" w:rsidR="00F6464E" w:rsidRPr="00F6464E" w:rsidRDefault="00F6464E">
      <w:pPr>
        <w:pStyle w:val="FootnoteText"/>
        <w:rPr>
          <w:rFonts w:ascii="Times New Roman" w:hAnsi="Times New Roman" w:cs="Times New Roman"/>
        </w:rPr>
      </w:pPr>
      <w:r>
        <w:rPr>
          <w:rStyle w:val="FootnoteReference"/>
        </w:rPr>
        <w:footnoteRef/>
      </w:r>
      <w:r>
        <w:t xml:space="preserve"> </w:t>
      </w:r>
      <w:proofErr w:type="spellStart"/>
      <w:r w:rsidRPr="00F6464E">
        <w:rPr>
          <w:rFonts w:ascii="Times New Roman" w:hAnsi="Times New Roman" w:cs="Times New Roman"/>
        </w:rPr>
        <w:t>Gallhofer</w:t>
      </w:r>
      <w:proofErr w:type="spellEnd"/>
      <w:r w:rsidRPr="00F6464E">
        <w:rPr>
          <w:rFonts w:ascii="Times New Roman" w:hAnsi="Times New Roman" w:cs="Times New Roman"/>
        </w:rPr>
        <w:t xml:space="preserve"> and Haslam, 2003, p.7</w:t>
      </w:r>
    </w:p>
  </w:footnote>
  <w:footnote w:id="24">
    <w:p w14:paraId="1D366923" w14:textId="17486F25" w:rsidR="00F6464E" w:rsidRDefault="00F6464E">
      <w:pPr>
        <w:pStyle w:val="FootnoteText"/>
      </w:pPr>
      <w:r w:rsidRPr="00F6464E">
        <w:rPr>
          <w:rStyle w:val="FootnoteReference"/>
          <w:rFonts w:ascii="Times New Roman" w:hAnsi="Times New Roman" w:cs="Times New Roman"/>
        </w:rPr>
        <w:footnoteRef/>
      </w:r>
      <w:r w:rsidRPr="00F6464E">
        <w:rPr>
          <w:rFonts w:ascii="Times New Roman" w:hAnsi="Times New Roman" w:cs="Times New Roman"/>
        </w:rPr>
        <w:t xml:space="preserve"> </w:t>
      </w:r>
      <w:proofErr w:type="spellStart"/>
      <w:r w:rsidRPr="00F6464E">
        <w:rPr>
          <w:rFonts w:ascii="Times New Roman" w:hAnsi="Times New Roman" w:cs="Times New Roman"/>
        </w:rPr>
        <w:t>Maroun</w:t>
      </w:r>
      <w:proofErr w:type="spellEnd"/>
      <w:r w:rsidRPr="00F6464E">
        <w:rPr>
          <w:rFonts w:ascii="Times New Roman" w:hAnsi="Times New Roman" w:cs="Times New Roman"/>
        </w:rPr>
        <w:t xml:space="preserve"> and Atkins (2018)</w:t>
      </w:r>
    </w:p>
  </w:footnote>
  <w:footnote w:id="25">
    <w:p w14:paraId="4D202568" w14:textId="77777777" w:rsidR="00560662" w:rsidRPr="00560662" w:rsidRDefault="00560662">
      <w:pPr>
        <w:pStyle w:val="FootnoteText"/>
        <w:rPr>
          <w:rFonts w:ascii="Times New Roman" w:hAnsi="Times New Roman" w:cs="Times New Roman"/>
        </w:rPr>
      </w:pPr>
      <w:r w:rsidRPr="00560662">
        <w:rPr>
          <w:rStyle w:val="FootnoteReference"/>
          <w:rFonts w:ascii="Times New Roman" w:hAnsi="Times New Roman" w:cs="Times New Roman"/>
        </w:rPr>
        <w:footnoteRef/>
      </w:r>
      <w:r w:rsidRPr="00560662">
        <w:rPr>
          <w:rFonts w:ascii="Times New Roman" w:hAnsi="Times New Roman" w:cs="Times New Roman"/>
        </w:rPr>
        <w:t xml:space="preserve"> See Atkins et al., 2018</w:t>
      </w:r>
    </w:p>
  </w:footnote>
  <w:footnote w:id="26">
    <w:p w14:paraId="6547D36E" w14:textId="77777777" w:rsidR="00F16EEE" w:rsidRPr="00F16EEE" w:rsidRDefault="00F16EEE" w:rsidP="00F16EEE">
      <w:pPr>
        <w:spacing w:after="0" w:line="240" w:lineRule="auto"/>
        <w:jc w:val="both"/>
        <w:rPr>
          <w:rFonts w:ascii="Times New Roman" w:hAnsi="Times New Roman" w:cs="Times New Roman"/>
          <w:sz w:val="20"/>
          <w:szCs w:val="20"/>
        </w:rPr>
      </w:pPr>
      <w:r>
        <w:rPr>
          <w:rStyle w:val="FootnoteReference"/>
        </w:rPr>
        <w:footnoteRef/>
      </w:r>
      <w:r>
        <w:t xml:space="preserve"> </w:t>
      </w:r>
      <w:r w:rsidRPr="00F16EEE">
        <w:rPr>
          <w:rFonts w:ascii="Times New Roman" w:hAnsi="Times New Roman" w:cs="Times New Roman"/>
          <w:sz w:val="20"/>
          <w:szCs w:val="20"/>
        </w:rPr>
        <w:t>(I</w:t>
      </w:r>
      <w:r>
        <w:rPr>
          <w:rFonts w:ascii="Times New Roman" w:hAnsi="Times New Roman" w:cs="Times New Roman"/>
          <w:sz w:val="20"/>
          <w:szCs w:val="20"/>
        </w:rPr>
        <w:t>nvestec, I</w:t>
      </w:r>
      <w:r w:rsidRPr="00F16EEE">
        <w:rPr>
          <w:rFonts w:ascii="Times New Roman" w:hAnsi="Times New Roman" w:cs="Times New Roman"/>
          <w:sz w:val="20"/>
          <w:szCs w:val="20"/>
        </w:rPr>
        <w:t>n</w:t>
      </w:r>
      <w:r>
        <w:rPr>
          <w:rFonts w:ascii="Times New Roman" w:hAnsi="Times New Roman" w:cs="Times New Roman"/>
          <w:sz w:val="20"/>
          <w:szCs w:val="20"/>
        </w:rPr>
        <w:t xml:space="preserve">tegrated Report, 2013, p.110). </w:t>
      </w:r>
    </w:p>
  </w:footnote>
  <w:footnote w:id="27">
    <w:p w14:paraId="0F871C33" w14:textId="77777777" w:rsidR="00F16EEE" w:rsidRDefault="00F16EEE">
      <w:pPr>
        <w:pStyle w:val="FootnoteText"/>
      </w:pPr>
      <w:r>
        <w:rPr>
          <w:rStyle w:val="FootnoteReference"/>
        </w:rPr>
        <w:footnoteRef/>
      </w:r>
      <w:r>
        <w:t xml:space="preserve"> </w:t>
      </w:r>
      <w:r w:rsidRPr="00F16EEE">
        <w:rPr>
          <w:rFonts w:ascii="Times New Roman" w:hAnsi="Times New Roman" w:cs="Times New Roman"/>
        </w:rPr>
        <w:t>I</w:t>
      </w:r>
      <w:r>
        <w:rPr>
          <w:rFonts w:ascii="Times New Roman" w:hAnsi="Times New Roman" w:cs="Times New Roman"/>
        </w:rPr>
        <w:t>nvestec, I</w:t>
      </w:r>
      <w:r w:rsidRPr="00F16EEE">
        <w:rPr>
          <w:rFonts w:ascii="Times New Roman" w:hAnsi="Times New Roman" w:cs="Times New Roman"/>
        </w:rPr>
        <w:t>ntegrated Report, 2013, p.110</w:t>
      </w:r>
    </w:p>
  </w:footnote>
  <w:footnote w:id="28">
    <w:p w14:paraId="4D517FF5" w14:textId="77777777" w:rsidR="00F16EEE" w:rsidRDefault="00F16EEE">
      <w:pPr>
        <w:pStyle w:val="FootnoteText"/>
      </w:pPr>
      <w:r>
        <w:rPr>
          <w:rStyle w:val="FootnoteReference"/>
        </w:rPr>
        <w:footnoteRef/>
      </w:r>
      <w:r w:rsidR="002F5C15">
        <w:t xml:space="preserve"> </w:t>
      </w:r>
      <w:r w:rsidR="002F5C15">
        <w:rPr>
          <w:rFonts w:ascii="Times New Roman" w:hAnsi="Times New Roman" w:cs="Times New Roman"/>
        </w:rPr>
        <w:t>Investec S</w:t>
      </w:r>
      <w:r w:rsidRPr="00F16EEE">
        <w:rPr>
          <w:rFonts w:ascii="Times New Roman" w:hAnsi="Times New Roman" w:cs="Times New Roman"/>
        </w:rPr>
        <w:t>ustainability Report, 2013, p.25</w:t>
      </w:r>
    </w:p>
  </w:footnote>
  <w:footnote w:id="29">
    <w:p w14:paraId="4AA6B305" w14:textId="77777777" w:rsidR="002F5C15" w:rsidRDefault="002F5C15">
      <w:pPr>
        <w:pStyle w:val="FootnoteText"/>
      </w:pPr>
      <w:r>
        <w:rPr>
          <w:rStyle w:val="FootnoteReference"/>
        </w:rPr>
        <w:footnoteRef/>
      </w:r>
      <w:r>
        <w:t xml:space="preserve"> </w:t>
      </w:r>
      <w:r>
        <w:rPr>
          <w:rFonts w:ascii="Times New Roman" w:hAnsi="Times New Roman" w:cs="Times New Roman"/>
        </w:rPr>
        <w:t>Investec S</w:t>
      </w:r>
      <w:r w:rsidRPr="002F5C15">
        <w:rPr>
          <w:rFonts w:ascii="Times New Roman" w:hAnsi="Times New Roman" w:cs="Times New Roman"/>
        </w:rPr>
        <w:t>ustainability Report, 2013, p.25</w:t>
      </w:r>
    </w:p>
  </w:footnote>
  <w:footnote w:id="30">
    <w:p w14:paraId="782E988F" w14:textId="77777777" w:rsidR="0057339E" w:rsidRPr="00C206B5" w:rsidRDefault="0057339E" w:rsidP="00A35A0A">
      <w:pPr>
        <w:pStyle w:val="FootnoteText"/>
        <w:rPr>
          <w:rFonts w:ascii="Times New Roman" w:hAnsi="Times New Roman" w:cs="Times New Roman"/>
        </w:rPr>
      </w:pPr>
      <w:r w:rsidRPr="00C206B5">
        <w:rPr>
          <w:rStyle w:val="FootnoteReference"/>
          <w:rFonts w:ascii="Times New Roman" w:hAnsi="Times New Roman" w:cs="Times New Roman"/>
        </w:rPr>
        <w:footnoteRef/>
      </w:r>
      <w:r w:rsidRPr="00C206B5">
        <w:rPr>
          <w:rFonts w:ascii="Times New Roman" w:hAnsi="Times New Roman" w:cs="Times New Roman"/>
        </w:rPr>
        <w:t xml:space="preserve"> This is from the company website; https://www.investec.co.za/about-investec/sustainability/planet/investec-rhino-lifeline.html.</w:t>
      </w:r>
    </w:p>
  </w:footnote>
  <w:footnote w:id="31">
    <w:p w14:paraId="2E9FACAC" w14:textId="77777777" w:rsidR="00560662" w:rsidRDefault="00560662" w:rsidP="00560662">
      <w:pPr>
        <w:jc w:val="both"/>
      </w:pPr>
      <w:r>
        <w:rPr>
          <w:rStyle w:val="FootnoteReference"/>
        </w:rPr>
        <w:footnoteRef/>
      </w:r>
      <w:r>
        <w:t xml:space="preserve"> </w:t>
      </w:r>
      <w:r w:rsidRPr="00560662">
        <w:rPr>
          <w:rFonts w:ascii="Times New Roman" w:hAnsi="Times New Roman" w:cs="Times New Roman"/>
          <w:sz w:val="20"/>
          <w:szCs w:val="20"/>
        </w:rPr>
        <w:t>Investec, Sustainability</w:t>
      </w:r>
      <w:r>
        <w:rPr>
          <w:rFonts w:ascii="Times New Roman" w:hAnsi="Times New Roman" w:cs="Times New Roman"/>
          <w:sz w:val="20"/>
          <w:szCs w:val="20"/>
        </w:rPr>
        <w:t xml:space="preserve"> </w:t>
      </w:r>
      <w:r w:rsidRPr="00560662">
        <w:rPr>
          <w:rFonts w:ascii="Times New Roman" w:hAnsi="Times New Roman" w:cs="Times New Roman"/>
          <w:sz w:val="20"/>
          <w:szCs w:val="20"/>
        </w:rPr>
        <w:t>Report, 2015</w:t>
      </w:r>
    </w:p>
  </w:footnote>
  <w:footnote w:id="32">
    <w:p w14:paraId="3EB00CBD" w14:textId="77777777" w:rsidR="00C206B5" w:rsidRPr="00C206B5" w:rsidRDefault="00C206B5">
      <w:pPr>
        <w:pStyle w:val="FootnoteText"/>
        <w:rPr>
          <w:rFonts w:ascii="Times New Roman" w:hAnsi="Times New Roman" w:cs="Times New Roman"/>
        </w:rPr>
      </w:pPr>
      <w:r w:rsidRPr="00C206B5">
        <w:rPr>
          <w:rStyle w:val="FootnoteReference"/>
          <w:rFonts w:ascii="Times New Roman" w:hAnsi="Times New Roman" w:cs="Times New Roman"/>
        </w:rPr>
        <w:footnoteRef/>
      </w:r>
      <w:r w:rsidRPr="00C206B5">
        <w:rPr>
          <w:rFonts w:ascii="Times New Roman" w:hAnsi="Times New Roman" w:cs="Times New Roman"/>
        </w:rPr>
        <w:t xml:space="preserve"> This framework was developed by </w:t>
      </w:r>
      <w:proofErr w:type="spellStart"/>
      <w:r w:rsidRPr="00C206B5">
        <w:rPr>
          <w:rFonts w:ascii="Times New Roman" w:hAnsi="Times New Roman" w:cs="Times New Roman"/>
        </w:rPr>
        <w:t>Longxiang</w:t>
      </w:r>
      <w:proofErr w:type="spellEnd"/>
      <w:r w:rsidRPr="00C206B5">
        <w:rPr>
          <w:rFonts w:ascii="Times New Roman" w:hAnsi="Times New Roman" w:cs="Times New Roman"/>
        </w:rPr>
        <w:t xml:space="preserve"> Zhao for his doctoral thesis and is published in </w:t>
      </w:r>
      <w:r w:rsidRPr="00C206B5">
        <w:rPr>
          <w:rFonts w:ascii="Times New Roman" w:hAnsi="Times New Roman" w:cs="Times New Roman"/>
          <w:i/>
        </w:rPr>
        <w:t>Around the World in 80 Species</w:t>
      </w:r>
      <w:r w:rsidRPr="00C206B5">
        <w:rPr>
          <w:rFonts w:ascii="Times New Roman" w:hAnsi="Times New Roman" w:cs="Times New Roman"/>
        </w:rPr>
        <w:t>, chapter 19.</w:t>
      </w:r>
    </w:p>
  </w:footnote>
  <w:footnote w:id="33">
    <w:p w14:paraId="02E588BA" w14:textId="77777777" w:rsidR="00E82C8C" w:rsidRPr="00C206B5" w:rsidRDefault="00E82C8C" w:rsidP="00E82C8C">
      <w:pPr>
        <w:pStyle w:val="FootnoteText"/>
        <w:rPr>
          <w:rFonts w:ascii="Times New Roman" w:hAnsi="Times New Roman" w:cs="Times New Roman"/>
        </w:rPr>
      </w:pPr>
      <w:r w:rsidRPr="00C206B5">
        <w:rPr>
          <w:rStyle w:val="FootnoteReference"/>
          <w:rFonts w:ascii="Times New Roman" w:hAnsi="Times New Roman" w:cs="Times New Roman"/>
        </w:rPr>
        <w:footnoteRef/>
      </w:r>
      <w:r w:rsidRPr="00C206B5">
        <w:rPr>
          <w:rFonts w:ascii="Times New Roman" w:hAnsi="Times New Roman" w:cs="Times New Roman"/>
        </w:rPr>
        <w:t xml:space="preserve"> A framework for companies in the agro-chemical industry to report on hedgehogs (or absence of hedgehogs) is being developed by Mira Lieberman for her doctoral research.</w:t>
      </w:r>
    </w:p>
  </w:footnote>
  <w:footnote w:id="34">
    <w:p w14:paraId="3ABB07C9" w14:textId="77777777" w:rsidR="00E96D05" w:rsidRDefault="00E96D05">
      <w:pPr>
        <w:pStyle w:val="FootnoteText"/>
      </w:pPr>
      <w:r>
        <w:rPr>
          <w:rStyle w:val="FootnoteReference"/>
        </w:rPr>
        <w:footnoteRef/>
      </w:r>
      <w:r>
        <w:t xml:space="preserve"> </w:t>
      </w:r>
      <w:r w:rsidRPr="00E96D05">
        <w:rPr>
          <w:rFonts w:ascii="Times New Roman" w:hAnsi="Times New Roman" w:cs="Times New Roman"/>
        </w:rPr>
        <w:t xml:space="preserve">This </w:t>
      </w:r>
      <w:r>
        <w:rPr>
          <w:rFonts w:ascii="Times New Roman" w:hAnsi="Times New Roman" w:cs="Times New Roman"/>
        </w:rPr>
        <w:t>mapping was first published on pages 61-62</w:t>
      </w:r>
      <w:r w:rsidRPr="00E96D05">
        <w:rPr>
          <w:rFonts w:ascii="Times New Roman" w:hAnsi="Times New Roman" w:cs="Times New Roman"/>
        </w:rPr>
        <w:t xml:space="preserve"> in King, M. </w:t>
      </w:r>
      <w:r w:rsidRPr="00E96D05">
        <w:rPr>
          <w:rFonts w:ascii="Times New Roman" w:hAnsi="Times New Roman" w:cs="Times New Roman"/>
          <w:i/>
        </w:rPr>
        <w:t>with</w:t>
      </w:r>
      <w:r w:rsidRPr="00E96D05">
        <w:rPr>
          <w:rFonts w:ascii="Times New Roman" w:hAnsi="Times New Roman" w:cs="Times New Roman"/>
        </w:rPr>
        <w:t xml:space="preserve"> Atkins, J. (2016) </w:t>
      </w:r>
      <w:r w:rsidRPr="00E96D05">
        <w:rPr>
          <w:rFonts w:ascii="Times New Roman" w:hAnsi="Times New Roman" w:cs="Times New Roman"/>
          <w:i/>
        </w:rPr>
        <w:t>Chief Value officer: Accountants Can Save the Planet</w:t>
      </w:r>
      <w:r w:rsidRPr="00E96D05">
        <w:rPr>
          <w:rFonts w:ascii="Times New Roman" w:hAnsi="Times New Roman" w:cs="Times New Roman"/>
        </w:rPr>
        <w:t>, Greenleaf Publishing, UK.</w:t>
      </w:r>
    </w:p>
  </w:footnote>
  <w:footnote w:id="35">
    <w:p w14:paraId="3426770D" w14:textId="38BB2FBB" w:rsidR="00E96D05" w:rsidRDefault="00E96D05">
      <w:pPr>
        <w:pStyle w:val="FootnoteText"/>
      </w:pPr>
      <w:r>
        <w:rPr>
          <w:rStyle w:val="FootnoteReference"/>
        </w:rPr>
        <w:footnoteRef/>
      </w:r>
      <w:r>
        <w:t xml:space="preserve"> </w:t>
      </w:r>
      <w:r w:rsidRPr="00E96D05">
        <w:rPr>
          <w:rFonts w:ascii="Times New Roman" w:hAnsi="Times New Roman" w:cs="Times New Roman"/>
        </w:rPr>
        <w:t>This diagram is</w:t>
      </w:r>
      <w:r w:rsidR="00327442">
        <w:rPr>
          <w:rFonts w:ascii="Times New Roman" w:hAnsi="Times New Roman" w:cs="Times New Roman"/>
        </w:rPr>
        <w:t xml:space="preserve"> an adaptation of</w:t>
      </w:r>
      <w:r w:rsidRPr="00E96D05">
        <w:rPr>
          <w:rFonts w:ascii="Times New Roman" w:hAnsi="Times New Roman" w:cs="Times New Roman"/>
        </w:rPr>
        <w:t xml:space="preserve"> Figure 9.1 published in King, M. </w:t>
      </w:r>
      <w:r w:rsidRPr="00E96D05">
        <w:rPr>
          <w:rFonts w:ascii="Times New Roman" w:hAnsi="Times New Roman" w:cs="Times New Roman"/>
          <w:i/>
        </w:rPr>
        <w:t>with</w:t>
      </w:r>
      <w:r w:rsidRPr="00E96D05">
        <w:rPr>
          <w:rFonts w:ascii="Times New Roman" w:hAnsi="Times New Roman" w:cs="Times New Roman"/>
        </w:rPr>
        <w:t xml:space="preserve"> Atkins, J. (2016) </w:t>
      </w:r>
      <w:r w:rsidRPr="00E96D05">
        <w:rPr>
          <w:rFonts w:ascii="Times New Roman" w:hAnsi="Times New Roman" w:cs="Times New Roman"/>
          <w:i/>
        </w:rPr>
        <w:t>Chief Value officer: Accountants Can Save the Planet</w:t>
      </w:r>
      <w:r w:rsidRPr="00E96D05">
        <w:rPr>
          <w:rFonts w:ascii="Times New Roman" w:hAnsi="Times New Roman" w:cs="Times New Roman"/>
        </w:rPr>
        <w:t>, Greenleaf Publishing, UK</w:t>
      </w:r>
      <w:r>
        <w:rPr>
          <w:rFonts w:ascii="Times New Roman" w:hAnsi="Times New Roman" w:cs="Times New Roman"/>
        </w:rPr>
        <w:t xml:space="preserve"> (page 69)</w:t>
      </w:r>
      <w:r w:rsidRPr="00E96D05">
        <w:rPr>
          <w:rFonts w:ascii="Times New Roman" w:hAnsi="Times New Roman" w:cs="Times New Roman"/>
        </w:rPr>
        <w:t>.</w:t>
      </w:r>
    </w:p>
  </w:footnote>
  <w:footnote w:id="36">
    <w:p w14:paraId="42B1EDB6" w14:textId="45B32830" w:rsidR="00797430" w:rsidRDefault="00797430">
      <w:pPr>
        <w:pStyle w:val="FootnoteText"/>
      </w:pPr>
      <w:r>
        <w:rPr>
          <w:rStyle w:val="FootnoteReference"/>
        </w:rPr>
        <w:footnoteRef/>
      </w:r>
      <w:r>
        <w:t xml:space="preserve"> </w:t>
      </w:r>
      <w:r w:rsidR="00191D0B">
        <w:rPr>
          <w:rFonts w:ascii="Times New Roman" w:hAnsi="Times New Roman" w:cs="Times New Roman"/>
        </w:rPr>
        <w:t>An earlier version of this</w:t>
      </w:r>
      <w:r w:rsidRPr="00797430">
        <w:rPr>
          <w:rFonts w:ascii="Times New Roman" w:hAnsi="Times New Roman" w:cs="Times New Roman"/>
        </w:rPr>
        <w:t xml:space="preserve"> framework was published in Atkins and </w:t>
      </w:r>
      <w:proofErr w:type="spellStart"/>
      <w:r w:rsidRPr="00797430">
        <w:rPr>
          <w:rFonts w:ascii="Times New Roman" w:hAnsi="Times New Roman" w:cs="Times New Roman"/>
        </w:rPr>
        <w:t>Maroun</w:t>
      </w:r>
      <w:proofErr w:type="spellEnd"/>
      <w:r w:rsidRPr="00797430">
        <w:rPr>
          <w:rFonts w:ascii="Times New Roman" w:hAnsi="Times New Roman" w:cs="Times New Roman"/>
        </w:rPr>
        <w:t xml:space="preserve"> (2018) page 773.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441"/>
    <w:multiLevelType w:val="hybridMultilevel"/>
    <w:tmpl w:val="A4C6C612"/>
    <w:lvl w:ilvl="0" w:tplc="48EE57C4">
      <w:start w:val="1"/>
      <w:numFmt w:val="bullet"/>
      <w:lvlText w:val="•"/>
      <w:lvlJc w:val="left"/>
      <w:pPr>
        <w:tabs>
          <w:tab w:val="num" w:pos="720"/>
        </w:tabs>
        <w:ind w:left="720" w:hanging="360"/>
      </w:pPr>
      <w:rPr>
        <w:rFonts w:ascii="Arial" w:hAnsi="Arial" w:hint="default"/>
      </w:rPr>
    </w:lvl>
    <w:lvl w:ilvl="1" w:tplc="7318CD0A" w:tentative="1">
      <w:start w:val="1"/>
      <w:numFmt w:val="bullet"/>
      <w:lvlText w:val="•"/>
      <w:lvlJc w:val="left"/>
      <w:pPr>
        <w:tabs>
          <w:tab w:val="num" w:pos="1440"/>
        </w:tabs>
        <w:ind w:left="1440" w:hanging="360"/>
      </w:pPr>
      <w:rPr>
        <w:rFonts w:ascii="Arial" w:hAnsi="Arial" w:hint="default"/>
      </w:rPr>
    </w:lvl>
    <w:lvl w:ilvl="2" w:tplc="8BB049BC" w:tentative="1">
      <w:start w:val="1"/>
      <w:numFmt w:val="bullet"/>
      <w:lvlText w:val="•"/>
      <w:lvlJc w:val="left"/>
      <w:pPr>
        <w:tabs>
          <w:tab w:val="num" w:pos="2160"/>
        </w:tabs>
        <w:ind w:left="2160" w:hanging="360"/>
      </w:pPr>
      <w:rPr>
        <w:rFonts w:ascii="Arial" w:hAnsi="Arial" w:hint="default"/>
      </w:rPr>
    </w:lvl>
    <w:lvl w:ilvl="3" w:tplc="1A0A6BA4" w:tentative="1">
      <w:start w:val="1"/>
      <w:numFmt w:val="bullet"/>
      <w:lvlText w:val="•"/>
      <w:lvlJc w:val="left"/>
      <w:pPr>
        <w:tabs>
          <w:tab w:val="num" w:pos="2880"/>
        </w:tabs>
        <w:ind w:left="2880" w:hanging="360"/>
      </w:pPr>
      <w:rPr>
        <w:rFonts w:ascii="Arial" w:hAnsi="Arial" w:hint="default"/>
      </w:rPr>
    </w:lvl>
    <w:lvl w:ilvl="4" w:tplc="F9E2F744" w:tentative="1">
      <w:start w:val="1"/>
      <w:numFmt w:val="bullet"/>
      <w:lvlText w:val="•"/>
      <w:lvlJc w:val="left"/>
      <w:pPr>
        <w:tabs>
          <w:tab w:val="num" w:pos="3600"/>
        </w:tabs>
        <w:ind w:left="3600" w:hanging="360"/>
      </w:pPr>
      <w:rPr>
        <w:rFonts w:ascii="Arial" w:hAnsi="Arial" w:hint="default"/>
      </w:rPr>
    </w:lvl>
    <w:lvl w:ilvl="5" w:tplc="A9525764" w:tentative="1">
      <w:start w:val="1"/>
      <w:numFmt w:val="bullet"/>
      <w:lvlText w:val="•"/>
      <w:lvlJc w:val="left"/>
      <w:pPr>
        <w:tabs>
          <w:tab w:val="num" w:pos="4320"/>
        </w:tabs>
        <w:ind w:left="4320" w:hanging="360"/>
      </w:pPr>
      <w:rPr>
        <w:rFonts w:ascii="Arial" w:hAnsi="Arial" w:hint="default"/>
      </w:rPr>
    </w:lvl>
    <w:lvl w:ilvl="6" w:tplc="27626912" w:tentative="1">
      <w:start w:val="1"/>
      <w:numFmt w:val="bullet"/>
      <w:lvlText w:val="•"/>
      <w:lvlJc w:val="left"/>
      <w:pPr>
        <w:tabs>
          <w:tab w:val="num" w:pos="5040"/>
        </w:tabs>
        <w:ind w:left="5040" w:hanging="360"/>
      </w:pPr>
      <w:rPr>
        <w:rFonts w:ascii="Arial" w:hAnsi="Arial" w:hint="default"/>
      </w:rPr>
    </w:lvl>
    <w:lvl w:ilvl="7" w:tplc="51E8A822" w:tentative="1">
      <w:start w:val="1"/>
      <w:numFmt w:val="bullet"/>
      <w:lvlText w:val="•"/>
      <w:lvlJc w:val="left"/>
      <w:pPr>
        <w:tabs>
          <w:tab w:val="num" w:pos="5760"/>
        </w:tabs>
        <w:ind w:left="5760" w:hanging="360"/>
      </w:pPr>
      <w:rPr>
        <w:rFonts w:ascii="Arial" w:hAnsi="Arial" w:hint="default"/>
      </w:rPr>
    </w:lvl>
    <w:lvl w:ilvl="8" w:tplc="CC2410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A0F6F"/>
    <w:multiLevelType w:val="hybridMultilevel"/>
    <w:tmpl w:val="A8B6C18E"/>
    <w:lvl w:ilvl="0" w:tplc="1E447BE2">
      <w:start w:val="1"/>
      <w:numFmt w:val="bullet"/>
      <w:lvlText w:val="•"/>
      <w:lvlJc w:val="left"/>
      <w:pPr>
        <w:tabs>
          <w:tab w:val="num" w:pos="720"/>
        </w:tabs>
        <w:ind w:left="720" w:hanging="360"/>
      </w:pPr>
      <w:rPr>
        <w:rFonts w:ascii="Arial" w:hAnsi="Arial" w:hint="default"/>
      </w:rPr>
    </w:lvl>
    <w:lvl w:ilvl="1" w:tplc="FA1A3C92">
      <w:start w:val="20"/>
      <w:numFmt w:val="bullet"/>
      <w:lvlText w:val="•"/>
      <w:lvlJc w:val="left"/>
      <w:pPr>
        <w:tabs>
          <w:tab w:val="num" w:pos="1440"/>
        </w:tabs>
        <w:ind w:left="1440" w:hanging="360"/>
      </w:pPr>
      <w:rPr>
        <w:rFonts w:ascii="Arial" w:hAnsi="Arial" w:hint="default"/>
      </w:rPr>
    </w:lvl>
    <w:lvl w:ilvl="2" w:tplc="01243162" w:tentative="1">
      <w:start w:val="1"/>
      <w:numFmt w:val="bullet"/>
      <w:lvlText w:val="•"/>
      <w:lvlJc w:val="left"/>
      <w:pPr>
        <w:tabs>
          <w:tab w:val="num" w:pos="2160"/>
        </w:tabs>
        <w:ind w:left="2160" w:hanging="360"/>
      </w:pPr>
      <w:rPr>
        <w:rFonts w:ascii="Arial" w:hAnsi="Arial" w:hint="default"/>
      </w:rPr>
    </w:lvl>
    <w:lvl w:ilvl="3" w:tplc="C63093D0" w:tentative="1">
      <w:start w:val="1"/>
      <w:numFmt w:val="bullet"/>
      <w:lvlText w:val="•"/>
      <w:lvlJc w:val="left"/>
      <w:pPr>
        <w:tabs>
          <w:tab w:val="num" w:pos="2880"/>
        </w:tabs>
        <w:ind w:left="2880" w:hanging="360"/>
      </w:pPr>
      <w:rPr>
        <w:rFonts w:ascii="Arial" w:hAnsi="Arial" w:hint="default"/>
      </w:rPr>
    </w:lvl>
    <w:lvl w:ilvl="4" w:tplc="1EF022B0" w:tentative="1">
      <w:start w:val="1"/>
      <w:numFmt w:val="bullet"/>
      <w:lvlText w:val="•"/>
      <w:lvlJc w:val="left"/>
      <w:pPr>
        <w:tabs>
          <w:tab w:val="num" w:pos="3600"/>
        </w:tabs>
        <w:ind w:left="3600" w:hanging="360"/>
      </w:pPr>
      <w:rPr>
        <w:rFonts w:ascii="Arial" w:hAnsi="Arial" w:hint="default"/>
      </w:rPr>
    </w:lvl>
    <w:lvl w:ilvl="5" w:tplc="3AD8F2C4" w:tentative="1">
      <w:start w:val="1"/>
      <w:numFmt w:val="bullet"/>
      <w:lvlText w:val="•"/>
      <w:lvlJc w:val="left"/>
      <w:pPr>
        <w:tabs>
          <w:tab w:val="num" w:pos="4320"/>
        </w:tabs>
        <w:ind w:left="4320" w:hanging="360"/>
      </w:pPr>
      <w:rPr>
        <w:rFonts w:ascii="Arial" w:hAnsi="Arial" w:hint="default"/>
      </w:rPr>
    </w:lvl>
    <w:lvl w:ilvl="6" w:tplc="D51C5360" w:tentative="1">
      <w:start w:val="1"/>
      <w:numFmt w:val="bullet"/>
      <w:lvlText w:val="•"/>
      <w:lvlJc w:val="left"/>
      <w:pPr>
        <w:tabs>
          <w:tab w:val="num" w:pos="5040"/>
        </w:tabs>
        <w:ind w:left="5040" w:hanging="360"/>
      </w:pPr>
      <w:rPr>
        <w:rFonts w:ascii="Arial" w:hAnsi="Arial" w:hint="default"/>
      </w:rPr>
    </w:lvl>
    <w:lvl w:ilvl="7" w:tplc="21C26B78" w:tentative="1">
      <w:start w:val="1"/>
      <w:numFmt w:val="bullet"/>
      <w:lvlText w:val="•"/>
      <w:lvlJc w:val="left"/>
      <w:pPr>
        <w:tabs>
          <w:tab w:val="num" w:pos="5760"/>
        </w:tabs>
        <w:ind w:left="5760" w:hanging="360"/>
      </w:pPr>
      <w:rPr>
        <w:rFonts w:ascii="Arial" w:hAnsi="Arial" w:hint="default"/>
      </w:rPr>
    </w:lvl>
    <w:lvl w:ilvl="8" w:tplc="769467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B6273A"/>
    <w:multiLevelType w:val="hybridMultilevel"/>
    <w:tmpl w:val="42D6A28A"/>
    <w:lvl w:ilvl="0" w:tplc="003C62A0">
      <w:start w:val="1"/>
      <w:numFmt w:val="bullet"/>
      <w:lvlText w:val="•"/>
      <w:lvlJc w:val="left"/>
      <w:pPr>
        <w:tabs>
          <w:tab w:val="num" w:pos="720"/>
        </w:tabs>
        <w:ind w:left="720" w:hanging="360"/>
      </w:pPr>
      <w:rPr>
        <w:rFonts w:ascii="Arial" w:hAnsi="Arial" w:hint="default"/>
      </w:rPr>
    </w:lvl>
    <w:lvl w:ilvl="1" w:tplc="F880DDF0" w:tentative="1">
      <w:start w:val="1"/>
      <w:numFmt w:val="bullet"/>
      <w:lvlText w:val="•"/>
      <w:lvlJc w:val="left"/>
      <w:pPr>
        <w:tabs>
          <w:tab w:val="num" w:pos="1440"/>
        </w:tabs>
        <w:ind w:left="1440" w:hanging="360"/>
      </w:pPr>
      <w:rPr>
        <w:rFonts w:ascii="Arial" w:hAnsi="Arial" w:hint="default"/>
      </w:rPr>
    </w:lvl>
    <w:lvl w:ilvl="2" w:tplc="E2627CD4" w:tentative="1">
      <w:start w:val="1"/>
      <w:numFmt w:val="bullet"/>
      <w:lvlText w:val="•"/>
      <w:lvlJc w:val="left"/>
      <w:pPr>
        <w:tabs>
          <w:tab w:val="num" w:pos="2160"/>
        </w:tabs>
        <w:ind w:left="2160" w:hanging="360"/>
      </w:pPr>
      <w:rPr>
        <w:rFonts w:ascii="Arial" w:hAnsi="Arial" w:hint="default"/>
      </w:rPr>
    </w:lvl>
    <w:lvl w:ilvl="3" w:tplc="749A9CC8" w:tentative="1">
      <w:start w:val="1"/>
      <w:numFmt w:val="bullet"/>
      <w:lvlText w:val="•"/>
      <w:lvlJc w:val="left"/>
      <w:pPr>
        <w:tabs>
          <w:tab w:val="num" w:pos="2880"/>
        </w:tabs>
        <w:ind w:left="2880" w:hanging="360"/>
      </w:pPr>
      <w:rPr>
        <w:rFonts w:ascii="Arial" w:hAnsi="Arial" w:hint="default"/>
      </w:rPr>
    </w:lvl>
    <w:lvl w:ilvl="4" w:tplc="24A63792" w:tentative="1">
      <w:start w:val="1"/>
      <w:numFmt w:val="bullet"/>
      <w:lvlText w:val="•"/>
      <w:lvlJc w:val="left"/>
      <w:pPr>
        <w:tabs>
          <w:tab w:val="num" w:pos="3600"/>
        </w:tabs>
        <w:ind w:left="3600" w:hanging="360"/>
      </w:pPr>
      <w:rPr>
        <w:rFonts w:ascii="Arial" w:hAnsi="Arial" w:hint="default"/>
      </w:rPr>
    </w:lvl>
    <w:lvl w:ilvl="5" w:tplc="66C06C3A" w:tentative="1">
      <w:start w:val="1"/>
      <w:numFmt w:val="bullet"/>
      <w:lvlText w:val="•"/>
      <w:lvlJc w:val="left"/>
      <w:pPr>
        <w:tabs>
          <w:tab w:val="num" w:pos="4320"/>
        </w:tabs>
        <w:ind w:left="4320" w:hanging="360"/>
      </w:pPr>
      <w:rPr>
        <w:rFonts w:ascii="Arial" w:hAnsi="Arial" w:hint="default"/>
      </w:rPr>
    </w:lvl>
    <w:lvl w:ilvl="6" w:tplc="65F4C4A6" w:tentative="1">
      <w:start w:val="1"/>
      <w:numFmt w:val="bullet"/>
      <w:lvlText w:val="•"/>
      <w:lvlJc w:val="left"/>
      <w:pPr>
        <w:tabs>
          <w:tab w:val="num" w:pos="5040"/>
        </w:tabs>
        <w:ind w:left="5040" w:hanging="360"/>
      </w:pPr>
      <w:rPr>
        <w:rFonts w:ascii="Arial" w:hAnsi="Arial" w:hint="default"/>
      </w:rPr>
    </w:lvl>
    <w:lvl w:ilvl="7" w:tplc="89AE50CA" w:tentative="1">
      <w:start w:val="1"/>
      <w:numFmt w:val="bullet"/>
      <w:lvlText w:val="•"/>
      <w:lvlJc w:val="left"/>
      <w:pPr>
        <w:tabs>
          <w:tab w:val="num" w:pos="5760"/>
        </w:tabs>
        <w:ind w:left="5760" w:hanging="360"/>
      </w:pPr>
      <w:rPr>
        <w:rFonts w:ascii="Arial" w:hAnsi="Arial" w:hint="default"/>
      </w:rPr>
    </w:lvl>
    <w:lvl w:ilvl="8" w:tplc="C76CF5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F62614"/>
    <w:multiLevelType w:val="hybridMultilevel"/>
    <w:tmpl w:val="0CF6A8A8"/>
    <w:lvl w:ilvl="0" w:tplc="A01A9C3E">
      <w:start w:val="1"/>
      <w:numFmt w:val="bullet"/>
      <w:lvlText w:val="•"/>
      <w:lvlJc w:val="left"/>
      <w:pPr>
        <w:tabs>
          <w:tab w:val="num" w:pos="720"/>
        </w:tabs>
        <w:ind w:left="720" w:hanging="360"/>
      </w:pPr>
      <w:rPr>
        <w:rFonts w:ascii="Arial" w:hAnsi="Arial" w:hint="default"/>
      </w:rPr>
    </w:lvl>
    <w:lvl w:ilvl="1" w:tplc="9B0A6D10" w:tentative="1">
      <w:start w:val="1"/>
      <w:numFmt w:val="bullet"/>
      <w:lvlText w:val="•"/>
      <w:lvlJc w:val="left"/>
      <w:pPr>
        <w:tabs>
          <w:tab w:val="num" w:pos="1440"/>
        </w:tabs>
        <w:ind w:left="1440" w:hanging="360"/>
      </w:pPr>
      <w:rPr>
        <w:rFonts w:ascii="Arial" w:hAnsi="Arial" w:hint="default"/>
      </w:rPr>
    </w:lvl>
    <w:lvl w:ilvl="2" w:tplc="704C9364" w:tentative="1">
      <w:start w:val="1"/>
      <w:numFmt w:val="bullet"/>
      <w:lvlText w:val="•"/>
      <w:lvlJc w:val="left"/>
      <w:pPr>
        <w:tabs>
          <w:tab w:val="num" w:pos="2160"/>
        </w:tabs>
        <w:ind w:left="2160" w:hanging="360"/>
      </w:pPr>
      <w:rPr>
        <w:rFonts w:ascii="Arial" w:hAnsi="Arial" w:hint="default"/>
      </w:rPr>
    </w:lvl>
    <w:lvl w:ilvl="3" w:tplc="05FAB268" w:tentative="1">
      <w:start w:val="1"/>
      <w:numFmt w:val="bullet"/>
      <w:lvlText w:val="•"/>
      <w:lvlJc w:val="left"/>
      <w:pPr>
        <w:tabs>
          <w:tab w:val="num" w:pos="2880"/>
        </w:tabs>
        <w:ind w:left="2880" w:hanging="360"/>
      </w:pPr>
      <w:rPr>
        <w:rFonts w:ascii="Arial" w:hAnsi="Arial" w:hint="default"/>
      </w:rPr>
    </w:lvl>
    <w:lvl w:ilvl="4" w:tplc="BF022786" w:tentative="1">
      <w:start w:val="1"/>
      <w:numFmt w:val="bullet"/>
      <w:lvlText w:val="•"/>
      <w:lvlJc w:val="left"/>
      <w:pPr>
        <w:tabs>
          <w:tab w:val="num" w:pos="3600"/>
        </w:tabs>
        <w:ind w:left="3600" w:hanging="360"/>
      </w:pPr>
      <w:rPr>
        <w:rFonts w:ascii="Arial" w:hAnsi="Arial" w:hint="default"/>
      </w:rPr>
    </w:lvl>
    <w:lvl w:ilvl="5" w:tplc="81F4EC30" w:tentative="1">
      <w:start w:val="1"/>
      <w:numFmt w:val="bullet"/>
      <w:lvlText w:val="•"/>
      <w:lvlJc w:val="left"/>
      <w:pPr>
        <w:tabs>
          <w:tab w:val="num" w:pos="4320"/>
        </w:tabs>
        <w:ind w:left="4320" w:hanging="360"/>
      </w:pPr>
      <w:rPr>
        <w:rFonts w:ascii="Arial" w:hAnsi="Arial" w:hint="default"/>
      </w:rPr>
    </w:lvl>
    <w:lvl w:ilvl="6" w:tplc="70D2A8C8" w:tentative="1">
      <w:start w:val="1"/>
      <w:numFmt w:val="bullet"/>
      <w:lvlText w:val="•"/>
      <w:lvlJc w:val="left"/>
      <w:pPr>
        <w:tabs>
          <w:tab w:val="num" w:pos="5040"/>
        </w:tabs>
        <w:ind w:left="5040" w:hanging="360"/>
      </w:pPr>
      <w:rPr>
        <w:rFonts w:ascii="Arial" w:hAnsi="Arial" w:hint="default"/>
      </w:rPr>
    </w:lvl>
    <w:lvl w:ilvl="7" w:tplc="9814E024" w:tentative="1">
      <w:start w:val="1"/>
      <w:numFmt w:val="bullet"/>
      <w:lvlText w:val="•"/>
      <w:lvlJc w:val="left"/>
      <w:pPr>
        <w:tabs>
          <w:tab w:val="num" w:pos="5760"/>
        </w:tabs>
        <w:ind w:left="5760" w:hanging="360"/>
      </w:pPr>
      <w:rPr>
        <w:rFonts w:ascii="Arial" w:hAnsi="Arial" w:hint="default"/>
      </w:rPr>
    </w:lvl>
    <w:lvl w:ilvl="8" w:tplc="42B235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F92226"/>
    <w:multiLevelType w:val="hybridMultilevel"/>
    <w:tmpl w:val="8C8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74B49"/>
    <w:multiLevelType w:val="hybridMultilevel"/>
    <w:tmpl w:val="E992193C"/>
    <w:lvl w:ilvl="0" w:tplc="87347F2A">
      <w:start w:val="1"/>
      <w:numFmt w:val="bullet"/>
      <w:lvlText w:val="•"/>
      <w:lvlJc w:val="left"/>
      <w:pPr>
        <w:tabs>
          <w:tab w:val="num" w:pos="720"/>
        </w:tabs>
        <w:ind w:left="720" w:hanging="360"/>
      </w:pPr>
      <w:rPr>
        <w:rFonts w:ascii="Arial" w:hAnsi="Arial" w:hint="default"/>
      </w:rPr>
    </w:lvl>
    <w:lvl w:ilvl="1" w:tplc="EDF21628" w:tentative="1">
      <w:start w:val="1"/>
      <w:numFmt w:val="bullet"/>
      <w:lvlText w:val="•"/>
      <w:lvlJc w:val="left"/>
      <w:pPr>
        <w:tabs>
          <w:tab w:val="num" w:pos="1440"/>
        </w:tabs>
        <w:ind w:left="1440" w:hanging="360"/>
      </w:pPr>
      <w:rPr>
        <w:rFonts w:ascii="Arial" w:hAnsi="Arial" w:hint="default"/>
      </w:rPr>
    </w:lvl>
    <w:lvl w:ilvl="2" w:tplc="8054BA90" w:tentative="1">
      <w:start w:val="1"/>
      <w:numFmt w:val="bullet"/>
      <w:lvlText w:val="•"/>
      <w:lvlJc w:val="left"/>
      <w:pPr>
        <w:tabs>
          <w:tab w:val="num" w:pos="2160"/>
        </w:tabs>
        <w:ind w:left="2160" w:hanging="360"/>
      </w:pPr>
      <w:rPr>
        <w:rFonts w:ascii="Arial" w:hAnsi="Arial" w:hint="default"/>
      </w:rPr>
    </w:lvl>
    <w:lvl w:ilvl="3" w:tplc="B2087CDA" w:tentative="1">
      <w:start w:val="1"/>
      <w:numFmt w:val="bullet"/>
      <w:lvlText w:val="•"/>
      <w:lvlJc w:val="left"/>
      <w:pPr>
        <w:tabs>
          <w:tab w:val="num" w:pos="2880"/>
        </w:tabs>
        <w:ind w:left="2880" w:hanging="360"/>
      </w:pPr>
      <w:rPr>
        <w:rFonts w:ascii="Arial" w:hAnsi="Arial" w:hint="default"/>
      </w:rPr>
    </w:lvl>
    <w:lvl w:ilvl="4" w:tplc="2A9ACB46" w:tentative="1">
      <w:start w:val="1"/>
      <w:numFmt w:val="bullet"/>
      <w:lvlText w:val="•"/>
      <w:lvlJc w:val="left"/>
      <w:pPr>
        <w:tabs>
          <w:tab w:val="num" w:pos="3600"/>
        </w:tabs>
        <w:ind w:left="3600" w:hanging="360"/>
      </w:pPr>
      <w:rPr>
        <w:rFonts w:ascii="Arial" w:hAnsi="Arial" w:hint="default"/>
      </w:rPr>
    </w:lvl>
    <w:lvl w:ilvl="5" w:tplc="B04E1908" w:tentative="1">
      <w:start w:val="1"/>
      <w:numFmt w:val="bullet"/>
      <w:lvlText w:val="•"/>
      <w:lvlJc w:val="left"/>
      <w:pPr>
        <w:tabs>
          <w:tab w:val="num" w:pos="4320"/>
        </w:tabs>
        <w:ind w:left="4320" w:hanging="360"/>
      </w:pPr>
      <w:rPr>
        <w:rFonts w:ascii="Arial" w:hAnsi="Arial" w:hint="default"/>
      </w:rPr>
    </w:lvl>
    <w:lvl w:ilvl="6" w:tplc="C49072C2" w:tentative="1">
      <w:start w:val="1"/>
      <w:numFmt w:val="bullet"/>
      <w:lvlText w:val="•"/>
      <w:lvlJc w:val="left"/>
      <w:pPr>
        <w:tabs>
          <w:tab w:val="num" w:pos="5040"/>
        </w:tabs>
        <w:ind w:left="5040" w:hanging="360"/>
      </w:pPr>
      <w:rPr>
        <w:rFonts w:ascii="Arial" w:hAnsi="Arial" w:hint="default"/>
      </w:rPr>
    </w:lvl>
    <w:lvl w:ilvl="7" w:tplc="DB60B1E4" w:tentative="1">
      <w:start w:val="1"/>
      <w:numFmt w:val="bullet"/>
      <w:lvlText w:val="•"/>
      <w:lvlJc w:val="left"/>
      <w:pPr>
        <w:tabs>
          <w:tab w:val="num" w:pos="5760"/>
        </w:tabs>
        <w:ind w:left="5760" w:hanging="360"/>
      </w:pPr>
      <w:rPr>
        <w:rFonts w:ascii="Arial" w:hAnsi="Arial" w:hint="default"/>
      </w:rPr>
    </w:lvl>
    <w:lvl w:ilvl="8" w:tplc="034E02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FE52FC"/>
    <w:multiLevelType w:val="hybridMultilevel"/>
    <w:tmpl w:val="CDFE19D2"/>
    <w:lvl w:ilvl="0" w:tplc="F58E0F6A">
      <w:start w:val="1"/>
      <w:numFmt w:val="bullet"/>
      <w:lvlText w:val="•"/>
      <w:lvlJc w:val="left"/>
      <w:pPr>
        <w:tabs>
          <w:tab w:val="num" w:pos="720"/>
        </w:tabs>
        <w:ind w:left="720" w:hanging="360"/>
      </w:pPr>
      <w:rPr>
        <w:rFonts w:ascii="Arial" w:hAnsi="Arial" w:hint="default"/>
      </w:rPr>
    </w:lvl>
    <w:lvl w:ilvl="1" w:tplc="BAE0CB84" w:tentative="1">
      <w:start w:val="1"/>
      <w:numFmt w:val="bullet"/>
      <w:lvlText w:val="•"/>
      <w:lvlJc w:val="left"/>
      <w:pPr>
        <w:tabs>
          <w:tab w:val="num" w:pos="1440"/>
        </w:tabs>
        <w:ind w:left="1440" w:hanging="360"/>
      </w:pPr>
      <w:rPr>
        <w:rFonts w:ascii="Arial" w:hAnsi="Arial" w:hint="default"/>
      </w:rPr>
    </w:lvl>
    <w:lvl w:ilvl="2" w:tplc="1EEED48E" w:tentative="1">
      <w:start w:val="1"/>
      <w:numFmt w:val="bullet"/>
      <w:lvlText w:val="•"/>
      <w:lvlJc w:val="left"/>
      <w:pPr>
        <w:tabs>
          <w:tab w:val="num" w:pos="2160"/>
        </w:tabs>
        <w:ind w:left="2160" w:hanging="360"/>
      </w:pPr>
      <w:rPr>
        <w:rFonts w:ascii="Arial" w:hAnsi="Arial" w:hint="default"/>
      </w:rPr>
    </w:lvl>
    <w:lvl w:ilvl="3" w:tplc="E3C8F446" w:tentative="1">
      <w:start w:val="1"/>
      <w:numFmt w:val="bullet"/>
      <w:lvlText w:val="•"/>
      <w:lvlJc w:val="left"/>
      <w:pPr>
        <w:tabs>
          <w:tab w:val="num" w:pos="2880"/>
        </w:tabs>
        <w:ind w:left="2880" w:hanging="360"/>
      </w:pPr>
      <w:rPr>
        <w:rFonts w:ascii="Arial" w:hAnsi="Arial" w:hint="default"/>
      </w:rPr>
    </w:lvl>
    <w:lvl w:ilvl="4" w:tplc="B760539A" w:tentative="1">
      <w:start w:val="1"/>
      <w:numFmt w:val="bullet"/>
      <w:lvlText w:val="•"/>
      <w:lvlJc w:val="left"/>
      <w:pPr>
        <w:tabs>
          <w:tab w:val="num" w:pos="3600"/>
        </w:tabs>
        <w:ind w:left="3600" w:hanging="360"/>
      </w:pPr>
      <w:rPr>
        <w:rFonts w:ascii="Arial" w:hAnsi="Arial" w:hint="default"/>
      </w:rPr>
    </w:lvl>
    <w:lvl w:ilvl="5" w:tplc="CAE662F2" w:tentative="1">
      <w:start w:val="1"/>
      <w:numFmt w:val="bullet"/>
      <w:lvlText w:val="•"/>
      <w:lvlJc w:val="left"/>
      <w:pPr>
        <w:tabs>
          <w:tab w:val="num" w:pos="4320"/>
        </w:tabs>
        <w:ind w:left="4320" w:hanging="360"/>
      </w:pPr>
      <w:rPr>
        <w:rFonts w:ascii="Arial" w:hAnsi="Arial" w:hint="default"/>
      </w:rPr>
    </w:lvl>
    <w:lvl w:ilvl="6" w:tplc="491C06C6" w:tentative="1">
      <w:start w:val="1"/>
      <w:numFmt w:val="bullet"/>
      <w:lvlText w:val="•"/>
      <w:lvlJc w:val="left"/>
      <w:pPr>
        <w:tabs>
          <w:tab w:val="num" w:pos="5040"/>
        </w:tabs>
        <w:ind w:left="5040" w:hanging="360"/>
      </w:pPr>
      <w:rPr>
        <w:rFonts w:ascii="Arial" w:hAnsi="Arial" w:hint="default"/>
      </w:rPr>
    </w:lvl>
    <w:lvl w:ilvl="7" w:tplc="3A3A20AC" w:tentative="1">
      <w:start w:val="1"/>
      <w:numFmt w:val="bullet"/>
      <w:lvlText w:val="•"/>
      <w:lvlJc w:val="left"/>
      <w:pPr>
        <w:tabs>
          <w:tab w:val="num" w:pos="5760"/>
        </w:tabs>
        <w:ind w:left="5760" w:hanging="360"/>
      </w:pPr>
      <w:rPr>
        <w:rFonts w:ascii="Arial" w:hAnsi="Arial" w:hint="default"/>
      </w:rPr>
    </w:lvl>
    <w:lvl w:ilvl="8" w:tplc="D60288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0D7A25"/>
    <w:multiLevelType w:val="hybridMultilevel"/>
    <w:tmpl w:val="54E06F92"/>
    <w:lvl w:ilvl="0" w:tplc="BE80E6A0">
      <w:start w:val="1"/>
      <w:numFmt w:val="bullet"/>
      <w:lvlText w:val="•"/>
      <w:lvlJc w:val="left"/>
      <w:pPr>
        <w:tabs>
          <w:tab w:val="num" w:pos="720"/>
        </w:tabs>
        <w:ind w:left="720" w:hanging="360"/>
      </w:pPr>
      <w:rPr>
        <w:rFonts w:ascii="Arial" w:hAnsi="Arial" w:hint="default"/>
      </w:rPr>
    </w:lvl>
    <w:lvl w:ilvl="1" w:tplc="167CD8A0" w:tentative="1">
      <w:start w:val="1"/>
      <w:numFmt w:val="bullet"/>
      <w:lvlText w:val="•"/>
      <w:lvlJc w:val="left"/>
      <w:pPr>
        <w:tabs>
          <w:tab w:val="num" w:pos="1440"/>
        </w:tabs>
        <w:ind w:left="1440" w:hanging="360"/>
      </w:pPr>
      <w:rPr>
        <w:rFonts w:ascii="Arial" w:hAnsi="Arial" w:hint="default"/>
      </w:rPr>
    </w:lvl>
    <w:lvl w:ilvl="2" w:tplc="FA5AD6C6" w:tentative="1">
      <w:start w:val="1"/>
      <w:numFmt w:val="bullet"/>
      <w:lvlText w:val="•"/>
      <w:lvlJc w:val="left"/>
      <w:pPr>
        <w:tabs>
          <w:tab w:val="num" w:pos="2160"/>
        </w:tabs>
        <w:ind w:left="2160" w:hanging="360"/>
      </w:pPr>
      <w:rPr>
        <w:rFonts w:ascii="Arial" w:hAnsi="Arial" w:hint="default"/>
      </w:rPr>
    </w:lvl>
    <w:lvl w:ilvl="3" w:tplc="FE8026D0" w:tentative="1">
      <w:start w:val="1"/>
      <w:numFmt w:val="bullet"/>
      <w:lvlText w:val="•"/>
      <w:lvlJc w:val="left"/>
      <w:pPr>
        <w:tabs>
          <w:tab w:val="num" w:pos="2880"/>
        </w:tabs>
        <w:ind w:left="2880" w:hanging="360"/>
      </w:pPr>
      <w:rPr>
        <w:rFonts w:ascii="Arial" w:hAnsi="Arial" w:hint="default"/>
      </w:rPr>
    </w:lvl>
    <w:lvl w:ilvl="4" w:tplc="5C6E6B48" w:tentative="1">
      <w:start w:val="1"/>
      <w:numFmt w:val="bullet"/>
      <w:lvlText w:val="•"/>
      <w:lvlJc w:val="left"/>
      <w:pPr>
        <w:tabs>
          <w:tab w:val="num" w:pos="3600"/>
        </w:tabs>
        <w:ind w:left="3600" w:hanging="360"/>
      </w:pPr>
      <w:rPr>
        <w:rFonts w:ascii="Arial" w:hAnsi="Arial" w:hint="default"/>
      </w:rPr>
    </w:lvl>
    <w:lvl w:ilvl="5" w:tplc="FFAC0116" w:tentative="1">
      <w:start w:val="1"/>
      <w:numFmt w:val="bullet"/>
      <w:lvlText w:val="•"/>
      <w:lvlJc w:val="left"/>
      <w:pPr>
        <w:tabs>
          <w:tab w:val="num" w:pos="4320"/>
        </w:tabs>
        <w:ind w:left="4320" w:hanging="360"/>
      </w:pPr>
      <w:rPr>
        <w:rFonts w:ascii="Arial" w:hAnsi="Arial" w:hint="default"/>
      </w:rPr>
    </w:lvl>
    <w:lvl w:ilvl="6" w:tplc="069A85AA" w:tentative="1">
      <w:start w:val="1"/>
      <w:numFmt w:val="bullet"/>
      <w:lvlText w:val="•"/>
      <w:lvlJc w:val="left"/>
      <w:pPr>
        <w:tabs>
          <w:tab w:val="num" w:pos="5040"/>
        </w:tabs>
        <w:ind w:left="5040" w:hanging="360"/>
      </w:pPr>
      <w:rPr>
        <w:rFonts w:ascii="Arial" w:hAnsi="Arial" w:hint="default"/>
      </w:rPr>
    </w:lvl>
    <w:lvl w:ilvl="7" w:tplc="4998E130" w:tentative="1">
      <w:start w:val="1"/>
      <w:numFmt w:val="bullet"/>
      <w:lvlText w:val="•"/>
      <w:lvlJc w:val="left"/>
      <w:pPr>
        <w:tabs>
          <w:tab w:val="num" w:pos="5760"/>
        </w:tabs>
        <w:ind w:left="5760" w:hanging="360"/>
      </w:pPr>
      <w:rPr>
        <w:rFonts w:ascii="Arial" w:hAnsi="Arial" w:hint="default"/>
      </w:rPr>
    </w:lvl>
    <w:lvl w:ilvl="8" w:tplc="92A2B6E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7"/>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26"/>
    <w:rsid w:val="00034ED3"/>
    <w:rsid w:val="00054007"/>
    <w:rsid w:val="000812AF"/>
    <w:rsid w:val="00085059"/>
    <w:rsid w:val="0009739E"/>
    <w:rsid w:val="000C288E"/>
    <w:rsid w:val="000F7E6B"/>
    <w:rsid w:val="00145B0F"/>
    <w:rsid w:val="00163D01"/>
    <w:rsid w:val="00171351"/>
    <w:rsid w:val="00191D0B"/>
    <w:rsid w:val="001A4D67"/>
    <w:rsid w:val="001B67B3"/>
    <w:rsid w:val="001C4F74"/>
    <w:rsid w:val="001F61E7"/>
    <w:rsid w:val="002009D0"/>
    <w:rsid w:val="00226603"/>
    <w:rsid w:val="00253273"/>
    <w:rsid w:val="00264627"/>
    <w:rsid w:val="00266A85"/>
    <w:rsid w:val="00283CA2"/>
    <w:rsid w:val="00284955"/>
    <w:rsid w:val="00286E30"/>
    <w:rsid w:val="00295EBC"/>
    <w:rsid w:val="002C1250"/>
    <w:rsid w:val="002C2040"/>
    <w:rsid w:val="002F1B6E"/>
    <w:rsid w:val="002F5C15"/>
    <w:rsid w:val="003010B1"/>
    <w:rsid w:val="00310F6D"/>
    <w:rsid w:val="00327442"/>
    <w:rsid w:val="00347E05"/>
    <w:rsid w:val="00384F8E"/>
    <w:rsid w:val="0039664E"/>
    <w:rsid w:val="003B1851"/>
    <w:rsid w:val="003D09D3"/>
    <w:rsid w:val="003E05B0"/>
    <w:rsid w:val="003F071C"/>
    <w:rsid w:val="003F2CEA"/>
    <w:rsid w:val="0041464F"/>
    <w:rsid w:val="0041592C"/>
    <w:rsid w:val="00444A9B"/>
    <w:rsid w:val="00471A26"/>
    <w:rsid w:val="004770F8"/>
    <w:rsid w:val="004D4D94"/>
    <w:rsid w:val="0050235F"/>
    <w:rsid w:val="00557576"/>
    <w:rsid w:val="00560662"/>
    <w:rsid w:val="005624B5"/>
    <w:rsid w:val="0057339E"/>
    <w:rsid w:val="00583EBB"/>
    <w:rsid w:val="005A7608"/>
    <w:rsid w:val="00606D3B"/>
    <w:rsid w:val="00611044"/>
    <w:rsid w:val="00632735"/>
    <w:rsid w:val="006752D0"/>
    <w:rsid w:val="0068260F"/>
    <w:rsid w:val="00682D42"/>
    <w:rsid w:val="006B053A"/>
    <w:rsid w:val="006B54A5"/>
    <w:rsid w:val="006D3A43"/>
    <w:rsid w:val="006E75C2"/>
    <w:rsid w:val="006F7FC2"/>
    <w:rsid w:val="007244B2"/>
    <w:rsid w:val="00744159"/>
    <w:rsid w:val="007834CD"/>
    <w:rsid w:val="007866AE"/>
    <w:rsid w:val="00797430"/>
    <w:rsid w:val="007A0B3B"/>
    <w:rsid w:val="007A6059"/>
    <w:rsid w:val="007E59E5"/>
    <w:rsid w:val="00800DCB"/>
    <w:rsid w:val="00813F7D"/>
    <w:rsid w:val="00824F98"/>
    <w:rsid w:val="00840CCA"/>
    <w:rsid w:val="00855DA3"/>
    <w:rsid w:val="008C18B4"/>
    <w:rsid w:val="008D0EB4"/>
    <w:rsid w:val="008F332C"/>
    <w:rsid w:val="00902F61"/>
    <w:rsid w:val="00932DD3"/>
    <w:rsid w:val="009970F3"/>
    <w:rsid w:val="009A3B3C"/>
    <w:rsid w:val="009A6D1E"/>
    <w:rsid w:val="009B3BD8"/>
    <w:rsid w:val="009C2FEB"/>
    <w:rsid w:val="009C6A78"/>
    <w:rsid w:val="00A1643C"/>
    <w:rsid w:val="00A35A0A"/>
    <w:rsid w:val="00A501DC"/>
    <w:rsid w:val="00A636E1"/>
    <w:rsid w:val="00AB5812"/>
    <w:rsid w:val="00AD3FA6"/>
    <w:rsid w:val="00B21197"/>
    <w:rsid w:val="00B24028"/>
    <w:rsid w:val="00B5237C"/>
    <w:rsid w:val="00B539EC"/>
    <w:rsid w:val="00B61BC7"/>
    <w:rsid w:val="00B908F7"/>
    <w:rsid w:val="00B94BF9"/>
    <w:rsid w:val="00BB674B"/>
    <w:rsid w:val="00BC6F77"/>
    <w:rsid w:val="00BD3968"/>
    <w:rsid w:val="00C206B5"/>
    <w:rsid w:val="00C35CB1"/>
    <w:rsid w:val="00C43650"/>
    <w:rsid w:val="00C528B6"/>
    <w:rsid w:val="00C53D7E"/>
    <w:rsid w:val="00C558B0"/>
    <w:rsid w:val="00C847F2"/>
    <w:rsid w:val="00CB5E8E"/>
    <w:rsid w:val="00CB6B81"/>
    <w:rsid w:val="00CC62BB"/>
    <w:rsid w:val="00CC70B8"/>
    <w:rsid w:val="00CE6720"/>
    <w:rsid w:val="00CF08FA"/>
    <w:rsid w:val="00D002A2"/>
    <w:rsid w:val="00D07349"/>
    <w:rsid w:val="00D11A68"/>
    <w:rsid w:val="00D14149"/>
    <w:rsid w:val="00D40EEB"/>
    <w:rsid w:val="00D46010"/>
    <w:rsid w:val="00D521D3"/>
    <w:rsid w:val="00D76D0B"/>
    <w:rsid w:val="00DB3573"/>
    <w:rsid w:val="00DD7D8F"/>
    <w:rsid w:val="00DF5180"/>
    <w:rsid w:val="00DF7F05"/>
    <w:rsid w:val="00E159FC"/>
    <w:rsid w:val="00E40671"/>
    <w:rsid w:val="00E82C8C"/>
    <w:rsid w:val="00E96D05"/>
    <w:rsid w:val="00E97AAC"/>
    <w:rsid w:val="00EB02BB"/>
    <w:rsid w:val="00EB1C0B"/>
    <w:rsid w:val="00EC2469"/>
    <w:rsid w:val="00F16EEE"/>
    <w:rsid w:val="00F20675"/>
    <w:rsid w:val="00F52C90"/>
    <w:rsid w:val="00F62AAF"/>
    <w:rsid w:val="00F6464E"/>
    <w:rsid w:val="00FA7689"/>
    <w:rsid w:val="00FB693A"/>
    <w:rsid w:val="00FB72A5"/>
    <w:rsid w:val="00FD54DC"/>
    <w:rsid w:val="00FD5BE6"/>
    <w:rsid w:val="00FD7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793D"/>
  <w15:chartTrackingRefBased/>
  <w15:docId w15:val="{F8EC0557-F589-4B11-9BA5-235B5A3E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2F61"/>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521D3"/>
  </w:style>
  <w:style w:type="table" w:styleId="TableGrid">
    <w:name w:val="Table Grid"/>
    <w:basedOn w:val="TableNormal"/>
    <w:uiPriority w:val="99"/>
    <w:rsid w:val="00902F61"/>
    <w:pPr>
      <w:spacing w:after="200" w:line="276" w:lineRule="auto"/>
    </w:pPr>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02F61"/>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unhideWhenUsed/>
    <w:rsid w:val="00266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A85"/>
    <w:rPr>
      <w:sz w:val="20"/>
      <w:szCs w:val="20"/>
    </w:rPr>
  </w:style>
  <w:style w:type="character" w:styleId="FootnoteReference">
    <w:name w:val="footnote reference"/>
    <w:basedOn w:val="DefaultParagraphFont"/>
    <w:uiPriority w:val="99"/>
    <w:semiHidden/>
    <w:unhideWhenUsed/>
    <w:rsid w:val="00266A85"/>
    <w:rPr>
      <w:vertAlign w:val="superscript"/>
    </w:rPr>
  </w:style>
  <w:style w:type="paragraph" w:customStyle="1" w:styleId="Default">
    <w:name w:val="Default"/>
    <w:rsid w:val="00CE672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0">
    <w:name w:val="Pa0"/>
    <w:basedOn w:val="Default"/>
    <w:next w:val="Default"/>
    <w:uiPriority w:val="99"/>
    <w:rsid w:val="00CE6720"/>
    <w:pPr>
      <w:spacing w:line="241" w:lineRule="atLeast"/>
    </w:pPr>
    <w:rPr>
      <w:rFonts w:cstheme="minorBidi"/>
      <w:color w:val="auto"/>
    </w:rPr>
  </w:style>
  <w:style w:type="character" w:customStyle="1" w:styleId="A2">
    <w:name w:val="A2"/>
    <w:uiPriority w:val="99"/>
    <w:rsid w:val="00CE6720"/>
    <w:rPr>
      <w:rFonts w:cs="Century Gothic"/>
      <w:color w:val="000000"/>
      <w:sz w:val="20"/>
      <w:szCs w:val="20"/>
    </w:rPr>
  </w:style>
  <w:style w:type="paragraph" w:styleId="NormalWeb">
    <w:name w:val="Normal (Web)"/>
    <w:basedOn w:val="Normal"/>
    <w:uiPriority w:val="99"/>
    <w:semiHidden/>
    <w:unhideWhenUsed/>
    <w:rsid w:val="00B61B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61BC7"/>
    <w:rPr>
      <w:color w:val="0000FF"/>
      <w:u w:val="single"/>
    </w:rPr>
  </w:style>
  <w:style w:type="character" w:styleId="Emphasis">
    <w:name w:val="Emphasis"/>
    <w:basedOn w:val="DefaultParagraphFont"/>
    <w:uiPriority w:val="20"/>
    <w:qFormat/>
    <w:rsid w:val="00B61BC7"/>
    <w:rPr>
      <w:i/>
      <w:iCs/>
    </w:rPr>
  </w:style>
  <w:style w:type="paragraph" w:styleId="ListParagraph">
    <w:name w:val="List Paragraph"/>
    <w:basedOn w:val="Normal"/>
    <w:uiPriority w:val="34"/>
    <w:qFormat/>
    <w:rsid w:val="00FD7866"/>
    <w:pPr>
      <w:ind w:left="720"/>
      <w:contextualSpacing/>
    </w:pPr>
  </w:style>
  <w:style w:type="paragraph" w:styleId="BalloonText">
    <w:name w:val="Balloon Text"/>
    <w:basedOn w:val="Normal"/>
    <w:link w:val="BalloonTextChar"/>
    <w:uiPriority w:val="99"/>
    <w:semiHidden/>
    <w:unhideWhenUsed/>
    <w:rsid w:val="00FD7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866"/>
    <w:rPr>
      <w:rFonts w:ascii="Segoe UI" w:hAnsi="Segoe UI" w:cs="Segoe UI"/>
      <w:sz w:val="18"/>
      <w:szCs w:val="18"/>
    </w:rPr>
  </w:style>
  <w:style w:type="character" w:styleId="CommentReference">
    <w:name w:val="annotation reference"/>
    <w:basedOn w:val="DefaultParagraphFont"/>
    <w:uiPriority w:val="99"/>
    <w:semiHidden/>
    <w:unhideWhenUsed/>
    <w:rsid w:val="009B3BD8"/>
    <w:rPr>
      <w:sz w:val="16"/>
      <w:szCs w:val="16"/>
    </w:rPr>
  </w:style>
  <w:style w:type="paragraph" w:styleId="CommentText">
    <w:name w:val="annotation text"/>
    <w:basedOn w:val="Normal"/>
    <w:link w:val="CommentTextChar"/>
    <w:uiPriority w:val="99"/>
    <w:semiHidden/>
    <w:unhideWhenUsed/>
    <w:rsid w:val="009B3BD8"/>
    <w:pPr>
      <w:spacing w:line="240" w:lineRule="auto"/>
    </w:pPr>
    <w:rPr>
      <w:sz w:val="20"/>
      <w:szCs w:val="20"/>
    </w:rPr>
  </w:style>
  <w:style w:type="character" w:customStyle="1" w:styleId="CommentTextChar">
    <w:name w:val="Comment Text Char"/>
    <w:basedOn w:val="DefaultParagraphFont"/>
    <w:link w:val="CommentText"/>
    <w:uiPriority w:val="99"/>
    <w:semiHidden/>
    <w:rsid w:val="009B3BD8"/>
    <w:rPr>
      <w:sz w:val="20"/>
      <w:szCs w:val="20"/>
    </w:rPr>
  </w:style>
  <w:style w:type="paragraph" w:styleId="CommentSubject">
    <w:name w:val="annotation subject"/>
    <w:basedOn w:val="CommentText"/>
    <w:next w:val="CommentText"/>
    <w:link w:val="CommentSubjectChar"/>
    <w:uiPriority w:val="99"/>
    <w:semiHidden/>
    <w:unhideWhenUsed/>
    <w:rsid w:val="009B3BD8"/>
    <w:rPr>
      <w:b/>
      <w:bCs/>
    </w:rPr>
  </w:style>
  <w:style w:type="character" w:customStyle="1" w:styleId="CommentSubjectChar">
    <w:name w:val="Comment Subject Char"/>
    <w:basedOn w:val="CommentTextChar"/>
    <w:link w:val="CommentSubject"/>
    <w:uiPriority w:val="99"/>
    <w:semiHidden/>
    <w:rsid w:val="009B3BD8"/>
    <w:rPr>
      <w:b/>
      <w:bCs/>
      <w:sz w:val="20"/>
      <w:szCs w:val="20"/>
    </w:rPr>
  </w:style>
  <w:style w:type="paragraph" w:styleId="Revision">
    <w:name w:val="Revision"/>
    <w:hidden/>
    <w:uiPriority w:val="99"/>
    <w:semiHidden/>
    <w:rsid w:val="00327442"/>
    <w:pPr>
      <w:spacing w:after="0" w:line="240" w:lineRule="auto"/>
    </w:pPr>
  </w:style>
  <w:style w:type="paragraph" w:customStyle="1" w:styleId="EndNoteBibliography">
    <w:name w:val="EndNote Bibliography"/>
    <w:basedOn w:val="Normal"/>
    <w:link w:val="EndNoteBibliographyChar"/>
    <w:rsid w:val="007E59E5"/>
    <w:pPr>
      <w:spacing w:after="200" w:line="240" w:lineRule="auto"/>
      <w:jc w:val="both"/>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7E59E5"/>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8346">
      <w:bodyDiv w:val="1"/>
      <w:marLeft w:val="0"/>
      <w:marRight w:val="0"/>
      <w:marTop w:val="0"/>
      <w:marBottom w:val="0"/>
      <w:divBdr>
        <w:top w:val="none" w:sz="0" w:space="0" w:color="auto"/>
        <w:left w:val="none" w:sz="0" w:space="0" w:color="auto"/>
        <w:bottom w:val="none" w:sz="0" w:space="0" w:color="auto"/>
        <w:right w:val="none" w:sz="0" w:space="0" w:color="auto"/>
      </w:divBdr>
      <w:divsChild>
        <w:div w:id="786698554">
          <w:marLeft w:val="360"/>
          <w:marRight w:val="0"/>
          <w:marTop w:val="200"/>
          <w:marBottom w:val="0"/>
          <w:divBdr>
            <w:top w:val="none" w:sz="0" w:space="0" w:color="auto"/>
            <w:left w:val="none" w:sz="0" w:space="0" w:color="auto"/>
            <w:bottom w:val="none" w:sz="0" w:space="0" w:color="auto"/>
            <w:right w:val="none" w:sz="0" w:space="0" w:color="auto"/>
          </w:divBdr>
        </w:div>
        <w:div w:id="1103576204">
          <w:marLeft w:val="360"/>
          <w:marRight w:val="0"/>
          <w:marTop w:val="200"/>
          <w:marBottom w:val="0"/>
          <w:divBdr>
            <w:top w:val="none" w:sz="0" w:space="0" w:color="auto"/>
            <w:left w:val="none" w:sz="0" w:space="0" w:color="auto"/>
            <w:bottom w:val="none" w:sz="0" w:space="0" w:color="auto"/>
            <w:right w:val="none" w:sz="0" w:space="0" w:color="auto"/>
          </w:divBdr>
        </w:div>
        <w:div w:id="1754350890">
          <w:marLeft w:val="360"/>
          <w:marRight w:val="0"/>
          <w:marTop w:val="200"/>
          <w:marBottom w:val="0"/>
          <w:divBdr>
            <w:top w:val="none" w:sz="0" w:space="0" w:color="auto"/>
            <w:left w:val="none" w:sz="0" w:space="0" w:color="auto"/>
            <w:bottom w:val="none" w:sz="0" w:space="0" w:color="auto"/>
            <w:right w:val="none" w:sz="0" w:space="0" w:color="auto"/>
          </w:divBdr>
        </w:div>
      </w:divsChild>
    </w:div>
    <w:div w:id="158085380">
      <w:bodyDiv w:val="1"/>
      <w:marLeft w:val="0"/>
      <w:marRight w:val="0"/>
      <w:marTop w:val="0"/>
      <w:marBottom w:val="0"/>
      <w:divBdr>
        <w:top w:val="none" w:sz="0" w:space="0" w:color="auto"/>
        <w:left w:val="none" w:sz="0" w:space="0" w:color="auto"/>
        <w:bottom w:val="none" w:sz="0" w:space="0" w:color="auto"/>
        <w:right w:val="none" w:sz="0" w:space="0" w:color="auto"/>
      </w:divBdr>
      <w:divsChild>
        <w:div w:id="527178211">
          <w:marLeft w:val="360"/>
          <w:marRight w:val="0"/>
          <w:marTop w:val="200"/>
          <w:marBottom w:val="0"/>
          <w:divBdr>
            <w:top w:val="none" w:sz="0" w:space="0" w:color="auto"/>
            <w:left w:val="none" w:sz="0" w:space="0" w:color="auto"/>
            <w:bottom w:val="none" w:sz="0" w:space="0" w:color="auto"/>
            <w:right w:val="none" w:sz="0" w:space="0" w:color="auto"/>
          </w:divBdr>
        </w:div>
        <w:div w:id="983196919">
          <w:marLeft w:val="360"/>
          <w:marRight w:val="0"/>
          <w:marTop w:val="200"/>
          <w:marBottom w:val="0"/>
          <w:divBdr>
            <w:top w:val="none" w:sz="0" w:space="0" w:color="auto"/>
            <w:left w:val="none" w:sz="0" w:space="0" w:color="auto"/>
            <w:bottom w:val="none" w:sz="0" w:space="0" w:color="auto"/>
            <w:right w:val="none" w:sz="0" w:space="0" w:color="auto"/>
          </w:divBdr>
        </w:div>
        <w:div w:id="1724983248">
          <w:marLeft w:val="360"/>
          <w:marRight w:val="0"/>
          <w:marTop w:val="200"/>
          <w:marBottom w:val="0"/>
          <w:divBdr>
            <w:top w:val="none" w:sz="0" w:space="0" w:color="auto"/>
            <w:left w:val="none" w:sz="0" w:space="0" w:color="auto"/>
            <w:bottom w:val="none" w:sz="0" w:space="0" w:color="auto"/>
            <w:right w:val="none" w:sz="0" w:space="0" w:color="auto"/>
          </w:divBdr>
        </w:div>
        <w:div w:id="2076312479">
          <w:marLeft w:val="360"/>
          <w:marRight w:val="0"/>
          <w:marTop w:val="200"/>
          <w:marBottom w:val="0"/>
          <w:divBdr>
            <w:top w:val="none" w:sz="0" w:space="0" w:color="auto"/>
            <w:left w:val="none" w:sz="0" w:space="0" w:color="auto"/>
            <w:bottom w:val="none" w:sz="0" w:space="0" w:color="auto"/>
            <w:right w:val="none" w:sz="0" w:space="0" w:color="auto"/>
          </w:divBdr>
        </w:div>
      </w:divsChild>
    </w:div>
    <w:div w:id="162358013">
      <w:bodyDiv w:val="1"/>
      <w:marLeft w:val="0"/>
      <w:marRight w:val="0"/>
      <w:marTop w:val="0"/>
      <w:marBottom w:val="0"/>
      <w:divBdr>
        <w:top w:val="none" w:sz="0" w:space="0" w:color="auto"/>
        <w:left w:val="none" w:sz="0" w:space="0" w:color="auto"/>
        <w:bottom w:val="none" w:sz="0" w:space="0" w:color="auto"/>
        <w:right w:val="none" w:sz="0" w:space="0" w:color="auto"/>
      </w:divBdr>
      <w:divsChild>
        <w:div w:id="1339580269">
          <w:marLeft w:val="360"/>
          <w:marRight w:val="0"/>
          <w:marTop w:val="200"/>
          <w:marBottom w:val="0"/>
          <w:divBdr>
            <w:top w:val="none" w:sz="0" w:space="0" w:color="auto"/>
            <w:left w:val="none" w:sz="0" w:space="0" w:color="auto"/>
            <w:bottom w:val="none" w:sz="0" w:space="0" w:color="auto"/>
            <w:right w:val="none" w:sz="0" w:space="0" w:color="auto"/>
          </w:divBdr>
        </w:div>
      </w:divsChild>
    </w:div>
    <w:div w:id="187135921">
      <w:bodyDiv w:val="1"/>
      <w:marLeft w:val="0"/>
      <w:marRight w:val="0"/>
      <w:marTop w:val="0"/>
      <w:marBottom w:val="0"/>
      <w:divBdr>
        <w:top w:val="none" w:sz="0" w:space="0" w:color="auto"/>
        <w:left w:val="none" w:sz="0" w:space="0" w:color="auto"/>
        <w:bottom w:val="none" w:sz="0" w:space="0" w:color="auto"/>
        <w:right w:val="none" w:sz="0" w:space="0" w:color="auto"/>
      </w:divBdr>
      <w:divsChild>
        <w:div w:id="1419592268">
          <w:marLeft w:val="360"/>
          <w:marRight w:val="0"/>
          <w:marTop w:val="200"/>
          <w:marBottom w:val="0"/>
          <w:divBdr>
            <w:top w:val="none" w:sz="0" w:space="0" w:color="auto"/>
            <w:left w:val="none" w:sz="0" w:space="0" w:color="auto"/>
            <w:bottom w:val="none" w:sz="0" w:space="0" w:color="auto"/>
            <w:right w:val="none" w:sz="0" w:space="0" w:color="auto"/>
          </w:divBdr>
        </w:div>
      </w:divsChild>
    </w:div>
    <w:div w:id="467553901">
      <w:bodyDiv w:val="1"/>
      <w:marLeft w:val="0"/>
      <w:marRight w:val="0"/>
      <w:marTop w:val="0"/>
      <w:marBottom w:val="0"/>
      <w:divBdr>
        <w:top w:val="none" w:sz="0" w:space="0" w:color="auto"/>
        <w:left w:val="none" w:sz="0" w:space="0" w:color="auto"/>
        <w:bottom w:val="none" w:sz="0" w:space="0" w:color="auto"/>
        <w:right w:val="none" w:sz="0" w:space="0" w:color="auto"/>
      </w:divBdr>
      <w:divsChild>
        <w:div w:id="1950577463">
          <w:marLeft w:val="360"/>
          <w:marRight w:val="0"/>
          <w:marTop w:val="200"/>
          <w:marBottom w:val="0"/>
          <w:divBdr>
            <w:top w:val="none" w:sz="0" w:space="0" w:color="auto"/>
            <w:left w:val="none" w:sz="0" w:space="0" w:color="auto"/>
            <w:bottom w:val="none" w:sz="0" w:space="0" w:color="auto"/>
            <w:right w:val="none" w:sz="0" w:space="0" w:color="auto"/>
          </w:divBdr>
        </w:div>
        <w:div w:id="841627854">
          <w:marLeft w:val="360"/>
          <w:marRight w:val="0"/>
          <w:marTop w:val="200"/>
          <w:marBottom w:val="0"/>
          <w:divBdr>
            <w:top w:val="none" w:sz="0" w:space="0" w:color="auto"/>
            <w:left w:val="none" w:sz="0" w:space="0" w:color="auto"/>
            <w:bottom w:val="none" w:sz="0" w:space="0" w:color="auto"/>
            <w:right w:val="none" w:sz="0" w:space="0" w:color="auto"/>
          </w:divBdr>
        </w:div>
        <w:div w:id="120416247">
          <w:marLeft w:val="360"/>
          <w:marRight w:val="0"/>
          <w:marTop w:val="200"/>
          <w:marBottom w:val="0"/>
          <w:divBdr>
            <w:top w:val="none" w:sz="0" w:space="0" w:color="auto"/>
            <w:left w:val="none" w:sz="0" w:space="0" w:color="auto"/>
            <w:bottom w:val="none" w:sz="0" w:space="0" w:color="auto"/>
            <w:right w:val="none" w:sz="0" w:space="0" w:color="auto"/>
          </w:divBdr>
        </w:div>
        <w:div w:id="1215968221">
          <w:marLeft w:val="360"/>
          <w:marRight w:val="0"/>
          <w:marTop w:val="200"/>
          <w:marBottom w:val="0"/>
          <w:divBdr>
            <w:top w:val="none" w:sz="0" w:space="0" w:color="auto"/>
            <w:left w:val="none" w:sz="0" w:space="0" w:color="auto"/>
            <w:bottom w:val="none" w:sz="0" w:space="0" w:color="auto"/>
            <w:right w:val="none" w:sz="0" w:space="0" w:color="auto"/>
          </w:divBdr>
        </w:div>
        <w:div w:id="259946522">
          <w:marLeft w:val="360"/>
          <w:marRight w:val="0"/>
          <w:marTop w:val="200"/>
          <w:marBottom w:val="0"/>
          <w:divBdr>
            <w:top w:val="none" w:sz="0" w:space="0" w:color="auto"/>
            <w:left w:val="none" w:sz="0" w:space="0" w:color="auto"/>
            <w:bottom w:val="none" w:sz="0" w:space="0" w:color="auto"/>
            <w:right w:val="none" w:sz="0" w:space="0" w:color="auto"/>
          </w:divBdr>
        </w:div>
      </w:divsChild>
    </w:div>
    <w:div w:id="759135123">
      <w:bodyDiv w:val="1"/>
      <w:marLeft w:val="0"/>
      <w:marRight w:val="0"/>
      <w:marTop w:val="0"/>
      <w:marBottom w:val="0"/>
      <w:divBdr>
        <w:top w:val="none" w:sz="0" w:space="0" w:color="auto"/>
        <w:left w:val="none" w:sz="0" w:space="0" w:color="auto"/>
        <w:bottom w:val="none" w:sz="0" w:space="0" w:color="auto"/>
        <w:right w:val="none" w:sz="0" w:space="0" w:color="auto"/>
      </w:divBdr>
      <w:divsChild>
        <w:div w:id="2050758162">
          <w:marLeft w:val="360"/>
          <w:marRight w:val="0"/>
          <w:marTop w:val="200"/>
          <w:marBottom w:val="0"/>
          <w:divBdr>
            <w:top w:val="none" w:sz="0" w:space="0" w:color="auto"/>
            <w:left w:val="none" w:sz="0" w:space="0" w:color="auto"/>
            <w:bottom w:val="none" w:sz="0" w:space="0" w:color="auto"/>
            <w:right w:val="none" w:sz="0" w:space="0" w:color="auto"/>
          </w:divBdr>
        </w:div>
      </w:divsChild>
    </w:div>
    <w:div w:id="808328033">
      <w:bodyDiv w:val="1"/>
      <w:marLeft w:val="0"/>
      <w:marRight w:val="0"/>
      <w:marTop w:val="0"/>
      <w:marBottom w:val="0"/>
      <w:divBdr>
        <w:top w:val="none" w:sz="0" w:space="0" w:color="auto"/>
        <w:left w:val="none" w:sz="0" w:space="0" w:color="auto"/>
        <w:bottom w:val="none" w:sz="0" w:space="0" w:color="auto"/>
        <w:right w:val="none" w:sz="0" w:space="0" w:color="auto"/>
      </w:divBdr>
      <w:divsChild>
        <w:div w:id="49810315">
          <w:marLeft w:val="274"/>
          <w:marRight w:val="0"/>
          <w:marTop w:val="150"/>
          <w:marBottom w:val="0"/>
          <w:divBdr>
            <w:top w:val="none" w:sz="0" w:space="0" w:color="auto"/>
            <w:left w:val="none" w:sz="0" w:space="0" w:color="auto"/>
            <w:bottom w:val="none" w:sz="0" w:space="0" w:color="auto"/>
            <w:right w:val="none" w:sz="0" w:space="0" w:color="auto"/>
          </w:divBdr>
        </w:div>
        <w:div w:id="92171277">
          <w:marLeft w:val="274"/>
          <w:marRight w:val="0"/>
          <w:marTop w:val="150"/>
          <w:marBottom w:val="0"/>
          <w:divBdr>
            <w:top w:val="none" w:sz="0" w:space="0" w:color="auto"/>
            <w:left w:val="none" w:sz="0" w:space="0" w:color="auto"/>
            <w:bottom w:val="none" w:sz="0" w:space="0" w:color="auto"/>
            <w:right w:val="none" w:sz="0" w:space="0" w:color="auto"/>
          </w:divBdr>
        </w:div>
        <w:div w:id="170071299">
          <w:marLeft w:val="274"/>
          <w:marRight w:val="0"/>
          <w:marTop w:val="150"/>
          <w:marBottom w:val="0"/>
          <w:divBdr>
            <w:top w:val="none" w:sz="0" w:space="0" w:color="auto"/>
            <w:left w:val="none" w:sz="0" w:space="0" w:color="auto"/>
            <w:bottom w:val="none" w:sz="0" w:space="0" w:color="auto"/>
            <w:right w:val="none" w:sz="0" w:space="0" w:color="auto"/>
          </w:divBdr>
        </w:div>
        <w:div w:id="336151464">
          <w:marLeft w:val="806"/>
          <w:marRight w:val="0"/>
          <w:marTop w:val="75"/>
          <w:marBottom w:val="0"/>
          <w:divBdr>
            <w:top w:val="none" w:sz="0" w:space="0" w:color="auto"/>
            <w:left w:val="none" w:sz="0" w:space="0" w:color="auto"/>
            <w:bottom w:val="none" w:sz="0" w:space="0" w:color="auto"/>
            <w:right w:val="none" w:sz="0" w:space="0" w:color="auto"/>
          </w:divBdr>
        </w:div>
        <w:div w:id="688727011">
          <w:marLeft w:val="274"/>
          <w:marRight w:val="0"/>
          <w:marTop w:val="150"/>
          <w:marBottom w:val="0"/>
          <w:divBdr>
            <w:top w:val="none" w:sz="0" w:space="0" w:color="auto"/>
            <w:left w:val="none" w:sz="0" w:space="0" w:color="auto"/>
            <w:bottom w:val="none" w:sz="0" w:space="0" w:color="auto"/>
            <w:right w:val="none" w:sz="0" w:space="0" w:color="auto"/>
          </w:divBdr>
        </w:div>
        <w:div w:id="878588699">
          <w:marLeft w:val="274"/>
          <w:marRight w:val="0"/>
          <w:marTop w:val="150"/>
          <w:marBottom w:val="0"/>
          <w:divBdr>
            <w:top w:val="none" w:sz="0" w:space="0" w:color="auto"/>
            <w:left w:val="none" w:sz="0" w:space="0" w:color="auto"/>
            <w:bottom w:val="none" w:sz="0" w:space="0" w:color="auto"/>
            <w:right w:val="none" w:sz="0" w:space="0" w:color="auto"/>
          </w:divBdr>
        </w:div>
        <w:div w:id="1145045983">
          <w:marLeft w:val="274"/>
          <w:marRight w:val="0"/>
          <w:marTop w:val="150"/>
          <w:marBottom w:val="0"/>
          <w:divBdr>
            <w:top w:val="none" w:sz="0" w:space="0" w:color="auto"/>
            <w:left w:val="none" w:sz="0" w:space="0" w:color="auto"/>
            <w:bottom w:val="none" w:sz="0" w:space="0" w:color="auto"/>
            <w:right w:val="none" w:sz="0" w:space="0" w:color="auto"/>
          </w:divBdr>
        </w:div>
        <w:div w:id="1157695041">
          <w:marLeft w:val="274"/>
          <w:marRight w:val="0"/>
          <w:marTop w:val="150"/>
          <w:marBottom w:val="0"/>
          <w:divBdr>
            <w:top w:val="none" w:sz="0" w:space="0" w:color="auto"/>
            <w:left w:val="none" w:sz="0" w:space="0" w:color="auto"/>
            <w:bottom w:val="none" w:sz="0" w:space="0" w:color="auto"/>
            <w:right w:val="none" w:sz="0" w:space="0" w:color="auto"/>
          </w:divBdr>
        </w:div>
        <w:div w:id="1478186652">
          <w:marLeft w:val="274"/>
          <w:marRight w:val="0"/>
          <w:marTop w:val="150"/>
          <w:marBottom w:val="0"/>
          <w:divBdr>
            <w:top w:val="none" w:sz="0" w:space="0" w:color="auto"/>
            <w:left w:val="none" w:sz="0" w:space="0" w:color="auto"/>
            <w:bottom w:val="none" w:sz="0" w:space="0" w:color="auto"/>
            <w:right w:val="none" w:sz="0" w:space="0" w:color="auto"/>
          </w:divBdr>
        </w:div>
        <w:div w:id="1759057033">
          <w:marLeft w:val="274"/>
          <w:marRight w:val="0"/>
          <w:marTop w:val="150"/>
          <w:marBottom w:val="0"/>
          <w:divBdr>
            <w:top w:val="none" w:sz="0" w:space="0" w:color="auto"/>
            <w:left w:val="none" w:sz="0" w:space="0" w:color="auto"/>
            <w:bottom w:val="none" w:sz="0" w:space="0" w:color="auto"/>
            <w:right w:val="none" w:sz="0" w:space="0" w:color="auto"/>
          </w:divBdr>
        </w:div>
        <w:div w:id="1785734282">
          <w:marLeft w:val="806"/>
          <w:marRight w:val="0"/>
          <w:marTop w:val="75"/>
          <w:marBottom w:val="0"/>
          <w:divBdr>
            <w:top w:val="none" w:sz="0" w:space="0" w:color="auto"/>
            <w:left w:val="none" w:sz="0" w:space="0" w:color="auto"/>
            <w:bottom w:val="none" w:sz="0" w:space="0" w:color="auto"/>
            <w:right w:val="none" w:sz="0" w:space="0" w:color="auto"/>
          </w:divBdr>
        </w:div>
        <w:div w:id="1888565624">
          <w:marLeft w:val="806"/>
          <w:marRight w:val="0"/>
          <w:marTop w:val="75"/>
          <w:marBottom w:val="0"/>
          <w:divBdr>
            <w:top w:val="none" w:sz="0" w:space="0" w:color="auto"/>
            <w:left w:val="none" w:sz="0" w:space="0" w:color="auto"/>
            <w:bottom w:val="none" w:sz="0" w:space="0" w:color="auto"/>
            <w:right w:val="none" w:sz="0" w:space="0" w:color="auto"/>
          </w:divBdr>
        </w:div>
      </w:divsChild>
    </w:div>
    <w:div w:id="896479723">
      <w:bodyDiv w:val="1"/>
      <w:marLeft w:val="0"/>
      <w:marRight w:val="0"/>
      <w:marTop w:val="0"/>
      <w:marBottom w:val="0"/>
      <w:divBdr>
        <w:top w:val="none" w:sz="0" w:space="0" w:color="auto"/>
        <w:left w:val="none" w:sz="0" w:space="0" w:color="auto"/>
        <w:bottom w:val="none" w:sz="0" w:space="0" w:color="auto"/>
        <w:right w:val="none" w:sz="0" w:space="0" w:color="auto"/>
      </w:divBdr>
      <w:divsChild>
        <w:div w:id="124660600">
          <w:marLeft w:val="0"/>
          <w:marRight w:val="0"/>
          <w:marTop w:val="0"/>
          <w:marBottom w:val="0"/>
          <w:divBdr>
            <w:top w:val="none" w:sz="0" w:space="0" w:color="auto"/>
            <w:left w:val="none" w:sz="0" w:space="0" w:color="auto"/>
            <w:bottom w:val="none" w:sz="0" w:space="0" w:color="auto"/>
            <w:right w:val="none" w:sz="0" w:space="0" w:color="auto"/>
          </w:divBdr>
        </w:div>
        <w:div w:id="619337549">
          <w:marLeft w:val="0"/>
          <w:marRight w:val="0"/>
          <w:marTop w:val="0"/>
          <w:marBottom w:val="0"/>
          <w:divBdr>
            <w:top w:val="none" w:sz="0" w:space="0" w:color="auto"/>
            <w:left w:val="none" w:sz="0" w:space="0" w:color="auto"/>
            <w:bottom w:val="none" w:sz="0" w:space="0" w:color="auto"/>
            <w:right w:val="none" w:sz="0" w:space="0" w:color="auto"/>
          </w:divBdr>
        </w:div>
        <w:div w:id="1077433538">
          <w:marLeft w:val="0"/>
          <w:marRight w:val="0"/>
          <w:marTop w:val="0"/>
          <w:marBottom w:val="0"/>
          <w:divBdr>
            <w:top w:val="none" w:sz="0" w:space="0" w:color="auto"/>
            <w:left w:val="none" w:sz="0" w:space="0" w:color="auto"/>
            <w:bottom w:val="none" w:sz="0" w:space="0" w:color="auto"/>
            <w:right w:val="none" w:sz="0" w:space="0" w:color="auto"/>
          </w:divBdr>
        </w:div>
      </w:divsChild>
    </w:div>
    <w:div w:id="1219126554">
      <w:bodyDiv w:val="1"/>
      <w:marLeft w:val="0"/>
      <w:marRight w:val="0"/>
      <w:marTop w:val="0"/>
      <w:marBottom w:val="0"/>
      <w:divBdr>
        <w:top w:val="none" w:sz="0" w:space="0" w:color="auto"/>
        <w:left w:val="none" w:sz="0" w:space="0" w:color="auto"/>
        <w:bottom w:val="none" w:sz="0" w:space="0" w:color="auto"/>
        <w:right w:val="none" w:sz="0" w:space="0" w:color="auto"/>
      </w:divBdr>
    </w:div>
    <w:div w:id="1689209810">
      <w:bodyDiv w:val="1"/>
      <w:marLeft w:val="0"/>
      <w:marRight w:val="0"/>
      <w:marTop w:val="0"/>
      <w:marBottom w:val="0"/>
      <w:divBdr>
        <w:top w:val="none" w:sz="0" w:space="0" w:color="auto"/>
        <w:left w:val="none" w:sz="0" w:space="0" w:color="auto"/>
        <w:bottom w:val="none" w:sz="0" w:space="0" w:color="auto"/>
        <w:right w:val="none" w:sz="0" w:space="0" w:color="auto"/>
      </w:divBdr>
      <w:divsChild>
        <w:div w:id="49113563">
          <w:marLeft w:val="0"/>
          <w:marRight w:val="0"/>
          <w:marTop w:val="0"/>
          <w:marBottom w:val="0"/>
          <w:divBdr>
            <w:top w:val="none" w:sz="0" w:space="0" w:color="auto"/>
            <w:left w:val="none" w:sz="0" w:space="0" w:color="auto"/>
            <w:bottom w:val="none" w:sz="0" w:space="0" w:color="auto"/>
            <w:right w:val="none" w:sz="0" w:space="0" w:color="auto"/>
          </w:divBdr>
        </w:div>
        <w:div w:id="54815146">
          <w:marLeft w:val="0"/>
          <w:marRight w:val="0"/>
          <w:marTop w:val="0"/>
          <w:marBottom w:val="0"/>
          <w:divBdr>
            <w:top w:val="none" w:sz="0" w:space="0" w:color="auto"/>
            <w:left w:val="none" w:sz="0" w:space="0" w:color="auto"/>
            <w:bottom w:val="none" w:sz="0" w:space="0" w:color="auto"/>
            <w:right w:val="none" w:sz="0" w:space="0" w:color="auto"/>
          </w:divBdr>
        </w:div>
        <w:div w:id="246809496">
          <w:marLeft w:val="0"/>
          <w:marRight w:val="0"/>
          <w:marTop w:val="0"/>
          <w:marBottom w:val="0"/>
          <w:divBdr>
            <w:top w:val="none" w:sz="0" w:space="0" w:color="auto"/>
            <w:left w:val="none" w:sz="0" w:space="0" w:color="auto"/>
            <w:bottom w:val="none" w:sz="0" w:space="0" w:color="auto"/>
            <w:right w:val="none" w:sz="0" w:space="0" w:color="auto"/>
          </w:divBdr>
        </w:div>
        <w:div w:id="551231139">
          <w:marLeft w:val="0"/>
          <w:marRight w:val="0"/>
          <w:marTop w:val="0"/>
          <w:marBottom w:val="0"/>
          <w:divBdr>
            <w:top w:val="none" w:sz="0" w:space="0" w:color="auto"/>
            <w:left w:val="none" w:sz="0" w:space="0" w:color="auto"/>
            <w:bottom w:val="none" w:sz="0" w:space="0" w:color="auto"/>
            <w:right w:val="none" w:sz="0" w:space="0" w:color="auto"/>
          </w:divBdr>
        </w:div>
        <w:div w:id="675426381">
          <w:marLeft w:val="0"/>
          <w:marRight w:val="0"/>
          <w:marTop w:val="0"/>
          <w:marBottom w:val="0"/>
          <w:divBdr>
            <w:top w:val="none" w:sz="0" w:space="0" w:color="auto"/>
            <w:left w:val="none" w:sz="0" w:space="0" w:color="auto"/>
            <w:bottom w:val="none" w:sz="0" w:space="0" w:color="auto"/>
            <w:right w:val="none" w:sz="0" w:space="0" w:color="auto"/>
          </w:divBdr>
        </w:div>
        <w:div w:id="959797371">
          <w:marLeft w:val="0"/>
          <w:marRight w:val="0"/>
          <w:marTop w:val="0"/>
          <w:marBottom w:val="0"/>
          <w:divBdr>
            <w:top w:val="none" w:sz="0" w:space="0" w:color="auto"/>
            <w:left w:val="none" w:sz="0" w:space="0" w:color="auto"/>
            <w:bottom w:val="none" w:sz="0" w:space="0" w:color="auto"/>
            <w:right w:val="none" w:sz="0" w:space="0" w:color="auto"/>
          </w:divBdr>
        </w:div>
        <w:div w:id="1421487672">
          <w:marLeft w:val="0"/>
          <w:marRight w:val="0"/>
          <w:marTop w:val="0"/>
          <w:marBottom w:val="0"/>
          <w:divBdr>
            <w:top w:val="none" w:sz="0" w:space="0" w:color="auto"/>
            <w:left w:val="none" w:sz="0" w:space="0" w:color="auto"/>
            <w:bottom w:val="none" w:sz="0" w:space="0" w:color="auto"/>
            <w:right w:val="none" w:sz="0" w:space="0" w:color="auto"/>
          </w:divBdr>
        </w:div>
        <w:div w:id="1740782082">
          <w:marLeft w:val="0"/>
          <w:marRight w:val="0"/>
          <w:marTop w:val="0"/>
          <w:marBottom w:val="0"/>
          <w:divBdr>
            <w:top w:val="none" w:sz="0" w:space="0" w:color="auto"/>
            <w:left w:val="none" w:sz="0" w:space="0" w:color="auto"/>
            <w:bottom w:val="none" w:sz="0" w:space="0" w:color="auto"/>
            <w:right w:val="none" w:sz="0" w:space="0" w:color="auto"/>
          </w:divBdr>
        </w:div>
        <w:div w:id="1902666832">
          <w:marLeft w:val="0"/>
          <w:marRight w:val="0"/>
          <w:marTop w:val="0"/>
          <w:marBottom w:val="0"/>
          <w:divBdr>
            <w:top w:val="none" w:sz="0" w:space="0" w:color="auto"/>
            <w:left w:val="none" w:sz="0" w:space="0" w:color="auto"/>
            <w:bottom w:val="none" w:sz="0" w:space="0" w:color="auto"/>
            <w:right w:val="none" w:sz="0" w:space="0" w:color="auto"/>
          </w:divBdr>
        </w:div>
      </w:divsChild>
    </w:div>
    <w:div w:id="2059355943">
      <w:bodyDiv w:val="1"/>
      <w:marLeft w:val="0"/>
      <w:marRight w:val="0"/>
      <w:marTop w:val="0"/>
      <w:marBottom w:val="0"/>
      <w:divBdr>
        <w:top w:val="none" w:sz="0" w:space="0" w:color="auto"/>
        <w:left w:val="none" w:sz="0" w:space="0" w:color="auto"/>
        <w:bottom w:val="none" w:sz="0" w:space="0" w:color="auto"/>
        <w:right w:val="none" w:sz="0" w:space="0" w:color="auto"/>
      </w:divBdr>
      <w:divsChild>
        <w:div w:id="682706094">
          <w:marLeft w:val="360"/>
          <w:marRight w:val="0"/>
          <w:marTop w:val="200"/>
          <w:marBottom w:val="0"/>
          <w:divBdr>
            <w:top w:val="none" w:sz="0" w:space="0" w:color="auto"/>
            <w:left w:val="none" w:sz="0" w:space="0" w:color="auto"/>
            <w:bottom w:val="none" w:sz="0" w:space="0" w:color="auto"/>
            <w:right w:val="none" w:sz="0" w:space="0" w:color="auto"/>
          </w:divBdr>
        </w:div>
        <w:div w:id="690032905">
          <w:marLeft w:val="360"/>
          <w:marRight w:val="0"/>
          <w:marTop w:val="200"/>
          <w:marBottom w:val="0"/>
          <w:divBdr>
            <w:top w:val="none" w:sz="0" w:space="0" w:color="auto"/>
            <w:left w:val="none" w:sz="0" w:space="0" w:color="auto"/>
            <w:bottom w:val="none" w:sz="0" w:space="0" w:color="auto"/>
            <w:right w:val="none" w:sz="0" w:space="0" w:color="auto"/>
          </w:divBdr>
        </w:div>
        <w:div w:id="21350523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nlinelibrary.wiley.com/doi/10.1002/ece3.3213/full" TargetMode="External"/><Relationship Id="rId1" Type="http://schemas.openxmlformats.org/officeDocument/2006/relationships/hyperlink" Target="http://dx.doi.org/10.2305/IUCN.UK.2015-2.RLTS.T136893A50665029.en"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19CC61-5E34-4B26-A773-9BD3D1CBA340}" type="doc">
      <dgm:prSet loTypeId="urn:microsoft.com/office/officeart/2005/8/layout/pyramid1" loCatId="pyramid" qsTypeId="urn:microsoft.com/office/officeart/2005/8/quickstyle/3d4" qsCatId="3D" csTypeId="urn:microsoft.com/office/officeart/2005/8/colors/accent2_3" csCatId="accent2" phldr="1"/>
      <dgm:spPr/>
    </dgm:pt>
    <dgm:pt modelId="{E965CCBB-6001-47D7-9476-A578454E3286}">
      <dgm:prSet phldrT="[Text]"/>
      <dgm:spPr/>
      <dgm:t>
        <a:bodyPr/>
        <a:lstStyle/>
        <a:p>
          <a:r>
            <a:rPr lang="en-GB"/>
            <a:t>Report future strategy</a:t>
          </a:r>
          <a:endParaRPr lang="en-US"/>
        </a:p>
      </dgm:t>
    </dgm:pt>
    <dgm:pt modelId="{C9BD5ACC-AFE9-424C-BBC5-BC14E202E015}" type="parTrans" cxnId="{34D9715D-B299-41E5-BE24-7B8A1F4DC6DE}">
      <dgm:prSet/>
      <dgm:spPr/>
      <dgm:t>
        <a:bodyPr/>
        <a:lstStyle/>
        <a:p>
          <a:endParaRPr lang="en-US"/>
        </a:p>
      </dgm:t>
    </dgm:pt>
    <dgm:pt modelId="{29468043-6C25-4300-9CFB-75A4F8A111A5}" type="sibTrans" cxnId="{34D9715D-B299-41E5-BE24-7B8A1F4DC6DE}">
      <dgm:prSet/>
      <dgm:spPr/>
      <dgm:t>
        <a:bodyPr/>
        <a:lstStyle/>
        <a:p>
          <a:endParaRPr lang="en-US"/>
        </a:p>
      </dgm:t>
    </dgm:pt>
    <dgm:pt modelId="{E95D71BE-FC06-4307-B57D-F8FBA82D40CE}">
      <dgm:prSet phldrT="[Text]"/>
      <dgm:spPr/>
      <dgm:t>
        <a:bodyPr/>
        <a:lstStyle/>
        <a:p>
          <a:r>
            <a:rPr lang="en-GB"/>
            <a:t>Report if actions are preventing extinctions</a:t>
          </a:r>
          <a:endParaRPr lang="en-US"/>
        </a:p>
      </dgm:t>
    </dgm:pt>
    <dgm:pt modelId="{E74A3110-33C7-4CA3-819F-7E2E60474234}" type="parTrans" cxnId="{38F178FE-22B1-4829-BA3E-921565165FDB}">
      <dgm:prSet/>
      <dgm:spPr/>
      <dgm:t>
        <a:bodyPr/>
        <a:lstStyle/>
        <a:p>
          <a:endParaRPr lang="en-US"/>
        </a:p>
      </dgm:t>
    </dgm:pt>
    <dgm:pt modelId="{2773685C-9D15-41BF-9FA5-8ECD1E7035C4}" type="sibTrans" cxnId="{38F178FE-22B1-4829-BA3E-921565165FDB}">
      <dgm:prSet/>
      <dgm:spPr/>
      <dgm:t>
        <a:bodyPr/>
        <a:lstStyle/>
        <a:p>
          <a:endParaRPr lang="en-US"/>
        </a:p>
      </dgm:t>
    </dgm:pt>
    <dgm:pt modelId="{4A2303E7-1C99-44BB-B311-9E88A32EA61B}">
      <dgm:prSet phldrT="[Text]"/>
      <dgm:spPr/>
      <dgm:t>
        <a:bodyPr/>
        <a:lstStyle/>
        <a:p>
          <a:r>
            <a:rPr lang="en-GB"/>
            <a:t>Report regular assessments of species populations in areas affected by operations</a:t>
          </a:r>
          <a:endParaRPr lang="en-US"/>
        </a:p>
      </dgm:t>
    </dgm:pt>
    <dgm:pt modelId="{7A1773ED-C6E5-4B48-AEBA-5EFD2C86799F}" type="parTrans" cxnId="{2211ED81-E931-4DF8-8528-A2381BF9A1FD}">
      <dgm:prSet/>
      <dgm:spPr/>
      <dgm:t>
        <a:bodyPr/>
        <a:lstStyle/>
        <a:p>
          <a:endParaRPr lang="en-US"/>
        </a:p>
      </dgm:t>
    </dgm:pt>
    <dgm:pt modelId="{46DCC986-E3C0-4B0D-9836-F3103DD62FD4}" type="sibTrans" cxnId="{2211ED81-E931-4DF8-8528-A2381BF9A1FD}">
      <dgm:prSet/>
      <dgm:spPr/>
      <dgm:t>
        <a:bodyPr/>
        <a:lstStyle/>
        <a:p>
          <a:endParaRPr lang="en-US"/>
        </a:p>
      </dgm:t>
    </dgm:pt>
    <dgm:pt modelId="{649B2F74-13D9-4357-A29A-509EBA6B3B77}">
      <dgm:prSet phldrT="[Text]"/>
      <dgm:spPr/>
      <dgm:t>
        <a:bodyPr/>
        <a:lstStyle/>
        <a:p>
          <a:r>
            <a:rPr lang="en-GB"/>
            <a:t>Report species (IUCN Red List) whose habitats are affected by organisation’s activities</a:t>
          </a:r>
          <a:endParaRPr lang="en-US"/>
        </a:p>
      </dgm:t>
    </dgm:pt>
    <dgm:pt modelId="{3677BE7D-C730-4EF4-A41B-E201827ACED9}" type="parTrans" cxnId="{5FDEFE21-EC6A-4C93-8536-6B64B6FABF46}">
      <dgm:prSet/>
      <dgm:spPr/>
      <dgm:t>
        <a:bodyPr/>
        <a:lstStyle/>
        <a:p>
          <a:endParaRPr lang="en-US"/>
        </a:p>
      </dgm:t>
    </dgm:pt>
    <dgm:pt modelId="{1B6F9D0F-CB7A-4F10-AB87-867D8B8F1B15}" type="sibTrans" cxnId="{5FDEFE21-EC6A-4C93-8536-6B64B6FABF46}">
      <dgm:prSet/>
      <dgm:spPr/>
      <dgm:t>
        <a:bodyPr/>
        <a:lstStyle/>
        <a:p>
          <a:endParaRPr lang="en-US"/>
        </a:p>
      </dgm:t>
    </dgm:pt>
    <dgm:pt modelId="{CBA58320-0831-4693-8D5F-20B307AAF50D}">
      <dgm:prSet phldrT="[Text]"/>
      <dgm:spPr/>
      <dgm:t>
        <a:bodyPr/>
        <a:lstStyle/>
        <a:p>
          <a:r>
            <a:rPr lang="en-GB"/>
            <a:t>Report assessment on outcome of engagement/partnerships and any changes implemented</a:t>
          </a:r>
          <a:endParaRPr lang="en-US"/>
        </a:p>
      </dgm:t>
    </dgm:pt>
    <dgm:pt modelId="{E34B5616-388F-495C-8F03-901CAD25EE6F}" type="parTrans" cxnId="{8500C641-9BF8-400C-AAE4-41D4EA743664}">
      <dgm:prSet/>
      <dgm:spPr/>
      <dgm:t>
        <a:bodyPr/>
        <a:lstStyle/>
        <a:p>
          <a:endParaRPr lang="en-US"/>
        </a:p>
      </dgm:t>
    </dgm:pt>
    <dgm:pt modelId="{1F2F5FC8-15A4-47AD-BD97-E29E28828408}" type="sibTrans" cxnId="{8500C641-9BF8-400C-AAE4-41D4EA743664}">
      <dgm:prSet/>
      <dgm:spPr/>
      <dgm:t>
        <a:bodyPr/>
        <a:lstStyle/>
        <a:p>
          <a:endParaRPr lang="en-US"/>
        </a:p>
      </dgm:t>
    </dgm:pt>
    <dgm:pt modelId="{9B79BEA0-AEF1-4F1C-BC3F-6CA2FBBD6E71}">
      <dgm:prSet phldrT="[Text]"/>
      <dgm:spPr/>
      <dgm:t>
        <a:bodyPr/>
        <a:lstStyle/>
        <a:p>
          <a:r>
            <a:rPr lang="en-GB"/>
            <a:t>Report partnerships with wildlife/nature/conservation organizations and actions taken</a:t>
          </a:r>
          <a:endParaRPr lang="en-US"/>
        </a:p>
      </dgm:t>
    </dgm:pt>
    <dgm:pt modelId="{D4732452-5CAC-4B99-95D5-9738DAD7E151}" type="parTrans" cxnId="{E4A60706-09AF-4530-922B-003756A19B61}">
      <dgm:prSet/>
      <dgm:spPr/>
      <dgm:t>
        <a:bodyPr/>
        <a:lstStyle/>
        <a:p>
          <a:endParaRPr lang="en-US"/>
        </a:p>
      </dgm:t>
    </dgm:pt>
    <dgm:pt modelId="{CFA19B47-9319-4105-9384-2B762BBA766D}" type="sibTrans" cxnId="{E4A60706-09AF-4530-922B-003756A19B61}">
      <dgm:prSet/>
      <dgm:spPr/>
      <dgm:t>
        <a:bodyPr/>
        <a:lstStyle/>
        <a:p>
          <a:endParaRPr lang="en-US"/>
        </a:p>
      </dgm:t>
    </dgm:pt>
    <dgm:pt modelId="{AC5DF157-AADC-447D-8774-A00DC2197150}">
      <dgm:prSet phldrT="[Text]"/>
      <dgm:spPr/>
      <dgm:t>
        <a:bodyPr/>
        <a:lstStyle/>
        <a:p>
          <a:r>
            <a:rPr lang="en-GB"/>
            <a:t>Report actions taken to prevent extinction of species</a:t>
          </a:r>
          <a:endParaRPr lang="en-US"/>
        </a:p>
      </dgm:t>
    </dgm:pt>
    <dgm:pt modelId="{9EEAF68F-2280-4EDC-883C-DC00BD551DA1}" type="parTrans" cxnId="{11CDDB95-FDDD-4BB2-B7CB-0E1316405BDC}">
      <dgm:prSet/>
      <dgm:spPr/>
      <dgm:t>
        <a:bodyPr/>
        <a:lstStyle/>
        <a:p>
          <a:endParaRPr lang="en-US"/>
        </a:p>
      </dgm:t>
    </dgm:pt>
    <dgm:pt modelId="{18B80F29-0549-4689-9C40-68D8875B26EF}" type="sibTrans" cxnId="{11CDDB95-FDDD-4BB2-B7CB-0E1316405BDC}">
      <dgm:prSet/>
      <dgm:spPr/>
      <dgm:t>
        <a:bodyPr/>
        <a:lstStyle/>
        <a:p>
          <a:endParaRPr lang="en-US"/>
        </a:p>
      </dgm:t>
    </dgm:pt>
    <dgm:pt modelId="{2DAEFF9C-F1FF-4C67-9905-AF7BF7344E06}" type="pres">
      <dgm:prSet presAssocID="{8919CC61-5E34-4B26-A773-9BD3D1CBA340}" presName="Name0" presStyleCnt="0">
        <dgm:presLayoutVars>
          <dgm:dir/>
          <dgm:animLvl val="lvl"/>
          <dgm:resizeHandles val="exact"/>
        </dgm:presLayoutVars>
      </dgm:prSet>
      <dgm:spPr/>
    </dgm:pt>
    <dgm:pt modelId="{9964414D-9BDF-4681-85DB-32DDFDFEF891}" type="pres">
      <dgm:prSet presAssocID="{E965CCBB-6001-47D7-9476-A578454E3286}" presName="Name8" presStyleCnt="0"/>
      <dgm:spPr/>
    </dgm:pt>
    <dgm:pt modelId="{061CC390-7A50-4B59-A2BD-F314C4EDB677}" type="pres">
      <dgm:prSet presAssocID="{E965CCBB-6001-47D7-9476-A578454E3286}" presName="level" presStyleLbl="node1" presStyleIdx="0" presStyleCnt="7">
        <dgm:presLayoutVars>
          <dgm:chMax val="1"/>
          <dgm:bulletEnabled val="1"/>
        </dgm:presLayoutVars>
      </dgm:prSet>
      <dgm:spPr/>
      <dgm:t>
        <a:bodyPr/>
        <a:lstStyle/>
        <a:p>
          <a:endParaRPr lang="en-US"/>
        </a:p>
      </dgm:t>
    </dgm:pt>
    <dgm:pt modelId="{FFAB8902-0A6D-4CA4-ACE8-3421AB88ED09}" type="pres">
      <dgm:prSet presAssocID="{E965CCBB-6001-47D7-9476-A578454E3286}" presName="levelTx" presStyleLbl="revTx" presStyleIdx="0" presStyleCnt="0">
        <dgm:presLayoutVars>
          <dgm:chMax val="1"/>
          <dgm:bulletEnabled val="1"/>
        </dgm:presLayoutVars>
      </dgm:prSet>
      <dgm:spPr/>
      <dgm:t>
        <a:bodyPr/>
        <a:lstStyle/>
        <a:p>
          <a:endParaRPr lang="en-US"/>
        </a:p>
      </dgm:t>
    </dgm:pt>
    <dgm:pt modelId="{D958FB6F-51A6-4244-A351-0218134E598B}" type="pres">
      <dgm:prSet presAssocID="{E95D71BE-FC06-4307-B57D-F8FBA82D40CE}" presName="Name8" presStyleCnt="0"/>
      <dgm:spPr/>
    </dgm:pt>
    <dgm:pt modelId="{366BF4DA-D2D7-4E97-A437-B1E9071B8E56}" type="pres">
      <dgm:prSet presAssocID="{E95D71BE-FC06-4307-B57D-F8FBA82D40CE}" presName="level" presStyleLbl="node1" presStyleIdx="1" presStyleCnt="7">
        <dgm:presLayoutVars>
          <dgm:chMax val="1"/>
          <dgm:bulletEnabled val="1"/>
        </dgm:presLayoutVars>
      </dgm:prSet>
      <dgm:spPr/>
      <dgm:t>
        <a:bodyPr/>
        <a:lstStyle/>
        <a:p>
          <a:endParaRPr lang="en-US"/>
        </a:p>
      </dgm:t>
    </dgm:pt>
    <dgm:pt modelId="{8215CE54-111F-49BE-919D-ADE65AE58378}" type="pres">
      <dgm:prSet presAssocID="{E95D71BE-FC06-4307-B57D-F8FBA82D40CE}" presName="levelTx" presStyleLbl="revTx" presStyleIdx="0" presStyleCnt="0">
        <dgm:presLayoutVars>
          <dgm:chMax val="1"/>
          <dgm:bulletEnabled val="1"/>
        </dgm:presLayoutVars>
      </dgm:prSet>
      <dgm:spPr/>
      <dgm:t>
        <a:bodyPr/>
        <a:lstStyle/>
        <a:p>
          <a:endParaRPr lang="en-US"/>
        </a:p>
      </dgm:t>
    </dgm:pt>
    <dgm:pt modelId="{ABDD717D-17B6-4ABB-A97E-BCF3756A5EF4}" type="pres">
      <dgm:prSet presAssocID="{4A2303E7-1C99-44BB-B311-9E88A32EA61B}" presName="Name8" presStyleCnt="0"/>
      <dgm:spPr/>
    </dgm:pt>
    <dgm:pt modelId="{980DBD49-084D-4C38-AC59-9A9AEC0C7EE5}" type="pres">
      <dgm:prSet presAssocID="{4A2303E7-1C99-44BB-B311-9E88A32EA61B}" presName="level" presStyleLbl="node1" presStyleIdx="2" presStyleCnt="7">
        <dgm:presLayoutVars>
          <dgm:chMax val="1"/>
          <dgm:bulletEnabled val="1"/>
        </dgm:presLayoutVars>
      </dgm:prSet>
      <dgm:spPr/>
      <dgm:t>
        <a:bodyPr/>
        <a:lstStyle/>
        <a:p>
          <a:endParaRPr lang="en-US"/>
        </a:p>
      </dgm:t>
    </dgm:pt>
    <dgm:pt modelId="{B0BE8AFB-E9F2-4ACB-B4CE-0E9BBDD4EEE7}" type="pres">
      <dgm:prSet presAssocID="{4A2303E7-1C99-44BB-B311-9E88A32EA61B}" presName="levelTx" presStyleLbl="revTx" presStyleIdx="0" presStyleCnt="0">
        <dgm:presLayoutVars>
          <dgm:chMax val="1"/>
          <dgm:bulletEnabled val="1"/>
        </dgm:presLayoutVars>
      </dgm:prSet>
      <dgm:spPr/>
      <dgm:t>
        <a:bodyPr/>
        <a:lstStyle/>
        <a:p>
          <a:endParaRPr lang="en-US"/>
        </a:p>
      </dgm:t>
    </dgm:pt>
    <dgm:pt modelId="{57EE7F30-F6C3-41B1-A2B1-6335BD871F4F}" type="pres">
      <dgm:prSet presAssocID="{CBA58320-0831-4693-8D5F-20B307AAF50D}" presName="Name8" presStyleCnt="0"/>
      <dgm:spPr/>
    </dgm:pt>
    <dgm:pt modelId="{B8C695F4-EA68-4907-9F8B-3707FF5FCC95}" type="pres">
      <dgm:prSet presAssocID="{CBA58320-0831-4693-8D5F-20B307AAF50D}" presName="level" presStyleLbl="node1" presStyleIdx="3" presStyleCnt="7">
        <dgm:presLayoutVars>
          <dgm:chMax val="1"/>
          <dgm:bulletEnabled val="1"/>
        </dgm:presLayoutVars>
      </dgm:prSet>
      <dgm:spPr/>
      <dgm:t>
        <a:bodyPr/>
        <a:lstStyle/>
        <a:p>
          <a:endParaRPr lang="en-US"/>
        </a:p>
      </dgm:t>
    </dgm:pt>
    <dgm:pt modelId="{08E54FEB-D974-468C-AEA5-421205A6612B}" type="pres">
      <dgm:prSet presAssocID="{CBA58320-0831-4693-8D5F-20B307AAF50D}" presName="levelTx" presStyleLbl="revTx" presStyleIdx="0" presStyleCnt="0">
        <dgm:presLayoutVars>
          <dgm:chMax val="1"/>
          <dgm:bulletEnabled val="1"/>
        </dgm:presLayoutVars>
      </dgm:prSet>
      <dgm:spPr/>
      <dgm:t>
        <a:bodyPr/>
        <a:lstStyle/>
        <a:p>
          <a:endParaRPr lang="en-US"/>
        </a:p>
      </dgm:t>
    </dgm:pt>
    <dgm:pt modelId="{0211A7D2-090A-43BF-AA76-998CCAFAF8F6}" type="pres">
      <dgm:prSet presAssocID="{9B79BEA0-AEF1-4F1C-BC3F-6CA2FBBD6E71}" presName="Name8" presStyleCnt="0"/>
      <dgm:spPr/>
    </dgm:pt>
    <dgm:pt modelId="{21392E8E-8F61-49F4-8818-41B22F58D41E}" type="pres">
      <dgm:prSet presAssocID="{9B79BEA0-AEF1-4F1C-BC3F-6CA2FBBD6E71}" presName="level" presStyleLbl="node1" presStyleIdx="4" presStyleCnt="7" custScaleX="101763">
        <dgm:presLayoutVars>
          <dgm:chMax val="1"/>
          <dgm:bulletEnabled val="1"/>
        </dgm:presLayoutVars>
      </dgm:prSet>
      <dgm:spPr/>
      <dgm:t>
        <a:bodyPr/>
        <a:lstStyle/>
        <a:p>
          <a:endParaRPr lang="en-US"/>
        </a:p>
      </dgm:t>
    </dgm:pt>
    <dgm:pt modelId="{D102F6DE-6CD8-441E-A75F-401D1970F3D8}" type="pres">
      <dgm:prSet presAssocID="{9B79BEA0-AEF1-4F1C-BC3F-6CA2FBBD6E71}" presName="levelTx" presStyleLbl="revTx" presStyleIdx="0" presStyleCnt="0">
        <dgm:presLayoutVars>
          <dgm:chMax val="1"/>
          <dgm:bulletEnabled val="1"/>
        </dgm:presLayoutVars>
      </dgm:prSet>
      <dgm:spPr/>
      <dgm:t>
        <a:bodyPr/>
        <a:lstStyle/>
        <a:p>
          <a:endParaRPr lang="en-US"/>
        </a:p>
      </dgm:t>
    </dgm:pt>
    <dgm:pt modelId="{91E32499-4B2F-4713-B54D-C3780704B2B2}" type="pres">
      <dgm:prSet presAssocID="{AC5DF157-AADC-447D-8774-A00DC2197150}" presName="Name8" presStyleCnt="0"/>
      <dgm:spPr/>
    </dgm:pt>
    <dgm:pt modelId="{F816EEB0-D6F5-4562-8D2A-51D98D042E38}" type="pres">
      <dgm:prSet presAssocID="{AC5DF157-AADC-447D-8774-A00DC2197150}" presName="level" presStyleLbl="node1" presStyleIdx="5" presStyleCnt="7" custLinFactNeighborX="-125">
        <dgm:presLayoutVars>
          <dgm:chMax val="1"/>
          <dgm:bulletEnabled val="1"/>
        </dgm:presLayoutVars>
      </dgm:prSet>
      <dgm:spPr/>
      <dgm:t>
        <a:bodyPr/>
        <a:lstStyle/>
        <a:p>
          <a:endParaRPr lang="en-US"/>
        </a:p>
      </dgm:t>
    </dgm:pt>
    <dgm:pt modelId="{9D2A2AA3-5ED4-4C09-BE2A-8EE73EF27018}" type="pres">
      <dgm:prSet presAssocID="{AC5DF157-AADC-447D-8774-A00DC2197150}" presName="levelTx" presStyleLbl="revTx" presStyleIdx="0" presStyleCnt="0">
        <dgm:presLayoutVars>
          <dgm:chMax val="1"/>
          <dgm:bulletEnabled val="1"/>
        </dgm:presLayoutVars>
      </dgm:prSet>
      <dgm:spPr/>
      <dgm:t>
        <a:bodyPr/>
        <a:lstStyle/>
        <a:p>
          <a:endParaRPr lang="en-US"/>
        </a:p>
      </dgm:t>
    </dgm:pt>
    <dgm:pt modelId="{E7622CF3-F564-48BE-A528-A60218E4D1E0}" type="pres">
      <dgm:prSet presAssocID="{649B2F74-13D9-4357-A29A-509EBA6B3B77}" presName="Name8" presStyleCnt="0"/>
      <dgm:spPr/>
    </dgm:pt>
    <dgm:pt modelId="{54BCDE2D-60CA-4E20-8F54-66E01B2CC9A5}" type="pres">
      <dgm:prSet presAssocID="{649B2F74-13D9-4357-A29A-509EBA6B3B77}" presName="level" presStyleLbl="node1" presStyleIdx="6" presStyleCnt="7">
        <dgm:presLayoutVars>
          <dgm:chMax val="1"/>
          <dgm:bulletEnabled val="1"/>
        </dgm:presLayoutVars>
      </dgm:prSet>
      <dgm:spPr/>
      <dgm:t>
        <a:bodyPr/>
        <a:lstStyle/>
        <a:p>
          <a:endParaRPr lang="en-US"/>
        </a:p>
      </dgm:t>
    </dgm:pt>
    <dgm:pt modelId="{795039FC-587C-4ADD-B59F-0A87C7A2D0C1}" type="pres">
      <dgm:prSet presAssocID="{649B2F74-13D9-4357-A29A-509EBA6B3B77}" presName="levelTx" presStyleLbl="revTx" presStyleIdx="0" presStyleCnt="0">
        <dgm:presLayoutVars>
          <dgm:chMax val="1"/>
          <dgm:bulletEnabled val="1"/>
        </dgm:presLayoutVars>
      </dgm:prSet>
      <dgm:spPr/>
      <dgm:t>
        <a:bodyPr/>
        <a:lstStyle/>
        <a:p>
          <a:endParaRPr lang="en-US"/>
        </a:p>
      </dgm:t>
    </dgm:pt>
  </dgm:ptLst>
  <dgm:cxnLst>
    <dgm:cxn modelId="{333A5A75-7677-402E-BE24-B548A2335E0C}" type="presOf" srcId="{8919CC61-5E34-4B26-A773-9BD3D1CBA340}" destId="{2DAEFF9C-F1FF-4C67-9905-AF7BF7344E06}" srcOrd="0" destOrd="0" presId="urn:microsoft.com/office/officeart/2005/8/layout/pyramid1"/>
    <dgm:cxn modelId="{5FDEFE21-EC6A-4C93-8536-6B64B6FABF46}" srcId="{8919CC61-5E34-4B26-A773-9BD3D1CBA340}" destId="{649B2F74-13D9-4357-A29A-509EBA6B3B77}" srcOrd="6" destOrd="0" parTransId="{3677BE7D-C730-4EF4-A41B-E201827ACED9}" sibTransId="{1B6F9D0F-CB7A-4F10-AB87-867D8B8F1B15}"/>
    <dgm:cxn modelId="{11CDDB95-FDDD-4BB2-B7CB-0E1316405BDC}" srcId="{8919CC61-5E34-4B26-A773-9BD3D1CBA340}" destId="{AC5DF157-AADC-447D-8774-A00DC2197150}" srcOrd="5" destOrd="0" parTransId="{9EEAF68F-2280-4EDC-883C-DC00BD551DA1}" sibTransId="{18B80F29-0549-4689-9C40-68D8875B26EF}"/>
    <dgm:cxn modelId="{316B1EFD-E8FD-4849-B521-24A267520181}" type="presOf" srcId="{AC5DF157-AADC-447D-8774-A00DC2197150}" destId="{F816EEB0-D6F5-4562-8D2A-51D98D042E38}" srcOrd="0" destOrd="0" presId="urn:microsoft.com/office/officeart/2005/8/layout/pyramid1"/>
    <dgm:cxn modelId="{8500C641-9BF8-400C-AAE4-41D4EA743664}" srcId="{8919CC61-5E34-4B26-A773-9BD3D1CBA340}" destId="{CBA58320-0831-4693-8D5F-20B307AAF50D}" srcOrd="3" destOrd="0" parTransId="{E34B5616-388F-495C-8F03-901CAD25EE6F}" sibTransId="{1F2F5FC8-15A4-47AD-BD97-E29E28828408}"/>
    <dgm:cxn modelId="{985D5755-48DD-4ABF-8CC8-1A512E0DEB63}" type="presOf" srcId="{4A2303E7-1C99-44BB-B311-9E88A32EA61B}" destId="{B0BE8AFB-E9F2-4ACB-B4CE-0E9BBDD4EEE7}" srcOrd="1" destOrd="0" presId="urn:microsoft.com/office/officeart/2005/8/layout/pyramid1"/>
    <dgm:cxn modelId="{644C05EF-E56C-44C4-AF75-7CFEC28B4E4A}" type="presOf" srcId="{9B79BEA0-AEF1-4F1C-BC3F-6CA2FBBD6E71}" destId="{21392E8E-8F61-49F4-8818-41B22F58D41E}" srcOrd="0" destOrd="0" presId="urn:microsoft.com/office/officeart/2005/8/layout/pyramid1"/>
    <dgm:cxn modelId="{38F178FE-22B1-4829-BA3E-921565165FDB}" srcId="{8919CC61-5E34-4B26-A773-9BD3D1CBA340}" destId="{E95D71BE-FC06-4307-B57D-F8FBA82D40CE}" srcOrd="1" destOrd="0" parTransId="{E74A3110-33C7-4CA3-819F-7E2E60474234}" sibTransId="{2773685C-9D15-41BF-9FA5-8ECD1E7035C4}"/>
    <dgm:cxn modelId="{2211ED81-E931-4DF8-8528-A2381BF9A1FD}" srcId="{8919CC61-5E34-4B26-A773-9BD3D1CBA340}" destId="{4A2303E7-1C99-44BB-B311-9E88A32EA61B}" srcOrd="2" destOrd="0" parTransId="{7A1773ED-C6E5-4B48-AEBA-5EFD2C86799F}" sibTransId="{46DCC986-E3C0-4B0D-9836-F3103DD62FD4}"/>
    <dgm:cxn modelId="{0D7999E9-8F41-4C47-AF8C-8240CF0A3EDF}" type="presOf" srcId="{CBA58320-0831-4693-8D5F-20B307AAF50D}" destId="{08E54FEB-D974-468C-AEA5-421205A6612B}" srcOrd="1" destOrd="0" presId="urn:microsoft.com/office/officeart/2005/8/layout/pyramid1"/>
    <dgm:cxn modelId="{E4A60706-09AF-4530-922B-003756A19B61}" srcId="{8919CC61-5E34-4B26-A773-9BD3D1CBA340}" destId="{9B79BEA0-AEF1-4F1C-BC3F-6CA2FBBD6E71}" srcOrd="4" destOrd="0" parTransId="{D4732452-5CAC-4B99-95D5-9738DAD7E151}" sibTransId="{CFA19B47-9319-4105-9384-2B762BBA766D}"/>
    <dgm:cxn modelId="{B41C3418-D147-4B6E-8A68-FB6BAFBFD6AF}" type="presOf" srcId="{AC5DF157-AADC-447D-8774-A00DC2197150}" destId="{9D2A2AA3-5ED4-4C09-BE2A-8EE73EF27018}" srcOrd="1" destOrd="0" presId="urn:microsoft.com/office/officeart/2005/8/layout/pyramid1"/>
    <dgm:cxn modelId="{C9928709-5A08-4B72-B3C3-24F1F61B2108}" type="presOf" srcId="{649B2F74-13D9-4357-A29A-509EBA6B3B77}" destId="{795039FC-587C-4ADD-B59F-0A87C7A2D0C1}" srcOrd="1" destOrd="0" presId="urn:microsoft.com/office/officeart/2005/8/layout/pyramid1"/>
    <dgm:cxn modelId="{237FD509-A0E7-4739-BFDD-C1C3A7DFE98E}" type="presOf" srcId="{E965CCBB-6001-47D7-9476-A578454E3286}" destId="{FFAB8902-0A6D-4CA4-ACE8-3421AB88ED09}" srcOrd="1" destOrd="0" presId="urn:microsoft.com/office/officeart/2005/8/layout/pyramid1"/>
    <dgm:cxn modelId="{AFBF331D-0408-49D7-A632-272EF7132F57}" type="presOf" srcId="{4A2303E7-1C99-44BB-B311-9E88A32EA61B}" destId="{980DBD49-084D-4C38-AC59-9A9AEC0C7EE5}" srcOrd="0" destOrd="0" presId="urn:microsoft.com/office/officeart/2005/8/layout/pyramid1"/>
    <dgm:cxn modelId="{3A9FDF17-B620-4D57-A46A-A060E8DDE24F}" type="presOf" srcId="{E95D71BE-FC06-4307-B57D-F8FBA82D40CE}" destId="{8215CE54-111F-49BE-919D-ADE65AE58378}" srcOrd="1" destOrd="0" presId="urn:microsoft.com/office/officeart/2005/8/layout/pyramid1"/>
    <dgm:cxn modelId="{EB4257D8-951A-42CC-9628-FEB2BBD6C922}" type="presOf" srcId="{E965CCBB-6001-47D7-9476-A578454E3286}" destId="{061CC390-7A50-4B59-A2BD-F314C4EDB677}" srcOrd="0" destOrd="0" presId="urn:microsoft.com/office/officeart/2005/8/layout/pyramid1"/>
    <dgm:cxn modelId="{19C0523F-04D1-4555-8007-2185CBB13D30}" type="presOf" srcId="{9B79BEA0-AEF1-4F1C-BC3F-6CA2FBBD6E71}" destId="{D102F6DE-6CD8-441E-A75F-401D1970F3D8}" srcOrd="1" destOrd="0" presId="urn:microsoft.com/office/officeart/2005/8/layout/pyramid1"/>
    <dgm:cxn modelId="{7A50F542-6E71-4226-91DC-BBDEB889B6C8}" type="presOf" srcId="{649B2F74-13D9-4357-A29A-509EBA6B3B77}" destId="{54BCDE2D-60CA-4E20-8F54-66E01B2CC9A5}" srcOrd="0" destOrd="0" presId="urn:microsoft.com/office/officeart/2005/8/layout/pyramid1"/>
    <dgm:cxn modelId="{52C1AA57-E0B6-4211-BAC1-B41ADD74F667}" type="presOf" srcId="{CBA58320-0831-4693-8D5F-20B307AAF50D}" destId="{B8C695F4-EA68-4907-9F8B-3707FF5FCC95}" srcOrd="0" destOrd="0" presId="urn:microsoft.com/office/officeart/2005/8/layout/pyramid1"/>
    <dgm:cxn modelId="{A15716A7-0556-4AC4-8BDF-B3492A66F776}" type="presOf" srcId="{E95D71BE-FC06-4307-B57D-F8FBA82D40CE}" destId="{366BF4DA-D2D7-4E97-A437-B1E9071B8E56}" srcOrd="0" destOrd="0" presId="urn:microsoft.com/office/officeart/2005/8/layout/pyramid1"/>
    <dgm:cxn modelId="{34D9715D-B299-41E5-BE24-7B8A1F4DC6DE}" srcId="{8919CC61-5E34-4B26-A773-9BD3D1CBA340}" destId="{E965CCBB-6001-47D7-9476-A578454E3286}" srcOrd="0" destOrd="0" parTransId="{C9BD5ACC-AFE9-424C-BBC5-BC14E202E015}" sibTransId="{29468043-6C25-4300-9CFB-75A4F8A111A5}"/>
    <dgm:cxn modelId="{F4E85566-BFEA-4595-835B-84F58A5683F8}" type="presParOf" srcId="{2DAEFF9C-F1FF-4C67-9905-AF7BF7344E06}" destId="{9964414D-9BDF-4681-85DB-32DDFDFEF891}" srcOrd="0" destOrd="0" presId="urn:microsoft.com/office/officeart/2005/8/layout/pyramid1"/>
    <dgm:cxn modelId="{78F21F06-4615-4E99-BA9D-5BF255DEC7E2}" type="presParOf" srcId="{9964414D-9BDF-4681-85DB-32DDFDFEF891}" destId="{061CC390-7A50-4B59-A2BD-F314C4EDB677}" srcOrd="0" destOrd="0" presId="urn:microsoft.com/office/officeart/2005/8/layout/pyramid1"/>
    <dgm:cxn modelId="{DC4F8B63-8994-4D25-94A1-F261D05EC591}" type="presParOf" srcId="{9964414D-9BDF-4681-85DB-32DDFDFEF891}" destId="{FFAB8902-0A6D-4CA4-ACE8-3421AB88ED09}" srcOrd="1" destOrd="0" presId="urn:microsoft.com/office/officeart/2005/8/layout/pyramid1"/>
    <dgm:cxn modelId="{0C6E0756-1CEC-44C6-9B96-22DAA8BA0162}" type="presParOf" srcId="{2DAEFF9C-F1FF-4C67-9905-AF7BF7344E06}" destId="{D958FB6F-51A6-4244-A351-0218134E598B}" srcOrd="1" destOrd="0" presId="urn:microsoft.com/office/officeart/2005/8/layout/pyramid1"/>
    <dgm:cxn modelId="{6C708619-CFF8-432A-A9BF-D54D71C07250}" type="presParOf" srcId="{D958FB6F-51A6-4244-A351-0218134E598B}" destId="{366BF4DA-D2D7-4E97-A437-B1E9071B8E56}" srcOrd="0" destOrd="0" presId="urn:microsoft.com/office/officeart/2005/8/layout/pyramid1"/>
    <dgm:cxn modelId="{837372F6-E585-43CA-B38C-B635CDBA80D9}" type="presParOf" srcId="{D958FB6F-51A6-4244-A351-0218134E598B}" destId="{8215CE54-111F-49BE-919D-ADE65AE58378}" srcOrd="1" destOrd="0" presId="urn:microsoft.com/office/officeart/2005/8/layout/pyramid1"/>
    <dgm:cxn modelId="{FC97A108-102F-475F-AB1E-F026191152A5}" type="presParOf" srcId="{2DAEFF9C-F1FF-4C67-9905-AF7BF7344E06}" destId="{ABDD717D-17B6-4ABB-A97E-BCF3756A5EF4}" srcOrd="2" destOrd="0" presId="urn:microsoft.com/office/officeart/2005/8/layout/pyramid1"/>
    <dgm:cxn modelId="{4C21C3FD-ABC0-47FA-89F5-C1E52A202EF6}" type="presParOf" srcId="{ABDD717D-17B6-4ABB-A97E-BCF3756A5EF4}" destId="{980DBD49-084D-4C38-AC59-9A9AEC0C7EE5}" srcOrd="0" destOrd="0" presId="urn:microsoft.com/office/officeart/2005/8/layout/pyramid1"/>
    <dgm:cxn modelId="{EB5BFD75-5EE2-4DB7-ADBA-EC73F9D7D92A}" type="presParOf" srcId="{ABDD717D-17B6-4ABB-A97E-BCF3756A5EF4}" destId="{B0BE8AFB-E9F2-4ACB-B4CE-0E9BBDD4EEE7}" srcOrd="1" destOrd="0" presId="urn:microsoft.com/office/officeart/2005/8/layout/pyramid1"/>
    <dgm:cxn modelId="{FD622999-87CB-410B-AB7E-9A3573219A19}" type="presParOf" srcId="{2DAEFF9C-F1FF-4C67-9905-AF7BF7344E06}" destId="{57EE7F30-F6C3-41B1-A2B1-6335BD871F4F}" srcOrd="3" destOrd="0" presId="urn:microsoft.com/office/officeart/2005/8/layout/pyramid1"/>
    <dgm:cxn modelId="{307D3F5A-B6A0-4A69-A2EB-E8922C7804AE}" type="presParOf" srcId="{57EE7F30-F6C3-41B1-A2B1-6335BD871F4F}" destId="{B8C695F4-EA68-4907-9F8B-3707FF5FCC95}" srcOrd="0" destOrd="0" presId="urn:microsoft.com/office/officeart/2005/8/layout/pyramid1"/>
    <dgm:cxn modelId="{8B1E2568-AA0C-4743-ACE6-99728364F496}" type="presParOf" srcId="{57EE7F30-F6C3-41B1-A2B1-6335BD871F4F}" destId="{08E54FEB-D974-468C-AEA5-421205A6612B}" srcOrd="1" destOrd="0" presId="urn:microsoft.com/office/officeart/2005/8/layout/pyramid1"/>
    <dgm:cxn modelId="{416D8817-05B7-4DDC-851D-16E8C82097AF}" type="presParOf" srcId="{2DAEFF9C-F1FF-4C67-9905-AF7BF7344E06}" destId="{0211A7D2-090A-43BF-AA76-998CCAFAF8F6}" srcOrd="4" destOrd="0" presId="urn:microsoft.com/office/officeart/2005/8/layout/pyramid1"/>
    <dgm:cxn modelId="{917CABF4-1E64-42F5-9873-4099A338E1B2}" type="presParOf" srcId="{0211A7D2-090A-43BF-AA76-998CCAFAF8F6}" destId="{21392E8E-8F61-49F4-8818-41B22F58D41E}" srcOrd="0" destOrd="0" presId="urn:microsoft.com/office/officeart/2005/8/layout/pyramid1"/>
    <dgm:cxn modelId="{613B5F14-E646-4C36-AA64-9B36B06165DB}" type="presParOf" srcId="{0211A7D2-090A-43BF-AA76-998CCAFAF8F6}" destId="{D102F6DE-6CD8-441E-A75F-401D1970F3D8}" srcOrd="1" destOrd="0" presId="urn:microsoft.com/office/officeart/2005/8/layout/pyramid1"/>
    <dgm:cxn modelId="{1254A96F-40DC-471B-AA5F-4187C2480D04}" type="presParOf" srcId="{2DAEFF9C-F1FF-4C67-9905-AF7BF7344E06}" destId="{91E32499-4B2F-4713-B54D-C3780704B2B2}" srcOrd="5" destOrd="0" presId="urn:microsoft.com/office/officeart/2005/8/layout/pyramid1"/>
    <dgm:cxn modelId="{F8BF7E2A-3597-42E5-9F47-8EBC146A1B2F}" type="presParOf" srcId="{91E32499-4B2F-4713-B54D-C3780704B2B2}" destId="{F816EEB0-D6F5-4562-8D2A-51D98D042E38}" srcOrd="0" destOrd="0" presId="urn:microsoft.com/office/officeart/2005/8/layout/pyramid1"/>
    <dgm:cxn modelId="{865DB9C6-C7B4-430D-936F-4AC331DF4073}" type="presParOf" srcId="{91E32499-4B2F-4713-B54D-C3780704B2B2}" destId="{9D2A2AA3-5ED4-4C09-BE2A-8EE73EF27018}" srcOrd="1" destOrd="0" presId="urn:microsoft.com/office/officeart/2005/8/layout/pyramid1"/>
    <dgm:cxn modelId="{48507CBD-FFB9-481E-AD5D-E7EBC4A86FE9}" type="presParOf" srcId="{2DAEFF9C-F1FF-4C67-9905-AF7BF7344E06}" destId="{E7622CF3-F564-48BE-A528-A60218E4D1E0}" srcOrd="6" destOrd="0" presId="urn:microsoft.com/office/officeart/2005/8/layout/pyramid1"/>
    <dgm:cxn modelId="{BDF37C3B-F257-4DB8-B755-B50CAEF4DCC8}" type="presParOf" srcId="{E7622CF3-F564-48BE-A528-A60218E4D1E0}" destId="{54BCDE2D-60CA-4E20-8F54-66E01B2CC9A5}" srcOrd="0" destOrd="0" presId="urn:microsoft.com/office/officeart/2005/8/layout/pyramid1"/>
    <dgm:cxn modelId="{6B78D911-FB07-4AB3-AA18-C1D0E0B430BE}" type="presParOf" srcId="{E7622CF3-F564-48BE-A528-A60218E4D1E0}" destId="{795039FC-587C-4ADD-B59F-0A87C7A2D0C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181301-685F-4E0F-BAFF-61722DE3F0B7}"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B3B0E112-D752-4AB6-A2E3-B3B4029FF9F1}">
      <dgm:prSet phldrT="[Text]"/>
      <dgm:spPr/>
      <dgm:t>
        <a:bodyPr/>
        <a:lstStyle/>
        <a:p>
          <a:r>
            <a:rPr lang="en-US"/>
            <a:t>extinction governance</a:t>
          </a:r>
        </a:p>
      </dgm:t>
    </dgm:pt>
    <dgm:pt modelId="{F9873757-BFA5-4B06-A4A9-802088AE3685}" type="parTrans" cxnId="{5E0E857C-7496-4924-98AE-4773D982B42C}">
      <dgm:prSet/>
      <dgm:spPr/>
      <dgm:t>
        <a:bodyPr/>
        <a:lstStyle/>
        <a:p>
          <a:endParaRPr lang="en-US"/>
        </a:p>
      </dgm:t>
    </dgm:pt>
    <dgm:pt modelId="{6DB2E70D-815A-442B-B121-991655EB0AF2}" type="sibTrans" cxnId="{5E0E857C-7496-4924-98AE-4773D982B42C}">
      <dgm:prSet/>
      <dgm:spPr/>
      <dgm:t>
        <a:bodyPr/>
        <a:lstStyle/>
        <a:p>
          <a:endParaRPr lang="en-US"/>
        </a:p>
      </dgm:t>
    </dgm:pt>
    <dgm:pt modelId="{30B4D109-36DE-4D4C-9490-7CBAA5A08C9C}">
      <dgm:prSet phldrT="[Text]"/>
      <dgm:spPr/>
      <dgm:t>
        <a:bodyPr/>
        <a:lstStyle/>
        <a:p>
          <a:r>
            <a:rPr lang="en-US"/>
            <a:t>extinction accounting</a:t>
          </a:r>
        </a:p>
      </dgm:t>
    </dgm:pt>
    <dgm:pt modelId="{425F0FF5-4540-4711-9719-A22C412432F9}" type="parTrans" cxnId="{57199E1B-ECBF-4279-A192-03CC403ACE12}">
      <dgm:prSet/>
      <dgm:spPr/>
      <dgm:t>
        <a:bodyPr/>
        <a:lstStyle/>
        <a:p>
          <a:endParaRPr lang="en-US"/>
        </a:p>
      </dgm:t>
    </dgm:pt>
    <dgm:pt modelId="{72AE3A2E-F003-4340-AC33-BD64D230DD78}" type="sibTrans" cxnId="{57199E1B-ECBF-4279-A192-03CC403ACE12}">
      <dgm:prSet/>
      <dgm:spPr/>
      <dgm:t>
        <a:bodyPr/>
        <a:lstStyle/>
        <a:p>
          <a:endParaRPr lang="en-US"/>
        </a:p>
      </dgm:t>
    </dgm:pt>
    <dgm:pt modelId="{D1057F78-D306-4298-844B-596521149E47}">
      <dgm:prSet phldrT="[Text]"/>
      <dgm:spPr/>
      <dgm:t>
        <a:bodyPr/>
        <a:lstStyle/>
        <a:p>
          <a:r>
            <a:rPr lang="en-US"/>
            <a:t>responsible banking</a:t>
          </a:r>
        </a:p>
      </dgm:t>
    </dgm:pt>
    <dgm:pt modelId="{1AB76590-2200-4D29-89C3-3E12351706DA}" type="parTrans" cxnId="{56A99BE0-2A14-4204-9918-0E7C86638D9A}">
      <dgm:prSet/>
      <dgm:spPr/>
      <dgm:t>
        <a:bodyPr/>
        <a:lstStyle/>
        <a:p>
          <a:endParaRPr lang="en-US"/>
        </a:p>
      </dgm:t>
    </dgm:pt>
    <dgm:pt modelId="{13A1B3DB-1466-4840-9AA6-44795C1354D1}" type="sibTrans" cxnId="{56A99BE0-2A14-4204-9918-0E7C86638D9A}">
      <dgm:prSet/>
      <dgm:spPr/>
      <dgm:t>
        <a:bodyPr/>
        <a:lstStyle/>
        <a:p>
          <a:endParaRPr lang="en-US"/>
        </a:p>
      </dgm:t>
    </dgm:pt>
    <dgm:pt modelId="{B4A7CF7B-B11F-435A-B25C-C863A87571B3}">
      <dgm:prSet phldrT="[Text]"/>
      <dgm:spPr/>
      <dgm:t>
        <a:bodyPr/>
        <a:lstStyle/>
        <a:p>
          <a:r>
            <a:rPr lang="en-US"/>
            <a:t>ratings</a:t>
          </a:r>
        </a:p>
      </dgm:t>
    </dgm:pt>
    <dgm:pt modelId="{E2571D50-D729-42C4-8056-6CFFBD8CC61F}" type="parTrans" cxnId="{D0785AFC-7A96-4E14-BA9D-6DF77178A601}">
      <dgm:prSet/>
      <dgm:spPr/>
      <dgm:t>
        <a:bodyPr/>
        <a:lstStyle/>
        <a:p>
          <a:endParaRPr lang="en-US"/>
        </a:p>
      </dgm:t>
    </dgm:pt>
    <dgm:pt modelId="{CD9C413B-B8A8-4D17-A827-76710DCD730A}" type="sibTrans" cxnId="{D0785AFC-7A96-4E14-BA9D-6DF77178A601}">
      <dgm:prSet/>
      <dgm:spPr/>
      <dgm:t>
        <a:bodyPr/>
        <a:lstStyle/>
        <a:p>
          <a:endParaRPr lang="en-US"/>
        </a:p>
      </dgm:t>
    </dgm:pt>
    <dgm:pt modelId="{5EB48E31-1DB8-402E-A465-E5217E7A9573}">
      <dgm:prSet phldrT="[Text]"/>
      <dgm:spPr/>
      <dgm:t>
        <a:bodyPr/>
        <a:lstStyle/>
        <a:p>
          <a:r>
            <a:rPr lang="en-US"/>
            <a:t>financial analysis</a:t>
          </a:r>
        </a:p>
      </dgm:t>
    </dgm:pt>
    <dgm:pt modelId="{8FE21471-976C-4CBD-96B5-97B88F696023}" type="parTrans" cxnId="{CDFCE83E-A2EC-4417-9441-34E8BB2678A8}">
      <dgm:prSet/>
      <dgm:spPr/>
      <dgm:t>
        <a:bodyPr/>
        <a:lstStyle/>
        <a:p>
          <a:endParaRPr lang="en-US"/>
        </a:p>
      </dgm:t>
    </dgm:pt>
    <dgm:pt modelId="{6E563823-B572-4532-9752-1E89E8E30E6D}" type="sibTrans" cxnId="{CDFCE83E-A2EC-4417-9441-34E8BB2678A8}">
      <dgm:prSet/>
      <dgm:spPr/>
      <dgm:t>
        <a:bodyPr/>
        <a:lstStyle/>
        <a:p>
          <a:endParaRPr lang="en-US"/>
        </a:p>
      </dgm:t>
    </dgm:pt>
    <dgm:pt modelId="{E59ACBED-DAE6-44AA-9039-7B8C576DEEC9}">
      <dgm:prSet phldrT="[Text]"/>
      <dgm:spPr/>
      <dgm:t>
        <a:bodyPr/>
        <a:lstStyle/>
        <a:p>
          <a:endParaRPr lang="en-US"/>
        </a:p>
      </dgm:t>
    </dgm:pt>
    <dgm:pt modelId="{6145296D-4147-40EF-94D1-10C8D3285CCF}" type="parTrans" cxnId="{BF7B2EEE-0508-4AA8-ABDA-239701B9AB34}">
      <dgm:prSet/>
      <dgm:spPr/>
      <dgm:t>
        <a:bodyPr/>
        <a:lstStyle/>
        <a:p>
          <a:endParaRPr lang="en-US"/>
        </a:p>
      </dgm:t>
    </dgm:pt>
    <dgm:pt modelId="{5D4E848C-44A2-4BDD-A935-58B91AF5E713}" type="sibTrans" cxnId="{BF7B2EEE-0508-4AA8-ABDA-239701B9AB34}">
      <dgm:prSet/>
      <dgm:spPr/>
      <dgm:t>
        <a:bodyPr/>
        <a:lstStyle/>
        <a:p>
          <a:endParaRPr lang="en-US"/>
        </a:p>
      </dgm:t>
    </dgm:pt>
    <dgm:pt modelId="{1E0D47A6-48BC-4072-94A4-CC89156C197A}">
      <dgm:prSet phldrT="[Text]"/>
      <dgm:spPr/>
      <dgm:t>
        <a:bodyPr/>
        <a:lstStyle/>
        <a:p>
          <a:endParaRPr lang="en-US"/>
        </a:p>
      </dgm:t>
    </dgm:pt>
    <dgm:pt modelId="{8117054C-E6E1-42D9-9A30-FF7B3B52D110}" type="parTrans" cxnId="{9DECD28B-438C-4F49-82B2-16D05A9B9896}">
      <dgm:prSet/>
      <dgm:spPr/>
      <dgm:t>
        <a:bodyPr/>
        <a:lstStyle/>
        <a:p>
          <a:endParaRPr lang="en-US"/>
        </a:p>
      </dgm:t>
    </dgm:pt>
    <dgm:pt modelId="{966035FE-78F1-4271-ADB3-CC5362ED05E3}" type="sibTrans" cxnId="{9DECD28B-438C-4F49-82B2-16D05A9B9896}">
      <dgm:prSet/>
      <dgm:spPr/>
      <dgm:t>
        <a:bodyPr/>
        <a:lstStyle/>
        <a:p>
          <a:endParaRPr lang="en-US"/>
        </a:p>
      </dgm:t>
    </dgm:pt>
    <dgm:pt modelId="{E6A86E1C-8574-4EC4-8DA6-F493BBDCA39D}">
      <dgm:prSet phldrT="[Text]"/>
      <dgm:spPr/>
      <dgm:t>
        <a:bodyPr/>
        <a:lstStyle/>
        <a:p>
          <a:r>
            <a:rPr lang="en-US">
              <a:solidFill>
                <a:schemeClr val="bg1"/>
              </a:solidFill>
            </a:rPr>
            <a:t>sustainable investing</a:t>
          </a:r>
        </a:p>
      </dgm:t>
    </dgm:pt>
    <dgm:pt modelId="{C0422ABA-A5AA-44BD-9E69-9C4F78C1E2A3}" type="parTrans" cxnId="{41884535-0637-490C-B146-220380DEAE54}">
      <dgm:prSet/>
      <dgm:spPr/>
      <dgm:t>
        <a:bodyPr/>
        <a:lstStyle/>
        <a:p>
          <a:endParaRPr lang="en-US"/>
        </a:p>
      </dgm:t>
    </dgm:pt>
    <dgm:pt modelId="{FC5CD27D-56B9-4735-BF66-12526BD3F80A}" type="sibTrans" cxnId="{41884535-0637-490C-B146-220380DEAE54}">
      <dgm:prSet/>
      <dgm:spPr/>
      <dgm:t>
        <a:bodyPr/>
        <a:lstStyle/>
        <a:p>
          <a:endParaRPr lang="en-US"/>
        </a:p>
      </dgm:t>
    </dgm:pt>
    <dgm:pt modelId="{0CB812F4-9282-422C-AE8B-A4728A73CF7C}">
      <dgm:prSet phldrT="[Text]"/>
      <dgm:spPr/>
      <dgm:t>
        <a:bodyPr/>
        <a:lstStyle/>
        <a:p>
          <a:r>
            <a:rPr lang="en-US">
              <a:solidFill>
                <a:schemeClr val="bg1"/>
              </a:solidFill>
            </a:rPr>
            <a:t>sustainable insurance</a:t>
          </a:r>
        </a:p>
      </dgm:t>
    </dgm:pt>
    <dgm:pt modelId="{F397316F-C5D7-4CD8-8ABB-A20D392E4429}" type="parTrans" cxnId="{21EEC825-0E26-4292-AE17-E9E7B18569B9}">
      <dgm:prSet/>
      <dgm:spPr/>
      <dgm:t>
        <a:bodyPr/>
        <a:lstStyle/>
        <a:p>
          <a:endParaRPr lang="en-US"/>
        </a:p>
      </dgm:t>
    </dgm:pt>
    <dgm:pt modelId="{B765BBD1-DFCD-4721-B49B-DF710C940EE4}" type="sibTrans" cxnId="{21EEC825-0E26-4292-AE17-E9E7B18569B9}">
      <dgm:prSet/>
      <dgm:spPr/>
      <dgm:t>
        <a:bodyPr/>
        <a:lstStyle/>
        <a:p>
          <a:endParaRPr lang="en-US"/>
        </a:p>
      </dgm:t>
    </dgm:pt>
    <dgm:pt modelId="{AA463D58-550E-4362-AE52-9200B040A35B}" type="pres">
      <dgm:prSet presAssocID="{83181301-685F-4E0F-BAFF-61722DE3F0B7}" presName="Name0" presStyleCnt="0">
        <dgm:presLayoutVars>
          <dgm:chMax val="1"/>
          <dgm:chPref val="1"/>
          <dgm:dir/>
          <dgm:animOne val="branch"/>
          <dgm:animLvl val="lvl"/>
        </dgm:presLayoutVars>
      </dgm:prSet>
      <dgm:spPr/>
      <dgm:t>
        <a:bodyPr/>
        <a:lstStyle/>
        <a:p>
          <a:endParaRPr lang="en-US"/>
        </a:p>
      </dgm:t>
    </dgm:pt>
    <dgm:pt modelId="{8E92C9BC-2F05-46B7-8E79-38367D43892B}" type="pres">
      <dgm:prSet presAssocID="{B3B0E112-D752-4AB6-A2E3-B3B4029FF9F1}" presName="Parent" presStyleLbl="node0" presStyleIdx="0" presStyleCnt="1">
        <dgm:presLayoutVars>
          <dgm:chMax val="6"/>
          <dgm:chPref val="6"/>
        </dgm:presLayoutVars>
      </dgm:prSet>
      <dgm:spPr/>
      <dgm:t>
        <a:bodyPr/>
        <a:lstStyle/>
        <a:p>
          <a:endParaRPr lang="en-US"/>
        </a:p>
      </dgm:t>
    </dgm:pt>
    <dgm:pt modelId="{850B6DCD-D983-47F7-8629-846C6A87A551}" type="pres">
      <dgm:prSet presAssocID="{30B4D109-36DE-4D4C-9490-7CBAA5A08C9C}" presName="Accent1" presStyleCnt="0"/>
      <dgm:spPr/>
    </dgm:pt>
    <dgm:pt modelId="{89C0E32E-DD3B-4066-ABBF-CB5C59BD01BE}" type="pres">
      <dgm:prSet presAssocID="{30B4D109-36DE-4D4C-9490-7CBAA5A08C9C}" presName="Accent" presStyleLbl="bgShp" presStyleIdx="0" presStyleCnt="6"/>
      <dgm:spPr/>
    </dgm:pt>
    <dgm:pt modelId="{83DB1E00-8A0B-4E95-9248-16137DDD5D84}" type="pres">
      <dgm:prSet presAssocID="{30B4D109-36DE-4D4C-9490-7CBAA5A08C9C}" presName="Child1" presStyleLbl="node1" presStyleIdx="0" presStyleCnt="6">
        <dgm:presLayoutVars>
          <dgm:chMax val="0"/>
          <dgm:chPref val="0"/>
          <dgm:bulletEnabled val="1"/>
        </dgm:presLayoutVars>
      </dgm:prSet>
      <dgm:spPr/>
      <dgm:t>
        <a:bodyPr/>
        <a:lstStyle/>
        <a:p>
          <a:endParaRPr lang="en-US"/>
        </a:p>
      </dgm:t>
    </dgm:pt>
    <dgm:pt modelId="{3EAFD2D6-3452-4D3A-BE94-21822B64FC8F}" type="pres">
      <dgm:prSet presAssocID="{E6A86E1C-8574-4EC4-8DA6-F493BBDCA39D}" presName="Accent2" presStyleCnt="0"/>
      <dgm:spPr/>
    </dgm:pt>
    <dgm:pt modelId="{26A325FB-B96D-41F2-BBCB-36A09F856177}" type="pres">
      <dgm:prSet presAssocID="{E6A86E1C-8574-4EC4-8DA6-F493BBDCA39D}" presName="Accent" presStyleLbl="bgShp" presStyleIdx="1" presStyleCnt="6"/>
      <dgm:spPr/>
    </dgm:pt>
    <dgm:pt modelId="{C28820AA-0345-4618-83CF-5ACB0FC1FF26}" type="pres">
      <dgm:prSet presAssocID="{E6A86E1C-8574-4EC4-8DA6-F493BBDCA39D}" presName="Child2" presStyleLbl="node1" presStyleIdx="1" presStyleCnt="6">
        <dgm:presLayoutVars>
          <dgm:chMax val="0"/>
          <dgm:chPref val="0"/>
          <dgm:bulletEnabled val="1"/>
        </dgm:presLayoutVars>
      </dgm:prSet>
      <dgm:spPr/>
      <dgm:t>
        <a:bodyPr/>
        <a:lstStyle/>
        <a:p>
          <a:endParaRPr lang="en-US"/>
        </a:p>
      </dgm:t>
    </dgm:pt>
    <dgm:pt modelId="{38AE5CAC-8CCA-48DC-821C-72FB2A44256F}" type="pres">
      <dgm:prSet presAssocID="{D1057F78-D306-4298-844B-596521149E47}" presName="Accent3" presStyleCnt="0"/>
      <dgm:spPr/>
    </dgm:pt>
    <dgm:pt modelId="{9DAF4612-432D-453F-83FE-710C9F3D8D23}" type="pres">
      <dgm:prSet presAssocID="{D1057F78-D306-4298-844B-596521149E47}" presName="Accent" presStyleLbl="bgShp" presStyleIdx="2" presStyleCnt="6"/>
      <dgm:spPr/>
    </dgm:pt>
    <dgm:pt modelId="{FC26B957-3B65-454A-93C2-8A5CDD31EF9D}" type="pres">
      <dgm:prSet presAssocID="{D1057F78-D306-4298-844B-596521149E47}" presName="Child3" presStyleLbl="node1" presStyleIdx="2" presStyleCnt="6">
        <dgm:presLayoutVars>
          <dgm:chMax val="0"/>
          <dgm:chPref val="0"/>
          <dgm:bulletEnabled val="1"/>
        </dgm:presLayoutVars>
      </dgm:prSet>
      <dgm:spPr/>
      <dgm:t>
        <a:bodyPr/>
        <a:lstStyle/>
        <a:p>
          <a:endParaRPr lang="en-US"/>
        </a:p>
      </dgm:t>
    </dgm:pt>
    <dgm:pt modelId="{DA8E39F3-C4CF-497A-87B5-AB597F84FCE5}" type="pres">
      <dgm:prSet presAssocID="{0CB812F4-9282-422C-AE8B-A4728A73CF7C}" presName="Accent4" presStyleCnt="0"/>
      <dgm:spPr/>
    </dgm:pt>
    <dgm:pt modelId="{0485520A-0EBF-495A-BBB5-0C829C0E30F7}" type="pres">
      <dgm:prSet presAssocID="{0CB812F4-9282-422C-AE8B-A4728A73CF7C}" presName="Accent" presStyleLbl="bgShp" presStyleIdx="3" presStyleCnt="6"/>
      <dgm:spPr/>
    </dgm:pt>
    <dgm:pt modelId="{CDA38783-0A03-4A66-8D89-07CB6900D207}" type="pres">
      <dgm:prSet presAssocID="{0CB812F4-9282-422C-AE8B-A4728A73CF7C}" presName="Child4" presStyleLbl="node1" presStyleIdx="3" presStyleCnt="6">
        <dgm:presLayoutVars>
          <dgm:chMax val="0"/>
          <dgm:chPref val="0"/>
          <dgm:bulletEnabled val="1"/>
        </dgm:presLayoutVars>
      </dgm:prSet>
      <dgm:spPr/>
      <dgm:t>
        <a:bodyPr/>
        <a:lstStyle/>
        <a:p>
          <a:endParaRPr lang="en-US"/>
        </a:p>
      </dgm:t>
    </dgm:pt>
    <dgm:pt modelId="{229D2473-67BB-425C-A040-F0DCEF5AED9D}" type="pres">
      <dgm:prSet presAssocID="{B4A7CF7B-B11F-435A-B25C-C863A87571B3}" presName="Accent5" presStyleCnt="0"/>
      <dgm:spPr/>
    </dgm:pt>
    <dgm:pt modelId="{0F147A97-2DBD-4EB5-8D50-2C51879A7C2D}" type="pres">
      <dgm:prSet presAssocID="{B4A7CF7B-B11F-435A-B25C-C863A87571B3}" presName="Accent" presStyleLbl="bgShp" presStyleIdx="4" presStyleCnt="6"/>
      <dgm:spPr/>
    </dgm:pt>
    <dgm:pt modelId="{E4B9CFF3-EB96-48BE-BF5B-C58DD77070BF}" type="pres">
      <dgm:prSet presAssocID="{B4A7CF7B-B11F-435A-B25C-C863A87571B3}" presName="Child5" presStyleLbl="node1" presStyleIdx="4" presStyleCnt="6">
        <dgm:presLayoutVars>
          <dgm:chMax val="0"/>
          <dgm:chPref val="0"/>
          <dgm:bulletEnabled val="1"/>
        </dgm:presLayoutVars>
      </dgm:prSet>
      <dgm:spPr/>
      <dgm:t>
        <a:bodyPr/>
        <a:lstStyle/>
        <a:p>
          <a:endParaRPr lang="en-US"/>
        </a:p>
      </dgm:t>
    </dgm:pt>
    <dgm:pt modelId="{4F506FBB-3077-49E8-B5C4-16EAD75F5627}" type="pres">
      <dgm:prSet presAssocID="{5EB48E31-1DB8-402E-A465-E5217E7A9573}" presName="Accent6" presStyleCnt="0"/>
      <dgm:spPr/>
    </dgm:pt>
    <dgm:pt modelId="{D3972869-888A-45B1-9B0C-B1F059B7AF42}" type="pres">
      <dgm:prSet presAssocID="{5EB48E31-1DB8-402E-A465-E5217E7A9573}" presName="Accent" presStyleLbl="bgShp" presStyleIdx="5" presStyleCnt="6"/>
      <dgm:spPr/>
    </dgm:pt>
    <dgm:pt modelId="{552595A1-97FC-47D7-AAE6-D757C14E8F46}" type="pres">
      <dgm:prSet presAssocID="{5EB48E31-1DB8-402E-A465-E5217E7A9573}" presName="Child6" presStyleLbl="node1" presStyleIdx="5" presStyleCnt="6">
        <dgm:presLayoutVars>
          <dgm:chMax val="0"/>
          <dgm:chPref val="0"/>
          <dgm:bulletEnabled val="1"/>
        </dgm:presLayoutVars>
      </dgm:prSet>
      <dgm:spPr/>
      <dgm:t>
        <a:bodyPr/>
        <a:lstStyle/>
        <a:p>
          <a:endParaRPr lang="en-US"/>
        </a:p>
      </dgm:t>
    </dgm:pt>
  </dgm:ptLst>
  <dgm:cxnLst>
    <dgm:cxn modelId="{41884535-0637-490C-B146-220380DEAE54}" srcId="{B3B0E112-D752-4AB6-A2E3-B3B4029FF9F1}" destId="{E6A86E1C-8574-4EC4-8DA6-F493BBDCA39D}" srcOrd="1" destOrd="0" parTransId="{C0422ABA-A5AA-44BD-9E69-9C4F78C1E2A3}" sibTransId="{FC5CD27D-56B9-4735-BF66-12526BD3F80A}"/>
    <dgm:cxn modelId="{D1975585-A16B-4207-AD33-72834DE34189}" type="presOf" srcId="{5EB48E31-1DB8-402E-A465-E5217E7A9573}" destId="{552595A1-97FC-47D7-AAE6-D757C14E8F46}" srcOrd="0" destOrd="0" presId="urn:microsoft.com/office/officeart/2011/layout/HexagonRadial"/>
    <dgm:cxn modelId="{9DECD28B-438C-4F49-82B2-16D05A9B9896}" srcId="{B3B0E112-D752-4AB6-A2E3-B3B4029FF9F1}" destId="{1E0D47A6-48BC-4072-94A4-CC89156C197A}" srcOrd="7" destOrd="0" parTransId="{8117054C-E6E1-42D9-9A30-FF7B3B52D110}" sibTransId="{966035FE-78F1-4271-ADB3-CC5362ED05E3}"/>
    <dgm:cxn modelId="{CDFCE83E-A2EC-4417-9441-34E8BB2678A8}" srcId="{B3B0E112-D752-4AB6-A2E3-B3B4029FF9F1}" destId="{5EB48E31-1DB8-402E-A465-E5217E7A9573}" srcOrd="5" destOrd="0" parTransId="{8FE21471-976C-4CBD-96B5-97B88F696023}" sibTransId="{6E563823-B572-4532-9752-1E89E8E30E6D}"/>
    <dgm:cxn modelId="{5E0E857C-7496-4924-98AE-4773D982B42C}" srcId="{83181301-685F-4E0F-BAFF-61722DE3F0B7}" destId="{B3B0E112-D752-4AB6-A2E3-B3B4029FF9F1}" srcOrd="0" destOrd="0" parTransId="{F9873757-BFA5-4B06-A4A9-802088AE3685}" sibTransId="{6DB2E70D-815A-442B-B121-991655EB0AF2}"/>
    <dgm:cxn modelId="{57199E1B-ECBF-4279-A192-03CC403ACE12}" srcId="{B3B0E112-D752-4AB6-A2E3-B3B4029FF9F1}" destId="{30B4D109-36DE-4D4C-9490-7CBAA5A08C9C}" srcOrd="0" destOrd="0" parTransId="{425F0FF5-4540-4711-9719-A22C412432F9}" sibTransId="{72AE3A2E-F003-4340-AC33-BD64D230DD78}"/>
    <dgm:cxn modelId="{56A99BE0-2A14-4204-9918-0E7C86638D9A}" srcId="{B3B0E112-D752-4AB6-A2E3-B3B4029FF9F1}" destId="{D1057F78-D306-4298-844B-596521149E47}" srcOrd="2" destOrd="0" parTransId="{1AB76590-2200-4D29-89C3-3E12351706DA}" sibTransId="{13A1B3DB-1466-4840-9AA6-44795C1354D1}"/>
    <dgm:cxn modelId="{ECB1B5C4-5686-4E3D-98DE-0C54368EA79F}" type="presOf" srcId="{0CB812F4-9282-422C-AE8B-A4728A73CF7C}" destId="{CDA38783-0A03-4A66-8D89-07CB6900D207}" srcOrd="0" destOrd="0" presId="urn:microsoft.com/office/officeart/2011/layout/HexagonRadial"/>
    <dgm:cxn modelId="{BF7B2EEE-0508-4AA8-ABDA-239701B9AB34}" srcId="{B3B0E112-D752-4AB6-A2E3-B3B4029FF9F1}" destId="{E59ACBED-DAE6-44AA-9039-7B8C576DEEC9}" srcOrd="6" destOrd="0" parTransId="{6145296D-4147-40EF-94D1-10C8D3285CCF}" sibTransId="{5D4E848C-44A2-4BDD-A935-58B91AF5E713}"/>
    <dgm:cxn modelId="{21EEC825-0E26-4292-AE17-E9E7B18569B9}" srcId="{B3B0E112-D752-4AB6-A2E3-B3B4029FF9F1}" destId="{0CB812F4-9282-422C-AE8B-A4728A73CF7C}" srcOrd="3" destOrd="0" parTransId="{F397316F-C5D7-4CD8-8ABB-A20D392E4429}" sibTransId="{B765BBD1-DFCD-4721-B49B-DF710C940EE4}"/>
    <dgm:cxn modelId="{EC3A883C-2155-4DFF-BBA8-EEC3F17FB0BD}" type="presOf" srcId="{83181301-685F-4E0F-BAFF-61722DE3F0B7}" destId="{AA463D58-550E-4362-AE52-9200B040A35B}" srcOrd="0" destOrd="0" presId="urn:microsoft.com/office/officeart/2011/layout/HexagonRadial"/>
    <dgm:cxn modelId="{F4A402B7-3322-4734-8878-C80C7F6D9C41}" type="presOf" srcId="{30B4D109-36DE-4D4C-9490-7CBAA5A08C9C}" destId="{83DB1E00-8A0B-4E95-9248-16137DDD5D84}" srcOrd="0" destOrd="0" presId="urn:microsoft.com/office/officeart/2011/layout/HexagonRadial"/>
    <dgm:cxn modelId="{F3873247-D37B-4A46-AEF6-91E9663F027F}" type="presOf" srcId="{B4A7CF7B-B11F-435A-B25C-C863A87571B3}" destId="{E4B9CFF3-EB96-48BE-BF5B-C58DD77070BF}" srcOrd="0" destOrd="0" presId="urn:microsoft.com/office/officeart/2011/layout/HexagonRadial"/>
    <dgm:cxn modelId="{C0BBB05E-C475-4CAD-9B82-EB682DC2B108}" type="presOf" srcId="{D1057F78-D306-4298-844B-596521149E47}" destId="{FC26B957-3B65-454A-93C2-8A5CDD31EF9D}" srcOrd="0" destOrd="0" presId="urn:microsoft.com/office/officeart/2011/layout/HexagonRadial"/>
    <dgm:cxn modelId="{F3033CFE-A9FB-4701-8D47-571F900763DD}" type="presOf" srcId="{E6A86E1C-8574-4EC4-8DA6-F493BBDCA39D}" destId="{C28820AA-0345-4618-83CF-5ACB0FC1FF26}" srcOrd="0" destOrd="0" presId="urn:microsoft.com/office/officeart/2011/layout/HexagonRadial"/>
    <dgm:cxn modelId="{8A25B119-4E43-44BC-BCB7-ED419AD5FF89}" type="presOf" srcId="{B3B0E112-D752-4AB6-A2E3-B3B4029FF9F1}" destId="{8E92C9BC-2F05-46B7-8E79-38367D43892B}" srcOrd="0" destOrd="0" presId="urn:microsoft.com/office/officeart/2011/layout/HexagonRadial"/>
    <dgm:cxn modelId="{D0785AFC-7A96-4E14-BA9D-6DF77178A601}" srcId="{B3B0E112-D752-4AB6-A2E3-B3B4029FF9F1}" destId="{B4A7CF7B-B11F-435A-B25C-C863A87571B3}" srcOrd="4" destOrd="0" parTransId="{E2571D50-D729-42C4-8056-6CFFBD8CC61F}" sibTransId="{CD9C413B-B8A8-4D17-A827-76710DCD730A}"/>
    <dgm:cxn modelId="{27044B5A-0133-4D10-BB4E-F74D588F7061}" type="presParOf" srcId="{AA463D58-550E-4362-AE52-9200B040A35B}" destId="{8E92C9BC-2F05-46B7-8E79-38367D43892B}" srcOrd="0" destOrd="0" presId="urn:microsoft.com/office/officeart/2011/layout/HexagonRadial"/>
    <dgm:cxn modelId="{D6EEFD37-1CAA-45F7-9A73-AB06DFB6549C}" type="presParOf" srcId="{AA463D58-550E-4362-AE52-9200B040A35B}" destId="{850B6DCD-D983-47F7-8629-846C6A87A551}" srcOrd="1" destOrd="0" presId="urn:microsoft.com/office/officeart/2011/layout/HexagonRadial"/>
    <dgm:cxn modelId="{78706911-C083-4D23-8D3E-8DC143882F04}" type="presParOf" srcId="{850B6DCD-D983-47F7-8629-846C6A87A551}" destId="{89C0E32E-DD3B-4066-ABBF-CB5C59BD01BE}" srcOrd="0" destOrd="0" presId="urn:microsoft.com/office/officeart/2011/layout/HexagonRadial"/>
    <dgm:cxn modelId="{FA80D118-4AD6-4B69-A185-6407E75A99FF}" type="presParOf" srcId="{AA463D58-550E-4362-AE52-9200B040A35B}" destId="{83DB1E00-8A0B-4E95-9248-16137DDD5D84}" srcOrd="2" destOrd="0" presId="urn:microsoft.com/office/officeart/2011/layout/HexagonRadial"/>
    <dgm:cxn modelId="{ABE3F837-76FA-42D3-B63C-11A5A744AD3D}" type="presParOf" srcId="{AA463D58-550E-4362-AE52-9200B040A35B}" destId="{3EAFD2D6-3452-4D3A-BE94-21822B64FC8F}" srcOrd="3" destOrd="0" presId="urn:microsoft.com/office/officeart/2011/layout/HexagonRadial"/>
    <dgm:cxn modelId="{2596909E-C7DB-486D-A8CD-17E4D999577C}" type="presParOf" srcId="{3EAFD2D6-3452-4D3A-BE94-21822B64FC8F}" destId="{26A325FB-B96D-41F2-BBCB-36A09F856177}" srcOrd="0" destOrd="0" presId="urn:microsoft.com/office/officeart/2011/layout/HexagonRadial"/>
    <dgm:cxn modelId="{99CD5794-76E7-4A40-8F27-0498D7C87079}" type="presParOf" srcId="{AA463D58-550E-4362-AE52-9200B040A35B}" destId="{C28820AA-0345-4618-83CF-5ACB0FC1FF26}" srcOrd="4" destOrd="0" presId="urn:microsoft.com/office/officeart/2011/layout/HexagonRadial"/>
    <dgm:cxn modelId="{8BEFA1B6-3B6C-43A3-9400-CCEA3371BB63}" type="presParOf" srcId="{AA463D58-550E-4362-AE52-9200B040A35B}" destId="{38AE5CAC-8CCA-48DC-821C-72FB2A44256F}" srcOrd="5" destOrd="0" presId="urn:microsoft.com/office/officeart/2011/layout/HexagonRadial"/>
    <dgm:cxn modelId="{852175B9-8042-4AE1-B578-3F0F58B71592}" type="presParOf" srcId="{38AE5CAC-8CCA-48DC-821C-72FB2A44256F}" destId="{9DAF4612-432D-453F-83FE-710C9F3D8D23}" srcOrd="0" destOrd="0" presId="urn:microsoft.com/office/officeart/2011/layout/HexagonRadial"/>
    <dgm:cxn modelId="{EE9A8413-B0E4-4EF8-921C-237984244536}" type="presParOf" srcId="{AA463D58-550E-4362-AE52-9200B040A35B}" destId="{FC26B957-3B65-454A-93C2-8A5CDD31EF9D}" srcOrd="6" destOrd="0" presId="urn:microsoft.com/office/officeart/2011/layout/HexagonRadial"/>
    <dgm:cxn modelId="{22199C4F-7404-4D8C-9D33-3BBF5D2B5F5B}" type="presParOf" srcId="{AA463D58-550E-4362-AE52-9200B040A35B}" destId="{DA8E39F3-C4CF-497A-87B5-AB597F84FCE5}" srcOrd="7" destOrd="0" presId="urn:microsoft.com/office/officeart/2011/layout/HexagonRadial"/>
    <dgm:cxn modelId="{EAB8D01A-B0F5-407F-B0C0-7624C027711C}" type="presParOf" srcId="{DA8E39F3-C4CF-497A-87B5-AB597F84FCE5}" destId="{0485520A-0EBF-495A-BBB5-0C829C0E30F7}" srcOrd="0" destOrd="0" presId="urn:microsoft.com/office/officeart/2011/layout/HexagonRadial"/>
    <dgm:cxn modelId="{65DE9B16-62AF-4CBB-8411-26EE4ABBA74A}" type="presParOf" srcId="{AA463D58-550E-4362-AE52-9200B040A35B}" destId="{CDA38783-0A03-4A66-8D89-07CB6900D207}" srcOrd="8" destOrd="0" presId="urn:microsoft.com/office/officeart/2011/layout/HexagonRadial"/>
    <dgm:cxn modelId="{C5940B40-FF79-49D1-8D98-0D4D0D98886E}" type="presParOf" srcId="{AA463D58-550E-4362-AE52-9200B040A35B}" destId="{229D2473-67BB-425C-A040-F0DCEF5AED9D}" srcOrd="9" destOrd="0" presId="urn:microsoft.com/office/officeart/2011/layout/HexagonRadial"/>
    <dgm:cxn modelId="{E97FC015-8CC6-49D8-8B26-033ACD1B012D}" type="presParOf" srcId="{229D2473-67BB-425C-A040-F0DCEF5AED9D}" destId="{0F147A97-2DBD-4EB5-8D50-2C51879A7C2D}" srcOrd="0" destOrd="0" presId="urn:microsoft.com/office/officeart/2011/layout/HexagonRadial"/>
    <dgm:cxn modelId="{E8E00D5A-9557-4AA2-83C3-480159897DAC}" type="presParOf" srcId="{AA463D58-550E-4362-AE52-9200B040A35B}" destId="{E4B9CFF3-EB96-48BE-BF5B-C58DD77070BF}" srcOrd="10" destOrd="0" presId="urn:microsoft.com/office/officeart/2011/layout/HexagonRadial"/>
    <dgm:cxn modelId="{720A84FB-09D3-4738-AD8D-BBB481D13258}" type="presParOf" srcId="{AA463D58-550E-4362-AE52-9200B040A35B}" destId="{4F506FBB-3077-49E8-B5C4-16EAD75F5627}" srcOrd="11" destOrd="0" presId="urn:microsoft.com/office/officeart/2011/layout/HexagonRadial"/>
    <dgm:cxn modelId="{A6E3C923-0CDE-4EDB-9C76-20982C528E00}" type="presParOf" srcId="{4F506FBB-3077-49E8-B5C4-16EAD75F5627}" destId="{D3972869-888A-45B1-9B0C-B1F059B7AF42}" srcOrd="0" destOrd="0" presId="urn:microsoft.com/office/officeart/2011/layout/HexagonRadial"/>
    <dgm:cxn modelId="{ED884388-DEFD-427A-8B23-923F5D722F47}" type="presParOf" srcId="{AA463D58-550E-4362-AE52-9200B040A35B}" destId="{552595A1-97FC-47D7-AAE6-D757C14E8F46}"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1CC390-7A50-4B59-A2BD-F314C4EDB677}">
      <dsp:nvSpPr>
        <dsp:cNvPr id="0" name=""/>
        <dsp:cNvSpPr/>
      </dsp:nvSpPr>
      <dsp:spPr>
        <a:xfrm>
          <a:off x="2351314" y="0"/>
          <a:ext cx="783771" cy="457200"/>
        </a:xfrm>
        <a:prstGeom prst="trapezoid">
          <a:avLst>
            <a:gd name="adj" fmla="val 85714"/>
          </a:avLst>
        </a:prstGeom>
        <a:solidFill>
          <a:schemeClr val="accent2">
            <a:shade val="8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future strategy</a:t>
          </a:r>
          <a:endParaRPr lang="en-US" sz="1000" kern="1200"/>
        </a:p>
      </dsp:txBody>
      <dsp:txXfrm>
        <a:off x="2351314" y="0"/>
        <a:ext cx="783771" cy="457200"/>
      </dsp:txXfrm>
    </dsp:sp>
    <dsp:sp modelId="{366BF4DA-D2D7-4E97-A437-B1E9071B8E56}">
      <dsp:nvSpPr>
        <dsp:cNvPr id="0" name=""/>
        <dsp:cNvSpPr/>
      </dsp:nvSpPr>
      <dsp:spPr>
        <a:xfrm>
          <a:off x="1959428" y="457200"/>
          <a:ext cx="1567542" cy="457200"/>
        </a:xfrm>
        <a:prstGeom prst="trapezoid">
          <a:avLst>
            <a:gd name="adj" fmla="val 85714"/>
          </a:avLst>
        </a:prstGeom>
        <a:solidFill>
          <a:schemeClr val="accent2">
            <a:shade val="80000"/>
            <a:hueOff val="-80236"/>
            <a:satOff val="1694"/>
            <a:lumOff val="451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if actions are preventing extinctions</a:t>
          </a:r>
          <a:endParaRPr lang="en-US" sz="1000" kern="1200"/>
        </a:p>
      </dsp:txBody>
      <dsp:txXfrm>
        <a:off x="2233748" y="457200"/>
        <a:ext cx="1018902" cy="457200"/>
      </dsp:txXfrm>
    </dsp:sp>
    <dsp:sp modelId="{980DBD49-084D-4C38-AC59-9A9AEC0C7EE5}">
      <dsp:nvSpPr>
        <dsp:cNvPr id="0" name=""/>
        <dsp:cNvSpPr/>
      </dsp:nvSpPr>
      <dsp:spPr>
        <a:xfrm>
          <a:off x="1567542" y="914400"/>
          <a:ext cx="2351314" cy="457200"/>
        </a:xfrm>
        <a:prstGeom prst="trapezoid">
          <a:avLst>
            <a:gd name="adj" fmla="val 85714"/>
          </a:avLst>
        </a:prstGeom>
        <a:solidFill>
          <a:schemeClr val="accent2">
            <a:shade val="80000"/>
            <a:hueOff val="-160472"/>
            <a:satOff val="3389"/>
            <a:lumOff val="9027"/>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regular assessments of species populations in areas affected by operations</a:t>
          </a:r>
          <a:endParaRPr lang="en-US" sz="1000" kern="1200"/>
        </a:p>
      </dsp:txBody>
      <dsp:txXfrm>
        <a:off x="1979022" y="914400"/>
        <a:ext cx="1528354" cy="457200"/>
      </dsp:txXfrm>
    </dsp:sp>
    <dsp:sp modelId="{B8C695F4-EA68-4907-9F8B-3707FF5FCC95}">
      <dsp:nvSpPr>
        <dsp:cNvPr id="0" name=""/>
        <dsp:cNvSpPr/>
      </dsp:nvSpPr>
      <dsp:spPr>
        <a:xfrm>
          <a:off x="1175657" y="1371600"/>
          <a:ext cx="3135085" cy="457200"/>
        </a:xfrm>
        <a:prstGeom prst="trapezoid">
          <a:avLst>
            <a:gd name="adj" fmla="val 85714"/>
          </a:avLst>
        </a:prstGeom>
        <a:solidFill>
          <a:schemeClr val="accent2">
            <a:shade val="80000"/>
            <a:hueOff val="-240708"/>
            <a:satOff val="5083"/>
            <a:lumOff val="13541"/>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assessment on outcome of engagement/partnerships and any changes implemented</a:t>
          </a:r>
          <a:endParaRPr lang="en-US" sz="1000" kern="1200"/>
        </a:p>
      </dsp:txBody>
      <dsp:txXfrm>
        <a:off x="1724297" y="1371600"/>
        <a:ext cx="2037805" cy="457200"/>
      </dsp:txXfrm>
    </dsp:sp>
    <dsp:sp modelId="{21392E8E-8F61-49F4-8818-41B22F58D41E}">
      <dsp:nvSpPr>
        <dsp:cNvPr id="0" name=""/>
        <dsp:cNvSpPr/>
      </dsp:nvSpPr>
      <dsp:spPr>
        <a:xfrm>
          <a:off x="749226" y="1828800"/>
          <a:ext cx="3987946" cy="457200"/>
        </a:xfrm>
        <a:prstGeom prst="trapezoid">
          <a:avLst>
            <a:gd name="adj" fmla="val 85714"/>
          </a:avLst>
        </a:prstGeom>
        <a:solidFill>
          <a:schemeClr val="accent2">
            <a:shade val="80000"/>
            <a:hueOff val="-320943"/>
            <a:satOff val="6777"/>
            <a:lumOff val="18054"/>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partnerships with wildlife/nature/conservation organizations and actions taken</a:t>
          </a:r>
          <a:endParaRPr lang="en-US" sz="1000" kern="1200"/>
        </a:p>
      </dsp:txBody>
      <dsp:txXfrm>
        <a:off x="1447117" y="1828800"/>
        <a:ext cx="2592165" cy="457200"/>
      </dsp:txXfrm>
    </dsp:sp>
    <dsp:sp modelId="{F816EEB0-D6F5-4562-8D2A-51D98D042E38}">
      <dsp:nvSpPr>
        <dsp:cNvPr id="0" name=""/>
        <dsp:cNvSpPr/>
      </dsp:nvSpPr>
      <dsp:spPr>
        <a:xfrm>
          <a:off x="386007" y="2286000"/>
          <a:ext cx="4702628" cy="457200"/>
        </a:xfrm>
        <a:prstGeom prst="trapezoid">
          <a:avLst>
            <a:gd name="adj" fmla="val 85714"/>
          </a:avLst>
        </a:prstGeom>
        <a:solidFill>
          <a:schemeClr val="accent2">
            <a:shade val="80000"/>
            <a:hueOff val="-401179"/>
            <a:satOff val="8472"/>
            <a:lumOff val="2256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actions taken to prevent extinction of species</a:t>
          </a:r>
          <a:endParaRPr lang="en-US" sz="1000" kern="1200"/>
        </a:p>
      </dsp:txBody>
      <dsp:txXfrm>
        <a:off x="1208967" y="2286000"/>
        <a:ext cx="3056708" cy="457200"/>
      </dsp:txXfrm>
    </dsp:sp>
    <dsp:sp modelId="{54BCDE2D-60CA-4E20-8F54-66E01B2CC9A5}">
      <dsp:nvSpPr>
        <dsp:cNvPr id="0" name=""/>
        <dsp:cNvSpPr/>
      </dsp:nvSpPr>
      <dsp:spPr>
        <a:xfrm>
          <a:off x="0" y="2743200"/>
          <a:ext cx="5486400" cy="457200"/>
        </a:xfrm>
        <a:prstGeom prst="trapezoid">
          <a:avLst>
            <a:gd name="adj" fmla="val 85714"/>
          </a:avLst>
        </a:prstGeom>
        <a:solidFill>
          <a:schemeClr val="accent2">
            <a:shade val="80000"/>
            <a:hueOff val="-481415"/>
            <a:satOff val="10166"/>
            <a:lumOff val="27081"/>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GB" sz="1000" kern="1200"/>
            <a:t>Report species (IUCN Red List) whose habitats are affected by organisation’s activities</a:t>
          </a:r>
          <a:endParaRPr lang="en-US" sz="1000" kern="1200"/>
        </a:p>
      </dsp:txBody>
      <dsp:txXfrm>
        <a:off x="960119" y="2743200"/>
        <a:ext cx="3566160" cy="4572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2C9BC-2F05-46B7-8E79-38367D43892B}">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extinction governance</a:t>
          </a:r>
        </a:p>
      </dsp:txBody>
      <dsp:txXfrm>
        <a:off x="2304367" y="1220564"/>
        <a:ext cx="877359" cy="758951"/>
      </dsp:txXfrm>
    </dsp:sp>
    <dsp:sp modelId="{26A325FB-B96D-41F2-BBCB-36A09F856177}">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3DB1E00-8A0B-4E95-9248-16137DDD5D84}">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extinction accounting</a:t>
          </a:r>
        </a:p>
      </dsp:txBody>
      <dsp:txXfrm>
        <a:off x="2386002" y="154180"/>
        <a:ext cx="718974" cy="621996"/>
      </dsp:txXfrm>
    </dsp:sp>
    <dsp:sp modelId="{9DAF4612-432D-453F-83FE-710C9F3D8D23}">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28820AA-0345-4618-83CF-5ACB0FC1FF26}">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chemeClr val="bg1"/>
              </a:solidFill>
            </a:rPr>
            <a:t>sustainable investing</a:t>
          </a:r>
        </a:p>
      </dsp:txBody>
      <dsp:txXfrm>
        <a:off x="3372278" y="726411"/>
        <a:ext cx="718974" cy="621996"/>
      </dsp:txXfrm>
    </dsp:sp>
    <dsp:sp modelId="{0485520A-0EBF-495A-BBB5-0C829C0E30F7}">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C26B957-3B65-454A-93C2-8A5CDD31EF9D}">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responsible banking</a:t>
          </a:r>
        </a:p>
      </dsp:txBody>
      <dsp:txXfrm>
        <a:off x="3372278" y="1851352"/>
        <a:ext cx="718974" cy="621996"/>
      </dsp:txXfrm>
    </dsp:sp>
    <dsp:sp modelId="{0F147A97-2DBD-4EB5-8D50-2C51879A7C2D}">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A38783-0A03-4A66-8D89-07CB6900D207}">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chemeClr val="bg1"/>
              </a:solidFill>
            </a:rPr>
            <a:t>sustainable insurance</a:t>
          </a:r>
        </a:p>
      </dsp:txBody>
      <dsp:txXfrm>
        <a:off x="2386002" y="2424223"/>
        <a:ext cx="718974" cy="621996"/>
      </dsp:txXfrm>
    </dsp:sp>
    <dsp:sp modelId="{D3972869-888A-45B1-9B0C-B1F059B7AF42}">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B9CFF3-EB96-48BE-BF5B-C58DD77070BF}">
      <dsp:nvSpPr>
        <dsp:cNvPr id="0" name=""/>
        <dsp:cNvSpPr/>
      </dsp:nvSpPr>
      <dsp:spPr>
        <a:xfrm>
          <a:off x="1216929" y="169781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ratings</a:t>
          </a:r>
        </a:p>
      </dsp:txBody>
      <dsp:txXfrm>
        <a:off x="1395147" y="1851992"/>
        <a:ext cx="718974" cy="621996"/>
      </dsp:txXfrm>
    </dsp:sp>
    <dsp:sp modelId="{552595A1-97FC-47D7-AAE6-D757C14E8F46}">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financial analysis</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287E1-381A-445D-A872-3A8C6197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7465</Words>
  <Characters>42553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Atkins</dc:creator>
  <cp:keywords/>
  <dc:description/>
  <cp:lastModifiedBy>Jill Atkins</cp:lastModifiedBy>
  <cp:revision>5</cp:revision>
  <dcterms:created xsi:type="dcterms:W3CDTF">2019-05-29T09:10:00Z</dcterms:created>
  <dcterms:modified xsi:type="dcterms:W3CDTF">2019-06-04T12:15:00Z</dcterms:modified>
</cp:coreProperties>
</file>