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6C3331" w14:textId="2A1580FE" w:rsidR="00924661" w:rsidRPr="00A7797C" w:rsidRDefault="00924661" w:rsidP="00570372">
      <w:pPr>
        <w:spacing w:line="360" w:lineRule="auto"/>
        <w:rPr>
          <w:rFonts w:cstheme="minorHAnsi"/>
          <w:b/>
          <w:bCs/>
          <w:sz w:val="28"/>
          <w:szCs w:val="28"/>
          <w:lang w:val="en-US"/>
        </w:rPr>
      </w:pPr>
      <w:bookmarkStart w:id="0" w:name="_GoBack"/>
      <w:r w:rsidRPr="00A7797C">
        <w:rPr>
          <w:rFonts w:cstheme="minorHAnsi"/>
          <w:b/>
          <w:bCs/>
          <w:sz w:val="28"/>
          <w:szCs w:val="28"/>
          <w:lang w:val="en-US"/>
        </w:rPr>
        <w:t>The Shared Heritage of European Psychiatry: Perspectives from psychosomatic psychiatry</w:t>
      </w:r>
      <w:bookmarkEnd w:id="0"/>
      <w:r w:rsidRPr="00A7797C">
        <w:rPr>
          <w:rFonts w:cstheme="minorHAnsi"/>
          <w:b/>
          <w:bCs/>
          <w:sz w:val="28"/>
          <w:szCs w:val="28"/>
          <w:lang w:val="en-US"/>
        </w:rPr>
        <w:t xml:space="preserve">. </w:t>
      </w:r>
      <w:r w:rsidR="000652B3">
        <w:rPr>
          <w:rFonts w:cstheme="minorHAnsi"/>
          <w:b/>
          <w:bCs/>
          <w:sz w:val="28"/>
          <w:szCs w:val="28"/>
          <w:lang w:val="en-US"/>
        </w:rPr>
        <w:t>Editorial.</w:t>
      </w:r>
    </w:p>
    <w:p w14:paraId="1EFB7F58" w14:textId="77777777" w:rsidR="00570372" w:rsidRDefault="00570372" w:rsidP="00924661">
      <w:pPr>
        <w:rPr>
          <w:rFonts w:cstheme="minorHAnsi"/>
          <w:color w:val="0070C0"/>
          <w:sz w:val="28"/>
          <w:szCs w:val="28"/>
          <w:lang w:val="en-US"/>
        </w:rPr>
      </w:pPr>
    </w:p>
    <w:p w14:paraId="50C74681" w14:textId="601BF417" w:rsidR="00924661" w:rsidRPr="00A7797C" w:rsidRDefault="00924661" w:rsidP="00924661">
      <w:pPr>
        <w:rPr>
          <w:rFonts w:cstheme="minorHAnsi"/>
          <w:sz w:val="28"/>
          <w:szCs w:val="28"/>
          <w:lang w:val="en-US"/>
        </w:rPr>
      </w:pPr>
      <w:r w:rsidRPr="00A7797C">
        <w:rPr>
          <w:rFonts w:cstheme="minorHAnsi"/>
          <w:sz w:val="28"/>
          <w:szCs w:val="28"/>
          <w:lang w:val="en-US"/>
        </w:rPr>
        <w:t xml:space="preserve">Christina van der Feltz-Cornelis </w:t>
      </w:r>
    </w:p>
    <w:p w14:paraId="179881BB" w14:textId="2B39C136" w:rsidR="002A34FA" w:rsidRDefault="002A34FA" w:rsidP="00924661">
      <w:pPr>
        <w:jc w:val="both"/>
        <w:rPr>
          <w:rFonts w:cstheme="minorHAnsi"/>
          <w:sz w:val="28"/>
          <w:szCs w:val="28"/>
          <w:lang w:val="en-US"/>
        </w:rPr>
      </w:pPr>
    </w:p>
    <w:p w14:paraId="61B5F3EE" w14:textId="77777777" w:rsidR="00570372" w:rsidRDefault="00570372" w:rsidP="00924661">
      <w:pPr>
        <w:jc w:val="both"/>
        <w:rPr>
          <w:rFonts w:cstheme="minorHAnsi"/>
          <w:sz w:val="28"/>
          <w:szCs w:val="28"/>
          <w:lang w:val="en-US"/>
        </w:rPr>
      </w:pPr>
    </w:p>
    <w:p w14:paraId="07E8A699" w14:textId="3F11DC35" w:rsidR="00924661" w:rsidRDefault="00570372" w:rsidP="00570372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  <w:lang w:val="en-US"/>
        </w:rPr>
      </w:pPr>
      <w:r>
        <w:rPr>
          <w:rFonts w:cstheme="minorHAnsi"/>
          <w:sz w:val="22"/>
          <w:szCs w:val="22"/>
          <w:lang w:val="en-US"/>
        </w:rPr>
        <w:t xml:space="preserve">The European Journal of Psychiatry launches a new section of psychosomatic psychiatry. </w:t>
      </w:r>
      <w:r w:rsidR="00924661" w:rsidRPr="00570372">
        <w:rPr>
          <w:rFonts w:cstheme="minorHAnsi"/>
          <w:sz w:val="22"/>
          <w:szCs w:val="22"/>
          <w:lang w:val="en-US"/>
        </w:rPr>
        <w:t xml:space="preserve">Psychosomatic psychiatry is a budding area in </w:t>
      </w:r>
      <w:r w:rsidR="00A24FA5" w:rsidRPr="00570372">
        <w:rPr>
          <w:rFonts w:cstheme="minorHAnsi"/>
          <w:sz w:val="22"/>
          <w:szCs w:val="22"/>
          <w:lang w:val="en-US"/>
        </w:rPr>
        <w:t>psychosomatic medicine,</w:t>
      </w:r>
      <w:r w:rsidR="00924661" w:rsidRPr="00570372">
        <w:rPr>
          <w:rFonts w:cstheme="minorHAnsi"/>
          <w:sz w:val="22"/>
          <w:szCs w:val="22"/>
          <w:lang w:val="en-US"/>
        </w:rPr>
        <w:t xml:space="preserve"> in which </w:t>
      </w:r>
      <w:r w:rsidR="00A24FA5" w:rsidRPr="00570372">
        <w:rPr>
          <w:rFonts w:cstheme="minorHAnsi"/>
          <w:sz w:val="22"/>
          <w:szCs w:val="22"/>
          <w:lang w:val="en-US"/>
        </w:rPr>
        <w:t>psychiatry</w:t>
      </w:r>
      <w:r w:rsidR="003D1BDB" w:rsidRPr="00570372">
        <w:rPr>
          <w:rFonts w:cstheme="minorHAnsi"/>
          <w:sz w:val="22"/>
          <w:szCs w:val="22"/>
          <w:lang w:val="en-US"/>
        </w:rPr>
        <w:t xml:space="preserve"> engages with </w:t>
      </w:r>
      <w:r w:rsidR="00A24FA5" w:rsidRPr="00570372">
        <w:rPr>
          <w:rFonts w:cstheme="minorHAnsi"/>
          <w:sz w:val="22"/>
          <w:szCs w:val="22"/>
          <w:lang w:val="en-US"/>
        </w:rPr>
        <w:t xml:space="preserve">general medicine, psychotherapy and basic sciences </w:t>
      </w:r>
      <w:r w:rsidR="00924661" w:rsidRPr="00570372">
        <w:rPr>
          <w:rFonts w:cstheme="minorHAnsi"/>
          <w:sz w:val="22"/>
          <w:szCs w:val="22"/>
          <w:lang w:val="en-US"/>
        </w:rPr>
        <w:t xml:space="preserve">to </w:t>
      </w:r>
      <w:r w:rsidR="00A24FA5" w:rsidRPr="00570372">
        <w:rPr>
          <w:rFonts w:cstheme="minorHAnsi"/>
          <w:sz w:val="22"/>
          <w:szCs w:val="22"/>
          <w:lang w:val="en-US"/>
        </w:rPr>
        <w:t xml:space="preserve">improve research and clinical </w:t>
      </w:r>
      <w:r w:rsidR="00924661" w:rsidRPr="00570372">
        <w:rPr>
          <w:rFonts w:cstheme="minorHAnsi"/>
          <w:sz w:val="22"/>
          <w:szCs w:val="22"/>
          <w:lang w:val="en-US"/>
        </w:rPr>
        <w:t>demands.</w:t>
      </w:r>
      <w:r w:rsidR="000652B3" w:rsidRPr="00570372">
        <w:rPr>
          <w:rFonts w:cstheme="minorHAnsi"/>
          <w:sz w:val="22"/>
          <w:szCs w:val="22"/>
          <w:lang w:val="en-US"/>
        </w:rPr>
        <w:fldChar w:fldCharType="begin"/>
      </w:r>
      <w:r w:rsidR="000652B3" w:rsidRPr="00570372">
        <w:rPr>
          <w:rFonts w:cstheme="minorHAnsi"/>
          <w:sz w:val="22"/>
          <w:szCs w:val="22"/>
          <w:lang w:val="en-US"/>
        </w:rPr>
        <w:instrText xml:space="preserve"> ADDIN EN.CITE &lt;EndNote&gt;&lt;Cite&gt;&lt;Author&gt;Antonio Lobo&lt;/Author&gt;&lt;Year&gt;2007&lt;/Year&gt;&lt;RecNum&gt;4791&lt;/RecNum&gt;&lt;DisplayText&gt;(1)&lt;/DisplayText&gt;&lt;record&gt;&lt;rec-number&gt;4791&lt;/rec-number&gt;&lt;foreign-keys&gt;&lt;key app="EN" db-id="rzaxfperr0tt9jeeweuxewaba5x5s090vffv" timestamp="1572807242"&gt;4791&lt;/key&gt;&lt;/foreign-keys&gt;&lt;ref-type name="Journal Article"&gt;17&lt;/ref-type&gt;&lt;contributors&gt;&lt;authors&gt;&lt;author&gt;Antonio Lobo, Maximino Lozano, Albert Diefenbacher&lt;/author&gt;&lt;/authors&gt;&lt;/contributors&gt;&lt;titles&gt;&lt;title&gt;Psychosomatic Psychiatry: a European View&lt;/title&gt;&lt;secondary-title&gt;Eur. J. Psychiat. &lt;/secondary-title&gt;&lt;/titles&gt;&lt;periodical&gt;&lt;full-title&gt;Eur. J. Psychiat.&lt;/full-title&gt;&lt;/periodical&gt;&lt;pages&gt;153-168&lt;/pages&gt;&lt;volume&gt;21&lt;/volume&gt;&lt;number&gt;2&lt;/number&gt;&lt;dates&gt;&lt;year&gt;2007&lt;/year&gt;&lt;/dates&gt;&lt;urls&gt;&lt;/urls&gt;&lt;/record&gt;&lt;/Cite&gt;&lt;/EndNote&gt;</w:instrText>
      </w:r>
      <w:r w:rsidR="000652B3" w:rsidRPr="00570372">
        <w:rPr>
          <w:rFonts w:cstheme="minorHAnsi"/>
          <w:sz w:val="22"/>
          <w:szCs w:val="22"/>
          <w:lang w:val="en-US"/>
        </w:rPr>
        <w:fldChar w:fldCharType="separate"/>
      </w:r>
      <w:r w:rsidR="000652B3" w:rsidRPr="00570372">
        <w:rPr>
          <w:rFonts w:cstheme="minorHAnsi"/>
          <w:noProof/>
          <w:sz w:val="22"/>
          <w:szCs w:val="22"/>
          <w:lang w:val="en-US"/>
        </w:rPr>
        <w:t>(1)</w:t>
      </w:r>
      <w:r w:rsidR="000652B3" w:rsidRPr="00570372">
        <w:rPr>
          <w:rFonts w:cstheme="minorHAnsi"/>
          <w:sz w:val="22"/>
          <w:szCs w:val="22"/>
          <w:lang w:val="en-US"/>
        </w:rPr>
        <w:fldChar w:fldCharType="end"/>
      </w:r>
      <w:r w:rsidR="00924661" w:rsidRPr="00570372">
        <w:rPr>
          <w:rFonts w:cstheme="minorHAnsi"/>
          <w:sz w:val="22"/>
          <w:szCs w:val="22"/>
          <w:lang w:val="en-US"/>
        </w:rPr>
        <w:t xml:space="preserve"> </w:t>
      </w:r>
      <w:r w:rsidR="003D1BDB" w:rsidRPr="00570372">
        <w:rPr>
          <w:rFonts w:cstheme="minorHAnsi"/>
          <w:sz w:val="22"/>
          <w:szCs w:val="22"/>
          <w:lang w:val="en-US"/>
        </w:rPr>
        <w:t>This can involve Consultation Liaison Psychiatrists, but also other psychiatrists who collaborate in this field from different settings th</w:t>
      </w:r>
      <w:r w:rsidR="002A34FA" w:rsidRPr="00570372">
        <w:rPr>
          <w:rFonts w:cstheme="minorHAnsi"/>
          <w:sz w:val="22"/>
          <w:szCs w:val="22"/>
          <w:lang w:val="en-US"/>
        </w:rPr>
        <w:t>a</w:t>
      </w:r>
      <w:r w:rsidR="003D1BDB" w:rsidRPr="00570372">
        <w:rPr>
          <w:rFonts w:cstheme="minorHAnsi"/>
          <w:sz w:val="22"/>
          <w:szCs w:val="22"/>
          <w:lang w:val="en-US"/>
        </w:rPr>
        <w:t xml:space="preserve">n the general hospital setting. 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>This</w:t>
      </w:r>
      <w:r w:rsidR="003D1BDB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collaboration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is of particular relevance for distressing physical symptoms as in Somatic Symptom Disorders </w:t>
      </w:r>
      <w:r w:rsidR="006F597D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and related disorders 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>(SS</w:t>
      </w:r>
      <w:r w:rsidR="006F597D" w:rsidRPr="00570372">
        <w:rPr>
          <w:rFonts w:cstheme="minorHAnsi"/>
          <w:sz w:val="22"/>
          <w:szCs w:val="22"/>
          <w:shd w:val="clear" w:color="auto" w:fill="FFFFFF"/>
          <w:lang w:val="en-US"/>
        </w:rPr>
        <w:t>R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>D)</w:t>
      </w:r>
      <w:r w:rsidR="002A34FA" w:rsidRPr="00570372">
        <w:rPr>
          <w:rFonts w:cstheme="minorHAnsi"/>
          <w:sz w:val="22"/>
          <w:szCs w:val="22"/>
          <w:shd w:val="clear" w:color="auto" w:fill="FFFFFF"/>
          <w:lang w:val="en-US"/>
        </w:rPr>
        <w:t>,</w:t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begin"/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instrText xml:space="preserve"> ADDIN EN.CITE &lt;EndNote&gt;&lt;Cite&gt;&lt;Author&gt;Association&lt;/Author&gt;&lt;Year&gt;2013&lt;/Year&gt;&lt;RecNum&gt;4415&lt;/RecNum&gt;&lt;DisplayText&gt;(2)&lt;/DisplayText&gt;&lt;record&gt;&lt;rec-number&gt;4415&lt;/rec-number&gt;&lt;foreign-keys&gt;&lt;key app="EN" db-id="rzaxfperr0tt9jeeweuxewaba5x5s090vffv" timestamp="1528380712"&gt;4415&lt;/key&gt;&lt;/foreign-keys&gt;&lt;ref-type name="Book"&gt;6&lt;/ref-type&gt;&lt;contributors&gt;&lt;authors&gt;&lt;author&gt;American Psychiatric Association&lt;/author&gt;&lt;/authors&gt;&lt;/contributors&gt;&lt;titles&gt;&lt;title&gt;&lt;style face="normal" font="IDIGB L+ Adv O Ta 20b 42a 7" size="100%"&gt;Diagnostic and Statistical Manual of Mental Disorders: DSM-5.&lt;/style&gt;&lt;/title&gt;&lt;/titles&gt;&lt;edition&gt;&lt;style face="normal" font="IDIGB L+ Adv O Ta 20b 42a 7" size="100%"&gt;5th ed.&lt;/style&gt;&lt;/edition&gt;&lt;reprint-edition&gt;Not in File&lt;/reprint-edition&gt;&lt;keywords&gt;&lt;keyword&gt;psychiatric&lt;/keyword&gt;&lt;keyword&gt;association&lt;/keyword&gt;&lt;keyword&gt;diagnostic&lt;/keyword&gt;&lt;keyword&gt;manual&lt;/keyword&gt;&lt;keyword&gt;mental&lt;/keyword&gt;&lt;keyword&gt;Mental Disorders&lt;/keyword&gt;&lt;keyword&gt;mental disorder&lt;/keyword&gt;&lt;keyword&gt;Mental-Disorders&lt;/keyword&gt;&lt;keyword&gt;Disorders&lt;/keyword&gt;&lt;keyword&gt;Diagnostic-and-Statistical-Manual&lt;/keyword&gt;&lt;keyword&gt;statistical&lt;/keyword&gt;&lt;/keywords&gt;&lt;dates&gt;&lt;year&gt;2013&lt;/year&gt;&lt;pub-dates&gt;&lt;date&gt;2013&lt;/date&gt;&lt;/pub-dates&gt;&lt;/dates&gt;&lt;pub-location&gt;&lt;style face="normal" font="IDIGB L+ Adv O Ta 20b 42a 7" size="100%"&gt;Arlington, VA&lt;/style&gt;&lt;/pub-location&gt;&lt;publisher&gt;American Psychiatric Publishing&lt;/publisher&gt;&lt;label&gt;4883&lt;/label&gt;&lt;urls&gt;&lt;/urls&gt;&lt;/record&gt;&lt;/Cite&gt;&lt;/EndNote&gt;</w:instrText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separate"/>
      </w:r>
      <w:r w:rsidR="000652B3" w:rsidRPr="00570372">
        <w:rPr>
          <w:rFonts w:cstheme="minorHAnsi"/>
          <w:noProof/>
          <w:sz w:val="22"/>
          <w:szCs w:val="22"/>
          <w:shd w:val="clear" w:color="auto" w:fill="FFFFFF"/>
          <w:lang w:val="en-US"/>
        </w:rPr>
        <w:t>(2)</w:t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end"/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</w:t>
      </w:r>
      <w:r w:rsidR="002A34FA" w:rsidRPr="00570372">
        <w:rPr>
          <w:rFonts w:cstheme="minorHAnsi"/>
          <w:sz w:val="22"/>
          <w:szCs w:val="22"/>
          <w:shd w:val="clear" w:color="auto" w:fill="FFFFFF"/>
          <w:lang w:val="en-US"/>
        </w:rPr>
        <w:t>t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he main characteristic </w:t>
      </w:r>
      <w:r w:rsidR="008358C3" w:rsidRPr="00570372">
        <w:rPr>
          <w:rFonts w:cstheme="minorHAnsi"/>
          <w:sz w:val="22"/>
          <w:szCs w:val="22"/>
          <w:shd w:val="clear" w:color="auto" w:fill="FFFFFF"/>
          <w:lang w:val="en-US"/>
        </w:rPr>
        <w:t>of which is having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high distress levels in relation to medically explained or unexplained physical symptoms that present a huge individual and societal burden and </w:t>
      </w:r>
      <w:r w:rsidR="00A24FA5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high 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>unmet clinical need.</w:t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begin"/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instrText xml:space="preserve"> ADDIN EN.CITE &lt;EndNote&gt;&lt;Cite&gt;&lt;Author&gt;Voigt&lt;/Author&gt;&lt;Year&gt;2013&lt;/Year&gt;&lt;RecNum&gt;4475&lt;/RecNum&gt;&lt;DisplayText&gt;(3)&lt;/DisplayText&gt;&lt;record&gt;&lt;rec-number&gt;4475&lt;/rec-number&gt;&lt;foreign-keys&gt;&lt;key app="EN" db-id="rzaxfperr0tt9jeeweuxewaba5x5s090vffv" timestamp="1528380712"&gt;4475&lt;/key&gt;&lt;/foreign-keys&gt;&lt;ref-type name="Journal Article"&gt;17&lt;/ref-type&gt;&lt;contributors&gt;&lt;authors&gt;&lt;author&gt;Voigt, K.&lt;/author&gt;&lt;author&gt;Wollburg, E.&lt;/author&gt;&lt;author&gt;Weinmann, N.&lt;/author&gt;&lt;/authors&gt;&lt;/contributors&gt;&lt;titles&gt;&lt;title&gt;Predictive validity and clinical utility of DSM-5 Somatic Symptom Disorder: prospective 1-year follow-up study.&lt;/title&gt;&lt;secondary-title&gt;J Psychosom Res&lt;/secondary-title&gt;&lt;/titles&gt;&lt;periodical&gt;&lt;full-title&gt;J Psychosom Res&lt;/full-title&gt;&lt;/periodical&gt;&lt;pages&gt;358-361&lt;/pages&gt;&lt;volume&gt;75&lt;/volume&gt;&lt;reprint-edition&gt;Not in File&lt;/reprint-edition&gt;&lt;keywords&gt;&lt;keyword&gt;psychische&lt;/keyword&gt;&lt;keyword&gt;klachten&lt;/keyword&gt;&lt;keyword&gt;Angst&lt;/keyword&gt;&lt;keyword&gt;gedrag&lt;/keyword&gt;&lt;keyword&gt;Lichamelijke klachten&lt;/keyword&gt;&lt;keyword&gt;klinische&lt;/keyword&gt;&lt;keyword&gt;e&lt;/keyword&gt;&lt;keyword&gt;validity&lt;/keyword&gt;&lt;keyword&gt;symptom&lt;/keyword&gt;&lt;keyword&gt;Follow up&lt;/keyword&gt;&lt;keyword&gt;Follow-Up Studies&lt;/keyword&gt;&lt;keyword&gt;Followup Studies&lt;/keyword&gt;&lt;/keywords&gt;&lt;dates&gt;&lt;year&gt;2013&lt;/year&gt;&lt;pub-dates&gt;&lt;date&gt;2013&lt;/date&gt;&lt;/pub-dates&gt;&lt;/dates&gt;&lt;label&gt;4961&lt;/label&gt;&lt;urls&gt;&lt;related-urls&gt;&lt;url&gt;Medlinedoi:10.1016/j.jpsychores.2013.08.017&lt;/url&gt;&lt;/related-urls&gt;&lt;/urls&gt;&lt;/record&gt;&lt;/Cite&gt;&lt;/EndNote&gt;</w:instrText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separate"/>
      </w:r>
      <w:r w:rsidR="000652B3" w:rsidRPr="00570372">
        <w:rPr>
          <w:rFonts w:cstheme="minorHAnsi"/>
          <w:noProof/>
          <w:sz w:val="22"/>
          <w:szCs w:val="22"/>
          <w:shd w:val="clear" w:color="auto" w:fill="FFFFFF"/>
          <w:lang w:val="en-US"/>
        </w:rPr>
        <w:t>(3)</w:t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end"/>
      </w:r>
    </w:p>
    <w:p w14:paraId="0263E890" w14:textId="77777777" w:rsidR="00570372" w:rsidRPr="00570372" w:rsidRDefault="00570372" w:rsidP="00570372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  <w:lang w:val="en-US"/>
        </w:rPr>
      </w:pPr>
    </w:p>
    <w:p w14:paraId="034BE5FF" w14:textId="4DDD8273" w:rsidR="00924661" w:rsidRDefault="00924661" w:rsidP="00570372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  <w:lang w:val="en-US"/>
        </w:rPr>
      </w:pPr>
      <w:r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Of particular interest </w:t>
      </w:r>
      <w:r w:rsidR="0045343D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for the domain of psychosomatic psychiatry </w:t>
      </w:r>
      <w:r w:rsidRPr="00570372">
        <w:rPr>
          <w:rFonts w:cstheme="minorHAnsi"/>
          <w:sz w:val="22"/>
          <w:szCs w:val="22"/>
          <w:shd w:val="clear" w:color="auto" w:fill="FFFFFF"/>
          <w:lang w:val="en-US"/>
        </w:rPr>
        <w:t>is the fact that the wide body of knowledge emanating from basic neuroscientific research did not change clinical practice for patients with mental disorders.</w:t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begin">
          <w:fldData xml:space="preserve">PEVuZE5vdGU+PENpdGU+PEF1dGhvcj5XeWtlczwvQXV0aG9yPjxZZWFyPjIwMTU8L1llYXI+PFJl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</w:fldData>
        </w:fldChar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instrText xml:space="preserve"> ADDIN EN.CITE </w:instrText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begin">
          <w:fldData xml:space="preserve">PEVuZE5vdGU+PENpdGU+PEF1dGhvcj5XeWtlczwvQXV0aG9yPjxZZWFyPjIwMTU8L1llYXI+PFJl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</w:fldData>
        </w:fldChar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instrText xml:space="preserve"> ADDIN EN.CITE.DATA </w:instrText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end"/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separate"/>
      </w:r>
      <w:r w:rsidR="000652B3" w:rsidRPr="00570372">
        <w:rPr>
          <w:rFonts w:cstheme="minorHAnsi"/>
          <w:noProof/>
          <w:sz w:val="22"/>
          <w:szCs w:val="22"/>
          <w:shd w:val="clear" w:color="auto" w:fill="FFFFFF"/>
          <w:lang w:val="en-US"/>
        </w:rPr>
        <w:t>(4)</w:t>
      </w:r>
      <w:r w:rsidR="000652B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end"/>
      </w:r>
      <w:r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Also, it did not contribute to bridging the </w:t>
      </w:r>
      <w:r w:rsidRPr="00570372">
        <w:rPr>
          <w:rFonts w:cstheme="minorHAnsi"/>
          <w:i/>
          <w:iCs/>
          <w:sz w:val="22"/>
          <w:szCs w:val="22"/>
          <w:shd w:val="clear" w:color="auto" w:fill="FFFFFF"/>
          <w:lang w:val="en-US"/>
        </w:rPr>
        <w:t>subjectivity gap</w:t>
      </w:r>
      <w:r w:rsidRPr="00570372">
        <w:rPr>
          <w:rFonts w:cstheme="minorHAnsi"/>
          <w:sz w:val="22"/>
          <w:szCs w:val="22"/>
          <w:shd w:val="clear" w:color="auto" w:fill="FFFFFF"/>
          <w:lang w:val="en-US"/>
        </w:rPr>
        <w:t>, that is, the gap between observations in basic science such as imaging studies, and the subjective patient experience.</w:t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begin"/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instrText xml:space="preserve"> ADDIN EN.CITE &lt;EndNote&gt;&lt;Cite&gt;&lt;Author&gt;Van der Feltz-Cornelis&lt;/Author&gt;&lt;Year&gt;2014&lt;/Year&gt;&lt;RecNum&gt;4420&lt;/RecNum&gt;&lt;DisplayText&gt;(5)&lt;/DisplayText&gt;&lt;record&gt;&lt;rec-number&gt;4420&lt;/rec-number&gt;&lt;foreign-keys&gt;&lt;key app="EN" db-id="rzaxfperr0tt9jeeweuxewaba5x5s090vffv" timestamp="1528380712"&gt;4420&lt;/key&gt;&lt;/foreign-keys&gt;&lt;ref-type name="Journal Article"&gt;17&lt;/ref-type&gt;&lt;contributors&gt;&lt;authors&gt;&lt;author&gt;Van der Feltz-Cornelis, C.M.&lt;/author&gt;&lt;author&gt;van Os, J.&lt;/author&gt;&lt;author&gt;Knappe, S.&lt;/author&gt;&lt;author&gt;Schumann, G.&lt;/author&gt;&lt;author&gt;Vieta, E.&lt;/author&gt;&lt;author&gt;Wittchen, H.U.&lt;/author&gt;&lt;author&gt;Lewis, S.W.&lt;/author&gt;&lt;author&gt;Elfeddali, I.&lt;/author&gt;&lt;author&gt;Wahlbeck, K.&lt;/author&gt;&lt;author&gt;Linszen, D.&lt;/author&gt;&lt;author&gt;Obradors-Tarragó, C.&lt;/author&gt;&lt;author&gt;Haro, J.M.&lt;/author&gt;&lt;/authors&gt;&lt;/contributors&gt;&lt;titles&gt;&lt;title&gt;Towards Horizon 2020: challenges and advances for clinical mental health research - outcome of an expert survey.&lt;/title&gt;&lt;secondary-title&gt;Neuropsychiatr Dis Treat&lt;/secondary-title&gt;&lt;/titles&gt;&lt;periodical&gt;&lt;full-title&gt;Neuropsychiatr Dis Treat&lt;/full-title&gt;&lt;/periodical&gt;&lt;pages&gt;1057-1068&lt;/pages&gt;&lt;volume&gt;10&lt;/volume&gt;&lt;reprint-edition&gt;Not in File&lt;/reprint-edition&gt;&lt;keywords&gt;&lt;keyword&gt;Van der Feltz-Cornelis&lt;/keyword&gt;&lt;keyword&gt;e&lt;/keyword&gt;&lt;keyword&gt;i&lt;/keyword&gt;&lt;keyword&gt;D&lt;/keyword&gt;&lt;keyword&gt;challenge&lt;/keyword&gt;&lt;keyword&gt;mental&lt;/keyword&gt;&lt;keyword&gt;mental health&lt;/keyword&gt;&lt;keyword&gt;Mental-Health&lt;/keyword&gt;&lt;keyword&gt;health&lt;/keyword&gt;&lt;keyword&gt;Research&lt;/keyword&gt;&lt;keyword&gt;Pubmed&lt;/keyword&gt;&lt;/keywords&gt;&lt;dates&gt;&lt;year&gt;2014&lt;/year&gt;&lt;pub-dates&gt;&lt;date&gt;6/27/2014&lt;/date&gt;&lt;/pub-dates&gt;&lt;/dates&gt;&lt;label&gt;4903&lt;/label&gt;&lt;urls&gt;&lt;related-urls&gt;&lt;url&gt;doi: 10.2147/NDT.S59958. eCollection 2014.&lt;/url&gt;&lt;/related-urls&gt;&lt;/urls&gt;&lt;/record&gt;&lt;/Cite&gt;&lt;/EndNote&gt;</w:instrText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separate"/>
      </w:r>
      <w:r w:rsidR="00A028A3" w:rsidRPr="00570372">
        <w:rPr>
          <w:rFonts w:cstheme="minorHAnsi"/>
          <w:noProof/>
          <w:sz w:val="22"/>
          <w:szCs w:val="22"/>
          <w:shd w:val="clear" w:color="auto" w:fill="FFFFFF"/>
          <w:lang w:val="en-US"/>
        </w:rPr>
        <w:t>(5)</w:t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end"/>
      </w:r>
      <w:r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</w:t>
      </w:r>
      <w:r w:rsidR="002A34FA" w:rsidRPr="00570372">
        <w:rPr>
          <w:rFonts w:cstheme="minorHAnsi"/>
          <w:sz w:val="22"/>
          <w:szCs w:val="22"/>
          <w:shd w:val="clear" w:color="auto" w:fill="FFFFFF"/>
          <w:lang w:val="en-US"/>
        </w:rPr>
        <w:t>This has been signposted as a major challenge that researchers and clinicians should address, both by the ROAMER consortium in the context of setting a European research agenda for mental health research in the EU funded Horizon 2020 program,</w:t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begin"/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instrText xml:space="preserve"> ADDIN EN.CITE &lt;EndNote&gt;&lt;Cite&gt;&lt;Author&gt;Elfeddali&lt;/Author&gt;&lt;Year&gt;2014&lt;/Year&gt;&lt;RecNum&gt;4419&lt;/RecNum&gt;&lt;DisplayText&gt;(6)&lt;/DisplayText&gt;&lt;record&gt;&lt;rec-number&gt;4419&lt;/rec-number&gt;&lt;foreign-keys&gt;&lt;key app="EN" db-id="rzaxfperr0tt9jeeweuxewaba5x5s090vffv" timestamp="1528380712"&gt;4419&lt;/key&gt;&lt;/foreign-keys&gt;&lt;ref-type name="Journal Article"&gt;17&lt;/ref-type&gt;&lt;contributors&gt;&lt;authors&gt;&lt;author&gt;Elfeddali, I.&lt;/author&gt;&lt;author&gt;Van der Feltz-Cornelis, C.M.&lt;/author&gt;&lt;author&gt;van Os, J.&lt;/author&gt;&lt;author&gt;Knappe, S.&lt;/author&gt;&lt;author&gt;Vieta, E.&lt;/author&gt;&lt;author&gt;Wittchen, H.U.&lt;/author&gt;&lt;author&gt;Obradors-Tarragó, C.&lt;/author&gt;&lt;author&gt;Haro, J.M.&lt;/author&gt;&lt;/authors&gt;&lt;/contributors&gt;&lt;titles&gt;&lt;title&gt;&lt;style face="normal" font="Calibri" size="100%"&gt;Horizon 2020 priorities in clinical mental health research: results of a consensus-based ROAMER expert survey.&lt;/style&gt;&lt;/title&gt;&lt;secondary-title&gt;International journal of environmental research and public health&lt;/secondary-title&gt;&lt;/titles&gt;&lt;periodical&gt;&lt;full-title&gt;International journal of environmental research and public health&lt;/full-title&gt;&lt;/periodical&gt;&lt;pages&gt;10915-10939&lt;/pages&gt;&lt;volume&gt;11&lt;/volume&gt;&lt;number&gt;10&lt;/number&gt;&lt;reprint-edition&gt;Not in File&lt;/reprint-edition&gt;&lt;keywords&gt;&lt;keyword&gt;i&lt;/keyword&gt;&lt;keyword&gt;Van der Feltz-Cornelis&lt;/keyword&gt;&lt;keyword&gt;e&lt;/keyword&gt;&lt;keyword&gt;mental&lt;/keyword&gt;&lt;keyword&gt;mental health&lt;/keyword&gt;&lt;keyword&gt;Mental-Health&lt;/keyword&gt;&lt;keyword&gt;health&lt;/keyword&gt;&lt;keyword&gt;Research&lt;/keyword&gt;&lt;keyword&gt;public health&lt;/keyword&gt;&lt;keyword&gt;Pubmed&lt;/keyword&gt;&lt;/keywords&gt;&lt;dates&gt;&lt;year&gt;2014&lt;/year&gt;&lt;pub-dates&gt;&lt;date&gt;10/21/2014&lt;/date&gt;&lt;/pub-dates&gt;&lt;/dates&gt;&lt;label&gt;4902&lt;/label&gt;&lt;urls&gt;&lt;related-urls&gt;&lt;url&gt;doi: 10.3390/ijerph111010915&lt;/url&gt;&lt;/related-urls&gt;&lt;/urls&gt;&lt;/record&gt;&lt;/Cite&gt;&lt;/EndNote&gt;</w:instrText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separate"/>
      </w:r>
      <w:r w:rsidR="00A028A3" w:rsidRPr="00570372">
        <w:rPr>
          <w:rFonts w:cstheme="minorHAnsi"/>
          <w:noProof/>
          <w:sz w:val="22"/>
          <w:szCs w:val="22"/>
          <w:shd w:val="clear" w:color="auto" w:fill="FFFFFF"/>
          <w:lang w:val="en-US"/>
        </w:rPr>
        <w:t>(6)</w:t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end"/>
      </w:r>
      <w:r w:rsidR="002A34FA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and by an expert-led Delphi study identifying the main research priorities in the domain of SSRD, Bodily Distress Disorders, and </w:t>
      </w:r>
      <w:r w:rsidR="00933F08" w:rsidRPr="00570372">
        <w:rPr>
          <w:rFonts w:cstheme="minorHAnsi"/>
          <w:sz w:val="22"/>
          <w:szCs w:val="22"/>
          <w:shd w:val="clear" w:color="auto" w:fill="FFFFFF"/>
          <w:lang w:val="en-US"/>
        </w:rPr>
        <w:t>F</w:t>
      </w:r>
      <w:r w:rsidR="002A34FA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unctional </w:t>
      </w:r>
      <w:r w:rsidR="00933F08" w:rsidRPr="00570372">
        <w:rPr>
          <w:rFonts w:cstheme="minorHAnsi"/>
          <w:sz w:val="22"/>
          <w:szCs w:val="22"/>
          <w:shd w:val="clear" w:color="auto" w:fill="FFFFFF"/>
          <w:lang w:val="en-US"/>
        </w:rPr>
        <w:t>D</w:t>
      </w:r>
      <w:r w:rsidR="002A34FA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isorders, </w:t>
      </w:r>
      <w:r w:rsidR="00933F08" w:rsidRPr="00570372">
        <w:rPr>
          <w:rFonts w:cstheme="minorHAnsi"/>
          <w:sz w:val="22"/>
          <w:szCs w:val="22"/>
          <w:shd w:val="clear" w:color="auto" w:fill="FFFFFF"/>
          <w:lang w:val="en-US"/>
        </w:rPr>
        <w:t>that was published on behalf or the European Association of Psychosomatic Medicine.</w:t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begin"/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instrText xml:space="preserve"> ADDIN EN.CITE &lt;EndNote&gt;&lt;Cite&gt;&lt;Author&gt;van der Feltz-Cornelis CM&lt;/Author&gt;&lt;Year&gt;2018&lt;/Year&gt;&lt;RecNum&gt;4787&lt;/RecNum&gt;&lt;DisplayText&gt;(7)&lt;/DisplayText&gt;&lt;record&gt;&lt;rec-number&gt;4787&lt;/rec-number&gt;&lt;foreign-keys&gt;&lt;key app="EN" db-id="rzaxfperr0tt9jeeweuxewaba5x5s090vffv" timestamp="1569503597"&gt;4787&lt;/key&gt;&lt;/foreign-keys&gt;&lt;ref-type name="Journal Article"&gt;17&lt;/ref-type&gt;&lt;contributors&gt;&lt;authors&gt;&lt;author&gt;van der Feltz-Cornelis CM, Elfeddali I, Werneke U, Malt UF, Van den Bergh O, Schaefert R, Kop WJ, Lobo A, Sharpe M, Söllner W, Löwe B.    &lt;/author&gt;&lt;/authors&gt;&lt;/contributors&gt;&lt;titles&gt;&lt;title&gt;A European Research Agenda for Somatic Symptom Disorders, Bodily Distress Disorders, and Functional Disorders: Results of an Estimate-Talk-Estimate Delphi Expert Study.&lt;/title&gt;&lt;secondary-title&gt;Front Psychiatry.&lt;/secondary-title&gt;&lt;/titles&gt;&lt;periodical&gt;&lt;full-title&gt;Front Psychiatry.&lt;/full-title&gt;&lt;/periodical&gt;&lt;pages&gt;151.&lt;/pages&gt;&lt;volume&gt;14&lt;/volume&gt;&lt;number&gt;9&lt;/number&gt;&lt;dates&gt;&lt;year&gt;2018&lt;/year&gt;&lt;/dates&gt;&lt;urls&gt;&lt;/urls&gt;&lt;custom2&gt;PMC5961475.&lt;/custom2&gt;&lt;electronic-resource-num&gt;doi: 10.3389/fpsyt.2018.00151. &lt;/electronic-resource-num&gt;&lt;/record&gt;&lt;/Cite&gt;&lt;/EndNote&gt;</w:instrText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separate"/>
      </w:r>
      <w:r w:rsidR="00A028A3" w:rsidRPr="00570372">
        <w:rPr>
          <w:rFonts w:cstheme="minorHAnsi"/>
          <w:noProof/>
          <w:sz w:val="22"/>
          <w:szCs w:val="22"/>
          <w:shd w:val="clear" w:color="auto" w:fill="FFFFFF"/>
          <w:lang w:val="en-US"/>
        </w:rPr>
        <w:t>(7)</w:t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fldChar w:fldCharType="end"/>
      </w:r>
      <w:r w:rsidR="00933F08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Currently, work to set up an EAPM infrastructure to work </w:t>
      </w:r>
      <w:r w:rsidR="00A028A3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together </w:t>
      </w:r>
      <w:r w:rsidR="00933F08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on this research agenda is ongoing. </w:t>
      </w:r>
      <w:r w:rsidR="002A34FA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</w:t>
      </w:r>
    </w:p>
    <w:p w14:paraId="45E26114" w14:textId="77777777" w:rsidR="00570372" w:rsidRPr="00570372" w:rsidRDefault="00570372" w:rsidP="00570372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  <w:lang w:val="en-US"/>
        </w:rPr>
      </w:pPr>
    </w:p>
    <w:p w14:paraId="11C313C6" w14:textId="47EC355D" w:rsidR="00924661" w:rsidRDefault="00570372" w:rsidP="00570372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  <w:lang w:val="en-US"/>
        </w:rPr>
      </w:pPr>
      <w:r>
        <w:rPr>
          <w:rFonts w:cstheme="minorHAnsi"/>
          <w:sz w:val="22"/>
          <w:szCs w:val="22"/>
          <w:shd w:val="clear" w:color="auto" w:fill="FFFFFF"/>
          <w:lang w:val="en-US"/>
        </w:rPr>
        <w:t>P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>sychosomatic psychiatry can help bridging those gaps. On the one hand by contributing to the much needed exchange between basic and clinical research. Such t</w:t>
      </w:r>
      <w:r w:rsidR="00924661" w:rsidRPr="00570372">
        <w:rPr>
          <w:rFonts w:cstheme="minorHAnsi"/>
          <w:sz w:val="22"/>
          <w:szCs w:val="22"/>
          <w:lang w:val="en-US"/>
        </w:rPr>
        <w:t xml:space="preserve">ranslational research should link the medical discipline and psychiatry closely with basic sciences in order to find innovative solutions for clinical questions </w:t>
      </w:r>
      <w:r w:rsidR="008E46C3" w:rsidRPr="00570372">
        <w:rPr>
          <w:rFonts w:cstheme="minorHAnsi"/>
          <w:sz w:val="22"/>
          <w:szCs w:val="22"/>
          <w:lang w:val="en-US"/>
        </w:rPr>
        <w:t xml:space="preserve">and for developing </w:t>
      </w:r>
      <w:r w:rsidRPr="00570372">
        <w:rPr>
          <w:rFonts w:cstheme="minorHAnsi"/>
          <w:sz w:val="22"/>
          <w:szCs w:val="22"/>
          <w:lang w:val="en-US"/>
        </w:rPr>
        <w:t>personalized</w:t>
      </w:r>
      <w:r w:rsidR="00924661" w:rsidRPr="00570372">
        <w:rPr>
          <w:rFonts w:cstheme="minorHAnsi"/>
          <w:sz w:val="22"/>
          <w:szCs w:val="22"/>
          <w:lang w:val="en-US"/>
        </w:rPr>
        <w:t xml:space="preserve"> treatments. On the other hand, it should link basic science research with subjective patients’ experiences in clinical settings as 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the patient perspective is of particular importance to this domain. </w:t>
      </w:r>
    </w:p>
    <w:p w14:paraId="4BC813EA" w14:textId="77777777" w:rsidR="00570372" w:rsidRPr="00570372" w:rsidRDefault="00570372" w:rsidP="00570372">
      <w:pPr>
        <w:spacing w:line="360" w:lineRule="auto"/>
        <w:jc w:val="both"/>
        <w:rPr>
          <w:rFonts w:cstheme="minorHAnsi"/>
          <w:sz w:val="22"/>
          <w:szCs w:val="22"/>
          <w:shd w:val="clear" w:color="auto" w:fill="FFFFFF"/>
          <w:lang w:val="en-US"/>
        </w:rPr>
      </w:pPr>
    </w:p>
    <w:p w14:paraId="03DA45E3" w14:textId="6BDE349F" w:rsidR="00924661" w:rsidRPr="00570372" w:rsidRDefault="00570372" w:rsidP="00570372">
      <w:pPr>
        <w:spacing w:line="360" w:lineRule="auto"/>
        <w:jc w:val="both"/>
        <w:rPr>
          <w:rFonts w:cstheme="minorHAnsi"/>
          <w:sz w:val="22"/>
          <w:szCs w:val="22"/>
          <w:lang w:val="en-US"/>
        </w:rPr>
      </w:pPr>
      <w:r>
        <w:rPr>
          <w:rFonts w:cstheme="minorHAnsi"/>
          <w:sz w:val="22"/>
          <w:szCs w:val="22"/>
          <w:shd w:val="clear" w:color="auto" w:fill="FFFFFF"/>
          <w:lang w:val="en-US"/>
        </w:rPr>
        <w:lastRenderedPageBreak/>
        <w:t>S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>ubmissions to this newly launched section of psychosomatic psychiatry</w:t>
      </w:r>
      <w:r>
        <w:rPr>
          <w:rFonts w:cstheme="minorHAnsi"/>
          <w:sz w:val="22"/>
          <w:szCs w:val="22"/>
          <w:shd w:val="clear" w:color="auto" w:fill="FFFFFF"/>
          <w:lang w:val="en-US"/>
        </w:rPr>
        <w:t xml:space="preserve"> are welcomed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. All contributions from </w:t>
      </w:r>
      <w:r w:rsidR="003D1BDB" w:rsidRPr="00570372">
        <w:rPr>
          <w:rFonts w:cstheme="minorHAnsi"/>
          <w:sz w:val="22"/>
          <w:szCs w:val="22"/>
          <w:shd w:val="clear" w:color="auto" w:fill="FFFFFF"/>
          <w:lang w:val="en-US"/>
        </w:rPr>
        <w:t>a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European perspective, but also studies with a national or more global approach are welcome. Translation as described above</w:t>
      </w:r>
      <w:r w:rsidR="00A24FA5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, aiming at the understanding of underlying pathogenic mechanisms 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and the potential application </w:t>
      </w:r>
      <w:r w:rsidR="00A24FA5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of new knowledge 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to clinical </w:t>
      </w:r>
      <w:r w:rsidR="00A24FA5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treatment, </w:t>
      </w:r>
      <w:r w:rsidRPr="00570372">
        <w:rPr>
          <w:rFonts w:cstheme="minorHAnsi"/>
          <w:sz w:val="22"/>
          <w:szCs w:val="22"/>
          <w:shd w:val="clear" w:color="auto" w:fill="FFFFFF"/>
          <w:lang w:val="en-US"/>
        </w:rPr>
        <w:t>personalization</w:t>
      </w:r>
      <w:r w:rsidR="00A24FA5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and integration of 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care, disease prevention or healthcare policy </w:t>
      </w:r>
      <w:r w:rsidR="009B2677" w:rsidRPr="00570372">
        <w:rPr>
          <w:rFonts w:cstheme="minorHAnsi"/>
          <w:sz w:val="22"/>
          <w:szCs w:val="22"/>
          <w:shd w:val="clear" w:color="auto" w:fill="FFFFFF"/>
          <w:lang w:val="en-US"/>
        </w:rPr>
        <w:t>are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</w:t>
      </w:r>
      <w:r w:rsidR="009B2677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of interest for 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this special </w:t>
      </w:r>
      <w:r>
        <w:rPr>
          <w:rFonts w:cstheme="minorHAnsi"/>
          <w:sz w:val="22"/>
          <w:szCs w:val="22"/>
          <w:shd w:val="clear" w:color="auto" w:fill="FFFFFF"/>
          <w:lang w:val="en-US"/>
        </w:rPr>
        <w:t>s</w:t>
      </w:r>
      <w:r w:rsidR="003D1BDB" w:rsidRPr="00570372">
        <w:rPr>
          <w:rFonts w:cstheme="minorHAnsi"/>
          <w:sz w:val="22"/>
          <w:szCs w:val="22"/>
          <w:shd w:val="clear" w:color="auto" w:fill="FFFFFF"/>
          <w:lang w:val="en-US"/>
        </w:rPr>
        <w:t>ection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. </w:t>
      </w:r>
      <w:r>
        <w:rPr>
          <w:rFonts w:cstheme="minorHAnsi"/>
          <w:sz w:val="22"/>
          <w:szCs w:val="22"/>
          <w:shd w:val="clear" w:color="auto" w:fill="FFFFFF"/>
          <w:lang w:val="en-US"/>
        </w:rPr>
        <w:t xml:space="preserve">This may concern </w:t>
      </w:r>
      <w:r w:rsidR="00924661" w:rsidRPr="00570372">
        <w:rPr>
          <w:rFonts w:eastAsia="Times New Roman" w:cstheme="minorHAnsi"/>
          <w:sz w:val="22"/>
          <w:szCs w:val="22"/>
          <w:lang w:val="en-US" w:eastAsia="en-GB"/>
        </w:rPr>
        <w:t>contributions with observational data papers, Randomized Clinical Trials, i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>mplementation studies</w:t>
      </w:r>
      <w:r>
        <w:rPr>
          <w:rFonts w:cstheme="minorHAnsi"/>
          <w:sz w:val="22"/>
          <w:szCs w:val="22"/>
          <w:shd w:val="clear" w:color="auto" w:fill="FFFFFF"/>
          <w:lang w:val="en-US"/>
        </w:rPr>
        <w:t>,</w:t>
      </w:r>
      <w:r w:rsidR="00924661" w:rsidRPr="00570372">
        <w:rPr>
          <w:rFonts w:cstheme="minorHAnsi"/>
          <w:sz w:val="22"/>
          <w:szCs w:val="22"/>
          <w:shd w:val="clear" w:color="auto" w:fill="FFFFFF"/>
          <w:lang w:val="en-US"/>
        </w:rPr>
        <w:t xml:space="preserve"> </w:t>
      </w:r>
      <w:r w:rsidR="00924661" w:rsidRPr="00570372">
        <w:rPr>
          <w:rFonts w:eastAsia="Times New Roman" w:cstheme="minorHAnsi"/>
          <w:sz w:val="22"/>
          <w:szCs w:val="22"/>
          <w:lang w:val="en-US" w:eastAsia="en-GB"/>
        </w:rPr>
        <w:t>and narrative as well as systematic review articles</w:t>
      </w:r>
      <w:r w:rsidR="009B2677" w:rsidRPr="00570372">
        <w:rPr>
          <w:rFonts w:eastAsia="Times New Roman" w:cstheme="minorHAnsi"/>
          <w:sz w:val="22"/>
          <w:szCs w:val="22"/>
          <w:lang w:val="en-US" w:eastAsia="en-GB"/>
        </w:rPr>
        <w:t xml:space="preserve">. The research can involve </w:t>
      </w:r>
      <w:r w:rsidR="008D4B2A" w:rsidRPr="00570372">
        <w:rPr>
          <w:rFonts w:eastAsia="Times New Roman" w:cstheme="minorHAnsi"/>
          <w:sz w:val="22"/>
          <w:szCs w:val="22"/>
          <w:lang w:val="en-US" w:eastAsia="en-GB"/>
        </w:rPr>
        <w:t xml:space="preserve">the primary care setting, the general hospital setting, the psychotherapeutic setting, </w:t>
      </w:r>
      <w:r>
        <w:rPr>
          <w:rFonts w:eastAsia="Times New Roman" w:cstheme="minorHAnsi"/>
          <w:sz w:val="22"/>
          <w:szCs w:val="22"/>
          <w:lang w:val="en-US" w:eastAsia="en-GB"/>
        </w:rPr>
        <w:t xml:space="preserve">the psychosomatic medicine setting, </w:t>
      </w:r>
      <w:r w:rsidR="008D4B2A" w:rsidRPr="00570372">
        <w:rPr>
          <w:rFonts w:eastAsia="Times New Roman" w:cstheme="minorHAnsi"/>
          <w:sz w:val="22"/>
          <w:szCs w:val="22"/>
          <w:lang w:val="en-US" w:eastAsia="en-GB"/>
        </w:rPr>
        <w:t xml:space="preserve">specialty mental health care and </w:t>
      </w:r>
      <w:r w:rsidR="00A24FA5" w:rsidRPr="00570372">
        <w:rPr>
          <w:rFonts w:cstheme="minorHAnsi"/>
          <w:sz w:val="22"/>
          <w:szCs w:val="22"/>
          <w:lang w:val="en-US"/>
        </w:rPr>
        <w:t>consultation liaison psychiatry</w:t>
      </w:r>
      <w:r w:rsidR="008D4B2A" w:rsidRPr="00570372">
        <w:rPr>
          <w:rFonts w:cstheme="minorHAnsi"/>
          <w:sz w:val="22"/>
          <w:szCs w:val="22"/>
          <w:lang w:val="en-US"/>
        </w:rPr>
        <w:t>.</w:t>
      </w:r>
      <w:r w:rsidR="00A24FA5" w:rsidRPr="00570372">
        <w:rPr>
          <w:rFonts w:cstheme="minorHAnsi"/>
          <w:sz w:val="22"/>
          <w:szCs w:val="22"/>
          <w:lang w:val="en-US"/>
        </w:rPr>
        <w:t xml:space="preserve"> </w:t>
      </w:r>
      <w:r w:rsidR="009601AE">
        <w:rPr>
          <w:rFonts w:cstheme="minorHAnsi"/>
          <w:sz w:val="22"/>
          <w:szCs w:val="22"/>
          <w:lang w:val="en-US"/>
        </w:rPr>
        <w:t>H</w:t>
      </w:r>
      <w:r w:rsidR="00933F08" w:rsidRPr="00570372">
        <w:rPr>
          <w:rFonts w:cstheme="minorHAnsi"/>
          <w:sz w:val="22"/>
          <w:szCs w:val="22"/>
          <w:lang w:val="en-US"/>
        </w:rPr>
        <w:t>ope</w:t>
      </w:r>
      <w:r w:rsidR="009601AE">
        <w:rPr>
          <w:rFonts w:cstheme="minorHAnsi"/>
          <w:sz w:val="22"/>
          <w:szCs w:val="22"/>
          <w:lang w:val="en-US"/>
        </w:rPr>
        <w:t>fully,</w:t>
      </w:r>
      <w:r w:rsidR="00933F08" w:rsidRPr="00570372">
        <w:rPr>
          <w:rFonts w:cstheme="minorHAnsi"/>
          <w:sz w:val="22"/>
          <w:szCs w:val="22"/>
          <w:lang w:val="en-US"/>
        </w:rPr>
        <w:t xml:space="preserve"> this special section will further the research priorities that we</w:t>
      </w:r>
      <w:r w:rsidR="009601AE">
        <w:rPr>
          <w:rFonts w:cstheme="minorHAnsi"/>
          <w:sz w:val="22"/>
          <w:szCs w:val="22"/>
          <w:lang w:val="en-US"/>
        </w:rPr>
        <w:t>re</w:t>
      </w:r>
      <w:r w:rsidR="00933F08" w:rsidRPr="00570372">
        <w:rPr>
          <w:rFonts w:cstheme="minorHAnsi"/>
          <w:sz w:val="22"/>
          <w:szCs w:val="22"/>
          <w:lang w:val="en-US"/>
        </w:rPr>
        <w:t xml:space="preserve"> identified</w:t>
      </w:r>
      <w:r w:rsidR="009601AE">
        <w:rPr>
          <w:rFonts w:cstheme="minorHAnsi"/>
          <w:sz w:val="22"/>
          <w:szCs w:val="22"/>
          <w:lang w:val="en-US"/>
        </w:rPr>
        <w:t xml:space="preserve">, with your </w:t>
      </w:r>
      <w:r w:rsidR="00933F08" w:rsidRPr="00570372">
        <w:rPr>
          <w:rFonts w:cstheme="minorHAnsi"/>
          <w:sz w:val="22"/>
          <w:szCs w:val="22"/>
          <w:lang w:val="en-US"/>
        </w:rPr>
        <w:t>contribut</w:t>
      </w:r>
      <w:r w:rsidR="009601AE">
        <w:rPr>
          <w:rFonts w:cstheme="minorHAnsi"/>
          <w:sz w:val="22"/>
          <w:szCs w:val="22"/>
          <w:lang w:val="en-US"/>
        </w:rPr>
        <w:t>ion</w:t>
      </w:r>
      <w:r w:rsidR="00933F08" w:rsidRPr="00570372">
        <w:rPr>
          <w:rFonts w:cstheme="minorHAnsi"/>
          <w:sz w:val="22"/>
          <w:szCs w:val="22"/>
          <w:lang w:val="en-US"/>
        </w:rPr>
        <w:t>.</w:t>
      </w:r>
    </w:p>
    <w:p w14:paraId="35A21628" w14:textId="77777777" w:rsidR="00933F08" w:rsidRPr="00570372" w:rsidRDefault="00933F08" w:rsidP="00570372">
      <w:pPr>
        <w:spacing w:line="360" w:lineRule="auto"/>
        <w:jc w:val="both"/>
        <w:rPr>
          <w:rFonts w:cstheme="minorHAnsi"/>
          <w:sz w:val="22"/>
          <w:szCs w:val="22"/>
          <w:lang w:val="en-US"/>
        </w:rPr>
      </w:pPr>
    </w:p>
    <w:p w14:paraId="67B7CD5C" w14:textId="00C6092E" w:rsidR="00924661" w:rsidRPr="00570372" w:rsidRDefault="00924661" w:rsidP="00570372">
      <w:pPr>
        <w:spacing w:line="360" w:lineRule="auto"/>
        <w:jc w:val="both"/>
        <w:rPr>
          <w:rFonts w:eastAsia="Times New Roman" w:cstheme="minorHAnsi"/>
          <w:sz w:val="22"/>
          <w:szCs w:val="22"/>
          <w:lang w:val="en-US" w:eastAsia="en-GB"/>
        </w:rPr>
      </w:pPr>
      <w:r w:rsidRPr="00570372">
        <w:rPr>
          <w:rFonts w:eastAsia="Times New Roman" w:cstheme="minorHAnsi"/>
          <w:b/>
          <w:bCs/>
          <w:sz w:val="22"/>
          <w:szCs w:val="22"/>
          <w:lang w:val="en-US" w:eastAsia="en-GB"/>
        </w:rPr>
        <w:t>Keywords</w:t>
      </w:r>
      <w:r w:rsidRPr="00570372">
        <w:rPr>
          <w:rFonts w:eastAsia="Times New Roman" w:cstheme="minorHAnsi"/>
          <w:sz w:val="22"/>
          <w:szCs w:val="22"/>
          <w:lang w:val="en-US" w:eastAsia="en-GB"/>
        </w:rPr>
        <w:t xml:space="preserve">: Psychosomatic </w:t>
      </w:r>
      <w:r w:rsidR="009B2677" w:rsidRPr="00570372">
        <w:rPr>
          <w:rFonts w:eastAsia="Times New Roman" w:cstheme="minorHAnsi"/>
          <w:sz w:val="22"/>
          <w:szCs w:val="22"/>
          <w:lang w:val="en-US" w:eastAsia="en-GB"/>
        </w:rPr>
        <w:t>p</w:t>
      </w:r>
      <w:r w:rsidRPr="00570372">
        <w:rPr>
          <w:rFonts w:eastAsia="Times New Roman" w:cstheme="minorHAnsi"/>
          <w:sz w:val="22"/>
          <w:szCs w:val="22"/>
          <w:lang w:val="en-US" w:eastAsia="en-GB"/>
        </w:rPr>
        <w:t xml:space="preserve">sychiatry, </w:t>
      </w:r>
      <w:r w:rsidR="009B2677" w:rsidRPr="00570372">
        <w:rPr>
          <w:rFonts w:eastAsia="Times New Roman" w:cstheme="minorHAnsi"/>
          <w:sz w:val="22"/>
          <w:szCs w:val="22"/>
          <w:lang w:val="en-US" w:eastAsia="en-GB"/>
        </w:rPr>
        <w:t>t</w:t>
      </w:r>
      <w:r w:rsidRPr="00570372">
        <w:rPr>
          <w:rFonts w:eastAsia="Times New Roman" w:cstheme="minorHAnsi"/>
          <w:sz w:val="22"/>
          <w:szCs w:val="22"/>
          <w:lang w:val="en-US" w:eastAsia="en-GB"/>
        </w:rPr>
        <w:t xml:space="preserve">ranslational research, psychosomatic medicine, patient perspective, pathogenesis, prognosis, </w:t>
      </w:r>
      <w:r w:rsidR="00570372" w:rsidRPr="00570372">
        <w:rPr>
          <w:rFonts w:eastAsia="Times New Roman" w:cstheme="minorHAnsi"/>
          <w:sz w:val="22"/>
          <w:szCs w:val="22"/>
          <w:lang w:val="en-US" w:eastAsia="en-GB"/>
        </w:rPr>
        <w:t>personalized</w:t>
      </w:r>
      <w:r w:rsidRPr="00570372">
        <w:rPr>
          <w:rFonts w:eastAsia="Times New Roman" w:cstheme="minorHAnsi"/>
          <w:sz w:val="22"/>
          <w:szCs w:val="22"/>
          <w:lang w:val="en-US" w:eastAsia="en-GB"/>
        </w:rPr>
        <w:t xml:space="preserve"> medicine.</w:t>
      </w:r>
    </w:p>
    <w:p w14:paraId="04E99F1C" w14:textId="77777777" w:rsidR="000652B3" w:rsidRPr="00570372" w:rsidRDefault="000652B3" w:rsidP="00570372">
      <w:pPr>
        <w:spacing w:line="360" w:lineRule="auto"/>
        <w:jc w:val="both"/>
        <w:rPr>
          <w:sz w:val="22"/>
          <w:szCs w:val="22"/>
          <w:lang w:val="en-US"/>
        </w:rPr>
      </w:pPr>
    </w:p>
    <w:p w14:paraId="6F464644" w14:textId="77777777" w:rsidR="00A028A3" w:rsidRPr="00570372" w:rsidRDefault="000652B3" w:rsidP="00570372">
      <w:pPr>
        <w:pStyle w:val="EndNoteBibliography"/>
        <w:spacing w:line="360" w:lineRule="auto"/>
        <w:jc w:val="both"/>
        <w:rPr>
          <w:sz w:val="22"/>
          <w:szCs w:val="22"/>
        </w:rPr>
      </w:pPr>
      <w:r w:rsidRPr="00570372">
        <w:rPr>
          <w:sz w:val="22"/>
          <w:szCs w:val="22"/>
        </w:rPr>
        <w:fldChar w:fldCharType="begin"/>
      </w:r>
      <w:r w:rsidRPr="00570372">
        <w:rPr>
          <w:sz w:val="22"/>
          <w:szCs w:val="22"/>
        </w:rPr>
        <w:instrText xml:space="preserve"> ADDIN EN.REFLIST </w:instrText>
      </w:r>
      <w:r w:rsidRPr="00570372">
        <w:rPr>
          <w:sz w:val="22"/>
          <w:szCs w:val="22"/>
        </w:rPr>
        <w:fldChar w:fldCharType="separate"/>
      </w:r>
      <w:r w:rsidR="00A028A3" w:rsidRPr="00570372">
        <w:rPr>
          <w:sz w:val="22"/>
          <w:szCs w:val="22"/>
        </w:rPr>
        <w:t>1.</w:t>
      </w:r>
      <w:r w:rsidR="00A028A3" w:rsidRPr="00570372">
        <w:rPr>
          <w:sz w:val="22"/>
          <w:szCs w:val="22"/>
        </w:rPr>
        <w:tab/>
        <w:t>Antonio Lobo ML, Albert Diefenbacher. Psychosomatic Psychiatry: a European View. Eur J Psychiat 2007;21(2):153-68.</w:t>
      </w:r>
    </w:p>
    <w:p w14:paraId="41D55A12" w14:textId="70DF0401" w:rsidR="00A028A3" w:rsidRPr="00570372" w:rsidRDefault="00A028A3" w:rsidP="00570372">
      <w:pPr>
        <w:pStyle w:val="EndNoteBibliography"/>
        <w:spacing w:line="360" w:lineRule="auto"/>
        <w:jc w:val="both"/>
        <w:rPr>
          <w:sz w:val="22"/>
          <w:szCs w:val="22"/>
        </w:rPr>
      </w:pPr>
      <w:r w:rsidRPr="00570372">
        <w:rPr>
          <w:sz w:val="22"/>
          <w:szCs w:val="22"/>
        </w:rPr>
        <w:t>2.</w:t>
      </w:r>
      <w:r w:rsidRPr="00570372">
        <w:rPr>
          <w:sz w:val="22"/>
          <w:szCs w:val="22"/>
        </w:rPr>
        <w:tab/>
        <w:t>American Psychiatric Association. Diagnostic and Statistical Manual of Mental Disorders: DSM-5. 5th ed. ed. Arlington, VA: American Psychiatric Publishing; 2013 2013.</w:t>
      </w:r>
    </w:p>
    <w:p w14:paraId="19D4F186" w14:textId="77777777" w:rsidR="00A028A3" w:rsidRPr="00570372" w:rsidRDefault="00A028A3" w:rsidP="00570372">
      <w:pPr>
        <w:pStyle w:val="EndNoteBibliography"/>
        <w:spacing w:line="360" w:lineRule="auto"/>
        <w:jc w:val="both"/>
        <w:rPr>
          <w:sz w:val="22"/>
          <w:szCs w:val="22"/>
        </w:rPr>
      </w:pPr>
      <w:r w:rsidRPr="00570372">
        <w:rPr>
          <w:sz w:val="22"/>
          <w:szCs w:val="22"/>
        </w:rPr>
        <w:t>3.</w:t>
      </w:r>
      <w:r w:rsidRPr="00570372">
        <w:rPr>
          <w:sz w:val="22"/>
          <w:szCs w:val="22"/>
        </w:rPr>
        <w:tab/>
        <w:t>Voigt K, Wollburg E, Weinmann N. Predictive validity and clinical utility of DSM-5 Somatic Symptom Disorder: prospective 1-year follow-up study. J Psychosom Res. 2013;75:358-61.</w:t>
      </w:r>
    </w:p>
    <w:p w14:paraId="2F815FCD" w14:textId="77777777" w:rsidR="00A028A3" w:rsidRPr="00570372" w:rsidRDefault="00A028A3" w:rsidP="00570372">
      <w:pPr>
        <w:pStyle w:val="EndNoteBibliography"/>
        <w:spacing w:line="360" w:lineRule="auto"/>
        <w:jc w:val="both"/>
        <w:rPr>
          <w:sz w:val="22"/>
          <w:szCs w:val="22"/>
        </w:rPr>
      </w:pPr>
      <w:r w:rsidRPr="00570372">
        <w:rPr>
          <w:sz w:val="22"/>
          <w:szCs w:val="22"/>
        </w:rPr>
        <w:t>4.</w:t>
      </w:r>
      <w:r w:rsidRPr="00570372">
        <w:rPr>
          <w:sz w:val="22"/>
          <w:szCs w:val="22"/>
        </w:rPr>
        <w:tab/>
        <w:t>Wykes T, Haro JM, Belli SR, Obradors-Tarragó C, Arango C, Ayuso-Mateos JL, et al. Mental health research priorities for Europe. Lancet Psychiatry. 2015;2(11):1036-42.</w:t>
      </w:r>
    </w:p>
    <w:p w14:paraId="316F9C37" w14:textId="77777777" w:rsidR="00A028A3" w:rsidRPr="00570372" w:rsidRDefault="00A028A3" w:rsidP="00570372">
      <w:pPr>
        <w:pStyle w:val="EndNoteBibliography"/>
        <w:spacing w:line="360" w:lineRule="auto"/>
        <w:jc w:val="both"/>
        <w:rPr>
          <w:sz w:val="22"/>
          <w:szCs w:val="22"/>
        </w:rPr>
      </w:pPr>
      <w:r w:rsidRPr="00570372">
        <w:rPr>
          <w:sz w:val="22"/>
          <w:szCs w:val="22"/>
        </w:rPr>
        <w:t>5.</w:t>
      </w:r>
      <w:r w:rsidRPr="00570372">
        <w:rPr>
          <w:sz w:val="22"/>
          <w:szCs w:val="22"/>
        </w:rPr>
        <w:tab/>
        <w:t>Van der Feltz-Cornelis CM, van Os J, Knappe S, Schumann G, Vieta E, Wittchen HU, et al. Towards Horizon 2020: challenges and advances for clinical mental health research - outcome of an expert survey. Neuropsychiatr Dis Treat. 2014;10:1057-68.</w:t>
      </w:r>
    </w:p>
    <w:p w14:paraId="399E535A" w14:textId="77777777" w:rsidR="00A028A3" w:rsidRPr="00570372" w:rsidRDefault="00A028A3" w:rsidP="00570372">
      <w:pPr>
        <w:pStyle w:val="EndNoteBibliography"/>
        <w:spacing w:line="360" w:lineRule="auto"/>
        <w:jc w:val="both"/>
        <w:rPr>
          <w:sz w:val="22"/>
          <w:szCs w:val="22"/>
        </w:rPr>
      </w:pPr>
      <w:r w:rsidRPr="00570372">
        <w:rPr>
          <w:sz w:val="22"/>
          <w:szCs w:val="22"/>
        </w:rPr>
        <w:t>6.</w:t>
      </w:r>
      <w:r w:rsidRPr="00570372">
        <w:rPr>
          <w:sz w:val="22"/>
          <w:szCs w:val="22"/>
        </w:rPr>
        <w:tab/>
        <w:t>Elfeddali I, Van der Feltz-Cornelis CM, van Os J, Knappe S, Vieta E, Wittchen HU, et al. Horizon 2020 priorities in clinical mental health research: results of a consensus-based ROAMER expert survey. International journal of environmental research and public health. 2014;11(10):10915-39.</w:t>
      </w:r>
    </w:p>
    <w:p w14:paraId="29C13472" w14:textId="4D89ECF4" w:rsidR="00A028A3" w:rsidRPr="00570372" w:rsidRDefault="00A028A3" w:rsidP="00570372">
      <w:pPr>
        <w:pStyle w:val="EndNoteBibliography"/>
        <w:spacing w:line="360" w:lineRule="auto"/>
        <w:jc w:val="both"/>
        <w:rPr>
          <w:sz w:val="22"/>
          <w:szCs w:val="22"/>
        </w:rPr>
      </w:pPr>
      <w:r w:rsidRPr="00570372">
        <w:rPr>
          <w:sz w:val="22"/>
          <w:szCs w:val="22"/>
        </w:rPr>
        <w:t>7.</w:t>
      </w:r>
      <w:r w:rsidRPr="00570372">
        <w:rPr>
          <w:sz w:val="22"/>
          <w:szCs w:val="22"/>
        </w:rPr>
        <w:tab/>
        <w:t>van der Feltz-Cornelis CM EI, Werneke U, Malt UF, Van den Bergh O, Schaefert R, Kop WJ, Lobo A, Sharpe M, Söllner W, Löwe B. A European Research Agenda for Somatic Symptom Disorders, Bodily Distress Disorders, and Functional Disorders: Results of an Estimate-Talk-Estimate Delphi Expert Study. Front Psychiatry. 2018;14(9):151.</w:t>
      </w:r>
    </w:p>
    <w:p w14:paraId="114E2F98" w14:textId="038BBA7F" w:rsidR="008C2800" w:rsidRPr="00A7797C" w:rsidRDefault="000652B3" w:rsidP="00570372">
      <w:pPr>
        <w:spacing w:line="360" w:lineRule="auto"/>
        <w:jc w:val="both"/>
        <w:rPr>
          <w:lang w:val="en-US"/>
        </w:rPr>
      </w:pPr>
      <w:r w:rsidRPr="00570372">
        <w:rPr>
          <w:sz w:val="22"/>
          <w:szCs w:val="22"/>
          <w:lang w:val="en-US"/>
        </w:rPr>
        <w:fldChar w:fldCharType="end"/>
      </w:r>
    </w:p>
    <w:sectPr w:rsidR="008C2800" w:rsidRPr="00A7797C" w:rsidSect="00745558">
      <w:footerReference w:type="default" r:id="rId6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8422D7" w14:textId="77777777" w:rsidR="00011B4F" w:rsidRDefault="00011B4F" w:rsidP="00E00CBF">
      <w:r>
        <w:separator/>
      </w:r>
    </w:p>
  </w:endnote>
  <w:endnote w:type="continuationSeparator" w:id="0">
    <w:p w14:paraId="74E27B81" w14:textId="77777777" w:rsidR="00011B4F" w:rsidRDefault="00011B4F" w:rsidP="00E00C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76688984"/>
      <w:docPartObj>
        <w:docPartGallery w:val="Page Numbers (Bottom of Page)"/>
        <w:docPartUnique/>
      </w:docPartObj>
    </w:sdtPr>
    <w:sdtEndPr/>
    <w:sdtContent>
      <w:p w14:paraId="447FA2BC" w14:textId="0E197342" w:rsidR="00E00CBF" w:rsidRDefault="00E00CB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3EE1" w:rsidRPr="00783EE1">
          <w:rPr>
            <w:noProof/>
            <w:lang w:val="nl-NL"/>
          </w:rPr>
          <w:t>2</w:t>
        </w:r>
        <w:r>
          <w:fldChar w:fldCharType="end"/>
        </w:r>
      </w:p>
    </w:sdtContent>
  </w:sdt>
  <w:p w14:paraId="68214BA0" w14:textId="77777777" w:rsidR="00E00CBF" w:rsidRDefault="00E00C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9D20C6" w14:textId="77777777" w:rsidR="00011B4F" w:rsidRDefault="00011B4F" w:rsidP="00E00CBF">
      <w:r>
        <w:separator/>
      </w:r>
    </w:p>
  </w:footnote>
  <w:footnote w:type="continuationSeparator" w:id="0">
    <w:p w14:paraId="2AB51B1F" w14:textId="77777777" w:rsidR="00011B4F" w:rsidRDefault="00011B4F" w:rsidP="00E00C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ES_tradnl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es-ES_tradnl" w:vendorID="64" w:dllVersion="0" w:nlCheck="1" w:checkStyle="0"/>
  <w:activeWritingStyle w:appName="MSWord" w:lang="en-US" w:vendorID="64" w:dllVersion="131078" w:nlCheck="1" w:checkStyle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Vancouver&lt;/Style&gt;&lt;LeftDelim&gt;{&lt;/LeftDelim&gt;&lt;RightDelim&gt;}&lt;/RightDelim&gt;&lt;FontName&gt;Calibri&lt;/FontName&gt;&lt;FontSize&gt;12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rzaxfperr0tt9jeeweuxewaba5x5s090vffv&quot;&gt;D&amp;amp;B&lt;record-ids&gt;&lt;item&gt;4415&lt;/item&gt;&lt;item&gt;4419&lt;/item&gt;&lt;item&gt;4420&lt;/item&gt;&lt;item&gt;4421&lt;/item&gt;&lt;item&gt;4475&lt;/item&gt;&lt;item&gt;4787&lt;/item&gt;&lt;item&gt;4791&lt;/item&gt;&lt;/record-ids&gt;&lt;/item&gt;&lt;/Libraries&gt;"/>
  </w:docVars>
  <w:rsids>
    <w:rsidRoot w:val="00924661"/>
    <w:rsid w:val="00011B4F"/>
    <w:rsid w:val="000652B3"/>
    <w:rsid w:val="00125181"/>
    <w:rsid w:val="002A34FA"/>
    <w:rsid w:val="003D1BDB"/>
    <w:rsid w:val="0042335B"/>
    <w:rsid w:val="0045343D"/>
    <w:rsid w:val="00476BEE"/>
    <w:rsid w:val="004B72EB"/>
    <w:rsid w:val="004F3DA0"/>
    <w:rsid w:val="00570372"/>
    <w:rsid w:val="006145BA"/>
    <w:rsid w:val="006F597D"/>
    <w:rsid w:val="0071651B"/>
    <w:rsid w:val="00745558"/>
    <w:rsid w:val="00783EE1"/>
    <w:rsid w:val="007C4568"/>
    <w:rsid w:val="008358C3"/>
    <w:rsid w:val="00855EC9"/>
    <w:rsid w:val="008C2800"/>
    <w:rsid w:val="008D4B2A"/>
    <w:rsid w:val="008E46C3"/>
    <w:rsid w:val="00924661"/>
    <w:rsid w:val="00933F08"/>
    <w:rsid w:val="009601AE"/>
    <w:rsid w:val="009B2677"/>
    <w:rsid w:val="009C2430"/>
    <w:rsid w:val="00A028A3"/>
    <w:rsid w:val="00A24FA5"/>
    <w:rsid w:val="00A7797C"/>
    <w:rsid w:val="00D654AB"/>
    <w:rsid w:val="00DA5464"/>
    <w:rsid w:val="00E00CBF"/>
    <w:rsid w:val="00EE6A77"/>
    <w:rsid w:val="00F63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F3A849"/>
  <w15:docId w15:val="{F2A5D17E-96A7-4A91-B20E-2A242C602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466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E6A7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E6A7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E6A7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6A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6A7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6A7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6A77"/>
    <w:rPr>
      <w:rFonts w:ascii="Tahoma" w:hAnsi="Tahoma" w:cs="Tahoma"/>
      <w:sz w:val="16"/>
      <w:szCs w:val="16"/>
    </w:rPr>
  </w:style>
  <w:style w:type="paragraph" w:customStyle="1" w:styleId="EndNoteBibliographyTitle">
    <w:name w:val="EndNote Bibliography Title"/>
    <w:basedOn w:val="Normal"/>
    <w:link w:val="EndNoteBibliographyTitleChar"/>
    <w:rsid w:val="000652B3"/>
    <w:pPr>
      <w:jc w:val="center"/>
    </w:pPr>
    <w:rPr>
      <w:rFonts w:ascii="Calibri" w:hAnsi="Calibri" w:cs="Calibri"/>
      <w:noProof/>
      <w:lang w:val="en-US"/>
    </w:rPr>
  </w:style>
  <w:style w:type="character" w:customStyle="1" w:styleId="EndNoteBibliographyTitleChar">
    <w:name w:val="EndNote Bibliography Title Char"/>
    <w:basedOn w:val="DefaultParagraphFont"/>
    <w:link w:val="EndNoteBibliographyTitle"/>
    <w:rsid w:val="000652B3"/>
    <w:rPr>
      <w:rFonts w:ascii="Calibri" w:hAnsi="Calibri" w:cs="Calibri"/>
      <w:noProof/>
      <w:lang w:val="en-US"/>
    </w:rPr>
  </w:style>
  <w:style w:type="paragraph" w:customStyle="1" w:styleId="EndNoteBibliography">
    <w:name w:val="EndNote Bibliography"/>
    <w:basedOn w:val="Normal"/>
    <w:link w:val="EndNoteBibliographyChar"/>
    <w:rsid w:val="000652B3"/>
    <w:rPr>
      <w:rFonts w:ascii="Calibri" w:hAnsi="Calibri" w:cs="Calibri"/>
      <w:noProof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0652B3"/>
    <w:rPr>
      <w:rFonts w:ascii="Calibri" w:hAnsi="Calibri" w:cs="Calibri"/>
      <w:noProof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00CB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0CBF"/>
  </w:style>
  <w:style w:type="paragraph" w:styleId="Footer">
    <w:name w:val="footer"/>
    <w:basedOn w:val="Normal"/>
    <w:link w:val="FooterChar"/>
    <w:uiPriority w:val="99"/>
    <w:unhideWhenUsed/>
    <w:rsid w:val="00E00CB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0C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1971</Words>
  <Characters>11238</Characters>
  <Application>Microsoft Office Word</Application>
  <DocSecurity>0</DocSecurity>
  <Lines>93</Lines>
  <Paragraphs>26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13183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kc528</cp:lastModifiedBy>
  <cp:revision>2</cp:revision>
  <dcterms:created xsi:type="dcterms:W3CDTF">2020-01-08T13:59:00Z</dcterms:created>
  <dcterms:modified xsi:type="dcterms:W3CDTF">2020-01-08T13:59:00Z</dcterms:modified>
</cp:coreProperties>
</file>