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8E7D1" w14:textId="572B749D" w:rsidR="00F06B49" w:rsidRPr="00301994" w:rsidRDefault="00F06B49" w:rsidP="00427245">
      <w:pPr>
        <w:spacing w:before="100" w:beforeAutospacing="1" w:after="0" w:line="360" w:lineRule="auto"/>
        <w:rPr>
          <w:rFonts w:ascii="Times New Roman" w:hAnsi="Times New Roman" w:cs="Times New Roman"/>
          <w:sz w:val="28"/>
          <w:szCs w:val="28"/>
        </w:rPr>
      </w:pPr>
    </w:p>
    <w:p w14:paraId="39257FB4" w14:textId="7B0D84A1" w:rsidR="00230711" w:rsidRPr="005656A3" w:rsidRDefault="00230711" w:rsidP="00F9687F">
      <w:pPr>
        <w:pStyle w:val="Heading1"/>
      </w:pPr>
      <w:r w:rsidRPr="005656A3">
        <w:t>Abstract</w:t>
      </w:r>
    </w:p>
    <w:p w14:paraId="50A5FCB6" w14:textId="24385A35" w:rsidR="00230711" w:rsidRPr="00301994" w:rsidRDefault="00A1599F" w:rsidP="00C849D0">
      <w:pPr>
        <w:pStyle w:val="CommentText"/>
        <w:spacing w:line="360" w:lineRule="auto"/>
        <w:rPr>
          <w:rFonts w:ascii="Times New Roman" w:hAnsi="Times New Roman" w:cs="Times New Roman"/>
          <w:sz w:val="28"/>
          <w:szCs w:val="28"/>
        </w:rPr>
      </w:pPr>
      <w:r w:rsidRPr="006471B0">
        <w:rPr>
          <w:rFonts w:ascii="Times New Roman" w:hAnsi="Times New Roman" w:cs="Times New Roman"/>
          <w:sz w:val="28"/>
          <w:szCs w:val="28"/>
        </w:rPr>
        <w:t>T</w:t>
      </w:r>
      <w:r w:rsidR="00230711" w:rsidRPr="006471B0">
        <w:rPr>
          <w:rFonts w:ascii="Times New Roman" w:hAnsi="Times New Roman" w:cs="Times New Roman"/>
          <w:sz w:val="28"/>
          <w:szCs w:val="28"/>
        </w:rPr>
        <w:t xml:space="preserve">he dynamic of </w:t>
      </w:r>
      <w:r w:rsidR="00467F33" w:rsidRPr="006471B0">
        <w:rPr>
          <w:rFonts w:ascii="Times New Roman" w:hAnsi="Times New Roman" w:cs="Times New Roman"/>
          <w:sz w:val="28"/>
          <w:szCs w:val="28"/>
        </w:rPr>
        <w:t>how civic education is framed during</w:t>
      </w:r>
      <w:r w:rsidR="00F8072B" w:rsidRPr="006471B0">
        <w:rPr>
          <w:rFonts w:ascii="Times New Roman" w:hAnsi="Times New Roman" w:cs="Times New Roman"/>
          <w:sz w:val="28"/>
          <w:szCs w:val="28"/>
        </w:rPr>
        <w:t xml:space="preserve"> turbulent</w:t>
      </w:r>
      <w:r w:rsidRPr="006471B0">
        <w:rPr>
          <w:rFonts w:ascii="Times New Roman" w:hAnsi="Times New Roman" w:cs="Times New Roman"/>
          <w:sz w:val="28"/>
          <w:szCs w:val="28"/>
        </w:rPr>
        <w:t xml:space="preserve"> periods is illuminated</w:t>
      </w:r>
      <w:r w:rsidR="00AB752A" w:rsidRPr="00301994">
        <w:rPr>
          <w:rFonts w:ascii="Times New Roman" w:hAnsi="Times New Roman" w:cs="Times New Roman"/>
          <w:sz w:val="28"/>
          <w:szCs w:val="28"/>
        </w:rPr>
        <w:t xml:space="preserve"> </w:t>
      </w:r>
      <w:r w:rsidRPr="00301994">
        <w:rPr>
          <w:rFonts w:ascii="Times New Roman" w:hAnsi="Times New Roman" w:cs="Times New Roman"/>
          <w:sz w:val="28"/>
          <w:szCs w:val="28"/>
        </w:rPr>
        <w:t>through analysis of</w:t>
      </w:r>
      <w:r w:rsidR="00230711" w:rsidRPr="00301994">
        <w:rPr>
          <w:rFonts w:ascii="Times New Roman" w:hAnsi="Times New Roman" w:cs="Times New Roman"/>
          <w:sz w:val="28"/>
          <w:szCs w:val="28"/>
        </w:rPr>
        <w:t xml:space="preserve"> </w:t>
      </w:r>
      <w:r w:rsidR="00AB752A" w:rsidRPr="00301994">
        <w:rPr>
          <w:rFonts w:ascii="Times New Roman" w:hAnsi="Times New Roman" w:cs="Times New Roman"/>
          <w:sz w:val="28"/>
          <w:szCs w:val="28"/>
        </w:rPr>
        <w:t>three Hong Kong official</w:t>
      </w:r>
      <w:r w:rsidR="00230711" w:rsidRPr="00301994">
        <w:rPr>
          <w:rFonts w:ascii="Times New Roman" w:hAnsi="Times New Roman" w:cs="Times New Roman"/>
          <w:sz w:val="28"/>
          <w:szCs w:val="28"/>
        </w:rPr>
        <w:t xml:space="preserve"> </w:t>
      </w:r>
      <w:r w:rsidR="007D5387" w:rsidRPr="00301994">
        <w:rPr>
          <w:rFonts w:ascii="Times New Roman" w:hAnsi="Times New Roman" w:cs="Times New Roman"/>
          <w:sz w:val="28"/>
          <w:szCs w:val="28"/>
        </w:rPr>
        <w:t xml:space="preserve">civic education curriculum </w:t>
      </w:r>
      <w:r w:rsidR="00230711" w:rsidRPr="00301994">
        <w:rPr>
          <w:rFonts w:ascii="Times New Roman" w:hAnsi="Times New Roman" w:cs="Times New Roman"/>
          <w:sz w:val="28"/>
          <w:szCs w:val="28"/>
        </w:rPr>
        <w:t>gui</w:t>
      </w:r>
      <w:r w:rsidR="00C911D8" w:rsidRPr="00301994">
        <w:rPr>
          <w:rFonts w:ascii="Times New Roman" w:hAnsi="Times New Roman" w:cs="Times New Roman"/>
          <w:sz w:val="28"/>
          <w:szCs w:val="28"/>
        </w:rPr>
        <w:t xml:space="preserve">delines </w:t>
      </w:r>
      <w:r w:rsidR="007D5387" w:rsidRPr="00301994">
        <w:rPr>
          <w:rFonts w:ascii="Times New Roman" w:hAnsi="Times New Roman" w:cs="Times New Roman"/>
          <w:sz w:val="28"/>
          <w:szCs w:val="28"/>
        </w:rPr>
        <w:t xml:space="preserve">(1985, 1996, </w:t>
      </w:r>
      <w:proofErr w:type="gramStart"/>
      <w:r w:rsidR="007D5387" w:rsidRPr="00301994">
        <w:rPr>
          <w:rFonts w:ascii="Times New Roman" w:hAnsi="Times New Roman" w:cs="Times New Roman"/>
          <w:sz w:val="28"/>
          <w:szCs w:val="28"/>
        </w:rPr>
        <w:t>2012</w:t>
      </w:r>
      <w:proofErr w:type="gramEnd"/>
      <w:r w:rsidR="007D5387" w:rsidRPr="00301994">
        <w:rPr>
          <w:rFonts w:ascii="Times New Roman" w:hAnsi="Times New Roman" w:cs="Times New Roman"/>
          <w:sz w:val="28"/>
          <w:szCs w:val="28"/>
        </w:rPr>
        <w:t>)</w:t>
      </w:r>
      <w:r w:rsidR="00230711" w:rsidRPr="00301994">
        <w:rPr>
          <w:rFonts w:ascii="Times New Roman" w:hAnsi="Times New Roman" w:cs="Times New Roman"/>
          <w:sz w:val="28"/>
          <w:szCs w:val="28"/>
        </w:rPr>
        <w:t xml:space="preserve">. </w:t>
      </w:r>
      <w:r w:rsidR="007D5387" w:rsidRPr="00301994">
        <w:rPr>
          <w:rFonts w:ascii="Times New Roman" w:hAnsi="Times New Roman" w:cs="Times New Roman"/>
          <w:sz w:val="28"/>
          <w:szCs w:val="28"/>
        </w:rPr>
        <w:t>These</w:t>
      </w:r>
      <w:r w:rsidR="00230711" w:rsidRPr="00301994">
        <w:rPr>
          <w:rFonts w:ascii="Times New Roman" w:hAnsi="Times New Roman" w:cs="Times New Roman"/>
          <w:sz w:val="28"/>
          <w:szCs w:val="28"/>
        </w:rPr>
        <w:t xml:space="preserve"> publicly available, officially sanctioned st</w:t>
      </w:r>
      <w:r w:rsidR="00C911D8" w:rsidRPr="00301994">
        <w:rPr>
          <w:rFonts w:ascii="Times New Roman" w:hAnsi="Times New Roman" w:cs="Times New Roman"/>
          <w:sz w:val="28"/>
          <w:szCs w:val="28"/>
        </w:rPr>
        <w:t xml:space="preserve">atements of purpose </w:t>
      </w:r>
      <w:r w:rsidR="007D5387" w:rsidRPr="00301994">
        <w:rPr>
          <w:rFonts w:ascii="Times New Roman" w:hAnsi="Times New Roman" w:cs="Times New Roman"/>
          <w:sz w:val="28"/>
          <w:szCs w:val="28"/>
        </w:rPr>
        <w:t>have</w:t>
      </w:r>
      <w:r w:rsidR="00230711" w:rsidRPr="00301994">
        <w:rPr>
          <w:rFonts w:ascii="Times New Roman" w:hAnsi="Times New Roman" w:cs="Times New Roman"/>
          <w:sz w:val="28"/>
          <w:szCs w:val="28"/>
        </w:rPr>
        <w:t xml:space="preserve"> particular relevance for education professionals</w:t>
      </w:r>
      <w:r w:rsidR="00504C7B" w:rsidRPr="00301994">
        <w:rPr>
          <w:rFonts w:ascii="Times New Roman" w:hAnsi="Times New Roman" w:cs="Times New Roman"/>
          <w:sz w:val="28"/>
          <w:szCs w:val="28"/>
        </w:rPr>
        <w:t>,</w:t>
      </w:r>
      <w:r w:rsidRPr="00301994">
        <w:rPr>
          <w:rFonts w:ascii="Times New Roman" w:hAnsi="Times New Roman" w:cs="Times New Roman"/>
          <w:sz w:val="28"/>
          <w:szCs w:val="28"/>
        </w:rPr>
        <w:t xml:space="preserve"> and</w:t>
      </w:r>
      <w:r w:rsidR="00C911D8" w:rsidRPr="00301994">
        <w:rPr>
          <w:rFonts w:ascii="Times New Roman" w:hAnsi="Times New Roman" w:cs="Times New Roman"/>
          <w:sz w:val="28"/>
          <w:szCs w:val="28"/>
        </w:rPr>
        <w:t xml:space="preserve"> </w:t>
      </w:r>
      <w:proofErr w:type="gramStart"/>
      <w:r w:rsidR="00C911D8" w:rsidRPr="00301994">
        <w:rPr>
          <w:rFonts w:ascii="Times New Roman" w:hAnsi="Times New Roman" w:cs="Times New Roman"/>
          <w:sz w:val="28"/>
          <w:szCs w:val="28"/>
        </w:rPr>
        <w:t>are used</w:t>
      </w:r>
      <w:proofErr w:type="gramEnd"/>
      <w:r w:rsidR="00C911D8" w:rsidRPr="00301994">
        <w:rPr>
          <w:rFonts w:ascii="Times New Roman" w:hAnsi="Times New Roman" w:cs="Times New Roman"/>
          <w:sz w:val="28"/>
          <w:szCs w:val="28"/>
        </w:rPr>
        <w:t xml:space="preserve"> around the world to characterize educational initiatives</w:t>
      </w:r>
      <w:r w:rsidR="00230711" w:rsidRPr="00301994">
        <w:rPr>
          <w:rFonts w:ascii="Times New Roman" w:hAnsi="Times New Roman" w:cs="Times New Roman"/>
          <w:sz w:val="28"/>
          <w:szCs w:val="28"/>
        </w:rPr>
        <w:t xml:space="preserve">. </w:t>
      </w:r>
      <w:r w:rsidR="00CB2080" w:rsidRPr="00301994">
        <w:rPr>
          <w:rFonts w:ascii="Times New Roman" w:hAnsi="Times New Roman" w:cs="Times New Roman"/>
          <w:sz w:val="28"/>
          <w:szCs w:val="28"/>
        </w:rPr>
        <w:t>Our focus is on guidelines</w:t>
      </w:r>
      <w:r w:rsidR="007D5387" w:rsidRPr="00301994">
        <w:rPr>
          <w:rFonts w:ascii="Times New Roman" w:hAnsi="Times New Roman" w:cs="Times New Roman"/>
          <w:sz w:val="28"/>
          <w:szCs w:val="28"/>
        </w:rPr>
        <w:t>,</w:t>
      </w:r>
      <w:r w:rsidR="00CB2080" w:rsidRPr="00301994">
        <w:rPr>
          <w:rFonts w:ascii="Times New Roman" w:hAnsi="Times New Roman" w:cs="Times New Roman"/>
          <w:sz w:val="28"/>
          <w:szCs w:val="28"/>
        </w:rPr>
        <w:t xml:space="preserve"> written during periods in which there was colonial hegemony by the UK (1985), an attempt to promote liberal democracy by the Hong </w:t>
      </w:r>
      <w:proofErr w:type="spellStart"/>
      <w:r w:rsidR="00CB2080" w:rsidRPr="00301994">
        <w:rPr>
          <w:rFonts w:ascii="Times New Roman" w:hAnsi="Times New Roman" w:cs="Times New Roman"/>
          <w:sz w:val="28"/>
          <w:szCs w:val="28"/>
        </w:rPr>
        <w:t>Kongese</w:t>
      </w:r>
      <w:proofErr w:type="spellEnd"/>
      <w:r w:rsidR="00CB2080" w:rsidRPr="00301994">
        <w:rPr>
          <w:rFonts w:ascii="Times New Roman" w:hAnsi="Times New Roman" w:cs="Times New Roman"/>
          <w:sz w:val="28"/>
          <w:szCs w:val="28"/>
        </w:rPr>
        <w:t xml:space="preserve"> (1996) and</w:t>
      </w:r>
      <w:r w:rsidR="00F140ED">
        <w:rPr>
          <w:rFonts w:ascii="Times New Roman" w:hAnsi="Times New Roman" w:cs="Times New Roman"/>
          <w:sz w:val="28"/>
          <w:szCs w:val="28"/>
        </w:rPr>
        <w:t>,</w:t>
      </w:r>
      <w:r w:rsidR="00CB2080" w:rsidRPr="00301994">
        <w:rPr>
          <w:rFonts w:ascii="Times New Roman" w:hAnsi="Times New Roman" w:cs="Times New Roman"/>
          <w:sz w:val="28"/>
          <w:szCs w:val="28"/>
        </w:rPr>
        <w:t xml:space="preserve"> an assertion of Chinese nationalism (2012). </w:t>
      </w:r>
      <w:r w:rsidRPr="00301994">
        <w:rPr>
          <w:rFonts w:ascii="Times New Roman" w:hAnsi="Times New Roman" w:cs="Times New Roman"/>
          <w:sz w:val="28"/>
          <w:szCs w:val="28"/>
        </w:rPr>
        <w:t>We argue that</w:t>
      </w:r>
      <w:r w:rsidR="002D4B58" w:rsidRPr="00301994">
        <w:rPr>
          <w:rFonts w:ascii="Times New Roman" w:hAnsi="Times New Roman" w:cs="Times New Roman"/>
          <w:sz w:val="28"/>
          <w:szCs w:val="28"/>
        </w:rPr>
        <w:t xml:space="preserve"> guidelines about civic education are</w:t>
      </w:r>
      <w:r w:rsidR="00C911D8" w:rsidRPr="00301994">
        <w:rPr>
          <w:rFonts w:ascii="Times New Roman" w:hAnsi="Times New Roman" w:cs="Times New Roman"/>
          <w:sz w:val="28"/>
          <w:szCs w:val="28"/>
        </w:rPr>
        <w:t xml:space="preserve"> similar across</w:t>
      </w:r>
      <w:r w:rsidR="002368EC">
        <w:rPr>
          <w:rFonts w:ascii="Times New Roman" w:hAnsi="Times New Roman" w:cs="Times New Roman"/>
          <w:sz w:val="28"/>
          <w:szCs w:val="28"/>
        </w:rPr>
        <w:t xml:space="preserve"> these</w:t>
      </w:r>
      <w:r w:rsidR="00C911D8" w:rsidRPr="00301994">
        <w:rPr>
          <w:rFonts w:ascii="Times New Roman" w:hAnsi="Times New Roman" w:cs="Times New Roman"/>
          <w:sz w:val="28"/>
          <w:szCs w:val="28"/>
        </w:rPr>
        <w:t xml:space="preserve"> time</w:t>
      </w:r>
      <w:r w:rsidR="00467F33" w:rsidRPr="00301994">
        <w:rPr>
          <w:rFonts w:ascii="Times New Roman" w:hAnsi="Times New Roman" w:cs="Times New Roman"/>
          <w:sz w:val="28"/>
          <w:szCs w:val="28"/>
        </w:rPr>
        <w:t>s of political turbulence</w:t>
      </w:r>
      <w:r w:rsidR="00DE564A" w:rsidRPr="00301994">
        <w:rPr>
          <w:rFonts w:ascii="Times New Roman" w:hAnsi="Times New Roman" w:cs="Times New Roman"/>
          <w:sz w:val="28"/>
          <w:szCs w:val="28"/>
        </w:rPr>
        <w:t xml:space="preserve">. There are shifts in the content of the guidelines but fundamental differences </w:t>
      </w:r>
      <w:proofErr w:type="gramStart"/>
      <w:r w:rsidR="00DE564A" w:rsidRPr="00301994">
        <w:rPr>
          <w:rFonts w:ascii="Times New Roman" w:hAnsi="Times New Roman" w:cs="Times New Roman"/>
          <w:sz w:val="28"/>
          <w:szCs w:val="28"/>
        </w:rPr>
        <w:t>are not made</w:t>
      </w:r>
      <w:proofErr w:type="gramEnd"/>
      <w:r w:rsidR="00DE564A" w:rsidRPr="00301994">
        <w:rPr>
          <w:rFonts w:ascii="Times New Roman" w:hAnsi="Times New Roman" w:cs="Times New Roman"/>
          <w:sz w:val="28"/>
          <w:szCs w:val="28"/>
        </w:rPr>
        <w:t xml:space="preserve"> explicit.  The documents </w:t>
      </w:r>
      <w:proofErr w:type="gramStart"/>
      <w:r w:rsidR="00DE564A" w:rsidRPr="00301994">
        <w:rPr>
          <w:rFonts w:ascii="Times New Roman" w:hAnsi="Times New Roman" w:cs="Times New Roman"/>
          <w:sz w:val="28"/>
          <w:szCs w:val="28"/>
        </w:rPr>
        <w:t>are not aligned</w:t>
      </w:r>
      <w:proofErr w:type="gramEnd"/>
      <w:r w:rsidR="00DE564A" w:rsidRPr="00301994">
        <w:rPr>
          <w:rFonts w:ascii="Times New Roman" w:hAnsi="Times New Roman" w:cs="Times New Roman"/>
          <w:sz w:val="28"/>
          <w:szCs w:val="28"/>
        </w:rPr>
        <w:t xml:space="preserve"> with a theoretical framework of colonialism, liberal democracy </w:t>
      </w:r>
      <w:r w:rsidR="0017191E">
        <w:rPr>
          <w:rFonts w:ascii="Times New Roman" w:hAnsi="Times New Roman" w:cs="Times New Roman"/>
          <w:sz w:val="28"/>
          <w:szCs w:val="28"/>
        </w:rPr>
        <w:t>or</w:t>
      </w:r>
      <w:r w:rsidR="00F140ED">
        <w:rPr>
          <w:rFonts w:ascii="Times New Roman" w:hAnsi="Times New Roman" w:cs="Times New Roman"/>
          <w:sz w:val="28"/>
          <w:szCs w:val="28"/>
        </w:rPr>
        <w:t>,</w:t>
      </w:r>
      <w:r w:rsidR="0017191E" w:rsidRPr="00301994">
        <w:rPr>
          <w:rFonts w:ascii="Times New Roman" w:hAnsi="Times New Roman" w:cs="Times New Roman"/>
          <w:sz w:val="28"/>
          <w:szCs w:val="28"/>
        </w:rPr>
        <w:t xml:space="preserve"> </w:t>
      </w:r>
      <w:r w:rsidR="00DE564A" w:rsidRPr="00301994">
        <w:rPr>
          <w:rFonts w:ascii="Times New Roman" w:hAnsi="Times New Roman" w:cs="Times New Roman"/>
          <w:sz w:val="28"/>
          <w:szCs w:val="28"/>
        </w:rPr>
        <w:t>Chinese nationalism but rather they are pragmatically oriented</w:t>
      </w:r>
      <w:r w:rsidR="00467F33" w:rsidRPr="00301994">
        <w:rPr>
          <w:rFonts w:ascii="Times New Roman" w:hAnsi="Times New Roman" w:cs="Times New Roman"/>
          <w:sz w:val="28"/>
          <w:szCs w:val="28"/>
        </w:rPr>
        <w:t>.</w:t>
      </w:r>
      <w:r w:rsidR="002D4B58" w:rsidRPr="00301994">
        <w:rPr>
          <w:rFonts w:ascii="Times New Roman" w:hAnsi="Times New Roman" w:cs="Times New Roman"/>
          <w:sz w:val="28"/>
          <w:szCs w:val="28"/>
        </w:rPr>
        <w:t xml:space="preserve"> </w:t>
      </w:r>
      <w:r w:rsidR="00E3033C" w:rsidRPr="00301994">
        <w:rPr>
          <w:rFonts w:ascii="Times New Roman" w:hAnsi="Times New Roman" w:cs="Times New Roman"/>
          <w:sz w:val="28"/>
          <w:szCs w:val="28"/>
        </w:rPr>
        <w:t xml:space="preserve">Guidelines are signifiers of attempts to achieve normative stability. </w:t>
      </w:r>
    </w:p>
    <w:p w14:paraId="538C30A5" w14:textId="74272CBF" w:rsidR="005132F5" w:rsidRPr="00301994" w:rsidRDefault="005132F5" w:rsidP="00F9687F">
      <w:pPr>
        <w:pStyle w:val="Heading1"/>
      </w:pPr>
      <w:r w:rsidRPr="00301994">
        <w:t>Introduction</w:t>
      </w:r>
    </w:p>
    <w:p w14:paraId="077C1A0B" w14:textId="20E967F7" w:rsidR="0031146B" w:rsidRDefault="0017191E" w:rsidP="00446354">
      <w:pPr>
        <w:spacing w:before="100" w:beforeAutospacing="1" w:after="0" w:line="360" w:lineRule="auto"/>
        <w:rPr>
          <w:rFonts w:ascii="Times New Roman" w:hAnsi="Times New Roman" w:cs="Times New Roman"/>
          <w:sz w:val="28"/>
          <w:szCs w:val="28"/>
        </w:rPr>
      </w:pPr>
      <w:r>
        <w:rPr>
          <w:rFonts w:ascii="Times New Roman" w:hAnsi="Times New Roman" w:cs="Times New Roman"/>
          <w:sz w:val="28"/>
          <w:szCs w:val="28"/>
        </w:rPr>
        <w:t>As we were finalizing this article, Hong Kong was receiving</w:t>
      </w:r>
      <w:r w:rsidRPr="0017191E">
        <w:rPr>
          <w:rFonts w:ascii="Times New Roman" w:hAnsi="Times New Roman" w:cs="Times New Roman"/>
          <w:sz w:val="28"/>
          <w:szCs w:val="28"/>
        </w:rPr>
        <w:t xml:space="preserve"> worldwide attention </w:t>
      </w:r>
      <w:r>
        <w:rPr>
          <w:rFonts w:ascii="Times New Roman" w:hAnsi="Times New Roman" w:cs="Times New Roman"/>
          <w:sz w:val="28"/>
          <w:szCs w:val="28"/>
        </w:rPr>
        <w:t>with</w:t>
      </w:r>
      <w:r w:rsidRPr="0017191E">
        <w:rPr>
          <w:rFonts w:ascii="Times New Roman" w:hAnsi="Times New Roman" w:cs="Times New Roman"/>
          <w:sz w:val="28"/>
          <w:szCs w:val="28"/>
        </w:rPr>
        <w:t xml:space="preserve"> images of </w:t>
      </w:r>
      <w:r>
        <w:rPr>
          <w:rFonts w:ascii="Times New Roman" w:hAnsi="Times New Roman" w:cs="Times New Roman"/>
          <w:sz w:val="28"/>
          <w:szCs w:val="28"/>
        </w:rPr>
        <w:t>(</w:t>
      </w:r>
      <w:proofErr w:type="gramStart"/>
      <w:r>
        <w:rPr>
          <w:rFonts w:ascii="Times New Roman" w:hAnsi="Times New Roman" w:cs="Times New Roman"/>
          <w:sz w:val="28"/>
          <w:szCs w:val="28"/>
        </w:rPr>
        <w:t>often young</w:t>
      </w:r>
      <w:proofErr w:type="gramEnd"/>
      <w:r>
        <w:rPr>
          <w:rFonts w:ascii="Times New Roman" w:hAnsi="Times New Roman" w:cs="Times New Roman"/>
          <w:sz w:val="28"/>
          <w:szCs w:val="28"/>
        </w:rPr>
        <w:t xml:space="preserve">) citizens participating in massive pro-democracy protests. </w:t>
      </w:r>
      <w:r w:rsidR="0031146B">
        <w:rPr>
          <w:rFonts w:ascii="Times New Roman" w:hAnsi="Times New Roman" w:cs="Times New Roman"/>
          <w:sz w:val="28"/>
          <w:szCs w:val="28"/>
        </w:rPr>
        <w:t>Although</w:t>
      </w:r>
      <w:r>
        <w:rPr>
          <w:rFonts w:ascii="Times New Roman" w:hAnsi="Times New Roman" w:cs="Times New Roman"/>
          <w:sz w:val="28"/>
          <w:szCs w:val="28"/>
        </w:rPr>
        <w:t xml:space="preserve"> directly initiated by </w:t>
      </w:r>
      <w:r w:rsidR="0031146B">
        <w:rPr>
          <w:rFonts w:ascii="Times New Roman" w:hAnsi="Times New Roman" w:cs="Times New Roman"/>
          <w:sz w:val="28"/>
          <w:szCs w:val="28"/>
        </w:rPr>
        <w:t xml:space="preserve">Lam’s extradition bill – that would allow extradition from Hong Kong to mainland China - the protests illustrate wider turbulent relations between </w:t>
      </w:r>
      <w:r w:rsidR="008672D1">
        <w:rPr>
          <w:rFonts w:ascii="Times New Roman" w:hAnsi="Times New Roman" w:cs="Times New Roman"/>
          <w:sz w:val="28"/>
          <w:szCs w:val="28"/>
        </w:rPr>
        <w:t xml:space="preserve">the </w:t>
      </w:r>
      <w:r w:rsidR="0031146B">
        <w:rPr>
          <w:rFonts w:ascii="Times New Roman" w:hAnsi="Times New Roman" w:cs="Times New Roman"/>
          <w:sz w:val="28"/>
          <w:szCs w:val="28"/>
        </w:rPr>
        <w:t xml:space="preserve">Beijing government and Hong Kong citizens.  </w:t>
      </w:r>
    </w:p>
    <w:p w14:paraId="144BB21F" w14:textId="2B0CB0AF" w:rsidR="009B0853" w:rsidRPr="00301994" w:rsidRDefault="0031146B" w:rsidP="00446354">
      <w:pPr>
        <w:spacing w:before="100" w:beforeAutospacing="1" w:after="0" w:line="360" w:lineRule="auto"/>
        <w:rPr>
          <w:rFonts w:ascii="Times New Roman" w:hAnsi="Times New Roman" w:cs="Times New Roman"/>
          <w:sz w:val="28"/>
          <w:szCs w:val="28"/>
        </w:rPr>
      </w:pPr>
      <w:r>
        <w:rPr>
          <w:rFonts w:ascii="Times New Roman" w:hAnsi="Times New Roman" w:cs="Times New Roman"/>
          <w:sz w:val="28"/>
          <w:szCs w:val="28"/>
        </w:rPr>
        <w:t xml:space="preserve">For more than twenty years, civic education has been a key focus of such turbulences. </w:t>
      </w:r>
      <w:r w:rsidR="00FF7F2F">
        <w:rPr>
          <w:rFonts w:ascii="Times New Roman" w:hAnsi="Times New Roman" w:cs="Times New Roman"/>
          <w:sz w:val="28"/>
          <w:szCs w:val="28"/>
        </w:rPr>
        <w:t>In Hong Kong, policies for Civic education has both, responded to turbulences and generated new ones.</w:t>
      </w:r>
      <w:r>
        <w:rPr>
          <w:rFonts w:ascii="Times New Roman" w:hAnsi="Times New Roman" w:cs="Times New Roman"/>
          <w:sz w:val="28"/>
          <w:szCs w:val="28"/>
        </w:rPr>
        <w:t xml:space="preserve"> In this article, w</w:t>
      </w:r>
      <w:r w:rsidR="001501D9">
        <w:rPr>
          <w:rFonts w:ascii="Times New Roman" w:hAnsi="Times New Roman" w:cs="Times New Roman"/>
          <w:sz w:val="28"/>
          <w:szCs w:val="28"/>
        </w:rPr>
        <w:t xml:space="preserve">e </w:t>
      </w:r>
      <w:r w:rsidR="00905277" w:rsidRPr="00301994">
        <w:rPr>
          <w:rFonts w:ascii="Times New Roman" w:hAnsi="Times New Roman" w:cs="Times New Roman"/>
          <w:sz w:val="28"/>
          <w:szCs w:val="28"/>
        </w:rPr>
        <w:t>discuss</w:t>
      </w:r>
      <w:r w:rsidR="000A1A12">
        <w:rPr>
          <w:rFonts w:ascii="Times New Roman" w:hAnsi="Times New Roman" w:cs="Times New Roman"/>
          <w:sz w:val="28"/>
          <w:szCs w:val="28"/>
        </w:rPr>
        <w:t xml:space="preserve"> </w:t>
      </w:r>
      <w:r w:rsidR="00905277" w:rsidRPr="00301994">
        <w:rPr>
          <w:rFonts w:ascii="Times New Roman" w:hAnsi="Times New Roman" w:cs="Times New Roman"/>
          <w:sz w:val="28"/>
          <w:szCs w:val="28"/>
        </w:rPr>
        <w:t>curriculum change</w:t>
      </w:r>
      <w:r w:rsidR="001501D9">
        <w:rPr>
          <w:rFonts w:ascii="Times New Roman" w:hAnsi="Times New Roman" w:cs="Times New Roman"/>
          <w:sz w:val="28"/>
          <w:szCs w:val="28"/>
        </w:rPr>
        <w:t xml:space="preserve"> by</w:t>
      </w:r>
      <w:r w:rsidR="00905277" w:rsidRPr="00301994">
        <w:rPr>
          <w:rFonts w:ascii="Times New Roman" w:hAnsi="Times New Roman" w:cs="Times New Roman"/>
          <w:sz w:val="28"/>
          <w:szCs w:val="28"/>
        </w:rPr>
        <w:t xml:space="preserve"> </w:t>
      </w:r>
      <w:r w:rsidR="009B0853" w:rsidRPr="00301994">
        <w:rPr>
          <w:rFonts w:ascii="Times New Roman" w:hAnsi="Times New Roman" w:cs="Times New Roman"/>
          <w:sz w:val="28"/>
          <w:szCs w:val="28"/>
        </w:rPr>
        <w:t>analysi</w:t>
      </w:r>
      <w:r w:rsidR="001501D9">
        <w:rPr>
          <w:rFonts w:ascii="Times New Roman" w:hAnsi="Times New Roman" w:cs="Times New Roman"/>
          <w:sz w:val="28"/>
          <w:szCs w:val="28"/>
        </w:rPr>
        <w:t>ng</w:t>
      </w:r>
      <w:r w:rsidR="00905277" w:rsidRPr="00301994">
        <w:rPr>
          <w:rFonts w:ascii="Times New Roman" w:hAnsi="Times New Roman" w:cs="Times New Roman"/>
          <w:sz w:val="28"/>
          <w:szCs w:val="28"/>
        </w:rPr>
        <w:t xml:space="preserve"> of three of Hong Kong’s official guidelines for citizenship education </w:t>
      </w:r>
      <w:r w:rsidR="00905277" w:rsidRPr="00301994">
        <w:rPr>
          <w:rFonts w:ascii="Times New Roman" w:hAnsi="Times New Roman" w:cs="Times New Roman"/>
          <w:sz w:val="28"/>
          <w:szCs w:val="28"/>
        </w:rPr>
        <w:lastRenderedPageBreak/>
        <w:t>(</w:t>
      </w:r>
      <w:r w:rsidR="00EB741F" w:rsidRPr="00301994">
        <w:rPr>
          <w:rFonts w:ascii="Times New Roman" w:hAnsi="Times New Roman" w:cs="Times New Roman"/>
          <w:sz w:val="28"/>
          <w:szCs w:val="28"/>
        </w:rPr>
        <w:t xml:space="preserve">CDC, </w:t>
      </w:r>
      <w:r w:rsidR="00905277" w:rsidRPr="00301994">
        <w:rPr>
          <w:rFonts w:ascii="Times New Roman" w:hAnsi="Times New Roman" w:cs="Times New Roman"/>
          <w:sz w:val="28"/>
          <w:szCs w:val="28"/>
        </w:rPr>
        <w:t xml:space="preserve">1985, 1996, 2012). </w:t>
      </w:r>
      <w:r w:rsidR="002A063F" w:rsidRPr="00301994">
        <w:rPr>
          <w:rFonts w:ascii="Times New Roman" w:hAnsi="Times New Roman" w:cs="Times New Roman"/>
          <w:sz w:val="28"/>
          <w:szCs w:val="28"/>
        </w:rPr>
        <w:t xml:space="preserve">The 1985 guidelines </w:t>
      </w:r>
      <w:proofErr w:type="gramStart"/>
      <w:r w:rsidR="002A063F" w:rsidRPr="00301994">
        <w:rPr>
          <w:rFonts w:ascii="Times New Roman" w:hAnsi="Times New Roman" w:cs="Times New Roman"/>
          <w:sz w:val="28"/>
          <w:szCs w:val="28"/>
        </w:rPr>
        <w:t>were written</w:t>
      </w:r>
      <w:proofErr w:type="gramEnd"/>
      <w:r w:rsidR="002A063F" w:rsidRPr="00301994">
        <w:rPr>
          <w:rFonts w:ascii="Times New Roman" w:hAnsi="Times New Roman" w:cs="Times New Roman"/>
          <w:sz w:val="28"/>
          <w:szCs w:val="28"/>
        </w:rPr>
        <w:t xml:space="preserve"> during the period of colonisation</w:t>
      </w:r>
      <w:r w:rsidR="00154872">
        <w:rPr>
          <w:rFonts w:ascii="Times New Roman" w:hAnsi="Times New Roman" w:cs="Times New Roman"/>
          <w:sz w:val="28"/>
          <w:szCs w:val="28"/>
        </w:rPr>
        <w:t xml:space="preserve"> when policy makers were preparing youth for a post-colonial citizenship.</w:t>
      </w:r>
      <w:r w:rsidR="002A063F" w:rsidRPr="00301994">
        <w:rPr>
          <w:rFonts w:ascii="Times New Roman" w:hAnsi="Times New Roman" w:cs="Times New Roman"/>
          <w:sz w:val="28"/>
          <w:szCs w:val="28"/>
        </w:rPr>
        <w:t xml:space="preserve"> </w:t>
      </w:r>
      <w:r w:rsidR="00154872">
        <w:rPr>
          <w:rFonts w:ascii="Times New Roman" w:hAnsi="Times New Roman" w:cs="Times New Roman"/>
          <w:sz w:val="28"/>
          <w:szCs w:val="28"/>
        </w:rPr>
        <w:t>T</w:t>
      </w:r>
      <w:r w:rsidR="002A063F" w:rsidRPr="00301994">
        <w:rPr>
          <w:rFonts w:ascii="Times New Roman" w:hAnsi="Times New Roman" w:cs="Times New Roman"/>
          <w:sz w:val="28"/>
          <w:szCs w:val="28"/>
        </w:rPr>
        <w:t>he 1996 guidelines were published on the brink of the</w:t>
      </w:r>
      <w:r w:rsidR="00E3033C" w:rsidRPr="00301994">
        <w:rPr>
          <w:rFonts w:ascii="Times New Roman" w:hAnsi="Times New Roman" w:cs="Times New Roman"/>
          <w:sz w:val="28"/>
          <w:szCs w:val="28"/>
        </w:rPr>
        <w:t xml:space="preserve"> return </w:t>
      </w:r>
      <w:r w:rsidR="00FB7BC7" w:rsidRPr="00301994">
        <w:rPr>
          <w:rFonts w:ascii="Times New Roman" w:hAnsi="Times New Roman" w:cs="Times New Roman"/>
          <w:sz w:val="28"/>
          <w:szCs w:val="28"/>
        </w:rPr>
        <w:t xml:space="preserve">of Hong Kong </w:t>
      </w:r>
      <w:r w:rsidR="00E3033C" w:rsidRPr="00301994">
        <w:rPr>
          <w:rFonts w:ascii="Times New Roman" w:hAnsi="Times New Roman" w:cs="Times New Roman"/>
          <w:sz w:val="28"/>
          <w:szCs w:val="28"/>
        </w:rPr>
        <w:t>to China</w:t>
      </w:r>
      <w:r w:rsidR="00EF4792" w:rsidRPr="00301994">
        <w:rPr>
          <w:rFonts w:ascii="Times New Roman" w:hAnsi="Times New Roman" w:cs="Times New Roman"/>
          <w:sz w:val="28"/>
          <w:szCs w:val="28"/>
        </w:rPr>
        <w:t xml:space="preserve"> </w:t>
      </w:r>
      <w:r w:rsidR="00185681" w:rsidRPr="00301994">
        <w:rPr>
          <w:rFonts w:ascii="Times New Roman" w:hAnsi="Times New Roman" w:cs="Times New Roman"/>
          <w:sz w:val="28"/>
          <w:szCs w:val="28"/>
        </w:rPr>
        <w:t xml:space="preserve">when support was in evidence among some Hong </w:t>
      </w:r>
      <w:proofErr w:type="spellStart"/>
      <w:r w:rsidR="00185681" w:rsidRPr="00301994">
        <w:rPr>
          <w:rFonts w:ascii="Times New Roman" w:hAnsi="Times New Roman" w:cs="Times New Roman"/>
          <w:sz w:val="28"/>
          <w:szCs w:val="28"/>
        </w:rPr>
        <w:t>Kongese</w:t>
      </w:r>
      <w:proofErr w:type="spellEnd"/>
      <w:r w:rsidR="00185681" w:rsidRPr="00301994">
        <w:rPr>
          <w:rFonts w:ascii="Times New Roman" w:hAnsi="Times New Roman" w:cs="Times New Roman"/>
          <w:sz w:val="28"/>
          <w:szCs w:val="28"/>
        </w:rPr>
        <w:t xml:space="preserve"> for liberal democracy</w:t>
      </w:r>
      <w:r w:rsidR="00154872">
        <w:rPr>
          <w:rFonts w:ascii="Times New Roman" w:hAnsi="Times New Roman" w:cs="Times New Roman"/>
          <w:sz w:val="28"/>
          <w:szCs w:val="28"/>
        </w:rPr>
        <w:t xml:space="preserve"> after the June 4 Tiananmen Square incident when there was much concern about protecting Hong Kong’s autonomy.</w:t>
      </w:r>
      <w:r w:rsidR="002A063F" w:rsidRPr="00301994">
        <w:rPr>
          <w:rFonts w:ascii="Times New Roman" w:hAnsi="Times New Roman" w:cs="Times New Roman"/>
          <w:sz w:val="28"/>
          <w:szCs w:val="28"/>
        </w:rPr>
        <w:t xml:space="preserve"> </w:t>
      </w:r>
      <w:r w:rsidR="00154872">
        <w:rPr>
          <w:rFonts w:ascii="Times New Roman" w:hAnsi="Times New Roman" w:cs="Times New Roman"/>
          <w:sz w:val="28"/>
          <w:szCs w:val="28"/>
        </w:rPr>
        <w:t>T</w:t>
      </w:r>
      <w:r w:rsidR="002A063F" w:rsidRPr="00301994">
        <w:rPr>
          <w:rFonts w:ascii="Times New Roman" w:hAnsi="Times New Roman" w:cs="Times New Roman"/>
          <w:sz w:val="28"/>
          <w:szCs w:val="28"/>
        </w:rPr>
        <w:t xml:space="preserve">he 2012 document emerged during </w:t>
      </w:r>
      <w:r w:rsidR="00FB7BC7" w:rsidRPr="00301994">
        <w:rPr>
          <w:rFonts w:ascii="Times New Roman" w:hAnsi="Times New Roman" w:cs="Times New Roman"/>
          <w:sz w:val="28"/>
          <w:szCs w:val="28"/>
        </w:rPr>
        <w:t xml:space="preserve">attempts to impose </w:t>
      </w:r>
      <w:r w:rsidR="002A063F" w:rsidRPr="00301994">
        <w:rPr>
          <w:rFonts w:ascii="Times New Roman" w:hAnsi="Times New Roman" w:cs="Times New Roman"/>
          <w:sz w:val="28"/>
          <w:szCs w:val="28"/>
        </w:rPr>
        <w:t>Chinese nationalism</w:t>
      </w:r>
      <w:r w:rsidR="008F183A">
        <w:rPr>
          <w:rFonts w:ascii="Times New Roman" w:hAnsi="Times New Roman" w:cs="Times New Roman"/>
          <w:sz w:val="28"/>
          <w:szCs w:val="28"/>
        </w:rPr>
        <w:t xml:space="preserve"> (Lee; 1999; Leung, Yuen, Ngai, 2014)</w:t>
      </w:r>
      <w:r w:rsidR="002A063F" w:rsidRPr="00301994">
        <w:rPr>
          <w:rFonts w:ascii="Times New Roman" w:hAnsi="Times New Roman" w:cs="Times New Roman"/>
          <w:sz w:val="28"/>
          <w:szCs w:val="28"/>
        </w:rPr>
        <w:t>.</w:t>
      </w:r>
      <w:r w:rsidR="00E3033C" w:rsidRPr="00301994">
        <w:rPr>
          <w:rFonts w:ascii="Times New Roman" w:hAnsi="Times New Roman" w:cs="Times New Roman"/>
          <w:sz w:val="28"/>
          <w:szCs w:val="28"/>
        </w:rPr>
        <w:t xml:space="preserve"> </w:t>
      </w:r>
      <w:r w:rsidR="008C7617" w:rsidRPr="00301994">
        <w:rPr>
          <w:rFonts w:ascii="Times New Roman" w:hAnsi="Times New Roman" w:cs="Times New Roman"/>
          <w:sz w:val="28"/>
          <w:szCs w:val="28"/>
        </w:rPr>
        <w:t>W</w:t>
      </w:r>
      <w:r w:rsidR="009B0853" w:rsidRPr="00301994">
        <w:rPr>
          <w:rFonts w:ascii="Times New Roman" w:hAnsi="Times New Roman" w:cs="Times New Roman"/>
          <w:sz w:val="28"/>
          <w:szCs w:val="28"/>
        </w:rPr>
        <w:t xml:space="preserve">e are interested in examining whether these </w:t>
      </w:r>
      <w:r w:rsidR="002A063F" w:rsidRPr="00301994">
        <w:rPr>
          <w:rFonts w:ascii="Times New Roman" w:hAnsi="Times New Roman" w:cs="Times New Roman"/>
          <w:sz w:val="28"/>
          <w:szCs w:val="28"/>
        </w:rPr>
        <w:t>Hong Kong guidelines</w:t>
      </w:r>
      <w:r w:rsidR="00E3033C" w:rsidRPr="00301994">
        <w:rPr>
          <w:rFonts w:ascii="Times New Roman" w:hAnsi="Times New Roman" w:cs="Times New Roman"/>
          <w:sz w:val="28"/>
          <w:szCs w:val="28"/>
        </w:rPr>
        <w:t xml:space="preserve"> respond to</w:t>
      </w:r>
      <w:r w:rsidR="009B0853" w:rsidRPr="00301994">
        <w:rPr>
          <w:rFonts w:ascii="Times New Roman" w:hAnsi="Times New Roman" w:cs="Times New Roman"/>
          <w:sz w:val="28"/>
          <w:szCs w:val="28"/>
        </w:rPr>
        <w:t xml:space="preserve"> distinctive historical and social circumstances.    </w:t>
      </w:r>
    </w:p>
    <w:p w14:paraId="17882134" w14:textId="72F042B2" w:rsidR="00CB2080" w:rsidRPr="00301994" w:rsidRDefault="00CB2080" w:rsidP="00446354">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Civic education is </w:t>
      </w:r>
      <w:r w:rsidRPr="00301994">
        <w:rPr>
          <w:rFonts w:ascii="Times New Roman" w:hAnsi="Times New Roman" w:cs="Times New Roman"/>
          <w:sz w:val="28"/>
          <w:szCs w:val="28"/>
          <w:lang w:eastAsia="zh-HK"/>
        </w:rPr>
        <w:t>never neutral</w:t>
      </w:r>
      <w:r w:rsidR="00166A40">
        <w:rPr>
          <w:rFonts w:ascii="Times New Roman" w:hAnsi="Times New Roman" w:cs="Times New Roman"/>
          <w:sz w:val="28"/>
          <w:szCs w:val="28"/>
          <w:lang w:eastAsia="zh-HK"/>
        </w:rPr>
        <w:t>,</w:t>
      </w:r>
      <w:r w:rsidRPr="00301994">
        <w:rPr>
          <w:rFonts w:ascii="Times New Roman" w:hAnsi="Times New Roman" w:cs="Times New Roman"/>
          <w:sz w:val="28"/>
          <w:szCs w:val="28"/>
          <w:lang w:eastAsia="zh-HK"/>
        </w:rPr>
        <w:t xml:space="preserve"> and it is always context-dependent (Howard &amp; Patten 2006). Very broadly, </w:t>
      </w:r>
      <w:r w:rsidR="00D337AE" w:rsidRPr="00301994">
        <w:rPr>
          <w:rFonts w:ascii="Times New Roman" w:hAnsi="Times New Roman" w:cs="Times New Roman"/>
          <w:sz w:val="28"/>
          <w:szCs w:val="28"/>
          <w:lang w:eastAsia="zh-HK"/>
        </w:rPr>
        <w:t xml:space="preserve">debates on civic education focus on the purposes of citizenship and the pedagogies for citizenship education. </w:t>
      </w:r>
      <w:r w:rsidR="00FB7BC7" w:rsidRPr="00301994">
        <w:rPr>
          <w:rFonts w:ascii="Times New Roman" w:hAnsi="Times New Roman" w:cs="Times New Roman"/>
          <w:sz w:val="28"/>
          <w:szCs w:val="28"/>
          <w:lang w:eastAsia="zh-HK"/>
        </w:rPr>
        <w:t>Generally, i</w:t>
      </w:r>
      <w:r w:rsidRPr="00301994">
        <w:rPr>
          <w:rFonts w:ascii="Times New Roman" w:hAnsi="Times New Roman" w:cs="Times New Roman"/>
          <w:sz w:val="28"/>
          <w:szCs w:val="28"/>
          <w:lang w:eastAsia="zh-HK"/>
        </w:rPr>
        <w:t xml:space="preserve">n </w:t>
      </w:r>
      <w:proofErr w:type="gramStart"/>
      <w:r w:rsidRPr="00301994">
        <w:rPr>
          <w:rFonts w:ascii="Times New Roman" w:hAnsi="Times New Roman" w:cs="Times New Roman"/>
          <w:sz w:val="28"/>
          <w:szCs w:val="28"/>
          <w:lang w:eastAsia="zh-HK"/>
        </w:rPr>
        <w:t>east</w:t>
      </w:r>
      <w:proofErr w:type="gramEnd"/>
      <w:r w:rsidRPr="00301994">
        <w:rPr>
          <w:rFonts w:ascii="Times New Roman" w:hAnsi="Times New Roman" w:cs="Times New Roman"/>
          <w:sz w:val="28"/>
          <w:szCs w:val="28"/>
          <w:lang w:eastAsia="zh-HK"/>
        </w:rPr>
        <w:t xml:space="preserve"> Asia, the significant factors </w:t>
      </w:r>
      <w:r w:rsidR="00FB7BC7" w:rsidRPr="00301994">
        <w:rPr>
          <w:rFonts w:ascii="Times New Roman" w:hAnsi="Times New Roman" w:cs="Times New Roman"/>
          <w:sz w:val="28"/>
          <w:szCs w:val="28"/>
          <w:lang w:eastAsia="zh-HK"/>
        </w:rPr>
        <w:t>about citizenship are</w:t>
      </w:r>
      <w:r w:rsidRPr="00301994">
        <w:rPr>
          <w:rFonts w:ascii="Times New Roman" w:hAnsi="Times New Roman" w:cs="Times New Roman"/>
          <w:sz w:val="28"/>
          <w:szCs w:val="28"/>
          <w:lang w:eastAsia="zh-HK"/>
        </w:rPr>
        <w:t xml:space="preserve"> considerations of economic nationalism, Confucianism and</w:t>
      </w:r>
      <w:r w:rsidR="00F140ED">
        <w:rPr>
          <w:rFonts w:ascii="Times New Roman" w:hAnsi="Times New Roman" w:cs="Times New Roman"/>
          <w:sz w:val="28"/>
          <w:szCs w:val="28"/>
          <w:lang w:eastAsia="zh-HK"/>
        </w:rPr>
        <w:t>,</w:t>
      </w:r>
      <w:r w:rsidRPr="00301994">
        <w:rPr>
          <w:rFonts w:ascii="Times New Roman" w:hAnsi="Times New Roman" w:cs="Times New Roman"/>
          <w:sz w:val="28"/>
          <w:szCs w:val="28"/>
          <w:lang w:eastAsia="zh-HK"/>
        </w:rPr>
        <w:t xml:space="preserve"> developmental authoritarianism which may combine varying commitment to national pride, cultural pluralism, and global competence (</w:t>
      </w:r>
      <w:r w:rsidR="00613D34" w:rsidRPr="00301994">
        <w:rPr>
          <w:rFonts w:ascii="Times New Roman" w:hAnsi="Times New Roman" w:cs="Times New Roman"/>
          <w:sz w:val="28"/>
          <w:szCs w:val="28"/>
          <w:lang w:eastAsia="zh-HK"/>
        </w:rPr>
        <w:t>David 2018</w:t>
      </w:r>
      <w:r w:rsidR="00613D34">
        <w:rPr>
          <w:rFonts w:ascii="Times New Roman" w:hAnsi="Times New Roman" w:cs="Times New Roman"/>
          <w:sz w:val="28"/>
          <w:szCs w:val="28"/>
          <w:lang w:eastAsia="zh-HK"/>
        </w:rPr>
        <w:t xml:space="preserve">; </w:t>
      </w:r>
      <w:proofErr w:type="spellStart"/>
      <w:r w:rsidRPr="00301994">
        <w:rPr>
          <w:rFonts w:ascii="Times New Roman" w:hAnsi="Times New Roman" w:cs="Times New Roman"/>
          <w:sz w:val="28"/>
          <w:szCs w:val="28"/>
          <w:lang w:eastAsia="zh-HK"/>
        </w:rPr>
        <w:t>Ho</w:t>
      </w:r>
      <w:proofErr w:type="spellEnd"/>
      <w:r w:rsidRPr="00301994">
        <w:rPr>
          <w:rFonts w:ascii="Times New Roman" w:hAnsi="Times New Roman" w:cs="Times New Roman"/>
          <w:sz w:val="28"/>
          <w:szCs w:val="28"/>
          <w:lang w:eastAsia="zh-HK"/>
        </w:rPr>
        <w:t xml:space="preserve">, 2018). In Hong </w:t>
      </w:r>
      <w:proofErr w:type="gramStart"/>
      <w:r w:rsidRPr="00301994">
        <w:rPr>
          <w:rFonts w:ascii="Times New Roman" w:hAnsi="Times New Roman" w:cs="Times New Roman"/>
          <w:sz w:val="28"/>
          <w:szCs w:val="28"/>
          <w:lang w:eastAsia="zh-HK"/>
        </w:rPr>
        <w:t>Kong</w:t>
      </w:r>
      <w:proofErr w:type="gramEnd"/>
      <w:r w:rsidR="000A1A12">
        <w:rPr>
          <w:rFonts w:ascii="Times New Roman" w:hAnsi="Times New Roman" w:cs="Times New Roman"/>
          <w:sz w:val="28"/>
          <w:szCs w:val="28"/>
          <w:lang w:eastAsia="zh-HK"/>
        </w:rPr>
        <w:t xml:space="preserve"> </w:t>
      </w:r>
      <w:r w:rsidRPr="00301994">
        <w:rPr>
          <w:rFonts w:ascii="Times New Roman" w:hAnsi="Times New Roman" w:cs="Times New Roman"/>
          <w:sz w:val="28"/>
          <w:szCs w:val="28"/>
        </w:rPr>
        <w:t>civic education has been shaped by its own colonial history and socio-economic and political development and</w:t>
      </w:r>
      <w:r w:rsidR="00F140ED">
        <w:rPr>
          <w:rFonts w:ascii="Times New Roman" w:hAnsi="Times New Roman" w:cs="Times New Roman"/>
          <w:sz w:val="28"/>
          <w:szCs w:val="28"/>
        </w:rPr>
        <w:t>,</w:t>
      </w:r>
      <w:r w:rsidRPr="00301994">
        <w:rPr>
          <w:rFonts w:ascii="Times New Roman" w:hAnsi="Times New Roman" w:cs="Times New Roman"/>
          <w:sz w:val="28"/>
          <w:szCs w:val="28"/>
        </w:rPr>
        <w:t xml:space="preserve"> the political development </w:t>
      </w:r>
      <w:r w:rsidRPr="00301994">
        <w:rPr>
          <w:rFonts w:ascii="Times New Roman" w:hAnsi="Times New Roman" w:cs="Times New Roman"/>
          <w:sz w:val="28"/>
          <w:szCs w:val="28"/>
          <w:lang w:eastAsia="zh-HK"/>
        </w:rPr>
        <w:t xml:space="preserve">and nationalistic policies </w:t>
      </w:r>
      <w:r w:rsidRPr="00301994">
        <w:rPr>
          <w:rFonts w:ascii="Times New Roman" w:hAnsi="Times New Roman" w:cs="Times New Roman"/>
          <w:sz w:val="28"/>
          <w:szCs w:val="28"/>
        </w:rPr>
        <w:t xml:space="preserve">in China (Chong, Yuen &amp; Leung, 2015; Leung, Chong &amp; Yuen, 2016). This paper examines how these multiple perspectives and developments may influence the guidelines’ content. </w:t>
      </w:r>
    </w:p>
    <w:p w14:paraId="0835D93A" w14:textId="17F05806" w:rsidR="009B0853" w:rsidRPr="00301994" w:rsidRDefault="001501D9" w:rsidP="004E5F0D">
      <w:pPr>
        <w:spacing w:before="100" w:beforeAutospacing="1" w:after="0" w:line="360" w:lineRule="auto"/>
        <w:rPr>
          <w:rFonts w:ascii="Times New Roman" w:hAnsi="Times New Roman" w:cs="Times New Roman"/>
          <w:sz w:val="28"/>
          <w:szCs w:val="28"/>
        </w:rPr>
      </w:pPr>
      <w:r>
        <w:rPr>
          <w:rFonts w:ascii="Times New Roman" w:hAnsi="Times New Roman" w:cs="Times New Roman"/>
          <w:sz w:val="28"/>
          <w:szCs w:val="28"/>
        </w:rPr>
        <w:t>T</w:t>
      </w:r>
      <w:r w:rsidR="00E33AF5" w:rsidRPr="00301994">
        <w:rPr>
          <w:rFonts w:ascii="Times New Roman" w:hAnsi="Times New Roman" w:cs="Times New Roman"/>
          <w:sz w:val="28"/>
          <w:szCs w:val="28"/>
        </w:rPr>
        <w:t xml:space="preserve">he </w:t>
      </w:r>
      <w:r>
        <w:rPr>
          <w:rFonts w:ascii="Times New Roman" w:hAnsi="Times New Roman" w:cs="Times New Roman"/>
          <w:sz w:val="28"/>
          <w:szCs w:val="28"/>
        </w:rPr>
        <w:t>article</w:t>
      </w:r>
      <w:r w:rsidR="00E33AF5" w:rsidRPr="00301994">
        <w:rPr>
          <w:rFonts w:ascii="Times New Roman" w:hAnsi="Times New Roman" w:cs="Times New Roman"/>
          <w:sz w:val="28"/>
          <w:szCs w:val="28"/>
        </w:rPr>
        <w:t xml:space="preserve"> </w:t>
      </w:r>
      <w:r w:rsidR="00185681" w:rsidRPr="00301994">
        <w:rPr>
          <w:rFonts w:ascii="Times New Roman" w:hAnsi="Times New Roman" w:cs="Times New Roman"/>
          <w:sz w:val="28"/>
          <w:szCs w:val="28"/>
        </w:rPr>
        <w:t>relates to debates about</w:t>
      </w:r>
      <w:r w:rsidR="00991FD8" w:rsidRPr="00301994">
        <w:rPr>
          <w:rFonts w:ascii="Times New Roman" w:hAnsi="Times New Roman" w:cs="Times New Roman"/>
          <w:sz w:val="28"/>
          <w:szCs w:val="28"/>
        </w:rPr>
        <w:t xml:space="preserve"> the impact of culture</w:t>
      </w:r>
      <w:r w:rsidR="00D25C84" w:rsidRPr="00301994">
        <w:rPr>
          <w:rFonts w:ascii="Times New Roman" w:hAnsi="Times New Roman" w:cs="Times New Roman"/>
          <w:sz w:val="28"/>
          <w:szCs w:val="28"/>
        </w:rPr>
        <w:t xml:space="preserve"> wars</w:t>
      </w:r>
      <w:r w:rsidR="006414D4" w:rsidRPr="00301994">
        <w:rPr>
          <w:rFonts w:ascii="Times New Roman" w:hAnsi="Times New Roman" w:cs="Times New Roman"/>
          <w:sz w:val="28"/>
          <w:szCs w:val="28"/>
        </w:rPr>
        <w:t xml:space="preserve"> (Evans 2004)</w:t>
      </w:r>
      <w:r w:rsidR="00D25C84" w:rsidRPr="00301994">
        <w:rPr>
          <w:rFonts w:ascii="Times New Roman" w:hAnsi="Times New Roman" w:cs="Times New Roman"/>
          <w:sz w:val="28"/>
          <w:szCs w:val="28"/>
        </w:rPr>
        <w:t xml:space="preserve"> in civics curricula</w:t>
      </w:r>
      <w:r w:rsidR="0065588B" w:rsidRPr="00301994">
        <w:rPr>
          <w:rFonts w:ascii="Times New Roman" w:hAnsi="Times New Roman" w:cs="Times New Roman"/>
          <w:sz w:val="28"/>
          <w:szCs w:val="28"/>
        </w:rPr>
        <w:t>. In such wars</w:t>
      </w:r>
      <w:r w:rsidR="000A1A12">
        <w:rPr>
          <w:rFonts w:ascii="Times New Roman" w:hAnsi="Times New Roman" w:cs="Times New Roman"/>
          <w:sz w:val="28"/>
          <w:szCs w:val="28"/>
        </w:rPr>
        <w:t>,</w:t>
      </w:r>
      <w:r w:rsidR="0065588B" w:rsidRPr="00301994">
        <w:rPr>
          <w:rFonts w:ascii="Times New Roman" w:hAnsi="Times New Roman" w:cs="Times New Roman"/>
          <w:sz w:val="28"/>
          <w:szCs w:val="28"/>
        </w:rPr>
        <w:t xml:space="preserve"> </w:t>
      </w:r>
      <w:r w:rsidR="000A1A12">
        <w:rPr>
          <w:rFonts w:ascii="Times New Roman" w:hAnsi="Times New Roman" w:cs="Times New Roman"/>
          <w:sz w:val="28"/>
          <w:szCs w:val="28"/>
        </w:rPr>
        <w:t>“competing camps, each with its own leaders, philosophy, beliefs and, pedagogical practices (Evans, 2004, p. 1) struggle to define</w:t>
      </w:r>
      <w:r w:rsidR="002368EC">
        <w:rPr>
          <w:rFonts w:ascii="Times New Roman" w:hAnsi="Times New Roman" w:cs="Times New Roman"/>
          <w:sz w:val="28"/>
          <w:szCs w:val="28"/>
        </w:rPr>
        <w:t xml:space="preserve"> policies and their enactments</w:t>
      </w:r>
      <w:r w:rsidR="00991FD8" w:rsidRPr="00301994">
        <w:rPr>
          <w:rFonts w:ascii="Times New Roman" w:hAnsi="Times New Roman" w:cs="Times New Roman"/>
          <w:sz w:val="28"/>
          <w:szCs w:val="28"/>
        </w:rPr>
        <w:t>.</w:t>
      </w:r>
      <w:r w:rsidR="008515EF" w:rsidRPr="00301994">
        <w:rPr>
          <w:rFonts w:ascii="Times New Roman" w:hAnsi="Times New Roman" w:cs="Times New Roman"/>
          <w:sz w:val="28"/>
          <w:szCs w:val="28"/>
        </w:rPr>
        <w:t xml:space="preserve"> </w:t>
      </w:r>
      <w:r w:rsidR="00613D34">
        <w:rPr>
          <w:rFonts w:ascii="Times New Roman" w:hAnsi="Times New Roman" w:cs="Times New Roman"/>
          <w:sz w:val="28"/>
          <w:szCs w:val="28"/>
        </w:rPr>
        <w:t xml:space="preserve">Culture wars </w:t>
      </w:r>
      <w:r w:rsidR="00991FD8" w:rsidRPr="00301994">
        <w:rPr>
          <w:rFonts w:ascii="Times New Roman" w:hAnsi="Times New Roman" w:cs="Times New Roman"/>
          <w:sz w:val="28"/>
          <w:szCs w:val="28"/>
        </w:rPr>
        <w:t>may be seen, for example, in the US (Hunter, 1991</w:t>
      </w:r>
      <w:r w:rsidR="003D70DE" w:rsidRPr="00301994">
        <w:rPr>
          <w:rFonts w:ascii="Times New Roman" w:hAnsi="Times New Roman" w:cs="Times New Roman"/>
          <w:sz w:val="28"/>
          <w:szCs w:val="28"/>
        </w:rPr>
        <w:t>, 1996</w:t>
      </w:r>
      <w:r w:rsidR="00991FD8" w:rsidRPr="00301994">
        <w:rPr>
          <w:rFonts w:ascii="Times New Roman" w:hAnsi="Times New Roman" w:cs="Times New Roman"/>
          <w:sz w:val="28"/>
          <w:szCs w:val="28"/>
        </w:rPr>
        <w:t>)</w:t>
      </w:r>
      <w:r w:rsidR="00F140ED">
        <w:rPr>
          <w:rFonts w:ascii="Times New Roman" w:hAnsi="Times New Roman" w:cs="Times New Roman"/>
          <w:sz w:val="28"/>
          <w:szCs w:val="28"/>
        </w:rPr>
        <w:t>,</w:t>
      </w:r>
      <w:r w:rsidR="00991FD8" w:rsidRPr="00301994">
        <w:rPr>
          <w:rFonts w:ascii="Times New Roman" w:hAnsi="Times New Roman" w:cs="Times New Roman"/>
          <w:sz w:val="28"/>
          <w:szCs w:val="28"/>
        </w:rPr>
        <w:t xml:space="preserve"> in Australia [about history (Macintyre &amp; Clark, 2003) and about citizenship (Macintyre &amp; Simpson, 2009)]</w:t>
      </w:r>
      <w:r w:rsidR="00F140ED">
        <w:rPr>
          <w:rFonts w:ascii="Times New Roman" w:hAnsi="Times New Roman" w:cs="Times New Roman"/>
          <w:sz w:val="28"/>
          <w:szCs w:val="28"/>
        </w:rPr>
        <w:t>,</w:t>
      </w:r>
      <w:r w:rsidR="00991FD8" w:rsidRPr="00301994">
        <w:rPr>
          <w:rFonts w:ascii="Times New Roman" w:hAnsi="Times New Roman" w:cs="Times New Roman"/>
          <w:sz w:val="28"/>
          <w:szCs w:val="28"/>
        </w:rPr>
        <w:t xml:space="preserve"> in the UK [about the English History curriculum (Smith, 2017)]. </w:t>
      </w:r>
      <w:r w:rsidR="006A0F30" w:rsidRPr="00301994">
        <w:rPr>
          <w:rFonts w:ascii="Times New Roman" w:hAnsi="Times New Roman" w:cs="Times New Roman"/>
          <w:sz w:val="28"/>
          <w:szCs w:val="28"/>
        </w:rPr>
        <w:t>S</w:t>
      </w:r>
      <w:r w:rsidR="00377C04" w:rsidRPr="00301994">
        <w:rPr>
          <w:rFonts w:ascii="Times New Roman" w:hAnsi="Times New Roman" w:cs="Times New Roman"/>
          <w:sz w:val="28"/>
          <w:szCs w:val="28"/>
        </w:rPr>
        <w:t>ome</w:t>
      </w:r>
      <w:r w:rsidR="00991FD8" w:rsidRPr="00301994">
        <w:rPr>
          <w:rFonts w:ascii="Times New Roman" w:hAnsi="Times New Roman" w:cs="Times New Roman"/>
          <w:sz w:val="28"/>
          <w:szCs w:val="28"/>
        </w:rPr>
        <w:t xml:space="preserve"> assert a clash of ideas, </w:t>
      </w:r>
      <w:r w:rsidR="00991FD8" w:rsidRPr="00301994">
        <w:rPr>
          <w:rFonts w:ascii="Times New Roman" w:hAnsi="Times New Roman" w:cs="Times New Roman"/>
          <w:sz w:val="28"/>
          <w:szCs w:val="28"/>
        </w:rPr>
        <w:lastRenderedPageBreak/>
        <w:t>identities</w:t>
      </w:r>
      <w:r w:rsidR="002F3A07" w:rsidRPr="00301994">
        <w:rPr>
          <w:rFonts w:ascii="Times New Roman" w:hAnsi="Times New Roman" w:cs="Times New Roman"/>
          <w:sz w:val="28"/>
          <w:szCs w:val="28"/>
        </w:rPr>
        <w:t>,</w:t>
      </w:r>
      <w:r w:rsidR="00991FD8" w:rsidRPr="00301994">
        <w:rPr>
          <w:rFonts w:ascii="Times New Roman" w:hAnsi="Times New Roman" w:cs="Times New Roman"/>
          <w:sz w:val="28"/>
          <w:szCs w:val="28"/>
        </w:rPr>
        <w:t xml:space="preserve"> and social practices in divided societies (e.g., </w:t>
      </w:r>
      <w:proofErr w:type="spellStart"/>
      <w:r w:rsidR="00991FD8" w:rsidRPr="00301994">
        <w:rPr>
          <w:rFonts w:ascii="Times New Roman" w:hAnsi="Times New Roman" w:cs="Times New Roman"/>
          <w:sz w:val="28"/>
          <w:szCs w:val="28"/>
        </w:rPr>
        <w:t>Goodhart</w:t>
      </w:r>
      <w:proofErr w:type="spellEnd"/>
      <w:r w:rsidR="006414D4" w:rsidRPr="00301994">
        <w:rPr>
          <w:rFonts w:ascii="Times New Roman" w:hAnsi="Times New Roman" w:cs="Times New Roman"/>
          <w:sz w:val="28"/>
          <w:szCs w:val="28"/>
        </w:rPr>
        <w:t>,</w:t>
      </w:r>
      <w:r w:rsidR="00991FD8" w:rsidRPr="00301994">
        <w:rPr>
          <w:rFonts w:ascii="Times New Roman" w:hAnsi="Times New Roman" w:cs="Times New Roman"/>
          <w:sz w:val="28"/>
          <w:szCs w:val="28"/>
        </w:rPr>
        <w:t xml:space="preserve"> 2017), and refute previous attempts to assert a single narrative (e.g., Burns 1994).</w:t>
      </w:r>
      <w:r w:rsidR="005B3517" w:rsidRPr="00301994">
        <w:rPr>
          <w:rFonts w:ascii="Times New Roman" w:hAnsi="Times New Roman" w:cs="Times New Roman"/>
          <w:sz w:val="28"/>
          <w:szCs w:val="28"/>
        </w:rPr>
        <w:t xml:space="preserve"> It is our intention here to examine whether and</w:t>
      </w:r>
      <w:r w:rsidR="00A66CEC" w:rsidRPr="00301994">
        <w:rPr>
          <w:rFonts w:ascii="Times New Roman" w:hAnsi="Times New Roman" w:cs="Times New Roman"/>
          <w:sz w:val="28"/>
          <w:szCs w:val="28"/>
        </w:rPr>
        <w:t>,</w:t>
      </w:r>
      <w:r w:rsidR="005B3517" w:rsidRPr="00301994">
        <w:rPr>
          <w:rFonts w:ascii="Times New Roman" w:hAnsi="Times New Roman" w:cs="Times New Roman"/>
          <w:sz w:val="28"/>
          <w:szCs w:val="28"/>
        </w:rPr>
        <w:t xml:space="preserve"> </w:t>
      </w:r>
      <w:r w:rsidR="00A66CEC" w:rsidRPr="00301994">
        <w:rPr>
          <w:rFonts w:ascii="Times New Roman" w:hAnsi="Times New Roman" w:cs="Times New Roman"/>
          <w:sz w:val="28"/>
          <w:szCs w:val="28"/>
        </w:rPr>
        <w:t xml:space="preserve">if so, </w:t>
      </w:r>
      <w:r w:rsidR="005B3517" w:rsidRPr="00301994">
        <w:rPr>
          <w:rFonts w:ascii="Times New Roman" w:hAnsi="Times New Roman" w:cs="Times New Roman"/>
          <w:sz w:val="28"/>
          <w:szCs w:val="28"/>
        </w:rPr>
        <w:t xml:space="preserve">how these ‘clashes’ can be found across </w:t>
      </w:r>
      <w:r w:rsidR="0065588B" w:rsidRPr="00301994">
        <w:rPr>
          <w:rFonts w:ascii="Times New Roman" w:hAnsi="Times New Roman" w:cs="Times New Roman"/>
          <w:sz w:val="28"/>
          <w:szCs w:val="28"/>
        </w:rPr>
        <w:t xml:space="preserve">particular </w:t>
      </w:r>
      <w:r w:rsidR="005B3517" w:rsidRPr="00301994">
        <w:rPr>
          <w:rFonts w:ascii="Times New Roman" w:hAnsi="Times New Roman" w:cs="Times New Roman"/>
          <w:sz w:val="28"/>
          <w:szCs w:val="28"/>
        </w:rPr>
        <w:t xml:space="preserve">curricular documents in Hong Kong’s civic education and how </w:t>
      </w:r>
      <w:r w:rsidR="00166A40">
        <w:rPr>
          <w:rFonts w:ascii="Times New Roman" w:hAnsi="Times New Roman" w:cs="Times New Roman"/>
          <w:sz w:val="28"/>
          <w:szCs w:val="28"/>
        </w:rPr>
        <w:t>this examination</w:t>
      </w:r>
      <w:r w:rsidR="00166A40" w:rsidRPr="00301994">
        <w:rPr>
          <w:rFonts w:ascii="Times New Roman" w:hAnsi="Times New Roman" w:cs="Times New Roman"/>
          <w:sz w:val="28"/>
          <w:szCs w:val="28"/>
        </w:rPr>
        <w:t xml:space="preserve"> </w:t>
      </w:r>
      <w:r w:rsidR="005B3517" w:rsidRPr="00301994">
        <w:rPr>
          <w:rFonts w:ascii="Times New Roman" w:hAnsi="Times New Roman" w:cs="Times New Roman"/>
          <w:sz w:val="28"/>
          <w:szCs w:val="28"/>
        </w:rPr>
        <w:t>migh</w:t>
      </w:r>
      <w:r>
        <w:rPr>
          <w:rFonts w:ascii="Times New Roman" w:hAnsi="Times New Roman" w:cs="Times New Roman"/>
          <w:sz w:val="28"/>
          <w:szCs w:val="28"/>
        </w:rPr>
        <w:t>t</w:t>
      </w:r>
      <w:r w:rsidR="005B3517" w:rsidRPr="00301994">
        <w:rPr>
          <w:rFonts w:ascii="Times New Roman" w:hAnsi="Times New Roman" w:cs="Times New Roman"/>
          <w:sz w:val="28"/>
          <w:szCs w:val="28"/>
        </w:rPr>
        <w:t xml:space="preserve"> illumina</w:t>
      </w:r>
      <w:r>
        <w:rPr>
          <w:rFonts w:ascii="Times New Roman" w:hAnsi="Times New Roman" w:cs="Times New Roman"/>
          <w:sz w:val="28"/>
          <w:szCs w:val="28"/>
        </w:rPr>
        <w:t>te</w:t>
      </w:r>
      <w:r w:rsidR="002368EC">
        <w:rPr>
          <w:rFonts w:ascii="Times New Roman" w:hAnsi="Times New Roman" w:cs="Times New Roman"/>
          <w:sz w:val="28"/>
          <w:szCs w:val="28"/>
        </w:rPr>
        <w:t xml:space="preserve"> discussions</w:t>
      </w:r>
      <w:r w:rsidR="005B3517" w:rsidRPr="00301994">
        <w:rPr>
          <w:rFonts w:ascii="Times New Roman" w:hAnsi="Times New Roman" w:cs="Times New Roman"/>
          <w:sz w:val="28"/>
          <w:szCs w:val="28"/>
        </w:rPr>
        <w:t xml:space="preserve"> civic curriculum wars.   </w:t>
      </w:r>
    </w:p>
    <w:p w14:paraId="1323DF1C" w14:textId="0855D2C9" w:rsidR="006A6DF4" w:rsidRPr="00301994" w:rsidRDefault="006A6DF4" w:rsidP="00F9687F">
      <w:pPr>
        <w:pStyle w:val="Heading1"/>
      </w:pPr>
      <w:r w:rsidRPr="00301994">
        <w:t>The political and education context</w:t>
      </w:r>
    </w:p>
    <w:p w14:paraId="0C4B63CC" w14:textId="36205231" w:rsidR="001948D4" w:rsidRPr="00301994" w:rsidRDefault="00DE29F0" w:rsidP="004E5F0D">
      <w:pPr>
        <w:spacing w:before="100" w:beforeAutospacing="1" w:after="0" w:line="360" w:lineRule="auto"/>
        <w:rPr>
          <w:rFonts w:ascii="Times New Roman" w:eastAsia="Times New Roman" w:hAnsi="Times New Roman" w:cs="Times New Roman"/>
          <w:sz w:val="28"/>
          <w:szCs w:val="28"/>
          <w:lang w:eastAsia="en-GB"/>
        </w:rPr>
      </w:pPr>
      <w:r w:rsidRPr="00301994">
        <w:rPr>
          <w:rFonts w:ascii="Times New Roman" w:eastAsia="Times New Roman" w:hAnsi="Times New Roman" w:cs="Times New Roman"/>
          <w:sz w:val="28"/>
          <w:szCs w:val="28"/>
          <w:lang w:eastAsia="en-GB"/>
        </w:rPr>
        <w:t>Hong Kong is (in 2019) a densely populated major financial and business centre of approximately 7.</w:t>
      </w:r>
      <w:r w:rsidRPr="00301994">
        <w:rPr>
          <w:rFonts w:ascii="Times New Roman" w:eastAsia="Times New Roman" w:hAnsi="Times New Roman" w:cs="Times New Roman"/>
          <w:sz w:val="28"/>
          <w:szCs w:val="28"/>
          <w:lang w:val="en-US" w:eastAsia="en-GB"/>
        </w:rPr>
        <w:t>4</w:t>
      </w:r>
      <w:r w:rsidRPr="00301994">
        <w:rPr>
          <w:rFonts w:ascii="Times New Roman" w:eastAsia="Times New Roman" w:hAnsi="Times New Roman" w:cs="Times New Roman"/>
          <w:sz w:val="28"/>
          <w:szCs w:val="28"/>
          <w:lang w:eastAsia="en-GB"/>
        </w:rPr>
        <w:t xml:space="preserve"> million people. </w:t>
      </w:r>
      <w:r w:rsidR="00DE47FD" w:rsidRPr="00301994">
        <w:rPr>
          <w:rFonts w:ascii="Times New Roman" w:eastAsia="Times New Roman" w:hAnsi="Times New Roman" w:cs="Times New Roman"/>
          <w:sz w:val="28"/>
          <w:szCs w:val="28"/>
          <w:lang w:eastAsia="en-GB"/>
        </w:rPr>
        <w:t xml:space="preserve">Hong Kong became a British colony in 1842 at the end of the </w:t>
      </w:r>
      <w:proofErr w:type="gramStart"/>
      <w:r w:rsidR="00DE47FD" w:rsidRPr="00301994">
        <w:rPr>
          <w:rFonts w:ascii="Times New Roman" w:eastAsia="Times New Roman" w:hAnsi="Times New Roman" w:cs="Times New Roman"/>
          <w:sz w:val="28"/>
          <w:szCs w:val="28"/>
          <w:lang w:eastAsia="en-GB"/>
        </w:rPr>
        <w:t>1</w:t>
      </w:r>
      <w:r w:rsidR="00DE47FD" w:rsidRPr="00301994">
        <w:rPr>
          <w:rFonts w:ascii="Times New Roman" w:eastAsia="Times New Roman" w:hAnsi="Times New Roman" w:cs="Times New Roman"/>
          <w:sz w:val="28"/>
          <w:szCs w:val="28"/>
          <w:vertAlign w:val="superscript"/>
          <w:lang w:eastAsia="en-GB"/>
        </w:rPr>
        <w:t>st</w:t>
      </w:r>
      <w:proofErr w:type="gramEnd"/>
      <w:r w:rsidR="00DE47FD" w:rsidRPr="00301994">
        <w:rPr>
          <w:rFonts w:ascii="Times New Roman" w:eastAsia="Times New Roman" w:hAnsi="Times New Roman" w:cs="Times New Roman"/>
          <w:sz w:val="28"/>
          <w:szCs w:val="28"/>
          <w:lang w:eastAsia="en-GB"/>
        </w:rPr>
        <w:t xml:space="preserve"> Opium War. </w:t>
      </w:r>
      <w:r w:rsidR="006A0F30" w:rsidRPr="00301994">
        <w:rPr>
          <w:rFonts w:ascii="Times New Roman" w:eastAsia="Times New Roman" w:hAnsi="Times New Roman" w:cs="Times New Roman"/>
          <w:sz w:val="28"/>
          <w:szCs w:val="28"/>
          <w:lang w:eastAsia="en-GB"/>
        </w:rPr>
        <w:t>A</w:t>
      </w:r>
      <w:r w:rsidR="00DE47FD" w:rsidRPr="00301994">
        <w:rPr>
          <w:rFonts w:ascii="Times New Roman" w:eastAsia="Times New Roman" w:hAnsi="Times New Roman" w:cs="Times New Roman"/>
          <w:sz w:val="28"/>
          <w:szCs w:val="28"/>
          <w:lang w:eastAsia="en-GB"/>
        </w:rPr>
        <w:t xml:space="preserve"> </w:t>
      </w:r>
      <w:proofErr w:type="gramStart"/>
      <w:r w:rsidR="00DE47FD" w:rsidRPr="00301994">
        <w:rPr>
          <w:rFonts w:ascii="Times New Roman" w:eastAsia="Times New Roman" w:hAnsi="Times New Roman" w:cs="Times New Roman"/>
          <w:sz w:val="28"/>
          <w:szCs w:val="28"/>
          <w:lang w:eastAsia="en-GB"/>
        </w:rPr>
        <w:t>99 year</w:t>
      </w:r>
      <w:proofErr w:type="gramEnd"/>
      <w:r w:rsidR="00DE47FD" w:rsidRPr="00301994">
        <w:rPr>
          <w:rFonts w:ascii="Times New Roman" w:eastAsia="Times New Roman" w:hAnsi="Times New Roman" w:cs="Times New Roman"/>
          <w:sz w:val="28"/>
          <w:szCs w:val="28"/>
          <w:lang w:eastAsia="en-GB"/>
        </w:rPr>
        <w:t xml:space="preserve"> lease was secured by the British in 1898. </w:t>
      </w:r>
      <w:r w:rsidR="0025674B" w:rsidRPr="00301994">
        <w:rPr>
          <w:rFonts w:ascii="Times New Roman" w:eastAsia="Times New Roman" w:hAnsi="Times New Roman" w:cs="Times New Roman"/>
          <w:sz w:val="28"/>
          <w:szCs w:val="28"/>
          <w:lang w:eastAsia="en-GB"/>
        </w:rPr>
        <w:t xml:space="preserve">In </w:t>
      </w:r>
      <w:proofErr w:type="gramStart"/>
      <w:r w:rsidR="0025674B" w:rsidRPr="00301994">
        <w:rPr>
          <w:rFonts w:ascii="Times New Roman" w:eastAsia="Times New Roman" w:hAnsi="Times New Roman" w:cs="Times New Roman"/>
          <w:sz w:val="28"/>
          <w:szCs w:val="28"/>
          <w:lang w:eastAsia="en-GB"/>
        </w:rPr>
        <w:t>1982</w:t>
      </w:r>
      <w:proofErr w:type="gramEnd"/>
      <w:r w:rsidR="0025674B" w:rsidRPr="00301994">
        <w:rPr>
          <w:rFonts w:ascii="Times New Roman" w:eastAsia="Times New Roman" w:hAnsi="Times New Roman" w:cs="Times New Roman"/>
          <w:sz w:val="28"/>
          <w:szCs w:val="28"/>
          <w:lang w:eastAsia="en-GB"/>
        </w:rPr>
        <w:t xml:space="preserve"> </w:t>
      </w:r>
      <w:r w:rsidR="006A6DF4" w:rsidRPr="00301994">
        <w:rPr>
          <w:rFonts w:ascii="Times New Roman" w:eastAsia="Times New Roman" w:hAnsi="Times New Roman" w:cs="Times New Roman"/>
          <w:sz w:val="28"/>
          <w:szCs w:val="28"/>
          <w:lang w:eastAsia="en-GB"/>
        </w:rPr>
        <w:t xml:space="preserve">talks opened between the </w:t>
      </w:r>
      <w:r w:rsidR="0025674B" w:rsidRPr="00301994">
        <w:rPr>
          <w:rFonts w:ascii="Times New Roman" w:eastAsia="Times New Roman" w:hAnsi="Times New Roman" w:cs="Times New Roman"/>
          <w:sz w:val="28"/>
          <w:szCs w:val="28"/>
          <w:lang w:eastAsia="en-GB"/>
        </w:rPr>
        <w:t>Chinese an</w:t>
      </w:r>
      <w:r w:rsidR="007A0F90" w:rsidRPr="00301994">
        <w:rPr>
          <w:rFonts w:ascii="Times New Roman" w:eastAsia="Times New Roman" w:hAnsi="Times New Roman" w:cs="Times New Roman"/>
          <w:sz w:val="28"/>
          <w:szCs w:val="28"/>
          <w:lang w:eastAsia="en-GB"/>
        </w:rPr>
        <w:t>d the British about the return of the territory to China</w:t>
      </w:r>
      <w:r w:rsidR="006A6DF4" w:rsidRPr="00301994">
        <w:rPr>
          <w:rFonts w:ascii="Times New Roman" w:eastAsia="Times New Roman" w:hAnsi="Times New Roman" w:cs="Times New Roman"/>
          <w:sz w:val="28"/>
          <w:szCs w:val="28"/>
          <w:lang w:eastAsia="en-GB"/>
        </w:rPr>
        <w:t xml:space="preserve">. </w:t>
      </w:r>
      <w:r w:rsidR="00815353" w:rsidRPr="00301994">
        <w:rPr>
          <w:rFonts w:ascii="Times New Roman" w:hAnsi="Times New Roman" w:cs="Times New Roman"/>
          <w:sz w:val="28"/>
          <w:szCs w:val="28"/>
        </w:rPr>
        <w:t xml:space="preserve">A benign view </w:t>
      </w:r>
      <w:r w:rsidR="0025674B" w:rsidRPr="00301994">
        <w:rPr>
          <w:rFonts w:ascii="Times New Roman" w:hAnsi="Times New Roman" w:cs="Times New Roman"/>
          <w:sz w:val="28"/>
          <w:szCs w:val="28"/>
        </w:rPr>
        <w:t>of colonialism would be that when talks with the Chinese began in 1982</w:t>
      </w:r>
      <w:r w:rsidR="006A6DF4" w:rsidRPr="00301994">
        <w:rPr>
          <w:rFonts w:ascii="Times New Roman" w:hAnsi="Times New Roman" w:cs="Times New Roman"/>
          <w:sz w:val="28"/>
          <w:szCs w:val="28"/>
        </w:rPr>
        <w:t xml:space="preserve"> some limited attempts </w:t>
      </w:r>
      <w:r w:rsidR="0025674B" w:rsidRPr="00301994">
        <w:rPr>
          <w:rFonts w:ascii="Times New Roman" w:hAnsi="Times New Roman" w:cs="Times New Roman"/>
          <w:sz w:val="28"/>
          <w:szCs w:val="28"/>
        </w:rPr>
        <w:t xml:space="preserve">were made </w:t>
      </w:r>
      <w:r w:rsidR="007A0F90" w:rsidRPr="00301994">
        <w:rPr>
          <w:rFonts w:ascii="Times New Roman" w:hAnsi="Times New Roman" w:cs="Times New Roman"/>
          <w:sz w:val="28"/>
          <w:szCs w:val="28"/>
        </w:rPr>
        <w:t xml:space="preserve">by the British </w:t>
      </w:r>
      <w:r w:rsidR="006A6DF4" w:rsidRPr="00301994">
        <w:rPr>
          <w:rFonts w:ascii="Times New Roman" w:hAnsi="Times New Roman" w:cs="Times New Roman"/>
          <w:sz w:val="28"/>
          <w:szCs w:val="28"/>
        </w:rPr>
        <w:t xml:space="preserve">to develop people’s understanding of rights and responsibilities, in particular through the publication of </w:t>
      </w:r>
      <w:r w:rsidR="00EB741F" w:rsidRPr="00517D05">
        <w:rPr>
          <w:rFonts w:ascii="Times New Roman" w:hAnsi="Times New Roman" w:cs="Times New Roman"/>
          <w:i/>
          <w:sz w:val="28"/>
          <w:szCs w:val="28"/>
        </w:rPr>
        <w:t>Guidelines on C</w:t>
      </w:r>
      <w:r w:rsidR="006A6DF4" w:rsidRPr="00517D05">
        <w:rPr>
          <w:rFonts w:ascii="Times New Roman" w:hAnsi="Times New Roman" w:cs="Times New Roman"/>
          <w:i/>
          <w:sz w:val="28"/>
          <w:szCs w:val="28"/>
        </w:rPr>
        <w:t xml:space="preserve">ivic </w:t>
      </w:r>
      <w:r w:rsidR="00EB741F" w:rsidRPr="00517D05">
        <w:rPr>
          <w:rFonts w:ascii="Times New Roman" w:hAnsi="Times New Roman" w:cs="Times New Roman"/>
          <w:i/>
          <w:sz w:val="28"/>
          <w:szCs w:val="28"/>
        </w:rPr>
        <w:t>E</w:t>
      </w:r>
      <w:r w:rsidR="006A6DF4" w:rsidRPr="00517D05">
        <w:rPr>
          <w:rFonts w:ascii="Times New Roman" w:hAnsi="Times New Roman" w:cs="Times New Roman"/>
          <w:i/>
          <w:sz w:val="28"/>
          <w:szCs w:val="28"/>
        </w:rPr>
        <w:t>ducation</w:t>
      </w:r>
      <w:r w:rsidR="006A6DF4" w:rsidRPr="00301994">
        <w:rPr>
          <w:rFonts w:ascii="Times New Roman" w:hAnsi="Times New Roman" w:cs="Times New Roman"/>
          <w:sz w:val="28"/>
          <w:szCs w:val="28"/>
        </w:rPr>
        <w:t xml:space="preserve"> 1985 (following the 1984 Joint </w:t>
      </w:r>
      <w:proofErr w:type="gramStart"/>
      <w:r w:rsidR="006A6DF4" w:rsidRPr="00301994">
        <w:rPr>
          <w:rFonts w:ascii="Times New Roman" w:hAnsi="Times New Roman" w:cs="Times New Roman"/>
          <w:sz w:val="28"/>
          <w:szCs w:val="28"/>
        </w:rPr>
        <w:t>Declaration which</w:t>
      </w:r>
      <w:proofErr w:type="gramEnd"/>
      <w:r w:rsidR="006A6DF4" w:rsidRPr="00301994">
        <w:rPr>
          <w:rFonts w:ascii="Times New Roman" w:hAnsi="Times New Roman" w:cs="Times New Roman"/>
          <w:sz w:val="28"/>
          <w:szCs w:val="28"/>
        </w:rPr>
        <w:t xml:space="preserve"> determine</w:t>
      </w:r>
      <w:r w:rsidR="00AB752A" w:rsidRPr="00301994">
        <w:rPr>
          <w:rFonts w:ascii="Times New Roman" w:hAnsi="Times New Roman" w:cs="Times New Roman"/>
          <w:sz w:val="28"/>
          <w:szCs w:val="28"/>
        </w:rPr>
        <w:t xml:space="preserve">d the return in 1997 to China). </w:t>
      </w:r>
      <w:r w:rsidR="007A0F90" w:rsidRPr="00301994">
        <w:rPr>
          <w:rFonts w:ascii="Times New Roman" w:hAnsi="Times New Roman" w:cs="Times New Roman"/>
          <w:sz w:val="28"/>
          <w:szCs w:val="28"/>
        </w:rPr>
        <w:t>Turbulence was apparent</w:t>
      </w:r>
      <w:r w:rsidR="006850BA" w:rsidRPr="00301994">
        <w:rPr>
          <w:rFonts w:ascii="Times New Roman" w:hAnsi="Times New Roman" w:cs="Times New Roman"/>
          <w:sz w:val="28"/>
          <w:szCs w:val="28"/>
        </w:rPr>
        <w:t xml:space="preserve"> at th</w:t>
      </w:r>
      <w:r w:rsidR="002368EC">
        <w:rPr>
          <w:rFonts w:ascii="Times New Roman" w:hAnsi="Times New Roman" w:cs="Times New Roman"/>
          <w:sz w:val="28"/>
          <w:szCs w:val="28"/>
        </w:rPr>
        <w:t xml:space="preserve">at </w:t>
      </w:r>
      <w:r w:rsidR="006850BA" w:rsidRPr="00301994">
        <w:rPr>
          <w:rFonts w:ascii="Times New Roman" w:hAnsi="Times New Roman" w:cs="Times New Roman"/>
          <w:sz w:val="28"/>
          <w:szCs w:val="28"/>
        </w:rPr>
        <w:t>time</w:t>
      </w:r>
      <w:r w:rsidR="0052366D">
        <w:rPr>
          <w:rFonts w:ascii="Times New Roman" w:hAnsi="Times New Roman" w:cs="Times New Roman"/>
          <w:sz w:val="28"/>
          <w:szCs w:val="28"/>
        </w:rPr>
        <w:t xml:space="preserve"> (Lee, 1999)</w:t>
      </w:r>
      <w:r w:rsidR="007A0F90" w:rsidRPr="00301994">
        <w:rPr>
          <w:rFonts w:ascii="Times New Roman" w:hAnsi="Times New Roman" w:cs="Times New Roman"/>
          <w:sz w:val="28"/>
          <w:szCs w:val="28"/>
        </w:rPr>
        <w:t xml:space="preserve">. </w:t>
      </w:r>
      <w:r w:rsidR="0052366D">
        <w:rPr>
          <w:rFonts w:ascii="Times New Roman" w:hAnsi="Times New Roman" w:cs="Times New Roman"/>
          <w:sz w:val="28"/>
          <w:szCs w:val="28"/>
        </w:rPr>
        <w:t>Limited r</w:t>
      </w:r>
      <w:r w:rsidR="00FA45A8" w:rsidRPr="00301994">
        <w:rPr>
          <w:rFonts w:ascii="Times New Roman" w:eastAsia="Times New Roman" w:hAnsi="Times New Roman" w:cs="Times New Roman"/>
          <w:sz w:val="28"/>
          <w:szCs w:val="28"/>
          <w:lang w:eastAsia="en-GB"/>
        </w:rPr>
        <w:t xml:space="preserve">epresentative systems and elections </w:t>
      </w:r>
      <w:proofErr w:type="gramStart"/>
      <w:r w:rsidR="007A0F90" w:rsidRPr="00301994">
        <w:rPr>
          <w:rFonts w:ascii="Times New Roman" w:eastAsia="Times New Roman" w:hAnsi="Times New Roman" w:cs="Times New Roman"/>
          <w:sz w:val="28"/>
          <w:szCs w:val="28"/>
          <w:lang w:eastAsia="en-GB"/>
        </w:rPr>
        <w:t>were introduced</w:t>
      </w:r>
      <w:proofErr w:type="gramEnd"/>
      <w:r w:rsidR="007A0F90" w:rsidRPr="00301994">
        <w:rPr>
          <w:rFonts w:ascii="Times New Roman" w:eastAsia="Times New Roman" w:hAnsi="Times New Roman" w:cs="Times New Roman"/>
          <w:sz w:val="28"/>
          <w:szCs w:val="28"/>
          <w:lang w:eastAsia="en-GB"/>
        </w:rPr>
        <w:t xml:space="preserve"> </w:t>
      </w:r>
      <w:r w:rsidR="00FA45A8" w:rsidRPr="00301994">
        <w:rPr>
          <w:rFonts w:ascii="Times New Roman" w:eastAsia="Times New Roman" w:hAnsi="Times New Roman" w:cs="Times New Roman"/>
          <w:sz w:val="28"/>
          <w:szCs w:val="28"/>
          <w:lang w:eastAsia="en-GB"/>
        </w:rPr>
        <w:t>in 1985</w:t>
      </w:r>
      <w:r w:rsidR="007A0F90" w:rsidRPr="00301994">
        <w:rPr>
          <w:rFonts w:ascii="Times New Roman" w:eastAsia="Times New Roman" w:hAnsi="Times New Roman" w:cs="Times New Roman"/>
          <w:sz w:val="28"/>
          <w:szCs w:val="28"/>
          <w:lang w:eastAsia="en-GB"/>
        </w:rPr>
        <w:t>. The</w:t>
      </w:r>
      <w:r w:rsidR="006A6DF4" w:rsidRPr="00301994">
        <w:rPr>
          <w:rFonts w:ascii="Times New Roman" w:eastAsia="Times New Roman" w:hAnsi="Times New Roman" w:cs="Times New Roman"/>
          <w:sz w:val="28"/>
          <w:szCs w:val="28"/>
          <w:lang w:eastAsia="en-GB"/>
        </w:rPr>
        <w:t xml:space="preserve"> Tiananmen Square </w:t>
      </w:r>
      <w:r w:rsidR="007A0F90" w:rsidRPr="00301994">
        <w:rPr>
          <w:rFonts w:ascii="Times New Roman" w:eastAsia="Times New Roman" w:hAnsi="Times New Roman" w:cs="Times New Roman"/>
          <w:sz w:val="28"/>
          <w:szCs w:val="28"/>
          <w:lang w:eastAsia="en-GB"/>
        </w:rPr>
        <w:t xml:space="preserve">massacre of protestors occurred </w:t>
      </w:r>
      <w:r w:rsidR="006A6DF4" w:rsidRPr="00301994">
        <w:rPr>
          <w:rFonts w:ascii="Times New Roman" w:eastAsia="Times New Roman" w:hAnsi="Times New Roman" w:cs="Times New Roman"/>
          <w:sz w:val="28"/>
          <w:szCs w:val="28"/>
          <w:lang w:eastAsia="en-GB"/>
        </w:rPr>
        <w:t>in China in 198</w:t>
      </w:r>
      <w:r w:rsidR="007A0F90" w:rsidRPr="00301994">
        <w:rPr>
          <w:rFonts w:ascii="Times New Roman" w:eastAsia="Times New Roman" w:hAnsi="Times New Roman" w:cs="Times New Roman"/>
          <w:sz w:val="28"/>
          <w:szCs w:val="28"/>
          <w:lang w:eastAsia="en-GB"/>
        </w:rPr>
        <w:t xml:space="preserve">9. In </w:t>
      </w:r>
      <w:proofErr w:type="gramStart"/>
      <w:r w:rsidR="007A0F90" w:rsidRPr="00301994">
        <w:rPr>
          <w:rFonts w:ascii="Times New Roman" w:eastAsia="Times New Roman" w:hAnsi="Times New Roman" w:cs="Times New Roman"/>
          <w:sz w:val="28"/>
          <w:szCs w:val="28"/>
          <w:lang w:eastAsia="en-GB"/>
        </w:rPr>
        <w:t>1990</w:t>
      </w:r>
      <w:proofErr w:type="gramEnd"/>
      <w:r w:rsidR="007A0F90" w:rsidRPr="00301994">
        <w:rPr>
          <w:rFonts w:ascii="Times New Roman" w:eastAsia="Times New Roman" w:hAnsi="Times New Roman" w:cs="Times New Roman"/>
          <w:sz w:val="28"/>
          <w:szCs w:val="28"/>
          <w:lang w:eastAsia="en-GB"/>
        </w:rPr>
        <w:t xml:space="preserve"> </w:t>
      </w:r>
      <w:r w:rsidR="006A6DF4" w:rsidRPr="00301994">
        <w:rPr>
          <w:rFonts w:ascii="Times New Roman" w:eastAsia="Times New Roman" w:hAnsi="Times New Roman" w:cs="Times New Roman"/>
          <w:sz w:val="28"/>
          <w:szCs w:val="28"/>
          <w:lang w:eastAsia="en-GB"/>
        </w:rPr>
        <w:t xml:space="preserve">the Basic Law provided for a post-handover </w:t>
      </w:r>
      <w:r w:rsidR="00DD1F2A" w:rsidRPr="00301994">
        <w:rPr>
          <w:rFonts w:ascii="Times New Roman" w:eastAsia="Times New Roman" w:hAnsi="Times New Roman" w:cs="Times New Roman"/>
          <w:sz w:val="28"/>
          <w:szCs w:val="28"/>
          <w:lang w:eastAsia="en-GB"/>
        </w:rPr>
        <w:t xml:space="preserve">Hong Kong </w:t>
      </w:r>
      <w:r w:rsidR="006A6DF4" w:rsidRPr="00301994">
        <w:rPr>
          <w:rFonts w:ascii="Times New Roman" w:eastAsia="Times New Roman" w:hAnsi="Times New Roman" w:cs="Times New Roman"/>
          <w:sz w:val="28"/>
          <w:szCs w:val="28"/>
          <w:lang w:eastAsia="en-GB"/>
        </w:rPr>
        <w:t>constitution</w:t>
      </w:r>
      <w:r w:rsidR="00AD102A" w:rsidRPr="00301994">
        <w:rPr>
          <w:rFonts w:ascii="Times New Roman" w:eastAsia="Times New Roman" w:hAnsi="Times New Roman" w:cs="Times New Roman"/>
          <w:sz w:val="28"/>
          <w:szCs w:val="28"/>
          <w:lang w:eastAsia="en-GB"/>
        </w:rPr>
        <w:t>. The</w:t>
      </w:r>
      <w:r w:rsidR="00C1003B" w:rsidRPr="00301994">
        <w:rPr>
          <w:rFonts w:ascii="Times New Roman" w:eastAsia="Times New Roman" w:hAnsi="Times New Roman" w:cs="Times New Roman"/>
          <w:sz w:val="28"/>
          <w:szCs w:val="28"/>
          <w:lang w:eastAsia="en-GB"/>
        </w:rPr>
        <w:t xml:space="preserve"> </w:t>
      </w:r>
      <w:r w:rsidR="006A6DF4" w:rsidRPr="00301994">
        <w:rPr>
          <w:rFonts w:ascii="Times New Roman" w:eastAsia="Times New Roman" w:hAnsi="Times New Roman" w:cs="Times New Roman"/>
          <w:sz w:val="28"/>
          <w:szCs w:val="28"/>
          <w:lang w:eastAsia="en-GB"/>
        </w:rPr>
        <w:t xml:space="preserve">ban on teaching politics in schools </w:t>
      </w:r>
      <w:r w:rsidR="00AD102A" w:rsidRPr="00301994">
        <w:rPr>
          <w:rFonts w:ascii="Times New Roman" w:eastAsia="Times New Roman" w:hAnsi="Times New Roman" w:cs="Times New Roman"/>
          <w:sz w:val="28"/>
          <w:szCs w:val="28"/>
          <w:lang w:eastAsia="en-GB"/>
        </w:rPr>
        <w:t xml:space="preserve">was removed </w:t>
      </w:r>
      <w:r w:rsidR="006A6DF4" w:rsidRPr="00301994">
        <w:rPr>
          <w:rFonts w:ascii="Times New Roman" w:eastAsia="Times New Roman" w:hAnsi="Times New Roman" w:cs="Times New Roman"/>
          <w:sz w:val="28"/>
          <w:szCs w:val="28"/>
          <w:lang w:eastAsia="en-GB"/>
        </w:rPr>
        <w:t xml:space="preserve">and the Bill of Rights </w:t>
      </w:r>
      <w:r w:rsidR="00AD102A" w:rsidRPr="00301994">
        <w:rPr>
          <w:rFonts w:ascii="Times New Roman" w:eastAsia="Times New Roman" w:hAnsi="Times New Roman" w:cs="Times New Roman"/>
          <w:sz w:val="28"/>
          <w:szCs w:val="28"/>
          <w:lang w:eastAsia="en-GB"/>
        </w:rPr>
        <w:t xml:space="preserve">passed </w:t>
      </w:r>
      <w:r w:rsidR="006A6DF4" w:rsidRPr="00301994">
        <w:rPr>
          <w:rFonts w:ascii="Times New Roman" w:eastAsia="Times New Roman" w:hAnsi="Times New Roman" w:cs="Times New Roman"/>
          <w:sz w:val="28"/>
          <w:szCs w:val="28"/>
          <w:lang w:eastAsia="en-GB"/>
        </w:rPr>
        <w:t xml:space="preserve">in 1991 </w:t>
      </w:r>
      <w:r w:rsidR="00C1003B" w:rsidRPr="00301994">
        <w:rPr>
          <w:rFonts w:ascii="Times New Roman" w:eastAsia="Times New Roman" w:hAnsi="Times New Roman" w:cs="Times New Roman"/>
          <w:sz w:val="28"/>
          <w:szCs w:val="28"/>
          <w:lang w:eastAsia="en-GB"/>
        </w:rPr>
        <w:t xml:space="preserve">which </w:t>
      </w:r>
      <w:r w:rsidR="006A6DF4" w:rsidRPr="00301994">
        <w:rPr>
          <w:rFonts w:ascii="Times New Roman" w:eastAsia="Times New Roman" w:hAnsi="Times New Roman" w:cs="Times New Roman"/>
          <w:sz w:val="28"/>
          <w:szCs w:val="28"/>
          <w:lang w:eastAsia="en-GB"/>
        </w:rPr>
        <w:t xml:space="preserve">lowered the voting age from 21 to 18 (Leung, Chai </w:t>
      </w:r>
      <w:r w:rsidR="005B3517" w:rsidRPr="00301994">
        <w:rPr>
          <w:rFonts w:ascii="Times New Roman" w:eastAsia="Times New Roman" w:hAnsi="Times New Roman" w:cs="Times New Roman"/>
          <w:sz w:val="28"/>
          <w:szCs w:val="28"/>
          <w:lang w:eastAsia="en-GB"/>
        </w:rPr>
        <w:t xml:space="preserve">&amp; </w:t>
      </w:r>
      <w:r w:rsidR="006A6DF4" w:rsidRPr="00301994">
        <w:rPr>
          <w:rFonts w:ascii="Times New Roman" w:eastAsia="Times New Roman" w:hAnsi="Times New Roman" w:cs="Times New Roman"/>
          <w:sz w:val="28"/>
          <w:szCs w:val="28"/>
          <w:lang w:eastAsia="en-GB"/>
        </w:rPr>
        <w:t xml:space="preserve">Ng 2000). </w:t>
      </w:r>
      <w:r w:rsidR="007A0F90" w:rsidRPr="00301994">
        <w:rPr>
          <w:rFonts w:ascii="Times New Roman" w:eastAsia="Times New Roman" w:hAnsi="Times New Roman" w:cs="Times New Roman"/>
          <w:sz w:val="28"/>
          <w:szCs w:val="28"/>
          <w:lang w:eastAsia="en-GB"/>
        </w:rPr>
        <w:t xml:space="preserve">Chris </w:t>
      </w:r>
      <w:r w:rsidR="006A6DF4" w:rsidRPr="00301994">
        <w:rPr>
          <w:rFonts w:ascii="Times New Roman" w:eastAsia="Times New Roman" w:hAnsi="Times New Roman" w:cs="Times New Roman"/>
          <w:sz w:val="28"/>
          <w:szCs w:val="28"/>
          <w:lang w:eastAsia="en-GB"/>
        </w:rPr>
        <w:t xml:space="preserve">Patten’s time as </w:t>
      </w:r>
      <w:r w:rsidR="007A0F90" w:rsidRPr="00301994">
        <w:rPr>
          <w:rFonts w:ascii="Times New Roman" w:eastAsia="Times New Roman" w:hAnsi="Times New Roman" w:cs="Times New Roman"/>
          <w:sz w:val="28"/>
          <w:szCs w:val="28"/>
          <w:lang w:eastAsia="en-GB"/>
        </w:rPr>
        <w:t>the final</w:t>
      </w:r>
      <w:r w:rsidR="00583029" w:rsidRPr="00301994">
        <w:rPr>
          <w:rFonts w:ascii="Times New Roman" w:eastAsia="Times New Roman" w:hAnsi="Times New Roman" w:cs="Times New Roman"/>
          <w:sz w:val="28"/>
          <w:szCs w:val="28"/>
          <w:lang w:eastAsia="en-GB"/>
        </w:rPr>
        <w:t xml:space="preserve"> </w:t>
      </w:r>
      <w:r w:rsidR="00517D05">
        <w:rPr>
          <w:rFonts w:ascii="Times New Roman" w:eastAsia="Times New Roman" w:hAnsi="Times New Roman" w:cs="Times New Roman"/>
          <w:sz w:val="28"/>
          <w:szCs w:val="28"/>
          <w:lang w:eastAsia="en-GB"/>
        </w:rPr>
        <w:t xml:space="preserve">British </w:t>
      </w:r>
      <w:r w:rsidR="00583029" w:rsidRPr="00301994">
        <w:rPr>
          <w:rFonts w:ascii="Times New Roman" w:eastAsia="Times New Roman" w:hAnsi="Times New Roman" w:cs="Times New Roman"/>
          <w:sz w:val="28"/>
          <w:szCs w:val="28"/>
          <w:lang w:eastAsia="en-GB"/>
        </w:rPr>
        <w:t xml:space="preserve">Hong Kong </w:t>
      </w:r>
      <w:r w:rsidR="006A6DF4" w:rsidRPr="00301994">
        <w:rPr>
          <w:rFonts w:ascii="Times New Roman" w:eastAsia="Times New Roman" w:hAnsi="Times New Roman" w:cs="Times New Roman"/>
          <w:sz w:val="28"/>
          <w:szCs w:val="28"/>
          <w:lang w:eastAsia="en-GB"/>
        </w:rPr>
        <w:t xml:space="preserve">Governor was marked by struggles to introduce </w:t>
      </w:r>
      <w:r w:rsidR="00D22F4E" w:rsidRPr="00301994">
        <w:rPr>
          <w:rFonts w:ascii="Times New Roman" w:eastAsia="Times New Roman" w:hAnsi="Times New Roman" w:cs="Times New Roman"/>
          <w:sz w:val="28"/>
          <w:szCs w:val="28"/>
          <w:lang w:eastAsia="en-GB"/>
        </w:rPr>
        <w:t>the</w:t>
      </w:r>
      <w:r w:rsidR="00466E6B" w:rsidRPr="00301994">
        <w:rPr>
          <w:rFonts w:ascii="Times New Roman" w:eastAsia="Times New Roman" w:hAnsi="Times New Roman" w:cs="Times New Roman"/>
          <w:sz w:val="28"/>
          <w:szCs w:val="28"/>
          <w:lang w:eastAsia="en-GB"/>
        </w:rPr>
        <w:t xml:space="preserve"> </w:t>
      </w:r>
      <w:r w:rsidR="006A6DF4" w:rsidRPr="00301994">
        <w:rPr>
          <w:rFonts w:ascii="Times New Roman" w:eastAsia="Times New Roman" w:hAnsi="Times New Roman" w:cs="Times New Roman"/>
          <w:sz w:val="28"/>
          <w:szCs w:val="28"/>
          <w:lang w:eastAsia="en-GB"/>
        </w:rPr>
        <w:t>reforms (many of which were accepted in 1994)</w:t>
      </w:r>
      <w:r w:rsidR="004F56CD" w:rsidRPr="00301994">
        <w:rPr>
          <w:rFonts w:ascii="Times New Roman" w:eastAsia="Times New Roman" w:hAnsi="Times New Roman" w:cs="Times New Roman"/>
          <w:sz w:val="28"/>
          <w:szCs w:val="28"/>
          <w:lang w:eastAsia="en-GB"/>
        </w:rPr>
        <w:t xml:space="preserve"> to restore Hong Kong people’s confidence after 1989</w:t>
      </w:r>
      <w:r w:rsidR="006A6DF4" w:rsidRPr="00301994">
        <w:rPr>
          <w:rFonts w:ascii="Times New Roman" w:eastAsia="Times New Roman" w:hAnsi="Times New Roman" w:cs="Times New Roman"/>
          <w:sz w:val="28"/>
          <w:szCs w:val="28"/>
          <w:lang w:eastAsia="en-GB"/>
        </w:rPr>
        <w:t xml:space="preserve"> </w:t>
      </w:r>
      <w:r w:rsidR="00403D77" w:rsidRPr="00301994">
        <w:rPr>
          <w:rFonts w:ascii="Times New Roman" w:eastAsia="Times New Roman" w:hAnsi="Times New Roman" w:cs="Times New Roman"/>
          <w:sz w:val="28"/>
          <w:szCs w:val="28"/>
          <w:lang w:eastAsia="en-GB"/>
        </w:rPr>
        <w:t>but</w:t>
      </w:r>
      <w:r w:rsidR="006A6DF4" w:rsidRPr="00301994">
        <w:rPr>
          <w:rFonts w:ascii="Times New Roman" w:eastAsia="Times New Roman" w:hAnsi="Times New Roman" w:cs="Times New Roman"/>
          <w:sz w:val="28"/>
          <w:szCs w:val="28"/>
          <w:lang w:eastAsia="en-GB"/>
        </w:rPr>
        <w:t xml:space="preserve"> </w:t>
      </w:r>
      <w:r w:rsidR="00404521">
        <w:rPr>
          <w:rFonts w:ascii="Times New Roman" w:eastAsia="Times New Roman" w:hAnsi="Times New Roman" w:cs="Times New Roman"/>
          <w:sz w:val="28"/>
          <w:szCs w:val="28"/>
          <w:lang w:eastAsia="en-GB"/>
        </w:rPr>
        <w:t>there</w:t>
      </w:r>
      <w:r w:rsidR="001501D9">
        <w:rPr>
          <w:rFonts w:ascii="Times New Roman" w:eastAsia="Times New Roman" w:hAnsi="Times New Roman" w:cs="Times New Roman"/>
          <w:sz w:val="28"/>
          <w:szCs w:val="28"/>
          <w:lang w:eastAsia="en-GB"/>
        </w:rPr>
        <w:t xml:space="preserve"> </w:t>
      </w:r>
      <w:r w:rsidR="006A6DF4" w:rsidRPr="00301994">
        <w:rPr>
          <w:rFonts w:ascii="Times New Roman" w:eastAsia="Times New Roman" w:hAnsi="Times New Roman" w:cs="Times New Roman"/>
          <w:sz w:val="28"/>
          <w:szCs w:val="28"/>
          <w:lang w:eastAsia="en-GB"/>
        </w:rPr>
        <w:t>were increasingly tense disagreements</w:t>
      </w:r>
      <w:r w:rsidR="005C5F4C" w:rsidRPr="00301994">
        <w:rPr>
          <w:rFonts w:ascii="Times New Roman" w:eastAsia="Times New Roman" w:hAnsi="Times New Roman" w:cs="Times New Roman"/>
          <w:sz w:val="28"/>
          <w:szCs w:val="28"/>
          <w:lang w:eastAsia="en-GB"/>
        </w:rPr>
        <w:t xml:space="preserve"> with</w:t>
      </w:r>
      <w:r w:rsidR="00583029" w:rsidRPr="00301994">
        <w:rPr>
          <w:rFonts w:ascii="Times New Roman" w:eastAsia="Times New Roman" w:hAnsi="Times New Roman" w:cs="Times New Roman"/>
          <w:sz w:val="28"/>
          <w:szCs w:val="28"/>
          <w:lang w:eastAsia="en-GB"/>
        </w:rPr>
        <w:t xml:space="preserve"> Beijing</w:t>
      </w:r>
      <w:r w:rsidR="006A6DF4" w:rsidRPr="00301994">
        <w:rPr>
          <w:rFonts w:ascii="Times New Roman" w:eastAsia="Times New Roman" w:hAnsi="Times New Roman" w:cs="Times New Roman"/>
          <w:sz w:val="28"/>
          <w:szCs w:val="28"/>
          <w:lang w:eastAsia="en-GB"/>
        </w:rPr>
        <w:t xml:space="preserve">. </w:t>
      </w:r>
    </w:p>
    <w:p w14:paraId="383F6157" w14:textId="78E2F787" w:rsidR="0025674B" w:rsidRPr="00301994" w:rsidRDefault="006A6DF4" w:rsidP="004E5F0D">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Just before the </w:t>
      </w:r>
      <w:r w:rsidR="00FD12BB" w:rsidRPr="00301994">
        <w:rPr>
          <w:rFonts w:ascii="Times New Roman" w:hAnsi="Times New Roman" w:cs="Times New Roman"/>
          <w:sz w:val="28"/>
          <w:szCs w:val="28"/>
        </w:rPr>
        <w:t>resumption</w:t>
      </w:r>
      <w:r w:rsidRPr="00301994">
        <w:rPr>
          <w:rFonts w:ascii="Times New Roman" w:hAnsi="Times New Roman" w:cs="Times New Roman"/>
          <w:sz w:val="28"/>
          <w:szCs w:val="28"/>
        </w:rPr>
        <w:t xml:space="preserve"> of Hong Kong’s sovereignty </w:t>
      </w:r>
      <w:r w:rsidR="00FD12BB" w:rsidRPr="00301994">
        <w:rPr>
          <w:rFonts w:ascii="Times New Roman" w:hAnsi="Times New Roman" w:cs="Times New Roman"/>
          <w:sz w:val="28"/>
          <w:szCs w:val="28"/>
        </w:rPr>
        <w:t>by</w:t>
      </w:r>
      <w:r w:rsidRPr="00301994">
        <w:rPr>
          <w:rFonts w:ascii="Times New Roman" w:hAnsi="Times New Roman" w:cs="Times New Roman"/>
          <w:sz w:val="28"/>
          <w:szCs w:val="28"/>
        </w:rPr>
        <w:t xml:space="preserve"> China in 1997, </w:t>
      </w:r>
      <w:r w:rsidRPr="00301994">
        <w:rPr>
          <w:rFonts w:ascii="Times New Roman" w:hAnsi="Times New Roman" w:cs="Times New Roman"/>
          <w:sz w:val="28"/>
          <w:szCs w:val="28"/>
          <w:lang w:eastAsia="zh-HK"/>
        </w:rPr>
        <w:t>t</w:t>
      </w:r>
      <w:r w:rsidRPr="00301994">
        <w:rPr>
          <w:rFonts w:ascii="Times New Roman" w:hAnsi="Times New Roman" w:cs="Times New Roman"/>
          <w:sz w:val="28"/>
          <w:szCs w:val="28"/>
        </w:rPr>
        <w:t xml:space="preserve">he </w:t>
      </w:r>
      <w:r w:rsidRPr="00301994">
        <w:rPr>
          <w:rFonts w:ascii="Times New Roman" w:hAnsi="Times New Roman" w:cs="Times New Roman"/>
          <w:i/>
          <w:sz w:val="28"/>
          <w:szCs w:val="28"/>
        </w:rPr>
        <w:t>Guidelines on Civic Education 1996</w:t>
      </w:r>
      <w:r w:rsidRPr="00301994">
        <w:rPr>
          <w:rFonts w:ascii="Times New Roman" w:hAnsi="Times New Roman" w:cs="Times New Roman"/>
          <w:sz w:val="28"/>
          <w:szCs w:val="28"/>
        </w:rPr>
        <w:t xml:space="preserve"> </w:t>
      </w:r>
      <w:r w:rsidR="005C5F4C" w:rsidRPr="00301994">
        <w:rPr>
          <w:rFonts w:ascii="Times New Roman" w:hAnsi="Times New Roman" w:cs="Times New Roman"/>
          <w:sz w:val="28"/>
          <w:szCs w:val="28"/>
        </w:rPr>
        <w:t xml:space="preserve">were introduced which </w:t>
      </w:r>
      <w:r w:rsidRPr="00301994">
        <w:rPr>
          <w:rFonts w:ascii="Times New Roman" w:hAnsi="Times New Roman" w:cs="Times New Roman"/>
          <w:sz w:val="28"/>
          <w:szCs w:val="28"/>
        </w:rPr>
        <w:t>includ</w:t>
      </w:r>
      <w:r w:rsidR="008B4D3E" w:rsidRPr="00301994">
        <w:rPr>
          <w:rFonts w:ascii="Times New Roman" w:hAnsi="Times New Roman" w:cs="Times New Roman"/>
          <w:sz w:val="28"/>
          <w:szCs w:val="28"/>
        </w:rPr>
        <w:t>ed</w:t>
      </w:r>
      <w:r w:rsidRPr="00301994">
        <w:rPr>
          <w:rFonts w:ascii="Times New Roman" w:hAnsi="Times New Roman" w:cs="Times New Roman"/>
          <w:sz w:val="28"/>
          <w:szCs w:val="28"/>
        </w:rPr>
        <w:t xml:space="preserve"> </w:t>
      </w:r>
      <w:r w:rsidRPr="00301994">
        <w:rPr>
          <w:rFonts w:ascii="Times New Roman" w:hAnsi="Times New Roman" w:cs="Times New Roman"/>
          <w:sz w:val="28"/>
          <w:szCs w:val="28"/>
        </w:rPr>
        <w:lastRenderedPageBreak/>
        <w:t>understanding of politics and government, learning for democracy, national identity, human rights</w:t>
      </w:r>
      <w:r w:rsidRPr="00301994">
        <w:rPr>
          <w:rFonts w:ascii="Times New Roman" w:hAnsi="Times New Roman" w:cs="Times New Roman"/>
          <w:sz w:val="28"/>
          <w:szCs w:val="28"/>
          <w:lang w:eastAsia="zh-HK"/>
        </w:rPr>
        <w:t>, rule of law</w:t>
      </w:r>
      <w:r w:rsidRPr="00301994">
        <w:rPr>
          <w:rFonts w:ascii="Times New Roman" w:hAnsi="Times New Roman" w:cs="Times New Roman"/>
          <w:sz w:val="28"/>
          <w:szCs w:val="28"/>
        </w:rPr>
        <w:t xml:space="preserve"> and</w:t>
      </w:r>
      <w:r w:rsidR="00F140ED">
        <w:rPr>
          <w:rFonts w:ascii="Times New Roman" w:hAnsi="Times New Roman" w:cs="Times New Roman"/>
          <w:sz w:val="28"/>
          <w:szCs w:val="28"/>
        </w:rPr>
        <w:t>,</w:t>
      </w:r>
      <w:r w:rsidRPr="00301994">
        <w:rPr>
          <w:rFonts w:ascii="Times New Roman" w:hAnsi="Times New Roman" w:cs="Times New Roman"/>
          <w:sz w:val="28"/>
          <w:szCs w:val="28"/>
        </w:rPr>
        <w:t xml:space="preserve"> promoting </w:t>
      </w:r>
      <w:r w:rsidRPr="00301994">
        <w:rPr>
          <w:rFonts w:ascii="Times New Roman" w:hAnsi="Times New Roman" w:cs="Times New Roman"/>
          <w:sz w:val="28"/>
          <w:szCs w:val="28"/>
          <w:lang w:eastAsia="zh-HK"/>
        </w:rPr>
        <w:t>glob</w:t>
      </w:r>
      <w:r w:rsidRPr="00301994">
        <w:rPr>
          <w:rFonts w:ascii="Times New Roman" w:hAnsi="Times New Roman" w:cs="Times New Roman"/>
          <w:sz w:val="28"/>
          <w:szCs w:val="28"/>
        </w:rPr>
        <w:t>al perspectives (Leung &amp; Ng, 2004)</w:t>
      </w:r>
      <w:r w:rsidR="00F140ED">
        <w:rPr>
          <w:rFonts w:ascii="Times New Roman" w:hAnsi="Times New Roman" w:cs="Times New Roman"/>
          <w:sz w:val="28"/>
          <w:szCs w:val="28"/>
        </w:rPr>
        <w:t xml:space="preserve">. Civic education, within the policy, was </w:t>
      </w:r>
      <w:r w:rsidR="001E556A">
        <w:rPr>
          <w:rFonts w:ascii="Times New Roman" w:hAnsi="Times New Roman" w:cs="Times New Roman"/>
          <w:sz w:val="28"/>
          <w:szCs w:val="28"/>
        </w:rPr>
        <w:t>a cross</w:t>
      </w:r>
      <w:r w:rsidR="00B16D46">
        <w:rPr>
          <w:rFonts w:ascii="Times New Roman" w:hAnsi="Times New Roman" w:cs="Times New Roman"/>
          <w:sz w:val="28"/>
          <w:szCs w:val="28"/>
        </w:rPr>
        <w:t xml:space="preserve"> </w:t>
      </w:r>
      <w:r w:rsidR="001E556A">
        <w:rPr>
          <w:rFonts w:ascii="Times New Roman" w:hAnsi="Times New Roman" w:cs="Times New Roman"/>
          <w:sz w:val="28"/>
          <w:szCs w:val="28"/>
        </w:rPr>
        <w:t>curricular theme</w:t>
      </w:r>
      <w:r w:rsidR="00D666BF">
        <w:rPr>
          <w:rFonts w:ascii="Times New Roman" w:hAnsi="Times New Roman" w:cs="Times New Roman"/>
          <w:sz w:val="28"/>
          <w:szCs w:val="28"/>
        </w:rPr>
        <w:t xml:space="preserve"> though</w:t>
      </w:r>
      <w:r w:rsidR="001E556A">
        <w:rPr>
          <w:rFonts w:ascii="Times New Roman" w:hAnsi="Times New Roman" w:cs="Times New Roman"/>
          <w:sz w:val="28"/>
          <w:szCs w:val="28"/>
        </w:rPr>
        <w:t xml:space="preserve"> some schools </w:t>
      </w:r>
      <w:r w:rsidR="00D666BF">
        <w:rPr>
          <w:rFonts w:ascii="Times New Roman" w:hAnsi="Times New Roman" w:cs="Times New Roman"/>
          <w:sz w:val="28"/>
          <w:szCs w:val="28"/>
        </w:rPr>
        <w:t xml:space="preserve">offered </w:t>
      </w:r>
      <w:r w:rsidR="0098658D">
        <w:rPr>
          <w:rFonts w:ascii="Times New Roman" w:hAnsi="Times New Roman" w:cs="Times New Roman"/>
          <w:sz w:val="28"/>
          <w:szCs w:val="28"/>
        </w:rPr>
        <w:t xml:space="preserve">independent subject of </w:t>
      </w:r>
      <w:r w:rsidR="001E556A">
        <w:rPr>
          <w:rFonts w:ascii="Times New Roman" w:hAnsi="Times New Roman" w:cs="Times New Roman"/>
          <w:sz w:val="28"/>
          <w:szCs w:val="28"/>
        </w:rPr>
        <w:t>civic education</w:t>
      </w:r>
      <w:r w:rsidR="00D666BF">
        <w:rPr>
          <w:rFonts w:ascii="Times New Roman" w:hAnsi="Times New Roman" w:cs="Times New Roman"/>
          <w:sz w:val="28"/>
          <w:szCs w:val="28"/>
        </w:rPr>
        <w:t xml:space="preserve"> (Lee, 1999)</w:t>
      </w:r>
      <w:r w:rsidR="0098658D">
        <w:rPr>
          <w:rFonts w:ascii="Times New Roman" w:hAnsi="Times New Roman" w:cs="Times New Roman"/>
          <w:sz w:val="28"/>
          <w:szCs w:val="28"/>
        </w:rPr>
        <w:t>.</w:t>
      </w:r>
      <w:r w:rsidR="00815353" w:rsidRPr="00301994">
        <w:rPr>
          <w:rFonts w:ascii="Times New Roman" w:hAnsi="Times New Roman" w:cs="Times New Roman"/>
          <w:sz w:val="28"/>
          <w:szCs w:val="28"/>
        </w:rPr>
        <w:t>The handover in 1997 was framed as ‘</w:t>
      </w:r>
      <w:r w:rsidR="00911013" w:rsidRPr="00301994">
        <w:rPr>
          <w:rFonts w:ascii="Times New Roman" w:hAnsi="Times New Roman" w:cs="Times New Roman"/>
          <w:sz w:val="28"/>
          <w:szCs w:val="28"/>
        </w:rPr>
        <w:t>one country, two</w:t>
      </w:r>
      <w:r w:rsidR="00815353" w:rsidRPr="00301994">
        <w:rPr>
          <w:rFonts w:ascii="Times New Roman" w:hAnsi="Times New Roman" w:cs="Times New Roman"/>
          <w:sz w:val="28"/>
          <w:szCs w:val="28"/>
        </w:rPr>
        <w:t xml:space="preserve"> systems’ to allow for the continuation of Hong Kong as a major financial centre with elements of </w:t>
      </w:r>
      <w:r w:rsidR="00DD1F2A" w:rsidRPr="00301994">
        <w:rPr>
          <w:rFonts w:ascii="Times New Roman" w:hAnsi="Times New Roman" w:cs="Times New Roman"/>
          <w:sz w:val="28"/>
          <w:szCs w:val="28"/>
        </w:rPr>
        <w:t>liberal capitalism</w:t>
      </w:r>
      <w:r w:rsidR="00815353" w:rsidRPr="00301994">
        <w:rPr>
          <w:rFonts w:ascii="Times New Roman" w:hAnsi="Times New Roman" w:cs="Times New Roman"/>
          <w:sz w:val="28"/>
          <w:szCs w:val="28"/>
        </w:rPr>
        <w:t>. This</w:t>
      </w:r>
      <w:r w:rsidR="002368EC">
        <w:rPr>
          <w:rFonts w:ascii="Times New Roman" w:hAnsi="Times New Roman" w:cs="Times New Roman"/>
          <w:sz w:val="28"/>
          <w:szCs w:val="28"/>
        </w:rPr>
        <w:t xml:space="preserve"> position</w:t>
      </w:r>
      <w:r w:rsidR="00815353" w:rsidRPr="00301994">
        <w:rPr>
          <w:rFonts w:ascii="Times New Roman" w:hAnsi="Times New Roman" w:cs="Times New Roman"/>
          <w:sz w:val="28"/>
          <w:szCs w:val="28"/>
        </w:rPr>
        <w:t xml:space="preserve"> </w:t>
      </w:r>
      <w:proofErr w:type="gramStart"/>
      <w:r w:rsidR="00815353" w:rsidRPr="00301994">
        <w:rPr>
          <w:rFonts w:ascii="Times New Roman" w:hAnsi="Times New Roman" w:cs="Times New Roman"/>
          <w:sz w:val="28"/>
          <w:szCs w:val="28"/>
        </w:rPr>
        <w:t>was challe</w:t>
      </w:r>
      <w:r w:rsidR="00AD102A" w:rsidRPr="00301994">
        <w:rPr>
          <w:rFonts w:ascii="Times New Roman" w:hAnsi="Times New Roman" w:cs="Times New Roman"/>
          <w:sz w:val="28"/>
          <w:szCs w:val="28"/>
        </w:rPr>
        <w:t>nged</w:t>
      </w:r>
      <w:proofErr w:type="gramEnd"/>
      <w:r w:rsidR="00AD102A" w:rsidRPr="00301994">
        <w:rPr>
          <w:rFonts w:ascii="Times New Roman" w:hAnsi="Times New Roman" w:cs="Times New Roman"/>
          <w:sz w:val="28"/>
          <w:szCs w:val="28"/>
        </w:rPr>
        <w:t xml:space="preserve"> immediately by several crises including </w:t>
      </w:r>
      <w:r w:rsidR="00815353" w:rsidRPr="00301994">
        <w:rPr>
          <w:rFonts w:ascii="Times New Roman" w:hAnsi="Times New Roman" w:cs="Times New Roman"/>
          <w:sz w:val="28"/>
          <w:szCs w:val="28"/>
        </w:rPr>
        <w:t>the Asian financial cr</w:t>
      </w:r>
      <w:r w:rsidR="0055610C" w:rsidRPr="00301994">
        <w:rPr>
          <w:rFonts w:ascii="Times New Roman" w:hAnsi="Times New Roman" w:cs="Times New Roman"/>
          <w:sz w:val="28"/>
          <w:szCs w:val="28"/>
        </w:rPr>
        <w:t>isis</w:t>
      </w:r>
      <w:r w:rsidR="00815353" w:rsidRPr="00301994">
        <w:rPr>
          <w:rFonts w:ascii="Times New Roman" w:hAnsi="Times New Roman" w:cs="Times New Roman"/>
          <w:sz w:val="28"/>
          <w:szCs w:val="28"/>
        </w:rPr>
        <w:t xml:space="preserve"> of 1997</w:t>
      </w:r>
      <w:r w:rsidR="00504C7B" w:rsidRPr="00301994">
        <w:rPr>
          <w:rFonts w:ascii="Times New Roman" w:hAnsi="Times New Roman" w:cs="Times New Roman"/>
          <w:sz w:val="28"/>
          <w:szCs w:val="28"/>
        </w:rPr>
        <w:t>,</w:t>
      </w:r>
      <w:r w:rsidR="00815353" w:rsidRPr="00301994">
        <w:rPr>
          <w:rFonts w:ascii="Times New Roman" w:hAnsi="Times New Roman" w:cs="Times New Roman"/>
          <w:sz w:val="28"/>
          <w:szCs w:val="28"/>
        </w:rPr>
        <w:t xml:space="preserve"> and </w:t>
      </w:r>
      <w:r w:rsidR="00616D22" w:rsidRPr="00301994">
        <w:rPr>
          <w:rFonts w:ascii="Times New Roman" w:hAnsi="Times New Roman" w:cs="Times New Roman"/>
          <w:sz w:val="28"/>
          <w:szCs w:val="28"/>
        </w:rPr>
        <w:t xml:space="preserve">the outbreak of </w:t>
      </w:r>
      <w:r w:rsidR="00815353" w:rsidRPr="00301994">
        <w:rPr>
          <w:rFonts w:ascii="Times New Roman" w:hAnsi="Times New Roman" w:cs="Times New Roman"/>
          <w:sz w:val="28"/>
          <w:szCs w:val="28"/>
        </w:rPr>
        <w:t xml:space="preserve">SARS </w:t>
      </w:r>
      <w:r w:rsidR="00616D22" w:rsidRPr="00301994">
        <w:rPr>
          <w:rFonts w:ascii="Times New Roman" w:hAnsi="Times New Roman" w:cs="Times New Roman"/>
          <w:sz w:val="28"/>
          <w:szCs w:val="28"/>
        </w:rPr>
        <w:t xml:space="preserve">(severe acute respiratory syndrome) </w:t>
      </w:r>
      <w:r w:rsidR="00815353" w:rsidRPr="00301994">
        <w:rPr>
          <w:rFonts w:ascii="Times New Roman" w:hAnsi="Times New Roman" w:cs="Times New Roman"/>
          <w:sz w:val="28"/>
          <w:szCs w:val="28"/>
        </w:rPr>
        <w:t>in 2003.</w:t>
      </w:r>
    </w:p>
    <w:p w14:paraId="3B7EC4ED" w14:textId="15BBA7D2" w:rsidR="006E51B8" w:rsidRDefault="00AB752A" w:rsidP="003C08E2">
      <w:pPr>
        <w:spacing w:before="100" w:beforeAutospacing="1" w:after="0" w:line="360" w:lineRule="auto"/>
        <w:rPr>
          <w:rFonts w:ascii="Times New Roman" w:eastAsia="Times New Roman" w:hAnsi="Times New Roman" w:cs="Times New Roman"/>
          <w:sz w:val="28"/>
          <w:szCs w:val="28"/>
        </w:rPr>
      </w:pPr>
      <w:r w:rsidRPr="00301994">
        <w:rPr>
          <w:rFonts w:ascii="Times New Roman" w:hAnsi="Times New Roman" w:cs="Times New Roman"/>
          <w:sz w:val="28"/>
          <w:szCs w:val="28"/>
          <w:lang w:eastAsia="zh-HK"/>
        </w:rPr>
        <w:t>The Education R</w:t>
      </w:r>
      <w:r w:rsidR="006A6DF4" w:rsidRPr="00301994">
        <w:rPr>
          <w:rFonts w:ascii="Times New Roman" w:hAnsi="Times New Roman" w:cs="Times New Roman"/>
          <w:sz w:val="28"/>
          <w:szCs w:val="28"/>
          <w:lang w:eastAsia="zh-HK"/>
        </w:rPr>
        <w:t>eform for all government schools and kindergartens, pri</w:t>
      </w:r>
      <w:r w:rsidR="00BA1FE5" w:rsidRPr="00301994">
        <w:rPr>
          <w:rFonts w:ascii="Times New Roman" w:hAnsi="Times New Roman" w:cs="Times New Roman"/>
          <w:sz w:val="28"/>
          <w:szCs w:val="28"/>
          <w:lang w:eastAsia="zh-HK"/>
        </w:rPr>
        <w:t>mary and secondary schools</w:t>
      </w:r>
      <w:r w:rsidR="006A6DF4" w:rsidRPr="00301994">
        <w:rPr>
          <w:rFonts w:ascii="Times New Roman" w:hAnsi="Times New Roman" w:cs="Times New Roman"/>
          <w:sz w:val="28"/>
          <w:szCs w:val="28"/>
          <w:lang w:eastAsia="zh-HK"/>
        </w:rPr>
        <w:t xml:space="preserve"> started in the early 2000s</w:t>
      </w:r>
      <w:r w:rsidR="005C5F4C" w:rsidRPr="00301994">
        <w:rPr>
          <w:rFonts w:ascii="Times New Roman" w:hAnsi="Times New Roman" w:cs="Times New Roman"/>
          <w:sz w:val="28"/>
          <w:szCs w:val="28"/>
          <w:lang w:eastAsia="zh-HK"/>
        </w:rPr>
        <w:t xml:space="preserve"> and was part of the move towards a new national identity</w:t>
      </w:r>
      <w:r w:rsidR="00BA1FE5" w:rsidRPr="00301994">
        <w:rPr>
          <w:rFonts w:ascii="Times New Roman" w:hAnsi="Times New Roman" w:cs="Times New Roman"/>
          <w:sz w:val="28"/>
          <w:szCs w:val="28"/>
          <w:lang w:eastAsia="zh-HK"/>
        </w:rPr>
        <w:t>. C</w:t>
      </w:r>
      <w:r w:rsidR="006A6DF4" w:rsidRPr="00301994">
        <w:rPr>
          <w:rFonts w:ascii="Times New Roman" w:hAnsi="Times New Roman" w:cs="Times New Roman"/>
          <w:sz w:val="28"/>
          <w:szCs w:val="28"/>
          <w:lang w:eastAsia="zh-HK"/>
        </w:rPr>
        <w:t xml:space="preserve">ivic education was put together with moral education </w:t>
      </w:r>
      <w:r w:rsidR="00950743">
        <w:rPr>
          <w:rFonts w:ascii="Times New Roman" w:hAnsi="Times New Roman" w:cs="Times New Roman"/>
          <w:sz w:val="28"/>
          <w:szCs w:val="28"/>
          <w:lang w:eastAsia="zh-HK"/>
        </w:rPr>
        <w:t>as part of a</w:t>
      </w:r>
      <w:r w:rsidR="00616D22" w:rsidRPr="00301994">
        <w:rPr>
          <w:rFonts w:ascii="Times New Roman" w:hAnsi="Times New Roman" w:cs="Times New Roman"/>
          <w:sz w:val="28"/>
          <w:szCs w:val="28"/>
          <w:lang w:eastAsia="zh-HK"/>
        </w:rPr>
        <w:t xml:space="preserve"> cross curricular theme</w:t>
      </w:r>
      <w:r w:rsidR="00BA1FE5" w:rsidRPr="00301994">
        <w:rPr>
          <w:rFonts w:ascii="Times New Roman" w:hAnsi="Times New Roman" w:cs="Times New Roman"/>
          <w:sz w:val="28"/>
          <w:szCs w:val="28"/>
          <w:lang w:eastAsia="zh-HK"/>
        </w:rPr>
        <w:t xml:space="preserve">. </w:t>
      </w:r>
      <w:r w:rsidR="001948D4" w:rsidRPr="00301994" w:rsidDel="001948D4">
        <w:rPr>
          <w:rFonts w:ascii="Times New Roman" w:hAnsi="Times New Roman" w:cs="Times New Roman"/>
          <w:sz w:val="28"/>
          <w:szCs w:val="28"/>
        </w:rPr>
        <w:t xml:space="preserve"> </w:t>
      </w:r>
      <w:r w:rsidR="001948D4" w:rsidRPr="00301994">
        <w:rPr>
          <w:rFonts w:ascii="Times New Roman" w:hAnsi="Times New Roman" w:cs="Times New Roman"/>
          <w:sz w:val="28"/>
          <w:szCs w:val="28"/>
        </w:rPr>
        <w:t xml:space="preserve">At the time the </w:t>
      </w:r>
      <w:r w:rsidR="001948D4" w:rsidRPr="00301994">
        <w:rPr>
          <w:rFonts w:ascii="Times New Roman" w:hAnsi="Times New Roman" w:cs="Times New Roman"/>
          <w:i/>
          <w:sz w:val="28"/>
          <w:szCs w:val="28"/>
        </w:rPr>
        <w:t xml:space="preserve">Moral and National Education Curriculum Guide 2012 </w:t>
      </w:r>
      <w:r w:rsidR="00BA1FE5" w:rsidRPr="00301994">
        <w:rPr>
          <w:rFonts w:ascii="Times New Roman" w:hAnsi="Times New Roman" w:cs="Times New Roman"/>
          <w:sz w:val="28"/>
          <w:szCs w:val="28"/>
          <w:lang w:eastAsia="zh-HK"/>
        </w:rPr>
        <w:t>w</w:t>
      </w:r>
      <w:r w:rsidR="006A0F30" w:rsidRPr="00301994">
        <w:rPr>
          <w:rFonts w:ascii="Times New Roman" w:hAnsi="Times New Roman" w:cs="Times New Roman"/>
          <w:sz w:val="28"/>
          <w:szCs w:val="28"/>
          <w:lang w:eastAsia="zh-HK"/>
        </w:rPr>
        <w:t>as</w:t>
      </w:r>
      <w:r w:rsidR="00BA1FE5" w:rsidRPr="00301994">
        <w:rPr>
          <w:rFonts w:ascii="Times New Roman" w:hAnsi="Times New Roman" w:cs="Times New Roman"/>
          <w:sz w:val="28"/>
          <w:szCs w:val="28"/>
          <w:lang w:eastAsia="zh-HK"/>
        </w:rPr>
        <w:t xml:space="preserve"> </w:t>
      </w:r>
      <w:proofErr w:type="gramStart"/>
      <w:r w:rsidR="00BA1FE5" w:rsidRPr="00301994">
        <w:rPr>
          <w:rFonts w:ascii="Times New Roman" w:hAnsi="Times New Roman" w:cs="Times New Roman"/>
          <w:sz w:val="28"/>
          <w:szCs w:val="28"/>
          <w:lang w:eastAsia="zh-HK"/>
        </w:rPr>
        <w:t>produced</w:t>
      </w:r>
      <w:proofErr w:type="gramEnd"/>
      <w:r w:rsidR="00BA1FE5" w:rsidRPr="00301994">
        <w:rPr>
          <w:rFonts w:ascii="Times New Roman" w:hAnsi="Times New Roman" w:cs="Times New Roman"/>
          <w:sz w:val="28"/>
          <w:szCs w:val="28"/>
          <w:lang w:eastAsia="zh-HK"/>
        </w:rPr>
        <w:t xml:space="preserve"> there was significant t</w:t>
      </w:r>
      <w:r w:rsidR="003B563F" w:rsidRPr="00301994">
        <w:rPr>
          <w:rFonts w:ascii="Times New Roman" w:hAnsi="Times New Roman" w:cs="Times New Roman"/>
          <w:sz w:val="28"/>
          <w:szCs w:val="28"/>
          <w:lang w:eastAsia="zh-HK"/>
        </w:rPr>
        <w:t>urbulence</w:t>
      </w:r>
      <w:r w:rsidR="00BA1FE5" w:rsidRPr="00301994">
        <w:rPr>
          <w:rFonts w:ascii="Times New Roman" w:hAnsi="Times New Roman" w:cs="Times New Roman"/>
          <w:sz w:val="28"/>
          <w:szCs w:val="28"/>
          <w:lang w:eastAsia="zh-HK"/>
        </w:rPr>
        <w:t xml:space="preserve">. </w:t>
      </w:r>
      <w:r w:rsidR="00F42A5F" w:rsidRPr="00301994">
        <w:rPr>
          <w:rFonts w:ascii="Times New Roman" w:hAnsi="Times New Roman" w:cs="Times New Roman"/>
          <w:sz w:val="28"/>
          <w:szCs w:val="28"/>
          <w:lang w:eastAsia="zh-HK"/>
        </w:rPr>
        <w:t>E</w:t>
      </w:r>
      <w:r w:rsidR="0025674B" w:rsidRPr="00301994">
        <w:rPr>
          <w:rFonts w:ascii="Times New Roman" w:hAnsi="Times New Roman" w:cs="Times New Roman"/>
          <w:sz w:val="28"/>
          <w:szCs w:val="28"/>
          <w:lang w:eastAsia="zh-HK"/>
        </w:rPr>
        <w:t xml:space="preserve">ach </w:t>
      </w:r>
      <w:r w:rsidR="00BA1FE5" w:rsidRPr="00301994">
        <w:rPr>
          <w:rFonts w:ascii="Times New Roman" w:hAnsi="Times New Roman" w:cs="Times New Roman"/>
          <w:sz w:val="28"/>
          <w:szCs w:val="28"/>
          <w:lang w:eastAsia="zh-HK"/>
        </w:rPr>
        <w:t xml:space="preserve">protest </w:t>
      </w:r>
      <w:r w:rsidR="0025674B" w:rsidRPr="00301994">
        <w:rPr>
          <w:rFonts w:ascii="Times New Roman" w:hAnsi="Times New Roman" w:cs="Times New Roman"/>
          <w:sz w:val="28"/>
          <w:szCs w:val="28"/>
          <w:lang w:eastAsia="zh-HK"/>
        </w:rPr>
        <w:t>had specific causal factors</w:t>
      </w:r>
      <w:r w:rsidR="00BA1FE5" w:rsidRPr="00301994">
        <w:rPr>
          <w:rFonts w:ascii="Times New Roman" w:hAnsi="Times New Roman" w:cs="Times New Roman"/>
          <w:sz w:val="28"/>
          <w:szCs w:val="28"/>
          <w:lang w:eastAsia="zh-HK"/>
        </w:rPr>
        <w:t xml:space="preserve"> and </w:t>
      </w:r>
      <w:proofErr w:type="gramStart"/>
      <w:r w:rsidR="00BA1FE5" w:rsidRPr="00301994">
        <w:rPr>
          <w:rFonts w:ascii="Times New Roman" w:hAnsi="Times New Roman" w:cs="Times New Roman"/>
          <w:sz w:val="28"/>
          <w:szCs w:val="28"/>
          <w:lang w:eastAsia="zh-HK"/>
        </w:rPr>
        <w:t>w</w:t>
      </w:r>
      <w:r w:rsidR="006850BA" w:rsidRPr="00301994">
        <w:rPr>
          <w:rFonts w:ascii="Times New Roman" w:hAnsi="Times New Roman" w:cs="Times New Roman"/>
          <w:sz w:val="28"/>
          <w:szCs w:val="28"/>
          <w:lang w:eastAsia="zh-HK"/>
        </w:rPr>
        <w:t>as</w:t>
      </w:r>
      <w:r w:rsidR="00BA1FE5" w:rsidRPr="00301994">
        <w:rPr>
          <w:rFonts w:ascii="Times New Roman" w:hAnsi="Times New Roman" w:cs="Times New Roman"/>
          <w:sz w:val="28"/>
          <w:szCs w:val="28"/>
          <w:lang w:eastAsia="zh-HK"/>
        </w:rPr>
        <w:t xml:space="preserve"> not immediately connected</w:t>
      </w:r>
      <w:proofErr w:type="gramEnd"/>
      <w:r w:rsidR="00BA1FE5" w:rsidRPr="00301994">
        <w:rPr>
          <w:rFonts w:ascii="Times New Roman" w:hAnsi="Times New Roman" w:cs="Times New Roman"/>
          <w:sz w:val="28"/>
          <w:szCs w:val="28"/>
          <w:lang w:eastAsia="zh-HK"/>
        </w:rPr>
        <w:t xml:space="preserve"> to opposition to the guidelines</w:t>
      </w:r>
      <w:r w:rsidR="0025674B" w:rsidRPr="00301994">
        <w:rPr>
          <w:rFonts w:ascii="Times New Roman" w:hAnsi="Times New Roman" w:cs="Times New Roman"/>
          <w:sz w:val="28"/>
          <w:szCs w:val="28"/>
          <w:lang w:eastAsia="zh-HK"/>
        </w:rPr>
        <w:t xml:space="preserve">. </w:t>
      </w:r>
      <w:r w:rsidR="00D80D10">
        <w:rPr>
          <w:rFonts w:ascii="Times New Roman" w:hAnsi="Times New Roman" w:cs="Times New Roman"/>
          <w:sz w:val="28"/>
          <w:szCs w:val="28"/>
          <w:lang w:eastAsia="zh-HK"/>
        </w:rPr>
        <w:t xml:space="preserve">The </w:t>
      </w:r>
      <w:proofErr w:type="gramStart"/>
      <w:r w:rsidR="00D80D10">
        <w:rPr>
          <w:rFonts w:ascii="Times New Roman" w:hAnsi="Times New Roman" w:cs="Times New Roman"/>
          <w:sz w:val="28"/>
          <w:szCs w:val="28"/>
          <w:lang w:eastAsia="zh-HK"/>
        </w:rPr>
        <w:t>turbulent nature of the times is illustrated by the number of protests and the range of their focus</w:t>
      </w:r>
      <w:proofErr w:type="gramEnd"/>
      <w:r w:rsidR="00D80D10">
        <w:rPr>
          <w:rFonts w:ascii="Times New Roman" w:hAnsi="Times New Roman" w:cs="Times New Roman"/>
          <w:sz w:val="28"/>
          <w:szCs w:val="28"/>
          <w:lang w:eastAsia="zh-HK"/>
        </w:rPr>
        <w:t xml:space="preserve">. </w:t>
      </w:r>
      <w:r w:rsidR="003C08E2">
        <w:rPr>
          <w:rFonts w:ascii="Times New Roman" w:hAnsi="Times New Roman" w:cs="Times New Roman"/>
          <w:color w:val="000000"/>
          <w:sz w:val="28"/>
          <w:szCs w:val="28"/>
          <w:lang w:val="en"/>
        </w:rPr>
        <w:t>For example,</w:t>
      </w:r>
      <w:r w:rsidR="00D82EC0">
        <w:rPr>
          <w:rFonts w:ascii="Times New Roman" w:hAnsi="Times New Roman" w:cs="Times New Roman"/>
          <w:color w:val="000000"/>
          <w:sz w:val="28"/>
          <w:szCs w:val="28"/>
          <w:lang w:val="en"/>
        </w:rPr>
        <w:t xml:space="preserve"> </w:t>
      </w:r>
      <w:r w:rsidR="003C08E2">
        <w:rPr>
          <w:rFonts w:ascii="Times New Roman" w:hAnsi="Times New Roman" w:cs="Times New Roman"/>
          <w:sz w:val="28"/>
          <w:szCs w:val="28"/>
        </w:rPr>
        <w:t>p</w:t>
      </w:r>
      <w:r w:rsidR="003C08E2" w:rsidRPr="00301994">
        <w:rPr>
          <w:rFonts w:ascii="Times New Roman" w:hAnsi="Times New Roman" w:cs="Times New Roman"/>
          <w:sz w:val="28"/>
          <w:szCs w:val="28"/>
        </w:rPr>
        <w:t>arent and student groups opposed the</w:t>
      </w:r>
      <w:r w:rsidR="003C08E2" w:rsidRPr="00301994">
        <w:rPr>
          <w:rFonts w:ascii="Times New Roman" w:hAnsi="Times New Roman" w:cs="Times New Roman"/>
          <w:sz w:val="28"/>
          <w:szCs w:val="28"/>
          <w:lang w:eastAsia="zh-HK"/>
        </w:rPr>
        <w:t xml:space="preserve"> </w:t>
      </w:r>
      <w:r w:rsidR="003C08E2" w:rsidRPr="00301994">
        <w:rPr>
          <w:rFonts w:ascii="Times New Roman" w:hAnsi="Times New Roman" w:cs="Times New Roman"/>
          <w:i/>
          <w:sz w:val="28"/>
          <w:szCs w:val="28"/>
        </w:rPr>
        <w:t>Moral and National Education Curriculum Guide 2012</w:t>
      </w:r>
      <w:r w:rsidR="003C08E2" w:rsidRPr="00301994">
        <w:rPr>
          <w:rFonts w:ascii="Times New Roman" w:hAnsi="Times New Roman" w:cs="Times New Roman"/>
          <w:sz w:val="28"/>
          <w:szCs w:val="28"/>
        </w:rPr>
        <w:t xml:space="preserve"> as being biased towards of China </w:t>
      </w:r>
      <w:r w:rsidR="003C08E2" w:rsidRPr="00301994">
        <w:rPr>
          <w:rFonts w:ascii="Times New Roman" w:eastAsia="Times New Roman" w:hAnsi="Times New Roman" w:cs="Times New Roman"/>
          <w:sz w:val="28"/>
          <w:szCs w:val="28"/>
        </w:rPr>
        <w:t>(A</w:t>
      </w:r>
      <w:r w:rsidR="003C08E2" w:rsidRPr="00301994">
        <w:rPr>
          <w:rFonts w:ascii="Times New Roman" w:hAnsi="Times New Roman" w:cs="Times New Roman"/>
          <w:sz w:val="28"/>
          <w:szCs w:val="28"/>
          <w:lang w:eastAsia="zh-HK"/>
        </w:rPr>
        <w:t>siaNews, 10/9/2012</w:t>
      </w:r>
      <w:r w:rsidR="003C08E2" w:rsidRPr="00301994">
        <w:rPr>
          <w:rFonts w:ascii="Times New Roman" w:eastAsia="Times New Roman" w:hAnsi="Times New Roman" w:cs="Times New Roman"/>
          <w:sz w:val="28"/>
          <w:szCs w:val="28"/>
        </w:rPr>
        <w:t>)</w:t>
      </w:r>
      <w:r w:rsidR="003C08E2">
        <w:rPr>
          <w:rFonts w:ascii="Times New Roman" w:eastAsia="Times New Roman" w:hAnsi="Times New Roman" w:cs="Times New Roman"/>
          <w:sz w:val="28"/>
          <w:szCs w:val="28"/>
        </w:rPr>
        <w:t xml:space="preserve"> and wanted to force th</w:t>
      </w:r>
      <w:r w:rsidR="00950743">
        <w:rPr>
          <w:rFonts w:ascii="Times New Roman" w:eastAsia="Times New Roman" w:hAnsi="Times New Roman" w:cs="Times New Roman"/>
          <w:sz w:val="28"/>
          <w:szCs w:val="28"/>
        </w:rPr>
        <w:t>ese</w:t>
      </w:r>
      <w:r w:rsidR="003C08E2">
        <w:rPr>
          <w:rFonts w:ascii="Times New Roman" w:eastAsia="Times New Roman" w:hAnsi="Times New Roman" w:cs="Times New Roman"/>
          <w:sz w:val="28"/>
          <w:szCs w:val="28"/>
        </w:rPr>
        <w:t xml:space="preserve"> gu</w:t>
      </w:r>
      <w:r w:rsidR="00D82EC0">
        <w:rPr>
          <w:rFonts w:ascii="Times New Roman" w:eastAsia="Times New Roman" w:hAnsi="Times New Roman" w:cs="Times New Roman"/>
          <w:sz w:val="28"/>
          <w:szCs w:val="28"/>
        </w:rPr>
        <w:t>i</w:t>
      </w:r>
      <w:r w:rsidR="003C08E2">
        <w:rPr>
          <w:rFonts w:ascii="Times New Roman" w:eastAsia="Times New Roman" w:hAnsi="Times New Roman" w:cs="Times New Roman"/>
          <w:sz w:val="28"/>
          <w:szCs w:val="28"/>
        </w:rPr>
        <w:t>delines</w:t>
      </w:r>
      <w:r w:rsidR="003C08E2" w:rsidRPr="00301994">
        <w:rPr>
          <w:rFonts w:ascii="Times New Roman" w:eastAsia="Times New Roman" w:hAnsi="Times New Roman" w:cs="Times New Roman"/>
          <w:sz w:val="28"/>
          <w:szCs w:val="28"/>
        </w:rPr>
        <w:t>.</w:t>
      </w:r>
      <w:r w:rsidR="00E1590A">
        <w:rPr>
          <w:rFonts w:ascii="Times New Roman" w:eastAsia="Times New Roman" w:hAnsi="Times New Roman" w:cs="Times New Roman"/>
          <w:sz w:val="28"/>
          <w:szCs w:val="28"/>
        </w:rPr>
        <w:t xml:space="preserve"> </w:t>
      </w:r>
      <w:r w:rsidR="003C08E2" w:rsidRPr="00301994">
        <w:rPr>
          <w:rFonts w:ascii="Times New Roman" w:eastAsia="Times New Roman" w:hAnsi="Times New Roman" w:cs="Times New Roman"/>
          <w:sz w:val="28"/>
          <w:szCs w:val="28"/>
        </w:rPr>
        <w:t xml:space="preserve">The administration of second Chief Executive Donald Tsang had consulted on the 2012 guidelines and opposition </w:t>
      </w:r>
      <w:proofErr w:type="gramStart"/>
      <w:r w:rsidR="003C08E2" w:rsidRPr="00301994">
        <w:rPr>
          <w:rFonts w:ascii="Times New Roman" w:eastAsia="Times New Roman" w:hAnsi="Times New Roman" w:cs="Times New Roman"/>
          <w:sz w:val="28"/>
          <w:szCs w:val="28"/>
        </w:rPr>
        <w:t>was principally directed</w:t>
      </w:r>
      <w:proofErr w:type="gramEnd"/>
      <w:r w:rsidR="003C08E2" w:rsidRPr="00301994">
        <w:rPr>
          <w:rFonts w:ascii="Times New Roman" w:eastAsia="Times New Roman" w:hAnsi="Times New Roman" w:cs="Times New Roman"/>
          <w:sz w:val="28"/>
          <w:szCs w:val="28"/>
        </w:rPr>
        <w:t xml:space="preserve"> at the learning materials produced by the National Education Services Centre</w:t>
      </w:r>
      <w:r w:rsidR="003C08E2">
        <w:rPr>
          <w:rFonts w:ascii="Times New Roman" w:eastAsia="Times New Roman" w:hAnsi="Times New Roman" w:cs="Times New Roman"/>
          <w:sz w:val="28"/>
          <w:szCs w:val="28"/>
        </w:rPr>
        <w:t xml:space="preserve"> (not the guidelines themselves)</w:t>
      </w:r>
      <w:r w:rsidR="003C08E2" w:rsidRPr="00301994">
        <w:rPr>
          <w:rFonts w:ascii="Times New Roman" w:eastAsia="Times New Roman" w:hAnsi="Times New Roman" w:cs="Times New Roman"/>
          <w:sz w:val="28"/>
          <w:szCs w:val="28"/>
        </w:rPr>
        <w:t>. The subsequent</w:t>
      </w:r>
      <w:r w:rsidR="003C08E2">
        <w:rPr>
          <w:rFonts w:ascii="Times New Roman" w:eastAsia="Times New Roman" w:hAnsi="Times New Roman" w:cs="Times New Roman"/>
          <w:sz w:val="28"/>
          <w:szCs w:val="28"/>
        </w:rPr>
        <w:t xml:space="preserve"> </w:t>
      </w:r>
      <w:r w:rsidR="003C08E2" w:rsidRPr="00301994">
        <w:rPr>
          <w:rFonts w:ascii="Times New Roman" w:eastAsia="Times New Roman" w:hAnsi="Times New Roman" w:cs="Times New Roman"/>
          <w:sz w:val="28"/>
          <w:szCs w:val="28"/>
        </w:rPr>
        <w:t>administration led by Chief Executive CY Leung had to cancel the plan to implement the 2012 guideline</w:t>
      </w:r>
      <w:r w:rsidR="003C08E2">
        <w:rPr>
          <w:rFonts w:ascii="Times New Roman" w:eastAsia="Times New Roman" w:hAnsi="Times New Roman" w:cs="Times New Roman"/>
          <w:sz w:val="28"/>
          <w:szCs w:val="28"/>
        </w:rPr>
        <w:t xml:space="preserve"> because of huge citizens’ opposition</w:t>
      </w:r>
      <w:r w:rsidR="003C08E2" w:rsidRPr="00301994">
        <w:rPr>
          <w:rFonts w:ascii="Times New Roman" w:eastAsia="Times New Roman" w:hAnsi="Times New Roman" w:cs="Times New Roman"/>
          <w:sz w:val="28"/>
          <w:szCs w:val="28"/>
        </w:rPr>
        <w:t xml:space="preserve">. </w:t>
      </w:r>
    </w:p>
    <w:p w14:paraId="6B239954" w14:textId="72276390" w:rsidR="00446354" w:rsidRPr="00301994" w:rsidRDefault="0025674B">
      <w:pPr>
        <w:spacing w:before="100" w:beforeAutospacing="1" w:after="0" w:line="360" w:lineRule="auto"/>
        <w:rPr>
          <w:rFonts w:ascii="Times New Roman" w:eastAsia="Times New Roman" w:hAnsi="Times New Roman" w:cs="Times New Roman"/>
          <w:sz w:val="28"/>
          <w:szCs w:val="28"/>
        </w:rPr>
      </w:pPr>
      <w:proofErr w:type="gramStart"/>
      <w:r w:rsidRPr="00301994">
        <w:rPr>
          <w:rFonts w:ascii="Times New Roman" w:hAnsi="Times New Roman" w:cs="Times New Roman"/>
          <w:sz w:val="28"/>
          <w:szCs w:val="28"/>
          <w:lang w:eastAsia="zh-HK"/>
        </w:rPr>
        <w:t>T</w:t>
      </w:r>
      <w:r w:rsidR="006A6DF4" w:rsidRPr="00301994">
        <w:rPr>
          <w:rFonts w:ascii="Times New Roman" w:hAnsi="Times New Roman" w:cs="Times New Roman"/>
          <w:sz w:val="28"/>
          <w:szCs w:val="28"/>
        </w:rPr>
        <w:t>he Occupy and Umbrella movement</w:t>
      </w:r>
      <w:r w:rsidR="008B4D3E" w:rsidRPr="00301994">
        <w:rPr>
          <w:rFonts w:ascii="Times New Roman" w:hAnsi="Times New Roman" w:cs="Times New Roman"/>
          <w:sz w:val="28"/>
          <w:szCs w:val="28"/>
        </w:rPr>
        <w:t>s</w:t>
      </w:r>
      <w:r w:rsidRPr="00301994">
        <w:rPr>
          <w:rFonts w:ascii="Times New Roman" w:hAnsi="Times New Roman" w:cs="Times New Roman"/>
          <w:sz w:val="28"/>
          <w:szCs w:val="28"/>
        </w:rPr>
        <w:t xml:space="preserve"> started</w:t>
      </w:r>
      <w:r w:rsidR="006A6DF4" w:rsidRPr="00301994">
        <w:rPr>
          <w:rFonts w:ascii="Times New Roman" w:hAnsi="Times New Roman" w:cs="Times New Roman"/>
          <w:sz w:val="28"/>
          <w:szCs w:val="28"/>
        </w:rPr>
        <w:t xml:space="preserve"> in September 2014 with young people opposing what they saw as the political injustice of the S</w:t>
      </w:r>
      <w:r w:rsidR="006A6DF4" w:rsidRPr="00301994">
        <w:rPr>
          <w:rFonts w:ascii="Times New Roman" w:hAnsi="Times New Roman" w:cs="Times New Roman"/>
          <w:sz w:val="28"/>
          <w:szCs w:val="28"/>
          <w:lang w:eastAsia="zh-HK"/>
        </w:rPr>
        <w:t xml:space="preserve">tanding </w:t>
      </w:r>
      <w:r w:rsidR="006A6DF4" w:rsidRPr="00301994">
        <w:rPr>
          <w:rFonts w:ascii="Times New Roman" w:hAnsi="Times New Roman" w:cs="Times New Roman"/>
          <w:sz w:val="28"/>
          <w:szCs w:val="28"/>
          <w:lang w:eastAsia="zh-HK"/>
        </w:rPr>
        <w:lastRenderedPageBreak/>
        <w:t xml:space="preserve">Committee of National People’s Congress ruling on the nomination and selection method of </w:t>
      </w:r>
      <w:r w:rsidR="00185681" w:rsidRPr="00301994">
        <w:rPr>
          <w:rFonts w:ascii="Times New Roman" w:hAnsi="Times New Roman" w:cs="Times New Roman"/>
          <w:sz w:val="28"/>
          <w:szCs w:val="28"/>
          <w:lang w:eastAsia="zh-HK"/>
        </w:rPr>
        <w:t xml:space="preserve">the </w:t>
      </w:r>
      <w:r w:rsidR="006A6DF4" w:rsidRPr="00301994">
        <w:rPr>
          <w:rFonts w:ascii="Times New Roman" w:hAnsi="Times New Roman" w:cs="Times New Roman"/>
          <w:sz w:val="28"/>
          <w:szCs w:val="28"/>
          <w:lang w:eastAsia="zh-HK"/>
        </w:rPr>
        <w:t xml:space="preserve">Hong Kong </w:t>
      </w:r>
      <w:r w:rsidR="00517D05">
        <w:rPr>
          <w:rFonts w:ascii="Times New Roman" w:hAnsi="Times New Roman" w:cs="Times New Roman"/>
          <w:sz w:val="28"/>
          <w:szCs w:val="28"/>
          <w:lang w:eastAsia="zh-HK"/>
        </w:rPr>
        <w:t>Special Administrative Region (</w:t>
      </w:r>
      <w:r w:rsidR="006A6DF4" w:rsidRPr="00301994">
        <w:rPr>
          <w:rFonts w:ascii="Times New Roman" w:hAnsi="Times New Roman" w:cs="Times New Roman"/>
          <w:sz w:val="28"/>
          <w:szCs w:val="28"/>
          <w:lang w:eastAsia="zh-HK"/>
        </w:rPr>
        <w:t>SAR</w:t>
      </w:r>
      <w:r w:rsidR="00517D05">
        <w:rPr>
          <w:rFonts w:ascii="Times New Roman" w:hAnsi="Times New Roman" w:cs="Times New Roman"/>
          <w:sz w:val="28"/>
          <w:szCs w:val="28"/>
          <w:lang w:eastAsia="zh-HK"/>
        </w:rPr>
        <w:t>)</w:t>
      </w:r>
      <w:r w:rsidR="006A6DF4" w:rsidRPr="00301994">
        <w:rPr>
          <w:rFonts w:ascii="Times New Roman" w:hAnsi="Times New Roman" w:cs="Times New Roman"/>
          <w:sz w:val="28"/>
          <w:szCs w:val="28"/>
          <w:lang w:eastAsia="zh-HK"/>
        </w:rPr>
        <w:t xml:space="preserve"> Chief Executive</w:t>
      </w:r>
      <w:r w:rsidR="00517D05">
        <w:rPr>
          <w:rFonts w:ascii="Times New Roman" w:hAnsi="Times New Roman" w:cs="Times New Roman"/>
          <w:sz w:val="28"/>
          <w:szCs w:val="28"/>
          <w:lang w:eastAsia="zh-HK"/>
        </w:rPr>
        <w:t xml:space="preserve"> </w:t>
      </w:r>
      <w:r w:rsidR="00185681" w:rsidRPr="00301994">
        <w:rPr>
          <w:rFonts w:ascii="Times New Roman" w:hAnsi="Times New Roman" w:cs="Times New Roman"/>
          <w:sz w:val="28"/>
          <w:szCs w:val="28"/>
          <w:lang w:eastAsia="zh-HK"/>
        </w:rPr>
        <w:t>(</w:t>
      </w:r>
      <w:r w:rsidR="005A31E2" w:rsidRPr="00301994">
        <w:rPr>
          <w:rFonts w:ascii="Times New Roman" w:hAnsi="Times New Roman" w:cs="Times New Roman"/>
          <w:sz w:val="28"/>
          <w:szCs w:val="28"/>
          <w:lang w:eastAsia="zh-HK"/>
        </w:rPr>
        <w:t>the</w:t>
      </w:r>
      <w:r w:rsidR="00017B3D" w:rsidRPr="00301994">
        <w:rPr>
          <w:rFonts w:ascii="Times New Roman" w:hAnsi="Times New Roman" w:cs="Times New Roman"/>
          <w:sz w:val="28"/>
          <w:szCs w:val="28"/>
          <w:lang w:eastAsia="zh-HK"/>
        </w:rPr>
        <w:t xml:space="preserve"> administrative</w:t>
      </w:r>
      <w:r w:rsidR="005A31E2" w:rsidRPr="00301994">
        <w:rPr>
          <w:rFonts w:ascii="Times New Roman" w:hAnsi="Times New Roman" w:cs="Times New Roman"/>
          <w:sz w:val="28"/>
          <w:szCs w:val="28"/>
          <w:lang w:eastAsia="zh-HK"/>
        </w:rPr>
        <w:t xml:space="preserve"> head of </w:t>
      </w:r>
      <w:r w:rsidR="00C40B68" w:rsidRPr="00301994">
        <w:rPr>
          <w:rFonts w:ascii="Times New Roman" w:hAnsi="Times New Roman" w:cs="Times New Roman"/>
          <w:sz w:val="28"/>
          <w:szCs w:val="28"/>
          <w:lang w:eastAsia="zh-HK"/>
        </w:rPr>
        <w:t xml:space="preserve">Hong Kong SAR elected for 5-year terms by committee members </w:t>
      </w:r>
      <w:r w:rsidR="00773DCD">
        <w:rPr>
          <w:rFonts w:ascii="Times New Roman" w:hAnsi="Times New Roman" w:cs="Times New Roman"/>
          <w:sz w:val="28"/>
          <w:szCs w:val="28"/>
          <w:lang w:eastAsia="zh-HK"/>
        </w:rPr>
        <w:t xml:space="preserve">mainly </w:t>
      </w:r>
      <w:r w:rsidR="00185681" w:rsidRPr="00301994">
        <w:rPr>
          <w:rFonts w:ascii="Times New Roman" w:hAnsi="Times New Roman" w:cs="Times New Roman"/>
          <w:sz w:val="28"/>
          <w:szCs w:val="28"/>
          <w:lang w:eastAsia="zh-HK"/>
        </w:rPr>
        <w:t>chosen</w:t>
      </w:r>
      <w:r w:rsidR="00017B3D" w:rsidRPr="00301994">
        <w:rPr>
          <w:rFonts w:ascii="Times New Roman" w:hAnsi="Times New Roman" w:cs="Times New Roman"/>
          <w:sz w:val="28"/>
          <w:szCs w:val="28"/>
          <w:lang w:eastAsia="zh-HK"/>
        </w:rPr>
        <w:t xml:space="preserve"> </w:t>
      </w:r>
      <w:r w:rsidR="00C40B68" w:rsidRPr="00301994">
        <w:rPr>
          <w:rFonts w:ascii="Times New Roman" w:hAnsi="Times New Roman" w:cs="Times New Roman"/>
          <w:sz w:val="28"/>
          <w:szCs w:val="28"/>
          <w:lang w:eastAsia="zh-HK"/>
        </w:rPr>
        <w:t>by China</w:t>
      </w:r>
      <w:r w:rsidR="00185681" w:rsidRPr="00301994">
        <w:rPr>
          <w:rFonts w:ascii="Times New Roman" w:hAnsi="Times New Roman" w:cs="Times New Roman"/>
          <w:sz w:val="28"/>
          <w:szCs w:val="28"/>
          <w:lang w:eastAsia="zh-HK"/>
        </w:rPr>
        <w:t>)</w:t>
      </w:r>
      <w:r w:rsidR="006A6DF4" w:rsidRPr="00301994">
        <w:rPr>
          <w:rFonts w:ascii="Times New Roman" w:hAnsi="Times New Roman" w:cs="Times New Roman"/>
          <w:sz w:val="28"/>
          <w:szCs w:val="28"/>
          <w:lang w:eastAsia="zh-HK"/>
        </w:rPr>
        <w:t>.</w:t>
      </w:r>
      <w:r w:rsidR="001501D9">
        <w:rPr>
          <w:rFonts w:ascii="Times New Roman" w:hAnsi="Times New Roman" w:cs="Times New Roman"/>
          <w:sz w:val="28"/>
          <w:szCs w:val="28"/>
          <w:lang w:eastAsia="zh-HK"/>
        </w:rPr>
        <w:t>There was</w:t>
      </w:r>
      <w:r w:rsidR="006A6DF4" w:rsidRPr="00301994">
        <w:rPr>
          <w:rFonts w:ascii="Times New Roman" w:hAnsi="Times New Roman" w:cs="Times New Roman"/>
          <w:sz w:val="28"/>
          <w:szCs w:val="28"/>
          <w:lang w:eastAsia="zh-HK"/>
        </w:rPr>
        <w:t xml:space="preserve"> t</w:t>
      </w:r>
      <w:r w:rsidR="006A6DF4" w:rsidRPr="00301994">
        <w:rPr>
          <w:rFonts w:ascii="Times New Roman" w:hAnsi="Times New Roman" w:cs="Times New Roman"/>
          <w:sz w:val="28"/>
          <w:szCs w:val="28"/>
        </w:rPr>
        <w:t xml:space="preserve">he </w:t>
      </w:r>
      <w:proofErr w:type="spellStart"/>
      <w:r w:rsidR="006A6DF4" w:rsidRPr="00301994">
        <w:rPr>
          <w:rFonts w:ascii="Times New Roman" w:hAnsi="Times New Roman" w:cs="Times New Roman"/>
          <w:sz w:val="28"/>
          <w:szCs w:val="28"/>
        </w:rPr>
        <w:t>MongKok</w:t>
      </w:r>
      <w:proofErr w:type="spellEnd"/>
      <w:r w:rsidR="006A6DF4" w:rsidRPr="00301994">
        <w:rPr>
          <w:rFonts w:ascii="Times New Roman" w:hAnsi="Times New Roman" w:cs="Times New Roman"/>
          <w:sz w:val="28"/>
          <w:szCs w:val="28"/>
        </w:rPr>
        <w:t xml:space="preserve"> rebellion (201</w:t>
      </w:r>
      <w:r w:rsidR="0003086B" w:rsidRPr="00301994">
        <w:rPr>
          <w:rFonts w:ascii="Times New Roman" w:hAnsi="Times New Roman" w:cs="Times New Roman"/>
          <w:sz w:val="28"/>
          <w:szCs w:val="28"/>
        </w:rPr>
        <w:t>6</w:t>
      </w:r>
      <w:r w:rsidR="006A6DF4" w:rsidRPr="00301994">
        <w:rPr>
          <w:rFonts w:ascii="Times New Roman" w:hAnsi="Times New Roman" w:cs="Times New Roman"/>
          <w:sz w:val="28"/>
          <w:szCs w:val="28"/>
        </w:rPr>
        <w:t xml:space="preserve">) and </w:t>
      </w:r>
      <w:r w:rsidR="001501D9">
        <w:rPr>
          <w:rFonts w:ascii="Times New Roman" w:hAnsi="Times New Roman" w:cs="Times New Roman"/>
          <w:sz w:val="28"/>
          <w:szCs w:val="28"/>
        </w:rPr>
        <w:t>demonstrations about</w:t>
      </w:r>
      <w:r w:rsidR="006850BA" w:rsidRPr="00301994">
        <w:rPr>
          <w:rFonts w:ascii="Times New Roman" w:hAnsi="Times New Roman" w:cs="Times New Roman"/>
          <w:sz w:val="28"/>
          <w:szCs w:val="28"/>
        </w:rPr>
        <w:t xml:space="preserve"> </w:t>
      </w:r>
      <w:r w:rsidR="006A6DF4" w:rsidRPr="00301994">
        <w:rPr>
          <w:rFonts w:ascii="Times New Roman" w:hAnsi="Times New Roman" w:cs="Times New Roman"/>
          <w:sz w:val="28"/>
          <w:szCs w:val="28"/>
        </w:rPr>
        <w:t>you</w:t>
      </w:r>
      <w:r w:rsidR="001501D9">
        <w:rPr>
          <w:rFonts w:ascii="Times New Roman" w:hAnsi="Times New Roman" w:cs="Times New Roman"/>
          <w:sz w:val="28"/>
          <w:szCs w:val="28"/>
        </w:rPr>
        <w:t>ng people</w:t>
      </w:r>
      <w:r w:rsidR="006A6DF4" w:rsidRPr="00301994">
        <w:rPr>
          <w:rFonts w:ascii="Times New Roman" w:hAnsi="Times New Roman" w:cs="Times New Roman"/>
          <w:sz w:val="28"/>
          <w:szCs w:val="28"/>
        </w:rPr>
        <w:t xml:space="preserve"> from </w:t>
      </w:r>
      <w:proofErr w:type="spellStart"/>
      <w:r w:rsidR="006A6DF4" w:rsidRPr="00301994">
        <w:rPr>
          <w:rFonts w:ascii="Times New Roman" w:hAnsi="Times New Roman" w:cs="Times New Roman"/>
          <w:sz w:val="28"/>
          <w:szCs w:val="28"/>
        </w:rPr>
        <w:t>Demosisto</w:t>
      </w:r>
      <w:proofErr w:type="spellEnd"/>
      <w:r w:rsidR="006A6DF4" w:rsidRPr="00301994">
        <w:rPr>
          <w:rFonts w:ascii="Times New Roman" w:hAnsi="Times New Roman" w:cs="Times New Roman"/>
          <w:sz w:val="28"/>
          <w:szCs w:val="28"/>
        </w:rPr>
        <w:t xml:space="preserve"> (formerly </w:t>
      </w:r>
      <w:proofErr w:type="spellStart"/>
      <w:r w:rsidR="006A6DF4" w:rsidRPr="00301994">
        <w:rPr>
          <w:rFonts w:ascii="Times New Roman" w:hAnsi="Times New Roman" w:cs="Times New Roman"/>
          <w:sz w:val="28"/>
          <w:szCs w:val="28"/>
        </w:rPr>
        <w:t>Scholarism</w:t>
      </w:r>
      <w:proofErr w:type="spellEnd"/>
      <w:r w:rsidR="006A6DF4" w:rsidRPr="00301994">
        <w:rPr>
          <w:rFonts w:ascii="Times New Roman" w:hAnsi="Times New Roman" w:cs="Times New Roman"/>
          <w:sz w:val="28"/>
          <w:szCs w:val="28"/>
        </w:rPr>
        <w:t xml:space="preserve">) and </w:t>
      </w:r>
      <w:proofErr w:type="spellStart"/>
      <w:r w:rsidR="006A6DF4" w:rsidRPr="00301994">
        <w:rPr>
          <w:rFonts w:ascii="Times New Roman" w:hAnsi="Times New Roman" w:cs="Times New Roman"/>
          <w:sz w:val="28"/>
          <w:szCs w:val="28"/>
        </w:rPr>
        <w:t>Youngspiration</w:t>
      </w:r>
      <w:proofErr w:type="spellEnd"/>
      <w:r w:rsidR="006A6DF4" w:rsidRPr="00301994">
        <w:rPr>
          <w:rFonts w:ascii="Times New Roman" w:hAnsi="Times New Roman" w:cs="Times New Roman"/>
          <w:sz w:val="28"/>
          <w:szCs w:val="28"/>
        </w:rPr>
        <w:t xml:space="preserve"> </w:t>
      </w:r>
      <w:r w:rsidR="001501D9">
        <w:rPr>
          <w:rFonts w:ascii="Times New Roman" w:hAnsi="Times New Roman" w:cs="Times New Roman"/>
          <w:sz w:val="28"/>
          <w:szCs w:val="28"/>
        </w:rPr>
        <w:t xml:space="preserve">who had </w:t>
      </w:r>
      <w:r w:rsidR="006A6DF4" w:rsidRPr="00301994">
        <w:rPr>
          <w:rFonts w:ascii="Times New Roman" w:hAnsi="Times New Roman" w:cs="Times New Roman"/>
          <w:sz w:val="28"/>
          <w:szCs w:val="28"/>
        </w:rPr>
        <w:t>b</w:t>
      </w:r>
      <w:r w:rsidR="001501D9">
        <w:rPr>
          <w:rFonts w:ascii="Times New Roman" w:hAnsi="Times New Roman" w:cs="Times New Roman"/>
          <w:sz w:val="28"/>
          <w:szCs w:val="28"/>
        </w:rPr>
        <w:t>een elected as</w:t>
      </w:r>
      <w:r w:rsidR="006A6DF4" w:rsidRPr="00301994">
        <w:rPr>
          <w:rFonts w:ascii="Times New Roman" w:hAnsi="Times New Roman" w:cs="Times New Roman"/>
          <w:sz w:val="28"/>
          <w:szCs w:val="28"/>
        </w:rPr>
        <w:t xml:space="preserve"> Legislative Councillors b</w:t>
      </w:r>
      <w:r w:rsidR="001501D9">
        <w:rPr>
          <w:rFonts w:ascii="Times New Roman" w:hAnsi="Times New Roman" w:cs="Times New Roman"/>
          <w:sz w:val="28"/>
          <w:szCs w:val="28"/>
        </w:rPr>
        <w:t>ut were</w:t>
      </w:r>
      <w:r w:rsidR="007519D2" w:rsidRPr="00301994">
        <w:rPr>
          <w:rFonts w:ascii="Times New Roman" w:hAnsi="Times New Roman" w:cs="Times New Roman"/>
          <w:sz w:val="28"/>
          <w:szCs w:val="28"/>
        </w:rPr>
        <w:t xml:space="preserve"> later disqualified</w:t>
      </w:r>
      <w:r w:rsidR="006A6DF4" w:rsidRPr="00301994">
        <w:rPr>
          <w:rFonts w:ascii="Times New Roman" w:hAnsi="Times New Roman" w:cs="Times New Roman"/>
          <w:sz w:val="28"/>
          <w:szCs w:val="28"/>
        </w:rPr>
        <w:t>.</w:t>
      </w:r>
      <w:proofErr w:type="gramEnd"/>
      <w:r w:rsidR="006A6DF4" w:rsidRPr="00301994">
        <w:rPr>
          <w:rFonts w:ascii="Times New Roman" w:hAnsi="Times New Roman" w:cs="Times New Roman"/>
          <w:sz w:val="28"/>
          <w:szCs w:val="28"/>
          <w:lang w:eastAsia="zh-HK"/>
        </w:rPr>
        <w:t xml:space="preserve"> </w:t>
      </w:r>
      <w:r w:rsidR="00FE7BB0" w:rsidRPr="00301994">
        <w:rPr>
          <w:rFonts w:ascii="Times New Roman" w:hAnsi="Times New Roman" w:cs="Times New Roman"/>
          <w:sz w:val="28"/>
          <w:szCs w:val="28"/>
        </w:rPr>
        <w:t xml:space="preserve">In </w:t>
      </w:r>
      <w:r w:rsidR="00446354" w:rsidRPr="00301994">
        <w:rPr>
          <w:rFonts w:ascii="Times New Roman" w:hAnsi="Times New Roman" w:cs="Times New Roman"/>
          <w:sz w:val="28"/>
          <w:szCs w:val="28"/>
        </w:rPr>
        <w:t>2019</w:t>
      </w:r>
      <w:r w:rsidR="00FE7BB0" w:rsidRPr="00301994">
        <w:rPr>
          <w:rFonts w:ascii="Times New Roman" w:hAnsi="Times New Roman" w:cs="Times New Roman"/>
          <w:sz w:val="28"/>
          <w:szCs w:val="28"/>
        </w:rPr>
        <w:t xml:space="preserve"> </w:t>
      </w:r>
      <w:r w:rsidR="006A6DF4" w:rsidRPr="00301994">
        <w:rPr>
          <w:rFonts w:ascii="Times New Roman" w:hAnsi="Times New Roman" w:cs="Times New Roman"/>
          <w:sz w:val="28"/>
          <w:szCs w:val="28"/>
        </w:rPr>
        <w:t>(</w:t>
      </w:r>
      <w:r w:rsidR="0030709A" w:rsidRPr="00301994">
        <w:rPr>
          <w:rFonts w:ascii="Times New Roman" w:hAnsi="Times New Roman" w:cs="Times New Roman"/>
          <w:sz w:val="28"/>
          <w:szCs w:val="28"/>
        </w:rPr>
        <w:t xml:space="preserve">since </w:t>
      </w:r>
      <w:r w:rsidR="006A6DF4" w:rsidRPr="00301994">
        <w:rPr>
          <w:rFonts w:ascii="Times New Roman" w:hAnsi="Times New Roman" w:cs="Times New Roman"/>
          <w:sz w:val="28"/>
          <w:szCs w:val="28"/>
        </w:rPr>
        <w:t xml:space="preserve">2017) Hong Kong SAR Chief Executive Carrie Lam enjoys the support of </w:t>
      </w:r>
      <w:r w:rsidR="008D2536" w:rsidRPr="00301994">
        <w:rPr>
          <w:rFonts w:ascii="Times New Roman" w:hAnsi="Times New Roman" w:cs="Times New Roman"/>
          <w:sz w:val="28"/>
          <w:szCs w:val="28"/>
        </w:rPr>
        <w:t xml:space="preserve">Chinese </w:t>
      </w:r>
      <w:r w:rsidR="006A6DF4" w:rsidRPr="00301994">
        <w:rPr>
          <w:rFonts w:ascii="Times New Roman" w:hAnsi="Times New Roman" w:cs="Times New Roman"/>
          <w:sz w:val="28"/>
          <w:szCs w:val="28"/>
        </w:rPr>
        <w:t>President Xi but has also had to face challenges including large demonstration</w:t>
      </w:r>
      <w:r w:rsidR="00C73458" w:rsidRPr="00301994">
        <w:rPr>
          <w:rFonts w:ascii="Times New Roman" w:hAnsi="Times New Roman" w:cs="Times New Roman"/>
          <w:sz w:val="28"/>
          <w:szCs w:val="28"/>
        </w:rPr>
        <w:t>s</w:t>
      </w:r>
      <w:r w:rsidR="006A6DF4" w:rsidRPr="00301994">
        <w:rPr>
          <w:rFonts w:ascii="Times New Roman" w:hAnsi="Times New Roman" w:cs="Times New Roman"/>
          <w:sz w:val="28"/>
          <w:szCs w:val="28"/>
        </w:rPr>
        <w:t xml:space="preserve"> in August 2017 </w:t>
      </w:r>
      <w:r w:rsidR="006A6DF4" w:rsidRPr="00301994">
        <w:rPr>
          <w:rFonts w:ascii="Times New Roman" w:hAnsi="Times New Roman" w:cs="Times New Roman"/>
          <w:color w:val="000000"/>
          <w:sz w:val="28"/>
          <w:szCs w:val="28"/>
          <w:lang w:val="en"/>
        </w:rPr>
        <w:t>(</w:t>
      </w:r>
      <w:r w:rsidR="006A6DF4" w:rsidRPr="00301994">
        <w:rPr>
          <w:rFonts w:ascii="Times New Roman" w:hAnsi="Times New Roman" w:cs="Times New Roman"/>
          <w:i/>
          <w:color w:val="000000"/>
          <w:sz w:val="28"/>
          <w:szCs w:val="28"/>
          <w:lang w:val="en"/>
        </w:rPr>
        <w:t>South China Morning Post</w:t>
      </w:r>
      <w:r w:rsidR="006A6DF4" w:rsidRPr="00301994">
        <w:rPr>
          <w:rFonts w:ascii="Times New Roman" w:hAnsi="Times New Roman" w:cs="Times New Roman"/>
          <w:color w:val="000000"/>
          <w:sz w:val="28"/>
          <w:szCs w:val="28"/>
          <w:lang w:val="en"/>
        </w:rPr>
        <w:t>, 1</w:t>
      </w:r>
      <w:r w:rsidR="006A6DF4" w:rsidRPr="00301994">
        <w:rPr>
          <w:rFonts w:ascii="Times New Roman" w:hAnsi="Times New Roman" w:cs="Times New Roman"/>
          <w:color w:val="000000"/>
          <w:sz w:val="28"/>
          <w:szCs w:val="28"/>
          <w:vertAlign w:val="superscript"/>
          <w:lang w:val="en"/>
        </w:rPr>
        <w:t>st</w:t>
      </w:r>
      <w:r w:rsidR="006A6DF4" w:rsidRPr="00301994">
        <w:rPr>
          <w:rFonts w:ascii="Times New Roman" w:hAnsi="Times New Roman" w:cs="Times New Roman"/>
          <w:color w:val="000000"/>
          <w:sz w:val="28"/>
          <w:szCs w:val="28"/>
          <w:lang w:val="en"/>
        </w:rPr>
        <w:t xml:space="preserve"> October 2017)</w:t>
      </w:r>
      <w:r w:rsidR="00C73458" w:rsidRPr="00301994">
        <w:rPr>
          <w:rFonts w:ascii="Times New Roman" w:hAnsi="Times New Roman" w:cs="Times New Roman"/>
          <w:color w:val="000000"/>
          <w:sz w:val="28"/>
          <w:szCs w:val="28"/>
          <w:lang w:val="en"/>
        </w:rPr>
        <w:t xml:space="preserve"> and summer 2019</w:t>
      </w:r>
      <w:r w:rsidR="001339A1">
        <w:rPr>
          <w:rFonts w:ascii="Times New Roman" w:hAnsi="Times New Roman" w:cs="Times New Roman"/>
          <w:color w:val="000000"/>
          <w:sz w:val="28"/>
          <w:szCs w:val="28"/>
          <w:lang w:val="en"/>
        </w:rPr>
        <w:t xml:space="preserve"> (the latter emerging from an attempt to change the law on extradition)</w:t>
      </w:r>
      <w:r w:rsidR="00C45CAF" w:rsidRPr="00301994">
        <w:rPr>
          <w:rFonts w:ascii="Times New Roman" w:hAnsi="Times New Roman" w:cs="Times New Roman"/>
          <w:color w:val="000000"/>
          <w:sz w:val="28"/>
          <w:szCs w:val="28"/>
          <w:lang w:val="en"/>
        </w:rPr>
        <w:t>.</w:t>
      </w:r>
      <w:r w:rsidR="001339A1">
        <w:rPr>
          <w:rFonts w:ascii="Times New Roman" w:hAnsi="Times New Roman" w:cs="Times New Roman"/>
          <w:color w:val="000000"/>
          <w:sz w:val="28"/>
          <w:szCs w:val="28"/>
          <w:lang w:val="en"/>
        </w:rPr>
        <w:t xml:space="preserve"> These protests were not about the guidelines but help us illuminate the </w:t>
      </w:r>
      <w:r w:rsidR="00576853">
        <w:rPr>
          <w:rFonts w:ascii="Times New Roman" w:hAnsi="Times New Roman" w:cs="Times New Roman"/>
          <w:color w:val="000000"/>
          <w:sz w:val="28"/>
          <w:szCs w:val="28"/>
          <w:lang w:val="en"/>
        </w:rPr>
        <w:t xml:space="preserve">turbulent </w:t>
      </w:r>
      <w:r w:rsidR="001339A1">
        <w:rPr>
          <w:rFonts w:ascii="Times New Roman" w:hAnsi="Times New Roman" w:cs="Times New Roman"/>
          <w:color w:val="000000"/>
          <w:sz w:val="28"/>
          <w:szCs w:val="28"/>
          <w:lang w:val="en"/>
        </w:rPr>
        <w:t xml:space="preserve">context into which the guidelines </w:t>
      </w:r>
      <w:proofErr w:type="gramStart"/>
      <w:r w:rsidR="001339A1">
        <w:rPr>
          <w:rFonts w:ascii="Times New Roman" w:hAnsi="Times New Roman" w:cs="Times New Roman"/>
          <w:color w:val="000000"/>
          <w:sz w:val="28"/>
          <w:szCs w:val="28"/>
          <w:lang w:val="en"/>
        </w:rPr>
        <w:t>were introduced</w:t>
      </w:r>
      <w:proofErr w:type="gramEnd"/>
      <w:r w:rsidR="001339A1">
        <w:rPr>
          <w:rFonts w:ascii="Times New Roman" w:hAnsi="Times New Roman" w:cs="Times New Roman"/>
          <w:color w:val="000000"/>
          <w:sz w:val="28"/>
          <w:szCs w:val="28"/>
          <w:lang w:val="en"/>
        </w:rPr>
        <w:t>.</w:t>
      </w:r>
      <w:r w:rsidR="00CD7D6C" w:rsidRPr="00301994">
        <w:rPr>
          <w:rFonts w:ascii="Times New Roman" w:hAnsi="Times New Roman" w:cs="Times New Roman"/>
          <w:color w:val="000000"/>
          <w:sz w:val="28"/>
          <w:szCs w:val="28"/>
          <w:lang w:val="en"/>
        </w:rPr>
        <w:t xml:space="preserve"> </w:t>
      </w:r>
      <w:r w:rsidR="00404521">
        <w:rPr>
          <w:rFonts w:ascii="Times New Roman" w:hAnsi="Times New Roman" w:cs="Times New Roman"/>
          <w:color w:val="000000"/>
          <w:sz w:val="28"/>
          <w:szCs w:val="28"/>
          <w:lang w:val="en"/>
        </w:rPr>
        <w:t xml:space="preserve"> </w:t>
      </w:r>
    </w:p>
    <w:p w14:paraId="6DF1A733" w14:textId="77777777" w:rsidR="00446354" w:rsidRPr="00301994" w:rsidRDefault="00446354">
      <w:pPr>
        <w:spacing w:before="100" w:beforeAutospacing="1" w:after="0" w:line="360" w:lineRule="auto"/>
        <w:rPr>
          <w:rFonts w:ascii="Times New Roman" w:eastAsia="Times New Roman" w:hAnsi="Times New Roman" w:cs="Times New Roman"/>
          <w:sz w:val="28"/>
          <w:szCs w:val="28"/>
        </w:rPr>
      </w:pPr>
    </w:p>
    <w:p w14:paraId="186C3CEC" w14:textId="6DC7D730" w:rsidR="00950743" w:rsidRDefault="001339A1">
      <w:pPr>
        <w:spacing w:before="100" w:beforeAutospacing="1" w:after="0" w:line="360" w:lineRule="auto"/>
        <w:rPr>
          <w:rFonts w:ascii="Times New Roman" w:hAnsi="Times New Roman" w:cs="Times New Roman"/>
          <w:sz w:val="28"/>
          <w:szCs w:val="28"/>
        </w:rPr>
      </w:pPr>
      <w:r>
        <w:rPr>
          <w:rFonts w:ascii="Times New Roman" w:hAnsi="Times New Roman" w:cs="Times New Roman"/>
          <w:sz w:val="28"/>
          <w:szCs w:val="28"/>
          <w:lang w:eastAsia="zh-HK"/>
        </w:rPr>
        <w:t xml:space="preserve">Academics also engaged in these controversial matters. </w:t>
      </w:r>
      <w:r w:rsidR="002A77F4">
        <w:rPr>
          <w:rFonts w:ascii="Times New Roman" w:hAnsi="Times New Roman" w:cs="Times New Roman"/>
          <w:sz w:val="28"/>
          <w:szCs w:val="28"/>
          <w:lang w:eastAsia="zh-HK"/>
        </w:rPr>
        <w:t xml:space="preserve">In the eyes of Beijing, </w:t>
      </w:r>
      <w:r w:rsidR="00950743">
        <w:rPr>
          <w:rFonts w:ascii="Times New Roman" w:hAnsi="Times New Roman" w:cs="Times New Roman"/>
          <w:sz w:val="28"/>
          <w:szCs w:val="28"/>
          <w:lang w:eastAsia="zh-HK"/>
        </w:rPr>
        <w:t xml:space="preserve">Hong Kong’s transition was a concern to which civic education had to respond </w:t>
      </w:r>
      <w:r w:rsidR="002A77F4">
        <w:rPr>
          <w:rFonts w:ascii="Times New Roman" w:hAnsi="Times New Roman" w:cs="Times New Roman"/>
          <w:sz w:val="28"/>
          <w:szCs w:val="28"/>
          <w:lang w:eastAsia="zh-HK"/>
        </w:rPr>
        <w:t>(Zhao, 2011)</w:t>
      </w:r>
      <w:r w:rsidR="00950743">
        <w:rPr>
          <w:rFonts w:ascii="Times New Roman" w:hAnsi="Times New Roman" w:cs="Times New Roman"/>
          <w:sz w:val="28"/>
          <w:szCs w:val="28"/>
          <w:lang w:eastAsia="zh-HK"/>
        </w:rPr>
        <w:t xml:space="preserve">. As Zhao (2015) </w:t>
      </w:r>
      <w:r w:rsidR="00D068FE">
        <w:rPr>
          <w:rFonts w:ascii="Times New Roman" w:hAnsi="Times New Roman" w:cs="Times New Roman"/>
          <w:sz w:val="28"/>
          <w:szCs w:val="28"/>
          <w:lang w:eastAsia="zh-HK"/>
        </w:rPr>
        <w:t xml:space="preserve">has </w:t>
      </w:r>
      <w:r w:rsidR="00950743">
        <w:rPr>
          <w:rFonts w:ascii="Times New Roman" w:hAnsi="Times New Roman" w:cs="Times New Roman"/>
          <w:sz w:val="28"/>
          <w:szCs w:val="28"/>
          <w:lang w:eastAsia="zh-HK"/>
        </w:rPr>
        <w:t>explain</w:t>
      </w:r>
      <w:r w:rsidR="00D068FE">
        <w:rPr>
          <w:rFonts w:ascii="Times New Roman" w:hAnsi="Times New Roman" w:cs="Times New Roman"/>
          <w:sz w:val="28"/>
          <w:szCs w:val="28"/>
          <w:lang w:eastAsia="zh-HK"/>
        </w:rPr>
        <w:t>ed</w:t>
      </w:r>
      <w:r w:rsidR="00950743">
        <w:rPr>
          <w:rFonts w:ascii="Times New Roman" w:hAnsi="Times New Roman" w:cs="Times New Roman"/>
          <w:sz w:val="28"/>
          <w:szCs w:val="28"/>
          <w:lang w:eastAsia="zh-HK"/>
        </w:rPr>
        <w:t xml:space="preserve">, China had to find ways to move Hong Kong citizens to understand </w:t>
      </w:r>
      <w:r w:rsidR="008A2A3B">
        <w:rPr>
          <w:rFonts w:ascii="Times New Roman" w:hAnsi="Times New Roman" w:cs="Times New Roman"/>
          <w:sz w:val="28"/>
          <w:szCs w:val="28"/>
          <w:lang w:eastAsia="zh-HK"/>
        </w:rPr>
        <w:t>‘good’ citizen</w:t>
      </w:r>
      <w:r w:rsidR="00950743">
        <w:rPr>
          <w:rFonts w:ascii="Times New Roman" w:hAnsi="Times New Roman" w:cs="Times New Roman"/>
          <w:sz w:val="28"/>
          <w:szCs w:val="28"/>
          <w:lang w:eastAsia="zh-HK"/>
        </w:rPr>
        <w:t>ship in mainland terms</w:t>
      </w:r>
      <w:r w:rsidR="008A2A3B">
        <w:rPr>
          <w:rFonts w:ascii="Times New Roman" w:hAnsi="Times New Roman" w:cs="Times New Roman"/>
          <w:sz w:val="28"/>
          <w:szCs w:val="28"/>
          <w:lang w:eastAsia="zh-HK"/>
        </w:rPr>
        <w:t xml:space="preserve"> (Zhao, 2015)</w:t>
      </w:r>
      <w:r w:rsidR="002A77F4">
        <w:rPr>
          <w:rFonts w:ascii="Times New Roman" w:hAnsi="Times New Roman" w:cs="Times New Roman"/>
          <w:sz w:val="28"/>
          <w:szCs w:val="28"/>
          <w:lang w:eastAsia="zh-HK"/>
        </w:rPr>
        <w:t xml:space="preserve">. </w:t>
      </w:r>
      <w:r w:rsidR="00950743">
        <w:rPr>
          <w:rFonts w:ascii="Times New Roman" w:hAnsi="Times New Roman" w:cs="Times New Roman"/>
          <w:sz w:val="28"/>
          <w:szCs w:val="28"/>
          <w:lang w:eastAsia="zh-HK"/>
        </w:rPr>
        <w:t xml:space="preserve">In Hong Kong, </w:t>
      </w:r>
      <w:r w:rsidR="00151D13" w:rsidRPr="00301994">
        <w:rPr>
          <w:rFonts w:ascii="Times New Roman" w:hAnsi="Times New Roman" w:cs="Times New Roman"/>
          <w:sz w:val="28"/>
          <w:szCs w:val="28"/>
          <w:lang w:eastAsia="zh-HK"/>
        </w:rPr>
        <w:t xml:space="preserve">Ngai, Leung and Yuen (2014) </w:t>
      </w:r>
      <w:r w:rsidR="00D068FE">
        <w:rPr>
          <w:rFonts w:ascii="Times New Roman" w:hAnsi="Times New Roman" w:cs="Times New Roman"/>
          <w:sz w:val="28"/>
          <w:szCs w:val="28"/>
          <w:lang w:eastAsia="zh-HK"/>
        </w:rPr>
        <w:t xml:space="preserve">have </w:t>
      </w:r>
      <w:r w:rsidR="00151D13" w:rsidRPr="00301994">
        <w:rPr>
          <w:rFonts w:ascii="Times New Roman" w:hAnsi="Times New Roman" w:cs="Times New Roman"/>
          <w:sz w:val="28"/>
          <w:szCs w:val="28"/>
          <w:lang w:eastAsia="zh-HK"/>
        </w:rPr>
        <w:t>contend</w:t>
      </w:r>
      <w:r w:rsidR="00D068FE">
        <w:rPr>
          <w:rFonts w:ascii="Times New Roman" w:hAnsi="Times New Roman" w:cs="Times New Roman"/>
          <w:sz w:val="28"/>
          <w:szCs w:val="28"/>
          <w:lang w:eastAsia="zh-HK"/>
        </w:rPr>
        <w:t>ed</w:t>
      </w:r>
      <w:r w:rsidR="00151D13" w:rsidRPr="00301994">
        <w:rPr>
          <w:rFonts w:ascii="Times New Roman" w:hAnsi="Times New Roman" w:cs="Times New Roman"/>
          <w:sz w:val="28"/>
          <w:szCs w:val="28"/>
          <w:lang w:eastAsia="zh-HK"/>
        </w:rPr>
        <w:t xml:space="preserve"> that, in a context of parent and student protest against National Education in 2012, civic education in schools should include political education, and opportunities to appreciate multiple civic identities, including those at local, national, and global levels. </w:t>
      </w:r>
      <w:proofErr w:type="spellStart"/>
      <w:r w:rsidR="00151D13" w:rsidRPr="00301994">
        <w:rPr>
          <w:rFonts w:ascii="Times New Roman" w:hAnsi="Times New Roman" w:cs="Times New Roman"/>
          <w:sz w:val="28"/>
          <w:szCs w:val="28"/>
          <w:lang w:eastAsia="zh-HK"/>
        </w:rPr>
        <w:t>Fairbrother</w:t>
      </w:r>
      <w:proofErr w:type="spellEnd"/>
      <w:r w:rsidR="00151D13" w:rsidRPr="00301994">
        <w:rPr>
          <w:rFonts w:ascii="Times New Roman" w:hAnsi="Times New Roman" w:cs="Times New Roman"/>
          <w:sz w:val="28"/>
          <w:szCs w:val="28"/>
          <w:lang w:eastAsia="zh-HK"/>
        </w:rPr>
        <w:t xml:space="preserve"> (2010) argues that citizenship education </w:t>
      </w:r>
      <w:r w:rsidR="00550D69">
        <w:rPr>
          <w:rFonts w:ascii="Times New Roman" w:hAnsi="Times New Roman" w:cs="Times New Roman"/>
          <w:sz w:val="28"/>
          <w:szCs w:val="28"/>
          <w:lang w:eastAsia="zh-HK"/>
        </w:rPr>
        <w:t xml:space="preserve">should be a compulsory </w:t>
      </w:r>
      <w:r w:rsidR="00151D13" w:rsidRPr="00301994">
        <w:rPr>
          <w:rFonts w:ascii="Times New Roman" w:hAnsi="Times New Roman" w:cs="Times New Roman"/>
          <w:sz w:val="28"/>
          <w:szCs w:val="28"/>
          <w:lang w:eastAsia="zh-HK"/>
        </w:rPr>
        <w:t xml:space="preserve">subject. </w:t>
      </w:r>
      <w:r w:rsidR="005E4065">
        <w:rPr>
          <w:rFonts w:ascii="Times New Roman" w:hAnsi="Times New Roman" w:cs="Times New Roman"/>
          <w:sz w:val="28"/>
          <w:szCs w:val="28"/>
          <w:lang w:eastAsia="zh-HK"/>
        </w:rPr>
        <w:t xml:space="preserve">Kennedy and </w:t>
      </w:r>
      <w:proofErr w:type="spellStart"/>
      <w:r w:rsidR="005E4065">
        <w:rPr>
          <w:rFonts w:ascii="Times New Roman" w:hAnsi="Times New Roman" w:cs="Times New Roman"/>
          <w:sz w:val="28"/>
          <w:szCs w:val="28"/>
          <w:lang w:eastAsia="zh-HK"/>
        </w:rPr>
        <w:t>Kuang</w:t>
      </w:r>
      <w:proofErr w:type="spellEnd"/>
      <w:r w:rsidR="005E4065">
        <w:rPr>
          <w:rFonts w:ascii="Times New Roman" w:hAnsi="Times New Roman" w:cs="Times New Roman"/>
          <w:sz w:val="28"/>
          <w:szCs w:val="28"/>
          <w:lang w:eastAsia="zh-HK"/>
        </w:rPr>
        <w:t xml:space="preserve"> (2014) </w:t>
      </w:r>
      <w:r w:rsidR="00D068FE">
        <w:rPr>
          <w:rFonts w:ascii="Times New Roman" w:hAnsi="Times New Roman" w:cs="Times New Roman"/>
          <w:sz w:val="28"/>
          <w:szCs w:val="28"/>
          <w:lang w:eastAsia="zh-HK"/>
        </w:rPr>
        <w:t xml:space="preserve">have </w:t>
      </w:r>
      <w:r w:rsidR="005E4065">
        <w:rPr>
          <w:rFonts w:ascii="Times New Roman" w:hAnsi="Times New Roman" w:cs="Times New Roman"/>
          <w:sz w:val="28"/>
          <w:szCs w:val="28"/>
          <w:lang w:eastAsia="zh-HK"/>
        </w:rPr>
        <w:t>argue</w:t>
      </w:r>
      <w:r w:rsidR="00D068FE">
        <w:rPr>
          <w:rFonts w:ascii="Times New Roman" w:hAnsi="Times New Roman" w:cs="Times New Roman"/>
          <w:sz w:val="28"/>
          <w:szCs w:val="28"/>
          <w:lang w:eastAsia="zh-HK"/>
        </w:rPr>
        <w:t>d</w:t>
      </w:r>
      <w:r w:rsidR="005E4065">
        <w:rPr>
          <w:rFonts w:ascii="Times New Roman" w:hAnsi="Times New Roman" w:cs="Times New Roman"/>
          <w:sz w:val="28"/>
          <w:szCs w:val="28"/>
          <w:lang w:eastAsia="zh-HK"/>
        </w:rPr>
        <w:t xml:space="preserve"> that Hong Kong students</w:t>
      </w:r>
      <w:r w:rsidR="00950743">
        <w:rPr>
          <w:rFonts w:ascii="Times New Roman" w:hAnsi="Times New Roman" w:cs="Times New Roman"/>
          <w:sz w:val="28"/>
          <w:szCs w:val="28"/>
          <w:lang w:eastAsia="zh-HK"/>
        </w:rPr>
        <w:t xml:space="preserve"> are indeed </w:t>
      </w:r>
      <w:r w:rsidR="005E4065">
        <w:rPr>
          <w:rFonts w:ascii="Times New Roman" w:hAnsi="Times New Roman" w:cs="Times New Roman"/>
          <w:sz w:val="28"/>
          <w:szCs w:val="28"/>
          <w:lang w:eastAsia="zh-HK"/>
        </w:rPr>
        <w:t>proud of both</w:t>
      </w:r>
      <w:r w:rsidR="00950743">
        <w:rPr>
          <w:rFonts w:ascii="Times New Roman" w:hAnsi="Times New Roman" w:cs="Times New Roman"/>
          <w:sz w:val="28"/>
          <w:szCs w:val="28"/>
          <w:lang w:eastAsia="zh-HK"/>
        </w:rPr>
        <w:t>,</w:t>
      </w:r>
      <w:r w:rsidR="005E4065">
        <w:rPr>
          <w:rFonts w:ascii="Times New Roman" w:hAnsi="Times New Roman" w:cs="Times New Roman"/>
          <w:sz w:val="28"/>
          <w:szCs w:val="28"/>
          <w:lang w:eastAsia="zh-HK"/>
        </w:rPr>
        <w:t xml:space="preserve"> China and Hong Kong</w:t>
      </w:r>
      <w:r w:rsidR="00950743">
        <w:rPr>
          <w:rFonts w:ascii="Times New Roman" w:hAnsi="Times New Roman" w:cs="Times New Roman"/>
          <w:sz w:val="28"/>
          <w:szCs w:val="28"/>
          <w:lang w:eastAsia="zh-HK"/>
        </w:rPr>
        <w:t xml:space="preserve">. </w:t>
      </w:r>
      <w:proofErr w:type="gramStart"/>
      <w:r w:rsidR="00950743">
        <w:rPr>
          <w:rFonts w:ascii="Times New Roman" w:hAnsi="Times New Roman" w:cs="Times New Roman"/>
          <w:sz w:val="28"/>
          <w:szCs w:val="28"/>
          <w:lang w:eastAsia="zh-HK"/>
        </w:rPr>
        <w:t>But</w:t>
      </w:r>
      <w:proofErr w:type="gramEnd"/>
      <w:r w:rsidR="00950743">
        <w:rPr>
          <w:rFonts w:ascii="Times New Roman" w:hAnsi="Times New Roman" w:cs="Times New Roman"/>
          <w:sz w:val="28"/>
          <w:szCs w:val="28"/>
          <w:lang w:eastAsia="zh-HK"/>
        </w:rPr>
        <w:t xml:space="preserve"> whilst they feel proud </w:t>
      </w:r>
      <w:r w:rsidR="005E4065">
        <w:rPr>
          <w:rFonts w:ascii="Times New Roman" w:hAnsi="Times New Roman" w:cs="Times New Roman"/>
          <w:sz w:val="28"/>
          <w:szCs w:val="28"/>
          <w:lang w:eastAsia="zh-HK"/>
        </w:rPr>
        <w:t>of Chinese achievements</w:t>
      </w:r>
      <w:r w:rsidR="00950743">
        <w:rPr>
          <w:rFonts w:ascii="Times New Roman" w:hAnsi="Times New Roman" w:cs="Times New Roman"/>
          <w:sz w:val="28"/>
          <w:szCs w:val="28"/>
          <w:lang w:eastAsia="zh-HK"/>
        </w:rPr>
        <w:t>, they do</w:t>
      </w:r>
      <w:r w:rsidR="005E4065">
        <w:rPr>
          <w:rFonts w:ascii="Times New Roman" w:hAnsi="Times New Roman" w:cs="Times New Roman"/>
          <w:sz w:val="28"/>
          <w:szCs w:val="28"/>
          <w:lang w:eastAsia="zh-HK"/>
        </w:rPr>
        <w:t xml:space="preserve"> not endors</w:t>
      </w:r>
      <w:r w:rsidR="00950743">
        <w:rPr>
          <w:rFonts w:ascii="Times New Roman" w:hAnsi="Times New Roman" w:cs="Times New Roman"/>
          <w:sz w:val="28"/>
          <w:szCs w:val="28"/>
          <w:lang w:eastAsia="zh-HK"/>
        </w:rPr>
        <w:t>e</w:t>
      </w:r>
      <w:r w:rsidR="005E4065">
        <w:rPr>
          <w:rFonts w:ascii="Times New Roman" w:hAnsi="Times New Roman" w:cs="Times New Roman"/>
          <w:sz w:val="28"/>
          <w:szCs w:val="28"/>
          <w:lang w:eastAsia="zh-HK"/>
        </w:rPr>
        <w:t xml:space="preserve"> the</w:t>
      </w:r>
      <w:r w:rsidR="00950743">
        <w:rPr>
          <w:rFonts w:ascii="Times New Roman" w:hAnsi="Times New Roman" w:cs="Times New Roman"/>
          <w:sz w:val="28"/>
          <w:szCs w:val="28"/>
          <w:lang w:eastAsia="zh-HK"/>
        </w:rPr>
        <w:t>ir</w:t>
      </w:r>
      <w:r w:rsidR="005E4065">
        <w:rPr>
          <w:rFonts w:ascii="Times New Roman" w:hAnsi="Times New Roman" w:cs="Times New Roman"/>
          <w:sz w:val="28"/>
          <w:szCs w:val="28"/>
          <w:lang w:eastAsia="zh-HK"/>
        </w:rPr>
        <w:t xml:space="preserve"> political </w:t>
      </w:r>
      <w:r w:rsidR="00950743">
        <w:rPr>
          <w:rFonts w:ascii="Times New Roman" w:hAnsi="Times New Roman" w:cs="Times New Roman"/>
          <w:sz w:val="28"/>
          <w:szCs w:val="28"/>
          <w:lang w:eastAsia="zh-HK"/>
        </w:rPr>
        <w:t>system</w:t>
      </w:r>
      <w:r w:rsidR="005E4065">
        <w:rPr>
          <w:rFonts w:ascii="Times New Roman" w:hAnsi="Times New Roman" w:cs="Times New Roman"/>
          <w:sz w:val="28"/>
          <w:szCs w:val="28"/>
          <w:lang w:eastAsia="zh-HK"/>
        </w:rPr>
        <w:t xml:space="preserve">. </w:t>
      </w:r>
      <w:r w:rsidR="00151D13" w:rsidRPr="00301994">
        <w:rPr>
          <w:rFonts w:ascii="Times New Roman" w:hAnsi="Times New Roman" w:cs="Times New Roman"/>
          <w:sz w:val="28"/>
          <w:szCs w:val="28"/>
          <w:lang w:eastAsia="zh-HK"/>
        </w:rPr>
        <w:t xml:space="preserve">Leung, Chong and Yuen (2016) </w:t>
      </w:r>
      <w:r w:rsidR="00D068FE">
        <w:rPr>
          <w:rFonts w:ascii="Times New Roman" w:hAnsi="Times New Roman" w:cs="Times New Roman"/>
          <w:sz w:val="28"/>
          <w:szCs w:val="28"/>
          <w:lang w:eastAsia="zh-HK"/>
        </w:rPr>
        <w:t xml:space="preserve">have </w:t>
      </w:r>
      <w:r w:rsidR="00151D13" w:rsidRPr="00301994">
        <w:rPr>
          <w:rFonts w:ascii="Times New Roman" w:hAnsi="Times New Roman" w:cs="Times New Roman"/>
          <w:sz w:val="28"/>
          <w:szCs w:val="28"/>
          <w:lang w:eastAsia="zh-HK"/>
        </w:rPr>
        <w:t>c</w:t>
      </w:r>
      <w:r w:rsidR="00151D13" w:rsidRPr="00301994">
        <w:rPr>
          <w:rFonts w:ascii="Times New Roman" w:hAnsi="Times New Roman" w:cs="Times New Roman"/>
          <w:sz w:val="28"/>
          <w:szCs w:val="28"/>
        </w:rPr>
        <w:t>ontest</w:t>
      </w:r>
      <w:r w:rsidR="00D068FE">
        <w:rPr>
          <w:rFonts w:ascii="Times New Roman" w:hAnsi="Times New Roman" w:cs="Times New Roman"/>
          <w:sz w:val="28"/>
          <w:szCs w:val="28"/>
        </w:rPr>
        <w:t>ed</w:t>
      </w:r>
      <w:r w:rsidR="00151D13" w:rsidRPr="00301994">
        <w:rPr>
          <w:rFonts w:ascii="Times New Roman" w:hAnsi="Times New Roman" w:cs="Times New Roman"/>
          <w:sz w:val="28"/>
          <w:szCs w:val="28"/>
        </w:rPr>
        <w:t xml:space="preserve"> that citizens should hold fast to </w:t>
      </w:r>
      <w:r w:rsidR="00570E21">
        <w:rPr>
          <w:rFonts w:ascii="Times New Roman" w:hAnsi="Times New Roman" w:cs="Times New Roman"/>
          <w:sz w:val="28"/>
          <w:szCs w:val="28"/>
        </w:rPr>
        <w:t xml:space="preserve">their </w:t>
      </w:r>
      <w:r w:rsidR="00151D13" w:rsidRPr="00301994">
        <w:rPr>
          <w:rFonts w:ascii="Times New Roman" w:hAnsi="Times New Roman" w:cs="Times New Roman"/>
          <w:sz w:val="28"/>
          <w:szCs w:val="28"/>
        </w:rPr>
        <w:lastRenderedPageBreak/>
        <w:t xml:space="preserve">Hong Kong identity and related core values and </w:t>
      </w:r>
      <w:r w:rsidR="00550D69">
        <w:rPr>
          <w:rFonts w:ascii="Times New Roman" w:hAnsi="Times New Roman" w:cs="Times New Roman"/>
          <w:sz w:val="28"/>
          <w:szCs w:val="28"/>
        </w:rPr>
        <w:t xml:space="preserve">also </w:t>
      </w:r>
      <w:r w:rsidR="00151D13" w:rsidRPr="00301994">
        <w:rPr>
          <w:rFonts w:ascii="Times New Roman" w:hAnsi="Times New Roman" w:cs="Times New Roman"/>
          <w:sz w:val="28"/>
          <w:szCs w:val="28"/>
        </w:rPr>
        <w:t xml:space="preserve">develop inclusive, multiple citizenship identities. </w:t>
      </w:r>
    </w:p>
    <w:p w14:paraId="7C50BAEE" w14:textId="15F3BADD" w:rsidR="00151D13" w:rsidRPr="00301994" w:rsidRDefault="00950743">
      <w:pPr>
        <w:spacing w:before="100" w:beforeAutospacing="1" w:after="0" w:line="360" w:lineRule="auto"/>
        <w:rPr>
          <w:rFonts w:ascii="Times New Roman" w:eastAsia="Times New Roman" w:hAnsi="Times New Roman" w:cs="Times New Roman"/>
          <w:sz w:val="28"/>
          <w:szCs w:val="28"/>
          <w:lang w:eastAsia="en-GB"/>
        </w:rPr>
      </w:pPr>
      <w:r>
        <w:rPr>
          <w:rFonts w:ascii="Times New Roman" w:hAnsi="Times New Roman" w:cs="Times New Roman"/>
          <w:sz w:val="28"/>
          <w:szCs w:val="28"/>
        </w:rPr>
        <w:t>In practice, h</w:t>
      </w:r>
      <w:r w:rsidR="00151D13" w:rsidRPr="00301994">
        <w:rPr>
          <w:rFonts w:ascii="Times New Roman" w:hAnsi="Times New Roman" w:cs="Times New Roman"/>
          <w:sz w:val="28"/>
          <w:szCs w:val="28"/>
        </w:rPr>
        <w:t xml:space="preserve">owever, </w:t>
      </w:r>
      <w:r w:rsidR="00176741" w:rsidRPr="00301994">
        <w:rPr>
          <w:rFonts w:ascii="Times New Roman" w:hAnsi="Times New Roman" w:cs="Times New Roman"/>
          <w:sz w:val="28"/>
          <w:szCs w:val="28"/>
        </w:rPr>
        <w:t xml:space="preserve">some </w:t>
      </w:r>
      <w:r w:rsidR="00151D13" w:rsidRPr="00301994">
        <w:rPr>
          <w:rFonts w:ascii="Times New Roman" w:hAnsi="Times New Roman" w:cs="Times New Roman"/>
          <w:sz w:val="28"/>
          <w:szCs w:val="28"/>
        </w:rPr>
        <w:t xml:space="preserve">schools continue to use the Moral and National Education Guidelines that </w:t>
      </w:r>
      <w:proofErr w:type="gramStart"/>
      <w:r w:rsidR="00151D13" w:rsidRPr="00301994">
        <w:rPr>
          <w:rFonts w:ascii="Times New Roman" w:hAnsi="Times New Roman" w:cs="Times New Roman"/>
          <w:sz w:val="28"/>
          <w:szCs w:val="28"/>
        </w:rPr>
        <w:t>were put</w:t>
      </w:r>
      <w:proofErr w:type="gramEnd"/>
      <w:r w:rsidR="00151D13" w:rsidRPr="00301994">
        <w:rPr>
          <w:rFonts w:ascii="Times New Roman" w:hAnsi="Times New Roman" w:cs="Times New Roman"/>
          <w:sz w:val="28"/>
          <w:szCs w:val="28"/>
        </w:rPr>
        <w:t xml:space="preserve"> on hold in 2012. There are multiple forms of civic education in Hong Kong and the Education Bureau has devolved matters so that decision</w:t>
      </w:r>
      <w:r w:rsidR="00AB752A" w:rsidRPr="00301994">
        <w:rPr>
          <w:rFonts w:ascii="Times New Roman" w:hAnsi="Times New Roman" w:cs="Times New Roman"/>
          <w:sz w:val="28"/>
          <w:szCs w:val="28"/>
        </w:rPr>
        <w:t>s about this matter are schools-</w:t>
      </w:r>
      <w:r w:rsidR="00151D13" w:rsidRPr="00301994">
        <w:rPr>
          <w:rFonts w:ascii="Times New Roman" w:hAnsi="Times New Roman" w:cs="Times New Roman"/>
          <w:sz w:val="28"/>
          <w:szCs w:val="28"/>
        </w:rPr>
        <w:t xml:space="preserve">based. Some schools are clearly pro-Beijing. Much depends on a particular school community, the views of a principal and the actions of individual teachers. Kennedy (2017) </w:t>
      </w:r>
      <w:r w:rsidR="00D068FE">
        <w:rPr>
          <w:rFonts w:ascii="Times New Roman" w:hAnsi="Times New Roman" w:cs="Times New Roman"/>
          <w:sz w:val="28"/>
          <w:szCs w:val="28"/>
        </w:rPr>
        <w:t xml:space="preserve">has </w:t>
      </w:r>
      <w:r w:rsidR="00151D13" w:rsidRPr="00301994">
        <w:rPr>
          <w:rFonts w:ascii="Times New Roman" w:hAnsi="Times New Roman" w:cs="Times New Roman"/>
          <w:sz w:val="28"/>
          <w:szCs w:val="28"/>
        </w:rPr>
        <w:t>suggest</w:t>
      </w:r>
      <w:r w:rsidR="00D068FE">
        <w:rPr>
          <w:rFonts w:ascii="Times New Roman" w:hAnsi="Times New Roman" w:cs="Times New Roman"/>
          <w:sz w:val="28"/>
          <w:szCs w:val="28"/>
        </w:rPr>
        <w:t>ed</w:t>
      </w:r>
      <w:r w:rsidR="00151D13" w:rsidRPr="00301994">
        <w:rPr>
          <w:rFonts w:ascii="Times New Roman" w:hAnsi="Times New Roman" w:cs="Times New Roman"/>
          <w:sz w:val="28"/>
          <w:szCs w:val="28"/>
        </w:rPr>
        <w:t xml:space="preserve"> that currently there is no central direction to civic education.</w:t>
      </w:r>
    </w:p>
    <w:p w14:paraId="4A89E7F1" w14:textId="4E643105" w:rsidR="001948D4" w:rsidRPr="00301994" w:rsidRDefault="001948D4" w:rsidP="00F9687F">
      <w:pPr>
        <w:pStyle w:val="Heading1"/>
        <w:rPr>
          <w:lang w:val="en"/>
        </w:rPr>
      </w:pPr>
      <w:r w:rsidRPr="00301994">
        <w:rPr>
          <w:lang w:val="en"/>
        </w:rPr>
        <w:t>Debates in civic education: exploring a theoretical framework appropriate for the analysis of civic education guidelines in Hong Kong</w:t>
      </w:r>
    </w:p>
    <w:p w14:paraId="2793D8A7" w14:textId="42545C0B" w:rsidR="001948D4" w:rsidRPr="00301994" w:rsidRDefault="002D29A9">
      <w:pPr>
        <w:spacing w:before="100" w:beforeAutospacing="1" w:after="0" w:line="360" w:lineRule="auto"/>
        <w:rPr>
          <w:rFonts w:ascii="Times New Roman" w:hAnsi="Times New Roman" w:cs="Times New Roman"/>
          <w:sz w:val="28"/>
          <w:szCs w:val="28"/>
          <w:lang w:eastAsia="zh-HK"/>
        </w:rPr>
      </w:pPr>
      <w:r>
        <w:rPr>
          <w:rFonts w:ascii="Times New Roman" w:hAnsi="Times New Roman" w:cs="Times New Roman"/>
          <w:sz w:val="28"/>
          <w:szCs w:val="28"/>
          <w:lang w:eastAsia="zh-HK"/>
        </w:rPr>
        <w:t>D</w:t>
      </w:r>
      <w:r w:rsidR="001948D4" w:rsidRPr="00301994">
        <w:rPr>
          <w:rFonts w:ascii="Times New Roman" w:hAnsi="Times New Roman" w:cs="Times New Roman"/>
          <w:sz w:val="28"/>
          <w:szCs w:val="28"/>
          <w:lang w:eastAsia="zh-HK"/>
        </w:rPr>
        <w:t>ebates in the ‘west’ about civic education have often focused on the interplay between the liberal and civic republican traditions</w:t>
      </w:r>
      <w:r w:rsidR="00AB752A" w:rsidRPr="00301994">
        <w:rPr>
          <w:rFonts w:ascii="Times New Roman" w:hAnsi="Times New Roman" w:cs="Times New Roman"/>
          <w:sz w:val="28"/>
          <w:szCs w:val="28"/>
          <w:lang w:eastAsia="zh-HK"/>
        </w:rPr>
        <w:t>,</w:t>
      </w:r>
      <w:r w:rsidR="001948D4" w:rsidRPr="00301994">
        <w:rPr>
          <w:rFonts w:ascii="Times New Roman" w:hAnsi="Times New Roman" w:cs="Times New Roman"/>
          <w:sz w:val="28"/>
          <w:szCs w:val="28"/>
          <w:lang w:eastAsia="zh-HK"/>
        </w:rPr>
        <w:t xml:space="preserve"> juxtaposing rights and duties in private and public contexts across perspectives of political literacy, social and moral responsibility, and community engagement (Davies &amp; Chong 2015). </w:t>
      </w:r>
      <w:r w:rsidR="00E073AD" w:rsidRPr="00301994">
        <w:rPr>
          <w:rFonts w:ascii="Times New Roman" w:hAnsi="Times New Roman" w:cs="Times New Roman"/>
          <w:sz w:val="28"/>
          <w:szCs w:val="28"/>
          <w:lang w:eastAsia="zh-HK"/>
        </w:rPr>
        <w:t xml:space="preserve">The literature </w:t>
      </w:r>
      <w:r w:rsidR="00BA58F8" w:rsidRPr="00301994">
        <w:rPr>
          <w:rFonts w:ascii="Times New Roman" w:hAnsi="Times New Roman" w:cs="Times New Roman"/>
          <w:sz w:val="28"/>
          <w:szCs w:val="28"/>
          <w:lang w:eastAsia="zh-HK"/>
        </w:rPr>
        <w:t>s</w:t>
      </w:r>
      <w:r w:rsidR="00E073AD" w:rsidRPr="00301994">
        <w:rPr>
          <w:rFonts w:ascii="Times New Roman" w:hAnsi="Times New Roman" w:cs="Times New Roman"/>
          <w:sz w:val="28"/>
          <w:szCs w:val="28"/>
          <w:lang w:eastAsia="zh-HK"/>
        </w:rPr>
        <w:t xml:space="preserve">uggests </w:t>
      </w:r>
      <w:r w:rsidR="00BA58F8" w:rsidRPr="00301994">
        <w:rPr>
          <w:rFonts w:ascii="Times New Roman" w:hAnsi="Times New Roman" w:cs="Times New Roman"/>
          <w:sz w:val="28"/>
          <w:szCs w:val="28"/>
          <w:lang w:eastAsia="zh-HK"/>
        </w:rPr>
        <w:t>that</w:t>
      </w:r>
      <w:r w:rsidR="00E073AD" w:rsidRPr="00301994">
        <w:rPr>
          <w:rFonts w:ascii="Times New Roman" w:hAnsi="Times New Roman" w:cs="Times New Roman"/>
          <w:sz w:val="28"/>
          <w:szCs w:val="28"/>
          <w:lang w:eastAsia="zh-HK"/>
        </w:rPr>
        <w:t xml:space="preserve"> certain approaches to citizenship and citizenship education (i.e. personally responsible) </w:t>
      </w:r>
      <w:r w:rsidR="00BA58F8" w:rsidRPr="00301994">
        <w:rPr>
          <w:rFonts w:ascii="Times New Roman" w:hAnsi="Times New Roman" w:cs="Times New Roman"/>
          <w:sz w:val="28"/>
          <w:szCs w:val="28"/>
          <w:lang w:eastAsia="zh-HK"/>
        </w:rPr>
        <w:t xml:space="preserve">are often linked </w:t>
      </w:r>
      <w:r w:rsidR="00E073AD" w:rsidRPr="00301994">
        <w:rPr>
          <w:rFonts w:ascii="Times New Roman" w:hAnsi="Times New Roman" w:cs="Times New Roman"/>
          <w:sz w:val="28"/>
          <w:szCs w:val="28"/>
          <w:lang w:eastAsia="zh-HK"/>
        </w:rPr>
        <w:t>to nationally orientated citizenship education</w:t>
      </w:r>
      <w:r w:rsidR="00321A92" w:rsidRPr="00301994">
        <w:rPr>
          <w:rFonts w:ascii="Times New Roman" w:hAnsi="Times New Roman" w:cs="Times New Roman"/>
          <w:sz w:val="28"/>
          <w:szCs w:val="28"/>
          <w:lang w:eastAsia="zh-HK"/>
        </w:rPr>
        <w:t>, whereas</w:t>
      </w:r>
      <w:r w:rsidR="00E073AD" w:rsidRPr="00301994">
        <w:rPr>
          <w:rFonts w:ascii="Times New Roman" w:hAnsi="Times New Roman" w:cs="Times New Roman"/>
          <w:sz w:val="28"/>
          <w:szCs w:val="28"/>
          <w:lang w:eastAsia="zh-HK"/>
        </w:rPr>
        <w:t xml:space="preserve"> others </w:t>
      </w:r>
      <w:proofErr w:type="spellStart"/>
      <w:r w:rsidR="00E073AD" w:rsidRPr="00301994">
        <w:rPr>
          <w:rFonts w:ascii="Times New Roman" w:hAnsi="Times New Roman" w:cs="Times New Roman"/>
          <w:sz w:val="28"/>
          <w:szCs w:val="28"/>
          <w:lang w:eastAsia="zh-HK"/>
        </w:rPr>
        <w:t>approache</w:t>
      </w:r>
      <w:proofErr w:type="spellEnd"/>
      <w:r w:rsidR="00E073AD" w:rsidRPr="00301994">
        <w:rPr>
          <w:rFonts w:ascii="Times New Roman" w:hAnsi="Times New Roman" w:cs="Times New Roman"/>
          <w:sz w:val="28"/>
          <w:szCs w:val="28"/>
          <w:lang w:eastAsia="zh-HK"/>
        </w:rPr>
        <w:t xml:space="preserve"> (e.g. liberal, justice-oriented) are often connected to </w:t>
      </w:r>
      <w:r w:rsidR="0073708D" w:rsidRPr="00301994">
        <w:rPr>
          <w:rFonts w:ascii="Times New Roman" w:hAnsi="Times New Roman" w:cs="Times New Roman"/>
          <w:sz w:val="28"/>
          <w:szCs w:val="28"/>
          <w:lang w:eastAsia="zh-HK"/>
        </w:rPr>
        <w:t>cosmopolitan or global domains</w:t>
      </w:r>
      <w:r w:rsidR="00E073AD" w:rsidRPr="00301994">
        <w:rPr>
          <w:rFonts w:ascii="Times New Roman" w:hAnsi="Times New Roman" w:cs="Times New Roman"/>
          <w:sz w:val="28"/>
          <w:szCs w:val="28"/>
          <w:lang w:eastAsia="zh-HK"/>
        </w:rPr>
        <w:t xml:space="preserve"> (</w:t>
      </w:r>
      <w:r w:rsidR="006E51B8" w:rsidRPr="006E51B8">
        <w:rPr>
          <w:rFonts w:ascii="Times New Roman" w:hAnsi="Times New Roman" w:cs="Times New Roman"/>
          <w:sz w:val="28"/>
          <w:szCs w:val="28"/>
          <w:lang w:eastAsia="zh-HK"/>
        </w:rPr>
        <w:t>Knight</w:t>
      </w:r>
      <w:r w:rsidR="006E51B8">
        <w:rPr>
          <w:rFonts w:ascii="Times New Roman" w:hAnsi="Times New Roman" w:cs="Times New Roman"/>
          <w:sz w:val="28"/>
          <w:szCs w:val="28"/>
          <w:lang w:eastAsia="zh-HK"/>
        </w:rPr>
        <w:t xml:space="preserve"> </w:t>
      </w:r>
      <w:proofErr w:type="spellStart"/>
      <w:r w:rsidR="00E073AD" w:rsidRPr="00301994">
        <w:rPr>
          <w:rFonts w:ascii="Times New Roman" w:hAnsi="Times New Roman" w:cs="Times New Roman"/>
          <w:sz w:val="28"/>
          <w:szCs w:val="28"/>
          <w:lang w:eastAsia="zh-HK"/>
        </w:rPr>
        <w:t>Abowitz</w:t>
      </w:r>
      <w:proofErr w:type="spellEnd"/>
      <w:r w:rsidR="00E073AD" w:rsidRPr="00301994">
        <w:rPr>
          <w:rFonts w:ascii="Times New Roman" w:hAnsi="Times New Roman" w:cs="Times New Roman"/>
          <w:sz w:val="28"/>
          <w:szCs w:val="28"/>
          <w:lang w:eastAsia="zh-HK"/>
        </w:rPr>
        <w:t xml:space="preserve"> &amp; </w:t>
      </w:r>
      <w:proofErr w:type="spellStart"/>
      <w:r w:rsidR="00E073AD" w:rsidRPr="00301994">
        <w:rPr>
          <w:rFonts w:ascii="Times New Roman" w:hAnsi="Times New Roman" w:cs="Times New Roman"/>
          <w:sz w:val="28"/>
          <w:szCs w:val="28"/>
          <w:lang w:eastAsia="zh-HK"/>
        </w:rPr>
        <w:t>Harnish</w:t>
      </w:r>
      <w:proofErr w:type="spellEnd"/>
      <w:r w:rsidR="00E073AD" w:rsidRPr="00301994">
        <w:rPr>
          <w:rFonts w:ascii="Times New Roman" w:hAnsi="Times New Roman" w:cs="Times New Roman"/>
          <w:sz w:val="28"/>
          <w:szCs w:val="28"/>
          <w:lang w:eastAsia="zh-HK"/>
        </w:rPr>
        <w:t xml:space="preserve">, 2006). </w:t>
      </w:r>
      <w:r w:rsidR="001948D4" w:rsidRPr="00301994">
        <w:rPr>
          <w:rFonts w:ascii="Times New Roman" w:hAnsi="Times New Roman" w:cs="Times New Roman"/>
          <w:sz w:val="28"/>
          <w:szCs w:val="28"/>
          <w:lang w:eastAsia="zh-HK"/>
        </w:rPr>
        <w:t xml:space="preserve">Overall, </w:t>
      </w:r>
      <w:r w:rsidR="0073708D" w:rsidRPr="00301994">
        <w:rPr>
          <w:rFonts w:ascii="Times New Roman" w:hAnsi="Times New Roman" w:cs="Times New Roman"/>
          <w:sz w:val="28"/>
          <w:szCs w:val="28"/>
          <w:lang w:eastAsia="zh-HK"/>
        </w:rPr>
        <w:t xml:space="preserve">existing frameworks often </w:t>
      </w:r>
      <w:r w:rsidR="005D0D13" w:rsidRPr="00301994">
        <w:rPr>
          <w:rFonts w:ascii="Times New Roman" w:hAnsi="Times New Roman" w:cs="Times New Roman"/>
          <w:sz w:val="28"/>
          <w:szCs w:val="28"/>
          <w:lang w:eastAsia="zh-HK"/>
        </w:rPr>
        <w:t xml:space="preserve">identify </w:t>
      </w:r>
      <w:r w:rsidR="001948D4" w:rsidRPr="00301994">
        <w:rPr>
          <w:rFonts w:ascii="Times New Roman" w:hAnsi="Times New Roman" w:cs="Times New Roman"/>
          <w:sz w:val="28"/>
          <w:szCs w:val="28"/>
          <w:lang w:eastAsia="zh-HK"/>
        </w:rPr>
        <w:t xml:space="preserve">distinctive </w:t>
      </w:r>
      <w:r w:rsidR="0073708D" w:rsidRPr="00301994">
        <w:rPr>
          <w:rFonts w:ascii="Times New Roman" w:hAnsi="Times New Roman" w:cs="Times New Roman"/>
          <w:sz w:val="28"/>
          <w:szCs w:val="28"/>
          <w:lang w:eastAsia="zh-HK"/>
        </w:rPr>
        <w:t>purposes</w:t>
      </w:r>
      <w:r w:rsidR="001948D4" w:rsidRPr="00301994">
        <w:rPr>
          <w:rFonts w:ascii="Times New Roman" w:hAnsi="Times New Roman" w:cs="Times New Roman"/>
          <w:sz w:val="28"/>
          <w:szCs w:val="28"/>
          <w:lang w:eastAsia="zh-HK"/>
        </w:rPr>
        <w:t xml:space="preserve"> (e.g.</w:t>
      </w:r>
      <w:r w:rsidR="00D22F4E" w:rsidRPr="00301994">
        <w:rPr>
          <w:rFonts w:ascii="Times New Roman" w:hAnsi="Times New Roman" w:cs="Times New Roman"/>
          <w:sz w:val="28"/>
          <w:szCs w:val="28"/>
          <w:lang w:eastAsia="zh-HK"/>
        </w:rPr>
        <w:t>,</w:t>
      </w:r>
      <w:r w:rsidR="001948D4" w:rsidRPr="00301994">
        <w:rPr>
          <w:rFonts w:ascii="Times New Roman" w:hAnsi="Times New Roman" w:cs="Times New Roman"/>
          <w:sz w:val="28"/>
          <w:szCs w:val="28"/>
          <w:lang w:eastAsia="zh-HK"/>
        </w:rPr>
        <w:t xml:space="preserve"> </w:t>
      </w:r>
      <w:r w:rsidR="0073708D" w:rsidRPr="00301994">
        <w:rPr>
          <w:rFonts w:ascii="Times New Roman" w:hAnsi="Times New Roman" w:cs="Times New Roman"/>
          <w:sz w:val="28"/>
          <w:szCs w:val="28"/>
          <w:lang w:eastAsia="zh-HK"/>
        </w:rPr>
        <w:t xml:space="preserve">education of a </w:t>
      </w:r>
      <w:r w:rsidR="001948D4" w:rsidRPr="00301994">
        <w:rPr>
          <w:rFonts w:ascii="Times New Roman" w:hAnsi="Times New Roman" w:cs="Times New Roman"/>
          <w:sz w:val="28"/>
          <w:szCs w:val="28"/>
          <w:lang w:eastAsia="zh-HK"/>
        </w:rPr>
        <w:t>liberal, responsible, participatory</w:t>
      </w:r>
      <w:r w:rsidR="0073708D" w:rsidRPr="00301994">
        <w:rPr>
          <w:rFonts w:ascii="Times New Roman" w:hAnsi="Times New Roman" w:cs="Times New Roman"/>
          <w:sz w:val="28"/>
          <w:szCs w:val="28"/>
          <w:lang w:eastAsia="zh-HK"/>
        </w:rPr>
        <w:t xml:space="preserve"> citizenry</w:t>
      </w:r>
      <w:r w:rsidR="001948D4" w:rsidRPr="00301994">
        <w:rPr>
          <w:rFonts w:ascii="Times New Roman" w:hAnsi="Times New Roman" w:cs="Times New Roman"/>
          <w:sz w:val="28"/>
          <w:szCs w:val="28"/>
          <w:lang w:eastAsia="zh-HK"/>
        </w:rPr>
        <w:t xml:space="preserve">) </w:t>
      </w:r>
      <w:r w:rsidR="0073708D" w:rsidRPr="00301994">
        <w:rPr>
          <w:rFonts w:ascii="Times New Roman" w:hAnsi="Times New Roman" w:cs="Times New Roman"/>
          <w:sz w:val="28"/>
          <w:szCs w:val="28"/>
          <w:lang w:eastAsia="zh-HK"/>
        </w:rPr>
        <w:t>in relation to different domains (e.g.</w:t>
      </w:r>
      <w:r w:rsidR="00D22F4E" w:rsidRPr="00301994">
        <w:rPr>
          <w:rFonts w:ascii="Times New Roman" w:hAnsi="Times New Roman" w:cs="Times New Roman"/>
          <w:sz w:val="28"/>
          <w:szCs w:val="28"/>
          <w:lang w:eastAsia="zh-HK"/>
        </w:rPr>
        <w:t>,</w:t>
      </w:r>
      <w:r w:rsidR="0073708D" w:rsidRPr="00301994">
        <w:rPr>
          <w:rFonts w:ascii="Times New Roman" w:hAnsi="Times New Roman" w:cs="Times New Roman"/>
          <w:sz w:val="28"/>
          <w:szCs w:val="28"/>
          <w:lang w:eastAsia="zh-HK"/>
        </w:rPr>
        <w:t xml:space="preserve"> </w:t>
      </w:r>
      <w:r w:rsidR="005E3960" w:rsidRPr="00301994">
        <w:rPr>
          <w:rFonts w:ascii="Times New Roman" w:hAnsi="Times New Roman" w:cs="Times New Roman"/>
          <w:sz w:val="28"/>
          <w:szCs w:val="28"/>
          <w:lang w:eastAsia="zh-HK"/>
        </w:rPr>
        <w:t xml:space="preserve">local, </w:t>
      </w:r>
      <w:r w:rsidR="0073708D" w:rsidRPr="00301994">
        <w:rPr>
          <w:rFonts w:ascii="Times New Roman" w:hAnsi="Times New Roman" w:cs="Times New Roman"/>
          <w:sz w:val="28"/>
          <w:szCs w:val="28"/>
          <w:lang w:eastAsia="zh-HK"/>
        </w:rPr>
        <w:t xml:space="preserve">national, global) of citizenship </w:t>
      </w:r>
      <w:r w:rsidR="001948D4" w:rsidRPr="00301994">
        <w:rPr>
          <w:rFonts w:ascii="Times New Roman" w:hAnsi="Times New Roman" w:cs="Times New Roman"/>
          <w:sz w:val="28"/>
          <w:szCs w:val="28"/>
          <w:lang w:eastAsia="zh-HK"/>
        </w:rPr>
        <w:t xml:space="preserve">and </w:t>
      </w:r>
      <w:r w:rsidR="006850BA" w:rsidRPr="00301994">
        <w:rPr>
          <w:rFonts w:ascii="Times New Roman" w:hAnsi="Times New Roman" w:cs="Times New Roman"/>
          <w:sz w:val="28"/>
          <w:szCs w:val="28"/>
          <w:lang w:eastAsia="zh-HK"/>
        </w:rPr>
        <w:t xml:space="preserve">there is speculation about </w:t>
      </w:r>
      <w:r w:rsidR="001948D4" w:rsidRPr="00301994">
        <w:rPr>
          <w:rFonts w:ascii="Times New Roman" w:hAnsi="Times New Roman" w:cs="Times New Roman"/>
          <w:sz w:val="28"/>
          <w:szCs w:val="28"/>
          <w:lang w:eastAsia="zh-HK"/>
        </w:rPr>
        <w:t xml:space="preserve">what educational </w:t>
      </w:r>
      <w:r w:rsidR="0073708D" w:rsidRPr="00301994">
        <w:rPr>
          <w:rFonts w:ascii="Times New Roman" w:hAnsi="Times New Roman" w:cs="Times New Roman"/>
          <w:sz w:val="28"/>
          <w:szCs w:val="28"/>
          <w:lang w:eastAsia="zh-HK"/>
        </w:rPr>
        <w:t xml:space="preserve">pedagogies </w:t>
      </w:r>
      <w:r w:rsidR="001948D4" w:rsidRPr="00301994">
        <w:rPr>
          <w:rFonts w:ascii="Times New Roman" w:hAnsi="Times New Roman" w:cs="Times New Roman"/>
          <w:sz w:val="28"/>
          <w:szCs w:val="28"/>
          <w:lang w:eastAsia="zh-HK"/>
        </w:rPr>
        <w:t xml:space="preserve">might contribute towards these </w:t>
      </w:r>
      <w:r w:rsidR="0073708D" w:rsidRPr="00301994">
        <w:rPr>
          <w:rFonts w:ascii="Times New Roman" w:hAnsi="Times New Roman" w:cs="Times New Roman"/>
          <w:sz w:val="28"/>
          <w:szCs w:val="28"/>
          <w:lang w:eastAsia="zh-HK"/>
        </w:rPr>
        <w:t>purposes</w:t>
      </w:r>
      <w:r w:rsidR="001948D4" w:rsidRPr="00301994">
        <w:rPr>
          <w:rFonts w:ascii="Times New Roman" w:hAnsi="Times New Roman" w:cs="Times New Roman"/>
          <w:sz w:val="28"/>
          <w:szCs w:val="28"/>
          <w:lang w:eastAsia="zh-HK"/>
        </w:rPr>
        <w:t xml:space="preserve">. </w:t>
      </w:r>
    </w:p>
    <w:p w14:paraId="3C403E8B" w14:textId="224D61B5" w:rsidR="00A07F5F" w:rsidRDefault="001948D4" w:rsidP="00A07F5F">
      <w:pPr>
        <w:spacing w:before="100" w:beforeAutospacing="1" w:after="0" w:line="360" w:lineRule="auto"/>
        <w:jc w:val="left"/>
        <w:rPr>
          <w:rFonts w:ascii="Times New Roman" w:hAnsi="Times New Roman" w:cs="Times New Roman"/>
          <w:sz w:val="28"/>
          <w:szCs w:val="28"/>
        </w:rPr>
      </w:pPr>
      <w:r w:rsidRPr="00301994">
        <w:rPr>
          <w:rFonts w:ascii="Times New Roman" w:hAnsi="Times New Roman" w:cs="Times New Roman"/>
          <w:sz w:val="28"/>
          <w:szCs w:val="28"/>
          <w:lang w:eastAsia="zh-HK"/>
        </w:rPr>
        <w:t xml:space="preserve">In </w:t>
      </w:r>
      <w:proofErr w:type="gramStart"/>
      <w:r w:rsidRPr="00301994">
        <w:rPr>
          <w:rFonts w:ascii="Times New Roman" w:hAnsi="Times New Roman" w:cs="Times New Roman"/>
          <w:sz w:val="28"/>
          <w:szCs w:val="28"/>
          <w:lang w:eastAsia="zh-HK"/>
        </w:rPr>
        <w:t>east</w:t>
      </w:r>
      <w:proofErr w:type="gramEnd"/>
      <w:r w:rsidRPr="00301994">
        <w:rPr>
          <w:rFonts w:ascii="Times New Roman" w:hAnsi="Times New Roman" w:cs="Times New Roman"/>
          <w:sz w:val="28"/>
          <w:szCs w:val="28"/>
          <w:lang w:eastAsia="zh-HK"/>
        </w:rPr>
        <w:t xml:space="preserve"> Asia,</w:t>
      </w:r>
      <w:r w:rsidR="001124A1">
        <w:rPr>
          <w:rFonts w:ascii="Times New Roman" w:hAnsi="Times New Roman" w:cs="Times New Roman"/>
          <w:sz w:val="28"/>
          <w:szCs w:val="28"/>
          <w:lang w:eastAsia="zh-HK"/>
        </w:rPr>
        <w:t xml:space="preserve"> </w:t>
      </w:r>
      <w:r w:rsidRPr="00301994">
        <w:rPr>
          <w:rFonts w:ascii="Times New Roman" w:hAnsi="Times New Roman" w:cs="Times New Roman"/>
          <w:sz w:val="28"/>
          <w:szCs w:val="28"/>
          <w:lang w:eastAsia="zh-HK"/>
        </w:rPr>
        <w:t>western models are not always relevant (</w:t>
      </w:r>
      <w:r w:rsidRPr="00301994">
        <w:rPr>
          <w:rFonts w:ascii="Times New Roman" w:hAnsi="Times New Roman" w:cs="Times New Roman"/>
          <w:sz w:val="28"/>
          <w:szCs w:val="28"/>
        </w:rPr>
        <w:t xml:space="preserve">Lee, 2004, 2008). </w:t>
      </w:r>
      <w:r w:rsidR="00A07F5F" w:rsidRPr="00301994">
        <w:rPr>
          <w:rFonts w:ascii="Times New Roman" w:hAnsi="Times New Roman" w:cs="Times New Roman"/>
          <w:sz w:val="28"/>
          <w:szCs w:val="28"/>
          <w:lang w:eastAsia="zh-HK"/>
        </w:rPr>
        <w:t xml:space="preserve">Considerations of the purpose of the guidelines, the fields or domains to which they apply and the pedagogies that </w:t>
      </w:r>
      <w:proofErr w:type="gramStart"/>
      <w:r w:rsidR="00A07F5F" w:rsidRPr="00301994">
        <w:rPr>
          <w:rFonts w:ascii="Times New Roman" w:hAnsi="Times New Roman" w:cs="Times New Roman"/>
          <w:sz w:val="28"/>
          <w:szCs w:val="28"/>
          <w:lang w:eastAsia="zh-HK"/>
        </w:rPr>
        <w:t>are recommended</w:t>
      </w:r>
      <w:proofErr w:type="gramEnd"/>
      <w:r w:rsidR="00A07F5F" w:rsidRPr="00301994">
        <w:rPr>
          <w:rFonts w:ascii="Times New Roman" w:hAnsi="Times New Roman" w:cs="Times New Roman"/>
          <w:sz w:val="28"/>
          <w:szCs w:val="28"/>
          <w:lang w:eastAsia="zh-HK"/>
        </w:rPr>
        <w:t xml:space="preserve"> might be different </w:t>
      </w:r>
      <w:r w:rsidR="00453DD4">
        <w:rPr>
          <w:rFonts w:ascii="Times New Roman" w:hAnsi="Times New Roman" w:cs="Times New Roman"/>
          <w:sz w:val="28"/>
          <w:szCs w:val="28"/>
          <w:lang w:eastAsia="zh-HK"/>
        </w:rPr>
        <w:t>from</w:t>
      </w:r>
      <w:r w:rsidR="00A07F5F" w:rsidRPr="00301994">
        <w:rPr>
          <w:rFonts w:ascii="Times New Roman" w:hAnsi="Times New Roman" w:cs="Times New Roman"/>
          <w:sz w:val="28"/>
          <w:szCs w:val="28"/>
          <w:lang w:eastAsia="zh-HK"/>
        </w:rPr>
        <w:t xml:space="preserve"> </w:t>
      </w:r>
      <w:r w:rsidR="00A07F5F" w:rsidRPr="00301994">
        <w:rPr>
          <w:rFonts w:ascii="Times New Roman" w:hAnsi="Times New Roman" w:cs="Times New Roman"/>
          <w:sz w:val="28"/>
          <w:szCs w:val="28"/>
          <w:lang w:eastAsia="zh-HK"/>
        </w:rPr>
        <w:lastRenderedPageBreak/>
        <w:t>those expected in the West (</w:t>
      </w:r>
      <w:proofErr w:type="spellStart"/>
      <w:r w:rsidR="00A07F5F" w:rsidRPr="00301994">
        <w:rPr>
          <w:rFonts w:ascii="Times New Roman" w:hAnsi="Times New Roman" w:cs="Times New Roman"/>
          <w:sz w:val="28"/>
          <w:szCs w:val="28"/>
          <w:lang w:eastAsia="zh-HK"/>
        </w:rPr>
        <w:t>Tse</w:t>
      </w:r>
      <w:proofErr w:type="spellEnd"/>
      <w:r w:rsidR="00A07F5F" w:rsidRPr="00301994">
        <w:rPr>
          <w:rFonts w:ascii="Times New Roman" w:hAnsi="Times New Roman" w:cs="Times New Roman"/>
          <w:sz w:val="28"/>
          <w:szCs w:val="28"/>
          <w:lang w:eastAsia="zh-HK"/>
        </w:rPr>
        <w:t>, 2007)</w:t>
      </w:r>
      <w:r w:rsidR="00A07F5F">
        <w:rPr>
          <w:rFonts w:ascii="Times New Roman" w:hAnsi="Times New Roman" w:cs="Times New Roman"/>
          <w:sz w:val="28"/>
          <w:szCs w:val="28"/>
          <w:lang w:eastAsia="zh-HK"/>
        </w:rPr>
        <w:t xml:space="preserve">. </w:t>
      </w:r>
      <w:r w:rsidR="00A07F5F" w:rsidRPr="00301994">
        <w:rPr>
          <w:rFonts w:ascii="Times New Roman" w:hAnsi="Times New Roman" w:cs="Times New Roman"/>
          <w:sz w:val="28"/>
          <w:szCs w:val="28"/>
          <w:lang w:eastAsia="zh-HK"/>
        </w:rPr>
        <w:t xml:space="preserve">Confucianism is essential to understand </w:t>
      </w:r>
      <w:proofErr w:type="gramStart"/>
      <w:r w:rsidR="00A07F5F" w:rsidRPr="00301994">
        <w:rPr>
          <w:rFonts w:ascii="Times New Roman" w:hAnsi="Times New Roman" w:cs="Times New Roman"/>
          <w:sz w:val="28"/>
          <w:szCs w:val="28"/>
          <w:lang w:eastAsia="zh-HK"/>
        </w:rPr>
        <w:t>east</w:t>
      </w:r>
      <w:proofErr w:type="gramEnd"/>
      <w:r w:rsidR="00A07F5F" w:rsidRPr="00301994">
        <w:rPr>
          <w:rFonts w:ascii="Times New Roman" w:hAnsi="Times New Roman" w:cs="Times New Roman"/>
          <w:sz w:val="28"/>
          <w:szCs w:val="28"/>
          <w:lang w:eastAsia="zh-HK"/>
        </w:rPr>
        <w:t xml:space="preserve"> Asian debates on civic education (</w:t>
      </w:r>
      <w:r w:rsidR="00613D34" w:rsidRPr="00301994">
        <w:rPr>
          <w:rFonts w:ascii="Times New Roman" w:hAnsi="Times New Roman" w:cs="Times New Roman"/>
          <w:sz w:val="28"/>
          <w:szCs w:val="28"/>
          <w:lang w:eastAsia="zh-HK"/>
        </w:rPr>
        <w:t>David 2018</w:t>
      </w:r>
      <w:r w:rsidR="00613D34">
        <w:rPr>
          <w:rFonts w:ascii="Times New Roman" w:hAnsi="Times New Roman" w:cs="Times New Roman"/>
          <w:sz w:val="28"/>
          <w:szCs w:val="28"/>
          <w:lang w:eastAsia="zh-HK"/>
        </w:rPr>
        <w:t xml:space="preserve">; </w:t>
      </w:r>
      <w:proofErr w:type="spellStart"/>
      <w:r w:rsidR="00A07F5F" w:rsidRPr="00301994">
        <w:rPr>
          <w:rFonts w:ascii="Times New Roman" w:hAnsi="Times New Roman" w:cs="Times New Roman"/>
          <w:sz w:val="28"/>
          <w:szCs w:val="28"/>
          <w:lang w:eastAsia="zh-HK"/>
        </w:rPr>
        <w:t>Ho</w:t>
      </w:r>
      <w:proofErr w:type="spellEnd"/>
      <w:r w:rsidR="00A07F5F" w:rsidRPr="00301994">
        <w:rPr>
          <w:rFonts w:ascii="Times New Roman" w:hAnsi="Times New Roman" w:cs="Times New Roman"/>
          <w:sz w:val="28"/>
          <w:szCs w:val="28"/>
          <w:lang w:eastAsia="zh-HK"/>
        </w:rPr>
        <w:t>, 2018)</w:t>
      </w:r>
      <w:r w:rsidR="00F57580">
        <w:rPr>
          <w:rFonts w:ascii="Times New Roman" w:hAnsi="Times New Roman" w:cs="Times New Roman"/>
          <w:sz w:val="28"/>
          <w:szCs w:val="28"/>
          <w:lang w:eastAsia="zh-HK"/>
        </w:rPr>
        <w:t xml:space="preserve">, though it may only </w:t>
      </w:r>
      <w:r w:rsidR="002853D9">
        <w:rPr>
          <w:rFonts w:ascii="Times New Roman" w:hAnsi="Times New Roman" w:cs="Times New Roman"/>
          <w:sz w:val="28"/>
          <w:szCs w:val="28"/>
          <w:lang w:eastAsia="zh-HK"/>
        </w:rPr>
        <w:t>apply</w:t>
      </w:r>
      <w:r w:rsidR="00453DD4">
        <w:rPr>
          <w:rFonts w:ascii="Times New Roman" w:hAnsi="Times New Roman" w:cs="Times New Roman"/>
          <w:sz w:val="28"/>
          <w:szCs w:val="28"/>
          <w:lang w:eastAsia="zh-HK"/>
        </w:rPr>
        <w:t xml:space="preserve"> officially</w:t>
      </w:r>
      <w:r w:rsidR="002853D9">
        <w:rPr>
          <w:rFonts w:ascii="Times New Roman" w:hAnsi="Times New Roman" w:cs="Times New Roman"/>
          <w:sz w:val="28"/>
          <w:szCs w:val="28"/>
          <w:lang w:eastAsia="zh-HK"/>
        </w:rPr>
        <w:t xml:space="preserve"> in</w:t>
      </w:r>
      <w:r w:rsidR="00F57580">
        <w:rPr>
          <w:rFonts w:ascii="Times New Roman" w:hAnsi="Times New Roman" w:cs="Times New Roman"/>
          <w:sz w:val="28"/>
          <w:szCs w:val="28"/>
          <w:lang w:eastAsia="zh-HK"/>
        </w:rPr>
        <w:t xml:space="preserve"> </w:t>
      </w:r>
      <w:r w:rsidR="002853D9">
        <w:rPr>
          <w:rFonts w:ascii="Times New Roman" w:hAnsi="Times New Roman" w:cs="Times New Roman"/>
          <w:sz w:val="28"/>
          <w:szCs w:val="28"/>
          <w:lang w:eastAsia="zh-HK"/>
        </w:rPr>
        <w:t>some</w:t>
      </w:r>
      <w:r w:rsidR="00F57580">
        <w:rPr>
          <w:rFonts w:ascii="Times New Roman" w:hAnsi="Times New Roman" w:cs="Times New Roman"/>
          <w:sz w:val="28"/>
          <w:szCs w:val="28"/>
          <w:lang w:eastAsia="zh-HK"/>
        </w:rPr>
        <w:t xml:space="preserve"> East Asia</w:t>
      </w:r>
      <w:r w:rsidR="002853D9">
        <w:rPr>
          <w:rFonts w:ascii="Times New Roman" w:hAnsi="Times New Roman" w:cs="Times New Roman"/>
          <w:sz w:val="28"/>
          <w:szCs w:val="28"/>
          <w:lang w:eastAsia="zh-HK"/>
        </w:rPr>
        <w:t>n</w:t>
      </w:r>
      <w:r w:rsidR="00F57580">
        <w:rPr>
          <w:rFonts w:ascii="Times New Roman" w:hAnsi="Times New Roman" w:cs="Times New Roman"/>
          <w:sz w:val="28"/>
          <w:szCs w:val="28"/>
          <w:lang w:eastAsia="zh-HK"/>
        </w:rPr>
        <w:t xml:space="preserve"> countries</w:t>
      </w:r>
      <w:r w:rsidR="00453DD4">
        <w:rPr>
          <w:rFonts w:ascii="Times New Roman" w:hAnsi="Times New Roman" w:cs="Times New Roman"/>
          <w:sz w:val="28"/>
          <w:szCs w:val="28"/>
          <w:lang w:eastAsia="zh-HK"/>
        </w:rPr>
        <w:t xml:space="preserve"> and will not necessarily be framed explicitly and uniformly</w:t>
      </w:r>
      <w:r w:rsidR="00A07F5F" w:rsidRPr="00301994">
        <w:rPr>
          <w:rFonts w:ascii="Times New Roman" w:hAnsi="Times New Roman" w:cs="Times New Roman"/>
          <w:sz w:val="28"/>
          <w:szCs w:val="28"/>
          <w:lang w:eastAsia="zh-HK"/>
        </w:rPr>
        <w:t xml:space="preserve">. </w:t>
      </w:r>
    </w:p>
    <w:p w14:paraId="218E8336" w14:textId="69E2FA0C" w:rsidR="00E40387" w:rsidRPr="00301994" w:rsidRDefault="00321A92" w:rsidP="001124A1">
      <w:pPr>
        <w:spacing w:before="100" w:beforeAutospacing="1" w:after="0" w:line="360" w:lineRule="auto"/>
        <w:jc w:val="left"/>
        <w:rPr>
          <w:rFonts w:ascii="Times New Roman" w:hAnsi="Times New Roman" w:cs="Times New Roman"/>
          <w:sz w:val="28"/>
          <w:szCs w:val="28"/>
          <w:lang w:eastAsia="zh-HK"/>
        </w:rPr>
      </w:pPr>
      <w:r w:rsidRPr="00301994">
        <w:rPr>
          <w:rFonts w:ascii="Times New Roman" w:hAnsi="Times New Roman" w:cs="Times New Roman"/>
          <w:sz w:val="28"/>
          <w:szCs w:val="28"/>
          <w:lang w:eastAsia="zh-HK"/>
        </w:rPr>
        <w:t>Ou</w:t>
      </w:r>
      <w:r w:rsidR="00AB752A" w:rsidRPr="00301994">
        <w:rPr>
          <w:rFonts w:ascii="Times New Roman" w:hAnsi="Times New Roman" w:cs="Times New Roman"/>
          <w:sz w:val="28"/>
          <w:szCs w:val="28"/>
          <w:lang w:eastAsia="zh-HK"/>
        </w:rPr>
        <w:t>r review of the literature (e.g.,</w:t>
      </w:r>
      <w:r w:rsidRPr="00301994">
        <w:rPr>
          <w:rFonts w:ascii="Times New Roman" w:hAnsi="Times New Roman" w:cs="Times New Roman"/>
          <w:sz w:val="28"/>
          <w:szCs w:val="28"/>
          <w:lang w:eastAsia="zh-HK"/>
        </w:rPr>
        <w:t xml:space="preserve"> </w:t>
      </w:r>
      <w:proofErr w:type="spellStart"/>
      <w:r w:rsidR="00820E8E" w:rsidRPr="00301994">
        <w:rPr>
          <w:rFonts w:ascii="Times New Roman" w:hAnsi="Times New Roman" w:cs="Times New Roman"/>
          <w:sz w:val="28"/>
          <w:szCs w:val="28"/>
          <w:lang w:eastAsia="zh-HK"/>
        </w:rPr>
        <w:t>Fairbrother</w:t>
      </w:r>
      <w:proofErr w:type="spellEnd"/>
      <w:r w:rsidR="00820E8E" w:rsidRPr="00301994">
        <w:rPr>
          <w:rFonts w:ascii="Times New Roman" w:hAnsi="Times New Roman" w:cs="Times New Roman"/>
          <w:sz w:val="28"/>
          <w:szCs w:val="28"/>
          <w:lang w:eastAsia="zh-HK"/>
        </w:rPr>
        <w:t xml:space="preserve">, 2010; </w:t>
      </w:r>
      <w:proofErr w:type="spellStart"/>
      <w:r w:rsidR="00B2445C" w:rsidRPr="00301994">
        <w:rPr>
          <w:rFonts w:ascii="Times New Roman" w:hAnsi="Times New Roman" w:cs="Times New Roman"/>
          <w:sz w:val="28"/>
          <w:szCs w:val="28"/>
          <w:lang w:eastAsia="zh-HK"/>
        </w:rPr>
        <w:t>Fairbrother</w:t>
      </w:r>
      <w:proofErr w:type="spellEnd"/>
      <w:r w:rsidR="00B2445C" w:rsidRPr="00301994">
        <w:rPr>
          <w:rFonts w:ascii="Times New Roman" w:hAnsi="Times New Roman" w:cs="Times New Roman"/>
          <w:sz w:val="28"/>
          <w:szCs w:val="28"/>
          <w:lang w:eastAsia="zh-HK"/>
        </w:rPr>
        <w:t xml:space="preserve"> &amp; Kennedy, 2011; </w:t>
      </w:r>
      <w:r w:rsidR="005E3960" w:rsidRPr="00301994">
        <w:rPr>
          <w:rFonts w:ascii="Times New Roman" w:hAnsi="Times New Roman" w:cs="Times New Roman"/>
          <w:sz w:val="28"/>
          <w:szCs w:val="28"/>
          <w:lang w:eastAsia="zh-HK"/>
        </w:rPr>
        <w:t>Jacks</w:t>
      </w:r>
      <w:r w:rsidR="00820E8E" w:rsidRPr="00301994">
        <w:rPr>
          <w:rFonts w:ascii="Times New Roman" w:hAnsi="Times New Roman" w:cs="Times New Roman"/>
          <w:sz w:val="28"/>
          <w:szCs w:val="28"/>
          <w:lang w:eastAsia="zh-HK"/>
        </w:rPr>
        <w:t xml:space="preserve">on, 2014; Kennedy, 2017; </w:t>
      </w:r>
      <w:r w:rsidRPr="00301994">
        <w:rPr>
          <w:rFonts w:ascii="Times New Roman" w:hAnsi="Times New Roman" w:cs="Times New Roman"/>
          <w:sz w:val="28"/>
          <w:szCs w:val="28"/>
          <w:lang w:eastAsia="zh-HK"/>
        </w:rPr>
        <w:t>Lee, 1999</w:t>
      </w:r>
      <w:r w:rsidR="00820E8E" w:rsidRPr="00301994">
        <w:rPr>
          <w:rFonts w:ascii="Times New Roman" w:hAnsi="Times New Roman" w:cs="Times New Roman"/>
          <w:sz w:val="28"/>
          <w:szCs w:val="28"/>
          <w:lang w:eastAsia="zh-HK"/>
        </w:rPr>
        <w:t xml:space="preserve">, </w:t>
      </w:r>
      <w:r w:rsidRPr="00301994">
        <w:rPr>
          <w:rFonts w:ascii="Times New Roman" w:hAnsi="Times New Roman" w:cs="Times New Roman"/>
          <w:sz w:val="28"/>
          <w:szCs w:val="28"/>
          <w:lang w:eastAsia="zh-HK"/>
        </w:rPr>
        <w:t>2004</w:t>
      </w:r>
      <w:r w:rsidR="00820E8E" w:rsidRPr="00301994">
        <w:rPr>
          <w:rFonts w:ascii="Times New Roman" w:hAnsi="Times New Roman" w:cs="Times New Roman"/>
          <w:sz w:val="28"/>
          <w:szCs w:val="28"/>
          <w:lang w:eastAsia="zh-HK"/>
        </w:rPr>
        <w:t xml:space="preserve"> &amp; 2008</w:t>
      </w:r>
      <w:r w:rsidRPr="00301994">
        <w:rPr>
          <w:rFonts w:ascii="Times New Roman" w:hAnsi="Times New Roman" w:cs="Times New Roman"/>
          <w:sz w:val="28"/>
          <w:szCs w:val="28"/>
          <w:lang w:eastAsia="zh-HK"/>
        </w:rPr>
        <w:t>; Leung, Cha</w:t>
      </w:r>
      <w:r w:rsidR="00820E8E" w:rsidRPr="00301994">
        <w:rPr>
          <w:rFonts w:ascii="Times New Roman" w:hAnsi="Times New Roman" w:cs="Times New Roman"/>
          <w:sz w:val="28"/>
          <w:szCs w:val="28"/>
          <w:lang w:eastAsia="zh-HK"/>
        </w:rPr>
        <w:t>i</w:t>
      </w:r>
      <w:r w:rsidRPr="00301994">
        <w:rPr>
          <w:rFonts w:ascii="Times New Roman" w:hAnsi="Times New Roman" w:cs="Times New Roman"/>
          <w:sz w:val="28"/>
          <w:szCs w:val="28"/>
          <w:lang w:eastAsia="zh-HK"/>
        </w:rPr>
        <w:t xml:space="preserve"> &amp; Ng, 2000; </w:t>
      </w:r>
      <w:r w:rsidR="00820E8E" w:rsidRPr="00301994">
        <w:rPr>
          <w:rFonts w:ascii="Times New Roman" w:hAnsi="Times New Roman" w:cs="Times New Roman"/>
          <w:sz w:val="28"/>
          <w:szCs w:val="28"/>
          <w:lang w:eastAsia="zh-HK"/>
        </w:rPr>
        <w:t xml:space="preserve">Leung, Chong &amp; Yuen, 2016; </w:t>
      </w:r>
      <w:r w:rsidRPr="00301994">
        <w:rPr>
          <w:rFonts w:ascii="Times New Roman" w:hAnsi="Times New Roman" w:cs="Times New Roman"/>
          <w:sz w:val="28"/>
          <w:szCs w:val="28"/>
          <w:lang w:eastAsia="zh-HK"/>
        </w:rPr>
        <w:t xml:space="preserve">Leung &amp; Ng, 2004; </w:t>
      </w:r>
      <w:r w:rsidR="00424912" w:rsidRPr="00301994">
        <w:rPr>
          <w:rFonts w:ascii="Times New Roman" w:hAnsi="Times New Roman" w:cs="Times New Roman"/>
          <w:sz w:val="28"/>
          <w:szCs w:val="28"/>
          <w:lang w:eastAsia="zh-HK"/>
        </w:rPr>
        <w:t xml:space="preserve">Leung, Yuen &amp; Ngai, 2014; </w:t>
      </w:r>
      <w:r w:rsidRPr="00301994">
        <w:rPr>
          <w:rFonts w:ascii="Times New Roman" w:hAnsi="Times New Roman" w:cs="Times New Roman"/>
          <w:sz w:val="28"/>
          <w:szCs w:val="28"/>
          <w:lang w:eastAsia="zh-HK"/>
        </w:rPr>
        <w:t xml:space="preserve">Li, 2018; </w:t>
      </w:r>
      <w:r w:rsidR="000F0938" w:rsidRPr="00301994">
        <w:rPr>
          <w:rFonts w:ascii="Times New Roman" w:hAnsi="Times New Roman" w:cs="Times New Roman"/>
          <w:sz w:val="28"/>
          <w:szCs w:val="28"/>
          <w:lang w:eastAsia="zh-HK"/>
        </w:rPr>
        <w:t xml:space="preserve">Morris, </w:t>
      </w:r>
      <w:proofErr w:type="spellStart"/>
      <w:r w:rsidR="000F0938" w:rsidRPr="00301994">
        <w:rPr>
          <w:rFonts w:ascii="Times New Roman" w:hAnsi="Times New Roman" w:cs="Times New Roman"/>
          <w:sz w:val="28"/>
          <w:szCs w:val="28"/>
          <w:lang w:eastAsia="zh-HK"/>
        </w:rPr>
        <w:t>Kan</w:t>
      </w:r>
      <w:proofErr w:type="spellEnd"/>
      <w:r w:rsidR="000F0938" w:rsidRPr="00301994">
        <w:rPr>
          <w:rFonts w:ascii="Times New Roman" w:hAnsi="Times New Roman" w:cs="Times New Roman"/>
          <w:sz w:val="28"/>
          <w:szCs w:val="28"/>
          <w:lang w:eastAsia="zh-HK"/>
        </w:rPr>
        <w:t xml:space="preserve"> &amp; Morris, 2000; </w:t>
      </w:r>
      <w:r w:rsidR="00424912" w:rsidRPr="00301994">
        <w:rPr>
          <w:rFonts w:ascii="Times New Roman" w:hAnsi="Times New Roman" w:cs="Times New Roman"/>
          <w:sz w:val="28"/>
          <w:szCs w:val="28"/>
          <w:lang w:eastAsia="zh-HK"/>
        </w:rPr>
        <w:t xml:space="preserve">Morris &amp; Vickers, 2015; Ngai, Leung &amp; Yuen, 2014; </w:t>
      </w:r>
      <w:proofErr w:type="spellStart"/>
      <w:r w:rsidRPr="00301994">
        <w:rPr>
          <w:rFonts w:ascii="Times New Roman" w:hAnsi="Times New Roman" w:cs="Times New Roman"/>
          <w:sz w:val="28"/>
          <w:szCs w:val="28"/>
          <w:lang w:eastAsia="zh-HK"/>
        </w:rPr>
        <w:t>Tse</w:t>
      </w:r>
      <w:proofErr w:type="spellEnd"/>
      <w:r w:rsidRPr="00301994">
        <w:rPr>
          <w:rFonts w:ascii="Times New Roman" w:hAnsi="Times New Roman" w:cs="Times New Roman"/>
          <w:sz w:val="28"/>
          <w:szCs w:val="28"/>
          <w:lang w:eastAsia="zh-HK"/>
        </w:rPr>
        <w:t xml:space="preserve">, 2007) </w:t>
      </w:r>
      <w:r w:rsidR="00147159" w:rsidRPr="00301994">
        <w:rPr>
          <w:rFonts w:ascii="Times New Roman" w:hAnsi="Times New Roman" w:cs="Times New Roman"/>
          <w:sz w:val="28"/>
          <w:szCs w:val="28"/>
          <w:lang w:eastAsia="zh-HK"/>
        </w:rPr>
        <w:t>indicates</w:t>
      </w:r>
      <w:r w:rsidRPr="00301994">
        <w:rPr>
          <w:rFonts w:ascii="Times New Roman" w:hAnsi="Times New Roman" w:cs="Times New Roman"/>
          <w:sz w:val="28"/>
          <w:szCs w:val="28"/>
          <w:lang w:eastAsia="zh-HK"/>
        </w:rPr>
        <w:t xml:space="preserve"> th</w:t>
      </w:r>
      <w:r w:rsidR="00A07F5F">
        <w:rPr>
          <w:rFonts w:ascii="Times New Roman" w:hAnsi="Times New Roman" w:cs="Times New Roman"/>
          <w:sz w:val="28"/>
          <w:szCs w:val="28"/>
          <w:lang w:eastAsia="zh-HK"/>
        </w:rPr>
        <w:t>e existence of two different understandings of Hong Kong civics. For most,</w:t>
      </w:r>
      <w:r w:rsidRPr="00301994">
        <w:rPr>
          <w:rFonts w:ascii="Times New Roman" w:hAnsi="Times New Roman" w:cs="Times New Roman"/>
          <w:sz w:val="28"/>
          <w:szCs w:val="28"/>
          <w:lang w:eastAsia="zh-HK"/>
        </w:rPr>
        <w:t xml:space="preserve"> civic education </w:t>
      </w:r>
      <w:r w:rsidR="004E5F0D" w:rsidRPr="00301994">
        <w:rPr>
          <w:rFonts w:ascii="Times New Roman" w:hAnsi="Times New Roman" w:cs="Times New Roman"/>
          <w:sz w:val="28"/>
          <w:szCs w:val="28"/>
          <w:lang w:eastAsia="zh-HK"/>
        </w:rPr>
        <w:t>has been</w:t>
      </w:r>
      <w:r w:rsidRPr="00301994">
        <w:rPr>
          <w:rFonts w:ascii="Times New Roman" w:hAnsi="Times New Roman" w:cs="Times New Roman"/>
          <w:sz w:val="28"/>
          <w:szCs w:val="28"/>
          <w:lang w:eastAsia="zh-HK"/>
        </w:rPr>
        <w:t xml:space="preserve"> characterised by three very different approaches. First, </w:t>
      </w:r>
      <w:r w:rsidR="00874A75">
        <w:rPr>
          <w:rFonts w:ascii="Times New Roman" w:hAnsi="Times New Roman" w:cs="Times New Roman"/>
          <w:sz w:val="28"/>
          <w:szCs w:val="28"/>
          <w:lang w:eastAsia="zh-HK"/>
        </w:rPr>
        <w:t xml:space="preserve">during </w:t>
      </w:r>
      <w:r w:rsidRPr="00301994">
        <w:rPr>
          <w:rFonts w:ascii="Times New Roman" w:hAnsi="Times New Roman" w:cs="Times New Roman"/>
          <w:sz w:val="28"/>
          <w:szCs w:val="28"/>
          <w:lang w:eastAsia="zh-HK"/>
        </w:rPr>
        <w:t xml:space="preserve">colonisation </w:t>
      </w:r>
      <w:r w:rsidR="000F0938" w:rsidRPr="00301994">
        <w:rPr>
          <w:rFonts w:ascii="Times New Roman" w:hAnsi="Times New Roman" w:cs="Times New Roman"/>
          <w:sz w:val="28"/>
          <w:szCs w:val="28"/>
          <w:lang w:eastAsia="zh-HK"/>
        </w:rPr>
        <w:t>Hong Kong people were officially portrayed as ‘subjects’ (</w:t>
      </w:r>
      <w:r w:rsidR="00613D34">
        <w:rPr>
          <w:rFonts w:ascii="Times New Roman" w:hAnsi="Times New Roman" w:cs="Times New Roman"/>
          <w:sz w:val="28"/>
          <w:szCs w:val="28"/>
          <w:lang w:eastAsia="zh-HK"/>
        </w:rPr>
        <w:t xml:space="preserve">Lee, 1999; </w:t>
      </w:r>
      <w:r w:rsidR="000F0938" w:rsidRPr="00301994">
        <w:rPr>
          <w:rFonts w:ascii="Times New Roman" w:hAnsi="Times New Roman" w:cs="Times New Roman"/>
          <w:sz w:val="28"/>
          <w:szCs w:val="28"/>
          <w:lang w:eastAsia="zh-HK"/>
        </w:rPr>
        <w:t xml:space="preserve">Morris, </w:t>
      </w:r>
      <w:proofErr w:type="spellStart"/>
      <w:r w:rsidR="000F0938" w:rsidRPr="00301994">
        <w:rPr>
          <w:rFonts w:ascii="Times New Roman" w:hAnsi="Times New Roman" w:cs="Times New Roman"/>
          <w:sz w:val="28"/>
          <w:szCs w:val="28"/>
          <w:lang w:eastAsia="zh-HK"/>
        </w:rPr>
        <w:t>Kan</w:t>
      </w:r>
      <w:proofErr w:type="spellEnd"/>
      <w:r w:rsidR="000F0938" w:rsidRPr="00301994">
        <w:rPr>
          <w:rFonts w:ascii="Times New Roman" w:hAnsi="Times New Roman" w:cs="Times New Roman"/>
          <w:sz w:val="28"/>
          <w:szCs w:val="28"/>
          <w:lang w:eastAsia="zh-HK"/>
        </w:rPr>
        <w:t xml:space="preserve"> &amp; Morris, 2000)</w:t>
      </w:r>
      <w:r w:rsidR="00874A75">
        <w:rPr>
          <w:rFonts w:ascii="Times New Roman" w:hAnsi="Times New Roman" w:cs="Times New Roman"/>
          <w:sz w:val="28"/>
          <w:szCs w:val="28"/>
          <w:lang w:eastAsia="zh-HK"/>
        </w:rPr>
        <w:t xml:space="preserve"> and as such the 1985 guidelines have been characterized as being</w:t>
      </w:r>
      <w:r w:rsidRPr="00301994">
        <w:rPr>
          <w:rFonts w:ascii="Times New Roman" w:hAnsi="Times New Roman" w:cs="Times New Roman"/>
          <w:sz w:val="28"/>
          <w:szCs w:val="28"/>
          <w:lang w:eastAsia="zh-HK"/>
        </w:rPr>
        <w:t xml:space="preserve"> indicative of colonialism</w:t>
      </w:r>
      <w:r w:rsidR="0011721B" w:rsidRPr="0011721B">
        <w:rPr>
          <w:rFonts w:ascii="Times New Roman" w:hAnsi="Times New Roman" w:cs="Times New Roman"/>
          <w:sz w:val="28"/>
          <w:szCs w:val="28"/>
          <w:lang w:eastAsia="zh-HK"/>
        </w:rPr>
        <w:t>,</w:t>
      </w:r>
      <w:r w:rsidRPr="0011721B">
        <w:rPr>
          <w:rFonts w:ascii="Times New Roman" w:hAnsi="Times New Roman" w:cs="Times New Roman"/>
          <w:sz w:val="28"/>
          <w:szCs w:val="28"/>
          <w:lang w:eastAsia="zh-HK"/>
        </w:rPr>
        <w:t>.</w:t>
      </w:r>
      <w:r w:rsidRPr="00301994">
        <w:rPr>
          <w:rFonts w:ascii="Times New Roman" w:hAnsi="Times New Roman" w:cs="Times New Roman"/>
          <w:sz w:val="28"/>
          <w:szCs w:val="28"/>
          <w:lang w:eastAsia="zh-HK"/>
        </w:rPr>
        <w:t xml:space="preserve"> Second, the 1996 guidelines </w:t>
      </w:r>
      <w:proofErr w:type="gramStart"/>
      <w:r w:rsidR="00403D77" w:rsidRPr="00301994">
        <w:rPr>
          <w:rFonts w:ascii="Times New Roman" w:hAnsi="Times New Roman" w:cs="Times New Roman"/>
          <w:sz w:val="28"/>
          <w:szCs w:val="28"/>
          <w:lang w:val="en-US" w:eastAsia="zh-HK"/>
        </w:rPr>
        <w:t>we</w:t>
      </w:r>
      <w:r w:rsidRPr="00301994">
        <w:rPr>
          <w:rFonts w:ascii="Times New Roman" w:hAnsi="Times New Roman" w:cs="Times New Roman"/>
          <w:sz w:val="28"/>
          <w:szCs w:val="28"/>
          <w:lang w:eastAsia="zh-HK"/>
        </w:rPr>
        <w:t>re published</w:t>
      </w:r>
      <w:proofErr w:type="gramEnd"/>
      <w:r w:rsidRPr="00301994">
        <w:rPr>
          <w:rFonts w:ascii="Times New Roman" w:hAnsi="Times New Roman" w:cs="Times New Roman"/>
          <w:sz w:val="28"/>
          <w:szCs w:val="28"/>
          <w:lang w:eastAsia="zh-HK"/>
        </w:rPr>
        <w:t xml:space="preserve"> immediately prior to the handover to China. Leung, Cha</w:t>
      </w:r>
      <w:r w:rsidR="005E3960" w:rsidRPr="00301994">
        <w:rPr>
          <w:rFonts w:ascii="Times New Roman" w:hAnsi="Times New Roman" w:cs="Times New Roman"/>
          <w:sz w:val="28"/>
          <w:szCs w:val="28"/>
          <w:lang w:eastAsia="zh-HK"/>
        </w:rPr>
        <w:t>i</w:t>
      </w:r>
      <w:r w:rsidRPr="00301994">
        <w:rPr>
          <w:rFonts w:ascii="Times New Roman" w:hAnsi="Times New Roman" w:cs="Times New Roman"/>
          <w:sz w:val="28"/>
          <w:szCs w:val="28"/>
          <w:lang w:eastAsia="zh-HK"/>
        </w:rPr>
        <w:t xml:space="preserve"> and Ng (2000) </w:t>
      </w:r>
      <w:r w:rsidR="00D068FE">
        <w:rPr>
          <w:rFonts w:ascii="Times New Roman" w:hAnsi="Times New Roman" w:cs="Times New Roman"/>
          <w:sz w:val="28"/>
          <w:szCs w:val="28"/>
          <w:lang w:eastAsia="zh-HK"/>
        </w:rPr>
        <w:t xml:space="preserve">have </w:t>
      </w:r>
      <w:r w:rsidRPr="00301994">
        <w:rPr>
          <w:rFonts w:ascii="Times New Roman" w:hAnsi="Times New Roman" w:cs="Times New Roman"/>
          <w:sz w:val="28"/>
          <w:szCs w:val="28"/>
          <w:lang w:eastAsia="zh-HK"/>
        </w:rPr>
        <w:t>interpret</w:t>
      </w:r>
      <w:r w:rsidR="00D068FE">
        <w:rPr>
          <w:rFonts w:ascii="Times New Roman" w:hAnsi="Times New Roman" w:cs="Times New Roman"/>
          <w:sz w:val="28"/>
          <w:szCs w:val="28"/>
          <w:lang w:eastAsia="zh-HK"/>
        </w:rPr>
        <w:t>ed</w:t>
      </w:r>
      <w:r w:rsidRPr="00301994">
        <w:rPr>
          <w:rFonts w:ascii="Times New Roman" w:hAnsi="Times New Roman" w:cs="Times New Roman"/>
          <w:sz w:val="28"/>
          <w:szCs w:val="28"/>
          <w:lang w:eastAsia="zh-HK"/>
        </w:rPr>
        <w:t xml:space="preserve"> the 1996 guidelines as a sharp break with what </w:t>
      </w:r>
      <w:proofErr w:type="gramStart"/>
      <w:r w:rsidRPr="00301994">
        <w:rPr>
          <w:rFonts w:ascii="Times New Roman" w:hAnsi="Times New Roman" w:cs="Times New Roman"/>
          <w:sz w:val="28"/>
          <w:szCs w:val="28"/>
          <w:lang w:eastAsia="zh-HK"/>
        </w:rPr>
        <w:t>had been written</w:t>
      </w:r>
      <w:proofErr w:type="gramEnd"/>
      <w:r w:rsidRPr="00301994">
        <w:rPr>
          <w:rFonts w:ascii="Times New Roman" w:hAnsi="Times New Roman" w:cs="Times New Roman"/>
          <w:sz w:val="28"/>
          <w:szCs w:val="28"/>
          <w:lang w:eastAsia="zh-HK"/>
        </w:rPr>
        <w:t xml:space="preserve"> </w:t>
      </w:r>
      <w:r w:rsidR="00874A75">
        <w:rPr>
          <w:rFonts w:ascii="Times New Roman" w:hAnsi="Times New Roman" w:cs="Times New Roman"/>
          <w:sz w:val="28"/>
          <w:szCs w:val="28"/>
          <w:lang w:eastAsia="zh-HK"/>
        </w:rPr>
        <w:t>previously</w:t>
      </w:r>
      <w:r w:rsidRPr="00301994">
        <w:rPr>
          <w:rFonts w:ascii="Times New Roman" w:hAnsi="Times New Roman" w:cs="Times New Roman"/>
          <w:sz w:val="28"/>
          <w:szCs w:val="28"/>
          <w:lang w:eastAsia="zh-HK"/>
        </w:rPr>
        <w:t xml:space="preserve">. Leung and Ng (2004) and Lee (1999 &amp; 2004) have indicated that liberal democracy is broadly how the 1996 guidelines should be interpreted. Civic education </w:t>
      </w:r>
      <w:r w:rsidR="00111827" w:rsidRPr="00301994">
        <w:rPr>
          <w:rFonts w:ascii="Times New Roman" w:hAnsi="Times New Roman" w:cs="Times New Roman"/>
          <w:sz w:val="28"/>
          <w:szCs w:val="28"/>
          <w:lang w:eastAsia="zh-HK"/>
        </w:rPr>
        <w:t>according to these authors</w:t>
      </w:r>
      <w:r w:rsidRPr="00301994">
        <w:rPr>
          <w:rFonts w:ascii="Times New Roman" w:hAnsi="Times New Roman" w:cs="Times New Roman"/>
          <w:sz w:val="28"/>
          <w:szCs w:val="28"/>
          <w:lang w:eastAsia="zh-HK"/>
        </w:rPr>
        <w:t xml:space="preserve"> </w:t>
      </w:r>
      <w:proofErr w:type="gramStart"/>
      <w:r w:rsidR="00814BB5" w:rsidRPr="00301994">
        <w:rPr>
          <w:rFonts w:ascii="Times New Roman" w:hAnsi="Times New Roman" w:cs="Times New Roman"/>
          <w:sz w:val="28"/>
          <w:szCs w:val="28"/>
          <w:lang w:eastAsia="zh-HK"/>
        </w:rPr>
        <w:t xml:space="preserve">is </w:t>
      </w:r>
      <w:r w:rsidRPr="00301994">
        <w:rPr>
          <w:rFonts w:ascii="Times New Roman" w:hAnsi="Times New Roman" w:cs="Times New Roman"/>
          <w:sz w:val="28"/>
          <w:szCs w:val="28"/>
          <w:lang w:eastAsia="zh-HK"/>
        </w:rPr>
        <w:t>conceived</w:t>
      </w:r>
      <w:proofErr w:type="gramEnd"/>
      <w:r w:rsidRPr="00301994">
        <w:rPr>
          <w:rFonts w:ascii="Times New Roman" w:hAnsi="Times New Roman" w:cs="Times New Roman"/>
          <w:sz w:val="28"/>
          <w:szCs w:val="28"/>
          <w:lang w:eastAsia="zh-HK"/>
        </w:rPr>
        <w:t xml:space="preserve"> mainly in relation to Hong Kong and is orientated to the development of understanding, skills and dispositions congruent with civil rights, civil liberties</w:t>
      </w:r>
      <w:r w:rsidR="002F3A07" w:rsidRPr="00301994">
        <w:rPr>
          <w:rFonts w:ascii="Times New Roman" w:hAnsi="Times New Roman" w:cs="Times New Roman"/>
          <w:sz w:val="28"/>
          <w:szCs w:val="28"/>
          <w:lang w:eastAsia="zh-TW"/>
        </w:rPr>
        <w:t>,</w:t>
      </w:r>
      <w:r w:rsidRPr="00301994">
        <w:rPr>
          <w:rFonts w:ascii="Times New Roman" w:hAnsi="Times New Roman" w:cs="Times New Roman"/>
          <w:sz w:val="28"/>
          <w:szCs w:val="28"/>
          <w:lang w:eastAsia="zh-HK"/>
        </w:rPr>
        <w:t xml:space="preserve"> and political freedoms. Third, </w:t>
      </w:r>
      <w:proofErr w:type="gramStart"/>
      <w:r w:rsidR="001339A1">
        <w:rPr>
          <w:rFonts w:ascii="Times New Roman" w:hAnsi="Times New Roman" w:cs="Times New Roman"/>
          <w:sz w:val="28"/>
          <w:szCs w:val="28"/>
          <w:lang w:eastAsia="zh-HK"/>
        </w:rPr>
        <w:t xml:space="preserve">the assertion of </w:t>
      </w:r>
      <w:r w:rsidRPr="00301994">
        <w:rPr>
          <w:rFonts w:ascii="Times New Roman" w:hAnsi="Times New Roman" w:cs="Times New Roman"/>
          <w:sz w:val="28"/>
          <w:szCs w:val="28"/>
          <w:lang w:eastAsia="zh-HK"/>
        </w:rPr>
        <w:t xml:space="preserve">Chinese </w:t>
      </w:r>
      <w:r w:rsidR="00D50ABE" w:rsidRPr="00301994">
        <w:rPr>
          <w:rFonts w:ascii="Times New Roman" w:hAnsi="Times New Roman" w:cs="Times New Roman"/>
          <w:sz w:val="28"/>
          <w:szCs w:val="28"/>
          <w:lang w:eastAsia="zh-HK"/>
        </w:rPr>
        <w:t xml:space="preserve">totalitarian </w:t>
      </w:r>
      <w:r w:rsidRPr="00301994">
        <w:rPr>
          <w:rFonts w:ascii="Times New Roman" w:hAnsi="Times New Roman" w:cs="Times New Roman"/>
          <w:sz w:val="28"/>
          <w:szCs w:val="28"/>
          <w:lang w:eastAsia="zh-HK"/>
        </w:rPr>
        <w:t xml:space="preserve">nationalism </w:t>
      </w:r>
      <w:r w:rsidR="001339A1">
        <w:rPr>
          <w:rFonts w:ascii="Times New Roman" w:hAnsi="Times New Roman" w:cs="Times New Roman"/>
          <w:sz w:val="28"/>
          <w:szCs w:val="28"/>
          <w:lang w:eastAsia="zh-HK"/>
        </w:rPr>
        <w:t>and</w:t>
      </w:r>
      <w:r w:rsidRPr="00301994">
        <w:rPr>
          <w:rFonts w:ascii="Times New Roman" w:hAnsi="Times New Roman" w:cs="Times New Roman"/>
          <w:sz w:val="28"/>
          <w:szCs w:val="28"/>
          <w:lang w:eastAsia="zh-HK"/>
        </w:rPr>
        <w:t xml:space="preserve"> an authoritarian insistence on loyalty to the </w:t>
      </w:r>
      <w:r w:rsidR="00D50ABE" w:rsidRPr="00301994">
        <w:rPr>
          <w:rFonts w:ascii="Times New Roman" w:hAnsi="Times New Roman" w:cs="Times New Roman"/>
          <w:sz w:val="28"/>
          <w:szCs w:val="28"/>
          <w:lang w:eastAsia="zh-HK"/>
        </w:rPr>
        <w:t>party-</w:t>
      </w:r>
      <w:r w:rsidRPr="00301994">
        <w:rPr>
          <w:rFonts w:ascii="Times New Roman" w:hAnsi="Times New Roman" w:cs="Times New Roman"/>
          <w:sz w:val="28"/>
          <w:szCs w:val="28"/>
          <w:lang w:eastAsia="zh-HK"/>
        </w:rPr>
        <w:t>state</w:t>
      </w:r>
      <w:r w:rsidR="00111827" w:rsidRPr="00301994">
        <w:rPr>
          <w:rFonts w:ascii="Times New Roman" w:hAnsi="Times New Roman" w:cs="Times New Roman"/>
          <w:sz w:val="28"/>
          <w:szCs w:val="28"/>
          <w:lang w:eastAsia="zh-HK"/>
        </w:rPr>
        <w:t xml:space="preserve"> has long been </w:t>
      </w:r>
      <w:r w:rsidR="001339A1">
        <w:rPr>
          <w:rFonts w:ascii="Times New Roman" w:hAnsi="Times New Roman" w:cs="Times New Roman"/>
          <w:sz w:val="28"/>
          <w:szCs w:val="28"/>
          <w:lang w:eastAsia="zh-HK"/>
        </w:rPr>
        <w:t>alleged</w:t>
      </w:r>
      <w:r w:rsidR="00111827" w:rsidRPr="00301994">
        <w:rPr>
          <w:rFonts w:ascii="Times New Roman" w:hAnsi="Times New Roman" w:cs="Times New Roman"/>
          <w:sz w:val="28"/>
          <w:szCs w:val="28"/>
          <w:lang w:eastAsia="zh-HK"/>
        </w:rPr>
        <w:t xml:space="preserve"> by some</w:t>
      </w:r>
      <w:proofErr w:type="gramEnd"/>
      <w:r w:rsidR="00111827" w:rsidRPr="00301994">
        <w:rPr>
          <w:rFonts w:ascii="Times New Roman" w:hAnsi="Times New Roman" w:cs="Times New Roman"/>
          <w:sz w:val="28"/>
          <w:szCs w:val="28"/>
          <w:lang w:eastAsia="zh-HK"/>
        </w:rPr>
        <w:t xml:space="preserve"> (e.g., Leung </w:t>
      </w:r>
      <w:r w:rsidR="008F7582">
        <w:rPr>
          <w:rFonts w:ascii="Times New Roman" w:hAnsi="Times New Roman" w:cs="Times New Roman"/>
          <w:sz w:val="28"/>
          <w:szCs w:val="28"/>
          <w:lang w:eastAsia="zh-HK"/>
        </w:rPr>
        <w:t>&amp;</w:t>
      </w:r>
      <w:r w:rsidR="00111827" w:rsidRPr="00301994">
        <w:rPr>
          <w:rFonts w:ascii="Times New Roman" w:hAnsi="Times New Roman" w:cs="Times New Roman"/>
          <w:sz w:val="28"/>
          <w:szCs w:val="28"/>
          <w:lang w:eastAsia="zh-HK"/>
        </w:rPr>
        <w:t xml:space="preserve"> Print, 2002)</w:t>
      </w:r>
      <w:r w:rsidRPr="00301994">
        <w:rPr>
          <w:rFonts w:ascii="Times New Roman" w:hAnsi="Times New Roman" w:cs="Times New Roman"/>
          <w:sz w:val="28"/>
          <w:szCs w:val="28"/>
          <w:lang w:eastAsia="zh-HK"/>
        </w:rPr>
        <w:t xml:space="preserve">. </w:t>
      </w:r>
      <w:r w:rsidR="00453DD4" w:rsidRPr="00301994">
        <w:rPr>
          <w:rFonts w:ascii="Times New Roman" w:hAnsi="Times New Roman" w:cs="Times New Roman"/>
          <w:sz w:val="28"/>
          <w:szCs w:val="28"/>
          <w:lang w:eastAsia="zh-HK"/>
        </w:rPr>
        <w:t>Leung and Ng (2004)</w:t>
      </w:r>
      <w:r w:rsidR="00453DD4">
        <w:rPr>
          <w:rFonts w:ascii="Times New Roman" w:hAnsi="Times New Roman" w:cs="Times New Roman"/>
          <w:sz w:val="28"/>
          <w:szCs w:val="28"/>
          <w:lang w:eastAsia="zh-HK"/>
        </w:rPr>
        <w:t xml:space="preserve"> argued that immediately after 1997, there was </w:t>
      </w:r>
      <w:proofErr w:type="gramStart"/>
      <w:r w:rsidR="00453DD4">
        <w:rPr>
          <w:rFonts w:ascii="Times New Roman" w:hAnsi="Times New Roman" w:cs="Times New Roman"/>
          <w:sz w:val="28"/>
          <w:szCs w:val="28"/>
          <w:lang w:eastAsia="zh-HK"/>
        </w:rPr>
        <w:t>a ‘re</w:t>
      </w:r>
      <w:proofErr w:type="gramEnd"/>
      <w:r w:rsidR="00453DD4">
        <w:rPr>
          <w:rFonts w:ascii="Times New Roman" w:hAnsi="Times New Roman" w:cs="Times New Roman"/>
          <w:sz w:val="28"/>
          <w:szCs w:val="28"/>
          <w:lang w:eastAsia="zh-HK"/>
        </w:rPr>
        <w:t>-</w:t>
      </w:r>
      <w:proofErr w:type="spellStart"/>
      <w:r w:rsidR="00453DD4">
        <w:rPr>
          <w:rFonts w:ascii="Times New Roman" w:hAnsi="Times New Roman" w:cs="Times New Roman"/>
          <w:sz w:val="28"/>
          <w:szCs w:val="28"/>
          <w:lang w:eastAsia="zh-HK"/>
        </w:rPr>
        <w:t>depoliticization</w:t>
      </w:r>
      <w:proofErr w:type="spellEnd"/>
      <w:r w:rsidR="00453DD4">
        <w:rPr>
          <w:rFonts w:ascii="Times New Roman" w:hAnsi="Times New Roman" w:cs="Times New Roman"/>
          <w:sz w:val="28"/>
          <w:szCs w:val="28"/>
          <w:lang w:eastAsia="zh-HK"/>
        </w:rPr>
        <w:t xml:space="preserve">’ of civic education by the post-handover government, which put emphasis on teaching morality rather than civics as the priority. </w:t>
      </w:r>
      <w:r w:rsidRPr="00301994">
        <w:rPr>
          <w:rFonts w:ascii="Times New Roman" w:hAnsi="Times New Roman" w:cs="Times New Roman"/>
          <w:sz w:val="28"/>
          <w:szCs w:val="28"/>
          <w:lang w:eastAsia="zh-HK"/>
        </w:rPr>
        <w:t xml:space="preserve">The interpretation of the 2012 guidelines as the assertion of Chinese authoritarianism </w:t>
      </w:r>
      <w:proofErr w:type="gramStart"/>
      <w:r w:rsidRPr="00301994">
        <w:rPr>
          <w:rFonts w:ascii="Times New Roman" w:hAnsi="Times New Roman" w:cs="Times New Roman"/>
          <w:sz w:val="28"/>
          <w:szCs w:val="28"/>
          <w:lang w:eastAsia="zh-HK"/>
        </w:rPr>
        <w:t>is made</w:t>
      </w:r>
      <w:proofErr w:type="gramEnd"/>
      <w:r w:rsidRPr="00301994">
        <w:rPr>
          <w:rFonts w:ascii="Times New Roman" w:hAnsi="Times New Roman" w:cs="Times New Roman"/>
          <w:sz w:val="28"/>
          <w:szCs w:val="28"/>
          <w:lang w:eastAsia="zh-HK"/>
        </w:rPr>
        <w:t xml:space="preserve"> very clear in the work of authors such as Li (2018)</w:t>
      </w:r>
      <w:r w:rsidR="00E1590A">
        <w:rPr>
          <w:rFonts w:ascii="Times New Roman" w:hAnsi="Times New Roman" w:cs="Times New Roman"/>
          <w:sz w:val="28"/>
          <w:szCs w:val="28"/>
          <w:lang w:eastAsia="zh-HK"/>
        </w:rPr>
        <w:t xml:space="preserve">. </w:t>
      </w:r>
      <w:r w:rsidR="00E1590A">
        <w:rPr>
          <w:rFonts w:ascii="Times New Roman" w:hAnsi="Times New Roman" w:cs="Times New Roman"/>
          <w:sz w:val="28"/>
          <w:szCs w:val="28"/>
          <w:lang w:eastAsia="zh-HK"/>
        </w:rPr>
        <w:lastRenderedPageBreak/>
        <w:t>Such a nationalistic orientation also neglects the space and places in which citizenship is practised in the domestic and intimate and spheres (Lister, 2007), and presented barriers when it comes to experiences of inequalities in gender</w:t>
      </w:r>
      <w:r w:rsidR="00323842">
        <w:rPr>
          <w:rFonts w:ascii="Times New Roman" w:hAnsi="Times New Roman" w:cs="Times New Roman"/>
          <w:sz w:val="28"/>
          <w:szCs w:val="28"/>
          <w:lang w:eastAsia="zh-HK"/>
        </w:rPr>
        <w:t xml:space="preserve"> </w:t>
      </w:r>
      <w:r w:rsidR="00323842" w:rsidRPr="00323842">
        <w:rPr>
          <w:rFonts w:ascii="Times New Roman" w:hAnsi="Times New Roman" w:cs="Times New Roman"/>
          <w:sz w:val="28"/>
          <w:szCs w:val="28"/>
          <w:lang w:eastAsia="zh-HK"/>
        </w:rPr>
        <w:t>(</w:t>
      </w:r>
      <w:proofErr w:type="spellStart"/>
      <w:r w:rsidR="00323842" w:rsidRPr="00323842">
        <w:rPr>
          <w:rFonts w:ascii="Times New Roman" w:eastAsia="Times New Roman" w:hAnsi="Times New Roman" w:cs="Times New Roman"/>
          <w:color w:val="333333"/>
          <w:spacing w:val="2"/>
          <w:sz w:val="28"/>
          <w:szCs w:val="28"/>
        </w:rPr>
        <w:t>Predelli</w:t>
      </w:r>
      <w:proofErr w:type="spellEnd"/>
      <w:r w:rsidR="00323842">
        <w:rPr>
          <w:rFonts w:ascii="Times New Roman" w:eastAsia="Times New Roman" w:hAnsi="Times New Roman" w:cs="Times New Roman"/>
          <w:color w:val="333333"/>
          <w:spacing w:val="2"/>
          <w:sz w:val="28"/>
          <w:szCs w:val="28"/>
        </w:rPr>
        <w:t>,</w:t>
      </w:r>
      <w:r w:rsidR="00323842" w:rsidRPr="00323842">
        <w:rPr>
          <w:rFonts w:ascii="Times New Roman" w:eastAsia="Times New Roman" w:hAnsi="Times New Roman" w:cs="Times New Roman"/>
          <w:color w:val="333333"/>
          <w:spacing w:val="2"/>
          <w:sz w:val="28"/>
          <w:szCs w:val="28"/>
        </w:rPr>
        <w:t xml:space="preserve"> </w:t>
      </w:r>
      <w:proofErr w:type="spellStart"/>
      <w:r w:rsidR="00323842" w:rsidRPr="00323842">
        <w:rPr>
          <w:rFonts w:ascii="Times New Roman" w:eastAsia="Times New Roman" w:hAnsi="Times New Roman" w:cs="Times New Roman"/>
          <w:color w:val="333333"/>
          <w:spacing w:val="2"/>
          <w:sz w:val="28"/>
          <w:szCs w:val="28"/>
        </w:rPr>
        <w:t>Halsaa</w:t>
      </w:r>
      <w:proofErr w:type="spellEnd"/>
      <w:r w:rsidR="00323842">
        <w:rPr>
          <w:rFonts w:ascii="Times New Roman" w:eastAsia="Times New Roman" w:hAnsi="Times New Roman" w:cs="Times New Roman"/>
          <w:color w:val="333333"/>
          <w:spacing w:val="2"/>
          <w:sz w:val="28"/>
          <w:szCs w:val="28"/>
        </w:rPr>
        <w:t xml:space="preserve"> &amp;</w:t>
      </w:r>
      <w:r w:rsidR="00323842" w:rsidRPr="00323842">
        <w:rPr>
          <w:rFonts w:ascii="Times New Roman" w:eastAsia="Times New Roman" w:hAnsi="Times New Roman" w:cs="Times New Roman"/>
          <w:color w:val="333333"/>
          <w:spacing w:val="2"/>
          <w:sz w:val="28"/>
          <w:szCs w:val="28"/>
        </w:rPr>
        <w:t xml:space="preserve"> Thun</w:t>
      </w:r>
      <w:r w:rsidR="00323842">
        <w:rPr>
          <w:rFonts w:ascii="Times New Roman" w:eastAsia="Times New Roman" w:hAnsi="Times New Roman" w:cs="Times New Roman"/>
          <w:color w:val="333333"/>
          <w:spacing w:val="2"/>
          <w:sz w:val="28"/>
          <w:szCs w:val="28"/>
        </w:rPr>
        <w:t xml:space="preserve">, </w:t>
      </w:r>
      <w:r w:rsidR="00323842" w:rsidRPr="00323842">
        <w:rPr>
          <w:rFonts w:ascii="Times New Roman" w:eastAsia="Times New Roman" w:hAnsi="Times New Roman" w:cs="Times New Roman"/>
          <w:color w:val="333333"/>
          <w:spacing w:val="2"/>
          <w:sz w:val="28"/>
          <w:szCs w:val="28"/>
        </w:rPr>
        <w:t>2012)</w:t>
      </w:r>
      <w:r w:rsidR="00E1590A">
        <w:rPr>
          <w:rFonts w:ascii="Times New Roman" w:hAnsi="Times New Roman" w:cs="Times New Roman"/>
          <w:sz w:val="28"/>
          <w:szCs w:val="28"/>
          <w:lang w:eastAsia="zh-HK"/>
        </w:rPr>
        <w:t>.</w:t>
      </w:r>
      <w:r w:rsidRPr="00301994">
        <w:rPr>
          <w:rFonts w:ascii="Times New Roman" w:hAnsi="Times New Roman" w:cs="Times New Roman"/>
          <w:sz w:val="28"/>
          <w:szCs w:val="28"/>
          <w:lang w:eastAsia="zh-HK"/>
        </w:rPr>
        <w:t xml:space="preserve"> </w:t>
      </w:r>
    </w:p>
    <w:p w14:paraId="4ADC0A71" w14:textId="092A6A87" w:rsidR="00981D6C" w:rsidRPr="00301994" w:rsidRDefault="00981D6C" w:rsidP="00427245">
      <w:pPr>
        <w:spacing w:before="100" w:beforeAutospacing="1" w:after="0" w:line="360" w:lineRule="auto"/>
        <w:rPr>
          <w:rFonts w:ascii="Times New Roman" w:hAnsi="Times New Roman" w:cs="Times New Roman"/>
          <w:sz w:val="28"/>
          <w:szCs w:val="28"/>
          <w:lang w:eastAsia="zh-HK"/>
        </w:rPr>
      </w:pPr>
    </w:p>
    <w:p w14:paraId="633EC24C" w14:textId="6102B4C4" w:rsidR="00A07F5F" w:rsidRDefault="00A07F5F" w:rsidP="001124A1">
      <w:pPr>
        <w:spacing w:before="100" w:beforeAutospacing="1" w:after="0" w:line="36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In contrast, </w:t>
      </w:r>
      <w:r w:rsidR="00156D55" w:rsidRPr="00301994">
        <w:rPr>
          <w:rFonts w:ascii="Times New Roman" w:hAnsi="Times New Roman" w:cs="Times New Roman"/>
          <w:sz w:val="28"/>
          <w:szCs w:val="28"/>
        </w:rPr>
        <w:t xml:space="preserve">Kennedy </w:t>
      </w:r>
      <w:r w:rsidR="0073155D">
        <w:rPr>
          <w:rFonts w:ascii="Times New Roman" w:hAnsi="Times New Roman" w:cs="Times New Roman"/>
          <w:sz w:val="28"/>
          <w:szCs w:val="28"/>
        </w:rPr>
        <w:t>(</w:t>
      </w:r>
      <w:r w:rsidR="00156D55" w:rsidRPr="00301994">
        <w:rPr>
          <w:rFonts w:ascii="Times New Roman" w:hAnsi="Times New Roman" w:cs="Times New Roman"/>
          <w:sz w:val="28"/>
          <w:szCs w:val="28"/>
        </w:rPr>
        <w:t xml:space="preserve">2008 </w:t>
      </w:r>
      <w:proofErr w:type="gramStart"/>
      <w:r w:rsidR="00156D55" w:rsidRPr="00301994">
        <w:rPr>
          <w:rFonts w:ascii="Times New Roman" w:hAnsi="Times New Roman" w:cs="Times New Roman"/>
          <w:sz w:val="28"/>
          <w:szCs w:val="28"/>
        </w:rPr>
        <w:t>a and</w:t>
      </w:r>
      <w:proofErr w:type="gramEnd"/>
      <w:r w:rsidR="00156D55" w:rsidRPr="00301994">
        <w:rPr>
          <w:rFonts w:ascii="Times New Roman" w:hAnsi="Times New Roman" w:cs="Times New Roman"/>
          <w:sz w:val="28"/>
          <w:szCs w:val="28"/>
        </w:rPr>
        <w:t xml:space="preserve"> b)</w:t>
      </w:r>
      <w:r w:rsidR="0073155D">
        <w:rPr>
          <w:rFonts w:ascii="Times New Roman" w:hAnsi="Times New Roman" w:cs="Times New Roman"/>
          <w:sz w:val="28"/>
          <w:szCs w:val="28"/>
        </w:rPr>
        <w:t xml:space="preserve"> has</w:t>
      </w:r>
      <w:r w:rsidR="00156D55" w:rsidRPr="00301994">
        <w:rPr>
          <w:rFonts w:ascii="Times New Roman" w:hAnsi="Times New Roman" w:cs="Times New Roman"/>
          <w:sz w:val="28"/>
          <w:szCs w:val="28"/>
        </w:rPr>
        <w:t xml:space="preserve"> come to a somewhat different conclusion from the tripartite framework outlined </w:t>
      </w:r>
      <w:r w:rsidR="00111827" w:rsidRPr="00301994">
        <w:rPr>
          <w:rFonts w:ascii="Times New Roman" w:hAnsi="Times New Roman" w:cs="Times New Roman"/>
          <w:sz w:val="28"/>
          <w:szCs w:val="28"/>
        </w:rPr>
        <w:t xml:space="preserve">above (i.e., </w:t>
      </w:r>
      <w:r w:rsidR="00156D55" w:rsidRPr="00301994">
        <w:rPr>
          <w:rFonts w:ascii="Times New Roman" w:hAnsi="Times New Roman" w:cs="Times New Roman"/>
          <w:sz w:val="28"/>
          <w:szCs w:val="28"/>
        </w:rPr>
        <w:t>colonialism, liberal democracy and Chinese nationalism</w:t>
      </w:r>
      <w:r w:rsidR="00111827" w:rsidRPr="00301994">
        <w:rPr>
          <w:rFonts w:ascii="Times New Roman" w:hAnsi="Times New Roman" w:cs="Times New Roman"/>
          <w:sz w:val="28"/>
          <w:szCs w:val="28"/>
        </w:rPr>
        <w:t>)</w:t>
      </w:r>
      <w:r w:rsidR="00156D55" w:rsidRPr="00301994">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According to</w:t>
      </w:r>
      <w:r w:rsidR="00156D55" w:rsidRPr="001124A1">
        <w:rPr>
          <w:rFonts w:ascii="Times New Roman" w:hAnsi="Times New Roman" w:cs="Times New Roman"/>
          <w:color w:val="000000"/>
          <w:sz w:val="28"/>
          <w:szCs w:val="28"/>
          <w:shd w:val="clear" w:color="auto" w:fill="FFFFFF"/>
        </w:rPr>
        <w:t xml:space="preserve"> </w:t>
      </w:r>
      <w:proofErr w:type="spellStart"/>
      <w:r w:rsidR="00156D55" w:rsidRPr="001124A1">
        <w:rPr>
          <w:rFonts w:ascii="Times New Roman" w:hAnsi="Times New Roman" w:cs="Times New Roman"/>
          <w:color w:val="000000"/>
          <w:sz w:val="28"/>
          <w:szCs w:val="28"/>
          <w:shd w:val="clear" w:color="auto" w:fill="FFFFFF"/>
        </w:rPr>
        <w:t>Kliebard’s</w:t>
      </w:r>
      <w:proofErr w:type="spellEnd"/>
      <w:r w:rsidR="00156D55" w:rsidRPr="001124A1">
        <w:rPr>
          <w:rFonts w:ascii="Times New Roman" w:hAnsi="Times New Roman" w:cs="Times New Roman"/>
          <w:color w:val="000000"/>
          <w:sz w:val="28"/>
          <w:szCs w:val="28"/>
          <w:shd w:val="clear" w:color="auto" w:fill="FFFFFF"/>
        </w:rPr>
        <w:t xml:space="preserve"> (1986) classifica</w:t>
      </w:r>
      <w:r w:rsidR="004E5F0D" w:rsidRPr="00301994">
        <w:rPr>
          <w:rFonts w:ascii="Times New Roman" w:hAnsi="Times New Roman" w:cs="Times New Roman"/>
          <w:color w:val="000000"/>
          <w:sz w:val="28"/>
          <w:szCs w:val="28"/>
          <w:shd w:val="clear" w:color="auto" w:fill="FFFFFF"/>
        </w:rPr>
        <w:t>tion of</w:t>
      </w:r>
      <w:r w:rsidR="000C73A6" w:rsidRPr="001124A1">
        <w:rPr>
          <w:rFonts w:ascii="Times New Roman" w:hAnsi="Times New Roman" w:cs="Times New Roman"/>
          <w:color w:val="000000"/>
          <w:sz w:val="28"/>
          <w:szCs w:val="28"/>
          <w:shd w:val="clear" w:color="auto" w:fill="FFFFFF"/>
        </w:rPr>
        <w:t xml:space="preserve"> types of curricula and</w:t>
      </w:r>
      <w:r w:rsidR="00156D55" w:rsidRPr="001124A1">
        <w:rPr>
          <w:rFonts w:ascii="Times New Roman" w:hAnsi="Times New Roman" w:cs="Times New Roman"/>
          <w:color w:val="000000"/>
          <w:sz w:val="28"/>
          <w:szCs w:val="28"/>
          <w:shd w:val="clear" w:color="auto" w:fill="FFFFFF"/>
        </w:rPr>
        <w:t xml:space="preserve"> Kennedy</w:t>
      </w:r>
      <w:r w:rsidR="000C73A6" w:rsidRPr="001124A1">
        <w:rPr>
          <w:rFonts w:ascii="Times New Roman" w:hAnsi="Times New Roman" w:cs="Times New Roman"/>
          <w:color w:val="000000"/>
          <w:sz w:val="28"/>
          <w:szCs w:val="28"/>
          <w:shd w:val="clear" w:color="auto" w:fill="FFFFFF"/>
        </w:rPr>
        <w:t>’s (2008a, p.20) discussion of it</w:t>
      </w:r>
      <w:r>
        <w:rPr>
          <w:rFonts w:ascii="Times New Roman" w:hAnsi="Times New Roman" w:cs="Times New Roman"/>
          <w:color w:val="000000"/>
          <w:sz w:val="28"/>
          <w:szCs w:val="28"/>
          <w:shd w:val="clear" w:color="auto" w:fill="FFFFFF"/>
        </w:rPr>
        <w:t xml:space="preserve">, </w:t>
      </w:r>
      <w:r w:rsidR="000C73A6" w:rsidRPr="001124A1">
        <w:rPr>
          <w:rFonts w:ascii="Times New Roman" w:hAnsi="Times New Roman" w:cs="Times New Roman"/>
          <w:color w:val="000000"/>
          <w:sz w:val="28"/>
          <w:szCs w:val="28"/>
          <w:shd w:val="clear" w:color="auto" w:fill="FFFFFF"/>
        </w:rPr>
        <w:t xml:space="preserve">in the Asia and Pacific, an amalgam is </w:t>
      </w:r>
      <w:proofErr w:type="gramStart"/>
      <w:r w:rsidR="000C73A6" w:rsidRPr="001124A1">
        <w:rPr>
          <w:rFonts w:ascii="Times New Roman" w:hAnsi="Times New Roman" w:cs="Times New Roman"/>
          <w:color w:val="000000"/>
          <w:sz w:val="28"/>
          <w:szCs w:val="28"/>
          <w:shd w:val="clear" w:color="auto" w:fill="FFFFFF"/>
        </w:rPr>
        <w:t>actually</w:t>
      </w:r>
      <w:proofErr w:type="gramEnd"/>
      <w:r w:rsidR="000C73A6" w:rsidRPr="001124A1">
        <w:rPr>
          <w:rFonts w:ascii="Times New Roman" w:hAnsi="Times New Roman" w:cs="Times New Roman"/>
          <w:color w:val="000000"/>
          <w:sz w:val="28"/>
          <w:szCs w:val="28"/>
          <w:shd w:val="clear" w:color="auto" w:fill="FFFFFF"/>
        </w:rPr>
        <w:t xml:space="preserve"> what exists. </w:t>
      </w:r>
      <w:r w:rsidR="00613D34">
        <w:rPr>
          <w:rFonts w:ascii="Times New Roman" w:hAnsi="Times New Roman" w:cs="Times New Roman"/>
          <w:color w:val="000000"/>
          <w:sz w:val="28"/>
          <w:szCs w:val="28"/>
          <w:shd w:val="clear" w:color="auto" w:fill="FFFFFF"/>
        </w:rPr>
        <w:t>Kennedy (2008a) explains,</w:t>
      </w:r>
      <w:r w:rsidR="000C73A6" w:rsidRPr="001124A1">
        <w:rPr>
          <w:rFonts w:ascii="Times New Roman" w:hAnsi="Times New Roman" w:cs="Times New Roman"/>
          <w:color w:val="000000"/>
          <w:sz w:val="28"/>
          <w:szCs w:val="28"/>
          <w:shd w:val="clear" w:color="auto" w:fill="FFFFFF"/>
        </w:rPr>
        <w:t xml:space="preserve"> “</w:t>
      </w:r>
      <w:r w:rsidR="00156D55" w:rsidRPr="001124A1">
        <w:rPr>
          <w:rFonts w:ascii="Times New Roman" w:hAnsi="Times New Roman" w:cs="Times New Roman"/>
          <w:color w:val="000000"/>
          <w:sz w:val="28"/>
          <w:szCs w:val="28"/>
          <w:shd w:val="clear" w:color="auto" w:fill="FFFFFF"/>
        </w:rPr>
        <w:t>a postmodern approach to curriculum that is more eclectic, less reliant on a single essentialist perspective, more pragmatic, more diverse and capable of meeting the</w:t>
      </w:r>
      <w:r w:rsidR="000C73A6" w:rsidRPr="001124A1">
        <w:rPr>
          <w:rFonts w:ascii="Times New Roman" w:hAnsi="Times New Roman" w:cs="Times New Roman"/>
          <w:color w:val="000000"/>
          <w:sz w:val="28"/>
          <w:szCs w:val="28"/>
          <w:shd w:val="clear" w:color="auto" w:fill="FFFFFF"/>
        </w:rPr>
        <w:t xml:space="preserve"> needs of multiple stakeholders”</w:t>
      </w:r>
      <w:r w:rsidR="00156D55" w:rsidRPr="001124A1">
        <w:rPr>
          <w:rFonts w:ascii="Times New Roman" w:hAnsi="Times New Roman" w:cs="Times New Roman"/>
          <w:color w:val="000000"/>
          <w:sz w:val="28"/>
          <w:szCs w:val="28"/>
          <w:shd w:val="clear" w:color="auto" w:fill="FFFFFF"/>
        </w:rPr>
        <w:t xml:space="preserve"> (p. 20). </w:t>
      </w:r>
    </w:p>
    <w:p w14:paraId="79B8F2A2" w14:textId="50DE922D" w:rsidR="00A07F5F" w:rsidRPr="00301994" w:rsidRDefault="00A07F5F" w:rsidP="00A07F5F">
      <w:pPr>
        <w:spacing w:before="100" w:beforeAutospacing="1" w:after="0" w:line="360" w:lineRule="auto"/>
        <w:rPr>
          <w:rFonts w:ascii="Times New Roman" w:hAnsi="Times New Roman" w:cs="Times New Roman"/>
          <w:sz w:val="28"/>
          <w:szCs w:val="28"/>
          <w:lang w:eastAsia="zh-HK"/>
        </w:rPr>
      </w:pPr>
      <w:r>
        <w:rPr>
          <w:rFonts w:ascii="Times New Roman" w:hAnsi="Times New Roman" w:cs="Times New Roman"/>
          <w:sz w:val="28"/>
          <w:szCs w:val="28"/>
          <w:lang w:eastAsia="zh-HK"/>
        </w:rPr>
        <w:t xml:space="preserve">Considering these two contrasting perspectives, </w:t>
      </w:r>
      <w:r w:rsidR="00D85DE9">
        <w:rPr>
          <w:rFonts w:ascii="Times New Roman" w:hAnsi="Times New Roman" w:cs="Times New Roman"/>
          <w:sz w:val="28"/>
          <w:szCs w:val="28"/>
        </w:rPr>
        <w:t>w</w:t>
      </w:r>
      <w:r w:rsidR="00D85DE9" w:rsidRPr="00301994">
        <w:rPr>
          <w:rFonts w:ascii="Times New Roman" w:hAnsi="Times New Roman" w:cs="Times New Roman"/>
          <w:sz w:val="28"/>
          <w:szCs w:val="28"/>
        </w:rPr>
        <w:t>e claim that we have a contribution to</w:t>
      </w:r>
      <w:r w:rsidR="00D85DE9">
        <w:rPr>
          <w:rFonts w:ascii="Times New Roman" w:hAnsi="Times New Roman" w:cs="Times New Roman"/>
          <w:sz w:val="28"/>
          <w:szCs w:val="28"/>
        </w:rPr>
        <w:t xml:space="preserve"> make to discussions about</w:t>
      </w:r>
      <w:r w:rsidR="00D85DE9" w:rsidRPr="00301994">
        <w:rPr>
          <w:rFonts w:ascii="Times New Roman" w:hAnsi="Times New Roman" w:cs="Times New Roman"/>
          <w:sz w:val="28"/>
          <w:szCs w:val="28"/>
        </w:rPr>
        <w:t xml:space="preserve"> characterizing civic education. While several authors (e.g., </w:t>
      </w:r>
      <w:proofErr w:type="spellStart"/>
      <w:r w:rsidR="00D85DE9" w:rsidRPr="00301994">
        <w:rPr>
          <w:rFonts w:ascii="Times New Roman" w:hAnsi="Times New Roman" w:cs="Times New Roman"/>
          <w:sz w:val="28"/>
          <w:szCs w:val="28"/>
        </w:rPr>
        <w:t>Fairbrother</w:t>
      </w:r>
      <w:proofErr w:type="spellEnd"/>
      <w:r w:rsidR="00D85DE9" w:rsidRPr="00301994">
        <w:rPr>
          <w:rFonts w:ascii="Times New Roman" w:hAnsi="Times New Roman" w:cs="Times New Roman"/>
          <w:sz w:val="28"/>
          <w:szCs w:val="28"/>
        </w:rPr>
        <w:t xml:space="preserve"> &amp; Kennedy, 2011; Lee, 2008; Leung, Chai &amp; Ng, 2000; </w:t>
      </w:r>
      <w:r w:rsidR="00D85DE9" w:rsidRPr="00301994">
        <w:rPr>
          <w:rFonts w:ascii="Times New Roman" w:hAnsi="Times New Roman" w:cs="Times New Roman"/>
          <w:sz w:val="28"/>
          <w:szCs w:val="28"/>
          <w:lang w:eastAsia="zh-HK"/>
        </w:rPr>
        <w:t xml:space="preserve">Morris, </w:t>
      </w:r>
      <w:proofErr w:type="spellStart"/>
      <w:r w:rsidR="00D85DE9" w:rsidRPr="00301994">
        <w:rPr>
          <w:rFonts w:ascii="Times New Roman" w:hAnsi="Times New Roman" w:cs="Times New Roman"/>
          <w:sz w:val="28"/>
          <w:szCs w:val="28"/>
          <w:lang w:eastAsia="zh-HK"/>
        </w:rPr>
        <w:t>Kan</w:t>
      </w:r>
      <w:proofErr w:type="spellEnd"/>
      <w:r w:rsidR="00D85DE9" w:rsidRPr="00301994">
        <w:rPr>
          <w:rFonts w:ascii="Times New Roman" w:hAnsi="Times New Roman" w:cs="Times New Roman"/>
          <w:sz w:val="28"/>
          <w:szCs w:val="28"/>
          <w:lang w:eastAsia="zh-HK"/>
        </w:rPr>
        <w:t xml:space="preserve"> &amp; Morris, 2000</w:t>
      </w:r>
      <w:r w:rsidR="00D85DE9" w:rsidRPr="00301994">
        <w:rPr>
          <w:rFonts w:ascii="Times New Roman" w:hAnsi="Times New Roman" w:cs="Times New Roman"/>
          <w:sz w:val="28"/>
          <w:szCs w:val="28"/>
        </w:rPr>
        <w:t>) have explored guidelines for civic education in Hong Kong</w:t>
      </w:r>
      <w:proofErr w:type="gramStart"/>
      <w:r w:rsidR="00ED1BCB">
        <w:rPr>
          <w:rFonts w:ascii="Times New Roman" w:hAnsi="Times New Roman" w:cs="Times New Roman"/>
          <w:sz w:val="28"/>
          <w:szCs w:val="28"/>
        </w:rPr>
        <w:t xml:space="preserve">, </w:t>
      </w:r>
      <w:r w:rsidR="00ED1BCB" w:rsidRPr="00ED1BCB">
        <w:rPr>
          <w:rFonts w:ascii="Times New Roman" w:eastAsia="Times New Roman" w:hAnsi="Times New Roman" w:cs="Times New Roman"/>
          <w:sz w:val="28"/>
          <w:szCs w:val="28"/>
        </w:rPr>
        <w:t>,</w:t>
      </w:r>
      <w:proofErr w:type="gramEnd"/>
      <w:r w:rsidR="00ED1BCB" w:rsidRPr="00ED1BCB">
        <w:rPr>
          <w:rFonts w:ascii="Times New Roman" w:eastAsia="Times New Roman" w:hAnsi="Times New Roman" w:cs="Times New Roman"/>
          <w:sz w:val="28"/>
          <w:szCs w:val="28"/>
        </w:rPr>
        <w:t xml:space="preserve"> </w:t>
      </w:r>
      <w:r w:rsidR="006E51B8">
        <w:rPr>
          <w:rFonts w:ascii="Times New Roman" w:eastAsia="Times New Roman" w:hAnsi="Times New Roman" w:cs="Times New Roman"/>
          <w:sz w:val="28"/>
          <w:szCs w:val="28"/>
        </w:rPr>
        <w:t>only in</w:t>
      </w:r>
      <w:r w:rsidR="00ED1BCB" w:rsidRPr="00ED1BCB">
        <w:rPr>
          <w:rFonts w:ascii="Times New Roman" w:eastAsia="Times New Roman" w:hAnsi="Times New Roman" w:cs="Times New Roman"/>
          <w:sz w:val="28"/>
          <w:szCs w:val="28"/>
        </w:rPr>
        <w:t xml:space="preserve"> one study </w:t>
      </w:r>
      <w:r w:rsidR="008672D1">
        <w:rPr>
          <w:rFonts w:ascii="Times New Roman" w:eastAsia="Times New Roman" w:hAnsi="Times New Roman" w:cs="Times New Roman"/>
          <w:sz w:val="28"/>
          <w:szCs w:val="28"/>
        </w:rPr>
        <w:t xml:space="preserve">did </w:t>
      </w:r>
      <w:r w:rsidR="00ED1BCB" w:rsidRPr="00ED1BCB">
        <w:rPr>
          <w:rFonts w:ascii="Times New Roman" w:eastAsia="Times New Roman" w:hAnsi="Times New Roman" w:cs="Times New Roman"/>
          <w:sz w:val="28"/>
          <w:szCs w:val="28"/>
        </w:rPr>
        <w:t>researchers compare the three sets of guidelines we examine (Leung et al, 2014)</w:t>
      </w:r>
      <w:r w:rsidR="006E51B8">
        <w:rPr>
          <w:rFonts w:ascii="Times New Roman" w:eastAsia="Times New Roman" w:hAnsi="Times New Roman" w:cs="Times New Roman"/>
          <w:sz w:val="28"/>
          <w:szCs w:val="28"/>
        </w:rPr>
        <w:t>.</w:t>
      </w:r>
      <w:r w:rsidR="00ED1BCB" w:rsidRPr="00ED1BCB">
        <w:rPr>
          <w:rFonts w:ascii="Times New Roman" w:eastAsia="Times New Roman" w:hAnsi="Times New Roman" w:cs="Times New Roman"/>
          <w:sz w:val="28"/>
          <w:szCs w:val="28"/>
        </w:rPr>
        <w:t> </w:t>
      </w:r>
      <w:r w:rsidR="006E51B8">
        <w:rPr>
          <w:rFonts w:ascii="Times New Roman" w:eastAsia="Times New Roman" w:hAnsi="Times New Roman" w:cs="Times New Roman"/>
          <w:sz w:val="28"/>
          <w:szCs w:val="28"/>
        </w:rPr>
        <w:t>U</w:t>
      </w:r>
      <w:r w:rsidR="00ED1BCB" w:rsidRPr="00ED1BCB">
        <w:rPr>
          <w:rFonts w:ascii="Times New Roman" w:eastAsia="Times New Roman" w:hAnsi="Times New Roman" w:cs="Times New Roman"/>
          <w:sz w:val="28"/>
          <w:szCs w:val="28"/>
        </w:rPr>
        <w:t>nlike them, we used an inductive approach.</w:t>
      </w:r>
      <w:r w:rsidR="00ED1BCB">
        <w:rPr>
          <w:rFonts w:eastAsia="Times New Roman"/>
        </w:rPr>
        <w:t xml:space="preserve"> </w:t>
      </w:r>
      <w:r w:rsidR="00D85DE9" w:rsidRPr="00301994">
        <w:rPr>
          <w:rFonts w:ascii="Times New Roman" w:hAnsi="Times New Roman" w:cs="Times New Roman"/>
          <w:sz w:val="28"/>
          <w:szCs w:val="28"/>
        </w:rPr>
        <w:t xml:space="preserve"> </w:t>
      </w:r>
      <w:r w:rsidR="00D85DE9">
        <w:rPr>
          <w:rFonts w:ascii="Times New Roman" w:hAnsi="Times New Roman" w:cs="Times New Roman"/>
          <w:sz w:val="28"/>
          <w:szCs w:val="28"/>
        </w:rPr>
        <w:t xml:space="preserve">We were open </w:t>
      </w:r>
      <w:r w:rsidRPr="001124A1">
        <w:rPr>
          <w:rFonts w:ascii="Times New Roman" w:hAnsi="Times New Roman" w:cs="Times New Roman"/>
          <w:color w:val="000000"/>
          <w:sz w:val="28"/>
          <w:szCs w:val="28"/>
          <w:shd w:val="clear" w:color="auto" w:fill="FFFFFF"/>
        </w:rPr>
        <w:t>to the possibility of our analysis revealing something that did not fit neatly into a single strand (</w:t>
      </w:r>
      <w:r w:rsidRPr="00301994">
        <w:rPr>
          <w:rFonts w:ascii="Times New Roman" w:hAnsi="Times New Roman" w:cs="Times New Roman"/>
          <w:color w:val="000000"/>
          <w:sz w:val="28"/>
          <w:szCs w:val="28"/>
          <w:shd w:val="clear" w:color="auto" w:fill="FFFFFF"/>
        </w:rPr>
        <w:t>i.e., colonialism or</w:t>
      </w:r>
      <w:r w:rsidRPr="001124A1">
        <w:rPr>
          <w:rFonts w:ascii="Times New Roman" w:hAnsi="Times New Roman" w:cs="Times New Roman"/>
          <w:color w:val="000000"/>
          <w:sz w:val="28"/>
          <w:szCs w:val="28"/>
          <w:shd w:val="clear" w:color="auto" w:fill="FFFFFF"/>
        </w:rPr>
        <w:t xml:space="preserve"> liberal democracy or Chinese nationalism) and perhaps was more eclectic and pragmatic. </w:t>
      </w:r>
    </w:p>
    <w:p w14:paraId="1C1EF530" w14:textId="77777777" w:rsidR="00A07F5F" w:rsidRDefault="00A07F5F" w:rsidP="001124A1">
      <w:pPr>
        <w:spacing w:before="100" w:beforeAutospacing="1" w:after="0" w:line="360" w:lineRule="auto"/>
        <w:rPr>
          <w:rFonts w:ascii="Times New Roman" w:hAnsi="Times New Roman" w:cs="Times New Roman"/>
          <w:color w:val="000000"/>
          <w:sz w:val="28"/>
          <w:szCs w:val="28"/>
          <w:shd w:val="clear" w:color="auto" w:fill="FFFFFF"/>
        </w:rPr>
      </w:pPr>
    </w:p>
    <w:p w14:paraId="4750F543" w14:textId="0158AF6A" w:rsidR="00D85DE9" w:rsidRDefault="00D85DE9" w:rsidP="00F9687F">
      <w:pPr>
        <w:pStyle w:val="Heading1"/>
      </w:pPr>
      <w:r>
        <w:t>Method</w:t>
      </w:r>
    </w:p>
    <w:p w14:paraId="6CC26F62" w14:textId="250EE416" w:rsidR="00B27090" w:rsidRPr="00301994" w:rsidRDefault="00B27090" w:rsidP="00F9687F">
      <w:pPr>
        <w:pStyle w:val="Heading2"/>
      </w:pPr>
      <w:proofErr w:type="gramStart"/>
      <w:r w:rsidRPr="00301994">
        <w:t>Translating Ideas into Action?</w:t>
      </w:r>
      <w:proofErr w:type="gramEnd"/>
      <w:r w:rsidRPr="00301994">
        <w:t xml:space="preserve"> The Role of Guidelines</w:t>
      </w:r>
    </w:p>
    <w:p w14:paraId="43275355" w14:textId="059AA7BC" w:rsidR="00B27090" w:rsidRPr="00F9687F" w:rsidRDefault="00B27090" w:rsidP="004E5F0D">
      <w:pPr>
        <w:spacing w:before="100" w:beforeAutospacing="1" w:after="0" w:line="360" w:lineRule="auto"/>
        <w:jc w:val="left"/>
        <w:rPr>
          <w:rFonts w:ascii="Times New Roman" w:hAnsi="Times New Roman" w:cs="Times New Roman"/>
          <w:color w:val="000000"/>
          <w:sz w:val="28"/>
          <w:szCs w:val="28"/>
          <w:shd w:val="clear" w:color="auto" w:fill="FFFFFF"/>
        </w:rPr>
      </w:pPr>
      <w:r w:rsidRPr="00301994">
        <w:rPr>
          <w:rFonts w:ascii="Times New Roman" w:hAnsi="Times New Roman" w:cs="Times New Roman"/>
          <w:sz w:val="28"/>
          <w:szCs w:val="28"/>
        </w:rPr>
        <w:lastRenderedPageBreak/>
        <w:t xml:space="preserve">Documentary analysis is a key part of civic education research (e.g., </w:t>
      </w:r>
      <w:proofErr w:type="spellStart"/>
      <w:r w:rsidRPr="00301994">
        <w:rPr>
          <w:rFonts w:ascii="Times New Roman" w:hAnsi="Times New Roman" w:cs="Times New Roman"/>
          <w:sz w:val="28"/>
          <w:szCs w:val="28"/>
        </w:rPr>
        <w:t>Torney-Purta</w:t>
      </w:r>
      <w:proofErr w:type="spellEnd"/>
      <w:r w:rsidRPr="00301994">
        <w:rPr>
          <w:rFonts w:ascii="Times New Roman" w:hAnsi="Times New Roman" w:cs="Times New Roman"/>
          <w:sz w:val="28"/>
          <w:szCs w:val="28"/>
        </w:rPr>
        <w:t xml:space="preserve">, </w:t>
      </w:r>
      <w:proofErr w:type="spellStart"/>
      <w:r w:rsidRPr="00301994">
        <w:rPr>
          <w:rFonts w:ascii="Times New Roman" w:hAnsi="Times New Roman" w:cs="Times New Roman"/>
          <w:sz w:val="28"/>
          <w:szCs w:val="28"/>
        </w:rPr>
        <w:t>Schwille</w:t>
      </w:r>
      <w:proofErr w:type="spellEnd"/>
      <w:r w:rsidRPr="00301994">
        <w:rPr>
          <w:rFonts w:ascii="Times New Roman" w:hAnsi="Times New Roman" w:cs="Times New Roman"/>
          <w:sz w:val="28"/>
          <w:szCs w:val="28"/>
        </w:rPr>
        <w:t xml:space="preserve"> &amp; </w:t>
      </w:r>
      <w:proofErr w:type="spellStart"/>
      <w:r w:rsidRPr="00301994">
        <w:rPr>
          <w:rFonts w:ascii="Times New Roman" w:hAnsi="Times New Roman" w:cs="Times New Roman"/>
          <w:sz w:val="28"/>
          <w:szCs w:val="28"/>
        </w:rPr>
        <w:t>Amadeo</w:t>
      </w:r>
      <w:proofErr w:type="spellEnd"/>
      <w:r w:rsidRPr="00301994">
        <w:rPr>
          <w:rFonts w:ascii="Times New Roman" w:hAnsi="Times New Roman" w:cs="Times New Roman"/>
          <w:sz w:val="28"/>
          <w:szCs w:val="28"/>
        </w:rPr>
        <w:t xml:space="preserve"> 1999).</w:t>
      </w:r>
      <w:r w:rsidR="0073155D">
        <w:rPr>
          <w:rFonts w:ascii="Times New Roman" w:hAnsi="Times New Roman" w:cs="Times New Roman"/>
          <w:sz w:val="28"/>
          <w:szCs w:val="28"/>
        </w:rPr>
        <w:t xml:space="preserve"> </w:t>
      </w:r>
      <w:r w:rsidRPr="00301994">
        <w:rPr>
          <w:rFonts w:ascii="Times New Roman" w:hAnsi="Times New Roman" w:cs="Times New Roman"/>
          <w:sz w:val="28"/>
          <w:szCs w:val="28"/>
        </w:rPr>
        <w:t xml:space="preserve">Guidelines are the means by which official views about the nature and purpose of teaching and learning </w:t>
      </w:r>
      <w:proofErr w:type="gramStart"/>
      <w:r w:rsidRPr="00301994">
        <w:rPr>
          <w:rFonts w:ascii="Times New Roman" w:hAnsi="Times New Roman" w:cs="Times New Roman"/>
          <w:sz w:val="28"/>
          <w:szCs w:val="28"/>
        </w:rPr>
        <w:t>are transmitted</w:t>
      </w:r>
      <w:proofErr w:type="gramEnd"/>
      <w:r w:rsidRPr="00301994">
        <w:rPr>
          <w:rFonts w:ascii="Times New Roman" w:hAnsi="Times New Roman" w:cs="Times New Roman"/>
          <w:sz w:val="28"/>
          <w:szCs w:val="28"/>
        </w:rPr>
        <w:t xml:space="preserve">. They </w:t>
      </w:r>
      <w:proofErr w:type="gramStart"/>
      <w:r w:rsidRPr="00301994">
        <w:rPr>
          <w:rFonts w:ascii="Times New Roman" w:hAnsi="Times New Roman" w:cs="Times New Roman"/>
          <w:sz w:val="28"/>
          <w:szCs w:val="28"/>
        </w:rPr>
        <w:t>are not necessarily directed</w:t>
      </w:r>
      <w:proofErr w:type="gramEnd"/>
      <w:r w:rsidRPr="00301994">
        <w:rPr>
          <w:rFonts w:ascii="Times New Roman" w:hAnsi="Times New Roman" w:cs="Times New Roman"/>
          <w:sz w:val="28"/>
          <w:szCs w:val="28"/>
        </w:rPr>
        <w:t xml:space="preserve"> at a particular group but they seem of obvious relevance to teachers and, as public documents, they are in part the means by which public and professional discourses are shaped. We recognize the value of exploring “public discourses about goals and values” (</w:t>
      </w:r>
      <w:proofErr w:type="spellStart"/>
      <w:r w:rsidRPr="00301994">
        <w:rPr>
          <w:rFonts w:ascii="Times New Roman" w:hAnsi="Times New Roman" w:cs="Times New Roman"/>
          <w:sz w:val="28"/>
          <w:szCs w:val="28"/>
        </w:rPr>
        <w:t>Torney-Purta</w:t>
      </w:r>
      <w:proofErr w:type="spellEnd"/>
      <w:r w:rsidR="00D068FE">
        <w:rPr>
          <w:rFonts w:ascii="Times New Roman" w:hAnsi="Times New Roman" w:cs="Times New Roman"/>
          <w:sz w:val="28"/>
          <w:szCs w:val="28"/>
        </w:rPr>
        <w:t xml:space="preserve"> et al.,</w:t>
      </w:r>
      <w:r w:rsidRPr="00301994">
        <w:rPr>
          <w:rFonts w:ascii="Times New Roman" w:hAnsi="Times New Roman" w:cs="Times New Roman"/>
          <w:sz w:val="28"/>
          <w:szCs w:val="28"/>
        </w:rPr>
        <w:t xml:space="preserve"> 1999, p.18) of which a guideline is both an indicator and a carrier.</w:t>
      </w:r>
      <w:r w:rsidRPr="00F9687F">
        <w:rPr>
          <w:rFonts w:ascii="Times New Roman" w:hAnsi="Times New Roman" w:cs="Times New Roman"/>
          <w:color w:val="000000"/>
          <w:sz w:val="28"/>
          <w:szCs w:val="28"/>
          <w:shd w:val="clear" w:color="auto" w:fill="FFFFFF"/>
        </w:rPr>
        <w:t xml:space="preserve"> </w:t>
      </w:r>
    </w:p>
    <w:p w14:paraId="54F3686F" w14:textId="3DC75813" w:rsidR="00B27090" w:rsidRDefault="00B27090" w:rsidP="004E5F0D">
      <w:pPr>
        <w:spacing w:before="100" w:beforeAutospacing="1" w:after="0" w:line="360" w:lineRule="auto"/>
        <w:jc w:val="left"/>
        <w:rPr>
          <w:rFonts w:ascii="Times New Roman" w:hAnsi="Times New Roman" w:cs="Times New Roman"/>
          <w:sz w:val="28"/>
          <w:szCs w:val="28"/>
        </w:rPr>
      </w:pPr>
      <w:r w:rsidRPr="00301994">
        <w:rPr>
          <w:rFonts w:ascii="Times New Roman" w:hAnsi="Times New Roman" w:cs="Times New Roman"/>
          <w:sz w:val="28"/>
          <w:szCs w:val="28"/>
        </w:rPr>
        <w:t>Curriculum guidelines in Hong Kong are mandatory for key learning areas such as Chinese and</w:t>
      </w:r>
      <w:r w:rsidR="00FF0FA8" w:rsidRPr="00301994">
        <w:rPr>
          <w:rFonts w:ascii="Times New Roman" w:hAnsi="Times New Roman" w:cs="Times New Roman"/>
          <w:sz w:val="28"/>
          <w:szCs w:val="28"/>
        </w:rPr>
        <w:t xml:space="preserve"> English languages, mathematics and science. T</w:t>
      </w:r>
      <w:r w:rsidRPr="00301994">
        <w:rPr>
          <w:rFonts w:ascii="Times New Roman" w:hAnsi="Times New Roman" w:cs="Times New Roman"/>
          <w:sz w:val="28"/>
          <w:szCs w:val="28"/>
        </w:rPr>
        <w:t xml:space="preserve">hey are not compulsory for civic education, moral education, and sex education. The Education Bureau makes </w:t>
      </w:r>
      <w:r w:rsidR="0073155D">
        <w:rPr>
          <w:rFonts w:ascii="Times New Roman" w:hAnsi="Times New Roman" w:cs="Times New Roman"/>
          <w:sz w:val="28"/>
          <w:szCs w:val="28"/>
        </w:rPr>
        <w:t>quality assurance visits to</w:t>
      </w:r>
      <w:r w:rsidRPr="00301994">
        <w:rPr>
          <w:rFonts w:ascii="Times New Roman" w:hAnsi="Times New Roman" w:cs="Times New Roman"/>
          <w:sz w:val="28"/>
          <w:szCs w:val="28"/>
        </w:rPr>
        <w:t xml:space="preserve"> government funded primary and secondary school</w:t>
      </w:r>
      <w:r w:rsidR="0073155D">
        <w:rPr>
          <w:rFonts w:ascii="Times New Roman" w:hAnsi="Times New Roman" w:cs="Times New Roman"/>
          <w:sz w:val="28"/>
          <w:szCs w:val="28"/>
        </w:rPr>
        <w:t>s to inspect</w:t>
      </w:r>
      <w:r w:rsidRPr="00301994">
        <w:rPr>
          <w:rFonts w:ascii="Times New Roman" w:hAnsi="Times New Roman" w:cs="Times New Roman"/>
          <w:sz w:val="28"/>
          <w:szCs w:val="28"/>
        </w:rPr>
        <w:t xml:space="preserve"> school development plans, and evidence of teaching in accord with the relevant guidelines. A revi</w:t>
      </w:r>
      <w:r w:rsidR="0073155D">
        <w:rPr>
          <w:rFonts w:ascii="Times New Roman" w:hAnsi="Times New Roman" w:cs="Times New Roman"/>
          <w:sz w:val="28"/>
          <w:szCs w:val="28"/>
        </w:rPr>
        <w:t>ew report</w:t>
      </w:r>
      <w:r w:rsidRPr="00301994">
        <w:rPr>
          <w:rFonts w:ascii="Times New Roman" w:hAnsi="Times New Roman" w:cs="Times New Roman"/>
          <w:sz w:val="28"/>
          <w:szCs w:val="28"/>
        </w:rPr>
        <w:t xml:space="preserve"> </w:t>
      </w:r>
      <w:proofErr w:type="gramStart"/>
      <w:r w:rsidR="0073155D">
        <w:rPr>
          <w:rFonts w:ascii="Times New Roman" w:hAnsi="Times New Roman" w:cs="Times New Roman"/>
          <w:sz w:val="28"/>
          <w:szCs w:val="28"/>
        </w:rPr>
        <w:t>would be given to the governing body</w:t>
      </w:r>
      <w:r w:rsidRPr="00301994">
        <w:rPr>
          <w:rFonts w:ascii="Times New Roman" w:hAnsi="Times New Roman" w:cs="Times New Roman"/>
          <w:sz w:val="28"/>
          <w:szCs w:val="28"/>
        </w:rPr>
        <w:t xml:space="preserve"> of th</w:t>
      </w:r>
      <w:r w:rsidR="0073155D">
        <w:rPr>
          <w:rFonts w:ascii="Times New Roman" w:hAnsi="Times New Roman" w:cs="Times New Roman"/>
          <w:sz w:val="28"/>
          <w:szCs w:val="28"/>
        </w:rPr>
        <w:t>e school and made public</w:t>
      </w:r>
      <w:proofErr w:type="gramEnd"/>
      <w:r w:rsidR="00434D82">
        <w:rPr>
          <w:rFonts w:ascii="Times New Roman" w:hAnsi="Times New Roman" w:cs="Times New Roman"/>
          <w:sz w:val="28"/>
          <w:szCs w:val="28"/>
        </w:rPr>
        <w:t xml:space="preserve">. </w:t>
      </w:r>
    </w:p>
    <w:p w14:paraId="238A93D1" w14:textId="77777777" w:rsidR="00434D82" w:rsidRPr="00301994" w:rsidRDefault="00434D82" w:rsidP="004E5F0D">
      <w:pPr>
        <w:spacing w:before="100" w:beforeAutospacing="1" w:after="0" w:line="360" w:lineRule="auto"/>
        <w:jc w:val="left"/>
        <w:rPr>
          <w:rFonts w:ascii="Times New Roman" w:hAnsi="Times New Roman" w:cs="Times New Roman"/>
          <w:sz w:val="28"/>
          <w:szCs w:val="28"/>
        </w:rPr>
      </w:pPr>
    </w:p>
    <w:p w14:paraId="18FA442A" w14:textId="2B7738EC" w:rsidR="00B27090" w:rsidRPr="00F9687F" w:rsidRDefault="00B27090" w:rsidP="00F9687F">
      <w:pPr>
        <w:shd w:val="clear" w:color="auto" w:fill="FFFFFF"/>
        <w:spacing w:line="360" w:lineRule="auto"/>
        <w:rPr>
          <w:rFonts w:ascii="Times New Roman" w:hAnsi="Times New Roman" w:cs="Times New Roman"/>
          <w:color w:val="000000"/>
          <w:sz w:val="28"/>
          <w:szCs w:val="28"/>
        </w:rPr>
      </w:pPr>
      <w:r w:rsidRPr="00301994">
        <w:rPr>
          <w:rFonts w:ascii="Times New Roman" w:hAnsi="Times New Roman" w:cs="Times New Roman"/>
          <w:sz w:val="28"/>
          <w:szCs w:val="28"/>
        </w:rPr>
        <w:t xml:space="preserve">In the turbulent period in which the guidelines were </w:t>
      </w:r>
      <w:proofErr w:type="gramStart"/>
      <w:r w:rsidRPr="00301994">
        <w:rPr>
          <w:rFonts w:ascii="Times New Roman" w:hAnsi="Times New Roman" w:cs="Times New Roman"/>
          <w:sz w:val="28"/>
          <w:szCs w:val="28"/>
        </w:rPr>
        <w:t>written</w:t>
      </w:r>
      <w:proofErr w:type="gramEnd"/>
      <w:r w:rsidRPr="00301994">
        <w:rPr>
          <w:rFonts w:ascii="Times New Roman" w:hAnsi="Times New Roman" w:cs="Times New Roman"/>
          <w:sz w:val="28"/>
          <w:szCs w:val="28"/>
        </w:rPr>
        <w:t xml:space="preserve"> there was some continuity. </w:t>
      </w:r>
      <w:r w:rsidRPr="00F9687F">
        <w:rPr>
          <w:rFonts w:ascii="Times New Roman" w:hAnsi="Times New Roman" w:cs="Times New Roman"/>
          <w:color w:val="000000"/>
          <w:sz w:val="28"/>
          <w:szCs w:val="28"/>
        </w:rPr>
        <w:t xml:space="preserve">The Curriculum Development Council (CDC) </w:t>
      </w:r>
      <w:r w:rsidRPr="00F9687F">
        <w:rPr>
          <w:rFonts w:ascii="Times New Roman" w:hAnsi="Times New Roman" w:cs="Times New Roman"/>
          <w:color w:val="000000"/>
          <w:sz w:val="28"/>
          <w:szCs w:val="28"/>
          <w:shd w:val="clear" w:color="auto" w:fill="FFFFFF"/>
        </w:rPr>
        <w:t xml:space="preserve">is a </w:t>
      </w:r>
      <w:r w:rsidR="00AB3B77">
        <w:rPr>
          <w:rFonts w:ascii="Times New Roman" w:hAnsi="Times New Roman" w:cs="Times New Roman"/>
          <w:color w:val="000000"/>
          <w:sz w:val="28"/>
          <w:szCs w:val="28"/>
          <w:shd w:val="clear" w:color="auto" w:fill="FFFFFF"/>
        </w:rPr>
        <w:t xml:space="preserve">governmental </w:t>
      </w:r>
      <w:r w:rsidRPr="00F9687F">
        <w:rPr>
          <w:rFonts w:ascii="Times New Roman" w:hAnsi="Times New Roman" w:cs="Times New Roman"/>
          <w:color w:val="000000"/>
          <w:sz w:val="28"/>
          <w:szCs w:val="28"/>
          <w:shd w:val="clear" w:color="auto" w:fill="FFFFFF"/>
        </w:rPr>
        <w:t>adviso</w:t>
      </w:r>
      <w:r w:rsidR="00AB3B77" w:rsidRPr="00AB3B77">
        <w:rPr>
          <w:rFonts w:ascii="Times New Roman" w:hAnsi="Times New Roman" w:cs="Times New Roman"/>
          <w:color w:val="000000"/>
          <w:sz w:val="28"/>
          <w:szCs w:val="28"/>
          <w:shd w:val="clear" w:color="auto" w:fill="FFFFFF"/>
        </w:rPr>
        <w:t>ry body</w:t>
      </w:r>
      <w:r w:rsidRPr="00F9687F">
        <w:rPr>
          <w:rFonts w:ascii="Times New Roman" w:hAnsi="Times New Roman" w:cs="Times New Roman"/>
          <w:color w:val="000000"/>
          <w:sz w:val="28"/>
          <w:szCs w:val="28"/>
          <w:shd w:val="clear" w:color="auto" w:fill="FFFFFF"/>
        </w:rPr>
        <w:t xml:space="preserve">. It advised </w:t>
      </w:r>
      <w:r w:rsidR="008A2A3B">
        <w:rPr>
          <w:rFonts w:ascii="Times New Roman" w:hAnsi="Times New Roman" w:cs="Times New Roman"/>
          <w:color w:val="000000"/>
          <w:sz w:val="28"/>
          <w:szCs w:val="28"/>
          <w:shd w:val="clear" w:color="auto" w:fill="FFFFFF"/>
        </w:rPr>
        <w:t>both British colonial and Hong Kong SAR</w:t>
      </w:r>
      <w:r w:rsidR="008D61E4">
        <w:rPr>
          <w:rFonts w:ascii="Times New Roman" w:hAnsi="Times New Roman" w:cs="Times New Roman"/>
          <w:color w:val="000000"/>
          <w:sz w:val="28"/>
          <w:szCs w:val="28"/>
          <w:shd w:val="clear" w:color="auto" w:fill="FFFFFF"/>
        </w:rPr>
        <w:t xml:space="preserve"> government</w:t>
      </w:r>
      <w:r w:rsidR="008A2A3B">
        <w:rPr>
          <w:rFonts w:ascii="Times New Roman" w:hAnsi="Times New Roman" w:cs="Times New Roman"/>
          <w:color w:val="000000"/>
          <w:sz w:val="28"/>
          <w:szCs w:val="28"/>
          <w:shd w:val="clear" w:color="auto" w:fill="FFFFFF"/>
        </w:rPr>
        <w:t>s</w:t>
      </w:r>
      <w:r w:rsidR="008D61E4">
        <w:rPr>
          <w:rFonts w:ascii="Times New Roman" w:hAnsi="Times New Roman" w:cs="Times New Roman"/>
          <w:color w:val="000000"/>
          <w:sz w:val="28"/>
          <w:szCs w:val="28"/>
          <w:shd w:val="clear" w:color="auto" w:fill="FFFFFF"/>
        </w:rPr>
        <w:t xml:space="preserve"> </w:t>
      </w:r>
      <w:r w:rsidRPr="00F9687F">
        <w:rPr>
          <w:rFonts w:ascii="Times New Roman" w:hAnsi="Times New Roman" w:cs="Times New Roman"/>
          <w:color w:val="000000"/>
          <w:sz w:val="28"/>
          <w:szCs w:val="28"/>
          <w:shd w:val="clear" w:color="auto" w:fill="FFFFFF"/>
        </w:rPr>
        <w:t xml:space="preserve">throughout the period when the 1985, 1996 and 2012 guidelines </w:t>
      </w:r>
      <w:proofErr w:type="gramStart"/>
      <w:r w:rsidRPr="00F9687F">
        <w:rPr>
          <w:rFonts w:ascii="Times New Roman" w:hAnsi="Times New Roman" w:cs="Times New Roman"/>
          <w:color w:val="000000"/>
          <w:sz w:val="28"/>
          <w:szCs w:val="28"/>
          <w:shd w:val="clear" w:color="auto" w:fill="FFFFFF"/>
        </w:rPr>
        <w:t>were</w:t>
      </w:r>
      <w:r w:rsidR="00AB3B77" w:rsidRPr="00AB3B77">
        <w:rPr>
          <w:rFonts w:ascii="Times New Roman" w:hAnsi="Times New Roman" w:cs="Times New Roman"/>
          <w:color w:val="000000"/>
          <w:sz w:val="28"/>
          <w:szCs w:val="28"/>
          <w:shd w:val="clear" w:color="auto" w:fill="FFFFFF"/>
        </w:rPr>
        <w:t xml:space="preserve"> produced</w:t>
      </w:r>
      <w:proofErr w:type="gramEnd"/>
      <w:r w:rsidR="00AB3B77" w:rsidRPr="00AB3B77">
        <w:rPr>
          <w:rFonts w:ascii="Times New Roman" w:hAnsi="Times New Roman" w:cs="Times New Roman"/>
          <w:color w:val="000000"/>
          <w:sz w:val="28"/>
          <w:szCs w:val="28"/>
          <w:shd w:val="clear" w:color="auto" w:fill="FFFFFF"/>
        </w:rPr>
        <w:t xml:space="preserve"> about</w:t>
      </w:r>
      <w:r w:rsidRPr="00F9687F">
        <w:rPr>
          <w:rFonts w:ascii="Times New Roman" w:hAnsi="Times New Roman" w:cs="Times New Roman"/>
          <w:color w:val="000000"/>
          <w:sz w:val="28"/>
          <w:szCs w:val="28"/>
          <w:shd w:val="clear" w:color="auto" w:fill="FFFFFF"/>
        </w:rPr>
        <w:t xml:space="preserve"> curriculum development in kindergartens, primary and secondary schools, including the writing of civic education guidelines.</w:t>
      </w:r>
      <w:r w:rsidR="00AB3B77" w:rsidRPr="00AB3B77">
        <w:rPr>
          <w:rFonts w:ascii="Times New Roman" w:hAnsi="Times New Roman" w:cs="Times New Roman"/>
          <w:color w:val="000000"/>
          <w:sz w:val="28"/>
          <w:szCs w:val="28"/>
        </w:rPr>
        <w:t xml:space="preserve"> CDC </w:t>
      </w:r>
      <w:proofErr w:type="gramStart"/>
      <w:r w:rsidR="00AB3B77" w:rsidRPr="00AB3B77">
        <w:rPr>
          <w:rFonts w:ascii="Times New Roman" w:hAnsi="Times New Roman" w:cs="Times New Roman"/>
          <w:color w:val="000000"/>
          <w:sz w:val="28"/>
          <w:szCs w:val="28"/>
        </w:rPr>
        <w:t>is made up</w:t>
      </w:r>
      <w:proofErr w:type="gramEnd"/>
      <w:r w:rsidR="00AB3B77" w:rsidRPr="00AB3B77">
        <w:rPr>
          <w:rFonts w:ascii="Times New Roman" w:hAnsi="Times New Roman" w:cs="Times New Roman"/>
          <w:color w:val="000000"/>
          <w:sz w:val="28"/>
          <w:szCs w:val="28"/>
        </w:rPr>
        <w:t xml:space="preserve"> of members of</w:t>
      </w:r>
      <w:r w:rsidRPr="00F9687F">
        <w:rPr>
          <w:rFonts w:ascii="Times New Roman" w:hAnsi="Times New Roman" w:cs="Times New Roman"/>
          <w:color w:val="000000"/>
          <w:sz w:val="28"/>
          <w:szCs w:val="28"/>
        </w:rPr>
        <w:t xml:space="preserve"> various Hong Kon</w:t>
      </w:r>
      <w:r w:rsidR="00AB3B77" w:rsidRPr="00AB3B77">
        <w:rPr>
          <w:rFonts w:ascii="Times New Roman" w:hAnsi="Times New Roman" w:cs="Times New Roman"/>
          <w:color w:val="000000"/>
          <w:sz w:val="28"/>
          <w:szCs w:val="28"/>
        </w:rPr>
        <w:t>g education stakeholders including</w:t>
      </w:r>
      <w:r w:rsidRPr="00F9687F">
        <w:rPr>
          <w:rFonts w:ascii="Times New Roman" w:hAnsi="Times New Roman" w:cs="Times New Roman"/>
          <w:color w:val="000000"/>
          <w:sz w:val="28"/>
          <w:szCs w:val="28"/>
        </w:rPr>
        <w:t xml:space="preserve"> school principals, teachers, p</w:t>
      </w:r>
      <w:r w:rsidRPr="00F9687F">
        <w:rPr>
          <w:rFonts w:ascii="Times New Roman" w:hAnsi="Times New Roman" w:cs="Times New Roman"/>
          <w:color w:val="000000"/>
          <w:sz w:val="28"/>
          <w:szCs w:val="28"/>
          <w:shd w:val="clear" w:color="auto" w:fill="FFFFFF"/>
        </w:rPr>
        <w:t>ost-secondary institutions, parent, business and technology sectors and the Hong Kong Examinations and Assessment Authority. Since its creation in the 1980s, there is a general perception that the Council is a respected professional body (The Government of Hong Kong SAR, 2019). </w:t>
      </w:r>
    </w:p>
    <w:p w14:paraId="5415D0EE" w14:textId="77777777" w:rsidR="00B27090" w:rsidRPr="00301994" w:rsidRDefault="00B27090" w:rsidP="00427245">
      <w:pPr>
        <w:spacing w:before="100" w:beforeAutospacing="1" w:after="0" w:line="360" w:lineRule="auto"/>
        <w:jc w:val="left"/>
        <w:rPr>
          <w:rFonts w:ascii="Times New Roman" w:hAnsi="Times New Roman" w:cs="Times New Roman"/>
          <w:sz w:val="28"/>
          <w:szCs w:val="28"/>
        </w:rPr>
      </w:pPr>
      <w:r w:rsidRPr="00301994">
        <w:rPr>
          <w:rFonts w:ascii="Times New Roman" w:hAnsi="Times New Roman" w:cs="Times New Roman"/>
          <w:sz w:val="28"/>
          <w:szCs w:val="28"/>
        </w:rPr>
        <w:lastRenderedPageBreak/>
        <w:t xml:space="preserve"> </w:t>
      </w:r>
    </w:p>
    <w:p w14:paraId="47B213BD" w14:textId="2D3260BB" w:rsidR="00B503AA" w:rsidRPr="00301994" w:rsidRDefault="007C5AE0" w:rsidP="00F9687F">
      <w:pPr>
        <w:pStyle w:val="Heading2"/>
      </w:pPr>
      <w:r w:rsidRPr="00301994">
        <w:t>Procedures</w:t>
      </w:r>
    </w:p>
    <w:p w14:paraId="35DFF4B1" w14:textId="1921938B" w:rsidR="007E035D" w:rsidRPr="00301994" w:rsidRDefault="008C6CA0" w:rsidP="004E5F0D">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We </w:t>
      </w:r>
      <w:r w:rsidR="00693A18" w:rsidRPr="00301994">
        <w:rPr>
          <w:rFonts w:ascii="Times New Roman" w:hAnsi="Times New Roman" w:cs="Times New Roman"/>
          <w:sz w:val="28"/>
          <w:szCs w:val="28"/>
        </w:rPr>
        <w:t>cho</w:t>
      </w:r>
      <w:r w:rsidR="00B1199D" w:rsidRPr="00301994">
        <w:rPr>
          <w:rFonts w:ascii="Times New Roman" w:hAnsi="Times New Roman" w:cs="Times New Roman"/>
          <w:sz w:val="28"/>
          <w:szCs w:val="28"/>
        </w:rPr>
        <w:t>se</w:t>
      </w:r>
      <w:r w:rsidRPr="00301994">
        <w:rPr>
          <w:rFonts w:ascii="Times New Roman" w:hAnsi="Times New Roman" w:cs="Times New Roman"/>
          <w:sz w:val="28"/>
          <w:szCs w:val="28"/>
        </w:rPr>
        <w:t xml:space="preserve"> to investigate the public discourses within the guidelines </w:t>
      </w:r>
      <w:r w:rsidR="00B1199D" w:rsidRPr="00301994">
        <w:rPr>
          <w:rFonts w:ascii="Times New Roman" w:hAnsi="Times New Roman" w:cs="Times New Roman"/>
          <w:sz w:val="28"/>
          <w:szCs w:val="28"/>
        </w:rPr>
        <w:t xml:space="preserve">using qualitative content analysis as described by Miles and Huberman (1994). Qualitative content analysis has been successfully used </w:t>
      </w:r>
      <w:r w:rsidR="00453DD4">
        <w:rPr>
          <w:rFonts w:ascii="Times New Roman" w:hAnsi="Times New Roman" w:cs="Times New Roman"/>
          <w:sz w:val="28"/>
          <w:szCs w:val="28"/>
        </w:rPr>
        <w:t>i</w:t>
      </w:r>
      <w:r w:rsidR="00B1199D" w:rsidRPr="00301994">
        <w:rPr>
          <w:rFonts w:ascii="Times New Roman" w:hAnsi="Times New Roman" w:cs="Times New Roman"/>
          <w:sz w:val="28"/>
          <w:szCs w:val="28"/>
        </w:rPr>
        <w:t>n previous research on citizenship education</w:t>
      </w:r>
      <w:r w:rsidRPr="00301994">
        <w:rPr>
          <w:rFonts w:ascii="Times New Roman" w:hAnsi="Times New Roman" w:cs="Times New Roman"/>
          <w:sz w:val="28"/>
          <w:szCs w:val="28"/>
        </w:rPr>
        <w:t xml:space="preserve"> </w:t>
      </w:r>
      <w:r w:rsidR="00EA59CF" w:rsidRPr="00301994">
        <w:rPr>
          <w:rFonts w:ascii="Times New Roman" w:hAnsi="Times New Roman" w:cs="Times New Roman"/>
          <w:sz w:val="28"/>
          <w:szCs w:val="28"/>
        </w:rPr>
        <w:t xml:space="preserve">(see e.g. </w:t>
      </w:r>
      <w:r w:rsidR="003078A2" w:rsidRPr="00301994">
        <w:rPr>
          <w:rFonts w:ascii="Times New Roman" w:hAnsi="Times New Roman" w:cs="Times New Roman"/>
          <w:sz w:val="28"/>
          <w:szCs w:val="28"/>
        </w:rPr>
        <w:t xml:space="preserve">Blevins et al., 2014; </w:t>
      </w:r>
      <w:r w:rsidR="00EA59CF" w:rsidRPr="00301994">
        <w:rPr>
          <w:rFonts w:ascii="Times New Roman" w:hAnsi="Times New Roman" w:cs="Times New Roman"/>
          <w:sz w:val="28"/>
          <w:szCs w:val="28"/>
        </w:rPr>
        <w:t xml:space="preserve">Dilworth, 2004; </w:t>
      </w:r>
      <w:proofErr w:type="spellStart"/>
      <w:r w:rsidR="003078A2" w:rsidRPr="00301994">
        <w:rPr>
          <w:rFonts w:ascii="Times New Roman" w:hAnsi="Times New Roman" w:cs="Times New Roman"/>
          <w:sz w:val="28"/>
          <w:szCs w:val="28"/>
        </w:rPr>
        <w:t>Ho</w:t>
      </w:r>
      <w:proofErr w:type="spellEnd"/>
      <w:r w:rsidR="003078A2" w:rsidRPr="00301994">
        <w:rPr>
          <w:rFonts w:ascii="Times New Roman" w:hAnsi="Times New Roman" w:cs="Times New Roman"/>
          <w:sz w:val="28"/>
          <w:szCs w:val="28"/>
        </w:rPr>
        <w:t>, 2010</w:t>
      </w:r>
      <w:r w:rsidR="00EA59CF" w:rsidRPr="00301994">
        <w:rPr>
          <w:rFonts w:ascii="Times New Roman" w:hAnsi="Times New Roman" w:cs="Times New Roman"/>
          <w:sz w:val="28"/>
          <w:szCs w:val="28"/>
        </w:rPr>
        <w:t>)</w:t>
      </w:r>
      <w:r w:rsidR="00B1199D" w:rsidRPr="00301994">
        <w:rPr>
          <w:rFonts w:ascii="Times New Roman" w:hAnsi="Times New Roman" w:cs="Times New Roman"/>
          <w:sz w:val="28"/>
          <w:szCs w:val="28"/>
        </w:rPr>
        <w:t xml:space="preserve"> and </w:t>
      </w:r>
      <w:r w:rsidR="007E035D" w:rsidRPr="00301994">
        <w:rPr>
          <w:rFonts w:ascii="Times New Roman" w:hAnsi="Times New Roman" w:cs="Times New Roman"/>
          <w:sz w:val="28"/>
          <w:szCs w:val="28"/>
        </w:rPr>
        <w:t>it is</w:t>
      </w:r>
      <w:r w:rsidR="00B1199D" w:rsidRPr="00301994">
        <w:rPr>
          <w:rFonts w:ascii="Times New Roman" w:hAnsi="Times New Roman" w:cs="Times New Roman"/>
          <w:sz w:val="28"/>
          <w:szCs w:val="28"/>
        </w:rPr>
        <w:t xml:space="preserve"> particularly helpful to compare changes</w:t>
      </w:r>
      <w:r w:rsidR="00504C7B" w:rsidRPr="00301994">
        <w:rPr>
          <w:rFonts w:ascii="Times New Roman" w:hAnsi="Times New Roman" w:cs="Times New Roman"/>
          <w:sz w:val="28"/>
          <w:szCs w:val="28"/>
        </w:rPr>
        <w:t>,</w:t>
      </w:r>
      <w:r w:rsidR="00B1199D" w:rsidRPr="00301994">
        <w:rPr>
          <w:rFonts w:ascii="Times New Roman" w:hAnsi="Times New Roman" w:cs="Times New Roman"/>
          <w:sz w:val="28"/>
          <w:szCs w:val="28"/>
        </w:rPr>
        <w:t xml:space="preserve"> </w:t>
      </w:r>
      <w:r w:rsidR="007E035D" w:rsidRPr="00301994">
        <w:rPr>
          <w:rFonts w:ascii="Times New Roman" w:hAnsi="Times New Roman" w:cs="Times New Roman"/>
          <w:sz w:val="28"/>
          <w:szCs w:val="28"/>
        </w:rPr>
        <w:t xml:space="preserve">and continuities </w:t>
      </w:r>
      <w:r w:rsidR="00B1199D" w:rsidRPr="00301994">
        <w:rPr>
          <w:rFonts w:ascii="Times New Roman" w:hAnsi="Times New Roman" w:cs="Times New Roman"/>
          <w:sz w:val="28"/>
          <w:szCs w:val="28"/>
        </w:rPr>
        <w:t xml:space="preserve">over time </w:t>
      </w:r>
      <w:r w:rsidR="007E035D" w:rsidRPr="00301994">
        <w:rPr>
          <w:rFonts w:ascii="Times New Roman" w:hAnsi="Times New Roman" w:cs="Times New Roman"/>
          <w:sz w:val="28"/>
          <w:szCs w:val="28"/>
        </w:rPr>
        <w:t xml:space="preserve">in large amounts of data </w:t>
      </w:r>
      <w:r w:rsidR="00B1199D" w:rsidRPr="00301994">
        <w:rPr>
          <w:rFonts w:ascii="Times New Roman" w:hAnsi="Times New Roman" w:cs="Times New Roman"/>
          <w:sz w:val="28"/>
          <w:szCs w:val="28"/>
        </w:rPr>
        <w:t>(</w:t>
      </w:r>
      <w:proofErr w:type="spellStart"/>
      <w:r w:rsidR="00B1199D" w:rsidRPr="00301994">
        <w:rPr>
          <w:rFonts w:ascii="Times New Roman" w:hAnsi="Times New Roman" w:cs="Times New Roman"/>
          <w:sz w:val="28"/>
          <w:szCs w:val="28"/>
        </w:rPr>
        <w:t>Stemler</w:t>
      </w:r>
      <w:proofErr w:type="spellEnd"/>
      <w:r w:rsidR="00B1199D" w:rsidRPr="00301994">
        <w:rPr>
          <w:rFonts w:ascii="Times New Roman" w:hAnsi="Times New Roman" w:cs="Times New Roman"/>
          <w:sz w:val="28"/>
          <w:szCs w:val="28"/>
        </w:rPr>
        <w:t>, 2001; Terra, 2013)</w:t>
      </w:r>
      <w:r w:rsidR="007E035D" w:rsidRPr="00301994">
        <w:rPr>
          <w:rFonts w:ascii="Times New Roman" w:hAnsi="Times New Roman" w:cs="Times New Roman"/>
          <w:sz w:val="28"/>
          <w:szCs w:val="28"/>
        </w:rPr>
        <w:t>. Thus, we considered that this method offered a systematic approach to the comparison whilst remaining co</w:t>
      </w:r>
      <w:r w:rsidR="00FF0FA8" w:rsidRPr="00301994">
        <w:rPr>
          <w:rFonts w:ascii="Times New Roman" w:hAnsi="Times New Roman" w:cs="Times New Roman"/>
          <w:sz w:val="28"/>
          <w:szCs w:val="28"/>
        </w:rPr>
        <w:t>nsistent with</w:t>
      </w:r>
      <w:r w:rsidR="007E035D" w:rsidRPr="00301994">
        <w:rPr>
          <w:rFonts w:ascii="Times New Roman" w:hAnsi="Times New Roman" w:cs="Times New Roman"/>
          <w:sz w:val="28"/>
          <w:szCs w:val="28"/>
        </w:rPr>
        <w:t xml:space="preserve"> our </w:t>
      </w:r>
      <w:proofErr w:type="spellStart"/>
      <w:r w:rsidR="007E035D" w:rsidRPr="00301994">
        <w:rPr>
          <w:rFonts w:ascii="Times New Roman" w:hAnsi="Times New Roman" w:cs="Times New Roman"/>
          <w:sz w:val="28"/>
          <w:szCs w:val="28"/>
        </w:rPr>
        <w:t>interpretivist</w:t>
      </w:r>
      <w:proofErr w:type="spellEnd"/>
      <w:r w:rsidR="007E035D" w:rsidRPr="00301994">
        <w:rPr>
          <w:rFonts w:ascii="Times New Roman" w:hAnsi="Times New Roman" w:cs="Times New Roman"/>
          <w:sz w:val="28"/>
          <w:szCs w:val="28"/>
        </w:rPr>
        <w:t xml:space="preserve"> assumptions.  </w:t>
      </w:r>
    </w:p>
    <w:p w14:paraId="39E39585" w14:textId="7E154EC0" w:rsidR="00451A83" w:rsidRPr="00301994" w:rsidRDefault="004B629A" w:rsidP="004E5F0D">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In our analysis, w</w:t>
      </w:r>
      <w:r w:rsidR="00F5062E" w:rsidRPr="00301994">
        <w:rPr>
          <w:rFonts w:ascii="Times New Roman" w:hAnsi="Times New Roman" w:cs="Times New Roman"/>
          <w:sz w:val="28"/>
          <w:szCs w:val="28"/>
        </w:rPr>
        <w:t xml:space="preserve">e wanted to know: what the guidelines contained; how they </w:t>
      </w:r>
      <w:proofErr w:type="gramStart"/>
      <w:r w:rsidR="00F5062E" w:rsidRPr="00301994">
        <w:rPr>
          <w:rFonts w:ascii="Times New Roman" w:hAnsi="Times New Roman" w:cs="Times New Roman"/>
          <w:sz w:val="28"/>
          <w:szCs w:val="28"/>
        </w:rPr>
        <w:t>were presented</w:t>
      </w:r>
      <w:proofErr w:type="gramEnd"/>
      <w:r w:rsidR="00F5062E" w:rsidRPr="00301994">
        <w:rPr>
          <w:rFonts w:ascii="Times New Roman" w:hAnsi="Times New Roman" w:cs="Times New Roman"/>
          <w:sz w:val="28"/>
          <w:szCs w:val="28"/>
        </w:rPr>
        <w:t>; and, whether they promoted a particular view of the nature and purpose of civic education</w:t>
      </w:r>
      <w:r w:rsidR="005D1F68" w:rsidRPr="00301994">
        <w:rPr>
          <w:rFonts w:ascii="Times New Roman" w:hAnsi="Times New Roman" w:cs="Times New Roman"/>
          <w:sz w:val="28"/>
          <w:szCs w:val="28"/>
        </w:rPr>
        <w:t xml:space="preserve"> (especially in relation to </w:t>
      </w:r>
      <w:r w:rsidR="00D85DE9">
        <w:rPr>
          <w:rFonts w:ascii="Times New Roman" w:hAnsi="Times New Roman" w:cs="Times New Roman"/>
          <w:sz w:val="28"/>
          <w:szCs w:val="28"/>
        </w:rPr>
        <w:t xml:space="preserve">the tripartite framework </w:t>
      </w:r>
      <w:r w:rsidR="00820019">
        <w:rPr>
          <w:rFonts w:ascii="Times New Roman" w:hAnsi="Times New Roman" w:cs="Times New Roman"/>
          <w:sz w:val="28"/>
          <w:szCs w:val="28"/>
        </w:rPr>
        <w:t xml:space="preserve">- </w:t>
      </w:r>
      <w:r w:rsidR="005D1F68" w:rsidRPr="00301994">
        <w:rPr>
          <w:rFonts w:ascii="Times New Roman" w:hAnsi="Times New Roman" w:cs="Times New Roman"/>
          <w:sz w:val="28"/>
          <w:szCs w:val="28"/>
        </w:rPr>
        <w:t>colonialism, liberal democracy</w:t>
      </w:r>
      <w:r w:rsidR="00B27090" w:rsidRPr="00301994">
        <w:rPr>
          <w:rFonts w:ascii="Times New Roman" w:hAnsi="Times New Roman" w:cs="Times New Roman"/>
          <w:sz w:val="28"/>
          <w:szCs w:val="28"/>
        </w:rPr>
        <w:t>,</w:t>
      </w:r>
      <w:r w:rsidR="005D1F68" w:rsidRPr="00301994">
        <w:rPr>
          <w:rFonts w:ascii="Times New Roman" w:hAnsi="Times New Roman" w:cs="Times New Roman"/>
          <w:sz w:val="28"/>
          <w:szCs w:val="28"/>
        </w:rPr>
        <w:t xml:space="preserve"> Chinese nationalism</w:t>
      </w:r>
      <w:r w:rsidR="00B27090" w:rsidRPr="00301994">
        <w:rPr>
          <w:rFonts w:ascii="Times New Roman" w:hAnsi="Times New Roman" w:cs="Times New Roman"/>
          <w:sz w:val="28"/>
          <w:szCs w:val="28"/>
        </w:rPr>
        <w:t xml:space="preserve">, </w:t>
      </w:r>
      <w:r w:rsidR="00820019">
        <w:rPr>
          <w:rFonts w:ascii="Times New Roman" w:hAnsi="Times New Roman" w:cs="Times New Roman"/>
          <w:sz w:val="28"/>
          <w:szCs w:val="28"/>
        </w:rPr>
        <w:t xml:space="preserve">- </w:t>
      </w:r>
      <w:r w:rsidR="00B27090" w:rsidRPr="00301994">
        <w:rPr>
          <w:rFonts w:ascii="Times New Roman" w:hAnsi="Times New Roman" w:cs="Times New Roman"/>
          <w:sz w:val="28"/>
          <w:szCs w:val="28"/>
        </w:rPr>
        <w:t xml:space="preserve">and </w:t>
      </w:r>
      <w:r w:rsidR="00D85DE9">
        <w:rPr>
          <w:rFonts w:ascii="Times New Roman" w:hAnsi="Times New Roman" w:cs="Times New Roman"/>
          <w:sz w:val="28"/>
          <w:szCs w:val="28"/>
        </w:rPr>
        <w:t>the</w:t>
      </w:r>
      <w:r w:rsidR="00B27090" w:rsidRPr="00301994">
        <w:rPr>
          <w:rFonts w:ascii="Times New Roman" w:hAnsi="Times New Roman" w:cs="Times New Roman"/>
          <w:sz w:val="28"/>
          <w:szCs w:val="28"/>
        </w:rPr>
        <w:t xml:space="preserve"> eclectic, pragmatic approach</w:t>
      </w:r>
      <w:r w:rsidR="005D1F68" w:rsidRPr="00301994">
        <w:rPr>
          <w:rFonts w:ascii="Times New Roman" w:hAnsi="Times New Roman" w:cs="Times New Roman"/>
          <w:sz w:val="28"/>
          <w:szCs w:val="28"/>
        </w:rPr>
        <w:t>)</w:t>
      </w:r>
      <w:r w:rsidR="00F5062E" w:rsidRPr="00301994">
        <w:rPr>
          <w:rFonts w:ascii="Times New Roman" w:hAnsi="Times New Roman" w:cs="Times New Roman"/>
          <w:sz w:val="28"/>
          <w:szCs w:val="28"/>
        </w:rPr>
        <w:t xml:space="preserve">. </w:t>
      </w:r>
      <w:r w:rsidR="00AA286A" w:rsidRPr="00301994">
        <w:rPr>
          <w:rFonts w:ascii="Times New Roman" w:hAnsi="Times New Roman" w:cs="Times New Roman"/>
          <w:sz w:val="28"/>
          <w:szCs w:val="28"/>
        </w:rPr>
        <w:t>W</w:t>
      </w:r>
      <w:r w:rsidR="00361F28" w:rsidRPr="00301994">
        <w:rPr>
          <w:rFonts w:ascii="Times New Roman" w:hAnsi="Times New Roman" w:cs="Times New Roman"/>
          <w:sz w:val="28"/>
          <w:szCs w:val="28"/>
        </w:rPr>
        <w:t xml:space="preserve">e </w:t>
      </w:r>
      <w:proofErr w:type="gramStart"/>
      <w:r w:rsidR="00361F28" w:rsidRPr="00301994">
        <w:rPr>
          <w:rFonts w:ascii="Times New Roman" w:hAnsi="Times New Roman" w:cs="Times New Roman"/>
          <w:sz w:val="28"/>
          <w:szCs w:val="28"/>
        </w:rPr>
        <w:t>were d</w:t>
      </w:r>
      <w:r w:rsidR="00CF46E5" w:rsidRPr="00301994">
        <w:rPr>
          <w:rFonts w:ascii="Times New Roman" w:hAnsi="Times New Roman" w:cs="Times New Roman"/>
          <w:sz w:val="28"/>
          <w:szCs w:val="28"/>
        </w:rPr>
        <w:t>riven</w:t>
      </w:r>
      <w:proofErr w:type="gramEnd"/>
      <w:r w:rsidR="00CF46E5" w:rsidRPr="00301994">
        <w:rPr>
          <w:rFonts w:ascii="Times New Roman" w:hAnsi="Times New Roman" w:cs="Times New Roman"/>
          <w:sz w:val="28"/>
          <w:szCs w:val="28"/>
        </w:rPr>
        <w:t xml:space="preserve"> by our interest in exploring similarities and differences regarding</w:t>
      </w:r>
      <w:r w:rsidR="00361F28" w:rsidRPr="00301994">
        <w:rPr>
          <w:rFonts w:ascii="Times New Roman" w:hAnsi="Times New Roman" w:cs="Times New Roman"/>
          <w:sz w:val="28"/>
          <w:szCs w:val="28"/>
        </w:rPr>
        <w:t xml:space="preserve"> the purposes, domains and pedagogies </w:t>
      </w:r>
      <w:r w:rsidR="00CF46E5" w:rsidRPr="00301994">
        <w:rPr>
          <w:rFonts w:ascii="Times New Roman" w:hAnsi="Times New Roman" w:cs="Times New Roman"/>
          <w:sz w:val="28"/>
          <w:szCs w:val="28"/>
        </w:rPr>
        <w:t xml:space="preserve">that are </w:t>
      </w:r>
      <w:r w:rsidR="00361F28" w:rsidRPr="00301994">
        <w:rPr>
          <w:rFonts w:ascii="Times New Roman" w:hAnsi="Times New Roman" w:cs="Times New Roman"/>
          <w:sz w:val="28"/>
          <w:szCs w:val="28"/>
        </w:rPr>
        <w:t xml:space="preserve">implicitly or explicitly stated in the documents. </w:t>
      </w:r>
      <w:r w:rsidR="008A3BCD" w:rsidRPr="00301994">
        <w:rPr>
          <w:rFonts w:ascii="Times New Roman" w:hAnsi="Times New Roman" w:cs="Times New Roman"/>
          <w:sz w:val="28"/>
          <w:szCs w:val="28"/>
        </w:rPr>
        <w:t>We were not comin</w:t>
      </w:r>
      <w:r w:rsidR="00CF46E5" w:rsidRPr="00301994">
        <w:rPr>
          <w:rFonts w:ascii="Times New Roman" w:hAnsi="Times New Roman" w:cs="Times New Roman"/>
          <w:sz w:val="28"/>
          <w:szCs w:val="28"/>
        </w:rPr>
        <w:t>g to the data with an attempt</w:t>
      </w:r>
      <w:r w:rsidR="008A3BCD" w:rsidRPr="00301994">
        <w:rPr>
          <w:rFonts w:ascii="Times New Roman" w:hAnsi="Times New Roman" w:cs="Times New Roman"/>
          <w:sz w:val="28"/>
          <w:szCs w:val="28"/>
        </w:rPr>
        <w:t xml:space="preserve"> simply </w:t>
      </w:r>
      <w:r w:rsidR="00CF46E5" w:rsidRPr="00301994">
        <w:rPr>
          <w:rFonts w:ascii="Times New Roman" w:hAnsi="Times New Roman" w:cs="Times New Roman"/>
          <w:sz w:val="28"/>
          <w:szCs w:val="28"/>
        </w:rPr>
        <w:t xml:space="preserve">to </w:t>
      </w:r>
      <w:r w:rsidR="00361F28" w:rsidRPr="00301994">
        <w:rPr>
          <w:rFonts w:ascii="Times New Roman" w:hAnsi="Times New Roman" w:cs="Times New Roman"/>
          <w:sz w:val="28"/>
          <w:szCs w:val="28"/>
        </w:rPr>
        <w:t xml:space="preserve">examine what </w:t>
      </w:r>
      <w:r w:rsidR="008A3BCD" w:rsidRPr="00301994">
        <w:rPr>
          <w:rFonts w:ascii="Times New Roman" w:hAnsi="Times New Roman" w:cs="Times New Roman"/>
          <w:sz w:val="28"/>
          <w:szCs w:val="28"/>
        </w:rPr>
        <w:t xml:space="preserve">the text seemed to contain (conventional content analysis) or the desire to impose a particular theoretical framework (directed content analysis). </w:t>
      </w:r>
      <w:r w:rsidR="00FE3D1E" w:rsidRPr="00301994">
        <w:rPr>
          <w:rFonts w:ascii="Times New Roman" w:hAnsi="Times New Roman" w:cs="Times New Roman"/>
          <w:sz w:val="28"/>
          <w:szCs w:val="28"/>
        </w:rPr>
        <w:t xml:space="preserve">We acknowledged that debates on civic education as the ones we have previously discussed would unavoidably frame our </w:t>
      </w:r>
      <w:r w:rsidR="00A3542E" w:rsidRPr="00301994">
        <w:rPr>
          <w:rFonts w:ascii="Times New Roman" w:hAnsi="Times New Roman" w:cs="Times New Roman"/>
          <w:sz w:val="28"/>
          <w:szCs w:val="28"/>
        </w:rPr>
        <w:t>analysis,</w:t>
      </w:r>
      <w:r w:rsidR="00FE3D1E" w:rsidRPr="00301994">
        <w:rPr>
          <w:rFonts w:ascii="Times New Roman" w:hAnsi="Times New Roman" w:cs="Times New Roman"/>
          <w:sz w:val="28"/>
          <w:szCs w:val="28"/>
        </w:rPr>
        <w:t xml:space="preserve"> but we aimed, as much as possible, to suspend our previous understandings. </w:t>
      </w:r>
      <w:r w:rsidR="00B640EC" w:rsidRPr="00301994">
        <w:rPr>
          <w:rFonts w:ascii="Times New Roman" w:hAnsi="Times New Roman" w:cs="Times New Roman"/>
          <w:sz w:val="28"/>
          <w:szCs w:val="28"/>
        </w:rPr>
        <w:t>T</w:t>
      </w:r>
      <w:r w:rsidR="00451A83" w:rsidRPr="00301994">
        <w:rPr>
          <w:rFonts w:ascii="Times New Roman" w:hAnsi="Times New Roman" w:cs="Times New Roman"/>
          <w:sz w:val="28"/>
          <w:szCs w:val="28"/>
        </w:rPr>
        <w:t xml:space="preserve">his built on our experience of previous projects (Davies, Gregory </w:t>
      </w:r>
      <w:r w:rsidR="005B3517" w:rsidRPr="00301994">
        <w:rPr>
          <w:rFonts w:ascii="Times New Roman" w:hAnsi="Times New Roman" w:cs="Times New Roman"/>
          <w:sz w:val="28"/>
          <w:szCs w:val="28"/>
        </w:rPr>
        <w:t xml:space="preserve">&amp; </w:t>
      </w:r>
      <w:r w:rsidR="00451A83" w:rsidRPr="00301994">
        <w:rPr>
          <w:rFonts w:ascii="Times New Roman" w:hAnsi="Times New Roman" w:cs="Times New Roman"/>
          <w:sz w:val="28"/>
          <w:szCs w:val="28"/>
        </w:rPr>
        <w:t xml:space="preserve">Riley 1999) in which we resisted the imposition of simple frameworks. </w:t>
      </w:r>
      <w:r w:rsidR="00761D61" w:rsidRPr="00301994">
        <w:rPr>
          <w:rFonts w:ascii="Times New Roman" w:hAnsi="Times New Roman" w:cs="Times New Roman"/>
          <w:sz w:val="28"/>
          <w:szCs w:val="28"/>
        </w:rPr>
        <w:t>W</w:t>
      </w:r>
      <w:r w:rsidR="003F541D" w:rsidRPr="00301994">
        <w:rPr>
          <w:rFonts w:ascii="Times New Roman" w:hAnsi="Times New Roman" w:cs="Times New Roman"/>
          <w:sz w:val="28"/>
          <w:szCs w:val="28"/>
        </w:rPr>
        <w:t>e were alert to the need not to impose the framework of colonialism-liberal democracy-Chinese nationalism</w:t>
      </w:r>
      <w:r w:rsidR="00AA286A" w:rsidRPr="00301994">
        <w:rPr>
          <w:rFonts w:ascii="Times New Roman" w:hAnsi="Times New Roman" w:cs="Times New Roman"/>
          <w:sz w:val="28"/>
          <w:szCs w:val="28"/>
        </w:rPr>
        <w:t xml:space="preserve"> or, to see them all si</w:t>
      </w:r>
      <w:r w:rsidR="00FF0FA8" w:rsidRPr="00301994">
        <w:rPr>
          <w:rFonts w:ascii="Times New Roman" w:hAnsi="Times New Roman" w:cs="Times New Roman"/>
          <w:sz w:val="28"/>
          <w:szCs w:val="28"/>
        </w:rPr>
        <w:t>mplistically as being eclectically pragmatic</w:t>
      </w:r>
      <w:r w:rsidR="003F541D" w:rsidRPr="00301994">
        <w:rPr>
          <w:rFonts w:ascii="Times New Roman" w:hAnsi="Times New Roman" w:cs="Times New Roman"/>
          <w:sz w:val="28"/>
          <w:szCs w:val="28"/>
        </w:rPr>
        <w:t xml:space="preserve"> but these things </w:t>
      </w:r>
      <w:r w:rsidR="003F541D" w:rsidRPr="00301994">
        <w:rPr>
          <w:rFonts w:ascii="Times New Roman" w:hAnsi="Times New Roman" w:cs="Times New Roman"/>
          <w:sz w:val="28"/>
          <w:szCs w:val="28"/>
        </w:rPr>
        <w:lastRenderedPageBreak/>
        <w:t>were in our minds as possible interpretations</w:t>
      </w:r>
      <w:r w:rsidR="00AA286A" w:rsidRPr="00301994">
        <w:rPr>
          <w:rFonts w:ascii="Times New Roman" w:hAnsi="Times New Roman" w:cs="Times New Roman"/>
          <w:sz w:val="28"/>
          <w:szCs w:val="28"/>
        </w:rPr>
        <w:t>.</w:t>
      </w:r>
      <w:r w:rsidR="003F541D" w:rsidRPr="00301994">
        <w:rPr>
          <w:rFonts w:ascii="Times New Roman" w:hAnsi="Times New Roman" w:cs="Times New Roman"/>
          <w:sz w:val="28"/>
          <w:szCs w:val="28"/>
        </w:rPr>
        <w:t xml:space="preserve"> </w:t>
      </w:r>
      <w:r w:rsidR="00451A83" w:rsidRPr="00301994">
        <w:rPr>
          <w:rFonts w:ascii="Times New Roman" w:hAnsi="Times New Roman" w:cs="Times New Roman"/>
          <w:sz w:val="28"/>
          <w:szCs w:val="28"/>
        </w:rPr>
        <w:t>W</w:t>
      </w:r>
      <w:r w:rsidR="008A3BCD" w:rsidRPr="00301994">
        <w:rPr>
          <w:rFonts w:ascii="Times New Roman" w:hAnsi="Times New Roman" w:cs="Times New Roman"/>
          <w:sz w:val="28"/>
          <w:szCs w:val="28"/>
        </w:rPr>
        <w:t xml:space="preserve">e drew from the summative content model in which key words </w:t>
      </w:r>
      <w:proofErr w:type="gramStart"/>
      <w:r w:rsidR="008A3BCD" w:rsidRPr="00301994">
        <w:rPr>
          <w:rFonts w:ascii="Times New Roman" w:hAnsi="Times New Roman" w:cs="Times New Roman"/>
          <w:sz w:val="28"/>
          <w:szCs w:val="28"/>
        </w:rPr>
        <w:t>are identified</w:t>
      </w:r>
      <w:proofErr w:type="gramEnd"/>
      <w:r w:rsidR="008A3BCD" w:rsidRPr="00301994">
        <w:rPr>
          <w:rFonts w:ascii="Times New Roman" w:hAnsi="Times New Roman" w:cs="Times New Roman"/>
          <w:sz w:val="28"/>
          <w:szCs w:val="28"/>
        </w:rPr>
        <w:t xml:space="preserve"> before and during data analysis based on the interests of the researchers and their reading of the literature (Hsieh </w:t>
      </w:r>
      <w:r w:rsidR="005B3517" w:rsidRPr="00301994">
        <w:rPr>
          <w:rFonts w:ascii="Times New Roman" w:hAnsi="Times New Roman" w:cs="Times New Roman"/>
          <w:sz w:val="28"/>
          <w:szCs w:val="28"/>
        </w:rPr>
        <w:t xml:space="preserve">&amp; </w:t>
      </w:r>
      <w:r w:rsidR="008A3BCD" w:rsidRPr="00301994">
        <w:rPr>
          <w:rFonts w:ascii="Times New Roman" w:hAnsi="Times New Roman" w:cs="Times New Roman"/>
          <w:sz w:val="28"/>
          <w:szCs w:val="28"/>
        </w:rPr>
        <w:t xml:space="preserve">Shannon 2005).  </w:t>
      </w:r>
    </w:p>
    <w:p w14:paraId="08B134B3" w14:textId="082AB331" w:rsidR="00554CD5" w:rsidRPr="00301994" w:rsidRDefault="00451A83" w:rsidP="00FF0FA8">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There were overlapping stages to our data analysis. Firstly, </w:t>
      </w:r>
      <w:r w:rsidR="008B3854" w:rsidRPr="00301994">
        <w:rPr>
          <w:rFonts w:ascii="Times New Roman" w:hAnsi="Times New Roman" w:cs="Times New Roman"/>
          <w:sz w:val="28"/>
          <w:szCs w:val="28"/>
        </w:rPr>
        <w:t xml:space="preserve">there was </w:t>
      </w:r>
      <w:r w:rsidRPr="00301994">
        <w:rPr>
          <w:rFonts w:ascii="Times New Roman" w:hAnsi="Times New Roman" w:cs="Times New Roman"/>
          <w:sz w:val="28"/>
          <w:szCs w:val="28"/>
        </w:rPr>
        <w:t>discussion</w:t>
      </w:r>
      <w:r w:rsidR="00911013" w:rsidRPr="00301994">
        <w:rPr>
          <w:rFonts w:ascii="Times New Roman" w:hAnsi="Times New Roman" w:cs="Times New Roman"/>
          <w:sz w:val="28"/>
          <w:szCs w:val="28"/>
        </w:rPr>
        <w:t xml:space="preserve"> between all three</w:t>
      </w:r>
      <w:r w:rsidRPr="00301994">
        <w:rPr>
          <w:rFonts w:ascii="Times New Roman" w:hAnsi="Times New Roman" w:cs="Times New Roman"/>
          <w:sz w:val="28"/>
          <w:szCs w:val="28"/>
        </w:rPr>
        <w:t xml:space="preserve"> authors about a wide range of ideas and issues about civic education in guidelines</w:t>
      </w:r>
      <w:r w:rsidR="004F5A97">
        <w:rPr>
          <w:rFonts w:ascii="Times New Roman" w:hAnsi="Times New Roman" w:cs="Times New Roman"/>
          <w:sz w:val="28"/>
          <w:szCs w:val="28"/>
        </w:rPr>
        <w:t xml:space="preserve">. We </w:t>
      </w:r>
      <w:r w:rsidR="00D068FE">
        <w:rPr>
          <w:rFonts w:ascii="Times New Roman" w:hAnsi="Times New Roman" w:cs="Times New Roman"/>
          <w:sz w:val="28"/>
          <w:szCs w:val="28"/>
        </w:rPr>
        <w:t xml:space="preserve">had </w:t>
      </w:r>
      <w:r w:rsidR="004F5A97">
        <w:rPr>
          <w:rFonts w:ascii="Times New Roman" w:hAnsi="Times New Roman" w:cs="Times New Roman"/>
          <w:sz w:val="28"/>
          <w:szCs w:val="28"/>
        </w:rPr>
        <w:t xml:space="preserve">different knowledge and understandings of the Hong Kong context and its guidelines. Author one, based </w:t>
      </w:r>
      <w:r w:rsidR="0045433A">
        <w:rPr>
          <w:rFonts w:ascii="Times New Roman" w:hAnsi="Times New Roman" w:cs="Times New Roman"/>
          <w:sz w:val="28"/>
          <w:szCs w:val="28"/>
        </w:rPr>
        <w:t>i</w:t>
      </w:r>
      <w:r w:rsidR="004F5A97">
        <w:rPr>
          <w:rFonts w:ascii="Times New Roman" w:hAnsi="Times New Roman" w:cs="Times New Roman"/>
          <w:sz w:val="28"/>
          <w:szCs w:val="28"/>
        </w:rPr>
        <w:t>n Hon</w:t>
      </w:r>
      <w:r w:rsidR="0045433A">
        <w:rPr>
          <w:rFonts w:ascii="Times New Roman" w:hAnsi="Times New Roman" w:cs="Times New Roman"/>
          <w:sz w:val="28"/>
          <w:szCs w:val="28"/>
        </w:rPr>
        <w:t>g</w:t>
      </w:r>
      <w:r w:rsidR="004F5A97">
        <w:rPr>
          <w:rFonts w:ascii="Times New Roman" w:hAnsi="Times New Roman" w:cs="Times New Roman"/>
          <w:sz w:val="28"/>
          <w:szCs w:val="28"/>
        </w:rPr>
        <w:t xml:space="preserve"> Kong, </w:t>
      </w:r>
      <w:r w:rsidR="004F5A97" w:rsidRPr="00301994">
        <w:rPr>
          <w:rFonts w:ascii="Times New Roman" w:hAnsi="Times New Roman" w:cs="Times New Roman"/>
          <w:sz w:val="28"/>
          <w:szCs w:val="28"/>
        </w:rPr>
        <w:t>had the most detailed knowledge of the context</w:t>
      </w:r>
      <w:r w:rsidR="004F5A97">
        <w:rPr>
          <w:rFonts w:ascii="Times New Roman" w:hAnsi="Times New Roman" w:cs="Times New Roman"/>
          <w:sz w:val="28"/>
          <w:szCs w:val="28"/>
        </w:rPr>
        <w:t>, whereas author two and three were ‘outsiders’ to that context</w:t>
      </w:r>
      <w:proofErr w:type="gramStart"/>
      <w:r w:rsidR="004F5A97">
        <w:rPr>
          <w:rFonts w:ascii="Times New Roman" w:hAnsi="Times New Roman" w:cs="Times New Roman"/>
          <w:sz w:val="28"/>
          <w:szCs w:val="28"/>
        </w:rPr>
        <w:t>.</w:t>
      </w:r>
      <w:r w:rsidRPr="00301994">
        <w:rPr>
          <w:rFonts w:ascii="Times New Roman" w:hAnsi="Times New Roman" w:cs="Times New Roman"/>
          <w:sz w:val="28"/>
          <w:szCs w:val="28"/>
        </w:rPr>
        <w:t>.</w:t>
      </w:r>
      <w:proofErr w:type="gramEnd"/>
      <w:r w:rsidRPr="00301994">
        <w:rPr>
          <w:rFonts w:ascii="Times New Roman" w:hAnsi="Times New Roman" w:cs="Times New Roman"/>
          <w:sz w:val="28"/>
          <w:szCs w:val="28"/>
        </w:rPr>
        <w:t xml:space="preserve"> </w:t>
      </w:r>
      <w:r w:rsidR="00D85DE9">
        <w:rPr>
          <w:rFonts w:ascii="Times New Roman" w:hAnsi="Times New Roman" w:cs="Times New Roman"/>
          <w:sz w:val="28"/>
          <w:szCs w:val="28"/>
        </w:rPr>
        <w:t xml:space="preserve">We </w:t>
      </w:r>
      <w:r w:rsidR="004F5A97">
        <w:rPr>
          <w:rFonts w:ascii="Times New Roman" w:hAnsi="Times New Roman" w:cs="Times New Roman"/>
          <w:sz w:val="28"/>
          <w:szCs w:val="28"/>
        </w:rPr>
        <w:t xml:space="preserve">all </w:t>
      </w:r>
      <w:proofErr w:type="gramStart"/>
      <w:r w:rsidR="00D85DE9">
        <w:rPr>
          <w:rFonts w:ascii="Times New Roman" w:hAnsi="Times New Roman" w:cs="Times New Roman"/>
          <w:sz w:val="28"/>
          <w:szCs w:val="28"/>
        </w:rPr>
        <w:t>were</w:t>
      </w:r>
      <w:r w:rsidRPr="00301994">
        <w:rPr>
          <w:rFonts w:ascii="Times New Roman" w:hAnsi="Times New Roman" w:cs="Times New Roman"/>
          <w:sz w:val="28"/>
          <w:szCs w:val="28"/>
        </w:rPr>
        <w:t xml:space="preserve"> informed</w:t>
      </w:r>
      <w:proofErr w:type="gramEnd"/>
      <w:r w:rsidRPr="00301994">
        <w:rPr>
          <w:rFonts w:ascii="Times New Roman" w:hAnsi="Times New Roman" w:cs="Times New Roman"/>
          <w:sz w:val="28"/>
          <w:szCs w:val="28"/>
        </w:rPr>
        <w:t xml:space="preserve"> by a good deal of previously conducted work on civic education and documentary analysis (e.g., </w:t>
      </w:r>
      <w:r w:rsidR="006C5109" w:rsidRPr="00301994">
        <w:rPr>
          <w:rFonts w:ascii="Times New Roman" w:hAnsi="Times New Roman" w:cs="Times New Roman"/>
          <w:sz w:val="28"/>
          <w:szCs w:val="28"/>
        </w:rPr>
        <w:t xml:space="preserve">Davies </w:t>
      </w:r>
      <w:r w:rsidR="005B3517" w:rsidRPr="00301994">
        <w:rPr>
          <w:rFonts w:ascii="Times New Roman" w:hAnsi="Times New Roman" w:cs="Times New Roman"/>
          <w:sz w:val="28"/>
          <w:szCs w:val="28"/>
        </w:rPr>
        <w:t xml:space="preserve">&amp; </w:t>
      </w:r>
      <w:proofErr w:type="spellStart"/>
      <w:r w:rsidR="006C5109" w:rsidRPr="00301994">
        <w:rPr>
          <w:rFonts w:ascii="Times New Roman" w:hAnsi="Times New Roman" w:cs="Times New Roman"/>
          <w:sz w:val="28"/>
          <w:szCs w:val="28"/>
        </w:rPr>
        <w:t>Issitt</w:t>
      </w:r>
      <w:proofErr w:type="spellEnd"/>
      <w:r w:rsidR="006C5109" w:rsidRPr="00301994">
        <w:rPr>
          <w:rFonts w:ascii="Times New Roman" w:hAnsi="Times New Roman" w:cs="Times New Roman"/>
          <w:sz w:val="28"/>
          <w:szCs w:val="28"/>
        </w:rPr>
        <w:t xml:space="preserve"> 2005; </w:t>
      </w:r>
      <w:r w:rsidR="00613D34" w:rsidRPr="00301994">
        <w:rPr>
          <w:rFonts w:ascii="Times New Roman" w:hAnsi="Times New Roman" w:cs="Times New Roman"/>
          <w:sz w:val="28"/>
          <w:szCs w:val="28"/>
        </w:rPr>
        <w:t>Lewis &amp; Davies, 2018</w:t>
      </w:r>
      <w:r w:rsidR="00613D34">
        <w:rPr>
          <w:rFonts w:ascii="Times New Roman" w:hAnsi="Times New Roman" w:cs="Times New Roman"/>
          <w:sz w:val="28"/>
          <w:szCs w:val="28"/>
        </w:rPr>
        <w:t xml:space="preserve">; </w:t>
      </w:r>
      <w:r w:rsidR="006C5109" w:rsidRPr="00301994">
        <w:rPr>
          <w:rFonts w:ascii="Times New Roman" w:hAnsi="Times New Roman" w:cs="Times New Roman"/>
          <w:sz w:val="28"/>
          <w:szCs w:val="28"/>
        </w:rPr>
        <w:t xml:space="preserve">Mori </w:t>
      </w:r>
      <w:r w:rsidR="005B3517" w:rsidRPr="00301994">
        <w:rPr>
          <w:rFonts w:ascii="Times New Roman" w:hAnsi="Times New Roman" w:cs="Times New Roman"/>
          <w:sz w:val="28"/>
          <w:szCs w:val="28"/>
        </w:rPr>
        <w:t xml:space="preserve">&amp; </w:t>
      </w:r>
      <w:r w:rsidR="006C5109" w:rsidRPr="00301994">
        <w:rPr>
          <w:rFonts w:ascii="Times New Roman" w:hAnsi="Times New Roman" w:cs="Times New Roman"/>
          <w:sz w:val="28"/>
          <w:szCs w:val="28"/>
        </w:rPr>
        <w:t>Davies</w:t>
      </w:r>
      <w:r w:rsidR="000C79A9" w:rsidRPr="00301994">
        <w:rPr>
          <w:rFonts w:ascii="Times New Roman" w:hAnsi="Times New Roman" w:cs="Times New Roman"/>
          <w:sz w:val="28"/>
          <w:szCs w:val="28"/>
        </w:rPr>
        <w:t>, 2015</w:t>
      </w:r>
      <w:r w:rsidR="00B91BBC" w:rsidRPr="00301994">
        <w:rPr>
          <w:rFonts w:ascii="Times New Roman" w:hAnsi="Times New Roman" w:cs="Times New Roman"/>
          <w:sz w:val="28"/>
          <w:szCs w:val="28"/>
        </w:rPr>
        <w:t xml:space="preserve">). </w:t>
      </w:r>
      <w:r w:rsidR="00D337AE" w:rsidRPr="00301994">
        <w:rPr>
          <w:rFonts w:ascii="Times New Roman" w:hAnsi="Times New Roman" w:cs="Times New Roman"/>
          <w:sz w:val="28"/>
          <w:szCs w:val="28"/>
        </w:rPr>
        <w:t>We agreed to focus our analysis on examining domains of citizenship, purposes of citizenship education and pedagogical strategies</w:t>
      </w:r>
      <w:r w:rsidR="00DE0839" w:rsidRPr="00301994">
        <w:rPr>
          <w:rFonts w:ascii="Times New Roman" w:hAnsi="Times New Roman" w:cs="Times New Roman"/>
          <w:sz w:val="28"/>
          <w:szCs w:val="28"/>
        </w:rPr>
        <w:t xml:space="preserve">. ‘Domains’ relates to areas within which citizenship is expressed (e.g., regarding an individual, family, school, local, and so on). ‘Purposes’ are about what civics and citizenship education is for (sense of belonging, morality, knowledge). ‘Pedagogical strategies’ </w:t>
      </w:r>
      <w:r w:rsidR="00D85DE9">
        <w:rPr>
          <w:rFonts w:ascii="Times New Roman" w:hAnsi="Times New Roman" w:cs="Times New Roman"/>
          <w:sz w:val="28"/>
          <w:szCs w:val="28"/>
        </w:rPr>
        <w:t>refer to educational practices</w:t>
      </w:r>
      <w:r w:rsidR="00D337AE" w:rsidRPr="00301994">
        <w:rPr>
          <w:rFonts w:ascii="Times New Roman" w:hAnsi="Times New Roman" w:cs="Times New Roman"/>
          <w:sz w:val="28"/>
          <w:szCs w:val="28"/>
        </w:rPr>
        <w:t xml:space="preserve">. </w:t>
      </w:r>
      <w:r w:rsidR="008B3854" w:rsidRPr="00301994">
        <w:rPr>
          <w:rFonts w:ascii="Times New Roman" w:hAnsi="Times New Roman" w:cs="Times New Roman"/>
          <w:sz w:val="28"/>
          <w:szCs w:val="28"/>
        </w:rPr>
        <w:t>At that point</w:t>
      </w:r>
      <w:r w:rsidR="008D3E6E" w:rsidRPr="00301994">
        <w:rPr>
          <w:rFonts w:ascii="Times New Roman" w:hAnsi="Times New Roman" w:cs="Times New Roman"/>
          <w:sz w:val="28"/>
          <w:szCs w:val="28"/>
        </w:rPr>
        <w:t xml:space="preserve">, </w:t>
      </w:r>
      <w:r w:rsidR="003F541D" w:rsidRPr="00301994">
        <w:rPr>
          <w:rFonts w:ascii="Times New Roman" w:hAnsi="Times New Roman" w:cs="Times New Roman"/>
          <w:sz w:val="28"/>
          <w:szCs w:val="28"/>
        </w:rPr>
        <w:t xml:space="preserve">while maintaining our </w:t>
      </w:r>
      <w:r w:rsidR="008D3E6E" w:rsidRPr="00301994">
        <w:rPr>
          <w:rFonts w:ascii="Times New Roman" w:hAnsi="Times New Roman" w:cs="Times New Roman"/>
          <w:sz w:val="28"/>
          <w:szCs w:val="28"/>
        </w:rPr>
        <w:t>indu</w:t>
      </w:r>
      <w:r w:rsidR="003F541D" w:rsidRPr="00301994">
        <w:rPr>
          <w:rFonts w:ascii="Times New Roman" w:hAnsi="Times New Roman" w:cs="Times New Roman"/>
          <w:sz w:val="28"/>
          <w:szCs w:val="28"/>
        </w:rPr>
        <w:t xml:space="preserve">ctive approach, </w:t>
      </w:r>
      <w:r w:rsidR="008B3854" w:rsidRPr="00301994">
        <w:rPr>
          <w:rFonts w:ascii="Times New Roman" w:hAnsi="Times New Roman" w:cs="Times New Roman"/>
          <w:sz w:val="28"/>
          <w:szCs w:val="28"/>
        </w:rPr>
        <w:t>there</w:t>
      </w:r>
      <w:r w:rsidR="00B640EC" w:rsidRPr="00301994">
        <w:rPr>
          <w:rFonts w:ascii="Times New Roman" w:hAnsi="Times New Roman" w:cs="Times New Roman"/>
          <w:sz w:val="28"/>
          <w:szCs w:val="28"/>
        </w:rPr>
        <w:t xml:space="preserve"> was</w:t>
      </w:r>
      <w:r w:rsidR="008B3854" w:rsidRPr="00301994">
        <w:rPr>
          <w:rFonts w:ascii="Times New Roman" w:hAnsi="Times New Roman" w:cs="Times New Roman"/>
          <w:sz w:val="28"/>
          <w:szCs w:val="28"/>
        </w:rPr>
        <w:t xml:space="preserve"> </w:t>
      </w:r>
      <w:r w:rsidR="003F541D" w:rsidRPr="00301994">
        <w:rPr>
          <w:rFonts w:ascii="Times New Roman" w:hAnsi="Times New Roman" w:cs="Times New Roman"/>
          <w:sz w:val="28"/>
          <w:szCs w:val="28"/>
        </w:rPr>
        <w:t xml:space="preserve">close to </w:t>
      </w:r>
      <w:r w:rsidR="008B3854" w:rsidRPr="00301994">
        <w:rPr>
          <w:rFonts w:ascii="Times New Roman" w:hAnsi="Times New Roman" w:cs="Times New Roman"/>
          <w:sz w:val="28"/>
          <w:szCs w:val="28"/>
        </w:rPr>
        <w:t>an assumption that we would identify significant differences between the guidelines</w:t>
      </w:r>
      <w:r w:rsidR="00133695" w:rsidRPr="00301994">
        <w:rPr>
          <w:rFonts w:ascii="Times New Roman" w:hAnsi="Times New Roman" w:cs="Times New Roman"/>
          <w:sz w:val="28"/>
          <w:szCs w:val="28"/>
        </w:rPr>
        <w:t xml:space="preserve"> – evidence of </w:t>
      </w:r>
      <w:r w:rsidR="005B25F7">
        <w:rPr>
          <w:rFonts w:ascii="Times New Roman" w:hAnsi="Times New Roman" w:cs="Times New Roman"/>
          <w:sz w:val="28"/>
          <w:szCs w:val="28"/>
        </w:rPr>
        <w:t xml:space="preserve">late </w:t>
      </w:r>
      <w:r w:rsidR="00384602" w:rsidRPr="00301994">
        <w:rPr>
          <w:rFonts w:ascii="Times New Roman" w:hAnsi="Times New Roman" w:cs="Times New Roman"/>
          <w:sz w:val="28"/>
          <w:szCs w:val="28"/>
        </w:rPr>
        <w:t>c</w:t>
      </w:r>
      <w:r w:rsidR="00133695" w:rsidRPr="00301994">
        <w:rPr>
          <w:rFonts w:ascii="Times New Roman" w:hAnsi="Times New Roman" w:cs="Times New Roman"/>
          <w:sz w:val="28"/>
          <w:szCs w:val="28"/>
        </w:rPr>
        <w:t>olonialism (19</w:t>
      </w:r>
      <w:r w:rsidR="00384602" w:rsidRPr="00301994">
        <w:rPr>
          <w:rFonts w:ascii="Times New Roman" w:hAnsi="Times New Roman" w:cs="Times New Roman"/>
          <w:sz w:val="28"/>
          <w:szCs w:val="28"/>
        </w:rPr>
        <w:t>85</w:t>
      </w:r>
      <w:r w:rsidR="00133695" w:rsidRPr="00301994">
        <w:rPr>
          <w:rFonts w:ascii="Times New Roman" w:hAnsi="Times New Roman" w:cs="Times New Roman"/>
          <w:sz w:val="28"/>
          <w:szCs w:val="28"/>
        </w:rPr>
        <w:t>), democracy (</w:t>
      </w:r>
      <w:r w:rsidR="00384602" w:rsidRPr="00301994">
        <w:rPr>
          <w:rFonts w:ascii="Times New Roman" w:hAnsi="Times New Roman" w:cs="Times New Roman"/>
          <w:sz w:val="28"/>
          <w:szCs w:val="28"/>
        </w:rPr>
        <w:t>1996</w:t>
      </w:r>
      <w:r w:rsidR="00133695" w:rsidRPr="00301994">
        <w:rPr>
          <w:rFonts w:ascii="Times New Roman" w:hAnsi="Times New Roman" w:cs="Times New Roman"/>
          <w:sz w:val="28"/>
          <w:szCs w:val="28"/>
        </w:rPr>
        <w:t>) and nationalism</w:t>
      </w:r>
      <w:r w:rsidR="00384602" w:rsidRPr="00301994">
        <w:rPr>
          <w:rFonts w:ascii="Times New Roman" w:hAnsi="Times New Roman" w:cs="Times New Roman"/>
          <w:sz w:val="28"/>
          <w:szCs w:val="28"/>
        </w:rPr>
        <w:t xml:space="preserve"> (2012)</w:t>
      </w:r>
      <w:r w:rsidR="008B3854" w:rsidRPr="00301994">
        <w:rPr>
          <w:rFonts w:ascii="Times New Roman" w:hAnsi="Times New Roman" w:cs="Times New Roman"/>
          <w:sz w:val="28"/>
          <w:szCs w:val="28"/>
        </w:rPr>
        <w:t xml:space="preserve">. </w:t>
      </w:r>
      <w:r w:rsidR="00AA286A" w:rsidRPr="00301994">
        <w:rPr>
          <w:rFonts w:ascii="Times New Roman" w:hAnsi="Times New Roman" w:cs="Times New Roman"/>
          <w:sz w:val="28"/>
          <w:szCs w:val="28"/>
        </w:rPr>
        <w:t xml:space="preserve">We did not give much credence initially to continuity. </w:t>
      </w:r>
      <w:r w:rsidR="000C79A9" w:rsidRPr="00301994">
        <w:rPr>
          <w:rFonts w:ascii="Times New Roman" w:hAnsi="Times New Roman" w:cs="Times New Roman"/>
          <w:sz w:val="28"/>
          <w:szCs w:val="28"/>
        </w:rPr>
        <w:t>Secondly, a</w:t>
      </w:r>
      <w:r w:rsidR="00EA59CF" w:rsidRPr="00301994">
        <w:rPr>
          <w:rFonts w:ascii="Times New Roman" w:hAnsi="Times New Roman" w:cs="Times New Roman"/>
          <w:sz w:val="28"/>
          <w:szCs w:val="28"/>
        </w:rPr>
        <w:t xml:space="preserve">n initial scheme of codes and categories </w:t>
      </w:r>
      <w:r w:rsidR="00A46571" w:rsidRPr="00301994">
        <w:rPr>
          <w:rFonts w:ascii="Times New Roman" w:hAnsi="Times New Roman" w:cs="Times New Roman"/>
          <w:sz w:val="28"/>
          <w:szCs w:val="28"/>
        </w:rPr>
        <w:t xml:space="preserve">(groups of codes) </w:t>
      </w:r>
      <w:proofErr w:type="gramStart"/>
      <w:r w:rsidR="00EA59CF" w:rsidRPr="00301994">
        <w:rPr>
          <w:rFonts w:ascii="Times New Roman" w:hAnsi="Times New Roman" w:cs="Times New Roman"/>
          <w:sz w:val="28"/>
          <w:szCs w:val="28"/>
        </w:rPr>
        <w:t>was created</w:t>
      </w:r>
      <w:proofErr w:type="gramEnd"/>
      <w:r w:rsidR="00EA59CF" w:rsidRPr="00301994">
        <w:rPr>
          <w:rFonts w:ascii="Times New Roman" w:hAnsi="Times New Roman" w:cs="Times New Roman"/>
          <w:sz w:val="28"/>
          <w:szCs w:val="28"/>
        </w:rPr>
        <w:t xml:space="preserve"> </w:t>
      </w:r>
      <w:r w:rsidR="00911013" w:rsidRPr="00301994">
        <w:rPr>
          <w:rFonts w:ascii="Times New Roman" w:hAnsi="Times New Roman" w:cs="Times New Roman"/>
          <w:sz w:val="28"/>
          <w:szCs w:val="28"/>
        </w:rPr>
        <w:t>by author two</w:t>
      </w:r>
      <w:r w:rsidR="000C79A9" w:rsidRPr="00301994">
        <w:rPr>
          <w:rFonts w:ascii="Times New Roman" w:hAnsi="Times New Roman" w:cs="Times New Roman"/>
          <w:sz w:val="28"/>
          <w:szCs w:val="28"/>
        </w:rPr>
        <w:t xml:space="preserve"> with</w:t>
      </w:r>
      <w:r w:rsidR="00EA59CF" w:rsidRPr="00301994">
        <w:rPr>
          <w:rFonts w:ascii="Times New Roman" w:hAnsi="Times New Roman" w:cs="Times New Roman"/>
          <w:sz w:val="28"/>
          <w:szCs w:val="28"/>
        </w:rPr>
        <w:t xml:space="preserve"> </w:t>
      </w:r>
      <w:r w:rsidR="00242157" w:rsidRPr="00301994">
        <w:rPr>
          <w:rFonts w:ascii="Times New Roman" w:hAnsi="Times New Roman" w:cs="Times New Roman"/>
          <w:sz w:val="28"/>
          <w:szCs w:val="28"/>
        </w:rPr>
        <w:t xml:space="preserve">a </w:t>
      </w:r>
      <w:r w:rsidR="00EA59CF" w:rsidRPr="00301994">
        <w:rPr>
          <w:rFonts w:ascii="Times New Roman" w:hAnsi="Times New Roman" w:cs="Times New Roman"/>
          <w:sz w:val="28"/>
          <w:szCs w:val="28"/>
        </w:rPr>
        <w:t>set of memorand</w:t>
      </w:r>
      <w:r w:rsidR="0049414B" w:rsidRPr="00301994">
        <w:rPr>
          <w:rFonts w:ascii="Times New Roman" w:hAnsi="Times New Roman" w:cs="Times New Roman"/>
          <w:sz w:val="28"/>
          <w:szCs w:val="28"/>
        </w:rPr>
        <w:t>a</w:t>
      </w:r>
      <w:r w:rsidR="00EA59CF" w:rsidRPr="00301994">
        <w:rPr>
          <w:rFonts w:ascii="Times New Roman" w:hAnsi="Times New Roman" w:cs="Times New Roman"/>
          <w:sz w:val="28"/>
          <w:szCs w:val="28"/>
        </w:rPr>
        <w:t xml:space="preserve"> providing information for each code. </w:t>
      </w:r>
      <w:r w:rsidR="000C79A9" w:rsidRPr="00301994">
        <w:rPr>
          <w:rFonts w:ascii="Times New Roman" w:hAnsi="Times New Roman" w:cs="Times New Roman"/>
          <w:sz w:val="28"/>
          <w:szCs w:val="28"/>
        </w:rPr>
        <w:t xml:space="preserve">At the same time </w:t>
      </w:r>
      <w:proofErr w:type="gramStart"/>
      <w:r w:rsidR="000C79A9" w:rsidRPr="00301994">
        <w:rPr>
          <w:rFonts w:ascii="Times New Roman" w:hAnsi="Times New Roman" w:cs="Times New Roman"/>
          <w:sz w:val="28"/>
          <w:szCs w:val="28"/>
        </w:rPr>
        <w:t>a</w:t>
      </w:r>
      <w:r w:rsidR="00911013" w:rsidRPr="00301994">
        <w:rPr>
          <w:rFonts w:ascii="Times New Roman" w:hAnsi="Times New Roman" w:cs="Times New Roman"/>
          <w:sz w:val="28"/>
          <w:szCs w:val="28"/>
        </w:rPr>
        <w:t>uthor</w:t>
      </w:r>
      <w:proofErr w:type="gramEnd"/>
      <w:r w:rsidR="00911013" w:rsidRPr="00301994">
        <w:rPr>
          <w:rFonts w:ascii="Times New Roman" w:hAnsi="Times New Roman" w:cs="Times New Roman"/>
          <w:sz w:val="28"/>
          <w:szCs w:val="28"/>
        </w:rPr>
        <w:t xml:space="preserve"> three</w:t>
      </w:r>
      <w:r w:rsidR="00472BCF" w:rsidRPr="00301994">
        <w:rPr>
          <w:rFonts w:ascii="Times New Roman" w:hAnsi="Times New Roman" w:cs="Times New Roman"/>
          <w:sz w:val="28"/>
          <w:szCs w:val="28"/>
        </w:rPr>
        <w:t xml:space="preserve"> codified</w:t>
      </w:r>
      <w:r w:rsidR="0049414B" w:rsidRPr="00301994">
        <w:rPr>
          <w:rFonts w:ascii="Times New Roman" w:hAnsi="Times New Roman" w:cs="Times New Roman"/>
          <w:sz w:val="28"/>
          <w:szCs w:val="28"/>
        </w:rPr>
        <w:t xml:space="preserve"> a random selection of sentences</w:t>
      </w:r>
      <w:r w:rsidR="001E5A70" w:rsidRPr="00301994">
        <w:rPr>
          <w:rFonts w:ascii="Times New Roman" w:hAnsi="Times New Roman" w:cs="Times New Roman"/>
          <w:sz w:val="28"/>
          <w:szCs w:val="28"/>
        </w:rPr>
        <w:t xml:space="preserve"> </w:t>
      </w:r>
      <w:r w:rsidR="000022D3" w:rsidRPr="00301994">
        <w:rPr>
          <w:rFonts w:ascii="Times New Roman" w:hAnsi="Times New Roman" w:cs="Times New Roman"/>
          <w:sz w:val="28"/>
          <w:szCs w:val="28"/>
        </w:rPr>
        <w:t xml:space="preserve">in each document </w:t>
      </w:r>
      <w:r w:rsidR="0049414B" w:rsidRPr="00301994">
        <w:rPr>
          <w:rFonts w:ascii="Times New Roman" w:hAnsi="Times New Roman" w:cs="Times New Roman"/>
          <w:sz w:val="28"/>
          <w:szCs w:val="28"/>
        </w:rPr>
        <w:t>using the provided scheme of codes and categories</w:t>
      </w:r>
      <w:r w:rsidR="00504C7B" w:rsidRPr="00301994">
        <w:rPr>
          <w:rFonts w:ascii="Times New Roman" w:hAnsi="Times New Roman" w:cs="Times New Roman"/>
          <w:sz w:val="28"/>
          <w:szCs w:val="28"/>
        </w:rPr>
        <w:t>,</w:t>
      </w:r>
      <w:r w:rsidR="0049414B" w:rsidRPr="00301994">
        <w:rPr>
          <w:rFonts w:ascii="Times New Roman" w:hAnsi="Times New Roman" w:cs="Times New Roman"/>
          <w:sz w:val="28"/>
          <w:szCs w:val="28"/>
        </w:rPr>
        <w:t xml:space="preserve"> and the set of memoranda. </w:t>
      </w:r>
      <w:r w:rsidR="000C79A9" w:rsidRPr="00301994">
        <w:rPr>
          <w:rFonts w:ascii="Times New Roman" w:hAnsi="Times New Roman" w:cs="Times New Roman"/>
          <w:sz w:val="28"/>
          <w:szCs w:val="28"/>
        </w:rPr>
        <w:t>Thirdly, a</w:t>
      </w:r>
      <w:r w:rsidR="0049414B" w:rsidRPr="00301994">
        <w:rPr>
          <w:rFonts w:ascii="Times New Roman" w:hAnsi="Times New Roman" w:cs="Times New Roman"/>
          <w:sz w:val="28"/>
          <w:szCs w:val="28"/>
        </w:rPr>
        <w:t>fter discussion</w:t>
      </w:r>
      <w:r w:rsidR="00877927" w:rsidRPr="00301994">
        <w:rPr>
          <w:rFonts w:ascii="Times New Roman" w:hAnsi="Times New Roman" w:cs="Times New Roman"/>
          <w:sz w:val="28"/>
          <w:szCs w:val="28"/>
        </w:rPr>
        <w:t xml:space="preserve"> and agreement on this sample</w:t>
      </w:r>
      <w:r w:rsidR="00A32C13" w:rsidRPr="00301994">
        <w:rPr>
          <w:rFonts w:ascii="Times New Roman" w:hAnsi="Times New Roman" w:cs="Times New Roman"/>
          <w:sz w:val="28"/>
          <w:szCs w:val="28"/>
        </w:rPr>
        <w:t xml:space="preserve"> (but without a statistical record of inter-</w:t>
      </w:r>
      <w:proofErr w:type="spellStart"/>
      <w:r w:rsidR="00A32C13" w:rsidRPr="00301994">
        <w:rPr>
          <w:rFonts w:ascii="Times New Roman" w:hAnsi="Times New Roman" w:cs="Times New Roman"/>
          <w:sz w:val="28"/>
          <w:szCs w:val="28"/>
        </w:rPr>
        <w:t>rater</w:t>
      </w:r>
      <w:proofErr w:type="spellEnd"/>
      <w:r w:rsidR="00A32C13" w:rsidRPr="00301994">
        <w:rPr>
          <w:rFonts w:ascii="Times New Roman" w:hAnsi="Times New Roman" w:cs="Times New Roman"/>
          <w:sz w:val="28"/>
          <w:szCs w:val="28"/>
        </w:rPr>
        <w:t xml:space="preserve"> reliability</w:t>
      </w:r>
      <w:r w:rsidR="008B3854" w:rsidRPr="00301994">
        <w:rPr>
          <w:rFonts w:ascii="Times New Roman" w:hAnsi="Times New Roman" w:cs="Times New Roman"/>
          <w:sz w:val="28"/>
          <w:szCs w:val="28"/>
        </w:rPr>
        <w:t>,</w:t>
      </w:r>
      <w:r w:rsidR="00A32C13" w:rsidRPr="00301994">
        <w:rPr>
          <w:rFonts w:ascii="Times New Roman" w:hAnsi="Times New Roman" w:cs="Times New Roman"/>
          <w:sz w:val="28"/>
          <w:szCs w:val="28"/>
        </w:rPr>
        <w:t xml:space="preserve"> which is a limitation)</w:t>
      </w:r>
      <w:r w:rsidR="00911013" w:rsidRPr="00301994">
        <w:rPr>
          <w:rFonts w:ascii="Times New Roman" w:hAnsi="Times New Roman" w:cs="Times New Roman"/>
          <w:sz w:val="28"/>
          <w:szCs w:val="28"/>
        </w:rPr>
        <w:t>, author two</w:t>
      </w:r>
      <w:r w:rsidR="0049414B" w:rsidRPr="00301994">
        <w:rPr>
          <w:rFonts w:ascii="Times New Roman" w:hAnsi="Times New Roman" w:cs="Times New Roman"/>
          <w:sz w:val="28"/>
          <w:szCs w:val="28"/>
        </w:rPr>
        <w:t xml:space="preserve"> undertook a</w:t>
      </w:r>
      <w:r w:rsidR="00EA59CF" w:rsidRPr="00301994">
        <w:rPr>
          <w:rFonts w:ascii="Times New Roman" w:hAnsi="Times New Roman" w:cs="Times New Roman"/>
          <w:sz w:val="28"/>
          <w:szCs w:val="28"/>
        </w:rPr>
        <w:t xml:space="preserve"> second codification.</w:t>
      </w:r>
      <w:r w:rsidR="00554CD5" w:rsidRPr="00301994">
        <w:rPr>
          <w:rFonts w:ascii="Times New Roman" w:hAnsi="Times New Roman" w:cs="Times New Roman"/>
          <w:sz w:val="28"/>
          <w:szCs w:val="28"/>
        </w:rPr>
        <w:t xml:space="preserve"> </w:t>
      </w:r>
      <w:r w:rsidR="00911013" w:rsidRPr="00301994">
        <w:rPr>
          <w:rFonts w:ascii="Times New Roman" w:hAnsi="Times New Roman" w:cs="Times New Roman"/>
          <w:sz w:val="28"/>
          <w:szCs w:val="28"/>
        </w:rPr>
        <w:t xml:space="preserve">Author </w:t>
      </w:r>
      <w:proofErr w:type="gramStart"/>
      <w:r w:rsidR="003C171D" w:rsidRPr="00301994">
        <w:rPr>
          <w:rFonts w:ascii="Times New Roman" w:hAnsi="Times New Roman" w:cs="Times New Roman"/>
          <w:sz w:val="28"/>
          <w:szCs w:val="28"/>
        </w:rPr>
        <w:t>one</w:t>
      </w:r>
      <w:proofErr w:type="gramEnd"/>
      <w:r w:rsidR="003C171D" w:rsidRPr="00301994">
        <w:rPr>
          <w:rFonts w:ascii="Times New Roman" w:hAnsi="Times New Roman" w:cs="Times New Roman"/>
          <w:sz w:val="28"/>
          <w:szCs w:val="28"/>
        </w:rPr>
        <w:t xml:space="preserve"> </w:t>
      </w:r>
      <w:r w:rsidR="00911013" w:rsidRPr="00301994">
        <w:rPr>
          <w:rFonts w:ascii="Times New Roman" w:hAnsi="Times New Roman" w:cs="Times New Roman"/>
          <w:sz w:val="28"/>
          <w:szCs w:val="28"/>
        </w:rPr>
        <w:t>guided discussion thr</w:t>
      </w:r>
      <w:r w:rsidR="008B3854" w:rsidRPr="00301994">
        <w:rPr>
          <w:rFonts w:ascii="Times New Roman" w:hAnsi="Times New Roman" w:cs="Times New Roman"/>
          <w:sz w:val="28"/>
          <w:szCs w:val="28"/>
        </w:rPr>
        <w:t xml:space="preserve">oughout </w:t>
      </w:r>
      <w:r w:rsidR="008B3854" w:rsidRPr="00301994">
        <w:rPr>
          <w:rFonts w:ascii="Times New Roman" w:hAnsi="Times New Roman" w:cs="Times New Roman"/>
          <w:sz w:val="28"/>
          <w:szCs w:val="28"/>
        </w:rPr>
        <w:lastRenderedPageBreak/>
        <w:t>(especially in</w:t>
      </w:r>
      <w:r w:rsidR="00911013" w:rsidRPr="00301994">
        <w:rPr>
          <w:rFonts w:ascii="Times New Roman" w:hAnsi="Times New Roman" w:cs="Times New Roman"/>
          <w:sz w:val="28"/>
          <w:szCs w:val="28"/>
        </w:rPr>
        <w:t xml:space="preserve"> consideration of what would be included in the final categories and how the argument in the article would be developed</w:t>
      </w:r>
      <w:r w:rsidR="008B3854" w:rsidRPr="00301994">
        <w:rPr>
          <w:rFonts w:ascii="Times New Roman" w:hAnsi="Times New Roman" w:cs="Times New Roman"/>
          <w:sz w:val="28"/>
          <w:szCs w:val="28"/>
        </w:rPr>
        <w:t>)</w:t>
      </w:r>
      <w:r w:rsidR="00911013" w:rsidRPr="00301994">
        <w:rPr>
          <w:rFonts w:ascii="Times New Roman" w:hAnsi="Times New Roman" w:cs="Times New Roman"/>
          <w:sz w:val="28"/>
          <w:szCs w:val="28"/>
        </w:rPr>
        <w:t xml:space="preserve">. </w:t>
      </w:r>
    </w:p>
    <w:p w14:paraId="6A0E8C75" w14:textId="69290D7B" w:rsidR="008C3833" w:rsidRPr="00301994" w:rsidRDefault="008C3833">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T</w:t>
      </w:r>
      <w:r w:rsidR="000C79A9" w:rsidRPr="00301994">
        <w:rPr>
          <w:rFonts w:ascii="Times New Roman" w:hAnsi="Times New Roman" w:cs="Times New Roman"/>
          <w:sz w:val="28"/>
          <w:szCs w:val="28"/>
        </w:rPr>
        <w:t xml:space="preserve">he text </w:t>
      </w:r>
      <w:proofErr w:type="gramStart"/>
      <w:r w:rsidR="000C79A9" w:rsidRPr="00301994">
        <w:rPr>
          <w:rFonts w:ascii="Times New Roman" w:hAnsi="Times New Roman" w:cs="Times New Roman"/>
          <w:sz w:val="28"/>
          <w:szCs w:val="28"/>
        </w:rPr>
        <w:t>was codified</w:t>
      </w:r>
      <w:proofErr w:type="gramEnd"/>
      <w:r w:rsidR="000C79A9" w:rsidRPr="00301994">
        <w:rPr>
          <w:rFonts w:ascii="Times New Roman" w:hAnsi="Times New Roman" w:cs="Times New Roman"/>
          <w:sz w:val="28"/>
          <w:szCs w:val="28"/>
        </w:rPr>
        <w:t xml:space="preserve"> using </w:t>
      </w:r>
      <w:proofErr w:type="spellStart"/>
      <w:r w:rsidR="000C79A9" w:rsidRPr="00301994">
        <w:rPr>
          <w:rFonts w:ascii="Times New Roman" w:hAnsi="Times New Roman" w:cs="Times New Roman"/>
          <w:sz w:val="28"/>
          <w:szCs w:val="28"/>
        </w:rPr>
        <w:t>NVivo</w:t>
      </w:r>
      <w:proofErr w:type="spellEnd"/>
      <w:r w:rsidR="000C79A9" w:rsidRPr="00301994">
        <w:rPr>
          <w:rFonts w:ascii="Times New Roman" w:hAnsi="Times New Roman" w:cs="Times New Roman"/>
          <w:sz w:val="28"/>
          <w:szCs w:val="28"/>
        </w:rPr>
        <w:t xml:space="preserve"> – likely one of the most commonly used data analysis software in educational research (Leech &amp; </w:t>
      </w:r>
      <w:proofErr w:type="spellStart"/>
      <w:r w:rsidR="000C79A9" w:rsidRPr="00301994">
        <w:rPr>
          <w:rFonts w:ascii="Times New Roman" w:hAnsi="Times New Roman" w:cs="Times New Roman"/>
          <w:sz w:val="28"/>
          <w:szCs w:val="28"/>
        </w:rPr>
        <w:t>Onwuegbuzie</w:t>
      </w:r>
      <w:proofErr w:type="spellEnd"/>
      <w:r w:rsidR="000C79A9" w:rsidRPr="00301994">
        <w:rPr>
          <w:rFonts w:ascii="Times New Roman" w:hAnsi="Times New Roman" w:cs="Times New Roman"/>
          <w:sz w:val="28"/>
          <w:szCs w:val="28"/>
        </w:rPr>
        <w:t xml:space="preserve">, 2011). </w:t>
      </w:r>
      <w:r w:rsidRPr="00301994">
        <w:rPr>
          <w:rFonts w:ascii="Times New Roman" w:hAnsi="Times New Roman" w:cs="Times New Roman"/>
          <w:sz w:val="28"/>
          <w:szCs w:val="28"/>
        </w:rPr>
        <w:t xml:space="preserve">Data </w:t>
      </w:r>
      <w:proofErr w:type="gramStart"/>
      <w:r w:rsidRPr="00301994">
        <w:rPr>
          <w:rFonts w:ascii="Times New Roman" w:hAnsi="Times New Roman" w:cs="Times New Roman"/>
          <w:sz w:val="28"/>
          <w:szCs w:val="28"/>
        </w:rPr>
        <w:t>were divided</w:t>
      </w:r>
      <w:proofErr w:type="gramEnd"/>
      <w:r w:rsidRPr="00301994">
        <w:rPr>
          <w:rFonts w:ascii="Times New Roman" w:hAnsi="Times New Roman" w:cs="Times New Roman"/>
          <w:sz w:val="28"/>
          <w:szCs w:val="28"/>
        </w:rPr>
        <w:t xml:space="preserve"> in sentences using </w:t>
      </w:r>
      <w:r w:rsidR="00FF0FA8" w:rsidRPr="00301994">
        <w:rPr>
          <w:rFonts w:ascii="Times New Roman" w:hAnsi="Times New Roman" w:cs="Times New Roman"/>
          <w:sz w:val="28"/>
          <w:szCs w:val="28"/>
        </w:rPr>
        <w:t xml:space="preserve">a </w:t>
      </w:r>
      <w:r w:rsidRPr="00301994">
        <w:rPr>
          <w:rFonts w:ascii="Times New Roman" w:hAnsi="Times New Roman" w:cs="Times New Roman"/>
          <w:sz w:val="28"/>
          <w:szCs w:val="28"/>
        </w:rPr>
        <w:t>syntactical sampling strategy (</w:t>
      </w:r>
      <w:proofErr w:type="spellStart"/>
      <w:r w:rsidRPr="00301994">
        <w:rPr>
          <w:rFonts w:ascii="Times New Roman" w:hAnsi="Times New Roman" w:cs="Times New Roman"/>
          <w:sz w:val="28"/>
          <w:szCs w:val="28"/>
        </w:rPr>
        <w:t>Krippendorff</w:t>
      </w:r>
      <w:proofErr w:type="spellEnd"/>
      <w:r w:rsidRPr="00301994">
        <w:rPr>
          <w:rFonts w:ascii="Times New Roman" w:hAnsi="Times New Roman" w:cs="Times New Roman"/>
          <w:sz w:val="28"/>
          <w:szCs w:val="28"/>
        </w:rPr>
        <w:t xml:space="preserve">, 2004). Each sentence </w:t>
      </w:r>
      <w:proofErr w:type="gramStart"/>
      <w:r w:rsidRPr="00301994">
        <w:rPr>
          <w:rFonts w:ascii="Times New Roman" w:hAnsi="Times New Roman" w:cs="Times New Roman"/>
          <w:sz w:val="28"/>
          <w:szCs w:val="28"/>
        </w:rPr>
        <w:t>was interrogated</w:t>
      </w:r>
      <w:proofErr w:type="gramEnd"/>
      <w:r w:rsidRPr="00301994">
        <w:rPr>
          <w:rFonts w:ascii="Times New Roman" w:hAnsi="Times New Roman" w:cs="Times New Roman"/>
          <w:sz w:val="28"/>
          <w:szCs w:val="28"/>
        </w:rPr>
        <w:t xml:space="preserve"> considering the research questions. </w:t>
      </w:r>
      <w:r w:rsidR="00613D34" w:rsidRPr="00301994">
        <w:rPr>
          <w:rFonts w:ascii="Times New Roman" w:hAnsi="Times New Roman" w:cs="Times New Roman"/>
          <w:sz w:val="28"/>
          <w:szCs w:val="28"/>
        </w:rPr>
        <w:t>Th</w:t>
      </w:r>
      <w:r w:rsidR="00613D34">
        <w:rPr>
          <w:rFonts w:ascii="Times New Roman" w:hAnsi="Times New Roman" w:cs="Times New Roman"/>
          <w:sz w:val="28"/>
          <w:szCs w:val="28"/>
        </w:rPr>
        <w:t xml:space="preserve">ere </w:t>
      </w:r>
      <w:r w:rsidRPr="00301994">
        <w:rPr>
          <w:rFonts w:ascii="Times New Roman" w:hAnsi="Times New Roman" w:cs="Times New Roman"/>
          <w:sz w:val="28"/>
          <w:szCs w:val="28"/>
        </w:rPr>
        <w:t>was simultaneously a systematic and iterative process, repeating the procedure and modifying the coding frame in the process.</w:t>
      </w:r>
      <w:r w:rsidR="00DE29F0" w:rsidRPr="00301994">
        <w:rPr>
          <w:rFonts w:ascii="Times New Roman" w:hAnsi="Times New Roman" w:cs="Times New Roman"/>
          <w:sz w:val="28"/>
          <w:szCs w:val="28"/>
        </w:rPr>
        <w:t xml:space="preserve"> </w:t>
      </w:r>
    </w:p>
    <w:p w14:paraId="6EA5DE50" w14:textId="66F707BD" w:rsidR="00D85DE9" w:rsidRDefault="00283CC5">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At the end of this </w:t>
      </w:r>
      <w:r w:rsidR="000E457B" w:rsidRPr="00301994">
        <w:rPr>
          <w:rFonts w:ascii="Times New Roman" w:hAnsi="Times New Roman" w:cs="Times New Roman"/>
          <w:sz w:val="28"/>
          <w:szCs w:val="28"/>
        </w:rPr>
        <w:t>process,</w:t>
      </w:r>
      <w:r w:rsidRPr="00301994">
        <w:rPr>
          <w:rFonts w:ascii="Times New Roman" w:hAnsi="Times New Roman" w:cs="Times New Roman"/>
          <w:sz w:val="28"/>
          <w:szCs w:val="28"/>
        </w:rPr>
        <w:t xml:space="preserve"> we found ourselves overwhelmed with the range</w:t>
      </w:r>
      <w:r w:rsidR="00A81B7A" w:rsidRPr="00301994">
        <w:rPr>
          <w:rFonts w:ascii="Times New Roman" w:hAnsi="Times New Roman" w:cs="Times New Roman"/>
          <w:sz w:val="28"/>
          <w:szCs w:val="28"/>
        </w:rPr>
        <w:t>, complexities</w:t>
      </w:r>
      <w:r w:rsidRPr="00301994">
        <w:rPr>
          <w:rFonts w:ascii="Times New Roman" w:hAnsi="Times New Roman" w:cs="Times New Roman"/>
          <w:sz w:val="28"/>
          <w:szCs w:val="28"/>
        </w:rPr>
        <w:t xml:space="preserve"> and number of emerged codes (53) and </w:t>
      </w:r>
      <w:r w:rsidR="000E457B" w:rsidRPr="00301994">
        <w:rPr>
          <w:rFonts w:ascii="Times New Roman" w:hAnsi="Times New Roman" w:cs="Times New Roman"/>
          <w:sz w:val="28"/>
          <w:szCs w:val="28"/>
        </w:rPr>
        <w:t>codifications</w:t>
      </w:r>
      <w:r w:rsidRPr="00301994">
        <w:rPr>
          <w:rFonts w:ascii="Times New Roman" w:hAnsi="Times New Roman" w:cs="Times New Roman"/>
          <w:sz w:val="28"/>
          <w:szCs w:val="28"/>
        </w:rPr>
        <w:t xml:space="preserve"> (5,039</w:t>
      </w:r>
      <w:r w:rsidR="00A81B7A" w:rsidRPr="00301994">
        <w:rPr>
          <w:rFonts w:ascii="Times New Roman" w:hAnsi="Times New Roman" w:cs="Times New Roman"/>
          <w:sz w:val="28"/>
          <w:szCs w:val="28"/>
        </w:rPr>
        <w:t>) and</w:t>
      </w:r>
      <w:r w:rsidRPr="00301994">
        <w:rPr>
          <w:rFonts w:ascii="Times New Roman" w:hAnsi="Times New Roman" w:cs="Times New Roman"/>
          <w:sz w:val="28"/>
          <w:szCs w:val="28"/>
        </w:rPr>
        <w:t xml:space="preserve"> we decided that a systematic summary was necessary for us to be able to </w:t>
      </w:r>
      <w:r w:rsidR="000E457B" w:rsidRPr="00301994">
        <w:rPr>
          <w:rFonts w:ascii="Times New Roman" w:hAnsi="Times New Roman" w:cs="Times New Roman"/>
          <w:sz w:val="28"/>
          <w:szCs w:val="28"/>
        </w:rPr>
        <w:t xml:space="preserve">make a meaningful comparison </w:t>
      </w:r>
      <w:r w:rsidRPr="00301994">
        <w:rPr>
          <w:rFonts w:ascii="Times New Roman" w:hAnsi="Times New Roman" w:cs="Times New Roman"/>
          <w:sz w:val="28"/>
          <w:szCs w:val="28"/>
        </w:rPr>
        <w:t xml:space="preserve">across guidelines. We were aware of the reliance on open-minded but focused counting in many studies (e.g., </w:t>
      </w:r>
      <w:proofErr w:type="spellStart"/>
      <w:r w:rsidR="00613D34" w:rsidRPr="00301994">
        <w:rPr>
          <w:rFonts w:ascii="Times New Roman" w:hAnsi="Times New Roman" w:cs="Times New Roman"/>
          <w:sz w:val="28"/>
          <w:szCs w:val="28"/>
        </w:rPr>
        <w:t>Abdou</w:t>
      </w:r>
      <w:proofErr w:type="spellEnd"/>
      <w:r w:rsidR="00613D34" w:rsidRPr="00301994">
        <w:rPr>
          <w:rFonts w:ascii="Times New Roman" w:hAnsi="Times New Roman" w:cs="Times New Roman"/>
          <w:sz w:val="28"/>
          <w:szCs w:val="28"/>
        </w:rPr>
        <w:t xml:space="preserve"> 2017</w:t>
      </w:r>
      <w:r w:rsidR="00613D34">
        <w:rPr>
          <w:rFonts w:ascii="Times New Roman" w:hAnsi="Times New Roman" w:cs="Times New Roman"/>
          <w:sz w:val="28"/>
          <w:szCs w:val="28"/>
        </w:rPr>
        <w:t xml:space="preserve">; </w:t>
      </w:r>
      <w:proofErr w:type="spellStart"/>
      <w:r w:rsidRPr="00301994">
        <w:rPr>
          <w:rFonts w:ascii="Times New Roman" w:hAnsi="Times New Roman" w:cs="Times New Roman"/>
          <w:sz w:val="28"/>
          <w:szCs w:val="28"/>
        </w:rPr>
        <w:t>Hilburn</w:t>
      </w:r>
      <w:proofErr w:type="spellEnd"/>
      <w:r w:rsidRPr="00301994">
        <w:rPr>
          <w:rFonts w:ascii="Times New Roman" w:hAnsi="Times New Roman" w:cs="Times New Roman"/>
          <w:sz w:val="28"/>
          <w:szCs w:val="28"/>
        </w:rPr>
        <w:t xml:space="preserve"> &amp; Fitchett 2012) and we followed this path. </w:t>
      </w:r>
      <w:r w:rsidR="008B3854" w:rsidRPr="00301994">
        <w:rPr>
          <w:rFonts w:ascii="Times New Roman" w:hAnsi="Times New Roman" w:cs="Times New Roman"/>
          <w:sz w:val="28"/>
          <w:szCs w:val="28"/>
        </w:rPr>
        <w:t>We were not prepared</w:t>
      </w:r>
      <w:r w:rsidR="000C79A9" w:rsidRPr="00301994">
        <w:rPr>
          <w:rFonts w:ascii="Times New Roman" w:hAnsi="Times New Roman" w:cs="Times New Roman"/>
          <w:sz w:val="28"/>
          <w:szCs w:val="28"/>
        </w:rPr>
        <w:t xml:space="preserve"> simply to count as if words themselves had no meaning. </w:t>
      </w:r>
      <w:proofErr w:type="gramStart"/>
      <w:r w:rsidR="000C79A9" w:rsidRPr="00301994">
        <w:rPr>
          <w:rFonts w:ascii="Times New Roman" w:hAnsi="Times New Roman" w:cs="Times New Roman"/>
          <w:sz w:val="28"/>
          <w:szCs w:val="28"/>
        </w:rPr>
        <w:t>But</w:t>
      </w:r>
      <w:proofErr w:type="gramEnd"/>
      <w:r w:rsidR="000C79A9" w:rsidRPr="00301994">
        <w:rPr>
          <w:rFonts w:ascii="Times New Roman" w:hAnsi="Times New Roman" w:cs="Times New Roman"/>
          <w:sz w:val="28"/>
          <w:szCs w:val="28"/>
        </w:rPr>
        <w:t xml:space="preserve"> given </w:t>
      </w:r>
      <w:r w:rsidR="00FA0E71" w:rsidRPr="00301994">
        <w:rPr>
          <w:rFonts w:ascii="Times New Roman" w:hAnsi="Times New Roman" w:cs="Times New Roman"/>
          <w:sz w:val="28"/>
          <w:szCs w:val="28"/>
        </w:rPr>
        <w:t xml:space="preserve">our inductive approach, </w:t>
      </w:r>
      <w:r w:rsidR="000C79A9" w:rsidRPr="00301994">
        <w:rPr>
          <w:rFonts w:ascii="Times New Roman" w:hAnsi="Times New Roman" w:cs="Times New Roman"/>
          <w:sz w:val="28"/>
          <w:szCs w:val="28"/>
        </w:rPr>
        <w:t xml:space="preserve">we did want to keep our minds as open as possible. </w:t>
      </w:r>
      <w:r w:rsidR="0011236A" w:rsidRPr="00301994">
        <w:rPr>
          <w:rFonts w:ascii="Times New Roman" w:hAnsi="Times New Roman" w:cs="Times New Roman"/>
          <w:sz w:val="28"/>
          <w:szCs w:val="28"/>
        </w:rPr>
        <w:t>We initially quantified our data by identifying the number of occurrences of each code in each source (absolute frequency</w:t>
      </w:r>
      <w:proofErr w:type="gramStart"/>
      <w:r w:rsidR="0011236A" w:rsidRPr="00301994">
        <w:rPr>
          <w:rFonts w:ascii="Times New Roman" w:hAnsi="Times New Roman" w:cs="Times New Roman"/>
          <w:sz w:val="28"/>
          <w:szCs w:val="28"/>
        </w:rPr>
        <w:t>)(</w:t>
      </w:r>
      <w:proofErr w:type="spellStart"/>
      <w:proofErr w:type="gramEnd"/>
      <w:r w:rsidR="0011236A" w:rsidRPr="00301994">
        <w:rPr>
          <w:rFonts w:ascii="Times New Roman" w:hAnsi="Times New Roman" w:cs="Times New Roman"/>
          <w:sz w:val="28"/>
          <w:szCs w:val="28"/>
        </w:rPr>
        <w:t>n</w:t>
      </w:r>
      <w:r w:rsidR="0011236A" w:rsidRPr="00301994">
        <w:rPr>
          <w:rFonts w:ascii="Times New Roman" w:hAnsi="Times New Roman" w:cs="Times New Roman"/>
          <w:sz w:val="28"/>
          <w:szCs w:val="28"/>
          <w:vertAlign w:val="subscript"/>
        </w:rPr>
        <w:t>i</w:t>
      </w:r>
      <w:proofErr w:type="spellEnd"/>
      <w:r w:rsidR="0011236A" w:rsidRPr="00301994">
        <w:rPr>
          <w:rFonts w:ascii="Times New Roman" w:hAnsi="Times New Roman" w:cs="Times New Roman"/>
          <w:sz w:val="28"/>
          <w:szCs w:val="28"/>
        </w:rPr>
        <w:t xml:space="preserve">). </w:t>
      </w:r>
      <w:proofErr w:type="gramStart"/>
      <w:r w:rsidR="008B3854" w:rsidRPr="00301994">
        <w:rPr>
          <w:rFonts w:ascii="Times New Roman" w:hAnsi="Times New Roman" w:cs="Times New Roman"/>
          <w:sz w:val="28"/>
          <w:szCs w:val="28"/>
        </w:rPr>
        <w:t>We wanted to see if there were differences and, if so, discuss what those variations could mean.</w:t>
      </w:r>
      <w:proofErr w:type="gramEnd"/>
      <w:r w:rsidR="008B3854" w:rsidRPr="00301994">
        <w:rPr>
          <w:rFonts w:ascii="Times New Roman" w:hAnsi="Times New Roman" w:cs="Times New Roman"/>
          <w:sz w:val="28"/>
          <w:szCs w:val="28"/>
        </w:rPr>
        <w:t xml:space="preserve"> </w:t>
      </w:r>
      <w:r w:rsidR="0011236A" w:rsidRPr="00301994">
        <w:rPr>
          <w:rFonts w:ascii="Times New Roman" w:hAnsi="Times New Roman" w:cs="Times New Roman"/>
          <w:sz w:val="28"/>
          <w:szCs w:val="28"/>
        </w:rPr>
        <w:t xml:space="preserve">Following guidance on content analysis (e.g. </w:t>
      </w:r>
      <w:proofErr w:type="spellStart"/>
      <w:r w:rsidR="0011236A" w:rsidRPr="00301994">
        <w:rPr>
          <w:rFonts w:ascii="Times New Roman" w:hAnsi="Times New Roman" w:cs="Times New Roman"/>
          <w:sz w:val="28"/>
          <w:szCs w:val="28"/>
        </w:rPr>
        <w:t>Bonnafous</w:t>
      </w:r>
      <w:proofErr w:type="spellEnd"/>
      <w:r w:rsidR="0011236A" w:rsidRPr="00301994">
        <w:rPr>
          <w:rFonts w:ascii="Times New Roman" w:hAnsi="Times New Roman" w:cs="Times New Roman"/>
          <w:sz w:val="28"/>
          <w:szCs w:val="28"/>
        </w:rPr>
        <w:t xml:space="preserve"> </w:t>
      </w:r>
      <w:r w:rsidR="005B3517" w:rsidRPr="00301994">
        <w:rPr>
          <w:rFonts w:ascii="Times New Roman" w:hAnsi="Times New Roman" w:cs="Times New Roman"/>
          <w:sz w:val="28"/>
          <w:szCs w:val="28"/>
        </w:rPr>
        <w:t xml:space="preserve">&amp; </w:t>
      </w:r>
      <w:proofErr w:type="spellStart"/>
      <w:r w:rsidR="0011236A" w:rsidRPr="00301994">
        <w:rPr>
          <w:rFonts w:ascii="Times New Roman" w:hAnsi="Times New Roman" w:cs="Times New Roman"/>
          <w:sz w:val="28"/>
          <w:szCs w:val="28"/>
        </w:rPr>
        <w:t>Tournier</w:t>
      </w:r>
      <w:proofErr w:type="spellEnd"/>
      <w:r w:rsidR="0011236A" w:rsidRPr="00301994">
        <w:rPr>
          <w:rFonts w:ascii="Times New Roman" w:hAnsi="Times New Roman" w:cs="Times New Roman"/>
          <w:sz w:val="28"/>
          <w:szCs w:val="28"/>
        </w:rPr>
        <w:t xml:space="preserve">, 1995; </w:t>
      </w:r>
      <w:proofErr w:type="spellStart"/>
      <w:r w:rsidR="0011236A" w:rsidRPr="00301994">
        <w:rPr>
          <w:rFonts w:ascii="Times New Roman" w:hAnsi="Times New Roman" w:cs="Times New Roman"/>
          <w:sz w:val="28"/>
          <w:szCs w:val="28"/>
        </w:rPr>
        <w:t>Wodak</w:t>
      </w:r>
      <w:proofErr w:type="spellEnd"/>
      <w:r w:rsidR="0011236A" w:rsidRPr="00301994">
        <w:rPr>
          <w:rFonts w:ascii="Times New Roman" w:hAnsi="Times New Roman" w:cs="Times New Roman"/>
          <w:sz w:val="28"/>
          <w:szCs w:val="28"/>
        </w:rPr>
        <w:t>, 2004), we calculated the relative frequency of each code</w:t>
      </w:r>
      <w:r w:rsidR="00AD01BE" w:rsidRPr="00301994">
        <w:rPr>
          <w:rFonts w:ascii="Times New Roman" w:hAnsi="Times New Roman" w:cs="Times New Roman"/>
          <w:sz w:val="28"/>
          <w:szCs w:val="28"/>
        </w:rPr>
        <w:t>, i.e.,</w:t>
      </w:r>
      <w:r w:rsidR="00C551F3" w:rsidRPr="00301994">
        <w:rPr>
          <w:rFonts w:ascii="Times New Roman" w:hAnsi="Times New Roman" w:cs="Times New Roman"/>
          <w:sz w:val="28"/>
          <w:szCs w:val="28"/>
        </w:rPr>
        <w:t xml:space="preserve"> </w:t>
      </w:r>
      <w:r w:rsidR="0011236A" w:rsidRPr="00301994">
        <w:rPr>
          <w:rFonts w:ascii="Times New Roman" w:hAnsi="Times New Roman" w:cs="Times New Roman"/>
          <w:sz w:val="28"/>
          <w:szCs w:val="28"/>
        </w:rPr>
        <w:t xml:space="preserve">the number of occurrences of the code in the source in relation to the total number of </w:t>
      </w:r>
      <w:r w:rsidR="00A46571" w:rsidRPr="00301994">
        <w:rPr>
          <w:rFonts w:ascii="Times New Roman" w:hAnsi="Times New Roman" w:cs="Times New Roman"/>
          <w:sz w:val="28"/>
          <w:szCs w:val="28"/>
        </w:rPr>
        <w:t xml:space="preserve">codes attributed to </w:t>
      </w:r>
      <w:r w:rsidR="0011236A" w:rsidRPr="00301994">
        <w:rPr>
          <w:rFonts w:ascii="Times New Roman" w:hAnsi="Times New Roman" w:cs="Times New Roman"/>
          <w:sz w:val="28"/>
          <w:szCs w:val="28"/>
        </w:rPr>
        <w:t xml:space="preserve">the </w:t>
      </w:r>
      <w:r w:rsidR="004B629A" w:rsidRPr="00301994">
        <w:rPr>
          <w:rFonts w:ascii="Times New Roman" w:hAnsi="Times New Roman" w:cs="Times New Roman"/>
          <w:sz w:val="28"/>
          <w:szCs w:val="28"/>
        </w:rPr>
        <w:t xml:space="preserve">entire </w:t>
      </w:r>
      <w:r w:rsidR="0011236A" w:rsidRPr="00301994">
        <w:rPr>
          <w:rFonts w:ascii="Times New Roman" w:hAnsi="Times New Roman" w:cs="Times New Roman"/>
          <w:sz w:val="28"/>
          <w:szCs w:val="28"/>
        </w:rPr>
        <w:t>source (f</w:t>
      </w:r>
      <w:r w:rsidR="0011236A" w:rsidRPr="00301994">
        <w:rPr>
          <w:rFonts w:ascii="Times New Roman" w:hAnsi="Times New Roman" w:cs="Times New Roman"/>
          <w:sz w:val="28"/>
          <w:szCs w:val="28"/>
          <w:vertAlign w:val="subscript"/>
        </w:rPr>
        <w:t>i</w:t>
      </w:r>
      <w:r w:rsidR="0011236A" w:rsidRPr="00301994">
        <w:rPr>
          <w:rFonts w:ascii="Times New Roman" w:hAnsi="Times New Roman" w:cs="Times New Roman"/>
          <w:sz w:val="28"/>
          <w:szCs w:val="28"/>
        </w:rPr>
        <w:t>=</w:t>
      </w:r>
      <w:proofErr w:type="spellStart"/>
      <w:r w:rsidR="0011236A" w:rsidRPr="00301994">
        <w:rPr>
          <w:rFonts w:ascii="Times New Roman" w:hAnsi="Times New Roman" w:cs="Times New Roman"/>
          <w:sz w:val="28"/>
          <w:szCs w:val="28"/>
        </w:rPr>
        <w:t>n</w:t>
      </w:r>
      <w:r w:rsidR="0011236A" w:rsidRPr="00301994">
        <w:rPr>
          <w:rFonts w:ascii="Times New Roman" w:hAnsi="Times New Roman" w:cs="Times New Roman"/>
          <w:sz w:val="28"/>
          <w:szCs w:val="28"/>
          <w:vertAlign w:val="subscript"/>
        </w:rPr>
        <w:t>i</w:t>
      </w:r>
      <w:proofErr w:type="spellEnd"/>
      <w:r w:rsidR="0011236A" w:rsidRPr="00301994">
        <w:rPr>
          <w:rFonts w:ascii="Times New Roman" w:hAnsi="Times New Roman" w:cs="Times New Roman"/>
          <w:sz w:val="28"/>
          <w:szCs w:val="28"/>
        </w:rPr>
        <w:t xml:space="preserve">/N). </w:t>
      </w:r>
      <w:r w:rsidR="000B6242" w:rsidRPr="00301994">
        <w:rPr>
          <w:rFonts w:ascii="Times New Roman" w:hAnsi="Times New Roman" w:cs="Times New Roman"/>
          <w:sz w:val="28"/>
          <w:szCs w:val="28"/>
        </w:rPr>
        <w:t>In our findings, w</w:t>
      </w:r>
      <w:r w:rsidR="0011236A" w:rsidRPr="00301994">
        <w:rPr>
          <w:rFonts w:ascii="Times New Roman" w:hAnsi="Times New Roman" w:cs="Times New Roman"/>
          <w:sz w:val="28"/>
          <w:szCs w:val="28"/>
        </w:rPr>
        <w:t xml:space="preserve">e </w:t>
      </w:r>
      <w:r w:rsidR="00AD01BE" w:rsidRPr="00301994">
        <w:rPr>
          <w:rFonts w:ascii="Times New Roman" w:hAnsi="Times New Roman" w:cs="Times New Roman"/>
          <w:sz w:val="28"/>
          <w:szCs w:val="28"/>
        </w:rPr>
        <w:t xml:space="preserve">present the </w:t>
      </w:r>
      <w:r w:rsidR="0011236A" w:rsidRPr="00301994">
        <w:rPr>
          <w:rFonts w:ascii="Times New Roman" w:hAnsi="Times New Roman" w:cs="Times New Roman"/>
          <w:sz w:val="28"/>
          <w:szCs w:val="28"/>
        </w:rPr>
        <w:t>absolute (</w:t>
      </w:r>
      <w:proofErr w:type="spellStart"/>
      <w:proofErr w:type="gramStart"/>
      <w:r w:rsidR="0011236A" w:rsidRPr="00301994">
        <w:rPr>
          <w:rFonts w:ascii="Times New Roman" w:hAnsi="Times New Roman" w:cs="Times New Roman"/>
          <w:sz w:val="28"/>
          <w:szCs w:val="28"/>
        </w:rPr>
        <w:t>n</w:t>
      </w:r>
      <w:r w:rsidR="0011236A" w:rsidRPr="00301994">
        <w:rPr>
          <w:rFonts w:ascii="Times New Roman" w:hAnsi="Times New Roman" w:cs="Times New Roman"/>
          <w:sz w:val="28"/>
          <w:szCs w:val="28"/>
          <w:vertAlign w:val="subscript"/>
        </w:rPr>
        <w:t>i</w:t>
      </w:r>
      <w:proofErr w:type="spellEnd"/>
      <w:proofErr w:type="gramEnd"/>
      <w:r w:rsidR="0011236A" w:rsidRPr="00301994">
        <w:rPr>
          <w:rFonts w:ascii="Times New Roman" w:hAnsi="Times New Roman" w:cs="Times New Roman"/>
          <w:sz w:val="28"/>
          <w:szCs w:val="28"/>
        </w:rPr>
        <w:t>) and relative (f</w:t>
      </w:r>
      <w:r w:rsidR="0011236A" w:rsidRPr="00301994">
        <w:rPr>
          <w:rFonts w:ascii="Times New Roman" w:hAnsi="Times New Roman" w:cs="Times New Roman"/>
          <w:sz w:val="28"/>
          <w:szCs w:val="28"/>
          <w:vertAlign w:val="subscript"/>
        </w:rPr>
        <w:t>i</w:t>
      </w:r>
      <w:r w:rsidR="0011236A" w:rsidRPr="00301994">
        <w:rPr>
          <w:rFonts w:ascii="Times New Roman" w:hAnsi="Times New Roman" w:cs="Times New Roman"/>
          <w:sz w:val="28"/>
          <w:szCs w:val="28"/>
        </w:rPr>
        <w:t>) frequency</w:t>
      </w:r>
      <w:r w:rsidR="00AD01BE" w:rsidRPr="00301994">
        <w:rPr>
          <w:rFonts w:ascii="Times New Roman" w:hAnsi="Times New Roman" w:cs="Times New Roman"/>
          <w:sz w:val="28"/>
          <w:szCs w:val="28"/>
        </w:rPr>
        <w:t xml:space="preserve"> for each code</w:t>
      </w:r>
      <w:r w:rsidR="00A81B7A" w:rsidRPr="00301994">
        <w:rPr>
          <w:rFonts w:ascii="Times New Roman" w:hAnsi="Times New Roman" w:cs="Times New Roman"/>
          <w:sz w:val="28"/>
          <w:szCs w:val="28"/>
        </w:rPr>
        <w:t>, with</w:t>
      </w:r>
      <w:r w:rsidR="0011236A" w:rsidRPr="00301994">
        <w:rPr>
          <w:rFonts w:ascii="Times New Roman" w:hAnsi="Times New Roman" w:cs="Times New Roman"/>
          <w:sz w:val="28"/>
          <w:szCs w:val="28"/>
        </w:rPr>
        <w:t xml:space="preserve"> </w:t>
      </w:r>
      <w:r w:rsidR="00A81B7A" w:rsidRPr="00301994">
        <w:rPr>
          <w:rFonts w:ascii="Times New Roman" w:hAnsi="Times New Roman" w:cs="Times New Roman"/>
          <w:sz w:val="28"/>
          <w:szCs w:val="28"/>
        </w:rPr>
        <w:t xml:space="preserve">percentages corresponding to the percentage of sentences across the guideline that were codified with that code/category. </w:t>
      </w:r>
      <w:r w:rsidR="00D456B9" w:rsidRPr="00301994">
        <w:rPr>
          <w:rFonts w:ascii="Times New Roman" w:hAnsi="Times New Roman" w:cs="Times New Roman"/>
          <w:sz w:val="28"/>
          <w:szCs w:val="28"/>
        </w:rPr>
        <w:t>We found t</w:t>
      </w:r>
      <w:r w:rsidR="003C171D" w:rsidRPr="00301994">
        <w:rPr>
          <w:rFonts w:ascii="Times New Roman" w:hAnsi="Times New Roman" w:cs="Times New Roman"/>
          <w:sz w:val="28"/>
          <w:szCs w:val="28"/>
        </w:rPr>
        <w:t xml:space="preserve">hese relative frequencies helpful to identify the main commonalities and differences across the </w:t>
      </w:r>
      <w:r w:rsidR="00D456B9" w:rsidRPr="00301994">
        <w:rPr>
          <w:rFonts w:ascii="Times New Roman" w:hAnsi="Times New Roman" w:cs="Times New Roman"/>
          <w:sz w:val="28"/>
          <w:szCs w:val="28"/>
        </w:rPr>
        <w:lastRenderedPageBreak/>
        <w:t xml:space="preserve">(otherwise extremely complex) </w:t>
      </w:r>
      <w:r w:rsidR="003C171D" w:rsidRPr="00301994">
        <w:rPr>
          <w:rFonts w:ascii="Times New Roman" w:hAnsi="Times New Roman" w:cs="Times New Roman"/>
          <w:sz w:val="28"/>
          <w:szCs w:val="28"/>
        </w:rPr>
        <w:t>guidelines</w:t>
      </w:r>
      <w:r w:rsidR="00D456B9" w:rsidRPr="00301994">
        <w:rPr>
          <w:rFonts w:ascii="Times New Roman" w:hAnsi="Times New Roman" w:cs="Times New Roman"/>
          <w:sz w:val="28"/>
          <w:szCs w:val="28"/>
        </w:rPr>
        <w:t xml:space="preserve"> and as </w:t>
      </w:r>
      <w:proofErr w:type="gramStart"/>
      <w:r w:rsidR="00D456B9" w:rsidRPr="00301994">
        <w:rPr>
          <w:rFonts w:ascii="Times New Roman" w:hAnsi="Times New Roman" w:cs="Times New Roman"/>
          <w:sz w:val="28"/>
          <w:szCs w:val="28"/>
        </w:rPr>
        <w:t>such</w:t>
      </w:r>
      <w:proofErr w:type="gramEnd"/>
      <w:r w:rsidR="00D456B9" w:rsidRPr="00301994">
        <w:rPr>
          <w:rFonts w:ascii="Times New Roman" w:hAnsi="Times New Roman" w:cs="Times New Roman"/>
          <w:sz w:val="28"/>
          <w:szCs w:val="28"/>
        </w:rPr>
        <w:t xml:space="preserve"> we present these </w:t>
      </w:r>
      <w:r w:rsidR="005B3517" w:rsidRPr="00301994">
        <w:rPr>
          <w:rFonts w:ascii="Times New Roman" w:hAnsi="Times New Roman" w:cs="Times New Roman"/>
          <w:sz w:val="28"/>
          <w:szCs w:val="28"/>
        </w:rPr>
        <w:t>findings</w:t>
      </w:r>
      <w:r w:rsidR="00D456B9" w:rsidRPr="00301994">
        <w:rPr>
          <w:rFonts w:ascii="Times New Roman" w:hAnsi="Times New Roman" w:cs="Times New Roman"/>
          <w:sz w:val="28"/>
          <w:szCs w:val="28"/>
        </w:rPr>
        <w:t xml:space="preserve"> in the article. </w:t>
      </w:r>
    </w:p>
    <w:p w14:paraId="04DA81AA" w14:textId="6D60F40B" w:rsidR="00725908" w:rsidRPr="00301994" w:rsidRDefault="00D068FE">
      <w:pPr>
        <w:spacing w:before="100" w:beforeAutospacing="1" w:after="0" w:line="360" w:lineRule="auto"/>
        <w:rPr>
          <w:rFonts w:ascii="Times New Roman" w:hAnsi="Times New Roman" w:cs="Times New Roman"/>
          <w:sz w:val="28"/>
          <w:szCs w:val="28"/>
        </w:rPr>
      </w:pPr>
      <w:r>
        <w:rPr>
          <w:rFonts w:ascii="Times New Roman" w:hAnsi="Times New Roman" w:cs="Times New Roman"/>
          <w:sz w:val="28"/>
          <w:szCs w:val="28"/>
        </w:rPr>
        <w:t>A</w:t>
      </w:r>
      <w:r w:rsidR="00A81B7A" w:rsidRPr="00301994">
        <w:rPr>
          <w:rFonts w:ascii="Times New Roman" w:hAnsi="Times New Roman" w:cs="Times New Roman"/>
          <w:sz w:val="28"/>
          <w:szCs w:val="28"/>
        </w:rPr>
        <w:t xml:space="preserve">s </w:t>
      </w:r>
      <w:proofErr w:type="spellStart"/>
      <w:r w:rsidR="000265AD" w:rsidRPr="00301994">
        <w:rPr>
          <w:rFonts w:ascii="Times New Roman" w:hAnsi="Times New Roman" w:cs="Times New Roman"/>
          <w:sz w:val="28"/>
          <w:szCs w:val="28"/>
        </w:rPr>
        <w:t>Schreier</w:t>
      </w:r>
      <w:proofErr w:type="spellEnd"/>
      <w:r w:rsidR="00A81B7A" w:rsidRPr="00301994">
        <w:rPr>
          <w:rFonts w:ascii="Times New Roman" w:hAnsi="Times New Roman" w:cs="Times New Roman"/>
          <w:sz w:val="28"/>
          <w:szCs w:val="28"/>
        </w:rPr>
        <w:t xml:space="preserve"> (2014)</w:t>
      </w:r>
      <w:r>
        <w:rPr>
          <w:rFonts w:ascii="Times New Roman" w:hAnsi="Times New Roman" w:cs="Times New Roman"/>
          <w:sz w:val="28"/>
          <w:szCs w:val="28"/>
        </w:rPr>
        <w:t>, we understand</w:t>
      </w:r>
      <w:r w:rsidR="00A81B7A" w:rsidRPr="00301994">
        <w:rPr>
          <w:rFonts w:ascii="Times New Roman" w:hAnsi="Times New Roman" w:cs="Times New Roman"/>
          <w:sz w:val="28"/>
          <w:szCs w:val="28"/>
        </w:rPr>
        <w:t xml:space="preserve"> that there is no sharp divide between qualitative and quantitative content analysis. </w:t>
      </w:r>
      <w:proofErr w:type="gramStart"/>
      <w:r w:rsidR="00A81B7A" w:rsidRPr="00301994">
        <w:rPr>
          <w:rFonts w:ascii="Times New Roman" w:hAnsi="Times New Roman" w:cs="Times New Roman"/>
          <w:sz w:val="28"/>
          <w:szCs w:val="28"/>
        </w:rPr>
        <w:t>But</w:t>
      </w:r>
      <w:proofErr w:type="gramEnd"/>
      <w:r w:rsidR="00A81B7A" w:rsidRPr="00301994">
        <w:rPr>
          <w:rFonts w:ascii="Times New Roman" w:hAnsi="Times New Roman" w:cs="Times New Roman"/>
          <w:sz w:val="28"/>
          <w:szCs w:val="28"/>
        </w:rPr>
        <w:t xml:space="preserve"> in that continuum, we </w:t>
      </w:r>
      <w:r w:rsidR="00CE5C26" w:rsidRPr="00301994">
        <w:rPr>
          <w:rFonts w:ascii="Times New Roman" w:hAnsi="Times New Roman" w:cs="Times New Roman"/>
          <w:sz w:val="28"/>
          <w:szCs w:val="28"/>
        </w:rPr>
        <w:t>characterize</w:t>
      </w:r>
      <w:r w:rsidR="00A81B7A" w:rsidRPr="00301994">
        <w:rPr>
          <w:rFonts w:ascii="Times New Roman" w:hAnsi="Times New Roman" w:cs="Times New Roman"/>
          <w:sz w:val="28"/>
          <w:szCs w:val="28"/>
        </w:rPr>
        <w:t xml:space="preserve"> this study </w:t>
      </w:r>
      <w:r w:rsidR="00CE5C26" w:rsidRPr="00301994">
        <w:rPr>
          <w:rFonts w:ascii="Times New Roman" w:hAnsi="Times New Roman" w:cs="Times New Roman"/>
          <w:sz w:val="28"/>
          <w:szCs w:val="28"/>
        </w:rPr>
        <w:t>as</w:t>
      </w:r>
      <w:r w:rsidR="00A81B7A" w:rsidRPr="00301994">
        <w:rPr>
          <w:rFonts w:ascii="Times New Roman" w:hAnsi="Times New Roman" w:cs="Times New Roman"/>
          <w:sz w:val="28"/>
          <w:szCs w:val="28"/>
        </w:rPr>
        <w:t xml:space="preserve"> </w:t>
      </w:r>
      <w:r w:rsidR="00CE5C26" w:rsidRPr="00301994">
        <w:rPr>
          <w:rFonts w:ascii="Times New Roman" w:hAnsi="Times New Roman" w:cs="Times New Roman"/>
          <w:sz w:val="28"/>
          <w:szCs w:val="28"/>
        </w:rPr>
        <w:t>broadly</w:t>
      </w:r>
      <w:r w:rsidR="00A81B7A" w:rsidRPr="00301994">
        <w:rPr>
          <w:rFonts w:ascii="Times New Roman" w:hAnsi="Times New Roman" w:cs="Times New Roman"/>
          <w:sz w:val="28"/>
          <w:szCs w:val="28"/>
        </w:rPr>
        <w:t xml:space="preserve"> qualitative for </w:t>
      </w:r>
      <w:r w:rsidR="00CE5C26" w:rsidRPr="00301994">
        <w:rPr>
          <w:rFonts w:ascii="Times New Roman" w:hAnsi="Times New Roman" w:cs="Times New Roman"/>
          <w:sz w:val="28"/>
          <w:szCs w:val="28"/>
        </w:rPr>
        <w:t xml:space="preserve">three main </w:t>
      </w:r>
      <w:r w:rsidR="00A81B7A" w:rsidRPr="00301994">
        <w:rPr>
          <w:rFonts w:ascii="Times New Roman" w:hAnsi="Times New Roman" w:cs="Times New Roman"/>
          <w:sz w:val="28"/>
          <w:szCs w:val="28"/>
        </w:rPr>
        <w:t xml:space="preserve">reasons. </w:t>
      </w:r>
      <w:r w:rsidR="00EC7666" w:rsidRPr="00301994">
        <w:rPr>
          <w:rFonts w:ascii="Times New Roman" w:hAnsi="Times New Roman" w:cs="Times New Roman"/>
          <w:sz w:val="28"/>
          <w:szCs w:val="28"/>
        </w:rPr>
        <w:t>First, because our analysis was data driven</w:t>
      </w:r>
      <w:r w:rsidR="00CE5C26" w:rsidRPr="00301994">
        <w:rPr>
          <w:rFonts w:ascii="Times New Roman" w:hAnsi="Times New Roman" w:cs="Times New Roman"/>
          <w:sz w:val="28"/>
          <w:szCs w:val="28"/>
        </w:rPr>
        <w:t xml:space="preserve"> in relation to</w:t>
      </w:r>
      <w:r w:rsidR="00EC7666" w:rsidRPr="00301994">
        <w:rPr>
          <w:rFonts w:ascii="Times New Roman" w:hAnsi="Times New Roman" w:cs="Times New Roman"/>
          <w:sz w:val="28"/>
          <w:szCs w:val="28"/>
        </w:rPr>
        <w:t xml:space="preserve"> the guidelines themselves. </w:t>
      </w:r>
      <w:r w:rsidR="00DE0839" w:rsidRPr="00301994">
        <w:rPr>
          <w:rFonts w:ascii="Times New Roman" w:hAnsi="Times New Roman" w:cs="Times New Roman"/>
          <w:sz w:val="28"/>
          <w:szCs w:val="28"/>
        </w:rPr>
        <w:t xml:space="preserve">Our codes </w:t>
      </w:r>
      <w:proofErr w:type="gramStart"/>
      <w:r w:rsidR="00DE0839" w:rsidRPr="00301994">
        <w:rPr>
          <w:rFonts w:ascii="Times New Roman" w:hAnsi="Times New Roman" w:cs="Times New Roman"/>
          <w:sz w:val="28"/>
          <w:szCs w:val="28"/>
        </w:rPr>
        <w:t>are given</w:t>
      </w:r>
      <w:proofErr w:type="gramEnd"/>
      <w:r w:rsidR="00DE0839" w:rsidRPr="00301994">
        <w:rPr>
          <w:rFonts w:ascii="Times New Roman" w:hAnsi="Times New Roman" w:cs="Times New Roman"/>
          <w:sz w:val="28"/>
          <w:szCs w:val="28"/>
        </w:rPr>
        <w:t xml:space="preserve"> in the tables</w:t>
      </w:r>
      <w:r w:rsidR="00CE5C26" w:rsidRPr="00301994">
        <w:rPr>
          <w:rFonts w:ascii="Times New Roman" w:hAnsi="Times New Roman" w:cs="Times New Roman"/>
          <w:sz w:val="28"/>
          <w:szCs w:val="28"/>
        </w:rPr>
        <w:t xml:space="preserve"> shown below. For the most part the</w:t>
      </w:r>
      <w:r w:rsidR="00DE0839" w:rsidRPr="00301994">
        <w:rPr>
          <w:rFonts w:ascii="Times New Roman" w:hAnsi="Times New Roman" w:cs="Times New Roman"/>
          <w:sz w:val="28"/>
          <w:szCs w:val="28"/>
        </w:rPr>
        <w:t xml:space="preserve"> meaning </w:t>
      </w:r>
      <w:r w:rsidR="00CE5C26" w:rsidRPr="00301994">
        <w:rPr>
          <w:rFonts w:ascii="Times New Roman" w:hAnsi="Times New Roman" w:cs="Times New Roman"/>
          <w:sz w:val="28"/>
          <w:szCs w:val="28"/>
        </w:rPr>
        <w:t xml:space="preserve">of our codes </w:t>
      </w:r>
      <w:r w:rsidR="00DE0839" w:rsidRPr="00301994">
        <w:rPr>
          <w:rFonts w:ascii="Times New Roman" w:hAnsi="Times New Roman" w:cs="Times New Roman"/>
          <w:sz w:val="28"/>
          <w:szCs w:val="28"/>
        </w:rPr>
        <w:t xml:space="preserve">is clear without detailed explanation. The code for ‘local’ in relation to ‘domain’, for example, </w:t>
      </w:r>
      <w:proofErr w:type="gramStart"/>
      <w:r w:rsidR="00DE0839" w:rsidRPr="00301994">
        <w:rPr>
          <w:rFonts w:ascii="Times New Roman" w:hAnsi="Times New Roman" w:cs="Times New Roman"/>
          <w:sz w:val="28"/>
          <w:szCs w:val="28"/>
        </w:rPr>
        <w:t>was used</w:t>
      </w:r>
      <w:proofErr w:type="gramEnd"/>
      <w:r w:rsidR="00DE0839" w:rsidRPr="00301994">
        <w:rPr>
          <w:rFonts w:ascii="Times New Roman" w:hAnsi="Times New Roman" w:cs="Times New Roman"/>
          <w:sz w:val="28"/>
          <w:szCs w:val="28"/>
        </w:rPr>
        <w:t xml:space="preserve"> when a reference was made to the immediate area. In ‘purposes’ we coded, for example, for morality when references were explicitly </w:t>
      </w:r>
      <w:r w:rsidR="00053E7F" w:rsidRPr="00301994">
        <w:rPr>
          <w:rFonts w:ascii="Times New Roman" w:hAnsi="Times New Roman" w:cs="Times New Roman"/>
          <w:sz w:val="28"/>
          <w:szCs w:val="28"/>
        </w:rPr>
        <w:t xml:space="preserve">and obviously </w:t>
      </w:r>
      <w:r w:rsidR="00DE0839" w:rsidRPr="00301994">
        <w:rPr>
          <w:rFonts w:ascii="Times New Roman" w:hAnsi="Times New Roman" w:cs="Times New Roman"/>
          <w:sz w:val="28"/>
          <w:szCs w:val="28"/>
        </w:rPr>
        <w:t>to do with moral issues (using the word</w:t>
      </w:r>
      <w:r w:rsidR="00053E7F" w:rsidRPr="00301994">
        <w:rPr>
          <w:rFonts w:ascii="Times New Roman" w:hAnsi="Times New Roman" w:cs="Times New Roman"/>
          <w:sz w:val="28"/>
          <w:szCs w:val="28"/>
        </w:rPr>
        <w:t xml:space="preserve"> moral, morality and so on)</w:t>
      </w:r>
      <w:r w:rsidR="00DE0839" w:rsidRPr="00301994">
        <w:rPr>
          <w:rFonts w:ascii="Times New Roman" w:hAnsi="Times New Roman" w:cs="Times New Roman"/>
          <w:sz w:val="28"/>
          <w:szCs w:val="28"/>
        </w:rPr>
        <w:t xml:space="preserve">. </w:t>
      </w:r>
      <w:r w:rsidR="004E02DE" w:rsidRPr="00301994">
        <w:rPr>
          <w:rFonts w:ascii="Times New Roman" w:hAnsi="Times New Roman" w:cs="Times New Roman"/>
          <w:sz w:val="28"/>
          <w:szCs w:val="28"/>
        </w:rPr>
        <w:t>We ensured that all codes we</w:t>
      </w:r>
      <w:r w:rsidR="00AA286A" w:rsidRPr="00301994">
        <w:rPr>
          <w:rFonts w:ascii="Times New Roman" w:hAnsi="Times New Roman" w:cs="Times New Roman"/>
          <w:sz w:val="28"/>
          <w:szCs w:val="28"/>
        </w:rPr>
        <w:t>re relevant to</w:t>
      </w:r>
      <w:r w:rsidR="004E02DE" w:rsidRPr="00301994">
        <w:rPr>
          <w:rFonts w:ascii="Times New Roman" w:hAnsi="Times New Roman" w:cs="Times New Roman"/>
          <w:sz w:val="28"/>
          <w:szCs w:val="28"/>
        </w:rPr>
        <w:t xml:space="preserve"> the central purpose of the project. This </w:t>
      </w:r>
      <w:proofErr w:type="gramStart"/>
      <w:r w:rsidR="004E02DE" w:rsidRPr="00301994">
        <w:rPr>
          <w:rFonts w:ascii="Times New Roman" w:hAnsi="Times New Roman" w:cs="Times New Roman"/>
          <w:sz w:val="28"/>
          <w:szCs w:val="28"/>
        </w:rPr>
        <w:t>was done</w:t>
      </w:r>
      <w:proofErr w:type="gramEnd"/>
      <w:r w:rsidR="004E02DE" w:rsidRPr="00301994">
        <w:rPr>
          <w:rFonts w:ascii="Times New Roman" w:hAnsi="Times New Roman" w:cs="Times New Roman"/>
          <w:sz w:val="28"/>
          <w:szCs w:val="28"/>
        </w:rPr>
        <w:t xml:space="preserve"> for all codes</w:t>
      </w:r>
      <w:r w:rsidR="00CE5C26" w:rsidRPr="00301994">
        <w:rPr>
          <w:rFonts w:ascii="Times New Roman" w:hAnsi="Times New Roman" w:cs="Times New Roman"/>
          <w:sz w:val="28"/>
          <w:szCs w:val="28"/>
        </w:rPr>
        <w:t>,</w:t>
      </w:r>
      <w:r w:rsidR="004E02DE" w:rsidRPr="00301994">
        <w:rPr>
          <w:rFonts w:ascii="Times New Roman" w:hAnsi="Times New Roman" w:cs="Times New Roman"/>
          <w:sz w:val="28"/>
          <w:szCs w:val="28"/>
        </w:rPr>
        <w:t xml:space="preserve"> including those that may appear to some as being generally rather than precisely positioned. </w:t>
      </w:r>
      <w:proofErr w:type="gramStart"/>
      <w:r w:rsidR="00053E7F" w:rsidRPr="00301994">
        <w:rPr>
          <w:rFonts w:ascii="Times New Roman" w:hAnsi="Times New Roman" w:cs="Times New Roman"/>
          <w:sz w:val="28"/>
          <w:szCs w:val="28"/>
        </w:rPr>
        <w:t>So</w:t>
      </w:r>
      <w:proofErr w:type="gramEnd"/>
      <w:r w:rsidR="00053E7F" w:rsidRPr="00301994">
        <w:rPr>
          <w:rFonts w:ascii="Times New Roman" w:hAnsi="Times New Roman" w:cs="Times New Roman"/>
          <w:sz w:val="28"/>
          <w:szCs w:val="28"/>
        </w:rPr>
        <w:t>, for example, one of our codes</w:t>
      </w:r>
      <w:r w:rsidR="00725908" w:rsidRPr="00301994">
        <w:rPr>
          <w:rFonts w:ascii="Times New Roman" w:hAnsi="Times New Roman" w:cs="Times New Roman"/>
          <w:sz w:val="28"/>
          <w:szCs w:val="28"/>
        </w:rPr>
        <w:t xml:space="preserve"> </w:t>
      </w:r>
      <w:r w:rsidR="00053E7F" w:rsidRPr="00301994">
        <w:rPr>
          <w:rFonts w:ascii="Times New Roman" w:hAnsi="Times New Roman" w:cs="Times New Roman"/>
          <w:sz w:val="28"/>
          <w:szCs w:val="28"/>
        </w:rPr>
        <w:t>is ‘</w:t>
      </w:r>
      <w:r w:rsidR="00725908" w:rsidRPr="00301994">
        <w:rPr>
          <w:rFonts w:ascii="Times New Roman" w:hAnsi="Times New Roman" w:cs="Times New Roman"/>
          <w:sz w:val="28"/>
          <w:szCs w:val="28"/>
        </w:rPr>
        <w:t>book fairs</w:t>
      </w:r>
      <w:r w:rsidR="00053E7F" w:rsidRPr="00301994">
        <w:rPr>
          <w:rFonts w:ascii="Times New Roman" w:hAnsi="Times New Roman" w:cs="Times New Roman"/>
          <w:sz w:val="28"/>
          <w:szCs w:val="28"/>
        </w:rPr>
        <w:t>’. This</w:t>
      </w:r>
      <w:r w:rsidR="00613D34">
        <w:rPr>
          <w:rFonts w:ascii="Times New Roman" w:hAnsi="Times New Roman" w:cs="Times New Roman"/>
          <w:sz w:val="28"/>
          <w:szCs w:val="28"/>
        </w:rPr>
        <w:t xml:space="preserve"> code</w:t>
      </w:r>
      <w:r w:rsidR="00053E7F" w:rsidRPr="00301994">
        <w:rPr>
          <w:rFonts w:ascii="Times New Roman" w:hAnsi="Times New Roman" w:cs="Times New Roman"/>
          <w:sz w:val="28"/>
          <w:szCs w:val="28"/>
        </w:rPr>
        <w:t xml:space="preserve"> (and all other codes) is specifically relevant to our focus. T</w:t>
      </w:r>
      <w:r w:rsidR="00725908" w:rsidRPr="00301994">
        <w:rPr>
          <w:rFonts w:ascii="Times New Roman" w:hAnsi="Times New Roman" w:cs="Times New Roman"/>
          <w:sz w:val="28"/>
          <w:szCs w:val="28"/>
        </w:rPr>
        <w:t xml:space="preserve">he original is: </w:t>
      </w:r>
    </w:p>
    <w:p w14:paraId="61B7A95A" w14:textId="000F496B" w:rsidR="00725908" w:rsidRPr="00301994" w:rsidRDefault="00725908" w:rsidP="00F9687F">
      <w:pPr>
        <w:spacing w:before="100" w:beforeAutospacing="1" w:after="0" w:line="360" w:lineRule="auto"/>
        <w:ind w:left="567" w:right="567"/>
        <w:rPr>
          <w:rFonts w:ascii="Times New Roman" w:hAnsi="Times New Roman" w:cs="Times New Roman"/>
          <w:sz w:val="28"/>
          <w:szCs w:val="28"/>
        </w:rPr>
      </w:pPr>
      <w:r w:rsidRPr="00F9687F">
        <w:rPr>
          <w:rFonts w:ascii="Times New Roman" w:hAnsi="Times New Roman" w:cs="Times New Roman"/>
          <w:sz w:val="28"/>
          <w:szCs w:val="28"/>
        </w:rPr>
        <w:t>Students can also gain more knowledge of Chinese culture with the help of learning activities such as assemblies, book fairs and project learning (</w:t>
      </w:r>
      <w:r w:rsidR="003A6B84" w:rsidRPr="00F9687F">
        <w:rPr>
          <w:rFonts w:ascii="Times New Roman" w:hAnsi="Times New Roman" w:cs="Times New Roman"/>
          <w:sz w:val="28"/>
          <w:szCs w:val="28"/>
        </w:rPr>
        <w:t xml:space="preserve">CDC 2012, </w:t>
      </w:r>
      <w:r w:rsidRPr="00F9687F">
        <w:rPr>
          <w:rFonts w:ascii="Times New Roman" w:hAnsi="Times New Roman" w:cs="Times New Roman"/>
          <w:sz w:val="28"/>
          <w:szCs w:val="28"/>
        </w:rPr>
        <w:t>p.97).</w:t>
      </w:r>
    </w:p>
    <w:p w14:paraId="2528C8BB" w14:textId="7AEAF2FC" w:rsidR="00D85DE9" w:rsidRDefault="00EC7666" w:rsidP="00427245">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Second, </w:t>
      </w:r>
      <w:r w:rsidR="00DE0839" w:rsidRPr="00301994">
        <w:rPr>
          <w:rFonts w:ascii="Times New Roman" w:hAnsi="Times New Roman" w:cs="Times New Roman"/>
          <w:sz w:val="28"/>
          <w:szCs w:val="28"/>
        </w:rPr>
        <w:t xml:space="preserve">we offer this work as qualitative </w:t>
      </w:r>
      <w:r w:rsidRPr="00301994">
        <w:rPr>
          <w:rFonts w:ascii="Times New Roman" w:hAnsi="Times New Roman" w:cs="Times New Roman"/>
          <w:sz w:val="28"/>
          <w:szCs w:val="28"/>
        </w:rPr>
        <w:t xml:space="preserve">because </w:t>
      </w:r>
      <w:r w:rsidR="00DE0839" w:rsidRPr="00301994">
        <w:rPr>
          <w:rFonts w:ascii="Times New Roman" w:hAnsi="Times New Roman" w:cs="Times New Roman"/>
          <w:sz w:val="28"/>
          <w:szCs w:val="28"/>
        </w:rPr>
        <w:t>there were occasions when during</w:t>
      </w:r>
      <w:r w:rsidRPr="00301994">
        <w:rPr>
          <w:rFonts w:ascii="Times New Roman" w:hAnsi="Times New Roman" w:cs="Times New Roman"/>
          <w:sz w:val="28"/>
          <w:szCs w:val="28"/>
        </w:rPr>
        <w:t xml:space="preserve"> the codification process</w:t>
      </w:r>
      <w:r w:rsidR="00820019">
        <w:rPr>
          <w:rFonts w:ascii="Times New Roman" w:hAnsi="Times New Roman" w:cs="Times New Roman"/>
          <w:sz w:val="28"/>
          <w:szCs w:val="28"/>
        </w:rPr>
        <w:t>,</w:t>
      </w:r>
      <w:r w:rsidRPr="00301994">
        <w:rPr>
          <w:rFonts w:ascii="Times New Roman" w:hAnsi="Times New Roman" w:cs="Times New Roman"/>
          <w:sz w:val="28"/>
          <w:szCs w:val="28"/>
        </w:rPr>
        <w:t xml:space="preserve"> we examine the implicit rather than the explicit content. </w:t>
      </w:r>
      <w:r w:rsidR="00563443" w:rsidRPr="00301994">
        <w:rPr>
          <w:rFonts w:ascii="Times New Roman" w:hAnsi="Times New Roman" w:cs="Times New Roman"/>
          <w:sz w:val="28"/>
          <w:szCs w:val="28"/>
        </w:rPr>
        <w:t xml:space="preserve">For instance, we codified the sentence in the 2012 guidelines “Cultivating students’ moral and national qualities has always been one of the main objectives of school education in Hong Kong” in relation to the codes </w:t>
      </w:r>
      <w:r w:rsidR="00053E7F" w:rsidRPr="00301994">
        <w:rPr>
          <w:rFonts w:ascii="Times New Roman" w:hAnsi="Times New Roman" w:cs="Times New Roman"/>
          <w:sz w:val="28"/>
          <w:szCs w:val="28"/>
        </w:rPr>
        <w:t>‘</w:t>
      </w:r>
      <w:r w:rsidR="00563443" w:rsidRPr="00301994">
        <w:rPr>
          <w:rFonts w:ascii="Times New Roman" w:hAnsi="Times New Roman" w:cs="Times New Roman"/>
          <w:sz w:val="28"/>
          <w:szCs w:val="28"/>
        </w:rPr>
        <w:t>China</w:t>
      </w:r>
      <w:r w:rsidR="00053E7F" w:rsidRPr="00301994">
        <w:rPr>
          <w:rFonts w:ascii="Times New Roman" w:hAnsi="Times New Roman" w:cs="Times New Roman"/>
          <w:sz w:val="28"/>
          <w:szCs w:val="28"/>
        </w:rPr>
        <w:t>’</w:t>
      </w:r>
      <w:r w:rsidR="00563443" w:rsidRPr="00301994">
        <w:rPr>
          <w:rFonts w:ascii="Times New Roman" w:hAnsi="Times New Roman" w:cs="Times New Roman"/>
          <w:sz w:val="28"/>
          <w:szCs w:val="28"/>
        </w:rPr>
        <w:t xml:space="preserve">, </w:t>
      </w:r>
      <w:r w:rsidR="00053E7F" w:rsidRPr="00301994">
        <w:rPr>
          <w:rFonts w:ascii="Times New Roman" w:hAnsi="Times New Roman" w:cs="Times New Roman"/>
          <w:sz w:val="28"/>
          <w:szCs w:val="28"/>
        </w:rPr>
        <w:t>‘</w:t>
      </w:r>
      <w:r w:rsidR="00563443" w:rsidRPr="00301994">
        <w:rPr>
          <w:rFonts w:ascii="Times New Roman" w:hAnsi="Times New Roman" w:cs="Times New Roman"/>
          <w:sz w:val="28"/>
          <w:szCs w:val="28"/>
        </w:rPr>
        <w:t>Hong Kong</w:t>
      </w:r>
      <w:r w:rsidR="00053E7F" w:rsidRPr="00301994">
        <w:rPr>
          <w:rFonts w:ascii="Times New Roman" w:hAnsi="Times New Roman" w:cs="Times New Roman"/>
          <w:sz w:val="28"/>
          <w:szCs w:val="28"/>
        </w:rPr>
        <w:t>’</w:t>
      </w:r>
      <w:r w:rsidR="00563443" w:rsidRPr="00301994">
        <w:rPr>
          <w:rFonts w:ascii="Times New Roman" w:hAnsi="Times New Roman" w:cs="Times New Roman"/>
          <w:sz w:val="28"/>
          <w:szCs w:val="28"/>
        </w:rPr>
        <w:t xml:space="preserve">, </w:t>
      </w:r>
      <w:r w:rsidR="00053E7F" w:rsidRPr="00301994">
        <w:rPr>
          <w:rFonts w:ascii="Times New Roman" w:hAnsi="Times New Roman" w:cs="Times New Roman"/>
          <w:sz w:val="28"/>
          <w:szCs w:val="28"/>
        </w:rPr>
        <w:t>‘</w:t>
      </w:r>
      <w:r w:rsidR="00563443" w:rsidRPr="00301994">
        <w:rPr>
          <w:rFonts w:ascii="Times New Roman" w:hAnsi="Times New Roman" w:cs="Times New Roman"/>
          <w:sz w:val="28"/>
          <w:szCs w:val="28"/>
        </w:rPr>
        <w:t>Sense of belonging</w:t>
      </w:r>
      <w:r w:rsidR="00053E7F" w:rsidRPr="00301994">
        <w:rPr>
          <w:rFonts w:ascii="Times New Roman" w:hAnsi="Times New Roman" w:cs="Times New Roman"/>
          <w:sz w:val="28"/>
          <w:szCs w:val="28"/>
        </w:rPr>
        <w:t>’</w:t>
      </w:r>
      <w:r w:rsidR="00563443" w:rsidRPr="00301994">
        <w:rPr>
          <w:rFonts w:ascii="Times New Roman" w:hAnsi="Times New Roman" w:cs="Times New Roman"/>
          <w:sz w:val="28"/>
          <w:szCs w:val="28"/>
        </w:rPr>
        <w:t xml:space="preserve"> and </w:t>
      </w:r>
      <w:r w:rsidR="00053E7F" w:rsidRPr="00301994">
        <w:rPr>
          <w:rFonts w:ascii="Times New Roman" w:hAnsi="Times New Roman" w:cs="Times New Roman"/>
          <w:sz w:val="28"/>
          <w:szCs w:val="28"/>
        </w:rPr>
        <w:t>‘</w:t>
      </w:r>
      <w:r w:rsidR="00563443" w:rsidRPr="00301994">
        <w:rPr>
          <w:rFonts w:ascii="Times New Roman" w:hAnsi="Times New Roman" w:cs="Times New Roman"/>
          <w:sz w:val="28"/>
          <w:szCs w:val="28"/>
        </w:rPr>
        <w:t>Morality</w:t>
      </w:r>
      <w:r w:rsidR="00053E7F" w:rsidRPr="00301994">
        <w:rPr>
          <w:rFonts w:ascii="Times New Roman" w:hAnsi="Times New Roman" w:cs="Times New Roman"/>
          <w:sz w:val="28"/>
          <w:szCs w:val="28"/>
        </w:rPr>
        <w:t>’</w:t>
      </w:r>
      <w:r w:rsidR="004E02DE" w:rsidRPr="00301994">
        <w:rPr>
          <w:rFonts w:ascii="Times New Roman" w:hAnsi="Times New Roman" w:cs="Times New Roman"/>
          <w:sz w:val="28"/>
          <w:szCs w:val="28"/>
        </w:rPr>
        <w:t>.</w:t>
      </w:r>
      <w:r w:rsidRPr="00301994">
        <w:rPr>
          <w:rFonts w:ascii="Times New Roman" w:hAnsi="Times New Roman" w:cs="Times New Roman"/>
          <w:sz w:val="28"/>
          <w:szCs w:val="28"/>
        </w:rPr>
        <w:t xml:space="preserve"> </w:t>
      </w:r>
    </w:p>
    <w:p w14:paraId="613D2CAF" w14:textId="46F8EB53" w:rsidR="00D456B9" w:rsidRPr="00301994" w:rsidRDefault="004E02DE" w:rsidP="00427245">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lastRenderedPageBreak/>
        <w:t>T</w:t>
      </w:r>
      <w:r w:rsidR="00EC7666" w:rsidRPr="00301994">
        <w:rPr>
          <w:rFonts w:ascii="Times New Roman" w:hAnsi="Times New Roman" w:cs="Times New Roman"/>
          <w:sz w:val="28"/>
          <w:szCs w:val="28"/>
        </w:rPr>
        <w:t xml:space="preserve">hird, because </w:t>
      </w:r>
      <w:r w:rsidR="00AA7F37" w:rsidRPr="00301994">
        <w:rPr>
          <w:rFonts w:ascii="Times New Roman" w:hAnsi="Times New Roman" w:cs="Times New Roman"/>
          <w:sz w:val="28"/>
          <w:szCs w:val="28"/>
        </w:rPr>
        <w:t>even considering our inductive approach,</w:t>
      </w:r>
      <w:r w:rsidR="00D456B9" w:rsidRPr="00301994">
        <w:rPr>
          <w:rFonts w:ascii="Times New Roman" w:hAnsi="Times New Roman" w:cs="Times New Roman"/>
          <w:sz w:val="28"/>
          <w:szCs w:val="28"/>
        </w:rPr>
        <w:t xml:space="preserve"> we unavoidably interpret</w:t>
      </w:r>
      <w:r w:rsidR="00EC266E" w:rsidRPr="00301994">
        <w:rPr>
          <w:rFonts w:ascii="Times New Roman" w:hAnsi="Times New Roman" w:cs="Times New Roman"/>
          <w:sz w:val="28"/>
          <w:szCs w:val="28"/>
        </w:rPr>
        <w:t>ed</w:t>
      </w:r>
      <w:r w:rsidR="00D456B9" w:rsidRPr="00301994">
        <w:rPr>
          <w:rFonts w:ascii="Times New Roman" w:hAnsi="Times New Roman" w:cs="Times New Roman"/>
          <w:sz w:val="28"/>
          <w:szCs w:val="28"/>
        </w:rPr>
        <w:t xml:space="preserve"> these numeric results in line with our previous experiences and ideas about civic education</w:t>
      </w:r>
      <w:r w:rsidR="00EC7666" w:rsidRPr="00301994">
        <w:rPr>
          <w:rFonts w:ascii="Times New Roman" w:hAnsi="Times New Roman" w:cs="Times New Roman"/>
          <w:sz w:val="28"/>
          <w:szCs w:val="28"/>
        </w:rPr>
        <w:t xml:space="preserve"> rather than relying on statistical analysis</w:t>
      </w:r>
      <w:r w:rsidR="00D456B9" w:rsidRPr="00301994">
        <w:rPr>
          <w:rFonts w:ascii="Times New Roman" w:hAnsi="Times New Roman" w:cs="Times New Roman"/>
          <w:sz w:val="28"/>
          <w:szCs w:val="28"/>
        </w:rPr>
        <w:t>.</w:t>
      </w:r>
      <w:r w:rsidRPr="00301994">
        <w:rPr>
          <w:rFonts w:ascii="Times New Roman" w:hAnsi="Times New Roman" w:cs="Times New Roman"/>
          <w:sz w:val="28"/>
          <w:szCs w:val="28"/>
        </w:rPr>
        <w:t xml:space="preserve"> </w:t>
      </w:r>
      <w:r w:rsidR="00613D34">
        <w:rPr>
          <w:rFonts w:ascii="Times New Roman" w:hAnsi="Times New Roman" w:cs="Times New Roman"/>
          <w:sz w:val="28"/>
          <w:szCs w:val="28"/>
        </w:rPr>
        <w:t>O</w:t>
      </w:r>
      <w:r w:rsidRPr="00301994">
        <w:rPr>
          <w:rFonts w:ascii="Times New Roman" w:hAnsi="Times New Roman" w:cs="Times New Roman"/>
          <w:sz w:val="28"/>
          <w:szCs w:val="28"/>
        </w:rPr>
        <w:t xml:space="preserve">ur analytical framework as outlined above </w:t>
      </w:r>
      <w:proofErr w:type="gramStart"/>
      <w:r w:rsidRPr="00301994">
        <w:rPr>
          <w:rFonts w:ascii="Times New Roman" w:hAnsi="Times New Roman" w:cs="Times New Roman"/>
          <w:sz w:val="28"/>
          <w:szCs w:val="28"/>
        </w:rPr>
        <w:t>was considered</w:t>
      </w:r>
      <w:proofErr w:type="gramEnd"/>
      <w:r w:rsidRPr="00301994">
        <w:rPr>
          <w:rFonts w:ascii="Times New Roman" w:hAnsi="Times New Roman" w:cs="Times New Roman"/>
          <w:sz w:val="28"/>
          <w:szCs w:val="28"/>
        </w:rPr>
        <w:t xml:space="preserve"> throughout. As above, we used the work of previously published literature to allow for </w:t>
      </w:r>
      <w:r w:rsidR="00D85DE9">
        <w:rPr>
          <w:rFonts w:ascii="Times New Roman" w:hAnsi="Times New Roman" w:cs="Times New Roman"/>
          <w:sz w:val="28"/>
          <w:szCs w:val="28"/>
        </w:rPr>
        <w:t xml:space="preserve">two main </w:t>
      </w:r>
      <w:r w:rsidRPr="00301994">
        <w:rPr>
          <w:rFonts w:ascii="Times New Roman" w:hAnsi="Times New Roman" w:cs="Times New Roman"/>
          <w:sz w:val="28"/>
          <w:szCs w:val="28"/>
        </w:rPr>
        <w:t xml:space="preserve">possibilities: </w:t>
      </w:r>
      <w:r w:rsidR="00D85DE9">
        <w:rPr>
          <w:rFonts w:ascii="Times New Roman" w:hAnsi="Times New Roman" w:cs="Times New Roman"/>
          <w:sz w:val="28"/>
          <w:szCs w:val="28"/>
        </w:rPr>
        <w:t>tripartite framework (</w:t>
      </w:r>
      <w:r w:rsidRPr="00301994">
        <w:rPr>
          <w:rFonts w:ascii="Times New Roman" w:hAnsi="Times New Roman" w:cs="Times New Roman"/>
          <w:sz w:val="28"/>
          <w:szCs w:val="28"/>
        </w:rPr>
        <w:t>colonialism, liberal democracy, Chinese natio</w:t>
      </w:r>
      <w:r w:rsidR="00AA286A" w:rsidRPr="00301994">
        <w:rPr>
          <w:rFonts w:ascii="Times New Roman" w:hAnsi="Times New Roman" w:cs="Times New Roman"/>
          <w:sz w:val="28"/>
          <w:szCs w:val="28"/>
        </w:rPr>
        <w:t>nalism</w:t>
      </w:r>
      <w:r w:rsidR="00D85DE9">
        <w:rPr>
          <w:rFonts w:ascii="Times New Roman" w:hAnsi="Times New Roman" w:cs="Times New Roman"/>
          <w:sz w:val="28"/>
          <w:szCs w:val="28"/>
        </w:rPr>
        <w:t>)</w:t>
      </w:r>
      <w:r w:rsidR="00AA286A" w:rsidRPr="00301994">
        <w:rPr>
          <w:rFonts w:ascii="Times New Roman" w:hAnsi="Times New Roman" w:cs="Times New Roman"/>
          <w:sz w:val="28"/>
          <w:szCs w:val="28"/>
        </w:rPr>
        <w:t xml:space="preserve"> </w:t>
      </w:r>
      <w:r w:rsidR="00593ED6">
        <w:rPr>
          <w:rFonts w:ascii="Times New Roman" w:hAnsi="Times New Roman" w:cs="Times New Roman"/>
          <w:sz w:val="28"/>
          <w:szCs w:val="28"/>
        </w:rPr>
        <w:t>or</w:t>
      </w:r>
      <w:r w:rsidR="00593ED6" w:rsidRPr="00301994">
        <w:rPr>
          <w:rFonts w:ascii="Times New Roman" w:hAnsi="Times New Roman" w:cs="Times New Roman"/>
          <w:sz w:val="28"/>
          <w:szCs w:val="28"/>
        </w:rPr>
        <w:t xml:space="preserve"> </w:t>
      </w:r>
      <w:r w:rsidR="00AA286A" w:rsidRPr="00301994">
        <w:rPr>
          <w:rFonts w:ascii="Times New Roman" w:hAnsi="Times New Roman" w:cs="Times New Roman"/>
          <w:sz w:val="28"/>
          <w:szCs w:val="28"/>
        </w:rPr>
        <w:t>an eclectic, pragmatic approach</w:t>
      </w:r>
      <w:r w:rsidRPr="00301994">
        <w:rPr>
          <w:rFonts w:ascii="Times New Roman" w:hAnsi="Times New Roman" w:cs="Times New Roman"/>
          <w:sz w:val="28"/>
          <w:szCs w:val="28"/>
        </w:rPr>
        <w:t>. We have indicated above when explaining the meaning of those terms</w:t>
      </w:r>
      <w:r w:rsidR="008A560D" w:rsidRPr="00301994">
        <w:rPr>
          <w:rFonts w:ascii="Times New Roman" w:hAnsi="Times New Roman" w:cs="Times New Roman"/>
          <w:sz w:val="28"/>
          <w:szCs w:val="28"/>
        </w:rPr>
        <w:t>,</w:t>
      </w:r>
      <w:r w:rsidRPr="00301994">
        <w:rPr>
          <w:rFonts w:ascii="Times New Roman" w:hAnsi="Times New Roman" w:cs="Times New Roman"/>
          <w:sz w:val="28"/>
          <w:szCs w:val="28"/>
        </w:rPr>
        <w:t xml:space="preserve"> the sorts of data that we were alert </w:t>
      </w:r>
      <w:proofErr w:type="gramStart"/>
      <w:r w:rsidRPr="00301994">
        <w:rPr>
          <w:rFonts w:ascii="Times New Roman" w:hAnsi="Times New Roman" w:cs="Times New Roman"/>
          <w:sz w:val="28"/>
          <w:szCs w:val="28"/>
        </w:rPr>
        <w:t>to</w:t>
      </w:r>
      <w:proofErr w:type="gramEnd"/>
      <w:r w:rsidRPr="00301994">
        <w:rPr>
          <w:rFonts w:ascii="Times New Roman" w:hAnsi="Times New Roman" w:cs="Times New Roman"/>
          <w:sz w:val="28"/>
          <w:szCs w:val="28"/>
        </w:rPr>
        <w:t xml:space="preserve">. </w:t>
      </w:r>
      <w:r w:rsidR="00FF0FA8" w:rsidRPr="00301994">
        <w:rPr>
          <w:rFonts w:ascii="Times New Roman" w:hAnsi="Times New Roman" w:cs="Times New Roman"/>
          <w:sz w:val="28"/>
          <w:szCs w:val="28"/>
        </w:rPr>
        <w:t xml:space="preserve">We were exploring </w:t>
      </w:r>
      <w:proofErr w:type="gramStart"/>
      <w:r w:rsidR="00FF0FA8" w:rsidRPr="00301994">
        <w:rPr>
          <w:rFonts w:ascii="Times New Roman" w:hAnsi="Times New Roman" w:cs="Times New Roman"/>
          <w:sz w:val="28"/>
          <w:szCs w:val="28"/>
        </w:rPr>
        <w:t>who</w:t>
      </w:r>
      <w:proofErr w:type="gramEnd"/>
      <w:r w:rsidR="00FF0FA8" w:rsidRPr="00301994">
        <w:rPr>
          <w:rFonts w:ascii="Times New Roman" w:hAnsi="Times New Roman" w:cs="Times New Roman"/>
          <w:sz w:val="28"/>
          <w:szCs w:val="28"/>
        </w:rPr>
        <w:t xml:space="preserve"> the documents refer to. </w:t>
      </w:r>
      <w:proofErr w:type="gramStart"/>
      <w:r w:rsidR="00FF0FA8" w:rsidRPr="00301994">
        <w:rPr>
          <w:rFonts w:ascii="Times New Roman" w:hAnsi="Times New Roman" w:cs="Times New Roman"/>
          <w:sz w:val="28"/>
          <w:szCs w:val="28"/>
        </w:rPr>
        <w:t>S</w:t>
      </w:r>
      <w:r w:rsidR="00CE5C26" w:rsidRPr="00301994">
        <w:rPr>
          <w:rFonts w:ascii="Times New Roman" w:hAnsi="Times New Roman" w:cs="Times New Roman"/>
          <w:sz w:val="28"/>
          <w:szCs w:val="28"/>
        </w:rPr>
        <w:t>o</w:t>
      </w:r>
      <w:proofErr w:type="gramEnd"/>
      <w:r w:rsidR="00CE5C26" w:rsidRPr="00301994">
        <w:rPr>
          <w:rFonts w:ascii="Times New Roman" w:hAnsi="Times New Roman" w:cs="Times New Roman"/>
          <w:sz w:val="28"/>
          <w:szCs w:val="28"/>
        </w:rPr>
        <w:t xml:space="preserve"> we would expect attention on</w:t>
      </w:r>
      <w:r w:rsidR="00352A06">
        <w:rPr>
          <w:rFonts w:ascii="Times New Roman" w:hAnsi="Times New Roman" w:cs="Times New Roman"/>
          <w:sz w:val="28"/>
          <w:szCs w:val="28"/>
        </w:rPr>
        <w:t xml:space="preserve"> </w:t>
      </w:r>
      <w:proofErr w:type="spellStart"/>
      <w:r w:rsidR="00453DD4">
        <w:rPr>
          <w:rFonts w:ascii="Times New Roman" w:hAnsi="Times New Roman" w:cs="Times New Roman"/>
          <w:sz w:val="28"/>
          <w:szCs w:val="28"/>
        </w:rPr>
        <w:t>postcolonial</w:t>
      </w:r>
      <w:r w:rsidR="00352A06">
        <w:rPr>
          <w:rFonts w:ascii="Times New Roman" w:hAnsi="Times New Roman" w:cs="Times New Roman"/>
          <w:sz w:val="28"/>
          <w:szCs w:val="28"/>
        </w:rPr>
        <w:t>citizens</w:t>
      </w:r>
      <w:proofErr w:type="spellEnd"/>
      <w:r w:rsidR="00352A06">
        <w:rPr>
          <w:rFonts w:ascii="Times New Roman" w:hAnsi="Times New Roman" w:cs="Times New Roman"/>
          <w:sz w:val="28"/>
          <w:szCs w:val="28"/>
        </w:rPr>
        <w:t xml:space="preserve"> by</w:t>
      </w:r>
      <w:r w:rsidR="00CE5C26" w:rsidRPr="00301994">
        <w:rPr>
          <w:rFonts w:ascii="Times New Roman" w:hAnsi="Times New Roman" w:cs="Times New Roman"/>
          <w:sz w:val="28"/>
          <w:szCs w:val="28"/>
        </w:rPr>
        <w:t xml:space="preserve"> the British</w:t>
      </w:r>
      <w:r w:rsidR="00FF0FA8" w:rsidRPr="00301994">
        <w:rPr>
          <w:rFonts w:ascii="Times New Roman" w:hAnsi="Times New Roman" w:cs="Times New Roman"/>
          <w:sz w:val="28"/>
          <w:szCs w:val="28"/>
        </w:rPr>
        <w:t xml:space="preserve"> in 1985, the Hong </w:t>
      </w:r>
      <w:proofErr w:type="spellStart"/>
      <w:r w:rsidR="00FF0FA8" w:rsidRPr="00301994">
        <w:rPr>
          <w:rFonts w:ascii="Times New Roman" w:hAnsi="Times New Roman" w:cs="Times New Roman"/>
          <w:sz w:val="28"/>
          <w:szCs w:val="28"/>
        </w:rPr>
        <w:t>Kongese</w:t>
      </w:r>
      <w:proofErr w:type="spellEnd"/>
      <w:r w:rsidR="00FF0FA8" w:rsidRPr="00301994">
        <w:rPr>
          <w:rFonts w:ascii="Times New Roman" w:hAnsi="Times New Roman" w:cs="Times New Roman"/>
          <w:sz w:val="28"/>
          <w:szCs w:val="28"/>
        </w:rPr>
        <w:t xml:space="preserve"> in 1996 and the Chinese in 2012. T</w:t>
      </w:r>
      <w:r w:rsidR="00CE5C26" w:rsidRPr="00301994">
        <w:rPr>
          <w:rFonts w:ascii="Times New Roman" w:hAnsi="Times New Roman" w:cs="Times New Roman"/>
          <w:sz w:val="28"/>
          <w:szCs w:val="28"/>
        </w:rPr>
        <w:t xml:space="preserve">he sort of emphasis </w:t>
      </w:r>
      <w:r w:rsidR="005E1B33" w:rsidRPr="00301994">
        <w:rPr>
          <w:rFonts w:ascii="Times New Roman" w:hAnsi="Times New Roman" w:cs="Times New Roman"/>
          <w:sz w:val="28"/>
          <w:szCs w:val="28"/>
        </w:rPr>
        <w:t>in the</w:t>
      </w:r>
      <w:r w:rsidR="003C08E2">
        <w:rPr>
          <w:rFonts w:ascii="Times New Roman" w:hAnsi="Times New Roman" w:cs="Times New Roman"/>
          <w:sz w:val="28"/>
          <w:szCs w:val="28"/>
        </w:rPr>
        <w:t xml:space="preserve">se cross-curricular </w:t>
      </w:r>
      <w:r w:rsidR="005E1B33" w:rsidRPr="00301994">
        <w:rPr>
          <w:rFonts w:ascii="Times New Roman" w:hAnsi="Times New Roman" w:cs="Times New Roman"/>
          <w:sz w:val="28"/>
          <w:szCs w:val="28"/>
        </w:rPr>
        <w:t xml:space="preserve">documents </w:t>
      </w:r>
      <w:r w:rsidR="00CE5C26" w:rsidRPr="00301994">
        <w:rPr>
          <w:rFonts w:ascii="Times New Roman" w:hAnsi="Times New Roman" w:cs="Times New Roman"/>
          <w:sz w:val="28"/>
          <w:szCs w:val="28"/>
        </w:rPr>
        <w:t>would</w:t>
      </w:r>
      <w:r w:rsidR="00B40A46">
        <w:rPr>
          <w:rFonts w:ascii="Times New Roman" w:hAnsi="Times New Roman" w:cs="Times New Roman"/>
          <w:sz w:val="28"/>
          <w:szCs w:val="28"/>
        </w:rPr>
        <w:t>,</w:t>
      </w:r>
      <w:r w:rsidR="00CE5C26" w:rsidRPr="00301994">
        <w:rPr>
          <w:rFonts w:ascii="Times New Roman" w:hAnsi="Times New Roman" w:cs="Times New Roman"/>
          <w:sz w:val="28"/>
          <w:szCs w:val="28"/>
        </w:rPr>
        <w:t xml:space="preserve"> </w:t>
      </w:r>
      <w:r w:rsidR="005E1B33" w:rsidRPr="00301994">
        <w:rPr>
          <w:rFonts w:ascii="Times New Roman" w:hAnsi="Times New Roman" w:cs="Times New Roman"/>
          <w:sz w:val="28"/>
          <w:szCs w:val="28"/>
        </w:rPr>
        <w:t>we expect</w:t>
      </w:r>
      <w:r w:rsidR="00B40A46">
        <w:rPr>
          <w:rFonts w:ascii="Times New Roman" w:hAnsi="Times New Roman" w:cs="Times New Roman"/>
          <w:sz w:val="28"/>
          <w:szCs w:val="28"/>
        </w:rPr>
        <w:t>ed,</w:t>
      </w:r>
      <w:r w:rsidR="005E1B33" w:rsidRPr="00301994">
        <w:rPr>
          <w:rFonts w:ascii="Times New Roman" w:hAnsi="Times New Roman" w:cs="Times New Roman"/>
          <w:sz w:val="28"/>
          <w:szCs w:val="28"/>
        </w:rPr>
        <w:t xml:space="preserve"> </w:t>
      </w:r>
      <w:r w:rsidR="00CE5C26" w:rsidRPr="00301994">
        <w:rPr>
          <w:rFonts w:ascii="Times New Roman" w:hAnsi="Times New Roman" w:cs="Times New Roman"/>
          <w:sz w:val="28"/>
          <w:szCs w:val="28"/>
        </w:rPr>
        <w:t>reflect co</w:t>
      </w:r>
      <w:r w:rsidR="005E1B33" w:rsidRPr="00301994">
        <w:rPr>
          <w:rFonts w:ascii="Times New Roman" w:hAnsi="Times New Roman" w:cs="Times New Roman"/>
          <w:sz w:val="28"/>
          <w:szCs w:val="28"/>
        </w:rPr>
        <w:t xml:space="preserve">lonialism, liberal democracy, </w:t>
      </w:r>
      <w:r w:rsidR="00CE5C26" w:rsidRPr="00301994">
        <w:rPr>
          <w:rFonts w:ascii="Times New Roman" w:hAnsi="Times New Roman" w:cs="Times New Roman"/>
          <w:sz w:val="28"/>
          <w:szCs w:val="28"/>
        </w:rPr>
        <w:t>Chinese nationalism</w:t>
      </w:r>
      <w:r w:rsidR="005E1B33" w:rsidRPr="00301994">
        <w:rPr>
          <w:rFonts w:ascii="Times New Roman" w:hAnsi="Times New Roman" w:cs="Times New Roman"/>
          <w:sz w:val="28"/>
          <w:szCs w:val="28"/>
        </w:rPr>
        <w:t xml:space="preserve"> or eclectic pragmatism</w:t>
      </w:r>
      <w:r w:rsidR="00CE5C26" w:rsidRPr="00301994">
        <w:rPr>
          <w:rFonts w:ascii="Times New Roman" w:hAnsi="Times New Roman" w:cs="Times New Roman"/>
          <w:sz w:val="28"/>
          <w:szCs w:val="28"/>
        </w:rPr>
        <w:t xml:space="preserve">. If we were to develop an argument about colonialism </w:t>
      </w:r>
      <w:r w:rsidR="005E1B33" w:rsidRPr="00301994">
        <w:rPr>
          <w:rFonts w:ascii="Times New Roman" w:hAnsi="Times New Roman" w:cs="Times New Roman"/>
          <w:sz w:val="28"/>
          <w:szCs w:val="28"/>
        </w:rPr>
        <w:t>being more evident</w:t>
      </w:r>
      <w:r w:rsidR="00CE5C26" w:rsidRPr="00301994">
        <w:rPr>
          <w:rFonts w:ascii="Times New Roman" w:hAnsi="Times New Roman" w:cs="Times New Roman"/>
          <w:sz w:val="28"/>
          <w:szCs w:val="28"/>
        </w:rPr>
        <w:t xml:space="preserve"> in the 1985 document than the 1996 and 2012 documents, we would need to see </w:t>
      </w:r>
      <w:r w:rsidR="007451B2" w:rsidRPr="00301994">
        <w:rPr>
          <w:rFonts w:ascii="Times New Roman" w:hAnsi="Times New Roman" w:cs="Times New Roman"/>
          <w:sz w:val="28"/>
          <w:szCs w:val="28"/>
        </w:rPr>
        <w:t>more</w:t>
      </w:r>
      <w:r w:rsidR="00CE5C26" w:rsidRPr="00301994">
        <w:rPr>
          <w:rFonts w:ascii="Times New Roman" w:hAnsi="Times New Roman" w:cs="Times New Roman"/>
          <w:sz w:val="28"/>
          <w:szCs w:val="28"/>
        </w:rPr>
        <w:t xml:space="preserve"> data </w:t>
      </w:r>
      <w:r w:rsidR="007451B2" w:rsidRPr="00301994">
        <w:rPr>
          <w:rFonts w:ascii="Times New Roman" w:hAnsi="Times New Roman" w:cs="Times New Roman"/>
          <w:sz w:val="28"/>
          <w:szCs w:val="28"/>
        </w:rPr>
        <w:t xml:space="preserve">in 1985 </w:t>
      </w:r>
      <w:r w:rsidR="005E1B33" w:rsidRPr="00301994">
        <w:rPr>
          <w:rFonts w:ascii="Times New Roman" w:hAnsi="Times New Roman" w:cs="Times New Roman"/>
          <w:sz w:val="28"/>
          <w:szCs w:val="28"/>
        </w:rPr>
        <w:t>about</w:t>
      </w:r>
      <w:r w:rsidR="007451B2" w:rsidRPr="00301994">
        <w:rPr>
          <w:rFonts w:ascii="Times New Roman" w:hAnsi="Times New Roman" w:cs="Times New Roman"/>
          <w:sz w:val="28"/>
          <w:szCs w:val="28"/>
        </w:rPr>
        <w:t xml:space="preserve"> </w:t>
      </w:r>
      <w:r w:rsidR="00CE5C26" w:rsidRPr="00301994">
        <w:rPr>
          <w:rFonts w:ascii="Times New Roman" w:hAnsi="Times New Roman" w:cs="Times New Roman"/>
          <w:sz w:val="28"/>
          <w:szCs w:val="28"/>
        </w:rPr>
        <w:t>British hegemony and limited involvement by citizens. If we were to see the 1996 document as something t</w:t>
      </w:r>
      <w:r w:rsidR="007451B2" w:rsidRPr="00301994">
        <w:rPr>
          <w:rFonts w:ascii="Times New Roman" w:hAnsi="Times New Roman" w:cs="Times New Roman"/>
          <w:sz w:val="28"/>
          <w:szCs w:val="28"/>
        </w:rPr>
        <w:t>hat promoted liberal democracy</w:t>
      </w:r>
      <w:r w:rsidR="002A7B52">
        <w:rPr>
          <w:rFonts w:ascii="Times New Roman" w:hAnsi="Times New Roman" w:cs="Times New Roman"/>
          <w:sz w:val="28"/>
          <w:szCs w:val="28"/>
        </w:rPr>
        <w:t>,</w:t>
      </w:r>
      <w:r w:rsidR="00CE5C26" w:rsidRPr="00301994">
        <w:rPr>
          <w:rFonts w:ascii="Times New Roman" w:hAnsi="Times New Roman" w:cs="Times New Roman"/>
          <w:sz w:val="28"/>
          <w:szCs w:val="28"/>
        </w:rPr>
        <w:t xml:space="preserve"> we would expect to see more in that document compared</w:t>
      </w:r>
      <w:r w:rsidR="008A560D" w:rsidRPr="00301994">
        <w:rPr>
          <w:rFonts w:ascii="Times New Roman" w:hAnsi="Times New Roman" w:cs="Times New Roman"/>
          <w:sz w:val="28"/>
          <w:szCs w:val="28"/>
        </w:rPr>
        <w:t xml:space="preserve"> to the other </w:t>
      </w:r>
      <w:r w:rsidR="00D85DE9">
        <w:rPr>
          <w:rFonts w:ascii="Times New Roman" w:hAnsi="Times New Roman" w:cs="Times New Roman"/>
          <w:sz w:val="28"/>
          <w:szCs w:val="28"/>
        </w:rPr>
        <w:t>two</w:t>
      </w:r>
      <w:r w:rsidR="00D85DE9" w:rsidRPr="00301994">
        <w:rPr>
          <w:rFonts w:ascii="Times New Roman" w:hAnsi="Times New Roman" w:cs="Times New Roman"/>
          <w:sz w:val="28"/>
          <w:szCs w:val="28"/>
        </w:rPr>
        <w:t xml:space="preserve"> </w:t>
      </w:r>
      <w:r w:rsidR="008A560D" w:rsidRPr="00301994">
        <w:rPr>
          <w:rFonts w:ascii="Times New Roman" w:hAnsi="Times New Roman" w:cs="Times New Roman"/>
          <w:sz w:val="28"/>
          <w:szCs w:val="28"/>
        </w:rPr>
        <w:t>documents about</w:t>
      </w:r>
      <w:r w:rsidR="00CE5C26" w:rsidRPr="00301994">
        <w:rPr>
          <w:rFonts w:ascii="Times New Roman" w:hAnsi="Times New Roman" w:cs="Times New Roman"/>
          <w:sz w:val="28"/>
          <w:szCs w:val="28"/>
        </w:rPr>
        <w:t xml:space="preserve"> autonomy and independent thinking</w:t>
      </w:r>
      <w:r w:rsidR="007451B2" w:rsidRPr="00301994">
        <w:rPr>
          <w:rFonts w:ascii="Times New Roman" w:hAnsi="Times New Roman" w:cs="Times New Roman"/>
          <w:sz w:val="28"/>
          <w:szCs w:val="28"/>
        </w:rPr>
        <w:t xml:space="preserve"> by the Hong </w:t>
      </w:r>
      <w:proofErr w:type="spellStart"/>
      <w:r w:rsidR="007451B2" w:rsidRPr="00301994">
        <w:rPr>
          <w:rFonts w:ascii="Times New Roman" w:hAnsi="Times New Roman" w:cs="Times New Roman"/>
          <w:sz w:val="28"/>
          <w:szCs w:val="28"/>
        </w:rPr>
        <w:t>Kongese</w:t>
      </w:r>
      <w:proofErr w:type="spellEnd"/>
      <w:r w:rsidR="00CE5C26" w:rsidRPr="00301994">
        <w:rPr>
          <w:rFonts w:ascii="Times New Roman" w:hAnsi="Times New Roman" w:cs="Times New Roman"/>
          <w:sz w:val="28"/>
          <w:szCs w:val="28"/>
        </w:rPr>
        <w:t>.</w:t>
      </w:r>
      <w:r w:rsidR="007451B2" w:rsidRPr="00301994">
        <w:rPr>
          <w:rFonts w:ascii="Times New Roman" w:hAnsi="Times New Roman" w:cs="Times New Roman"/>
          <w:sz w:val="28"/>
          <w:szCs w:val="28"/>
        </w:rPr>
        <w:t xml:space="preserve"> In the 2012 document</w:t>
      </w:r>
      <w:r w:rsidR="002A7B52">
        <w:rPr>
          <w:rFonts w:ascii="Times New Roman" w:hAnsi="Times New Roman" w:cs="Times New Roman"/>
          <w:sz w:val="28"/>
          <w:szCs w:val="28"/>
        </w:rPr>
        <w:t>,</w:t>
      </w:r>
      <w:r w:rsidR="007451B2" w:rsidRPr="00301994">
        <w:rPr>
          <w:rFonts w:ascii="Times New Roman" w:hAnsi="Times New Roman" w:cs="Times New Roman"/>
          <w:sz w:val="28"/>
          <w:szCs w:val="28"/>
        </w:rPr>
        <w:t xml:space="preserve"> if previously published work about Chinese nationalism </w:t>
      </w:r>
      <w:proofErr w:type="gramStart"/>
      <w:r w:rsidR="007451B2" w:rsidRPr="00301994">
        <w:rPr>
          <w:rFonts w:ascii="Times New Roman" w:hAnsi="Times New Roman" w:cs="Times New Roman"/>
          <w:sz w:val="28"/>
          <w:szCs w:val="28"/>
        </w:rPr>
        <w:t>was</w:t>
      </w:r>
      <w:proofErr w:type="gramEnd"/>
      <w:r w:rsidR="007451B2" w:rsidRPr="00301994">
        <w:rPr>
          <w:rFonts w:ascii="Times New Roman" w:hAnsi="Times New Roman" w:cs="Times New Roman"/>
          <w:sz w:val="28"/>
          <w:szCs w:val="28"/>
        </w:rPr>
        <w:t xml:space="preserve"> to be accepted</w:t>
      </w:r>
      <w:r w:rsidR="002A7B52">
        <w:rPr>
          <w:rFonts w:ascii="Times New Roman" w:hAnsi="Times New Roman" w:cs="Times New Roman"/>
          <w:sz w:val="28"/>
          <w:szCs w:val="28"/>
        </w:rPr>
        <w:t>,</w:t>
      </w:r>
      <w:r w:rsidR="007451B2" w:rsidRPr="00301994">
        <w:rPr>
          <w:rFonts w:ascii="Times New Roman" w:hAnsi="Times New Roman" w:cs="Times New Roman"/>
          <w:sz w:val="28"/>
          <w:szCs w:val="28"/>
        </w:rPr>
        <w:t xml:space="preserve"> we would find, for example, more about China and less about independent thinking. If our analysis </w:t>
      </w:r>
      <w:proofErr w:type="gramStart"/>
      <w:r w:rsidR="007451B2" w:rsidRPr="00301994">
        <w:rPr>
          <w:rFonts w:ascii="Times New Roman" w:hAnsi="Times New Roman" w:cs="Times New Roman"/>
          <w:sz w:val="28"/>
          <w:szCs w:val="28"/>
        </w:rPr>
        <w:t>was</w:t>
      </w:r>
      <w:proofErr w:type="gramEnd"/>
      <w:r w:rsidR="007451B2" w:rsidRPr="00301994">
        <w:rPr>
          <w:rFonts w:ascii="Times New Roman" w:hAnsi="Times New Roman" w:cs="Times New Roman"/>
          <w:sz w:val="28"/>
          <w:szCs w:val="28"/>
        </w:rPr>
        <w:t xml:space="preserve"> to lead us to argue about the existence of different perspectives in the documents</w:t>
      </w:r>
      <w:r w:rsidR="00820019">
        <w:rPr>
          <w:rFonts w:ascii="Times New Roman" w:hAnsi="Times New Roman" w:cs="Times New Roman"/>
          <w:sz w:val="28"/>
          <w:szCs w:val="28"/>
        </w:rPr>
        <w:t>,</w:t>
      </w:r>
      <w:r w:rsidR="007451B2" w:rsidRPr="00301994">
        <w:rPr>
          <w:rFonts w:ascii="Times New Roman" w:hAnsi="Times New Roman" w:cs="Times New Roman"/>
          <w:sz w:val="28"/>
          <w:szCs w:val="28"/>
        </w:rPr>
        <w:t xml:space="preserve"> we would also expect changes in pedagogical purposes (using our previously explained account of the nature of colonialism, liberal democracy and Chinese nationalism in relation to critical thinking). </w:t>
      </w:r>
      <w:r w:rsidR="008A560D" w:rsidRPr="00301994">
        <w:rPr>
          <w:rFonts w:ascii="Times New Roman" w:hAnsi="Times New Roman" w:cs="Times New Roman"/>
          <w:sz w:val="28"/>
          <w:szCs w:val="28"/>
        </w:rPr>
        <w:t xml:space="preserve">If we were not to find many or any differences then we </w:t>
      </w:r>
      <w:proofErr w:type="gramStart"/>
      <w:r w:rsidR="008A560D" w:rsidRPr="00301994">
        <w:rPr>
          <w:rFonts w:ascii="Times New Roman" w:hAnsi="Times New Roman" w:cs="Times New Roman"/>
          <w:sz w:val="28"/>
          <w:szCs w:val="28"/>
        </w:rPr>
        <w:t>would be drawn</w:t>
      </w:r>
      <w:proofErr w:type="gramEnd"/>
      <w:r w:rsidR="008A560D" w:rsidRPr="00301994">
        <w:rPr>
          <w:rFonts w:ascii="Times New Roman" w:hAnsi="Times New Roman" w:cs="Times New Roman"/>
          <w:sz w:val="28"/>
          <w:szCs w:val="28"/>
        </w:rPr>
        <w:t xml:space="preserve"> more to Kennedy’s (2008a) eclectic, pragmatic interpretation.</w:t>
      </w:r>
    </w:p>
    <w:p w14:paraId="6BA795D4" w14:textId="77777777" w:rsidR="003078A2" w:rsidRPr="00301994" w:rsidRDefault="003078A2" w:rsidP="00F9687F">
      <w:pPr>
        <w:pStyle w:val="Heading1"/>
      </w:pPr>
      <w:r w:rsidRPr="00301994">
        <w:t>Findings</w:t>
      </w:r>
    </w:p>
    <w:p w14:paraId="594253B8" w14:textId="1E71E367" w:rsidR="00CA50E8" w:rsidRPr="00301994" w:rsidRDefault="00CA50E8" w:rsidP="00F9687F">
      <w:pPr>
        <w:pStyle w:val="Heading2"/>
        <w:rPr>
          <w:lang w:eastAsia="zh-TW"/>
        </w:rPr>
      </w:pPr>
      <w:r w:rsidRPr="00301994">
        <w:lastRenderedPageBreak/>
        <w:t xml:space="preserve">Main </w:t>
      </w:r>
      <w:r w:rsidR="004835CE" w:rsidRPr="00301994">
        <w:t>features</w:t>
      </w:r>
    </w:p>
    <w:p w14:paraId="6095D72B" w14:textId="2E40AD9F" w:rsidR="004835CE" w:rsidRPr="00301994" w:rsidRDefault="008F18A4" w:rsidP="00446354">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Against our </w:t>
      </w:r>
      <w:r w:rsidR="00B1186F" w:rsidRPr="00301994">
        <w:rPr>
          <w:rFonts w:ascii="Times New Roman" w:hAnsi="Times New Roman" w:cs="Times New Roman"/>
          <w:sz w:val="28"/>
          <w:szCs w:val="28"/>
        </w:rPr>
        <w:t>initial as</w:t>
      </w:r>
      <w:r w:rsidR="00176741" w:rsidRPr="00301994">
        <w:rPr>
          <w:rFonts w:ascii="Times New Roman" w:hAnsi="Times New Roman" w:cs="Times New Roman"/>
          <w:sz w:val="28"/>
          <w:szCs w:val="28"/>
        </w:rPr>
        <w:t>s</w:t>
      </w:r>
      <w:r w:rsidR="00B1186F" w:rsidRPr="00301994">
        <w:rPr>
          <w:rFonts w:ascii="Times New Roman" w:hAnsi="Times New Roman" w:cs="Times New Roman"/>
          <w:sz w:val="28"/>
          <w:szCs w:val="28"/>
        </w:rPr>
        <w:t>umptions</w:t>
      </w:r>
      <w:r w:rsidRPr="00301994">
        <w:rPr>
          <w:rFonts w:ascii="Times New Roman" w:hAnsi="Times New Roman" w:cs="Times New Roman"/>
          <w:sz w:val="28"/>
          <w:szCs w:val="28"/>
        </w:rPr>
        <w:t>, t</w:t>
      </w:r>
      <w:r w:rsidR="008B3854" w:rsidRPr="00301994">
        <w:rPr>
          <w:rFonts w:ascii="Times New Roman" w:hAnsi="Times New Roman" w:cs="Times New Roman"/>
          <w:sz w:val="28"/>
          <w:szCs w:val="28"/>
        </w:rPr>
        <w:t xml:space="preserve">he guidelines – while they do contain differences - are strikingly similar. </w:t>
      </w:r>
      <w:r w:rsidR="004835CE" w:rsidRPr="00301994">
        <w:rPr>
          <w:rFonts w:ascii="Times New Roman" w:hAnsi="Times New Roman" w:cs="Times New Roman"/>
          <w:sz w:val="28"/>
          <w:szCs w:val="28"/>
        </w:rPr>
        <w:t>T</w:t>
      </w:r>
      <w:r w:rsidR="00CA50E8" w:rsidRPr="00301994">
        <w:rPr>
          <w:rFonts w:ascii="Times New Roman" w:hAnsi="Times New Roman" w:cs="Times New Roman"/>
          <w:sz w:val="28"/>
          <w:szCs w:val="28"/>
        </w:rPr>
        <w:t>he aims of the curriculum, the content for each level, the proposed strategies of teaching, learning and assessment</w:t>
      </w:r>
      <w:r w:rsidR="00504C7B" w:rsidRPr="00301994">
        <w:rPr>
          <w:rFonts w:ascii="Times New Roman" w:hAnsi="Times New Roman" w:cs="Times New Roman"/>
          <w:sz w:val="28"/>
          <w:szCs w:val="28"/>
        </w:rPr>
        <w:t>,</w:t>
      </w:r>
      <w:r w:rsidR="00CA50E8" w:rsidRPr="00301994">
        <w:rPr>
          <w:rFonts w:ascii="Times New Roman" w:hAnsi="Times New Roman" w:cs="Times New Roman"/>
          <w:sz w:val="28"/>
          <w:szCs w:val="28"/>
        </w:rPr>
        <w:t xml:space="preserve"> and the implementation processes </w:t>
      </w:r>
      <w:proofErr w:type="gramStart"/>
      <w:r w:rsidR="004835CE" w:rsidRPr="00301994">
        <w:rPr>
          <w:rFonts w:ascii="Times New Roman" w:hAnsi="Times New Roman" w:cs="Times New Roman"/>
          <w:sz w:val="28"/>
          <w:szCs w:val="28"/>
        </w:rPr>
        <w:t>are discussed</w:t>
      </w:r>
      <w:proofErr w:type="gramEnd"/>
      <w:r w:rsidR="004835CE" w:rsidRPr="00301994">
        <w:rPr>
          <w:rFonts w:ascii="Times New Roman" w:hAnsi="Times New Roman" w:cs="Times New Roman"/>
          <w:sz w:val="28"/>
          <w:szCs w:val="28"/>
        </w:rPr>
        <w:t xml:space="preserve"> in all three cases</w:t>
      </w:r>
      <w:r w:rsidR="00CA50E8" w:rsidRPr="00301994">
        <w:rPr>
          <w:rFonts w:ascii="Times New Roman" w:hAnsi="Times New Roman" w:cs="Times New Roman"/>
          <w:sz w:val="28"/>
          <w:szCs w:val="28"/>
        </w:rPr>
        <w:t xml:space="preserve">. </w:t>
      </w:r>
      <w:r w:rsidR="004835CE" w:rsidRPr="00301994">
        <w:rPr>
          <w:rFonts w:ascii="Times New Roman" w:hAnsi="Times New Roman" w:cs="Times New Roman"/>
          <w:sz w:val="28"/>
          <w:szCs w:val="28"/>
        </w:rPr>
        <w:t>The</w:t>
      </w:r>
      <w:r w:rsidR="00770580" w:rsidRPr="00301994">
        <w:rPr>
          <w:rFonts w:ascii="Times New Roman" w:hAnsi="Times New Roman" w:cs="Times New Roman"/>
          <w:sz w:val="28"/>
          <w:szCs w:val="28"/>
        </w:rPr>
        <w:t xml:space="preserve">y </w:t>
      </w:r>
      <w:proofErr w:type="gramStart"/>
      <w:r w:rsidR="00770580" w:rsidRPr="00301994">
        <w:rPr>
          <w:rFonts w:ascii="Times New Roman" w:hAnsi="Times New Roman" w:cs="Times New Roman"/>
          <w:sz w:val="28"/>
          <w:szCs w:val="28"/>
        </w:rPr>
        <w:t>are all</w:t>
      </w:r>
      <w:r w:rsidR="004835CE" w:rsidRPr="00301994">
        <w:rPr>
          <w:rFonts w:ascii="Times New Roman" w:hAnsi="Times New Roman" w:cs="Times New Roman"/>
          <w:sz w:val="28"/>
          <w:szCs w:val="28"/>
        </w:rPr>
        <w:t xml:space="preserve"> written</w:t>
      </w:r>
      <w:proofErr w:type="gramEnd"/>
      <w:r w:rsidR="004835CE" w:rsidRPr="00301994">
        <w:rPr>
          <w:rFonts w:ascii="Times New Roman" w:hAnsi="Times New Roman" w:cs="Times New Roman"/>
          <w:sz w:val="28"/>
          <w:szCs w:val="28"/>
        </w:rPr>
        <w:t xml:space="preserve"> in a similar tone having teachers as expected readers</w:t>
      </w:r>
      <w:r w:rsidR="00770580" w:rsidRPr="00301994">
        <w:rPr>
          <w:rFonts w:ascii="Times New Roman" w:hAnsi="Times New Roman" w:cs="Times New Roman"/>
          <w:sz w:val="28"/>
          <w:szCs w:val="28"/>
        </w:rPr>
        <w:t>,</w:t>
      </w:r>
      <w:r w:rsidR="00A46571" w:rsidRPr="00301994">
        <w:rPr>
          <w:rFonts w:ascii="Times New Roman" w:hAnsi="Times New Roman" w:cs="Times New Roman"/>
          <w:sz w:val="28"/>
          <w:szCs w:val="28"/>
        </w:rPr>
        <w:t xml:space="preserve"> </w:t>
      </w:r>
      <w:r w:rsidR="002D4D39" w:rsidRPr="00301994">
        <w:rPr>
          <w:rFonts w:ascii="Times New Roman" w:hAnsi="Times New Roman" w:cs="Times New Roman"/>
          <w:sz w:val="28"/>
          <w:szCs w:val="28"/>
        </w:rPr>
        <w:t>provid</w:t>
      </w:r>
      <w:r w:rsidR="00770580" w:rsidRPr="00301994">
        <w:rPr>
          <w:rFonts w:ascii="Times New Roman" w:hAnsi="Times New Roman" w:cs="Times New Roman"/>
          <w:sz w:val="28"/>
          <w:szCs w:val="28"/>
        </w:rPr>
        <w:t>ing</w:t>
      </w:r>
      <w:r w:rsidR="002D4D39" w:rsidRPr="00301994">
        <w:rPr>
          <w:rFonts w:ascii="Times New Roman" w:hAnsi="Times New Roman" w:cs="Times New Roman"/>
          <w:sz w:val="28"/>
          <w:szCs w:val="28"/>
        </w:rPr>
        <w:t xml:space="preserve"> clarification </w:t>
      </w:r>
      <w:r w:rsidR="00770580" w:rsidRPr="00301994">
        <w:rPr>
          <w:rFonts w:ascii="Times New Roman" w:hAnsi="Times New Roman" w:cs="Times New Roman"/>
          <w:sz w:val="28"/>
          <w:szCs w:val="28"/>
        </w:rPr>
        <w:t>about</w:t>
      </w:r>
      <w:r w:rsidR="002D4D39" w:rsidRPr="00301994">
        <w:rPr>
          <w:rFonts w:ascii="Times New Roman" w:hAnsi="Times New Roman" w:cs="Times New Roman"/>
          <w:sz w:val="28"/>
          <w:szCs w:val="28"/>
        </w:rPr>
        <w:t xml:space="preserve"> political and educational </w:t>
      </w:r>
      <w:r w:rsidR="00A46571" w:rsidRPr="00301994">
        <w:rPr>
          <w:rFonts w:ascii="Times New Roman" w:hAnsi="Times New Roman" w:cs="Times New Roman"/>
          <w:sz w:val="28"/>
          <w:szCs w:val="28"/>
        </w:rPr>
        <w:t>concepts</w:t>
      </w:r>
      <w:r w:rsidR="002D4D39" w:rsidRPr="00301994">
        <w:rPr>
          <w:rFonts w:ascii="Times New Roman" w:hAnsi="Times New Roman" w:cs="Times New Roman"/>
          <w:sz w:val="28"/>
          <w:szCs w:val="28"/>
        </w:rPr>
        <w:t xml:space="preserve">. </w:t>
      </w:r>
      <w:r w:rsidR="00DB73F1" w:rsidRPr="00301994">
        <w:rPr>
          <w:rFonts w:ascii="Times New Roman" w:hAnsi="Times New Roman" w:cs="Times New Roman"/>
          <w:sz w:val="28"/>
          <w:szCs w:val="28"/>
        </w:rPr>
        <w:t>There is much common ground.</w:t>
      </w:r>
    </w:p>
    <w:p w14:paraId="0251846F" w14:textId="1E0B557C" w:rsidR="00AD2A8B" w:rsidRPr="00301994" w:rsidRDefault="00AD2A8B" w:rsidP="004E5F0D">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We are not suggesting that the intent or the reality of practice indicates continuity. We are not suggesting</w:t>
      </w:r>
      <w:r w:rsidR="00981D6C" w:rsidRPr="00301994">
        <w:rPr>
          <w:rFonts w:ascii="Times New Roman" w:hAnsi="Times New Roman" w:cs="Times New Roman"/>
          <w:sz w:val="28"/>
          <w:szCs w:val="28"/>
        </w:rPr>
        <w:t>,</w:t>
      </w:r>
      <w:r w:rsidRPr="00301994">
        <w:rPr>
          <w:rFonts w:ascii="Times New Roman" w:hAnsi="Times New Roman" w:cs="Times New Roman"/>
          <w:sz w:val="28"/>
          <w:szCs w:val="28"/>
        </w:rPr>
        <w:t xml:space="preserve"> as some have</w:t>
      </w:r>
      <w:r w:rsidR="00981D6C" w:rsidRPr="00301994">
        <w:rPr>
          <w:rFonts w:ascii="Times New Roman" w:hAnsi="Times New Roman" w:cs="Times New Roman"/>
          <w:sz w:val="28"/>
          <w:szCs w:val="28"/>
        </w:rPr>
        <w:t>,</w:t>
      </w:r>
      <w:r w:rsidRPr="00301994">
        <w:rPr>
          <w:rFonts w:ascii="Times New Roman" w:hAnsi="Times New Roman" w:cs="Times New Roman"/>
          <w:sz w:val="28"/>
          <w:szCs w:val="28"/>
        </w:rPr>
        <w:t xml:space="preserve"> that in social studies education continuity is more important than change (Thornton, 2008). That would be well beyond the scope of this article. We are </w:t>
      </w:r>
      <w:r w:rsidR="00883E29" w:rsidRPr="00301994">
        <w:rPr>
          <w:rFonts w:ascii="Times New Roman" w:hAnsi="Times New Roman" w:cs="Times New Roman"/>
          <w:sz w:val="28"/>
          <w:szCs w:val="28"/>
        </w:rPr>
        <w:t xml:space="preserve">arguing that we expected to see differences in the guidelines given that they </w:t>
      </w:r>
      <w:proofErr w:type="gramStart"/>
      <w:r w:rsidR="00883E29" w:rsidRPr="00301994">
        <w:rPr>
          <w:rFonts w:ascii="Times New Roman" w:hAnsi="Times New Roman" w:cs="Times New Roman"/>
          <w:sz w:val="28"/>
          <w:szCs w:val="28"/>
        </w:rPr>
        <w:t>were produced</w:t>
      </w:r>
      <w:proofErr w:type="gramEnd"/>
      <w:r w:rsidR="00883E29" w:rsidRPr="00301994">
        <w:rPr>
          <w:rFonts w:ascii="Times New Roman" w:hAnsi="Times New Roman" w:cs="Times New Roman"/>
          <w:sz w:val="28"/>
          <w:szCs w:val="28"/>
        </w:rPr>
        <w:t xml:space="preserve"> across turbulent times </w:t>
      </w:r>
      <w:r w:rsidR="00981D6C" w:rsidRPr="00301994">
        <w:rPr>
          <w:rFonts w:ascii="Times New Roman" w:hAnsi="Times New Roman" w:cs="Times New Roman"/>
          <w:sz w:val="28"/>
          <w:szCs w:val="28"/>
        </w:rPr>
        <w:t xml:space="preserve">with a sharp change regarding ultimate governmental authority </w:t>
      </w:r>
      <w:r w:rsidR="00883E29" w:rsidRPr="00301994">
        <w:rPr>
          <w:rFonts w:ascii="Times New Roman" w:hAnsi="Times New Roman" w:cs="Times New Roman"/>
          <w:sz w:val="28"/>
          <w:szCs w:val="28"/>
        </w:rPr>
        <w:t>and</w:t>
      </w:r>
      <w:r w:rsidR="00981D6C" w:rsidRPr="00301994">
        <w:rPr>
          <w:rFonts w:ascii="Times New Roman" w:hAnsi="Times New Roman" w:cs="Times New Roman"/>
          <w:sz w:val="28"/>
          <w:szCs w:val="28"/>
        </w:rPr>
        <w:t xml:space="preserve"> because</w:t>
      </w:r>
      <w:r w:rsidR="00883E29" w:rsidRPr="00301994">
        <w:rPr>
          <w:rFonts w:ascii="Times New Roman" w:hAnsi="Times New Roman" w:cs="Times New Roman"/>
          <w:sz w:val="28"/>
          <w:szCs w:val="28"/>
        </w:rPr>
        <w:t xml:space="preserve"> sever</w:t>
      </w:r>
      <w:r w:rsidR="00981D6C" w:rsidRPr="00301994">
        <w:rPr>
          <w:rFonts w:ascii="Times New Roman" w:hAnsi="Times New Roman" w:cs="Times New Roman"/>
          <w:sz w:val="28"/>
          <w:szCs w:val="28"/>
        </w:rPr>
        <w:t>al authors have represented those guidelines</w:t>
      </w:r>
      <w:r w:rsidR="00883E29" w:rsidRPr="00301994">
        <w:rPr>
          <w:rFonts w:ascii="Times New Roman" w:hAnsi="Times New Roman" w:cs="Times New Roman"/>
          <w:sz w:val="28"/>
          <w:szCs w:val="28"/>
        </w:rPr>
        <w:t xml:space="preserve"> as being different</w:t>
      </w:r>
      <w:r w:rsidR="005E1B33" w:rsidRPr="00301994">
        <w:rPr>
          <w:rFonts w:ascii="Times New Roman" w:hAnsi="Times New Roman" w:cs="Times New Roman"/>
          <w:sz w:val="28"/>
          <w:szCs w:val="28"/>
        </w:rPr>
        <w:t xml:space="preserve"> from each other</w:t>
      </w:r>
      <w:r w:rsidR="002A7B52">
        <w:rPr>
          <w:rFonts w:ascii="Times New Roman" w:hAnsi="Times New Roman" w:cs="Times New Roman"/>
          <w:sz w:val="28"/>
          <w:szCs w:val="28"/>
        </w:rPr>
        <w:t xml:space="preserve">. </w:t>
      </w:r>
      <w:r w:rsidR="00883E29" w:rsidRPr="00301994">
        <w:rPr>
          <w:rFonts w:ascii="Times New Roman" w:hAnsi="Times New Roman" w:cs="Times New Roman"/>
          <w:sz w:val="28"/>
          <w:szCs w:val="28"/>
        </w:rPr>
        <w:t>Our argument is that the documents are similar</w:t>
      </w:r>
      <w:r w:rsidR="00820019">
        <w:rPr>
          <w:rFonts w:ascii="Times New Roman" w:hAnsi="Times New Roman" w:cs="Times New Roman"/>
          <w:sz w:val="28"/>
          <w:szCs w:val="28"/>
        </w:rPr>
        <w:t>,</w:t>
      </w:r>
      <w:r w:rsidR="00883E29" w:rsidRPr="00301994">
        <w:rPr>
          <w:rFonts w:ascii="Times New Roman" w:hAnsi="Times New Roman" w:cs="Times New Roman"/>
          <w:sz w:val="28"/>
          <w:szCs w:val="28"/>
        </w:rPr>
        <w:t xml:space="preserve"> and we speculate that perhaps a pragmatic commitment to normative stability </w:t>
      </w:r>
      <w:proofErr w:type="gramStart"/>
      <w:r w:rsidR="00883E29" w:rsidRPr="00301994">
        <w:rPr>
          <w:rFonts w:ascii="Times New Roman" w:hAnsi="Times New Roman" w:cs="Times New Roman"/>
          <w:sz w:val="28"/>
          <w:szCs w:val="28"/>
        </w:rPr>
        <w:t>is revealed</w:t>
      </w:r>
      <w:proofErr w:type="gramEnd"/>
      <w:r w:rsidR="00883E29" w:rsidRPr="00301994">
        <w:rPr>
          <w:rFonts w:ascii="Times New Roman" w:hAnsi="Times New Roman" w:cs="Times New Roman"/>
          <w:sz w:val="28"/>
          <w:szCs w:val="28"/>
        </w:rPr>
        <w:t xml:space="preserve">. In other words, continuity (normative stability) is being presented across all </w:t>
      </w:r>
      <w:proofErr w:type="gramStart"/>
      <w:r w:rsidR="00883E29" w:rsidRPr="00301994">
        <w:rPr>
          <w:rFonts w:ascii="Times New Roman" w:hAnsi="Times New Roman" w:cs="Times New Roman"/>
          <w:sz w:val="28"/>
          <w:szCs w:val="28"/>
        </w:rPr>
        <w:t>3</w:t>
      </w:r>
      <w:proofErr w:type="gramEnd"/>
      <w:r w:rsidR="00883E29" w:rsidRPr="00301994">
        <w:rPr>
          <w:rFonts w:ascii="Times New Roman" w:hAnsi="Times New Roman" w:cs="Times New Roman"/>
          <w:sz w:val="28"/>
          <w:szCs w:val="28"/>
        </w:rPr>
        <w:t xml:space="preserve"> guidelines.   </w:t>
      </w:r>
    </w:p>
    <w:p w14:paraId="70DB2CA0" w14:textId="35B592D2" w:rsidR="002D4D39" w:rsidRPr="00301994" w:rsidRDefault="00401385" w:rsidP="004E5F0D">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Of course, t</w:t>
      </w:r>
      <w:r w:rsidR="00CA50E8" w:rsidRPr="00301994">
        <w:rPr>
          <w:rFonts w:ascii="Times New Roman" w:hAnsi="Times New Roman" w:cs="Times New Roman"/>
          <w:sz w:val="28"/>
          <w:szCs w:val="28"/>
        </w:rPr>
        <w:t>here are some differences</w:t>
      </w:r>
      <w:r w:rsidR="00883E29" w:rsidRPr="00301994">
        <w:rPr>
          <w:rFonts w:ascii="Times New Roman" w:hAnsi="Times New Roman" w:cs="Times New Roman"/>
          <w:sz w:val="28"/>
          <w:szCs w:val="28"/>
        </w:rPr>
        <w:t xml:space="preserve"> in the documents</w:t>
      </w:r>
      <w:r w:rsidR="007C1BC7" w:rsidRPr="00301994">
        <w:rPr>
          <w:rFonts w:ascii="Times New Roman" w:hAnsi="Times New Roman" w:cs="Times New Roman"/>
          <w:sz w:val="28"/>
          <w:szCs w:val="28"/>
        </w:rPr>
        <w:t xml:space="preserve">. </w:t>
      </w:r>
      <w:r w:rsidR="007C30E5" w:rsidRPr="00301994">
        <w:rPr>
          <w:rFonts w:ascii="Times New Roman" w:hAnsi="Times New Roman" w:cs="Times New Roman"/>
          <w:sz w:val="28"/>
          <w:szCs w:val="28"/>
        </w:rPr>
        <w:t>T</w:t>
      </w:r>
      <w:r w:rsidR="00CA50E8" w:rsidRPr="00301994">
        <w:rPr>
          <w:rFonts w:ascii="Times New Roman" w:hAnsi="Times New Roman" w:cs="Times New Roman"/>
          <w:sz w:val="28"/>
          <w:szCs w:val="28"/>
        </w:rPr>
        <w:t xml:space="preserve">he 2012 Guideline is considerably longer </w:t>
      </w:r>
      <w:r w:rsidR="009D500E" w:rsidRPr="00301994">
        <w:rPr>
          <w:rFonts w:ascii="Times New Roman" w:hAnsi="Times New Roman" w:cs="Times New Roman"/>
          <w:sz w:val="28"/>
          <w:szCs w:val="28"/>
        </w:rPr>
        <w:t>(</w:t>
      </w:r>
      <w:r w:rsidR="00911013" w:rsidRPr="00301994">
        <w:rPr>
          <w:rFonts w:ascii="Times New Roman" w:hAnsi="Times New Roman" w:cs="Times New Roman"/>
          <w:sz w:val="28"/>
          <w:szCs w:val="28"/>
        </w:rPr>
        <w:t xml:space="preserve">37848 words) </w:t>
      </w:r>
      <w:r w:rsidR="00CA50E8" w:rsidRPr="00301994">
        <w:rPr>
          <w:rFonts w:ascii="Times New Roman" w:hAnsi="Times New Roman" w:cs="Times New Roman"/>
          <w:sz w:val="28"/>
          <w:szCs w:val="28"/>
        </w:rPr>
        <w:t>than the previous two guidelines</w:t>
      </w:r>
      <w:r w:rsidR="00911013" w:rsidRPr="00301994">
        <w:rPr>
          <w:rFonts w:ascii="Times New Roman" w:hAnsi="Times New Roman" w:cs="Times New Roman"/>
          <w:sz w:val="28"/>
          <w:szCs w:val="28"/>
        </w:rPr>
        <w:t xml:space="preserve"> (19096 words in 1985; 16123 words in 1996)</w:t>
      </w:r>
      <w:r w:rsidR="00CA50E8" w:rsidRPr="00301994">
        <w:rPr>
          <w:rFonts w:ascii="Times New Roman" w:hAnsi="Times New Roman" w:cs="Times New Roman"/>
          <w:sz w:val="28"/>
          <w:szCs w:val="28"/>
        </w:rPr>
        <w:t xml:space="preserve">. Whilst the 1985 Guidelines </w:t>
      </w:r>
      <w:r w:rsidR="007C30E5" w:rsidRPr="00301994">
        <w:rPr>
          <w:rFonts w:ascii="Times New Roman" w:hAnsi="Times New Roman" w:cs="Times New Roman"/>
          <w:sz w:val="28"/>
          <w:szCs w:val="28"/>
        </w:rPr>
        <w:t>focuses on</w:t>
      </w:r>
      <w:r w:rsidR="002D4D39" w:rsidRPr="00301994">
        <w:rPr>
          <w:rFonts w:ascii="Times New Roman" w:hAnsi="Times New Roman" w:cs="Times New Roman"/>
          <w:sz w:val="28"/>
          <w:szCs w:val="28"/>
        </w:rPr>
        <w:t xml:space="preserve"> students</w:t>
      </w:r>
      <w:r w:rsidR="00CA50E8" w:rsidRPr="00301994">
        <w:rPr>
          <w:rFonts w:ascii="Times New Roman" w:hAnsi="Times New Roman" w:cs="Times New Roman"/>
          <w:sz w:val="28"/>
          <w:szCs w:val="28"/>
        </w:rPr>
        <w:t xml:space="preserve"> from </w:t>
      </w:r>
      <w:r w:rsidR="00AD01BE" w:rsidRPr="00301994">
        <w:rPr>
          <w:rFonts w:ascii="Times New Roman" w:hAnsi="Times New Roman" w:cs="Times New Roman"/>
          <w:sz w:val="28"/>
          <w:szCs w:val="28"/>
        </w:rPr>
        <w:t>k</w:t>
      </w:r>
      <w:r w:rsidR="00CA50E8" w:rsidRPr="00301994">
        <w:rPr>
          <w:rFonts w:ascii="Times New Roman" w:hAnsi="Times New Roman" w:cs="Times New Roman"/>
          <w:sz w:val="28"/>
          <w:szCs w:val="28"/>
        </w:rPr>
        <w:t xml:space="preserve">indergarten to </w:t>
      </w:r>
      <w:r w:rsidR="00A810C4" w:rsidRPr="00301994">
        <w:rPr>
          <w:rFonts w:ascii="Times New Roman" w:hAnsi="Times New Roman" w:cs="Times New Roman"/>
          <w:sz w:val="28"/>
          <w:szCs w:val="28"/>
        </w:rPr>
        <w:t xml:space="preserve">primary and then secondary </w:t>
      </w:r>
      <w:r w:rsidR="00911013" w:rsidRPr="00301994">
        <w:rPr>
          <w:rFonts w:ascii="Times New Roman" w:hAnsi="Times New Roman" w:cs="Times New Roman"/>
          <w:sz w:val="28"/>
          <w:szCs w:val="28"/>
        </w:rPr>
        <w:t>(</w:t>
      </w:r>
      <w:r w:rsidR="00A810C4" w:rsidRPr="00301994">
        <w:rPr>
          <w:rFonts w:ascii="Times New Roman" w:hAnsi="Times New Roman" w:cs="Times New Roman"/>
          <w:sz w:val="28"/>
          <w:szCs w:val="28"/>
        </w:rPr>
        <w:t xml:space="preserve">about </w:t>
      </w:r>
      <w:r w:rsidR="00911013" w:rsidRPr="00301994">
        <w:rPr>
          <w:rFonts w:ascii="Times New Roman" w:hAnsi="Times New Roman" w:cs="Times New Roman"/>
          <w:sz w:val="28"/>
          <w:szCs w:val="28"/>
        </w:rPr>
        <w:t>three</w:t>
      </w:r>
      <w:r w:rsidR="00C649D3" w:rsidRPr="00301994">
        <w:rPr>
          <w:rFonts w:ascii="Times New Roman" w:hAnsi="Times New Roman" w:cs="Times New Roman"/>
          <w:sz w:val="28"/>
          <w:szCs w:val="28"/>
        </w:rPr>
        <w:t xml:space="preserve"> to </w:t>
      </w:r>
      <w:r w:rsidR="0035069E">
        <w:rPr>
          <w:rFonts w:ascii="Times New Roman" w:hAnsi="Times New Roman" w:cs="Times New Roman"/>
          <w:sz w:val="28"/>
          <w:szCs w:val="28"/>
        </w:rPr>
        <w:t>seventeen</w:t>
      </w:r>
      <w:r w:rsidR="0035069E" w:rsidRPr="00301994">
        <w:rPr>
          <w:rFonts w:ascii="Times New Roman" w:hAnsi="Times New Roman" w:cs="Times New Roman"/>
          <w:sz w:val="28"/>
          <w:szCs w:val="28"/>
        </w:rPr>
        <w:t xml:space="preserve"> </w:t>
      </w:r>
      <w:r w:rsidR="00C649D3" w:rsidRPr="00301994">
        <w:rPr>
          <w:rFonts w:ascii="Times New Roman" w:hAnsi="Times New Roman" w:cs="Times New Roman"/>
          <w:sz w:val="28"/>
          <w:szCs w:val="28"/>
        </w:rPr>
        <w:t>years)</w:t>
      </w:r>
      <w:r w:rsidR="00CA50E8" w:rsidRPr="00301994">
        <w:rPr>
          <w:rFonts w:ascii="Times New Roman" w:hAnsi="Times New Roman" w:cs="Times New Roman"/>
          <w:sz w:val="28"/>
          <w:szCs w:val="28"/>
        </w:rPr>
        <w:t>, the 2012 guidelines only provide in</w:t>
      </w:r>
      <w:r w:rsidR="00814BB5" w:rsidRPr="00301994">
        <w:rPr>
          <w:rFonts w:ascii="Times New Roman" w:hAnsi="Times New Roman" w:cs="Times New Roman"/>
          <w:sz w:val="28"/>
          <w:szCs w:val="28"/>
        </w:rPr>
        <w:t xml:space="preserve">formation </w:t>
      </w:r>
      <w:r w:rsidR="00CA50E8" w:rsidRPr="00301994">
        <w:rPr>
          <w:rFonts w:ascii="Times New Roman" w:hAnsi="Times New Roman" w:cs="Times New Roman"/>
          <w:sz w:val="28"/>
          <w:szCs w:val="28"/>
        </w:rPr>
        <w:t xml:space="preserve">for </w:t>
      </w:r>
      <w:r w:rsidR="00AD01BE" w:rsidRPr="00301994">
        <w:rPr>
          <w:rFonts w:ascii="Times New Roman" w:hAnsi="Times New Roman" w:cs="Times New Roman"/>
          <w:sz w:val="28"/>
          <w:szCs w:val="28"/>
        </w:rPr>
        <w:t>p</w:t>
      </w:r>
      <w:r w:rsidR="00CA50E8" w:rsidRPr="00301994">
        <w:rPr>
          <w:rFonts w:ascii="Times New Roman" w:hAnsi="Times New Roman" w:cs="Times New Roman"/>
          <w:sz w:val="28"/>
          <w:szCs w:val="28"/>
        </w:rPr>
        <w:t xml:space="preserve">rimary and </w:t>
      </w:r>
      <w:r w:rsidR="00AD01BE" w:rsidRPr="00301994">
        <w:rPr>
          <w:rFonts w:ascii="Times New Roman" w:hAnsi="Times New Roman" w:cs="Times New Roman"/>
          <w:sz w:val="28"/>
          <w:szCs w:val="28"/>
        </w:rPr>
        <w:t>s</w:t>
      </w:r>
      <w:r w:rsidR="00CA50E8" w:rsidRPr="00301994">
        <w:rPr>
          <w:rFonts w:ascii="Times New Roman" w:hAnsi="Times New Roman" w:cs="Times New Roman"/>
          <w:sz w:val="28"/>
          <w:szCs w:val="28"/>
        </w:rPr>
        <w:t xml:space="preserve">econdary </w:t>
      </w:r>
      <w:r w:rsidR="00A810C4" w:rsidRPr="00301994">
        <w:rPr>
          <w:rFonts w:ascii="Times New Roman" w:hAnsi="Times New Roman" w:cs="Times New Roman"/>
          <w:sz w:val="28"/>
          <w:szCs w:val="28"/>
        </w:rPr>
        <w:t xml:space="preserve">(about six to </w:t>
      </w:r>
      <w:r w:rsidR="0035069E">
        <w:rPr>
          <w:rFonts w:ascii="Times New Roman" w:hAnsi="Times New Roman" w:cs="Times New Roman"/>
          <w:sz w:val="28"/>
          <w:szCs w:val="28"/>
        </w:rPr>
        <w:t>seventeen</w:t>
      </w:r>
      <w:r w:rsidR="0035069E" w:rsidRPr="00301994">
        <w:rPr>
          <w:rFonts w:ascii="Times New Roman" w:hAnsi="Times New Roman" w:cs="Times New Roman"/>
          <w:sz w:val="28"/>
          <w:szCs w:val="28"/>
        </w:rPr>
        <w:t xml:space="preserve"> </w:t>
      </w:r>
      <w:r w:rsidR="00A810C4" w:rsidRPr="00301994">
        <w:rPr>
          <w:rFonts w:ascii="Times New Roman" w:hAnsi="Times New Roman" w:cs="Times New Roman"/>
          <w:sz w:val="28"/>
          <w:szCs w:val="28"/>
        </w:rPr>
        <w:t>years) forms</w:t>
      </w:r>
      <w:r w:rsidR="00CA50E8" w:rsidRPr="00301994">
        <w:rPr>
          <w:rFonts w:ascii="Times New Roman" w:hAnsi="Times New Roman" w:cs="Times New Roman"/>
          <w:sz w:val="28"/>
          <w:szCs w:val="28"/>
        </w:rPr>
        <w:t xml:space="preserve">. </w:t>
      </w:r>
      <w:r w:rsidR="002D4D39" w:rsidRPr="00301994">
        <w:rPr>
          <w:rFonts w:ascii="Times New Roman" w:hAnsi="Times New Roman" w:cs="Times New Roman"/>
          <w:sz w:val="28"/>
          <w:szCs w:val="28"/>
        </w:rPr>
        <w:t xml:space="preserve">The 1985 Guidelines are explicit </w:t>
      </w:r>
      <w:r w:rsidR="00AD01BE" w:rsidRPr="00301994">
        <w:rPr>
          <w:rFonts w:ascii="Times New Roman" w:hAnsi="Times New Roman" w:cs="Times New Roman"/>
          <w:sz w:val="28"/>
          <w:szCs w:val="28"/>
        </w:rPr>
        <w:t xml:space="preserve">in </w:t>
      </w:r>
      <w:r w:rsidR="002D4D39" w:rsidRPr="00301994">
        <w:rPr>
          <w:rFonts w:ascii="Times New Roman" w:hAnsi="Times New Roman" w:cs="Times New Roman"/>
          <w:sz w:val="28"/>
          <w:szCs w:val="28"/>
        </w:rPr>
        <w:t xml:space="preserve">discussing the role of the informal and the hidden curriculum, having specific chapters addressing this question. </w:t>
      </w:r>
      <w:r w:rsidR="007C30E5" w:rsidRPr="00301994">
        <w:rPr>
          <w:rFonts w:ascii="Times New Roman" w:hAnsi="Times New Roman" w:cs="Times New Roman"/>
          <w:sz w:val="28"/>
          <w:szCs w:val="28"/>
        </w:rPr>
        <w:t>T</w:t>
      </w:r>
      <w:r w:rsidR="002D4D39" w:rsidRPr="00301994">
        <w:rPr>
          <w:rFonts w:ascii="Times New Roman" w:hAnsi="Times New Roman" w:cs="Times New Roman"/>
          <w:sz w:val="28"/>
          <w:szCs w:val="28"/>
        </w:rPr>
        <w:t xml:space="preserve">he focus of the 1996 and the 2012 Guidelines is </w:t>
      </w:r>
      <w:r w:rsidR="007C30E5" w:rsidRPr="00301994">
        <w:rPr>
          <w:rFonts w:ascii="Times New Roman" w:hAnsi="Times New Roman" w:cs="Times New Roman"/>
          <w:sz w:val="28"/>
          <w:szCs w:val="28"/>
        </w:rPr>
        <w:t>o</w:t>
      </w:r>
      <w:r w:rsidR="002D4D39" w:rsidRPr="00301994">
        <w:rPr>
          <w:rFonts w:ascii="Times New Roman" w:hAnsi="Times New Roman" w:cs="Times New Roman"/>
          <w:sz w:val="28"/>
          <w:szCs w:val="28"/>
        </w:rPr>
        <w:t>n the formal curriculum</w:t>
      </w:r>
      <w:r w:rsidR="00A46571" w:rsidRPr="00301994">
        <w:rPr>
          <w:rFonts w:ascii="Times New Roman" w:hAnsi="Times New Roman" w:cs="Times New Roman"/>
          <w:sz w:val="28"/>
          <w:szCs w:val="28"/>
        </w:rPr>
        <w:t xml:space="preserve"> and discussion on the informal and hidden curriculum </w:t>
      </w:r>
      <w:proofErr w:type="gramStart"/>
      <w:r w:rsidR="005A5897" w:rsidRPr="00301994">
        <w:rPr>
          <w:rFonts w:ascii="Times New Roman" w:hAnsi="Times New Roman" w:cs="Times New Roman"/>
          <w:sz w:val="28"/>
          <w:szCs w:val="28"/>
        </w:rPr>
        <w:lastRenderedPageBreak/>
        <w:t>is</w:t>
      </w:r>
      <w:r w:rsidR="00A46571" w:rsidRPr="00301994">
        <w:rPr>
          <w:rFonts w:ascii="Times New Roman" w:hAnsi="Times New Roman" w:cs="Times New Roman"/>
          <w:sz w:val="28"/>
          <w:szCs w:val="28"/>
        </w:rPr>
        <w:t xml:space="preserve"> less emphasized</w:t>
      </w:r>
      <w:proofErr w:type="gramEnd"/>
      <w:r w:rsidR="002D4D39" w:rsidRPr="00301994">
        <w:rPr>
          <w:rFonts w:ascii="Times New Roman" w:hAnsi="Times New Roman" w:cs="Times New Roman"/>
          <w:sz w:val="28"/>
          <w:szCs w:val="28"/>
        </w:rPr>
        <w:t xml:space="preserve">. </w:t>
      </w:r>
      <w:r w:rsidR="00DB73F1" w:rsidRPr="00301994">
        <w:rPr>
          <w:rFonts w:ascii="Times New Roman" w:hAnsi="Times New Roman" w:cs="Times New Roman"/>
          <w:sz w:val="28"/>
          <w:szCs w:val="28"/>
        </w:rPr>
        <w:t>At a time of mass protests with strongly conducted debates about many fundamental matters and with a focus on education, these differences do not strike us as being extreme.</w:t>
      </w:r>
    </w:p>
    <w:p w14:paraId="1B38CEF1" w14:textId="39246EB1" w:rsidR="00847AE3" w:rsidRPr="00301994" w:rsidRDefault="00DB73F1" w:rsidP="004E5F0D">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We present our findings in relation to</w:t>
      </w:r>
      <w:r w:rsidR="00AD01BE" w:rsidRPr="00301994">
        <w:rPr>
          <w:rFonts w:ascii="Times New Roman" w:hAnsi="Times New Roman" w:cs="Times New Roman"/>
          <w:sz w:val="28"/>
          <w:szCs w:val="28"/>
        </w:rPr>
        <w:t xml:space="preserve"> </w:t>
      </w:r>
      <w:r w:rsidR="00E82B82" w:rsidRPr="00301994">
        <w:rPr>
          <w:rFonts w:ascii="Times New Roman" w:hAnsi="Times New Roman" w:cs="Times New Roman"/>
          <w:sz w:val="28"/>
          <w:szCs w:val="28"/>
        </w:rPr>
        <w:t>domains</w:t>
      </w:r>
      <w:r w:rsidR="00911013" w:rsidRPr="00301994">
        <w:rPr>
          <w:rFonts w:ascii="Times New Roman" w:hAnsi="Times New Roman" w:cs="Times New Roman"/>
          <w:sz w:val="28"/>
          <w:szCs w:val="28"/>
        </w:rPr>
        <w:t xml:space="preserve"> of citizenship</w:t>
      </w:r>
      <w:r w:rsidR="0034164C" w:rsidRPr="00301994">
        <w:rPr>
          <w:rFonts w:ascii="Times New Roman" w:hAnsi="Times New Roman" w:cs="Times New Roman"/>
          <w:sz w:val="28"/>
          <w:szCs w:val="28"/>
        </w:rPr>
        <w:t xml:space="preserve"> (i.e., communities associated with citizenship from the individual through local, national and global)</w:t>
      </w:r>
      <w:r w:rsidR="00911013" w:rsidRPr="00301994">
        <w:rPr>
          <w:rFonts w:ascii="Times New Roman" w:hAnsi="Times New Roman" w:cs="Times New Roman"/>
          <w:sz w:val="28"/>
          <w:szCs w:val="28"/>
        </w:rPr>
        <w:t>;</w:t>
      </w:r>
      <w:r w:rsidR="00A46571" w:rsidRPr="00301994">
        <w:rPr>
          <w:rFonts w:ascii="Times New Roman" w:hAnsi="Times New Roman" w:cs="Times New Roman"/>
          <w:sz w:val="28"/>
          <w:szCs w:val="28"/>
        </w:rPr>
        <w:t xml:space="preserve"> </w:t>
      </w:r>
      <w:r w:rsidR="00FC720A" w:rsidRPr="00301994">
        <w:rPr>
          <w:rFonts w:ascii="Times New Roman" w:hAnsi="Times New Roman" w:cs="Times New Roman"/>
          <w:sz w:val="28"/>
          <w:szCs w:val="28"/>
        </w:rPr>
        <w:t>purposes</w:t>
      </w:r>
      <w:r w:rsidR="004835CE" w:rsidRPr="00301994">
        <w:rPr>
          <w:rFonts w:ascii="Times New Roman" w:hAnsi="Times New Roman" w:cs="Times New Roman"/>
          <w:sz w:val="28"/>
          <w:szCs w:val="28"/>
        </w:rPr>
        <w:t xml:space="preserve"> of citizenship education</w:t>
      </w:r>
      <w:r w:rsidR="0034164C" w:rsidRPr="00301994">
        <w:rPr>
          <w:rFonts w:ascii="Times New Roman" w:hAnsi="Times New Roman" w:cs="Times New Roman"/>
          <w:sz w:val="28"/>
          <w:szCs w:val="28"/>
        </w:rPr>
        <w:t xml:space="preserve"> (e.g., sense of belonging)</w:t>
      </w:r>
      <w:r w:rsidR="00911013" w:rsidRPr="00301994">
        <w:rPr>
          <w:rFonts w:ascii="Times New Roman" w:hAnsi="Times New Roman" w:cs="Times New Roman"/>
          <w:sz w:val="28"/>
          <w:szCs w:val="28"/>
        </w:rPr>
        <w:t>; and,</w:t>
      </w:r>
      <w:r w:rsidR="004835CE" w:rsidRPr="00301994">
        <w:rPr>
          <w:rFonts w:ascii="Times New Roman" w:hAnsi="Times New Roman" w:cs="Times New Roman"/>
          <w:sz w:val="28"/>
          <w:szCs w:val="28"/>
        </w:rPr>
        <w:t xml:space="preserve"> pedagogical and assessment strategies</w:t>
      </w:r>
      <w:r w:rsidR="0034164C" w:rsidRPr="00301994">
        <w:rPr>
          <w:rFonts w:ascii="Times New Roman" w:hAnsi="Times New Roman" w:cs="Times New Roman"/>
          <w:sz w:val="28"/>
          <w:szCs w:val="28"/>
        </w:rPr>
        <w:t xml:space="preserve"> (e.g., </w:t>
      </w:r>
      <w:r w:rsidR="00635193" w:rsidRPr="00301994">
        <w:rPr>
          <w:rFonts w:ascii="Times New Roman" w:hAnsi="Times New Roman" w:cs="Times New Roman"/>
          <w:sz w:val="28"/>
          <w:szCs w:val="28"/>
        </w:rPr>
        <w:t xml:space="preserve">exchange programmes and </w:t>
      </w:r>
      <w:r w:rsidR="0034164C" w:rsidRPr="00301994">
        <w:rPr>
          <w:rFonts w:ascii="Times New Roman" w:hAnsi="Times New Roman" w:cs="Times New Roman"/>
          <w:sz w:val="28"/>
          <w:szCs w:val="28"/>
        </w:rPr>
        <w:t>visits)</w:t>
      </w:r>
      <w:r w:rsidR="000175D7">
        <w:rPr>
          <w:rFonts w:ascii="Times New Roman" w:hAnsi="Times New Roman" w:cs="Times New Roman"/>
          <w:sz w:val="28"/>
          <w:szCs w:val="28"/>
        </w:rPr>
        <w:t xml:space="preserve"> (see Table I)</w:t>
      </w:r>
      <w:r w:rsidR="004835CE" w:rsidRPr="00301994">
        <w:rPr>
          <w:rFonts w:ascii="Times New Roman" w:hAnsi="Times New Roman" w:cs="Times New Roman"/>
          <w:sz w:val="28"/>
          <w:szCs w:val="28"/>
        </w:rPr>
        <w:t xml:space="preserve">. </w:t>
      </w:r>
    </w:p>
    <w:p w14:paraId="20AA4AC7" w14:textId="776623D8" w:rsidR="008B43A9" w:rsidRPr="00301994" w:rsidRDefault="00E93E80">
      <w:pPr>
        <w:spacing w:before="100" w:beforeAutospacing="1" w:after="0" w:line="360" w:lineRule="auto"/>
        <w:jc w:val="center"/>
        <w:rPr>
          <w:rFonts w:ascii="Times New Roman" w:hAnsi="Times New Roman" w:cs="Times New Roman"/>
          <w:sz w:val="28"/>
          <w:szCs w:val="28"/>
        </w:rPr>
      </w:pPr>
      <w:r w:rsidRPr="00301994">
        <w:rPr>
          <w:rFonts w:ascii="Times New Roman" w:hAnsi="Times New Roman" w:cs="Times New Roman"/>
          <w:sz w:val="28"/>
          <w:szCs w:val="28"/>
        </w:rPr>
        <w:t>T</w:t>
      </w:r>
      <w:r w:rsidR="00847AE3" w:rsidRPr="00301994">
        <w:rPr>
          <w:rFonts w:ascii="Times New Roman" w:hAnsi="Times New Roman" w:cs="Times New Roman"/>
          <w:sz w:val="28"/>
          <w:szCs w:val="28"/>
        </w:rPr>
        <w:t xml:space="preserve">ABLE </w:t>
      </w:r>
      <w:r w:rsidRPr="00301994">
        <w:rPr>
          <w:rFonts w:ascii="Times New Roman" w:hAnsi="Times New Roman" w:cs="Times New Roman"/>
          <w:sz w:val="28"/>
          <w:szCs w:val="28"/>
        </w:rPr>
        <w:t>I</w:t>
      </w:r>
      <w:r w:rsidR="008B43A9" w:rsidRPr="00301994">
        <w:rPr>
          <w:rFonts w:ascii="Times New Roman" w:hAnsi="Times New Roman" w:cs="Times New Roman"/>
          <w:sz w:val="28"/>
          <w:szCs w:val="28"/>
        </w:rPr>
        <w:t xml:space="preserve"> about here</w:t>
      </w:r>
    </w:p>
    <w:p w14:paraId="42A2D9BC" w14:textId="3E34BEE9" w:rsidR="00C71829" w:rsidRPr="00301994" w:rsidRDefault="00C71829" w:rsidP="00F9687F">
      <w:pPr>
        <w:pStyle w:val="Heading2"/>
      </w:pPr>
      <w:r w:rsidRPr="00301994">
        <w:t>D</w:t>
      </w:r>
      <w:r w:rsidR="00E82B82" w:rsidRPr="00301994">
        <w:t>omains</w:t>
      </w:r>
      <w:r w:rsidRPr="00301994">
        <w:t xml:space="preserve"> of citizenship</w:t>
      </w:r>
    </w:p>
    <w:p w14:paraId="29F75845" w14:textId="11CE613A" w:rsidR="00BB59A7" w:rsidRPr="00301994" w:rsidRDefault="00E82B82">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We identified seven d</w:t>
      </w:r>
      <w:r w:rsidR="00A46571" w:rsidRPr="00301994">
        <w:rPr>
          <w:rFonts w:ascii="Times New Roman" w:hAnsi="Times New Roman" w:cs="Times New Roman"/>
          <w:sz w:val="28"/>
          <w:szCs w:val="28"/>
        </w:rPr>
        <w:t>ifferent domains of citizenship: individual</w:t>
      </w:r>
      <w:r w:rsidR="00A810C4" w:rsidRPr="00301994">
        <w:rPr>
          <w:rFonts w:ascii="Times New Roman" w:hAnsi="Times New Roman" w:cs="Times New Roman"/>
          <w:sz w:val="28"/>
          <w:szCs w:val="28"/>
        </w:rPr>
        <w:t xml:space="preserve"> (person</w:t>
      </w:r>
      <w:r w:rsidR="00EF4792" w:rsidRPr="00301994">
        <w:rPr>
          <w:rFonts w:ascii="Times New Roman" w:hAnsi="Times New Roman" w:cs="Times New Roman"/>
          <w:sz w:val="28"/>
          <w:szCs w:val="28"/>
        </w:rPr>
        <w:t>al</w:t>
      </w:r>
      <w:r w:rsidR="00A810C4" w:rsidRPr="00301994">
        <w:rPr>
          <w:rFonts w:ascii="Times New Roman" w:hAnsi="Times New Roman" w:cs="Times New Roman"/>
          <w:sz w:val="28"/>
          <w:szCs w:val="28"/>
        </w:rPr>
        <w:t>)</w:t>
      </w:r>
      <w:r w:rsidR="00A46571" w:rsidRPr="00301994">
        <w:rPr>
          <w:rFonts w:ascii="Times New Roman" w:hAnsi="Times New Roman" w:cs="Times New Roman"/>
          <w:sz w:val="28"/>
          <w:szCs w:val="28"/>
        </w:rPr>
        <w:t>, family</w:t>
      </w:r>
      <w:r w:rsidR="00A810C4" w:rsidRPr="00301994">
        <w:rPr>
          <w:rFonts w:ascii="Times New Roman" w:hAnsi="Times New Roman" w:cs="Times New Roman"/>
          <w:sz w:val="28"/>
          <w:szCs w:val="28"/>
        </w:rPr>
        <w:t xml:space="preserve"> (nucl</w:t>
      </w:r>
      <w:r w:rsidR="00EF4792" w:rsidRPr="00301994">
        <w:rPr>
          <w:rFonts w:ascii="Times New Roman" w:hAnsi="Times New Roman" w:cs="Times New Roman"/>
          <w:sz w:val="28"/>
          <w:szCs w:val="28"/>
        </w:rPr>
        <w:t>ear or</w:t>
      </w:r>
      <w:r w:rsidR="00A810C4" w:rsidRPr="00301994">
        <w:rPr>
          <w:rFonts w:ascii="Times New Roman" w:hAnsi="Times New Roman" w:cs="Times New Roman"/>
          <w:sz w:val="28"/>
          <w:szCs w:val="28"/>
        </w:rPr>
        <w:t xml:space="preserve"> </w:t>
      </w:r>
      <w:r w:rsidR="00EF4792" w:rsidRPr="00301994">
        <w:rPr>
          <w:rFonts w:ascii="Times New Roman" w:hAnsi="Times New Roman" w:cs="Times New Roman"/>
          <w:sz w:val="28"/>
          <w:szCs w:val="28"/>
        </w:rPr>
        <w:t xml:space="preserve">elementary </w:t>
      </w:r>
      <w:r w:rsidR="00A810C4" w:rsidRPr="00301994">
        <w:rPr>
          <w:rFonts w:ascii="Times New Roman" w:hAnsi="Times New Roman" w:cs="Times New Roman"/>
          <w:sz w:val="28"/>
          <w:szCs w:val="28"/>
        </w:rPr>
        <w:t>family)</w:t>
      </w:r>
      <w:r w:rsidR="00A46571" w:rsidRPr="00301994">
        <w:rPr>
          <w:rFonts w:ascii="Times New Roman" w:hAnsi="Times New Roman" w:cs="Times New Roman"/>
          <w:sz w:val="28"/>
          <w:szCs w:val="28"/>
        </w:rPr>
        <w:t>, school</w:t>
      </w:r>
      <w:r w:rsidR="006301F3" w:rsidRPr="00301994">
        <w:rPr>
          <w:rFonts w:ascii="Times New Roman" w:hAnsi="Times New Roman" w:cs="Times New Roman"/>
          <w:sz w:val="28"/>
          <w:szCs w:val="28"/>
        </w:rPr>
        <w:t xml:space="preserve"> (the study school)</w:t>
      </w:r>
      <w:r w:rsidR="00A46571" w:rsidRPr="00301994">
        <w:rPr>
          <w:rFonts w:ascii="Times New Roman" w:hAnsi="Times New Roman" w:cs="Times New Roman"/>
          <w:sz w:val="28"/>
          <w:szCs w:val="28"/>
        </w:rPr>
        <w:t>, neighbourhood/district</w:t>
      </w:r>
      <w:r w:rsidR="00A810C4" w:rsidRPr="00301994">
        <w:rPr>
          <w:rFonts w:ascii="Times New Roman" w:hAnsi="Times New Roman" w:cs="Times New Roman"/>
          <w:sz w:val="28"/>
          <w:szCs w:val="28"/>
        </w:rPr>
        <w:t xml:space="preserve"> (immediate living environment)</w:t>
      </w:r>
      <w:r w:rsidR="00A46571" w:rsidRPr="00301994">
        <w:rPr>
          <w:rFonts w:ascii="Times New Roman" w:hAnsi="Times New Roman" w:cs="Times New Roman"/>
          <w:sz w:val="28"/>
          <w:szCs w:val="28"/>
        </w:rPr>
        <w:t>, Hong Kong, China</w:t>
      </w:r>
      <w:r w:rsidR="00D75472" w:rsidRPr="00301994">
        <w:rPr>
          <w:rFonts w:ascii="Times New Roman" w:hAnsi="Times New Roman" w:cs="Times New Roman"/>
          <w:sz w:val="28"/>
          <w:szCs w:val="28"/>
        </w:rPr>
        <w:t>,</w:t>
      </w:r>
      <w:r w:rsidR="00A46571" w:rsidRPr="00301994">
        <w:rPr>
          <w:rFonts w:ascii="Times New Roman" w:hAnsi="Times New Roman" w:cs="Times New Roman"/>
          <w:sz w:val="28"/>
          <w:szCs w:val="28"/>
        </w:rPr>
        <w:t xml:space="preserve"> and the world</w:t>
      </w:r>
      <w:r w:rsidR="00847AE3" w:rsidRPr="00301994">
        <w:rPr>
          <w:rFonts w:ascii="Times New Roman" w:hAnsi="Times New Roman" w:cs="Times New Roman"/>
          <w:sz w:val="28"/>
          <w:szCs w:val="28"/>
        </w:rPr>
        <w:t xml:space="preserve"> (see Table II)</w:t>
      </w:r>
      <w:r w:rsidR="00A46571" w:rsidRPr="00301994">
        <w:rPr>
          <w:rFonts w:ascii="Times New Roman" w:hAnsi="Times New Roman" w:cs="Times New Roman"/>
          <w:sz w:val="28"/>
          <w:szCs w:val="28"/>
        </w:rPr>
        <w:t>.</w:t>
      </w:r>
      <w:r w:rsidRPr="00301994">
        <w:rPr>
          <w:rFonts w:ascii="Times New Roman" w:hAnsi="Times New Roman" w:cs="Times New Roman"/>
          <w:sz w:val="28"/>
          <w:szCs w:val="28"/>
        </w:rPr>
        <w:t xml:space="preserve"> </w:t>
      </w:r>
      <w:r w:rsidR="007C3E09" w:rsidRPr="00301994">
        <w:rPr>
          <w:rFonts w:ascii="Times New Roman" w:hAnsi="Times New Roman" w:cs="Times New Roman"/>
          <w:sz w:val="28"/>
          <w:szCs w:val="28"/>
        </w:rPr>
        <w:t>Broadly, over the three</w:t>
      </w:r>
      <w:r w:rsidR="005704C4" w:rsidRPr="00301994">
        <w:rPr>
          <w:rFonts w:ascii="Times New Roman" w:hAnsi="Times New Roman" w:cs="Times New Roman"/>
          <w:sz w:val="28"/>
          <w:szCs w:val="28"/>
        </w:rPr>
        <w:t xml:space="preserve"> guidelines the </w:t>
      </w:r>
      <w:r w:rsidR="00956114" w:rsidRPr="00301994">
        <w:rPr>
          <w:rFonts w:ascii="Times New Roman" w:hAnsi="Times New Roman" w:cs="Times New Roman"/>
          <w:sz w:val="28"/>
          <w:szCs w:val="28"/>
        </w:rPr>
        <w:t xml:space="preserve">relevance </w:t>
      </w:r>
      <w:r w:rsidR="005704C4" w:rsidRPr="00301994">
        <w:rPr>
          <w:rFonts w:ascii="Times New Roman" w:hAnsi="Times New Roman" w:cs="Times New Roman"/>
          <w:sz w:val="28"/>
          <w:szCs w:val="28"/>
        </w:rPr>
        <w:t xml:space="preserve">on most things stays the same. </w:t>
      </w:r>
      <w:r w:rsidRPr="00301994">
        <w:rPr>
          <w:rFonts w:ascii="Times New Roman" w:hAnsi="Times New Roman" w:cs="Times New Roman"/>
          <w:sz w:val="28"/>
          <w:szCs w:val="28"/>
        </w:rPr>
        <w:t>The</w:t>
      </w:r>
      <w:r w:rsidR="00997A68" w:rsidRPr="00301994">
        <w:rPr>
          <w:rFonts w:ascii="Times New Roman" w:hAnsi="Times New Roman" w:cs="Times New Roman"/>
          <w:sz w:val="28"/>
          <w:szCs w:val="28"/>
        </w:rPr>
        <w:t xml:space="preserve"> main</w:t>
      </w:r>
      <w:r w:rsidR="00D464E6" w:rsidRPr="00301994">
        <w:rPr>
          <w:rFonts w:ascii="Times New Roman" w:hAnsi="Times New Roman" w:cs="Times New Roman"/>
          <w:sz w:val="28"/>
          <w:szCs w:val="28"/>
        </w:rPr>
        <w:t xml:space="preserve"> </w:t>
      </w:r>
      <w:r w:rsidR="00BB59A7" w:rsidRPr="00301994">
        <w:rPr>
          <w:rFonts w:ascii="Times New Roman" w:hAnsi="Times New Roman" w:cs="Times New Roman"/>
          <w:sz w:val="28"/>
          <w:szCs w:val="28"/>
        </w:rPr>
        <w:t xml:space="preserve">difference is the emphasis on Hong Kong </w:t>
      </w:r>
      <w:r w:rsidR="00D464E6" w:rsidRPr="00301994">
        <w:rPr>
          <w:rFonts w:ascii="Times New Roman" w:hAnsi="Times New Roman" w:cs="Times New Roman"/>
          <w:sz w:val="28"/>
          <w:szCs w:val="28"/>
        </w:rPr>
        <w:t>and</w:t>
      </w:r>
      <w:r w:rsidR="00BB59A7" w:rsidRPr="00301994">
        <w:rPr>
          <w:rFonts w:ascii="Times New Roman" w:hAnsi="Times New Roman" w:cs="Times New Roman"/>
          <w:sz w:val="28"/>
          <w:szCs w:val="28"/>
        </w:rPr>
        <w:t xml:space="preserve"> China. </w:t>
      </w:r>
      <w:r w:rsidRPr="00301994">
        <w:rPr>
          <w:rFonts w:ascii="Times New Roman" w:hAnsi="Times New Roman" w:cs="Times New Roman"/>
          <w:sz w:val="28"/>
          <w:szCs w:val="28"/>
        </w:rPr>
        <w:t xml:space="preserve">In the </w:t>
      </w:r>
      <w:r w:rsidR="00A46571" w:rsidRPr="00301994">
        <w:rPr>
          <w:rFonts w:ascii="Times New Roman" w:hAnsi="Times New Roman" w:cs="Times New Roman"/>
          <w:sz w:val="28"/>
          <w:szCs w:val="28"/>
        </w:rPr>
        <w:t>1985 Guidelines, Hong Kong as a context of citizenship</w:t>
      </w:r>
      <w:r w:rsidR="00BB59A7" w:rsidRPr="00301994">
        <w:rPr>
          <w:rFonts w:ascii="Times New Roman" w:hAnsi="Times New Roman" w:cs="Times New Roman"/>
          <w:sz w:val="28"/>
          <w:szCs w:val="28"/>
        </w:rPr>
        <w:t xml:space="preserve"> </w:t>
      </w:r>
      <w:proofErr w:type="gramStart"/>
      <w:r w:rsidR="00BB59A7" w:rsidRPr="00301994">
        <w:rPr>
          <w:rFonts w:ascii="Times New Roman" w:hAnsi="Times New Roman" w:cs="Times New Roman"/>
          <w:sz w:val="28"/>
          <w:szCs w:val="28"/>
        </w:rPr>
        <w:t xml:space="preserve">is </w:t>
      </w:r>
      <w:r w:rsidRPr="00301994">
        <w:rPr>
          <w:rFonts w:ascii="Times New Roman" w:hAnsi="Times New Roman" w:cs="Times New Roman"/>
          <w:sz w:val="28"/>
          <w:szCs w:val="28"/>
        </w:rPr>
        <w:t>emphasized</w:t>
      </w:r>
      <w:proofErr w:type="gramEnd"/>
      <w:r w:rsidRPr="00301994">
        <w:rPr>
          <w:rFonts w:ascii="Times New Roman" w:hAnsi="Times New Roman" w:cs="Times New Roman"/>
          <w:sz w:val="28"/>
          <w:szCs w:val="28"/>
        </w:rPr>
        <w:t xml:space="preserve">. In the 1996 </w:t>
      </w:r>
      <w:proofErr w:type="gramStart"/>
      <w:r w:rsidRPr="00301994">
        <w:rPr>
          <w:rFonts w:ascii="Times New Roman" w:hAnsi="Times New Roman" w:cs="Times New Roman"/>
          <w:sz w:val="28"/>
          <w:szCs w:val="28"/>
        </w:rPr>
        <w:t>Guidelines</w:t>
      </w:r>
      <w:proofErr w:type="gramEnd"/>
      <w:r w:rsidRPr="00301994">
        <w:rPr>
          <w:rFonts w:ascii="Times New Roman" w:hAnsi="Times New Roman" w:cs="Times New Roman"/>
          <w:sz w:val="28"/>
          <w:szCs w:val="28"/>
        </w:rPr>
        <w:t xml:space="preserve"> the </w:t>
      </w:r>
      <w:r w:rsidR="00B1186F" w:rsidRPr="00301994">
        <w:rPr>
          <w:rFonts w:ascii="Times New Roman" w:hAnsi="Times New Roman" w:cs="Times New Roman"/>
          <w:sz w:val="28"/>
          <w:szCs w:val="28"/>
        </w:rPr>
        <w:t>emphasis</w:t>
      </w:r>
      <w:r w:rsidR="009D500E" w:rsidRPr="00301994">
        <w:rPr>
          <w:rFonts w:ascii="Times New Roman" w:hAnsi="Times New Roman" w:cs="Times New Roman"/>
          <w:sz w:val="28"/>
          <w:szCs w:val="28"/>
        </w:rPr>
        <w:t xml:space="preserve"> is placed </w:t>
      </w:r>
      <w:r w:rsidR="00B1186F" w:rsidRPr="00301994">
        <w:rPr>
          <w:rFonts w:ascii="Times New Roman" w:hAnsi="Times New Roman" w:cs="Times New Roman"/>
          <w:sz w:val="28"/>
          <w:szCs w:val="28"/>
        </w:rPr>
        <w:t>o</w:t>
      </w:r>
      <w:r w:rsidR="009D500E" w:rsidRPr="00301994">
        <w:rPr>
          <w:rFonts w:ascii="Times New Roman" w:hAnsi="Times New Roman" w:cs="Times New Roman"/>
          <w:sz w:val="28"/>
          <w:szCs w:val="28"/>
        </w:rPr>
        <w:t xml:space="preserve">n Hong Kong and China but also in the </w:t>
      </w:r>
      <w:r w:rsidRPr="00301994">
        <w:rPr>
          <w:rFonts w:ascii="Times New Roman" w:hAnsi="Times New Roman" w:cs="Times New Roman"/>
          <w:sz w:val="28"/>
          <w:szCs w:val="28"/>
        </w:rPr>
        <w:t xml:space="preserve">world community. </w:t>
      </w:r>
      <w:r w:rsidR="00FA45A8" w:rsidRPr="00301994">
        <w:rPr>
          <w:rFonts w:ascii="Times New Roman" w:hAnsi="Times New Roman" w:cs="Times New Roman"/>
          <w:sz w:val="28"/>
          <w:szCs w:val="28"/>
        </w:rPr>
        <w:t>After the resumption of Chinese sovereignty</w:t>
      </w:r>
      <w:r w:rsidR="00A73569">
        <w:rPr>
          <w:rFonts w:ascii="Times New Roman" w:hAnsi="Times New Roman" w:cs="Times New Roman"/>
          <w:sz w:val="28"/>
          <w:szCs w:val="28"/>
        </w:rPr>
        <w:t xml:space="preserve"> over Hong Kong in 1997</w:t>
      </w:r>
      <w:r w:rsidR="00FA45A8" w:rsidRPr="00301994">
        <w:rPr>
          <w:rFonts w:ascii="Times New Roman" w:hAnsi="Times New Roman" w:cs="Times New Roman"/>
          <w:sz w:val="28"/>
          <w:szCs w:val="28"/>
        </w:rPr>
        <w:t>, i</w:t>
      </w:r>
      <w:r w:rsidRPr="00301994">
        <w:rPr>
          <w:rFonts w:ascii="Times New Roman" w:hAnsi="Times New Roman" w:cs="Times New Roman"/>
          <w:sz w:val="28"/>
          <w:szCs w:val="28"/>
        </w:rPr>
        <w:t>n the 2012 Guidelines the emphasis is clear</w:t>
      </w:r>
      <w:r w:rsidR="002E3328" w:rsidRPr="00301994">
        <w:rPr>
          <w:rFonts w:ascii="Times New Roman" w:hAnsi="Times New Roman" w:cs="Times New Roman"/>
          <w:sz w:val="28"/>
          <w:szCs w:val="28"/>
        </w:rPr>
        <w:t>ly</w:t>
      </w:r>
      <w:r w:rsidRPr="00301994">
        <w:rPr>
          <w:rFonts w:ascii="Times New Roman" w:hAnsi="Times New Roman" w:cs="Times New Roman"/>
          <w:sz w:val="28"/>
          <w:szCs w:val="28"/>
        </w:rPr>
        <w:t xml:space="preserve"> on China. </w:t>
      </w:r>
    </w:p>
    <w:p w14:paraId="1AE19968" w14:textId="7E72DF82" w:rsidR="006B3F22" w:rsidRPr="00301994" w:rsidRDefault="006B3F22">
      <w:pPr>
        <w:spacing w:before="100" w:beforeAutospacing="1" w:after="0" w:line="360" w:lineRule="auto"/>
        <w:jc w:val="center"/>
        <w:rPr>
          <w:rFonts w:ascii="Times New Roman" w:hAnsi="Times New Roman" w:cs="Times New Roman"/>
          <w:sz w:val="28"/>
          <w:szCs w:val="28"/>
        </w:rPr>
      </w:pPr>
      <w:r w:rsidRPr="00301994">
        <w:rPr>
          <w:rFonts w:ascii="Times New Roman" w:hAnsi="Times New Roman" w:cs="Times New Roman"/>
          <w:sz w:val="28"/>
          <w:szCs w:val="28"/>
        </w:rPr>
        <w:t>TABLE II about here</w:t>
      </w:r>
    </w:p>
    <w:p w14:paraId="27145695" w14:textId="1D921D22" w:rsidR="00BB59A7" w:rsidRPr="00301994" w:rsidRDefault="00BB59A7">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The world as a domain increases its </w:t>
      </w:r>
      <w:r w:rsidR="003066E3" w:rsidRPr="00301994">
        <w:rPr>
          <w:rFonts w:ascii="Times New Roman" w:hAnsi="Times New Roman" w:cs="Times New Roman"/>
          <w:sz w:val="28"/>
          <w:szCs w:val="28"/>
        </w:rPr>
        <w:t>profile</w:t>
      </w:r>
      <w:r w:rsidR="00233B24" w:rsidRPr="00301994">
        <w:rPr>
          <w:rFonts w:ascii="Times New Roman" w:hAnsi="Times New Roman" w:cs="Times New Roman"/>
          <w:sz w:val="28"/>
          <w:szCs w:val="28"/>
        </w:rPr>
        <w:t xml:space="preserve"> between 1985 and 1996 but</w:t>
      </w:r>
      <w:r w:rsidR="00EC2AC2" w:rsidRPr="00301994">
        <w:rPr>
          <w:rFonts w:ascii="Times New Roman" w:hAnsi="Times New Roman" w:cs="Times New Roman"/>
          <w:sz w:val="28"/>
          <w:szCs w:val="28"/>
        </w:rPr>
        <w:t xml:space="preserve"> </w:t>
      </w:r>
      <w:r w:rsidRPr="00301994">
        <w:rPr>
          <w:rFonts w:ascii="Times New Roman" w:hAnsi="Times New Roman" w:cs="Times New Roman"/>
          <w:sz w:val="28"/>
          <w:szCs w:val="28"/>
        </w:rPr>
        <w:t xml:space="preserve">drops in 2012. </w:t>
      </w:r>
      <w:r w:rsidR="00EC2AC2" w:rsidRPr="00301994">
        <w:rPr>
          <w:rFonts w:ascii="Times New Roman" w:hAnsi="Times New Roman" w:cs="Times New Roman"/>
          <w:sz w:val="28"/>
          <w:szCs w:val="28"/>
        </w:rPr>
        <w:t>However, i</w:t>
      </w:r>
      <w:r w:rsidRPr="00301994">
        <w:rPr>
          <w:rFonts w:ascii="Times New Roman" w:hAnsi="Times New Roman" w:cs="Times New Roman"/>
          <w:sz w:val="28"/>
          <w:szCs w:val="28"/>
        </w:rPr>
        <w:t>n both 1996 and 2012, the citizenship education curriculum is</w:t>
      </w:r>
      <w:r w:rsidR="00EC2AC2" w:rsidRPr="00301994">
        <w:rPr>
          <w:rFonts w:ascii="Times New Roman" w:hAnsi="Times New Roman" w:cs="Times New Roman"/>
          <w:sz w:val="28"/>
          <w:szCs w:val="28"/>
        </w:rPr>
        <w:t>,</w:t>
      </w:r>
      <w:r w:rsidRPr="00301994">
        <w:rPr>
          <w:rFonts w:ascii="Times New Roman" w:hAnsi="Times New Roman" w:cs="Times New Roman"/>
          <w:sz w:val="28"/>
          <w:szCs w:val="28"/>
        </w:rPr>
        <w:t xml:space="preserve"> at least t</w:t>
      </w:r>
      <w:r w:rsidR="003066E3" w:rsidRPr="00301994">
        <w:rPr>
          <w:rFonts w:ascii="Times New Roman" w:hAnsi="Times New Roman" w:cs="Times New Roman"/>
          <w:sz w:val="28"/>
          <w:szCs w:val="28"/>
        </w:rPr>
        <w:t>o</w:t>
      </w:r>
      <w:r w:rsidRPr="00301994">
        <w:rPr>
          <w:rFonts w:ascii="Times New Roman" w:hAnsi="Times New Roman" w:cs="Times New Roman"/>
          <w:sz w:val="28"/>
          <w:szCs w:val="28"/>
        </w:rPr>
        <w:t xml:space="preserve"> some extent</w:t>
      </w:r>
      <w:r w:rsidR="00EC2AC2" w:rsidRPr="00301994">
        <w:rPr>
          <w:rFonts w:ascii="Times New Roman" w:hAnsi="Times New Roman" w:cs="Times New Roman"/>
          <w:sz w:val="28"/>
          <w:szCs w:val="28"/>
        </w:rPr>
        <w:t>,</w:t>
      </w:r>
      <w:r w:rsidRPr="00301994">
        <w:rPr>
          <w:rFonts w:ascii="Times New Roman" w:hAnsi="Times New Roman" w:cs="Times New Roman"/>
          <w:sz w:val="28"/>
          <w:szCs w:val="28"/>
        </w:rPr>
        <w:t xml:space="preserve"> oriented to educate global citizens. For instance, the 1996 Guidelines specify, “As a global citizen, the civic learner should be aware of the </w:t>
      </w:r>
      <w:r w:rsidRPr="00301994">
        <w:rPr>
          <w:rFonts w:ascii="Times New Roman" w:hAnsi="Times New Roman" w:cs="Times New Roman"/>
          <w:sz w:val="28"/>
          <w:szCs w:val="28"/>
        </w:rPr>
        <w:lastRenderedPageBreak/>
        <w:t>basic human rights and responsibilities which form the grounds for respecting individuals</w:t>
      </w:r>
      <w:r w:rsidR="00C673F6" w:rsidRPr="00301994">
        <w:rPr>
          <w:rFonts w:ascii="Times New Roman" w:hAnsi="Times New Roman" w:cs="Times New Roman"/>
          <w:sz w:val="28"/>
          <w:szCs w:val="28"/>
          <w:lang w:eastAsia="zh-TW"/>
        </w:rPr>
        <w:t>,</w:t>
      </w:r>
      <w:r w:rsidRPr="00301994">
        <w:rPr>
          <w:rFonts w:ascii="Times New Roman" w:hAnsi="Times New Roman" w:cs="Times New Roman"/>
          <w:sz w:val="28"/>
          <w:szCs w:val="28"/>
        </w:rPr>
        <w:t xml:space="preserve"> and various social and ethnic groups” (1996, p. 24)</w:t>
      </w:r>
      <w:r w:rsidR="00D75472" w:rsidRPr="00301994">
        <w:rPr>
          <w:rFonts w:ascii="Times New Roman" w:hAnsi="Times New Roman" w:cs="Times New Roman"/>
          <w:sz w:val="28"/>
          <w:szCs w:val="28"/>
        </w:rPr>
        <w:t>,</w:t>
      </w:r>
      <w:r w:rsidRPr="00301994">
        <w:rPr>
          <w:rFonts w:ascii="Times New Roman" w:hAnsi="Times New Roman" w:cs="Times New Roman"/>
          <w:sz w:val="28"/>
          <w:szCs w:val="28"/>
        </w:rPr>
        <w:t xml:space="preserve"> and the 2012 Guidelines recognize as one of its aims,</w:t>
      </w:r>
    </w:p>
    <w:p w14:paraId="3D634489" w14:textId="65BEC70C" w:rsidR="00B74475" w:rsidRPr="00301994" w:rsidRDefault="00BB59A7">
      <w:pPr>
        <w:spacing w:before="100" w:beforeAutospacing="1" w:after="0" w:line="360" w:lineRule="auto"/>
        <w:ind w:left="567" w:right="567"/>
        <w:rPr>
          <w:rFonts w:ascii="Times New Roman" w:hAnsi="Times New Roman" w:cs="Times New Roman"/>
          <w:sz w:val="28"/>
          <w:szCs w:val="28"/>
        </w:rPr>
      </w:pPr>
      <w:r w:rsidRPr="00301994">
        <w:rPr>
          <w:rFonts w:ascii="Times New Roman" w:hAnsi="Times New Roman" w:cs="Times New Roman"/>
          <w:sz w:val="28"/>
          <w:szCs w:val="28"/>
        </w:rPr>
        <w:t>Recognition of identity: to build identities in different domains; to care for family, society, the country and the world; to become informed and responsible family members, citizens, nationals</w:t>
      </w:r>
      <w:r w:rsidR="0052506D" w:rsidRPr="00301994">
        <w:rPr>
          <w:rFonts w:ascii="Times New Roman" w:hAnsi="Times New Roman" w:cs="Times New Roman"/>
          <w:sz w:val="28"/>
          <w:szCs w:val="28"/>
        </w:rPr>
        <w:t>,</w:t>
      </w:r>
      <w:r w:rsidRPr="00301994">
        <w:rPr>
          <w:rFonts w:ascii="Times New Roman" w:hAnsi="Times New Roman" w:cs="Times New Roman"/>
          <w:sz w:val="28"/>
          <w:szCs w:val="28"/>
        </w:rPr>
        <w:t xml:space="preserve"> and global citizens (2012, p.3).    </w:t>
      </w:r>
    </w:p>
    <w:p w14:paraId="013A9A80" w14:textId="110A5B88" w:rsidR="00C71829" w:rsidRPr="005656A3" w:rsidRDefault="00194C6D" w:rsidP="00F9687F">
      <w:pPr>
        <w:pStyle w:val="Heading2"/>
      </w:pPr>
      <w:r w:rsidRPr="005656A3">
        <w:t>Purposes</w:t>
      </w:r>
      <w:r w:rsidR="00C71829" w:rsidRPr="005656A3">
        <w:t xml:space="preserve"> of citizenship education</w:t>
      </w:r>
    </w:p>
    <w:p w14:paraId="448B5FBC" w14:textId="4425D871" w:rsidR="00EC2AC2" w:rsidRPr="00301994" w:rsidRDefault="008319D9">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T</w:t>
      </w:r>
      <w:r w:rsidR="00997A68" w:rsidRPr="00301994">
        <w:rPr>
          <w:rFonts w:ascii="Times New Roman" w:hAnsi="Times New Roman" w:cs="Times New Roman"/>
          <w:sz w:val="28"/>
          <w:szCs w:val="28"/>
        </w:rPr>
        <w:t>here are striking similarities between the 1985, 1996 an</w:t>
      </w:r>
      <w:r w:rsidRPr="00301994">
        <w:rPr>
          <w:rFonts w:ascii="Times New Roman" w:hAnsi="Times New Roman" w:cs="Times New Roman"/>
          <w:sz w:val="28"/>
          <w:szCs w:val="28"/>
        </w:rPr>
        <w:t>d 2012 guidelines.</w:t>
      </w:r>
      <w:r w:rsidR="00997A68" w:rsidRPr="00301994">
        <w:rPr>
          <w:rFonts w:ascii="Times New Roman" w:hAnsi="Times New Roman" w:cs="Times New Roman"/>
          <w:sz w:val="28"/>
          <w:szCs w:val="28"/>
        </w:rPr>
        <w:t xml:space="preserve"> </w:t>
      </w:r>
      <w:r w:rsidR="009D500E" w:rsidRPr="00301994">
        <w:rPr>
          <w:rFonts w:ascii="Times New Roman" w:hAnsi="Times New Roman" w:cs="Times New Roman"/>
          <w:sz w:val="28"/>
          <w:szCs w:val="28"/>
        </w:rPr>
        <w:t>Five</w:t>
      </w:r>
      <w:r w:rsidR="00997A68" w:rsidRPr="00301994">
        <w:rPr>
          <w:rFonts w:ascii="Times New Roman" w:hAnsi="Times New Roman" w:cs="Times New Roman"/>
          <w:sz w:val="28"/>
          <w:szCs w:val="28"/>
        </w:rPr>
        <w:t xml:space="preserve"> purposes </w:t>
      </w:r>
      <w:proofErr w:type="gramStart"/>
      <w:r w:rsidRPr="00301994">
        <w:rPr>
          <w:rFonts w:ascii="Times New Roman" w:hAnsi="Times New Roman" w:cs="Times New Roman"/>
          <w:sz w:val="28"/>
          <w:szCs w:val="28"/>
        </w:rPr>
        <w:t>are highlighted</w:t>
      </w:r>
      <w:proofErr w:type="gramEnd"/>
      <w:r w:rsidRPr="00301994">
        <w:rPr>
          <w:rFonts w:ascii="Times New Roman" w:hAnsi="Times New Roman" w:cs="Times New Roman"/>
          <w:sz w:val="28"/>
          <w:szCs w:val="28"/>
        </w:rPr>
        <w:t xml:space="preserve"> </w:t>
      </w:r>
      <w:r w:rsidR="00997A68" w:rsidRPr="00301994">
        <w:rPr>
          <w:rFonts w:ascii="Times New Roman" w:hAnsi="Times New Roman" w:cs="Times New Roman"/>
          <w:sz w:val="28"/>
          <w:szCs w:val="28"/>
        </w:rPr>
        <w:t xml:space="preserve">(see Table III). </w:t>
      </w:r>
    </w:p>
    <w:p w14:paraId="0BB13BBB" w14:textId="7C26A67D" w:rsidR="008B43A9" w:rsidRPr="00301994" w:rsidRDefault="008B43A9">
      <w:pPr>
        <w:spacing w:before="100" w:beforeAutospacing="1" w:after="0" w:line="360" w:lineRule="auto"/>
        <w:jc w:val="center"/>
        <w:rPr>
          <w:rFonts w:ascii="Times New Roman" w:hAnsi="Times New Roman" w:cs="Times New Roman"/>
          <w:sz w:val="28"/>
          <w:szCs w:val="28"/>
        </w:rPr>
      </w:pPr>
      <w:r w:rsidRPr="00301994">
        <w:rPr>
          <w:rFonts w:ascii="Times New Roman" w:hAnsi="Times New Roman" w:cs="Times New Roman"/>
          <w:sz w:val="28"/>
          <w:szCs w:val="28"/>
        </w:rPr>
        <w:t xml:space="preserve">TABLE </w:t>
      </w:r>
      <w:r w:rsidR="00E93E80" w:rsidRPr="00301994">
        <w:rPr>
          <w:rFonts w:ascii="Times New Roman" w:hAnsi="Times New Roman" w:cs="Times New Roman"/>
          <w:sz w:val="28"/>
          <w:szCs w:val="28"/>
        </w:rPr>
        <w:t>I</w:t>
      </w:r>
      <w:r w:rsidR="00847AE3" w:rsidRPr="00301994">
        <w:rPr>
          <w:rFonts w:ascii="Times New Roman" w:hAnsi="Times New Roman" w:cs="Times New Roman"/>
          <w:sz w:val="28"/>
          <w:szCs w:val="28"/>
        </w:rPr>
        <w:t>II</w:t>
      </w:r>
      <w:r w:rsidRPr="00301994">
        <w:rPr>
          <w:rFonts w:ascii="Times New Roman" w:hAnsi="Times New Roman" w:cs="Times New Roman"/>
          <w:sz w:val="28"/>
          <w:szCs w:val="28"/>
        </w:rPr>
        <w:t xml:space="preserve"> about here</w:t>
      </w:r>
    </w:p>
    <w:p w14:paraId="348B6CEB" w14:textId="3574A6DE" w:rsidR="00121B6D" w:rsidRPr="00F9687F" w:rsidRDefault="004C779C" w:rsidP="005656A3">
      <w:pPr>
        <w:spacing w:before="100" w:beforeAutospacing="1" w:after="0" w:line="360" w:lineRule="auto"/>
        <w:rPr>
          <w:rFonts w:ascii="Times New Roman" w:hAnsi="Times New Roman" w:cs="Times New Roman"/>
          <w:sz w:val="28"/>
          <w:szCs w:val="28"/>
        </w:rPr>
      </w:pPr>
      <w:r>
        <w:t>S</w:t>
      </w:r>
      <w:r w:rsidR="006301F3" w:rsidRPr="00F9687F">
        <w:rPr>
          <w:rFonts w:ascii="Times New Roman" w:eastAsiaTheme="majorEastAsia" w:hAnsi="Times New Roman" w:cs="Times New Roman"/>
          <w:b/>
          <w:bCs/>
          <w:sz w:val="28"/>
          <w:szCs w:val="28"/>
        </w:rPr>
        <w:t>ense of belonging</w:t>
      </w:r>
      <w:r w:rsidR="005656A3">
        <w:t xml:space="preserve">. </w:t>
      </w:r>
      <w:r w:rsidR="006B3F22" w:rsidRPr="00F9687F">
        <w:rPr>
          <w:rFonts w:ascii="Times New Roman" w:hAnsi="Times New Roman" w:cs="Times New Roman"/>
          <w:sz w:val="28"/>
          <w:szCs w:val="28"/>
        </w:rPr>
        <w:t>Overall, when compared to the other purposes of civic education, t</w:t>
      </w:r>
      <w:r w:rsidR="00997A68" w:rsidRPr="00F9687F">
        <w:rPr>
          <w:rFonts w:ascii="Times New Roman" w:hAnsi="Times New Roman" w:cs="Times New Roman"/>
          <w:sz w:val="28"/>
          <w:szCs w:val="28"/>
        </w:rPr>
        <w:t xml:space="preserve">here is little emphasis on a general sense of belonging. </w:t>
      </w:r>
      <w:r w:rsidR="00454029" w:rsidRPr="00F9687F">
        <w:rPr>
          <w:rFonts w:ascii="Times New Roman" w:hAnsi="Times New Roman" w:cs="Times New Roman"/>
          <w:sz w:val="28"/>
          <w:szCs w:val="28"/>
        </w:rPr>
        <w:t xml:space="preserve">However, an </w:t>
      </w:r>
      <w:r w:rsidR="006B3F22" w:rsidRPr="00F9687F">
        <w:rPr>
          <w:rFonts w:ascii="Times New Roman" w:hAnsi="Times New Roman" w:cs="Times New Roman"/>
          <w:sz w:val="28"/>
          <w:szCs w:val="28"/>
        </w:rPr>
        <w:t xml:space="preserve">expected </w:t>
      </w:r>
      <w:r w:rsidR="00454029" w:rsidRPr="00F9687F">
        <w:rPr>
          <w:rFonts w:ascii="Times New Roman" w:hAnsi="Times New Roman" w:cs="Times New Roman"/>
          <w:sz w:val="28"/>
          <w:szCs w:val="28"/>
        </w:rPr>
        <w:t xml:space="preserve">point of difference </w:t>
      </w:r>
      <w:r w:rsidR="008319D9" w:rsidRPr="00F9687F">
        <w:rPr>
          <w:rFonts w:ascii="Times New Roman" w:hAnsi="Times New Roman" w:cs="Times New Roman"/>
          <w:sz w:val="28"/>
          <w:szCs w:val="28"/>
        </w:rPr>
        <w:t xml:space="preserve">between guidelines </w:t>
      </w:r>
      <w:r w:rsidR="00454029" w:rsidRPr="00F9687F">
        <w:rPr>
          <w:rFonts w:ascii="Times New Roman" w:hAnsi="Times New Roman" w:cs="Times New Roman"/>
          <w:sz w:val="28"/>
          <w:szCs w:val="28"/>
        </w:rPr>
        <w:t xml:space="preserve">is the greater emphasis on </w:t>
      </w:r>
      <w:r w:rsidR="006B3F22" w:rsidRPr="00F9687F">
        <w:rPr>
          <w:rFonts w:ascii="Times New Roman" w:hAnsi="Times New Roman" w:cs="Times New Roman"/>
          <w:sz w:val="28"/>
          <w:szCs w:val="28"/>
        </w:rPr>
        <w:t>the</w:t>
      </w:r>
      <w:r w:rsidR="00454029" w:rsidRPr="00F9687F">
        <w:rPr>
          <w:rFonts w:ascii="Times New Roman" w:hAnsi="Times New Roman" w:cs="Times New Roman"/>
          <w:sz w:val="28"/>
          <w:szCs w:val="28"/>
        </w:rPr>
        <w:t xml:space="preserve"> Chin</w:t>
      </w:r>
      <w:r w:rsidR="006B3F22" w:rsidRPr="00F9687F">
        <w:rPr>
          <w:rFonts w:ascii="Times New Roman" w:hAnsi="Times New Roman" w:cs="Times New Roman"/>
          <w:sz w:val="28"/>
          <w:szCs w:val="28"/>
        </w:rPr>
        <w:t>ese sense of belonging</w:t>
      </w:r>
      <w:r w:rsidR="00454029" w:rsidRPr="00F9687F">
        <w:rPr>
          <w:rFonts w:ascii="Times New Roman" w:hAnsi="Times New Roman" w:cs="Times New Roman"/>
          <w:sz w:val="28"/>
          <w:szCs w:val="28"/>
        </w:rPr>
        <w:t xml:space="preserve">. There is a concern in 2012 to </w:t>
      </w:r>
      <w:r w:rsidR="00FE66AA" w:rsidRPr="00F9687F">
        <w:rPr>
          <w:rFonts w:ascii="Times New Roman" w:hAnsi="Times New Roman" w:cs="Times New Roman"/>
          <w:sz w:val="28"/>
          <w:szCs w:val="28"/>
        </w:rPr>
        <w:t>“develop a common sense of belonging”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FE66AA" w:rsidRPr="00F9687F">
        <w:rPr>
          <w:rFonts w:ascii="Times New Roman" w:hAnsi="Times New Roman" w:cs="Times New Roman"/>
          <w:sz w:val="28"/>
          <w:szCs w:val="28"/>
        </w:rPr>
        <w:t>2012, pp. 21, 39, 97, 98</w:t>
      </w:r>
      <w:r w:rsidR="00EC2AC2" w:rsidRPr="00F9687F">
        <w:rPr>
          <w:rFonts w:ascii="Times New Roman" w:hAnsi="Times New Roman" w:cs="Times New Roman"/>
          <w:sz w:val="28"/>
          <w:szCs w:val="28"/>
        </w:rPr>
        <w:t>) between students from Hong Kong and the ‘Mainland’.</w:t>
      </w:r>
      <w:r w:rsidR="00454029" w:rsidRPr="00F9687F">
        <w:rPr>
          <w:rFonts w:ascii="Times New Roman" w:hAnsi="Times New Roman" w:cs="Times New Roman"/>
          <w:sz w:val="28"/>
          <w:szCs w:val="28"/>
        </w:rPr>
        <w:t xml:space="preserve"> </w:t>
      </w:r>
    </w:p>
    <w:p w14:paraId="50DE3C1E" w14:textId="3F4A7280" w:rsidR="00FE66AA" w:rsidRPr="00F9687F" w:rsidRDefault="00C673F6" w:rsidP="005656A3">
      <w:pPr>
        <w:spacing w:before="100" w:beforeAutospacing="1" w:after="0" w:line="360" w:lineRule="auto"/>
        <w:rPr>
          <w:rFonts w:ascii="Times New Roman" w:hAnsi="Times New Roman" w:cs="Times New Roman"/>
          <w:sz w:val="28"/>
          <w:szCs w:val="28"/>
        </w:rPr>
      </w:pPr>
      <w:r w:rsidRPr="00F9687F">
        <w:rPr>
          <w:rFonts w:ascii="Times New Roman" w:eastAsiaTheme="majorEastAsia" w:hAnsi="Times New Roman" w:cs="Times New Roman"/>
          <w:b/>
          <w:bCs/>
          <w:sz w:val="28"/>
          <w:szCs w:val="28"/>
        </w:rPr>
        <w:t>Moral, n</w:t>
      </w:r>
      <w:r w:rsidR="006301F3" w:rsidRPr="00F9687F">
        <w:rPr>
          <w:rFonts w:ascii="Times New Roman" w:eastAsiaTheme="majorEastAsia" w:hAnsi="Times New Roman" w:cs="Times New Roman"/>
          <w:b/>
          <w:bCs/>
          <w:sz w:val="28"/>
          <w:szCs w:val="28"/>
        </w:rPr>
        <w:t>ational and global values</w:t>
      </w:r>
      <w:r w:rsidR="005656A3">
        <w:t xml:space="preserve">. </w:t>
      </w:r>
      <w:r w:rsidR="00A62AED" w:rsidRPr="00F9687F">
        <w:rPr>
          <w:rFonts w:ascii="Times New Roman" w:hAnsi="Times New Roman" w:cs="Times New Roman"/>
          <w:sz w:val="28"/>
          <w:szCs w:val="28"/>
        </w:rPr>
        <w:t>The education of values is very important across the three gui</w:t>
      </w:r>
      <w:r w:rsidR="000F7CD5" w:rsidRPr="00F9687F">
        <w:rPr>
          <w:rFonts w:ascii="Times New Roman" w:hAnsi="Times New Roman" w:cs="Times New Roman"/>
          <w:sz w:val="28"/>
          <w:szCs w:val="28"/>
        </w:rPr>
        <w:t>d</w:t>
      </w:r>
      <w:r w:rsidR="00A62AED" w:rsidRPr="00F9687F">
        <w:rPr>
          <w:rFonts w:ascii="Times New Roman" w:hAnsi="Times New Roman" w:cs="Times New Roman"/>
          <w:sz w:val="28"/>
          <w:szCs w:val="28"/>
        </w:rPr>
        <w:t xml:space="preserve">elines. </w:t>
      </w:r>
      <w:r w:rsidR="003066E3" w:rsidRPr="00F9687F">
        <w:rPr>
          <w:rFonts w:ascii="Times New Roman" w:hAnsi="Times New Roman" w:cs="Times New Roman"/>
          <w:sz w:val="28"/>
          <w:szCs w:val="28"/>
        </w:rPr>
        <w:t xml:space="preserve">There are </w:t>
      </w:r>
      <w:r w:rsidR="009D500E" w:rsidRPr="00F9687F">
        <w:rPr>
          <w:rFonts w:ascii="Times New Roman" w:hAnsi="Times New Roman" w:cs="Times New Roman"/>
          <w:sz w:val="28"/>
          <w:szCs w:val="28"/>
        </w:rPr>
        <w:t xml:space="preserve">multiple </w:t>
      </w:r>
      <w:r w:rsidR="00D464E6" w:rsidRPr="00F9687F">
        <w:rPr>
          <w:rFonts w:ascii="Times New Roman" w:hAnsi="Times New Roman" w:cs="Times New Roman"/>
          <w:sz w:val="28"/>
          <w:szCs w:val="28"/>
        </w:rPr>
        <w:t xml:space="preserve">explicit </w:t>
      </w:r>
      <w:r w:rsidR="003066E3" w:rsidRPr="00F9687F">
        <w:rPr>
          <w:rFonts w:ascii="Times New Roman" w:hAnsi="Times New Roman" w:cs="Times New Roman"/>
          <w:sz w:val="28"/>
          <w:szCs w:val="28"/>
        </w:rPr>
        <w:t>references</w:t>
      </w:r>
      <w:r w:rsidR="00D464E6" w:rsidRPr="00F9687F">
        <w:rPr>
          <w:rFonts w:ascii="Times New Roman" w:hAnsi="Times New Roman" w:cs="Times New Roman"/>
          <w:sz w:val="28"/>
          <w:szCs w:val="28"/>
        </w:rPr>
        <w:t xml:space="preserve"> </w:t>
      </w:r>
      <w:r w:rsidR="00DB73F1" w:rsidRPr="00F9687F">
        <w:rPr>
          <w:rFonts w:ascii="Times New Roman" w:hAnsi="Times New Roman" w:cs="Times New Roman"/>
          <w:sz w:val="28"/>
          <w:szCs w:val="28"/>
        </w:rPr>
        <w:t xml:space="preserve">in 2012 </w:t>
      </w:r>
      <w:r w:rsidR="00D464E6" w:rsidRPr="00F9687F">
        <w:rPr>
          <w:rFonts w:ascii="Times New Roman" w:hAnsi="Times New Roman" w:cs="Times New Roman"/>
          <w:sz w:val="28"/>
          <w:szCs w:val="28"/>
        </w:rPr>
        <w:t>to the relation</w:t>
      </w:r>
      <w:r w:rsidR="003066E3" w:rsidRPr="00F9687F">
        <w:rPr>
          <w:rFonts w:ascii="Times New Roman" w:hAnsi="Times New Roman" w:cs="Times New Roman"/>
          <w:sz w:val="28"/>
          <w:szCs w:val="28"/>
        </w:rPr>
        <w:t>ship</w:t>
      </w:r>
      <w:r w:rsidR="00D464E6" w:rsidRPr="00F9687F">
        <w:rPr>
          <w:rFonts w:ascii="Times New Roman" w:hAnsi="Times New Roman" w:cs="Times New Roman"/>
          <w:sz w:val="28"/>
          <w:szCs w:val="28"/>
        </w:rPr>
        <w:t xml:space="preserve"> between “moral and national qualities”</w:t>
      </w:r>
      <w:r w:rsidR="00EB333C" w:rsidRPr="00F9687F">
        <w:rPr>
          <w:rFonts w:ascii="Times New Roman" w:hAnsi="Times New Roman" w:cs="Times New Roman"/>
          <w:sz w:val="28"/>
          <w:szCs w:val="28"/>
        </w:rPr>
        <w:t xml:space="preserve"> </w:t>
      </w:r>
      <w:r w:rsidR="00D464E6" w:rsidRPr="00F9687F">
        <w:rPr>
          <w:rFonts w:ascii="Times New Roman" w:hAnsi="Times New Roman" w:cs="Times New Roman"/>
          <w:sz w:val="28"/>
          <w:szCs w:val="28"/>
        </w:rPr>
        <w:t xml:space="preserve">(e.g.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D464E6" w:rsidRPr="00F9687F">
        <w:rPr>
          <w:rFonts w:ascii="Times New Roman" w:hAnsi="Times New Roman" w:cs="Times New Roman"/>
          <w:sz w:val="28"/>
          <w:szCs w:val="28"/>
        </w:rPr>
        <w:t>2012, pp. 17). The 2012 Guidelines</w:t>
      </w:r>
      <w:r w:rsidR="00E02677" w:rsidRPr="00F9687F">
        <w:rPr>
          <w:rFonts w:ascii="Times New Roman" w:hAnsi="Times New Roman" w:cs="Times New Roman"/>
          <w:sz w:val="28"/>
          <w:szCs w:val="28"/>
        </w:rPr>
        <w:t xml:space="preserve"> document</w:t>
      </w:r>
      <w:r w:rsidR="00D464E6" w:rsidRPr="00F9687F">
        <w:rPr>
          <w:rFonts w:ascii="Times New Roman" w:hAnsi="Times New Roman" w:cs="Times New Roman"/>
          <w:sz w:val="28"/>
          <w:szCs w:val="28"/>
        </w:rPr>
        <w:t xml:space="preserve"> specif</w:t>
      </w:r>
      <w:r w:rsidR="00E02677" w:rsidRPr="00F9687F">
        <w:rPr>
          <w:rFonts w:ascii="Times New Roman" w:hAnsi="Times New Roman" w:cs="Times New Roman"/>
          <w:sz w:val="28"/>
          <w:szCs w:val="28"/>
        </w:rPr>
        <w:t>ies,</w:t>
      </w:r>
    </w:p>
    <w:p w14:paraId="037BC5A8" w14:textId="5F18D340" w:rsidR="00D464E6" w:rsidRPr="00301994" w:rsidRDefault="00D464E6">
      <w:pPr>
        <w:spacing w:before="100" w:beforeAutospacing="1" w:after="0" w:line="360" w:lineRule="auto"/>
        <w:ind w:left="567" w:right="567"/>
        <w:rPr>
          <w:rFonts w:ascii="Times New Roman" w:hAnsi="Times New Roman" w:cs="Times New Roman"/>
          <w:sz w:val="28"/>
          <w:szCs w:val="28"/>
        </w:rPr>
      </w:pPr>
      <w:r w:rsidRPr="00301994">
        <w:rPr>
          <w:rFonts w:ascii="Times New Roman" w:hAnsi="Times New Roman" w:cs="Times New Roman"/>
          <w:sz w:val="28"/>
          <w:szCs w:val="28"/>
        </w:rPr>
        <w:t xml:space="preserve">Moral education and national education, both aiming at cultivating students’ qualities, </w:t>
      </w:r>
      <w:proofErr w:type="gramStart"/>
      <w:r w:rsidRPr="00301994">
        <w:rPr>
          <w:rFonts w:ascii="Times New Roman" w:hAnsi="Times New Roman" w:cs="Times New Roman"/>
          <w:sz w:val="28"/>
          <w:szCs w:val="28"/>
        </w:rPr>
        <w:t>are integrated</w:t>
      </w:r>
      <w:proofErr w:type="gramEnd"/>
      <w:r w:rsidRPr="00301994">
        <w:rPr>
          <w:rFonts w:ascii="Times New Roman" w:hAnsi="Times New Roman" w:cs="Times New Roman"/>
          <w:sz w:val="28"/>
          <w:szCs w:val="28"/>
        </w:rPr>
        <w:t xml:space="preserve"> into one subject because they are closely interrelated. While moral education cultivates good morals of </w:t>
      </w:r>
      <w:r w:rsidRPr="00301994">
        <w:rPr>
          <w:rFonts w:ascii="Times New Roman" w:hAnsi="Times New Roman" w:cs="Times New Roman"/>
          <w:sz w:val="28"/>
          <w:szCs w:val="28"/>
        </w:rPr>
        <w:lastRenderedPageBreak/>
        <w:t xml:space="preserve">students and equips them with fundamental desirable national qualities, national education helps establish their national identity and enhances their national qualities by deepening their understanding of the current situation of the country. (2012, p. 14). </w:t>
      </w:r>
    </w:p>
    <w:p w14:paraId="132774AF" w14:textId="254D36A4" w:rsidR="00147983" w:rsidRPr="00301994" w:rsidRDefault="003D6146">
      <w:pPr>
        <w:spacing w:before="100" w:beforeAutospacing="1" w:after="0" w:line="360" w:lineRule="auto"/>
        <w:rPr>
          <w:rFonts w:ascii="Times New Roman" w:hAnsi="Times New Roman" w:cs="Times New Roman"/>
          <w:sz w:val="28"/>
          <w:szCs w:val="28"/>
        </w:rPr>
      </w:pPr>
      <w:proofErr w:type="gramStart"/>
      <w:r w:rsidRPr="00301994">
        <w:rPr>
          <w:rFonts w:ascii="Times New Roman" w:hAnsi="Times New Roman" w:cs="Times New Roman"/>
          <w:sz w:val="28"/>
          <w:szCs w:val="28"/>
        </w:rPr>
        <w:t>But</w:t>
      </w:r>
      <w:proofErr w:type="gramEnd"/>
      <w:r w:rsidRPr="00301994">
        <w:rPr>
          <w:rFonts w:ascii="Times New Roman" w:hAnsi="Times New Roman" w:cs="Times New Roman"/>
          <w:sz w:val="28"/>
          <w:szCs w:val="28"/>
        </w:rPr>
        <w:t xml:space="preserve"> a</w:t>
      </w:r>
      <w:r w:rsidR="000D02B2" w:rsidRPr="00301994">
        <w:rPr>
          <w:rFonts w:ascii="Times New Roman" w:hAnsi="Times New Roman" w:cs="Times New Roman"/>
          <w:sz w:val="28"/>
          <w:szCs w:val="28"/>
        </w:rPr>
        <w:t xml:space="preserve">ll three guidelines </w:t>
      </w:r>
      <w:r w:rsidR="00D12C19" w:rsidRPr="00301994">
        <w:rPr>
          <w:rFonts w:ascii="Times New Roman" w:hAnsi="Times New Roman" w:cs="Times New Roman"/>
          <w:sz w:val="28"/>
          <w:szCs w:val="28"/>
        </w:rPr>
        <w:t>describe</w:t>
      </w:r>
      <w:r w:rsidR="000D02B2" w:rsidRPr="00301994">
        <w:rPr>
          <w:rFonts w:ascii="Times New Roman" w:hAnsi="Times New Roman" w:cs="Times New Roman"/>
          <w:sz w:val="28"/>
          <w:szCs w:val="28"/>
        </w:rPr>
        <w:t xml:space="preserve"> “national values” </w:t>
      </w:r>
      <w:r w:rsidR="00D12C19" w:rsidRPr="00301994">
        <w:rPr>
          <w:rFonts w:ascii="Times New Roman" w:hAnsi="Times New Roman" w:cs="Times New Roman"/>
          <w:sz w:val="28"/>
          <w:szCs w:val="28"/>
        </w:rPr>
        <w:t xml:space="preserve">as involving </w:t>
      </w:r>
      <w:r w:rsidR="000D02B2" w:rsidRPr="00301994">
        <w:rPr>
          <w:rFonts w:ascii="Times New Roman" w:hAnsi="Times New Roman" w:cs="Times New Roman"/>
          <w:sz w:val="28"/>
          <w:szCs w:val="28"/>
        </w:rPr>
        <w:t xml:space="preserve">the appreciation of the national culture and traditions. </w:t>
      </w:r>
      <w:r w:rsidRPr="00301994">
        <w:rPr>
          <w:rFonts w:ascii="Times New Roman" w:hAnsi="Times New Roman" w:cs="Times New Roman"/>
          <w:sz w:val="28"/>
          <w:szCs w:val="28"/>
        </w:rPr>
        <w:t>For example, i</w:t>
      </w:r>
      <w:r w:rsidR="000D02B2" w:rsidRPr="00301994">
        <w:rPr>
          <w:rFonts w:ascii="Times New Roman" w:hAnsi="Times New Roman" w:cs="Times New Roman"/>
          <w:sz w:val="28"/>
          <w:szCs w:val="28"/>
        </w:rPr>
        <w:t>n 1985, students are expected to learn “Respect for Chinese culture and tradition</w:t>
      </w:r>
      <w:r w:rsidR="00C673F6" w:rsidRPr="00301994">
        <w:rPr>
          <w:rFonts w:ascii="Times New Roman" w:hAnsi="Times New Roman" w:cs="Times New Roman"/>
          <w:sz w:val="28"/>
          <w:szCs w:val="28"/>
        </w:rPr>
        <w:t>,</w:t>
      </w:r>
      <w:r w:rsidR="000D02B2" w:rsidRPr="00301994">
        <w:rPr>
          <w:rFonts w:ascii="Times New Roman" w:hAnsi="Times New Roman" w:cs="Times New Roman"/>
          <w:sz w:val="28"/>
          <w:szCs w:val="28"/>
        </w:rPr>
        <w:t xml:space="preserve"> and the cultural heritage of her neighbours” (1985, p. 19). </w:t>
      </w:r>
      <w:r w:rsidRPr="00301994">
        <w:rPr>
          <w:rFonts w:ascii="Times New Roman" w:hAnsi="Times New Roman" w:cs="Times New Roman"/>
          <w:sz w:val="28"/>
          <w:szCs w:val="28"/>
        </w:rPr>
        <w:t xml:space="preserve">The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hAnsi="Times New Roman" w:cs="Times New Roman"/>
          <w:sz w:val="28"/>
          <w:szCs w:val="28"/>
        </w:rPr>
        <w:t>2012 document at times seems to emphasise “Chinese virtues” generally in that they include</w:t>
      </w:r>
      <w:r w:rsidR="00147983" w:rsidRPr="00301994">
        <w:rPr>
          <w:rFonts w:ascii="Times New Roman" w:hAnsi="Times New Roman" w:cs="Times New Roman"/>
          <w:sz w:val="28"/>
          <w:szCs w:val="28"/>
        </w:rPr>
        <w:t xml:space="preserve"> “benevolence, righteousness, courtesy</w:t>
      </w:r>
      <w:r w:rsidR="0052506D" w:rsidRPr="00301994">
        <w:rPr>
          <w:rFonts w:ascii="Times New Roman" w:hAnsi="Times New Roman" w:cs="Times New Roman"/>
          <w:sz w:val="28"/>
          <w:szCs w:val="28"/>
        </w:rPr>
        <w:t>,</w:t>
      </w:r>
      <w:r w:rsidR="00147983" w:rsidRPr="00301994">
        <w:rPr>
          <w:rFonts w:ascii="Times New Roman" w:hAnsi="Times New Roman" w:cs="Times New Roman"/>
          <w:sz w:val="28"/>
          <w:szCs w:val="28"/>
        </w:rPr>
        <w:t xml:space="preserve"> and wisdom” (2012, p. 12). </w:t>
      </w:r>
    </w:p>
    <w:p w14:paraId="2A322FCA" w14:textId="677740C5" w:rsidR="00147983" w:rsidRPr="00301994" w:rsidRDefault="00147983">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w:t>
      </w:r>
      <w:r w:rsidR="00D27944" w:rsidRPr="00301994">
        <w:rPr>
          <w:rFonts w:ascii="Times New Roman" w:hAnsi="Times New Roman" w:cs="Times New Roman"/>
          <w:sz w:val="28"/>
          <w:szCs w:val="28"/>
        </w:rPr>
        <w:t>G</w:t>
      </w:r>
      <w:r w:rsidRPr="00301994">
        <w:rPr>
          <w:rFonts w:ascii="Times New Roman" w:hAnsi="Times New Roman" w:cs="Times New Roman"/>
          <w:sz w:val="28"/>
          <w:szCs w:val="28"/>
        </w:rPr>
        <w:t>lobal” or “universal values” a</w:t>
      </w:r>
      <w:r w:rsidR="00D27944" w:rsidRPr="00301994">
        <w:rPr>
          <w:rFonts w:ascii="Times New Roman" w:hAnsi="Times New Roman" w:cs="Times New Roman"/>
          <w:sz w:val="28"/>
          <w:szCs w:val="28"/>
        </w:rPr>
        <w:t>ppear</w:t>
      </w:r>
      <w:r w:rsidR="001E28C4" w:rsidRPr="00301994">
        <w:rPr>
          <w:rFonts w:ascii="Times New Roman" w:hAnsi="Times New Roman" w:cs="Times New Roman"/>
          <w:sz w:val="28"/>
          <w:szCs w:val="28"/>
        </w:rPr>
        <w:t xml:space="preserve"> in</w:t>
      </w:r>
      <w:r w:rsidRPr="00301994">
        <w:rPr>
          <w:rFonts w:ascii="Times New Roman" w:hAnsi="Times New Roman" w:cs="Times New Roman"/>
          <w:sz w:val="28"/>
          <w:szCs w:val="28"/>
        </w:rPr>
        <w:t xml:space="preserve"> 1996 </w:t>
      </w:r>
      <w:r w:rsidR="001E28C4" w:rsidRPr="00301994">
        <w:rPr>
          <w:rFonts w:ascii="Times New Roman" w:hAnsi="Times New Roman" w:cs="Times New Roman"/>
          <w:sz w:val="28"/>
          <w:szCs w:val="28"/>
        </w:rPr>
        <w:t>and 201</w:t>
      </w:r>
      <w:r w:rsidR="00D27944" w:rsidRPr="00301994">
        <w:rPr>
          <w:rFonts w:ascii="Times New Roman" w:hAnsi="Times New Roman" w:cs="Times New Roman"/>
          <w:sz w:val="28"/>
          <w:szCs w:val="28"/>
        </w:rPr>
        <w:t>2:</w:t>
      </w:r>
    </w:p>
    <w:p w14:paraId="7AAD347D" w14:textId="1E35E595" w:rsidR="00147983" w:rsidRPr="00301994" w:rsidRDefault="00147983">
      <w:pPr>
        <w:spacing w:before="100" w:beforeAutospacing="1" w:after="0" w:line="360" w:lineRule="auto"/>
        <w:ind w:left="567" w:right="567"/>
        <w:rPr>
          <w:rFonts w:ascii="Times New Roman" w:hAnsi="Times New Roman" w:cs="Times New Roman"/>
          <w:sz w:val="28"/>
          <w:szCs w:val="28"/>
        </w:rPr>
      </w:pPr>
      <w:proofErr w:type="gramStart"/>
      <w:r w:rsidRPr="00301994">
        <w:rPr>
          <w:rFonts w:ascii="Times New Roman" w:hAnsi="Times New Roman" w:cs="Times New Roman"/>
          <w:sz w:val="28"/>
          <w:szCs w:val="28"/>
        </w:rPr>
        <w:t>understanding</w:t>
      </w:r>
      <w:proofErr w:type="gramEnd"/>
      <w:r w:rsidRPr="00301994">
        <w:rPr>
          <w:rFonts w:ascii="Times New Roman" w:hAnsi="Times New Roman" w:cs="Times New Roman"/>
          <w:sz w:val="28"/>
          <w:szCs w:val="28"/>
        </w:rPr>
        <w:t xml:space="preserve"> and acquiring these universal values are important for the continuity and appreciation of human civilization on the one hand, and for enabling one to be a responsible, responsive and </w:t>
      </w:r>
      <w:proofErr w:type="spellStart"/>
      <w:r w:rsidRPr="00301994">
        <w:rPr>
          <w:rFonts w:ascii="Times New Roman" w:hAnsi="Times New Roman" w:cs="Times New Roman"/>
          <w:sz w:val="28"/>
          <w:szCs w:val="28"/>
        </w:rPr>
        <w:t>contributive</w:t>
      </w:r>
      <w:proofErr w:type="spellEnd"/>
      <w:r w:rsidRPr="00301994">
        <w:rPr>
          <w:rFonts w:ascii="Times New Roman" w:hAnsi="Times New Roman" w:cs="Times New Roman"/>
          <w:sz w:val="28"/>
          <w:szCs w:val="28"/>
        </w:rPr>
        <w:t xml:space="preserve"> citizen both in the domestic</w:t>
      </w:r>
      <w:r w:rsidR="0052506D" w:rsidRPr="00301994">
        <w:rPr>
          <w:rFonts w:ascii="Times New Roman" w:hAnsi="Times New Roman" w:cs="Times New Roman"/>
          <w:sz w:val="28"/>
          <w:szCs w:val="28"/>
        </w:rPr>
        <w:t>,</w:t>
      </w:r>
      <w:r w:rsidRPr="00301994">
        <w:rPr>
          <w:rFonts w:ascii="Times New Roman" w:hAnsi="Times New Roman" w:cs="Times New Roman"/>
          <w:sz w:val="28"/>
          <w:szCs w:val="28"/>
        </w:rPr>
        <w:t xml:space="preserve"> and the international contexts on the other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hAnsi="Times New Roman" w:cs="Times New Roman"/>
          <w:sz w:val="28"/>
          <w:szCs w:val="28"/>
        </w:rPr>
        <w:t>1996, p. 13)</w:t>
      </w:r>
    </w:p>
    <w:p w14:paraId="3E748BCC" w14:textId="0B121867" w:rsidR="00147983" w:rsidRPr="00301994" w:rsidRDefault="00147983">
      <w:pPr>
        <w:spacing w:before="100" w:beforeAutospacing="1" w:after="0" w:line="360" w:lineRule="auto"/>
        <w:rPr>
          <w:rFonts w:ascii="Times New Roman" w:eastAsia="Calibri" w:hAnsi="Times New Roman" w:cs="Times New Roman"/>
          <w:sz w:val="28"/>
          <w:szCs w:val="28"/>
        </w:rPr>
      </w:pPr>
      <w:r w:rsidRPr="00301994">
        <w:rPr>
          <w:rFonts w:ascii="Times New Roman" w:hAnsi="Times New Roman" w:cs="Times New Roman"/>
          <w:sz w:val="28"/>
          <w:szCs w:val="28"/>
        </w:rPr>
        <w:t>The</w:t>
      </w:r>
      <w:r w:rsidR="00454029" w:rsidRPr="00301994">
        <w:rPr>
          <w:rFonts w:ascii="Times New Roman" w:hAnsi="Times New Roman" w:cs="Times New Roman"/>
          <w:sz w:val="28"/>
          <w:szCs w:val="28"/>
        </w:rPr>
        <w:t>re is some continuity with the</w:t>
      </w:r>
      <w:r w:rsidRPr="00301994">
        <w:rPr>
          <w:rFonts w:ascii="Times New Roman" w:hAnsi="Times New Roman" w:cs="Times New Roman"/>
          <w:sz w:val="28"/>
          <w:szCs w:val="28"/>
        </w:rPr>
        <w:t xml:space="preserve"> 1996 Guidelines specify</w:t>
      </w:r>
      <w:r w:rsidR="00454029" w:rsidRPr="00301994">
        <w:rPr>
          <w:rFonts w:ascii="Times New Roman" w:hAnsi="Times New Roman" w:cs="Times New Roman"/>
          <w:sz w:val="28"/>
          <w:szCs w:val="28"/>
        </w:rPr>
        <w:t>ing</w:t>
      </w:r>
      <w:r w:rsidRPr="00301994">
        <w:rPr>
          <w:rFonts w:ascii="Times New Roman" w:hAnsi="Times New Roman" w:cs="Times New Roman"/>
          <w:sz w:val="28"/>
          <w:szCs w:val="28"/>
        </w:rPr>
        <w:t xml:space="preserve"> in bold enjoyment of “Human dignity”, “honesty”, “courage”, “</w:t>
      </w:r>
      <w:r w:rsidRPr="00301994">
        <w:rPr>
          <w:rFonts w:ascii="Times New Roman" w:eastAsia="Calibri" w:hAnsi="Times New Roman" w:cs="Times New Roman"/>
          <w:sz w:val="28"/>
          <w:szCs w:val="28"/>
        </w:rPr>
        <w:t>rationality, affectivity, aesthetics and creativity”, “equality”, “freedom” “kindness”</w:t>
      </w:r>
      <w:r w:rsidR="0052506D" w:rsidRPr="00301994">
        <w:rPr>
          <w:rFonts w:ascii="Times New Roman" w:eastAsia="Calibri" w:hAnsi="Times New Roman" w:cs="Times New Roman"/>
          <w:sz w:val="28"/>
          <w:szCs w:val="28"/>
        </w:rPr>
        <w:t>,</w:t>
      </w:r>
      <w:r w:rsidRPr="00301994">
        <w:rPr>
          <w:rFonts w:ascii="Times New Roman" w:eastAsia="Calibri" w:hAnsi="Times New Roman" w:cs="Times New Roman"/>
          <w:sz w:val="28"/>
          <w:szCs w:val="28"/>
        </w:rPr>
        <w:t xml:space="preserve"> and “benevolence”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eastAsia="Calibri" w:hAnsi="Times New Roman" w:cs="Times New Roman"/>
          <w:sz w:val="28"/>
          <w:szCs w:val="28"/>
        </w:rPr>
        <w:t>1996, p. 13) as universal values. These values are slightly different in the 2012 Guidelines where “peace, benevolence, justice, freedom, democracy, human rights</w:t>
      </w:r>
      <w:r w:rsidR="0052506D" w:rsidRPr="00301994">
        <w:rPr>
          <w:rFonts w:ascii="Times New Roman" w:eastAsia="Calibri" w:hAnsi="Times New Roman" w:cs="Times New Roman"/>
          <w:sz w:val="28"/>
          <w:szCs w:val="28"/>
        </w:rPr>
        <w:t>,</w:t>
      </w:r>
      <w:r w:rsidRPr="00301994">
        <w:rPr>
          <w:rFonts w:ascii="Times New Roman" w:eastAsia="Calibri" w:hAnsi="Times New Roman" w:cs="Times New Roman"/>
          <w:sz w:val="28"/>
          <w:szCs w:val="28"/>
        </w:rPr>
        <w:t xml:space="preserve"> and respect for others” are specified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eastAsia="Calibri" w:hAnsi="Times New Roman" w:cs="Times New Roman"/>
          <w:sz w:val="28"/>
          <w:szCs w:val="28"/>
        </w:rPr>
        <w:t xml:space="preserve">2012, p. 2; p. 15). </w:t>
      </w:r>
    </w:p>
    <w:p w14:paraId="17AC96D6" w14:textId="503ED2BA" w:rsidR="000C2553" w:rsidRPr="00F9687F" w:rsidRDefault="006301F3" w:rsidP="005656A3">
      <w:pPr>
        <w:spacing w:before="100" w:beforeAutospacing="1" w:after="0" w:line="360" w:lineRule="auto"/>
        <w:rPr>
          <w:rFonts w:ascii="Times New Roman" w:hAnsi="Times New Roman" w:cs="Times New Roman"/>
          <w:sz w:val="28"/>
          <w:szCs w:val="28"/>
        </w:rPr>
      </w:pPr>
      <w:r w:rsidRPr="00F9687F">
        <w:rPr>
          <w:rFonts w:ascii="Times New Roman" w:eastAsiaTheme="majorEastAsia" w:hAnsi="Times New Roman" w:cs="Times New Roman"/>
          <w:b/>
          <w:bCs/>
          <w:sz w:val="28"/>
          <w:szCs w:val="28"/>
        </w:rPr>
        <w:t>Knowledge and skills</w:t>
      </w:r>
      <w:r w:rsidR="005656A3">
        <w:t xml:space="preserve">. </w:t>
      </w:r>
      <w:r w:rsidR="001F5D22" w:rsidRPr="00F9687F">
        <w:rPr>
          <w:rFonts w:ascii="Times New Roman" w:hAnsi="Times New Roman" w:cs="Times New Roman"/>
          <w:sz w:val="28"/>
          <w:szCs w:val="28"/>
        </w:rPr>
        <w:t xml:space="preserve">Differences are most noticeable regarding knowledge and skills. </w:t>
      </w:r>
      <w:r w:rsidR="00D27944" w:rsidRPr="00F9687F">
        <w:rPr>
          <w:rFonts w:ascii="Times New Roman" w:hAnsi="Times New Roman" w:cs="Times New Roman"/>
          <w:sz w:val="28"/>
          <w:szCs w:val="28"/>
        </w:rPr>
        <w:t>In</w:t>
      </w:r>
      <w:r w:rsidR="000C2553" w:rsidRPr="00F9687F">
        <w:rPr>
          <w:rFonts w:ascii="Times New Roman" w:hAnsi="Times New Roman" w:cs="Times New Roman"/>
          <w:sz w:val="28"/>
          <w:szCs w:val="28"/>
        </w:rPr>
        <w:t xml:space="preserve"> </w:t>
      </w:r>
      <w:proofErr w:type="gramStart"/>
      <w:r w:rsidR="000C2553" w:rsidRPr="00F9687F">
        <w:rPr>
          <w:rFonts w:ascii="Times New Roman" w:hAnsi="Times New Roman" w:cs="Times New Roman"/>
          <w:sz w:val="28"/>
          <w:szCs w:val="28"/>
        </w:rPr>
        <w:t>1985</w:t>
      </w:r>
      <w:proofErr w:type="gramEnd"/>
      <w:r w:rsidR="00EC2AC2" w:rsidRPr="00F9687F">
        <w:rPr>
          <w:rFonts w:ascii="Times New Roman" w:hAnsi="Times New Roman" w:cs="Times New Roman"/>
          <w:sz w:val="28"/>
          <w:szCs w:val="28"/>
        </w:rPr>
        <w:t xml:space="preserve"> the aim is to help</w:t>
      </w:r>
      <w:r w:rsidR="000C2553" w:rsidRPr="00F9687F">
        <w:rPr>
          <w:rFonts w:ascii="Times New Roman" w:hAnsi="Times New Roman" w:cs="Times New Roman"/>
          <w:sz w:val="28"/>
          <w:szCs w:val="28"/>
        </w:rPr>
        <w:t xml:space="preserve"> pupils to “become informed and responsible citizens”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0C2553" w:rsidRPr="00F9687F">
        <w:rPr>
          <w:rFonts w:ascii="Times New Roman" w:hAnsi="Times New Roman" w:cs="Times New Roman"/>
          <w:sz w:val="28"/>
          <w:szCs w:val="28"/>
        </w:rPr>
        <w:t xml:space="preserve">1985, p. 4). </w:t>
      </w:r>
      <w:r w:rsidR="00D27944" w:rsidRPr="00F9687F">
        <w:rPr>
          <w:rFonts w:ascii="Times New Roman" w:hAnsi="Times New Roman" w:cs="Times New Roman"/>
          <w:sz w:val="28"/>
          <w:szCs w:val="28"/>
        </w:rPr>
        <w:t xml:space="preserve">In </w:t>
      </w:r>
      <w:r w:rsidR="00CF46E5" w:rsidRPr="00F9687F">
        <w:rPr>
          <w:rFonts w:ascii="Times New Roman" w:hAnsi="Times New Roman" w:cs="Times New Roman"/>
          <w:sz w:val="28"/>
          <w:szCs w:val="28"/>
        </w:rPr>
        <w:t xml:space="preserve">1996, </w:t>
      </w:r>
      <w:r w:rsidR="00D27944" w:rsidRPr="00F9687F">
        <w:rPr>
          <w:rFonts w:ascii="Times New Roman" w:hAnsi="Times New Roman" w:cs="Times New Roman"/>
          <w:sz w:val="28"/>
          <w:szCs w:val="28"/>
        </w:rPr>
        <w:t xml:space="preserve">the </w:t>
      </w:r>
      <w:r w:rsidR="004203AD" w:rsidRPr="00F9687F">
        <w:rPr>
          <w:rFonts w:ascii="Times New Roman" w:hAnsi="Times New Roman" w:cs="Times New Roman"/>
          <w:sz w:val="28"/>
          <w:szCs w:val="28"/>
        </w:rPr>
        <w:t xml:space="preserve">focus </w:t>
      </w:r>
      <w:r w:rsidR="00D27944" w:rsidRPr="00F9687F">
        <w:rPr>
          <w:rFonts w:ascii="Times New Roman" w:hAnsi="Times New Roman" w:cs="Times New Roman"/>
          <w:sz w:val="28"/>
          <w:szCs w:val="28"/>
        </w:rPr>
        <w:t xml:space="preserve">is </w:t>
      </w:r>
      <w:r w:rsidR="004203AD" w:rsidRPr="00F9687F">
        <w:rPr>
          <w:rFonts w:ascii="Times New Roman" w:hAnsi="Times New Roman" w:cs="Times New Roman"/>
          <w:sz w:val="28"/>
          <w:szCs w:val="28"/>
        </w:rPr>
        <w:t>on skills</w:t>
      </w:r>
      <w:r w:rsidR="00D27944" w:rsidRPr="00F9687F">
        <w:rPr>
          <w:rFonts w:ascii="Times New Roman" w:hAnsi="Times New Roman" w:cs="Times New Roman"/>
          <w:sz w:val="28"/>
          <w:szCs w:val="28"/>
        </w:rPr>
        <w:t>:</w:t>
      </w:r>
      <w:r w:rsidR="004203AD" w:rsidRPr="00F9687F">
        <w:rPr>
          <w:rFonts w:ascii="Times New Roman" w:hAnsi="Times New Roman" w:cs="Times New Roman"/>
          <w:sz w:val="28"/>
          <w:szCs w:val="28"/>
        </w:rPr>
        <w:t xml:space="preserve"> </w:t>
      </w:r>
    </w:p>
    <w:p w14:paraId="3900BE48" w14:textId="152702F6" w:rsidR="004203AD" w:rsidRPr="00301994" w:rsidRDefault="004203AD">
      <w:pPr>
        <w:spacing w:before="100" w:beforeAutospacing="1" w:after="0" w:line="360" w:lineRule="auto"/>
        <w:ind w:left="567" w:right="567"/>
        <w:rPr>
          <w:rFonts w:ascii="Times New Roman" w:eastAsia="Calibri" w:hAnsi="Times New Roman" w:cs="Times New Roman"/>
          <w:sz w:val="28"/>
          <w:szCs w:val="28"/>
        </w:rPr>
      </w:pPr>
      <w:r w:rsidRPr="00301994">
        <w:rPr>
          <w:rFonts w:ascii="Times New Roman" w:eastAsia="Calibri" w:hAnsi="Times New Roman" w:cs="Times New Roman"/>
          <w:sz w:val="28"/>
          <w:szCs w:val="28"/>
        </w:rPr>
        <w:lastRenderedPageBreak/>
        <w:t>developing in young people not only the basic political knowledge, but also the skills and attitudes</w:t>
      </w:r>
      <w:r w:rsidR="00C673F6" w:rsidRPr="00301994">
        <w:rPr>
          <w:rFonts w:ascii="Times New Roman" w:eastAsia="Calibri" w:hAnsi="Times New Roman" w:cs="Times New Roman"/>
          <w:sz w:val="28"/>
          <w:szCs w:val="28"/>
        </w:rPr>
        <w:t>,</w:t>
      </w:r>
      <w:r w:rsidRPr="00301994">
        <w:rPr>
          <w:rFonts w:ascii="Times New Roman" w:eastAsia="Calibri" w:hAnsi="Times New Roman" w:cs="Times New Roman"/>
          <w:sz w:val="28"/>
          <w:szCs w:val="28"/>
        </w:rPr>
        <w:t xml:space="preserve"> and competence necessary for them to observe their civic rights and responsibilities, to acquire critical-thinking dispositions and civic awareness, and to become -rational -and responsible citizens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eastAsia="Calibri" w:hAnsi="Times New Roman" w:cs="Times New Roman"/>
          <w:sz w:val="28"/>
          <w:szCs w:val="28"/>
        </w:rPr>
        <w:t xml:space="preserve">1996, p. 5). </w:t>
      </w:r>
    </w:p>
    <w:p w14:paraId="05DFD1C7" w14:textId="41219731" w:rsidR="00202567" w:rsidRPr="00301994" w:rsidRDefault="00387EB5">
      <w:pPr>
        <w:spacing w:before="100" w:beforeAutospacing="1" w:after="0" w:line="360" w:lineRule="auto"/>
        <w:rPr>
          <w:rFonts w:ascii="Times New Roman" w:eastAsia="Calibri" w:hAnsi="Times New Roman" w:cs="Times New Roman"/>
          <w:sz w:val="28"/>
          <w:szCs w:val="28"/>
        </w:rPr>
      </w:pPr>
      <w:r w:rsidRPr="00301994">
        <w:rPr>
          <w:rFonts w:ascii="Times New Roman" w:eastAsia="Calibri" w:hAnsi="Times New Roman" w:cs="Times New Roman"/>
          <w:sz w:val="28"/>
          <w:szCs w:val="28"/>
        </w:rPr>
        <w:t>The 1985 Guidelines strongly em</w:t>
      </w:r>
      <w:r w:rsidR="00CF46E5" w:rsidRPr="00301994">
        <w:rPr>
          <w:rFonts w:ascii="Times New Roman" w:eastAsia="Calibri" w:hAnsi="Times New Roman" w:cs="Times New Roman"/>
          <w:sz w:val="28"/>
          <w:szCs w:val="28"/>
        </w:rPr>
        <w:t>phasize the knowledge</w:t>
      </w:r>
      <w:r w:rsidRPr="00301994">
        <w:rPr>
          <w:rFonts w:ascii="Times New Roman" w:eastAsia="Calibri" w:hAnsi="Times New Roman" w:cs="Times New Roman"/>
          <w:sz w:val="28"/>
          <w:szCs w:val="28"/>
        </w:rPr>
        <w:t xml:space="preserve"> associated with the </w:t>
      </w:r>
      <w:r w:rsidR="00202567" w:rsidRPr="00301994">
        <w:rPr>
          <w:rFonts w:ascii="Times New Roman" w:eastAsia="Calibri" w:hAnsi="Times New Roman" w:cs="Times New Roman"/>
          <w:sz w:val="28"/>
          <w:szCs w:val="28"/>
        </w:rPr>
        <w:t>Hong Kong domain</w:t>
      </w:r>
      <w:r w:rsidRPr="00301994">
        <w:rPr>
          <w:rFonts w:ascii="Times New Roman" w:eastAsia="Calibri" w:hAnsi="Times New Roman" w:cs="Times New Roman"/>
          <w:sz w:val="28"/>
          <w:szCs w:val="28"/>
        </w:rPr>
        <w:t xml:space="preserve">. </w:t>
      </w:r>
      <w:proofErr w:type="gramStart"/>
      <w:r w:rsidRPr="00301994">
        <w:rPr>
          <w:rFonts w:ascii="Times New Roman" w:eastAsia="Calibri" w:hAnsi="Times New Roman" w:cs="Times New Roman"/>
          <w:sz w:val="28"/>
          <w:szCs w:val="28"/>
        </w:rPr>
        <w:t>Students are expected to learn about “Hong Kong’s social and political development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eastAsia="Calibri" w:hAnsi="Times New Roman" w:cs="Times New Roman"/>
          <w:sz w:val="28"/>
          <w:szCs w:val="28"/>
        </w:rPr>
        <w:t>1985, p. 3), “Hong Kong’s way of life”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eastAsia="Calibri" w:hAnsi="Times New Roman" w:cs="Times New Roman"/>
          <w:sz w:val="28"/>
          <w:szCs w:val="28"/>
        </w:rPr>
        <w:t>1985, p. 11), “Hong Kong Government”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eastAsia="Calibri" w:hAnsi="Times New Roman" w:cs="Times New Roman"/>
          <w:sz w:val="28"/>
          <w:szCs w:val="28"/>
        </w:rPr>
        <w:t>1985, p. 12), “Hong Kong’s physical environment, its people, its historical and economic development”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eastAsia="Calibri" w:hAnsi="Times New Roman" w:cs="Times New Roman"/>
          <w:sz w:val="28"/>
          <w:szCs w:val="28"/>
        </w:rPr>
        <w:t>1985, p. 19), “major current issues related to the political, economic, social and cultural development of Hong Kong”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eastAsia="Calibri" w:hAnsi="Times New Roman" w:cs="Times New Roman"/>
          <w:sz w:val="28"/>
          <w:szCs w:val="28"/>
        </w:rPr>
        <w:t>1985, p. 30), etc.</w:t>
      </w:r>
      <w:proofErr w:type="gramEnd"/>
      <w:r w:rsidRPr="00301994">
        <w:rPr>
          <w:rFonts w:ascii="Times New Roman" w:eastAsia="Calibri" w:hAnsi="Times New Roman" w:cs="Times New Roman"/>
          <w:sz w:val="28"/>
          <w:szCs w:val="28"/>
        </w:rPr>
        <w:t xml:space="preserve"> </w:t>
      </w:r>
      <w:r w:rsidR="00202567" w:rsidRPr="00301994">
        <w:rPr>
          <w:rFonts w:ascii="Times New Roman" w:eastAsia="Calibri" w:hAnsi="Times New Roman" w:cs="Times New Roman"/>
          <w:sz w:val="28"/>
          <w:szCs w:val="28"/>
        </w:rPr>
        <w:t>When</w:t>
      </w:r>
      <w:r w:rsidR="00233B24" w:rsidRPr="00301994">
        <w:rPr>
          <w:rFonts w:ascii="Times New Roman" w:eastAsia="Calibri" w:hAnsi="Times New Roman" w:cs="Times New Roman"/>
          <w:sz w:val="28"/>
          <w:szCs w:val="28"/>
        </w:rPr>
        <w:t xml:space="preserve"> developing skills, these</w:t>
      </w:r>
      <w:r w:rsidR="00202567" w:rsidRPr="00301994">
        <w:rPr>
          <w:rFonts w:ascii="Times New Roman" w:eastAsia="Calibri" w:hAnsi="Times New Roman" w:cs="Times New Roman"/>
          <w:sz w:val="28"/>
          <w:szCs w:val="28"/>
        </w:rPr>
        <w:t xml:space="preserve"> </w:t>
      </w:r>
      <w:proofErr w:type="gramStart"/>
      <w:r w:rsidR="00202567" w:rsidRPr="00301994">
        <w:rPr>
          <w:rFonts w:ascii="Times New Roman" w:eastAsia="Calibri" w:hAnsi="Times New Roman" w:cs="Times New Roman"/>
          <w:sz w:val="28"/>
          <w:szCs w:val="28"/>
        </w:rPr>
        <w:t>are also often related</w:t>
      </w:r>
      <w:proofErr w:type="gramEnd"/>
      <w:r w:rsidR="00202567" w:rsidRPr="00301994">
        <w:rPr>
          <w:rFonts w:ascii="Times New Roman" w:eastAsia="Calibri" w:hAnsi="Times New Roman" w:cs="Times New Roman"/>
          <w:sz w:val="28"/>
          <w:szCs w:val="28"/>
        </w:rPr>
        <w:t xml:space="preserve"> to Hong Kong. For instance, students </w:t>
      </w:r>
      <w:proofErr w:type="gramStart"/>
      <w:r w:rsidR="00202567" w:rsidRPr="00301994">
        <w:rPr>
          <w:rFonts w:ascii="Times New Roman" w:eastAsia="Calibri" w:hAnsi="Times New Roman" w:cs="Times New Roman"/>
          <w:sz w:val="28"/>
          <w:szCs w:val="28"/>
        </w:rPr>
        <w:t>are expected</w:t>
      </w:r>
      <w:proofErr w:type="gramEnd"/>
      <w:r w:rsidR="00202567" w:rsidRPr="00301994">
        <w:rPr>
          <w:rFonts w:ascii="Times New Roman" w:eastAsia="Calibri" w:hAnsi="Times New Roman" w:cs="Times New Roman"/>
          <w:sz w:val="28"/>
          <w:szCs w:val="28"/>
        </w:rPr>
        <w:t xml:space="preserve"> to “To collect and interpret simple data and information about Hong Kong”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202567" w:rsidRPr="00301994">
        <w:rPr>
          <w:rFonts w:ascii="Times New Roman" w:eastAsia="Calibri" w:hAnsi="Times New Roman" w:cs="Times New Roman"/>
          <w:sz w:val="28"/>
          <w:szCs w:val="28"/>
        </w:rPr>
        <w:t>1985, p. 19). The relevance of the kn</w:t>
      </w:r>
      <w:r w:rsidR="00233B24" w:rsidRPr="00301994">
        <w:rPr>
          <w:rFonts w:ascii="Times New Roman" w:eastAsia="Calibri" w:hAnsi="Times New Roman" w:cs="Times New Roman"/>
          <w:sz w:val="28"/>
          <w:szCs w:val="28"/>
        </w:rPr>
        <w:t>owledge and skills associated with</w:t>
      </w:r>
      <w:r w:rsidR="00202567" w:rsidRPr="00301994">
        <w:rPr>
          <w:rFonts w:ascii="Times New Roman" w:eastAsia="Calibri" w:hAnsi="Times New Roman" w:cs="Times New Roman"/>
          <w:sz w:val="28"/>
          <w:szCs w:val="28"/>
        </w:rPr>
        <w:t xml:space="preserve"> the personal, family, national</w:t>
      </w:r>
      <w:r w:rsidR="002A7B52">
        <w:rPr>
          <w:rFonts w:ascii="Times New Roman" w:eastAsia="Calibri" w:hAnsi="Times New Roman" w:cs="Times New Roman"/>
          <w:sz w:val="28"/>
          <w:szCs w:val="28"/>
        </w:rPr>
        <w:t>,</w:t>
      </w:r>
      <w:r w:rsidR="00202567" w:rsidRPr="00301994">
        <w:rPr>
          <w:rFonts w:ascii="Times New Roman" w:eastAsia="Calibri" w:hAnsi="Times New Roman" w:cs="Times New Roman"/>
          <w:sz w:val="28"/>
          <w:szCs w:val="28"/>
        </w:rPr>
        <w:t xml:space="preserve"> and </w:t>
      </w:r>
      <w:r w:rsidR="00DD51D6" w:rsidRPr="00301994">
        <w:rPr>
          <w:rFonts w:ascii="Times New Roman" w:eastAsia="Calibri" w:hAnsi="Times New Roman" w:cs="Times New Roman"/>
          <w:sz w:val="28"/>
          <w:szCs w:val="28"/>
        </w:rPr>
        <w:t>district domain</w:t>
      </w:r>
      <w:r w:rsidR="00233B24" w:rsidRPr="00301994">
        <w:rPr>
          <w:rFonts w:ascii="Times New Roman" w:eastAsia="Calibri" w:hAnsi="Times New Roman" w:cs="Times New Roman"/>
          <w:sz w:val="28"/>
          <w:szCs w:val="28"/>
        </w:rPr>
        <w:t>s</w:t>
      </w:r>
      <w:r w:rsidR="00DD51D6" w:rsidRPr="00301994">
        <w:rPr>
          <w:rFonts w:ascii="Times New Roman" w:eastAsia="Calibri" w:hAnsi="Times New Roman" w:cs="Times New Roman"/>
          <w:sz w:val="28"/>
          <w:szCs w:val="28"/>
        </w:rPr>
        <w:t xml:space="preserve"> is rather weakly developed</w:t>
      </w:r>
      <w:r w:rsidR="00D75472" w:rsidRPr="00301994">
        <w:rPr>
          <w:rFonts w:ascii="Times New Roman" w:eastAsia="Calibri" w:hAnsi="Times New Roman" w:cs="Times New Roman"/>
          <w:sz w:val="28"/>
          <w:szCs w:val="28"/>
        </w:rPr>
        <w:t>,</w:t>
      </w:r>
      <w:r w:rsidR="00202567" w:rsidRPr="00301994">
        <w:rPr>
          <w:rFonts w:ascii="Times New Roman" w:eastAsia="Calibri" w:hAnsi="Times New Roman" w:cs="Times New Roman"/>
          <w:sz w:val="28"/>
          <w:szCs w:val="28"/>
        </w:rPr>
        <w:t xml:space="preserve"> the knowledge and skills associated to </w:t>
      </w:r>
      <w:r w:rsidR="00EC2AC2" w:rsidRPr="00301994">
        <w:rPr>
          <w:rFonts w:ascii="Times New Roman" w:eastAsia="Calibri" w:hAnsi="Times New Roman" w:cs="Times New Roman"/>
          <w:sz w:val="28"/>
          <w:szCs w:val="28"/>
        </w:rPr>
        <w:t>‘</w:t>
      </w:r>
      <w:r w:rsidR="00202567" w:rsidRPr="00301994">
        <w:rPr>
          <w:rFonts w:ascii="Times New Roman" w:eastAsia="Calibri" w:hAnsi="Times New Roman" w:cs="Times New Roman"/>
          <w:sz w:val="28"/>
          <w:szCs w:val="28"/>
        </w:rPr>
        <w:t>the world</w:t>
      </w:r>
      <w:r w:rsidR="00EC2AC2" w:rsidRPr="00301994">
        <w:rPr>
          <w:rFonts w:ascii="Times New Roman" w:eastAsia="Calibri" w:hAnsi="Times New Roman" w:cs="Times New Roman"/>
          <w:sz w:val="28"/>
          <w:szCs w:val="28"/>
        </w:rPr>
        <w:t>’</w:t>
      </w:r>
      <w:r w:rsidR="0052506D" w:rsidRPr="00301994">
        <w:rPr>
          <w:rFonts w:ascii="Times New Roman" w:eastAsia="Calibri" w:hAnsi="Times New Roman" w:cs="Times New Roman"/>
          <w:sz w:val="28"/>
          <w:szCs w:val="28"/>
        </w:rPr>
        <w:t>,</w:t>
      </w:r>
      <w:r w:rsidR="00202567" w:rsidRPr="00301994">
        <w:rPr>
          <w:rFonts w:ascii="Times New Roman" w:eastAsia="Calibri" w:hAnsi="Times New Roman" w:cs="Times New Roman"/>
          <w:sz w:val="28"/>
          <w:szCs w:val="28"/>
        </w:rPr>
        <w:t xml:space="preserve"> and </w:t>
      </w:r>
      <w:r w:rsidR="00EC2AC2" w:rsidRPr="00301994">
        <w:rPr>
          <w:rFonts w:ascii="Times New Roman" w:eastAsia="Calibri" w:hAnsi="Times New Roman" w:cs="Times New Roman"/>
          <w:sz w:val="28"/>
          <w:szCs w:val="28"/>
        </w:rPr>
        <w:t>‘</w:t>
      </w:r>
      <w:r w:rsidR="00202567" w:rsidRPr="00301994">
        <w:rPr>
          <w:rFonts w:ascii="Times New Roman" w:eastAsia="Calibri" w:hAnsi="Times New Roman" w:cs="Times New Roman"/>
          <w:sz w:val="28"/>
          <w:szCs w:val="28"/>
        </w:rPr>
        <w:t>the school</w:t>
      </w:r>
      <w:r w:rsidR="00EC2AC2" w:rsidRPr="00301994">
        <w:rPr>
          <w:rFonts w:ascii="Times New Roman" w:eastAsia="Calibri" w:hAnsi="Times New Roman" w:cs="Times New Roman"/>
          <w:sz w:val="28"/>
          <w:szCs w:val="28"/>
        </w:rPr>
        <w:t>’</w:t>
      </w:r>
      <w:r w:rsidR="00202567" w:rsidRPr="00301994">
        <w:rPr>
          <w:rFonts w:ascii="Times New Roman" w:eastAsia="Calibri" w:hAnsi="Times New Roman" w:cs="Times New Roman"/>
          <w:sz w:val="28"/>
          <w:szCs w:val="28"/>
        </w:rPr>
        <w:t xml:space="preserve"> as domains are almost non</w:t>
      </w:r>
      <w:r w:rsidR="00D27944" w:rsidRPr="00301994">
        <w:rPr>
          <w:rFonts w:ascii="Times New Roman" w:eastAsia="Calibri" w:hAnsi="Times New Roman" w:cs="Times New Roman"/>
          <w:sz w:val="28"/>
          <w:szCs w:val="28"/>
        </w:rPr>
        <w:t>-</w:t>
      </w:r>
      <w:r w:rsidR="00202567" w:rsidRPr="00301994">
        <w:rPr>
          <w:rFonts w:ascii="Times New Roman" w:eastAsia="Calibri" w:hAnsi="Times New Roman" w:cs="Times New Roman"/>
          <w:sz w:val="28"/>
          <w:szCs w:val="28"/>
        </w:rPr>
        <w:t xml:space="preserve">existent. </w:t>
      </w:r>
    </w:p>
    <w:p w14:paraId="6BA72014" w14:textId="57326059" w:rsidR="00202567" w:rsidRPr="00301994" w:rsidRDefault="00202567">
      <w:pPr>
        <w:spacing w:before="100" w:beforeAutospacing="1" w:after="0" w:line="360" w:lineRule="auto"/>
        <w:rPr>
          <w:rFonts w:ascii="Times New Roman" w:eastAsia="Calibri" w:hAnsi="Times New Roman" w:cs="Times New Roman"/>
          <w:sz w:val="28"/>
          <w:szCs w:val="28"/>
        </w:rPr>
      </w:pPr>
      <w:r w:rsidRPr="00301994">
        <w:rPr>
          <w:rFonts w:ascii="Times New Roman" w:eastAsia="Calibri" w:hAnsi="Times New Roman" w:cs="Times New Roman"/>
          <w:sz w:val="28"/>
          <w:szCs w:val="28"/>
        </w:rPr>
        <w:t xml:space="preserve">In </w:t>
      </w:r>
      <w:proofErr w:type="gramStart"/>
      <w:r w:rsidRPr="00301994">
        <w:rPr>
          <w:rFonts w:ascii="Times New Roman" w:eastAsia="Calibri" w:hAnsi="Times New Roman" w:cs="Times New Roman"/>
          <w:sz w:val="28"/>
          <w:szCs w:val="28"/>
        </w:rPr>
        <w:t>1996</w:t>
      </w:r>
      <w:proofErr w:type="gramEnd"/>
      <w:r w:rsidRPr="00301994">
        <w:rPr>
          <w:rFonts w:ascii="Times New Roman" w:eastAsia="Calibri" w:hAnsi="Times New Roman" w:cs="Times New Roman"/>
          <w:sz w:val="28"/>
          <w:szCs w:val="28"/>
        </w:rPr>
        <w:t xml:space="preserve"> students are expected to learn </w:t>
      </w:r>
      <w:r w:rsidR="00EC2AC2" w:rsidRPr="00301994">
        <w:rPr>
          <w:rFonts w:ascii="Times New Roman" w:eastAsia="Calibri" w:hAnsi="Times New Roman" w:cs="Times New Roman"/>
          <w:sz w:val="28"/>
          <w:szCs w:val="28"/>
        </w:rPr>
        <w:t xml:space="preserve">knowledge and skills </w:t>
      </w:r>
      <w:r w:rsidRPr="00301994">
        <w:rPr>
          <w:rFonts w:ascii="Times New Roman" w:eastAsia="Calibri" w:hAnsi="Times New Roman" w:cs="Times New Roman"/>
          <w:sz w:val="28"/>
          <w:szCs w:val="28"/>
        </w:rPr>
        <w:t>about Hong Kong, China</w:t>
      </w:r>
      <w:r w:rsidR="002A7B52">
        <w:rPr>
          <w:rFonts w:ascii="Times New Roman" w:eastAsia="Calibri" w:hAnsi="Times New Roman" w:cs="Times New Roman"/>
          <w:sz w:val="28"/>
          <w:szCs w:val="28"/>
        </w:rPr>
        <w:t>,</w:t>
      </w:r>
      <w:r w:rsidRPr="00301994">
        <w:rPr>
          <w:rFonts w:ascii="Times New Roman" w:eastAsia="Calibri" w:hAnsi="Times New Roman" w:cs="Times New Roman"/>
          <w:sz w:val="28"/>
          <w:szCs w:val="28"/>
        </w:rPr>
        <w:t xml:space="preserve"> and the World</w:t>
      </w:r>
      <w:r w:rsidR="00D27944" w:rsidRPr="00301994">
        <w:rPr>
          <w:rFonts w:ascii="Times New Roman" w:eastAsia="Calibri" w:hAnsi="Times New Roman" w:cs="Times New Roman"/>
          <w:sz w:val="28"/>
          <w:szCs w:val="28"/>
        </w:rPr>
        <w:t>,</w:t>
      </w:r>
      <w:r w:rsidRPr="00301994">
        <w:rPr>
          <w:rFonts w:ascii="Times New Roman" w:eastAsia="Calibri" w:hAnsi="Times New Roman" w:cs="Times New Roman"/>
          <w:sz w:val="28"/>
          <w:szCs w:val="28"/>
        </w:rPr>
        <w:t xml:space="preserve"> emphasiz</w:t>
      </w:r>
      <w:r w:rsidR="00D27944" w:rsidRPr="00301994">
        <w:rPr>
          <w:rFonts w:ascii="Times New Roman" w:eastAsia="Calibri" w:hAnsi="Times New Roman" w:cs="Times New Roman"/>
          <w:sz w:val="28"/>
          <w:szCs w:val="28"/>
        </w:rPr>
        <w:t>ing</w:t>
      </w:r>
      <w:r w:rsidR="00DD51D6" w:rsidRPr="00301994">
        <w:rPr>
          <w:rFonts w:ascii="Times New Roman" w:eastAsia="Calibri" w:hAnsi="Times New Roman" w:cs="Times New Roman"/>
          <w:sz w:val="28"/>
          <w:szCs w:val="28"/>
        </w:rPr>
        <w:t xml:space="preserve"> the </w:t>
      </w:r>
      <w:r w:rsidRPr="00301994">
        <w:rPr>
          <w:rFonts w:ascii="Times New Roman" w:eastAsia="Calibri" w:hAnsi="Times New Roman" w:cs="Times New Roman"/>
          <w:sz w:val="28"/>
          <w:szCs w:val="28"/>
        </w:rPr>
        <w:t>relations between the three regions in political, economic and</w:t>
      </w:r>
      <w:r w:rsidR="002A7B52">
        <w:rPr>
          <w:rFonts w:ascii="Times New Roman" w:eastAsia="Calibri" w:hAnsi="Times New Roman" w:cs="Times New Roman"/>
          <w:sz w:val="28"/>
          <w:szCs w:val="28"/>
        </w:rPr>
        <w:t>,</w:t>
      </w:r>
      <w:r w:rsidRPr="00301994">
        <w:rPr>
          <w:rFonts w:ascii="Times New Roman" w:eastAsia="Calibri" w:hAnsi="Times New Roman" w:cs="Times New Roman"/>
          <w:sz w:val="28"/>
          <w:szCs w:val="28"/>
        </w:rPr>
        <w:t xml:space="preserve"> cultural terms</w:t>
      </w:r>
      <w:r w:rsidR="00D27944" w:rsidRPr="00301994">
        <w:rPr>
          <w:rFonts w:ascii="Times New Roman" w:eastAsia="Calibri" w:hAnsi="Times New Roman" w:cs="Times New Roman"/>
          <w:sz w:val="28"/>
          <w:szCs w:val="28"/>
        </w:rPr>
        <w:t>:</w:t>
      </w:r>
    </w:p>
    <w:p w14:paraId="31CE4BCF" w14:textId="6352CE7B" w:rsidR="00202567" w:rsidRPr="00301994" w:rsidRDefault="00202567">
      <w:pPr>
        <w:spacing w:before="100" w:beforeAutospacing="1" w:after="0" w:line="360" w:lineRule="auto"/>
        <w:ind w:left="567" w:right="567"/>
        <w:rPr>
          <w:rFonts w:ascii="Times New Roman" w:eastAsia="Calibri" w:hAnsi="Times New Roman" w:cs="Times New Roman"/>
          <w:sz w:val="28"/>
          <w:szCs w:val="28"/>
        </w:rPr>
      </w:pPr>
      <w:r w:rsidRPr="00301994">
        <w:rPr>
          <w:rFonts w:ascii="Times New Roman" w:eastAsia="Calibri" w:hAnsi="Times New Roman" w:cs="Times New Roman"/>
          <w:sz w:val="28"/>
          <w:szCs w:val="28"/>
        </w:rPr>
        <w:t>To promote students' understanding of Hong Kong's relation with the mother county, its political, economic and cultural ties with neighbours; and to develop concern for the major events of Hong Kong, China and the world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eastAsia="Calibri" w:hAnsi="Times New Roman" w:cs="Times New Roman"/>
          <w:sz w:val="28"/>
          <w:szCs w:val="28"/>
        </w:rPr>
        <w:t>1996, p. 7).</w:t>
      </w:r>
    </w:p>
    <w:p w14:paraId="1BA7767B" w14:textId="7AC81ED2" w:rsidR="00202567" w:rsidRPr="00301994" w:rsidRDefault="00202567">
      <w:pPr>
        <w:spacing w:before="100" w:beforeAutospacing="1" w:after="0" w:line="360" w:lineRule="auto"/>
        <w:ind w:left="567" w:right="567"/>
        <w:rPr>
          <w:rFonts w:ascii="Times New Roman" w:eastAsia="Calibri" w:hAnsi="Times New Roman" w:cs="Times New Roman"/>
          <w:sz w:val="28"/>
          <w:szCs w:val="28"/>
        </w:rPr>
      </w:pPr>
      <w:r w:rsidRPr="00301994">
        <w:rPr>
          <w:rFonts w:ascii="Times New Roman" w:eastAsia="Calibri" w:hAnsi="Times New Roman" w:cs="Times New Roman"/>
          <w:sz w:val="28"/>
          <w:szCs w:val="28"/>
        </w:rPr>
        <w:lastRenderedPageBreak/>
        <w:t xml:space="preserve">To equip students with the necessary social and political skills and understanding, and to prepare them for a responsible and decision- making role ready to </w:t>
      </w:r>
      <w:proofErr w:type="gramStart"/>
      <w:r w:rsidRPr="00301994">
        <w:rPr>
          <w:rFonts w:ascii="Times New Roman" w:eastAsia="Calibri" w:hAnsi="Times New Roman" w:cs="Times New Roman"/>
          <w:sz w:val="28"/>
          <w:szCs w:val="28"/>
        </w:rPr>
        <w:t>make contributions</w:t>
      </w:r>
      <w:proofErr w:type="gramEnd"/>
      <w:r w:rsidRPr="00301994">
        <w:rPr>
          <w:rFonts w:ascii="Times New Roman" w:eastAsia="Calibri" w:hAnsi="Times New Roman" w:cs="Times New Roman"/>
          <w:sz w:val="28"/>
          <w:szCs w:val="28"/>
        </w:rPr>
        <w:t xml:space="preserve"> to the Hong Kong society and the nation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eastAsia="Calibri" w:hAnsi="Times New Roman" w:cs="Times New Roman"/>
          <w:sz w:val="28"/>
          <w:szCs w:val="28"/>
        </w:rPr>
        <w:t>1996, p.9).</w:t>
      </w:r>
    </w:p>
    <w:p w14:paraId="3E98D8FA" w14:textId="1D04F2D8" w:rsidR="00202567" w:rsidRPr="00301994" w:rsidRDefault="00EC2AC2">
      <w:pPr>
        <w:spacing w:before="100" w:beforeAutospacing="1" w:after="0" w:line="360" w:lineRule="auto"/>
        <w:rPr>
          <w:rFonts w:ascii="Times New Roman" w:eastAsia="Calibri" w:hAnsi="Times New Roman" w:cs="Times New Roman"/>
          <w:sz w:val="28"/>
          <w:szCs w:val="28"/>
        </w:rPr>
      </w:pPr>
      <w:r w:rsidRPr="00301994">
        <w:rPr>
          <w:rFonts w:ascii="Times New Roman" w:eastAsia="Calibri" w:hAnsi="Times New Roman" w:cs="Times New Roman"/>
          <w:sz w:val="28"/>
          <w:szCs w:val="28"/>
        </w:rPr>
        <w:t>However, t</w:t>
      </w:r>
      <w:r w:rsidR="00202567" w:rsidRPr="00301994">
        <w:rPr>
          <w:rFonts w:ascii="Times New Roman" w:eastAsia="Calibri" w:hAnsi="Times New Roman" w:cs="Times New Roman"/>
          <w:sz w:val="28"/>
          <w:szCs w:val="28"/>
        </w:rPr>
        <w:t xml:space="preserve">he emphasis in 1996 is upon the </w:t>
      </w:r>
      <w:r w:rsidR="006341F5" w:rsidRPr="00301994">
        <w:rPr>
          <w:rFonts w:ascii="Times New Roman" w:eastAsia="Calibri" w:hAnsi="Times New Roman" w:cs="Times New Roman"/>
          <w:sz w:val="28"/>
          <w:szCs w:val="28"/>
        </w:rPr>
        <w:t xml:space="preserve">national and </w:t>
      </w:r>
      <w:r w:rsidR="00202567" w:rsidRPr="00301994">
        <w:rPr>
          <w:rFonts w:ascii="Times New Roman" w:eastAsia="Calibri" w:hAnsi="Times New Roman" w:cs="Times New Roman"/>
          <w:sz w:val="28"/>
          <w:szCs w:val="28"/>
        </w:rPr>
        <w:t>political aspect</w:t>
      </w:r>
      <w:r w:rsidR="006341F5" w:rsidRPr="00301994">
        <w:rPr>
          <w:rFonts w:ascii="Times New Roman" w:eastAsia="Calibri" w:hAnsi="Times New Roman" w:cs="Times New Roman"/>
          <w:sz w:val="28"/>
          <w:szCs w:val="28"/>
        </w:rPr>
        <w:t>s</w:t>
      </w:r>
      <w:r w:rsidR="00202567" w:rsidRPr="00301994">
        <w:rPr>
          <w:rFonts w:ascii="Times New Roman" w:eastAsia="Calibri" w:hAnsi="Times New Roman" w:cs="Times New Roman"/>
          <w:sz w:val="28"/>
          <w:szCs w:val="28"/>
        </w:rPr>
        <w:t xml:space="preserve"> of citizenship</w:t>
      </w:r>
      <w:r w:rsidR="00C070E6" w:rsidRPr="00301994">
        <w:rPr>
          <w:rFonts w:ascii="Times New Roman" w:eastAsia="Calibri" w:hAnsi="Times New Roman" w:cs="Times New Roman"/>
          <w:sz w:val="28"/>
          <w:szCs w:val="28"/>
        </w:rPr>
        <w:t>:</w:t>
      </w:r>
      <w:r w:rsidR="00202567" w:rsidRPr="00301994">
        <w:rPr>
          <w:rFonts w:ascii="Times New Roman" w:eastAsia="Calibri" w:hAnsi="Times New Roman" w:cs="Times New Roman"/>
          <w:sz w:val="28"/>
          <w:szCs w:val="28"/>
        </w:rPr>
        <w:t xml:space="preserve"> laws, rights and responsibilities</w:t>
      </w:r>
      <w:r w:rsidR="000C2553" w:rsidRPr="00301994">
        <w:rPr>
          <w:rFonts w:ascii="Times New Roman" w:eastAsia="Calibri" w:hAnsi="Times New Roman" w:cs="Times New Roman"/>
          <w:sz w:val="28"/>
          <w:szCs w:val="28"/>
        </w:rPr>
        <w:t>, political concepts</w:t>
      </w:r>
      <w:r w:rsidR="00D75472" w:rsidRPr="00301994">
        <w:rPr>
          <w:rFonts w:ascii="Times New Roman" w:eastAsia="Calibri" w:hAnsi="Times New Roman" w:cs="Times New Roman"/>
          <w:sz w:val="28"/>
          <w:szCs w:val="28"/>
        </w:rPr>
        <w:t>,</w:t>
      </w:r>
      <w:r w:rsidR="00202567" w:rsidRPr="00301994">
        <w:rPr>
          <w:rFonts w:ascii="Times New Roman" w:eastAsia="Calibri" w:hAnsi="Times New Roman" w:cs="Times New Roman"/>
          <w:sz w:val="28"/>
          <w:szCs w:val="28"/>
        </w:rPr>
        <w:t xml:space="preserve"> and </w:t>
      </w:r>
      <w:r w:rsidR="00C070E6" w:rsidRPr="00301994">
        <w:rPr>
          <w:rFonts w:ascii="Times New Roman" w:eastAsia="Calibri" w:hAnsi="Times New Roman" w:cs="Times New Roman"/>
          <w:sz w:val="28"/>
          <w:szCs w:val="28"/>
        </w:rPr>
        <w:t>g</w:t>
      </w:r>
      <w:r w:rsidR="00202567" w:rsidRPr="00301994">
        <w:rPr>
          <w:rFonts w:ascii="Times New Roman" w:eastAsia="Calibri" w:hAnsi="Times New Roman" w:cs="Times New Roman"/>
          <w:sz w:val="28"/>
          <w:szCs w:val="28"/>
        </w:rPr>
        <w:t>overnmental system</w:t>
      </w:r>
      <w:r w:rsidR="000C2553" w:rsidRPr="00301994">
        <w:rPr>
          <w:rFonts w:ascii="Times New Roman" w:eastAsia="Calibri" w:hAnsi="Times New Roman" w:cs="Times New Roman"/>
          <w:sz w:val="28"/>
          <w:szCs w:val="28"/>
        </w:rPr>
        <w:t>s</w:t>
      </w:r>
      <w:r w:rsidR="00202567" w:rsidRPr="00301994">
        <w:rPr>
          <w:rFonts w:ascii="Times New Roman" w:eastAsia="Calibri" w:hAnsi="Times New Roman" w:cs="Times New Roman"/>
          <w:sz w:val="28"/>
          <w:szCs w:val="28"/>
        </w:rPr>
        <w:t xml:space="preserve">.   </w:t>
      </w:r>
    </w:p>
    <w:p w14:paraId="4E10FB1A" w14:textId="119784C6" w:rsidR="00EB333C" w:rsidRPr="00301994" w:rsidRDefault="000C2553">
      <w:pPr>
        <w:spacing w:before="100" w:beforeAutospacing="1" w:after="0" w:line="360" w:lineRule="auto"/>
        <w:rPr>
          <w:rFonts w:ascii="Times New Roman" w:eastAsia="Calibri" w:hAnsi="Times New Roman" w:cs="Times New Roman"/>
          <w:sz w:val="28"/>
          <w:szCs w:val="28"/>
        </w:rPr>
      </w:pPr>
      <w:r w:rsidRPr="00301994">
        <w:rPr>
          <w:rFonts w:ascii="Times New Roman" w:eastAsia="Calibri" w:hAnsi="Times New Roman" w:cs="Times New Roman"/>
          <w:sz w:val="28"/>
          <w:szCs w:val="28"/>
        </w:rPr>
        <w:t xml:space="preserve">Knowledge and skills, in contrast, are </w:t>
      </w:r>
      <w:r w:rsidR="00C070E6" w:rsidRPr="00301994">
        <w:rPr>
          <w:rFonts w:ascii="Times New Roman" w:eastAsia="Calibri" w:hAnsi="Times New Roman" w:cs="Times New Roman"/>
          <w:sz w:val="28"/>
          <w:szCs w:val="28"/>
        </w:rPr>
        <w:t>less prominent</w:t>
      </w:r>
      <w:r w:rsidRPr="00301994">
        <w:rPr>
          <w:rFonts w:ascii="Times New Roman" w:eastAsia="Calibri" w:hAnsi="Times New Roman" w:cs="Times New Roman"/>
          <w:sz w:val="28"/>
          <w:szCs w:val="28"/>
        </w:rPr>
        <w:t xml:space="preserve"> in 2012</w:t>
      </w:r>
      <w:r w:rsidR="00D82EC0">
        <w:rPr>
          <w:rFonts w:ascii="Times New Roman" w:eastAsia="Calibri" w:hAnsi="Times New Roman" w:cs="Times New Roman"/>
          <w:sz w:val="28"/>
          <w:szCs w:val="28"/>
        </w:rPr>
        <w:t xml:space="preserve"> than before</w:t>
      </w:r>
      <w:r w:rsidRPr="00301994">
        <w:rPr>
          <w:rFonts w:ascii="Times New Roman" w:eastAsia="Calibri" w:hAnsi="Times New Roman" w:cs="Times New Roman"/>
          <w:sz w:val="28"/>
          <w:szCs w:val="28"/>
        </w:rPr>
        <w:t xml:space="preserve">. </w:t>
      </w:r>
      <w:r w:rsidR="00C070E6" w:rsidRPr="00301994">
        <w:rPr>
          <w:rFonts w:ascii="Times New Roman" w:eastAsia="Calibri" w:hAnsi="Times New Roman" w:cs="Times New Roman"/>
          <w:sz w:val="28"/>
          <w:szCs w:val="28"/>
        </w:rPr>
        <w:t>The 2012</w:t>
      </w:r>
      <w:r w:rsidR="004203AD" w:rsidRPr="00301994">
        <w:rPr>
          <w:rFonts w:ascii="Times New Roman" w:eastAsia="Calibri" w:hAnsi="Times New Roman" w:cs="Times New Roman"/>
          <w:sz w:val="28"/>
          <w:szCs w:val="28"/>
        </w:rPr>
        <w:t xml:space="preserve"> focus is on values and attitudes: “The cultivation of values and attitudes serves as the guiding principle of the MNE subject</w:t>
      </w:r>
      <w:r w:rsidR="00EB333C" w:rsidRPr="00301994">
        <w:rPr>
          <w:rFonts w:ascii="Times New Roman" w:eastAsia="Calibri" w:hAnsi="Times New Roman" w:cs="Times New Roman"/>
          <w:sz w:val="28"/>
          <w:szCs w:val="28"/>
        </w:rPr>
        <w:t>”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EB333C" w:rsidRPr="00301994">
        <w:rPr>
          <w:rFonts w:ascii="Times New Roman" w:eastAsia="Calibri" w:hAnsi="Times New Roman" w:cs="Times New Roman"/>
          <w:sz w:val="28"/>
          <w:szCs w:val="28"/>
        </w:rPr>
        <w:t xml:space="preserve">2012, p. 11). </w:t>
      </w:r>
      <w:r w:rsidR="009D500E" w:rsidRPr="00301994">
        <w:rPr>
          <w:rFonts w:ascii="Times New Roman" w:eastAsia="Calibri" w:hAnsi="Times New Roman" w:cs="Times New Roman"/>
          <w:sz w:val="28"/>
          <w:szCs w:val="28"/>
        </w:rPr>
        <w:t>K</w:t>
      </w:r>
      <w:r w:rsidR="00EB333C" w:rsidRPr="00301994">
        <w:rPr>
          <w:rFonts w:ascii="Times New Roman" w:eastAsia="Calibri" w:hAnsi="Times New Roman" w:cs="Times New Roman"/>
          <w:sz w:val="28"/>
          <w:szCs w:val="28"/>
        </w:rPr>
        <w:t xml:space="preserve">nowledge and skill-based </w:t>
      </w:r>
      <w:r w:rsidR="00C070E6" w:rsidRPr="00301994">
        <w:rPr>
          <w:rFonts w:ascii="Times New Roman" w:eastAsia="Calibri" w:hAnsi="Times New Roman" w:cs="Times New Roman"/>
          <w:sz w:val="28"/>
          <w:szCs w:val="28"/>
        </w:rPr>
        <w:t>material</w:t>
      </w:r>
      <w:r w:rsidR="00EB333C" w:rsidRPr="00301994">
        <w:rPr>
          <w:rFonts w:ascii="Times New Roman" w:eastAsia="Calibri" w:hAnsi="Times New Roman" w:cs="Times New Roman"/>
          <w:sz w:val="28"/>
          <w:szCs w:val="28"/>
        </w:rPr>
        <w:t xml:space="preserve"> </w:t>
      </w:r>
      <w:r w:rsidR="00454029" w:rsidRPr="00301994">
        <w:rPr>
          <w:rFonts w:ascii="Times New Roman" w:eastAsia="Calibri" w:hAnsi="Times New Roman" w:cs="Times New Roman"/>
          <w:sz w:val="28"/>
          <w:szCs w:val="28"/>
        </w:rPr>
        <w:t xml:space="preserve">in 2012 </w:t>
      </w:r>
      <w:r w:rsidR="009D500E" w:rsidRPr="00301994">
        <w:rPr>
          <w:rFonts w:ascii="Times New Roman" w:eastAsia="Calibri" w:hAnsi="Times New Roman" w:cs="Times New Roman"/>
          <w:sz w:val="28"/>
          <w:szCs w:val="28"/>
        </w:rPr>
        <w:t xml:space="preserve">tend to </w:t>
      </w:r>
      <w:r w:rsidR="00EB333C" w:rsidRPr="00301994">
        <w:rPr>
          <w:rFonts w:ascii="Times New Roman" w:eastAsia="Calibri" w:hAnsi="Times New Roman" w:cs="Times New Roman"/>
          <w:sz w:val="28"/>
          <w:szCs w:val="28"/>
        </w:rPr>
        <w:t>refers to China. Cultural and historical knowledge is particularly relevant with students learning, for example, about “the development of ancient cities from the famous North Song Dynasty”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EB333C" w:rsidRPr="00301994">
        <w:rPr>
          <w:rFonts w:ascii="Times New Roman" w:eastAsia="Calibri" w:hAnsi="Times New Roman" w:cs="Times New Roman"/>
          <w:sz w:val="28"/>
          <w:szCs w:val="28"/>
        </w:rPr>
        <w:t>2012, p. 32) or “Chinese virtues through stories about ethics and virtues of friendship from classical literature and modern society”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EB333C" w:rsidRPr="00301994">
        <w:rPr>
          <w:rFonts w:ascii="Times New Roman" w:eastAsia="Calibri" w:hAnsi="Times New Roman" w:cs="Times New Roman"/>
          <w:sz w:val="28"/>
          <w:szCs w:val="28"/>
        </w:rPr>
        <w:t xml:space="preserve">2012, p. 29). </w:t>
      </w:r>
    </w:p>
    <w:p w14:paraId="7DF89D2D" w14:textId="44DE6E90" w:rsidR="00EB333C" w:rsidRPr="00F9687F" w:rsidRDefault="006301F3" w:rsidP="005656A3">
      <w:pPr>
        <w:spacing w:before="100" w:beforeAutospacing="1" w:after="0" w:line="360" w:lineRule="auto"/>
        <w:rPr>
          <w:rFonts w:ascii="Times New Roman" w:eastAsia="Calibri" w:hAnsi="Times New Roman" w:cs="Times New Roman"/>
          <w:sz w:val="28"/>
          <w:szCs w:val="28"/>
        </w:rPr>
      </w:pPr>
      <w:proofErr w:type="gramStart"/>
      <w:r w:rsidRPr="00F9687F">
        <w:rPr>
          <w:rFonts w:ascii="Times New Roman" w:eastAsiaTheme="majorEastAsia" w:hAnsi="Times New Roman" w:cs="Times New Roman"/>
          <w:b/>
          <w:bCs/>
          <w:sz w:val="28"/>
          <w:szCs w:val="28"/>
        </w:rPr>
        <w:t xml:space="preserve">Participation </w:t>
      </w:r>
      <w:r w:rsidR="005656A3">
        <w:t>.</w:t>
      </w:r>
      <w:proofErr w:type="gramEnd"/>
      <w:r w:rsidR="005656A3">
        <w:t xml:space="preserve"> </w:t>
      </w:r>
      <w:r w:rsidR="00B20F64" w:rsidRPr="00F9687F">
        <w:rPr>
          <w:rFonts w:ascii="Times New Roman" w:eastAsia="Calibri" w:hAnsi="Times New Roman" w:cs="Times New Roman"/>
          <w:sz w:val="28"/>
          <w:szCs w:val="28"/>
        </w:rPr>
        <w:t xml:space="preserve">The emphasis on participatory citizenship varies. </w:t>
      </w:r>
      <w:r w:rsidR="00C070E6" w:rsidRPr="00F9687F">
        <w:rPr>
          <w:rFonts w:ascii="Times New Roman" w:eastAsia="Calibri" w:hAnsi="Times New Roman" w:cs="Times New Roman"/>
          <w:sz w:val="28"/>
          <w:szCs w:val="28"/>
        </w:rPr>
        <w:t>In</w:t>
      </w:r>
      <w:r w:rsidR="00DD51D6" w:rsidRPr="00F9687F">
        <w:rPr>
          <w:rFonts w:ascii="Times New Roman" w:eastAsia="Calibri" w:hAnsi="Times New Roman" w:cs="Times New Roman"/>
          <w:sz w:val="28"/>
          <w:szCs w:val="28"/>
        </w:rPr>
        <w:t xml:space="preserve"> </w:t>
      </w:r>
      <w:proofErr w:type="gramStart"/>
      <w:r w:rsidR="00DD51D6" w:rsidRPr="00F9687F">
        <w:rPr>
          <w:rFonts w:ascii="Times New Roman" w:eastAsia="Calibri" w:hAnsi="Times New Roman" w:cs="Times New Roman"/>
          <w:sz w:val="28"/>
          <w:szCs w:val="28"/>
        </w:rPr>
        <w:t>1985</w:t>
      </w:r>
      <w:proofErr w:type="gramEnd"/>
      <w:r w:rsidR="00DD51D6" w:rsidRPr="00F9687F">
        <w:rPr>
          <w:rFonts w:ascii="Times New Roman" w:eastAsia="Calibri" w:hAnsi="Times New Roman" w:cs="Times New Roman"/>
          <w:sz w:val="28"/>
          <w:szCs w:val="28"/>
        </w:rPr>
        <w:t xml:space="preserve"> </w:t>
      </w:r>
      <w:r w:rsidR="00B22679" w:rsidRPr="00F9687F">
        <w:rPr>
          <w:rFonts w:ascii="Times New Roman" w:eastAsia="Calibri" w:hAnsi="Times New Roman" w:cs="Times New Roman"/>
          <w:sz w:val="28"/>
          <w:szCs w:val="28"/>
        </w:rPr>
        <w:t xml:space="preserve">students should participate in school and district context. For instance, </w:t>
      </w:r>
    </w:p>
    <w:p w14:paraId="59A2D815" w14:textId="7CCD555A" w:rsidR="00B22679" w:rsidRPr="00301994" w:rsidRDefault="00B22679">
      <w:pPr>
        <w:spacing w:before="100" w:beforeAutospacing="1" w:after="0" w:line="360" w:lineRule="auto"/>
        <w:ind w:left="567" w:right="567"/>
        <w:rPr>
          <w:rFonts w:ascii="Times New Roman" w:eastAsia="Calibri" w:hAnsi="Times New Roman" w:cs="Times New Roman"/>
          <w:sz w:val="28"/>
          <w:szCs w:val="28"/>
        </w:rPr>
      </w:pPr>
      <w:r w:rsidRPr="00301994">
        <w:rPr>
          <w:rFonts w:ascii="Times New Roman" w:eastAsia="Calibri" w:hAnsi="Times New Roman" w:cs="Times New Roman"/>
          <w:sz w:val="28"/>
          <w:szCs w:val="28"/>
        </w:rPr>
        <w:t xml:space="preserve">To participate in making simple class rules; </w:t>
      </w:r>
      <w:proofErr w:type="gramStart"/>
      <w:r w:rsidRPr="00301994">
        <w:rPr>
          <w:rFonts w:ascii="Times New Roman" w:eastAsia="Calibri" w:hAnsi="Times New Roman" w:cs="Times New Roman"/>
          <w:sz w:val="28"/>
          <w:szCs w:val="28"/>
        </w:rPr>
        <w:t>To</w:t>
      </w:r>
      <w:proofErr w:type="gramEnd"/>
      <w:r w:rsidRPr="00301994">
        <w:rPr>
          <w:rFonts w:ascii="Times New Roman" w:eastAsia="Calibri" w:hAnsi="Times New Roman" w:cs="Times New Roman"/>
          <w:sz w:val="28"/>
          <w:szCs w:val="28"/>
        </w:rPr>
        <w:t xml:space="preserve"> understand and observe rules and regulations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eastAsia="Calibri" w:hAnsi="Times New Roman" w:cs="Times New Roman"/>
          <w:sz w:val="28"/>
          <w:szCs w:val="28"/>
        </w:rPr>
        <w:t>1985, p. 18).</w:t>
      </w:r>
    </w:p>
    <w:p w14:paraId="6797F6DC" w14:textId="6C504B17" w:rsidR="00B22679" w:rsidRPr="00301994" w:rsidRDefault="00B22679">
      <w:pPr>
        <w:spacing w:before="100" w:beforeAutospacing="1" w:after="0" w:line="360" w:lineRule="auto"/>
        <w:ind w:left="567" w:right="567"/>
        <w:rPr>
          <w:rFonts w:ascii="Times New Roman" w:eastAsia="Calibri" w:hAnsi="Times New Roman" w:cs="Times New Roman"/>
          <w:sz w:val="28"/>
          <w:szCs w:val="28"/>
        </w:rPr>
      </w:pPr>
      <w:r w:rsidRPr="00301994">
        <w:rPr>
          <w:rFonts w:ascii="Times New Roman" w:eastAsia="Calibri" w:hAnsi="Times New Roman" w:cs="Times New Roman"/>
          <w:sz w:val="28"/>
          <w:szCs w:val="28"/>
        </w:rPr>
        <w:t xml:space="preserve">To keep the district community tidy and clean; </w:t>
      </w:r>
      <w:proofErr w:type="gramStart"/>
      <w:r w:rsidRPr="00301994">
        <w:rPr>
          <w:rFonts w:ascii="Times New Roman" w:eastAsia="Calibri" w:hAnsi="Times New Roman" w:cs="Times New Roman"/>
          <w:sz w:val="28"/>
          <w:szCs w:val="28"/>
        </w:rPr>
        <w:t>To</w:t>
      </w:r>
      <w:proofErr w:type="gramEnd"/>
      <w:r w:rsidRPr="00301994">
        <w:rPr>
          <w:rFonts w:ascii="Times New Roman" w:eastAsia="Calibri" w:hAnsi="Times New Roman" w:cs="Times New Roman"/>
          <w:sz w:val="28"/>
          <w:szCs w:val="28"/>
        </w:rPr>
        <w:t xml:space="preserve"> communicate politely with people in the district community; To participate in district affairs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eastAsia="Calibri" w:hAnsi="Times New Roman" w:cs="Times New Roman"/>
          <w:sz w:val="28"/>
          <w:szCs w:val="28"/>
        </w:rPr>
        <w:t>1985, p. 27)</w:t>
      </w:r>
    </w:p>
    <w:p w14:paraId="17DC3341" w14:textId="5F5D92B0" w:rsidR="00DE5B8C" w:rsidRPr="00301994" w:rsidRDefault="00556982">
      <w:pPr>
        <w:spacing w:before="100" w:beforeAutospacing="1" w:after="0" w:line="360" w:lineRule="auto"/>
        <w:rPr>
          <w:rFonts w:ascii="Times New Roman" w:eastAsia="Calibri" w:hAnsi="Times New Roman" w:cs="Times New Roman"/>
          <w:sz w:val="28"/>
          <w:szCs w:val="28"/>
        </w:rPr>
      </w:pPr>
      <w:r w:rsidRPr="00301994">
        <w:rPr>
          <w:rFonts w:ascii="Times New Roman" w:eastAsia="Calibri" w:hAnsi="Times New Roman" w:cs="Times New Roman"/>
          <w:sz w:val="28"/>
          <w:szCs w:val="28"/>
        </w:rPr>
        <w:t xml:space="preserve">A participatory citizenship </w:t>
      </w:r>
      <w:r w:rsidR="006341F5" w:rsidRPr="00301994">
        <w:rPr>
          <w:rFonts w:ascii="Times New Roman" w:eastAsia="Calibri" w:hAnsi="Times New Roman" w:cs="Times New Roman"/>
          <w:sz w:val="28"/>
          <w:szCs w:val="28"/>
        </w:rPr>
        <w:t xml:space="preserve">covering different geographical domains </w:t>
      </w:r>
      <w:proofErr w:type="gramStart"/>
      <w:r w:rsidRPr="00301994">
        <w:rPr>
          <w:rFonts w:ascii="Times New Roman" w:eastAsia="Calibri" w:hAnsi="Times New Roman" w:cs="Times New Roman"/>
          <w:sz w:val="28"/>
          <w:szCs w:val="28"/>
        </w:rPr>
        <w:t>is evidence</w:t>
      </w:r>
      <w:r w:rsidR="001E5A70" w:rsidRPr="00301994">
        <w:rPr>
          <w:rFonts w:ascii="Times New Roman" w:eastAsia="Calibri" w:hAnsi="Times New Roman" w:cs="Times New Roman"/>
          <w:sz w:val="28"/>
          <w:szCs w:val="28"/>
        </w:rPr>
        <w:t>d</w:t>
      </w:r>
      <w:proofErr w:type="gramEnd"/>
      <w:r w:rsidRPr="00301994">
        <w:rPr>
          <w:rFonts w:ascii="Times New Roman" w:eastAsia="Calibri" w:hAnsi="Times New Roman" w:cs="Times New Roman"/>
          <w:sz w:val="28"/>
          <w:szCs w:val="28"/>
        </w:rPr>
        <w:t xml:space="preserve"> in 1996:</w:t>
      </w:r>
      <w:r w:rsidR="001E5A70" w:rsidRPr="00301994">
        <w:rPr>
          <w:rFonts w:ascii="Times New Roman" w:eastAsia="Calibri" w:hAnsi="Times New Roman" w:cs="Times New Roman"/>
          <w:sz w:val="28"/>
          <w:szCs w:val="28"/>
        </w:rPr>
        <w:t xml:space="preserve"> </w:t>
      </w:r>
      <w:r w:rsidR="00B22679" w:rsidRPr="00301994">
        <w:rPr>
          <w:rFonts w:ascii="Times New Roman" w:eastAsia="Calibri" w:hAnsi="Times New Roman" w:cs="Times New Roman"/>
          <w:sz w:val="28"/>
          <w:szCs w:val="28"/>
        </w:rPr>
        <w:t>“Civic learning is not only limited to the understanding and acquisition of knowledge, it is also action prone”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B22679" w:rsidRPr="00301994">
        <w:rPr>
          <w:rFonts w:ascii="Times New Roman" w:eastAsia="Calibri" w:hAnsi="Times New Roman" w:cs="Times New Roman"/>
          <w:sz w:val="28"/>
          <w:szCs w:val="28"/>
        </w:rPr>
        <w:t xml:space="preserve">1996, p. 32). Students </w:t>
      </w:r>
      <w:proofErr w:type="gramStart"/>
      <w:r w:rsidR="00B22679" w:rsidRPr="00301994">
        <w:rPr>
          <w:rFonts w:ascii="Times New Roman" w:eastAsia="Calibri" w:hAnsi="Times New Roman" w:cs="Times New Roman"/>
          <w:sz w:val="28"/>
          <w:szCs w:val="28"/>
        </w:rPr>
        <w:t>are expected</w:t>
      </w:r>
      <w:proofErr w:type="gramEnd"/>
      <w:r w:rsidR="00B22679" w:rsidRPr="00301994">
        <w:rPr>
          <w:rFonts w:ascii="Times New Roman" w:eastAsia="Calibri" w:hAnsi="Times New Roman" w:cs="Times New Roman"/>
          <w:sz w:val="28"/>
          <w:szCs w:val="28"/>
        </w:rPr>
        <w:t xml:space="preserve"> </w:t>
      </w:r>
      <w:r w:rsidR="00B22679" w:rsidRPr="00301994">
        <w:rPr>
          <w:rFonts w:ascii="Times New Roman" w:eastAsia="Calibri" w:hAnsi="Times New Roman" w:cs="Times New Roman"/>
          <w:sz w:val="28"/>
          <w:szCs w:val="28"/>
        </w:rPr>
        <w:lastRenderedPageBreak/>
        <w:t>to participate in different domains including the world, the nation, Hong Kong, the district, the schoo</w:t>
      </w:r>
      <w:r w:rsidR="00DD51D6" w:rsidRPr="00301994">
        <w:rPr>
          <w:rFonts w:ascii="Times New Roman" w:eastAsia="Calibri" w:hAnsi="Times New Roman" w:cs="Times New Roman"/>
          <w:sz w:val="28"/>
          <w:szCs w:val="28"/>
        </w:rPr>
        <w:t>l</w:t>
      </w:r>
      <w:r w:rsidR="0052506D" w:rsidRPr="00301994">
        <w:rPr>
          <w:rFonts w:ascii="Times New Roman" w:eastAsia="Calibri" w:hAnsi="Times New Roman" w:cs="Times New Roman"/>
          <w:sz w:val="28"/>
          <w:szCs w:val="28"/>
        </w:rPr>
        <w:t>,</w:t>
      </w:r>
      <w:r w:rsidR="00DD51D6" w:rsidRPr="00301994">
        <w:rPr>
          <w:rFonts w:ascii="Times New Roman" w:eastAsia="Calibri" w:hAnsi="Times New Roman" w:cs="Times New Roman"/>
          <w:sz w:val="28"/>
          <w:szCs w:val="28"/>
        </w:rPr>
        <w:t xml:space="preserve"> and the family. Participation</w:t>
      </w:r>
      <w:r w:rsidR="00B22679" w:rsidRPr="00301994">
        <w:rPr>
          <w:rFonts w:ascii="Times New Roman" w:eastAsia="Calibri" w:hAnsi="Times New Roman" w:cs="Times New Roman"/>
          <w:sz w:val="28"/>
          <w:szCs w:val="28"/>
        </w:rPr>
        <w:t xml:space="preserve"> is encourage</w:t>
      </w:r>
      <w:r w:rsidRPr="00301994">
        <w:rPr>
          <w:rFonts w:ascii="Times New Roman" w:eastAsia="Calibri" w:hAnsi="Times New Roman" w:cs="Times New Roman"/>
          <w:sz w:val="28"/>
          <w:szCs w:val="28"/>
        </w:rPr>
        <w:t>d</w:t>
      </w:r>
      <w:r w:rsidR="00B22679" w:rsidRPr="00301994">
        <w:rPr>
          <w:rFonts w:ascii="Times New Roman" w:eastAsia="Calibri" w:hAnsi="Times New Roman" w:cs="Times New Roman"/>
          <w:sz w:val="28"/>
          <w:szCs w:val="28"/>
        </w:rPr>
        <w:t xml:space="preserve"> </w:t>
      </w:r>
      <w:r w:rsidRPr="00301994">
        <w:rPr>
          <w:rFonts w:ascii="Times New Roman" w:eastAsia="Calibri" w:hAnsi="Times New Roman" w:cs="Times New Roman"/>
          <w:sz w:val="28"/>
          <w:szCs w:val="28"/>
        </w:rPr>
        <w:t>through</w:t>
      </w:r>
      <w:r w:rsidR="00DE5B8C" w:rsidRPr="00301994">
        <w:rPr>
          <w:rFonts w:ascii="Times New Roman" w:eastAsia="Calibri" w:hAnsi="Times New Roman" w:cs="Times New Roman"/>
          <w:sz w:val="28"/>
          <w:szCs w:val="28"/>
        </w:rPr>
        <w:t xml:space="preserve"> knowledge and skills:</w:t>
      </w:r>
    </w:p>
    <w:p w14:paraId="2CABA8A5" w14:textId="23D141FB" w:rsidR="00DE5B8C" w:rsidRPr="00301994" w:rsidRDefault="00DE5B8C">
      <w:pPr>
        <w:spacing w:before="100" w:beforeAutospacing="1" w:after="0" w:line="360" w:lineRule="auto"/>
        <w:ind w:left="567" w:right="567"/>
        <w:rPr>
          <w:rFonts w:ascii="Times New Roman" w:eastAsia="Calibri" w:hAnsi="Times New Roman" w:cs="Times New Roman"/>
          <w:sz w:val="28"/>
          <w:szCs w:val="28"/>
        </w:rPr>
      </w:pPr>
      <w:r w:rsidRPr="00301994">
        <w:rPr>
          <w:rFonts w:ascii="Times New Roman" w:eastAsia="Calibri" w:hAnsi="Times New Roman" w:cs="Times New Roman"/>
          <w:sz w:val="28"/>
          <w:szCs w:val="28"/>
        </w:rPr>
        <w:t>To be an active participant, one needs to know how to promote interest, how to cooperate with others, how to be empathetic to others, how to communicate with others, and how to arrive at corporate decisions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eastAsia="Calibri" w:hAnsi="Times New Roman" w:cs="Times New Roman"/>
          <w:sz w:val="28"/>
          <w:szCs w:val="28"/>
        </w:rPr>
        <w:t>1996, p. 19)</w:t>
      </w:r>
    </w:p>
    <w:p w14:paraId="03411123" w14:textId="6814819E" w:rsidR="00B22679" w:rsidRPr="00301994" w:rsidRDefault="00DE5B8C">
      <w:pPr>
        <w:spacing w:before="100" w:beforeAutospacing="1" w:after="0" w:line="360" w:lineRule="auto"/>
        <w:rPr>
          <w:rFonts w:ascii="Times New Roman" w:eastAsia="Calibri" w:hAnsi="Times New Roman" w:cs="Times New Roman"/>
          <w:sz w:val="28"/>
          <w:szCs w:val="28"/>
        </w:rPr>
      </w:pPr>
      <w:r w:rsidRPr="00301994">
        <w:rPr>
          <w:rFonts w:ascii="Times New Roman" w:eastAsia="Calibri" w:hAnsi="Times New Roman" w:cs="Times New Roman"/>
          <w:sz w:val="28"/>
          <w:szCs w:val="28"/>
        </w:rPr>
        <w:t xml:space="preserve">Students are </w:t>
      </w:r>
      <w:r w:rsidR="00556982" w:rsidRPr="00301994">
        <w:rPr>
          <w:rFonts w:ascii="Times New Roman" w:eastAsia="Calibri" w:hAnsi="Times New Roman" w:cs="Times New Roman"/>
          <w:sz w:val="28"/>
          <w:szCs w:val="28"/>
        </w:rPr>
        <w:t xml:space="preserve">also </w:t>
      </w:r>
      <w:r w:rsidRPr="00301994">
        <w:rPr>
          <w:rFonts w:ascii="Times New Roman" w:eastAsia="Calibri" w:hAnsi="Times New Roman" w:cs="Times New Roman"/>
          <w:sz w:val="28"/>
          <w:szCs w:val="28"/>
        </w:rPr>
        <w:t>required to “self-reflect”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eastAsia="Calibri" w:hAnsi="Times New Roman" w:cs="Times New Roman"/>
          <w:sz w:val="28"/>
          <w:szCs w:val="28"/>
        </w:rPr>
        <w:t xml:space="preserve">1996, p.19) about the ways through which they can </w:t>
      </w:r>
      <w:proofErr w:type="gramStart"/>
      <w:r w:rsidRPr="00301994">
        <w:rPr>
          <w:rFonts w:ascii="Times New Roman" w:eastAsia="Calibri" w:hAnsi="Times New Roman" w:cs="Times New Roman"/>
          <w:sz w:val="28"/>
          <w:szCs w:val="28"/>
        </w:rPr>
        <w:t>make a contribution</w:t>
      </w:r>
      <w:proofErr w:type="gramEnd"/>
      <w:r w:rsidRPr="00301994">
        <w:rPr>
          <w:rFonts w:ascii="Times New Roman" w:eastAsia="Calibri" w:hAnsi="Times New Roman" w:cs="Times New Roman"/>
          <w:sz w:val="28"/>
          <w:szCs w:val="28"/>
        </w:rPr>
        <w:t xml:space="preserve">. </w:t>
      </w:r>
      <w:r w:rsidR="00556982" w:rsidRPr="00301994">
        <w:rPr>
          <w:rFonts w:ascii="Times New Roman" w:eastAsia="Calibri" w:hAnsi="Times New Roman" w:cs="Times New Roman"/>
          <w:sz w:val="28"/>
          <w:szCs w:val="28"/>
        </w:rPr>
        <w:t>T</w:t>
      </w:r>
      <w:r w:rsidRPr="00301994">
        <w:rPr>
          <w:rFonts w:ascii="Times New Roman" w:eastAsia="Calibri" w:hAnsi="Times New Roman" w:cs="Times New Roman"/>
          <w:sz w:val="28"/>
          <w:szCs w:val="28"/>
        </w:rPr>
        <w:t xml:space="preserve">here </w:t>
      </w:r>
      <w:proofErr w:type="gramStart"/>
      <w:r w:rsidR="00556982" w:rsidRPr="00301994">
        <w:rPr>
          <w:rFonts w:ascii="Times New Roman" w:eastAsia="Calibri" w:hAnsi="Times New Roman" w:cs="Times New Roman"/>
          <w:sz w:val="28"/>
          <w:szCs w:val="28"/>
        </w:rPr>
        <w:t>are</w:t>
      </w:r>
      <w:r w:rsidRPr="00301994">
        <w:rPr>
          <w:rFonts w:ascii="Times New Roman" w:eastAsia="Calibri" w:hAnsi="Times New Roman" w:cs="Times New Roman"/>
          <w:sz w:val="28"/>
          <w:szCs w:val="28"/>
        </w:rPr>
        <w:t xml:space="preserve"> recommended</w:t>
      </w:r>
      <w:proofErr w:type="gramEnd"/>
      <w:r w:rsidRPr="00301994">
        <w:rPr>
          <w:rFonts w:ascii="Times New Roman" w:eastAsia="Calibri" w:hAnsi="Times New Roman" w:cs="Times New Roman"/>
          <w:sz w:val="28"/>
          <w:szCs w:val="28"/>
        </w:rPr>
        <w:t xml:space="preserve"> questions</w:t>
      </w:r>
      <w:r w:rsidR="00556982" w:rsidRPr="00301994">
        <w:rPr>
          <w:rFonts w:ascii="Times New Roman" w:eastAsia="Calibri" w:hAnsi="Times New Roman" w:cs="Times New Roman"/>
          <w:sz w:val="28"/>
          <w:szCs w:val="28"/>
        </w:rPr>
        <w:t>:</w:t>
      </w:r>
      <w:r w:rsidRPr="00301994">
        <w:rPr>
          <w:rFonts w:ascii="Times New Roman" w:eastAsia="Calibri" w:hAnsi="Times New Roman" w:cs="Times New Roman"/>
          <w:sz w:val="28"/>
          <w:szCs w:val="28"/>
        </w:rPr>
        <w:t xml:space="preserve"> “How can I promote human rights personally, socially and internationally?”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eastAsia="Calibri" w:hAnsi="Times New Roman" w:cs="Times New Roman"/>
          <w:sz w:val="28"/>
          <w:szCs w:val="28"/>
        </w:rPr>
        <w:t>1996, p. 39)</w:t>
      </w:r>
      <w:r w:rsidR="00D75472" w:rsidRPr="00301994">
        <w:rPr>
          <w:rFonts w:ascii="Times New Roman" w:eastAsia="Calibri" w:hAnsi="Times New Roman" w:cs="Times New Roman"/>
          <w:sz w:val="28"/>
          <w:szCs w:val="28"/>
        </w:rPr>
        <w:t>,</w:t>
      </w:r>
      <w:r w:rsidRPr="00301994">
        <w:rPr>
          <w:rFonts w:ascii="Times New Roman" w:eastAsia="Calibri" w:hAnsi="Times New Roman" w:cs="Times New Roman"/>
          <w:sz w:val="28"/>
          <w:szCs w:val="28"/>
        </w:rPr>
        <w:t xml:space="preserve"> </w:t>
      </w:r>
      <w:r w:rsidR="00556982" w:rsidRPr="00301994">
        <w:rPr>
          <w:rFonts w:ascii="Times New Roman" w:eastAsia="Calibri" w:hAnsi="Times New Roman" w:cs="Times New Roman"/>
          <w:sz w:val="28"/>
          <w:szCs w:val="28"/>
        </w:rPr>
        <w:t>and</w:t>
      </w:r>
      <w:r w:rsidRPr="00301994">
        <w:rPr>
          <w:rFonts w:ascii="Times New Roman" w:eastAsia="Calibri" w:hAnsi="Times New Roman" w:cs="Times New Roman"/>
          <w:sz w:val="28"/>
          <w:szCs w:val="28"/>
        </w:rPr>
        <w:t xml:space="preserve"> “How can I enhance civic awareness in my family?”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eastAsia="Calibri" w:hAnsi="Times New Roman" w:cs="Times New Roman"/>
          <w:sz w:val="28"/>
          <w:szCs w:val="28"/>
        </w:rPr>
        <w:t xml:space="preserve">1996, p. 33). </w:t>
      </w:r>
    </w:p>
    <w:p w14:paraId="595F58EB" w14:textId="05D37656" w:rsidR="008B5726" w:rsidRPr="00301994" w:rsidRDefault="00556982">
      <w:pPr>
        <w:spacing w:before="100" w:beforeAutospacing="1" w:after="0" w:line="360" w:lineRule="auto"/>
        <w:rPr>
          <w:rFonts w:ascii="Times New Roman" w:eastAsia="Calibri" w:hAnsi="Times New Roman" w:cs="Times New Roman"/>
          <w:sz w:val="28"/>
          <w:szCs w:val="28"/>
        </w:rPr>
      </w:pPr>
      <w:r w:rsidRPr="00301994">
        <w:rPr>
          <w:rFonts w:ascii="Times New Roman" w:eastAsia="Calibri" w:hAnsi="Times New Roman" w:cs="Times New Roman"/>
          <w:sz w:val="28"/>
          <w:szCs w:val="28"/>
        </w:rPr>
        <w:t>P</w:t>
      </w:r>
      <w:r w:rsidR="008B5726" w:rsidRPr="00301994">
        <w:rPr>
          <w:rFonts w:ascii="Times New Roman" w:eastAsia="Calibri" w:hAnsi="Times New Roman" w:cs="Times New Roman"/>
          <w:sz w:val="28"/>
          <w:szCs w:val="28"/>
        </w:rPr>
        <w:t>articipat</w:t>
      </w:r>
      <w:r w:rsidRPr="00301994">
        <w:rPr>
          <w:rFonts w:ascii="Times New Roman" w:eastAsia="Calibri" w:hAnsi="Times New Roman" w:cs="Times New Roman"/>
          <w:sz w:val="28"/>
          <w:szCs w:val="28"/>
        </w:rPr>
        <w:t>ion</w:t>
      </w:r>
      <w:r w:rsidR="008B5726" w:rsidRPr="00301994">
        <w:rPr>
          <w:rFonts w:ascii="Times New Roman" w:eastAsia="Calibri" w:hAnsi="Times New Roman" w:cs="Times New Roman"/>
          <w:sz w:val="28"/>
          <w:szCs w:val="28"/>
        </w:rPr>
        <w:t xml:space="preserve"> </w:t>
      </w:r>
      <w:r w:rsidR="00C551F3" w:rsidRPr="00301994">
        <w:rPr>
          <w:rFonts w:ascii="Times New Roman" w:eastAsia="Calibri" w:hAnsi="Times New Roman" w:cs="Times New Roman"/>
          <w:sz w:val="28"/>
          <w:szCs w:val="28"/>
        </w:rPr>
        <w:t xml:space="preserve">is </w:t>
      </w:r>
      <w:r w:rsidR="008B5726" w:rsidRPr="00301994">
        <w:rPr>
          <w:rFonts w:ascii="Times New Roman" w:eastAsia="Calibri" w:hAnsi="Times New Roman" w:cs="Times New Roman"/>
          <w:sz w:val="28"/>
          <w:szCs w:val="28"/>
        </w:rPr>
        <w:t xml:space="preserve">less </w:t>
      </w:r>
      <w:r w:rsidRPr="00301994">
        <w:rPr>
          <w:rFonts w:ascii="Times New Roman" w:eastAsia="Calibri" w:hAnsi="Times New Roman" w:cs="Times New Roman"/>
          <w:sz w:val="28"/>
          <w:szCs w:val="28"/>
        </w:rPr>
        <w:t>noticeable</w:t>
      </w:r>
      <w:r w:rsidR="008B5726" w:rsidRPr="00301994">
        <w:rPr>
          <w:rFonts w:ascii="Times New Roman" w:eastAsia="Calibri" w:hAnsi="Times New Roman" w:cs="Times New Roman"/>
          <w:sz w:val="28"/>
          <w:szCs w:val="28"/>
        </w:rPr>
        <w:t xml:space="preserve"> in 2012. </w:t>
      </w:r>
      <w:r w:rsidRPr="00301994">
        <w:rPr>
          <w:rFonts w:ascii="Times New Roman" w:eastAsia="Calibri" w:hAnsi="Times New Roman" w:cs="Times New Roman"/>
          <w:sz w:val="28"/>
          <w:szCs w:val="28"/>
        </w:rPr>
        <w:t>T</w:t>
      </w:r>
      <w:r w:rsidR="00705FCD" w:rsidRPr="00301994">
        <w:rPr>
          <w:rFonts w:ascii="Times New Roman" w:eastAsia="Calibri" w:hAnsi="Times New Roman" w:cs="Times New Roman"/>
          <w:sz w:val="28"/>
          <w:szCs w:val="28"/>
        </w:rPr>
        <w:t xml:space="preserve">he participatory dimension </w:t>
      </w:r>
      <w:r w:rsidRPr="00301994">
        <w:rPr>
          <w:rFonts w:ascii="Times New Roman" w:eastAsia="Calibri" w:hAnsi="Times New Roman" w:cs="Times New Roman"/>
          <w:sz w:val="28"/>
          <w:szCs w:val="28"/>
        </w:rPr>
        <w:t>involves</w:t>
      </w:r>
      <w:r w:rsidR="00705FCD" w:rsidRPr="00301994">
        <w:rPr>
          <w:rFonts w:ascii="Times New Roman" w:eastAsia="Calibri" w:hAnsi="Times New Roman" w:cs="Times New Roman"/>
          <w:sz w:val="28"/>
          <w:szCs w:val="28"/>
        </w:rPr>
        <w:t xml:space="preserve"> making “contributions to family, society, the country and the world”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705FCD" w:rsidRPr="00301994">
        <w:rPr>
          <w:rFonts w:ascii="Times New Roman" w:eastAsia="Calibri" w:hAnsi="Times New Roman" w:cs="Times New Roman"/>
          <w:sz w:val="28"/>
          <w:szCs w:val="28"/>
        </w:rPr>
        <w:t>2012, p. 10)</w:t>
      </w:r>
      <w:r w:rsidR="00D75472" w:rsidRPr="00301994">
        <w:rPr>
          <w:rFonts w:ascii="Times New Roman" w:eastAsia="Calibri" w:hAnsi="Times New Roman" w:cs="Times New Roman"/>
          <w:sz w:val="28"/>
          <w:szCs w:val="28"/>
        </w:rPr>
        <w:t>,</w:t>
      </w:r>
      <w:r w:rsidR="00705FCD" w:rsidRPr="00301994">
        <w:rPr>
          <w:rFonts w:ascii="Times New Roman" w:eastAsia="Calibri" w:hAnsi="Times New Roman" w:cs="Times New Roman"/>
          <w:sz w:val="28"/>
          <w:szCs w:val="28"/>
        </w:rPr>
        <w:t xml:space="preserve"> and “practice values and attitudes”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705FCD" w:rsidRPr="00301994">
        <w:rPr>
          <w:rFonts w:ascii="Times New Roman" w:eastAsia="Calibri" w:hAnsi="Times New Roman" w:cs="Times New Roman"/>
          <w:sz w:val="28"/>
          <w:szCs w:val="28"/>
        </w:rPr>
        <w:t xml:space="preserve">2012, p. 12). </w:t>
      </w:r>
      <w:r w:rsidRPr="00301994">
        <w:rPr>
          <w:rFonts w:ascii="Times New Roman" w:eastAsia="Calibri" w:hAnsi="Times New Roman" w:cs="Times New Roman"/>
          <w:sz w:val="28"/>
          <w:szCs w:val="28"/>
        </w:rPr>
        <w:t>E</w:t>
      </w:r>
      <w:r w:rsidR="00FD1283" w:rsidRPr="00301994">
        <w:rPr>
          <w:rFonts w:ascii="Times New Roman" w:eastAsia="Calibri" w:hAnsi="Times New Roman" w:cs="Times New Roman"/>
          <w:sz w:val="28"/>
          <w:szCs w:val="28"/>
        </w:rPr>
        <w:t xml:space="preserve">ngagement </w:t>
      </w:r>
      <w:r w:rsidRPr="00301994">
        <w:rPr>
          <w:rFonts w:ascii="Times New Roman" w:eastAsia="Calibri" w:hAnsi="Times New Roman" w:cs="Times New Roman"/>
          <w:sz w:val="28"/>
          <w:szCs w:val="28"/>
        </w:rPr>
        <w:t xml:space="preserve">is related </w:t>
      </w:r>
      <w:r w:rsidR="00EC2AC2" w:rsidRPr="00301994">
        <w:rPr>
          <w:rFonts w:ascii="Times New Roman" w:eastAsia="Calibri" w:hAnsi="Times New Roman" w:cs="Times New Roman"/>
          <w:sz w:val="28"/>
          <w:szCs w:val="28"/>
        </w:rPr>
        <w:t>to</w:t>
      </w:r>
      <w:r w:rsidR="00FD1283" w:rsidRPr="00301994">
        <w:rPr>
          <w:rFonts w:ascii="Times New Roman" w:eastAsia="Calibri" w:hAnsi="Times New Roman" w:cs="Times New Roman"/>
          <w:sz w:val="28"/>
          <w:szCs w:val="28"/>
        </w:rPr>
        <w:t xml:space="preserve"> </w:t>
      </w:r>
      <w:r w:rsidR="00EC2AC2" w:rsidRPr="00301994">
        <w:rPr>
          <w:rFonts w:ascii="Times New Roman" w:eastAsia="Calibri" w:hAnsi="Times New Roman" w:cs="Times New Roman"/>
          <w:sz w:val="28"/>
          <w:szCs w:val="28"/>
        </w:rPr>
        <w:t>‘</w:t>
      </w:r>
      <w:r w:rsidR="00FD1283" w:rsidRPr="00301994">
        <w:rPr>
          <w:rFonts w:ascii="Times New Roman" w:eastAsia="Calibri" w:hAnsi="Times New Roman" w:cs="Times New Roman"/>
          <w:sz w:val="28"/>
          <w:szCs w:val="28"/>
        </w:rPr>
        <w:t>the family</w:t>
      </w:r>
      <w:r w:rsidR="00EC2AC2" w:rsidRPr="00301994">
        <w:rPr>
          <w:rFonts w:ascii="Times New Roman" w:eastAsia="Calibri" w:hAnsi="Times New Roman" w:cs="Times New Roman"/>
          <w:sz w:val="28"/>
          <w:szCs w:val="28"/>
        </w:rPr>
        <w:t>’</w:t>
      </w:r>
      <w:r w:rsidR="00FD1283" w:rsidRPr="00301994">
        <w:rPr>
          <w:rFonts w:ascii="Times New Roman" w:eastAsia="Calibri" w:hAnsi="Times New Roman" w:cs="Times New Roman"/>
          <w:sz w:val="28"/>
          <w:szCs w:val="28"/>
        </w:rPr>
        <w:t xml:space="preserve">, </w:t>
      </w:r>
      <w:r w:rsidR="00EC2AC2" w:rsidRPr="00301994">
        <w:rPr>
          <w:rFonts w:ascii="Times New Roman" w:eastAsia="Calibri" w:hAnsi="Times New Roman" w:cs="Times New Roman"/>
          <w:sz w:val="28"/>
          <w:szCs w:val="28"/>
        </w:rPr>
        <w:t>‘</w:t>
      </w:r>
      <w:r w:rsidR="00FD1283" w:rsidRPr="00301994">
        <w:rPr>
          <w:rFonts w:ascii="Times New Roman" w:eastAsia="Calibri" w:hAnsi="Times New Roman" w:cs="Times New Roman"/>
          <w:sz w:val="28"/>
          <w:szCs w:val="28"/>
        </w:rPr>
        <w:t>the national</w:t>
      </w:r>
      <w:r w:rsidR="00EC2AC2" w:rsidRPr="00301994">
        <w:rPr>
          <w:rFonts w:ascii="Times New Roman" w:eastAsia="Calibri" w:hAnsi="Times New Roman" w:cs="Times New Roman"/>
          <w:sz w:val="28"/>
          <w:szCs w:val="28"/>
        </w:rPr>
        <w:t>’</w:t>
      </w:r>
      <w:r w:rsidR="002A7B52">
        <w:rPr>
          <w:rFonts w:ascii="Times New Roman" w:eastAsia="Calibri" w:hAnsi="Times New Roman" w:cs="Times New Roman"/>
          <w:sz w:val="28"/>
          <w:szCs w:val="28"/>
        </w:rPr>
        <w:t>,</w:t>
      </w:r>
      <w:r w:rsidR="00FD1283" w:rsidRPr="00301994">
        <w:rPr>
          <w:rFonts w:ascii="Times New Roman" w:eastAsia="Calibri" w:hAnsi="Times New Roman" w:cs="Times New Roman"/>
          <w:sz w:val="28"/>
          <w:szCs w:val="28"/>
        </w:rPr>
        <w:t xml:space="preserve"> and </w:t>
      </w:r>
      <w:r w:rsidR="00EC2AC2" w:rsidRPr="00301994">
        <w:rPr>
          <w:rFonts w:ascii="Times New Roman" w:eastAsia="Calibri" w:hAnsi="Times New Roman" w:cs="Times New Roman"/>
          <w:sz w:val="28"/>
          <w:szCs w:val="28"/>
        </w:rPr>
        <w:t>‘</w:t>
      </w:r>
      <w:r w:rsidR="00FD1283" w:rsidRPr="00301994">
        <w:rPr>
          <w:rFonts w:ascii="Times New Roman" w:eastAsia="Calibri" w:hAnsi="Times New Roman" w:cs="Times New Roman"/>
          <w:sz w:val="28"/>
          <w:szCs w:val="28"/>
        </w:rPr>
        <w:t>the global</w:t>
      </w:r>
      <w:r w:rsidR="00EC2AC2" w:rsidRPr="00301994">
        <w:rPr>
          <w:rFonts w:ascii="Times New Roman" w:eastAsia="Calibri" w:hAnsi="Times New Roman" w:cs="Times New Roman"/>
          <w:sz w:val="28"/>
          <w:szCs w:val="28"/>
        </w:rPr>
        <w:t>’</w:t>
      </w:r>
      <w:r w:rsidR="00FD1283" w:rsidRPr="00301994">
        <w:rPr>
          <w:rFonts w:ascii="Times New Roman" w:eastAsia="Calibri" w:hAnsi="Times New Roman" w:cs="Times New Roman"/>
          <w:sz w:val="28"/>
          <w:szCs w:val="28"/>
        </w:rPr>
        <w:t xml:space="preserve"> domain. </w:t>
      </w:r>
      <w:r w:rsidR="00705FCD" w:rsidRPr="00301994">
        <w:rPr>
          <w:rFonts w:ascii="Times New Roman" w:eastAsia="Calibri" w:hAnsi="Times New Roman" w:cs="Times New Roman"/>
          <w:sz w:val="28"/>
          <w:szCs w:val="28"/>
        </w:rPr>
        <w:t>Within the family, students are encouraged to take responsibilities such as caring for “senior and junior family members”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705FCD" w:rsidRPr="00301994">
        <w:rPr>
          <w:rFonts w:ascii="Times New Roman" w:eastAsia="Calibri" w:hAnsi="Times New Roman" w:cs="Times New Roman"/>
          <w:sz w:val="28"/>
          <w:szCs w:val="28"/>
        </w:rPr>
        <w:t>2012, p. 45)</w:t>
      </w:r>
      <w:r w:rsidR="00D75472" w:rsidRPr="00301994">
        <w:rPr>
          <w:rFonts w:ascii="Times New Roman" w:eastAsia="Calibri" w:hAnsi="Times New Roman" w:cs="Times New Roman"/>
          <w:sz w:val="28"/>
          <w:szCs w:val="28"/>
        </w:rPr>
        <w:t>,</w:t>
      </w:r>
      <w:r w:rsidR="00705FCD" w:rsidRPr="00301994">
        <w:rPr>
          <w:rFonts w:ascii="Times New Roman" w:eastAsia="Calibri" w:hAnsi="Times New Roman" w:cs="Times New Roman"/>
          <w:sz w:val="28"/>
          <w:szCs w:val="28"/>
        </w:rPr>
        <w:t xml:space="preserve"> and “foster family harmony”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705FCD" w:rsidRPr="00301994">
        <w:rPr>
          <w:rFonts w:ascii="Times New Roman" w:eastAsia="Calibri" w:hAnsi="Times New Roman" w:cs="Times New Roman"/>
          <w:sz w:val="28"/>
          <w:szCs w:val="28"/>
        </w:rPr>
        <w:t xml:space="preserve">2012, p.54). </w:t>
      </w:r>
      <w:r w:rsidR="00FD1283" w:rsidRPr="00301994">
        <w:rPr>
          <w:rFonts w:ascii="Times New Roman" w:eastAsia="Calibri" w:hAnsi="Times New Roman" w:cs="Times New Roman"/>
          <w:sz w:val="28"/>
          <w:szCs w:val="28"/>
        </w:rPr>
        <w:t xml:space="preserve">In the national </w:t>
      </w:r>
      <w:proofErr w:type="gramStart"/>
      <w:r w:rsidR="00FD1283" w:rsidRPr="00301994">
        <w:rPr>
          <w:rFonts w:ascii="Times New Roman" w:eastAsia="Calibri" w:hAnsi="Times New Roman" w:cs="Times New Roman"/>
          <w:sz w:val="28"/>
          <w:szCs w:val="28"/>
        </w:rPr>
        <w:t>domain</w:t>
      </w:r>
      <w:proofErr w:type="gramEnd"/>
      <w:r w:rsidR="00705FCD" w:rsidRPr="00301994">
        <w:rPr>
          <w:rFonts w:ascii="Times New Roman" w:eastAsia="Calibri" w:hAnsi="Times New Roman" w:cs="Times New Roman"/>
          <w:sz w:val="28"/>
          <w:szCs w:val="28"/>
        </w:rPr>
        <w:t xml:space="preserve"> students </w:t>
      </w:r>
      <w:r w:rsidRPr="00301994">
        <w:rPr>
          <w:rFonts w:ascii="Times New Roman" w:eastAsia="Calibri" w:hAnsi="Times New Roman" w:cs="Times New Roman"/>
          <w:sz w:val="28"/>
          <w:szCs w:val="28"/>
        </w:rPr>
        <w:t xml:space="preserve">are </w:t>
      </w:r>
      <w:r w:rsidR="00705FCD" w:rsidRPr="00301994">
        <w:rPr>
          <w:rFonts w:ascii="Times New Roman" w:eastAsia="Calibri" w:hAnsi="Times New Roman" w:cs="Times New Roman"/>
          <w:sz w:val="28"/>
          <w:szCs w:val="28"/>
        </w:rPr>
        <w:t>to practi</w:t>
      </w:r>
      <w:r w:rsidRPr="00301994">
        <w:rPr>
          <w:rFonts w:ascii="Times New Roman" w:eastAsia="Calibri" w:hAnsi="Times New Roman" w:cs="Times New Roman"/>
          <w:sz w:val="28"/>
          <w:szCs w:val="28"/>
        </w:rPr>
        <w:t>s</w:t>
      </w:r>
      <w:r w:rsidR="00705FCD" w:rsidRPr="00301994">
        <w:rPr>
          <w:rFonts w:ascii="Times New Roman" w:eastAsia="Calibri" w:hAnsi="Times New Roman" w:cs="Times New Roman"/>
          <w:sz w:val="28"/>
          <w:szCs w:val="28"/>
        </w:rPr>
        <w:t>e national qualities and Chinese virtues. Key stage two students</w:t>
      </w:r>
      <w:r w:rsidRPr="00301994">
        <w:rPr>
          <w:rFonts w:ascii="Times New Roman" w:eastAsia="Calibri" w:hAnsi="Times New Roman" w:cs="Times New Roman"/>
          <w:sz w:val="28"/>
          <w:szCs w:val="28"/>
        </w:rPr>
        <w:t>:</w:t>
      </w:r>
      <w:r w:rsidR="00705FCD" w:rsidRPr="00301994">
        <w:rPr>
          <w:rFonts w:ascii="Times New Roman" w:eastAsia="Calibri" w:hAnsi="Times New Roman" w:cs="Times New Roman"/>
          <w:sz w:val="28"/>
          <w:szCs w:val="28"/>
        </w:rPr>
        <w:t xml:space="preserve"> “Learn the wisdom in classics, develop virtues and elegance, and put them into practice in daily life”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705FCD" w:rsidRPr="00301994">
        <w:rPr>
          <w:rFonts w:ascii="Times New Roman" w:eastAsia="Calibri" w:hAnsi="Times New Roman" w:cs="Times New Roman"/>
          <w:sz w:val="28"/>
          <w:szCs w:val="28"/>
        </w:rPr>
        <w:t xml:space="preserve">2012, p. 39). </w:t>
      </w:r>
      <w:r w:rsidR="00FD1283" w:rsidRPr="00301994">
        <w:rPr>
          <w:rFonts w:ascii="Times New Roman" w:eastAsia="Calibri" w:hAnsi="Times New Roman" w:cs="Times New Roman"/>
          <w:sz w:val="28"/>
          <w:szCs w:val="28"/>
        </w:rPr>
        <w:t xml:space="preserve">In the global domain peace, </w:t>
      </w:r>
      <w:r w:rsidR="00DF0099" w:rsidRPr="00301994">
        <w:rPr>
          <w:rFonts w:ascii="Times New Roman" w:eastAsia="Calibri" w:hAnsi="Times New Roman" w:cs="Times New Roman"/>
          <w:sz w:val="28"/>
          <w:szCs w:val="28"/>
        </w:rPr>
        <w:t>h</w:t>
      </w:r>
      <w:r w:rsidR="00FD1283" w:rsidRPr="00301994">
        <w:rPr>
          <w:rFonts w:ascii="Times New Roman" w:eastAsia="Calibri" w:hAnsi="Times New Roman" w:cs="Times New Roman"/>
          <w:sz w:val="28"/>
          <w:szCs w:val="28"/>
        </w:rPr>
        <w:t xml:space="preserve">uman </w:t>
      </w:r>
      <w:r w:rsidR="00DF0099" w:rsidRPr="00301994">
        <w:rPr>
          <w:rFonts w:ascii="Times New Roman" w:eastAsia="Calibri" w:hAnsi="Times New Roman" w:cs="Times New Roman"/>
          <w:sz w:val="28"/>
          <w:szCs w:val="28"/>
        </w:rPr>
        <w:t>r</w:t>
      </w:r>
      <w:r w:rsidR="00FD1283" w:rsidRPr="00301994">
        <w:rPr>
          <w:rFonts w:ascii="Times New Roman" w:eastAsia="Calibri" w:hAnsi="Times New Roman" w:cs="Times New Roman"/>
          <w:sz w:val="28"/>
          <w:szCs w:val="28"/>
        </w:rPr>
        <w:t>ights</w:t>
      </w:r>
      <w:r w:rsidR="0052506D" w:rsidRPr="00301994">
        <w:rPr>
          <w:rFonts w:ascii="Times New Roman" w:eastAsia="Calibri" w:hAnsi="Times New Roman" w:cs="Times New Roman"/>
          <w:sz w:val="28"/>
          <w:szCs w:val="28"/>
        </w:rPr>
        <w:t>,</w:t>
      </w:r>
      <w:r w:rsidR="00FD1283" w:rsidRPr="00301994">
        <w:rPr>
          <w:rFonts w:ascii="Times New Roman" w:eastAsia="Calibri" w:hAnsi="Times New Roman" w:cs="Times New Roman"/>
          <w:sz w:val="28"/>
          <w:szCs w:val="28"/>
        </w:rPr>
        <w:t xml:space="preserve"> and the protection of the environment</w:t>
      </w:r>
      <w:r w:rsidRPr="00301994">
        <w:rPr>
          <w:rFonts w:ascii="Times New Roman" w:eastAsia="Calibri" w:hAnsi="Times New Roman" w:cs="Times New Roman"/>
          <w:sz w:val="28"/>
          <w:szCs w:val="28"/>
        </w:rPr>
        <w:t xml:space="preserve"> </w:t>
      </w:r>
      <w:proofErr w:type="gramStart"/>
      <w:r w:rsidRPr="00301994">
        <w:rPr>
          <w:rFonts w:ascii="Times New Roman" w:eastAsia="Calibri" w:hAnsi="Times New Roman" w:cs="Times New Roman"/>
          <w:sz w:val="28"/>
          <w:szCs w:val="28"/>
        </w:rPr>
        <w:t>are promoted</w:t>
      </w:r>
      <w:proofErr w:type="gramEnd"/>
      <w:r w:rsidR="00FD1283" w:rsidRPr="00301994">
        <w:rPr>
          <w:rFonts w:ascii="Times New Roman" w:eastAsia="Calibri" w:hAnsi="Times New Roman" w:cs="Times New Roman"/>
          <w:sz w:val="28"/>
          <w:szCs w:val="28"/>
        </w:rPr>
        <w:t xml:space="preserve">. </w:t>
      </w:r>
      <w:r w:rsidRPr="00301994">
        <w:rPr>
          <w:rFonts w:ascii="Times New Roman" w:eastAsia="Calibri" w:hAnsi="Times New Roman" w:cs="Times New Roman"/>
          <w:sz w:val="28"/>
          <w:szCs w:val="28"/>
        </w:rPr>
        <w:t>S</w:t>
      </w:r>
      <w:r w:rsidR="00FD1283" w:rsidRPr="00301994">
        <w:rPr>
          <w:rFonts w:ascii="Times New Roman" w:eastAsia="Calibri" w:hAnsi="Times New Roman" w:cs="Times New Roman"/>
          <w:sz w:val="28"/>
          <w:szCs w:val="28"/>
        </w:rPr>
        <w:t>tudents are expected to “be willing to adopt a lifestyle and develop consumption habits, e.g. practising low carbon living and energy saving, that contribute to environmental protection”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FD1283" w:rsidRPr="00301994">
        <w:rPr>
          <w:rFonts w:ascii="Times New Roman" w:eastAsia="Calibri" w:hAnsi="Times New Roman" w:cs="Times New Roman"/>
          <w:sz w:val="28"/>
          <w:szCs w:val="28"/>
        </w:rPr>
        <w:t xml:space="preserve">2012, p.33). </w:t>
      </w:r>
    </w:p>
    <w:p w14:paraId="294DB150" w14:textId="7B3C643F" w:rsidR="0056552B" w:rsidRPr="00F9687F" w:rsidRDefault="002B536A" w:rsidP="005656A3">
      <w:pPr>
        <w:spacing w:before="100" w:beforeAutospacing="1" w:after="0" w:line="360" w:lineRule="auto"/>
        <w:rPr>
          <w:rFonts w:ascii="Times New Roman" w:eastAsia="Calibri" w:hAnsi="Times New Roman" w:cs="Times New Roman"/>
          <w:sz w:val="28"/>
          <w:szCs w:val="28"/>
        </w:rPr>
      </w:pPr>
      <w:r w:rsidRPr="00F9687F">
        <w:rPr>
          <w:rFonts w:ascii="Times New Roman" w:eastAsiaTheme="majorEastAsia" w:hAnsi="Times New Roman" w:cs="Times New Roman"/>
          <w:b/>
          <w:bCs/>
          <w:sz w:val="28"/>
          <w:szCs w:val="28"/>
        </w:rPr>
        <w:lastRenderedPageBreak/>
        <w:t>Critical thinking</w:t>
      </w:r>
      <w:r w:rsidR="005656A3">
        <w:t xml:space="preserve">. </w:t>
      </w:r>
      <w:r w:rsidR="00556982" w:rsidRPr="00F9687F">
        <w:rPr>
          <w:rFonts w:ascii="Times New Roman" w:eastAsia="Calibri" w:hAnsi="Times New Roman" w:cs="Times New Roman"/>
          <w:sz w:val="28"/>
          <w:szCs w:val="28"/>
        </w:rPr>
        <w:t>In</w:t>
      </w:r>
      <w:r w:rsidR="00B20F64" w:rsidRPr="00F9687F">
        <w:rPr>
          <w:rFonts w:ascii="Times New Roman" w:eastAsia="Calibri" w:hAnsi="Times New Roman" w:cs="Times New Roman"/>
          <w:sz w:val="28"/>
          <w:szCs w:val="28"/>
        </w:rPr>
        <w:t xml:space="preserve"> </w:t>
      </w:r>
      <w:proofErr w:type="gramStart"/>
      <w:r w:rsidR="00B20F64" w:rsidRPr="00F9687F">
        <w:rPr>
          <w:rFonts w:ascii="Times New Roman" w:eastAsia="Calibri" w:hAnsi="Times New Roman" w:cs="Times New Roman"/>
          <w:sz w:val="28"/>
          <w:szCs w:val="28"/>
        </w:rPr>
        <w:t>2012</w:t>
      </w:r>
      <w:proofErr w:type="gramEnd"/>
      <w:r w:rsidR="00B20F64" w:rsidRPr="00F9687F">
        <w:rPr>
          <w:rFonts w:ascii="Times New Roman" w:eastAsia="Calibri" w:hAnsi="Times New Roman" w:cs="Times New Roman"/>
          <w:sz w:val="28"/>
          <w:szCs w:val="28"/>
        </w:rPr>
        <w:t xml:space="preserve"> autonomy and independent thinking</w:t>
      </w:r>
      <w:r w:rsidR="00556982" w:rsidRPr="00F9687F">
        <w:rPr>
          <w:rFonts w:ascii="Times New Roman" w:eastAsia="Calibri" w:hAnsi="Times New Roman" w:cs="Times New Roman"/>
          <w:sz w:val="28"/>
          <w:szCs w:val="28"/>
        </w:rPr>
        <w:t xml:space="preserve"> are emphasised</w:t>
      </w:r>
      <w:r w:rsidR="00B20F64" w:rsidRPr="00F9687F">
        <w:rPr>
          <w:rFonts w:ascii="Times New Roman" w:eastAsia="Calibri" w:hAnsi="Times New Roman" w:cs="Times New Roman"/>
          <w:sz w:val="28"/>
          <w:szCs w:val="28"/>
        </w:rPr>
        <w:t xml:space="preserve">. </w:t>
      </w:r>
      <w:r w:rsidR="00CC6CA2" w:rsidRPr="00F9687F">
        <w:rPr>
          <w:rFonts w:ascii="Times New Roman" w:eastAsia="Calibri" w:hAnsi="Times New Roman" w:cs="Times New Roman"/>
          <w:sz w:val="28"/>
          <w:szCs w:val="28"/>
        </w:rPr>
        <w:t>I</w:t>
      </w:r>
      <w:r w:rsidR="00B20F64" w:rsidRPr="00F9687F">
        <w:rPr>
          <w:rFonts w:ascii="Times New Roman" w:eastAsia="Calibri" w:hAnsi="Times New Roman" w:cs="Times New Roman"/>
          <w:sz w:val="28"/>
          <w:szCs w:val="28"/>
        </w:rPr>
        <w:t xml:space="preserve">n 1985 and </w:t>
      </w:r>
      <w:proofErr w:type="gramStart"/>
      <w:r w:rsidR="00B20F64" w:rsidRPr="00F9687F">
        <w:rPr>
          <w:rFonts w:ascii="Times New Roman" w:eastAsia="Calibri" w:hAnsi="Times New Roman" w:cs="Times New Roman"/>
          <w:sz w:val="28"/>
          <w:szCs w:val="28"/>
        </w:rPr>
        <w:t>1996</w:t>
      </w:r>
      <w:proofErr w:type="gramEnd"/>
      <w:r w:rsidR="00CC6CA2" w:rsidRPr="00F9687F">
        <w:rPr>
          <w:rFonts w:ascii="Times New Roman" w:eastAsia="Calibri" w:hAnsi="Times New Roman" w:cs="Times New Roman"/>
          <w:sz w:val="28"/>
          <w:szCs w:val="28"/>
        </w:rPr>
        <w:t xml:space="preserve"> </w:t>
      </w:r>
      <w:r w:rsidR="00B20F64" w:rsidRPr="00F9687F">
        <w:rPr>
          <w:rFonts w:ascii="Times New Roman" w:eastAsia="Calibri" w:hAnsi="Times New Roman" w:cs="Times New Roman"/>
          <w:sz w:val="28"/>
          <w:szCs w:val="28"/>
        </w:rPr>
        <w:t>references are made to critical thinking</w:t>
      </w:r>
      <w:r w:rsidR="009847F4" w:rsidRPr="00F9687F">
        <w:rPr>
          <w:rFonts w:ascii="Times New Roman" w:eastAsia="Calibri" w:hAnsi="Times New Roman" w:cs="Times New Roman"/>
          <w:sz w:val="28"/>
          <w:szCs w:val="28"/>
        </w:rPr>
        <w:t xml:space="preserve"> </w:t>
      </w:r>
      <w:r w:rsidR="006B3F22" w:rsidRPr="00F9687F">
        <w:rPr>
          <w:rFonts w:ascii="Times New Roman" w:eastAsia="Calibri" w:hAnsi="Times New Roman" w:cs="Times New Roman"/>
          <w:sz w:val="28"/>
          <w:szCs w:val="28"/>
        </w:rPr>
        <w:t>highlighting</w:t>
      </w:r>
      <w:r w:rsidR="00556982" w:rsidRPr="00F9687F">
        <w:rPr>
          <w:rFonts w:ascii="Times New Roman" w:eastAsia="Calibri" w:hAnsi="Times New Roman" w:cs="Times New Roman"/>
          <w:sz w:val="28"/>
          <w:szCs w:val="28"/>
        </w:rPr>
        <w:t>:</w:t>
      </w:r>
      <w:r w:rsidR="00B20F64" w:rsidRPr="00F9687F">
        <w:rPr>
          <w:rFonts w:ascii="Times New Roman" w:eastAsia="Calibri" w:hAnsi="Times New Roman" w:cs="Times New Roman"/>
          <w:sz w:val="28"/>
          <w:szCs w:val="28"/>
        </w:rPr>
        <w:t xml:space="preserve"> </w:t>
      </w:r>
      <w:r w:rsidR="00DD19D6" w:rsidRPr="00F9687F">
        <w:rPr>
          <w:rFonts w:ascii="Times New Roman" w:eastAsia="Calibri" w:hAnsi="Times New Roman" w:cs="Times New Roman"/>
          <w:sz w:val="28"/>
          <w:szCs w:val="28"/>
        </w:rPr>
        <w:t>“the faci</w:t>
      </w:r>
      <w:r w:rsidR="00CC6CA2" w:rsidRPr="00F9687F">
        <w:rPr>
          <w:rFonts w:ascii="Times New Roman" w:eastAsia="Calibri" w:hAnsi="Times New Roman" w:cs="Times New Roman"/>
          <w:sz w:val="28"/>
          <w:szCs w:val="28"/>
        </w:rPr>
        <w:t>l</w:t>
      </w:r>
      <w:r w:rsidR="00DD19D6" w:rsidRPr="00F9687F">
        <w:rPr>
          <w:rFonts w:ascii="Times New Roman" w:eastAsia="Calibri" w:hAnsi="Times New Roman" w:cs="Times New Roman"/>
          <w:sz w:val="28"/>
          <w:szCs w:val="28"/>
        </w:rPr>
        <w:t>i</w:t>
      </w:r>
      <w:r w:rsidR="00CC6CA2" w:rsidRPr="00F9687F">
        <w:rPr>
          <w:rFonts w:ascii="Times New Roman" w:eastAsia="Calibri" w:hAnsi="Times New Roman" w:cs="Times New Roman"/>
          <w:sz w:val="28"/>
          <w:szCs w:val="28"/>
        </w:rPr>
        <w:t>ty for critical and logical reasoning”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CC6CA2" w:rsidRPr="00F9687F">
        <w:rPr>
          <w:rFonts w:ascii="Times New Roman" w:eastAsia="Calibri" w:hAnsi="Times New Roman" w:cs="Times New Roman"/>
          <w:sz w:val="28"/>
          <w:szCs w:val="28"/>
        </w:rPr>
        <w:t>1985, p.3)</w:t>
      </w:r>
      <w:r w:rsidR="00D75472" w:rsidRPr="00F9687F">
        <w:rPr>
          <w:rFonts w:ascii="Times New Roman" w:eastAsia="Calibri" w:hAnsi="Times New Roman" w:cs="Times New Roman"/>
          <w:sz w:val="28"/>
          <w:szCs w:val="28"/>
        </w:rPr>
        <w:t>,</w:t>
      </w:r>
      <w:r w:rsidR="00CC6CA2" w:rsidRPr="00F9687F">
        <w:rPr>
          <w:rFonts w:ascii="Times New Roman" w:eastAsia="Calibri" w:hAnsi="Times New Roman" w:cs="Times New Roman"/>
          <w:sz w:val="28"/>
          <w:szCs w:val="28"/>
        </w:rPr>
        <w:t xml:space="preserve"> and </w:t>
      </w:r>
      <w:r w:rsidR="009847F4" w:rsidRPr="00F9687F">
        <w:rPr>
          <w:rFonts w:ascii="Times New Roman" w:eastAsia="Calibri" w:hAnsi="Times New Roman" w:cs="Times New Roman"/>
          <w:sz w:val="28"/>
          <w:szCs w:val="28"/>
        </w:rPr>
        <w:t xml:space="preserve">insisting </w:t>
      </w:r>
      <w:r w:rsidR="00CC6CA2" w:rsidRPr="00F9687F">
        <w:rPr>
          <w:rFonts w:ascii="Times New Roman" w:eastAsia="Calibri" w:hAnsi="Times New Roman" w:cs="Times New Roman"/>
          <w:sz w:val="28"/>
          <w:szCs w:val="28"/>
        </w:rPr>
        <w:t>“the principle of rationality must be observed as far as possible”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CC6CA2" w:rsidRPr="00F9687F">
        <w:rPr>
          <w:rFonts w:ascii="Times New Roman" w:eastAsia="Calibri" w:hAnsi="Times New Roman" w:cs="Times New Roman"/>
          <w:sz w:val="28"/>
          <w:szCs w:val="28"/>
        </w:rPr>
        <w:t>1996, p. 15). In both cases, indep</w:t>
      </w:r>
      <w:r w:rsidR="00CF46E5" w:rsidRPr="00F9687F">
        <w:rPr>
          <w:rFonts w:ascii="Times New Roman" w:eastAsia="Calibri" w:hAnsi="Times New Roman" w:cs="Times New Roman"/>
          <w:sz w:val="28"/>
          <w:szCs w:val="28"/>
        </w:rPr>
        <w:t>endent thinking is associated with</w:t>
      </w:r>
      <w:r w:rsidR="00CC6CA2" w:rsidRPr="00F9687F">
        <w:rPr>
          <w:rFonts w:ascii="Times New Roman" w:eastAsia="Calibri" w:hAnsi="Times New Roman" w:cs="Times New Roman"/>
          <w:sz w:val="28"/>
          <w:szCs w:val="28"/>
        </w:rPr>
        <w:t xml:space="preserve"> the learning of particular skills such as t</w:t>
      </w:r>
      <w:r w:rsidR="0056552B" w:rsidRPr="00F9687F">
        <w:rPr>
          <w:rFonts w:ascii="Times New Roman" w:eastAsia="Calibri" w:hAnsi="Times New Roman" w:cs="Times New Roman"/>
          <w:sz w:val="28"/>
          <w:szCs w:val="28"/>
        </w:rPr>
        <w:t>h</w:t>
      </w:r>
      <w:r w:rsidR="00CC6CA2" w:rsidRPr="00F9687F">
        <w:rPr>
          <w:rFonts w:ascii="Times New Roman" w:eastAsia="Calibri" w:hAnsi="Times New Roman" w:cs="Times New Roman"/>
          <w:sz w:val="28"/>
          <w:szCs w:val="28"/>
        </w:rPr>
        <w:t xml:space="preserve">e analysis and interpretation of data. </w:t>
      </w:r>
      <w:proofErr w:type="gramStart"/>
      <w:r w:rsidR="00CC6CA2" w:rsidRPr="00F9687F">
        <w:rPr>
          <w:rFonts w:ascii="Times New Roman" w:eastAsia="Calibri" w:hAnsi="Times New Roman" w:cs="Times New Roman"/>
          <w:sz w:val="28"/>
          <w:szCs w:val="28"/>
        </w:rPr>
        <w:t>But</w:t>
      </w:r>
      <w:proofErr w:type="gramEnd"/>
      <w:r w:rsidR="00CC6CA2" w:rsidRPr="00F9687F">
        <w:rPr>
          <w:rFonts w:ascii="Times New Roman" w:eastAsia="Calibri" w:hAnsi="Times New Roman" w:cs="Times New Roman"/>
          <w:sz w:val="28"/>
          <w:szCs w:val="28"/>
        </w:rPr>
        <w:t xml:space="preserve"> it is in 201</w:t>
      </w:r>
      <w:r w:rsidR="009847F4" w:rsidRPr="00F9687F">
        <w:rPr>
          <w:rFonts w:ascii="Times New Roman" w:eastAsia="Calibri" w:hAnsi="Times New Roman" w:cs="Times New Roman"/>
          <w:sz w:val="28"/>
          <w:szCs w:val="28"/>
        </w:rPr>
        <w:t>2</w:t>
      </w:r>
      <w:r w:rsidR="00CC6CA2" w:rsidRPr="00F9687F">
        <w:rPr>
          <w:rFonts w:ascii="Times New Roman" w:eastAsia="Calibri" w:hAnsi="Times New Roman" w:cs="Times New Roman"/>
          <w:sz w:val="28"/>
          <w:szCs w:val="28"/>
        </w:rPr>
        <w:t xml:space="preserve"> when autonomy and independent thinking become a key feature of the curriculum</w:t>
      </w:r>
      <w:r w:rsidR="00D82EC0">
        <w:rPr>
          <w:rFonts w:ascii="Times New Roman" w:eastAsia="Calibri" w:hAnsi="Times New Roman" w:cs="Times New Roman"/>
          <w:sz w:val="28"/>
          <w:szCs w:val="28"/>
        </w:rPr>
        <w:t xml:space="preserve"> after education reform in the 2000s</w:t>
      </w:r>
      <w:r w:rsidR="0056552B" w:rsidRPr="00F9687F">
        <w:rPr>
          <w:rFonts w:ascii="Times New Roman" w:eastAsia="Calibri" w:hAnsi="Times New Roman" w:cs="Times New Roman"/>
          <w:sz w:val="28"/>
          <w:szCs w:val="28"/>
        </w:rPr>
        <w:t xml:space="preserve">. Independent thinking </w:t>
      </w:r>
      <w:proofErr w:type="gramStart"/>
      <w:r w:rsidR="0056552B" w:rsidRPr="00F9687F">
        <w:rPr>
          <w:rFonts w:ascii="Times New Roman" w:eastAsia="Calibri" w:hAnsi="Times New Roman" w:cs="Times New Roman"/>
          <w:sz w:val="28"/>
          <w:szCs w:val="28"/>
        </w:rPr>
        <w:t>is not only related</w:t>
      </w:r>
      <w:proofErr w:type="gramEnd"/>
      <w:r w:rsidR="0056552B" w:rsidRPr="00F9687F">
        <w:rPr>
          <w:rFonts w:ascii="Times New Roman" w:eastAsia="Calibri" w:hAnsi="Times New Roman" w:cs="Times New Roman"/>
          <w:sz w:val="28"/>
          <w:szCs w:val="28"/>
        </w:rPr>
        <w:t xml:space="preserve"> to skills but also values. Indeed, “Critical thinking skills”, one of the “Nine Generic Skills”, aims at helping “students to draw out meaning from given data or statements, generate and evaluate arguments, and make their own judgement.”,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56552B" w:rsidRPr="00F9687F">
        <w:rPr>
          <w:rFonts w:ascii="Times New Roman" w:eastAsia="Calibri" w:hAnsi="Times New Roman" w:cs="Times New Roman"/>
          <w:sz w:val="28"/>
          <w:szCs w:val="28"/>
        </w:rPr>
        <w:t>2012, p. 3)</w:t>
      </w:r>
      <w:r w:rsidR="00D75472" w:rsidRPr="00F9687F">
        <w:rPr>
          <w:rFonts w:ascii="Times New Roman" w:eastAsia="Calibri" w:hAnsi="Times New Roman" w:cs="Times New Roman"/>
          <w:sz w:val="28"/>
          <w:szCs w:val="28"/>
        </w:rPr>
        <w:t>,</w:t>
      </w:r>
      <w:r w:rsidR="0056552B" w:rsidRPr="00F9687F">
        <w:rPr>
          <w:rFonts w:ascii="Times New Roman" w:eastAsia="Calibri" w:hAnsi="Times New Roman" w:cs="Times New Roman"/>
          <w:sz w:val="28"/>
          <w:szCs w:val="28"/>
        </w:rPr>
        <w:t xml:space="preserve"> and one of the national qualities is “to think independently”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56552B" w:rsidRPr="00F9687F">
        <w:rPr>
          <w:rFonts w:ascii="Times New Roman" w:eastAsia="Calibri" w:hAnsi="Times New Roman" w:cs="Times New Roman"/>
          <w:sz w:val="28"/>
          <w:szCs w:val="28"/>
        </w:rPr>
        <w:t xml:space="preserve">2012, p.21). </w:t>
      </w:r>
    </w:p>
    <w:p w14:paraId="460395D4" w14:textId="0126A139" w:rsidR="00C71829" w:rsidRPr="00301994" w:rsidRDefault="00C71829" w:rsidP="00F9687F">
      <w:pPr>
        <w:pStyle w:val="Heading2"/>
      </w:pPr>
      <w:r w:rsidRPr="00301994">
        <w:t xml:space="preserve">Pedagogical </w:t>
      </w:r>
      <w:r w:rsidR="00721EE7" w:rsidRPr="00301994">
        <w:t xml:space="preserve">and assessment </w:t>
      </w:r>
      <w:r w:rsidR="00554CD5" w:rsidRPr="00301994">
        <w:t>strategies</w:t>
      </w:r>
    </w:p>
    <w:p w14:paraId="58FAE5B5" w14:textId="5C3918A7" w:rsidR="004970F0" w:rsidRPr="00301994" w:rsidRDefault="00464082">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There are differences between the guidelines regarding pedagogical and assessment strategies but given the dramatic political circumstances in Hong Kong</w:t>
      </w:r>
      <w:r w:rsidR="00CF46E5" w:rsidRPr="00301994">
        <w:rPr>
          <w:rFonts w:ascii="Times New Roman" w:hAnsi="Times New Roman" w:cs="Times New Roman"/>
          <w:sz w:val="28"/>
          <w:szCs w:val="28"/>
        </w:rPr>
        <w:t>,</w:t>
      </w:r>
      <w:r w:rsidRPr="00301994">
        <w:rPr>
          <w:rFonts w:ascii="Times New Roman" w:hAnsi="Times New Roman" w:cs="Times New Roman"/>
          <w:sz w:val="28"/>
          <w:szCs w:val="28"/>
        </w:rPr>
        <w:t xml:space="preserve"> we </w:t>
      </w:r>
      <w:proofErr w:type="gramStart"/>
      <w:r w:rsidRPr="00301994">
        <w:rPr>
          <w:rFonts w:ascii="Times New Roman" w:hAnsi="Times New Roman" w:cs="Times New Roman"/>
          <w:sz w:val="28"/>
          <w:szCs w:val="28"/>
        </w:rPr>
        <w:t xml:space="preserve">were </w:t>
      </w:r>
      <w:r w:rsidR="003D6146" w:rsidRPr="00301994">
        <w:rPr>
          <w:rFonts w:ascii="Times New Roman" w:hAnsi="Times New Roman" w:cs="Times New Roman"/>
          <w:sz w:val="28"/>
          <w:szCs w:val="28"/>
        </w:rPr>
        <w:t xml:space="preserve">again </w:t>
      </w:r>
      <w:r w:rsidRPr="00301994">
        <w:rPr>
          <w:rFonts w:ascii="Times New Roman" w:hAnsi="Times New Roman" w:cs="Times New Roman"/>
          <w:sz w:val="28"/>
          <w:szCs w:val="28"/>
        </w:rPr>
        <w:t>struck</w:t>
      </w:r>
      <w:proofErr w:type="gramEnd"/>
      <w:r w:rsidRPr="00301994">
        <w:rPr>
          <w:rFonts w:ascii="Times New Roman" w:hAnsi="Times New Roman" w:cs="Times New Roman"/>
          <w:sz w:val="28"/>
          <w:szCs w:val="28"/>
        </w:rPr>
        <w:t xml:space="preserve"> by their similarity</w:t>
      </w:r>
      <w:r w:rsidR="000175D7">
        <w:rPr>
          <w:rFonts w:ascii="Times New Roman" w:hAnsi="Times New Roman" w:cs="Times New Roman"/>
          <w:sz w:val="28"/>
          <w:szCs w:val="28"/>
        </w:rPr>
        <w:t xml:space="preserve"> (Table IV)</w:t>
      </w:r>
      <w:r w:rsidR="00EF67B0" w:rsidRPr="00301994">
        <w:rPr>
          <w:rFonts w:ascii="Times New Roman" w:hAnsi="Times New Roman" w:cs="Times New Roman"/>
          <w:sz w:val="28"/>
          <w:szCs w:val="28"/>
        </w:rPr>
        <w:t>. These pedagogical and assessment strategies</w:t>
      </w:r>
      <w:r w:rsidR="002B536A" w:rsidRPr="00301994">
        <w:rPr>
          <w:rFonts w:ascii="Times New Roman" w:hAnsi="Times New Roman" w:cs="Times New Roman"/>
          <w:sz w:val="28"/>
          <w:szCs w:val="28"/>
        </w:rPr>
        <w:t xml:space="preserve"> cut across learning in classroom, </w:t>
      </w:r>
      <w:proofErr w:type="gramStart"/>
      <w:r w:rsidR="002B536A" w:rsidRPr="00301994">
        <w:rPr>
          <w:rFonts w:ascii="Times New Roman" w:hAnsi="Times New Roman" w:cs="Times New Roman"/>
          <w:sz w:val="28"/>
          <w:szCs w:val="28"/>
        </w:rPr>
        <w:t>whole</w:t>
      </w:r>
      <w:proofErr w:type="gramEnd"/>
      <w:r w:rsidR="002B536A" w:rsidRPr="00301994">
        <w:rPr>
          <w:rFonts w:ascii="Times New Roman" w:hAnsi="Times New Roman" w:cs="Times New Roman"/>
          <w:sz w:val="28"/>
          <w:szCs w:val="28"/>
        </w:rPr>
        <w:t xml:space="preserve"> school, experiential learning in community</w:t>
      </w:r>
      <w:r w:rsidR="008C54F0" w:rsidRPr="00301994">
        <w:rPr>
          <w:rFonts w:ascii="Times New Roman" w:hAnsi="Times New Roman" w:cs="Times New Roman"/>
          <w:sz w:val="28"/>
          <w:szCs w:val="28"/>
        </w:rPr>
        <w:t>,</w:t>
      </w:r>
      <w:r w:rsidR="002B536A" w:rsidRPr="00301994">
        <w:rPr>
          <w:rFonts w:ascii="Times New Roman" w:hAnsi="Times New Roman" w:cs="Times New Roman"/>
          <w:sz w:val="28"/>
          <w:szCs w:val="28"/>
        </w:rPr>
        <w:t xml:space="preserve"> nation </w:t>
      </w:r>
      <w:r w:rsidR="00EF67B0" w:rsidRPr="00301994">
        <w:rPr>
          <w:rFonts w:ascii="Times New Roman" w:hAnsi="Times New Roman" w:cs="Times New Roman"/>
          <w:sz w:val="28"/>
          <w:szCs w:val="28"/>
        </w:rPr>
        <w:t xml:space="preserve">or overseas </w:t>
      </w:r>
      <w:r w:rsidR="002B536A" w:rsidRPr="00301994">
        <w:rPr>
          <w:rFonts w:ascii="Times New Roman" w:hAnsi="Times New Roman" w:cs="Times New Roman"/>
          <w:sz w:val="28"/>
          <w:szCs w:val="28"/>
        </w:rPr>
        <w:t>respectively</w:t>
      </w:r>
      <w:r w:rsidRPr="00301994">
        <w:rPr>
          <w:rFonts w:ascii="Times New Roman" w:hAnsi="Times New Roman" w:cs="Times New Roman"/>
          <w:sz w:val="28"/>
          <w:szCs w:val="28"/>
        </w:rPr>
        <w:t xml:space="preserve">. </w:t>
      </w:r>
      <w:r w:rsidR="00153C40" w:rsidRPr="00301994">
        <w:rPr>
          <w:rFonts w:ascii="Times New Roman" w:hAnsi="Times New Roman" w:cs="Times New Roman"/>
          <w:sz w:val="28"/>
          <w:szCs w:val="28"/>
        </w:rPr>
        <w:t>D</w:t>
      </w:r>
      <w:r w:rsidR="004B2E1F" w:rsidRPr="00301994">
        <w:rPr>
          <w:rFonts w:ascii="Times New Roman" w:hAnsi="Times New Roman" w:cs="Times New Roman"/>
          <w:sz w:val="28"/>
          <w:szCs w:val="28"/>
        </w:rPr>
        <w:t>ebate activities specifically defined as class discussions</w:t>
      </w:r>
      <w:r w:rsidR="00FA7DA5" w:rsidRPr="00301994">
        <w:rPr>
          <w:rFonts w:ascii="Times New Roman" w:hAnsi="Times New Roman" w:cs="Times New Roman"/>
          <w:sz w:val="28"/>
          <w:szCs w:val="28"/>
        </w:rPr>
        <w:t>, simulations</w:t>
      </w:r>
      <w:r w:rsidR="004B2E1F" w:rsidRPr="00301994">
        <w:rPr>
          <w:rFonts w:ascii="Times New Roman" w:hAnsi="Times New Roman" w:cs="Times New Roman"/>
          <w:sz w:val="28"/>
          <w:szCs w:val="28"/>
        </w:rPr>
        <w:t xml:space="preserve"> or controversial issues appear to b</w:t>
      </w:r>
      <w:r w:rsidR="009D0110" w:rsidRPr="00301994">
        <w:rPr>
          <w:rFonts w:ascii="Times New Roman" w:hAnsi="Times New Roman" w:cs="Times New Roman"/>
          <w:sz w:val="28"/>
          <w:szCs w:val="28"/>
        </w:rPr>
        <w:t xml:space="preserve">e key pedagogical strategies across the three guidelines. </w:t>
      </w:r>
      <w:r w:rsidR="004970F0" w:rsidRPr="00301994">
        <w:rPr>
          <w:rFonts w:ascii="Times New Roman" w:hAnsi="Times New Roman" w:cs="Times New Roman"/>
          <w:sz w:val="28"/>
          <w:szCs w:val="28"/>
        </w:rPr>
        <w:t xml:space="preserve">Controversial issues are key in 1985, 1996 and 2012. In 1985 and 1996, the strategy </w:t>
      </w:r>
      <w:proofErr w:type="gramStart"/>
      <w:r w:rsidR="004970F0" w:rsidRPr="00301994">
        <w:rPr>
          <w:rFonts w:ascii="Times New Roman" w:hAnsi="Times New Roman" w:cs="Times New Roman"/>
          <w:sz w:val="28"/>
          <w:szCs w:val="28"/>
        </w:rPr>
        <w:t>is described</w:t>
      </w:r>
      <w:proofErr w:type="gramEnd"/>
      <w:r w:rsidR="004970F0" w:rsidRPr="00301994">
        <w:rPr>
          <w:rFonts w:ascii="Times New Roman" w:hAnsi="Times New Roman" w:cs="Times New Roman"/>
          <w:sz w:val="28"/>
          <w:szCs w:val="28"/>
        </w:rPr>
        <w:t xml:space="preserve"> in appendices, whereas in 2012, the strategy is emphasized in the main text. “Through analysing and discussing these controversial issues “students will develop independent thinking, clarify their values and establish their personal stance”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4970F0" w:rsidRPr="00301994">
        <w:rPr>
          <w:rFonts w:ascii="Times New Roman" w:hAnsi="Times New Roman" w:cs="Times New Roman"/>
          <w:sz w:val="28"/>
          <w:szCs w:val="28"/>
        </w:rPr>
        <w:t xml:space="preserve">2012, p. 91). And, </w:t>
      </w:r>
    </w:p>
    <w:p w14:paraId="2C4B32D6" w14:textId="1573A03A" w:rsidR="004970F0" w:rsidRPr="00301994" w:rsidRDefault="004970F0">
      <w:pPr>
        <w:spacing w:before="100" w:beforeAutospacing="1" w:after="0" w:line="360" w:lineRule="auto"/>
        <w:ind w:left="567" w:right="567"/>
        <w:rPr>
          <w:rFonts w:ascii="Times New Roman" w:hAnsi="Times New Roman" w:cs="Times New Roman"/>
          <w:sz w:val="28"/>
          <w:szCs w:val="28"/>
        </w:rPr>
      </w:pPr>
      <w:r w:rsidRPr="00301994">
        <w:rPr>
          <w:rFonts w:ascii="Times New Roman" w:hAnsi="Times New Roman" w:cs="Times New Roman"/>
          <w:sz w:val="28"/>
          <w:szCs w:val="28"/>
        </w:rPr>
        <w:lastRenderedPageBreak/>
        <w:t>Through discussion and self-reflection, students learn to cherish values such as self-affirmation and self-acceptance, which enable them to become confident when facing difficulties and challenges during their growth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hAnsi="Times New Roman" w:cs="Times New Roman"/>
          <w:sz w:val="28"/>
          <w:szCs w:val="28"/>
        </w:rPr>
        <w:t xml:space="preserve">2012, p. 67). </w:t>
      </w:r>
    </w:p>
    <w:p w14:paraId="32FDC4CA" w14:textId="01940490" w:rsidR="009E0C6E" w:rsidRPr="00301994" w:rsidRDefault="009D0110">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As for the differences, i</w:t>
      </w:r>
      <w:r w:rsidR="00CC1AF7" w:rsidRPr="00301994">
        <w:rPr>
          <w:rFonts w:ascii="Times New Roman" w:hAnsi="Times New Roman" w:cs="Times New Roman"/>
          <w:sz w:val="28"/>
          <w:szCs w:val="28"/>
        </w:rPr>
        <w:t>n</w:t>
      </w:r>
      <w:r w:rsidR="009E0C6E" w:rsidRPr="00301994">
        <w:rPr>
          <w:rFonts w:ascii="Times New Roman" w:hAnsi="Times New Roman" w:cs="Times New Roman"/>
          <w:sz w:val="28"/>
          <w:szCs w:val="28"/>
        </w:rPr>
        <w:t xml:space="preserve"> 1985</w:t>
      </w:r>
      <w:r w:rsidR="00FA7DA5" w:rsidRPr="00301994">
        <w:rPr>
          <w:rFonts w:ascii="Times New Roman" w:hAnsi="Times New Roman" w:cs="Times New Roman"/>
          <w:sz w:val="28"/>
          <w:szCs w:val="28"/>
        </w:rPr>
        <w:t xml:space="preserve">, in addition to class discussions and simulation activities, </w:t>
      </w:r>
      <w:r w:rsidR="009E0C6E" w:rsidRPr="00301994">
        <w:rPr>
          <w:rFonts w:ascii="Times New Roman" w:hAnsi="Times New Roman" w:cs="Times New Roman"/>
          <w:sz w:val="28"/>
          <w:szCs w:val="28"/>
        </w:rPr>
        <w:t xml:space="preserve">educational visits and a democratic school ethos </w:t>
      </w:r>
      <w:proofErr w:type="gramStart"/>
      <w:r w:rsidR="00CC1AF7" w:rsidRPr="00301994">
        <w:rPr>
          <w:rFonts w:ascii="Times New Roman" w:hAnsi="Times New Roman" w:cs="Times New Roman"/>
          <w:sz w:val="28"/>
          <w:szCs w:val="28"/>
        </w:rPr>
        <w:t>are highlighted</w:t>
      </w:r>
      <w:proofErr w:type="gramEnd"/>
      <w:r w:rsidR="00CC1AF7" w:rsidRPr="00301994">
        <w:rPr>
          <w:rFonts w:ascii="Times New Roman" w:hAnsi="Times New Roman" w:cs="Times New Roman"/>
          <w:sz w:val="28"/>
          <w:szCs w:val="28"/>
        </w:rPr>
        <w:t>:</w:t>
      </w:r>
      <w:r w:rsidR="009E0C6E" w:rsidRPr="00301994">
        <w:rPr>
          <w:rFonts w:ascii="Times New Roman" w:hAnsi="Times New Roman" w:cs="Times New Roman"/>
          <w:sz w:val="28"/>
          <w:szCs w:val="28"/>
        </w:rPr>
        <w:t xml:space="preserve"> </w:t>
      </w:r>
    </w:p>
    <w:p w14:paraId="78C9E023" w14:textId="0FD69795" w:rsidR="009E0C6E" w:rsidRPr="00301994" w:rsidRDefault="009E0C6E">
      <w:pPr>
        <w:spacing w:before="100" w:beforeAutospacing="1" w:after="0" w:line="360" w:lineRule="auto"/>
        <w:ind w:left="567" w:right="567"/>
        <w:rPr>
          <w:rFonts w:ascii="Times New Roman" w:hAnsi="Times New Roman" w:cs="Times New Roman"/>
          <w:sz w:val="28"/>
          <w:szCs w:val="28"/>
        </w:rPr>
      </w:pPr>
      <w:r w:rsidRPr="00301994">
        <w:rPr>
          <w:rFonts w:ascii="Times New Roman" w:hAnsi="Times New Roman" w:cs="Times New Roman"/>
          <w:sz w:val="28"/>
          <w:szCs w:val="28"/>
        </w:rPr>
        <w:t xml:space="preserve"> </w:t>
      </w:r>
      <w:proofErr w:type="gramStart"/>
      <w:r w:rsidRPr="00301994">
        <w:rPr>
          <w:rFonts w:ascii="Times New Roman" w:hAnsi="Times New Roman" w:cs="Times New Roman"/>
          <w:sz w:val="28"/>
          <w:szCs w:val="28"/>
        </w:rPr>
        <w:t>The particular approach to civic education recommended here favours: (a) value orientation based on rational enquiry rather than the inculcation of rules pertaining to a specific mode of behaviour; (b) an open, supportive environment which encourages free expression and discussion; and (c) developing a stimulating socialisation experience which is related to age and maturity and is directly relevant to the pupils' everyday life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hAnsi="Times New Roman" w:cs="Times New Roman"/>
          <w:sz w:val="28"/>
          <w:szCs w:val="28"/>
        </w:rPr>
        <w:t>1985, p. 43).</w:t>
      </w:r>
      <w:proofErr w:type="gramEnd"/>
      <w:r w:rsidRPr="00301994">
        <w:rPr>
          <w:rFonts w:ascii="Times New Roman" w:hAnsi="Times New Roman" w:cs="Times New Roman"/>
          <w:sz w:val="28"/>
          <w:szCs w:val="28"/>
        </w:rPr>
        <w:t xml:space="preserve">  </w:t>
      </w:r>
    </w:p>
    <w:p w14:paraId="0F0BA30D" w14:textId="2F6F0B07" w:rsidR="009E0C6E" w:rsidRPr="00301994" w:rsidRDefault="009E0C6E">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Educational visits </w:t>
      </w:r>
      <w:proofErr w:type="gramStart"/>
      <w:r w:rsidRPr="00301994">
        <w:rPr>
          <w:rFonts w:ascii="Times New Roman" w:hAnsi="Times New Roman" w:cs="Times New Roman"/>
          <w:sz w:val="28"/>
          <w:szCs w:val="28"/>
        </w:rPr>
        <w:t>are expected</w:t>
      </w:r>
      <w:proofErr w:type="gramEnd"/>
      <w:r w:rsidRPr="00301994">
        <w:rPr>
          <w:rFonts w:ascii="Times New Roman" w:hAnsi="Times New Roman" w:cs="Times New Roman"/>
          <w:sz w:val="28"/>
          <w:szCs w:val="28"/>
        </w:rPr>
        <w:t xml:space="preserve"> to “enable pupils to acquire first-hand knowledge through direct observation and personal interaction with the people they meet”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hAnsi="Times New Roman" w:cs="Times New Roman"/>
          <w:sz w:val="28"/>
          <w:szCs w:val="28"/>
        </w:rPr>
        <w:t>1985, p. 47)</w:t>
      </w:r>
      <w:r w:rsidR="00747B62" w:rsidRPr="00301994">
        <w:rPr>
          <w:rFonts w:ascii="Times New Roman" w:hAnsi="Times New Roman" w:cs="Times New Roman"/>
          <w:sz w:val="28"/>
          <w:szCs w:val="28"/>
        </w:rPr>
        <w:t>;</w:t>
      </w:r>
      <w:r w:rsidRPr="00301994">
        <w:rPr>
          <w:rFonts w:ascii="Times New Roman" w:hAnsi="Times New Roman" w:cs="Times New Roman"/>
          <w:sz w:val="28"/>
          <w:szCs w:val="28"/>
        </w:rPr>
        <w:t xml:space="preserve"> simulations </w:t>
      </w:r>
      <w:r w:rsidR="0056188B" w:rsidRPr="00301994">
        <w:rPr>
          <w:rFonts w:ascii="Times New Roman" w:hAnsi="Times New Roman" w:cs="Times New Roman"/>
          <w:sz w:val="28"/>
          <w:szCs w:val="28"/>
        </w:rPr>
        <w:t>are identified as being particularly helpful to foster skills as “scientific thinking by developing and testing hypothesis”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56188B" w:rsidRPr="00301994">
        <w:rPr>
          <w:rFonts w:ascii="Times New Roman" w:hAnsi="Times New Roman" w:cs="Times New Roman"/>
          <w:sz w:val="28"/>
          <w:szCs w:val="28"/>
        </w:rPr>
        <w:t xml:space="preserve">1985, p. 60). </w:t>
      </w:r>
    </w:p>
    <w:p w14:paraId="052E43A5" w14:textId="55819788" w:rsidR="0056188B" w:rsidRPr="00301994" w:rsidRDefault="00747B62">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In</w:t>
      </w:r>
      <w:r w:rsidR="0056188B" w:rsidRPr="00301994">
        <w:rPr>
          <w:rFonts w:ascii="Times New Roman" w:hAnsi="Times New Roman" w:cs="Times New Roman"/>
          <w:sz w:val="28"/>
          <w:szCs w:val="28"/>
        </w:rPr>
        <w:t xml:space="preserve"> </w:t>
      </w:r>
      <w:proofErr w:type="gramStart"/>
      <w:r w:rsidR="0056188B" w:rsidRPr="00301994">
        <w:rPr>
          <w:rFonts w:ascii="Times New Roman" w:hAnsi="Times New Roman" w:cs="Times New Roman"/>
          <w:sz w:val="28"/>
          <w:szCs w:val="28"/>
        </w:rPr>
        <w:t>1996</w:t>
      </w:r>
      <w:proofErr w:type="gramEnd"/>
      <w:r w:rsidR="0056188B" w:rsidRPr="00301994">
        <w:rPr>
          <w:rFonts w:ascii="Times New Roman" w:hAnsi="Times New Roman" w:cs="Times New Roman"/>
          <w:sz w:val="28"/>
          <w:szCs w:val="28"/>
        </w:rPr>
        <w:t xml:space="preserve"> </w:t>
      </w:r>
      <w:r w:rsidRPr="00301994">
        <w:rPr>
          <w:rFonts w:ascii="Times New Roman" w:hAnsi="Times New Roman" w:cs="Times New Roman"/>
          <w:sz w:val="28"/>
          <w:szCs w:val="28"/>
        </w:rPr>
        <w:t xml:space="preserve">there is less detail about pedagogy. </w:t>
      </w:r>
      <w:r w:rsidR="0056188B" w:rsidRPr="00301994">
        <w:rPr>
          <w:rFonts w:ascii="Times New Roman" w:hAnsi="Times New Roman" w:cs="Times New Roman"/>
          <w:sz w:val="28"/>
          <w:szCs w:val="28"/>
        </w:rPr>
        <w:t>The Guidelines emphasize the relevance of the school climate</w:t>
      </w:r>
      <w:r w:rsidRPr="00301994">
        <w:rPr>
          <w:rFonts w:ascii="Times New Roman" w:hAnsi="Times New Roman" w:cs="Times New Roman"/>
          <w:sz w:val="28"/>
          <w:szCs w:val="28"/>
        </w:rPr>
        <w:t>:</w:t>
      </w:r>
    </w:p>
    <w:p w14:paraId="33FA91BA" w14:textId="5206C5D6" w:rsidR="0056188B" w:rsidRPr="00301994" w:rsidRDefault="0056188B">
      <w:pPr>
        <w:spacing w:before="100" w:beforeAutospacing="1" w:after="0" w:line="360" w:lineRule="auto"/>
        <w:ind w:left="567" w:right="567"/>
        <w:rPr>
          <w:rFonts w:ascii="Times New Roman" w:hAnsi="Times New Roman" w:cs="Times New Roman"/>
          <w:sz w:val="28"/>
          <w:szCs w:val="28"/>
        </w:rPr>
      </w:pPr>
      <w:proofErr w:type="gramStart"/>
      <w:r w:rsidRPr="00301994">
        <w:rPr>
          <w:rFonts w:ascii="Times New Roman" w:hAnsi="Times New Roman" w:cs="Times New Roman"/>
          <w:sz w:val="28"/>
          <w:szCs w:val="28"/>
        </w:rPr>
        <w:t>whether</w:t>
      </w:r>
      <w:proofErr w:type="gramEnd"/>
      <w:r w:rsidRPr="00301994">
        <w:rPr>
          <w:rFonts w:ascii="Times New Roman" w:hAnsi="Times New Roman" w:cs="Times New Roman"/>
          <w:sz w:val="28"/>
          <w:szCs w:val="28"/>
        </w:rPr>
        <w:t xml:space="preserve"> the regulations are respected and fairly implemented, whether the students are fairly treated, whether the students are respected as individuals with dignity, liberty and individuality, whether one can have a channel of appeal in face of injustice, etc., may all affect the </w:t>
      </w:r>
      <w:r w:rsidRPr="00301994">
        <w:rPr>
          <w:rFonts w:ascii="Times New Roman" w:hAnsi="Times New Roman" w:cs="Times New Roman"/>
          <w:sz w:val="28"/>
          <w:szCs w:val="28"/>
        </w:rPr>
        <w:lastRenderedPageBreak/>
        <w:t>civic learner's attitudes towards authorities in one's social life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hAnsi="Times New Roman" w:cs="Times New Roman"/>
          <w:sz w:val="28"/>
          <w:szCs w:val="28"/>
        </w:rPr>
        <w:t xml:space="preserve">1996, p. 29). </w:t>
      </w:r>
    </w:p>
    <w:p w14:paraId="53877F74" w14:textId="0ECA6127" w:rsidR="0056188B" w:rsidRPr="00301994" w:rsidRDefault="0056188B">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w:t>
      </w:r>
      <w:r w:rsidR="00747B62" w:rsidRPr="00301994">
        <w:rPr>
          <w:rFonts w:ascii="Times New Roman" w:hAnsi="Times New Roman" w:cs="Times New Roman"/>
          <w:sz w:val="28"/>
          <w:szCs w:val="28"/>
        </w:rPr>
        <w:t>S</w:t>
      </w:r>
      <w:r w:rsidRPr="00301994">
        <w:rPr>
          <w:rFonts w:ascii="Times New Roman" w:hAnsi="Times New Roman" w:cs="Times New Roman"/>
          <w:sz w:val="28"/>
          <w:szCs w:val="28"/>
        </w:rPr>
        <w:t xml:space="preserve">chool assemblies” (e.g.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hAnsi="Times New Roman" w:cs="Times New Roman"/>
          <w:sz w:val="28"/>
          <w:szCs w:val="28"/>
        </w:rPr>
        <w:t xml:space="preserve">1996, p.45) as </w:t>
      </w:r>
      <w:r w:rsidR="00747B62" w:rsidRPr="00301994">
        <w:rPr>
          <w:rFonts w:ascii="Times New Roman" w:hAnsi="Times New Roman" w:cs="Times New Roman"/>
          <w:sz w:val="28"/>
          <w:szCs w:val="28"/>
        </w:rPr>
        <w:t xml:space="preserve">seen as </w:t>
      </w:r>
      <w:r w:rsidRPr="00301994">
        <w:rPr>
          <w:rFonts w:ascii="Times New Roman" w:hAnsi="Times New Roman" w:cs="Times New Roman"/>
          <w:sz w:val="28"/>
          <w:szCs w:val="28"/>
        </w:rPr>
        <w:t xml:space="preserve">key activities for citizenship education. </w:t>
      </w:r>
      <w:r w:rsidR="00747B62" w:rsidRPr="00301994">
        <w:rPr>
          <w:rFonts w:ascii="Times New Roman" w:hAnsi="Times New Roman" w:cs="Times New Roman"/>
          <w:sz w:val="28"/>
          <w:szCs w:val="28"/>
        </w:rPr>
        <w:t>Additionally,</w:t>
      </w:r>
      <w:r w:rsidRPr="00301994">
        <w:rPr>
          <w:rFonts w:ascii="Times New Roman" w:hAnsi="Times New Roman" w:cs="Times New Roman"/>
          <w:sz w:val="28"/>
          <w:szCs w:val="28"/>
        </w:rPr>
        <w:t xml:space="preserve"> media resource</w:t>
      </w:r>
      <w:r w:rsidR="00747B62" w:rsidRPr="00301994">
        <w:rPr>
          <w:rFonts w:ascii="Times New Roman" w:hAnsi="Times New Roman" w:cs="Times New Roman"/>
          <w:sz w:val="28"/>
          <w:szCs w:val="28"/>
        </w:rPr>
        <w:t>s are</w:t>
      </w:r>
      <w:r w:rsidRPr="00301994">
        <w:rPr>
          <w:rFonts w:ascii="Times New Roman" w:hAnsi="Times New Roman" w:cs="Times New Roman"/>
          <w:sz w:val="28"/>
          <w:szCs w:val="28"/>
        </w:rPr>
        <w:t xml:space="preserve"> “important sources providing updated information on various issues of</w:t>
      </w:r>
      <w:r w:rsidR="006341F5" w:rsidRPr="00301994">
        <w:rPr>
          <w:rFonts w:ascii="Times New Roman" w:hAnsi="Times New Roman" w:cs="Times New Roman"/>
          <w:sz w:val="28"/>
          <w:szCs w:val="28"/>
        </w:rPr>
        <w:t xml:space="preserve"> civic education”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6341F5" w:rsidRPr="00301994">
        <w:rPr>
          <w:rFonts w:ascii="Times New Roman" w:hAnsi="Times New Roman" w:cs="Times New Roman"/>
          <w:sz w:val="28"/>
          <w:szCs w:val="28"/>
        </w:rPr>
        <w:t>1996, p. 60)</w:t>
      </w:r>
      <w:r w:rsidR="00D75472" w:rsidRPr="00301994">
        <w:rPr>
          <w:rFonts w:ascii="Times New Roman" w:hAnsi="Times New Roman" w:cs="Times New Roman"/>
          <w:sz w:val="28"/>
          <w:szCs w:val="28"/>
        </w:rPr>
        <w:t>,</w:t>
      </w:r>
      <w:r w:rsidRPr="00301994">
        <w:rPr>
          <w:rFonts w:ascii="Times New Roman" w:hAnsi="Times New Roman" w:cs="Times New Roman"/>
          <w:sz w:val="28"/>
          <w:szCs w:val="28"/>
        </w:rPr>
        <w:t xml:space="preserve"> </w:t>
      </w:r>
      <w:r w:rsidR="00747B62" w:rsidRPr="00301994">
        <w:rPr>
          <w:rFonts w:ascii="Times New Roman" w:hAnsi="Times New Roman" w:cs="Times New Roman"/>
          <w:sz w:val="28"/>
          <w:szCs w:val="28"/>
        </w:rPr>
        <w:t>and</w:t>
      </w:r>
      <w:r w:rsidR="00531F04" w:rsidRPr="00301994">
        <w:rPr>
          <w:rFonts w:ascii="Times New Roman" w:hAnsi="Times New Roman" w:cs="Times New Roman"/>
          <w:sz w:val="28"/>
          <w:szCs w:val="28"/>
        </w:rPr>
        <w:t xml:space="preserve"> “tests” a</w:t>
      </w:r>
      <w:r w:rsidR="00747B62" w:rsidRPr="00301994">
        <w:rPr>
          <w:rFonts w:ascii="Times New Roman" w:hAnsi="Times New Roman" w:cs="Times New Roman"/>
          <w:sz w:val="28"/>
          <w:szCs w:val="28"/>
        </w:rPr>
        <w:t>re</w:t>
      </w:r>
      <w:r w:rsidR="00531F04" w:rsidRPr="00301994">
        <w:rPr>
          <w:rFonts w:ascii="Times New Roman" w:hAnsi="Times New Roman" w:cs="Times New Roman"/>
          <w:sz w:val="28"/>
          <w:szCs w:val="28"/>
        </w:rPr>
        <w:t xml:space="preserve"> a</w:t>
      </w:r>
      <w:r w:rsidR="00747B62" w:rsidRPr="00301994">
        <w:rPr>
          <w:rFonts w:ascii="Times New Roman" w:hAnsi="Times New Roman" w:cs="Times New Roman"/>
          <w:sz w:val="28"/>
          <w:szCs w:val="28"/>
        </w:rPr>
        <w:t xml:space="preserve"> key</w:t>
      </w:r>
      <w:r w:rsidR="00531F04" w:rsidRPr="00301994">
        <w:rPr>
          <w:rFonts w:ascii="Times New Roman" w:hAnsi="Times New Roman" w:cs="Times New Roman"/>
          <w:sz w:val="28"/>
          <w:szCs w:val="28"/>
        </w:rPr>
        <w:t xml:space="preserve"> assessment activity. “</w:t>
      </w:r>
      <w:r w:rsidR="00747B62" w:rsidRPr="00301994">
        <w:rPr>
          <w:rFonts w:ascii="Times New Roman" w:hAnsi="Times New Roman" w:cs="Times New Roman"/>
          <w:sz w:val="28"/>
          <w:szCs w:val="28"/>
        </w:rPr>
        <w:t>A</w:t>
      </w:r>
      <w:r w:rsidR="00531F04" w:rsidRPr="00301994">
        <w:rPr>
          <w:rFonts w:ascii="Times New Roman" w:hAnsi="Times New Roman" w:cs="Times New Roman"/>
          <w:sz w:val="28"/>
          <w:szCs w:val="28"/>
        </w:rPr>
        <w:t xml:space="preserve"> range of objective tests could be used to assess students' learning outcomes in knowledge acquired”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00531F04" w:rsidRPr="00301994">
        <w:rPr>
          <w:rFonts w:ascii="Times New Roman" w:hAnsi="Times New Roman" w:cs="Times New Roman"/>
          <w:sz w:val="28"/>
          <w:szCs w:val="28"/>
        </w:rPr>
        <w:t xml:space="preserve">1996, p. 55). </w:t>
      </w:r>
    </w:p>
    <w:p w14:paraId="35428F30" w14:textId="244EC2D2" w:rsidR="009224FD" w:rsidRPr="00301994" w:rsidRDefault="00531F04">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In 2012 </w:t>
      </w:r>
      <w:r w:rsidR="00747B62" w:rsidRPr="00301994">
        <w:rPr>
          <w:rFonts w:ascii="Times New Roman" w:hAnsi="Times New Roman" w:cs="Times New Roman"/>
          <w:sz w:val="28"/>
          <w:szCs w:val="28"/>
        </w:rPr>
        <w:t xml:space="preserve">there is </w:t>
      </w:r>
      <w:r w:rsidRPr="00301994">
        <w:rPr>
          <w:rFonts w:ascii="Times New Roman" w:hAnsi="Times New Roman" w:cs="Times New Roman"/>
          <w:sz w:val="28"/>
          <w:szCs w:val="28"/>
        </w:rPr>
        <w:t xml:space="preserve">a range of assessment activities including learning portfolios, self, peer and external assessment. The </w:t>
      </w:r>
      <w:r w:rsidR="00B1186F" w:rsidRPr="00301994">
        <w:rPr>
          <w:rFonts w:ascii="Times New Roman" w:hAnsi="Times New Roman" w:cs="Times New Roman"/>
          <w:sz w:val="28"/>
          <w:szCs w:val="28"/>
        </w:rPr>
        <w:t>significance</w:t>
      </w:r>
      <w:r w:rsidRPr="00301994">
        <w:rPr>
          <w:rFonts w:ascii="Times New Roman" w:hAnsi="Times New Roman" w:cs="Times New Roman"/>
          <w:sz w:val="28"/>
          <w:szCs w:val="28"/>
        </w:rPr>
        <w:t xml:space="preserve"> of these activities, nevertheless, is </w:t>
      </w:r>
      <w:r w:rsidR="009D500E" w:rsidRPr="00301994">
        <w:rPr>
          <w:rFonts w:ascii="Times New Roman" w:hAnsi="Times New Roman" w:cs="Times New Roman"/>
          <w:sz w:val="28"/>
          <w:szCs w:val="28"/>
        </w:rPr>
        <w:t xml:space="preserve">minimal </w:t>
      </w:r>
      <w:r w:rsidRPr="00301994">
        <w:rPr>
          <w:rFonts w:ascii="Times New Roman" w:hAnsi="Times New Roman" w:cs="Times New Roman"/>
          <w:sz w:val="28"/>
          <w:szCs w:val="28"/>
        </w:rPr>
        <w:t xml:space="preserve">when compared to teaching and learning strategies such as controversial issues, class discussions, exchange programmes, community service and educational visits. </w:t>
      </w:r>
      <w:r w:rsidR="004970F0" w:rsidRPr="00301994">
        <w:rPr>
          <w:rFonts w:ascii="Times New Roman" w:hAnsi="Times New Roman" w:cs="Times New Roman"/>
          <w:sz w:val="28"/>
          <w:szCs w:val="28"/>
        </w:rPr>
        <w:t>In addition to controversial issues, e</w:t>
      </w:r>
      <w:r w:rsidR="00161A27" w:rsidRPr="00301994">
        <w:rPr>
          <w:rFonts w:ascii="Times New Roman" w:hAnsi="Times New Roman" w:cs="Times New Roman"/>
          <w:sz w:val="28"/>
          <w:szCs w:val="28"/>
        </w:rPr>
        <w:t xml:space="preserve">xchange programmes, community services activities and educational visits </w:t>
      </w:r>
      <w:proofErr w:type="gramStart"/>
      <w:r w:rsidR="00161A27" w:rsidRPr="00301994">
        <w:rPr>
          <w:rFonts w:ascii="Times New Roman" w:hAnsi="Times New Roman" w:cs="Times New Roman"/>
          <w:sz w:val="28"/>
          <w:szCs w:val="28"/>
        </w:rPr>
        <w:t>are emphasized</w:t>
      </w:r>
      <w:proofErr w:type="gramEnd"/>
      <w:r w:rsidR="00161A27" w:rsidRPr="00301994">
        <w:rPr>
          <w:rFonts w:ascii="Times New Roman" w:hAnsi="Times New Roman" w:cs="Times New Roman"/>
          <w:sz w:val="28"/>
          <w:szCs w:val="28"/>
        </w:rPr>
        <w:t xml:space="preserve"> as experiential learning activities. </w:t>
      </w:r>
      <w:r w:rsidR="00B05A27" w:rsidRPr="00301994">
        <w:rPr>
          <w:rFonts w:ascii="Times New Roman" w:hAnsi="Times New Roman" w:cs="Times New Roman"/>
          <w:sz w:val="28"/>
          <w:szCs w:val="28"/>
        </w:rPr>
        <w:t>In</w:t>
      </w:r>
      <w:r w:rsidR="00161A27" w:rsidRPr="00301994">
        <w:rPr>
          <w:rFonts w:ascii="Times New Roman" w:hAnsi="Times New Roman" w:cs="Times New Roman"/>
          <w:sz w:val="28"/>
          <w:szCs w:val="28"/>
        </w:rPr>
        <w:t xml:space="preserve"> 2012</w:t>
      </w:r>
      <w:r w:rsidR="00B05A27" w:rsidRPr="00301994">
        <w:rPr>
          <w:rFonts w:ascii="Times New Roman" w:hAnsi="Times New Roman" w:cs="Times New Roman"/>
          <w:sz w:val="28"/>
          <w:szCs w:val="28"/>
        </w:rPr>
        <w:t>:</w:t>
      </w:r>
      <w:r w:rsidR="00161A27" w:rsidRPr="00301994">
        <w:rPr>
          <w:rFonts w:ascii="Times New Roman" w:hAnsi="Times New Roman" w:cs="Times New Roman"/>
          <w:sz w:val="28"/>
          <w:szCs w:val="28"/>
        </w:rPr>
        <w:t xml:space="preserve"> </w:t>
      </w:r>
    </w:p>
    <w:p w14:paraId="4E842431" w14:textId="04FDD35D" w:rsidR="00161A27" w:rsidRPr="00301994" w:rsidRDefault="00161A27">
      <w:pPr>
        <w:spacing w:before="100" w:beforeAutospacing="1" w:after="0" w:line="360" w:lineRule="auto"/>
        <w:ind w:left="567" w:right="567"/>
        <w:rPr>
          <w:rFonts w:ascii="Times New Roman" w:hAnsi="Times New Roman" w:cs="Times New Roman"/>
          <w:sz w:val="28"/>
          <w:szCs w:val="28"/>
        </w:rPr>
      </w:pPr>
      <w:proofErr w:type="gramStart"/>
      <w:r w:rsidRPr="00301994">
        <w:rPr>
          <w:rFonts w:ascii="Times New Roman" w:hAnsi="Times New Roman" w:cs="Times New Roman"/>
          <w:sz w:val="28"/>
          <w:szCs w:val="28"/>
        </w:rPr>
        <w:t>providing</w:t>
      </w:r>
      <w:proofErr w:type="gramEnd"/>
      <w:r w:rsidRPr="00301994">
        <w:rPr>
          <w:rFonts w:ascii="Times New Roman" w:hAnsi="Times New Roman" w:cs="Times New Roman"/>
          <w:sz w:val="28"/>
          <w:szCs w:val="28"/>
        </w:rPr>
        <w:t xml:space="preserve"> related learning experiences/activities such as educational visits, exchange programmes and service learning opportunities in MNE learning in order to enhance students’ learning outcomes through authentic and real-life learning experiences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hAnsi="Times New Roman" w:cs="Times New Roman"/>
          <w:sz w:val="28"/>
          <w:szCs w:val="28"/>
        </w:rPr>
        <w:t xml:space="preserve">2012, p. 67). </w:t>
      </w:r>
    </w:p>
    <w:p w14:paraId="6979EEDD" w14:textId="3DB4976E" w:rsidR="00161A27" w:rsidRDefault="00161A27">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These activities are expected to help students to “</w:t>
      </w:r>
      <w:r w:rsidR="0040527D" w:rsidRPr="00301994">
        <w:rPr>
          <w:rFonts w:ascii="Times New Roman" w:hAnsi="Times New Roman" w:cs="Times New Roman"/>
          <w:sz w:val="28"/>
          <w:szCs w:val="28"/>
        </w:rPr>
        <w:t>e</w:t>
      </w:r>
      <w:r w:rsidRPr="00301994">
        <w:rPr>
          <w:rFonts w:ascii="Times New Roman" w:hAnsi="Times New Roman" w:cs="Times New Roman"/>
          <w:sz w:val="28"/>
          <w:szCs w:val="28"/>
        </w:rPr>
        <w:t>stablish their national identity”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hAnsi="Times New Roman" w:cs="Times New Roman"/>
          <w:sz w:val="28"/>
          <w:szCs w:val="28"/>
        </w:rPr>
        <w:t>2012, p. 69) and to “put into practice various positive values such as serving others, commitment and social morals” (</w:t>
      </w:r>
      <w:r w:rsidR="00306B8E" w:rsidRPr="00306B8E">
        <w:rPr>
          <w:rFonts w:ascii="Times New Roman" w:hAnsi="Times New Roman" w:cs="Times New Roman"/>
          <w:sz w:val="28"/>
          <w:szCs w:val="28"/>
        </w:rPr>
        <w:t>CDC</w:t>
      </w:r>
      <w:r w:rsidR="00306B8E">
        <w:rPr>
          <w:rFonts w:ascii="Times New Roman" w:hAnsi="Times New Roman" w:cs="Times New Roman"/>
          <w:sz w:val="28"/>
          <w:szCs w:val="28"/>
        </w:rPr>
        <w:t xml:space="preserve">, </w:t>
      </w:r>
      <w:r w:rsidRPr="00301994">
        <w:rPr>
          <w:rFonts w:ascii="Times New Roman" w:hAnsi="Times New Roman" w:cs="Times New Roman"/>
          <w:sz w:val="28"/>
          <w:szCs w:val="28"/>
        </w:rPr>
        <w:t>2012, p. 69).</w:t>
      </w:r>
      <w:r w:rsidR="00464082" w:rsidRPr="00301994">
        <w:rPr>
          <w:rFonts w:ascii="Times New Roman" w:hAnsi="Times New Roman" w:cs="Times New Roman"/>
          <w:sz w:val="28"/>
          <w:szCs w:val="28"/>
        </w:rPr>
        <w:t xml:space="preserve"> </w:t>
      </w:r>
    </w:p>
    <w:p w14:paraId="513C5837" w14:textId="77777777" w:rsidR="000175D7" w:rsidRPr="00301994" w:rsidRDefault="000175D7" w:rsidP="000175D7">
      <w:pPr>
        <w:spacing w:before="100" w:beforeAutospacing="1" w:after="0" w:line="360" w:lineRule="auto"/>
        <w:jc w:val="center"/>
        <w:rPr>
          <w:rFonts w:ascii="Times New Roman" w:hAnsi="Times New Roman" w:cs="Times New Roman"/>
          <w:sz w:val="28"/>
          <w:szCs w:val="28"/>
        </w:rPr>
      </w:pPr>
      <w:r w:rsidRPr="00301994">
        <w:rPr>
          <w:rFonts w:ascii="Times New Roman" w:hAnsi="Times New Roman" w:cs="Times New Roman"/>
          <w:sz w:val="28"/>
          <w:szCs w:val="28"/>
        </w:rPr>
        <w:t>TABLE IV about here</w:t>
      </w:r>
    </w:p>
    <w:p w14:paraId="5934B85C" w14:textId="266C8721" w:rsidR="00464082" w:rsidRPr="00301994" w:rsidRDefault="005E2D69" w:rsidP="00F9687F">
      <w:pPr>
        <w:pStyle w:val="Heading1"/>
      </w:pPr>
      <w:r w:rsidRPr="00301994">
        <w:t>Discussion</w:t>
      </w:r>
    </w:p>
    <w:p w14:paraId="0997CA50" w14:textId="183C3634" w:rsidR="00E02677" w:rsidRPr="00301994" w:rsidRDefault="00B92888">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lastRenderedPageBreak/>
        <w:t xml:space="preserve">The guidelines are different from each other principally in that they reflect the new connection with China. The context or domain of citizenship </w:t>
      </w:r>
      <w:r w:rsidR="006F0F59" w:rsidRPr="00301994">
        <w:rPr>
          <w:rFonts w:ascii="Times New Roman" w:hAnsi="Times New Roman" w:cs="Times New Roman"/>
          <w:sz w:val="28"/>
          <w:szCs w:val="28"/>
        </w:rPr>
        <w:t xml:space="preserve">across the guidelines </w:t>
      </w:r>
      <w:r w:rsidR="005B3C00" w:rsidRPr="00301994">
        <w:rPr>
          <w:rFonts w:ascii="Times New Roman" w:hAnsi="Times New Roman" w:cs="Times New Roman"/>
          <w:sz w:val="28"/>
          <w:szCs w:val="28"/>
        </w:rPr>
        <w:t xml:space="preserve">(slightly) </w:t>
      </w:r>
      <w:r w:rsidR="006F0F59" w:rsidRPr="00301994">
        <w:rPr>
          <w:rFonts w:ascii="Times New Roman" w:hAnsi="Times New Roman" w:cs="Times New Roman"/>
          <w:sz w:val="28"/>
          <w:szCs w:val="28"/>
        </w:rPr>
        <w:t xml:space="preserve">shifts so </w:t>
      </w:r>
      <w:r w:rsidR="008E3DA4" w:rsidRPr="00301994">
        <w:rPr>
          <w:rFonts w:ascii="Times New Roman" w:hAnsi="Times New Roman" w:cs="Times New Roman"/>
          <w:sz w:val="28"/>
          <w:szCs w:val="28"/>
        </w:rPr>
        <w:t xml:space="preserve">the Chinese community </w:t>
      </w:r>
      <w:proofErr w:type="gramStart"/>
      <w:r w:rsidR="008E3DA4" w:rsidRPr="00301994">
        <w:rPr>
          <w:rFonts w:ascii="Times New Roman" w:hAnsi="Times New Roman" w:cs="Times New Roman"/>
          <w:sz w:val="28"/>
          <w:szCs w:val="28"/>
        </w:rPr>
        <w:t>is emphasized</w:t>
      </w:r>
      <w:proofErr w:type="gramEnd"/>
      <w:r w:rsidR="00672DEA" w:rsidRPr="00301994">
        <w:rPr>
          <w:rFonts w:ascii="Times New Roman" w:hAnsi="Times New Roman" w:cs="Times New Roman"/>
          <w:sz w:val="28"/>
          <w:szCs w:val="28"/>
        </w:rPr>
        <w:t xml:space="preserve"> in more recently produced documents. </w:t>
      </w:r>
      <w:proofErr w:type="gramStart"/>
      <w:r w:rsidR="00672DEA" w:rsidRPr="00301994">
        <w:rPr>
          <w:rFonts w:ascii="Times New Roman" w:hAnsi="Times New Roman" w:cs="Times New Roman"/>
          <w:sz w:val="28"/>
          <w:szCs w:val="28"/>
        </w:rPr>
        <w:t>But</w:t>
      </w:r>
      <w:proofErr w:type="gramEnd"/>
      <w:r w:rsidR="00672DEA" w:rsidRPr="00301994">
        <w:rPr>
          <w:rFonts w:ascii="Times New Roman" w:hAnsi="Times New Roman" w:cs="Times New Roman"/>
          <w:sz w:val="28"/>
          <w:szCs w:val="28"/>
        </w:rPr>
        <w:t xml:space="preserve"> thi</w:t>
      </w:r>
      <w:r w:rsidR="00C979AC" w:rsidRPr="00301994">
        <w:rPr>
          <w:rFonts w:ascii="Times New Roman" w:hAnsi="Times New Roman" w:cs="Times New Roman"/>
          <w:sz w:val="28"/>
          <w:szCs w:val="28"/>
        </w:rPr>
        <w:t xml:space="preserve">s </w:t>
      </w:r>
      <w:r w:rsidR="007F6DF9" w:rsidRPr="00301994">
        <w:rPr>
          <w:rFonts w:ascii="Times New Roman" w:hAnsi="Times New Roman" w:cs="Times New Roman"/>
          <w:sz w:val="28"/>
          <w:szCs w:val="28"/>
        </w:rPr>
        <w:t>d</w:t>
      </w:r>
      <w:r w:rsidR="00CF46E5" w:rsidRPr="00301994">
        <w:rPr>
          <w:rFonts w:ascii="Times New Roman" w:hAnsi="Times New Roman" w:cs="Times New Roman"/>
          <w:sz w:val="28"/>
          <w:szCs w:val="28"/>
        </w:rPr>
        <w:t>oes not mean dramatic changes regarding</w:t>
      </w:r>
      <w:r w:rsidR="007F6DF9" w:rsidRPr="00301994">
        <w:rPr>
          <w:rFonts w:ascii="Times New Roman" w:hAnsi="Times New Roman" w:cs="Times New Roman"/>
          <w:sz w:val="28"/>
          <w:szCs w:val="28"/>
        </w:rPr>
        <w:t xml:space="preserve"> </w:t>
      </w:r>
      <w:r w:rsidR="00C02040" w:rsidRPr="00301994">
        <w:rPr>
          <w:rFonts w:ascii="Times New Roman" w:hAnsi="Times New Roman" w:cs="Times New Roman"/>
          <w:sz w:val="28"/>
          <w:szCs w:val="28"/>
        </w:rPr>
        <w:t xml:space="preserve">the emphasis on most other contexts. </w:t>
      </w:r>
      <w:r w:rsidR="004E23EE" w:rsidRPr="00301994">
        <w:rPr>
          <w:rFonts w:ascii="Times New Roman" w:hAnsi="Times New Roman" w:cs="Times New Roman"/>
          <w:sz w:val="28"/>
          <w:szCs w:val="28"/>
        </w:rPr>
        <w:t xml:space="preserve">Rather, </w:t>
      </w:r>
      <w:r w:rsidR="00C74FF7" w:rsidRPr="00301994">
        <w:rPr>
          <w:rFonts w:ascii="Times New Roman" w:hAnsi="Times New Roman" w:cs="Times New Roman"/>
          <w:sz w:val="28"/>
          <w:szCs w:val="28"/>
        </w:rPr>
        <w:t>all guidelines</w:t>
      </w:r>
      <w:r w:rsidR="00A113AE" w:rsidRPr="00301994">
        <w:rPr>
          <w:rFonts w:ascii="Times New Roman" w:hAnsi="Times New Roman" w:cs="Times New Roman"/>
          <w:sz w:val="28"/>
          <w:szCs w:val="28"/>
        </w:rPr>
        <w:t xml:space="preserve"> are hybrid</w:t>
      </w:r>
      <w:r w:rsidR="005F3C6D" w:rsidRPr="00301994">
        <w:rPr>
          <w:rFonts w:ascii="Times New Roman" w:hAnsi="Times New Roman" w:cs="Times New Roman"/>
          <w:sz w:val="28"/>
          <w:szCs w:val="28"/>
        </w:rPr>
        <w:t xml:space="preserve">, with </w:t>
      </w:r>
      <w:r w:rsidR="00034B75" w:rsidRPr="00301994">
        <w:rPr>
          <w:rFonts w:ascii="Times New Roman" w:hAnsi="Times New Roman" w:cs="Times New Roman"/>
          <w:sz w:val="28"/>
          <w:szCs w:val="28"/>
        </w:rPr>
        <w:t>orientations towards</w:t>
      </w:r>
      <w:r w:rsidR="005F3C6D" w:rsidRPr="00301994">
        <w:rPr>
          <w:rFonts w:ascii="Times New Roman" w:hAnsi="Times New Roman" w:cs="Times New Roman"/>
          <w:sz w:val="28"/>
          <w:szCs w:val="28"/>
        </w:rPr>
        <w:t xml:space="preserve"> Hong Kong, China</w:t>
      </w:r>
      <w:r w:rsidR="00034B75" w:rsidRPr="00301994">
        <w:rPr>
          <w:rFonts w:ascii="Times New Roman" w:hAnsi="Times New Roman" w:cs="Times New Roman"/>
          <w:sz w:val="28"/>
          <w:szCs w:val="28"/>
        </w:rPr>
        <w:t xml:space="preserve">, </w:t>
      </w:r>
      <w:r w:rsidR="00296DF5" w:rsidRPr="00301994">
        <w:rPr>
          <w:rFonts w:ascii="Times New Roman" w:hAnsi="Times New Roman" w:cs="Times New Roman"/>
          <w:sz w:val="28"/>
          <w:szCs w:val="28"/>
        </w:rPr>
        <w:t xml:space="preserve">and </w:t>
      </w:r>
      <w:r w:rsidR="00034B75" w:rsidRPr="00301994">
        <w:rPr>
          <w:rFonts w:ascii="Times New Roman" w:hAnsi="Times New Roman" w:cs="Times New Roman"/>
          <w:sz w:val="28"/>
          <w:szCs w:val="28"/>
        </w:rPr>
        <w:t>the World (</w:t>
      </w:r>
      <w:proofErr w:type="spellStart"/>
      <w:r w:rsidR="00034B75" w:rsidRPr="00301994">
        <w:rPr>
          <w:rFonts w:ascii="Times New Roman" w:hAnsi="Times New Roman" w:cs="Times New Roman"/>
          <w:sz w:val="28"/>
          <w:szCs w:val="28"/>
        </w:rPr>
        <w:t>Tse</w:t>
      </w:r>
      <w:proofErr w:type="spellEnd"/>
      <w:r w:rsidR="00034B75" w:rsidRPr="00301994">
        <w:rPr>
          <w:rFonts w:ascii="Times New Roman" w:hAnsi="Times New Roman" w:cs="Times New Roman"/>
          <w:sz w:val="28"/>
          <w:szCs w:val="28"/>
        </w:rPr>
        <w:t>, 2007) but also towards individuality and the family</w:t>
      </w:r>
      <w:r w:rsidR="00EC6BD1" w:rsidRPr="00301994">
        <w:rPr>
          <w:rFonts w:ascii="Times New Roman" w:hAnsi="Times New Roman" w:cs="Times New Roman"/>
          <w:sz w:val="28"/>
          <w:szCs w:val="28"/>
        </w:rPr>
        <w:t xml:space="preserve">. </w:t>
      </w:r>
      <w:r w:rsidR="00A96EB7" w:rsidRPr="00301994">
        <w:rPr>
          <w:rFonts w:ascii="Times New Roman" w:hAnsi="Times New Roman" w:cs="Times New Roman"/>
          <w:sz w:val="28"/>
          <w:szCs w:val="28"/>
        </w:rPr>
        <w:t xml:space="preserve">We had been expecting there to be significant differences that reflect - and perhaps even contribute to causing - the turbulence that was so obviously present in Hong Kong. We had assumed in our initial discussions about this project that we would be labelling these guidelines as evidence of </w:t>
      </w:r>
      <w:r w:rsidR="00D82EC0">
        <w:rPr>
          <w:rFonts w:ascii="Times New Roman" w:hAnsi="Times New Roman" w:cs="Times New Roman"/>
          <w:sz w:val="28"/>
          <w:szCs w:val="28"/>
        </w:rPr>
        <w:t xml:space="preserve">late </w:t>
      </w:r>
      <w:r w:rsidR="00A96EB7" w:rsidRPr="00301994">
        <w:rPr>
          <w:rFonts w:ascii="Times New Roman" w:hAnsi="Times New Roman" w:cs="Times New Roman"/>
          <w:sz w:val="28"/>
          <w:szCs w:val="28"/>
        </w:rPr>
        <w:t>colonialism (1985), democracy (1996) and nationalism (2012). What surprises us is the similarity between the guidelines.</w:t>
      </w:r>
      <w:r w:rsidR="000F33A6" w:rsidRPr="00301994">
        <w:rPr>
          <w:rFonts w:ascii="Times New Roman" w:hAnsi="Times New Roman" w:cs="Times New Roman"/>
          <w:sz w:val="28"/>
          <w:szCs w:val="28"/>
        </w:rPr>
        <w:t xml:space="preserve"> Our key argument of continuity </w:t>
      </w:r>
      <w:proofErr w:type="gramStart"/>
      <w:r w:rsidR="000F33A6" w:rsidRPr="00301994">
        <w:rPr>
          <w:rFonts w:ascii="Times New Roman" w:hAnsi="Times New Roman" w:cs="Times New Roman"/>
          <w:sz w:val="28"/>
          <w:szCs w:val="28"/>
        </w:rPr>
        <w:t>is aligned</w:t>
      </w:r>
      <w:proofErr w:type="gramEnd"/>
      <w:r w:rsidR="000F33A6" w:rsidRPr="00301994">
        <w:rPr>
          <w:rFonts w:ascii="Times New Roman" w:hAnsi="Times New Roman" w:cs="Times New Roman"/>
          <w:sz w:val="28"/>
          <w:szCs w:val="28"/>
        </w:rPr>
        <w:t xml:space="preserve"> with Kennedy’s (2008a) argum</w:t>
      </w:r>
      <w:r w:rsidR="009C6373" w:rsidRPr="00301994">
        <w:rPr>
          <w:rFonts w:ascii="Times New Roman" w:hAnsi="Times New Roman" w:cs="Times New Roman"/>
          <w:sz w:val="28"/>
          <w:szCs w:val="28"/>
        </w:rPr>
        <w:t xml:space="preserve">ent about </w:t>
      </w:r>
      <w:r w:rsidR="000F33A6" w:rsidRPr="00301994">
        <w:rPr>
          <w:rFonts w:ascii="Times New Roman" w:hAnsi="Times New Roman" w:cs="Times New Roman"/>
          <w:sz w:val="28"/>
          <w:szCs w:val="28"/>
        </w:rPr>
        <w:t xml:space="preserve">policy makers </w:t>
      </w:r>
      <w:r w:rsidR="009C6373" w:rsidRPr="00301994">
        <w:rPr>
          <w:rFonts w:ascii="Times New Roman" w:hAnsi="Times New Roman" w:cs="Times New Roman"/>
          <w:sz w:val="28"/>
          <w:szCs w:val="28"/>
        </w:rPr>
        <w:t xml:space="preserve">preferring </w:t>
      </w:r>
      <w:r w:rsidR="000F33A6" w:rsidRPr="00301994">
        <w:rPr>
          <w:rFonts w:ascii="Times New Roman" w:hAnsi="Times New Roman" w:cs="Times New Roman"/>
          <w:sz w:val="28"/>
          <w:szCs w:val="28"/>
        </w:rPr>
        <w:t>for civic education to be declared eclectically and pragmatically.</w:t>
      </w:r>
      <w:r w:rsidR="00A96EB7" w:rsidRPr="00301994">
        <w:rPr>
          <w:rFonts w:ascii="Times New Roman" w:hAnsi="Times New Roman" w:cs="Times New Roman"/>
          <w:sz w:val="28"/>
          <w:szCs w:val="28"/>
        </w:rPr>
        <w:t xml:space="preserve">   </w:t>
      </w:r>
    </w:p>
    <w:p w14:paraId="497F6D3A" w14:textId="5D2F20B1" w:rsidR="00E02677" w:rsidRPr="00301994" w:rsidRDefault="00C23EEB">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In relation to purpose</w:t>
      </w:r>
      <w:r w:rsidR="009C6373" w:rsidRPr="00301994">
        <w:rPr>
          <w:rFonts w:ascii="Times New Roman" w:hAnsi="Times New Roman" w:cs="Times New Roman"/>
          <w:sz w:val="28"/>
          <w:szCs w:val="28"/>
        </w:rPr>
        <w:t xml:space="preserve"> of civic education</w:t>
      </w:r>
      <w:r w:rsidR="00147A25" w:rsidRPr="00301994">
        <w:rPr>
          <w:rFonts w:ascii="Times New Roman" w:hAnsi="Times New Roman" w:cs="Times New Roman"/>
          <w:sz w:val="28"/>
          <w:szCs w:val="28"/>
        </w:rPr>
        <w:t>,</w:t>
      </w:r>
      <w:r w:rsidRPr="00301994">
        <w:rPr>
          <w:rFonts w:ascii="Times New Roman" w:hAnsi="Times New Roman" w:cs="Times New Roman"/>
          <w:sz w:val="28"/>
          <w:szCs w:val="28"/>
        </w:rPr>
        <w:t xml:space="preserve"> </w:t>
      </w:r>
      <w:r w:rsidR="00627630" w:rsidRPr="00301994">
        <w:rPr>
          <w:rFonts w:ascii="Times New Roman" w:hAnsi="Times New Roman" w:cs="Times New Roman"/>
          <w:sz w:val="28"/>
          <w:szCs w:val="28"/>
        </w:rPr>
        <w:t>t</w:t>
      </w:r>
      <w:r w:rsidR="00B16D37" w:rsidRPr="00301994">
        <w:rPr>
          <w:rFonts w:ascii="Times New Roman" w:hAnsi="Times New Roman" w:cs="Times New Roman"/>
          <w:sz w:val="28"/>
          <w:szCs w:val="28"/>
        </w:rPr>
        <w:t>here is</w:t>
      </w:r>
      <w:r w:rsidR="009224FD" w:rsidRPr="00301994">
        <w:rPr>
          <w:rFonts w:ascii="Times New Roman" w:hAnsi="Times New Roman" w:cs="Times New Roman"/>
          <w:sz w:val="28"/>
          <w:szCs w:val="28"/>
        </w:rPr>
        <w:t xml:space="preserve"> </w:t>
      </w:r>
      <w:r w:rsidR="00B16D37" w:rsidRPr="00301994">
        <w:rPr>
          <w:rFonts w:ascii="Times New Roman" w:hAnsi="Times New Roman" w:cs="Times New Roman"/>
          <w:sz w:val="28"/>
          <w:szCs w:val="28"/>
        </w:rPr>
        <w:t>a</w:t>
      </w:r>
      <w:r w:rsidR="005A4F0E" w:rsidRPr="00301994">
        <w:rPr>
          <w:rFonts w:ascii="Times New Roman" w:hAnsi="Times New Roman" w:cs="Times New Roman"/>
          <w:sz w:val="28"/>
          <w:szCs w:val="28"/>
        </w:rPr>
        <w:t xml:space="preserve"> general</w:t>
      </w:r>
      <w:r w:rsidR="00B16D37" w:rsidRPr="00301994">
        <w:rPr>
          <w:rFonts w:ascii="Times New Roman" w:hAnsi="Times New Roman" w:cs="Times New Roman"/>
          <w:sz w:val="28"/>
          <w:szCs w:val="28"/>
        </w:rPr>
        <w:t xml:space="preserve"> shift away from skills and towards</w:t>
      </w:r>
      <w:r w:rsidR="009224FD" w:rsidRPr="00301994">
        <w:rPr>
          <w:rFonts w:ascii="Times New Roman" w:hAnsi="Times New Roman" w:cs="Times New Roman"/>
          <w:sz w:val="28"/>
          <w:szCs w:val="28"/>
        </w:rPr>
        <w:t xml:space="preserve"> values</w:t>
      </w:r>
      <w:r w:rsidR="00230E55" w:rsidRPr="00301994">
        <w:rPr>
          <w:rFonts w:ascii="Times New Roman" w:hAnsi="Times New Roman" w:cs="Times New Roman"/>
          <w:sz w:val="28"/>
          <w:szCs w:val="28"/>
        </w:rPr>
        <w:t xml:space="preserve">. </w:t>
      </w:r>
      <w:r w:rsidR="003E142A" w:rsidRPr="00301994">
        <w:rPr>
          <w:rFonts w:ascii="Times New Roman" w:hAnsi="Times New Roman" w:cs="Times New Roman"/>
          <w:sz w:val="28"/>
          <w:szCs w:val="28"/>
        </w:rPr>
        <w:t>The focus of the 2012 guidelines is on values</w:t>
      </w:r>
      <w:r w:rsidR="006464B1">
        <w:rPr>
          <w:rFonts w:ascii="Times New Roman" w:hAnsi="Times New Roman" w:cs="Times New Roman"/>
          <w:sz w:val="28"/>
          <w:szCs w:val="28"/>
        </w:rPr>
        <w:t xml:space="preserve">, and Chinese nationalism with Hong Kong characteristics (Kennedy </w:t>
      </w:r>
      <w:r w:rsidR="008F7582">
        <w:rPr>
          <w:rFonts w:ascii="Times New Roman" w:hAnsi="Times New Roman" w:cs="Times New Roman"/>
          <w:sz w:val="28"/>
          <w:szCs w:val="28"/>
        </w:rPr>
        <w:t>&amp;</w:t>
      </w:r>
      <w:r w:rsidR="006464B1">
        <w:rPr>
          <w:rFonts w:ascii="Times New Roman" w:hAnsi="Times New Roman" w:cs="Times New Roman"/>
          <w:sz w:val="28"/>
          <w:szCs w:val="28"/>
        </w:rPr>
        <w:t xml:space="preserve"> </w:t>
      </w:r>
      <w:proofErr w:type="spellStart"/>
      <w:r w:rsidR="006464B1">
        <w:rPr>
          <w:rFonts w:ascii="Times New Roman" w:hAnsi="Times New Roman" w:cs="Times New Roman"/>
          <w:sz w:val="28"/>
          <w:szCs w:val="28"/>
        </w:rPr>
        <w:t>Kuang</w:t>
      </w:r>
      <w:proofErr w:type="spellEnd"/>
      <w:r w:rsidR="006464B1">
        <w:rPr>
          <w:rFonts w:ascii="Times New Roman" w:hAnsi="Times New Roman" w:cs="Times New Roman"/>
          <w:sz w:val="28"/>
          <w:szCs w:val="28"/>
        </w:rPr>
        <w:t>, 2014)</w:t>
      </w:r>
      <w:r w:rsidR="00233B24" w:rsidRPr="00301994">
        <w:rPr>
          <w:rFonts w:ascii="Times New Roman" w:hAnsi="Times New Roman" w:cs="Times New Roman"/>
          <w:sz w:val="28"/>
          <w:szCs w:val="28"/>
        </w:rPr>
        <w:t>,</w:t>
      </w:r>
      <w:r w:rsidR="003E142A" w:rsidRPr="00301994">
        <w:rPr>
          <w:rFonts w:ascii="Times New Roman" w:hAnsi="Times New Roman" w:cs="Times New Roman"/>
          <w:sz w:val="28"/>
          <w:szCs w:val="28"/>
        </w:rPr>
        <w:t xml:space="preserve"> and knowledge is not em</w:t>
      </w:r>
      <w:r w:rsidR="00233B24" w:rsidRPr="00301994">
        <w:rPr>
          <w:rFonts w:ascii="Times New Roman" w:hAnsi="Times New Roman" w:cs="Times New Roman"/>
          <w:sz w:val="28"/>
          <w:szCs w:val="28"/>
        </w:rPr>
        <w:t xml:space="preserve">phasized as strongly as in previous </w:t>
      </w:r>
      <w:r w:rsidR="00296DF5" w:rsidRPr="00301994">
        <w:rPr>
          <w:rFonts w:ascii="Times New Roman" w:hAnsi="Times New Roman" w:cs="Times New Roman"/>
          <w:sz w:val="28"/>
          <w:szCs w:val="28"/>
        </w:rPr>
        <w:t>guidelines</w:t>
      </w:r>
      <w:r w:rsidR="00233B24" w:rsidRPr="00301994">
        <w:rPr>
          <w:rFonts w:ascii="Times New Roman" w:hAnsi="Times New Roman" w:cs="Times New Roman"/>
          <w:sz w:val="28"/>
          <w:szCs w:val="28"/>
        </w:rPr>
        <w:t>.</w:t>
      </w:r>
      <w:r w:rsidR="003E142A" w:rsidRPr="00301994">
        <w:rPr>
          <w:rFonts w:ascii="Times New Roman" w:hAnsi="Times New Roman" w:cs="Times New Roman"/>
          <w:sz w:val="28"/>
          <w:szCs w:val="28"/>
        </w:rPr>
        <w:t xml:space="preserve"> </w:t>
      </w:r>
      <w:r w:rsidR="0075786F" w:rsidRPr="00301994">
        <w:rPr>
          <w:rFonts w:ascii="Times New Roman" w:hAnsi="Times New Roman" w:cs="Times New Roman"/>
          <w:sz w:val="28"/>
          <w:szCs w:val="28"/>
        </w:rPr>
        <w:t xml:space="preserve">This </w:t>
      </w:r>
      <w:r w:rsidR="008515EF" w:rsidRPr="00301994">
        <w:rPr>
          <w:rFonts w:ascii="Times New Roman" w:hAnsi="Times New Roman" w:cs="Times New Roman"/>
          <w:sz w:val="28"/>
          <w:szCs w:val="28"/>
        </w:rPr>
        <w:t xml:space="preserve">focus on values </w:t>
      </w:r>
      <w:r w:rsidR="0075786F" w:rsidRPr="00301994">
        <w:rPr>
          <w:rFonts w:ascii="Times New Roman" w:hAnsi="Times New Roman" w:cs="Times New Roman"/>
          <w:sz w:val="28"/>
          <w:szCs w:val="28"/>
        </w:rPr>
        <w:t>can be seen in the outline of contents (belonging, knowledge, skills</w:t>
      </w:r>
      <w:r w:rsidR="0052506D" w:rsidRPr="00301994">
        <w:rPr>
          <w:rFonts w:ascii="Times New Roman" w:hAnsi="Times New Roman" w:cs="Times New Roman"/>
          <w:sz w:val="28"/>
          <w:szCs w:val="28"/>
        </w:rPr>
        <w:t>,</w:t>
      </w:r>
      <w:r w:rsidR="0075786F" w:rsidRPr="00301994">
        <w:rPr>
          <w:rFonts w:ascii="Times New Roman" w:hAnsi="Times New Roman" w:cs="Times New Roman"/>
          <w:sz w:val="28"/>
          <w:szCs w:val="28"/>
        </w:rPr>
        <w:t xml:space="preserve"> and values) and in the recommendation of strategies (exchange programmes, visits).  </w:t>
      </w:r>
      <w:r w:rsidR="00230E55" w:rsidRPr="00301994">
        <w:rPr>
          <w:rFonts w:ascii="Times New Roman" w:hAnsi="Times New Roman" w:cs="Times New Roman"/>
          <w:sz w:val="28"/>
          <w:szCs w:val="28"/>
        </w:rPr>
        <w:t>Thi</w:t>
      </w:r>
      <w:r w:rsidR="00147A25" w:rsidRPr="00301994">
        <w:rPr>
          <w:rFonts w:ascii="Times New Roman" w:hAnsi="Times New Roman" w:cs="Times New Roman"/>
          <w:sz w:val="28"/>
          <w:szCs w:val="28"/>
        </w:rPr>
        <w:t xml:space="preserve">s </w:t>
      </w:r>
      <w:r w:rsidR="00613D34">
        <w:rPr>
          <w:rFonts w:ascii="Times New Roman" w:hAnsi="Times New Roman" w:cs="Times New Roman"/>
          <w:sz w:val="28"/>
          <w:szCs w:val="28"/>
        </w:rPr>
        <w:t xml:space="preserve">focus </w:t>
      </w:r>
      <w:proofErr w:type="gramStart"/>
      <w:r w:rsidR="00147A25" w:rsidRPr="00301994">
        <w:rPr>
          <w:rFonts w:ascii="Times New Roman" w:hAnsi="Times New Roman" w:cs="Times New Roman"/>
          <w:sz w:val="28"/>
          <w:szCs w:val="28"/>
        </w:rPr>
        <w:t>is perhaps most easily seen</w:t>
      </w:r>
      <w:proofErr w:type="gramEnd"/>
      <w:r w:rsidR="00147A25" w:rsidRPr="00301994">
        <w:rPr>
          <w:rFonts w:ascii="Times New Roman" w:hAnsi="Times New Roman" w:cs="Times New Roman"/>
          <w:sz w:val="28"/>
          <w:szCs w:val="28"/>
        </w:rPr>
        <w:t xml:space="preserve"> in</w:t>
      </w:r>
      <w:r w:rsidR="00230E55" w:rsidRPr="00301994">
        <w:rPr>
          <w:rFonts w:ascii="Times New Roman" w:hAnsi="Times New Roman" w:cs="Times New Roman"/>
          <w:sz w:val="28"/>
          <w:szCs w:val="28"/>
        </w:rPr>
        <w:t xml:space="preserve"> the change </w:t>
      </w:r>
      <w:r w:rsidR="008D19BA" w:rsidRPr="00301994">
        <w:rPr>
          <w:rFonts w:ascii="Times New Roman" w:hAnsi="Times New Roman" w:cs="Times New Roman"/>
          <w:sz w:val="28"/>
          <w:szCs w:val="28"/>
        </w:rPr>
        <w:t>of the title o</w:t>
      </w:r>
      <w:r w:rsidR="00147A25" w:rsidRPr="00301994">
        <w:rPr>
          <w:rFonts w:ascii="Times New Roman" w:hAnsi="Times New Roman" w:cs="Times New Roman"/>
          <w:sz w:val="28"/>
          <w:szCs w:val="28"/>
        </w:rPr>
        <w:t>f the</w:t>
      </w:r>
      <w:r w:rsidR="008D19BA" w:rsidRPr="00301994">
        <w:rPr>
          <w:rFonts w:ascii="Times New Roman" w:hAnsi="Times New Roman" w:cs="Times New Roman"/>
          <w:sz w:val="28"/>
          <w:szCs w:val="28"/>
        </w:rPr>
        <w:t xml:space="preserve"> guideline</w:t>
      </w:r>
      <w:r w:rsidR="00147A25" w:rsidRPr="00301994">
        <w:rPr>
          <w:rFonts w:ascii="Times New Roman" w:hAnsi="Times New Roman" w:cs="Times New Roman"/>
          <w:sz w:val="28"/>
          <w:szCs w:val="28"/>
        </w:rPr>
        <w:t>s</w:t>
      </w:r>
      <w:r w:rsidR="006464B1">
        <w:rPr>
          <w:rFonts w:ascii="Times New Roman" w:hAnsi="Times New Roman" w:cs="Times New Roman"/>
          <w:sz w:val="28"/>
          <w:szCs w:val="28"/>
        </w:rPr>
        <w:t xml:space="preserve">, with an emphasis on moral and national education instead of civic education, which </w:t>
      </w:r>
      <w:proofErr w:type="spellStart"/>
      <w:r w:rsidR="004C779C">
        <w:rPr>
          <w:rFonts w:ascii="Times New Roman" w:hAnsi="Times New Roman" w:cs="Times New Roman"/>
          <w:sz w:val="28"/>
          <w:szCs w:val="28"/>
        </w:rPr>
        <w:t>reflects</w:t>
      </w:r>
      <w:r w:rsidR="004A6AA1">
        <w:rPr>
          <w:rFonts w:ascii="Times New Roman" w:hAnsi="Times New Roman" w:cs="Times New Roman"/>
          <w:sz w:val="28"/>
          <w:szCs w:val="28"/>
        </w:rPr>
        <w:t>Chin</w:t>
      </w:r>
      <w:r w:rsidR="00914158">
        <w:rPr>
          <w:rFonts w:ascii="Times New Roman" w:hAnsi="Times New Roman" w:cs="Times New Roman"/>
          <w:sz w:val="28"/>
          <w:szCs w:val="28"/>
        </w:rPr>
        <w:t>e</w:t>
      </w:r>
      <w:r w:rsidR="004A6AA1">
        <w:rPr>
          <w:rFonts w:ascii="Times New Roman" w:hAnsi="Times New Roman" w:cs="Times New Roman"/>
          <w:sz w:val="28"/>
          <w:szCs w:val="28"/>
        </w:rPr>
        <w:t>se</w:t>
      </w:r>
      <w:proofErr w:type="spellEnd"/>
      <w:r w:rsidR="004A6AA1">
        <w:rPr>
          <w:rFonts w:ascii="Times New Roman" w:hAnsi="Times New Roman" w:cs="Times New Roman"/>
          <w:sz w:val="28"/>
          <w:szCs w:val="28"/>
        </w:rPr>
        <w:t xml:space="preserve"> nationalism in Hong Kong (Kennedy &amp; </w:t>
      </w:r>
      <w:proofErr w:type="spellStart"/>
      <w:r w:rsidR="004A6AA1">
        <w:rPr>
          <w:rFonts w:ascii="Times New Roman" w:hAnsi="Times New Roman" w:cs="Times New Roman"/>
          <w:sz w:val="28"/>
          <w:szCs w:val="28"/>
        </w:rPr>
        <w:t>Kuang</w:t>
      </w:r>
      <w:proofErr w:type="spellEnd"/>
      <w:r w:rsidR="004A6AA1">
        <w:rPr>
          <w:rFonts w:ascii="Times New Roman" w:hAnsi="Times New Roman" w:cs="Times New Roman"/>
          <w:sz w:val="28"/>
          <w:szCs w:val="28"/>
        </w:rPr>
        <w:t>, 2014)</w:t>
      </w:r>
      <w:r w:rsidR="00230E55" w:rsidRPr="00301994">
        <w:rPr>
          <w:rFonts w:ascii="Times New Roman" w:hAnsi="Times New Roman" w:cs="Times New Roman"/>
          <w:sz w:val="28"/>
          <w:szCs w:val="28"/>
        </w:rPr>
        <w:t xml:space="preserve">. </w:t>
      </w:r>
      <w:proofErr w:type="gramStart"/>
      <w:r w:rsidR="003E142A" w:rsidRPr="00301994">
        <w:rPr>
          <w:rFonts w:ascii="Times New Roman" w:hAnsi="Times New Roman" w:cs="Times New Roman"/>
          <w:sz w:val="28"/>
          <w:szCs w:val="28"/>
        </w:rPr>
        <w:t>But</w:t>
      </w:r>
      <w:proofErr w:type="gramEnd"/>
      <w:r w:rsidR="003E142A" w:rsidRPr="00301994">
        <w:rPr>
          <w:rFonts w:ascii="Times New Roman" w:hAnsi="Times New Roman" w:cs="Times New Roman"/>
          <w:sz w:val="28"/>
          <w:szCs w:val="28"/>
        </w:rPr>
        <w:t xml:space="preserve"> </w:t>
      </w:r>
      <w:r w:rsidR="009C6373" w:rsidRPr="00301994">
        <w:rPr>
          <w:rFonts w:ascii="Times New Roman" w:hAnsi="Times New Roman" w:cs="Times New Roman"/>
          <w:sz w:val="28"/>
          <w:szCs w:val="28"/>
        </w:rPr>
        <w:t>the principal change</w:t>
      </w:r>
      <w:r w:rsidR="003E142A" w:rsidRPr="00301994">
        <w:rPr>
          <w:rFonts w:ascii="Times New Roman" w:hAnsi="Times New Roman" w:cs="Times New Roman"/>
          <w:sz w:val="28"/>
          <w:szCs w:val="28"/>
        </w:rPr>
        <w:t xml:space="preserve"> </w:t>
      </w:r>
      <w:r w:rsidR="009C6373" w:rsidRPr="00301994">
        <w:rPr>
          <w:rFonts w:ascii="Times New Roman" w:hAnsi="Times New Roman" w:cs="Times New Roman"/>
          <w:sz w:val="28"/>
          <w:szCs w:val="28"/>
        </w:rPr>
        <w:t xml:space="preserve">is </w:t>
      </w:r>
      <w:r w:rsidR="003E142A" w:rsidRPr="00301994">
        <w:rPr>
          <w:rFonts w:ascii="Times New Roman" w:hAnsi="Times New Roman" w:cs="Times New Roman"/>
          <w:sz w:val="28"/>
          <w:szCs w:val="28"/>
        </w:rPr>
        <w:t>whether civic attributes are considered ‘</w:t>
      </w:r>
      <w:r w:rsidR="00F05B3F" w:rsidRPr="00301994">
        <w:rPr>
          <w:rFonts w:ascii="Times New Roman" w:hAnsi="Times New Roman" w:cs="Times New Roman"/>
          <w:sz w:val="28"/>
          <w:szCs w:val="28"/>
        </w:rPr>
        <w:t xml:space="preserve">knowledge and </w:t>
      </w:r>
      <w:r w:rsidR="003E142A" w:rsidRPr="00301994">
        <w:rPr>
          <w:rFonts w:ascii="Times New Roman" w:hAnsi="Times New Roman" w:cs="Times New Roman"/>
          <w:sz w:val="28"/>
          <w:szCs w:val="28"/>
        </w:rPr>
        <w:t>skills’ or ‘values’</w:t>
      </w:r>
      <w:r w:rsidR="009C6373" w:rsidRPr="00301994">
        <w:rPr>
          <w:rFonts w:ascii="Times New Roman" w:hAnsi="Times New Roman" w:cs="Times New Roman"/>
          <w:sz w:val="28"/>
          <w:szCs w:val="28"/>
        </w:rPr>
        <w:t>,</w:t>
      </w:r>
      <w:r w:rsidR="003E142A" w:rsidRPr="00301994">
        <w:rPr>
          <w:rFonts w:ascii="Times New Roman" w:hAnsi="Times New Roman" w:cs="Times New Roman"/>
          <w:sz w:val="28"/>
          <w:szCs w:val="28"/>
        </w:rPr>
        <w:t xml:space="preserve"> more than the content of the attributes themselves. For instance, </w:t>
      </w:r>
      <w:r w:rsidR="00210750" w:rsidRPr="00301994">
        <w:rPr>
          <w:rFonts w:ascii="Times New Roman" w:hAnsi="Times New Roman" w:cs="Times New Roman"/>
          <w:sz w:val="28"/>
          <w:szCs w:val="28"/>
        </w:rPr>
        <w:t xml:space="preserve">‘wisdom’ replaces </w:t>
      </w:r>
      <w:r w:rsidR="000F2F6D" w:rsidRPr="00301994">
        <w:rPr>
          <w:rFonts w:ascii="Times New Roman" w:hAnsi="Times New Roman" w:cs="Times New Roman"/>
          <w:sz w:val="28"/>
          <w:szCs w:val="28"/>
        </w:rPr>
        <w:t>‘</w:t>
      </w:r>
      <w:r w:rsidR="00210750" w:rsidRPr="00301994">
        <w:rPr>
          <w:rFonts w:ascii="Times New Roman" w:hAnsi="Times New Roman" w:cs="Times New Roman"/>
          <w:sz w:val="28"/>
          <w:szCs w:val="28"/>
        </w:rPr>
        <w:t>knowledge</w:t>
      </w:r>
      <w:r w:rsidR="000F2F6D" w:rsidRPr="00301994">
        <w:rPr>
          <w:rFonts w:ascii="Times New Roman" w:hAnsi="Times New Roman" w:cs="Times New Roman"/>
          <w:sz w:val="28"/>
          <w:szCs w:val="28"/>
        </w:rPr>
        <w:t>’</w:t>
      </w:r>
      <w:r w:rsidR="00210750" w:rsidRPr="00301994">
        <w:rPr>
          <w:rFonts w:ascii="Times New Roman" w:hAnsi="Times New Roman" w:cs="Times New Roman"/>
          <w:sz w:val="28"/>
          <w:szCs w:val="28"/>
        </w:rPr>
        <w:t>. T</w:t>
      </w:r>
      <w:r w:rsidR="00B222C8" w:rsidRPr="00301994">
        <w:rPr>
          <w:rFonts w:ascii="Times New Roman" w:hAnsi="Times New Roman" w:cs="Times New Roman"/>
          <w:sz w:val="28"/>
          <w:szCs w:val="28"/>
        </w:rPr>
        <w:t xml:space="preserve">here is </w:t>
      </w:r>
      <w:r w:rsidR="00210750" w:rsidRPr="00301994">
        <w:rPr>
          <w:rFonts w:ascii="Times New Roman" w:hAnsi="Times New Roman" w:cs="Times New Roman"/>
          <w:sz w:val="28"/>
          <w:szCs w:val="28"/>
        </w:rPr>
        <w:t xml:space="preserve">also a </w:t>
      </w:r>
      <w:r w:rsidR="00B222C8" w:rsidRPr="00301994">
        <w:rPr>
          <w:rFonts w:ascii="Times New Roman" w:hAnsi="Times New Roman" w:cs="Times New Roman"/>
          <w:sz w:val="28"/>
          <w:szCs w:val="28"/>
        </w:rPr>
        <w:t>change from a participatory citizenship (1996)</w:t>
      </w:r>
      <w:r w:rsidR="00147A25" w:rsidRPr="00301994">
        <w:rPr>
          <w:rFonts w:ascii="Times New Roman" w:hAnsi="Times New Roman" w:cs="Times New Roman"/>
          <w:sz w:val="28"/>
          <w:szCs w:val="28"/>
        </w:rPr>
        <w:t>,</w:t>
      </w:r>
      <w:r w:rsidR="00B222C8" w:rsidRPr="00301994">
        <w:rPr>
          <w:rFonts w:ascii="Times New Roman" w:hAnsi="Times New Roman" w:cs="Times New Roman"/>
          <w:sz w:val="28"/>
          <w:szCs w:val="28"/>
        </w:rPr>
        <w:t xml:space="preserve"> under</w:t>
      </w:r>
      <w:r w:rsidR="008D19BA" w:rsidRPr="00301994">
        <w:rPr>
          <w:rFonts w:ascii="Times New Roman" w:hAnsi="Times New Roman" w:cs="Times New Roman"/>
          <w:sz w:val="28"/>
          <w:szCs w:val="28"/>
        </w:rPr>
        <w:t>stood in relation to specific criteria (having a</w:t>
      </w:r>
      <w:r w:rsidR="00B222C8" w:rsidRPr="00301994">
        <w:rPr>
          <w:rFonts w:ascii="Times New Roman" w:hAnsi="Times New Roman" w:cs="Times New Roman"/>
          <w:sz w:val="28"/>
          <w:szCs w:val="28"/>
        </w:rPr>
        <w:t xml:space="preserve"> knowledge of fa</w:t>
      </w:r>
      <w:r w:rsidR="008D19BA" w:rsidRPr="00301994">
        <w:rPr>
          <w:rFonts w:ascii="Times New Roman" w:hAnsi="Times New Roman" w:cs="Times New Roman"/>
          <w:sz w:val="28"/>
          <w:szCs w:val="28"/>
        </w:rPr>
        <w:t>cts, gaining certain</w:t>
      </w:r>
      <w:r w:rsidR="00B222C8" w:rsidRPr="00301994">
        <w:rPr>
          <w:rFonts w:ascii="Times New Roman" w:hAnsi="Times New Roman" w:cs="Times New Roman"/>
          <w:sz w:val="28"/>
          <w:szCs w:val="28"/>
        </w:rPr>
        <w:t xml:space="preserve"> skills</w:t>
      </w:r>
      <w:r w:rsidR="00D75472" w:rsidRPr="00301994">
        <w:rPr>
          <w:rFonts w:ascii="Times New Roman" w:hAnsi="Times New Roman" w:cs="Times New Roman"/>
          <w:sz w:val="28"/>
          <w:szCs w:val="28"/>
        </w:rPr>
        <w:t>,</w:t>
      </w:r>
      <w:r w:rsidR="00B222C8" w:rsidRPr="00301994">
        <w:rPr>
          <w:rFonts w:ascii="Times New Roman" w:hAnsi="Times New Roman" w:cs="Times New Roman"/>
          <w:sz w:val="28"/>
          <w:szCs w:val="28"/>
        </w:rPr>
        <w:t xml:space="preserve"> and self-reflecting </w:t>
      </w:r>
      <w:r w:rsidR="008D19BA" w:rsidRPr="00301994">
        <w:rPr>
          <w:rFonts w:ascii="Times New Roman" w:hAnsi="Times New Roman" w:cs="Times New Roman"/>
          <w:sz w:val="28"/>
          <w:szCs w:val="28"/>
        </w:rPr>
        <w:t xml:space="preserve">in ways </w:t>
      </w:r>
      <w:r w:rsidR="00B222C8" w:rsidRPr="00301994">
        <w:rPr>
          <w:rFonts w:ascii="Times New Roman" w:hAnsi="Times New Roman" w:cs="Times New Roman"/>
          <w:sz w:val="28"/>
          <w:szCs w:val="28"/>
        </w:rPr>
        <w:t xml:space="preserve">that will </w:t>
      </w:r>
      <w:r w:rsidR="00B222C8" w:rsidRPr="00301994">
        <w:rPr>
          <w:rFonts w:ascii="Times New Roman" w:hAnsi="Times New Roman" w:cs="Times New Roman"/>
          <w:sz w:val="28"/>
          <w:szCs w:val="28"/>
        </w:rPr>
        <w:lastRenderedPageBreak/>
        <w:t xml:space="preserve">enable students to </w:t>
      </w:r>
      <w:r w:rsidR="00DD51D6" w:rsidRPr="00301994">
        <w:rPr>
          <w:rFonts w:ascii="Times New Roman" w:hAnsi="Times New Roman" w:cs="Times New Roman"/>
          <w:sz w:val="28"/>
          <w:szCs w:val="28"/>
        </w:rPr>
        <w:t xml:space="preserve">become participatory citizens) </w:t>
      </w:r>
      <w:r w:rsidR="00B222C8" w:rsidRPr="00301994">
        <w:rPr>
          <w:rFonts w:ascii="Times New Roman" w:hAnsi="Times New Roman" w:cs="Times New Roman"/>
          <w:sz w:val="28"/>
          <w:szCs w:val="28"/>
        </w:rPr>
        <w:t>t</w:t>
      </w:r>
      <w:r w:rsidR="008D19BA" w:rsidRPr="00301994">
        <w:rPr>
          <w:rFonts w:ascii="Times New Roman" w:hAnsi="Times New Roman" w:cs="Times New Roman"/>
          <w:sz w:val="28"/>
          <w:szCs w:val="28"/>
        </w:rPr>
        <w:t>o participation</w:t>
      </w:r>
      <w:r w:rsidR="004F7F65" w:rsidRPr="00301994">
        <w:rPr>
          <w:rFonts w:ascii="Times New Roman" w:hAnsi="Times New Roman" w:cs="Times New Roman"/>
          <w:sz w:val="28"/>
          <w:szCs w:val="28"/>
        </w:rPr>
        <w:t xml:space="preserve"> as part of what are perceived as</w:t>
      </w:r>
      <w:r w:rsidR="008D19BA" w:rsidRPr="00301994">
        <w:rPr>
          <w:rFonts w:ascii="Times New Roman" w:hAnsi="Times New Roman" w:cs="Times New Roman"/>
          <w:sz w:val="28"/>
          <w:szCs w:val="28"/>
        </w:rPr>
        <w:t xml:space="preserve"> national qualities.</w:t>
      </w:r>
      <w:r w:rsidR="00B222C8" w:rsidRPr="00301994">
        <w:rPr>
          <w:rFonts w:ascii="Times New Roman" w:hAnsi="Times New Roman" w:cs="Times New Roman"/>
          <w:sz w:val="28"/>
          <w:szCs w:val="28"/>
        </w:rPr>
        <w:t xml:space="preserve"> Participation in this sense seems to have become less of a thing </w:t>
      </w:r>
      <w:r w:rsidR="00B216CE" w:rsidRPr="00301994">
        <w:rPr>
          <w:rFonts w:ascii="Times New Roman" w:hAnsi="Times New Roman" w:cs="Times New Roman"/>
          <w:sz w:val="28"/>
          <w:szCs w:val="28"/>
        </w:rPr>
        <w:t xml:space="preserve">that is simply to </w:t>
      </w:r>
      <w:proofErr w:type="gramStart"/>
      <w:r w:rsidR="00B216CE" w:rsidRPr="00301994">
        <w:rPr>
          <w:rFonts w:ascii="Times New Roman" w:hAnsi="Times New Roman" w:cs="Times New Roman"/>
          <w:sz w:val="28"/>
          <w:szCs w:val="28"/>
        </w:rPr>
        <w:t>be</w:t>
      </w:r>
      <w:r w:rsidR="00B222C8" w:rsidRPr="00301994">
        <w:rPr>
          <w:rFonts w:ascii="Times New Roman" w:hAnsi="Times New Roman" w:cs="Times New Roman"/>
          <w:sz w:val="28"/>
          <w:szCs w:val="28"/>
        </w:rPr>
        <w:t xml:space="preserve"> do</w:t>
      </w:r>
      <w:r w:rsidR="00B216CE" w:rsidRPr="00301994">
        <w:rPr>
          <w:rFonts w:ascii="Times New Roman" w:hAnsi="Times New Roman" w:cs="Times New Roman"/>
          <w:sz w:val="28"/>
          <w:szCs w:val="28"/>
        </w:rPr>
        <w:t>ne</w:t>
      </w:r>
      <w:proofErr w:type="gramEnd"/>
      <w:r w:rsidR="00147A25" w:rsidRPr="00301994">
        <w:rPr>
          <w:rFonts w:ascii="Times New Roman" w:hAnsi="Times New Roman" w:cs="Times New Roman"/>
          <w:sz w:val="28"/>
          <w:szCs w:val="28"/>
        </w:rPr>
        <w:t>,</w:t>
      </w:r>
      <w:r w:rsidR="00B222C8" w:rsidRPr="00301994">
        <w:rPr>
          <w:rFonts w:ascii="Times New Roman" w:hAnsi="Times New Roman" w:cs="Times New Roman"/>
          <w:sz w:val="28"/>
          <w:szCs w:val="28"/>
        </w:rPr>
        <w:t xml:space="preserve"> and more an aspect of </w:t>
      </w:r>
      <w:r w:rsidR="00B216CE" w:rsidRPr="00301994">
        <w:rPr>
          <w:rFonts w:ascii="Times New Roman" w:hAnsi="Times New Roman" w:cs="Times New Roman"/>
          <w:sz w:val="28"/>
          <w:szCs w:val="28"/>
        </w:rPr>
        <w:t xml:space="preserve">a particular </w:t>
      </w:r>
      <w:r w:rsidR="00B222C8" w:rsidRPr="00301994">
        <w:rPr>
          <w:rFonts w:ascii="Times New Roman" w:hAnsi="Times New Roman" w:cs="Times New Roman"/>
          <w:sz w:val="28"/>
          <w:szCs w:val="28"/>
        </w:rPr>
        <w:t>identity.</w:t>
      </w:r>
      <w:r w:rsidR="00FB417D" w:rsidRPr="00301994">
        <w:rPr>
          <w:rFonts w:ascii="Times New Roman" w:hAnsi="Times New Roman" w:cs="Times New Roman"/>
          <w:sz w:val="28"/>
          <w:szCs w:val="28"/>
        </w:rPr>
        <w:t xml:space="preserve"> Although conflicts can be found </w:t>
      </w:r>
      <w:r w:rsidR="00233B24" w:rsidRPr="00301994">
        <w:rPr>
          <w:rFonts w:ascii="Times New Roman" w:hAnsi="Times New Roman" w:cs="Times New Roman"/>
          <w:sz w:val="28"/>
          <w:szCs w:val="28"/>
        </w:rPr>
        <w:t>regarding</w:t>
      </w:r>
      <w:r w:rsidR="00FB417D" w:rsidRPr="00301994">
        <w:rPr>
          <w:rFonts w:ascii="Times New Roman" w:hAnsi="Times New Roman" w:cs="Times New Roman"/>
          <w:sz w:val="28"/>
          <w:szCs w:val="28"/>
        </w:rPr>
        <w:t xml:space="preserve"> integrating Hong Kong legally and culturally with a larger nation-state (Jackson, 2014)</w:t>
      </w:r>
      <w:r w:rsidR="00233B24" w:rsidRPr="00301994">
        <w:rPr>
          <w:rFonts w:ascii="Times New Roman" w:hAnsi="Times New Roman" w:cs="Times New Roman"/>
          <w:sz w:val="28"/>
          <w:szCs w:val="28"/>
        </w:rPr>
        <w:t>,</w:t>
      </w:r>
      <w:r w:rsidR="00FB417D" w:rsidRPr="00301994">
        <w:rPr>
          <w:rFonts w:ascii="Times New Roman" w:hAnsi="Times New Roman" w:cs="Times New Roman"/>
          <w:sz w:val="28"/>
          <w:szCs w:val="28"/>
        </w:rPr>
        <w:t xml:space="preserve"> we found it interesting that this </w:t>
      </w:r>
      <w:r w:rsidR="00613D34">
        <w:rPr>
          <w:rFonts w:ascii="Times New Roman" w:hAnsi="Times New Roman" w:cs="Times New Roman"/>
          <w:sz w:val="28"/>
          <w:szCs w:val="28"/>
        </w:rPr>
        <w:t xml:space="preserve">conflict </w:t>
      </w:r>
      <w:r w:rsidR="00FB417D" w:rsidRPr="00301994">
        <w:rPr>
          <w:rFonts w:ascii="Times New Roman" w:hAnsi="Times New Roman" w:cs="Times New Roman"/>
          <w:sz w:val="28"/>
          <w:szCs w:val="28"/>
        </w:rPr>
        <w:t>is not evidenced in a controversial manner in the documents we have examined.</w:t>
      </w:r>
      <w:r w:rsidR="00B222C8" w:rsidRPr="00301994">
        <w:rPr>
          <w:rFonts w:ascii="Times New Roman" w:hAnsi="Times New Roman" w:cs="Times New Roman"/>
          <w:sz w:val="28"/>
          <w:szCs w:val="28"/>
        </w:rPr>
        <w:t xml:space="preserve"> </w:t>
      </w:r>
      <w:r w:rsidR="009C6373" w:rsidRPr="00301994">
        <w:rPr>
          <w:rFonts w:ascii="Times New Roman" w:hAnsi="Times New Roman" w:cs="Times New Roman"/>
          <w:sz w:val="28"/>
          <w:szCs w:val="28"/>
        </w:rPr>
        <w:t>There is no shift from colonialism, to liberal democracy to Chinese nationalism. There is continuity in a pragmatic approach.</w:t>
      </w:r>
    </w:p>
    <w:p w14:paraId="0B98F48D" w14:textId="6AFE7292" w:rsidR="009224FD" w:rsidRPr="00301994" w:rsidRDefault="00C448F5">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The guidelines are also similar </w:t>
      </w:r>
      <w:r w:rsidR="009C6373" w:rsidRPr="00301994">
        <w:rPr>
          <w:rFonts w:ascii="Times New Roman" w:hAnsi="Times New Roman" w:cs="Times New Roman"/>
          <w:sz w:val="28"/>
          <w:szCs w:val="28"/>
        </w:rPr>
        <w:t xml:space="preserve">to each other </w:t>
      </w:r>
      <w:r w:rsidRPr="00301994">
        <w:rPr>
          <w:rFonts w:ascii="Times New Roman" w:hAnsi="Times New Roman" w:cs="Times New Roman"/>
          <w:sz w:val="28"/>
          <w:szCs w:val="28"/>
        </w:rPr>
        <w:t xml:space="preserve">in </w:t>
      </w:r>
      <w:r w:rsidR="00056D77" w:rsidRPr="00301994">
        <w:rPr>
          <w:rFonts w:ascii="Times New Roman" w:hAnsi="Times New Roman" w:cs="Times New Roman"/>
          <w:sz w:val="28"/>
          <w:szCs w:val="28"/>
        </w:rPr>
        <w:t xml:space="preserve">relation to recommended </w:t>
      </w:r>
      <w:r w:rsidRPr="00301994">
        <w:rPr>
          <w:rFonts w:ascii="Times New Roman" w:hAnsi="Times New Roman" w:cs="Times New Roman"/>
          <w:sz w:val="28"/>
          <w:szCs w:val="28"/>
        </w:rPr>
        <w:t xml:space="preserve">pedagogical strategies. </w:t>
      </w:r>
      <w:r w:rsidR="00FF7F2F">
        <w:rPr>
          <w:rFonts w:ascii="Times New Roman" w:hAnsi="Times New Roman" w:cs="Times New Roman"/>
          <w:sz w:val="28"/>
          <w:szCs w:val="28"/>
        </w:rPr>
        <w:t>C</w:t>
      </w:r>
      <w:r w:rsidR="00543970" w:rsidRPr="00301994">
        <w:rPr>
          <w:rFonts w:ascii="Times New Roman" w:hAnsi="Times New Roman" w:cs="Times New Roman"/>
          <w:sz w:val="28"/>
          <w:szCs w:val="28"/>
        </w:rPr>
        <w:t>lass discussions, controversial issues</w:t>
      </w:r>
      <w:r w:rsidR="005418B6" w:rsidRPr="00301994">
        <w:rPr>
          <w:rFonts w:ascii="Times New Roman" w:hAnsi="Times New Roman" w:cs="Times New Roman"/>
          <w:sz w:val="28"/>
          <w:szCs w:val="28"/>
        </w:rPr>
        <w:t xml:space="preserve"> and</w:t>
      </w:r>
      <w:r w:rsidR="00543970" w:rsidRPr="00301994">
        <w:rPr>
          <w:rFonts w:ascii="Times New Roman" w:hAnsi="Times New Roman" w:cs="Times New Roman"/>
          <w:sz w:val="28"/>
          <w:szCs w:val="28"/>
        </w:rPr>
        <w:t xml:space="preserve"> simulations </w:t>
      </w:r>
      <w:proofErr w:type="gramStart"/>
      <w:r w:rsidR="001D6524" w:rsidRPr="00301994">
        <w:rPr>
          <w:rFonts w:ascii="Times New Roman" w:hAnsi="Times New Roman" w:cs="Times New Roman"/>
          <w:sz w:val="28"/>
          <w:szCs w:val="28"/>
        </w:rPr>
        <w:t>are identified</w:t>
      </w:r>
      <w:proofErr w:type="gramEnd"/>
      <w:r w:rsidR="001D6524" w:rsidRPr="00301994">
        <w:rPr>
          <w:rFonts w:ascii="Times New Roman" w:hAnsi="Times New Roman" w:cs="Times New Roman"/>
          <w:sz w:val="28"/>
          <w:szCs w:val="28"/>
        </w:rPr>
        <w:t xml:space="preserve"> as </w:t>
      </w:r>
      <w:r w:rsidR="00404DF8" w:rsidRPr="00301994">
        <w:rPr>
          <w:rFonts w:ascii="Times New Roman" w:hAnsi="Times New Roman" w:cs="Times New Roman"/>
          <w:sz w:val="28"/>
          <w:szCs w:val="28"/>
        </w:rPr>
        <w:t>key educational practices</w:t>
      </w:r>
      <w:r w:rsidR="000B3800" w:rsidRPr="00301994">
        <w:rPr>
          <w:rFonts w:ascii="Times New Roman" w:hAnsi="Times New Roman" w:cs="Times New Roman"/>
          <w:sz w:val="28"/>
          <w:szCs w:val="28"/>
        </w:rPr>
        <w:t xml:space="preserve"> across the three guidelines</w:t>
      </w:r>
      <w:r w:rsidR="00404DF8" w:rsidRPr="00301994">
        <w:rPr>
          <w:rFonts w:ascii="Times New Roman" w:hAnsi="Times New Roman" w:cs="Times New Roman"/>
          <w:sz w:val="28"/>
          <w:szCs w:val="28"/>
        </w:rPr>
        <w:t xml:space="preserve">. </w:t>
      </w:r>
      <w:r w:rsidR="00D1327E" w:rsidRPr="00301994">
        <w:rPr>
          <w:rFonts w:ascii="Times New Roman" w:hAnsi="Times New Roman" w:cs="Times New Roman"/>
          <w:sz w:val="28"/>
          <w:szCs w:val="28"/>
        </w:rPr>
        <w:t>T</w:t>
      </w:r>
      <w:r w:rsidR="00603F7C" w:rsidRPr="00301994">
        <w:rPr>
          <w:rFonts w:ascii="Times New Roman" w:hAnsi="Times New Roman" w:cs="Times New Roman"/>
          <w:sz w:val="28"/>
          <w:szCs w:val="28"/>
        </w:rPr>
        <w:t>he overarching purpose</w:t>
      </w:r>
      <w:r w:rsidR="00B76FD4" w:rsidRPr="00301994">
        <w:rPr>
          <w:rFonts w:ascii="Times New Roman" w:hAnsi="Times New Roman" w:cs="Times New Roman"/>
          <w:sz w:val="28"/>
          <w:szCs w:val="28"/>
        </w:rPr>
        <w:t>,</w:t>
      </w:r>
      <w:r w:rsidR="00603F7C" w:rsidRPr="00301994">
        <w:rPr>
          <w:rFonts w:ascii="Times New Roman" w:hAnsi="Times New Roman" w:cs="Times New Roman"/>
          <w:sz w:val="28"/>
          <w:szCs w:val="28"/>
        </w:rPr>
        <w:t xml:space="preserve"> </w:t>
      </w:r>
      <w:r w:rsidR="00404DF8" w:rsidRPr="00301994">
        <w:rPr>
          <w:rFonts w:ascii="Times New Roman" w:hAnsi="Times New Roman" w:cs="Times New Roman"/>
          <w:sz w:val="28"/>
          <w:szCs w:val="28"/>
        </w:rPr>
        <w:t xml:space="preserve">in defining the ideal citizen and the ideal education for this citizenship, </w:t>
      </w:r>
      <w:r w:rsidR="00603F7C" w:rsidRPr="00301994">
        <w:rPr>
          <w:rFonts w:ascii="Times New Roman" w:hAnsi="Times New Roman" w:cs="Times New Roman"/>
          <w:sz w:val="28"/>
          <w:szCs w:val="28"/>
        </w:rPr>
        <w:t xml:space="preserve">seems to us to be an avoidance of what </w:t>
      </w:r>
      <w:proofErr w:type="gramStart"/>
      <w:r w:rsidR="00603F7C" w:rsidRPr="00301994">
        <w:rPr>
          <w:rFonts w:ascii="Times New Roman" w:hAnsi="Times New Roman" w:cs="Times New Roman"/>
          <w:sz w:val="28"/>
          <w:szCs w:val="28"/>
        </w:rPr>
        <w:t>could have been regarded</w:t>
      </w:r>
      <w:proofErr w:type="gramEnd"/>
      <w:r w:rsidR="00603F7C" w:rsidRPr="00301994">
        <w:rPr>
          <w:rFonts w:ascii="Times New Roman" w:hAnsi="Times New Roman" w:cs="Times New Roman"/>
          <w:sz w:val="28"/>
          <w:szCs w:val="28"/>
        </w:rPr>
        <w:t xml:space="preserve"> by readers</w:t>
      </w:r>
      <w:r w:rsidR="00AB061B" w:rsidRPr="00301994">
        <w:rPr>
          <w:rFonts w:ascii="Times New Roman" w:hAnsi="Times New Roman" w:cs="Times New Roman"/>
          <w:sz w:val="28"/>
          <w:szCs w:val="28"/>
        </w:rPr>
        <w:t xml:space="preserve"> as</w:t>
      </w:r>
      <w:r w:rsidR="00E02677" w:rsidRPr="00301994">
        <w:rPr>
          <w:rFonts w:ascii="Times New Roman" w:hAnsi="Times New Roman" w:cs="Times New Roman"/>
          <w:sz w:val="28"/>
          <w:szCs w:val="28"/>
        </w:rPr>
        <w:t xml:space="preserve"> </w:t>
      </w:r>
      <w:r w:rsidR="00820E8E" w:rsidRPr="00301994">
        <w:rPr>
          <w:rFonts w:ascii="Times New Roman" w:hAnsi="Times New Roman" w:cs="Times New Roman"/>
          <w:sz w:val="28"/>
          <w:szCs w:val="28"/>
        </w:rPr>
        <w:t>controversy</w:t>
      </w:r>
      <w:r w:rsidR="00603F7C" w:rsidRPr="00301994">
        <w:rPr>
          <w:rFonts w:ascii="Times New Roman" w:hAnsi="Times New Roman" w:cs="Times New Roman"/>
          <w:sz w:val="28"/>
          <w:szCs w:val="28"/>
        </w:rPr>
        <w:t xml:space="preserve">. </w:t>
      </w:r>
      <w:r w:rsidR="009C6373" w:rsidRPr="00301994">
        <w:rPr>
          <w:rFonts w:ascii="Times New Roman" w:hAnsi="Times New Roman" w:cs="Times New Roman"/>
          <w:sz w:val="28"/>
          <w:szCs w:val="28"/>
        </w:rPr>
        <w:t>A pragmatic approach in the form of</w:t>
      </w:r>
      <w:r w:rsidR="00603F7C" w:rsidRPr="00301994">
        <w:rPr>
          <w:rFonts w:ascii="Times New Roman" w:hAnsi="Times New Roman" w:cs="Times New Roman"/>
          <w:sz w:val="28"/>
          <w:szCs w:val="28"/>
        </w:rPr>
        <w:t xml:space="preserve"> </w:t>
      </w:r>
      <w:r w:rsidR="008640E4">
        <w:rPr>
          <w:rFonts w:ascii="Times New Roman" w:hAnsi="Times New Roman" w:cs="Times New Roman"/>
          <w:sz w:val="28"/>
          <w:szCs w:val="28"/>
        </w:rPr>
        <w:t xml:space="preserve">pedagogical </w:t>
      </w:r>
      <w:r w:rsidR="00603F7C" w:rsidRPr="00301994">
        <w:rPr>
          <w:rFonts w:ascii="Times New Roman" w:hAnsi="Times New Roman" w:cs="Times New Roman"/>
          <w:sz w:val="28"/>
          <w:szCs w:val="28"/>
        </w:rPr>
        <w:t>continuity seems more in evidence than radical change.</w:t>
      </w:r>
    </w:p>
    <w:p w14:paraId="3FA77D1E" w14:textId="6B24941D" w:rsidR="0009388C" w:rsidRPr="00301994" w:rsidRDefault="007F65C4">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So, what do these shifts tell us about civic education and about guidelines? In relation to civic education</w:t>
      </w:r>
      <w:r w:rsidR="00AB061B" w:rsidRPr="00301994">
        <w:rPr>
          <w:rFonts w:ascii="Times New Roman" w:hAnsi="Times New Roman" w:cs="Times New Roman"/>
          <w:sz w:val="28"/>
          <w:szCs w:val="28"/>
        </w:rPr>
        <w:t>,</w:t>
      </w:r>
      <w:r w:rsidRPr="00301994">
        <w:rPr>
          <w:rFonts w:ascii="Times New Roman" w:hAnsi="Times New Roman" w:cs="Times New Roman"/>
          <w:sz w:val="28"/>
          <w:szCs w:val="28"/>
        </w:rPr>
        <w:t xml:space="preserve"> we are witnessing in the guidelines attempts to achieve legitimation of particular characterizations of the ideal citizen. In a</w:t>
      </w:r>
      <w:r w:rsidR="00A45A2E" w:rsidRPr="00301994">
        <w:rPr>
          <w:rFonts w:ascii="Times New Roman" w:hAnsi="Times New Roman" w:cs="Times New Roman"/>
          <w:sz w:val="28"/>
          <w:szCs w:val="28"/>
        </w:rPr>
        <w:t xml:space="preserve"> fast-changing</w:t>
      </w:r>
      <w:r w:rsidRPr="00301994">
        <w:rPr>
          <w:rFonts w:ascii="Times New Roman" w:hAnsi="Times New Roman" w:cs="Times New Roman"/>
          <w:sz w:val="28"/>
          <w:szCs w:val="28"/>
        </w:rPr>
        <w:t xml:space="preserve"> context where there are </w:t>
      </w:r>
      <w:r w:rsidR="00D2791A" w:rsidRPr="00301994">
        <w:rPr>
          <w:rFonts w:ascii="Times New Roman" w:hAnsi="Times New Roman" w:cs="Times New Roman"/>
          <w:sz w:val="28"/>
          <w:szCs w:val="28"/>
        </w:rPr>
        <w:t>clear differences in historical legacy, ideological context,</w:t>
      </w:r>
      <w:r w:rsidRPr="00301994">
        <w:rPr>
          <w:rFonts w:ascii="Times New Roman" w:hAnsi="Times New Roman" w:cs="Times New Roman"/>
          <w:sz w:val="28"/>
          <w:szCs w:val="28"/>
        </w:rPr>
        <w:t xml:space="preserve"> and economic perspective </w:t>
      </w:r>
      <w:r w:rsidR="00D2791A" w:rsidRPr="00301994">
        <w:rPr>
          <w:rFonts w:ascii="Times New Roman" w:hAnsi="Times New Roman" w:cs="Times New Roman"/>
          <w:sz w:val="28"/>
          <w:szCs w:val="28"/>
        </w:rPr>
        <w:t xml:space="preserve">we can see what </w:t>
      </w:r>
      <w:proofErr w:type="gramStart"/>
      <w:r w:rsidR="00D2791A" w:rsidRPr="00301994">
        <w:rPr>
          <w:rFonts w:ascii="Times New Roman" w:hAnsi="Times New Roman" w:cs="Times New Roman"/>
          <w:sz w:val="28"/>
          <w:szCs w:val="28"/>
        </w:rPr>
        <w:t>is</w:t>
      </w:r>
      <w:r w:rsidR="001E5A70" w:rsidRPr="00301994">
        <w:rPr>
          <w:rFonts w:ascii="Times New Roman" w:hAnsi="Times New Roman" w:cs="Times New Roman"/>
          <w:sz w:val="28"/>
          <w:szCs w:val="28"/>
        </w:rPr>
        <w:t xml:space="preserve"> </w:t>
      </w:r>
      <w:r w:rsidR="00D2791A" w:rsidRPr="00301994">
        <w:rPr>
          <w:rFonts w:ascii="Times New Roman" w:hAnsi="Times New Roman" w:cs="Times New Roman"/>
          <w:sz w:val="28"/>
          <w:szCs w:val="28"/>
        </w:rPr>
        <w:t>expected</w:t>
      </w:r>
      <w:proofErr w:type="gramEnd"/>
      <w:r w:rsidRPr="00301994">
        <w:rPr>
          <w:rFonts w:ascii="Times New Roman" w:hAnsi="Times New Roman" w:cs="Times New Roman"/>
          <w:sz w:val="28"/>
          <w:szCs w:val="28"/>
        </w:rPr>
        <w:t xml:space="preserve"> of the citizen</w:t>
      </w:r>
      <w:r w:rsidR="00D2791A" w:rsidRPr="00301994">
        <w:rPr>
          <w:rFonts w:ascii="Times New Roman" w:hAnsi="Times New Roman" w:cs="Times New Roman"/>
          <w:sz w:val="28"/>
          <w:szCs w:val="28"/>
        </w:rPr>
        <w:t xml:space="preserve">. </w:t>
      </w:r>
      <w:r w:rsidR="003E142A" w:rsidRPr="00301994">
        <w:rPr>
          <w:rFonts w:ascii="Times New Roman" w:hAnsi="Times New Roman" w:cs="Times New Roman"/>
          <w:sz w:val="28"/>
          <w:szCs w:val="28"/>
        </w:rPr>
        <w:t xml:space="preserve">There is </w:t>
      </w:r>
      <w:proofErr w:type="gramStart"/>
      <w:r w:rsidR="00404521">
        <w:rPr>
          <w:rFonts w:ascii="Times New Roman" w:hAnsi="Times New Roman" w:cs="Times New Roman"/>
          <w:sz w:val="28"/>
          <w:szCs w:val="28"/>
        </w:rPr>
        <w:t xml:space="preserve">a </w:t>
      </w:r>
      <w:r w:rsidR="003E142A" w:rsidRPr="00301994">
        <w:rPr>
          <w:rFonts w:ascii="Times New Roman" w:hAnsi="Times New Roman" w:cs="Times New Roman"/>
          <w:sz w:val="28"/>
          <w:szCs w:val="28"/>
        </w:rPr>
        <w:t xml:space="preserve"> language</w:t>
      </w:r>
      <w:proofErr w:type="gramEnd"/>
      <w:r w:rsidR="003E142A" w:rsidRPr="00301994">
        <w:rPr>
          <w:rFonts w:ascii="Times New Roman" w:hAnsi="Times New Roman" w:cs="Times New Roman"/>
          <w:sz w:val="28"/>
          <w:szCs w:val="28"/>
        </w:rPr>
        <w:t xml:space="preserve"> of guidelines in which ‘good’ things (</w:t>
      </w:r>
      <w:r w:rsidR="00543970" w:rsidRPr="00301994">
        <w:rPr>
          <w:rFonts w:ascii="Times New Roman" w:hAnsi="Times New Roman" w:cs="Times New Roman"/>
          <w:sz w:val="28"/>
          <w:szCs w:val="28"/>
        </w:rPr>
        <w:t xml:space="preserve">e.g. </w:t>
      </w:r>
      <w:r w:rsidR="003E142A" w:rsidRPr="00301994">
        <w:rPr>
          <w:rFonts w:ascii="Times New Roman" w:hAnsi="Times New Roman" w:cs="Times New Roman"/>
          <w:sz w:val="28"/>
          <w:szCs w:val="28"/>
        </w:rPr>
        <w:t xml:space="preserve">participation, autonomy, critical thinking) are highlighted. </w:t>
      </w:r>
      <w:r w:rsidR="00D2791A" w:rsidRPr="00301994">
        <w:rPr>
          <w:rFonts w:ascii="Times New Roman" w:hAnsi="Times New Roman" w:cs="Times New Roman"/>
          <w:sz w:val="28"/>
          <w:szCs w:val="28"/>
        </w:rPr>
        <w:t>These</w:t>
      </w:r>
      <w:r w:rsidR="0058780B" w:rsidRPr="00301994">
        <w:rPr>
          <w:rFonts w:ascii="Times New Roman" w:hAnsi="Times New Roman" w:cs="Times New Roman"/>
          <w:sz w:val="28"/>
          <w:szCs w:val="28"/>
        </w:rPr>
        <w:t xml:space="preserve"> struggles indicate contestation around moves from</w:t>
      </w:r>
      <w:r w:rsidR="00D2791A" w:rsidRPr="00301994">
        <w:rPr>
          <w:rFonts w:ascii="Times New Roman" w:hAnsi="Times New Roman" w:cs="Times New Roman"/>
          <w:sz w:val="28"/>
          <w:szCs w:val="28"/>
        </w:rPr>
        <w:t xml:space="preserve"> colonialism to nationalism and new economically liberal forms of </w:t>
      </w:r>
      <w:r w:rsidR="00314328" w:rsidRPr="00301994">
        <w:rPr>
          <w:rFonts w:ascii="Times New Roman" w:hAnsi="Times New Roman" w:cs="Times New Roman"/>
          <w:sz w:val="28"/>
          <w:szCs w:val="28"/>
        </w:rPr>
        <w:t xml:space="preserve">market </w:t>
      </w:r>
      <w:r w:rsidR="00D2791A" w:rsidRPr="00301994">
        <w:rPr>
          <w:rFonts w:ascii="Times New Roman" w:hAnsi="Times New Roman" w:cs="Times New Roman"/>
          <w:sz w:val="28"/>
          <w:szCs w:val="28"/>
        </w:rPr>
        <w:t>socialism</w:t>
      </w:r>
      <w:r w:rsidR="006341F5" w:rsidRPr="00301994">
        <w:rPr>
          <w:rFonts w:ascii="Times New Roman" w:hAnsi="Times New Roman" w:cs="Times New Roman"/>
          <w:sz w:val="28"/>
          <w:szCs w:val="28"/>
        </w:rPr>
        <w:t xml:space="preserve"> from China</w:t>
      </w:r>
      <w:r w:rsidR="00404521">
        <w:rPr>
          <w:rFonts w:ascii="Times New Roman" w:hAnsi="Times New Roman" w:cs="Times New Roman"/>
          <w:sz w:val="28"/>
          <w:szCs w:val="28"/>
        </w:rPr>
        <w:t>,</w:t>
      </w:r>
      <w:r w:rsidR="006341F5" w:rsidRPr="00301994">
        <w:rPr>
          <w:rFonts w:ascii="Times New Roman" w:hAnsi="Times New Roman" w:cs="Times New Roman"/>
          <w:sz w:val="28"/>
          <w:szCs w:val="28"/>
        </w:rPr>
        <w:t xml:space="preserve"> as well as from localism within Hong Kong</w:t>
      </w:r>
      <w:r w:rsidR="00D2791A" w:rsidRPr="00301994">
        <w:rPr>
          <w:rFonts w:ascii="Times New Roman" w:hAnsi="Times New Roman" w:cs="Times New Roman"/>
          <w:sz w:val="28"/>
          <w:szCs w:val="28"/>
        </w:rPr>
        <w:t xml:space="preserve">. </w:t>
      </w:r>
      <w:r w:rsidR="001C5C13" w:rsidRPr="00301994">
        <w:rPr>
          <w:rFonts w:ascii="Times New Roman" w:hAnsi="Times New Roman" w:cs="Times New Roman"/>
          <w:sz w:val="28"/>
          <w:szCs w:val="28"/>
        </w:rPr>
        <w:t xml:space="preserve">But this </w:t>
      </w:r>
      <w:r w:rsidR="00D26091" w:rsidRPr="00301994">
        <w:rPr>
          <w:rFonts w:ascii="Times New Roman" w:hAnsi="Times New Roman" w:cs="Times New Roman"/>
          <w:sz w:val="28"/>
          <w:szCs w:val="28"/>
        </w:rPr>
        <w:t xml:space="preserve">potential </w:t>
      </w:r>
      <w:r w:rsidR="001C5C13" w:rsidRPr="00301994">
        <w:rPr>
          <w:rFonts w:ascii="Times New Roman" w:hAnsi="Times New Roman" w:cs="Times New Roman"/>
          <w:sz w:val="28"/>
          <w:szCs w:val="28"/>
        </w:rPr>
        <w:t>contest around a shift from the local to the national and from the liberal (</w:t>
      </w:r>
      <w:r w:rsidR="00306B8E">
        <w:rPr>
          <w:rFonts w:ascii="Times New Roman" w:hAnsi="Times New Roman" w:cs="Times New Roman"/>
          <w:sz w:val="28"/>
          <w:szCs w:val="28"/>
        </w:rPr>
        <w:t xml:space="preserve">right-based </w:t>
      </w:r>
      <w:r w:rsidR="001C5C13" w:rsidRPr="00301994">
        <w:rPr>
          <w:rFonts w:ascii="Times New Roman" w:hAnsi="Times New Roman" w:cs="Times New Roman"/>
          <w:sz w:val="28"/>
          <w:szCs w:val="28"/>
        </w:rPr>
        <w:t>British colonialist) to the republican (</w:t>
      </w:r>
      <w:r w:rsidR="00306B8E">
        <w:rPr>
          <w:rFonts w:ascii="Times New Roman" w:hAnsi="Times New Roman" w:cs="Times New Roman"/>
          <w:sz w:val="28"/>
          <w:szCs w:val="28"/>
        </w:rPr>
        <w:t xml:space="preserve">responsibilities-based </w:t>
      </w:r>
      <w:r w:rsidR="001C5C13" w:rsidRPr="00301994">
        <w:rPr>
          <w:rFonts w:ascii="Times New Roman" w:hAnsi="Times New Roman" w:cs="Times New Roman"/>
          <w:sz w:val="28"/>
          <w:szCs w:val="28"/>
        </w:rPr>
        <w:t xml:space="preserve">Chinese patriotic) is being handled by the </w:t>
      </w:r>
      <w:r w:rsidR="000F33A6" w:rsidRPr="00301994">
        <w:rPr>
          <w:rFonts w:ascii="Times New Roman" w:hAnsi="Times New Roman" w:cs="Times New Roman"/>
          <w:sz w:val="28"/>
          <w:szCs w:val="28"/>
        </w:rPr>
        <w:t xml:space="preserve">civil servants who </w:t>
      </w:r>
      <w:r w:rsidR="001C5C13" w:rsidRPr="00301994">
        <w:rPr>
          <w:rFonts w:ascii="Times New Roman" w:hAnsi="Times New Roman" w:cs="Times New Roman"/>
          <w:sz w:val="28"/>
          <w:szCs w:val="28"/>
        </w:rPr>
        <w:t>wr</w:t>
      </w:r>
      <w:r w:rsidR="000F33A6" w:rsidRPr="00301994">
        <w:rPr>
          <w:rFonts w:ascii="Times New Roman" w:hAnsi="Times New Roman" w:cs="Times New Roman"/>
          <w:sz w:val="28"/>
          <w:szCs w:val="28"/>
        </w:rPr>
        <w:t>ote</w:t>
      </w:r>
      <w:r w:rsidR="001C5C13" w:rsidRPr="00301994">
        <w:rPr>
          <w:rFonts w:ascii="Times New Roman" w:hAnsi="Times New Roman" w:cs="Times New Roman"/>
          <w:sz w:val="28"/>
          <w:szCs w:val="28"/>
        </w:rPr>
        <w:t xml:space="preserve"> the guidelines</w:t>
      </w:r>
      <w:r w:rsidR="008D61E4">
        <w:rPr>
          <w:rFonts w:ascii="Times New Roman" w:hAnsi="Times New Roman" w:cs="Times New Roman"/>
          <w:sz w:val="28"/>
          <w:szCs w:val="28"/>
        </w:rPr>
        <w:t xml:space="preserve"> </w:t>
      </w:r>
      <w:r w:rsidR="008672D1">
        <w:rPr>
          <w:rFonts w:ascii="Times New Roman" w:hAnsi="Times New Roman" w:cs="Times New Roman"/>
          <w:sz w:val="28"/>
          <w:szCs w:val="28"/>
        </w:rPr>
        <w:lastRenderedPageBreak/>
        <w:t xml:space="preserve">- </w:t>
      </w:r>
      <w:r w:rsidR="008D61E4">
        <w:rPr>
          <w:rFonts w:ascii="Times New Roman" w:hAnsi="Times New Roman" w:cs="Times New Roman"/>
          <w:sz w:val="28"/>
          <w:szCs w:val="28"/>
        </w:rPr>
        <w:t xml:space="preserve">serving under the British colonial and then Chinese Hong Kong government </w:t>
      </w:r>
      <w:r w:rsidR="008672D1">
        <w:rPr>
          <w:rFonts w:ascii="Times New Roman" w:hAnsi="Times New Roman" w:cs="Times New Roman"/>
          <w:sz w:val="28"/>
          <w:szCs w:val="28"/>
        </w:rPr>
        <w:t xml:space="preserve">- </w:t>
      </w:r>
      <w:r w:rsidR="001C5C13" w:rsidRPr="00301994">
        <w:rPr>
          <w:rFonts w:ascii="Times New Roman" w:hAnsi="Times New Roman" w:cs="Times New Roman"/>
          <w:sz w:val="28"/>
          <w:szCs w:val="28"/>
        </w:rPr>
        <w:t xml:space="preserve">with some sophistication. </w:t>
      </w:r>
      <w:r w:rsidRPr="00301994">
        <w:rPr>
          <w:rFonts w:ascii="Times New Roman" w:hAnsi="Times New Roman" w:cs="Times New Roman"/>
          <w:sz w:val="28"/>
          <w:szCs w:val="28"/>
        </w:rPr>
        <w:t xml:space="preserve">Civic education is the focal point of a struggle for dominance:  </w:t>
      </w:r>
    </w:p>
    <w:p w14:paraId="0E900499" w14:textId="7D7E2E93" w:rsidR="0009388C" w:rsidRPr="00301994" w:rsidRDefault="0009388C">
      <w:pPr>
        <w:spacing w:before="100" w:beforeAutospacing="1" w:after="0" w:line="360" w:lineRule="auto"/>
        <w:ind w:left="567" w:right="567"/>
        <w:rPr>
          <w:rFonts w:ascii="Times New Roman" w:hAnsi="Times New Roman" w:cs="Times New Roman"/>
          <w:sz w:val="28"/>
          <w:szCs w:val="28"/>
        </w:rPr>
      </w:pPr>
      <w:r w:rsidRPr="00301994">
        <w:rPr>
          <w:rFonts w:ascii="Times New Roman" w:hAnsi="Times New Roman" w:cs="Times New Roman"/>
          <w:sz w:val="28"/>
          <w:szCs w:val="28"/>
        </w:rPr>
        <w:t xml:space="preserve">Amidst the tides of globalization, nationalization and localization it is no wonder that the plurality of citizenship discourses in flux are characterized by ambiguous, flexible, complex, uncertain, </w:t>
      </w:r>
      <w:proofErr w:type="gramStart"/>
      <w:r w:rsidRPr="00301994">
        <w:rPr>
          <w:rFonts w:ascii="Times New Roman" w:hAnsi="Times New Roman" w:cs="Times New Roman"/>
          <w:sz w:val="28"/>
          <w:szCs w:val="28"/>
        </w:rPr>
        <w:t>contradictory</w:t>
      </w:r>
      <w:proofErr w:type="gramEnd"/>
      <w:r w:rsidRPr="00301994">
        <w:rPr>
          <w:rFonts w:ascii="Times New Roman" w:hAnsi="Times New Roman" w:cs="Times New Roman"/>
          <w:sz w:val="28"/>
          <w:szCs w:val="28"/>
        </w:rPr>
        <w:t xml:space="preserve"> with eclectic manners with different elements overlapping and hybridizing. (</w:t>
      </w:r>
      <w:proofErr w:type="spellStart"/>
      <w:r w:rsidRPr="00301994">
        <w:rPr>
          <w:rFonts w:ascii="Times New Roman" w:hAnsi="Times New Roman" w:cs="Times New Roman"/>
          <w:sz w:val="28"/>
          <w:szCs w:val="28"/>
        </w:rPr>
        <w:t>Tse</w:t>
      </w:r>
      <w:proofErr w:type="spellEnd"/>
      <w:r w:rsidRPr="00301994">
        <w:rPr>
          <w:rFonts w:ascii="Times New Roman" w:hAnsi="Times New Roman" w:cs="Times New Roman"/>
          <w:sz w:val="28"/>
          <w:szCs w:val="28"/>
        </w:rPr>
        <w:t xml:space="preserve"> 2007, p. 174)</w:t>
      </w:r>
    </w:p>
    <w:p w14:paraId="697BDDB4" w14:textId="1FE1D86B" w:rsidR="000F33A6" w:rsidRPr="00F9687F" w:rsidRDefault="003142F5">
      <w:pPr>
        <w:spacing w:before="100" w:beforeAutospacing="1" w:after="0" w:line="360" w:lineRule="auto"/>
        <w:jc w:val="left"/>
        <w:rPr>
          <w:rFonts w:ascii="Times New Roman" w:hAnsi="Times New Roman" w:cs="Times New Roman"/>
          <w:color w:val="000000"/>
          <w:sz w:val="28"/>
          <w:szCs w:val="28"/>
          <w:shd w:val="clear" w:color="auto" w:fill="FFFFFF"/>
        </w:rPr>
      </w:pPr>
      <w:r w:rsidRPr="00F9687F">
        <w:rPr>
          <w:rFonts w:ascii="Times New Roman" w:hAnsi="Times New Roman" w:cs="Times New Roman"/>
          <w:color w:val="000000"/>
          <w:sz w:val="28"/>
          <w:szCs w:val="28"/>
          <w:shd w:val="clear" w:color="auto" w:fill="FFFFFF"/>
        </w:rPr>
        <w:t xml:space="preserve">Our finding of consistency </w:t>
      </w:r>
      <w:proofErr w:type="gramStart"/>
      <w:r w:rsidRPr="00F9687F">
        <w:rPr>
          <w:rFonts w:ascii="Times New Roman" w:hAnsi="Times New Roman" w:cs="Times New Roman"/>
          <w:color w:val="000000"/>
          <w:sz w:val="28"/>
          <w:szCs w:val="28"/>
          <w:shd w:val="clear" w:color="auto" w:fill="FFFFFF"/>
        </w:rPr>
        <w:t>is explained</w:t>
      </w:r>
      <w:proofErr w:type="gramEnd"/>
      <w:r w:rsidRPr="00F9687F">
        <w:rPr>
          <w:rFonts w:ascii="Times New Roman" w:hAnsi="Times New Roman" w:cs="Times New Roman"/>
          <w:color w:val="000000"/>
          <w:sz w:val="28"/>
          <w:szCs w:val="28"/>
          <w:shd w:val="clear" w:color="auto" w:fill="FFFFFF"/>
        </w:rPr>
        <w:t xml:space="preserve"> by the need of policy makers to preserve the f</w:t>
      </w:r>
      <w:r w:rsidR="00A32605" w:rsidRPr="00F9687F">
        <w:rPr>
          <w:rFonts w:ascii="Times New Roman" w:hAnsi="Times New Roman" w:cs="Times New Roman"/>
          <w:color w:val="000000"/>
          <w:sz w:val="28"/>
          <w:szCs w:val="28"/>
          <w:shd w:val="clear" w:color="auto" w:fill="FFFFFF"/>
        </w:rPr>
        <w:t xml:space="preserve">undamental aspects of society. Society always </w:t>
      </w:r>
      <w:proofErr w:type="gramStart"/>
      <w:r w:rsidR="00A32605" w:rsidRPr="00F9687F">
        <w:rPr>
          <w:rFonts w:ascii="Times New Roman" w:hAnsi="Times New Roman" w:cs="Times New Roman"/>
          <w:color w:val="000000"/>
          <w:sz w:val="28"/>
          <w:szCs w:val="28"/>
          <w:shd w:val="clear" w:color="auto" w:fill="FFFFFF"/>
        </w:rPr>
        <w:t>must be governed</w:t>
      </w:r>
      <w:proofErr w:type="gramEnd"/>
      <w:r w:rsidR="00A32605" w:rsidRPr="00F9687F">
        <w:rPr>
          <w:rFonts w:ascii="Times New Roman" w:hAnsi="Times New Roman" w:cs="Times New Roman"/>
          <w:color w:val="000000"/>
          <w:sz w:val="28"/>
          <w:szCs w:val="28"/>
          <w:shd w:val="clear" w:color="auto" w:fill="FFFFFF"/>
        </w:rPr>
        <w:t xml:space="preserve">: the evidence across our </w:t>
      </w:r>
      <w:r w:rsidR="008640E4" w:rsidRPr="00F9687F">
        <w:rPr>
          <w:rFonts w:ascii="Times New Roman" w:hAnsi="Times New Roman" w:cs="Times New Roman"/>
          <w:color w:val="000000"/>
          <w:sz w:val="28"/>
          <w:szCs w:val="28"/>
          <w:shd w:val="clear" w:color="auto" w:fill="FFFFFF"/>
        </w:rPr>
        <w:t>three</w:t>
      </w:r>
      <w:r w:rsidR="00A32605" w:rsidRPr="00F9687F">
        <w:rPr>
          <w:rFonts w:ascii="Times New Roman" w:hAnsi="Times New Roman" w:cs="Times New Roman"/>
          <w:color w:val="000000"/>
          <w:sz w:val="28"/>
          <w:szCs w:val="28"/>
          <w:shd w:val="clear" w:color="auto" w:fill="FFFFFF"/>
        </w:rPr>
        <w:t xml:space="preserve"> guidelines of a commitment to </w:t>
      </w:r>
      <w:r w:rsidRPr="00F9687F">
        <w:rPr>
          <w:rFonts w:ascii="Times New Roman" w:hAnsi="Times New Roman" w:cs="Times New Roman"/>
          <w:color w:val="000000"/>
          <w:sz w:val="28"/>
          <w:szCs w:val="28"/>
          <w:shd w:val="clear" w:color="auto" w:fill="FFFFFF"/>
        </w:rPr>
        <w:t xml:space="preserve">normative stability </w:t>
      </w:r>
      <w:r w:rsidR="00A32605" w:rsidRPr="00F9687F">
        <w:rPr>
          <w:rFonts w:ascii="Times New Roman" w:hAnsi="Times New Roman" w:cs="Times New Roman"/>
          <w:color w:val="000000"/>
          <w:sz w:val="28"/>
          <w:szCs w:val="28"/>
          <w:shd w:val="clear" w:color="auto" w:fill="FFFFFF"/>
        </w:rPr>
        <w:t>is in that sense unsurprising.</w:t>
      </w:r>
      <w:r w:rsidR="00F8764F" w:rsidRPr="00F9687F">
        <w:rPr>
          <w:rFonts w:ascii="Times New Roman" w:hAnsi="Times New Roman" w:cs="Times New Roman"/>
          <w:color w:val="000000"/>
          <w:sz w:val="28"/>
          <w:szCs w:val="28"/>
          <w:shd w:val="clear" w:color="auto" w:fill="FFFFFF"/>
        </w:rPr>
        <w:t xml:space="preserve"> </w:t>
      </w:r>
      <w:r w:rsidR="000F33A6" w:rsidRPr="00F9687F">
        <w:rPr>
          <w:rFonts w:ascii="Times New Roman" w:hAnsi="Times New Roman" w:cs="Times New Roman"/>
          <w:color w:val="000000"/>
          <w:sz w:val="28"/>
          <w:szCs w:val="28"/>
          <w:shd w:val="clear" w:color="auto" w:fill="FFFFFF"/>
        </w:rPr>
        <w:t xml:space="preserve">It is true that there were </w:t>
      </w:r>
      <w:r w:rsidR="00863FD4">
        <w:rPr>
          <w:rFonts w:ascii="Times New Roman" w:hAnsi="Times New Roman" w:cs="Times New Roman"/>
          <w:color w:val="000000"/>
          <w:sz w:val="28"/>
          <w:szCs w:val="28"/>
          <w:shd w:val="clear" w:color="auto" w:fill="FFFFFF"/>
        </w:rPr>
        <w:t xml:space="preserve">sharp social </w:t>
      </w:r>
      <w:r w:rsidR="000F33A6" w:rsidRPr="00F9687F">
        <w:rPr>
          <w:rFonts w:ascii="Times New Roman" w:hAnsi="Times New Roman" w:cs="Times New Roman"/>
          <w:color w:val="000000"/>
          <w:sz w:val="28"/>
          <w:szCs w:val="28"/>
          <w:shd w:val="clear" w:color="auto" w:fill="FFFFFF"/>
        </w:rPr>
        <w:t xml:space="preserve">changes from an early point in how things </w:t>
      </w:r>
      <w:proofErr w:type="gramStart"/>
      <w:r w:rsidR="000F33A6" w:rsidRPr="00F9687F">
        <w:rPr>
          <w:rFonts w:ascii="Times New Roman" w:hAnsi="Times New Roman" w:cs="Times New Roman"/>
          <w:color w:val="000000"/>
          <w:sz w:val="28"/>
          <w:szCs w:val="28"/>
          <w:shd w:val="clear" w:color="auto" w:fill="FFFFFF"/>
        </w:rPr>
        <w:t>were done</w:t>
      </w:r>
      <w:proofErr w:type="gramEnd"/>
      <w:r w:rsidR="000F33A6" w:rsidRPr="00F9687F">
        <w:rPr>
          <w:rFonts w:ascii="Times New Roman" w:hAnsi="Times New Roman" w:cs="Times New Roman"/>
          <w:color w:val="000000"/>
          <w:sz w:val="28"/>
          <w:szCs w:val="28"/>
          <w:shd w:val="clear" w:color="auto" w:fill="FFFFFF"/>
        </w:rPr>
        <w:t xml:space="preserve"> during the period 1985-2012. There was the clear expectation that British rule and the possibility of complete democratic autonomy for Hong Kong was very likely to be limited (Baum, 1999; </w:t>
      </w:r>
      <w:proofErr w:type="spellStart"/>
      <w:r w:rsidR="00613D34" w:rsidRPr="00F9687F">
        <w:rPr>
          <w:rFonts w:ascii="Times New Roman" w:hAnsi="Times New Roman" w:cs="Times New Roman"/>
          <w:color w:val="000000"/>
          <w:sz w:val="28"/>
          <w:szCs w:val="28"/>
          <w:shd w:val="clear" w:color="auto" w:fill="FFFFFF"/>
        </w:rPr>
        <w:t>Dimbleby</w:t>
      </w:r>
      <w:proofErr w:type="spellEnd"/>
      <w:r w:rsidR="00613D34" w:rsidRPr="00F9687F">
        <w:rPr>
          <w:rFonts w:ascii="Times New Roman" w:hAnsi="Times New Roman" w:cs="Times New Roman"/>
          <w:color w:val="000000"/>
          <w:sz w:val="28"/>
          <w:szCs w:val="28"/>
          <w:shd w:val="clear" w:color="auto" w:fill="FFFFFF"/>
        </w:rPr>
        <w:t>, 1997</w:t>
      </w:r>
      <w:r w:rsidR="00613D34">
        <w:rPr>
          <w:rFonts w:ascii="Times New Roman" w:hAnsi="Times New Roman" w:cs="Times New Roman"/>
          <w:color w:val="000000"/>
          <w:sz w:val="28"/>
          <w:szCs w:val="28"/>
          <w:shd w:val="clear" w:color="auto" w:fill="FFFFFF"/>
        </w:rPr>
        <w:t xml:space="preserve">; </w:t>
      </w:r>
      <w:r w:rsidR="000F33A6" w:rsidRPr="00F9687F">
        <w:rPr>
          <w:rFonts w:ascii="Times New Roman" w:hAnsi="Times New Roman" w:cs="Times New Roman"/>
          <w:color w:val="000000"/>
          <w:sz w:val="28"/>
          <w:szCs w:val="28"/>
          <w:shd w:val="clear" w:color="auto" w:fill="FFFFFF"/>
        </w:rPr>
        <w:t xml:space="preserve">Patten, 1998/2012). </w:t>
      </w:r>
      <w:r w:rsidR="009C6373" w:rsidRPr="008640E4">
        <w:rPr>
          <w:rFonts w:ascii="Times New Roman" w:hAnsi="Times New Roman" w:cs="Times New Roman"/>
          <w:color w:val="000000"/>
          <w:sz w:val="28"/>
          <w:szCs w:val="28"/>
          <w:shd w:val="clear" w:color="auto" w:fill="FFFFFF"/>
        </w:rPr>
        <w:t>The</w:t>
      </w:r>
      <w:r w:rsidR="009C6373" w:rsidRPr="00301994">
        <w:rPr>
          <w:rFonts w:ascii="Times New Roman" w:hAnsi="Times New Roman" w:cs="Times New Roman"/>
          <w:color w:val="000000"/>
          <w:sz w:val="28"/>
          <w:szCs w:val="28"/>
          <w:shd w:val="clear" w:color="auto" w:fill="FFFFFF"/>
        </w:rPr>
        <w:t xml:space="preserve"> Chinese Beijing government refused to have any formal collaboration with the last governor (Chris Patten) who arrived in 1992. The Chinese established a parallel provisional legislative council during Patten’s tenure. </w:t>
      </w:r>
      <w:proofErr w:type="gramStart"/>
      <w:r w:rsidR="009C6373" w:rsidRPr="00301994">
        <w:rPr>
          <w:rFonts w:ascii="Times New Roman" w:hAnsi="Times New Roman" w:cs="Times New Roman"/>
          <w:color w:val="000000"/>
          <w:sz w:val="28"/>
          <w:szCs w:val="28"/>
          <w:shd w:val="clear" w:color="auto" w:fill="FFFFFF"/>
        </w:rPr>
        <w:t>But</w:t>
      </w:r>
      <w:proofErr w:type="gramEnd"/>
      <w:r w:rsidR="009C6373" w:rsidRPr="00301994">
        <w:rPr>
          <w:rFonts w:ascii="Times New Roman" w:hAnsi="Times New Roman" w:cs="Times New Roman"/>
          <w:color w:val="000000"/>
          <w:sz w:val="28"/>
          <w:szCs w:val="28"/>
          <w:shd w:val="clear" w:color="auto" w:fill="FFFFFF"/>
        </w:rPr>
        <w:t xml:space="preserve"> the general commitment among policy makers to continuity, the particular work of the CDC and general expectations about limited change are significant for explaining why there is no evidence in the guidelines themselves of significant change. </w:t>
      </w:r>
    </w:p>
    <w:p w14:paraId="7A9CB96A" w14:textId="621A6729" w:rsidR="00F8764F" w:rsidRPr="00F13B09" w:rsidRDefault="00F8764F" w:rsidP="00F9687F"/>
    <w:p w14:paraId="7E07A65B" w14:textId="4385AF23" w:rsidR="004E46FD" w:rsidRPr="00301994" w:rsidRDefault="00555409" w:rsidP="00F9687F">
      <w:pPr>
        <w:pStyle w:val="Heading1"/>
      </w:pPr>
      <w:r w:rsidRPr="00301994">
        <w:t xml:space="preserve">Conclusion </w:t>
      </w:r>
    </w:p>
    <w:p w14:paraId="36A4E665" w14:textId="14204DC7" w:rsidR="0063645A" w:rsidRPr="00301994" w:rsidRDefault="00E0754B">
      <w:pPr>
        <w:spacing w:before="100" w:beforeAutospacing="1" w:after="0" w:line="360" w:lineRule="auto"/>
        <w:rPr>
          <w:rFonts w:ascii="Times New Roman" w:eastAsia="Times New Roman" w:hAnsi="Times New Roman" w:cs="Times New Roman"/>
          <w:sz w:val="28"/>
          <w:szCs w:val="28"/>
          <w:lang w:eastAsia="en-GB"/>
        </w:rPr>
      </w:pPr>
      <w:r>
        <w:rPr>
          <w:rFonts w:ascii="Times New Roman" w:hAnsi="Times New Roman" w:cs="Times New Roman"/>
          <w:sz w:val="28"/>
          <w:szCs w:val="28"/>
        </w:rPr>
        <w:t xml:space="preserve">Previous research suggests the existence of </w:t>
      </w:r>
      <w:r w:rsidR="00E42ABC">
        <w:rPr>
          <w:rFonts w:ascii="Times New Roman" w:hAnsi="Times New Roman" w:cs="Times New Roman"/>
          <w:sz w:val="28"/>
          <w:szCs w:val="28"/>
        </w:rPr>
        <w:t xml:space="preserve">significant difference in </w:t>
      </w:r>
      <w:r>
        <w:rPr>
          <w:rFonts w:ascii="Times New Roman" w:hAnsi="Times New Roman" w:cs="Times New Roman"/>
          <w:sz w:val="28"/>
          <w:szCs w:val="28"/>
        </w:rPr>
        <w:t>Hong Kong civic education guidelines across time</w:t>
      </w:r>
      <w:r w:rsidR="007D4BF5" w:rsidRPr="00E42ABC">
        <w:rPr>
          <w:rFonts w:ascii="Times New Roman" w:hAnsi="Times New Roman" w:cs="Times New Roman"/>
          <w:sz w:val="28"/>
          <w:szCs w:val="28"/>
        </w:rPr>
        <w:t xml:space="preserve">. </w:t>
      </w:r>
      <w:r>
        <w:rPr>
          <w:rFonts w:ascii="Times New Roman" w:hAnsi="Times New Roman" w:cs="Times New Roman"/>
          <w:sz w:val="28"/>
          <w:szCs w:val="28"/>
        </w:rPr>
        <w:t>Th</w:t>
      </w:r>
      <w:r w:rsidR="004C779C">
        <w:rPr>
          <w:rFonts w:ascii="Times New Roman" w:hAnsi="Times New Roman" w:cs="Times New Roman"/>
          <w:sz w:val="28"/>
          <w:szCs w:val="28"/>
        </w:rPr>
        <w:t>e</w:t>
      </w:r>
      <w:r>
        <w:rPr>
          <w:rFonts w:ascii="Times New Roman" w:hAnsi="Times New Roman" w:cs="Times New Roman"/>
          <w:sz w:val="28"/>
          <w:szCs w:val="28"/>
        </w:rPr>
        <w:t xml:space="preserve"> overall argument, until now, was that </w:t>
      </w:r>
      <w:r>
        <w:rPr>
          <w:rFonts w:ascii="Times New Roman" w:hAnsi="Times New Roman" w:cs="Times New Roman"/>
          <w:sz w:val="28"/>
          <w:szCs w:val="28"/>
        </w:rPr>
        <w:lastRenderedPageBreak/>
        <w:t xml:space="preserve">there was </w:t>
      </w:r>
      <w:r w:rsidR="004E46FD" w:rsidRPr="00E42ABC">
        <w:rPr>
          <w:rFonts w:ascii="Times New Roman" w:hAnsi="Times New Roman" w:cs="Times New Roman"/>
          <w:sz w:val="28"/>
          <w:szCs w:val="28"/>
        </w:rPr>
        <w:t xml:space="preserve">domination and neglect by Britain (pre 1985), inadequate attempts to promote </w:t>
      </w:r>
      <w:r w:rsidR="006341F5" w:rsidRPr="00E42ABC">
        <w:rPr>
          <w:rFonts w:ascii="Times New Roman" w:hAnsi="Times New Roman" w:cs="Times New Roman"/>
          <w:sz w:val="28"/>
          <w:szCs w:val="28"/>
        </w:rPr>
        <w:t xml:space="preserve">representative </w:t>
      </w:r>
      <w:r w:rsidR="004E46FD" w:rsidRPr="00E42ABC">
        <w:rPr>
          <w:rFonts w:ascii="Times New Roman" w:hAnsi="Times New Roman" w:cs="Times New Roman"/>
          <w:sz w:val="28"/>
          <w:szCs w:val="28"/>
        </w:rPr>
        <w:t xml:space="preserve">democracy </w:t>
      </w:r>
      <w:r w:rsidR="00D82EC0">
        <w:rPr>
          <w:rFonts w:ascii="Times New Roman" w:hAnsi="Times New Roman" w:cs="Times New Roman"/>
          <w:sz w:val="28"/>
          <w:szCs w:val="28"/>
        </w:rPr>
        <w:t xml:space="preserve">but </w:t>
      </w:r>
      <w:proofErr w:type="spellStart"/>
      <w:r w:rsidR="00D82EC0">
        <w:rPr>
          <w:rFonts w:ascii="Times New Roman" w:hAnsi="Times New Roman" w:cs="Times New Roman"/>
          <w:sz w:val="28"/>
          <w:szCs w:val="28"/>
        </w:rPr>
        <w:t>depoliticization</w:t>
      </w:r>
      <w:proofErr w:type="spellEnd"/>
      <w:r w:rsidR="00D82EC0">
        <w:rPr>
          <w:rFonts w:ascii="Times New Roman" w:hAnsi="Times New Roman" w:cs="Times New Roman"/>
          <w:sz w:val="28"/>
          <w:szCs w:val="28"/>
        </w:rPr>
        <w:t xml:space="preserve"> </w:t>
      </w:r>
      <w:r w:rsidR="004E46FD" w:rsidRPr="00E42ABC">
        <w:rPr>
          <w:rFonts w:ascii="Times New Roman" w:hAnsi="Times New Roman" w:cs="Times New Roman"/>
          <w:sz w:val="28"/>
          <w:szCs w:val="28"/>
        </w:rPr>
        <w:t xml:space="preserve">by </w:t>
      </w:r>
      <w:r w:rsidR="00E42ABC">
        <w:rPr>
          <w:rFonts w:ascii="Times New Roman" w:hAnsi="Times New Roman" w:cs="Times New Roman"/>
          <w:sz w:val="28"/>
          <w:szCs w:val="28"/>
        </w:rPr>
        <w:t>Britain</w:t>
      </w:r>
      <w:r w:rsidR="004E46FD" w:rsidRPr="00E42ABC">
        <w:rPr>
          <w:rFonts w:ascii="Times New Roman" w:hAnsi="Times New Roman" w:cs="Times New Roman"/>
          <w:sz w:val="28"/>
          <w:szCs w:val="28"/>
        </w:rPr>
        <w:t xml:space="preserve"> (1985), assertion of democracy by the Hong </w:t>
      </w:r>
      <w:proofErr w:type="spellStart"/>
      <w:r w:rsidR="004E46FD" w:rsidRPr="00E42ABC">
        <w:rPr>
          <w:rFonts w:ascii="Times New Roman" w:hAnsi="Times New Roman" w:cs="Times New Roman"/>
          <w:sz w:val="28"/>
          <w:szCs w:val="28"/>
        </w:rPr>
        <w:t>Kongese</w:t>
      </w:r>
      <w:proofErr w:type="spellEnd"/>
      <w:r w:rsidR="004E46FD" w:rsidRPr="00E42ABC">
        <w:rPr>
          <w:rFonts w:ascii="Times New Roman" w:hAnsi="Times New Roman" w:cs="Times New Roman"/>
          <w:sz w:val="28"/>
          <w:szCs w:val="28"/>
        </w:rPr>
        <w:t xml:space="preserve"> in 1996 </w:t>
      </w:r>
      <w:r w:rsidR="00E42ABC">
        <w:rPr>
          <w:rFonts w:ascii="Times New Roman" w:hAnsi="Times New Roman" w:cs="Times New Roman"/>
          <w:sz w:val="28"/>
          <w:szCs w:val="28"/>
        </w:rPr>
        <w:t>and</w:t>
      </w:r>
      <w:r w:rsidR="004A4C69" w:rsidRPr="00E42ABC">
        <w:rPr>
          <w:rFonts w:ascii="Times New Roman" w:hAnsi="Times New Roman" w:cs="Times New Roman"/>
          <w:sz w:val="28"/>
          <w:szCs w:val="28"/>
        </w:rPr>
        <w:t xml:space="preserve"> then</w:t>
      </w:r>
      <w:r w:rsidR="00D82EC0">
        <w:rPr>
          <w:rFonts w:ascii="Times New Roman" w:hAnsi="Times New Roman" w:cs="Times New Roman"/>
          <w:sz w:val="28"/>
          <w:szCs w:val="28"/>
        </w:rPr>
        <w:t xml:space="preserve"> </w:t>
      </w:r>
      <w:r w:rsidR="004A4C69" w:rsidRPr="00E42ABC">
        <w:rPr>
          <w:rFonts w:ascii="Times New Roman" w:hAnsi="Times New Roman" w:cs="Times New Roman"/>
          <w:sz w:val="28"/>
          <w:szCs w:val="28"/>
        </w:rPr>
        <w:t xml:space="preserve">Chinese </w:t>
      </w:r>
      <w:r w:rsidR="004E46FD" w:rsidRPr="00E42ABC">
        <w:rPr>
          <w:rFonts w:ascii="Times New Roman" w:hAnsi="Times New Roman" w:cs="Times New Roman"/>
          <w:sz w:val="28"/>
          <w:szCs w:val="28"/>
        </w:rPr>
        <w:t xml:space="preserve">nationalist domination </w:t>
      </w:r>
      <w:r w:rsidR="000B69FA">
        <w:rPr>
          <w:rFonts w:ascii="Times New Roman" w:hAnsi="Times New Roman" w:cs="Times New Roman"/>
          <w:sz w:val="28"/>
          <w:szCs w:val="28"/>
        </w:rPr>
        <w:t xml:space="preserve">by </w:t>
      </w:r>
      <w:r w:rsidR="004C779C">
        <w:rPr>
          <w:rFonts w:ascii="Times New Roman" w:hAnsi="Times New Roman" w:cs="Times New Roman"/>
          <w:sz w:val="28"/>
          <w:szCs w:val="28"/>
        </w:rPr>
        <w:t xml:space="preserve">the </w:t>
      </w:r>
      <w:r w:rsidR="005324AB">
        <w:rPr>
          <w:rFonts w:ascii="Times New Roman" w:hAnsi="Times New Roman" w:cs="Times New Roman"/>
          <w:sz w:val="28"/>
          <w:szCs w:val="28"/>
        </w:rPr>
        <w:t xml:space="preserve">Hong Kong SAR government </w:t>
      </w:r>
      <w:r w:rsidR="004E46FD" w:rsidRPr="00E42ABC">
        <w:rPr>
          <w:rFonts w:ascii="Times New Roman" w:hAnsi="Times New Roman" w:cs="Times New Roman"/>
          <w:sz w:val="28"/>
          <w:szCs w:val="28"/>
        </w:rPr>
        <w:t>(which is resisted</w:t>
      </w:r>
      <w:r w:rsidR="00D66D09" w:rsidRPr="00E42ABC">
        <w:rPr>
          <w:rFonts w:ascii="Times New Roman" w:hAnsi="Times New Roman" w:cs="Times New Roman"/>
          <w:sz w:val="28"/>
          <w:szCs w:val="28"/>
        </w:rPr>
        <w:t xml:space="preserve"> but later on practised as school-based curricular</w:t>
      </w:r>
      <w:r w:rsidR="00233B24" w:rsidRPr="00E42ABC">
        <w:rPr>
          <w:rFonts w:ascii="Times New Roman" w:hAnsi="Times New Roman" w:cs="Times New Roman"/>
          <w:sz w:val="28"/>
          <w:szCs w:val="28"/>
        </w:rPr>
        <w:t xml:space="preserve"> intervention</w:t>
      </w:r>
      <w:r w:rsidR="004E46FD" w:rsidRPr="00E42ABC">
        <w:rPr>
          <w:rFonts w:ascii="Times New Roman" w:hAnsi="Times New Roman" w:cs="Times New Roman"/>
          <w:sz w:val="28"/>
          <w:szCs w:val="28"/>
        </w:rPr>
        <w:t xml:space="preserve">) in 2012. </w:t>
      </w:r>
      <w:r>
        <w:rPr>
          <w:rFonts w:ascii="Times New Roman" w:hAnsi="Times New Roman" w:cs="Times New Roman"/>
          <w:sz w:val="28"/>
          <w:szCs w:val="28"/>
        </w:rPr>
        <w:t xml:space="preserve">Such </w:t>
      </w:r>
      <w:r w:rsidR="008473DE">
        <w:rPr>
          <w:rFonts w:ascii="Times New Roman" w:hAnsi="Times New Roman" w:cs="Times New Roman"/>
          <w:sz w:val="28"/>
          <w:szCs w:val="28"/>
        </w:rPr>
        <w:t xml:space="preserve">an </w:t>
      </w:r>
      <w:r>
        <w:rPr>
          <w:rFonts w:ascii="Times New Roman" w:hAnsi="Times New Roman" w:cs="Times New Roman"/>
          <w:sz w:val="28"/>
          <w:szCs w:val="28"/>
        </w:rPr>
        <w:t xml:space="preserve">argument </w:t>
      </w:r>
      <w:r w:rsidR="008473DE">
        <w:rPr>
          <w:rFonts w:ascii="Times New Roman" w:hAnsi="Times New Roman" w:cs="Times New Roman"/>
          <w:sz w:val="28"/>
          <w:szCs w:val="28"/>
        </w:rPr>
        <w:t>is</w:t>
      </w:r>
      <w:r>
        <w:rPr>
          <w:rFonts w:ascii="Times New Roman" w:hAnsi="Times New Roman" w:cs="Times New Roman"/>
          <w:sz w:val="28"/>
          <w:szCs w:val="28"/>
        </w:rPr>
        <w:t xml:space="preserve"> consistent with our previous research. </w:t>
      </w:r>
      <w:r w:rsidR="00AF4AA8" w:rsidRPr="00E42ABC">
        <w:rPr>
          <w:rFonts w:ascii="Times New Roman" w:eastAsia="Times New Roman" w:hAnsi="Times New Roman" w:cs="Times New Roman"/>
          <w:sz w:val="28"/>
          <w:szCs w:val="28"/>
          <w:lang w:eastAsia="en-GB"/>
        </w:rPr>
        <w:t>When previously we have analysed historical docume</w:t>
      </w:r>
      <w:r w:rsidR="00FB417D" w:rsidRPr="00E42ABC">
        <w:rPr>
          <w:rFonts w:ascii="Times New Roman" w:eastAsia="Times New Roman" w:hAnsi="Times New Roman" w:cs="Times New Roman"/>
          <w:sz w:val="28"/>
          <w:szCs w:val="28"/>
          <w:lang w:eastAsia="en-GB"/>
        </w:rPr>
        <w:t>nts about civic education with t</w:t>
      </w:r>
      <w:r w:rsidR="00AF4AA8" w:rsidRPr="00E42ABC">
        <w:rPr>
          <w:rFonts w:ascii="Times New Roman" w:eastAsia="Times New Roman" w:hAnsi="Times New Roman" w:cs="Times New Roman"/>
          <w:sz w:val="28"/>
          <w:szCs w:val="28"/>
          <w:lang w:eastAsia="en-GB"/>
        </w:rPr>
        <w:t>hos</w:t>
      </w:r>
      <w:r w:rsidR="001C5C13" w:rsidRPr="00E42ABC">
        <w:rPr>
          <w:rFonts w:ascii="Times New Roman" w:eastAsia="Times New Roman" w:hAnsi="Times New Roman" w:cs="Times New Roman"/>
          <w:sz w:val="28"/>
          <w:szCs w:val="28"/>
          <w:lang w:eastAsia="en-GB"/>
        </w:rPr>
        <w:t>e in use more recently</w:t>
      </w:r>
      <w:r w:rsidR="00AF4AA8" w:rsidRPr="00301994">
        <w:rPr>
          <w:rFonts w:ascii="Times New Roman" w:eastAsia="Times New Roman" w:hAnsi="Times New Roman" w:cs="Times New Roman"/>
          <w:sz w:val="28"/>
          <w:szCs w:val="28"/>
          <w:lang w:eastAsia="en-GB"/>
        </w:rPr>
        <w:t xml:space="preserve"> it has been easy to see dramatic s</w:t>
      </w:r>
      <w:r w:rsidR="001A0723" w:rsidRPr="00301994">
        <w:rPr>
          <w:rFonts w:ascii="Times New Roman" w:eastAsia="Times New Roman" w:hAnsi="Times New Roman" w:cs="Times New Roman"/>
          <w:sz w:val="28"/>
          <w:szCs w:val="28"/>
          <w:lang w:eastAsia="en-GB"/>
        </w:rPr>
        <w:t xml:space="preserve">hifts over time (e.g., </w:t>
      </w:r>
      <w:r w:rsidR="001C5C13" w:rsidRPr="00301994">
        <w:rPr>
          <w:rFonts w:ascii="Times New Roman" w:eastAsia="Times New Roman" w:hAnsi="Times New Roman" w:cs="Times New Roman"/>
          <w:sz w:val="28"/>
          <w:szCs w:val="28"/>
          <w:lang w:eastAsia="en-GB"/>
        </w:rPr>
        <w:t xml:space="preserve">what is contained in the </w:t>
      </w:r>
      <w:r w:rsidR="003E142A" w:rsidRPr="00301994">
        <w:rPr>
          <w:rFonts w:ascii="Times New Roman" w:eastAsia="Times New Roman" w:hAnsi="Times New Roman" w:cs="Times New Roman"/>
          <w:sz w:val="28"/>
          <w:szCs w:val="28"/>
          <w:lang w:eastAsia="en-GB"/>
        </w:rPr>
        <w:t xml:space="preserve">[English] </w:t>
      </w:r>
      <w:r w:rsidR="001A0723" w:rsidRPr="00301994">
        <w:rPr>
          <w:rFonts w:ascii="Times New Roman" w:eastAsia="Times New Roman" w:hAnsi="Times New Roman" w:cs="Times New Roman"/>
          <w:sz w:val="28"/>
          <w:szCs w:val="28"/>
          <w:lang w:eastAsia="en-GB"/>
        </w:rPr>
        <w:t xml:space="preserve">Ministry of Education, </w:t>
      </w:r>
      <w:r w:rsidR="00AF4AA8" w:rsidRPr="00301994">
        <w:rPr>
          <w:rFonts w:ascii="Times New Roman" w:eastAsia="Times New Roman" w:hAnsi="Times New Roman" w:cs="Times New Roman"/>
          <w:sz w:val="28"/>
          <w:szCs w:val="28"/>
          <w:lang w:eastAsia="en-GB"/>
        </w:rPr>
        <w:t>1949</w:t>
      </w:r>
      <w:r w:rsidR="001C5C13" w:rsidRPr="00301994">
        <w:rPr>
          <w:rFonts w:ascii="Times New Roman" w:eastAsia="Times New Roman" w:hAnsi="Times New Roman" w:cs="Times New Roman"/>
          <w:sz w:val="28"/>
          <w:szCs w:val="28"/>
          <w:lang w:eastAsia="en-GB"/>
        </w:rPr>
        <w:t xml:space="preserve"> </w:t>
      </w:r>
      <w:r w:rsidR="00AB061B" w:rsidRPr="00301994">
        <w:rPr>
          <w:rFonts w:ascii="Times New Roman" w:eastAsia="Times New Roman" w:hAnsi="Times New Roman" w:cs="Times New Roman"/>
          <w:sz w:val="28"/>
          <w:szCs w:val="28"/>
          <w:lang w:eastAsia="en-GB"/>
        </w:rPr>
        <w:t xml:space="preserve">document </w:t>
      </w:r>
      <w:r w:rsidR="001C5C13" w:rsidRPr="00301994">
        <w:rPr>
          <w:rFonts w:ascii="Times New Roman" w:eastAsia="Times New Roman" w:hAnsi="Times New Roman" w:cs="Times New Roman"/>
          <w:sz w:val="28"/>
          <w:szCs w:val="28"/>
          <w:lang w:eastAsia="en-GB"/>
        </w:rPr>
        <w:t>is hugely different from what appears in the Crick Report,</w:t>
      </w:r>
      <w:r w:rsidR="00E848F8" w:rsidRPr="00301994">
        <w:rPr>
          <w:rFonts w:ascii="Times New Roman" w:eastAsia="Times New Roman" w:hAnsi="Times New Roman" w:cs="Times New Roman"/>
          <w:sz w:val="28"/>
          <w:szCs w:val="28"/>
          <w:lang w:eastAsia="en-GB"/>
        </w:rPr>
        <w:t xml:space="preserve"> </w:t>
      </w:r>
      <w:proofErr w:type="spellStart"/>
      <w:r w:rsidR="00E848F8" w:rsidRPr="00301994">
        <w:rPr>
          <w:rFonts w:ascii="Times New Roman" w:eastAsia="Times New Roman" w:hAnsi="Times New Roman" w:cs="Times New Roman"/>
          <w:sz w:val="28"/>
          <w:szCs w:val="28"/>
          <w:lang w:eastAsia="en-GB"/>
        </w:rPr>
        <w:t>DfEE</w:t>
      </w:r>
      <w:proofErr w:type="spellEnd"/>
      <w:r w:rsidR="001A0723" w:rsidRPr="00301994">
        <w:rPr>
          <w:rFonts w:ascii="Times New Roman" w:eastAsia="Times New Roman" w:hAnsi="Times New Roman" w:cs="Times New Roman"/>
          <w:sz w:val="28"/>
          <w:szCs w:val="28"/>
          <w:lang w:eastAsia="en-GB"/>
        </w:rPr>
        <w:t xml:space="preserve"> / QCA 1998). </w:t>
      </w:r>
    </w:p>
    <w:p w14:paraId="7A2B2875" w14:textId="36549878" w:rsidR="00F9687F" w:rsidRDefault="00E0754B">
      <w:pPr>
        <w:spacing w:before="100" w:beforeAutospacing="1" w:after="0" w:line="360" w:lineRule="auto"/>
        <w:rPr>
          <w:rFonts w:ascii="Times New Roman" w:hAnsi="Times New Roman" w:cs="Times New Roman"/>
          <w:sz w:val="28"/>
          <w:szCs w:val="28"/>
        </w:rPr>
      </w:pPr>
      <w:proofErr w:type="gramStart"/>
      <w:r>
        <w:rPr>
          <w:rFonts w:ascii="Times New Roman" w:hAnsi="Times New Roman" w:cs="Times New Roman"/>
          <w:sz w:val="28"/>
          <w:szCs w:val="28"/>
        </w:rPr>
        <w:t>But</w:t>
      </w:r>
      <w:proofErr w:type="gramEnd"/>
      <w:r>
        <w:rPr>
          <w:rFonts w:ascii="Times New Roman" w:hAnsi="Times New Roman" w:cs="Times New Roman"/>
          <w:sz w:val="28"/>
          <w:szCs w:val="28"/>
        </w:rPr>
        <w:t xml:space="preserve"> our analysis </w:t>
      </w:r>
      <w:r w:rsidR="008473DE">
        <w:rPr>
          <w:rFonts w:ascii="Times New Roman" w:hAnsi="Times New Roman" w:cs="Times New Roman"/>
          <w:sz w:val="28"/>
          <w:szCs w:val="28"/>
        </w:rPr>
        <w:t xml:space="preserve">in this project </w:t>
      </w:r>
      <w:r>
        <w:rPr>
          <w:rFonts w:ascii="Times New Roman" w:hAnsi="Times New Roman" w:cs="Times New Roman"/>
          <w:sz w:val="28"/>
          <w:szCs w:val="28"/>
        </w:rPr>
        <w:t xml:space="preserve">suggests </w:t>
      </w:r>
      <w:r w:rsidR="008473DE">
        <w:rPr>
          <w:rFonts w:ascii="Times New Roman" w:hAnsi="Times New Roman" w:cs="Times New Roman"/>
          <w:sz w:val="28"/>
          <w:szCs w:val="28"/>
        </w:rPr>
        <w:t>something different</w:t>
      </w:r>
      <w:r>
        <w:rPr>
          <w:rFonts w:ascii="Times New Roman" w:hAnsi="Times New Roman" w:cs="Times New Roman"/>
          <w:sz w:val="28"/>
          <w:szCs w:val="28"/>
        </w:rPr>
        <w:t xml:space="preserve">. </w:t>
      </w:r>
      <w:r w:rsidR="00C874CD" w:rsidRPr="00301994">
        <w:rPr>
          <w:rFonts w:ascii="Times New Roman" w:hAnsi="Times New Roman" w:cs="Times New Roman"/>
          <w:sz w:val="28"/>
          <w:szCs w:val="28"/>
        </w:rPr>
        <w:t xml:space="preserve">There are, of course, </w:t>
      </w:r>
      <w:r w:rsidR="009C6373" w:rsidRPr="00301994">
        <w:rPr>
          <w:rFonts w:ascii="Times New Roman" w:hAnsi="Times New Roman" w:cs="Times New Roman"/>
          <w:sz w:val="28"/>
          <w:szCs w:val="28"/>
        </w:rPr>
        <w:t xml:space="preserve">real </w:t>
      </w:r>
      <w:r w:rsidR="00C874CD" w:rsidRPr="00301994">
        <w:rPr>
          <w:rFonts w:ascii="Times New Roman" w:hAnsi="Times New Roman" w:cs="Times New Roman"/>
          <w:sz w:val="28"/>
          <w:szCs w:val="28"/>
        </w:rPr>
        <w:t xml:space="preserve">differences in the development of citizenship and civic education in Hong Kong. </w:t>
      </w:r>
      <w:proofErr w:type="gramStart"/>
      <w:r w:rsidR="001A6047" w:rsidRPr="00301994">
        <w:rPr>
          <w:rFonts w:ascii="Times New Roman" w:hAnsi="Times New Roman" w:cs="Times New Roman"/>
          <w:sz w:val="28"/>
          <w:szCs w:val="28"/>
        </w:rPr>
        <w:t>But</w:t>
      </w:r>
      <w:proofErr w:type="gramEnd"/>
      <w:r w:rsidR="001A6047" w:rsidRPr="00301994">
        <w:rPr>
          <w:rFonts w:ascii="Times New Roman" w:hAnsi="Times New Roman" w:cs="Times New Roman"/>
          <w:sz w:val="28"/>
          <w:szCs w:val="28"/>
        </w:rPr>
        <w:t xml:space="preserve"> </w:t>
      </w:r>
      <w:r w:rsidR="00A54C9B" w:rsidRPr="00301994">
        <w:rPr>
          <w:rFonts w:ascii="Times New Roman" w:hAnsi="Times New Roman" w:cs="Times New Roman"/>
          <w:sz w:val="28"/>
          <w:szCs w:val="28"/>
        </w:rPr>
        <w:t xml:space="preserve">we differ </w:t>
      </w:r>
      <w:r w:rsidR="001A6047" w:rsidRPr="00301994">
        <w:rPr>
          <w:rFonts w:ascii="Times New Roman" w:hAnsi="Times New Roman" w:cs="Times New Roman"/>
          <w:sz w:val="28"/>
          <w:szCs w:val="28"/>
        </w:rPr>
        <w:t xml:space="preserve">from the work of </w:t>
      </w:r>
      <w:r w:rsidR="00E42ABC">
        <w:rPr>
          <w:rFonts w:ascii="Times New Roman" w:hAnsi="Times New Roman" w:cs="Times New Roman"/>
          <w:sz w:val="28"/>
          <w:szCs w:val="28"/>
        </w:rPr>
        <w:t xml:space="preserve">some </w:t>
      </w:r>
      <w:r w:rsidR="001A6047" w:rsidRPr="00E42ABC">
        <w:rPr>
          <w:rFonts w:ascii="Times New Roman" w:hAnsi="Times New Roman" w:cs="Times New Roman"/>
          <w:sz w:val="28"/>
          <w:szCs w:val="28"/>
        </w:rPr>
        <w:t xml:space="preserve">other authors </w:t>
      </w:r>
      <w:r w:rsidR="009767EC" w:rsidRPr="00E42ABC">
        <w:rPr>
          <w:rFonts w:ascii="Times New Roman" w:hAnsi="Times New Roman" w:cs="Times New Roman"/>
          <w:sz w:val="28"/>
          <w:szCs w:val="28"/>
        </w:rPr>
        <w:t xml:space="preserve">in that </w:t>
      </w:r>
      <w:r w:rsidR="001A6047" w:rsidRPr="00E42ABC">
        <w:rPr>
          <w:rFonts w:ascii="Times New Roman" w:hAnsi="Times New Roman" w:cs="Times New Roman"/>
          <w:sz w:val="28"/>
          <w:szCs w:val="28"/>
        </w:rPr>
        <w:t>we are not able to label these guidelines</w:t>
      </w:r>
      <w:r w:rsidR="00427245" w:rsidRPr="00E42ABC">
        <w:rPr>
          <w:rFonts w:ascii="Times New Roman" w:hAnsi="Times New Roman" w:cs="Times New Roman"/>
          <w:sz w:val="28"/>
          <w:szCs w:val="28"/>
        </w:rPr>
        <w:t xml:space="preserve"> as</w:t>
      </w:r>
      <w:r w:rsidR="00C874CD" w:rsidRPr="00E42ABC">
        <w:rPr>
          <w:rFonts w:ascii="Times New Roman" w:hAnsi="Times New Roman" w:cs="Times New Roman"/>
          <w:sz w:val="28"/>
          <w:szCs w:val="28"/>
        </w:rPr>
        <w:t xml:space="preserve"> colonialism (1985), </w:t>
      </w:r>
      <w:r w:rsidR="00D337AE" w:rsidRPr="00E42ABC">
        <w:rPr>
          <w:rFonts w:ascii="Times New Roman" w:hAnsi="Times New Roman" w:cs="Times New Roman"/>
          <w:sz w:val="28"/>
          <w:szCs w:val="28"/>
        </w:rPr>
        <w:t xml:space="preserve">liberal </w:t>
      </w:r>
      <w:r w:rsidR="00C874CD" w:rsidRPr="00E42ABC">
        <w:rPr>
          <w:rFonts w:ascii="Times New Roman" w:hAnsi="Times New Roman" w:cs="Times New Roman"/>
          <w:sz w:val="28"/>
          <w:szCs w:val="28"/>
        </w:rPr>
        <w:t>democracy (1996)</w:t>
      </w:r>
      <w:r w:rsidR="0052506D" w:rsidRPr="00301994">
        <w:rPr>
          <w:rFonts w:ascii="Times New Roman" w:hAnsi="Times New Roman" w:cs="Times New Roman"/>
          <w:sz w:val="28"/>
          <w:szCs w:val="28"/>
        </w:rPr>
        <w:t>,</w:t>
      </w:r>
      <w:r w:rsidR="00C874CD" w:rsidRPr="00301994">
        <w:rPr>
          <w:rFonts w:ascii="Times New Roman" w:hAnsi="Times New Roman" w:cs="Times New Roman"/>
          <w:sz w:val="28"/>
          <w:szCs w:val="28"/>
        </w:rPr>
        <w:t xml:space="preserve"> and nationalism (2012). Rather there is a good deal of similarity between the guidelines in their purpose</w:t>
      </w:r>
      <w:r w:rsidR="00715CF0" w:rsidRPr="00301994">
        <w:rPr>
          <w:rFonts w:ascii="Times New Roman" w:hAnsi="Times New Roman" w:cs="Times New Roman"/>
          <w:sz w:val="28"/>
          <w:szCs w:val="28"/>
        </w:rPr>
        <w:t>, educational manifestations</w:t>
      </w:r>
      <w:r w:rsidR="00C874CD" w:rsidRPr="00301994">
        <w:rPr>
          <w:rFonts w:ascii="Times New Roman" w:hAnsi="Times New Roman" w:cs="Times New Roman"/>
          <w:sz w:val="28"/>
          <w:szCs w:val="28"/>
        </w:rPr>
        <w:t xml:space="preserve"> and form of expression. They all target normative stability and, crucially, they are all presented in a way in which invites contextually specific interpretation. </w:t>
      </w:r>
      <w:r w:rsidR="00503C83" w:rsidRPr="000B6C99">
        <w:rPr>
          <w:rFonts w:ascii="Times New Roman" w:hAnsi="Times New Roman" w:cs="Times New Roman"/>
          <w:color w:val="000000"/>
          <w:sz w:val="28"/>
          <w:szCs w:val="28"/>
        </w:rPr>
        <w:t xml:space="preserve">In </w:t>
      </w:r>
      <w:proofErr w:type="gramStart"/>
      <w:r w:rsidR="00503C83" w:rsidRPr="000B6C99">
        <w:rPr>
          <w:rFonts w:ascii="Times New Roman" w:hAnsi="Times New Roman" w:cs="Times New Roman"/>
          <w:color w:val="000000"/>
          <w:sz w:val="28"/>
          <w:szCs w:val="28"/>
        </w:rPr>
        <w:t>1985</w:t>
      </w:r>
      <w:proofErr w:type="gramEnd"/>
      <w:r w:rsidR="00503C83" w:rsidRPr="000B6C99">
        <w:rPr>
          <w:rFonts w:ascii="Times New Roman" w:hAnsi="Times New Roman" w:cs="Times New Roman"/>
          <w:color w:val="000000"/>
          <w:sz w:val="28"/>
          <w:szCs w:val="28"/>
        </w:rPr>
        <w:t xml:space="preserve"> the British do not want their document to look like an example of colonialist literature. In </w:t>
      </w:r>
      <w:proofErr w:type="gramStart"/>
      <w:r w:rsidR="00503C83" w:rsidRPr="000B6C99">
        <w:rPr>
          <w:rFonts w:ascii="Times New Roman" w:hAnsi="Times New Roman" w:cs="Times New Roman"/>
          <w:color w:val="000000"/>
          <w:sz w:val="28"/>
          <w:szCs w:val="28"/>
        </w:rPr>
        <w:t>1996</w:t>
      </w:r>
      <w:proofErr w:type="gramEnd"/>
      <w:r w:rsidR="00503C83" w:rsidRPr="000B6C99">
        <w:rPr>
          <w:rFonts w:ascii="Times New Roman" w:hAnsi="Times New Roman" w:cs="Times New Roman"/>
          <w:color w:val="000000"/>
          <w:sz w:val="28"/>
          <w:szCs w:val="28"/>
        </w:rPr>
        <w:t xml:space="preserve"> the Hong </w:t>
      </w:r>
      <w:proofErr w:type="spellStart"/>
      <w:r w:rsidR="00503C83" w:rsidRPr="000B6C99">
        <w:rPr>
          <w:rFonts w:ascii="Times New Roman" w:hAnsi="Times New Roman" w:cs="Times New Roman"/>
          <w:color w:val="000000"/>
          <w:sz w:val="28"/>
          <w:szCs w:val="28"/>
        </w:rPr>
        <w:t>Kongese</w:t>
      </w:r>
      <w:proofErr w:type="spellEnd"/>
      <w:r w:rsidR="00503C83" w:rsidRPr="000B6C99">
        <w:rPr>
          <w:rFonts w:ascii="Times New Roman" w:hAnsi="Times New Roman" w:cs="Times New Roman"/>
          <w:color w:val="000000"/>
          <w:sz w:val="28"/>
          <w:szCs w:val="28"/>
        </w:rPr>
        <w:t xml:space="preserve"> were likely </w:t>
      </w:r>
      <w:r w:rsidR="00863FD4">
        <w:rPr>
          <w:rFonts w:ascii="Times New Roman" w:hAnsi="Times New Roman" w:cs="Times New Roman"/>
          <w:color w:val="000000"/>
          <w:sz w:val="28"/>
          <w:szCs w:val="28"/>
        </w:rPr>
        <w:t>to wish</w:t>
      </w:r>
      <w:r w:rsidR="00863FD4" w:rsidRPr="000B6C99">
        <w:rPr>
          <w:rFonts w:ascii="Times New Roman" w:hAnsi="Times New Roman" w:cs="Times New Roman"/>
          <w:color w:val="000000"/>
          <w:sz w:val="28"/>
          <w:szCs w:val="28"/>
        </w:rPr>
        <w:t xml:space="preserve"> </w:t>
      </w:r>
      <w:r w:rsidR="00503C83" w:rsidRPr="000B6C99">
        <w:rPr>
          <w:rFonts w:ascii="Times New Roman" w:hAnsi="Times New Roman" w:cs="Times New Roman"/>
          <w:color w:val="000000"/>
          <w:sz w:val="28"/>
          <w:szCs w:val="28"/>
        </w:rPr>
        <w:t xml:space="preserve">to recognise the existence of different voices. Those calling for democracy in 1996 would be foolhardy not to recognise political realities. In 2012 nationalism is very cautiously expressed in the ways we have indicated (e.g., participation becomes an identity not a skill; China figures more strongly) but beyond that the Chinese would be guilty of politically unsophisticated actions if they were to present a document </w:t>
      </w:r>
      <w:r w:rsidR="00503C83" w:rsidRPr="00301994">
        <w:rPr>
          <w:rFonts w:ascii="Times New Roman" w:hAnsi="Times New Roman" w:cs="Times New Roman"/>
          <w:color w:val="000000"/>
          <w:sz w:val="28"/>
          <w:szCs w:val="28"/>
        </w:rPr>
        <w:t>crudely presented as</w:t>
      </w:r>
      <w:r w:rsidR="00503C83" w:rsidRPr="000B6C99">
        <w:rPr>
          <w:rFonts w:ascii="Times New Roman" w:hAnsi="Times New Roman" w:cs="Times New Roman"/>
          <w:color w:val="000000"/>
          <w:sz w:val="28"/>
          <w:szCs w:val="28"/>
        </w:rPr>
        <w:t xml:space="preserve"> Chinese nationalism.</w:t>
      </w:r>
      <w:r w:rsidR="006471B0">
        <w:rPr>
          <w:rFonts w:ascii="Times New Roman" w:hAnsi="Times New Roman" w:cs="Times New Roman"/>
          <w:sz w:val="28"/>
          <w:szCs w:val="28"/>
        </w:rPr>
        <w:t xml:space="preserve"> </w:t>
      </w:r>
      <w:r w:rsidR="00427245" w:rsidRPr="006471B0">
        <w:rPr>
          <w:rFonts w:ascii="Times New Roman" w:hAnsi="Times New Roman" w:cs="Times New Roman"/>
          <w:sz w:val="28"/>
          <w:szCs w:val="28"/>
        </w:rPr>
        <w:t>P</w:t>
      </w:r>
      <w:r w:rsidR="009767EC" w:rsidRPr="006471B0">
        <w:rPr>
          <w:rFonts w:ascii="Times New Roman" w:hAnsi="Times New Roman" w:cs="Times New Roman"/>
          <w:sz w:val="28"/>
          <w:szCs w:val="28"/>
        </w:rPr>
        <w:t xml:space="preserve">artisan statements </w:t>
      </w:r>
      <w:r w:rsidR="00427245" w:rsidRPr="006471B0">
        <w:rPr>
          <w:rFonts w:ascii="Times New Roman" w:hAnsi="Times New Roman" w:cs="Times New Roman"/>
          <w:sz w:val="28"/>
          <w:szCs w:val="28"/>
        </w:rPr>
        <w:t xml:space="preserve">are not included. </w:t>
      </w:r>
    </w:p>
    <w:p w14:paraId="5FFE66B1" w14:textId="58597004" w:rsidR="00C874CD" w:rsidRPr="00301994" w:rsidRDefault="00427245">
      <w:pPr>
        <w:spacing w:before="100" w:beforeAutospacing="1" w:after="0" w:line="360" w:lineRule="auto"/>
        <w:rPr>
          <w:rFonts w:ascii="Times New Roman" w:hAnsi="Times New Roman" w:cs="Times New Roman"/>
          <w:sz w:val="28"/>
          <w:szCs w:val="28"/>
        </w:rPr>
      </w:pPr>
      <w:r w:rsidRPr="006471B0">
        <w:rPr>
          <w:rFonts w:ascii="Times New Roman" w:hAnsi="Times New Roman" w:cs="Times New Roman"/>
          <w:sz w:val="28"/>
          <w:szCs w:val="28"/>
        </w:rPr>
        <w:lastRenderedPageBreak/>
        <w:t>There is</w:t>
      </w:r>
      <w:r w:rsidR="009767EC" w:rsidRPr="006471B0">
        <w:rPr>
          <w:rFonts w:ascii="Times New Roman" w:hAnsi="Times New Roman" w:cs="Times New Roman"/>
          <w:sz w:val="28"/>
          <w:szCs w:val="28"/>
        </w:rPr>
        <w:t xml:space="preserve"> an eclec</w:t>
      </w:r>
      <w:r w:rsidRPr="006471B0">
        <w:rPr>
          <w:rFonts w:ascii="Times New Roman" w:hAnsi="Times New Roman" w:cs="Times New Roman"/>
          <w:sz w:val="28"/>
          <w:szCs w:val="28"/>
        </w:rPr>
        <w:t>tic and pragmatic approach</w:t>
      </w:r>
      <w:r w:rsidR="009767EC" w:rsidRPr="006471B0">
        <w:rPr>
          <w:rFonts w:ascii="Times New Roman" w:hAnsi="Times New Roman" w:cs="Times New Roman"/>
          <w:sz w:val="28"/>
          <w:szCs w:val="28"/>
        </w:rPr>
        <w:t xml:space="preserve"> showing a commitment to normative stability. </w:t>
      </w:r>
      <w:r w:rsidR="009767EC" w:rsidRPr="00503C83">
        <w:rPr>
          <w:rFonts w:ascii="Times New Roman" w:hAnsi="Times New Roman" w:cs="Times New Roman"/>
          <w:sz w:val="28"/>
          <w:szCs w:val="28"/>
        </w:rPr>
        <w:t xml:space="preserve">Lam’s (2007) assertion of the need to avoid (the appearance of) partisanship is aligned with our interpretation. </w:t>
      </w:r>
      <w:r w:rsidR="009767EC" w:rsidRPr="00301994">
        <w:rPr>
          <w:rFonts w:ascii="Times New Roman" w:hAnsi="Times New Roman" w:cs="Times New Roman"/>
          <w:sz w:val="28"/>
          <w:szCs w:val="28"/>
        </w:rPr>
        <w:t xml:space="preserve">Kennedy’s (2008a) emphasis on pragmatism is what we would support </w:t>
      </w:r>
      <w:proofErr w:type="gramStart"/>
      <w:r w:rsidR="009767EC" w:rsidRPr="00301994">
        <w:rPr>
          <w:rFonts w:ascii="Times New Roman" w:hAnsi="Times New Roman" w:cs="Times New Roman"/>
          <w:sz w:val="28"/>
          <w:szCs w:val="28"/>
        </w:rPr>
        <w:t>on the basis of</w:t>
      </w:r>
      <w:proofErr w:type="gramEnd"/>
      <w:r w:rsidR="009767EC" w:rsidRPr="00301994">
        <w:rPr>
          <w:rFonts w:ascii="Times New Roman" w:hAnsi="Times New Roman" w:cs="Times New Roman"/>
          <w:sz w:val="28"/>
          <w:szCs w:val="28"/>
        </w:rPr>
        <w:t xml:space="preserve"> our analysis rather than the characterizations of colonialism, liberal democracy and Chinese nationalism as provided by others. </w:t>
      </w:r>
      <w:proofErr w:type="gramStart"/>
      <w:r w:rsidR="009767EC" w:rsidRPr="00301994">
        <w:rPr>
          <w:rFonts w:ascii="Times New Roman" w:hAnsi="Times New Roman" w:cs="Times New Roman"/>
          <w:sz w:val="28"/>
          <w:szCs w:val="28"/>
        </w:rPr>
        <w:t>We find it interesting that</w:t>
      </w:r>
      <w:r w:rsidR="001A6047" w:rsidRPr="00301994">
        <w:rPr>
          <w:rFonts w:ascii="Times New Roman" w:hAnsi="Times New Roman" w:cs="Times New Roman"/>
          <w:sz w:val="28"/>
          <w:szCs w:val="28"/>
        </w:rPr>
        <w:t xml:space="preserve"> some </w:t>
      </w:r>
      <w:r w:rsidR="009767EC" w:rsidRPr="00301994">
        <w:rPr>
          <w:rFonts w:ascii="Times New Roman" w:hAnsi="Times New Roman" w:cs="Times New Roman"/>
          <w:sz w:val="28"/>
          <w:szCs w:val="28"/>
        </w:rPr>
        <w:t xml:space="preserve">of those </w:t>
      </w:r>
      <w:r w:rsidR="001A6047" w:rsidRPr="00301994">
        <w:rPr>
          <w:rFonts w:ascii="Times New Roman" w:hAnsi="Times New Roman" w:cs="Times New Roman"/>
          <w:sz w:val="28"/>
          <w:szCs w:val="28"/>
        </w:rPr>
        <w:t xml:space="preserve">authors (e.g., Li 2018) </w:t>
      </w:r>
      <w:r w:rsidR="009767EC" w:rsidRPr="00301994">
        <w:rPr>
          <w:rFonts w:ascii="Times New Roman" w:hAnsi="Times New Roman" w:cs="Times New Roman"/>
          <w:sz w:val="28"/>
          <w:szCs w:val="28"/>
        </w:rPr>
        <w:t xml:space="preserve">who </w:t>
      </w:r>
      <w:r w:rsidR="001A6047" w:rsidRPr="00301994">
        <w:rPr>
          <w:rFonts w:ascii="Times New Roman" w:hAnsi="Times New Roman" w:cs="Times New Roman"/>
          <w:sz w:val="28"/>
          <w:szCs w:val="28"/>
        </w:rPr>
        <w:t xml:space="preserve">present the Chinese approach as authoritarian  </w:t>
      </w:r>
      <w:r w:rsidR="009767EC" w:rsidRPr="00301994">
        <w:rPr>
          <w:rFonts w:ascii="Times New Roman" w:hAnsi="Times New Roman" w:cs="Times New Roman"/>
          <w:sz w:val="28"/>
          <w:szCs w:val="28"/>
        </w:rPr>
        <w:t xml:space="preserve">include </w:t>
      </w:r>
      <w:r w:rsidR="006F328D" w:rsidRPr="00301994">
        <w:rPr>
          <w:rFonts w:ascii="Times New Roman" w:hAnsi="Times New Roman" w:cs="Times New Roman"/>
          <w:sz w:val="28"/>
          <w:szCs w:val="28"/>
        </w:rPr>
        <w:t>a contradictory</w:t>
      </w:r>
      <w:r w:rsidR="00374300" w:rsidRPr="00301994">
        <w:rPr>
          <w:rFonts w:ascii="Times New Roman" w:hAnsi="Times New Roman" w:cs="Times New Roman"/>
          <w:sz w:val="28"/>
          <w:szCs w:val="28"/>
        </w:rPr>
        <w:t xml:space="preserve"> aside</w:t>
      </w:r>
      <w:r w:rsidR="006F328D" w:rsidRPr="00301994">
        <w:rPr>
          <w:rFonts w:ascii="Times New Roman" w:hAnsi="Times New Roman" w:cs="Times New Roman"/>
          <w:sz w:val="28"/>
          <w:szCs w:val="28"/>
        </w:rPr>
        <w:t xml:space="preserve"> </w:t>
      </w:r>
      <w:r w:rsidR="00374300" w:rsidRPr="00301994">
        <w:rPr>
          <w:rFonts w:ascii="Times New Roman" w:hAnsi="Times New Roman" w:cs="Times New Roman"/>
          <w:sz w:val="28"/>
          <w:szCs w:val="28"/>
        </w:rPr>
        <w:t>when a direct re</w:t>
      </w:r>
      <w:r w:rsidR="006F328D" w:rsidRPr="00301994">
        <w:rPr>
          <w:rFonts w:ascii="Times New Roman" w:hAnsi="Times New Roman" w:cs="Times New Roman"/>
          <w:sz w:val="28"/>
          <w:szCs w:val="28"/>
        </w:rPr>
        <w:t>ference is made to a document:</w:t>
      </w:r>
      <w:r w:rsidR="001A6047" w:rsidRPr="00301994">
        <w:rPr>
          <w:rFonts w:ascii="Times New Roman" w:hAnsi="Times New Roman" w:cs="Times New Roman"/>
          <w:sz w:val="28"/>
          <w:szCs w:val="28"/>
        </w:rPr>
        <w:t xml:space="preserve"> “The Guideline of the National Program for Medium and Long-Term Educational Reform and Development (2010–20) sought to strengthen civic awareness education to improve students’ consciousness of democracy, law-abidingness, freedom and equality, and justice”</w:t>
      </w:r>
      <w:r w:rsidR="00374300" w:rsidRPr="00301994">
        <w:rPr>
          <w:rFonts w:ascii="Times New Roman" w:hAnsi="Times New Roman" w:cs="Times New Roman"/>
          <w:sz w:val="28"/>
          <w:szCs w:val="28"/>
        </w:rPr>
        <w:t xml:space="preserve"> (p.184)</w:t>
      </w:r>
      <w:r w:rsidR="00AB061B" w:rsidRPr="00301994">
        <w:rPr>
          <w:rFonts w:ascii="Times New Roman" w:hAnsi="Times New Roman" w:cs="Times New Roman"/>
          <w:sz w:val="28"/>
          <w:szCs w:val="28"/>
        </w:rPr>
        <w:t>.</w:t>
      </w:r>
      <w:proofErr w:type="gramEnd"/>
    </w:p>
    <w:p w14:paraId="06F70AB0" w14:textId="666A10E1" w:rsidR="0012254D" w:rsidRDefault="0073763F">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W</w:t>
      </w:r>
      <w:r w:rsidR="00C874CD" w:rsidRPr="00301994">
        <w:rPr>
          <w:rFonts w:ascii="Times New Roman" w:hAnsi="Times New Roman" w:cs="Times New Roman"/>
          <w:sz w:val="28"/>
          <w:szCs w:val="28"/>
        </w:rPr>
        <w:t xml:space="preserve">e do not wish </w:t>
      </w:r>
      <w:proofErr w:type="gramStart"/>
      <w:r w:rsidR="00C874CD" w:rsidRPr="00301994">
        <w:rPr>
          <w:rFonts w:ascii="Times New Roman" w:hAnsi="Times New Roman" w:cs="Times New Roman"/>
          <w:sz w:val="28"/>
          <w:szCs w:val="28"/>
        </w:rPr>
        <w:t>to under-emphasize</w:t>
      </w:r>
      <w:proofErr w:type="gramEnd"/>
      <w:r w:rsidR="00C874CD" w:rsidRPr="00301994">
        <w:rPr>
          <w:rFonts w:ascii="Times New Roman" w:hAnsi="Times New Roman" w:cs="Times New Roman"/>
          <w:sz w:val="28"/>
          <w:szCs w:val="28"/>
        </w:rPr>
        <w:t xml:space="preserve"> the struggle over the substance of citizenship education that involves clashes over its fundamentally different characterizations. </w:t>
      </w:r>
      <w:proofErr w:type="gramStart"/>
      <w:r w:rsidR="00C874CD" w:rsidRPr="00301994">
        <w:rPr>
          <w:rFonts w:ascii="Times New Roman" w:hAnsi="Times New Roman" w:cs="Times New Roman"/>
          <w:sz w:val="28"/>
          <w:szCs w:val="28"/>
        </w:rPr>
        <w:t>But</w:t>
      </w:r>
      <w:proofErr w:type="gramEnd"/>
      <w:r w:rsidR="00C874CD" w:rsidRPr="00301994">
        <w:rPr>
          <w:rFonts w:ascii="Times New Roman" w:hAnsi="Times New Roman" w:cs="Times New Roman"/>
          <w:sz w:val="28"/>
          <w:szCs w:val="28"/>
        </w:rPr>
        <w:t xml:space="preserve"> we argue, broadly, that policy makers consistently target the achievement of normative stability. In other words, a stable society in which there is continuity of power and authority is preferred over fundamental change. Continuity </w:t>
      </w:r>
      <w:proofErr w:type="gramStart"/>
      <w:r w:rsidR="00C874CD" w:rsidRPr="00301994">
        <w:rPr>
          <w:rFonts w:ascii="Times New Roman" w:hAnsi="Times New Roman" w:cs="Times New Roman"/>
          <w:sz w:val="28"/>
          <w:szCs w:val="28"/>
        </w:rPr>
        <w:t>is expressed</w:t>
      </w:r>
      <w:proofErr w:type="gramEnd"/>
      <w:r w:rsidR="00C874CD" w:rsidRPr="00301994">
        <w:rPr>
          <w:rFonts w:ascii="Times New Roman" w:hAnsi="Times New Roman" w:cs="Times New Roman"/>
          <w:sz w:val="28"/>
          <w:szCs w:val="28"/>
        </w:rPr>
        <w:t xml:space="preserve"> through the maintenance of existing power arrangements with variation principally in relation to what is deemed appropriate in specific political contexts. When there is the intention to develop potentially controversial substantive difference, key messages </w:t>
      </w:r>
      <w:proofErr w:type="gramStart"/>
      <w:r w:rsidR="00C874CD" w:rsidRPr="00301994">
        <w:rPr>
          <w:rFonts w:ascii="Times New Roman" w:hAnsi="Times New Roman" w:cs="Times New Roman"/>
          <w:sz w:val="28"/>
          <w:szCs w:val="28"/>
        </w:rPr>
        <w:t>are carefully presented</w:t>
      </w:r>
      <w:proofErr w:type="gramEnd"/>
      <w:r w:rsidR="00C874CD" w:rsidRPr="00301994">
        <w:rPr>
          <w:rFonts w:ascii="Times New Roman" w:hAnsi="Times New Roman" w:cs="Times New Roman"/>
          <w:sz w:val="28"/>
          <w:szCs w:val="28"/>
        </w:rPr>
        <w:t xml:space="preserve"> in guideline documents. </w:t>
      </w:r>
      <w:r w:rsidR="009C34F9" w:rsidRPr="00301994">
        <w:rPr>
          <w:rFonts w:ascii="Times New Roman" w:eastAsia="Times New Roman" w:hAnsi="Times New Roman" w:cs="Times New Roman"/>
          <w:sz w:val="28"/>
          <w:szCs w:val="28"/>
          <w:lang w:eastAsia="en-GB"/>
        </w:rPr>
        <w:t xml:space="preserve">There </w:t>
      </w:r>
      <w:proofErr w:type="gramStart"/>
      <w:r w:rsidR="009C34F9" w:rsidRPr="00301994">
        <w:rPr>
          <w:rFonts w:ascii="Times New Roman" w:eastAsia="Times New Roman" w:hAnsi="Times New Roman" w:cs="Times New Roman"/>
          <w:sz w:val="28"/>
          <w:szCs w:val="28"/>
          <w:lang w:eastAsia="en-GB"/>
        </w:rPr>
        <w:t>may</w:t>
      </w:r>
      <w:r w:rsidR="00374300" w:rsidRPr="00301994">
        <w:rPr>
          <w:rFonts w:ascii="Times New Roman" w:eastAsia="Times New Roman" w:hAnsi="Times New Roman" w:cs="Times New Roman"/>
          <w:sz w:val="28"/>
          <w:szCs w:val="28"/>
          <w:lang w:eastAsia="en-GB"/>
        </w:rPr>
        <w:t>, of course,</w:t>
      </w:r>
      <w:r w:rsidR="009C34F9" w:rsidRPr="00301994">
        <w:rPr>
          <w:rFonts w:ascii="Times New Roman" w:eastAsia="Times New Roman" w:hAnsi="Times New Roman" w:cs="Times New Roman"/>
          <w:sz w:val="28"/>
          <w:szCs w:val="28"/>
          <w:lang w:eastAsia="en-GB"/>
        </w:rPr>
        <w:t xml:space="preserve"> be</w:t>
      </w:r>
      <w:proofErr w:type="gramEnd"/>
      <w:r w:rsidR="009C34F9" w:rsidRPr="00301994">
        <w:rPr>
          <w:rFonts w:ascii="Times New Roman" w:eastAsia="Times New Roman" w:hAnsi="Times New Roman" w:cs="Times New Roman"/>
          <w:sz w:val="28"/>
          <w:szCs w:val="28"/>
          <w:lang w:eastAsia="en-GB"/>
        </w:rPr>
        <w:t xml:space="preserve"> a</w:t>
      </w:r>
      <w:r w:rsidR="009C34F9" w:rsidRPr="00301994">
        <w:rPr>
          <w:rFonts w:ascii="Times New Roman" w:hAnsi="Times New Roman" w:cs="Times New Roman"/>
          <w:color w:val="000000"/>
          <w:sz w:val="28"/>
          <w:szCs w:val="28"/>
          <w:shd w:val="clear" w:color="auto" w:fill="FFFFFF"/>
        </w:rPr>
        <w:t xml:space="preserve"> desire by </w:t>
      </w:r>
      <w:r w:rsidR="006D7B0D">
        <w:rPr>
          <w:rFonts w:ascii="Times New Roman" w:hAnsi="Times New Roman" w:cs="Times New Roman"/>
          <w:color w:val="000000"/>
          <w:sz w:val="28"/>
          <w:szCs w:val="28"/>
          <w:shd w:val="clear" w:color="auto" w:fill="FFFFFF"/>
        </w:rPr>
        <w:t xml:space="preserve">the guideline writers </w:t>
      </w:r>
      <w:r w:rsidR="009C34F9" w:rsidRPr="00301994">
        <w:rPr>
          <w:rFonts w:ascii="Times New Roman" w:hAnsi="Times New Roman" w:cs="Times New Roman"/>
          <w:color w:val="000000"/>
          <w:sz w:val="28"/>
          <w:szCs w:val="28"/>
          <w:shd w:val="clear" w:color="auto" w:fill="FFFFFF"/>
        </w:rPr>
        <w:t xml:space="preserve">to diffuse controversy in this transition period and to subvert democratic values by shifting from potentially controversial </w:t>
      </w:r>
      <w:r w:rsidR="009C34F9" w:rsidRPr="008640E4">
        <w:rPr>
          <w:rFonts w:ascii="Times New Roman" w:hAnsi="Times New Roman" w:cs="Times New Roman"/>
          <w:i/>
          <w:color w:val="000000"/>
          <w:sz w:val="28"/>
          <w:szCs w:val="28"/>
          <w:shd w:val="clear" w:color="auto" w:fill="FFFFFF"/>
        </w:rPr>
        <w:t>doing</w:t>
      </w:r>
      <w:r w:rsidR="009C34F9" w:rsidRPr="00301994">
        <w:rPr>
          <w:rFonts w:ascii="Times New Roman" w:hAnsi="Times New Roman" w:cs="Times New Roman"/>
          <w:color w:val="000000"/>
          <w:sz w:val="28"/>
          <w:szCs w:val="28"/>
          <w:shd w:val="clear" w:color="auto" w:fill="FFFFFF"/>
        </w:rPr>
        <w:t xml:space="preserve"> to a relatively benign </w:t>
      </w:r>
      <w:r w:rsidR="009C34F9" w:rsidRPr="008640E4">
        <w:rPr>
          <w:rFonts w:ascii="Times New Roman" w:hAnsi="Times New Roman" w:cs="Times New Roman"/>
          <w:i/>
          <w:color w:val="000000"/>
          <w:sz w:val="28"/>
          <w:szCs w:val="28"/>
          <w:shd w:val="clear" w:color="auto" w:fill="FFFFFF"/>
        </w:rPr>
        <w:t>being</w:t>
      </w:r>
      <w:r w:rsidR="009C34F9" w:rsidRPr="00301994">
        <w:rPr>
          <w:rFonts w:ascii="Times New Roman" w:hAnsi="Times New Roman" w:cs="Times New Roman"/>
          <w:color w:val="000000"/>
          <w:sz w:val="28"/>
          <w:szCs w:val="28"/>
          <w:shd w:val="clear" w:color="auto" w:fill="FFFFFF"/>
        </w:rPr>
        <w:t>. </w:t>
      </w:r>
      <w:r w:rsidR="00C874CD" w:rsidRPr="00301994">
        <w:rPr>
          <w:rFonts w:ascii="Times New Roman" w:hAnsi="Times New Roman" w:cs="Times New Roman"/>
          <w:sz w:val="28"/>
          <w:szCs w:val="28"/>
        </w:rPr>
        <w:t xml:space="preserve"> </w:t>
      </w:r>
    </w:p>
    <w:p w14:paraId="317D173F" w14:textId="26F1A654" w:rsidR="005E2E7F" w:rsidRDefault="005E2E7F">
      <w:pPr>
        <w:spacing w:before="100" w:beforeAutospacing="1" w:after="0" w:line="360" w:lineRule="auto"/>
        <w:rPr>
          <w:rFonts w:ascii="Times New Roman" w:hAnsi="Times New Roman" w:cs="Times New Roman"/>
          <w:sz w:val="28"/>
          <w:szCs w:val="28"/>
        </w:rPr>
      </w:pPr>
    </w:p>
    <w:p w14:paraId="1CE047D2" w14:textId="0EF1A019" w:rsidR="00C874CD" w:rsidRPr="00301994" w:rsidRDefault="005E2E7F" w:rsidP="00427245">
      <w:pPr>
        <w:spacing w:before="100" w:beforeAutospacing="1" w:after="0" w:line="360" w:lineRule="auto"/>
        <w:rPr>
          <w:rFonts w:ascii="Times New Roman" w:hAnsi="Times New Roman" w:cs="Times New Roman"/>
          <w:sz w:val="28"/>
          <w:szCs w:val="28"/>
        </w:rPr>
      </w:pPr>
      <w:r>
        <w:rPr>
          <w:rFonts w:ascii="Times New Roman" w:hAnsi="Times New Roman" w:cs="Times New Roman"/>
          <w:sz w:val="28"/>
          <w:szCs w:val="28"/>
        </w:rPr>
        <w:lastRenderedPageBreak/>
        <w:t>More widely, our results might be helpful to problematize the way we understand cultur</w:t>
      </w:r>
      <w:r w:rsidR="008672D1">
        <w:rPr>
          <w:rFonts w:ascii="Times New Roman" w:hAnsi="Times New Roman" w:cs="Times New Roman"/>
          <w:sz w:val="28"/>
          <w:szCs w:val="28"/>
        </w:rPr>
        <w:t>e</w:t>
      </w:r>
      <w:r>
        <w:rPr>
          <w:rFonts w:ascii="Times New Roman" w:hAnsi="Times New Roman" w:cs="Times New Roman"/>
          <w:sz w:val="28"/>
          <w:szCs w:val="28"/>
        </w:rPr>
        <w:t xml:space="preserve"> wars. Evans (2004) has referred to such wars as competing camps, each with its own ideologies and leaders. In similar terms, </w:t>
      </w:r>
      <w:proofErr w:type="spellStart"/>
      <w:r>
        <w:rPr>
          <w:rFonts w:ascii="Times New Roman" w:hAnsi="Times New Roman" w:cs="Times New Roman"/>
          <w:sz w:val="28"/>
          <w:szCs w:val="28"/>
        </w:rPr>
        <w:t>Goodhart</w:t>
      </w:r>
      <w:proofErr w:type="spellEnd"/>
      <w:r>
        <w:rPr>
          <w:rFonts w:ascii="Times New Roman" w:hAnsi="Times New Roman" w:cs="Times New Roman"/>
          <w:sz w:val="28"/>
          <w:szCs w:val="28"/>
        </w:rPr>
        <w:t xml:space="preserve"> (2017) has </w:t>
      </w:r>
      <w:r w:rsidR="009D023E">
        <w:rPr>
          <w:rFonts w:ascii="Times New Roman" w:hAnsi="Times New Roman" w:cs="Times New Roman"/>
          <w:sz w:val="28"/>
          <w:szCs w:val="28"/>
        </w:rPr>
        <w:t>written about clash</w:t>
      </w:r>
      <w:r w:rsidR="008672D1">
        <w:rPr>
          <w:rFonts w:ascii="Times New Roman" w:hAnsi="Times New Roman" w:cs="Times New Roman"/>
          <w:sz w:val="28"/>
          <w:szCs w:val="28"/>
        </w:rPr>
        <w:t>es</w:t>
      </w:r>
      <w:r w:rsidR="009D023E">
        <w:rPr>
          <w:rFonts w:ascii="Times New Roman" w:hAnsi="Times New Roman" w:cs="Times New Roman"/>
          <w:sz w:val="28"/>
          <w:szCs w:val="28"/>
        </w:rPr>
        <w:t xml:space="preserve"> of ideas in divided societies. Such understandings appear to suggest that the society </w:t>
      </w:r>
      <w:proofErr w:type="gramStart"/>
      <w:r w:rsidR="009D023E">
        <w:rPr>
          <w:rFonts w:ascii="Times New Roman" w:hAnsi="Times New Roman" w:cs="Times New Roman"/>
          <w:sz w:val="28"/>
          <w:szCs w:val="28"/>
        </w:rPr>
        <w:t>is divided</w:t>
      </w:r>
      <w:proofErr w:type="gramEnd"/>
      <w:r w:rsidR="009D023E">
        <w:rPr>
          <w:rFonts w:ascii="Times New Roman" w:hAnsi="Times New Roman" w:cs="Times New Roman"/>
          <w:sz w:val="28"/>
          <w:szCs w:val="28"/>
        </w:rPr>
        <w:t xml:space="preserve"> vertically, with different social groups and their leaders defending distinctive cultural projects such as civic guidelines. </w:t>
      </w:r>
      <w:proofErr w:type="gramStart"/>
      <w:r>
        <w:rPr>
          <w:rFonts w:ascii="Times New Roman" w:hAnsi="Times New Roman" w:cs="Times New Roman"/>
          <w:sz w:val="28"/>
          <w:szCs w:val="28"/>
        </w:rPr>
        <w:t>But</w:t>
      </w:r>
      <w:proofErr w:type="gramEnd"/>
      <w:r>
        <w:rPr>
          <w:rFonts w:ascii="Times New Roman" w:hAnsi="Times New Roman" w:cs="Times New Roman"/>
          <w:sz w:val="28"/>
          <w:szCs w:val="28"/>
        </w:rPr>
        <w:t xml:space="preserve"> there is also the possibility of </w:t>
      </w:r>
      <w:r w:rsidR="009D023E">
        <w:rPr>
          <w:rFonts w:ascii="Times New Roman" w:hAnsi="Times New Roman" w:cs="Times New Roman"/>
          <w:sz w:val="28"/>
          <w:szCs w:val="28"/>
        </w:rPr>
        <w:t xml:space="preserve">‘power’ </w:t>
      </w:r>
      <w:r>
        <w:rPr>
          <w:rFonts w:ascii="Times New Roman" w:hAnsi="Times New Roman" w:cs="Times New Roman"/>
          <w:sz w:val="28"/>
          <w:szCs w:val="28"/>
        </w:rPr>
        <w:t>wars</w:t>
      </w:r>
      <w:r w:rsidR="009D023E">
        <w:rPr>
          <w:rFonts w:ascii="Times New Roman" w:hAnsi="Times New Roman" w:cs="Times New Roman"/>
          <w:sz w:val="28"/>
          <w:szCs w:val="28"/>
        </w:rPr>
        <w:t xml:space="preserve">. Horizontal struggles in which political leaders across competing ideologies intent to pacify and ‘retain’ power from turbulent societies. In turbulent times, civic education can serve as a vehicle for promoting </w:t>
      </w:r>
      <w:r w:rsidR="009F32AC">
        <w:rPr>
          <w:rFonts w:ascii="Times New Roman" w:hAnsi="Times New Roman" w:cs="Times New Roman"/>
          <w:sz w:val="28"/>
          <w:szCs w:val="28"/>
        </w:rPr>
        <w:t>shared and integrated societies (</w:t>
      </w:r>
      <w:r w:rsidR="009F32AC">
        <w:rPr>
          <w:rFonts w:ascii="Times New Roman" w:hAnsi="Times New Roman" w:cs="Times New Roman"/>
          <w:color w:val="333333"/>
          <w:sz w:val="28"/>
          <w:szCs w:val="28"/>
        </w:rPr>
        <w:t xml:space="preserve">Gallagher, 2005) that aim to reduce tensions between citizens and their political authorities.   </w:t>
      </w:r>
      <w:r w:rsidR="00114F79" w:rsidRPr="008640E4">
        <w:rPr>
          <w:rFonts w:ascii="Times New Roman" w:hAnsi="Times New Roman" w:cs="Times New Roman"/>
          <w:sz w:val="28"/>
          <w:szCs w:val="28"/>
        </w:rPr>
        <w:t xml:space="preserve">This argument is important as it suggests that </w:t>
      </w:r>
      <w:proofErr w:type="gramStart"/>
      <w:r w:rsidR="00114F79" w:rsidRPr="008640E4">
        <w:rPr>
          <w:rFonts w:ascii="Times New Roman" w:hAnsi="Times New Roman" w:cs="Times New Roman"/>
          <w:sz w:val="28"/>
          <w:szCs w:val="28"/>
        </w:rPr>
        <w:t xml:space="preserve">assumptions about the meaning of guidelines may have been made </w:t>
      </w:r>
      <w:r w:rsidR="00427245" w:rsidRPr="008640E4">
        <w:rPr>
          <w:rFonts w:ascii="Times New Roman" w:hAnsi="Times New Roman" w:cs="Times New Roman"/>
          <w:sz w:val="28"/>
          <w:szCs w:val="28"/>
        </w:rPr>
        <w:t>by s</w:t>
      </w:r>
      <w:r w:rsidR="00301994" w:rsidRPr="008640E4">
        <w:rPr>
          <w:rFonts w:ascii="Times New Roman" w:hAnsi="Times New Roman" w:cs="Times New Roman"/>
          <w:sz w:val="28"/>
          <w:szCs w:val="28"/>
        </w:rPr>
        <w:t>ome</w:t>
      </w:r>
      <w:r w:rsidR="00427245" w:rsidRPr="008640E4">
        <w:rPr>
          <w:rFonts w:ascii="Times New Roman" w:hAnsi="Times New Roman" w:cs="Times New Roman"/>
          <w:sz w:val="28"/>
          <w:szCs w:val="28"/>
        </w:rPr>
        <w:t xml:space="preserve"> </w:t>
      </w:r>
      <w:r w:rsidR="000B69FA">
        <w:rPr>
          <w:rFonts w:ascii="Times New Roman" w:hAnsi="Times New Roman" w:cs="Times New Roman"/>
          <w:sz w:val="28"/>
          <w:szCs w:val="28"/>
        </w:rPr>
        <w:t>writers</w:t>
      </w:r>
      <w:proofErr w:type="gramEnd"/>
      <w:r w:rsidR="00427245" w:rsidRPr="008640E4">
        <w:rPr>
          <w:rFonts w:ascii="Times New Roman" w:hAnsi="Times New Roman" w:cs="Times New Roman"/>
          <w:sz w:val="28"/>
          <w:szCs w:val="28"/>
        </w:rPr>
        <w:t xml:space="preserve"> </w:t>
      </w:r>
      <w:r w:rsidR="00114F79" w:rsidRPr="008640E4">
        <w:rPr>
          <w:rFonts w:ascii="Times New Roman" w:hAnsi="Times New Roman" w:cs="Times New Roman"/>
          <w:sz w:val="28"/>
          <w:szCs w:val="28"/>
        </w:rPr>
        <w:t xml:space="preserve">almost in the absence of any sustained focus on the documents themselves. </w:t>
      </w:r>
      <w:r w:rsidR="00AB703F" w:rsidRPr="008640E4">
        <w:rPr>
          <w:rFonts w:ascii="Times New Roman" w:hAnsi="Times New Roman" w:cs="Times New Roman"/>
          <w:sz w:val="28"/>
          <w:szCs w:val="28"/>
        </w:rPr>
        <w:t xml:space="preserve">We argue that </w:t>
      </w:r>
      <w:r w:rsidR="0009388C" w:rsidRPr="008640E4">
        <w:rPr>
          <w:rFonts w:ascii="Times New Roman" w:eastAsia="Times New Roman" w:hAnsi="Times New Roman" w:cs="Times New Roman"/>
          <w:sz w:val="28"/>
          <w:szCs w:val="28"/>
          <w:lang w:eastAsia="en-GB"/>
        </w:rPr>
        <w:t>the</w:t>
      </w:r>
      <w:r w:rsidR="009E34AC" w:rsidRPr="008640E4">
        <w:rPr>
          <w:rFonts w:ascii="Times New Roman" w:eastAsia="Times New Roman" w:hAnsi="Times New Roman" w:cs="Times New Roman"/>
          <w:sz w:val="28"/>
          <w:szCs w:val="28"/>
          <w:lang w:eastAsia="en-GB"/>
        </w:rPr>
        <w:t xml:space="preserve"> meaning of citizenship takes place in an arena </w:t>
      </w:r>
      <w:r w:rsidR="00686B99" w:rsidRPr="008640E4">
        <w:rPr>
          <w:rFonts w:ascii="Times New Roman" w:eastAsia="Times New Roman" w:hAnsi="Times New Roman" w:cs="Times New Roman"/>
          <w:sz w:val="28"/>
          <w:szCs w:val="28"/>
          <w:lang w:eastAsia="en-GB"/>
        </w:rPr>
        <w:t xml:space="preserve">where </w:t>
      </w:r>
      <w:r w:rsidR="00F87A63" w:rsidRPr="008640E4">
        <w:rPr>
          <w:rFonts w:ascii="Times New Roman" w:eastAsia="Times New Roman" w:hAnsi="Times New Roman" w:cs="Times New Roman"/>
          <w:sz w:val="28"/>
          <w:szCs w:val="28"/>
          <w:lang w:eastAsia="en-GB"/>
        </w:rPr>
        <w:t>there are</w:t>
      </w:r>
      <w:r w:rsidR="0009388C" w:rsidRPr="008640E4">
        <w:rPr>
          <w:rFonts w:ascii="Times New Roman" w:eastAsia="Times New Roman" w:hAnsi="Times New Roman" w:cs="Times New Roman"/>
          <w:sz w:val="28"/>
          <w:szCs w:val="28"/>
          <w:lang w:eastAsia="en-GB"/>
        </w:rPr>
        <w:t xml:space="preserve"> </w:t>
      </w:r>
      <w:r w:rsidR="00E13E48" w:rsidRPr="008640E4">
        <w:rPr>
          <w:rFonts w:ascii="Times New Roman" w:eastAsia="Times New Roman" w:hAnsi="Times New Roman" w:cs="Times New Roman"/>
          <w:sz w:val="28"/>
          <w:szCs w:val="28"/>
          <w:lang w:eastAsia="en-GB"/>
        </w:rPr>
        <w:t xml:space="preserve">political and academic </w:t>
      </w:r>
      <w:r w:rsidR="0009388C" w:rsidRPr="008640E4">
        <w:rPr>
          <w:rFonts w:ascii="Times New Roman" w:eastAsia="Times New Roman" w:hAnsi="Times New Roman" w:cs="Times New Roman"/>
          <w:sz w:val="28"/>
          <w:szCs w:val="28"/>
          <w:lang w:eastAsia="en-GB"/>
        </w:rPr>
        <w:t xml:space="preserve">debates about </w:t>
      </w:r>
      <w:r w:rsidR="00603CD0" w:rsidRPr="008640E4">
        <w:rPr>
          <w:rFonts w:ascii="Times New Roman" w:eastAsia="Times New Roman" w:hAnsi="Times New Roman" w:cs="Times New Roman"/>
          <w:sz w:val="28"/>
          <w:szCs w:val="28"/>
          <w:lang w:eastAsia="en-GB"/>
        </w:rPr>
        <w:t>both the reality of the relationship between the citizen, the educator and the state</w:t>
      </w:r>
      <w:r w:rsidR="009E34AC" w:rsidRPr="008640E4">
        <w:rPr>
          <w:rFonts w:ascii="Times New Roman" w:eastAsia="Times New Roman" w:hAnsi="Times New Roman" w:cs="Times New Roman"/>
          <w:sz w:val="28"/>
          <w:szCs w:val="28"/>
          <w:lang w:eastAsia="en-GB"/>
        </w:rPr>
        <w:t>,</w:t>
      </w:r>
      <w:r w:rsidR="00603CD0" w:rsidRPr="008640E4">
        <w:rPr>
          <w:rFonts w:ascii="Times New Roman" w:eastAsia="Times New Roman" w:hAnsi="Times New Roman" w:cs="Times New Roman"/>
          <w:sz w:val="28"/>
          <w:szCs w:val="28"/>
          <w:lang w:eastAsia="en-GB"/>
        </w:rPr>
        <w:t xml:space="preserve"> and the nature and purpose of the </w:t>
      </w:r>
      <w:r w:rsidR="009E34AC" w:rsidRPr="008640E4">
        <w:rPr>
          <w:rFonts w:ascii="Times New Roman" w:eastAsia="Times New Roman" w:hAnsi="Times New Roman" w:cs="Times New Roman"/>
          <w:sz w:val="28"/>
          <w:szCs w:val="28"/>
          <w:lang w:eastAsia="en-GB"/>
        </w:rPr>
        <w:t>guidelines. Thus,</w:t>
      </w:r>
      <w:r w:rsidR="0009388C" w:rsidRPr="008640E4">
        <w:rPr>
          <w:rFonts w:ascii="Times New Roman" w:eastAsia="Times New Roman" w:hAnsi="Times New Roman" w:cs="Times New Roman"/>
          <w:sz w:val="28"/>
          <w:szCs w:val="28"/>
          <w:lang w:eastAsia="en-GB"/>
        </w:rPr>
        <w:t xml:space="preserve"> mea</w:t>
      </w:r>
      <w:r w:rsidR="00603CD0" w:rsidRPr="008640E4">
        <w:rPr>
          <w:rFonts w:ascii="Times New Roman" w:eastAsia="Times New Roman" w:hAnsi="Times New Roman" w:cs="Times New Roman"/>
          <w:sz w:val="28"/>
          <w:szCs w:val="28"/>
          <w:lang w:eastAsia="en-GB"/>
        </w:rPr>
        <w:t xml:space="preserve">ning </w:t>
      </w:r>
      <w:proofErr w:type="gramStart"/>
      <w:r w:rsidR="00603CD0" w:rsidRPr="008640E4">
        <w:rPr>
          <w:rFonts w:ascii="Times New Roman" w:eastAsia="Times New Roman" w:hAnsi="Times New Roman" w:cs="Times New Roman"/>
          <w:sz w:val="28"/>
          <w:szCs w:val="28"/>
          <w:lang w:eastAsia="en-GB"/>
        </w:rPr>
        <w:t>is brought</w:t>
      </w:r>
      <w:proofErr w:type="gramEnd"/>
      <w:r w:rsidR="00603CD0" w:rsidRPr="008640E4">
        <w:rPr>
          <w:rFonts w:ascii="Times New Roman" w:eastAsia="Times New Roman" w:hAnsi="Times New Roman" w:cs="Times New Roman"/>
          <w:sz w:val="28"/>
          <w:szCs w:val="28"/>
          <w:lang w:eastAsia="en-GB"/>
        </w:rPr>
        <w:t xml:space="preserve"> to the document as well as</w:t>
      </w:r>
      <w:r w:rsidR="0009388C" w:rsidRPr="008640E4">
        <w:rPr>
          <w:rFonts w:ascii="Times New Roman" w:eastAsia="Times New Roman" w:hAnsi="Times New Roman" w:cs="Times New Roman"/>
          <w:sz w:val="28"/>
          <w:szCs w:val="28"/>
          <w:lang w:eastAsia="en-GB"/>
        </w:rPr>
        <w:t xml:space="preserve"> the document having a meaning. </w:t>
      </w:r>
      <w:r w:rsidR="003F044A" w:rsidRPr="008640E4">
        <w:rPr>
          <w:rFonts w:ascii="Times New Roman" w:hAnsi="Times New Roman" w:cs="Times New Roman"/>
          <w:sz w:val="28"/>
          <w:szCs w:val="28"/>
        </w:rPr>
        <w:t xml:space="preserve">The fundamental meaning of the guidelines are unchanging (stability is preferred); the form of expression (a guideline document) is unchanging; and what is officially preferred is moulded according to the particular prevailing political climate. Consistency </w:t>
      </w:r>
      <w:proofErr w:type="gramStart"/>
      <w:r w:rsidR="003F044A" w:rsidRPr="008640E4">
        <w:rPr>
          <w:rFonts w:ascii="Times New Roman" w:hAnsi="Times New Roman" w:cs="Times New Roman"/>
          <w:sz w:val="28"/>
          <w:szCs w:val="28"/>
        </w:rPr>
        <w:t>is presented</w:t>
      </w:r>
      <w:proofErr w:type="gramEnd"/>
      <w:r w:rsidR="003F044A" w:rsidRPr="008640E4">
        <w:rPr>
          <w:rFonts w:ascii="Times New Roman" w:hAnsi="Times New Roman" w:cs="Times New Roman"/>
          <w:sz w:val="28"/>
          <w:szCs w:val="28"/>
        </w:rPr>
        <w:t xml:space="preserve"> (in substance and form) with the unstated expectation that interpretation will allow for recognition of significant difference across guidelines regarding the context of changed political circumstances. </w:t>
      </w:r>
      <w:r w:rsidR="0009388C" w:rsidRPr="008640E4">
        <w:rPr>
          <w:rFonts w:ascii="Times New Roman" w:eastAsia="Times New Roman" w:hAnsi="Times New Roman" w:cs="Times New Roman"/>
          <w:sz w:val="28"/>
          <w:szCs w:val="28"/>
          <w:lang w:eastAsia="en-GB"/>
        </w:rPr>
        <w:t>As such</w:t>
      </w:r>
      <w:r w:rsidR="00603CD0" w:rsidRPr="008640E4">
        <w:rPr>
          <w:rFonts w:ascii="Times New Roman" w:eastAsia="Times New Roman" w:hAnsi="Times New Roman" w:cs="Times New Roman"/>
          <w:sz w:val="28"/>
          <w:szCs w:val="28"/>
          <w:lang w:eastAsia="en-GB"/>
        </w:rPr>
        <w:t>,</w:t>
      </w:r>
      <w:r w:rsidR="0009388C" w:rsidRPr="008640E4">
        <w:rPr>
          <w:rFonts w:ascii="Times New Roman" w:eastAsia="Times New Roman" w:hAnsi="Times New Roman" w:cs="Times New Roman"/>
          <w:sz w:val="28"/>
          <w:szCs w:val="28"/>
          <w:lang w:eastAsia="en-GB"/>
        </w:rPr>
        <w:t xml:space="preserve"> we need to </w:t>
      </w:r>
      <w:r w:rsidR="00603CD0" w:rsidRPr="008640E4">
        <w:rPr>
          <w:rFonts w:ascii="Times New Roman" w:eastAsia="Times New Roman" w:hAnsi="Times New Roman" w:cs="Times New Roman"/>
          <w:sz w:val="28"/>
          <w:szCs w:val="28"/>
          <w:lang w:eastAsia="en-GB"/>
        </w:rPr>
        <w:t xml:space="preserve">avoid </w:t>
      </w:r>
      <w:r w:rsidR="0009388C" w:rsidRPr="008640E4">
        <w:rPr>
          <w:rFonts w:ascii="Times New Roman" w:eastAsia="Times New Roman" w:hAnsi="Times New Roman" w:cs="Times New Roman"/>
          <w:sz w:val="28"/>
          <w:szCs w:val="28"/>
          <w:lang w:eastAsia="en-GB"/>
        </w:rPr>
        <w:t>ask</w:t>
      </w:r>
      <w:r w:rsidR="00603CD0" w:rsidRPr="008640E4">
        <w:rPr>
          <w:rFonts w:ascii="Times New Roman" w:eastAsia="Times New Roman" w:hAnsi="Times New Roman" w:cs="Times New Roman"/>
          <w:sz w:val="28"/>
          <w:szCs w:val="28"/>
          <w:lang w:eastAsia="en-GB"/>
        </w:rPr>
        <w:t>ing simplistically</w:t>
      </w:r>
      <w:r w:rsidR="0009388C" w:rsidRPr="008640E4">
        <w:rPr>
          <w:rFonts w:ascii="Times New Roman" w:eastAsia="Times New Roman" w:hAnsi="Times New Roman" w:cs="Times New Roman"/>
          <w:sz w:val="28"/>
          <w:szCs w:val="28"/>
          <w:lang w:eastAsia="en-GB"/>
        </w:rPr>
        <w:t xml:space="preserve"> ‘what do the guidelines mean?’ but rather ‘</w:t>
      </w:r>
      <w:r w:rsidR="00F87A63" w:rsidRPr="008640E4">
        <w:rPr>
          <w:rFonts w:ascii="Times New Roman" w:hAnsi="Times New Roman" w:cs="Times New Roman"/>
          <w:sz w:val="28"/>
          <w:szCs w:val="28"/>
        </w:rPr>
        <w:t>w</w:t>
      </w:r>
      <w:r w:rsidR="00555409" w:rsidRPr="008640E4">
        <w:rPr>
          <w:rFonts w:ascii="Times New Roman" w:hAnsi="Times New Roman" w:cs="Times New Roman"/>
          <w:sz w:val="28"/>
          <w:szCs w:val="28"/>
        </w:rPr>
        <w:t xml:space="preserve">hat is the </w:t>
      </w:r>
      <w:r w:rsidR="00F87A63" w:rsidRPr="008640E4">
        <w:rPr>
          <w:rFonts w:ascii="Times New Roman" w:hAnsi="Times New Roman" w:cs="Times New Roman"/>
          <w:sz w:val="28"/>
          <w:szCs w:val="28"/>
        </w:rPr>
        <w:t xml:space="preserve">possible intended - and likely actual - </w:t>
      </w:r>
      <w:r w:rsidR="00555409" w:rsidRPr="008640E4">
        <w:rPr>
          <w:rFonts w:ascii="Times New Roman" w:hAnsi="Times New Roman" w:cs="Times New Roman"/>
          <w:sz w:val="28"/>
          <w:szCs w:val="28"/>
        </w:rPr>
        <w:t>i</w:t>
      </w:r>
      <w:r w:rsidR="007226D7" w:rsidRPr="008640E4">
        <w:rPr>
          <w:rFonts w:ascii="Times New Roman" w:hAnsi="Times New Roman" w:cs="Times New Roman"/>
          <w:sz w:val="28"/>
          <w:szCs w:val="28"/>
        </w:rPr>
        <w:t xml:space="preserve">mpact of </w:t>
      </w:r>
      <w:r w:rsidR="00555409" w:rsidRPr="008640E4">
        <w:rPr>
          <w:rFonts w:ascii="Times New Roman" w:hAnsi="Times New Roman" w:cs="Times New Roman"/>
          <w:sz w:val="28"/>
          <w:szCs w:val="28"/>
        </w:rPr>
        <w:t>the guidelines?</w:t>
      </w:r>
      <w:r w:rsidR="0009388C" w:rsidRPr="008640E4">
        <w:rPr>
          <w:rFonts w:ascii="Times New Roman" w:hAnsi="Times New Roman" w:cs="Times New Roman"/>
          <w:sz w:val="28"/>
          <w:szCs w:val="28"/>
        </w:rPr>
        <w:t>’</w:t>
      </w:r>
      <w:r w:rsidR="00555409" w:rsidRPr="008640E4">
        <w:rPr>
          <w:rFonts w:ascii="Times New Roman" w:hAnsi="Times New Roman" w:cs="Times New Roman"/>
          <w:sz w:val="28"/>
          <w:szCs w:val="28"/>
        </w:rPr>
        <w:t xml:space="preserve"> </w:t>
      </w:r>
      <w:r w:rsidR="00301994" w:rsidRPr="00301994">
        <w:rPr>
          <w:rFonts w:ascii="Times New Roman" w:hAnsi="Times New Roman" w:cs="Times New Roman"/>
          <w:sz w:val="28"/>
          <w:szCs w:val="28"/>
        </w:rPr>
        <w:t>In more theoretical terms, the signifiers are stable but</w:t>
      </w:r>
      <w:r w:rsidR="00301994" w:rsidRPr="006471B0">
        <w:rPr>
          <w:rFonts w:ascii="Times New Roman" w:hAnsi="Times New Roman" w:cs="Times New Roman"/>
          <w:sz w:val="28"/>
          <w:szCs w:val="28"/>
        </w:rPr>
        <w:t xml:space="preserve"> the discourses attributed to them</w:t>
      </w:r>
      <w:r w:rsidR="00301994" w:rsidRPr="00301994">
        <w:rPr>
          <w:rFonts w:ascii="Times New Roman" w:hAnsi="Times New Roman" w:cs="Times New Roman"/>
          <w:sz w:val="28"/>
          <w:szCs w:val="28"/>
        </w:rPr>
        <w:t xml:space="preserve"> change (</w:t>
      </w:r>
      <w:proofErr w:type="spellStart"/>
      <w:r w:rsidR="00301994" w:rsidRPr="00301994">
        <w:rPr>
          <w:rFonts w:ascii="Times New Roman" w:hAnsi="Times New Roman" w:cs="Times New Roman"/>
          <w:sz w:val="28"/>
          <w:szCs w:val="28"/>
        </w:rPr>
        <w:t>Laclau</w:t>
      </w:r>
      <w:proofErr w:type="spellEnd"/>
      <w:r w:rsidR="00301994" w:rsidRPr="00301994">
        <w:rPr>
          <w:rFonts w:ascii="Times New Roman" w:hAnsi="Times New Roman" w:cs="Times New Roman"/>
          <w:sz w:val="28"/>
          <w:szCs w:val="28"/>
        </w:rPr>
        <w:t>, 2007).</w:t>
      </w:r>
    </w:p>
    <w:p w14:paraId="20EA53C6" w14:textId="5C3210ED" w:rsidR="007226D7" w:rsidRPr="00301994" w:rsidRDefault="00F87A63" w:rsidP="00C849D0">
      <w:pPr>
        <w:spacing w:before="100" w:beforeAutospacing="1" w:after="0" w:line="360" w:lineRule="auto"/>
        <w:rPr>
          <w:rFonts w:ascii="Times New Roman" w:eastAsia="Times New Roman" w:hAnsi="Times New Roman" w:cs="Times New Roman"/>
          <w:sz w:val="28"/>
          <w:szCs w:val="28"/>
          <w:lang w:eastAsia="en-GB"/>
        </w:rPr>
      </w:pPr>
      <w:r w:rsidRPr="00301994">
        <w:rPr>
          <w:rFonts w:ascii="Times New Roman" w:eastAsia="Times New Roman" w:hAnsi="Times New Roman" w:cs="Times New Roman"/>
          <w:sz w:val="28"/>
          <w:szCs w:val="28"/>
          <w:lang w:eastAsia="en-GB"/>
        </w:rPr>
        <w:lastRenderedPageBreak/>
        <w:t>W</w:t>
      </w:r>
      <w:r w:rsidR="00274D1B" w:rsidRPr="00301994">
        <w:rPr>
          <w:rFonts w:ascii="Times New Roman" w:eastAsia="Times New Roman" w:hAnsi="Times New Roman" w:cs="Times New Roman"/>
          <w:sz w:val="28"/>
          <w:szCs w:val="28"/>
          <w:lang w:eastAsia="en-GB"/>
        </w:rPr>
        <w:t>e argue that this subtle</w:t>
      </w:r>
      <w:r w:rsidR="009E34AC" w:rsidRPr="00301994">
        <w:rPr>
          <w:rFonts w:ascii="Times New Roman" w:eastAsia="Times New Roman" w:hAnsi="Times New Roman" w:cs="Times New Roman"/>
          <w:sz w:val="28"/>
          <w:szCs w:val="28"/>
          <w:lang w:eastAsia="en-GB"/>
        </w:rPr>
        <w:t xml:space="preserve"> guideline development and interpretation </w:t>
      </w:r>
      <w:r w:rsidRPr="00301994">
        <w:rPr>
          <w:rFonts w:ascii="Times New Roman" w:eastAsia="Times New Roman" w:hAnsi="Times New Roman" w:cs="Times New Roman"/>
          <w:sz w:val="28"/>
          <w:szCs w:val="28"/>
          <w:lang w:eastAsia="en-GB"/>
        </w:rPr>
        <w:t>leads to the need for further research on the reasons for and the outcomes of this process. A</w:t>
      </w:r>
      <w:r w:rsidR="00AF4AA8" w:rsidRPr="00301994">
        <w:rPr>
          <w:rFonts w:ascii="Times New Roman" w:eastAsia="Times New Roman" w:hAnsi="Times New Roman" w:cs="Times New Roman"/>
          <w:sz w:val="28"/>
          <w:szCs w:val="28"/>
          <w:lang w:eastAsia="en-GB"/>
        </w:rPr>
        <w:t>s, possibly,</w:t>
      </w:r>
      <w:r w:rsidRPr="00301994">
        <w:rPr>
          <w:rFonts w:ascii="Times New Roman" w:eastAsia="Times New Roman" w:hAnsi="Times New Roman" w:cs="Times New Roman"/>
          <w:sz w:val="28"/>
          <w:szCs w:val="28"/>
          <w:lang w:eastAsia="en-GB"/>
        </w:rPr>
        <w:t xml:space="preserve"> very </w:t>
      </w:r>
      <w:r w:rsidR="00CE1754" w:rsidRPr="00301994">
        <w:rPr>
          <w:rFonts w:ascii="Times New Roman" w:eastAsia="Times New Roman" w:hAnsi="Times New Roman" w:cs="Times New Roman"/>
          <w:sz w:val="28"/>
          <w:szCs w:val="28"/>
          <w:lang w:eastAsia="en-GB"/>
        </w:rPr>
        <w:t xml:space="preserve">different messages are phrased </w:t>
      </w:r>
      <w:r w:rsidR="00E812AD" w:rsidRPr="00301994">
        <w:rPr>
          <w:rFonts w:ascii="Times New Roman" w:eastAsia="Times New Roman" w:hAnsi="Times New Roman" w:cs="Times New Roman"/>
          <w:sz w:val="28"/>
          <w:szCs w:val="28"/>
          <w:lang w:eastAsia="en-GB"/>
        </w:rPr>
        <w:t>similarly</w:t>
      </w:r>
      <w:r w:rsidR="003F27E0" w:rsidRPr="00301994">
        <w:rPr>
          <w:rFonts w:ascii="Times New Roman" w:eastAsia="Times New Roman" w:hAnsi="Times New Roman" w:cs="Times New Roman"/>
          <w:sz w:val="28"/>
          <w:szCs w:val="28"/>
          <w:lang w:eastAsia="en-GB"/>
        </w:rPr>
        <w:t>,</w:t>
      </w:r>
      <w:r w:rsidR="00E812AD" w:rsidRPr="00301994">
        <w:rPr>
          <w:rFonts w:ascii="Times New Roman" w:eastAsia="Times New Roman" w:hAnsi="Times New Roman" w:cs="Times New Roman"/>
          <w:sz w:val="28"/>
          <w:szCs w:val="28"/>
          <w:lang w:eastAsia="en-GB"/>
        </w:rPr>
        <w:t xml:space="preserve"> we need to ask about the </w:t>
      </w:r>
      <w:r w:rsidR="003F27E0" w:rsidRPr="00301994">
        <w:rPr>
          <w:rFonts w:ascii="Times New Roman" w:hAnsi="Times New Roman" w:cs="Times New Roman"/>
          <w:sz w:val="28"/>
          <w:szCs w:val="28"/>
        </w:rPr>
        <w:t>interaction between the production of the guidelines and</w:t>
      </w:r>
      <w:r w:rsidR="00CE1754" w:rsidRPr="00301994">
        <w:rPr>
          <w:rFonts w:ascii="Times New Roman" w:hAnsi="Times New Roman" w:cs="Times New Roman"/>
          <w:sz w:val="28"/>
          <w:szCs w:val="28"/>
        </w:rPr>
        <w:t xml:space="preserve"> political shift</w:t>
      </w:r>
      <w:r w:rsidR="008F7582">
        <w:rPr>
          <w:rFonts w:ascii="Times New Roman" w:hAnsi="Times New Roman" w:cs="Times New Roman"/>
          <w:sz w:val="28"/>
          <w:szCs w:val="28"/>
        </w:rPr>
        <w:t>s which is perhaps made possible by doing oral history among the writers of the guidelines</w:t>
      </w:r>
      <w:r w:rsidR="002F3A07" w:rsidRPr="00301994">
        <w:rPr>
          <w:rFonts w:ascii="Times New Roman" w:hAnsi="Times New Roman" w:cs="Times New Roman"/>
          <w:sz w:val="28"/>
          <w:szCs w:val="28"/>
        </w:rPr>
        <w:t>,</w:t>
      </w:r>
      <w:r w:rsidR="00CE1754" w:rsidRPr="00301994">
        <w:rPr>
          <w:rFonts w:ascii="Times New Roman" w:hAnsi="Times New Roman" w:cs="Times New Roman"/>
          <w:sz w:val="28"/>
          <w:szCs w:val="28"/>
        </w:rPr>
        <w:t xml:space="preserve"> and whether the process of </w:t>
      </w:r>
      <w:r w:rsidR="00555409" w:rsidRPr="00301994">
        <w:rPr>
          <w:rFonts w:ascii="Times New Roman" w:hAnsi="Times New Roman" w:cs="Times New Roman"/>
          <w:sz w:val="28"/>
          <w:szCs w:val="28"/>
        </w:rPr>
        <w:t>educators reading an</w:t>
      </w:r>
      <w:r w:rsidRPr="00301994">
        <w:rPr>
          <w:rFonts w:ascii="Times New Roman" w:hAnsi="Times New Roman" w:cs="Times New Roman"/>
          <w:sz w:val="28"/>
          <w:szCs w:val="28"/>
        </w:rPr>
        <w:t>d responding to the guidelines has</w:t>
      </w:r>
      <w:r w:rsidR="00555409" w:rsidRPr="00301994">
        <w:rPr>
          <w:rFonts w:ascii="Times New Roman" w:hAnsi="Times New Roman" w:cs="Times New Roman"/>
          <w:sz w:val="28"/>
          <w:szCs w:val="28"/>
        </w:rPr>
        <w:t xml:space="preserve"> </w:t>
      </w:r>
      <w:r w:rsidR="000E286C" w:rsidRPr="00301994">
        <w:rPr>
          <w:rFonts w:ascii="Times New Roman" w:hAnsi="Times New Roman" w:cs="Times New Roman"/>
          <w:sz w:val="28"/>
          <w:szCs w:val="28"/>
        </w:rPr>
        <w:t xml:space="preserve">itself </w:t>
      </w:r>
      <w:r w:rsidR="00555409" w:rsidRPr="00301994">
        <w:rPr>
          <w:rFonts w:ascii="Times New Roman" w:hAnsi="Times New Roman" w:cs="Times New Roman"/>
          <w:sz w:val="28"/>
          <w:szCs w:val="28"/>
        </w:rPr>
        <w:t>provided a form of political education</w:t>
      </w:r>
      <w:r w:rsidR="000E286C" w:rsidRPr="00301994">
        <w:rPr>
          <w:rFonts w:ascii="Times New Roman" w:hAnsi="Times New Roman" w:cs="Times New Roman"/>
          <w:sz w:val="28"/>
          <w:szCs w:val="28"/>
        </w:rPr>
        <w:t>.</w:t>
      </w:r>
      <w:r w:rsidR="00555409" w:rsidRPr="00301994">
        <w:rPr>
          <w:rFonts w:ascii="Times New Roman" w:hAnsi="Times New Roman" w:cs="Times New Roman"/>
          <w:sz w:val="28"/>
          <w:szCs w:val="28"/>
        </w:rPr>
        <w:t xml:space="preserve"> If so, what particular political messages </w:t>
      </w:r>
      <w:proofErr w:type="gramStart"/>
      <w:r w:rsidR="00555409" w:rsidRPr="00301994">
        <w:rPr>
          <w:rFonts w:ascii="Times New Roman" w:hAnsi="Times New Roman" w:cs="Times New Roman"/>
          <w:sz w:val="28"/>
          <w:szCs w:val="28"/>
        </w:rPr>
        <w:t>have been accepted</w:t>
      </w:r>
      <w:proofErr w:type="gramEnd"/>
      <w:r w:rsidR="00555409" w:rsidRPr="00301994">
        <w:rPr>
          <w:rFonts w:ascii="Times New Roman" w:hAnsi="Times New Roman" w:cs="Times New Roman"/>
          <w:sz w:val="28"/>
          <w:szCs w:val="28"/>
        </w:rPr>
        <w:t xml:space="preserve"> and which have been rejected</w:t>
      </w:r>
      <w:r w:rsidR="003F27E0" w:rsidRPr="00301994">
        <w:rPr>
          <w:rFonts w:ascii="Times New Roman" w:hAnsi="Times New Roman" w:cs="Times New Roman"/>
          <w:sz w:val="28"/>
          <w:szCs w:val="28"/>
        </w:rPr>
        <w:t xml:space="preserve"> in a process in which there is incremental political creep or alternatively whether guidelines are instruments of counter-productive reaction</w:t>
      </w:r>
      <w:r w:rsidR="00555409" w:rsidRPr="00301994">
        <w:rPr>
          <w:rFonts w:ascii="Times New Roman" w:hAnsi="Times New Roman" w:cs="Times New Roman"/>
          <w:sz w:val="28"/>
          <w:szCs w:val="28"/>
        </w:rPr>
        <w:t xml:space="preserve">? </w:t>
      </w:r>
      <w:r w:rsidR="009C7794" w:rsidRPr="00301994">
        <w:rPr>
          <w:rFonts w:ascii="Times New Roman" w:hAnsi="Times New Roman" w:cs="Times New Roman"/>
          <w:sz w:val="28"/>
          <w:szCs w:val="28"/>
        </w:rPr>
        <w:t xml:space="preserve">What </w:t>
      </w:r>
      <w:r w:rsidR="003F27E0" w:rsidRPr="00301994">
        <w:rPr>
          <w:rFonts w:ascii="Times New Roman" w:hAnsi="Times New Roman" w:cs="Times New Roman"/>
          <w:sz w:val="28"/>
          <w:szCs w:val="28"/>
        </w:rPr>
        <w:t xml:space="preserve">connections </w:t>
      </w:r>
      <w:proofErr w:type="gramStart"/>
      <w:r w:rsidR="003F27E0" w:rsidRPr="00301994">
        <w:rPr>
          <w:rFonts w:ascii="Times New Roman" w:hAnsi="Times New Roman" w:cs="Times New Roman"/>
          <w:sz w:val="28"/>
          <w:szCs w:val="28"/>
        </w:rPr>
        <w:t>may be made</w:t>
      </w:r>
      <w:proofErr w:type="gramEnd"/>
      <w:r w:rsidR="003F27E0" w:rsidRPr="00301994">
        <w:rPr>
          <w:rFonts w:ascii="Times New Roman" w:hAnsi="Times New Roman" w:cs="Times New Roman"/>
          <w:sz w:val="28"/>
          <w:szCs w:val="28"/>
        </w:rPr>
        <w:t xml:space="preserve"> between the guidelines and</w:t>
      </w:r>
      <w:r w:rsidR="009C7794" w:rsidRPr="00301994">
        <w:rPr>
          <w:rFonts w:ascii="Times New Roman" w:hAnsi="Times New Roman" w:cs="Times New Roman"/>
          <w:sz w:val="28"/>
          <w:szCs w:val="28"/>
        </w:rPr>
        <w:t xml:space="preserve"> political structures and what characterizations</w:t>
      </w:r>
      <w:r w:rsidR="00D75472" w:rsidRPr="00301994">
        <w:rPr>
          <w:rFonts w:ascii="Times New Roman" w:hAnsi="Times New Roman" w:cs="Times New Roman"/>
          <w:sz w:val="28"/>
          <w:szCs w:val="28"/>
        </w:rPr>
        <w:t>,</w:t>
      </w:r>
      <w:r w:rsidR="009C7794" w:rsidRPr="00301994">
        <w:rPr>
          <w:rFonts w:ascii="Times New Roman" w:hAnsi="Times New Roman" w:cs="Times New Roman"/>
          <w:sz w:val="28"/>
          <w:szCs w:val="28"/>
        </w:rPr>
        <w:t xml:space="preserve"> and practices of citizenship will emerge? </w:t>
      </w:r>
      <w:r w:rsidR="00555409" w:rsidRPr="00301994">
        <w:rPr>
          <w:rFonts w:ascii="Times New Roman" w:hAnsi="Times New Roman" w:cs="Times New Roman"/>
          <w:sz w:val="28"/>
          <w:szCs w:val="28"/>
        </w:rPr>
        <w:t>What</w:t>
      </w:r>
      <w:r w:rsidR="003F27E0" w:rsidRPr="00301994">
        <w:rPr>
          <w:rFonts w:ascii="Times New Roman" w:hAnsi="Times New Roman" w:cs="Times New Roman"/>
          <w:sz w:val="28"/>
          <w:szCs w:val="28"/>
        </w:rPr>
        <w:t>, above all, for our concerns,</w:t>
      </w:r>
      <w:r w:rsidR="00555409" w:rsidRPr="00301994">
        <w:rPr>
          <w:rFonts w:ascii="Times New Roman" w:hAnsi="Times New Roman" w:cs="Times New Roman"/>
          <w:sz w:val="28"/>
          <w:szCs w:val="28"/>
        </w:rPr>
        <w:t xml:space="preserve"> does this mean for the education that </w:t>
      </w:r>
      <w:proofErr w:type="gramStart"/>
      <w:r w:rsidR="00555409" w:rsidRPr="00301994">
        <w:rPr>
          <w:rFonts w:ascii="Times New Roman" w:hAnsi="Times New Roman" w:cs="Times New Roman"/>
          <w:sz w:val="28"/>
          <w:szCs w:val="28"/>
        </w:rPr>
        <w:t>is provided</w:t>
      </w:r>
      <w:proofErr w:type="gramEnd"/>
      <w:r w:rsidR="00555409" w:rsidRPr="00301994">
        <w:rPr>
          <w:rFonts w:ascii="Times New Roman" w:hAnsi="Times New Roman" w:cs="Times New Roman"/>
          <w:sz w:val="28"/>
          <w:szCs w:val="28"/>
        </w:rPr>
        <w:t xml:space="preserve"> for young people? </w:t>
      </w:r>
      <w:r w:rsidR="000514AB" w:rsidRPr="00301994">
        <w:rPr>
          <w:rFonts w:ascii="Times New Roman" w:hAnsi="Times New Roman" w:cs="Times New Roman"/>
          <w:sz w:val="28"/>
          <w:szCs w:val="28"/>
        </w:rPr>
        <w:t>We will not</w:t>
      </w:r>
      <w:r w:rsidR="0009388C" w:rsidRPr="00301994">
        <w:rPr>
          <w:rFonts w:ascii="Times New Roman" w:hAnsi="Times New Roman" w:cs="Times New Roman"/>
          <w:sz w:val="28"/>
          <w:szCs w:val="28"/>
        </w:rPr>
        <w:t xml:space="preserve"> know the answers to those questions by reading guidelines. </w:t>
      </w:r>
      <w:proofErr w:type="gramStart"/>
      <w:r w:rsidR="0009388C" w:rsidRPr="00301994">
        <w:rPr>
          <w:rFonts w:ascii="Times New Roman" w:hAnsi="Times New Roman" w:cs="Times New Roman"/>
          <w:sz w:val="28"/>
          <w:szCs w:val="28"/>
        </w:rPr>
        <w:t>But</w:t>
      </w:r>
      <w:proofErr w:type="gramEnd"/>
      <w:r w:rsidR="0009388C" w:rsidRPr="00301994">
        <w:rPr>
          <w:rFonts w:ascii="Times New Roman" w:hAnsi="Times New Roman" w:cs="Times New Roman"/>
          <w:sz w:val="28"/>
          <w:szCs w:val="28"/>
        </w:rPr>
        <w:t xml:space="preserve"> the guidelines provide a space for those meanings to be developed and debated. </w:t>
      </w:r>
    </w:p>
    <w:p w14:paraId="3BB91EE2" w14:textId="77777777" w:rsidR="005D5A2A" w:rsidRPr="00301994" w:rsidRDefault="005D5A2A" w:rsidP="00F9687F">
      <w:pPr>
        <w:pStyle w:val="Heading1"/>
      </w:pPr>
      <w:r w:rsidRPr="00301994">
        <w:t>References</w:t>
      </w:r>
    </w:p>
    <w:p w14:paraId="52034BD9" w14:textId="637E0F30" w:rsidR="00A32C13" w:rsidRPr="00301994" w:rsidRDefault="00A32C13" w:rsidP="004E5F0D">
      <w:pPr>
        <w:spacing w:before="100" w:beforeAutospacing="1" w:after="0" w:line="360" w:lineRule="auto"/>
        <w:rPr>
          <w:rFonts w:ascii="Times New Roman" w:hAnsi="Times New Roman" w:cs="Times New Roman"/>
          <w:sz w:val="28"/>
          <w:szCs w:val="28"/>
        </w:rPr>
      </w:pPr>
      <w:proofErr w:type="spellStart"/>
      <w:r w:rsidRPr="00301994">
        <w:rPr>
          <w:rFonts w:ascii="Times New Roman" w:hAnsi="Times New Roman" w:cs="Times New Roman"/>
          <w:sz w:val="28"/>
          <w:szCs w:val="28"/>
        </w:rPr>
        <w:t>Abdou</w:t>
      </w:r>
      <w:proofErr w:type="spellEnd"/>
      <w:r w:rsidR="0048606B" w:rsidRPr="00301994">
        <w:rPr>
          <w:rFonts w:ascii="Times New Roman" w:hAnsi="Times New Roman" w:cs="Times New Roman"/>
          <w:sz w:val="28"/>
          <w:szCs w:val="28"/>
        </w:rPr>
        <w:t>, E. D.</w:t>
      </w:r>
      <w:r w:rsidRPr="00301994">
        <w:rPr>
          <w:rFonts w:ascii="Times New Roman" w:hAnsi="Times New Roman" w:cs="Times New Roman"/>
          <w:sz w:val="28"/>
          <w:szCs w:val="28"/>
        </w:rPr>
        <w:t xml:space="preserve"> (2017)</w:t>
      </w:r>
      <w:r w:rsidR="0048606B" w:rsidRPr="00301994">
        <w:rPr>
          <w:rFonts w:ascii="Times New Roman" w:hAnsi="Times New Roman" w:cs="Times New Roman"/>
          <w:sz w:val="28"/>
          <w:szCs w:val="28"/>
        </w:rPr>
        <w:t>.</w:t>
      </w:r>
      <w:r w:rsidRPr="00301994">
        <w:rPr>
          <w:rFonts w:ascii="Times New Roman" w:hAnsi="Times New Roman" w:cs="Times New Roman"/>
          <w:sz w:val="28"/>
          <w:szCs w:val="28"/>
        </w:rPr>
        <w:t xml:space="preserve"> Toward </w:t>
      </w:r>
      <w:r w:rsidR="00F0125E" w:rsidRPr="00301994">
        <w:rPr>
          <w:rFonts w:ascii="Times New Roman" w:hAnsi="Times New Roman" w:cs="Times New Roman"/>
          <w:sz w:val="28"/>
          <w:szCs w:val="28"/>
        </w:rPr>
        <w:t>e</w:t>
      </w:r>
      <w:r w:rsidRPr="00301994">
        <w:rPr>
          <w:rFonts w:ascii="Times New Roman" w:hAnsi="Times New Roman" w:cs="Times New Roman"/>
          <w:sz w:val="28"/>
          <w:szCs w:val="28"/>
        </w:rPr>
        <w:t xml:space="preserve">mbracing </w:t>
      </w:r>
      <w:r w:rsidR="00F0125E" w:rsidRPr="00301994">
        <w:rPr>
          <w:rFonts w:ascii="Times New Roman" w:hAnsi="Times New Roman" w:cs="Times New Roman"/>
          <w:sz w:val="28"/>
          <w:szCs w:val="28"/>
        </w:rPr>
        <w:t>m</w:t>
      </w:r>
      <w:r w:rsidRPr="00301994">
        <w:rPr>
          <w:rFonts w:ascii="Times New Roman" w:hAnsi="Times New Roman" w:cs="Times New Roman"/>
          <w:sz w:val="28"/>
          <w:szCs w:val="28"/>
        </w:rPr>
        <w:t xml:space="preserve">ultiple </w:t>
      </w:r>
      <w:r w:rsidR="00F0125E" w:rsidRPr="00301994">
        <w:rPr>
          <w:rFonts w:ascii="Times New Roman" w:hAnsi="Times New Roman" w:cs="Times New Roman"/>
          <w:sz w:val="28"/>
          <w:szCs w:val="28"/>
        </w:rPr>
        <w:t>p</w:t>
      </w:r>
      <w:r w:rsidRPr="00301994">
        <w:rPr>
          <w:rFonts w:ascii="Times New Roman" w:hAnsi="Times New Roman" w:cs="Times New Roman"/>
          <w:sz w:val="28"/>
          <w:szCs w:val="28"/>
        </w:rPr>
        <w:t xml:space="preserve">erspectives in World History </w:t>
      </w:r>
      <w:r w:rsidR="00F0125E" w:rsidRPr="00301994">
        <w:rPr>
          <w:rFonts w:ascii="Times New Roman" w:hAnsi="Times New Roman" w:cs="Times New Roman"/>
          <w:sz w:val="28"/>
          <w:szCs w:val="28"/>
        </w:rPr>
        <w:t>c</w:t>
      </w:r>
      <w:r w:rsidRPr="00301994">
        <w:rPr>
          <w:rFonts w:ascii="Times New Roman" w:hAnsi="Times New Roman" w:cs="Times New Roman"/>
          <w:sz w:val="28"/>
          <w:szCs w:val="28"/>
        </w:rPr>
        <w:t xml:space="preserve">urricula: Interrogating </w:t>
      </w:r>
      <w:r w:rsidR="00F0125E" w:rsidRPr="00301994">
        <w:rPr>
          <w:rFonts w:ascii="Times New Roman" w:hAnsi="Times New Roman" w:cs="Times New Roman"/>
          <w:sz w:val="28"/>
          <w:szCs w:val="28"/>
        </w:rPr>
        <w:t>r</w:t>
      </w:r>
      <w:r w:rsidRPr="00301994">
        <w:rPr>
          <w:rFonts w:ascii="Times New Roman" w:hAnsi="Times New Roman" w:cs="Times New Roman"/>
          <w:sz w:val="28"/>
          <w:szCs w:val="28"/>
        </w:rPr>
        <w:t xml:space="preserve">epresentations of </w:t>
      </w:r>
      <w:r w:rsidR="00F0125E" w:rsidRPr="00301994">
        <w:rPr>
          <w:rFonts w:ascii="Times New Roman" w:hAnsi="Times New Roman" w:cs="Times New Roman"/>
          <w:sz w:val="28"/>
          <w:szCs w:val="28"/>
        </w:rPr>
        <w:t>i</w:t>
      </w:r>
      <w:r w:rsidRPr="00301994">
        <w:rPr>
          <w:rFonts w:ascii="Times New Roman" w:hAnsi="Times New Roman" w:cs="Times New Roman"/>
          <w:sz w:val="28"/>
          <w:szCs w:val="28"/>
        </w:rPr>
        <w:t xml:space="preserve">ntercultural </w:t>
      </w:r>
      <w:r w:rsidR="00F0125E" w:rsidRPr="00301994">
        <w:rPr>
          <w:rFonts w:ascii="Times New Roman" w:hAnsi="Times New Roman" w:cs="Times New Roman"/>
          <w:sz w:val="28"/>
          <w:szCs w:val="28"/>
        </w:rPr>
        <w:t>e</w:t>
      </w:r>
      <w:r w:rsidRPr="00301994">
        <w:rPr>
          <w:rFonts w:ascii="Times New Roman" w:hAnsi="Times New Roman" w:cs="Times New Roman"/>
          <w:sz w:val="28"/>
          <w:szCs w:val="28"/>
        </w:rPr>
        <w:t xml:space="preserve">xchanges </w:t>
      </w:r>
      <w:r w:rsidR="00F0125E" w:rsidRPr="00301994">
        <w:rPr>
          <w:rFonts w:ascii="Times New Roman" w:hAnsi="Times New Roman" w:cs="Times New Roman"/>
          <w:sz w:val="28"/>
          <w:szCs w:val="28"/>
        </w:rPr>
        <w:t>b</w:t>
      </w:r>
      <w:r w:rsidRPr="00301994">
        <w:rPr>
          <w:rFonts w:ascii="Times New Roman" w:hAnsi="Times New Roman" w:cs="Times New Roman"/>
          <w:sz w:val="28"/>
          <w:szCs w:val="28"/>
        </w:rPr>
        <w:t xml:space="preserve">etween </w:t>
      </w:r>
      <w:r w:rsidR="00F0125E" w:rsidRPr="00301994">
        <w:rPr>
          <w:rFonts w:ascii="Times New Roman" w:hAnsi="Times New Roman" w:cs="Times New Roman"/>
          <w:sz w:val="28"/>
          <w:szCs w:val="28"/>
        </w:rPr>
        <w:t>a</w:t>
      </w:r>
      <w:r w:rsidRPr="00301994">
        <w:rPr>
          <w:rFonts w:ascii="Times New Roman" w:hAnsi="Times New Roman" w:cs="Times New Roman"/>
          <w:sz w:val="28"/>
          <w:szCs w:val="28"/>
        </w:rPr>
        <w:t xml:space="preserve">ncient </w:t>
      </w:r>
      <w:r w:rsidR="00F0125E" w:rsidRPr="00301994">
        <w:rPr>
          <w:rFonts w:ascii="Times New Roman" w:hAnsi="Times New Roman" w:cs="Times New Roman"/>
          <w:sz w:val="28"/>
          <w:szCs w:val="28"/>
        </w:rPr>
        <w:t>c</w:t>
      </w:r>
      <w:r w:rsidRPr="00301994">
        <w:rPr>
          <w:rFonts w:ascii="Times New Roman" w:hAnsi="Times New Roman" w:cs="Times New Roman"/>
          <w:sz w:val="28"/>
          <w:szCs w:val="28"/>
        </w:rPr>
        <w:t xml:space="preserve">ivilizations in Quebec </w:t>
      </w:r>
      <w:r w:rsidR="00F0125E" w:rsidRPr="00301994">
        <w:rPr>
          <w:rFonts w:ascii="Times New Roman" w:hAnsi="Times New Roman" w:cs="Times New Roman"/>
          <w:sz w:val="28"/>
          <w:szCs w:val="28"/>
        </w:rPr>
        <w:t>t</w:t>
      </w:r>
      <w:r w:rsidRPr="00301994">
        <w:rPr>
          <w:rFonts w:ascii="Times New Roman" w:hAnsi="Times New Roman" w:cs="Times New Roman"/>
          <w:sz w:val="28"/>
          <w:szCs w:val="28"/>
        </w:rPr>
        <w:t xml:space="preserve">extbooks, </w:t>
      </w:r>
      <w:r w:rsidRPr="00301994">
        <w:rPr>
          <w:rFonts w:ascii="Times New Roman" w:hAnsi="Times New Roman" w:cs="Times New Roman"/>
          <w:i/>
          <w:sz w:val="28"/>
          <w:szCs w:val="28"/>
        </w:rPr>
        <w:t>Theory &amp; Rese</w:t>
      </w:r>
      <w:r w:rsidR="0048606B" w:rsidRPr="00301994">
        <w:rPr>
          <w:rFonts w:ascii="Times New Roman" w:hAnsi="Times New Roman" w:cs="Times New Roman"/>
          <w:i/>
          <w:sz w:val="28"/>
          <w:szCs w:val="28"/>
        </w:rPr>
        <w:t>arch in Social Education</w:t>
      </w:r>
      <w:r w:rsidR="0048606B" w:rsidRPr="00301994">
        <w:rPr>
          <w:rFonts w:ascii="Times New Roman" w:hAnsi="Times New Roman" w:cs="Times New Roman"/>
          <w:sz w:val="28"/>
          <w:szCs w:val="28"/>
        </w:rPr>
        <w:t>, 45</w:t>
      </w:r>
      <w:r w:rsidRPr="00301994">
        <w:rPr>
          <w:rFonts w:ascii="Times New Roman" w:hAnsi="Times New Roman" w:cs="Times New Roman"/>
          <w:sz w:val="28"/>
          <w:szCs w:val="28"/>
        </w:rPr>
        <w:t>, 378-412</w:t>
      </w:r>
    </w:p>
    <w:p w14:paraId="6B737349" w14:textId="794F69FA" w:rsidR="005D5A2A" w:rsidRPr="00301994" w:rsidRDefault="005D5A2A">
      <w:pPr>
        <w:spacing w:before="100" w:beforeAutospacing="1" w:after="0" w:line="360" w:lineRule="auto"/>
        <w:rPr>
          <w:rFonts w:ascii="Times New Roman" w:hAnsi="Times New Roman" w:cs="Times New Roman"/>
          <w:sz w:val="28"/>
          <w:szCs w:val="28"/>
          <w:lang w:eastAsia="zh-HK"/>
        </w:rPr>
      </w:pPr>
      <w:r w:rsidRPr="00301994">
        <w:rPr>
          <w:rFonts w:ascii="Times New Roman" w:hAnsi="Times New Roman" w:cs="Times New Roman"/>
          <w:sz w:val="28"/>
          <w:szCs w:val="28"/>
          <w:lang w:eastAsia="zh-HK"/>
        </w:rPr>
        <w:t xml:space="preserve">AsiaNews </w:t>
      </w:r>
      <w:r w:rsidR="00950743">
        <w:rPr>
          <w:rFonts w:ascii="Times New Roman" w:hAnsi="Times New Roman" w:cs="Times New Roman"/>
          <w:sz w:val="28"/>
          <w:szCs w:val="28"/>
          <w:lang w:eastAsia="zh-HK"/>
        </w:rPr>
        <w:t xml:space="preserve">[no author] </w:t>
      </w:r>
      <w:r w:rsidRPr="00301994">
        <w:rPr>
          <w:rFonts w:ascii="Times New Roman" w:hAnsi="Times New Roman" w:cs="Times New Roman"/>
          <w:sz w:val="28"/>
          <w:szCs w:val="28"/>
          <w:lang w:eastAsia="zh-HK"/>
        </w:rPr>
        <w:t xml:space="preserve">(2012), End to Hong Kong’s </w:t>
      </w:r>
      <w:r w:rsidR="00721889">
        <w:rPr>
          <w:rFonts w:ascii="Times New Roman" w:hAnsi="Times New Roman" w:cs="Times New Roman"/>
          <w:sz w:val="28"/>
          <w:szCs w:val="28"/>
          <w:lang w:eastAsia="zh-HK"/>
        </w:rPr>
        <w:t>n</w:t>
      </w:r>
      <w:r w:rsidRPr="00301994">
        <w:rPr>
          <w:rFonts w:ascii="Times New Roman" w:hAnsi="Times New Roman" w:cs="Times New Roman"/>
          <w:sz w:val="28"/>
          <w:szCs w:val="28"/>
          <w:lang w:eastAsia="zh-HK"/>
        </w:rPr>
        <w:t xml:space="preserve">ational </w:t>
      </w:r>
      <w:r w:rsidR="00721889">
        <w:rPr>
          <w:rFonts w:ascii="Times New Roman" w:hAnsi="Times New Roman" w:cs="Times New Roman"/>
          <w:sz w:val="28"/>
          <w:szCs w:val="28"/>
          <w:lang w:eastAsia="zh-HK"/>
        </w:rPr>
        <w:t>e</w:t>
      </w:r>
      <w:r w:rsidRPr="00301994">
        <w:rPr>
          <w:rFonts w:ascii="Times New Roman" w:hAnsi="Times New Roman" w:cs="Times New Roman"/>
          <w:sz w:val="28"/>
          <w:szCs w:val="28"/>
          <w:lang w:eastAsia="zh-HK"/>
        </w:rPr>
        <w:t>ducation, 10/9/2012</w:t>
      </w:r>
    </w:p>
    <w:p w14:paraId="471AACC8" w14:textId="77777777" w:rsidR="005D5A2A" w:rsidRPr="006471B0" w:rsidRDefault="00AB6757">
      <w:pPr>
        <w:spacing w:before="100" w:beforeAutospacing="1" w:after="0" w:line="360" w:lineRule="auto"/>
        <w:rPr>
          <w:rFonts w:ascii="Times New Roman" w:hAnsi="Times New Roman" w:cs="Times New Roman"/>
          <w:sz w:val="28"/>
          <w:szCs w:val="28"/>
        </w:rPr>
      </w:pPr>
      <w:hyperlink r:id="rId11" w:history="1">
        <w:r w:rsidR="005D5A2A" w:rsidRPr="00301994">
          <w:rPr>
            <w:rStyle w:val="Hyperlink"/>
            <w:rFonts w:ascii="Times New Roman" w:eastAsia="Times New Roman" w:hAnsi="Times New Roman" w:cs="Times New Roman"/>
            <w:bCs/>
            <w:color w:val="auto"/>
            <w:sz w:val="28"/>
            <w:szCs w:val="28"/>
            <w:u w:val="none"/>
          </w:rPr>
          <w:t>http://www.asianews.it/news-en/End-to-Hong-Kong's-'national-education,'-a-victory-for-civil-society-26035.html</w:t>
        </w:r>
      </w:hyperlink>
      <w:r w:rsidR="005D5A2A" w:rsidRPr="00301994">
        <w:rPr>
          <w:rFonts w:ascii="Times New Roman" w:hAnsi="Times New Roman" w:cs="Times New Roman"/>
          <w:sz w:val="28"/>
          <w:szCs w:val="28"/>
          <w:lang w:eastAsia="zh-HK"/>
        </w:rPr>
        <w:t xml:space="preserve"> </w:t>
      </w:r>
    </w:p>
    <w:p w14:paraId="2B75D4E7" w14:textId="76A1877D" w:rsidR="001D6DF2" w:rsidRPr="00301994" w:rsidRDefault="001D6DF2">
      <w:pPr>
        <w:spacing w:before="100" w:beforeAutospacing="1" w:after="0" w:line="360" w:lineRule="auto"/>
        <w:rPr>
          <w:rFonts w:ascii="Times New Roman" w:eastAsia="Times New Roman" w:hAnsi="Times New Roman" w:cs="Times New Roman"/>
          <w:sz w:val="28"/>
          <w:szCs w:val="28"/>
          <w:lang w:eastAsia="en-GB"/>
        </w:rPr>
      </w:pPr>
      <w:r w:rsidRPr="00301994">
        <w:rPr>
          <w:rFonts w:ascii="Times New Roman" w:eastAsia="Times New Roman" w:hAnsi="Times New Roman" w:cs="Times New Roman"/>
          <w:sz w:val="28"/>
          <w:szCs w:val="28"/>
          <w:lang w:eastAsia="en-GB"/>
        </w:rPr>
        <w:t xml:space="preserve">Bai, T. (2011). Against </w:t>
      </w:r>
      <w:r w:rsidR="005E3960" w:rsidRPr="00301994">
        <w:rPr>
          <w:rFonts w:ascii="Times New Roman" w:eastAsia="Times New Roman" w:hAnsi="Times New Roman" w:cs="Times New Roman"/>
          <w:sz w:val="28"/>
          <w:szCs w:val="28"/>
          <w:lang w:eastAsia="en-GB"/>
        </w:rPr>
        <w:t>d</w:t>
      </w:r>
      <w:r w:rsidRPr="00301994">
        <w:rPr>
          <w:rFonts w:ascii="Times New Roman" w:eastAsia="Times New Roman" w:hAnsi="Times New Roman" w:cs="Times New Roman"/>
          <w:sz w:val="28"/>
          <w:szCs w:val="28"/>
          <w:lang w:eastAsia="en-GB"/>
        </w:rPr>
        <w:t xml:space="preserve">emocratic </w:t>
      </w:r>
      <w:r w:rsidR="005E3960" w:rsidRPr="00301994">
        <w:rPr>
          <w:rFonts w:ascii="Times New Roman" w:eastAsia="Times New Roman" w:hAnsi="Times New Roman" w:cs="Times New Roman"/>
          <w:sz w:val="28"/>
          <w:szCs w:val="28"/>
          <w:lang w:eastAsia="en-GB"/>
        </w:rPr>
        <w:t>e</w:t>
      </w:r>
      <w:r w:rsidRPr="00301994">
        <w:rPr>
          <w:rFonts w:ascii="Times New Roman" w:eastAsia="Times New Roman" w:hAnsi="Times New Roman" w:cs="Times New Roman"/>
          <w:sz w:val="28"/>
          <w:szCs w:val="28"/>
          <w:lang w:eastAsia="en-GB"/>
        </w:rPr>
        <w:t xml:space="preserve">ducation. </w:t>
      </w:r>
      <w:r w:rsidRPr="00301994">
        <w:rPr>
          <w:rFonts w:ascii="Times New Roman" w:eastAsia="Times New Roman" w:hAnsi="Times New Roman" w:cs="Times New Roman"/>
          <w:i/>
          <w:sz w:val="28"/>
          <w:szCs w:val="28"/>
          <w:lang w:eastAsia="en-GB"/>
        </w:rPr>
        <w:t>Journal of Curriculum Studies</w:t>
      </w:r>
      <w:r w:rsidRPr="00301994">
        <w:rPr>
          <w:rFonts w:ascii="Times New Roman" w:eastAsia="Times New Roman" w:hAnsi="Times New Roman" w:cs="Times New Roman"/>
          <w:sz w:val="28"/>
          <w:szCs w:val="28"/>
          <w:lang w:eastAsia="en-GB"/>
        </w:rPr>
        <w:t>, 43, 615-622.</w:t>
      </w:r>
    </w:p>
    <w:p w14:paraId="391FD753" w14:textId="2DD7C75D" w:rsidR="00E73B43" w:rsidRPr="00301994" w:rsidRDefault="00E73B43">
      <w:pPr>
        <w:spacing w:before="100" w:beforeAutospacing="1" w:after="0" w:line="360" w:lineRule="auto"/>
        <w:rPr>
          <w:rFonts w:ascii="Times New Roman" w:eastAsia="Times New Roman" w:hAnsi="Times New Roman" w:cs="Times New Roman"/>
          <w:sz w:val="28"/>
          <w:szCs w:val="28"/>
          <w:lang w:eastAsia="en-GB"/>
        </w:rPr>
      </w:pPr>
      <w:r w:rsidRPr="00F9687F">
        <w:rPr>
          <w:rFonts w:ascii="Times New Roman" w:hAnsi="Times New Roman" w:cs="Times New Roman"/>
          <w:sz w:val="28"/>
          <w:szCs w:val="28"/>
        </w:rPr>
        <w:lastRenderedPageBreak/>
        <w:t>Baum, R. (1999) Britain's ‘betrayal’ of Hong Kong: A second look</w:t>
      </w:r>
      <w:r w:rsidR="00FA13A9">
        <w:rPr>
          <w:rFonts w:ascii="Times New Roman" w:hAnsi="Times New Roman" w:cs="Times New Roman"/>
          <w:sz w:val="28"/>
          <w:szCs w:val="28"/>
        </w:rPr>
        <w:t>.</w:t>
      </w:r>
      <w:r w:rsidRPr="00F9687F">
        <w:rPr>
          <w:rFonts w:ascii="Times New Roman" w:hAnsi="Times New Roman" w:cs="Times New Roman"/>
          <w:sz w:val="28"/>
          <w:szCs w:val="28"/>
        </w:rPr>
        <w:t xml:space="preserve"> </w:t>
      </w:r>
      <w:r w:rsidRPr="000730C7">
        <w:rPr>
          <w:rFonts w:ascii="Times New Roman" w:hAnsi="Times New Roman" w:cs="Times New Roman"/>
          <w:i/>
          <w:sz w:val="28"/>
          <w:szCs w:val="28"/>
        </w:rPr>
        <w:t>Journal of Contemporary China</w:t>
      </w:r>
      <w:r w:rsidRPr="00F9687F">
        <w:rPr>
          <w:rFonts w:ascii="Times New Roman" w:hAnsi="Times New Roman" w:cs="Times New Roman"/>
          <w:sz w:val="28"/>
          <w:szCs w:val="28"/>
        </w:rPr>
        <w:t>, 8(20), 9-28.</w:t>
      </w:r>
    </w:p>
    <w:p w14:paraId="45A2B66D" w14:textId="6D375095" w:rsidR="005D5A2A" w:rsidRPr="00301994" w:rsidRDefault="005D5A2A">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Blevins, B., </w:t>
      </w:r>
      <w:proofErr w:type="spellStart"/>
      <w:r w:rsidRPr="00301994">
        <w:rPr>
          <w:rFonts w:ascii="Times New Roman" w:hAnsi="Times New Roman" w:cs="Times New Roman"/>
          <w:sz w:val="28"/>
          <w:szCs w:val="28"/>
        </w:rPr>
        <w:t>LeCompte</w:t>
      </w:r>
      <w:proofErr w:type="spellEnd"/>
      <w:r w:rsidRPr="00301994">
        <w:rPr>
          <w:rFonts w:ascii="Times New Roman" w:hAnsi="Times New Roman" w:cs="Times New Roman"/>
          <w:sz w:val="28"/>
          <w:szCs w:val="28"/>
        </w:rPr>
        <w:t xml:space="preserve">, K., &amp; Wells, S. (2014). Citizenship education goes digital. </w:t>
      </w:r>
      <w:r w:rsidRPr="00301994">
        <w:rPr>
          <w:rFonts w:ascii="Times New Roman" w:hAnsi="Times New Roman" w:cs="Times New Roman"/>
          <w:i/>
          <w:sz w:val="28"/>
          <w:szCs w:val="28"/>
        </w:rPr>
        <w:t>The Journal of Social Studies Research</w:t>
      </w:r>
      <w:r w:rsidRPr="00301994">
        <w:rPr>
          <w:rFonts w:ascii="Times New Roman" w:hAnsi="Times New Roman" w:cs="Times New Roman"/>
          <w:sz w:val="28"/>
          <w:szCs w:val="28"/>
        </w:rPr>
        <w:t>, 38, 33-44.</w:t>
      </w:r>
    </w:p>
    <w:p w14:paraId="112C8B13" w14:textId="26BF2956" w:rsidR="005D5A2A" w:rsidRPr="00301994" w:rsidRDefault="005D5A2A">
      <w:pPr>
        <w:spacing w:before="100" w:beforeAutospacing="1" w:after="0" w:line="360" w:lineRule="auto"/>
        <w:rPr>
          <w:rFonts w:ascii="Times New Roman" w:hAnsi="Times New Roman" w:cs="Times New Roman"/>
          <w:sz w:val="28"/>
          <w:szCs w:val="28"/>
        </w:rPr>
      </w:pPr>
      <w:proofErr w:type="spellStart"/>
      <w:r w:rsidRPr="00301994">
        <w:rPr>
          <w:rFonts w:ascii="Times New Roman" w:hAnsi="Times New Roman" w:cs="Times New Roman"/>
          <w:sz w:val="28"/>
          <w:szCs w:val="28"/>
        </w:rPr>
        <w:t>Bonnafous</w:t>
      </w:r>
      <w:proofErr w:type="spellEnd"/>
      <w:r w:rsidRPr="00301994">
        <w:rPr>
          <w:rFonts w:ascii="Times New Roman" w:hAnsi="Times New Roman" w:cs="Times New Roman"/>
          <w:sz w:val="28"/>
          <w:szCs w:val="28"/>
        </w:rPr>
        <w:t xml:space="preserve">, S., &amp; </w:t>
      </w:r>
      <w:proofErr w:type="spellStart"/>
      <w:r w:rsidRPr="00301994">
        <w:rPr>
          <w:rFonts w:ascii="Times New Roman" w:hAnsi="Times New Roman" w:cs="Times New Roman"/>
          <w:sz w:val="28"/>
          <w:szCs w:val="28"/>
        </w:rPr>
        <w:t>Tournier</w:t>
      </w:r>
      <w:proofErr w:type="spellEnd"/>
      <w:r w:rsidRPr="00301994">
        <w:rPr>
          <w:rFonts w:ascii="Times New Roman" w:hAnsi="Times New Roman" w:cs="Times New Roman"/>
          <w:sz w:val="28"/>
          <w:szCs w:val="28"/>
        </w:rPr>
        <w:t xml:space="preserve">, M. (1995). Analyse du </w:t>
      </w:r>
      <w:proofErr w:type="spellStart"/>
      <w:r w:rsidRPr="00301994">
        <w:rPr>
          <w:rFonts w:ascii="Times New Roman" w:hAnsi="Times New Roman" w:cs="Times New Roman"/>
          <w:sz w:val="28"/>
          <w:szCs w:val="28"/>
        </w:rPr>
        <w:t>discours</w:t>
      </w:r>
      <w:proofErr w:type="spellEnd"/>
      <w:r w:rsidRPr="00301994">
        <w:rPr>
          <w:rFonts w:ascii="Times New Roman" w:hAnsi="Times New Roman" w:cs="Times New Roman"/>
          <w:sz w:val="28"/>
          <w:szCs w:val="28"/>
        </w:rPr>
        <w:t xml:space="preserve">, </w:t>
      </w:r>
      <w:proofErr w:type="spellStart"/>
      <w:r w:rsidRPr="00301994">
        <w:rPr>
          <w:rFonts w:ascii="Times New Roman" w:hAnsi="Times New Roman" w:cs="Times New Roman"/>
          <w:sz w:val="28"/>
          <w:szCs w:val="28"/>
        </w:rPr>
        <w:t>lexicométrie</w:t>
      </w:r>
      <w:proofErr w:type="spellEnd"/>
      <w:r w:rsidRPr="00301994">
        <w:rPr>
          <w:rFonts w:ascii="Times New Roman" w:hAnsi="Times New Roman" w:cs="Times New Roman"/>
          <w:sz w:val="28"/>
          <w:szCs w:val="28"/>
        </w:rPr>
        <w:t>, communication</w:t>
      </w:r>
      <w:r w:rsidR="001500FA" w:rsidRPr="00301994">
        <w:rPr>
          <w:rFonts w:ascii="Times New Roman" w:hAnsi="Times New Roman" w:cs="Times New Roman"/>
          <w:sz w:val="28"/>
          <w:szCs w:val="28"/>
        </w:rPr>
        <w:t xml:space="preserve"> </w:t>
      </w:r>
      <w:proofErr w:type="gramStart"/>
      <w:r w:rsidR="001500FA" w:rsidRPr="00301994">
        <w:rPr>
          <w:rFonts w:ascii="Times New Roman" w:hAnsi="Times New Roman" w:cs="Times New Roman"/>
          <w:sz w:val="28"/>
          <w:szCs w:val="28"/>
        </w:rPr>
        <w:t>et</w:t>
      </w:r>
      <w:proofErr w:type="gramEnd"/>
      <w:r w:rsidR="001500FA" w:rsidRPr="00301994">
        <w:rPr>
          <w:rFonts w:ascii="Times New Roman" w:hAnsi="Times New Roman" w:cs="Times New Roman"/>
          <w:sz w:val="28"/>
          <w:szCs w:val="28"/>
        </w:rPr>
        <w:t xml:space="preserve"> </w:t>
      </w:r>
      <w:proofErr w:type="spellStart"/>
      <w:r w:rsidR="001500FA" w:rsidRPr="00301994">
        <w:rPr>
          <w:rFonts w:ascii="Times New Roman" w:hAnsi="Times New Roman" w:cs="Times New Roman"/>
          <w:sz w:val="28"/>
          <w:szCs w:val="28"/>
        </w:rPr>
        <w:t>politique</w:t>
      </w:r>
      <w:proofErr w:type="spellEnd"/>
      <w:r w:rsidR="001500FA" w:rsidRPr="00301994">
        <w:rPr>
          <w:rFonts w:ascii="Times New Roman" w:hAnsi="Times New Roman" w:cs="Times New Roman"/>
          <w:sz w:val="28"/>
          <w:szCs w:val="28"/>
        </w:rPr>
        <w:t xml:space="preserve">. </w:t>
      </w:r>
      <w:proofErr w:type="spellStart"/>
      <w:r w:rsidR="001500FA" w:rsidRPr="00301994">
        <w:rPr>
          <w:rFonts w:ascii="Times New Roman" w:hAnsi="Times New Roman" w:cs="Times New Roman"/>
          <w:i/>
          <w:sz w:val="28"/>
          <w:szCs w:val="28"/>
        </w:rPr>
        <w:t>Langages</w:t>
      </w:r>
      <w:proofErr w:type="spellEnd"/>
      <w:r w:rsidR="001500FA" w:rsidRPr="00301994">
        <w:rPr>
          <w:rFonts w:ascii="Times New Roman" w:hAnsi="Times New Roman" w:cs="Times New Roman"/>
          <w:sz w:val="28"/>
          <w:szCs w:val="28"/>
        </w:rPr>
        <w:t xml:space="preserve">, </w:t>
      </w:r>
      <w:r w:rsidR="0048606B" w:rsidRPr="00301994">
        <w:rPr>
          <w:rFonts w:ascii="Times New Roman" w:hAnsi="Times New Roman" w:cs="Times New Roman"/>
          <w:sz w:val="28"/>
          <w:szCs w:val="28"/>
        </w:rPr>
        <w:t xml:space="preserve">117, </w:t>
      </w:r>
      <w:r w:rsidR="001500FA" w:rsidRPr="00301994">
        <w:rPr>
          <w:rFonts w:ascii="Times New Roman" w:hAnsi="Times New Roman" w:cs="Times New Roman"/>
          <w:sz w:val="28"/>
          <w:szCs w:val="28"/>
        </w:rPr>
        <w:t>67-81.</w:t>
      </w:r>
    </w:p>
    <w:p w14:paraId="376206B4" w14:textId="7E1B59C3" w:rsidR="002E26F0" w:rsidRPr="00301994" w:rsidRDefault="002E26F0">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Burns, T. (</w:t>
      </w:r>
      <w:proofErr w:type="gramStart"/>
      <w:r w:rsidRPr="00301994">
        <w:rPr>
          <w:rFonts w:ascii="Times New Roman" w:hAnsi="Times New Roman" w:cs="Times New Roman"/>
          <w:sz w:val="28"/>
          <w:szCs w:val="28"/>
        </w:rPr>
        <w:t>ed</w:t>
      </w:r>
      <w:proofErr w:type="gramEnd"/>
      <w:r w:rsidRPr="00301994">
        <w:rPr>
          <w:rFonts w:ascii="Times New Roman" w:hAnsi="Times New Roman" w:cs="Times New Roman"/>
          <w:sz w:val="28"/>
          <w:szCs w:val="28"/>
        </w:rPr>
        <w:t xml:space="preserve">.). (1994). </w:t>
      </w:r>
      <w:proofErr w:type="gramStart"/>
      <w:r w:rsidRPr="00301994">
        <w:rPr>
          <w:rFonts w:ascii="Times New Roman" w:hAnsi="Times New Roman" w:cs="Times New Roman"/>
          <w:i/>
          <w:sz w:val="28"/>
          <w:szCs w:val="28"/>
        </w:rPr>
        <w:t>After</w:t>
      </w:r>
      <w:proofErr w:type="gramEnd"/>
      <w:r w:rsidRPr="00301994">
        <w:rPr>
          <w:rFonts w:ascii="Times New Roman" w:hAnsi="Times New Roman" w:cs="Times New Roman"/>
          <w:i/>
          <w:sz w:val="28"/>
          <w:szCs w:val="28"/>
        </w:rPr>
        <w:t xml:space="preserve"> </w:t>
      </w:r>
      <w:r w:rsidR="00721889">
        <w:rPr>
          <w:rFonts w:ascii="Times New Roman" w:hAnsi="Times New Roman" w:cs="Times New Roman"/>
          <w:i/>
          <w:sz w:val="28"/>
          <w:szCs w:val="28"/>
        </w:rPr>
        <w:t>h</w:t>
      </w:r>
      <w:r w:rsidRPr="00301994">
        <w:rPr>
          <w:rFonts w:ascii="Times New Roman" w:hAnsi="Times New Roman" w:cs="Times New Roman"/>
          <w:i/>
          <w:sz w:val="28"/>
          <w:szCs w:val="28"/>
        </w:rPr>
        <w:t>istory? Francis Fukuyama and his critics</w:t>
      </w:r>
      <w:r w:rsidRPr="00301994">
        <w:rPr>
          <w:rFonts w:ascii="Times New Roman" w:hAnsi="Times New Roman" w:cs="Times New Roman"/>
          <w:sz w:val="28"/>
          <w:szCs w:val="28"/>
        </w:rPr>
        <w:t>. Lanham, M</w:t>
      </w:r>
      <w:r w:rsidR="0048606B" w:rsidRPr="00301994">
        <w:rPr>
          <w:rFonts w:ascii="Times New Roman" w:hAnsi="Times New Roman" w:cs="Times New Roman"/>
          <w:sz w:val="28"/>
          <w:szCs w:val="28"/>
        </w:rPr>
        <w:t xml:space="preserve">aryland: </w:t>
      </w:r>
      <w:proofErr w:type="spellStart"/>
      <w:r w:rsidR="0048606B" w:rsidRPr="00301994">
        <w:rPr>
          <w:rFonts w:ascii="Times New Roman" w:hAnsi="Times New Roman" w:cs="Times New Roman"/>
          <w:sz w:val="28"/>
          <w:szCs w:val="28"/>
        </w:rPr>
        <w:t>Rowman</w:t>
      </w:r>
      <w:proofErr w:type="spellEnd"/>
      <w:r w:rsidR="0048606B" w:rsidRPr="00301994">
        <w:rPr>
          <w:rFonts w:ascii="Times New Roman" w:hAnsi="Times New Roman" w:cs="Times New Roman"/>
          <w:sz w:val="28"/>
          <w:szCs w:val="28"/>
        </w:rPr>
        <w:t xml:space="preserve"> and Littlefield</w:t>
      </w:r>
      <w:r w:rsidRPr="00301994">
        <w:rPr>
          <w:rFonts w:ascii="Times New Roman" w:hAnsi="Times New Roman" w:cs="Times New Roman"/>
          <w:sz w:val="28"/>
          <w:szCs w:val="28"/>
        </w:rPr>
        <w:t>.</w:t>
      </w:r>
    </w:p>
    <w:p w14:paraId="11996C88" w14:textId="5A1181D8" w:rsidR="005D5A2A" w:rsidRPr="00301994" w:rsidRDefault="005D5A2A">
      <w:pPr>
        <w:spacing w:before="100" w:beforeAutospacing="1" w:after="0" w:line="360" w:lineRule="auto"/>
        <w:rPr>
          <w:rFonts w:ascii="Times New Roman" w:hAnsi="Times New Roman" w:cs="Times New Roman"/>
          <w:sz w:val="28"/>
          <w:szCs w:val="28"/>
          <w:lang w:eastAsia="zh-HK"/>
        </w:rPr>
      </w:pPr>
      <w:r w:rsidRPr="00503C83">
        <w:rPr>
          <w:rFonts w:ascii="Times New Roman" w:hAnsi="Times New Roman" w:cs="Times New Roman"/>
          <w:sz w:val="28"/>
          <w:szCs w:val="28"/>
          <w:lang w:eastAsia="zh-HK"/>
        </w:rPr>
        <w:t xml:space="preserve">Chong, E.K.M., Yuen, W.W.T. &amp; Leung, Y.W. (2015). Reconstruction of </w:t>
      </w:r>
      <w:r w:rsidR="003A2D9C" w:rsidRPr="00503C83">
        <w:rPr>
          <w:rFonts w:ascii="Times New Roman" w:hAnsi="Times New Roman" w:cs="Times New Roman"/>
          <w:sz w:val="28"/>
          <w:szCs w:val="28"/>
          <w:lang w:eastAsia="zh-HK"/>
        </w:rPr>
        <w:t>c</w:t>
      </w:r>
      <w:r w:rsidRPr="00301994">
        <w:rPr>
          <w:rFonts w:ascii="Times New Roman" w:hAnsi="Times New Roman" w:cs="Times New Roman"/>
          <w:sz w:val="28"/>
          <w:szCs w:val="28"/>
          <w:lang w:eastAsia="zh-HK"/>
        </w:rPr>
        <w:t xml:space="preserve">ivic </w:t>
      </w:r>
      <w:r w:rsidR="003A2D9C" w:rsidRPr="00301994">
        <w:rPr>
          <w:rFonts w:ascii="Times New Roman" w:hAnsi="Times New Roman" w:cs="Times New Roman"/>
          <w:sz w:val="28"/>
          <w:szCs w:val="28"/>
          <w:lang w:eastAsia="zh-HK"/>
        </w:rPr>
        <w:t>e</w:t>
      </w:r>
      <w:r w:rsidRPr="00301994">
        <w:rPr>
          <w:rFonts w:ascii="Times New Roman" w:hAnsi="Times New Roman" w:cs="Times New Roman"/>
          <w:sz w:val="28"/>
          <w:szCs w:val="28"/>
          <w:lang w:eastAsia="zh-HK"/>
        </w:rPr>
        <w:t>ducation:</w:t>
      </w:r>
      <w:r w:rsidR="00176741" w:rsidRPr="00301994">
        <w:rPr>
          <w:rFonts w:ascii="Times New Roman" w:hAnsi="Times New Roman" w:cs="Times New Roman"/>
          <w:sz w:val="28"/>
          <w:szCs w:val="28"/>
          <w:lang w:eastAsia="zh-HK"/>
        </w:rPr>
        <w:t xml:space="preserve"> </w:t>
      </w:r>
      <w:r w:rsidRPr="00301994">
        <w:rPr>
          <w:rFonts w:ascii="Times New Roman" w:hAnsi="Times New Roman" w:cs="Times New Roman"/>
          <w:sz w:val="28"/>
          <w:szCs w:val="28"/>
          <w:lang w:eastAsia="zh-HK"/>
        </w:rPr>
        <w:t xml:space="preserve">Conceptual, </w:t>
      </w:r>
      <w:r w:rsidR="003A2D9C" w:rsidRPr="00301994">
        <w:rPr>
          <w:rFonts w:ascii="Times New Roman" w:hAnsi="Times New Roman" w:cs="Times New Roman"/>
          <w:sz w:val="28"/>
          <w:szCs w:val="28"/>
          <w:lang w:eastAsia="zh-HK"/>
        </w:rPr>
        <w:t>c</w:t>
      </w:r>
      <w:r w:rsidRPr="00301994">
        <w:rPr>
          <w:rFonts w:ascii="Times New Roman" w:hAnsi="Times New Roman" w:cs="Times New Roman"/>
          <w:sz w:val="28"/>
          <w:szCs w:val="28"/>
          <w:lang w:eastAsia="zh-HK"/>
        </w:rPr>
        <w:t xml:space="preserve">urricular and </w:t>
      </w:r>
      <w:r w:rsidR="003A2D9C" w:rsidRPr="00301994">
        <w:rPr>
          <w:rFonts w:ascii="Times New Roman" w:hAnsi="Times New Roman" w:cs="Times New Roman"/>
          <w:sz w:val="28"/>
          <w:szCs w:val="28"/>
          <w:lang w:eastAsia="zh-HK"/>
        </w:rPr>
        <w:t>p</w:t>
      </w:r>
      <w:r w:rsidRPr="00301994">
        <w:rPr>
          <w:rFonts w:ascii="Times New Roman" w:hAnsi="Times New Roman" w:cs="Times New Roman"/>
          <w:sz w:val="28"/>
          <w:szCs w:val="28"/>
          <w:lang w:eastAsia="zh-HK"/>
        </w:rPr>
        <w:t xml:space="preserve">edagogical </w:t>
      </w:r>
      <w:r w:rsidR="003A2D9C" w:rsidRPr="00301994">
        <w:rPr>
          <w:rFonts w:ascii="Times New Roman" w:hAnsi="Times New Roman" w:cs="Times New Roman"/>
          <w:sz w:val="28"/>
          <w:szCs w:val="28"/>
          <w:lang w:eastAsia="zh-HK"/>
        </w:rPr>
        <w:t>r</w:t>
      </w:r>
      <w:r w:rsidRPr="00301994">
        <w:rPr>
          <w:rFonts w:ascii="Times New Roman" w:hAnsi="Times New Roman" w:cs="Times New Roman"/>
          <w:sz w:val="28"/>
          <w:szCs w:val="28"/>
          <w:lang w:eastAsia="zh-HK"/>
        </w:rPr>
        <w:t xml:space="preserve">esponses to </w:t>
      </w:r>
      <w:r w:rsidR="003A2D9C" w:rsidRPr="00301994">
        <w:rPr>
          <w:rFonts w:ascii="Times New Roman" w:hAnsi="Times New Roman" w:cs="Times New Roman"/>
          <w:sz w:val="28"/>
          <w:szCs w:val="28"/>
          <w:lang w:eastAsia="zh-HK"/>
        </w:rPr>
        <w:t>c</w:t>
      </w:r>
      <w:r w:rsidRPr="00301994">
        <w:rPr>
          <w:rFonts w:ascii="Times New Roman" w:hAnsi="Times New Roman" w:cs="Times New Roman"/>
          <w:sz w:val="28"/>
          <w:szCs w:val="28"/>
          <w:lang w:eastAsia="zh-HK"/>
        </w:rPr>
        <w:t xml:space="preserve">ivic </w:t>
      </w:r>
      <w:r w:rsidR="003A2D9C" w:rsidRPr="00301994">
        <w:rPr>
          <w:rFonts w:ascii="Times New Roman" w:hAnsi="Times New Roman" w:cs="Times New Roman"/>
          <w:sz w:val="28"/>
          <w:szCs w:val="28"/>
          <w:lang w:eastAsia="zh-HK"/>
        </w:rPr>
        <w:t>e</w:t>
      </w:r>
      <w:r w:rsidRPr="00301994">
        <w:rPr>
          <w:rFonts w:ascii="Times New Roman" w:hAnsi="Times New Roman" w:cs="Times New Roman"/>
          <w:sz w:val="28"/>
          <w:szCs w:val="28"/>
          <w:lang w:eastAsia="zh-HK"/>
        </w:rPr>
        <w:t xml:space="preserve">ducation in </w:t>
      </w:r>
      <w:r w:rsidR="003A2D9C" w:rsidRPr="00301994">
        <w:rPr>
          <w:rFonts w:ascii="Times New Roman" w:hAnsi="Times New Roman" w:cs="Times New Roman"/>
          <w:sz w:val="28"/>
          <w:szCs w:val="28"/>
          <w:lang w:eastAsia="zh-HK"/>
        </w:rPr>
        <w:t>p</w:t>
      </w:r>
      <w:r w:rsidRPr="00301994">
        <w:rPr>
          <w:rFonts w:ascii="Times New Roman" w:hAnsi="Times New Roman" w:cs="Times New Roman"/>
          <w:sz w:val="28"/>
          <w:szCs w:val="28"/>
          <w:lang w:eastAsia="zh-HK"/>
        </w:rPr>
        <w:t>ost-</w:t>
      </w:r>
      <w:r w:rsidR="003A2D9C" w:rsidRPr="00301994">
        <w:rPr>
          <w:rFonts w:ascii="Times New Roman" w:hAnsi="Times New Roman" w:cs="Times New Roman"/>
          <w:sz w:val="28"/>
          <w:szCs w:val="28"/>
          <w:lang w:eastAsia="zh-HK"/>
        </w:rPr>
        <w:t>n</w:t>
      </w:r>
      <w:r w:rsidRPr="00301994">
        <w:rPr>
          <w:rFonts w:ascii="Times New Roman" w:hAnsi="Times New Roman" w:cs="Times New Roman"/>
          <w:sz w:val="28"/>
          <w:szCs w:val="28"/>
          <w:lang w:eastAsia="zh-HK"/>
        </w:rPr>
        <w:t xml:space="preserve">ational </w:t>
      </w:r>
      <w:r w:rsidR="003A2D9C" w:rsidRPr="00301994">
        <w:rPr>
          <w:rFonts w:ascii="Times New Roman" w:hAnsi="Times New Roman" w:cs="Times New Roman"/>
          <w:sz w:val="28"/>
          <w:szCs w:val="28"/>
          <w:lang w:eastAsia="zh-HK"/>
        </w:rPr>
        <w:t>e</w:t>
      </w:r>
      <w:r w:rsidRPr="00301994">
        <w:rPr>
          <w:rFonts w:ascii="Times New Roman" w:hAnsi="Times New Roman" w:cs="Times New Roman"/>
          <w:sz w:val="28"/>
          <w:szCs w:val="28"/>
          <w:lang w:eastAsia="zh-HK"/>
        </w:rPr>
        <w:t xml:space="preserve">ducation </w:t>
      </w:r>
      <w:r w:rsidR="003A2D9C" w:rsidRPr="00301994">
        <w:rPr>
          <w:rFonts w:ascii="Times New Roman" w:hAnsi="Times New Roman" w:cs="Times New Roman"/>
          <w:sz w:val="28"/>
          <w:szCs w:val="28"/>
          <w:lang w:eastAsia="zh-HK"/>
        </w:rPr>
        <w:t>c</w:t>
      </w:r>
      <w:r w:rsidRPr="00301994">
        <w:rPr>
          <w:rFonts w:ascii="Times New Roman" w:hAnsi="Times New Roman" w:cs="Times New Roman"/>
          <w:sz w:val="28"/>
          <w:szCs w:val="28"/>
          <w:lang w:eastAsia="zh-HK"/>
        </w:rPr>
        <w:t xml:space="preserve">ontroversies of Hong Kong. </w:t>
      </w:r>
      <w:r w:rsidRPr="00301994">
        <w:rPr>
          <w:rFonts w:ascii="Times New Roman" w:hAnsi="Times New Roman" w:cs="Times New Roman"/>
          <w:i/>
          <w:sz w:val="28"/>
          <w:szCs w:val="28"/>
          <w:lang w:eastAsia="zh-HK"/>
        </w:rPr>
        <w:t>Citizenship Teaching &amp; Learning</w:t>
      </w:r>
      <w:r w:rsidRPr="00301994">
        <w:rPr>
          <w:rFonts w:ascii="Times New Roman" w:hAnsi="Times New Roman" w:cs="Times New Roman"/>
          <w:sz w:val="28"/>
          <w:szCs w:val="28"/>
          <w:lang w:eastAsia="zh-HK"/>
        </w:rPr>
        <w:t xml:space="preserve">, </w:t>
      </w:r>
      <w:r w:rsidR="0048606B" w:rsidRPr="000730C7">
        <w:rPr>
          <w:rFonts w:ascii="Times New Roman" w:hAnsi="Times New Roman" w:cs="Times New Roman"/>
          <w:sz w:val="28"/>
          <w:szCs w:val="28"/>
          <w:lang w:eastAsia="zh-HK"/>
        </w:rPr>
        <w:t>10</w:t>
      </w:r>
      <w:r w:rsidR="0048606B" w:rsidRPr="00301994">
        <w:rPr>
          <w:rFonts w:ascii="Times New Roman" w:eastAsia="Arial Unicode MS" w:hAnsi="Times New Roman" w:cs="Times New Roman"/>
          <w:sz w:val="28"/>
          <w:szCs w:val="28"/>
        </w:rPr>
        <w:t>,</w:t>
      </w:r>
      <w:r w:rsidRPr="00301994">
        <w:rPr>
          <w:rFonts w:ascii="Times New Roman" w:eastAsia="Arial Unicode MS" w:hAnsi="Times New Roman" w:cs="Times New Roman"/>
          <w:sz w:val="28"/>
          <w:szCs w:val="28"/>
        </w:rPr>
        <w:t xml:space="preserve"> 251-269</w:t>
      </w:r>
      <w:r w:rsidR="001500FA" w:rsidRPr="00301994">
        <w:rPr>
          <w:rFonts w:ascii="Times New Roman" w:hAnsi="Times New Roman" w:cs="Times New Roman"/>
          <w:sz w:val="28"/>
          <w:szCs w:val="28"/>
          <w:lang w:eastAsia="zh-HK"/>
        </w:rPr>
        <w:t>.</w:t>
      </w:r>
    </w:p>
    <w:p w14:paraId="01D67B7F" w14:textId="4605FD0E" w:rsidR="00EB741F" w:rsidRPr="006471B0" w:rsidRDefault="005D5A2A">
      <w:pPr>
        <w:spacing w:before="100" w:beforeAutospacing="1" w:after="0" w:line="360" w:lineRule="auto"/>
        <w:rPr>
          <w:rFonts w:ascii="Times New Roman" w:hAnsi="Times New Roman" w:cs="Times New Roman"/>
          <w:sz w:val="28"/>
          <w:szCs w:val="28"/>
        </w:rPr>
      </w:pPr>
      <w:r w:rsidRPr="00301994">
        <w:rPr>
          <w:rFonts w:ascii="Times New Roman" w:eastAsia="Times New Roman" w:hAnsi="Times New Roman" w:cs="Times New Roman"/>
          <w:bCs/>
          <w:sz w:val="28"/>
          <w:szCs w:val="28"/>
        </w:rPr>
        <w:t>Curriculum Development Council</w:t>
      </w:r>
      <w:r w:rsidRPr="00301994">
        <w:rPr>
          <w:rFonts w:ascii="Times New Roman" w:hAnsi="Times New Roman" w:cs="Times New Roman"/>
          <w:bCs/>
          <w:sz w:val="28"/>
          <w:szCs w:val="28"/>
        </w:rPr>
        <w:t xml:space="preserve"> (CDC)</w:t>
      </w:r>
      <w:r w:rsidRPr="00301994">
        <w:rPr>
          <w:rFonts w:ascii="Times New Roman" w:hAnsi="Times New Roman" w:cs="Times New Roman"/>
          <w:sz w:val="28"/>
          <w:szCs w:val="28"/>
        </w:rPr>
        <w:t xml:space="preserve"> </w:t>
      </w:r>
      <w:r w:rsidR="00EB741F" w:rsidRPr="00301994">
        <w:rPr>
          <w:rFonts w:ascii="Times New Roman" w:hAnsi="Times New Roman" w:cs="Times New Roman"/>
          <w:sz w:val="28"/>
          <w:szCs w:val="28"/>
        </w:rPr>
        <w:t xml:space="preserve">(1985). </w:t>
      </w:r>
      <w:r w:rsidR="00EB741F" w:rsidRPr="00F9687F">
        <w:rPr>
          <w:rFonts w:ascii="Times New Roman" w:hAnsi="Times New Roman" w:cs="Times New Roman"/>
          <w:i/>
          <w:sz w:val="28"/>
          <w:szCs w:val="28"/>
        </w:rPr>
        <w:t xml:space="preserve">Guidelines on </w:t>
      </w:r>
      <w:r w:rsidR="00721889">
        <w:rPr>
          <w:rFonts w:ascii="Times New Roman" w:hAnsi="Times New Roman" w:cs="Times New Roman"/>
          <w:i/>
          <w:sz w:val="28"/>
          <w:szCs w:val="28"/>
        </w:rPr>
        <w:t>c</w:t>
      </w:r>
      <w:r w:rsidR="00EB741F" w:rsidRPr="00F9687F">
        <w:rPr>
          <w:rFonts w:ascii="Times New Roman" w:hAnsi="Times New Roman" w:cs="Times New Roman"/>
          <w:i/>
          <w:sz w:val="28"/>
          <w:szCs w:val="28"/>
        </w:rPr>
        <w:t xml:space="preserve">ivic </w:t>
      </w:r>
      <w:r w:rsidR="00721889">
        <w:rPr>
          <w:rFonts w:ascii="Times New Roman" w:hAnsi="Times New Roman" w:cs="Times New Roman"/>
          <w:i/>
          <w:sz w:val="28"/>
          <w:szCs w:val="28"/>
        </w:rPr>
        <w:t>e</w:t>
      </w:r>
      <w:r w:rsidR="00EB741F" w:rsidRPr="00F9687F">
        <w:rPr>
          <w:rFonts w:ascii="Times New Roman" w:hAnsi="Times New Roman" w:cs="Times New Roman"/>
          <w:i/>
          <w:sz w:val="28"/>
          <w:szCs w:val="28"/>
        </w:rPr>
        <w:t>ducation in schools</w:t>
      </w:r>
      <w:r w:rsidR="00EB741F" w:rsidRPr="00301994">
        <w:rPr>
          <w:rFonts w:ascii="Times New Roman" w:hAnsi="Times New Roman" w:cs="Times New Roman"/>
          <w:sz w:val="28"/>
          <w:szCs w:val="28"/>
        </w:rPr>
        <w:t>. Hong Kong: Education Department.</w:t>
      </w:r>
    </w:p>
    <w:p w14:paraId="0E7EFE7E" w14:textId="1FADD2DF" w:rsidR="005D5A2A" w:rsidRPr="00301994" w:rsidRDefault="00EB741F">
      <w:pPr>
        <w:spacing w:before="100" w:beforeAutospacing="1" w:after="0" w:line="360" w:lineRule="auto"/>
        <w:rPr>
          <w:rFonts w:ascii="Times New Roman" w:hAnsi="Times New Roman" w:cs="Times New Roman"/>
          <w:sz w:val="28"/>
          <w:szCs w:val="28"/>
        </w:rPr>
      </w:pPr>
      <w:r w:rsidRPr="006471B0">
        <w:rPr>
          <w:rFonts w:ascii="Times New Roman" w:hAnsi="Times New Roman" w:cs="Times New Roman"/>
          <w:sz w:val="28"/>
          <w:szCs w:val="28"/>
        </w:rPr>
        <w:t xml:space="preserve">_______. </w:t>
      </w:r>
      <w:r w:rsidR="005D5A2A" w:rsidRPr="006471B0">
        <w:rPr>
          <w:rFonts w:ascii="Times New Roman" w:hAnsi="Times New Roman" w:cs="Times New Roman"/>
          <w:sz w:val="28"/>
          <w:szCs w:val="28"/>
        </w:rPr>
        <w:t>(1996)</w:t>
      </w:r>
      <w:r w:rsidRPr="00301994">
        <w:rPr>
          <w:rFonts w:ascii="Times New Roman" w:hAnsi="Times New Roman" w:cs="Times New Roman"/>
          <w:sz w:val="28"/>
          <w:szCs w:val="28"/>
        </w:rPr>
        <w:t>.</w:t>
      </w:r>
      <w:r w:rsidR="005D5A2A" w:rsidRPr="00301994">
        <w:rPr>
          <w:rFonts w:ascii="Times New Roman" w:hAnsi="Times New Roman" w:cs="Times New Roman"/>
          <w:sz w:val="28"/>
          <w:szCs w:val="28"/>
        </w:rPr>
        <w:t xml:space="preserve"> </w:t>
      </w:r>
      <w:r w:rsidR="005D5A2A" w:rsidRPr="00301994">
        <w:rPr>
          <w:rFonts w:ascii="Times New Roman" w:hAnsi="Times New Roman" w:cs="Times New Roman"/>
          <w:i/>
          <w:sz w:val="28"/>
          <w:szCs w:val="28"/>
        </w:rPr>
        <w:t xml:space="preserve">Guidelines on </w:t>
      </w:r>
      <w:r w:rsidR="008F7582">
        <w:rPr>
          <w:rFonts w:ascii="Times New Roman" w:hAnsi="Times New Roman" w:cs="Times New Roman"/>
          <w:i/>
          <w:sz w:val="28"/>
          <w:szCs w:val="28"/>
        </w:rPr>
        <w:t>c</w:t>
      </w:r>
      <w:r w:rsidR="005D5A2A" w:rsidRPr="00301994">
        <w:rPr>
          <w:rFonts w:ascii="Times New Roman" w:hAnsi="Times New Roman" w:cs="Times New Roman"/>
          <w:i/>
          <w:sz w:val="28"/>
          <w:szCs w:val="28"/>
        </w:rPr>
        <w:t xml:space="preserve">ivic </w:t>
      </w:r>
      <w:r w:rsidR="008F7582">
        <w:rPr>
          <w:rFonts w:ascii="Times New Roman" w:hAnsi="Times New Roman" w:cs="Times New Roman"/>
          <w:i/>
          <w:sz w:val="28"/>
          <w:szCs w:val="28"/>
        </w:rPr>
        <w:t>e</w:t>
      </w:r>
      <w:r w:rsidR="005D5A2A" w:rsidRPr="00301994">
        <w:rPr>
          <w:rFonts w:ascii="Times New Roman" w:hAnsi="Times New Roman" w:cs="Times New Roman"/>
          <w:i/>
          <w:sz w:val="28"/>
          <w:szCs w:val="28"/>
        </w:rPr>
        <w:t>ducation in schools</w:t>
      </w:r>
      <w:r w:rsidR="005E3960" w:rsidRPr="00301994">
        <w:rPr>
          <w:rFonts w:ascii="Times New Roman" w:hAnsi="Times New Roman" w:cs="Times New Roman"/>
          <w:i/>
          <w:sz w:val="28"/>
          <w:szCs w:val="28"/>
        </w:rPr>
        <w:t>.</w:t>
      </w:r>
      <w:r w:rsidR="002662CA" w:rsidRPr="00301994">
        <w:rPr>
          <w:rFonts w:ascii="Times New Roman" w:hAnsi="Times New Roman" w:cs="Times New Roman"/>
          <w:sz w:val="28"/>
          <w:szCs w:val="28"/>
        </w:rPr>
        <w:t xml:space="preserve"> </w:t>
      </w:r>
      <w:r w:rsidR="005D5A2A" w:rsidRPr="00301994">
        <w:rPr>
          <w:rFonts w:ascii="Times New Roman" w:hAnsi="Times New Roman" w:cs="Times New Roman"/>
          <w:sz w:val="28"/>
          <w:szCs w:val="28"/>
        </w:rPr>
        <w:t>Hong Kong: Department of Education.</w:t>
      </w:r>
    </w:p>
    <w:p w14:paraId="6FC02C3A" w14:textId="045399DB" w:rsidR="005D5A2A" w:rsidRPr="00301994" w:rsidRDefault="005D5A2A">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______. (2012)</w:t>
      </w:r>
      <w:r w:rsidR="00EB741F" w:rsidRPr="00301994">
        <w:rPr>
          <w:rFonts w:ascii="Times New Roman" w:hAnsi="Times New Roman" w:cs="Times New Roman"/>
          <w:sz w:val="28"/>
          <w:szCs w:val="28"/>
          <w:lang w:eastAsia="zh-HK"/>
        </w:rPr>
        <w:t>.</w:t>
      </w:r>
      <w:r w:rsidRPr="00301994">
        <w:rPr>
          <w:rFonts w:ascii="Times New Roman" w:hAnsi="Times New Roman" w:cs="Times New Roman"/>
          <w:sz w:val="28"/>
          <w:szCs w:val="28"/>
        </w:rPr>
        <w:t xml:space="preserve"> </w:t>
      </w:r>
      <w:r w:rsidRPr="00301994">
        <w:rPr>
          <w:rFonts w:ascii="Times New Roman" w:hAnsi="Times New Roman" w:cs="Times New Roman"/>
          <w:i/>
          <w:sz w:val="28"/>
          <w:szCs w:val="28"/>
        </w:rPr>
        <w:t xml:space="preserve">Moral and </w:t>
      </w:r>
      <w:r w:rsidR="00721889">
        <w:rPr>
          <w:rFonts w:ascii="Times New Roman" w:hAnsi="Times New Roman" w:cs="Times New Roman"/>
          <w:i/>
          <w:sz w:val="28"/>
          <w:szCs w:val="28"/>
        </w:rPr>
        <w:t>n</w:t>
      </w:r>
      <w:r w:rsidRPr="00301994">
        <w:rPr>
          <w:rFonts w:ascii="Times New Roman" w:hAnsi="Times New Roman" w:cs="Times New Roman"/>
          <w:i/>
          <w:sz w:val="28"/>
          <w:szCs w:val="28"/>
        </w:rPr>
        <w:t xml:space="preserve">ational </w:t>
      </w:r>
      <w:r w:rsidR="00721889">
        <w:rPr>
          <w:rFonts w:ascii="Times New Roman" w:hAnsi="Times New Roman" w:cs="Times New Roman"/>
          <w:i/>
          <w:sz w:val="28"/>
          <w:szCs w:val="28"/>
        </w:rPr>
        <w:t>e</w:t>
      </w:r>
      <w:r w:rsidRPr="00301994">
        <w:rPr>
          <w:rFonts w:ascii="Times New Roman" w:hAnsi="Times New Roman" w:cs="Times New Roman"/>
          <w:i/>
          <w:sz w:val="28"/>
          <w:szCs w:val="28"/>
        </w:rPr>
        <w:t xml:space="preserve">ducation </w:t>
      </w:r>
      <w:r w:rsidR="00721889">
        <w:rPr>
          <w:rFonts w:ascii="Times New Roman" w:hAnsi="Times New Roman" w:cs="Times New Roman"/>
          <w:i/>
          <w:sz w:val="28"/>
          <w:szCs w:val="28"/>
        </w:rPr>
        <w:t>c</w:t>
      </w:r>
      <w:r w:rsidRPr="00301994">
        <w:rPr>
          <w:rFonts w:ascii="Times New Roman" w:hAnsi="Times New Roman" w:cs="Times New Roman"/>
          <w:i/>
          <w:sz w:val="28"/>
          <w:szCs w:val="28"/>
        </w:rPr>
        <w:t xml:space="preserve">urriculum </w:t>
      </w:r>
      <w:r w:rsidR="00721889">
        <w:rPr>
          <w:rFonts w:ascii="Times New Roman" w:hAnsi="Times New Roman" w:cs="Times New Roman"/>
          <w:i/>
          <w:sz w:val="28"/>
          <w:szCs w:val="28"/>
        </w:rPr>
        <w:t>g</w:t>
      </w:r>
      <w:r w:rsidRPr="00301994">
        <w:rPr>
          <w:rFonts w:ascii="Times New Roman" w:hAnsi="Times New Roman" w:cs="Times New Roman"/>
          <w:i/>
          <w:sz w:val="28"/>
          <w:szCs w:val="28"/>
        </w:rPr>
        <w:t>uide (</w:t>
      </w:r>
      <w:r w:rsidR="00721889">
        <w:rPr>
          <w:rFonts w:ascii="Times New Roman" w:hAnsi="Times New Roman" w:cs="Times New Roman"/>
          <w:i/>
          <w:sz w:val="28"/>
          <w:szCs w:val="28"/>
        </w:rPr>
        <w:t>p</w:t>
      </w:r>
      <w:r w:rsidRPr="00301994">
        <w:rPr>
          <w:rFonts w:ascii="Times New Roman" w:hAnsi="Times New Roman" w:cs="Times New Roman"/>
          <w:i/>
          <w:sz w:val="28"/>
          <w:szCs w:val="28"/>
        </w:rPr>
        <w:t xml:space="preserve">rimary 1 to </w:t>
      </w:r>
      <w:r w:rsidR="00721889">
        <w:rPr>
          <w:rFonts w:ascii="Times New Roman" w:hAnsi="Times New Roman" w:cs="Times New Roman"/>
          <w:i/>
          <w:sz w:val="28"/>
          <w:szCs w:val="28"/>
        </w:rPr>
        <w:t>s</w:t>
      </w:r>
      <w:r w:rsidRPr="00301994">
        <w:rPr>
          <w:rFonts w:ascii="Times New Roman" w:hAnsi="Times New Roman" w:cs="Times New Roman"/>
          <w:i/>
          <w:sz w:val="28"/>
          <w:szCs w:val="28"/>
        </w:rPr>
        <w:t>econdary 6)</w:t>
      </w:r>
      <w:r w:rsidR="00FA13A9">
        <w:rPr>
          <w:rFonts w:ascii="Times New Roman" w:hAnsi="Times New Roman" w:cs="Times New Roman"/>
          <w:sz w:val="28"/>
          <w:szCs w:val="28"/>
          <w:lang w:eastAsia="zh-HK"/>
        </w:rPr>
        <w:t>.</w:t>
      </w:r>
      <w:r w:rsidRPr="00301994">
        <w:rPr>
          <w:rFonts w:ascii="Times New Roman" w:hAnsi="Times New Roman" w:cs="Times New Roman"/>
          <w:sz w:val="28"/>
          <w:szCs w:val="28"/>
        </w:rPr>
        <w:t xml:space="preserve"> Hong Kong: Curriculum Development Council. </w:t>
      </w:r>
    </w:p>
    <w:p w14:paraId="21A2328C" w14:textId="30370C40" w:rsidR="008E320B" w:rsidRPr="00301994" w:rsidRDefault="008E320B">
      <w:pPr>
        <w:spacing w:before="100" w:beforeAutospacing="1" w:after="0" w:line="360" w:lineRule="auto"/>
        <w:rPr>
          <w:rFonts w:ascii="Times New Roman" w:hAnsi="Times New Roman" w:cs="Times New Roman"/>
          <w:iCs/>
          <w:color w:val="000000"/>
          <w:sz w:val="28"/>
          <w:szCs w:val="28"/>
        </w:rPr>
      </w:pPr>
      <w:r w:rsidRPr="00301994">
        <w:rPr>
          <w:rFonts w:ascii="Times New Roman" w:hAnsi="Times New Roman" w:cs="Times New Roman"/>
          <w:color w:val="222222"/>
          <w:sz w:val="28"/>
          <w:szCs w:val="28"/>
          <w:shd w:val="clear" w:color="auto" w:fill="FFFFFF"/>
        </w:rPr>
        <w:t xml:space="preserve">David, N. (2018). </w:t>
      </w:r>
      <w:r w:rsidR="0048606B" w:rsidRPr="00301994">
        <w:rPr>
          <w:rFonts w:ascii="Times New Roman" w:hAnsi="Times New Roman" w:cs="Times New Roman"/>
          <w:color w:val="222222"/>
          <w:sz w:val="28"/>
          <w:szCs w:val="28"/>
          <w:shd w:val="clear" w:color="auto" w:fill="FFFFFF"/>
        </w:rPr>
        <w:t xml:space="preserve">Global </w:t>
      </w:r>
      <w:r w:rsidR="005E3960" w:rsidRPr="00301994">
        <w:rPr>
          <w:rFonts w:ascii="Times New Roman" w:hAnsi="Times New Roman" w:cs="Times New Roman"/>
          <w:color w:val="222222"/>
          <w:sz w:val="28"/>
          <w:szCs w:val="28"/>
          <w:shd w:val="clear" w:color="auto" w:fill="FFFFFF"/>
        </w:rPr>
        <w:t>c</w:t>
      </w:r>
      <w:r w:rsidR="0048606B" w:rsidRPr="00301994">
        <w:rPr>
          <w:rFonts w:ascii="Times New Roman" w:hAnsi="Times New Roman" w:cs="Times New Roman"/>
          <w:color w:val="222222"/>
          <w:sz w:val="28"/>
          <w:szCs w:val="28"/>
          <w:shd w:val="clear" w:color="auto" w:fill="FFFFFF"/>
        </w:rPr>
        <w:t xml:space="preserve">itizenship </w:t>
      </w:r>
      <w:r w:rsidR="005E3960" w:rsidRPr="00301994">
        <w:rPr>
          <w:rFonts w:ascii="Times New Roman" w:hAnsi="Times New Roman" w:cs="Times New Roman"/>
          <w:color w:val="222222"/>
          <w:sz w:val="28"/>
          <w:szCs w:val="28"/>
          <w:shd w:val="clear" w:color="auto" w:fill="FFFFFF"/>
        </w:rPr>
        <w:t>e</w:t>
      </w:r>
      <w:r w:rsidR="0048606B" w:rsidRPr="00301994">
        <w:rPr>
          <w:rFonts w:ascii="Times New Roman" w:hAnsi="Times New Roman" w:cs="Times New Roman"/>
          <w:color w:val="222222"/>
          <w:sz w:val="28"/>
          <w:szCs w:val="28"/>
          <w:shd w:val="clear" w:color="auto" w:fill="FFFFFF"/>
        </w:rPr>
        <w:t xml:space="preserve">ducation, </w:t>
      </w:r>
      <w:r w:rsidR="005E3960" w:rsidRPr="00301994">
        <w:rPr>
          <w:rFonts w:ascii="Times New Roman" w:hAnsi="Times New Roman" w:cs="Times New Roman"/>
          <w:color w:val="222222"/>
          <w:sz w:val="28"/>
          <w:szCs w:val="28"/>
          <w:shd w:val="clear" w:color="auto" w:fill="FFFFFF"/>
        </w:rPr>
        <w:t>p</w:t>
      </w:r>
      <w:r w:rsidR="0048606B" w:rsidRPr="00301994">
        <w:rPr>
          <w:rFonts w:ascii="Times New Roman" w:hAnsi="Times New Roman" w:cs="Times New Roman"/>
          <w:color w:val="222222"/>
          <w:sz w:val="28"/>
          <w:szCs w:val="28"/>
          <w:shd w:val="clear" w:color="auto" w:fill="FFFFFF"/>
        </w:rPr>
        <w:t xml:space="preserve">ostcolonial </w:t>
      </w:r>
      <w:r w:rsidR="005E3960" w:rsidRPr="00301994">
        <w:rPr>
          <w:rFonts w:ascii="Times New Roman" w:hAnsi="Times New Roman" w:cs="Times New Roman"/>
          <w:color w:val="222222"/>
          <w:sz w:val="28"/>
          <w:szCs w:val="28"/>
          <w:shd w:val="clear" w:color="auto" w:fill="FFFFFF"/>
        </w:rPr>
        <w:t>i</w:t>
      </w:r>
      <w:r w:rsidR="0048606B" w:rsidRPr="00301994">
        <w:rPr>
          <w:rFonts w:ascii="Times New Roman" w:hAnsi="Times New Roman" w:cs="Times New Roman"/>
          <w:color w:val="222222"/>
          <w:sz w:val="28"/>
          <w:szCs w:val="28"/>
          <w:shd w:val="clear" w:color="auto" w:fill="FFFFFF"/>
        </w:rPr>
        <w:t xml:space="preserve">dentities, and a </w:t>
      </w:r>
      <w:r w:rsidR="005E3960" w:rsidRPr="00301994">
        <w:rPr>
          <w:rFonts w:ascii="Times New Roman" w:hAnsi="Times New Roman" w:cs="Times New Roman"/>
          <w:color w:val="222222"/>
          <w:sz w:val="28"/>
          <w:szCs w:val="28"/>
          <w:shd w:val="clear" w:color="auto" w:fill="FFFFFF"/>
        </w:rPr>
        <w:t>m</w:t>
      </w:r>
      <w:r w:rsidR="0048606B" w:rsidRPr="00301994">
        <w:rPr>
          <w:rFonts w:ascii="Times New Roman" w:hAnsi="Times New Roman" w:cs="Times New Roman"/>
          <w:color w:val="222222"/>
          <w:sz w:val="28"/>
          <w:szCs w:val="28"/>
          <w:shd w:val="clear" w:color="auto" w:fill="FFFFFF"/>
        </w:rPr>
        <w:t xml:space="preserve">oral </w:t>
      </w:r>
      <w:r w:rsidR="005E3960" w:rsidRPr="00301994">
        <w:rPr>
          <w:rFonts w:ascii="Times New Roman" w:hAnsi="Times New Roman" w:cs="Times New Roman"/>
          <w:color w:val="222222"/>
          <w:sz w:val="28"/>
          <w:szCs w:val="28"/>
          <w:shd w:val="clear" w:color="auto" w:fill="FFFFFF"/>
        </w:rPr>
        <w:t>i</w:t>
      </w:r>
      <w:r w:rsidR="0048606B" w:rsidRPr="00301994">
        <w:rPr>
          <w:rFonts w:ascii="Times New Roman" w:hAnsi="Times New Roman" w:cs="Times New Roman"/>
          <w:color w:val="222222"/>
          <w:sz w:val="28"/>
          <w:szCs w:val="28"/>
          <w:shd w:val="clear" w:color="auto" w:fill="FFFFFF"/>
        </w:rPr>
        <w:t>magination</w:t>
      </w:r>
      <w:r w:rsidR="00517DA6" w:rsidRPr="00301994">
        <w:rPr>
          <w:rFonts w:ascii="Times New Roman" w:hAnsi="Times New Roman" w:cs="Times New Roman"/>
          <w:color w:val="222222"/>
          <w:sz w:val="28"/>
          <w:szCs w:val="28"/>
          <w:shd w:val="clear" w:color="auto" w:fill="FFFFFF"/>
        </w:rPr>
        <w:t xml:space="preserve">. In </w:t>
      </w:r>
      <w:r w:rsidR="0048606B" w:rsidRPr="00301994">
        <w:rPr>
          <w:rFonts w:ascii="Times New Roman" w:hAnsi="Times New Roman" w:cs="Times New Roman"/>
          <w:color w:val="222222"/>
          <w:sz w:val="28"/>
          <w:szCs w:val="28"/>
          <w:shd w:val="clear" w:color="auto" w:fill="FFFFFF"/>
        </w:rPr>
        <w:t xml:space="preserve">I. </w:t>
      </w:r>
      <w:r w:rsidR="0048606B" w:rsidRPr="00301994">
        <w:rPr>
          <w:rFonts w:ascii="Times New Roman" w:hAnsi="Times New Roman" w:cs="Times New Roman"/>
          <w:color w:val="1D1D1D"/>
          <w:sz w:val="28"/>
          <w:szCs w:val="28"/>
          <w:shd w:val="clear" w:color="auto" w:fill="FFFFFF"/>
        </w:rPr>
        <w:t>Davies</w:t>
      </w:r>
      <w:r w:rsidR="00517DA6" w:rsidRPr="00301994">
        <w:rPr>
          <w:rFonts w:ascii="Times New Roman" w:hAnsi="Times New Roman" w:cs="Times New Roman"/>
          <w:color w:val="1D1D1D"/>
          <w:sz w:val="28"/>
          <w:szCs w:val="28"/>
          <w:shd w:val="clear" w:color="auto" w:fill="FFFFFF"/>
        </w:rPr>
        <w:t xml:space="preserve">, </w:t>
      </w:r>
      <w:r w:rsidR="0048606B" w:rsidRPr="00301994">
        <w:rPr>
          <w:rFonts w:ascii="Times New Roman" w:hAnsi="Times New Roman" w:cs="Times New Roman"/>
          <w:color w:val="1D1D1D"/>
          <w:sz w:val="28"/>
          <w:szCs w:val="28"/>
          <w:shd w:val="clear" w:color="auto" w:fill="FFFFFF"/>
        </w:rPr>
        <w:t>A. Peterson, C. Peck</w:t>
      </w:r>
      <w:r w:rsidR="00517DA6" w:rsidRPr="00301994">
        <w:rPr>
          <w:rFonts w:ascii="Times New Roman" w:hAnsi="Times New Roman" w:cs="Times New Roman"/>
          <w:color w:val="1D1D1D"/>
          <w:sz w:val="28"/>
          <w:szCs w:val="28"/>
          <w:shd w:val="clear" w:color="auto" w:fill="FFFFFF"/>
        </w:rPr>
        <w:t xml:space="preserve">, </w:t>
      </w:r>
      <w:r w:rsidR="0048606B" w:rsidRPr="00301994">
        <w:rPr>
          <w:rFonts w:ascii="Times New Roman" w:hAnsi="Times New Roman" w:cs="Times New Roman"/>
          <w:color w:val="1D1D1D"/>
          <w:sz w:val="28"/>
          <w:szCs w:val="28"/>
          <w:shd w:val="clear" w:color="auto" w:fill="FFFFFF"/>
        </w:rPr>
        <w:t xml:space="preserve">E. </w:t>
      </w:r>
      <w:proofErr w:type="spellStart"/>
      <w:r w:rsidR="0048606B" w:rsidRPr="00301994">
        <w:rPr>
          <w:rFonts w:ascii="Times New Roman" w:hAnsi="Times New Roman" w:cs="Times New Roman"/>
          <w:color w:val="1D1D1D"/>
          <w:sz w:val="28"/>
          <w:szCs w:val="28"/>
          <w:shd w:val="clear" w:color="auto" w:fill="FFFFFF"/>
        </w:rPr>
        <w:t>Sant</w:t>
      </w:r>
      <w:proofErr w:type="spellEnd"/>
      <w:r w:rsidR="00517DA6" w:rsidRPr="00301994">
        <w:rPr>
          <w:rFonts w:ascii="Times New Roman" w:hAnsi="Times New Roman" w:cs="Times New Roman"/>
          <w:color w:val="1D1D1D"/>
          <w:sz w:val="28"/>
          <w:szCs w:val="28"/>
          <w:shd w:val="clear" w:color="auto" w:fill="FFFFFF"/>
        </w:rPr>
        <w:t xml:space="preserve">, </w:t>
      </w:r>
      <w:r w:rsidR="0048606B" w:rsidRPr="00301994">
        <w:rPr>
          <w:rFonts w:ascii="Times New Roman" w:hAnsi="Times New Roman" w:cs="Times New Roman"/>
          <w:color w:val="1D1D1D"/>
          <w:sz w:val="28"/>
          <w:szCs w:val="28"/>
          <w:shd w:val="clear" w:color="auto" w:fill="FFFFFF"/>
        </w:rPr>
        <w:t xml:space="preserve">Y. </w:t>
      </w:r>
      <w:proofErr w:type="spellStart"/>
      <w:r w:rsidR="0048606B" w:rsidRPr="00301994">
        <w:rPr>
          <w:rFonts w:ascii="Times New Roman" w:hAnsi="Times New Roman" w:cs="Times New Roman"/>
          <w:color w:val="1D1D1D"/>
          <w:sz w:val="28"/>
          <w:szCs w:val="28"/>
          <w:shd w:val="clear" w:color="auto" w:fill="FFFFFF"/>
        </w:rPr>
        <w:t>Waghid</w:t>
      </w:r>
      <w:proofErr w:type="spellEnd"/>
      <w:r w:rsidR="00517DA6" w:rsidRPr="00301994">
        <w:rPr>
          <w:rFonts w:ascii="Times New Roman" w:hAnsi="Times New Roman" w:cs="Times New Roman"/>
          <w:color w:val="1D1D1D"/>
          <w:sz w:val="28"/>
          <w:szCs w:val="28"/>
          <w:shd w:val="clear" w:color="auto" w:fill="FFFFFF"/>
        </w:rPr>
        <w:t xml:space="preserve">, </w:t>
      </w:r>
      <w:r w:rsidR="0048606B" w:rsidRPr="00301994">
        <w:rPr>
          <w:rFonts w:ascii="Times New Roman" w:hAnsi="Times New Roman" w:cs="Times New Roman"/>
          <w:color w:val="1D1D1D"/>
          <w:sz w:val="28"/>
          <w:szCs w:val="28"/>
          <w:shd w:val="clear" w:color="auto" w:fill="FFFFFF"/>
        </w:rPr>
        <w:t xml:space="preserve">L-C. </w:t>
      </w:r>
      <w:proofErr w:type="spellStart"/>
      <w:proofErr w:type="gramStart"/>
      <w:r w:rsidR="0048606B" w:rsidRPr="00301994">
        <w:rPr>
          <w:rFonts w:ascii="Times New Roman" w:hAnsi="Times New Roman" w:cs="Times New Roman"/>
          <w:color w:val="1D1D1D"/>
          <w:sz w:val="28"/>
          <w:szCs w:val="28"/>
          <w:shd w:val="clear" w:color="auto" w:fill="FFFFFF"/>
        </w:rPr>
        <w:t>Ho</w:t>
      </w:r>
      <w:proofErr w:type="spellEnd"/>
      <w:r w:rsidR="00517DA6" w:rsidRPr="00301994">
        <w:rPr>
          <w:rFonts w:ascii="Times New Roman" w:hAnsi="Times New Roman" w:cs="Times New Roman"/>
          <w:color w:val="1D1D1D"/>
          <w:sz w:val="28"/>
          <w:szCs w:val="28"/>
          <w:shd w:val="clear" w:color="auto" w:fill="FFFFFF"/>
        </w:rPr>
        <w:t>,</w:t>
      </w:r>
      <w:proofErr w:type="gramEnd"/>
      <w:r w:rsidR="00517DA6" w:rsidRPr="00301994">
        <w:rPr>
          <w:rFonts w:ascii="Times New Roman" w:hAnsi="Times New Roman" w:cs="Times New Roman"/>
          <w:color w:val="1D1D1D"/>
          <w:sz w:val="28"/>
          <w:szCs w:val="28"/>
          <w:shd w:val="clear" w:color="auto" w:fill="FFFFFF"/>
        </w:rPr>
        <w:t xml:space="preserve"> &amp; </w:t>
      </w:r>
      <w:r w:rsidR="0048606B" w:rsidRPr="00301994">
        <w:rPr>
          <w:rFonts w:ascii="Times New Roman" w:hAnsi="Times New Roman" w:cs="Times New Roman"/>
          <w:color w:val="1D1D1D"/>
          <w:sz w:val="28"/>
          <w:szCs w:val="28"/>
          <w:shd w:val="clear" w:color="auto" w:fill="FFFFFF"/>
        </w:rPr>
        <w:t xml:space="preserve">D. </w:t>
      </w:r>
      <w:proofErr w:type="spellStart"/>
      <w:r w:rsidR="0048606B" w:rsidRPr="00301994">
        <w:rPr>
          <w:rFonts w:ascii="Times New Roman" w:hAnsi="Times New Roman" w:cs="Times New Roman"/>
          <w:color w:val="1D1D1D"/>
          <w:sz w:val="28"/>
          <w:szCs w:val="28"/>
          <w:shd w:val="clear" w:color="auto" w:fill="FFFFFF"/>
        </w:rPr>
        <w:t>Kiwan</w:t>
      </w:r>
      <w:proofErr w:type="spellEnd"/>
      <w:r w:rsidR="0048606B" w:rsidRPr="00301994">
        <w:rPr>
          <w:rFonts w:ascii="Times New Roman" w:hAnsi="Times New Roman" w:cs="Times New Roman"/>
          <w:color w:val="1D1D1D"/>
          <w:sz w:val="28"/>
          <w:szCs w:val="28"/>
          <w:shd w:val="clear" w:color="auto" w:fill="FFFFFF"/>
        </w:rPr>
        <w:t>. (Eds.),</w:t>
      </w:r>
      <w:r w:rsidR="00517DA6" w:rsidRPr="00301994">
        <w:rPr>
          <w:rFonts w:ascii="Times New Roman" w:hAnsi="Times New Roman" w:cs="Times New Roman"/>
          <w:color w:val="1D1D1D"/>
          <w:sz w:val="28"/>
          <w:szCs w:val="28"/>
          <w:shd w:val="clear" w:color="auto" w:fill="FFFFFF"/>
        </w:rPr>
        <w:t> </w:t>
      </w:r>
      <w:r w:rsidR="00517DA6" w:rsidRPr="00301994">
        <w:rPr>
          <w:rFonts w:ascii="Times New Roman" w:hAnsi="Times New Roman" w:cs="Times New Roman"/>
          <w:i/>
          <w:iCs/>
          <w:color w:val="1D1D1D"/>
          <w:sz w:val="28"/>
          <w:szCs w:val="28"/>
          <w:shd w:val="clear" w:color="auto" w:fill="FFFFFF"/>
        </w:rPr>
        <w:t xml:space="preserve">The Palgrave </w:t>
      </w:r>
      <w:r w:rsidR="00721889">
        <w:rPr>
          <w:rFonts w:ascii="Times New Roman" w:hAnsi="Times New Roman" w:cs="Times New Roman"/>
          <w:i/>
          <w:iCs/>
          <w:color w:val="1D1D1D"/>
          <w:sz w:val="28"/>
          <w:szCs w:val="28"/>
          <w:shd w:val="clear" w:color="auto" w:fill="FFFFFF"/>
        </w:rPr>
        <w:t>h</w:t>
      </w:r>
      <w:r w:rsidR="00517DA6" w:rsidRPr="00301994">
        <w:rPr>
          <w:rFonts w:ascii="Times New Roman" w:hAnsi="Times New Roman" w:cs="Times New Roman"/>
          <w:i/>
          <w:iCs/>
          <w:color w:val="1D1D1D"/>
          <w:sz w:val="28"/>
          <w:szCs w:val="28"/>
          <w:shd w:val="clear" w:color="auto" w:fill="FFFFFF"/>
        </w:rPr>
        <w:t xml:space="preserve">andbook of </w:t>
      </w:r>
      <w:r w:rsidR="00721889">
        <w:rPr>
          <w:rFonts w:ascii="Times New Roman" w:hAnsi="Times New Roman" w:cs="Times New Roman"/>
          <w:i/>
          <w:iCs/>
          <w:color w:val="1D1D1D"/>
          <w:sz w:val="28"/>
          <w:szCs w:val="28"/>
          <w:shd w:val="clear" w:color="auto" w:fill="FFFFFF"/>
        </w:rPr>
        <w:t>g</w:t>
      </w:r>
      <w:r w:rsidR="00517DA6" w:rsidRPr="00301994">
        <w:rPr>
          <w:rFonts w:ascii="Times New Roman" w:hAnsi="Times New Roman" w:cs="Times New Roman"/>
          <w:i/>
          <w:iCs/>
          <w:color w:val="1D1D1D"/>
          <w:sz w:val="28"/>
          <w:szCs w:val="28"/>
          <w:shd w:val="clear" w:color="auto" w:fill="FFFFFF"/>
        </w:rPr>
        <w:t xml:space="preserve">lobal </w:t>
      </w:r>
      <w:r w:rsidR="00721889">
        <w:rPr>
          <w:rFonts w:ascii="Times New Roman" w:hAnsi="Times New Roman" w:cs="Times New Roman"/>
          <w:i/>
          <w:iCs/>
          <w:color w:val="1D1D1D"/>
          <w:sz w:val="28"/>
          <w:szCs w:val="28"/>
          <w:shd w:val="clear" w:color="auto" w:fill="FFFFFF"/>
        </w:rPr>
        <w:t>c</w:t>
      </w:r>
      <w:r w:rsidR="00517DA6" w:rsidRPr="00301994">
        <w:rPr>
          <w:rFonts w:ascii="Times New Roman" w:hAnsi="Times New Roman" w:cs="Times New Roman"/>
          <w:i/>
          <w:iCs/>
          <w:color w:val="1D1D1D"/>
          <w:sz w:val="28"/>
          <w:szCs w:val="28"/>
          <w:shd w:val="clear" w:color="auto" w:fill="FFFFFF"/>
        </w:rPr>
        <w:t xml:space="preserve">itizenship and </w:t>
      </w:r>
      <w:r w:rsidR="00721889">
        <w:rPr>
          <w:rFonts w:ascii="Times New Roman" w:hAnsi="Times New Roman" w:cs="Times New Roman"/>
          <w:i/>
          <w:iCs/>
          <w:color w:val="1D1D1D"/>
          <w:sz w:val="28"/>
          <w:szCs w:val="28"/>
          <w:shd w:val="clear" w:color="auto" w:fill="FFFFFF"/>
        </w:rPr>
        <w:t>e</w:t>
      </w:r>
      <w:r w:rsidR="00517DA6" w:rsidRPr="00301994">
        <w:rPr>
          <w:rFonts w:ascii="Times New Roman" w:hAnsi="Times New Roman" w:cs="Times New Roman"/>
          <w:i/>
          <w:iCs/>
          <w:color w:val="1D1D1D"/>
          <w:sz w:val="28"/>
          <w:szCs w:val="28"/>
          <w:shd w:val="clear" w:color="auto" w:fill="FFFFFF"/>
        </w:rPr>
        <w:t>ducation</w:t>
      </w:r>
      <w:r w:rsidR="0048606B" w:rsidRPr="00301994">
        <w:rPr>
          <w:rFonts w:ascii="Times New Roman" w:hAnsi="Times New Roman" w:cs="Times New Roman"/>
          <w:i/>
          <w:iCs/>
          <w:color w:val="1D1D1D"/>
          <w:sz w:val="28"/>
          <w:szCs w:val="28"/>
          <w:shd w:val="clear" w:color="auto" w:fill="FFFFFF"/>
        </w:rPr>
        <w:t xml:space="preserve"> </w:t>
      </w:r>
      <w:r w:rsidR="0048606B" w:rsidRPr="00301994">
        <w:rPr>
          <w:rFonts w:ascii="Times New Roman" w:hAnsi="Times New Roman" w:cs="Times New Roman"/>
          <w:iCs/>
          <w:color w:val="1D1D1D"/>
          <w:sz w:val="28"/>
          <w:szCs w:val="28"/>
          <w:shd w:val="clear" w:color="auto" w:fill="FFFFFF"/>
        </w:rPr>
        <w:t xml:space="preserve">(pp. </w:t>
      </w:r>
      <w:r w:rsidR="0091560E" w:rsidRPr="00301994">
        <w:rPr>
          <w:rFonts w:ascii="Times New Roman" w:hAnsi="Times New Roman" w:cs="Times New Roman"/>
          <w:iCs/>
          <w:color w:val="1D1D1D"/>
          <w:sz w:val="28"/>
          <w:szCs w:val="28"/>
          <w:shd w:val="clear" w:color="auto" w:fill="FFFFFF"/>
        </w:rPr>
        <w:t>193-208)</w:t>
      </w:r>
      <w:r w:rsidR="00517DA6" w:rsidRPr="00301994">
        <w:rPr>
          <w:rFonts w:ascii="Times New Roman" w:hAnsi="Times New Roman" w:cs="Times New Roman"/>
          <w:color w:val="1D1D1D"/>
          <w:sz w:val="28"/>
          <w:szCs w:val="28"/>
          <w:shd w:val="clear" w:color="auto" w:fill="FFFFFF"/>
        </w:rPr>
        <w:t xml:space="preserve">. </w:t>
      </w:r>
      <w:r w:rsidR="0091560E" w:rsidRPr="00301994">
        <w:rPr>
          <w:rFonts w:ascii="Times New Roman" w:hAnsi="Times New Roman" w:cs="Times New Roman"/>
          <w:color w:val="1D1D1D"/>
          <w:sz w:val="28"/>
          <w:szCs w:val="28"/>
          <w:shd w:val="clear" w:color="auto" w:fill="FFFFFF"/>
        </w:rPr>
        <w:t xml:space="preserve">London: </w:t>
      </w:r>
      <w:r w:rsidR="00517DA6" w:rsidRPr="00301994">
        <w:rPr>
          <w:rFonts w:ascii="Times New Roman" w:hAnsi="Times New Roman" w:cs="Times New Roman"/>
          <w:color w:val="1D1D1D"/>
          <w:sz w:val="28"/>
          <w:szCs w:val="28"/>
          <w:shd w:val="clear" w:color="auto" w:fill="FFFFFF"/>
        </w:rPr>
        <w:t>Palgrave Macmillan.</w:t>
      </w:r>
    </w:p>
    <w:p w14:paraId="78C89E0C" w14:textId="4ADDB32A" w:rsidR="00EE23DB" w:rsidRPr="00301994" w:rsidRDefault="00EE23DB">
      <w:pPr>
        <w:spacing w:before="100" w:beforeAutospacing="1" w:after="0" w:line="360" w:lineRule="auto"/>
        <w:rPr>
          <w:rFonts w:ascii="Times New Roman" w:hAnsi="Times New Roman" w:cs="Times New Roman"/>
          <w:color w:val="1D1D1D"/>
          <w:sz w:val="28"/>
          <w:szCs w:val="28"/>
          <w:shd w:val="clear" w:color="auto" w:fill="FFFFFF"/>
        </w:rPr>
      </w:pPr>
      <w:r w:rsidRPr="00301994">
        <w:rPr>
          <w:rFonts w:ascii="Times New Roman" w:hAnsi="Times New Roman" w:cs="Times New Roman"/>
          <w:color w:val="1D1D1D"/>
          <w:sz w:val="28"/>
          <w:szCs w:val="28"/>
          <w:shd w:val="clear" w:color="auto" w:fill="FFFFFF"/>
        </w:rPr>
        <w:lastRenderedPageBreak/>
        <w:t xml:space="preserve">Davies, I., &amp; Chong, E.K.M. (2015). Current </w:t>
      </w:r>
      <w:r w:rsidR="005E3960" w:rsidRPr="00301994">
        <w:rPr>
          <w:rFonts w:ascii="Times New Roman" w:hAnsi="Times New Roman" w:cs="Times New Roman"/>
          <w:color w:val="1D1D1D"/>
          <w:sz w:val="28"/>
          <w:szCs w:val="28"/>
          <w:shd w:val="clear" w:color="auto" w:fill="FFFFFF"/>
        </w:rPr>
        <w:t>c</w:t>
      </w:r>
      <w:r w:rsidRPr="00301994">
        <w:rPr>
          <w:rFonts w:ascii="Times New Roman" w:hAnsi="Times New Roman" w:cs="Times New Roman"/>
          <w:color w:val="1D1D1D"/>
          <w:sz w:val="28"/>
          <w:szCs w:val="28"/>
          <w:shd w:val="clear" w:color="auto" w:fill="FFFFFF"/>
        </w:rPr>
        <w:t xml:space="preserve">hallenges for </w:t>
      </w:r>
      <w:r w:rsidR="005E3960" w:rsidRPr="00301994">
        <w:rPr>
          <w:rFonts w:ascii="Times New Roman" w:hAnsi="Times New Roman" w:cs="Times New Roman"/>
          <w:color w:val="1D1D1D"/>
          <w:sz w:val="28"/>
          <w:szCs w:val="28"/>
          <w:shd w:val="clear" w:color="auto" w:fill="FFFFFF"/>
        </w:rPr>
        <w:t>c</w:t>
      </w:r>
      <w:r w:rsidRPr="00301994">
        <w:rPr>
          <w:rFonts w:ascii="Times New Roman" w:hAnsi="Times New Roman" w:cs="Times New Roman"/>
          <w:color w:val="1D1D1D"/>
          <w:sz w:val="28"/>
          <w:szCs w:val="28"/>
          <w:shd w:val="clear" w:color="auto" w:fill="FFFFFF"/>
        </w:rPr>
        <w:t xml:space="preserve">itizenship </w:t>
      </w:r>
      <w:r w:rsidR="005E3960" w:rsidRPr="00301994">
        <w:rPr>
          <w:rFonts w:ascii="Times New Roman" w:hAnsi="Times New Roman" w:cs="Times New Roman"/>
          <w:color w:val="1D1D1D"/>
          <w:sz w:val="28"/>
          <w:szCs w:val="28"/>
          <w:shd w:val="clear" w:color="auto" w:fill="FFFFFF"/>
        </w:rPr>
        <w:t>e</w:t>
      </w:r>
      <w:r w:rsidRPr="00301994">
        <w:rPr>
          <w:rFonts w:ascii="Times New Roman" w:hAnsi="Times New Roman" w:cs="Times New Roman"/>
          <w:color w:val="1D1D1D"/>
          <w:sz w:val="28"/>
          <w:szCs w:val="28"/>
          <w:shd w:val="clear" w:color="auto" w:fill="FFFFFF"/>
        </w:rPr>
        <w:t>ducation in England. </w:t>
      </w:r>
      <w:r w:rsidRPr="00301994">
        <w:rPr>
          <w:rFonts w:ascii="Times New Roman" w:hAnsi="Times New Roman" w:cs="Times New Roman"/>
          <w:i/>
          <w:iCs/>
          <w:color w:val="1D1D1D"/>
          <w:sz w:val="28"/>
          <w:szCs w:val="28"/>
          <w:shd w:val="clear" w:color="auto" w:fill="FFFFFF"/>
        </w:rPr>
        <w:t>Asian Education and Development Studies</w:t>
      </w:r>
      <w:r w:rsidRPr="00301994">
        <w:rPr>
          <w:rFonts w:ascii="Times New Roman" w:hAnsi="Times New Roman" w:cs="Times New Roman"/>
          <w:color w:val="1D1D1D"/>
          <w:sz w:val="28"/>
          <w:szCs w:val="28"/>
          <w:shd w:val="clear" w:color="auto" w:fill="FFFFFF"/>
        </w:rPr>
        <w:t>, </w:t>
      </w:r>
      <w:r w:rsidRPr="00301994">
        <w:rPr>
          <w:rFonts w:ascii="Times New Roman" w:hAnsi="Times New Roman" w:cs="Times New Roman"/>
          <w:iCs/>
          <w:color w:val="1D1D1D"/>
          <w:sz w:val="28"/>
          <w:szCs w:val="28"/>
          <w:shd w:val="clear" w:color="auto" w:fill="FFFFFF"/>
        </w:rPr>
        <w:t>5</w:t>
      </w:r>
      <w:r w:rsidRPr="00301994">
        <w:rPr>
          <w:rFonts w:ascii="Times New Roman" w:hAnsi="Times New Roman" w:cs="Times New Roman"/>
          <w:color w:val="1D1D1D"/>
          <w:sz w:val="28"/>
          <w:szCs w:val="28"/>
          <w:shd w:val="clear" w:color="auto" w:fill="FFFFFF"/>
        </w:rPr>
        <w:t>, 20-36.</w:t>
      </w:r>
    </w:p>
    <w:p w14:paraId="385835EB" w14:textId="4C9BEB02" w:rsidR="00266E51" w:rsidRPr="00301994" w:rsidRDefault="00266E51">
      <w:pPr>
        <w:spacing w:before="100" w:beforeAutospacing="1" w:after="0" w:line="360" w:lineRule="auto"/>
        <w:rPr>
          <w:rFonts w:ascii="Times New Roman" w:hAnsi="Times New Roman" w:cs="Times New Roman"/>
          <w:color w:val="1D1D1D"/>
          <w:sz w:val="28"/>
          <w:szCs w:val="28"/>
          <w:shd w:val="clear" w:color="auto" w:fill="FFFFFF"/>
        </w:rPr>
      </w:pPr>
      <w:r w:rsidRPr="00301994">
        <w:rPr>
          <w:rFonts w:ascii="Times New Roman" w:hAnsi="Times New Roman" w:cs="Times New Roman"/>
          <w:color w:val="1D1D1D"/>
          <w:sz w:val="28"/>
          <w:szCs w:val="28"/>
          <w:shd w:val="clear" w:color="auto" w:fill="FFFFFF"/>
        </w:rPr>
        <w:t xml:space="preserve">Davies, I., Gregory, I., &amp; Riley, S. (1999). </w:t>
      </w:r>
      <w:r w:rsidRPr="00301994">
        <w:rPr>
          <w:rFonts w:ascii="Times New Roman" w:hAnsi="Times New Roman" w:cs="Times New Roman"/>
          <w:i/>
          <w:color w:val="1D1D1D"/>
          <w:sz w:val="28"/>
          <w:szCs w:val="28"/>
          <w:shd w:val="clear" w:color="auto" w:fill="FFFFFF"/>
        </w:rPr>
        <w:t>Good citizenship and educational provision</w:t>
      </w:r>
      <w:r w:rsidRPr="00301994">
        <w:rPr>
          <w:rFonts w:ascii="Times New Roman" w:hAnsi="Times New Roman" w:cs="Times New Roman"/>
          <w:color w:val="1D1D1D"/>
          <w:sz w:val="28"/>
          <w:szCs w:val="28"/>
          <w:shd w:val="clear" w:color="auto" w:fill="FFFFFF"/>
        </w:rPr>
        <w:t>. Routledge.</w:t>
      </w:r>
    </w:p>
    <w:p w14:paraId="5D6294B3" w14:textId="362F29C6" w:rsidR="006C5109" w:rsidRPr="006471B0" w:rsidRDefault="006C5109">
      <w:pPr>
        <w:spacing w:before="100" w:beforeAutospacing="1" w:after="0" w:line="360" w:lineRule="auto"/>
        <w:rPr>
          <w:rFonts w:ascii="Times New Roman" w:hAnsi="Times New Roman" w:cs="Times New Roman"/>
          <w:color w:val="1D1D1D"/>
          <w:sz w:val="28"/>
          <w:szCs w:val="28"/>
          <w:shd w:val="clear" w:color="auto" w:fill="FFFFFF"/>
        </w:rPr>
      </w:pPr>
      <w:r w:rsidRPr="00301994">
        <w:rPr>
          <w:rFonts w:ascii="Times New Roman" w:hAnsi="Times New Roman" w:cs="Times New Roman"/>
          <w:color w:val="1D1D1D"/>
          <w:sz w:val="28"/>
          <w:szCs w:val="28"/>
          <w:shd w:val="clear" w:color="auto" w:fill="FFFFFF"/>
        </w:rPr>
        <w:t xml:space="preserve">Davies, I., &amp; </w:t>
      </w:r>
      <w:proofErr w:type="spellStart"/>
      <w:r w:rsidRPr="00301994">
        <w:rPr>
          <w:rFonts w:ascii="Times New Roman" w:hAnsi="Times New Roman" w:cs="Times New Roman"/>
          <w:color w:val="1D1D1D"/>
          <w:sz w:val="28"/>
          <w:szCs w:val="28"/>
          <w:shd w:val="clear" w:color="auto" w:fill="FFFFFF"/>
        </w:rPr>
        <w:t>Issitt</w:t>
      </w:r>
      <w:proofErr w:type="spellEnd"/>
      <w:r w:rsidRPr="00301994">
        <w:rPr>
          <w:rFonts w:ascii="Times New Roman" w:hAnsi="Times New Roman" w:cs="Times New Roman"/>
          <w:color w:val="1D1D1D"/>
          <w:sz w:val="28"/>
          <w:szCs w:val="28"/>
          <w:shd w:val="clear" w:color="auto" w:fill="FFFFFF"/>
        </w:rPr>
        <w:t>, J. (2005). Reflections on citizenship education in Australia, Canada and England. </w:t>
      </w:r>
      <w:r w:rsidRPr="00301994">
        <w:rPr>
          <w:rFonts w:ascii="Times New Roman" w:hAnsi="Times New Roman" w:cs="Times New Roman"/>
          <w:i/>
          <w:iCs/>
          <w:color w:val="1D1D1D"/>
          <w:sz w:val="28"/>
          <w:szCs w:val="28"/>
          <w:shd w:val="clear" w:color="auto" w:fill="FFFFFF"/>
        </w:rPr>
        <w:t>Comparative Education</w:t>
      </w:r>
      <w:r w:rsidRPr="00301994">
        <w:rPr>
          <w:rFonts w:ascii="Times New Roman" w:hAnsi="Times New Roman" w:cs="Times New Roman"/>
          <w:color w:val="1D1D1D"/>
          <w:sz w:val="28"/>
          <w:szCs w:val="28"/>
          <w:shd w:val="clear" w:color="auto" w:fill="FFFFFF"/>
        </w:rPr>
        <w:t>, </w:t>
      </w:r>
      <w:r w:rsidRPr="00F9687F">
        <w:rPr>
          <w:rFonts w:ascii="Times New Roman" w:hAnsi="Times New Roman" w:cs="Times New Roman"/>
          <w:iCs/>
          <w:color w:val="1D1D1D"/>
          <w:sz w:val="28"/>
          <w:szCs w:val="28"/>
          <w:shd w:val="clear" w:color="auto" w:fill="FFFFFF"/>
        </w:rPr>
        <w:t>41</w:t>
      </w:r>
      <w:r w:rsidRPr="00301994">
        <w:rPr>
          <w:rFonts w:ascii="Times New Roman" w:hAnsi="Times New Roman" w:cs="Times New Roman"/>
          <w:color w:val="1D1D1D"/>
          <w:sz w:val="28"/>
          <w:szCs w:val="28"/>
          <w:shd w:val="clear" w:color="auto" w:fill="FFFFFF"/>
        </w:rPr>
        <w:t>, 389-410. </w:t>
      </w:r>
    </w:p>
    <w:p w14:paraId="72093600" w14:textId="39060A0D" w:rsidR="008E4B13" w:rsidRPr="00301994" w:rsidRDefault="008E4B13">
      <w:pPr>
        <w:spacing w:before="100" w:beforeAutospacing="1" w:after="0" w:line="360" w:lineRule="auto"/>
        <w:rPr>
          <w:rFonts w:ascii="Times New Roman" w:hAnsi="Times New Roman" w:cs="Times New Roman"/>
          <w:sz w:val="28"/>
          <w:szCs w:val="28"/>
        </w:rPr>
      </w:pPr>
    </w:p>
    <w:p w14:paraId="22B4B863" w14:textId="283A3424" w:rsidR="001A0723" w:rsidRPr="00301994" w:rsidRDefault="001A0723">
      <w:pPr>
        <w:spacing w:before="100" w:beforeAutospacing="1" w:after="0" w:line="360" w:lineRule="auto"/>
        <w:rPr>
          <w:rFonts w:ascii="Times New Roman" w:hAnsi="Times New Roman" w:cs="Times New Roman"/>
          <w:sz w:val="28"/>
          <w:szCs w:val="28"/>
        </w:rPr>
      </w:pPr>
      <w:proofErr w:type="spellStart"/>
      <w:r w:rsidRPr="00301994">
        <w:rPr>
          <w:rFonts w:ascii="Times New Roman" w:hAnsi="Times New Roman" w:cs="Times New Roman"/>
          <w:sz w:val="28"/>
          <w:szCs w:val="28"/>
        </w:rPr>
        <w:t>DfEE</w:t>
      </w:r>
      <w:proofErr w:type="spellEnd"/>
      <w:r w:rsidRPr="00301994">
        <w:rPr>
          <w:rFonts w:ascii="Times New Roman" w:hAnsi="Times New Roman" w:cs="Times New Roman"/>
          <w:sz w:val="28"/>
          <w:szCs w:val="28"/>
        </w:rPr>
        <w:t xml:space="preserve"> (Department for Education and Employment) and QCA (Qualifications and Curriculum Authority) (1998). </w:t>
      </w:r>
      <w:r w:rsidRPr="00301994">
        <w:rPr>
          <w:rFonts w:ascii="Times New Roman" w:hAnsi="Times New Roman" w:cs="Times New Roman"/>
          <w:i/>
          <w:sz w:val="28"/>
          <w:szCs w:val="28"/>
        </w:rPr>
        <w:t xml:space="preserve">Education for </w:t>
      </w:r>
      <w:r w:rsidR="00721889">
        <w:rPr>
          <w:rFonts w:ascii="Times New Roman" w:hAnsi="Times New Roman" w:cs="Times New Roman"/>
          <w:i/>
          <w:sz w:val="28"/>
          <w:szCs w:val="28"/>
        </w:rPr>
        <w:t>c</w:t>
      </w:r>
      <w:r w:rsidRPr="00301994">
        <w:rPr>
          <w:rFonts w:ascii="Times New Roman" w:hAnsi="Times New Roman" w:cs="Times New Roman"/>
          <w:i/>
          <w:sz w:val="28"/>
          <w:szCs w:val="28"/>
        </w:rPr>
        <w:t xml:space="preserve">itizenship and the </w:t>
      </w:r>
      <w:r w:rsidR="00721889">
        <w:rPr>
          <w:rFonts w:ascii="Times New Roman" w:hAnsi="Times New Roman" w:cs="Times New Roman"/>
          <w:i/>
          <w:sz w:val="28"/>
          <w:szCs w:val="28"/>
        </w:rPr>
        <w:t>t</w:t>
      </w:r>
      <w:r w:rsidRPr="00301994">
        <w:rPr>
          <w:rFonts w:ascii="Times New Roman" w:hAnsi="Times New Roman" w:cs="Times New Roman"/>
          <w:i/>
          <w:sz w:val="28"/>
          <w:szCs w:val="28"/>
        </w:rPr>
        <w:t xml:space="preserve">eaching of </w:t>
      </w:r>
      <w:r w:rsidR="00721889">
        <w:rPr>
          <w:rFonts w:ascii="Times New Roman" w:hAnsi="Times New Roman" w:cs="Times New Roman"/>
          <w:i/>
          <w:sz w:val="28"/>
          <w:szCs w:val="28"/>
        </w:rPr>
        <w:t>d</w:t>
      </w:r>
      <w:r w:rsidRPr="00301994">
        <w:rPr>
          <w:rFonts w:ascii="Times New Roman" w:hAnsi="Times New Roman" w:cs="Times New Roman"/>
          <w:i/>
          <w:sz w:val="28"/>
          <w:szCs w:val="28"/>
        </w:rPr>
        <w:t xml:space="preserve">emocracy in </w:t>
      </w:r>
      <w:r w:rsidR="00721889">
        <w:rPr>
          <w:rFonts w:ascii="Times New Roman" w:hAnsi="Times New Roman" w:cs="Times New Roman"/>
          <w:i/>
          <w:sz w:val="28"/>
          <w:szCs w:val="28"/>
        </w:rPr>
        <w:t>s</w:t>
      </w:r>
      <w:r w:rsidRPr="00301994">
        <w:rPr>
          <w:rFonts w:ascii="Times New Roman" w:hAnsi="Times New Roman" w:cs="Times New Roman"/>
          <w:i/>
          <w:sz w:val="28"/>
          <w:szCs w:val="28"/>
        </w:rPr>
        <w:t xml:space="preserve">chools: Final </w:t>
      </w:r>
      <w:r w:rsidR="00721889">
        <w:rPr>
          <w:rFonts w:ascii="Times New Roman" w:hAnsi="Times New Roman" w:cs="Times New Roman"/>
          <w:i/>
          <w:sz w:val="28"/>
          <w:szCs w:val="28"/>
        </w:rPr>
        <w:t>r</w:t>
      </w:r>
      <w:r w:rsidRPr="00301994">
        <w:rPr>
          <w:rFonts w:ascii="Times New Roman" w:hAnsi="Times New Roman" w:cs="Times New Roman"/>
          <w:i/>
          <w:sz w:val="28"/>
          <w:szCs w:val="28"/>
        </w:rPr>
        <w:t xml:space="preserve">eport of the </w:t>
      </w:r>
      <w:r w:rsidR="00721889">
        <w:rPr>
          <w:rFonts w:ascii="Times New Roman" w:hAnsi="Times New Roman" w:cs="Times New Roman"/>
          <w:i/>
          <w:sz w:val="28"/>
          <w:szCs w:val="28"/>
        </w:rPr>
        <w:t>a</w:t>
      </w:r>
      <w:r w:rsidRPr="00301994">
        <w:rPr>
          <w:rFonts w:ascii="Times New Roman" w:hAnsi="Times New Roman" w:cs="Times New Roman"/>
          <w:i/>
          <w:sz w:val="28"/>
          <w:szCs w:val="28"/>
        </w:rPr>
        <w:t xml:space="preserve">dvisory </w:t>
      </w:r>
      <w:r w:rsidR="00721889">
        <w:rPr>
          <w:rFonts w:ascii="Times New Roman" w:hAnsi="Times New Roman" w:cs="Times New Roman"/>
          <w:i/>
          <w:sz w:val="28"/>
          <w:szCs w:val="28"/>
        </w:rPr>
        <w:t>g</w:t>
      </w:r>
      <w:r w:rsidRPr="00301994">
        <w:rPr>
          <w:rFonts w:ascii="Times New Roman" w:hAnsi="Times New Roman" w:cs="Times New Roman"/>
          <w:i/>
          <w:sz w:val="28"/>
          <w:szCs w:val="28"/>
        </w:rPr>
        <w:t xml:space="preserve">roup </w:t>
      </w:r>
      <w:proofErr w:type="gramStart"/>
      <w:r w:rsidRPr="00301994">
        <w:rPr>
          <w:rFonts w:ascii="Times New Roman" w:hAnsi="Times New Roman" w:cs="Times New Roman"/>
          <w:i/>
          <w:sz w:val="28"/>
          <w:szCs w:val="28"/>
        </w:rPr>
        <w:t xml:space="preserve">on </w:t>
      </w:r>
      <w:r w:rsidR="00721889">
        <w:rPr>
          <w:rFonts w:ascii="Times New Roman" w:hAnsi="Times New Roman" w:cs="Times New Roman"/>
          <w:i/>
          <w:sz w:val="28"/>
          <w:szCs w:val="28"/>
        </w:rPr>
        <w:t xml:space="preserve"> c</w:t>
      </w:r>
      <w:r w:rsidRPr="00301994">
        <w:rPr>
          <w:rFonts w:ascii="Times New Roman" w:hAnsi="Times New Roman" w:cs="Times New Roman"/>
          <w:i/>
          <w:sz w:val="28"/>
          <w:szCs w:val="28"/>
        </w:rPr>
        <w:t>itizenship</w:t>
      </w:r>
      <w:proofErr w:type="gramEnd"/>
      <w:r w:rsidR="0091560E" w:rsidRPr="00301994">
        <w:rPr>
          <w:rFonts w:ascii="Times New Roman" w:hAnsi="Times New Roman" w:cs="Times New Roman"/>
          <w:sz w:val="28"/>
          <w:szCs w:val="28"/>
        </w:rPr>
        <w:t>. London:</w:t>
      </w:r>
      <w:r w:rsidRPr="00301994">
        <w:rPr>
          <w:rFonts w:ascii="Times New Roman" w:hAnsi="Times New Roman" w:cs="Times New Roman"/>
          <w:sz w:val="28"/>
          <w:szCs w:val="28"/>
        </w:rPr>
        <w:t xml:space="preserve"> </w:t>
      </w:r>
      <w:proofErr w:type="spellStart"/>
      <w:r w:rsidRPr="00301994">
        <w:rPr>
          <w:rFonts w:ascii="Times New Roman" w:hAnsi="Times New Roman" w:cs="Times New Roman"/>
          <w:sz w:val="28"/>
          <w:szCs w:val="28"/>
        </w:rPr>
        <w:t>DfEE</w:t>
      </w:r>
      <w:proofErr w:type="spellEnd"/>
      <w:r w:rsidRPr="00301994">
        <w:rPr>
          <w:rFonts w:ascii="Times New Roman" w:hAnsi="Times New Roman" w:cs="Times New Roman"/>
          <w:sz w:val="28"/>
          <w:szCs w:val="28"/>
        </w:rPr>
        <w:t xml:space="preserve"> and QCA. </w:t>
      </w:r>
    </w:p>
    <w:p w14:paraId="22A38A83" w14:textId="5BEEFEF3" w:rsidR="005D5A2A" w:rsidRPr="00301994" w:rsidRDefault="005D5A2A">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Dilworth, P. P. (2004). Multicultural citizenship education: Case studies from social studies classrooms. </w:t>
      </w:r>
      <w:r w:rsidRPr="00301994">
        <w:rPr>
          <w:rFonts w:ascii="Times New Roman" w:hAnsi="Times New Roman" w:cs="Times New Roman"/>
          <w:i/>
          <w:sz w:val="28"/>
          <w:szCs w:val="28"/>
        </w:rPr>
        <w:t>Theory &amp; Research in Social Education</w:t>
      </w:r>
      <w:r w:rsidR="001500FA" w:rsidRPr="00301994">
        <w:rPr>
          <w:rFonts w:ascii="Times New Roman" w:hAnsi="Times New Roman" w:cs="Times New Roman"/>
          <w:sz w:val="28"/>
          <w:szCs w:val="28"/>
        </w:rPr>
        <w:t>, 32, 153-186.</w:t>
      </w:r>
    </w:p>
    <w:p w14:paraId="242D44B3" w14:textId="71ACEADD" w:rsidR="00E73B43" w:rsidRPr="006471B0" w:rsidRDefault="00E73B43">
      <w:pPr>
        <w:spacing w:before="100" w:beforeAutospacing="1" w:after="0" w:line="360" w:lineRule="auto"/>
        <w:rPr>
          <w:rFonts w:ascii="Times New Roman" w:hAnsi="Times New Roman" w:cs="Times New Roman"/>
          <w:sz w:val="28"/>
          <w:szCs w:val="28"/>
        </w:rPr>
      </w:pPr>
      <w:proofErr w:type="spellStart"/>
      <w:r w:rsidRPr="00301994">
        <w:rPr>
          <w:rFonts w:ascii="Times New Roman" w:hAnsi="Times New Roman" w:cs="Times New Roman"/>
          <w:sz w:val="28"/>
          <w:szCs w:val="28"/>
        </w:rPr>
        <w:t>Dimbleby</w:t>
      </w:r>
      <w:proofErr w:type="spellEnd"/>
      <w:r w:rsidRPr="00301994">
        <w:rPr>
          <w:rFonts w:ascii="Times New Roman" w:hAnsi="Times New Roman" w:cs="Times New Roman"/>
          <w:sz w:val="28"/>
          <w:szCs w:val="28"/>
        </w:rPr>
        <w:t xml:space="preserve">, J. (1997). </w:t>
      </w:r>
      <w:r w:rsidRPr="00F9687F">
        <w:rPr>
          <w:rFonts w:ascii="Times New Roman" w:hAnsi="Times New Roman" w:cs="Times New Roman"/>
          <w:i/>
          <w:sz w:val="28"/>
          <w:szCs w:val="28"/>
        </w:rPr>
        <w:t xml:space="preserve">The </w:t>
      </w:r>
      <w:r w:rsidR="00550057">
        <w:rPr>
          <w:rFonts w:ascii="Times New Roman" w:hAnsi="Times New Roman" w:cs="Times New Roman"/>
          <w:i/>
          <w:sz w:val="28"/>
          <w:szCs w:val="28"/>
        </w:rPr>
        <w:t>l</w:t>
      </w:r>
      <w:r w:rsidRPr="00F9687F">
        <w:rPr>
          <w:rFonts w:ascii="Times New Roman" w:hAnsi="Times New Roman" w:cs="Times New Roman"/>
          <w:i/>
          <w:sz w:val="28"/>
          <w:szCs w:val="28"/>
        </w:rPr>
        <w:t xml:space="preserve">ast Governor: Chris Patten and the </w:t>
      </w:r>
      <w:r w:rsidR="00550057">
        <w:rPr>
          <w:rFonts w:ascii="Times New Roman" w:hAnsi="Times New Roman" w:cs="Times New Roman"/>
          <w:i/>
          <w:sz w:val="28"/>
          <w:szCs w:val="28"/>
        </w:rPr>
        <w:t>h</w:t>
      </w:r>
      <w:r w:rsidRPr="00F9687F">
        <w:rPr>
          <w:rFonts w:ascii="Times New Roman" w:hAnsi="Times New Roman" w:cs="Times New Roman"/>
          <w:i/>
          <w:sz w:val="28"/>
          <w:szCs w:val="28"/>
        </w:rPr>
        <w:t xml:space="preserve">andover of Hong Kong. </w:t>
      </w:r>
      <w:r w:rsidRPr="00301994">
        <w:rPr>
          <w:rFonts w:ascii="Times New Roman" w:hAnsi="Times New Roman" w:cs="Times New Roman"/>
          <w:sz w:val="28"/>
          <w:szCs w:val="28"/>
        </w:rPr>
        <w:t>Toronto, Doubleday Canada.</w:t>
      </w:r>
    </w:p>
    <w:p w14:paraId="457D652F" w14:textId="77777777" w:rsidR="00C849D0" w:rsidRPr="00301994" w:rsidRDefault="00C849D0">
      <w:pPr>
        <w:spacing w:before="100" w:beforeAutospacing="1" w:after="0" w:line="360" w:lineRule="auto"/>
        <w:rPr>
          <w:rFonts w:ascii="Times New Roman" w:hAnsi="Times New Roman" w:cs="Times New Roman"/>
          <w:sz w:val="28"/>
          <w:szCs w:val="28"/>
        </w:rPr>
      </w:pPr>
    </w:p>
    <w:p w14:paraId="2FC6CB19" w14:textId="0C3A4C68" w:rsidR="00EB741F" w:rsidRPr="00301994" w:rsidRDefault="00EB741F" w:rsidP="00F9687F">
      <w:pPr>
        <w:spacing w:line="360" w:lineRule="auto"/>
        <w:rPr>
          <w:rFonts w:ascii="Times New Roman" w:hAnsi="Times New Roman" w:cs="Times New Roman"/>
          <w:sz w:val="28"/>
          <w:szCs w:val="28"/>
        </w:rPr>
      </w:pPr>
      <w:r w:rsidRPr="00301994">
        <w:rPr>
          <w:rStyle w:val="surname"/>
          <w:rFonts w:ascii="Times New Roman" w:hAnsi="Times New Roman" w:cs="Times New Roman"/>
          <w:sz w:val="28"/>
          <w:szCs w:val="28"/>
          <w:bdr w:val="none" w:sz="0" w:space="0" w:color="auto" w:frame="1"/>
        </w:rPr>
        <w:t>Evans,</w:t>
      </w:r>
      <w:r w:rsidRPr="00301994">
        <w:rPr>
          <w:rStyle w:val="name"/>
          <w:rFonts w:ascii="Times New Roman" w:hAnsi="Times New Roman" w:cs="Times New Roman"/>
          <w:sz w:val="28"/>
          <w:szCs w:val="28"/>
          <w:bdr w:val="none" w:sz="0" w:space="0" w:color="auto" w:frame="1"/>
        </w:rPr>
        <w:t xml:space="preserve"> </w:t>
      </w:r>
      <w:r w:rsidRPr="00301994">
        <w:rPr>
          <w:rStyle w:val="given-names"/>
          <w:rFonts w:ascii="Times New Roman" w:hAnsi="Times New Roman" w:cs="Times New Roman"/>
          <w:sz w:val="28"/>
          <w:szCs w:val="28"/>
          <w:bdr w:val="none" w:sz="0" w:space="0" w:color="auto" w:frame="1"/>
        </w:rPr>
        <w:t>R.W.</w:t>
      </w:r>
      <w:r w:rsidRPr="00301994">
        <w:rPr>
          <w:rFonts w:ascii="Times New Roman" w:hAnsi="Times New Roman" w:cs="Times New Roman"/>
          <w:sz w:val="28"/>
          <w:szCs w:val="28"/>
        </w:rPr>
        <w:t xml:space="preserve"> (</w:t>
      </w:r>
      <w:r w:rsidRPr="00301994">
        <w:rPr>
          <w:rStyle w:val="year"/>
          <w:rFonts w:ascii="Times New Roman" w:hAnsi="Times New Roman" w:cs="Times New Roman"/>
          <w:sz w:val="28"/>
          <w:szCs w:val="28"/>
          <w:bdr w:val="none" w:sz="0" w:space="0" w:color="auto" w:frame="1"/>
        </w:rPr>
        <w:t>2004).</w:t>
      </w:r>
      <w:r w:rsidRPr="00301994">
        <w:rPr>
          <w:rFonts w:ascii="Times New Roman" w:hAnsi="Times New Roman" w:cs="Times New Roman"/>
          <w:sz w:val="28"/>
          <w:szCs w:val="28"/>
        </w:rPr>
        <w:t xml:space="preserve"> </w:t>
      </w:r>
      <w:r w:rsidRPr="00301994">
        <w:rPr>
          <w:rStyle w:val="chapter-title"/>
          <w:rFonts w:ascii="Times New Roman" w:hAnsi="Times New Roman" w:cs="Times New Roman"/>
          <w:i/>
          <w:sz w:val="28"/>
          <w:szCs w:val="28"/>
          <w:bdr w:val="none" w:sz="0" w:space="0" w:color="auto" w:frame="1"/>
        </w:rPr>
        <w:t xml:space="preserve">The Social Studies </w:t>
      </w:r>
      <w:r w:rsidR="00721889">
        <w:rPr>
          <w:rStyle w:val="chapter-title"/>
          <w:rFonts w:ascii="Times New Roman" w:hAnsi="Times New Roman" w:cs="Times New Roman"/>
          <w:i/>
          <w:sz w:val="28"/>
          <w:szCs w:val="28"/>
          <w:bdr w:val="none" w:sz="0" w:space="0" w:color="auto" w:frame="1"/>
        </w:rPr>
        <w:t>w</w:t>
      </w:r>
      <w:r w:rsidRPr="00301994">
        <w:rPr>
          <w:rStyle w:val="chapter-title"/>
          <w:rFonts w:ascii="Times New Roman" w:hAnsi="Times New Roman" w:cs="Times New Roman"/>
          <w:i/>
          <w:sz w:val="28"/>
          <w:szCs w:val="28"/>
          <w:bdr w:val="none" w:sz="0" w:space="0" w:color="auto" w:frame="1"/>
        </w:rPr>
        <w:t xml:space="preserve">ars: What </w:t>
      </w:r>
      <w:r w:rsidR="00550057">
        <w:rPr>
          <w:rStyle w:val="chapter-title"/>
          <w:rFonts w:ascii="Times New Roman" w:hAnsi="Times New Roman" w:cs="Times New Roman"/>
          <w:i/>
          <w:sz w:val="28"/>
          <w:szCs w:val="28"/>
          <w:bdr w:val="none" w:sz="0" w:space="0" w:color="auto" w:frame="1"/>
        </w:rPr>
        <w:t>s</w:t>
      </w:r>
      <w:r w:rsidRPr="00301994">
        <w:rPr>
          <w:rStyle w:val="chapter-title"/>
          <w:rFonts w:ascii="Times New Roman" w:hAnsi="Times New Roman" w:cs="Times New Roman"/>
          <w:i/>
          <w:sz w:val="28"/>
          <w:szCs w:val="28"/>
          <w:bdr w:val="none" w:sz="0" w:space="0" w:color="auto" w:frame="1"/>
        </w:rPr>
        <w:t xml:space="preserve">hould </w:t>
      </w:r>
      <w:r w:rsidR="00550057">
        <w:rPr>
          <w:rStyle w:val="chapter-title"/>
          <w:rFonts w:ascii="Times New Roman" w:hAnsi="Times New Roman" w:cs="Times New Roman"/>
          <w:i/>
          <w:sz w:val="28"/>
          <w:szCs w:val="28"/>
          <w:bdr w:val="none" w:sz="0" w:space="0" w:color="auto" w:frame="1"/>
        </w:rPr>
        <w:t>w</w:t>
      </w:r>
      <w:r w:rsidRPr="00301994">
        <w:rPr>
          <w:rStyle w:val="chapter-title"/>
          <w:rFonts w:ascii="Times New Roman" w:hAnsi="Times New Roman" w:cs="Times New Roman"/>
          <w:i/>
          <w:sz w:val="28"/>
          <w:szCs w:val="28"/>
          <w:bdr w:val="none" w:sz="0" w:space="0" w:color="auto" w:frame="1"/>
        </w:rPr>
        <w:t xml:space="preserve">e </w:t>
      </w:r>
      <w:r w:rsidR="00550057">
        <w:rPr>
          <w:rStyle w:val="chapter-title"/>
          <w:rFonts w:ascii="Times New Roman" w:hAnsi="Times New Roman" w:cs="Times New Roman"/>
          <w:i/>
          <w:sz w:val="28"/>
          <w:szCs w:val="28"/>
          <w:bdr w:val="none" w:sz="0" w:space="0" w:color="auto" w:frame="1"/>
        </w:rPr>
        <w:t>t</w:t>
      </w:r>
      <w:r w:rsidRPr="00301994">
        <w:rPr>
          <w:rStyle w:val="chapter-title"/>
          <w:rFonts w:ascii="Times New Roman" w:hAnsi="Times New Roman" w:cs="Times New Roman"/>
          <w:i/>
          <w:sz w:val="28"/>
          <w:szCs w:val="28"/>
          <w:bdr w:val="none" w:sz="0" w:space="0" w:color="auto" w:frame="1"/>
        </w:rPr>
        <w:t xml:space="preserve">each the </w:t>
      </w:r>
      <w:r w:rsidR="00721889">
        <w:rPr>
          <w:rStyle w:val="chapter-title"/>
          <w:rFonts w:ascii="Times New Roman" w:hAnsi="Times New Roman" w:cs="Times New Roman"/>
          <w:i/>
          <w:sz w:val="28"/>
          <w:szCs w:val="28"/>
          <w:bdr w:val="none" w:sz="0" w:space="0" w:color="auto" w:frame="1"/>
        </w:rPr>
        <w:t>c</w:t>
      </w:r>
      <w:r w:rsidRPr="00301994">
        <w:rPr>
          <w:rStyle w:val="chapter-title"/>
          <w:rFonts w:ascii="Times New Roman" w:hAnsi="Times New Roman" w:cs="Times New Roman"/>
          <w:i/>
          <w:sz w:val="28"/>
          <w:szCs w:val="28"/>
          <w:bdr w:val="none" w:sz="0" w:space="0" w:color="auto" w:frame="1"/>
        </w:rPr>
        <w:t>hildren</w:t>
      </w:r>
      <w:r w:rsidRPr="00301994">
        <w:rPr>
          <w:rFonts w:ascii="Times New Roman" w:hAnsi="Times New Roman" w:cs="Times New Roman"/>
          <w:i/>
          <w:sz w:val="28"/>
          <w:szCs w:val="28"/>
        </w:rPr>
        <w:t>?</w:t>
      </w:r>
      <w:r w:rsidRPr="00301994">
        <w:rPr>
          <w:rFonts w:ascii="Times New Roman" w:hAnsi="Times New Roman" w:cs="Times New Roman"/>
          <w:sz w:val="28"/>
          <w:szCs w:val="28"/>
        </w:rPr>
        <w:t xml:space="preserve"> </w:t>
      </w:r>
      <w:r w:rsidRPr="00301994">
        <w:rPr>
          <w:rStyle w:val="publisher-loc"/>
          <w:rFonts w:ascii="Times New Roman" w:hAnsi="Times New Roman" w:cs="Times New Roman"/>
          <w:sz w:val="28"/>
          <w:szCs w:val="28"/>
          <w:bdr w:val="none" w:sz="0" w:space="0" w:color="auto" w:frame="1"/>
        </w:rPr>
        <w:t>New York</w:t>
      </w:r>
      <w:r w:rsidRPr="00301994">
        <w:rPr>
          <w:rFonts w:ascii="Times New Roman" w:hAnsi="Times New Roman" w:cs="Times New Roman"/>
          <w:sz w:val="28"/>
          <w:szCs w:val="28"/>
        </w:rPr>
        <w:t xml:space="preserve">: </w:t>
      </w:r>
      <w:r w:rsidRPr="00301994">
        <w:rPr>
          <w:rStyle w:val="publisher-name"/>
          <w:rFonts w:ascii="Times New Roman" w:hAnsi="Times New Roman" w:cs="Times New Roman"/>
          <w:sz w:val="28"/>
          <w:szCs w:val="28"/>
          <w:bdr w:val="none" w:sz="0" w:space="0" w:color="auto" w:frame="1"/>
        </w:rPr>
        <w:t>Teachers College Press</w:t>
      </w:r>
      <w:r w:rsidRPr="00301994">
        <w:rPr>
          <w:rFonts w:ascii="Times New Roman" w:hAnsi="Times New Roman" w:cs="Times New Roman"/>
          <w:sz w:val="28"/>
          <w:szCs w:val="28"/>
        </w:rPr>
        <w:t>.</w:t>
      </w:r>
    </w:p>
    <w:p w14:paraId="07CBEEB4" w14:textId="2CA9B33C" w:rsidR="00E02677" w:rsidRPr="00301994" w:rsidRDefault="00534221" w:rsidP="00427245">
      <w:pPr>
        <w:spacing w:before="100" w:beforeAutospacing="1" w:after="0" w:line="360" w:lineRule="auto"/>
        <w:rPr>
          <w:rFonts w:ascii="Times New Roman" w:hAnsi="Times New Roman" w:cs="Times New Roman"/>
          <w:sz w:val="28"/>
          <w:szCs w:val="28"/>
          <w:lang w:eastAsia="zh-HK"/>
        </w:rPr>
      </w:pPr>
      <w:proofErr w:type="spellStart"/>
      <w:r w:rsidRPr="00301994">
        <w:rPr>
          <w:rFonts w:ascii="Times New Roman" w:hAnsi="Times New Roman" w:cs="Times New Roman"/>
          <w:sz w:val="28"/>
          <w:szCs w:val="28"/>
          <w:lang w:eastAsia="zh-HK"/>
        </w:rPr>
        <w:t>Fairbrother</w:t>
      </w:r>
      <w:proofErr w:type="spellEnd"/>
      <w:r w:rsidRPr="00301994">
        <w:rPr>
          <w:rFonts w:ascii="Times New Roman" w:hAnsi="Times New Roman" w:cs="Times New Roman"/>
          <w:sz w:val="28"/>
          <w:szCs w:val="28"/>
          <w:lang w:eastAsia="zh-HK"/>
        </w:rPr>
        <w:t>, G. P. (2010). Alternative policy mea</w:t>
      </w:r>
      <w:r w:rsidR="0091560E" w:rsidRPr="00301994">
        <w:rPr>
          <w:rFonts w:ascii="Times New Roman" w:hAnsi="Times New Roman" w:cs="Times New Roman"/>
          <w:sz w:val="28"/>
          <w:szCs w:val="28"/>
          <w:lang w:eastAsia="zh-HK"/>
        </w:rPr>
        <w:t xml:space="preserve">sure for improving citizenship </w:t>
      </w:r>
      <w:r w:rsidRPr="00301994">
        <w:rPr>
          <w:rFonts w:ascii="Times New Roman" w:hAnsi="Times New Roman" w:cs="Times New Roman"/>
          <w:sz w:val="28"/>
          <w:szCs w:val="28"/>
          <w:lang w:eastAsia="zh-HK"/>
        </w:rPr>
        <w:t>education in Hong Kong</w:t>
      </w:r>
      <w:r w:rsidR="0055610C" w:rsidRPr="00301994">
        <w:rPr>
          <w:rFonts w:ascii="Times New Roman" w:hAnsi="Times New Roman" w:cs="Times New Roman"/>
          <w:sz w:val="28"/>
          <w:szCs w:val="28"/>
          <w:lang w:eastAsia="zh-HK"/>
        </w:rPr>
        <w:t>.</w:t>
      </w:r>
      <w:r w:rsidRPr="00301994">
        <w:rPr>
          <w:rFonts w:ascii="Times New Roman" w:hAnsi="Times New Roman" w:cs="Times New Roman"/>
          <w:sz w:val="28"/>
          <w:szCs w:val="28"/>
          <w:lang w:eastAsia="zh-HK"/>
        </w:rPr>
        <w:t xml:space="preserve"> </w:t>
      </w:r>
      <w:r w:rsidRPr="00301994">
        <w:rPr>
          <w:rFonts w:ascii="Times New Roman" w:hAnsi="Times New Roman" w:cs="Times New Roman"/>
          <w:i/>
          <w:sz w:val="28"/>
          <w:szCs w:val="28"/>
          <w:lang w:eastAsia="zh-HK"/>
        </w:rPr>
        <w:t>Citizenship Teaching and Learning</w:t>
      </w:r>
      <w:r w:rsidR="0091560E" w:rsidRPr="00301994">
        <w:rPr>
          <w:rFonts w:ascii="Times New Roman" w:hAnsi="Times New Roman" w:cs="Times New Roman"/>
          <w:sz w:val="28"/>
          <w:szCs w:val="28"/>
          <w:lang w:eastAsia="zh-HK"/>
        </w:rPr>
        <w:t>, 6,</w:t>
      </w:r>
      <w:r w:rsidRPr="00301994">
        <w:rPr>
          <w:rFonts w:ascii="Times New Roman" w:hAnsi="Times New Roman" w:cs="Times New Roman"/>
          <w:sz w:val="28"/>
          <w:szCs w:val="28"/>
          <w:lang w:eastAsia="zh-HK"/>
        </w:rPr>
        <w:t xml:space="preserve"> 77-90</w:t>
      </w:r>
      <w:r w:rsidR="00E02677" w:rsidRPr="00301994">
        <w:rPr>
          <w:rFonts w:ascii="Times New Roman" w:hAnsi="Times New Roman" w:cs="Times New Roman"/>
          <w:sz w:val="28"/>
          <w:szCs w:val="28"/>
          <w:lang w:eastAsia="zh-HK"/>
        </w:rPr>
        <w:t>.</w:t>
      </w:r>
    </w:p>
    <w:p w14:paraId="4C55B98A" w14:textId="3E713D89" w:rsidR="00E02677" w:rsidRPr="00301994" w:rsidRDefault="00FA18F0" w:rsidP="00C849D0">
      <w:pPr>
        <w:spacing w:before="100" w:beforeAutospacing="1" w:after="0" w:line="360" w:lineRule="auto"/>
        <w:rPr>
          <w:rFonts w:ascii="Times New Roman" w:hAnsi="Times New Roman" w:cs="Times New Roman"/>
          <w:color w:val="222222"/>
          <w:sz w:val="28"/>
          <w:szCs w:val="28"/>
          <w:shd w:val="clear" w:color="auto" w:fill="FFFFFF"/>
        </w:rPr>
      </w:pPr>
      <w:proofErr w:type="spellStart"/>
      <w:r w:rsidRPr="00301994">
        <w:rPr>
          <w:rFonts w:ascii="Times New Roman" w:hAnsi="Times New Roman" w:cs="Times New Roman"/>
          <w:color w:val="222222"/>
          <w:sz w:val="28"/>
          <w:szCs w:val="28"/>
          <w:shd w:val="clear" w:color="auto" w:fill="FFFFFF"/>
        </w:rPr>
        <w:t>Fairbrother</w:t>
      </w:r>
      <w:proofErr w:type="spellEnd"/>
      <w:r w:rsidRPr="00301994">
        <w:rPr>
          <w:rFonts w:ascii="Times New Roman" w:hAnsi="Times New Roman" w:cs="Times New Roman"/>
          <w:color w:val="222222"/>
          <w:sz w:val="28"/>
          <w:szCs w:val="28"/>
          <w:shd w:val="clear" w:color="auto" w:fill="FFFFFF"/>
        </w:rPr>
        <w:t>, G.</w:t>
      </w:r>
      <w:r w:rsidR="00176741" w:rsidRPr="00301994">
        <w:rPr>
          <w:rFonts w:ascii="Times New Roman" w:hAnsi="Times New Roman" w:cs="Times New Roman"/>
          <w:color w:val="222222"/>
          <w:sz w:val="28"/>
          <w:szCs w:val="28"/>
          <w:shd w:val="clear" w:color="auto" w:fill="FFFFFF"/>
        </w:rPr>
        <w:t xml:space="preserve"> </w:t>
      </w:r>
      <w:r w:rsidRPr="00301994">
        <w:rPr>
          <w:rFonts w:ascii="Times New Roman" w:hAnsi="Times New Roman" w:cs="Times New Roman"/>
          <w:color w:val="222222"/>
          <w:sz w:val="28"/>
          <w:szCs w:val="28"/>
          <w:shd w:val="clear" w:color="auto" w:fill="FFFFFF"/>
        </w:rPr>
        <w:t xml:space="preserve">P. &amp; Kennedy, K.J. (2011). Civic education curriculum reform in Hong Kong: What should be the direction under Chinese sovereignty? </w:t>
      </w:r>
      <w:r w:rsidRPr="00301994">
        <w:rPr>
          <w:rFonts w:ascii="Times New Roman" w:hAnsi="Times New Roman" w:cs="Times New Roman"/>
          <w:i/>
          <w:color w:val="222222"/>
          <w:sz w:val="28"/>
          <w:szCs w:val="28"/>
          <w:shd w:val="clear" w:color="auto" w:fill="FFFFFF"/>
        </w:rPr>
        <w:t>Cambridge Journal of Education</w:t>
      </w:r>
      <w:r w:rsidR="0091560E" w:rsidRPr="00301994">
        <w:rPr>
          <w:rFonts w:ascii="Times New Roman" w:hAnsi="Times New Roman" w:cs="Times New Roman"/>
          <w:color w:val="222222"/>
          <w:sz w:val="28"/>
          <w:szCs w:val="28"/>
          <w:shd w:val="clear" w:color="auto" w:fill="FFFFFF"/>
        </w:rPr>
        <w:t>, 41,</w:t>
      </w:r>
      <w:r w:rsidRPr="00301994">
        <w:rPr>
          <w:rFonts w:ascii="Times New Roman" w:hAnsi="Times New Roman" w:cs="Times New Roman"/>
          <w:color w:val="222222"/>
          <w:sz w:val="28"/>
          <w:szCs w:val="28"/>
          <w:shd w:val="clear" w:color="auto" w:fill="FFFFFF"/>
        </w:rPr>
        <w:t xml:space="preserve"> 425-443.</w:t>
      </w:r>
    </w:p>
    <w:p w14:paraId="5D92F64F" w14:textId="459D3BBD" w:rsidR="004A6AA1" w:rsidRPr="004A6AA1" w:rsidRDefault="004A6AA1" w:rsidP="004A6AA1">
      <w:pPr>
        <w:rPr>
          <w:rFonts w:ascii="Times New Roman" w:hAnsi="Times New Roman" w:cs="Times New Roman"/>
          <w:sz w:val="28"/>
          <w:szCs w:val="28"/>
        </w:rPr>
      </w:pPr>
      <w:r w:rsidRPr="004A6AA1">
        <w:rPr>
          <w:rStyle w:val="authors"/>
          <w:rFonts w:ascii="Times New Roman" w:hAnsi="Times New Roman" w:cs="Times New Roman"/>
          <w:color w:val="333333"/>
          <w:sz w:val="28"/>
          <w:szCs w:val="28"/>
        </w:rPr>
        <w:lastRenderedPageBreak/>
        <w:t>Gallagher</w:t>
      </w:r>
      <w:r w:rsidRPr="000730C7">
        <w:rPr>
          <w:rStyle w:val="authors"/>
          <w:rFonts w:ascii="Times New Roman" w:hAnsi="Times New Roman" w:cs="Times New Roman"/>
          <w:color w:val="333333"/>
          <w:sz w:val="28"/>
          <w:szCs w:val="28"/>
        </w:rPr>
        <w:t>, T.</w:t>
      </w:r>
      <w:r w:rsidRPr="004A6AA1">
        <w:rPr>
          <w:rFonts w:ascii="Times New Roman" w:hAnsi="Times New Roman" w:cs="Times New Roman"/>
          <w:color w:val="333333"/>
          <w:sz w:val="28"/>
          <w:szCs w:val="28"/>
        </w:rPr>
        <w:t xml:space="preserve"> </w:t>
      </w:r>
      <w:r w:rsidRPr="004A6AA1">
        <w:rPr>
          <w:rStyle w:val="Date1"/>
          <w:rFonts w:ascii="Times New Roman" w:hAnsi="Times New Roman" w:cs="Times New Roman"/>
          <w:color w:val="333333"/>
          <w:sz w:val="28"/>
          <w:szCs w:val="28"/>
        </w:rPr>
        <w:t>(2005)</w:t>
      </w:r>
      <w:r w:rsidRPr="000730C7">
        <w:rPr>
          <w:rStyle w:val="Date1"/>
          <w:rFonts w:ascii="Times New Roman" w:hAnsi="Times New Roman" w:cs="Times New Roman"/>
          <w:color w:val="333333"/>
          <w:sz w:val="28"/>
          <w:szCs w:val="28"/>
        </w:rPr>
        <w:t>.</w:t>
      </w:r>
      <w:r w:rsidRPr="004A6AA1">
        <w:rPr>
          <w:rFonts w:ascii="Times New Roman" w:hAnsi="Times New Roman" w:cs="Times New Roman"/>
          <w:color w:val="333333"/>
          <w:sz w:val="28"/>
          <w:szCs w:val="28"/>
        </w:rPr>
        <w:t xml:space="preserve"> </w:t>
      </w:r>
      <w:r w:rsidRPr="004A6AA1">
        <w:rPr>
          <w:rStyle w:val="arttitle"/>
          <w:rFonts w:ascii="Times New Roman" w:hAnsi="Times New Roman" w:cs="Times New Roman"/>
          <w:color w:val="333333"/>
          <w:sz w:val="28"/>
          <w:szCs w:val="28"/>
        </w:rPr>
        <w:t>Balancing difference and the common good: lessons from a post‐conflict society</w:t>
      </w:r>
      <w:r w:rsidRPr="000730C7">
        <w:rPr>
          <w:rStyle w:val="arttitle"/>
          <w:rFonts w:ascii="Times New Roman" w:hAnsi="Times New Roman" w:cs="Times New Roman"/>
          <w:color w:val="333333"/>
          <w:sz w:val="28"/>
          <w:szCs w:val="28"/>
        </w:rPr>
        <w:t>.</w:t>
      </w:r>
      <w:r w:rsidRPr="004A6AA1">
        <w:rPr>
          <w:rFonts w:ascii="Times New Roman" w:hAnsi="Times New Roman" w:cs="Times New Roman"/>
          <w:color w:val="333333"/>
          <w:sz w:val="28"/>
          <w:szCs w:val="28"/>
        </w:rPr>
        <w:t xml:space="preserve"> </w:t>
      </w:r>
      <w:r w:rsidRPr="004A6AA1">
        <w:rPr>
          <w:rStyle w:val="serialtitle"/>
          <w:rFonts w:ascii="Times New Roman" w:hAnsi="Times New Roman" w:cs="Times New Roman"/>
          <w:i/>
          <w:color w:val="333333"/>
          <w:sz w:val="28"/>
          <w:szCs w:val="28"/>
        </w:rPr>
        <w:t>Compare: A Journal of Comparative and International Education</w:t>
      </w:r>
      <w:r w:rsidRPr="004A6AA1">
        <w:rPr>
          <w:rStyle w:val="serialtitle"/>
          <w:rFonts w:ascii="Times New Roman" w:hAnsi="Times New Roman" w:cs="Times New Roman"/>
          <w:color w:val="333333"/>
          <w:sz w:val="28"/>
          <w:szCs w:val="28"/>
        </w:rPr>
        <w:t>,</w:t>
      </w:r>
      <w:r w:rsidRPr="00D82EC0">
        <w:rPr>
          <w:rFonts w:ascii="Times New Roman" w:hAnsi="Times New Roman" w:cs="Times New Roman"/>
          <w:color w:val="333333"/>
          <w:sz w:val="28"/>
          <w:szCs w:val="28"/>
        </w:rPr>
        <w:t xml:space="preserve"> </w:t>
      </w:r>
      <w:r w:rsidRPr="00D82EC0">
        <w:rPr>
          <w:rStyle w:val="volumeissue"/>
          <w:rFonts w:ascii="Times New Roman" w:hAnsi="Times New Roman" w:cs="Times New Roman"/>
          <w:color w:val="333333"/>
          <w:sz w:val="28"/>
          <w:szCs w:val="28"/>
        </w:rPr>
        <w:t>35</w:t>
      </w:r>
      <w:r w:rsidR="005359E0">
        <w:rPr>
          <w:rStyle w:val="volumeissue"/>
          <w:rFonts w:ascii="Times New Roman" w:hAnsi="Times New Roman" w:cs="Times New Roman"/>
          <w:color w:val="333333"/>
          <w:sz w:val="28"/>
          <w:szCs w:val="28"/>
        </w:rPr>
        <w:t>(</w:t>
      </w:r>
      <w:r w:rsidRPr="00D82EC0">
        <w:rPr>
          <w:rStyle w:val="volumeissue"/>
          <w:rFonts w:ascii="Times New Roman" w:hAnsi="Times New Roman" w:cs="Times New Roman"/>
          <w:color w:val="333333"/>
          <w:sz w:val="28"/>
          <w:szCs w:val="28"/>
        </w:rPr>
        <w:t>4</w:t>
      </w:r>
      <w:r w:rsidR="005359E0">
        <w:rPr>
          <w:rStyle w:val="volumeissue"/>
          <w:rFonts w:ascii="Times New Roman" w:hAnsi="Times New Roman" w:cs="Times New Roman"/>
          <w:color w:val="333333"/>
          <w:sz w:val="28"/>
          <w:szCs w:val="28"/>
        </w:rPr>
        <w:t>)</w:t>
      </w:r>
      <w:r w:rsidRPr="00D82EC0">
        <w:rPr>
          <w:rStyle w:val="volumeissue"/>
          <w:rFonts w:ascii="Times New Roman" w:hAnsi="Times New Roman" w:cs="Times New Roman"/>
          <w:color w:val="333333"/>
          <w:sz w:val="28"/>
          <w:szCs w:val="28"/>
        </w:rPr>
        <w:t>,</w:t>
      </w:r>
      <w:r w:rsidRPr="00D82EC0">
        <w:rPr>
          <w:rFonts w:ascii="Times New Roman" w:hAnsi="Times New Roman" w:cs="Times New Roman"/>
          <w:color w:val="333333"/>
          <w:sz w:val="28"/>
          <w:szCs w:val="28"/>
        </w:rPr>
        <w:t xml:space="preserve"> </w:t>
      </w:r>
      <w:r w:rsidRPr="00D82EC0">
        <w:rPr>
          <w:rStyle w:val="pagerange"/>
          <w:rFonts w:ascii="Times New Roman" w:hAnsi="Times New Roman" w:cs="Times New Roman"/>
          <w:color w:val="333333"/>
          <w:sz w:val="28"/>
          <w:szCs w:val="28"/>
        </w:rPr>
        <w:t>429-442</w:t>
      </w:r>
      <w:r w:rsidRPr="00E1590A">
        <w:rPr>
          <w:rStyle w:val="pagerange"/>
          <w:rFonts w:ascii="Times New Roman" w:hAnsi="Times New Roman" w:cs="Times New Roman"/>
          <w:color w:val="333333"/>
          <w:sz w:val="28"/>
          <w:szCs w:val="28"/>
        </w:rPr>
        <w:t>,</w:t>
      </w:r>
      <w:r w:rsidRPr="000175D7">
        <w:rPr>
          <w:rFonts w:ascii="Times New Roman" w:hAnsi="Times New Roman" w:cs="Times New Roman"/>
          <w:color w:val="333333"/>
          <w:sz w:val="28"/>
          <w:szCs w:val="28"/>
        </w:rPr>
        <w:t xml:space="preserve"> </w:t>
      </w:r>
      <w:r w:rsidRPr="000175D7">
        <w:rPr>
          <w:rStyle w:val="doilink"/>
          <w:rFonts w:ascii="Times New Roman" w:hAnsi="Times New Roman" w:cs="Times New Roman"/>
          <w:color w:val="333333"/>
          <w:sz w:val="28"/>
          <w:szCs w:val="28"/>
        </w:rPr>
        <w:t xml:space="preserve">DOI: </w:t>
      </w:r>
      <w:hyperlink r:id="rId12" w:history="1">
        <w:r w:rsidRPr="004A6AA1">
          <w:rPr>
            <w:rStyle w:val="Hyperlink"/>
            <w:rFonts w:ascii="Times New Roman" w:hAnsi="Times New Roman" w:cs="Times New Roman"/>
            <w:color w:val="333333"/>
            <w:sz w:val="28"/>
            <w:szCs w:val="28"/>
          </w:rPr>
          <w:t>10.1080/03057920500331330</w:t>
        </w:r>
      </w:hyperlink>
    </w:p>
    <w:p w14:paraId="4F25CFBA" w14:textId="0E43385B" w:rsidR="00A855BA" w:rsidRPr="00301994" w:rsidRDefault="00A855BA" w:rsidP="00446354">
      <w:pPr>
        <w:spacing w:before="100" w:beforeAutospacing="1" w:after="0" w:line="360" w:lineRule="auto"/>
        <w:rPr>
          <w:rFonts w:ascii="Times New Roman" w:hAnsi="Times New Roman" w:cs="Times New Roman"/>
          <w:iCs/>
          <w:sz w:val="28"/>
          <w:szCs w:val="28"/>
        </w:rPr>
      </w:pPr>
      <w:proofErr w:type="spellStart"/>
      <w:r w:rsidRPr="00301994">
        <w:rPr>
          <w:rFonts w:ascii="Times New Roman" w:hAnsi="Times New Roman" w:cs="Times New Roman"/>
          <w:iCs/>
          <w:sz w:val="28"/>
          <w:szCs w:val="28"/>
        </w:rPr>
        <w:t>Goodhart</w:t>
      </w:r>
      <w:proofErr w:type="spellEnd"/>
      <w:r w:rsidRPr="00301994">
        <w:rPr>
          <w:rFonts w:ascii="Times New Roman" w:hAnsi="Times New Roman" w:cs="Times New Roman"/>
          <w:iCs/>
          <w:sz w:val="28"/>
          <w:szCs w:val="28"/>
        </w:rPr>
        <w:t xml:space="preserve">, D. (2017). </w:t>
      </w:r>
      <w:r w:rsidRPr="00301994">
        <w:rPr>
          <w:rFonts w:ascii="Times New Roman" w:hAnsi="Times New Roman" w:cs="Times New Roman"/>
          <w:i/>
          <w:iCs/>
          <w:sz w:val="28"/>
          <w:szCs w:val="28"/>
        </w:rPr>
        <w:t xml:space="preserve">The </w:t>
      </w:r>
      <w:r w:rsidR="00550057">
        <w:rPr>
          <w:rFonts w:ascii="Times New Roman" w:hAnsi="Times New Roman" w:cs="Times New Roman"/>
          <w:i/>
          <w:iCs/>
          <w:sz w:val="28"/>
          <w:szCs w:val="28"/>
        </w:rPr>
        <w:t>r</w:t>
      </w:r>
      <w:r w:rsidRPr="00301994">
        <w:rPr>
          <w:rFonts w:ascii="Times New Roman" w:hAnsi="Times New Roman" w:cs="Times New Roman"/>
          <w:i/>
          <w:iCs/>
          <w:sz w:val="28"/>
          <w:szCs w:val="28"/>
        </w:rPr>
        <w:t xml:space="preserve">oad to </w:t>
      </w:r>
      <w:r w:rsidR="00550057">
        <w:rPr>
          <w:rFonts w:ascii="Times New Roman" w:hAnsi="Times New Roman" w:cs="Times New Roman"/>
          <w:i/>
          <w:iCs/>
          <w:sz w:val="28"/>
          <w:szCs w:val="28"/>
        </w:rPr>
        <w:t>s</w:t>
      </w:r>
      <w:r w:rsidRPr="00301994">
        <w:rPr>
          <w:rFonts w:ascii="Times New Roman" w:hAnsi="Times New Roman" w:cs="Times New Roman"/>
          <w:i/>
          <w:iCs/>
          <w:sz w:val="28"/>
          <w:szCs w:val="28"/>
        </w:rPr>
        <w:t>omewhere: the populist revolt and the future of politics</w:t>
      </w:r>
      <w:r w:rsidR="0091560E" w:rsidRPr="00301994">
        <w:rPr>
          <w:rFonts w:ascii="Times New Roman" w:hAnsi="Times New Roman" w:cs="Times New Roman"/>
          <w:iCs/>
          <w:sz w:val="28"/>
          <w:szCs w:val="28"/>
        </w:rPr>
        <w:t>. London:</w:t>
      </w:r>
      <w:r w:rsidRPr="00301994">
        <w:rPr>
          <w:rFonts w:ascii="Times New Roman" w:hAnsi="Times New Roman" w:cs="Times New Roman"/>
          <w:iCs/>
          <w:sz w:val="28"/>
          <w:szCs w:val="28"/>
        </w:rPr>
        <w:t xml:space="preserve"> C. Hurst and Co.</w:t>
      </w:r>
    </w:p>
    <w:p w14:paraId="4931796C" w14:textId="19989F89" w:rsidR="00AD2730" w:rsidRPr="00301994" w:rsidRDefault="00AD2730" w:rsidP="004E5F0D">
      <w:pPr>
        <w:spacing w:before="100" w:beforeAutospacing="1" w:after="0" w:line="360" w:lineRule="auto"/>
        <w:rPr>
          <w:rFonts w:ascii="Times New Roman" w:hAnsi="Times New Roman" w:cs="Times New Roman"/>
          <w:sz w:val="28"/>
          <w:szCs w:val="28"/>
        </w:rPr>
      </w:pPr>
      <w:proofErr w:type="spellStart"/>
      <w:r w:rsidRPr="00301994">
        <w:rPr>
          <w:rFonts w:ascii="Times New Roman" w:hAnsi="Times New Roman" w:cs="Times New Roman"/>
          <w:sz w:val="28"/>
          <w:szCs w:val="28"/>
        </w:rPr>
        <w:t>Hilburn</w:t>
      </w:r>
      <w:proofErr w:type="spellEnd"/>
      <w:r w:rsidRPr="00301994">
        <w:rPr>
          <w:rFonts w:ascii="Times New Roman" w:hAnsi="Times New Roman" w:cs="Times New Roman"/>
          <w:sz w:val="28"/>
          <w:szCs w:val="28"/>
        </w:rPr>
        <w:t>, J. &amp; Fitchett, P. G. (2012)</w:t>
      </w:r>
      <w:r w:rsidR="00176741" w:rsidRPr="00301994">
        <w:rPr>
          <w:rFonts w:ascii="Times New Roman" w:hAnsi="Times New Roman" w:cs="Times New Roman"/>
          <w:sz w:val="28"/>
          <w:szCs w:val="28"/>
        </w:rPr>
        <w:t>.</w:t>
      </w:r>
      <w:r w:rsidRPr="00301994">
        <w:rPr>
          <w:rFonts w:ascii="Times New Roman" w:hAnsi="Times New Roman" w:cs="Times New Roman"/>
          <w:sz w:val="28"/>
          <w:szCs w:val="28"/>
        </w:rPr>
        <w:t xml:space="preserve"> The </w:t>
      </w:r>
      <w:r w:rsidR="00550057">
        <w:rPr>
          <w:rFonts w:ascii="Times New Roman" w:hAnsi="Times New Roman" w:cs="Times New Roman"/>
          <w:sz w:val="28"/>
          <w:szCs w:val="28"/>
        </w:rPr>
        <w:t>n</w:t>
      </w:r>
      <w:r w:rsidRPr="00301994">
        <w:rPr>
          <w:rFonts w:ascii="Times New Roman" w:hAnsi="Times New Roman" w:cs="Times New Roman"/>
          <w:sz w:val="28"/>
          <w:szCs w:val="28"/>
        </w:rPr>
        <w:t xml:space="preserve">ew </w:t>
      </w:r>
      <w:r w:rsidR="00550057">
        <w:rPr>
          <w:rFonts w:ascii="Times New Roman" w:hAnsi="Times New Roman" w:cs="Times New Roman"/>
          <w:sz w:val="28"/>
          <w:szCs w:val="28"/>
        </w:rPr>
        <w:t>g</w:t>
      </w:r>
      <w:r w:rsidRPr="00301994">
        <w:rPr>
          <w:rFonts w:ascii="Times New Roman" w:hAnsi="Times New Roman" w:cs="Times New Roman"/>
          <w:sz w:val="28"/>
          <w:szCs w:val="28"/>
        </w:rPr>
        <w:t xml:space="preserve">ateway, </w:t>
      </w:r>
      <w:r w:rsidR="00550057">
        <w:rPr>
          <w:rFonts w:ascii="Times New Roman" w:hAnsi="Times New Roman" w:cs="Times New Roman"/>
          <w:sz w:val="28"/>
          <w:szCs w:val="28"/>
        </w:rPr>
        <w:t>a</w:t>
      </w:r>
      <w:r w:rsidRPr="00301994">
        <w:rPr>
          <w:rFonts w:ascii="Times New Roman" w:hAnsi="Times New Roman" w:cs="Times New Roman"/>
          <w:sz w:val="28"/>
          <w:szCs w:val="28"/>
        </w:rPr>
        <w:t xml:space="preserve">n </w:t>
      </w:r>
      <w:r w:rsidR="00550057">
        <w:rPr>
          <w:rFonts w:ascii="Times New Roman" w:hAnsi="Times New Roman" w:cs="Times New Roman"/>
          <w:sz w:val="28"/>
          <w:szCs w:val="28"/>
        </w:rPr>
        <w:t>o</w:t>
      </w:r>
      <w:r w:rsidRPr="00301994">
        <w:rPr>
          <w:rFonts w:ascii="Times New Roman" w:hAnsi="Times New Roman" w:cs="Times New Roman"/>
          <w:sz w:val="28"/>
          <w:szCs w:val="28"/>
        </w:rPr>
        <w:t xml:space="preserve">ld </w:t>
      </w:r>
      <w:r w:rsidR="00550057">
        <w:rPr>
          <w:rFonts w:ascii="Times New Roman" w:hAnsi="Times New Roman" w:cs="Times New Roman"/>
          <w:sz w:val="28"/>
          <w:szCs w:val="28"/>
        </w:rPr>
        <w:t>p</w:t>
      </w:r>
      <w:r w:rsidRPr="00301994">
        <w:rPr>
          <w:rFonts w:ascii="Times New Roman" w:hAnsi="Times New Roman" w:cs="Times New Roman"/>
          <w:sz w:val="28"/>
          <w:szCs w:val="28"/>
        </w:rPr>
        <w:t xml:space="preserve">aradox: Immigrants and </w:t>
      </w:r>
      <w:r w:rsidR="00095460" w:rsidRPr="00301994">
        <w:rPr>
          <w:rFonts w:ascii="Times New Roman" w:hAnsi="Times New Roman" w:cs="Times New Roman"/>
          <w:sz w:val="28"/>
          <w:szCs w:val="28"/>
        </w:rPr>
        <w:t>i</w:t>
      </w:r>
      <w:r w:rsidRPr="00301994">
        <w:rPr>
          <w:rFonts w:ascii="Times New Roman" w:hAnsi="Times New Roman" w:cs="Times New Roman"/>
          <w:sz w:val="28"/>
          <w:szCs w:val="28"/>
        </w:rPr>
        <w:t xml:space="preserve">nvoluntary Americans in North Carolina </w:t>
      </w:r>
      <w:r w:rsidR="00F0125E" w:rsidRPr="00301994">
        <w:rPr>
          <w:rFonts w:ascii="Times New Roman" w:hAnsi="Times New Roman" w:cs="Times New Roman"/>
          <w:sz w:val="28"/>
          <w:szCs w:val="28"/>
        </w:rPr>
        <w:t>h</w:t>
      </w:r>
      <w:r w:rsidRPr="00301994">
        <w:rPr>
          <w:rFonts w:ascii="Times New Roman" w:hAnsi="Times New Roman" w:cs="Times New Roman"/>
          <w:sz w:val="28"/>
          <w:szCs w:val="28"/>
        </w:rPr>
        <w:t xml:space="preserve">istory </w:t>
      </w:r>
      <w:r w:rsidR="00F0125E" w:rsidRPr="00301994">
        <w:rPr>
          <w:rFonts w:ascii="Times New Roman" w:hAnsi="Times New Roman" w:cs="Times New Roman"/>
          <w:sz w:val="28"/>
          <w:szCs w:val="28"/>
        </w:rPr>
        <w:t>t</w:t>
      </w:r>
      <w:r w:rsidRPr="00301994">
        <w:rPr>
          <w:rFonts w:ascii="Times New Roman" w:hAnsi="Times New Roman" w:cs="Times New Roman"/>
          <w:sz w:val="28"/>
          <w:szCs w:val="28"/>
        </w:rPr>
        <w:t xml:space="preserve">extbooks, </w:t>
      </w:r>
      <w:r w:rsidRPr="00301994">
        <w:rPr>
          <w:rFonts w:ascii="Times New Roman" w:hAnsi="Times New Roman" w:cs="Times New Roman"/>
          <w:i/>
          <w:sz w:val="28"/>
          <w:szCs w:val="28"/>
        </w:rPr>
        <w:t>Theory &amp; Research in Social Education</w:t>
      </w:r>
      <w:r w:rsidRPr="00301994">
        <w:rPr>
          <w:rFonts w:ascii="Times New Roman" w:hAnsi="Times New Roman" w:cs="Times New Roman"/>
          <w:sz w:val="28"/>
          <w:szCs w:val="28"/>
        </w:rPr>
        <w:t>, 40, 35-65</w:t>
      </w:r>
      <w:r w:rsidR="00721889">
        <w:rPr>
          <w:rFonts w:ascii="Times New Roman" w:hAnsi="Times New Roman" w:cs="Times New Roman"/>
          <w:sz w:val="28"/>
          <w:szCs w:val="28"/>
        </w:rPr>
        <w:t>.</w:t>
      </w:r>
    </w:p>
    <w:p w14:paraId="36BC9AD6" w14:textId="0F2D0691" w:rsidR="005D5A2A" w:rsidRPr="00301994" w:rsidRDefault="005D5A2A">
      <w:pPr>
        <w:spacing w:before="100" w:beforeAutospacing="1" w:after="0" w:line="360" w:lineRule="auto"/>
        <w:rPr>
          <w:rFonts w:ascii="Times New Roman" w:hAnsi="Times New Roman" w:cs="Times New Roman"/>
          <w:sz w:val="28"/>
          <w:szCs w:val="28"/>
        </w:rPr>
      </w:pPr>
      <w:proofErr w:type="spellStart"/>
      <w:r w:rsidRPr="00301994">
        <w:rPr>
          <w:rFonts w:ascii="Times New Roman" w:hAnsi="Times New Roman" w:cs="Times New Roman"/>
          <w:sz w:val="28"/>
          <w:szCs w:val="28"/>
        </w:rPr>
        <w:t>Ho</w:t>
      </w:r>
      <w:proofErr w:type="spellEnd"/>
      <w:r w:rsidRPr="00301994">
        <w:rPr>
          <w:rFonts w:ascii="Times New Roman" w:hAnsi="Times New Roman" w:cs="Times New Roman"/>
          <w:sz w:val="28"/>
          <w:szCs w:val="28"/>
        </w:rPr>
        <w:t xml:space="preserve">, L. C. (2010). “Don't </w:t>
      </w:r>
      <w:proofErr w:type="gramStart"/>
      <w:r w:rsidRPr="00301994">
        <w:rPr>
          <w:rFonts w:ascii="Times New Roman" w:hAnsi="Times New Roman" w:cs="Times New Roman"/>
          <w:sz w:val="28"/>
          <w:szCs w:val="28"/>
        </w:rPr>
        <w:t>worry,</w:t>
      </w:r>
      <w:proofErr w:type="gramEnd"/>
      <w:r w:rsidRPr="00301994">
        <w:rPr>
          <w:rFonts w:ascii="Times New Roman" w:hAnsi="Times New Roman" w:cs="Times New Roman"/>
          <w:sz w:val="28"/>
          <w:szCs w:val="28"/>
        </w:rPr>
        <w:t xml:space="preserve"> I'm not going to report you”: Education for citizenship in Singapore. </w:t>
      </w:r>
      <w:r w:rsidRPr="00301994">
        <w:rPr>
          <w:rFonts w:ascii="Times New Roman" w:hAnsi="Times New Roman" w:cs="Times New Roman"/>
          <w:i/>
          <w:sz w:val="28"/>
          <w:szCs w:val="28"/>
        </w:rPr>
        <w:t>Theory &amp; Research in Social Education</w:t>
      </w:r>
      <w:r w:rsidR="001500FA" w:rsidRPr="00301994">
        <w:rPr>
          <w:rFonts w:ascii="Times New Roman" w:hAnsi="Times New Roman" w:cs="Times New Roman"/>
          <w:sz w:val="28"/>
          <w:szCs w:val="28"/>
        </w:rPr>
        <w:t>, 38, 217-247.</w:t>
      </w:r>
    </w:p>
    <w:p w14:paraId="4C15F039" w14:textId="5E855D8B" w:rsidR="00A1527D" w:rsidRPr="00301994" w:rsidRDefault="00A1527D">
      <w:pPr>
        <w:spacing w:before="100" w:beforeAutospacing="1" w:after="0" w:line="360" w:lineRule="auto"/>
        <w:rPr>
          <w:rFonts w:ascii="Times New Roman" w:hAnsi="Times New Roman" w:cs="Times New Roman"/>
          <w:sz w:val="28"/>
          <w:szCs w:val="28"/>
        </w:rPr>
      </w:pPr>
      <w:proofErr w:type="spellStart"/>
      <w:r w:rsidRPr="00301994">
        <w:rPr>
          <w:rFonts w:ascii="Times New Roman" w:hAnsi="Times New Roman" w:cs="Times New Roman"/>
          <w:sz w:val="28"/>
          <w:szCs w:val="28"/>
        </w:rPr>
        <w:t>Ho</w:t>
      </w:r>
      <w:proofErr w:type="spellEnd"/>
      <w:r w:rsidRPr="00301994">
        <w:rPr>
          <w:rFonts w:ascii="Times New Roman" w:hAnsi="Times New Roman" w:cs="Times New Roman"/>
          <w:sz w:val="28"/>
          <w:szCs w:val="28"/>
        </w:rPr>
        <w:t>, L.</w:t>
      </w:r>
      <w:r w:rsidR="005359E0">
        <w:rPr>
          <w:rFonts w:ascii="Times New Roman" w:hAnsi="Times New Roman" w:cs="Times New Roman"/>
          <w:sz w:val="28"/>
          <w:szCs w:val="28"/>
        </w:rPr>
        <w:t xml:space="preserve"> </w:t>
      </w:r>
      <w:r w:rsidRPr="00301994">
        <w:rPr>
          <w:rFonts w:ascii="Times New Roman" w:hAnsi="Times New Roman" w:cs="Times New Roman"/>
          <w:sz w:val="28"/>
          <w:szCs w:val="28"/>
        </w:rPr>
        <w:t xml:space="preserve">C. (2018). Global </w:t>
      </w:r>
      <w:r w:rsidR="00721889">
        <w:rPr>
          <w:rFonts w:ascii="Times New Roman" w:hAnsi="Times New Roman" w:cs="Times New Roman"/>
          <w:sz w:val="28"/>
          <w:szCs w:val="28"/>
        </w:rPr>
        <w:t>c</w:t>
      </w:r>
      <w:r w:rsidRPr="00301994">
        <w:rPr>
          <w:rFonts w:ascii="Times New Roman" w:hAnsi="Times New Roman" w:cs="Times New Roman"/>
          <w:sz w:val="28"/>
          <w:szCs w:val="28"/>
        </w:rPr>
        <w:t xml:space="preserve">itizenship </w:t>
      </w:r>
      <w:r w:rsidR="00721889">
        <w:rPr>
          <w:rFonts w:ascii="Times New Roman" w:hAnsi="Times New Roman" w:cs="Times New Roman"/>
          <w:sz w:val="28"/>
          <w:szCs w:val="28"/>
        </w:rPr>
        <w:t>e</w:t>
      </w:r>
      <w:r w:rsidRPr="00301994">
        <w:rPr>
          <w:rFonts w:ascii="Times New Roman" w:hAnsi="Times New Roman" w:cs="Times New Roman"/>
          <w:sz w:val="28"/>
          <w:szCs w:val="28"/>
        </w:rPr>
        <w:t>ducation in East Asia.</w:t>
      </w:r>
      <w:r w:rsidR="00517DA6" w:rsidRPr="00301994">
        <w:rPr>
          <w:rFonts w:ascii="Times New Roman" w:hAnsi="Times New Roman" w:cs="Times New Roman"/>
          <w:color w:val="1D1D1D"/>
          <w:sz w:val="28"/>
          <w:szCs w:val="28"/>
          <w:shd w:val="clear" w:color="auto" w:fill="FFFFFF"/>
        </w:rPr>
        <w:t xml:space="preserve"> In </w:t>
      </w:r>
      <w:r w:rsidR="0091560E" w:rsidRPr="00301994">
        <w:rPr>
          <w:rFonts w:ascii="Times New Roman" w:hAnsi="Times New Roman" w:cs="Times New Roman"/>
          <w:color w:val="1D1D1D"/>
          <w:sz w:val="28"/>
          <w:szCs w:val="28"/>
          <w:shd w:val="clear" w:color="auto" w:fill="FFFFFF"/>
        </w:rPr>
        <w:t xml:space="preserve">I. </w:t>
      </w:r>
      <w:r w:rsidR="00517DA6" w:rsidRPr="00301994">
        <w:rPr>
          <w:rFonts w:ascii="Times New Roman" w:hAnsi="Times New Roman" w:cs="Times New Roman"/>
          <w:color w:val="1D1D1D"/>
          <w:sz w:val="28"/>
          <w:szCs w:val="28"/>
          <w:shd w:val="clear" w:color="auto" w:fill="FFFFFF"/>
        </w:rPr>
        <w:t>D</w:t>
      </w:r>
      <w:r w:rsidR="0091560E" w:rsidRPr="00301994">
        <w:rPr>
          <w:rFonts w:ascii="Times New Roman" w:hAnsi="Times New Roman" w:cs="Times New Roman"/>
          <w:color w:val="1D1D1D"/>
          <w:sz w:val="28"/>
          <w:szCs w:val="28"/>
          <w:shd w:val="clear" w:color="auto" w:fill="FFFFFF"/>
        </w:rPr>
        <w:t>avies,</w:t>
      </w:r>
      <w:r w:rsidR="00517DA6" w:rsidRPr="00301994">
        <w:rPr>
          <w:rFonts w:ascii="Times New Roman" w:hAnsi="Times New Roman" w:cs="Times New Roman"/>
          <w:color w:val="1D1D1D"/>
          <w:sz w:val="28"/>
          <w:szCs w:val="28"/>
          <w:shd w:val="clear" w:color="auto" w:fill="FFFFFF"/>
        </w:rPr>
        <w:t xml:space="preserve"> </w:t>
      </w:r>
      <w:r w:rsidR="0091560E" w:rsidRPr="00301994">
        <w:rPr>
          <w:rFonts w:ascii="Times New Roman" w:hAnsi="Times New Roman" w:cs="Times New Roman"/>
          <w:color w:val="1D1D1D"/>
          <w:sz w:val="28"/>
          <w:szCs w:val="28"/>
          <w:shd w:val="clear" w:color="auto" w:fill="FFFFFF"/>
        </w:rPr>
        <w:t>A. Peterson</w:t>
      </w:r>
      <w:r w:rsidR="00517DA6" w:rsidRPr="00301994">
        <w:rPr>
          <w:rFonts w:ascii="Times New Roman" w:hAnsi="Times New Roman" w:cs="Times New Roman"/>
          <w:color w:val="1D1D1D"/>
          <w:sz w:val="28"/>
          <w:szCs w:val="28"/>
          <w:shd w:val="clear" w:color="auto" w:fill="FFFFFF"/>
        </w:rPr>
        <w:t xml:space="preserve">, </w:t>
      </w:r>
      <w:r w:rsidR="0091560E" w:rsidRPr="00301994">
        <w:rPr>
          <w:rFonts w:ascii="Times New Roman" w:hAnsi="Times New Roman" w:cs="Times New Roman"/>
          <w:color w:val="1D1D1D"/>
          <w:sz w:val="28"/>
          <w:szCs w:val="28"/>
          <w:shd w:val="clear" w:color="auto" w:fill="FFFFFF"/>
        </w:rPr>
        <w:t>C. Peck,</w:t>
      </w:r>
      <w:r w:rsidR="00517DA6" w:rsidRPr="00301994">
        <w:rPr>
          <w:rFonts w:ascii="Times New Roman" w:hAnsi="Times New Roman" w:cs="Times New Roman"/>
          <w:color w:val="1D1D1D"/>
          <w:sz w:val="28"/>
          <w:szCs w:val="28"/>
          <w:shd w:val="clear" w:color="auto" w:fill="FFFFFF"/>
        </w:rPr>
        <w:t xml:space="preserve"> </w:t>
      </w:r>
      <w:r w:rsidR="0091560E" w:rsidRPr="00301994">
        <w:rPr>
          <w:rFonts w:ascii="Times New Roman" w:hAnsi="Times New Roman" w:cs="Times New Roman"/>
          <w:color w:val="1D1D1D"/>
          <w:sz w:val="28"/>
          <w:szCs w:val="28"/>
          <w:shd w:val="clear" w:color="auto" w:fill="FFFFFF"/>
        </w:rPr>
        <w:t xml:space="preserve">E. </w:t>
      </w:r>
      <w:proofErr w:type="spellStart"/>
      <w:r w:rsidR="0091560E" w:rsidRPr="00301994">
        <w:rPr>
          <w:rFonts w:ascii="Times New Roman" w:hAnsi="Times New Roman" w:cs="Times New Roman"/>
          <w:color w:val="1D1D1D"/>
          <w:sz w:val="28"/>
          <w:szCs w:val="28"/>
          <w:shd w:val="clear" w:color="auto" w:fill="FFFFFF"/>
        </w:rPr>
        <w:t>Sant</w:t>
      </w:r>
      <w:proofErr w:type="spellEnd"/>
      <w:r w:rsidR="0091560E" w:rsidRPr="00301994">
        <w:rPr>
          <w:rFonts w:ascii="Times New Roman" w:hAnsi="Times New Roman" w:cs="Times New Roman"/>
          <w:color w:val="1D1D1D"/>
          <w:sz w:val="28"/>
          <w:szCs w:val="28"/>
          <w:shd w:val="clear" w:color="auto" w:fill="FFFFFF"/>
        </w:rPr>
        <w:t>,</w:t>
      </w:r>
      <w:r w:rsidR="00517DA6" w:rsidRPr="00301994">
        <w:rPr>
          <w:rFonts w:ascii="Times New Roman" w:hAnsi="Times New Roman" w:cs="Times New Roman"/>
          <w:color w:val="1D1D1D"/>
          <w:sz w:val="28"/>
          <w:szCs w:val="28"/>
          <w:shd w:val="clear" w:color="auto" w:fill="FFFFFF"/>
        </w:rPr>
        <w:t xml:space="preserve"> </w:t>
      </w:r>
      <w:r w:rsidR="0091560E" w:rsidRPr="00301994">
        <w:rPr>
          <w:rFonts w:ascii="Times New Roman" w:hAnsi="Times New Roman" w:cs="Times New Roman"/>
          <w:color w:val="1D1D1D"/>
          <w:sz w:val="28"/>
          <w:szCs w:val="28"/>
          <w:shd w:val="clear" w:color="auto" w:fill="FFFFFF"/>
        </w:rPr>
        <w:t xml:space="preserve">Y. </w:t>
      </w:r>
      <w:proofErr w:type="spellStart"/>
      <w:r w:rsidR="0091560E" w:rsidRPr="00301994">
        <w:rPr>
          <w:rFonts w:ascii="Times New Roman" w:hAnsi="Times New Roman" w:cs="Times New Roman"/>
          <w:color w:val="1D1D1D"/>
          <w:sz w:val="28"/>
          <w:szCs w:val="28"/>
          <w:shd w:val="clear" w:color="auto" w:fill="FFFFFF"/>
        </w:rPr>
        <w:t>Waghid</w:t>
      </w:r>
      <w:proofErr w:type="spellEnd"/>
      <w:r w:rsidR="0091560E" w:rsidRPr="00301994">
        <w:rPr>
          <w:rFonts w:ascii="Times New Roman" w:hAnsi="Times New Roman" w:cs="Times New Roman"/>
          <w:color w:val="1D1D1D"/>
          <w:sz w:val="28"/>
          <w:szCs w:val="28"/>
          <w:shd w:val="clear" w:color="auto" w:fill="FFFFFF"/>
        </w:rPr>
        <w:t>,</w:t>
      </w:r>
      <w:r w:rsidR="00517DA6" w:rsidRPr="00301994">
        <w:rPr>
          <w:rFonts w:ascii="Times New Roman" w:hAnsi="Times New Roman" w:cs="Times New Roman"/>
          <w:color w:val="1D1D1D"/>
          <w:sz w:val="28"/>
          <w:szCs w:val="28"/>
          <w:shd w:val="clear" w:color="auto" w:fill="FFFFFF"/>
        </w:rPr>
        <w:t xml:space="preserve"> </w:t>
      </w:r>
      <w:r w:rsidR="0091560E" w:rsidRPr="00301994">
        <w:rPr>
          <w:rFonts w:ascii="Times New Roman" w:hAnsi="Times New Roman" w:cs="Times New Roman"/>
          <w:color w:val="1D1D1D"/>
          <w:sz w:val="28"/>
          <w:szCs w:val="28"/>
          <w:shd w:val="clear" w:color="auto" w:fill="FFFFFF"/>
        </w:rPr>
        <w:t xml:space="preserve">L-C. </w:t>
      </w:r>
      <w:proofErr w:type="spellStart"/>
      <w:proofErr w:type="gramStart"/>
      <w:r w:rsidR="0091560E" w:rsidRPr="00301994">
        <w:rPr>
          <w:rFonts w:ascii="Times New Roman" w:hAnsi="Times New Roman" w:cs="Times New Roman"/>
          <w:color w:val="1D1D1D"/>
          <w:sz w:val="28"/>
          <w:szCs w:val="28"/>
          <w:shd w:val="clear" w:color="auto" w:fill="FFFFFF"/>
        </w:rPr>
        <w:t>Ho</w:t>
      </w:r>
      <w:proofErr w:type="spellEnd"/>
      <w:r w:rsidR="0091560E" w:rsidRPr="00301994">
        <w:rPr>
          <w:rFonts w:ascii="Times New Roman" w:hAnsi="Times New Roman" w:cs="Times New Roman"/>
          <w:color w:val="1D1D1D"/>
          <w:sz w:val="28"/>
          <w:szCs w:val="28"/>
          <w:shd w:val="clear" w:color="auto" w:fill="FFFFFF"/>
        </w:rPr>
        <w:t>,</w:t>
      </w:r>
      <w:proofErr w:type="gramEnd"/>
      <w:r w:rsidR="00517DA6" w:rsidRPr="00301994">
        <w:rPr>
          <w:rFonts w:ascii="Times New Roman" w:hAnsi="Times New Roman" w:cs="Times New Roman"/>
          <w:color w:val="1D1D1D"/>
          <w:sz w:val="28"/>
          <w:szCs w:val="28"/>
          <w:shd w:val="clear" w:color="auto" w:fill="FFFFFF"/>
        </w:rPr>
        <w:t xml:space="preserve"> &amp; </w:t>
      </w:r>
      <w:r w:rsidR="0091560E" w:rsidRPr="00301994">
        <w:rPr>
          <w:rFonts w:ascii="Times New Roman" w:hAnsi="Times New Roman" w:cs="Times New Roman"/>
          <w:color w:val="1D1D1D"/>
          <w:sz w:val="28"/>
          <w:szCs w:val="28"/>
          <w:shd w:val="clear" w:color="auto" w:fill="FFFFFF"/>
        </w:rPr>
        <w:t xml:space="preserve">D. </w:t>
      </w:r>
      <w:proofErr w:type="spellStart"/>
      <w:r w:rsidR="0091560E" w:rsidRPr="00301994">
        <w:rPr>
          <w:rFonts w:ascii="Times New Roman" w:hAnsi="Times New Roman" w:cs="Times New Roman"/>
          <w:color w:val="1D1D1D"/>
          <w:sz w:val="28"/>
          <w:szCs w:val="28"/>
          <w:shd w:val="clear" w:color="auto" w:fill="FFFFFF"/>
        </w:rPr>
        <w:t>Kiwan</w:t>
      </w:r>
      <w:proofErr w:type="spellEnd"/>
      <w:r w:rsidR="00517DA6" w:rsidRPr="00301994">
        <w:rPr>
          <w:rFonts w:ascii="Times New Roman" w:hAnsi="Times New Roman" w:cs="Times New Roman"/>
          <w:color w:val="1D1D1D"/>
          <w:sz w:val="28"/>
          <w:szCs w:val="28"/>
          <w:shd w:val="clear" w:color="auto" w:fill="FFFFFF"/>
        </w:rPr>
        <w:t>. (2018). </w:t>
      </w:r>
      <w:r w:rsidR="00517DA6" w:rsidRPr="00301994">
        <w:rPr>
          <w:rFonts w:ascii="Times New Roman" w:hAnsi="Times New Roman" w:cs="Times New Roman"/>
          <w:i/>
          <w:iCs/>
          <w:color w:val="1D1D1D"/>
          <w:sz w:val="28"/>
          <w:szCs w:val="28"/>
          <w:shd w:val="clear" w:color="auto" w:fill="FFFFFF"/>
        </w:rPr>
        <w:t xml:space="preserve">The Palgrave </w:t>
      </w:r>
      <w:r w:rsidR="00550057">
        <w:rPr>
          <w:rFonts w:ascii="Times New Roman" w:hAnsi="Times New Roman" w:cs="Times New Roman"/>
          <w:i/>
          <w:iCs/>
          <w:color w:val="1D1D1D"/>
          <w:sz w:val="28"/>
          <w:szCs w:val="28"/>
          <w:shd w:val="clear" w:color="auto" w:fill="FFFFFF"/>
        </w:rPr>
        <w:t>h</w:t>
      </w:r>
      <w:r w:rsidR="00517DA6" w:rsidRPr="00301994">
        <w:rPr>
          <w:rFonts w:ascii="Times New Roman" w:hAnsi="Times New Roman" w:cs="Times New Roman"/>
          <w:i/>
          <w:iCs/>
          <w:color w:val="1D1D1D"/>
          <w:sz w:val="28"/>
          <w:szCs w:val="28"/>
          <w:shd w:val="clear" w:color="auto" w:fill="FFFFFF"/>
        </w:rPr>
        <w:t xml:space="preserve">andbook of </w:t>
      </w:r>
      <w:r w:rsidR="00550057">
        <w:rPr>
          <w:rFonts w:ascii="Times New Roman" w:hAnsi="Times New Roman" w:cs="Times New Roman"/>
          <w:i/>
          <w:iCs/>
          <w:color w:val="1D1D1D"/>
          <w:sz w:val="28"/>
          <w:szCs w:val="28"/>
          <w:shd w:val="clear" w:color="auto" w:fill="FFFFFF"/>
        </w:rPr>
        <w:t>g</w:t>
      </w:r>
      <w:r w:rsidR="00517DA6" w:rsidRPr="00301994">
        <w:rPr>
          <w:rFonts w:ascii="Times New Roman" w:hAnsi="Times New Roman" w:cs="Times New Roman"/>
          <w:i/>
          <w:iCs/>
          <w:color w:val="1D1D1D"/>
          <w:sz w:val="28"/>
          <w:szCs w:val="28"/>
          <w:shd w:val="clear" w:color="auto" w:fill="FFFFFF"/>
        </w:rPr>
        <w:t xml:space="preserve">lobal </w:t>
      </w:r>
      <w:r w:rsidR="00550057">
        <w:rPr>
          <w:rFonts w:ascii="Times New Roman" w:hAnsi="Times New Roman" w:cs="Times New Roman"/>
          <w:i/>
          <w:iCs/>
          <w:color w:val="1D1D1D"/>
          <w:sz w:val="28"/>
          <w:szCs w:val="28"/>
          <w:shd w:val="clear" w:color="auto" w:fill="FFFFFF"/>
        </w:rPr>
        <w:t>c</w:t>
      </w:r>
      <w:r w:rsidR="00517DA6" w:rsidRPr="00301994">
        <w:rPr>
          <w:rFonts w:ascii="Times New Roman" w:hAnsi="Times New Roman" w:cs="Times New Roman"/>
          <w:i/>
          <w:iCs/>
          <w:color w:val="1D1D1D"/>
          <w:sz w:val="28"/>
          <w:szCs w:val="28"/>
          <w:shd w:val="clear" w:color="auto" w:fill="FFFFFF"/>
        </w:rPr>
        <w:t xml:space="preserve">itizenship and </w:t>
      </w:r>
      <w:r w:rsidR="00550057">
        <w:rPr>
          <w:rFonts w:ascii="Times New Roman" w:hAnsi="Times New Roman" w:cs="Times New Roman"/>
          <w:i/>
          <w:iCs/>
          <w:color w:val="1D1D1D"/>
          <w:sz w:val="28"/>
          <w:szCs w:val="28"/>
          <w:shd w:val="clear" w:color="auto" w:fill="FFFFFF"/>
        </w:rPr>
        <w:t>e</w:t>
      </w:r>
      <w:r w:rsidR="00517DA6" w:rsidRPr="00301994">
        <w:rPr>
          <w:rFonts w:ascii="Times New Roman" w:hAnsi="Times New Roman" w:cs="Times New Roman"/>
          <w:i/>
          <w:iCs/>
          <w:color w:val="1D1D1D"/>
          <w:sz w:val="28"/>
          <w:szCs w:val="28"/>
          <w:shd w:val="clear" w:color="auto" w:fill="FFFFFF"/>
        </w:rPr>
        <w:t>ducation</w:t>
      </w:r>
      <w:r w:rsidR="00517DA6" w:rsidRPr="00301994">
        <w:rPr>
          <w:rFonts w:ascii="Times New Roman" w:hAnsi="Times New Roman" w:cs="Times New Roman"/>
          <w:color w:val="1D1D1D"/>
          <w:sz w:val="28"/>
          <w:szCs w:val="28"/>
          <w:shd w:val="clear" w:color="auto" w:fill="FFFFFF"/>
        </w:rPr>
        <w:t xml:space="preserve">. </w:t>
      </w:r>
      <w:r w:rsidR="0091560E" w:rsidRPr="00301994">
        <w:rPr>
          <w:rFonts w:ascii="Times New Roman" w:hAnsi="Times New Roman" w:cs="Times New Roman"/>
          <w:color w:val="1D1D1D"/>
          <w:sz w:val="28"/>
          <w:szCs w:val="28"/>
          <w:shd w:val="clear" w:color="auto" w:fill="FFFFFF"/>
        </w:rPr>
        <w:t xml:space="preserve">London: </w:t>
      </w:r>
      <w:r w:rsidR="00517DA6" w:rsidRPr="00301994">
        <w:rPr>
          <w:rFonts w:ascii="Times New Roman" w:hAnsi="Times New Roman" w:cs="Times New Roman"/>
          <w:color w:val="1D1D1D"/>
          <w:sz w:val="28"/>
          <w:szCs w:val="28"/>
          <w:shd w:val="clear" w:color="auto" w:fill="FFFFFF"/>
        </w:rPr>
        <w:t>Palgrave Macmillan.</w:t>
      </w:r>
    </w:p>
    <w:p w14:paraId="3A9F7EF5" w14:textId="4918F75C" w:rsidR="005D5A2A" w:rsidRPr="00301994" w:rsidRDefault="005D5A2A">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How</w:t>
      </w:r>
      <w:r w:rsidR="0091560E" w:rsidRPr="00301994">
        <w:rPr>
          <w:rFonts w:ascii="Times New Roman" w:hAnsi="Times New Roman" w:cs="Times New Roman"/>
          <w:sz w:val="28"/>
          <w:szCs w:val="28"/>
        </w:rPr>
        <w:t xml:space="preserve">ard, C. </w:t>
      </w:r>
      <w:r w:rsidR="008F7582">
        <w:rPr>
          <w:rFonts w:ascii="Times New Roman" w:hAnsi="Times New Roman" w:cs="Times New Roman"/>
          <w:sz w:val="28"/>
          <w:szCs w:val="28"/>
        </w:rPr>
        <w:t>&amp;</w:t>
      </w:r>
      <w:r w:rsidR="0091560E" w:rsidRPr="00301994">
        <w:rPr>
          <w:rFonts w:ascii="Times New Roman" w:hAnsi="Times New Roman" w:cs="Times New Roman"/>
          <w:sz w:val="28"/>
          <w:szCs w:val="28"/>
        </w:rPr>
        <w:t xml:space="preserve"> Patten, S. (2006)</w:t>
      </w:r>
      <w:r w:rsidR="00176741" w:rsidRPr="00301994">
        <w:rPr>
          <w:rFonts w:ascii="Times New Roman" w:hAnsi="Times New Roman" w:cs="Times New Roman"/>
          <w:sz w:val="28"/>
          <w:szCs w:val="28"/>
        </w:rPr>
        <w:t>.</w:t>
      </w:r>
      <w:r w:rsidR="0091560E" w:rsidRPr="00301994">
        <w:rPr>
          <w:rFonts w:ascii="Times New Roman" w:hAnsi="Times New Roman" w:cs="Times New Roman"/>
          <w:sz w:val="28"/>
          <w:szCs w:val="28"/>
        </w:rPr>
        <w:t xml:space="preserve"> </w:t>
      </w:r>
      <w:r w:rsidRPr="00301994">
        <w:rPr>
          <w:rFonts w:ascii="Times New Roman" w:hAnsi="Times New Roman" w:cs="Times New Roman"/>
          <w:sz w:val="28"/>
          <w:szCs w:val="28"/>
        </w:rPr>
        <w:t>Valuing civics: Political commitment and the new citi</w:t>
      </w:r>
      <w:r w:rsidR="0091560E" w:rsidRPr="00301994">
        <w:rPr>
          <w:rFonts w:ascii="Times New Roman" w:hAnsi="Times New Roman" w:cs="Times New Roman"/>
          <w:sz w:val="28"/>
          <w:szCs w:val="28"/>
        </w:rPr>
        <w:t>zenship education in Australia.</w:t>
      </w:r>
      <w:r w:rsidRPr="00301994">
        <w:rPr>
          <w:rFonts w:ascii="Times New Roman" w:hAnsi="Times New Roman" w:cs="Times New Roman"/>
          <w:sz w:val="28"/>
          <w:szCs w:val="28"/>
        </w:rPr>
        <w:t xml:space="preserve"> </w:t>
      </w:r>
      <w:r w:rsidRPr="00301994">
        <w:rPr>
          <w:rFonts w:ascii="Times New Roman" w:hAnsi="Times New Roman" w:cs="Times New Roman"/>
          <w:i/>
          <w:iCs/>
          <w:sz w:val="28"/>
          <w:szCs w:val="28"/>
        </w:rPr>
        <w:t>Canadian Journal of Education</w:t>
      </w:r>
      <w:r w:rsidR="00AD2730" w:rsidRPr="00301994">
        <w:rPr>
          <w:rFonts w:ascii="Times New Roman" w:hAnsi="Times New Roman" w:cs="Times New Roman"/>
          <w:sz w:val="28"/>
          <w:szCs w:val="28"/>
        </w:rPr>
        <w:t xml:space="preserve">, 29, </w:t>
      </w:r>
      <w:r w:rsidRPr="00301994">
        <w:rPr>
          <w:rFonts w:ascii="Times New Roman" w:hAnsi="Times New Roman" w:cs="Times New Roman"/>
          <w:sz w:val="28"/>
          <w:szCs w:val="28"/>
        </w:rPr>
        <w:t>454–75.</w:t>
      </w:r>
    </w:p>
    <w:p w14:paraId="3AEBEA5E" w14:textId="020817BE" w:rsidR="009D093D" w:rsidRPr="00301994" w:rsidRDefault="009D093D">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Hsieh, H-F. </w:t>
      </w:r>
      <w:r w:rsidR="008F7582">
        <w:rPr>
          <w:rFonts w:ascii="Times New Roman" w:hAnsi="Times New Roman" w:cs="Times New Roman"/>
          <w:sz w:val="28"/>
          <w:szCs w:val="28"/>
        </w:rPr>
        <w:t>&amp;</w:t>
      </w:r>
      <w:r w:rsidRPr="00301994">
        <w:rPr>
          <w:rFonts w:ascii="Times New Roman" w:hAnsi="Times New Roman" w:cs="Times New Roman"/>
          <w:sz w:val="28"/>
          <w:szCs w:val="28"/>
        </w:rPr>
        <w:t xml:space="preserve"> Shannon, S. E. (2005). Three </w:t>
      </w:r>
      <w:r w:rsidR="005E3960" w:rsidRPr="00301994">
        <w:rPr>
          <w:rFonts w:ascii="Times New Roman" w:hAnsi="Times New Roman" w:cs="Times New Roman"/>
          <w:sz w:val="28"/>
          <w:szCs w:val="28"/>
        </w:rPr>
        <w:t>a</w:t>
      </w:r>
      <w:r w:rsidRPr="00301994">
        <w:rPr>
          <w:rFonts w:ascii="Times New Roman" w:hAnsi="Times New Roman" w:cs="Times New Roman"/>
          <w:sz w:val="28"/>
          <w:szCs w:val="28"/>
        </w:rPr>
        <w:t xml:space="preserve">pproaches to </w:t>
      </w:r>
      <w:r w:rsidR="005E3960" w:rsidRPr="00301994">
        <w:rPr>
          <w:rFonts w:ascii="Times New Roman" w:hAnsi="Times New Roman" w:cs="Times New Roman"/>
          <w:sz w:val="28"/>
          <w:szCs w:val="28"/>
        </w:rPr>
        <w:t>q</w:t>
      </w:r>
      <w:r w:rsidRPr="00301994">
        <w:rPr>
          <w:rFonts w:ascii="Times New Roman" w:hAnsi="Times New Roman" w:cs="Times New Roman"/>
          <w:sz w:val="28"/>
          <w:szCs w:val="28"/>
        </w:rPr>
        <w:t xml:space="preserve">ualitative </w:t>
      </w:r>
      <w:r w:rsidR="005E3960" w:rsidRPr="00301994">
        <w:rPr>
          <w:rFonts w:ascii="Times New Roman" w:hAnsi="Times New Roman" w:cs="Times New Roman"/>
          <w:sz w:val="28"/>
          <w:szCs w:val="28"/>
        </w:rPr>
        <w:t>c</w:t>
      </w:r>
      <w:r w:rsidRPr="00301994">
        <w:rPr>
          <w:rFonts w:ascii="Times New Roman" w:hAnsi="Times New Roman" w:cs="Times New Roman"/>
          <w:sz w:val="28"/>
          <w:szCs w:val="28"/>
        </w:rPr>
        <w:t xml:space="preserve">ontent </w:t>
      </w:r>
      <w:r w:rsidR="005E3960" w:rsidRPr="00301994">
        <w:rPr>
          <w:rFonts w:ascii="Times New Roman" w:hAnsi="Times New Roman" w:cs="Times New Roman"/>
          <w:sz w:val="28"/>
          <w:szCs w:val="28"/>
        </w:rPr>
        <w:t>a</w:t>
      </w:r>
      <w:r w:rsidRPr="00301994">
        <w:rPr>
          <w:rFonts w:ascii="Times New Roman" w:hAnsi="Times New Roman" w:cs="Times New Roman"/>
          <w:sz w:val="28"/>
          <w:szCs w:val="28"/>
        </w:rPr>
        <w:t xml:space="preserve">nalysis. </w:t>
      </w:r>
      <w:r w:rsidRPr="00301994">
        <w:rPr>
          <w:rFonts w:ascii="Times New Roman" w:hAnsi="Times New Roman" w:cs="Times New Roman"/>
          <w:i/>
          <w:sz w:val="28"/>
          <w:szCs w:val="28"/>
        </w:rPr>
        <w:t>Qualitative Health Research</w:t>
      </w:r>
      <w:r w:rsidRPr="00301994">
        <w:rPr>
          <w:rFonts w:ascii="Times New Roman" w:hAnsi="Times New Roman" w:cs="Times New Roman"/>
          <w:sz w:val="28"/>
          <w:szCs w:val="28"/>
        </w:rPr>
        <w:t>, 15(</w:t>
      </w:r>
      <w:r w:rsidR="002505FD" w:rsidRPr="00301994">
        <w:rPr>
          <w:rFonts w:ascii="Times New Roman" w:hAnsi="Times New Roman" w:cs="Times New Roman"/>
          <w:sz w:val="28"/>
          <w:szCs w:val="28"/>
        </w:rPr>
        <w:t>9</w:t>
      </w:r>
      <w:r w:rsidRPr="00301994">
        <w:rPr>
          <w:rFonts w:ascii="Times New Roman" w:hAnsi="Times New Roman" w:cs="Times New Roman"/>
          <w:sz w:val="28"/>
          <w:szCs w:val="28"/>
        </w:rPr>
        <w:t>), 1277-1288.</w:t>
      </w:r>
    </w:p>
    <w:p w14:paraId="36F0ACBF" w14:textId="6D4BCA2A" w:rsidR="003D70DE" w:rsidRPr="00301994" w:rsidRDefault="003D70DE">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Hunter, J.D. (1991). </w:t>
      </w:r>
      <w:r w:rsidRPr="00301994">
        <w:rPr>
          <w:rFonts w:ascii="Times New Roman" w:hAnsi="Times New Roman" w:cs="Times New Roman"/>
          <w:i/>
          <w:sz w:val="28"/>
          <w:szCs w:val="28"/>
        </w:rPr>
        <w:t xml:space="preserve">Culture Wars: the struggle to </w:t>
      </w:r>
      <w:r w:rsidR="00C808E0" w:rsidRPr="00301994">
        <w:rPr>
          <w:rFonts w:ascii="Times New Roman" w:hAnsi="Times New Roman" w:cs="Times New Roman"/>
          <w:i/>
          <w:sz w:val="28"/>
          <w:szCs w:val="28"/>
        </w:rPr>
        <w:t xml:space="preserve">define the </w:t>
      </w:r>
      <w:r w:rsidRPr="00301994">
        <w:rPr>
          <w:rFonts w:ascii="Times New Roman" w:hAnsi="Times New Roman" w:cs="Times New Roman"/>
          <w:i/>
          <w:sz w:val="28"/>
          <w:szCs w:val="28"/>
        </w:rPr>
        <w:t>America</w:t>
      </w:r>
      <w:r w:rsidRPr="00301994">
        <w:rPr>
          <w:rFonts w:ascii="Times New Roman" w:hAnsi="Times New Roman" w:cs="Times New Roman"/>
          <w:sz w:val="28"/>
          <w:szCs w:val="28"/>
        </w:rPr>
        <w:t>. New York, Basic Books.</w:t>
      </w:r>
    </w:p>
    <w:p w14:paraId="18ABF677" w14:textId="12C03228" w:rsidR="003D70DE" w:rsidRPr="00301994" w:rsidRDefault="003D70DE">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_______. (1996). </w:t>
      </w:r>
      <w:r w:rsidR="00C808E0" w:rsidRPr="00301994">
        <w:rPr>
          <w:rFonts w:ascii="Times New Roman" w:hAnsi="Times New Roman" w:cs="Times New Roman"/>
          <w:sz w:val="28"/>
          <w:szCs w:val="28"/>
        </w:rPr>
        <w:t xml:space="preserve">Reflections on the culture wars hypothesis. In J. L. Nolan, JR (Ed.). </w:t>
      </w:r>
      <w:r w:rsidR="00C808E0" w:rsidRPr="00301994">
        <w:rPr>
          <w:rFonts w:ascii="Times New Roman" w:hAnsi="Times New Roman" w:cs="Times New Roman"/>
          <w:i/>
          <w:sz w:val="28"/>
          <w:szCs w:val="28"/>
        </w:rPr>
        <w:t>The American Culture Wars: Current contests and future prospects</w:t>
      </w:r>
      <w:r w:rsidR="00C808E0" w:rsidRPr="00301994">
        <w:rPr>
          <w:rFonts w:ascii="Times New Roman" w:hAnsi="Times New Roman" w:cs="Times New Roman"/>
          <w:sz w:val="28"/>
          <w:szCs w:val="28"/>
        </w:rPr>
        <w:t xml:space="preserve"> (pp.242-256). Charlottesville &amp; London: University of West Virginia Press.</w:t>
      </w:r>
    </w:p>
    <w:p w14:paraId="7DE23C3B" w14:textId="48935756" w:rsidR="00E02677" w:rsidRPr="00301994" w:rsidRDefault="00632C9D">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lastRenderedPageBreak/>
        <w:t xml:space="preserve">Jackson, L. (2014). Who </w:t>
      </w:r>
      <w:r w:rsidR="005E3960" w:rsidRPr="00301994">
        <w:rPr>
          <w:rFonts w:ascii="Times New Roman" w:hAnsi="Times New Roman" w:cs="Times New Roman"/>
          <w:sz w:val="28"/>
          <w:szCs w:val="28"/>
        </w:rPr>
        <w:t>b</w:t>
      </w:r>
      <w:r w:rsidRPr="00301994">
        <w:rPr>
          <w:rFonts w:ascii="Times New Roman" w:hAnsi="Times New Roman" w:cs="Times New Roman"/>
          <w:sz w:val="28"/>
          <w:szCs w:val="28"/>
        </w:rPr>
        <w:t xml:space="preserve">elongs in </w:t>
      </w:r>
      <w:r w:rsidR="000E693E">
        <w:rPr>
          <w:rFonts w:ascii="Times New Roman" w:hAnsi="Times New Roman" w:cs="Times New Roman"/>
          <w:sz w:val="28"/>
          <w:szCs w:val="28"/>
        </w:rPr>
        <w:t>w</w:t>
      </w:r>
      <w:r w:rsidRPr="00301994">
        <w:rPr>
          <w:rFonts w:ascii="Times New Roman" w:hAnsi="Times New Roman" w:cs="Times New Roman"/>
          <w:sz w:val="28"/>
          <w:szCs w:val="28"/>
        </w:rPr>
        <w:t xml:space="preserve">hat Hong Kong? Citizenship </w:t>
      </w:r>
      <w:r w:rsidR="005E3960" w:rsidRPr="00301994">
        <w:rPr>
          <w:rFonts w:ascii="Times New Roman" w:hAnsi="Times New Roman" w:cs="Times New Roman"/>
          <w:sz w:val="28"/>
          <w:szCs w:val="28"/>
        </w:rPr>
        <w:t>e</w:t>
      </w:r>
      <w:r w:rsidRPr="00301994">
        <w:rPr>
          <w:rFonts w:ascii="Times New Roman" w:hAnsi="Times New Roman" w:cs="Times New Roman"/>
          <w:sz w:val="28"/>
          <w:szCs w:val="28"/>
        </w:rPr>
        <w:t>ducation in the Special</w:t>
      </w:r>
      <w:r w:rsidR="0091560E" w:rsidRPr="00301994">
        <w:rPr>
          <w:rFonts w:ascii="Times New Roman" w:hAnsi="Times New Roman" w:cs="Times New Roman"/>
          <w:sz w:val="28"/>
          <w:szCs w:val="28"/>
        </w:rPr>
        <w:t xml:space="preserve"> Administrative Region. In A.</w:t>
      </w:r>
      <w:r w:rsidRPr="00301994">
        <w:rPr>
          <w:rFonts w:ascii="Times New Roman" w:hAnsi="Times New Roman" w:cs="Times New Roman"/>
          <w:sz w:val="28"/>
          <w:szCs w:val="28"/>
        </w:rPr>
        <w:t xml:space="preserve"> M. Kuntz &amp;</w:t>
      </w:r>
      <w:r w:rsidR="0091560E" w:rsidRPr="00301994">
        <w:rPr>
          <w:rFonts w:ascii="Times New Roman" w:hAnsi="Times New Roman" w:cs="Times New Roman"/>
          <w:sz w:val="28"/>
          <w:szCs w:val="28"/>
        </w:rPr>
        <w:t xml:space="preserve"> J. E. </w:t>
      </w:r>
      <w:proofErr w:type="spellStart"/>
      <w:r w:rsidR="0091560E" w:rsidRPr="00301994">
        <w:rPr>
          <w:rFonts w:ascii="Times New Roman" w:hAnsi="Times New Roman" w:cs="Times New Roman"/>
          <w:sz w:val="28"/>
          <w:szCs w:val="28"/>
        </w:rPr>
        <w:t>Petrovic</w:t>
      </w:r>
      <w:proofErr w:type="spellEnd"/>
      <w:r w:rsidR="0091560E" w:rsidRPr="00301994">
        <w:rPr>
          <w:rFonts w:ascii="Times New Roman" w:hAnsi="Times New Roman" w:cs="Times New Roman"/>
          <w:sz w:val="28"/>
          <w:szCs w:val="28"/>
        </w:rPr>
        <w:t xml:space="preserve"> (E</w:t>
      </w:r>
      <w:r w:rsidRPr="00301994">
        <w:rPr>
          <w:rFonts w:ascii="Times New Roman" w:hAnsi="Times New Roman" w:cs="Times New Roman"/>
          <w:sz w:val="28"/>
          <w:szCs w:val="28"/>
        </w:rPr>
        <w:t xml:space="preserve">ds.) </w:t>
      </w:r>
      <w:hyperlink r:id="rId13" w:history="1">
        <w:r w:rsidRPr="00301994">
          <w:rPr>
            <w:rFonts w:ascii="Times New Roman" w:hAnsi="Times New Roman" w:cs="Times New Roman"/>
            <w:i/>
            <w:sz w:val="28"/>
            <w:szCs w:val="28"/>
          </w:rPr>
          <w:t xml:space="preserve">Citizenship </w:t>
        </w:r>
        <w:r w:rsidR="00721889">
          <w:rPr>
            <w:rFonts w:ascii="Times New Roman" w:hAnsi="Times New Roman" w:cs="Times New Roman"/>
            <w:i/>
            <w:sz w:val="28"/>
            <w:szCs w:val="28"/>
          </w:rPr>
          <w:t>e</w:t>
        </w:r>
        <w:r w:rsidRPr="00301994">
          <w:rPr>
            <w:rFonts w:ascii="Times New Roman" w:hAnsi="Times New Roman" w:cs="Times New Roman"/>
            <w:i/>
            <w:sz w:val="28"/>
            <w:szCs w:val="28"/>
          </w:rPr>
          <w:t xml:space="preserve">ducation around the </w:t>
        </w:r>
        <w:r w:rsidR="005359E0">
          <w:rPr>
            <w:rFonts w:ascii="Times New Roman" w:hAnsi="Times New Roman" w:cs="Times New Roman"/>
            <w:i/>
            <w:sz w:val="28"/>
            <w:szCs w:val="28"/>
          </w:rPr>
          <w:t>w</w:t>
        </w:r>
        <w:r w:rsidRPr="00301994">
          <w:rPr>
            <w:rFonts w:ascii="Times New Roman" w:hAnsi="Times New Roman" w:cs="Times New Roman"/>
            <w:i/>
            <w:sz w:val="28"/>
            <w:szCs w:val="28"/>
          </w:rPr>
          <w:t>orld</w:t>
        </w:r>
      </w:hyperlink>
      <w:r w:rsidRPr="00301994">
        <w:rPr>
          <w:rFonts w:ascii="Times New Roman" w:hAnsi="Times New Roman" w:cs="Times New Roman"/>
          <w:i/>
          <w:sz w:val="28"/>
          <w:szCs w:val="28"/>
        </w:rPr>
        <w:t xml:space="preserve">: Local </w:t>
      </w:r>
      <w:r w:rsidR="00721889">
        <w:rPr>
          <w:rFonts w:ascii="Times New Roman" w:hAnsi="Times New Roman" w:cs="Times New Roman"/>
          <w:i/>
          <w:sz w:val="28"/>
          <w:szCs w:val="28"/>
        </w:rPr>
        <w:t>c</w:t>
      </w:r>
      <w:r w:rsidRPr="00301994">
        <w:rPr>
          <w:rFonts w:ascii="Times New Roman" w:hAnsi="Times New Roman" w:cs="Times New Roman"/>
          <w:i/>
          <w:sz w:val="28"/>
          <w:szCs w:val="28"/>
        </w:rPr>
        <w:t xml:space="preserve">ontexts and </w:t>
      </w:r>
      <w:r w:rsidR="00721889">
        <w:rPr>
          <w:rFonts w:ascii="Times New Roman" w:hAnsi="Times New Roman" w:cs="Times New Roman"/>
          <w:i/>
          <w:sz w:val="28"/>
          <w:szCs w:val="28"/>
        </w:rPr>
        <w:t>g</w:t>
      </w:r>
      <w:r w:rsidRPr="00301994">
        <w:rPr>
          <w:rFonts w:ascii="Times New Roman" w:hAnsi="Times New Roman" w:cs="Times New Roman"/>
          <w:i/>
          <w:sz w:val="28"/>
          <w:szCs w:val="28"/>
        </w:rPr>
        <w:t xml:space="preserve">lobal </w:t>
      </w:r>
      <w:r w:rsidR="00721889">
        <w:rPr>
          <w:rFonts w:ascii="Times New Roman" w:hAnsi="Times New Roman" w:cs="Times New Roman"/>
          <w:i/>
          <w:sz w:val="28"/>
          <w:szCs w:val="28"/>
        </w:rPr>
        <w:t>p</w:t>
      </w:r>
      <w:r w:rsidRPr="00301994">
        <w:rPr>
          <w:rFonts w:ascii="Times New Roman" w:hAnsi="Times New Roman" w:cs="Times New Roman"/>
          <w:i/>
          <w:sz w:val="28"/>
          <w:szCs w:val="28"/>
        </w:rPr>
        <w:t xml:space="preserve">ossibilities </w:t>
      </w:r>
      <w:r w:rsidRPr="00301994">
        <w:rPr>
          <w:rFonts w:ascii="Times New Roman" w:hAnsi="Times New Roman" w:cs="Times New Roman"/>
          <w:sz w:val="28"/>
          <w:szCs w:val="28"/>
        </w:rPr>
        <w:t>(pp. 22-42). New York: Routledge (Taylor &amp; Francis group).</w:t>
      </w:r>
    </w:p>
    <w:p w14:paraId="78161661" w14:textId="14149C67" w:rsidR="00D50ABE" w:rsidRPr="006471B0" w:rsidRDefault="00D50ABE">
      <w:pPr>
        <w:spacing w:before="100" w:beforeAutospacing="1" w:after="0" w:line="360" w:lineRule="auto"/>
        <w:rPr>
          <w:rFonts w:ascii="Times New Roman" w:hAnsi="Times New Roman" w:cs="Times New Roman"/>
          <w:sz w:val="28"/>
          <w:szCs w:val="28"/>
        </w:rPr>
      </w:pPr>
      <w:proofErr w:type="spellStart"/>
      <w:r w:rsidRPr="00301994">
        <w:rPr>
          <w:rFonts w:ascii="Times New Roman" w:hAnsi="Times New Roman" w:cs="Times New Roman"/>
          <w:sz w:val="28"/>
          <w:szCs w:val="28"/>
        </w:rPr>
        <w:t>Journell</w:t>
      </w:r>
      <w:proofErr w:type="spellEnd"/>
      <w:r w:rsidRPr="00301994">
        <w:rPr>
          <w:rFonts w:ascii="Times New Roman" w:hAnsi="Times New Roman" w:cs="Times New Roman"/>
          <w:sz w:val="28"/>
          <w:szCs w:val="28"/>
        </w:rPr>
        <w:t xml:space="preserve">, W. (2010). Standardizing citizenship: The potential influence of state curriculum standards on the civic development of adolescences. </w:t>
      </w:r>
      <w:r w:rsidRPr="00F9687F">
        <w:rPr>
          <w:rFonts w:ascii="Times New Roman" w:hAnsi="Times New Roman" w:cs="Times New Roman"/>
          <w:i/>
          <w:sz w:val="28"/>
          <w:szCs w:val="28"/>
        </w:rPr>
        <w:t>Political Science &amp; Politics</w:t>
      </w:r>
      <w:r w:rsidRPr="00301994">
        <w:rPr>
          <w:rFonts w:ascii="Times New Roman" w:hAnsi="Times New Roman" w:cs="Times New Roman"/>
          <w:sz w:val="28"/>
          <w:szCs w:val="28"/>
        </w:rPr>
        <w:t>, 43</w:t>
      </w:r>
      <w:r w:rsidR="00550057">
        <w:rPr>
          <w:rFonts w:ascii="Times New Roman" w:hAnsi="Times New Roman" w:cs="Times New Roman"/>
          <w:sz w:val="28"/>
          <w:szCs w:val="28"/>
        </w:rPr>
        <w:t>,</w:t>
      </w:r>
      <w:r w:rsidRPr="00301994">
        <w:rPr>
          <w:rFonts w:ascii="Times New Roman" w:hAnsi="Times New Roman" w:cs="Times New Roman"/>
          <w:sz w:val="28"/>
          <w:szCs w:val="28"/>
        </w:rPr>
        <w:t xml:space="preserve"> 351-358.</w:t>
      </w:r>
      <w:r w:rsidRPr="006471B0">
        <w:rPr>
          <w:rFonts w:ascii="Times New Roman" w:hAnsi="Times New Roman" w:cs="Times New Roman"/>
          <w:sz w:val="28"/>
          <w:szCs w:val="28"/>
        </w:rPr>
        <w:t xml:space="preserve"> </w:t>
      </w:r>
    </w:p>
    <w:p w14:paraId="07743291" w14:textId="7A028073" w:rsidR="00E02677" w:rsidRPr="00301994" w:rsidRDefault="00BF6DC4">
      <w:pPr>
        <w:spacing w:before="100" w:beforeAutospacing="1" w:after="0" w:line="360" w:lineRule="auto"/>
        <w:rPr>
          <w:rFonts w:ascii="Times New Roman" w:hAnsi="Times New Roman" w:cs="Times New Roman"/>
          <w:sz w:val="28"/>
          <w:szCs w:val="28"/>
        </w:rPr>
      </w:pPr>
      <w:r w:rsidRPr="006471B0">
        <w:rPr>
          <w:rFonts w:ascii="Times New Roman" w:hAnsi="Times New Roman" w:cs="Times New Roman"/>
          <w:sz w:val="28"/>
          <w:szCs w:val="28"/>
        </w:rPr>
        <w:t xml:space="preserve">Kennedy, K. (2008a). The citizenship curriculum: Ideology, content and organisation. In J. Arthur, I. Davies, &amp; C. Hahn (Eds.), </w:t>
      </w:r>
      <w:r w:rsidRPr="00301994">
        <w:rPr>
          <w:rFonts w:ascii="Times New Roman" w:hAnsi="Times New Roman" w:cs="Times New Roman"/>
          <w:i/>
          <w:sz w:val="28"/>
          <w:szCs w:val="28"/>
        </w:rPr>
        <w:t xml:space="preserve">The Sage </w:t>
      </w:r>
      <w:r w:rsidR="00721889">
        <w:rPr>
          <w:rFonts w:ascii="Times New Roman" w:hAnsi="Times New Roman" w:cs="Times New Roman"/>
          <w:i/>
          <w:sz w:val="28"/>
          <w:szCs w:val="28"/>
        </w:rPr>
        <w:t>h</w:t>
      </w:r>
      <w:r w:rsidRPr="00301994">
        <w:rPr>
          <w:rFonts w:ascii="Times New Roman" w:hAnsi="Times New Roman" w:cs="Times New Roman"/>
          <w:i/>
          <w:sz w:val="28"/>
          <w:szCs w:val="28"/>
        </w:rPr>
        <w:t xml:space="preserve">andbook of </w:t>
      </w:r>
      <w:r w:rsidR="00721889">
        <w:rPr>
          <w:rFonts w:ascii="Times New Roman" w:hAnsi="Times New Roman" w:cs="Times New Roman"/>
          <w:i/>
          <w:sz w:val="28"/>
          <w:szCs w:val="28"/>
        </w:rPr>
        <w:t>e</w:t>
      </w:r>
      <w:r w:rsidRPr="00301994">
        <w:rPr>
          <w:rFonts w:ascii="Times New Roman" w:hAnsi="Times New Roman" w:cs="Times New Roman"/>
          <w:i/>
          <w:sz w:val="28"/>
          <w:szCs w:val="28"/>
        </w:rPr>
        <w:t xml:space="preserve">ducation for </w:t>
      </w:r>
      <w:r w:rsidR="00721889">
        <w:rPr>
          <w:rFonts w:ascii="Times New Roman" w:hAnsi="Times New Roman" w:cs="Times New Roman"/>
          <w:i/>
          <w:sz w:val="28"/>
          <w:szCs w:val="28"/>
        </w:rPr>
        <w:t>c</w:t>
      </w:r>
      <w:r w:rsidRPr="00301994">
        <w:rPr>
          <w:rFonts w:ascii="Times New Roman" w:hAnsi="Times New Roman" w:cs="Times New Roman"/>
          <w:i/>
          <w:sz w:val="28"/>
          <w:szCs w:val="28"/>
        </w:rPr>
        <w:t xml:space="preserve">itizenship and </w:t>
      </w:r>
      <w:r w:rsidR="00721889">
        <w:rPr>
          <w:rFonts w:ascii="Times New Roman" w:hAnsi="Times New Roman" w:cs="Times New Roman"/>
          <w:i/>
          <w:sz w:val="28"/>
          <w:szCs w:val="28"/>
        </w:rPr>
        <w:t>d</w:t>
      </w:r>
      <w:r w:rsidRPr="00301994">
        <w:rPr>
          <w:rFonts w:ascii="Times New Roman" w:hAnsi="Times New Roman" w:cs="Times New Roman"/>
          <w:i/>
          <w:sz w:val="28"/>
          <w:szCs w:val="28"/>
        </w:rPr>
        <w:t>emocracy</w:t>
      </w:r>
      <w:r w:rsidRPr="00301994">
        <w:rPr>
          <w:rFonts w:ascii="Times New Roman" w:hAnsi="Times New Roman" w:cs="Times New Roman"/>
          <w:sz w:val="28"/>
          <w:szCs w:val="28"/>
        </w:rPr>
        <w:t xml:space="preserve"> (pp. 483-491). London: Sage.</w:t>
      </w:r>
    </w:p>
    <w:p w14:paraId="7CD615E8" w14:textId="4609F7CC" w:rsidR="00BF6DC4" w:rsidRPr="00301994" w:rsidRDefault="00BF6DC4">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Kennedy, K. (2008b). Globalised economies and liberalised curriculum: New challenges for national citizenship education. In D. Grossman, W.O</w:t>
      </w:r>
      <w:r w:rsidR="00176741" w:rsidRPr="00301994">
        <w:rPr>
          <w:rFonts w:ascii="Times New Roman" w:hAnsi="Times New Roman" w:cs="Times New Roman"/>
          <w:sz w:val="28"/>
          <w:szCs w:val="28"/>
        </w:rPr>
        <w:t>.</w:t>
      </w:r>
      <w:r w:rsidRPr="00301994">
        <w:rPr>
          <w:rFonts w:ascii="Times New Roman" w:hAnsi="Times New Roman" w:cs="Times New Roman"/>
          <w:sz w:val="28"/>
          <w:szCs w:val="28"/>
        </w:rPr>
        <w:t xml:space="preserve"> Lee, &amp; K. Kennedy (Eds.), </w:t>
      </w:r>
      <w:r w:rsidRPr="00301994">
        <w:rPr>
          <w:rFonts w:ascii="Times New Roman" w:hAnsi="Times New Roman" w:cs="Times New Roman"/>
          <w:i/>
          <w:sz w:val="28"/>
          <w:szCs w:val="28"/>
        </w:rPr>
        <w:t>Citizenship curriculum in Asia and the Pacific</w:t>
      </w:r>
      <w:r w:rsidRPr="00301994">
        <w:rPr>
          <w:rFonts w:ascii="Times New Roman" w:hAnsi="Times New Roman" w:cs="Times New Roman"/>
          <w:sz w:val="28"/>
          <w:szCs w:val="28"/>
        </w:rPr>
        <w:t xml:space="preserve"> (pp. 13-26). Hong Kong: Comparative Education Research Centre</w:t>
      </w:r>
      <w:r w:rsidR="00176741" w:rsidRPr="00301994">
        <w:rPr>
          <w:rFonts w:ascii="Times New Roman" w:hAnsi="Times New Roman" w:cs="Times New Roman"/>
          <w:sz w:val="28"/>
          <w:szCs w:val="28"/>
        </w:rPr>
        <w:t xml:space="preserve">, </w:t>
      </w:r>
      <w:proofErr w:type="gramStart"/>
      <w:r w:rsidR="00176741" w:rsidRPr="00301994">
        <w:rPr>
          <w:rFonts w:ascii="Times New Roman" w:hAnsi="Times New Roman" w:cs="Times New Roman"/>
          <w:sz w:val="28"/>
          <w:szCs w:val="28"/>
        </w:rPr>
        <w:t>The</w:t>
      </w:r>
      <w:proofErr w:type="gramEnd"/>
      <w:r w:rsidR="00176741" w:rsidRPr="00301994">
        <w:rPr>
          <w:rFonts w:ascii="Times New Roman" w:hAnsi="Times New Roman" w:cs="Times New Roman"/>
          <w:sz w:val="28"/>
          <w:szCs w:val="28"/>
        </w:rPr>
        <w:t xml:space="preserve"> University of Hong Kong</w:t>
      </w:r>
      <w:r w:rsidRPr="00301994">
        <w:rPr>
          <w:rFonts w:ascii="Times New Roman" w:hAnsi="Times New Roman" w:cs="Times New Roman"/>
          <w:sz w:val="28"/>
          <w:szCs w:val="28"/>
        </w:rPr>
        <w:t>.</w:t>
      </w:r>
    </w:p>
    <w:p w14:paraId="1983156F" w14:textId="3BD30EFD" w:rsidR="00570E21" w:rsidRDefault="00BF6DC4">
      <w:pPr>
        <w:spacing w:before="100" w:beforeAutospacing="1" w:after="0" w:line="360" w:lineRule="auto"/>
        <w:rPr>
          <w:rFonts w:ascii="Times New Roman" w:hAnsi="Times New Roman" w:cs="Times New Roman"/>
          <w:sz w:val="28"/>
          <w:szCs w:val="28"/>
        </w:rPr>
      </w:pPr>
      <w:r w:rsidRPr="00570E21">
        <w:rPr>
          <w:rFonts w:ascii="Times New Roman" w:hAnsi="Times New Roman" w:cs="Times New Roman"/>
          <w:sz w:val="28"/>
          <w:szCs w:val="28"/>
        </w:rPr>
        <w:t xml:space="preserve">Kennedy, K. (2017). Comparative </w:t>
      </w:r>
      <w:r w:rsidR="00721889">
        <w:rPr>
          <w:rFonts w:ascii="Times New Roman" w:hAnsi="Times New Roman" w:cs="Times New Roman"/>
          <w:sz w:val="28"/>
          <w:szCs w:val="28"/>
        </w:rPr>
        <w:t>i</w:t>
      </w:r>
      <w:r w:rsidRPr="00570E21">
        <w:rPr>
          <w:rFonts w:ascii="Times New Roman" w:hAnsi="Times New Roman" w:cs="Times New Roman"/>
          <w:sz w:val="28"/>
          <w:szCs w:val="28"/>
        </w:rPr>
        <w:t xml:space="preserve">nsights on </w:t>
      </w:r>
      <w:r w:rsidR="00721889">
        <w:rPr>
          <w:rFonts w:ascii="Times New Roman" w:hAnsi="Times New Roman" w:cs="Times New Roman"/>
          <w:sz w:val="28"/>
          <w:szCs w:val="28"/>
        </w:rPr>
        <w:t>c</w:t>
      </w:r>
      <w:r w:rsidRPr="00570E21">
        <w:rPr>
          <w:rFonts w:ascii="Times New Roman" w:hAnsi="Times New Roman" w:cs="Times New Roman"/>
          <w:sz w:val="28"/>
          <w:szCs w:val="28"/>
        </w:rPr>
        <w:t xml:space="preserve">ivics and </w:t>
      </w:r>
      <w:r w:rsidR="00721889">
        <w:rPr>
          <w:rFonts w:ascii="Times New Roman" w:hAnsi="Times New Roman" w:cs="Times New Roman"/>
          <w:sz w:val="28"/>
          <w:szCs w:val="28"/>
        </w:rPr>
        <w:t>c</w:t>
      </w:r>
      <w:r w:rsidRPr="00570E21">
        <w:rPr>
          <w:rFonts w:ascii="Times New Roman" w:hAnsi="Times New Roman" w:cs="Times New Roman"/>
          <w:sz w:val="28"/>
          <w:szCs w:val="28"/>
        </w:rPr>
        <w:t xml:space="preserve">itizenship </w:t>
      </w:r>
      <w:r w:rsidR="00721889">
        <w:rPr>
          <w:rFonts w:ascii="Times New Roman" w:hAnsi="Times New Roman" w:cs="Times New Roman"/>
          <w:sz w:val="28"/>
          <w:szCs w:val="28"/>
        </w:rPr>
        <w:t>e</w:t>
      </w:r>
      <w:r w:rsidRPr="00570E21">
        <w:rPr>
          <w:rFonts w:ascii="Times New Roman" w:hAnsi="Times New Roman" w:cs="Times New Roman"/>
          <w:sz w:val="28"/>
          <w:szCs w:val="28"/>
        </w:rPr>
        <w:t xml:space="preserve">ducation and the </w:t>
      </w:r>
      <w:r w:rsidR="00721889">
        <w:rPr>
          <w:rFonts w:ascii="Times New Roman" w:hAnsi="Times New Roman" w:cs="Times New Roman"/>
          <w:sz w:val="28"/>
          <w:szCs w:val="28"/>
        </w:rPr>
        <w:t>c</w:t>
      </w:r>
      <w:r w:rsidRPr="00570E21">
        <w:rPr>
          <w:rFonts w:ascii="Times New Roman" w:hAnsi="Times New Roman" w:cs="Times New Roman"/>
          <w:sz w:val="28"/>
          <w:szCs w:val="28"/>
        </w:rPr>
        <w:t xml:space="preserve">urriculum: a view from Hong Kong. A. Peterson </w:t>
      </w:r>
      <w:r w:rsidR="008F7582">
        <w:rPr>
          <w:rFonts w:ascii="Times New Roman" w:hAnsi="Times New Roman" w:cs="Times New Roman"/>
          <w:sz w:val="28"/>
          <w:szCs w:val="28"/>
        </w:rPr>
        <w:t>&amp;</w:t>
      </w:r>
      <w:r w:rsidRPr="00570E21">
        <w:rPr>
          <w:rFonts w:ascii="Times New Roman" w:hAnsi="Times New Roman" w:cs="Times New Roman"/>
          <w:sz w:val="28"/>
          <w:szCs w:val="28"/>
        </w:rPr>
        <w:t xml:space="preserve"> L. </w:t>
      </w:r>
      <w:proofErr w:type="spellStart"/>
      <w:r w:rsidRPr="00570E21">
        <w:rPr>
          <w:rFonts w:ascii="Times New Roman" w:hAnsi="Times New Roman" w:cs="Times New Roman"/>
          <w:sz w:val="28"/>
          <w:szCs w:val="28"/>
        </w:rPr>
        <w:t>Tudball</w:t>
      </w:r>
      <w:proofErr w:type="spellEnd"/>
      <w:r w:rsidRPr="00570E21">
        <w:rPr>
          <w:rFonts w:ascii="Times New Roman" w:hAnsi="Times New Roman" w:cs="Times New Roman"/>
          <w:sz w:val="28"/>
          <w:szCs w:val="28"/>
        </w:rPr>
        <w:t xml:space="preserve"> (eds.) </w:t>
      </w:r>
      <w:r w:rsidRPr="00570E21">
        <w:rPr>
          <w:rFonts w:ascii="Times New Roman" w:hAnsi="Times New Roman" w:cs="Times New Roman"/>
          <w:i/>
          <w:sz w:val="28"/>
          <w:szCs w:val="28"/>
        </w:rPr>
        <w:t>Civics and</w:t>
      </w:r>
      <w:r w:rsidR="00095460" w:rsidRPr="00570E21">
        <w:rPr>
          <w:rFonts w:ascii="Times New Roman" w:hAnsi="Times New Roman" w:cs="Times New Roman"/>
          <w:i/>
          <w:sz w:val="28"/>
          <w:szCs w:val="28"/>
        </w:rPr>
        <w:t xml:space="preserve"> c</w:t>
      </w:r>
      <w:r w:rsidRPr="00570E21">
        <w:rPr>
          <w:rFonts w:ascii="Times New Roman" w:hAnsi="Times New Roman" w:cs="Times New Roman"/>
          <w:i/>
          <w:sz w:val="28"/>
          <w:szCs w:val="28"/>
        </w:rPr>
        <w:t xml:space="preserve">itizenship </w:t>
      </w:r>
      <w:r w:rsidR="00095460" w:rsidRPr="00570E21">
        <w:rPr>
          <w:rFonts w:ascii="Times New Roman" w:hAnsi="Times New Roman" w:cs="Times New Roman"/>
          <w:i/>
          <w:sz w:val="28"/>
          <w:szCs w:val="28"/>
        </w:rPr>
        <w:t>e</w:t>
      </w:r>
      <w:r w:rsidRPr="00570E21">
        <w:rPr>
          <w:rFonts w:ascii="Times New Roman" w:hAnsi="Times New Roman" w:cs="Times New Roman"/>
          <w:i/>
          <w:sz w:val="28"/>
          <w:szCs w:val="28"/>
        </w:rPr>
        <w:t>ducation in Australia: challenges, practices and international perspectives</w:t>
      </w:r>
      <w:r w:rsidR="00721889">
        <w:rPr>
          <w:rFonts w:ascii="Times New Roman" w:hAnsi="Times New Roman" w:cs="Times New Roman"/>
          <w:sz w:val="28"/>
          <w:szCs w:val="28"/>
        </w:rPr>
        <w:t xml:space="preserve"> (pp. 245-262)</w:t>
      </w:r>
      <w:r w:rsidRPr="00570E21">
        <w:rPr>
          <w:rFonts w:ascii="Times New Roman" w:hAnsi="Times New Roman" w:cs="Times New Roman"/>
          <w:sz w:val="28"/>
          <w:szCs w:val="28"/>
        </w:rPr>
        <w:t>. London, Bloomsbury.</w:t>
      </w:r>
    </w:p>
    <w:p w14:paraId="5C972A0B" w14:textId="52D6CDD2" w:rsidR="00873FFB" w:rsidRPr="00873FFB" w:rsidRDefault="00873FFB">
      <w:pPr>
        <w:spacing w:before="100" w:beforeAutospacing="1" w:after="0" w:line="360" w:lineRule="auto"/>
        <w:rPr>
          <w:rFonts w:ascii="Times New Roman" w:hAnsi="Times New Roman" w:cs="Times New Roman"/>
          <w:sz w:val="28"/>
          <w:szCs w:val="28"/>
        </w:rPr>
      </w:pPr>
      <w:r w:rsidRPr="000730C7">
        <w:rPr>
          <w:rFonts w:ascii="Times New Roman" w:eastAsia="Times New Roman" w:hAnsi="Times New Roman" w:cs="Times New Roman"/>
          <w:sz w:val="28"/>
          <w:szCs w:val="28"/>
        </w:rPr>
        <w:t xml:space="preserve">Kennedy, </w:t>
      </w:r>
      <w:r w:rsidR="00C338EB">
        <w:rPr>
          <w:rFonts w:ascii="Times New Roman" w:eastAsia="Times New Roman" w:hAnsi="Times New Roman" w:cs="Times New Roman"/>
          <w:sz w:val="28"/>
          <w:szCs w:val="28"/>
        </w:rPr>
        <w:t xml:space="preserve">J. </w:t>
      </w:r>
      <w:r w:rsidRPr="000730C7">
        <w:rPr>
          <w:rFonts w:ascii="Times New Roman" w:eastAsia="Times New Roman" w:hAnsi="Times New Roman" w:cs="Times New Roman"/>
          <w:sz w:val="28"/>
          <w:szCs w:val="28"/>
        </w:rPr>
        <w:t xml:space="preserve">K. </w:t>
      </w:r>
      <w:r w:rsidR="008F7582">
        <w:rPr>
          <w:rFonts w:ascii="Times New Roman" w:eastAsia="Times New Roman" w:hAnsi="Times New Roman" w:cs="Times New Roman"/>
          <w:sz w:val="28"/>
          <w:szCs w:val="28"/>
        </w:rPr>
        <w:t xml:space="preserve">&amp; </w:t>
      </w:r>
      <w:proofErr w:type="spellStart"/>
      <w:r w:rsidRPr="000730C7">
        <w:rPr>
          <w:rFonts w:ascii="Times New Roman" w:eastAsia="Times New Roman" w:hAnsi="Times New Roman" w:cs="Times New Roman"/>
          <w:sz w:val="28"/>
          <w:szCs w:val="28"/>
        </w:rPr>
        <w:t>Kuang</w:t>
      </w:r>
      <w:proofErr w:type="spellEnd"/>
      <w:r w:rsidRPr="000730C7">
        <w:rPr>
          <w:rFonts w:ascii="Times New Roman" w:eastAsia="Times New Roman" w:hAnsi="Times New Roman" w:cs="Times New Roman"/>
          <w:sz w:val="28"/>
          <w:szCs w:val="28"/>
        </w:rPr>
        <w:t>, X. (2014). National identity and patriotism in Hong Kong's education. In Marsh</w:t>
      </w:r>
      <w:r>
        <w:rPr>
          <w:rFonts w:ascii="Times New Roman" w:eastAsia="Times New Roman" w:hAnsi="Times New Roman" w:cs="Times New Roman"/>
          <w:sz w:val="28"/>
          <w:szCs w:val="28"/>
        </w:rPr>
        <w:t>, C.</w:t>
      </w:r>
      <w:r w:rsidRPr="000730C7">
        <w:rPr>
          <w:rFonts w:ascii="Times New Roman" w:eastAsia="Times New Roman" w:hAnsi="Times New Roman" w:cs="Times New Roman"/>
          <w:sz w:val="28"/>
          <w:szCs w:val="28"/>
        </w:rPr>
        <w:t xml:space="preserve"> &amp; </w:t>
      </w:r>
      <w:r>
        <w:rPr>
          <w:rFonts w:ascii="Times New Roman" w:eastAsia="Times New Roman" w:hAnsi="Times New Roman" w:cs="Times New Roman"/>
          <w:sz w:val="28"/>
          <w:szCs w:val="28"/>
        </w:rPr>
        <w:t>L</w:t>
      </w:r>
      <w:r w:rsidRPr="000730C7">
        <w:rPr>
          <w:rFonts w:ascii="Times New Roman" w:eastAsia="Times New Roman" w:hAnsi="Times New Roman" w:cs="Times New Roman"/>
          <w:sz w:val="28"/>
          <w:szCs w:val="28"/>
        </w:rPr>
        <w:t>ee</w:t>
      </w:r>
      <w:r>
        <w:rPr>
          <w:rFonts w:ascii="Times New Roman" w:eastAsia="Times New Roman" w:hAnsi="Times New Roman" w:cs="Times New Roman"/>
          <w:sz w:val="28"/>
          <w:szCs w:val="28"/>
        </w:rPr>
        <w:t>, J.C.K.</w:t>
      </w:r>
      <w:r w:rsidRPr="000730C7">
        <w:rPr>
          <w:rFonts w:ascii="Times New Roman" w:eastAsia="Times New Roman" w:hAnsi="Times New Roman" w:cs="Times New Roman"/>
          <w:sz w:val="28"/>
          <w:szCs w:val="28"/>
        </w:rPr>
        <w:t xml:space="preserve"> (Eds.). </w:t>
      </w:r>
      <w:proofErr w:type="gramStart"/>
      <w:r w:rsidRPr="000730C7">
        <w:rPr>
          <w:rFonts w:ascii="Times New Roman" w:eastAsia="Times New Roman" w:hAnsi="Times New Roman" w:cs="Times New Roman"/>
          <w:i/>
          <w:sz w:val="28"/>
          <w:szCs w:val="28"/>
        </w:rPr>
        <w:t>Asia's</w:t>
      </w:r>
      <w:proofErr w:type="gramEnd"/>
      <w:r w:rsidRPr="000730C7">
        <w:rPr>
          <w:rFonts w:ascii="Times New Roman" w:eastAsia="Times New Roman" w:hAnsi="Times New Roman" w:cs="Times New Roman"/>
          <w:i/>
          <w:sz w:val="28"/>
          <w:szCs w:val="28"/>
        </w:rPr>
        <w:t xml:space="preserve"> high performing education systems: The case of Hong Kong</w:t>
      </w:r>
      <w:r>
        <w:rPr>
          <w:rFonts w:ascii="Times New Roman" w:eastAsia="Times New Roman" w:hAnsi="Times New Roman" w:cs="Times New Roman"/>
          <w:sz w:val="28"/>
          <w:szCs w:val="28"/>
        </w:rPr>
        <w:t xml:space="preserve"> (pp.</w:t>
      </w:r>
      <w:r w:rsidR="00C338EB">
        <w:rPr>
          <w:rFonts w:ascii="Times New Roman" w:eastAsia="Times New Roman" w:hAnsi="Times New Roman" w:cs="Times New Roman"/>
          <w:sz w:val="28"/>
          <w:szCs w:val="28"/>
        </w:rPr>
        <w:t xml:space="preserve"> 102-116</w:t>
      </w:r>
      <w:r>
        <w:rPr>
          <w:rFonts w:ascii="Times New Roman" w:eastAsia="Times New Roman" w:hAnsi="Times New Roman" w:cs="Times New Roman"/>
          <w:sz w:val="28"/>
          <w:szCs w:val="28"/>
        </w:rPr>
        <w:t>)</w:t>
      </w:r>
      <w:r w:rsidRPr="000730C7">
        <w:rPr>
          <w:rFonts w:ascii="Times New Roman" w:eastAsia="Times New Roman" w:hAnsi="Times New Roman" w:cs="Times New Roman"/>
          <w:sz w:val="28"/>
          <w:szCs w:val="28"/>
        </w:rPr>
        <w:t>. London: Routledge.</w:t>
      </w:r>
    </w:p>
    <w:p w14:paraId="122B17B9" w14:textId="30D0FD6E" w:rsidR="00D95BF6" w:rsidRPr="006471B0" w:rsidRDefault="00D95BF6">
      <w:pPr>
        <w:spacing w:before="100" w:beforeAutospacing="1" w:after="0" w:line="360" w:lineRule="auto"/>
        <w:rPr>
          <w:rFonts w:ascii="Times New Roman" w:hAnsi="Times New Roman" w:cs="Times New Roman"/>
          <w:sz w:val="28"/>
          <w:szCs w:val="28"/>
        </w:rPr>
      </w:pPr>
      <w:proofErr w:type="spellStart"/>
      <w:r w:rsidRPr="00E42ABC">
        <w:rPr>
          <w:rFonts w:ascii="Times New Roman" w:hAnsi="Times New Roman" w:cs="Times New Roman"/>
          <w:sz w:val="28"/>
          <w:szCs w:val="28"/>
        </w:rPr>
        <w:t>Kliebard</w:t>
      </w:r>
      <w:proofErr w:type="spellEnd"/>
      <w:r w:rsidRPr="00E42ABC">
        <w:rPr>
          <w:rFonts w:ascii="Times New Roman" w:hAnsi="Times New Roman" w:cs="Times New Roman"/>
          <w:sz w:val="28"/>
          <w:szCs w:val="28"/>
        </w:rPr>
        <w:t xml:space="preserve">, H. (1986). </w:t>
      </w:r>
      <w:r w:rsidRPr="00F9687F">
        <w:rPr>
          <w:rFonts w:ascii="Times New Roman" w:hAnsi="Times New Roman" w:cs="Times New Roman"/>
          <w:i/>
          <w:sz w:val="28"/>
          <w:szCs w:val="28"/>
        </w:rPr>
        <w:t>The struggle for the American curriculum, 1893-1958</w:t>
      </w:r>
      <w:r w:rsidRPr="00301994">
        <w:rPr>
          <w:rFonts w:ascii="Times New Roman" w:hAnsi="Times New Roman" w:cs="Times New Roman"/>
          <w:sz w:val="28"/>
          <w:szCs w:val="28"/>
        </w:rPr>
        <w:t>. Boston: Routledge and Kegan Paul.</w:t>
      </w:r>
    </w:p>
    <w:p w14:paraId="74B36C57" w14:textId="7AFF1FFF" w:rsidR="006E51B8" w:rsidRDefault="006E51B8">
      <w:pPr>
        <w:spacing w:before="100" w:beforeAutospacing="1" w:after="0" w:line="360" w:lineRule="auto"/>
        <w:rPr>
          <w:rFonts w:ascii="Times New Roman" w:hAnsi="Times New Roman" w:cs="Times New Roman"/>
          <w:sz w:val="28"/>
          <w:szCs w:val="28"/>
        </w:rPr>
      </w:pPr>
      <w:r w:rsidRPr="006E51B8">
        <w:rPr>
          <w:rFonts w:ascii="Times New Roman" w:hAnsi="Times New Roman" w:cs="Times New Roman"/>
          <w:sz w:val="28"/>
          <w:szCs w:val="28"/>
        </w:rPr>
        <w:lastRenderedPageBreak/>
        <w:t xml:space="preserve">Knight </w:t>
      </w:r>
      <w:proofErr w:type="spellStart"/>
      <w:r w:rsidRPr="006E51B8">
        <w:rPr>
          <w:rFonts w:ascii="Times New Roman" w:hAnsi="Times New Roman" w:cs="Times New Roman"/>
          <w:sz w:val="28"/>
          <w:szCs w:val="28"/>
        </w:rPr>
        <w:t>Abowitz</w:t>
      </w:r>
      <w:proofErr w:type="spellEnd"/>
      <w:r w:rsidRPr="006E51B8">
        <w:rPr>
          <w:rFonts w:ascii="Times New Roman" w:hAnsi="Times New Roman" w:cs="Times New Roman"/>
          <w:sz w:val="28"/>
          <w:szCs w:val="28"/>
        </w:rPr>
        <w:t xml:space="preserve">, K. K., &amp; </w:t>
      </w:r>
      <w:proofErr w:type="spellStart"/>
      <w:r w:rsidRPr="006E51B8">
        <w:rPr>
          <w:rFonts w:ascii="Times New Roman" w:hAnsi="Times New Roman" w:cs="Times New Roman"/>
          <w:sz w:val="28"/>
          <w:szCs w:val="28"/>
        </w:rPr>
        <w:t>Harnish</w:t>
      </w:r>
      <w:proofErr w:type="spellEnd"/>
      <w:r w:rsidRPr="006E51B8">
        <w:rPr>
          <w:rFonts w:ascii="Times New Roman" w:hAnsi="Times New Roman" w:cs="Times New Roman"/>
          <w:sz w:val="28"/>
          <w:szCs w:val="28"/>
        </w:rPr>
        <w:t>, J. (2006). Contemporary discourses of citizenship. Review of Educational Research, 76, 653-690.</w:t>
      </w:r>
    </w:p>
    <w:p w14:paraId="1277DC99" w14:textId="04F63748" w:rsidR="0057296C" w:rsidRPr="00301994" w:rsidRDefault="00F5062E">
      <w:pPr>
        <w:spacing w:before="100" w:beforeAutospacing="1" w:after="0" w:line="360" w:lineRule="auto"/>
        <w:rPr>
          <w:rFonts w:ascii="Times New Roman" w:hAnsi="Times New Roman" w:cs="Times New Roman"/>
          <w:sz w:val="28"/>
          <w:szCs w:val="28"/>
        </w:rPr>
      </w:pPr>
      <w:proofErr w:type="spellStart"/>
      <w:r w:rsidRPr="00E42ABC">
        <w:rPr>
          <w:rFonts w:ascii="Times New Roman" w:hAnsi="Times New Roman" w:cs="Times New Roman"/>
          <w:sz w:val="28"/>
          <w:szCs w:val="28"/>
        </w:rPr>
        <w:t>Krippendorff</w:t>
      </w:r>
      <w:proofErr w:type="spellEnd"/>
      <w:r w:rsidR="005D5A2A" w:rsidRPr="00E42ABC">
        <w:rPr>
          <w:rFonts w:ascii="Times New Roman" w:hAnsi="Times New Roman" w:cs="Times New Roman"/>
          <w:sz w:val="28"/>
          <w:szCs w:val="28"/>
        </w:rPr>
        <w:t>, K. (2004)</w:t>
      </w:r>
      <w:r w:rsidR="00095460" w:rsidRPr="00E42ABC">
        <w:rPr>
          <w:rFonts w:ascii="Times New Roman" w:hAnsi="Times New Roman" w:cs="Times New Roman"/>
          <w:sz w:val="28"/>
          <w:szCs w:val="28"/>
        </w:rPr>
        <w:t>.</w:t>
      </w:r>
      <w:r w:rsidR="005D5A2A" w:rsidRPr="00301994">
        <w:rPr>
          <w:rFonts w:ascii="Times New Roman" w:hAnsi="Times New Roman" w:cs="Times New Roman"/>
          <w:sz w:val="28"/>
          <w:szCs w:val="28"/>
        </w:rPr>
        <w:t xml:space="preserve"> </w:t>
      </w:r>
      <w:r w:rsidR="005D5A2A" w:rsidRPr="00301994">
        <w:rPr>
          <w:rFonts w:ascii="Times New Roman" w:hAnsi="Times New Roman" w:cs="Times New Roman"/>
          <w:i/>
          <w:sz w:val="28"/>
          <w:szCs w:val="28"/>
        </w:rPr>
        <w:t xml:space="preserve">Content </w:t>
      </w:r>
      <w:r w:rsidR="00095460" w:rsidRPr="00301994">
        <w:rPr>
          <w:rFonts w:ascii="Times New Roman" w:hAnsi="Times New Roman" w:cs="Times New Roman"/>
          <w:i/>
          <w:sz w:val="28"/>
          <w:szCs w:val="28"/>
        </w:rPr>
        <w:t>a</w:t>
      </w:r>
      <w:r w:rsidR="005D5A2A" w:rsidRPr="00301994">
        <w:rPr>
          <w:rFonts w:ascii="Times New Roman" w:hAnsi="Times New Roman" w:cs="Times New Roman"/>
          <w:i/>
          <w:sz w:val="28"/>
          <w:szCs w:val="28"/>
        </w:rPr>
        <w:t xml:space="preserve">nalysis: An </w:t>
      </w:r>
      <w:r w:rsidR="00095460" w:rsidRPr="00301994">
        <w:rPr>
          <w:rFonts w:ascii="Times New Roman" w:hAnsi="Times New Roman" w:cs="Times New Roman"/>
          <w:i/>
          <w:sz w:val="28"/>
          <w:szCs w:val="28"/>
        </w:rPr>
        <w:t>i</w:t>
      </w:r>
      <w:r w:rsidR="005D5A2A" w:rsidRPr="00301994">
        <w:rPr>
          <w:rFonts w:ascii="Times New Roman" w:hAnsi="Times New Roman" w:cs="Times New Roman"/>
          <w:i/>
          <w:sz w:val="28"/>
          <w:szCs w:val="28"/>
        </w:rPr>
        <w:t>ntroduction to its</w:t>
      </w:r>
      <w:r w:rsidR="00095460" w:rsidRPr="00301994">
        <w:rPr>
          <w:rFonts w:ascii="Times New Roman" w:hAnsi="Times New Roman" w:cs="Times New Roman"/>
          <w:i/>
          <w:sz w:val="28"/>
          <w:szCs w:val="28"/>
        </w:rPr>
        <w:t xml:space="preserve"> m</w:t>
      </w:r>
      <w:r w:rsidR="005D5A2A" w:rsidRPr="00301994">
        <w:rPr>
          <w:rFonts w:ascii="Times New Roman" w:hAnsi="Times New Roman" w:cs="Times New Roman"/>
          <w:i/>
          <w:sz w:val="28"/>
          <w:szCs w:val="28"/>
        </w:rPr>
        <w:t>ethodology</w:t>
      </w:r>
      <w:r w:rsidR="005D5A2A" w:rsidRPr="00301994">
        <w:rPr>
          <w:rFonts w:ascii="Times New Roman" w:hAnsi="Times New Roman" w:cs="Times New Roman"/>
          <w:sz w:val="28"/>
          <w:szCs w:val="28"/>
        </w:rPr>
        <w:t xml:space="preserve">. </w:t>
      </w:r>
      <w:r w:rsidRPr="00301994">
        <w:rPr>
          <w:rFonts w:ascii="Times New Roman" w:hAnsi="Times New Roman" w:cs="Times New Roman"/>
          <w:sz w:val="28"/>
          <w:szCs w:val="28"/>
        </w:rPr>
        <w:t xml:space="preserve">(2nd </w:t>
      </w:r>
      <w:proofErr w:type="gramStart"/>
      <w:r w:rsidRPr="00301994">
        <w:rPr>
          <w:rFonts w:ascii="Times New Roman" w:hAnsi="Times New Roman" w:cs="Times New Roman"/>
          <w:sz w:val="28"/>
          <w:szCs w:val="28"/>
        </w:rPr>
        <w:t>ed</w:t>
      </w:r>
      <w:proofErr w:type="gramEnd"/>
      <w:r w:rsidRPr="00301994">
        <w:rPr>
          <w:rFonts w:ascii="Times New Roman" w:hAnsi="Times New Roman" w:cs="Times New Roman"/>
          <w:sz w:val="28"/>
          <w:szCs w:val="28"/>
        </w:rPr>
        <w:t>.)</w:t>
      </w:r>
      <w:r w:rsidR="005D5A2A" w:rsidRPr="00301994">
        <w:rPr>
          <w:rFonts w:ascii="Times New Roman" w:hAnsi="Times New Roman" w:cs="Times New Roman"/>
          <w:sz w:val="28"/>
          <w:szCs w:val="28"/>
        </w:rPr>
        <w:t>Thousand Oaks, CA: Sage.</w:t>
      </w:r>
    </w:p>
    <w:p w14:paraId="2EC6EACF" w14:textId="049FA519" w:rsidR="0057296C" w:rsidRPr="00301994" w:rsidRDefault="00C649D3">
      <w:pPr>
        <w:spacing w:before="100" w:beforeAutospacing="1" w:after="0" w:line="360" w:lineRule="auto"/>
        <w:rPr>
          <w:rFonts w:ascii="Times New Roman" w:hAnsi="Times New Roman" w:cs="Times New Roman"/>
          <w:sz w:val="28"/>
          <w:szCs w:val="28"/>
        </w:rPr>
      </w:pPr>
      <w:proofErr w:type="spellStart"/>
      <w:r w:rsidRPr="00301994">
        <w:rPr>
          <w:rFonts w:ascii="Times New Roman" w:hAnsi="Times New Roman" w:cs="Times New Roman"/>
          <w:sz w:val="28"/>
          <w:szCs w:val="28"/>
        </w:rPr>
        <w:t>Laclau</w:t>
      </w:r>
      <w:proofErr w:type="spellEnd"/>
      <w:r w:rsidRPr="00301994">
        <w:rPr>
          <w:rFonts w:ascii="Times New Roman" w:hAnsi="Times New Roman" w:cs="Times New Roman"/>
          <w:sz w:val="28"/>
          <w:szCs w:val="28"/>
        </w:rPr>
        <w:t xml:space="preserve">, E. (2007). </w:t>
      </w:r>
      <w:r w:rsidRPr="00301994">
        <w:rPr>
          <w:rFonts w:ascii="Times New Roman" w:hAnsi="Times New Roman" w:cs="Times New Roman"/>
          <w:i/>
          <w:sz w:val="28"/>
          <w:szCs w:val="28"/>
        </w:rPr>
        <w:t>Emancipation</w:t>
      </w:r>
      <w:r w:rsidRPr="00301994">
        <w:rPr>
          <w:rFonts w:ascii="Times New Roman" w:hAnsi="Times New Roman" w:cs="Times New Roman"/>
          <w:sz w:val="28"/>
          <w:szCs w:val="28"/>
        </w:rPr>
        <w:t>. London: Verso.</w:t>
      </w:r>
    </w:p>
    <w:p w14:paraId="6228E830" w14:textId="2DEF7C17" w:rsidR="00017B3D" w:rsidRPr="006471B0" w:rsidRDefault="00017B3D">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Lam, W.</w:t>
      </w:r>
      <w:r w:rsidR="000E693E">
        <w:rPr>
          <w:rFonts w:ascii="Times New Roman" w:hAnsi="Times New Roman" w:cs="Times New Roman"/>
          <w:sz w:val="28"/>
          <w:szCs w:val="28"/>
        </w:rPr>
        <w:t xml:space="preserve"> </w:t>
      </w:r>
      <w:r w:rsidRPr="00301994">
        <w:rPr>
          <w:rFonts w:ascii="Times New Roman" w:hAnsi="Times New Roman" w:cs="Times New Roman"/>
          <w:sz w:val="28"/>
          <w:szCs w:val="28"/>
        </w:rPr>
        <w:t>M. (2007). Political context. In W.</w:t>
      </w:r>
      <w:r w:rsidR="000E693E">
        <w:rPr>
          <w:rFonts w:ascii="Times New Roman" w:hAnsi="Times New Roman" w:cs="Times New Roman"/>
          <w:sz w:val="28"/>
          <w:szCs w:val="28"/>
        </w:rPr>
        <w:t xml:space="preserve"> </w:t>
      </w:r>
      <w:r w:rsidRPr="00301994">
        <w:rPr>
          <w:rFonts w:ascii="Times New Roman" w:hAnsi="Times New Roman" w:cs="Times New Roman"/>
          <w:sz w:val="28"/>
          <w:szCs w:val="28"/>
        </w:rPr>
        <w:t xml:space="preserve">M. Lam, P.LT. </w:t>
      </w:r>
      <w:proofErr w:type="spellStart"/>
      <w:r w:rsidRPr="00301994">
        <w:rPr>
          <w:rFonts w:ascii="Times New Roman" w:hAnsi="Times New Roman" w:cs="Times New Roman"/>
          <w:sz w:val="28"/>
          <w:szCs w:val="28"/>
        </w:rPr>
        <w:t>Lui</w:t>
      </w:r>
      <w:proofErr w:type="spellEnd"/>
      <w:r w:rsidRPr="00301994">
        <w:rPr>
          <w:rFonts w:ascii="Times New Roman" w:hAnsi="Times New Roman" w:cs="Times New Roman"/>
          <w:sz w:val="28"/>
          <w:szCs w:val="28"/>
        </w:rPr>
        <w:t xml:space="preserve">, Wong, W. </w:t>
      </w:r>
      <w:r w:rsidR="008F7582">
        <w:rPr>
          <w:rFonts w:ascii="Times New Roman" w:hAnsi="Times New Roman" w:cs="Times New Roman"/>
          <w:sz w:val="28"/>
          <w:szCs w:val="28"/>
        </w:rPr>
        <w:t>&amp;</w:t>
      </w:r>
      <w:r w:rsidRPr="00301994">
        <w:rPr>
          <w:rFonts w:ascii="Times New Roman" w:hAnsi="Times New Roman" w:cs="Times New Roman"/>
          <w:sz w:val="28"/>
          <w:szCs w:val="28"/>
        </w:rPr>
        <w:t xml:space="preserve"> I. Holliday (</w:t>
      </w:r>
      <w:r w:rsidRPr="00301994">
        <w:rPr>
          <w:rFonts w:ascii="Times New Roman" w:hAnsi="Times New Roman" w:cs="Times New Roman"/>
          <w:sz w:val="28"/>
          <w:szCs w:val="28"/>
          <w:lang w:eastAsia="zh-TW"/>
        </w:rPr>
        <w:t>E</w:t>
      </w:r>
      <w:r w:rsidRPr="00301994">
        <w:rPr>
          <w:rFonts w:ascii="Times New Roman" w:hAnsi="Times New Roman" w:cs="Times New Roman"/>
          <w:sz w:val="28"/>
          <w:szCs w:val="28"/>
        </w:rPr>
        <w:t xml:space="preserve">ds.), </w:t>
      </w:r>
      <w:r w:rsidRPr="00F9687F">
        <w:rPr>
          <w:rFonts w:ascii="Times New Roman" w:hAnsi="Times New Roman" w:cs="Times New Roman"/>
          <w:i/>
          <w:sz w:val="28"/>
          <w:szCs w:val="28"/>
        </w:rPr>
        <w:t>Contemporary Hong Kong politics: Governance in the post-1997 era</w:t>
      </w:r>
      <w:r w:rsidRPr="00301994">
        <w:rPr>
          <w:rFonts w:ascii="Times New Roman" w:hAnsi="Times New Roman" w:cs="Times New Roman"/>
          <w:sz w:val="28"/>
          <w:szCs w:val="28"/>
        </w:rPr>
        <w:t xml:space="preserve"> </w:t>
      </w:r>
      <w:r w:rsidRPr="006471B0">
        <w:rPr>
          <w:rFonts w:ascii="Times New Roman" w:hAnsi="Times New Roman" w:cs="Times New Roman"/>
          <w:sz w:val="28"/>
          <w:szCs w:val="28"/>
        </w:rPr>
        <w:t xml:space="preserve">(pp.1-17). Hong Kong: Hong Kong University Press. </w:t>
      </w:r>
    </w:p>
    <w:p w14:paraId="4ED0FCAF" w14:textId="2AF2D27C" w:rsidR="00F82488" w:rsidRPr="00301994" w:rsidRDefault="00F82488">
      <w:pPr>
        <w:spacing w:before="100" w:beforeAutospacing="1" w:after="0" w:line="360" w:lineRule="auto"/>
        <w:rPr>
          <w:rFonts w:ascii="Times New Roman" w:hAnsi="Times New Roman" w:cs="Times New Roman"/>
          <w:sz w:val="28"/>
          <w:szCs w:val="28"/>
        </w:rPr>
      </w:pPr>
      <w:r w:rsidRPr="00503C83">
        <w:rPr>
          <w:rFonts w:ascii="Times New Roman" w:hAnsi="Times New Roman" w:cs="Times New Roman"/>
          <w:sz w:val="28"/>
          <w:szCs w:val="28"/>
        </w:rPr>
        <w:t xml:space="preserve">Lee, W. O. (1999). Controversies of </w:t>
      </w:r>
      <w:r w:rsidR="00176741" w:rsidRPr="00E42ABC">
        <w:rPr>
          <w:rFonts w:ascii="Times New Roman" w:hAnsi="Times New Roman" w:cs="Times New Roman"/>
          <w:sz w:val="28"/>
          <w:szCs w:val="28"/>
        </w:rPr>
        <w:t>c</w:t>
      </w:r>
      <w:r w:rsidRPr="00E42ABC">
        <w:rPr>
          <w:rFonts w:ascii="Times New Roman" w:hAnsi="Times New Roman" w:cs="Times New Roman"/>
          <w:sz w:val="28"/>
          <w:szCs w:val="28"/>
        </w:rPr>
        <w:t xml:space="preserve">ivic </w:t>
      </w:r>
      <w:r w:rsidR="00176741" w:rsidRPr="00E42ABC">
        <w:rPr>
          <w:rFonts w:ascii="Times New Roman" w:hAnsi="Times New Roman" w:cs="Times New Roman"/>
          <w:sz w:val="28"/>
          <w:szCs w:val="28"/>
        </w:rPr>
        <w:t>e</w:t>
      </w:r>
      <w:r w:rsidRPr="00E42ABC">
        <w:rPr>
          <w:rFonts w:ascii="Times New Roman" w:hAnsi="Times New Roman" w:cs="Times New Roman"/>
          <w:sz w:val="28"/>
          <w:szCs w:val="28"/>
        </w:rPr>
        <w:t xml:space="preserve">ducation in </w:t>
      </w:r>
      <w:r w:rsidR="00176741" w:rsidRPr="00E42ABC">
        <w:rPr>
          <w:rFonts w:ascii="Times New Roman" w:hAnsi="Times New Roman" w:cs="Times New Roman"/>
          <w:sz w:val="28"/>
          <w:szCs w:val="28"/>
        </w:rPr>
        <w:t>p</w:t>
      </w:r>
      <w:r w:rsidRPr="00E42ABC">
        <w:rPr>
          <w:rFonts w:ascii="Times New Roman" w:hAnsi="Times New Roman" w:cs="Times New Roman"/>
          <w:sz w:val="28"/>
          <w:szCs w:val="28"/>
        </w:rPr>
        <w:t xml:space="preserve">olitical </w:t>
      </w:r>
      <w:r w:rsidR="00176741" w:rsidRPr="00E42ABC">
        <w:rPr>
          <w:rFonts w:ascii="Times New Roman" w:hAnsi="Times New Roman" w:cs="Times New Roman"/>
          <w:sz w:val="28"/>
          <w:szCs w:val="28"/>
        </w:rPr>
        <w:t>t</w:t>
      </w:r>
      <w:r w:rsidRPr="00301994">
        <w:rPr>
          <w:rFonts w:ascii="Times New Roman" w:hAnsi="Times New Roman" w:cs="Times New Roman"/>
          <w:sz w:val="28"/>
          <w:szCs w:val="28"/>
        </w:rPr>
        <w:t xml:space="preserve">ransition: Hong Kong. In </w:t>
      </w:r>
      <w:r w:rsidR="0091560E" w:rsidRPr="00301994">
        <w:rPr>
          <w:rFonts w:ascii="Times New Roman" w:hAnsi="Times New Roman" w:cs="Times New Roman"/>
          <w:sz w:val="28"/>
          <w:szCs w:val="28"/>
        </w:rPr>
        <w:t xml:space="preserve">J. </w:t>
      </w:r>
      <w:proofErr w:type="spellStart"/>
      <w:r w:rsidR="0091560E" w:rsidRPr="00301994">
        <w:rPr>
          <w:rFonts w:ascii="Times New Roman" w:hAnsi="Times New Roman" w:cs="Times New Roman"/>
          <w:sz w:val="28"/>
          <w:szCs w:val="28"/>
        </w:rPr>
        <w:t>Torney-Purta</w:t>
      </w:r>
      <w:proofErr w:type="spellEnd"/>
      <w:r w:rsidR="0091560E" w:rsidRPr="00301994">
        <w:rPr>
          <w:rFonts w:ascii="Times New Roman" w:hAnsi="Times New Roman" w:cs="Times New Roman"/>
          <w:sz w:val="28"/>
          <w:szCs w:val="28"/>
        </w:rPr>
        <w:t xml:space="preserve">, J. </w:t>
      </w:r>
      <w:proofErr w:type="spellStart"/>
      <w:r w:rsidR="0091560E" w:rsidRPr="00301994">
        <w:rPr>
          <w:rFonts w:ascii="Times New Roman" w:hAnsi="Times New Roman" w:cs="Times New Roman"/>
          <w:sz w:val="28"/>
          <w:szCs w:val="28"/>
        </w:rPr>
        <w:t>Schwille</w:t>
      </w:r>
      <w:proofErr w:type="spellEnd"/>
      <w:r w:rsidR="0091560E" w:rsidRPr="00301994">
        <w:rPr>
          <w:rFonts w:ascii="Times New Roman" w:hAnsi="Times New Roman" w:cs="Times New Roman"/>
          <w:sz w:val="28"/>
          <w:szCs w:val="28"/>
        </w:rPr>
        <w:t xml:space="preserve"> </w:t>
      </w:r>
      <w:r w:rsidR="008F7582">
        <w:rPr>
          <w:rFonts w:ascii="Times New Roman" w:hAnsi="Times New Roman" w:cs="Times New Roman"/>
          <w:sz w:val="28"/>
          <w:szCs w:val="28"/>
        </w:rPr>
        <w:t>&amp;</w:t>
      </w:r>
      <w:r w:rsidR="0091560E" w:rsidRPr="00301994">
        <w:rPr>
          <w:rFonts w:ascii="Times New Roman" w:hAnsi="Times New Roman" w:cs="Times New Roman"/>
          <w:sz w:val="28"/>
          <w:szCs w:val="28"/>
        </w:rPr>
        <w:t xml:space="preserve"> J-A. </w:t>
      </w:r>
      <w:proofErr w:type="spellStart"/>
      <w:r w:rsidR="0091560E" w:rsidRPr="00301994">
        <w:rPr>
          <w:rFonts w:ascii="Times New Roman" w:hAnsi="Times New Roman" w:cs="Times New Roman"/>
          <w:sz w:val="28"/>
          <w:szCs w:val="28"/>
        </w:rPr>
        <w:t>Amadeo</w:t>
      </w:r>
      <w:proofErr w:type="spellEnd"/>
      <w:r w:rsidR="0091560E" w:rsidRPr="00301994">
        <w:rPr>
          <w:rFonts w:ascii="Times New Roman" w:hAnsi="Times New Roman" w:cs="Times New Roman"/>
          <w:sz w:val="28"/>
          <w:szCs w:val="28"/>
        </w:rPr>
        <w:t xml:space="preserve">, (Eds.), </w:t>
      </w:r>
      <w:r w:rsidRPr="00301994">
        <w:rPr>
          <w:rFonts w:ascii="Times New Roman" w:hAnsi="Times New Roman" w:cs="Times New Roman"/>
          <w:i/>
          <w:sz w:val="28"/>
          <w:szCs w:val="28"/>
        </w:rPr>
        <w:t xml:space="preserve">Civic </w:t>
      </w:r>
      <w:r w:rsidR="00095460" w:rsidRPr="00301994">
        <w:rPr>
          <w:rFonts w:ascii="Times New Roman" w:hAnsi="Times New Roman" w:cs="Times New Roman"/>
          <w:i/>
          <w:sz w:val="28"/>
          <w:szCs w:val="28"/>
        </w:rPr>
        <w:t>e</w:t>
      </w:r>
      <w:r w:rsidRPr="00301994">
        <w:rPr>
          <w:rFonts w:ascii="Times New Roman" w:hAnsi="Times New Roman" w:cs="Times New Roman"/>
          <w:i/>
          <w:sz w:val="28"/>
          <w:szCs w:val="28"/>
        </w:rPr>
        <w:t xml:space="preserve">ducation </w:t>
      </w:r>
      <w:r w:rsidR="00095460" w:rsidRPr="00301994">
        <w:rPr>
          <w:rFonts w:ascii="Times New Roman" w:hAnsi="Times New Roman" w:cs="Times New Roman"/>
          <w:i/>
          <w:sz w:val="28"/>
          <w:szCs w:val="28"/>
        </w:rPr>
        <w:t>a</w:t>
      </w:r>
      <w:r w:rsidRPr="00301994">
        <w:rPr>
          <w:rFonts w:ascii="Times New Roman" w:hAnsi="Times New Roman" w:cs="Times New Roman"/>
          <w:i/>
          <w:sz w:val="28"/>
          <w:szCs w:val="28"/>
        </w:rPr>
        <w:t xml:space="preserve">cross </w:t>
      </w:r>
      <w:r w:rsidR="00095460" w:rsidRPr="00301994">
        <w:rPr>
          <w:rFonts w:ascii="Times New Roman" w:hAnsi="Times New Roman" w:cs="Times New Roman"/>
          <w:i/>
          <w:sz w:val="28"/>
          <w:szCs w:val="28"/>
        </w:rPr>
        <w:t>c</w:t>
      </w:r>
      <w:r w:rsidRPr="00301994">
        <w:rPr>
          <w:rFonts w:ascii="Times New Roman" w:hAnsi="Times New Roman" w:cs="Times New Roman"/>
          <w:i/>
          <w:sz w:val="28"/>
          <w:szCs w:val="28"/>
        </w:rPr>
        <w:t xml:space="preserve">ountries: Twenty-four </w:t>
      </w:r>
      <w:r w:rsidR="00095460" w:rsidRPr="00301994">
        <w:rPr>
          <w:rFonts w:ascii="Times New Roman" w:hAnsi="Times New Roman" w:cs="Times New Roman"/>
          <w:i/>
          <w:sz w:val="28"/>
          <w:szCs w:val="28"/>
        </w:rPr>
        <w:t>n</w:t>
      </w:r>
      <w:r w:rsidRPr="00301994">
        <w:rPr>
          <w:rFonts w:ascii="Times New Roman" w:hAnsi="Times New Roman" w:cs="Times New Roman"/>
          <w:i/>
          <w:sz w:val="28"/>
          <w:szCs w:val="28"/>
        </w:rPr>
        <w:t xml:space="preserve">ational </w:t>
      </w:r>
      <w:r w:rsidR="00095460" w:rsidRPr="00301994">
        <w:rPr>
          <w:rFonts w:ascii="Times New Roman" w:hAnsi="Times New Roman" w:cs="Times New Roman"/>
          <w:i/>
          <w:sz w:val="28"/>
          <w:szCs w:val="28"/>
        </w:rPr>
        <w:t>c</w:t>
      </w:r>
      <w:r w:rsidRPr="00301994">
        <w:rPr>
          <w:rFonts w:ascii="Times New Roman" w:hAnsi="Times New Roman" w:cs="Times New Roman"/>
          <w:i/>
          <w:sz w:val="28"/>
          <w:szCs w:val="28"/>
        </w:rPr>
        <w:t xml:space="preserve">ase </w:t>
      </w:r>
      <w:r w:rsidR="00095460" w:rsidRPr="00301994">
        <w:rPr>
          <w:rFonts w:ascii="Times New Roman" w:hAnsi="Times New Roman" w:cs="Times New Roman"/>
          <w:i/>
          <w:sz w:val="28"/>
          <w:szCs w:val="28"/>
        </w:rPr>
        <w:t>s</w:t>
      </w:r>
      <w:r w:rsidRPr="00301994">
        <w:rPr>
          <w:rFonts w:ascii="Times New Roman" w:hAnsi="Times New Roman" w:cs="Times New Roman"/>
          <w:i/>
          <w:sz w:val="28"/>
          <w:szCs w:val="28"/>
        </w:rPr>
        <w:t>tudies from th</w:t>
      </w:r>
      <w:r w:rsidR="0091560E" w:rsidRPr="00301994">
        <w:rPr>
          <w:rFonts w:ascii="Times New Roman" w:hAnsi="Times New Roman" w:cs="Times New Roman"/>
          <w:i/>
          <w:sz w:val="28"/>
          <w:szCs w:val="28"/>
        </w:rPr>
        <w:t>e IEA Civic Education Project</w:t>
      </w:r>
      <w:r w:rsidRPr="00301994">
        <w:rPr>
          <w:rFonts w:ascii="Times New Roman" w:hAnsi="Times New Roman" w:cs="Times New Roman"/>
          <w:sz w:val="28"/>
          <w:szCs w:val="28"/>
        </w:rPr>
        <w:t xml:space="preserve"> </w:t>
      </w:r>
      <w:r w:rsidR="0091560E" w:rsidRPr="00301994">
        <w:rPr>
          <w:rFonts w:ascii="Times New Roman" w:hAnsi="Times New Roman" w:cs="Times New Roman"/>
          <w:sz w:val="28"/>
          <w:szCs w:val="28"/>
        </w:rPr>
        <w:t xml:space="preserve">(pp. </w:t>
      </w:r>
      <w:r w:rsidRPr="00301994">
        <w:rPr>
          <w:rFonts w:ascii="Times New Roman" w:hAnsi="Times New Roman" w:cs="Times New Roman"/>
          <w:sz w:val="28"/>
          <w:szCs w:val="28"/>
        </w:rPr>
        <w:t>313-340</w:t>
      </w:r>
      <w:r w:rsidR="0091560E" w:rsidRPr="00301994">
        <w:rPr>
          <w:rFonts w:ascii="Times New Roman" w:hAnsi="Times New Roman" w:cs="Times New Roman"/>
          <w:sz w:val="28"/>
          <w:szCs w:val="28"/>
        </w:rPr>
        <w:t>)</w:t>
      </w:r>
      <w:r w:rsidRPr="00301994">
        <w:rPr>
          <w:rFonts w:ascii="Times New Roman" w:hAnsi="Times New Roman" w:cs="Times New Roman"/>
          <w:sz w:val="28"/>
          <w:szCs w:val="28"/>
        </w:rPr>
        <w:t>. Amsterdam, IEA.</w:t>
      </w:r>
    </w:p>
    <w:p w14:paraId="3A305D83" w14:textId="359E3B2A" w:rsidR="005D5A2A" w:rsidRPr="00301994" w:rsidRDefault="005D5A2A">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Lee, W. O. (2004). Emerging concepts of citizenship in the Asian context. In Lee, W. O., Grossman, D. L., Kennedy, </w:t>
      </w:r>
      <w:r w:rsidR="0091560E" w:rsidRPr="00301994">
        <w:rPr>
          <w:rFonts w:ascii="Times New Roman" w:hAnsi="Times New Roman" w:cs="Times New Roman"/>
          <w:sz w:val="28"/>
          <w:szCs w:val="28"/>
        </w:rPr>
        <w:t xml:space="preserve">K. J., &amp; </w:t>
      </w:r>
      <w:proofErr w:type="spellStart"/>
      <w:r w:rsidR="0091560E" w:rsidRPr="00301994">
        <w:rPr>
          <w:rFonts w:ascii="Times New Roman" w:hAnsi="Times New Roman" w:cs="Times New Roman"/>
          <w:sz w:val="28"/>
          <w:szCs w:val="28"/>
        </w:rPr>
        <w:t>Fairbrother</w:t>
      </w:r>
      <w:proofErr w:type="spellEnd"/>
      <w:r w:rsidR="0091560E" w:rsidRPr="00301994">
        <w:rPr>
          <w:rFonts w:ascii="Times New Roman" w:hAnsi="Times New Roman" w:cs="Times New Roman"/>
          <w:sz w:val="28"/>
          <w:szCs w:val="28"/>
        </w:rPr>
        <w:t>, G. (Eds.),</w:t>
      </w:r>
      <w:r w:rsidRPr="00301994">
        <w:rPr>
          <w:rFonts w:ascii="Times New Roman" w:hAnsi="Times New Roman" w:cs="Times New Roman"/>
          <w:sz w:val="28"/>
          <w:szCs w:val="28"/>
        </w:rPr>
        <w:t xml:space="preserve"> </w:t>
      </w:r>
      <w:r w:rsidRPr="00301994">
        <w:rPr>
          <w:rFonts w:ascii="Times New Roman" w:hAnsi="Times New Roman" w:cs="Times New Roman"/>
          <w:i/>
          <w:sz w:val="28"/>
          <w:szCs w:val="28"/>
        </w:rPr>
        <w:t>Citizenship education in Asia and the Pacific: Concepts and issues</w:t>
      </w:r>
      <w:r w:rsidRPr="00301994">
        <w:rPr>
          <w:rFonts w:ascii="Times New Roman" w:hAnsi="Times New Roman" w:cs="Times New Roman"/>
          <w:sz w:val="28"/>
          <w:szCs w:val="28"/>
        </w:rPr>
        <w:t xml:space="preserve"> (pp.25-36). Hong Kong: Kluwer Academic Publishers.</w:t>
      </w:r>
    </w:p>
    <w:p w14:paraId="6DB4B994" w14:textId="77777777" w:rsidR="0091560E" w:rsidRPr="00301994" w:rsidRDefault="005D5A2A">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Lee W. O. (2008). The development of citizenship education curriculum in Hong Kong after 1997: Tensions between national identity and global citizenship. In D. L. Grossman, W. O. Lee, &amp; K. J. Kennedy (Eds</w:t>
      </w:r>
      <w:r w:rsidRPr="00301994">
        <w:rPr>
          <w:rFonts w:ascii="Times New Roman" w:hAnsi="Times New Roman" w:cs="Times New Roman"/>
          <w:i/>
          <w:sz w:val="28"/>
          <w:szCs w:val="28"/>
        </w:rPr>
        <w:t>.), Citizenship curriculum in Asia and the Pacific</w:t>
      </w:r>
      <w:r w:rsidRPr="00301994">
        <w:rPr>
          <w:rFonts w:ascii="Times New Roman" w:hAnsi="Times New Roman" w:cs="Times New Roman"/>
          <w:sz w:val="28"/>
          <w:szCs w:val="28"/>
        </w:rPr>
        <w:t xml:space="preserve"> (pp. 29-42). Hong Kong: Comparative Education Research Centre, </w:t>
      </w:r>
      <w:proofErr w:type="gramStart"/>
      <w:r w:rsidRPr="00301994">
        <w:rPr>
          <w:rFonts w:ascii="Times New Roman" w:hAnsi="Times New Roman" w:cs="Times New Roman"/>
          <w:sz w:val="28"/>
          <w:szCs w:val="28"/>
        </w:rPr>
        <w:t>The</w:t>
      </w:r>
      <w:proofErr w:type="gramEnd"/>
      <w:r w:rsidRPr="00301994">
        <w:rPr>
          <w:rFonts w:ascii="Times New Roman" w:hAnsi="Times New Roman" w:cs="Times New Roman"/>
          <w:sz w:val="28"/>
          <w:szCs w:val="28"/>
        </w:rPr>
        <w:t xml:space="preserve"> University of Hong Kong.</w:t>
      </w:r>
    </w:p>
    <w:p w14:paraId="53EB0CB6" w14:textId="69DCA672" w:rsidR="008017A6" w:rsidRPr="00301994" w:rsidRDefault="008017A6">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Leech, N. L., &amp; </w:t>
      </w:r>
      <w:proofErr w:type="spellStart"/>
      <w:r w:rsidRPr="00301994">
        <w:rPr>
          <w:rFonts w:ascii="Times New Roman" w:hAnsi="Times New Roman" w:cs="Times New Roman"/>
          <w:sz w:val="28"/>
          <w:szCs w:val="28"/>
        </w:rPr>
        <w:t>Onwuegbuzie</w:t>
      </w:r>
      <w:proofErr w:type="spellEnd"/>
      <w:r w:rsidRPr="00301994">
        <w:rPr>
          <w:rFonts w:ascii="Times New Roman" w:hAnsi="Times New Roman" w:cs="Times New Roman"/>
          <w:sz w:val="28"/>
          <w:szCs w:val="28"/>
        </w:rPr>
        <w:t xml:space="preserve">, A. J. (2011). Beyond constant comparison qualitative data analysis: Using </w:t>
      </w:r>
      <w:proofErr w:type="spellStart"/>
      <w:r w:rsidRPr="00301994">
        <w:rPr>
          <w:rFonts w:ascii="Times New Roman" w:hAnsi="Times New Roman" w:cs="Times New Roman"/>
          <w:sz w:val="28"/>
          <w:szCs w:val="28"/>
        </w:rPr>
        <w:t>NVivo</w:t>
      </w:r>
      <w:proofErr w:type="spellEnd"/>
      <w:r w:rsidRPr="00301994">
        <w:rPr>
          <w:rFonts w:ascii="Times New Roman" w:hAnsi="Times New Roman" w:cs="Times New Roman"/>
          <w:sz w:val="28"/>
          <w:szCs w:val="28"/>
        </w:rPr>
        <w:t>. </w:t>
      </w:r>
      <w:r w:rsidRPr="00301994">
        <w:rPr>
          <w:rFonts w:ascii="Times New Roman" w:hAnsi="Times New Roman" w:cs="Times New Roman"/>
          <w:i/>
          <w:sz w:val="28"/>
          <w:szCs w:val="28"/>
        </w:rPr>
        <w:t>School Psychology Quarterly</w:t>
      </w:r>
      <w:r w:rsidRPr="00301994">
        <w:rPr>
          <w:rFonts w:ascii="Times New Roman" w:hAnsi="Times New Roman" w:cs="Times New Roman"/>
          <w:sz w:val="28"/>
          <w:szCs w:val="28"/>
        </w:rPr>
        <w:t>, 26(1), 70-84.</w:t>
      </w:r>
    </w:p>
    <w:p w14:paraId="2529AAA6" w14:textId="05498E9A" w:rsidR="00C5195D" w:rsidRPr="00301994" w:rsidRDefault="00C5195D">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lastRenderedPageBreak/>
        <w:t>Leung, Y. W., Chai, T.</w:t>
      </w:r>
      <w:r w:rsidR="00721889">
        <w:rPr>
          <w:rFonts w:ascii="Times New Roman" w:hAnsi="Times New Roman" w:cs="Times New Roman"/>
          <w:sz w:val="28"/>
          <w:szCs w:val="28"/>
        </w:rPr>
        <w:t xml:space="preserve"> </w:t>
      </w:r>
      <w:r w:rsidRPr="00301994">
        <w:rPr>
          <w:rFonts w:ascii="Times New Roman" w:hAnsi="Times New Roman" w:cs="Times New Roman"/>
          <w:sz w:val="28"/>
          <w:szCs w:val="28"/>
        </w:rPr>
        <w:t>W.</w:t>
      </w:r>
      <w:r w:rsidR="00721889">
        <w:rPr>
          <w:rFonts w:ascii="Times New Roman" w:hAnsi="Times New Roman" w:cs="Times New Roman"/>
          <w:sz w:val="28"/>
          <w:szCs w:val="28"/>
        </w:rPr>
        <w:t xml:space="preserve"> </w:t>
      </w:r>
      <w:r w:rsidRPr="00301994">
        <w:rPr>
          <w:rFonts w:ascii="Times New Roman" w:hAnsi="Times New Roman" w:cs="Times New Roman"/>
          <w:sz w:val="28"/>
          <w:szCs w:val="28"/>
        </w:rPr>
        <w:t>L &amp; Ng, S.</w:t>
      </w:r>
      <w:r w:rsidR="00721889">
        <w:rPr>
          <w:rFonts w:ascii="Times New Roman" w:hAnsi="Times New Roman" w:cs="Times New Roman"/>
          <w:sz w:val="28"/>
          <w:szCs w:val="28"/>
        </w:rPr>
        <w:t xml:space="preserve"> </w:t>
      </w:r>
      <w:r w:rsidRPr="00301994">
        <w:rPr>
          <w:rFonts w:ascii="Times New Roman" w:hAnsi="Times New Roman" w:cs="Times New Roman"/>
          <w:sz w:val="28"/>
          <w:szCs w:val="28"/>
        </w:rPr>
        <w:t xml:space="preserve">W. (2000). The evolution of civic education: From guidelines 1985 to guidelines 1996. In Y. C. Cheng, K.W. Chow, &amp; K. T. </w:t>
      </w:r>
      <w:proofErr w:type="spellStart"/>
      <w:r w:rsidRPr="00301994">
        <w:rPr>
          <w:rFonts w:ascii="Times New Roman" w:hAnsi="Times New Roman" w:cs="Times New Roman"/>
          <w:sz w:val="28"/>
          <w:szCs w:val="28"/>
        </w:rPr>
        <w:t>Tsui</w:t>
      </w:r>
      <w:proofErr w:type="spellEnd"/>
      <w:r w:rsidRPr="00301994">
        <w:rPr>
          <w:rFonts w:ascii="Times New Roman" w:hAnsi="Times New Roman" w:cs="Times New Roman"/>
          <w:sz w:val="28"/>
          <w:szCs w:val="28"/>
        </w:rPr>
        <w:t xml:space="preserve"> (Eds.), </w:t>
      </w:r>
      <w:r w:rsidRPr="00301994">
        <w:rPr>
          <w:rFonts w:ascii="Times New Roman" w:hAnsi="Times New Roman" w:cs="Times New Roman"/>
          <w:i/>
          <w:sz w:val="28"/>
          <w:szCs w:val="28"/>
        </w:rPr>
        <w:t>School Curriculum Change and development in Hong Kong</w:t>
      </w:r>
      <w:r w:rsidRPr="00301994">
        <w:rPr>
          <w:rFonts w:ascii="Times New Roman" w:hAnsi="Times New Roman" w:cs="Times New Roman"/>
          <w:sz w:val="28"/>
          <w:szCs w:val="28"/>
        </w:rPr>
        <w:t xml:space="preserve"> (pp. 351-368). Hong Kong: Hong Kong Institute of Education.</w:t>
      </w:r>
    </w:p>
    <w:p w14:paraId="01308EDD" w14:textId="46D6253B" w:rsidR="005D5A2A" w:rsidRPr="00301994" w:rsidRDefault="005D5A2A">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Leung, Y.W., Chong K.M. &amp; Yuen. T.W.W. (2016). Civic Education in Hong Kong: From </w:t>
      </w:r>
      <w:r w:rsidR="00193061" w:rsidRPr="00301994">
        <w:rPr>
          <w:rFonts w:ascii="Times New Roman" w:hAnsi="Times New Roman" w:cs="Times New Roman"/>
          <w:sz w:val="28"/>
          <w:szCs w:val="28"/>
        </w:rPr>
        <w:t xml:space="preserve">the </w:t>
      </w:r>
      <w:r w:rsidRPr="00301994">
        <w:rPr>
          <w:rFonts w:ascii="Times New Roman" w:hAnsi="Times New Roman" w:cs="Times New Roman"/>
          <w:sz w:val="28"/>
          <w:szCs w:val="28"/>
        </w:rPr>
        <w:t>colonial era to post-</w:t>
      </w:r>
      <w:r w:rsidR="00193061" w:rsidRPr="00301994">
        <w:rPr>
          <w:rFonts w:ascii="Times New Roman" w:hAnsi="Times New Roman" w:cs="Times New Roman"/>
          <w:sz w:val="28"/>
          <w:szCs w:val="28"/>
        </w:rPr>
        <w:t>o</w:t>
      </w:r>
      <w:r w:rsidRPr="00301994">
        <w:rPr>
          <w:rFonts w:ascii="Times New Roman" w:hAnsi="Times New Roman" w:cs="Times New Roman"/>
          <w:sz w:val="28"/>
          <w:szCs w:val="28"/>
        </w:rPr>
        <w:t xml:space="preserve">ccupy </w:t>
      </w:r>
      <w:r w:rsidR="00193061" w:rsidRPr="00301994">
        <w:rPr>
          <w:rFonts w:ascii="Times New Roman" w:hAnsi="Times New Roman" w:cs="Times New Roman"/>
          <w:sz w:val="28"/>
          <w:szCs w:val="28"/>
        </w:rPr>
        <w:t>m</w:t>
      </w:r>
      <w:r w:rsidRPr="00301994">
        <w:rPr>
          <w:rFonts w:ascii="Times New Roman" w:hAnsi="Times New Roman" w:cs="Times New Roman"/>
          <w:sz w:val="28"/>
          <w:szCs w:val="28"/>
        </w:rPr>
        <w:t xml:space="preserve">ovement era. In </w:t>
      </w:r>
      <w:proofErr w:type="spellStart"/>
      <w:r w:rsidR="00193061" w:rsidRPr="00301994">
        <w:rPr>
          <w:rFonts w:ascii="Times New Roman" w:hAnsi="Times New Roman" w:cs="Times New Roman"/>
          <w:sz w:val="28"/>
          <w:szCs w:val="28"/>
        </w:rPr>
        <w:t>Tse</w:t>
      </w:r>
      <w:proofErr w:type="spellEnd"/>
      <w:r w:rsidR="00193061" w:rsidRPr="00301994">
        <w:rPr>
          <w:rFonts w:ascii="Times New Roman" w:hAnsi="Times New Roman" w:cs="Times New Roman"/>
          <w:sz w:val="28"/>
          <w:szCs w:val="28"/>
        </w:rPr>
        <w:t>, T.</w:t>
      </w:r>
      <w:r w:rsidR="00721889">
        <w:rPr>
          <w:rFonts w:ascii="Times New Roman" w:hAnsi="Times New Roman" w:cs="Times New Roman"/>
          <w:sz w:val="28"/>
          <w:szCs w:val="28"/>
        </w:rPr>
        <w:t xml:space="preserve"> </w:t>
      </w:r>
      <w:r w:rsidR="00193061" w:rsidRPr="00301994">
        <w:rPr>
          <w:rFonts w:ascii="Times New Roman" w:hAnsi="Times New Roman" w:cs="Times New Roman"/>
          <w:sz w:val="28"/>
          <w:szCs w:val="28"/>
        </w:rPr>
        <w:t>K</w:t>
      </w:r>
      <w:r w:rsidR="00721889">
        <w:rPr>
          <w:rFonts w:ascii="Times New Roman" w:hAnsi="Times New Roman" w:cs="Times New Roman"/>
          <w:sz w:val="28"/>
          <w:szCs w:val="28"/>
        </w:rPr>
        <w:t xml:space="preserve"> </w:t>
      </w:r>
      <w:r w:rsidR="00193061" w:rsidRPr="00301994">
        <w:rPr>
          <w:rFonts w:ascii="Times New Roman" w:hAnsi="Times New Roman" w:cs="Times New Roman"/>
          <w:sz w:val="28"/>
          <w:szCs w:val="28"/>
        </w:rPr>
        <w:t xml:space="preserve">.C. &amp; Lee, M.H. </w:t>
      </w:r>
      <w:r w:rsidRPr="00301994">
        <w:rPr>
          <w:rFonts w:ascii="Times New Roman" w:hAnsi="Times New Roman" w:cs="Times New Roman"/>
          <w:sz w:val="28"/>
          <w:szCs w:val="28"/>
        </w:rPr>
        <w:t xml:space="preserve"> (Ed</w:t>
      </w:r>
      <w:r w:rsidR="00193061" w:rsidRPr="00301994">
        <w:rPr>
          <w:rFonts w:ascii="Times New Roman" w:hAnsi="Times New Roman" w:cs="Times New Roman"/>
          <w:sz w:val="28"/>
          <w:szCs w:val="28"/>
        </w:rPr>
        <w:t>s</w:t>
      </w:r>
      <w:r w:rsidRPr="00301994">
        <w:rPr>
          <w:rFonts w:ascii="Times New Roman" w:hAnsi="Times New Roman" w:cs="Times New Roman"/>
          <w:sz w:val="28"/>
          <w:szCs w:val="28"/>
        </w:rPr>
        <w:t xml:space="preserve">.) </w:t>
      </w:r>
      <w:r w:rsidRPr="000730C7">
        <w:rPr>
          <w:rFonts w:ascii="Times New Roman" w:hAnsi="Times New Roman" w:cs="Times New Roman"/>
          <w:i/>
          <w:sz w:val="28"/>
          <w:szCs w:val="28"/>
        </w:rPr>
        <w:t>Making Sense of Education in Hong Kong: Achievements and Challenge</w:t>
      </w:r>
      <w:r w:rsidR="00193061" w:rsidRPr="000730C7">
        <w:rPr>
          <w:rFonts w:ascii="Times New Roman" w:hAnsi="Times New Roman" w:cs="Times New Roman"/>
          <w:i/>
          <w:sz w:val="28"/>
          <w:szCs w:val="28"/>
        </w:rPr>
        <w:t>s</w:t>
      </w:r>
      <w:r w:rsidR="00193061" w:rsidRPr="00301994">
        <w:rPr>
          <w:rFonts w:ascii="Times New Roman" w:hAnsi="Times New Roman" w:cs="Times New Roman"/>
          <w:sz w:val="28"/>
          <w:szCs w:val="28"/>
        </w:rPr>
        <w:t xml:space="preserve"> (pp.127-144)</w:t>
      </w:r>
      <w:r w:rsidRPr="00301994">
        <w:rPr>
          <w:rFonts w:ascii="Times New Roman" w:hAnsi="Times New Roman" w:cs="Times New Roman"/>
          <w:sz w:val="28"/>
          <w:szCs w:val="28"/>
        </w:rPr>
        <w:t xml:space="preserve">. </w:t>
      </w:r>
      <w:r w:rsidR="00193061" w:rsidRPr="00301994">
        <w:rPr>
          <w:rFonts w:ascii="Times New Roman" w:hAnsi="Times New Roman" w:cs="Times New Roman"/>
          <w:sz w:val="28"/>
          <w:szCs w:val="28"/>
        </w:rPr>
        <w:t xml:space="preserve">London: </w:t>
      </w:r>
      <w:r w:rsidRPr="00301994">
        <w:rPr>
          <w:rFonts w:ascii="Times New Roman" w:hAnsi="Times New Roman" w:cs="Times New Roman"/>
          <w:sz w:val="28"/>
          <w:szCs w:val="28"/>
        </w:rPr>
        <w:t xml:space="preserve">Routledge </w:t>
      </w:r>
      <w:r w:rsidR="00193061" w:rsidRPr="00301994">
        <w:rPr>
          <w:rFonts w:ascii="Times New Roman" w:hAnsi="Times New Roman" w:cs="Times New Roman"/>
          <w:sz w:val="28"/>
          <w:szCs w:val="28"/>
        </w:rPr>
        <w:t xml:space="preserve">Taylor &amp; Francis Group. </w:t>
      </w:r>
      <w:r w:rsidRPr="00301994">
        <w:rPr>
          <w:rFonts w:ascii="Times New Roman" w:hAnsi="Times New Roman" w:cs="Times New Roman"/>
          <w:sz w:val="28"/>
          <w:szCs w:val="28"/>
        </w:rPr>
        <w:t>.</w:t>
      </w:r>
    </w:p>
    <w:p w14:paraId="0376C23F" w14:textId="2C597D17" w:rsidR="005D5A2A" w:rsidRPr="00301994" w:rsidRDefault="005D5A2A">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Leung, Y. W. </w:t>
      </w:r>
      <w:r w:rsidR="008F7582">
        <w:rPr>
          <w:rFonts w:ascii="Times New Roman" w:hAnsi="Times New Roman" w:cs="Times New Roman"/>
          <w:sz w:val="28"/>
          <w:szCs w:val="28"/>
        </w:rPr>
        <w:t>&amp;</w:t>
      </w:r>
      <w:r w:rsidRPr="00301994">
        <w:rPr>
          <w:rFonts w:ascii="Times New Roman" w:hAnsi="Times New Roman" w:cs="Times New Roman"/>
          <w:sz w:val="28"/>
          <w:szCs w:val="28"/>
        </w:rPr>
        <w:t xml:space="preserve"> Ng, S. W.</w:t>
      </w:r>
      <w:r w:rsidRPr="00F9687F">
        <w:rPr>
          <w:rFonts w:ascii="Times New Roman" w:hAnsi="Times New Roman" w:cs="Times New Roman"/>
          <w:sz w:val="28"/>
          <w:szCs w:val="28"/>
        </w:rPr>
        <w:t xml:space="preserve"> </w:t>
      </w:r>
      <w:r w:rsidRPr="00301994">
        <w:rPr>
          <w:rFonts w:ascii="Times New Roman" w:hAnsi="Times New Roman" w:cs="Times New Roman"/>
          <w:sz w:val="28"/>
          <w:szCs w:val="28"/>
        </w:rPr>
        <w:t xml:space="preserve">(2004), </w:t>
      </w:r>
      <w:proofErr w:type="gramStart"/>
      <w:r w:rsidRPr="00301994">
        <w:rPr>
          <w:rFonts w:ascii="Times New Roman" w:hAnsi="Times New Roman" w:cs="Times New Roman"/>
          <w:sz w:val="28"/>
          <w:szCs w:val="28"/>
        </w:rPr>
        <w:t>Back</w:t>
      </w:r>
      <w:proofErr w:type="gramEnd"/>
      <w:r w:rsidRPr="00301994">
        <w:rPr>
          <w:rFonts w:ascii="Times New Roman" w:hAnsi="Times New Roman" w:cs="Times New Roman"/>
          <w:sz w:val="28"/>
          <w:szCs w:val="28"/>
        </w:rPr>
        <w:t xml:space="preserve"> to </w:t>
      </w:r>
      <w:r w:rsidR="00095460" w:rsidRPr="006471B0">
        <w:rPr>
          <w:rFonts w:ascii="Times New Roman" w:hAnsi="Times New Roman" w:cs="Times New Roman"/>
          <w:sz w:val="28"/>
          <w:szCs w:val="28"/>
        </w:rPr>
        <w:t>s</w:t>
      </w:r>
      <w:r w:rsidRPr="006471B0">
        <w:rPr>
          <w:rFonts w:ascii="Times New Roman" w:hAnsi="Times New Roman" w:cs="Times New Roman"/>
          <w:sz w:val="28"/>
          <w:szCs w:val="28"/>
        </w:rPr>
        <w:t>quare one: The re-depoliticizing of ci</w:t>
      </w:r>
      <w:r w:rsidRPr="00E42ABC">
        <w:rPr>
          <w:rFonts w:ascii="Times New Roman" w:hAnsi="Times New Roman" w:cs="Times New Roman"/>
          <w:sz w:val="28"/>
          <w:szCs w:val="28"/>
        </w:rPr>
        <w:t xml:space="preserve">vic education in Hong Kong, </w:t>
      </w:r>
      <w:r w:rsidRPr="00E42ABC">
        <w:rPr>
          <w:rFonts w:ascii="Times New Roman" w:hAnsi="Times New Roman" w:cs="Times New Roman"/>
          <w:i/>
          <w:sz w:val="28"/>
          <w:szCs w:val="28"/>
        </w:rPr>
        <w:t>Asia Pacific Journal of Education</w:t>
      </w:r>
      <w:r w:rsidR="0091560E" w:rsidRPr="00E42ABC">
        <w:rPr>
          <w:rFonts w:ascii="Times New Roman" w:hAnsi="Times New Roman" w:cs="Times New Roman"/>
          <w:sz w:val="28"/>
          <w:szCs w:val="28"/>
        </w:rPr>
        <w:t>, 24</w:t>
      </w:r>
      <w:r w:rsidR="0091560E" w:rsidRPr="00301994">
        <w:rPr>
          <w:rFonts w:ascii="Times New Roman" w:hAnsi="Times New Roman" w:cs="Times New Roman"/>
          <w:sz w:val="28"/>
          <w:szCs w:val="28"/>
        </w:rPr>
        <w:t>,</w:t>
      </w:r>
      <w:r w:rsidRPr="00301994">
        <w:rPr>
          <w:rFonts w:ascii="Times New Roman" w:hAnsi="Times New Roman" w:cs="Times New Roman"/>
          <w:sz w:val="28"/>
          <w:szCs w:val="28"/>
        </w:rPr>
        <w:t xml:space="preserve"> 43-60.</w:t>
      </w:r>
    </w:p>
    <w:p w14:paraId="7698FC8A" w14:textId="7F601E9D" w:rsidR="005D5A2A" w:rsidRPr="00301994" w:rsidRDefault="00B265EC" w:rsidP="00427245">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Leung Y. W. </w:t>
      </w:r>
      <w:r w:rsidR="008F7582">
        <w:rPr>
          <w:rFonts w:ascii="Times New Roman" w:hAnsi="Times New Roman" w:cs="Times New Roman"/>
          <w:sz w:val="28"/>
          <w:szCs w:val="28"/>
        </w:rPr>
        <w:t>&amp;</w:t>
      </w:r>
      <w:r w:rsidRPr="00301994">
        <w:rPr>
          <w:rFonts w:ascii="Times New Roman" w:hAnsi="Times New Roman" w:cs="Times New Roman"/>
          <w:sz w:val="28"/>
          <w:szCs w:val="28"/>
        </w:rPr>
        <w:t xml:space="preserve"> Print, M. (2002). Nationalistic education as the focus for civics and citizenship education: The case of Hong Kong. </w:t>
      </w:r>
      <w:r w:rsidRPr="00301994">
        <w:rPr>
          <w:rFonts w:ascii="Times New Roman" w:hAnsi="Times New Roman" w:cs="Times New Roman"/>
          <w:i/>
          <w:iCs/>
          <w:sz w:val="28"/>
          <w:szCs w:val="28"/>
        </w:rPr>
        <w:t>Asia Pacific Journal Review</w:t>
      </w:r>
      <w:r w:rsidRPr="00301994">
        <w:rPr>
          <w:rFonts w:ascii="Times New Roman" w:hAnsi="Times New Roman" w:cs="Times New Roman"/>
          <w:sz w:val="28"/>
          <w:szCs w:val="28"/>
        </w:rPr>
        <w:t>, 3, 197-209.</w:t>
      </w:r>
      <w:r w:rsidR="005D5A2A" w:rsidRPr="00301994">
        <w:rPr>
          <w:rFonts w:ascii="Times New Roman" w:hAnsi="Times New Roman" w:cs="Times New Roman"/>
          <w:sz w:val="28"/>
          <w:szCs w:val="28"/>
        </w:rPr>
        <w:t>Leung Y.</w:t>
      </w:r>
      <w:r w:rsidR="00721889">
        <w:rPr>
          <w:rFonts w:ascii="Times New Roman" w:hAnsi="Times New Roman" w:cs="Times New Roman"/>
          <w:sz w:val="28"/>
          <w:szCs w:val="28"/>
        </w:rPr>
        <w:t xml:space="preserve"> </w:t>
      </w:r>
      <w:r w:rsidR="005D5A2A" w:rsidRPr="00301994">
        <w:rPr>
          <w:rFonts w:ascii="Times New Roman" w:hAnsi="Times New Roman" w:cs="Times New Roman"/>
          <w:sz w:val="28"/>
          <w:szCs w:val="28"/>
        </w:rPr>
        <w:t>W., Yuen, W.</w:t>
      </w:r>
      <w:r w:rsidR="00721889">
        <w:rPr>
          <w:rFonts w:ascii="Times New Roman" w:hAnsi="Times New Roman" w:cs="Times New Roman"/>
          <w:sz w:val="28"/>
          <w:szCs w:val="28"/>
        </w:rPr>
        <w:t xml:space="preserve"> </w:t>
      </w:r>
      <w:r w:rsidR="005D5A2A" w:rsidRPr="00301994">
        <w:rPr>
          <w:rFonts w:ascii="Times New Roman" w:hAnsi="Times New Roman" w:cs="Times New Roman"/>
          <w:sz w:val="28"/>
          <w:szCs w:val="28"/>
        </w:rPr>
        <w:t>W.</w:t>
      </w:r>
      <w:r w:rsidR="00721889">
        <w:rPr>
          <w:rFonts w:ascii="Times New Roman" w:hAnsi="Times New Roman" w:cs="Times New Roman"/>
          <w:sz w:val="28"/>
          <w:szCs w:val="28"/>
        </w:rPr>
        <w:t xml:space="preserve"> </w:t>
      </w:r>
      <w:r w:rsidR="005D5A2A" w:rsidRPr="00301994">
        <w:rPr>
          <w:rFonts w:ascii="Times New Roman" w:hAnsi="Times New Roman" w:cs="Times New Roman"/>
          <w:sz w:val="28"/>
          <w:szCs w:val="28"/>
        </w:rPr>
        <w:t>T &amp; Ngai, S</w:t>
      </w:r>
      <w:r w:rsidR="00721889">
        <w:rPr>
          <w:rFonts w:ascii="Times New Roman" w:hAnsi="Times New Roman" w:cs="Times New Roman"/>
          <w:sz w:val="28"/>
          <w:szCs w:val="28"/>
        </w:rPr>
        <w:t xml:space="preserve"> </w:t>
      </w:r>
      <w:r w:rsidR="005D5A2A" w:rsidRPr="00301994">
        <w:rPr>
          <w:rFonts w:ascii="Times New Roman" w:hAnsi="Times New Roman" w:cs="Times New Roman"/>
          <w:sz w:val="28"/>
          <w:szCs w:val="28"/>
        </w:rPr>
        <w:t xml:space="preserve">.K. (2014). Personal </w:t>
      </w:r>
      <w:r w:rsidR="00ED1BCB">
        <w:rPr>
          <w:rFonts w:ascii="Times New Roman" w:hAnsi="Times New Roman" w:cs="Times New Roman"/>
          <w:sz w:val="28"/>
          <w:szCs w:val="28"/>
        </w:rPr>
        <w:t>r</w:t>
      </w:r>
      <w:r w:rsidR="005D5A2A" w:rsidRPr="00301994">
        <w:rPr>
          <w:rFonts w:ascii="Times New Roman" w:hAnsi="Times New Roman" w:cs="Times New Roman"/>
          <w:sz w:val="28"/>
          <w:szCs w:val="28"/>
        </w:rPr>
        <w:t xml:space="preserve">esponsible, </w:t>
      </w:r>
      <w:r w:rsidR="00ED1BCB">
        <w:rPr>
          <w:rFonts w:ascii="Times New Roman" w:hAnsi="Times New Roman" w:cs="Times New Roman"/>
          <w:sz w:val="28"/>
          <w:szCs w:val="28"/>
        </w:rPr>
        <w:t>p</w:t>
      </w:r>
      <w:r w:rsidR="005D5A2A" w:rsidRPr="00301994">
        <w:rPr>
          <w:rFonts w:ascii="Times New Roman" w:hAnsi="Times New Roman" w:cs="Times New Roman"/>
          <w:sz w:val="28"/>
          <w:szCs w:val="28"/>
        </w:rPr>
        <w:t xml:space="preserve">articipatory or </w:t>
      </w:r>
      <w:r w:rsidR="00ED1BCB">
        <w:rPr>
          <w:rFonts w:ascii="Times New Roman" w:hAnsi="Times New Roman" w:cs="Times New Roman"/>
          <w:sz w:val="28"/>
          <w:szCs w:val="28"/>
        </w:rPr>
        <w:t>j</w:t>
      </w:r>
      <w:r w:rsidR="005D5A2A" w:rsidRPr="00301994">
        <w:rPr>
          <w:rFonts w:ascii="Times New Roman" w:hAnsi="Times New Roman" w:cs="Times New Roman"/>
          <w:sz w:val="28"/>
          <w:szCs w:val="28"/>
        </w:rPr>
        <w:t xml:space="preserve">ustice-oriented </w:t>
      </w:r>
      <w:r w:rsidR="00ED1BCB">
        <w:rPr>
          <w:rFonts w:ascii="Times New Roman" w:hAnsi="Times New Roman" w:cs="Times New Roman"/>
          <w:sz w:val="28"/>
          <w:szCs w:val="28"/>
        </w:rPr>
        <w:t>c</w:t>
      </w:r>
      <w:r w:rsidR="005D5A2A" w:rsidRPr="00301994">
        <w:rPr>
          <w:rFonts w:ascii="Times New Roman" w:hAnsi="Times New Roman" w:cs="Times New Roman"/>
          <w:sz w:val="28"/>
          <w:szCs w:val="28"/>
        </w:rPr>
        <w:t xml:space="preserve">itizen: The case of Hong Kong. </w:t>
      </w:r>
      <w:r w:rsidR="005D5A2A" w:rsidRPr="00301994">
        <w:rPr>
          <w:rFonts w:ascii="Times New Roman" w:hAnsi="Times New Roman" w:cs="Times New Roman"/>
          <w:i/>
          <w:sz w:val="28"/>
          <w:szCs w:val="28"/>
        </w:rPr>
        <w:t>Citizenship Teaching and Learning</w:t>
      </w:r>
      <w:r w:rsidR="005D5A2A" w:rsidRPr="00301994">
        <w:rPr>
          <w:rFonts w:ascii="Times New Roman" w:hAnsi="Times New Roman" w:cs="Times New Roman"/>
          <w:sz w:val="28"/>
          <w:szCs w:val="28"/>
        </w:rPr>
        <w:t>, 9, 279-295.</w:t>
      </w:r>
    </w:p>
    <w:p w14:paraId="15D07632" w14:textId="25835DA8" w:rsidR="005F499A" w:rsidRPr="00301994" w:rsidRDefault="005F499A" w:rsidP="00C849D0">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Lewis, K</w:t>
      </w:r>
      <w:r w:rsidR="008F7582">
        <w:rPr>
          <w:rFonts w:ascii="Times New Roman" w:hAnsi="Times New Roman" w:cs="Times New Roman"/>
          <w:sz w:val="28"/>
          <w:szCs w:val="28"/>
        </w:rPr>
        <w:t>.</w:t>
      </w:r>
      <w:r w:rsidRPr="00301994">
        <w:rPr>
          <w:rFonts w:ascii="Times New Roman" w:hAnsi="Times New Roman" w:cs="Times New Roman"/>
          <w:sz w:val="28"/>
          <w:szCs w:val="28"/>
        </w:rPr>
        <w:t xml:space="preserve"> </w:t>
      </w:r>
      <w:r w:rsidR="008F7582">
        <w:rPr>
          <w:rFonts w:ascii="Times New Roman" w:hAnsi="Times New Roman" w:cs="Times New Roman"/>
          <w:sz w:val="28"/>
          <w:szCs w:val="28"/>
        </w:rPr>
        <w:t>&amp;</w:t>
      </w:r>
      <w:r w:rsidRPr="00301994">
        <w:rPr>
          <w:rFonts w:ascii="Times New Roman" w:hAnsi="Times New Roman" w:cs="Times New Roman"/>
          <w:sz w:val="28"/>
          <w:szCs w:val="28"/>
        </w:rPr>
        <w:t xml:space="preserve"> Davies, I. (2018). Understanding media opinion on bilingual education in the United States. </w:t>
      </w:r>
      <w:r w:rsidRPr="00301994">
        <w:rPr>
          <w:rFonts w:ascii="Times New Roman" w:hAnsi="Times New Roman" w:cs="Times New Roman"/>
          <w:i/>
          <w:sz w:val="28"/>
          <w:szCs w:val="28"/>
        </w:rPr>
        <w:t>Journal of Social Science Education</w:t>
      </w:r>
      <w:r w:rsidRPr="00301994">
        <w:rPr>
          <w:rFonts w:ascii="Times New Roman" w:hAnsi="Times New Roman" w:cs="Times New Roman"/>
          <w:sz w:val="28"/>
          <w:szCs w:val="28"/>
        </w:rPr>
        <w:t>, 17(4), 40-67.</w:t>
      </w:r>
    </w:p>
    <w:p w14:paraId="0A56553C" w14:textId="0C415D4F" w:rsidR="00B04DAF" w:rsidRPr="00301994" w:rsidRDefault="00B04DAF" w:rsidP="00C849D0">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Li, H. (2018)</w:t>
      </w:r>
      <w:r w:rsidR="008F7582">
        <w:rPr>
          <w:rFonts w:ascii="Times New Roman" w:hAnsi="Times New Roman" w:cs="Times New Roman"/>
          <w:sz w:val="28"/>
          <w:szCs w:val="28"/>
        </w:rPr>
        <w:t>.</w:t>
      </w:r>
      <w:r w:rsidRPr="00301994">
        <w:rPr>
          <w:rFonts w:ascii="Times New Roman" w:hAnsi="Times New Roman" w:cs="Times New Roman"/>
          <w:sz w:val="28"/>
          <w:szCs w:val="28"/>
        </w:rPr>
        <w:t xml:space="preserve"> Chinese students’ perceptions of the “good citizen”: Obedience to an authoritarian regime</w:t>
      </w:r>
      <w:r w:rsidR="008F7582">
        <w:rPr>
          <w:rFonts w:ascii="Times New Roman" w:hAnsi="Times New Roman" w:cs="Times New Roman"/>
          <w:sz w:val="28"/>
          <w:szCs w:val="28"/>
        </w:rPr>
        <w:t>.</w:t>
      </w:r>
      <w:r w:rsidRPr="00301994">
        <w:rPr>
          <w:rFonts w:ascii="Times New Roman" w:hAnsi="Times New Roman" w:cs="Times New Roman"/>
          <w:sz w:val="28"/>
          <w:szCs w:val="28"/>
        </w:rPr>
        <w:t xml:space="preserve"> </w:t>
      </w:r>
      <w:r w:rsidRPr="000730C7">
        <w:rPr>
          <w:rFonts w:ascii="Times New Roman" w:hAnsi="Times New Roman" w:cs="Times New Roman"/>
          <w:i/>
          <w:sz w:val="28"/>
          <w:szCs w:val="28"/>
        </w:rPr>
        <w:t>Citizenship Teaching &amp; Learning</w:t>
      </w:r>
      <w:r w:rsidRPr="00301994">
        <w:rPr>
          <w:rFonts w:ascii="Times New Roman" w:hAnsi="Times New Roman" w:cs="Times New Roman"/>
          <w:sz w:val="28"/>
          <w:szCs w:val="28"/>
        </w:rPr>
        <w:t>, 13, 177–92</w:t>
      </w:r>
      <w:r w:rsidR="00721889">
        <w:rPr>
          <w:rFonts w:ascii="Times New Roman" w:hAnsi="Times New Roman" w:cs="Times New Roman"/>
          <w:sz w:val="28"/>
          <w:szCs w:val="28"/>
        </w:rPr>
        <w:t>.</w:t>
      </w:r>
    </w:p>
    <w:p w14:paraId="65D9635B" w14:textId="42A565FB" w:rsidR="005D3785" w:rsidRPr="00301994" w:rsidRDefault="005D3785" w:rsidP="00C849D0">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Macintyre, S. </w:t>
      </w:r>
      <w:r w:rsidR="008F7582">
        <w:rPr>
          <w:rFonts w:ascii="Times New Roman" w:hAnsi="Times New Roman" w:cs="Times New Roman"/>
          <w:sz w:val="28"/>
          <w:szCs w:val="28"/>
        </w:rPr>
        <w:t>&amp;</w:t>
      </w:r>
      <w:r w:rsidRPr="00301994">
        <w:rPr>
          <w:rFonts w:ascii="Times New Roman" w:hAnsi="Times New Roman" w:cs="Times New Roman"/>
          <w:sz w:val="28"/>
          <w:szCs w:val="28"/>
        </w:rPr>
        <w:t xml:space="preserve"> Clark, A., (2003). </w:t>
      </w:r>
      <w:r w:rsidRPr="000730C7">
        <w:rPr>
          <w:rFonts w:ascii="Times New Roman" w:hAnsi="Times New Roman" w:cs="Times New Roman"/>
          <w:i/>
          <w:sz w:val="28"/>
          <w:szCs w:val="28"/>
        </w:rPr>
        <w:t>The history wars</w:t>
      </w:r>
      <w:r w:rsidRPr="00301994">
        <w:rPr>
          <w:rFonts w:ascii="Times New Roman" w:hAnsi="Times New Roman" w:cs="Times New Roman"/>
          <w:sz w:val="28"/>
          <w:szCs w:val="28"/>
        </w:rPr>
        <w:t>. Melbourne: Melbourne University Press</w:t>
      </w:r>
      <w:r w:rsidR="00721889">
        <w:rPr>
          <w:rFonts w:ascii="Times New Roman" w:hAnsi="Times New Roman" w:cs="Times New Roman"/>
          <w:sz w:val="28"/>
          <w:szCs w:val="28"/>
        </w:rPr>
        <w:t>.</w:t>
      </w:r>
    </w:p>
    <w:p w14:paraId="1A7EB328" w14:textId="324CA660" w:rsidR="005D3785" w:rsidRPr="00301994" w:rsidRDefault="005D3785" w:rsidP="00446354">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Macintyre, S. &amp; Simpson, N. (2009). Consensus and division in Australian citizenship edu</w:t>
      </w:r>
      <w:r w:rsidR="0091560E" w:rsidRPr="00301994">
        <w:rPr>
          <w:rFonts w:ascii="Times New Roman" w:hAnsi="Times New Roman" w:cs="Times New Roman"/>
          <w:sz w:val="28"/>
          <w:szCs w:val="28"/>
        </w:rPr>
        <w:t xml:space="preserve">cation, </w:t>
      </w:r>
      <w:r w:rsidR="0091560E" w:rsidRPr="000730C7">
        <w:rPr>
          <w:rFonts w:ascii="Times New Roman" w:hAnsi="Times New Roman" w:cs="Times New Roman"/>
          <w:i/>
          <w:sz w:val="28"/>
          <w:szCs w:val="28"/>
        </w:rPr>
        <w:t>Citizenship Studies</w:t>
      </w:r>
      <w:r w:rsidR="0091560E" w:rsidRPr="00301994">
        <w:rPr>
          <w:rFonts w:ascii="Times New Roman" w:hAnsi="Times New Roman" w:cs="Times New Roman"/>
          <w:sz w:val="28"/>
          <w:szCs w:val="28"/>
        </w:rPr>
        <w:t>, 13</w:t>
      </w:r>
      <w:r w:rsidRPr="00301994">
        <w:rPr>
          <w:rFonts w:ascii="Times New Roman" w:hAnsi="Times New Roman" w:cs="Times New Roman"/>
          <w:sz w:val="28"/>
          <w:szCs w:val="28"/>
        </w:rPr>
        <w:t>, 121-134</w:t>
      </w:r>
      <w:r w:rsidR="00721889">
        <w:rPr>
          <w:rFonts w:ascii="Times New Roman" w:hAnsi="Times New Roman" w:cs="Times New Roman"/>
          <w:sz w:val="28"/>
          <w:szCs w:val="28"/>
        </w:rPr>
        <w:t>.</w:t>
      </w:r>
    </w:p>
    <w:p w14:paraId="477AEEC4" w14:textId="77777777" w:rsidR="00E848F8" w:rsidRPr="00301994" w:rsidRDefault="00E848F8" w:rsidP="004E5F0D">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lastRenderedPageBreak/>
        <w:t xml:space="preserve">Miles, M. B., &amp; Huberman, A. M. (1994). </w:t>
      </w:r>
      <w:r w:rsidRPr="00301994">
        <w:rPr>
          <w:rFonts w:ascii="Times New Roman" w:hAnsi="Times New Roman" w:cs="Times New Roman"/>
          <w:i/>
          <w:sz w:val="28"/>
          <w:szCs w:val="28"/>
        </w:rPr>
        <w:t>Qualitative data analysis: An expanded sourcebook</w:t>
      </w:r>
      <w:r w:rsidRPr="00301994">
        <w:rPr>
          <w:rFonts w:ascii="Times New Roman" w:hAnsi="Times New Roman" w:cs="Times New Roman"/>
          <w:sz w:val="28"/>
          <w:szCs w:val="28"/>
        </w:rPr>
        <w:t xml:space="preserve"> (2nd </w:t>
      </w:r>
      <w:proofErr w:type="gramStart"/>
      <w:r w:rsidRPr="00301994">
        <w:rPr>
          <w:rFonts w:ascii="Times New Roman" w:hAnsi="Times New Roman" w:cs="Times New Roman"/>
          <w:sz w:val="28"/>
          <w:szCs w:val="28"/>
        </w:rPr>
        <w:t>ed</w:t>
      </w:r>
      <w:proofErr w:type="gramEnd"/>
      <w:r w:rsidRPr="00301994">
        <w:rPr>
          <w:rFonts w:ascii="Times New Roman" w:hAnsi="Times New Roman" w:cs="Times New Roman"/>
          <w:sz w:val="28"/>
          <w:szCs w:val="28"/>
        </w:rPr>
        <w:t>.). Thousand Oaks, CA: Sage.</w:t>
      </w:r>
    </w:p>
    <w:p w14:paraId="5D617F9B" w14:textId="16EC5AFC" w:rsidR="00E848F8" w:rsidRPr="00301994" w:rsidRDefault="00E848F8">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Ministry of Education (1949)</w:t>
      </w:r>
      <w:r w:rsidR="00550057">
        <w:rPr>
          <w:rFonts w:ascii="Times New Roman" w:hAnsi="Times New Roman" w:cs="Times New Roman"/>
          <w:sz w:val="28"/>
          <w:szCs w:val="28"/>
        </w:rPr>
        <w:t>.</w:t>
      </w:r>
      <w:r w:rsidRPr="00301994">
        <w:rPr>
          <w:rFonts w:ascii="Times New Roman" w:hAnsi="Times New Roman" w:cs="Times New Roman"/>
          <w:sz w:val="28"/>
          <w:szCs w:val="28"/>
        </w:rPr>
        <w:t xml:space="preserve"> </w:t>
      </w:r>
      <w:r w:rsidRPr="000730C7">
        <w:rPr>
          <w:rFonts w:ascii="Times New Roman" w:hAnsi="Times New Roman" w:cs="Times New Roman"/>
          <w:i/>
          <w:sz w:val="28"/>
          <w:szCs w:val="28"/>
        </w:rPr>
        <w:t xml:space="preserve">Citizens </w:t>
      </w:r>
      <w:r w:rsidR="00550057">
        <w:rPr>
          <w:rFonts w:ascii="Times New Roman" w:hAnsi="Times New Roman" w:cs="Times New Roman"/>
          <w:i/>
          <w:sz w:val="28"/>
          <w:szCs w:val="28"/>
        </w:rPr>
        <w:t>g</w:t>
      </w:r>
      <w:r w:rsidRPr="000730C7">
        <w:rPr>
          <w:rFonts w:ascii="Times New Roman" w:hAnsi="Times New Roman" w:cs="Times New Roman"/>
          <w:i/>
          <w:sz w:val="28"/>
          <w:szCs w:val="28"/>
        </w:rPr>
        <w:t xml:space="preserve">rowing Up: At </w:t>
      </w:r>
      <w:r w:rsidR="00550057">
        <w:rPr>
          <w:rFonts w:ascii="Times New Roman" w:hAnsi="Times New Roman" w:cs="Times New Roman"/>
          <w:i/>
          <w:sz w:val="28"/>
          <w:szCs w:val="28"/>
        </w:rPr>
        <w:t>h</w:t>
      </w:r>
      <w:r w:rsidRPr="000730C7">
        <w:rPr>
          <w:rFonts w:ascii="Times New Roman" w:hAnsi="Times New Roman" w:cs="Times New Roman"/>
          <w:i/>
          <w:sz w:val="28"/>
          <w:szCs w:val="28"/>
        </w:rPr>
        <w:t xml:space="preserve">ome, </w:t>
      </w:r>
      <w:r w:rsidR="00550057">
        <w:rPr>
          <w:rFonts w:ascii="Times New Roman" w:hAnsi="Times New Roman" w:cs="Times New Roman"/>
          <w:i/>
          <w:sz w:val="28"/>
          <w:szCs w:val="28"/>
        </w:rPr>
        <w:t>i</w:t>
      </w:r>
      <w:r w:rsidRPr="000730C7">
        <w:rPr>
          <w:rFonts w:ascii="Times New Roman" w:hAnsi="Times New Roman" w:cs="Times New Roman"/>
          <w:i/>
          <w:sz w:val="28"/>
          <w:szCs w:val="28"/>
        </w:rPr>
        <w:t xml:space="preserve">n </w:t>
      </w:r>
      <w:r w:rsidR="00550057">
        <w:rPr>
          <w:rFonts w:ascii="Times New Roman" w:hAnsi="Times New Roman" w:cs="Times New Roman"/>
          <w:i/>
          <w:sz w:val="28"/>
          <w:szCs w:val="28"/>
        </w:rPr>
        <w:t>s</w:t>
      </w:r>
      <w:r w:rsidRPr="000730C7">
        <w:rPr>
          <w:rFonts w:ascii="Times New Roman" w:hAnsi="Times New Roman" w:cs="Times New Roman"/>
          <w:i/>
          <w:sz w:val="28"/>
          <w:szCs w:val="28"/>
        </w:rPr>
        <w:t xml:space="preserve">chool and </w:t>
      </w:r>
      <w:r w:rsidR="00550057">
        <w:rPr>
          <w:rFonts w:ascii="Times New Roman" w:hAnsi="Times New Roman" w:cs="Times New Roman"/>
          <w:i/>
          <w:sz w:val="28"/>
          <w:szCs w:val="28"/>
        </w:rPr>
        <w:t>a</w:t>
      </w:r>
      <w:r w:rsidRPr="000730C7">
        <w:rPr>
          <w:rFonts w:ascii="Times New Roman" w:hAnsi="Times New Roman" w:cs="Times New Roman"/>
          <w:i/>
          <w:sz w:val="28"/>
          <w:szCs w:val="28"/>
        </w:rPr>
        <w:t>fter</w:t>
      </w:r>
      <w:r w:rsidR="0091560E" w:rsidRPr="00301994">
        <w:rPr>
          <w:rFonts w:ascii="Times New Roman" w:hAnsi="Times New Roman" w:cs="Times New Roman"/>
          <w:sz w:val="28"/>
          <w:szCs w:val="28"/>
        </w:rPr>
        <w:t>.</w:t>
      </w:r>
      <w:r w:rsidRPr="00301994">
        <w:rPr>
          <w:rFonts w:ascii="Times New Roman" w:hAnsi="Times New Roman" w:cs="Times New Roman"/>
          <w:sz w:val="28"/>
          <w:szCs w:val="28"/>
        </w:rPr>
        <w:t xml:space="preserve"> London: HM Stationery Office.</w:t>
      </w:r>
    </w:p>
    <w:p w14:paraId="2E9D583F" w14:textId="6C14EB0C" w:rsidR="005F499A" w:rsidRPr="00301994" w:rsidRDefault="005F499A">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Mori, C., &amp; Davies, I. (2015). Citizenship </w:t>
      </w:r>
      <w:r w:rsidR="00F4620D">
        <w:rPr>
          <w:rFonts w:ascii="Times New Roman" w:hAnsi="Times New Roman" w:cs="Times New Roman"/>
          <w:sz w:val="28"/>
          <w:szCs w:val="28"/>
        </w:rPr>
        <w:t>e</w:t>
      </w:r>
      <w:r w:rsidRPr="00301994">
        <w:rPr>
          <w:rFonts w:ascii="Times New Roman" w:hAnsi="Times New Roman" w:cs="Times New Roman"/>
          <w:sz w:val="28"/>
          <w:szCs w:val="28"/>
        </w:rPr>
        <w:t xml:space="preserve">ducation in </w:t>
      </w:r>
      <w:r w:rsidR="00F4620D">
        <w:rPr>
          <w:rFonts w:ascii="Times New Roman" w:hAnsi="Times New Roman" w:cs="Times New Roman"/>
          <w:sz w:val="28"/>
          <w:szCs w:val="28"/>
        </w:rPr>
        <w:t>c</w:t>
      </w:r>
      <w:r w:rsidRPr="00301994">
        <w:rPr>
          <w:rFonts w:ascii="Times New Roman" w:hAnsi="Times New Roman" w:cs="Times New Roman"/>
          <w:sz w:val="28"/>
          <w:szCs w:val="28"/>
        </w:rPr>
        <w:t xml:space="preserve">ivics </w:t>
      </w:r>
      <w:r w:rsidR="00F4620D">
        <w:rPr>
          <w:rFonts w:ascii="Times New Roman" w:hAnsi="Times New Roman" w:cs="Times New Roman"/>
          <w:sz w:val="28"/>
          <w:szCs w:val="28"/>
        </w:rPr>
        <w:t>t</w:t>
      </w:r>
      <w:r w:rsidRPr="00301994">
        <w:rPr>
          <w:rFonts w:ascii="Times New Roman" w:hAnsi="Times New Roman" w:cs="Times New Roman"/>
          <w:sz w:val="28"/>
          <w:szCs w:val="28"/>
        </w:rPr>
        <w:t xml:space="preserve">extbooks in the Japanese </w:t>
      </w:r>
      <w:r w:rsidR="00F4620D">
        <w:rPr>
          <w:rFonts w:ascii="Times New Roman" w:hAnsi="Times New Roman" w:cs="Times New Roman"/>
          <w:sz w:val="28"/>
          <w:szCs w:val="28"/>
        </w:rPr>
        <w:t>j</w:t>
      </w:r>
      <w:r w:rsidRPr="00301994">
        <w:rPr>
          <w:rFonts w:ascii="Times New Roman" w:hAnsi="Times New Roman" w:cs="Times New Roman"/>
          <w:sz w:val="28"/>
          <w:szCs w:val="28"/>
        </w:rPr>
        <w:t xml:space="preserve">unior </w:t>
      </w:r>
      <w:r w:rsidR="00F4620D">
        <w:rPr>
          <w:rFonts w:ascii="Times New Roman" w:hAnsi="Times New Roman" w:cs="Times New Roman"/>
          <w:sz w:val="28"/>
          <w:szCs w:val="28"/>
        </w:rPr>
        <w:t>h</w:t>
      </w:r>
      <w:r w:rsidRPr="00301994">
        <w:rPr>
          <w:rFonts w:ascii="Times New Roman" w:hAnsi="Times New Roman" w:cs="Times New Roman"/>
          <w:sz w:val="28"/>
          <w:szCs w:val="28"/>
        </w:rPr>
        <w:t xml:space="preserve">igh </w:t>
      </w:r>
      <w:r w:rsidR="00F4620D">
        <w:rPr>
          <w:rFonts w:ascii="Times New Roman" w:hAnsi="Times New Roman" w:cs="Times New Roman"/>
          <w:sz w:val="28"/>
          <w:szCs w:val="28"/>
        </w:rPr>
        <w:t>s</w:t>
      </w:r>
      <w:r w:rsidRPr="00301994">
        <w:rPr>
          <w:rFonts w:ascii="Times New Roman" w:hAnsi="Times New Roman" w:cs="Times New Roman"/>
          <w:sz w:val="28"/>
          <w:szCs w:val="28"/>
        </w:rPr>
        <w:t xml:space="preserve">chool </w:t>
      </w:r>
      <w:r w:rsidR="00F4620D">
        <w:rPr>
          <w:rFonts w:ascii="Times New Roman" w:hAnsi="Times New Roman" w:cs="Times New Roman"/>
          <w:sz w:val="28"/>
          <w:szCs w:val="28"/>
        </w:rPr>
        <w:t>c</w:t>
      </w:r>
      <w:r w:rsidRPr="00301994">
        <w:rPr>
          <w:rFonts w:ascii="Times New Roman" w:hAnsi="Times New Roman" w:cs="Times New Roman"/>
          <w:sz w:val="28"/>
          <w:szCs w:val="28"/>
        </w:rPr>
        <w:t>urriculum. </w:t>
      </w:r>
      <w:r w:rsidRPr="000730C7">
        <w:rPr>
          <w:rFonts w:ascii="Times New Roman" w:hAnsi="Times New Roman" w:cs="Times New Roman"/>
          <w:i/>
          <w:sz w:val="28"/>
          <w:szCs w:val="28"/>
        </w:rPr>
        <w:t>Asia-Pacific Journal of Education</w:t>
      </w:r>
      <w:r w:rsidRPr="00301994">
        <w:rPr>
          <w:rFonts w:ascii="Times New Roman" w:hAnsi="Times New Roman" w:cs="Times New Roman"/>
          <w:sz w:val="28"/>
          <w:szCs w:val="28"/>
        </w:rPr>
        <w:t>, 35, 153-175. </w:t>
      </w:r>
    </w:p>
    <w:p w14:paraId="24D7B8D1" w14:textId="4431CB02" w:rsidR="00861778" w:rsidRPr="00301994" w:rsidRDefault="00861778">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Morris,</w:t>
      </w:r>
      <w:r w:rsidR="0052169E" w:rsidRPr="00301994">
        <w:rPr>
          <w:rFonts w:ascii="Times New Roman" w:hAnsi="Times New Roman" w:cs="Times New Roman"/>
          <w:sz w:val="28"/>
          <w:szCs w:val="28"/>
        </w:rPr>
        <w:t xml:space="preserve"> P.,</w:t>
      </w:r>
      <w:r w:rsidRPr="00301994">
        <w:rPr>
          <w:rFonts w:ascii="Times New Roman" w:hAnsi="Times New Roman" w:cs="Times New Roman"/>
          <w:sz w:val="28"/>
          <w:szCs w:val="28"/>
        </w:rPr>
        <w:t xml:space="preserve"> </w:t>
      </w:r>
      <w:proofErr w:type="spellStart"/>
      <w:r w:rsidRPr="00301994">
        <w:rPr>
          <w:rFonts w:ascii="Times New Roman" w:hAnsi="Times New Roman" w:cs="Times New Roman"/>
          <w:sz w:val="28"/>
          <w:szCs w:val="28"/>
        </w:rPr>
        <w:t>Kan</w:t>
      </w:r>
      <w:proofErr w:type="spellEnd"/>
      <w:r w:rsidR="0052169E" w:rsidRPr="00301994">
        <w:rPr>
          <w:rFonts w:ascii="Times New Roman" w:hAnsi="Times New Roman" w:cs="Times New Roman"/>
          <w:sz w:val="28"/>
          <w:szCs w:val="28"/>
        </w:rPr>
        <w:t>, F.</w:t>
      </w:r>
      <w:r w:rsidRPr="00301994">
        <w:rPr>
          <w:rFonts w:ascii="Times New Roman" w:hAnsi="Times New Roman" w:cs="Times New Roman"/>
          <w:sz w:val="28"/>
          <w:szCs w:val="28"/>
        </w:rPr>
        <w:t xml:space="preserve"> &amp; Morris</w:t>
      </w:r>
      <w:r w:rsidR="0052169E" w:rsidRPr="00301994">
        <w:rPr>
          <w:rFonts w:ascii="Times New Roman" w:hAnsi="Times New Roman" w:cs="Times New Roman"/>
          <w:sz w:val="28"/>
          <w:szCs w:val="28"/>
        </w:rPr>
        <w:t>, E.</w:t>
      </w:r>
      <w:r w:rsidRPr="00301994">
        <w:rPr>
          <w:rFonts w:ascii="Times New Roman" w:hAnsi="Times New Roman" w:cs="Times New Roman"/>
          <w:sz w:val="28"/>
          <w:szCs w:val="28"/>
        </w:rPr>
        <w:t xml:space="preserve"> (2000). Education, civic participation and identity: Continuity and change in Hong Kong</w:t>
      </w:r>
      <w:r w:rsidR="00F4620D">
        <w:rPr>
          <w:rFonts w:ascii="Times New Roman" w:hAnsi="Times New Roman" w:cs="Times New Roman"/>
          <w:sz w:val="28"/>
          <w:szCs w:val="28"/>
        </w:rPr>
        <w:t>.</w:t>
      </w:r>
      <w:r w:rsidRPr="00301994">
        <w:rPr>
          <w:rFonts w:ascii="Times New Roman" w:hAnsi="Times New Roman" w:cs="Times New Roman"/>
          <w:sz w:val="28"/>
          <w:szCs w:val="28"/>
        </w:rPr>
        <w:t xml:space="preserve"> </w:t>
      </w:r>
      <w:r w:rsidRPr="000730C7">
        <w:rPr>
          <w:rFonts w:ascii="Times New Roman" w:hAnsi="Times New Roman" w:cs="Times New Roman"/>
          <w:i/>
          <w:sz w:val="28"/>
          <w:szCs w:val="28"/>
        </w:rPr>
        <w:t>Cambridge Journal of Education</w:t>
      </w:r>
      <w:r w:rsidRPr="00301994">
        <w:rPr>
          <w:rFonts w:ascii="Times New Roman" w:hAnsi="Times New Roman" w:cs="Times New Roman"/>
          <w:sz w:val="28"/>
          <w:szCs w:val="28"/>
        </w:rPr>
        <w:t>, 30, 243-262, DOI: 10.1080/713657148</w:t>
      </w:r>
    </w:p>
    <w:p w14:paraId="09844FA6" w14:textId="262B75D9" w:rsidR="0052169E" w:rsidRPr="00301994" w:rsidRDefault="0052169E">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Morris, P. </w:t>
      </w:r>
      <w:r w:rsidR="008F7582">
        <w:rPr>
          <w:rFonts w:ascii="Times New Roman" w:hAnsi="Times New Roman" w:cs="Times New Roman"/>
          <w:sz w:val="28"/>
          <w:szCs w:val="28"/>
        </w:rPr>
        <w:t>&amp;</w:t>
      </w:r>
      <w:r w:rsidRPr="00301994">
        <w:rPr>
          <w:rFonts w:ascii="Times New Roman" w:hAnsi="Times New Roman" w:cs="Times New Roman"/>
          <w:sz w:val="28"/>
          <w:szCs w:val="28"/>
        </w:rPr>
        <w:t xml:space="preserve"> Vickers, E. (2015). Schooling, politics and the construction of identity in Hong Kong: the 2012 ‘Moral and National </w:t>
      </w:r>
      <w:r w:rsidR="004C3321" w:rsidRPr="00301994">
        <w:rPr>
          <w:rFonts w:ascii="Times New Roman" w:hAnsi="Times New Roman" w:cs="Times New Roman"/>
          <w:sz w:val="28"/>
          <w:szCs w:val="28"/>
        </w:rPr>
        <w:t>E</w:t>
      </w:r>
      <w:r w:rsidRPr="00301994">
        <w:rPr>
          <w:rFonts w:ascii="Times New Roman" w:hAnsi="Times New Roman" w:cs="Times New Roman"/>
          <w:sz w:val="28"/>
          <w:szCs w:val="28"/>
        </w:rPr>
        <w:t>ducation</w:t>
      </w:r>
      <w:r w:rsidR="004C3321" w:rsidRPr="00301994">
        <w:rPr>
          <w:rFonts w:ascii="Times New Roman" w:hAnsi="Times New Roman" w:cs="Times New Roman"/>
          <w:sz w:val="28"/>
          <w:szCs w:val="28"/>
        </w:rPr>
        <w:t>’</w:t>
      </w:r>
      <w:r w:rsidRPr="00301994">
        <w:rPr>
          <w:rFonts w:ascii="Times New Roman" w:hAnsi="Times New Roman" w:cs="Times New Roman"/>
          <w:sz w:val="28"/>
          <w:szCs w:val="28"/>
        </w:rPr>
        <w:t xml:space="preserve"> crisis in historical context. </w:t>
      </w:r>
      <w:r w:rsidRPr="00301994">
        <w:rPr>
          <w:rFonts w:ascii="Times New Roman" w:hAnsi="Times New Roman" w:cs="Times New Roman"/>
          <w:i/>
          <w:sz w:val="28"/>
          <w:szCs w:val="28"/>
        </w:rPr>
        <w:t>Comparative Education</w:t>
      </w:r>
      <w:r w:rsidR="0091560E" w:rsidRPr="00301994">
        <w:rPr>
          <w:rFonts w:ascii="Times New Roman" w:hAnsi="Times New Roman" w:cs="Times New Roman"/>
          <w:sz w:val="28"/>
          <w:szCs w:val="28"/>
        </w:rPr>
        <w:t xml:space="preserve"> 51,</w:t>
      </w:r>
      <w:r w:rsidRPr="00301994">
        <w:rPr>
          <w:rFonts w:ascii="Times New Roman" w:hAnsi="Times New Roman" w:cs="Times New Roman"/>
          <w:sz w:val="28"/>
          <w:szCs w:val="28"/>
        </w:rPr>
        <w:t xml:space="preserve"> 305-326.</w:t>
      </w:r>
    </w:p>
    <w:p w14:paraId="5A2E96D7" w14:textId="24298F3F" w:rsidR="005D5A2A" w:rsidRPr="00301994" w:rsidRDefault="005D5A2A">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Ngai, S. K., Leung, Y. W. &amp; Yuen, W.W. (2014). The </w:t>
      </w:r>
      <w:r w:rsidR="00F4620D">
        <w:rPr>
          <w:rFonts w:ascii="Times New Roman" w:hAnsi="Times New Roman" w:cs="Times New Roman"/>
          <w:sz w:val="28"/>
          <w:szCs w:val="28"/>
        </w:rPr>
        <w:t>t</w:t>
      </w:r>
      <w:r w:rsidRPr="00301994">
        <w:rPr>
          <w:rFonts w:ascii="Times New Roman" w:hAnsi="Times New Roman" w:cs="Times New Roman"/>
          <w:sz w:val="28"/>
          <w:szCs w:val="28"/>
        </w:rPr>
        <w:t xml:space="preserve">urmoil of </w:t>
      </w:r>
      <w:r w:rsidR="00F4620D">
        <w:rPr>
          <w:rFonts w:ascii="Times New Roman" w:hAnsi="Times New Roman" w:cs="Times New Roman"/>
          <w:sz w:val="28"/>
          <w:szCs w:val="28"/>
        </w:rPr>
        <w:t>i</w:t>
      </w:r>
      <w:r w:rsidRPr="00301994">
        <w:rPr>
          <w:rFonts w:ascii="Times New Roman" w:hAnsi="Times New Roman" w:cs="Times New Roman"/>
          <w:sz w:val="28"/>
          <w:szCs w:val="28"/>
        </w:rPr>
        <w:t xml:space="preserve">mplementing </w:t>
      </w:r>
      <w:r w:rsidR="00F4620D">
        <w:rPr>
          <w:rFonts w:ascii="Times New Roman" w:hAnsi="Times New Roman" w:cs="Times New Roman"/>
          <w:sz w:val="28"/>
          <w:szCs w:val="28"/>
        </w:rPr>
        <w:t>n</w:t>
      </w:r>
      <w:r w:rsidRPr="00301994">
        <w:rPr>
          <w:rFonts w:ascii="Times New Roman" w:hAnsi="Times New Roman" w:cs="Times New Roman"/>
          <w:sz w:val="28"/>
          <w:szCs w:val="28"/>
        </w:rPr>
        <w:t xml:space="preserve">ational </w:t>
      </w:r>
      <w:r w:rsidR="00F4620D">
        <w:rPr>
          <w:rFonts w:ascii="Times New Roman" w:hAnsi="Times New Roman" w:cs="Times New Roman"/>
          <w:sz w:val="28"/>
          <w:szCs w:val="28"/>
        </w:rPr>
        <w:t>e</w:t>
      </w:r>
      <w:r w:rsidRPr="00301994">
        <w:rPr>
          <w:rFonts w:ascii="Times New Roman" w:hAnsi="Times New Roman" w:cs="Times New Roman"/>
          <w:sz w:val="28"/>
          <w:szCs w:val="28"/>
        </w:rPr>
        <w:t xml:space="preserve">ducation in Hong Kong: An </w:t>
      </w:r>
      <w:r w:rsidR="00F4620D">
        <w:rPr>
          <w:rFonts w:ascii="Times New Roman" w:hAnsi="Times New Roman" w:cs="Times New Roman"/>
          <w:sz w:val="28"/>
          <w:szCs w:val="28"/>
        </w:rPr>
        <w:t>o</w:t>
      </w:r>
      <w:r w:rsidRPr="00301994">
        <w:rPr>
          <w:rFonts w:ascii="Times New Roman" w:hAnsi="Times New Roman" w:cs="Times New Roman"/>
          <w:sz w:val="28"/>
          <w:szCs w:val="28"/>
        </w:rPr>
        <w:t xml:space="preserve">verview and </w:t>
      </w:r>
      <w:r w:rsidR="00F4620D">
        <w:rPr>
          <w:rFonts w:ascii="Times New Roman" w:hAnsi="Times New Roman" w:cs="Times New Roman"/>
          <w:sz w:val="28"/>
          <w:szCs w:val="28"/>
        </w:rPr>
        <w:t>a</w:t>
      </w:r>
      <w:r w:rsidRPr="00301994">
        <w:rPr>
          <w:rFonts w:ascii="Times New Roman" w:hAnsi="Times New Roman" w:cs="Times New Roman"/>
          <w:sz w:val="28"/>
          <w:szCs w:val="28"/>
        </w:rPr>
        <w:t xml:space="preserve">nalysis. </w:t>
      </w:r>
      <w:r w:rsidRPr="00301994">
        <w:rPr>
          <w:rFonts w:ascii="Times New Roman" w:hAnsi="Times New Roman" w:cs="Times New Roman"/>
          <w:i/>
          <w:sz w:val="28"/>
          <w:szCs w:val="28"/>
        </w:rPr>
        <w:t>Social Educator</w:t>
      </w:r>
      <w:r w:rsidRPr="00301994">
        <w:rPr>
          <w:rFonts w:ascii="Times New Roman" w:hAnsi="Times New Roman" w:cs="Times New Roman"/>
          <w:sz w:val="28"/>
          <w:szCs w:val="28"/>
        </w:rPr>
        <w:t>, 32(1), 5-15.</w:t>
      </w:r>
    </w:p>
    <w:p w14:paraId="78A2B85B" w14:textId="02B60984" w:rsidR="00D40B68" w:rsidRPr="006471B0" w:rsidRDefault="00D40B68">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Patten, C. (</w:t>
      </w:r>
      <w:r w:rsidR="00E73B43" w:rsidRPr="00301994">
        <w:rPr>
          <w:rFonts w:ascii="Times New Roman" w:hAnsi="Times New Roman" w:cs="Times New Roman"/>
          <w:sz w:val="28"/>
          <w:szCs w:val="28"/>
        </w:rPr>
        <w:t>1998/</w:t>
      </w:r>
      <w:r w:rsidRPr="00301994">
        <w:rPr>
          <w:rFonts w:ascii="Times New Roman" w:hAnsi="Times New Roman" w:cs="Times New Roman"/>
          <w:sz w:val="28"/>
          <w:szCs w:val="28"/>
        </w:rPr>
        <w:t xml:space="preserve">2012). </w:t>
      </w:r>
      <w:r w:rsidRPr="00F9687F">
        <w:rPr>
          <w:rFonts w:ascii="Times New Roman" w:hAnsi="Times New Roman" w:cs="Times New Roman"/>
          <w:i/>
          <w:sz w:val="28"/>
          <w:szCs w:val="28"/>
        </w:rPr>
        <w:t xml:space="preserve">East and West. </w:t>
      </w:r>
      <w:r w:rsidR="00E73B43" w:rsidRPr="00F9687F">
        <w:rPr>
          <w:rFonts w:ascii="Times New Roman" w:hAnsi="Times New Roman" w:cs="Times New Roman"/>
          <w:i/>
          <w:sz w:val="28"/>
          <w:szCs w:val="28"/>
        </w:rPr>
        <w:t>The last governor of Hong Kong on power, freedom and the future</w:t>
      </w:r>
      <w:r w:rsidR="00E73B43" w:rsidRPr="00301994">
        <w:rPr>
          <w:rFonts w:ascii="Times New Roman" w:hAnsi="Times New Roman" w:cs="Times New Roman"/>
          <w:sz w:val="28"/>
          <w:szCs w:val="28"/>
        </w:rPr>
        <w:t>. London, Pan.</w:t>
      </w:r>
    </w:p>
    <w:p w14:paraId="2436CAEA" w14:textId="185EC8D6" w:rsidR="005D5A2A" w:rsidRPr="00301994" w:rsidRDefault="005D5A2A">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Press Releases, EDB continues to support schools to enhance Moral and National Education</w:t>
      </w:r>
      <w:r w:rsidR="0057296C" w:rsidRPr="00301994">
        <w:rPr>
          <w:rFonts w:ascii="Times New Roman" w:hAnsi="Times New Roman" w:cs="Times New Roman"/>
          <w:sz w:val="28"/>
          <w:szCs w:val="28"/>
        </w:rPr>
        <w:t xml:space="preserve">, </w:t>
      </w:r>
      <w:r w:rsidRPr="00301994">
        <w:rPr>
          <w:rFonts w:ascii="Times New Roman" w:hAnsi="Times New Roman" w:cs="Times New Roman"/>
          <w:sz w:val="28"/>
          <w:szCs w:val="28"/>
        </w:rPr>
        <w:t>21/9/2012, http</w:t>
      </w:r>
      <w:proofErr w:type="gramStart"/>
      <w:r w:rsidRPr="00301994">
        <w:rPr>
          <w:rFonts w:ascii="Times New Roman" w:hAnsi="Times New Roman" w:cs="Times New Roman"/>
          <w:sz w:val="28"/>
          <w:szCs w:val="28"/>
        </w:rPr>
        <w:t>:/</w:t>
      </w:r>
      <w:proofErr w:type="gramEnd"/>
      <w:r w:rsidRPr="00301994">
        <w:rPr>
          <w:rFonts w:ascii="Times New Roman" w:hAnsi="Times New Roman" w:cs="Times New Roman"/>
          <w:sz w:val="28"/>
          <w:szCs w:val="28"/>
        </w:rPr>
        <w:t>/www.info.gov.hk/gia/general/201209/21/P201209210407.htm. accessed on: 16/9/2015.</w:t>
      </w:r>
    </w:p>
    <w:p w14:paraId="67836F7C" w14:textId="65648C23" w:rsidR="003B36DC" w:rsidRPr="007D2492" w:rsidRDefault="003B36DC">
      <w:pPr>
        <w:spacing w:before="100" w:beforeAutospacing="1" w:after="0" w:line="360" w:lineRule="auto"/>
        <w:rPr>
          <w:rFonts w:ascii="Times New Roman" w:hAnsi="Times New Roman" w:cs="Times New Roman"/>
          <w:sz w:val="28"/>
          <w:szCs w:val="28"/>
        </w:rPr>
      </w:pPr>
      <w:proofErr w:type="spellStart"/>
      <w:r w:rsidRPr="000730C7">
        <w:rPr>
          <w:rFonts w:ascii="Times New Roman" w:hAnsi="Times New Roman" w:cs="Times New Roman"/>
          <w:color w:val="333333"/>
          <w:sz w:val="28"/>
          <w:szCs w:val="28"/>
          <w:shd w:val="clear" w:color="auto" w:fill="FFFFFF"/>
        </w:rPr>
        <w:lastRenderedPageBreak/>
        <w:t>Schreier</w:t>
      </w:r>
      <w:proofErr w:type="spellEnd"/>
      <w:r w:rsidRPr="000730C7">
        <w:rPr>
          <w:rFonts w:ascii="Times New Roman" w:hAnsi="Times New Roman" w:cs="Times New Roman"/>
          <w:color w:val="333333"/>
          <w:sz w:val="28"/>
          <w:szCs w:val="28"/>
          <w:shd w:val="clear" w:color="auto" w:fill="FFFFFF"/>
        </w:rPr>
        <w:t>, M. (2014). Qualitative content analysis. In Flick, U. </w:t>
      </w:r>
      <w:r w:rsidRPr="000730C7">
        <w:rPr>
          <w:rFonts w:ascii="Times New Roman" w:hAnsi="Times New Roman" w:cs="Times New Roman"/>
          <w:i/>
          <w:iCs/>
          <w:color w:val="333333"/>
          <w:sz w:val="28"/>
          <w:szCs w:val="28"/>
          <w:shd w:val="clear" w:color="auto" w:fill="FFFFFF"/>
        </w:rPr>
        <w:t>The SAGE handbook of qualitative data analysis</w:t>
      </w:r>
      <w:r w:rsidRPr="000730C7">
        <w:rPr>
          <w:rFonts w:ascii="Times New Roman" w:hAnsi="Times New Roman" w:cs="Times New Roman"/>
          <w:color w:val="333333"/>
          <w:sz w:val="28"/>
          <w:szCs w:val="28"/>
          <w:shd w:val="clear" w:color="auto" w:fill="FFFFFF"/>
        </w:rPr>
        <w:t xml:space="preserve"> (pp. 170-183). London: SAGE Publications Ltd </w:t>
      </w:r>
      <w:proofErr w:type="spellStart"/>
      <w:r w:rsidRPr="000730C7">
        <w:rPr>
          <w:rFonts w:ascii="Times New Roman" w:hAnsi="Times New Roman" w:cs="Times New Roman"/>
          <w:color w:val="333333"/>
          <w:sz w:val="28"/>
          <w:szCs w:val="28"/>
          <w:shd w:val="clear" w:color="auto" w:fill="FFFFFF"/>
        </w:rPr>
        <w:t>doi</w:t>
      </w:r>
      <w:proofErr w:type="spellEnd"/>
      <w:r w:rsidRPr="000730C7">
        <w:rPr>
          <w:rFonts w:ascii="Times New Roman" w:hAnsi="Times New Roman" w:cs="Times New Roman"/>
          <w:color w:val="333333"/>
          <w:sz w:val="28"/>
          <w:szCs w:val="28"/>
          <w:shd w:val="clear" w:color="auto" w:fill="FFFFFF"/>
        </w:rPr>
        <w:t>: 10.4135/9781446282243</w:t>
      </w:r>
    </w:p>
    <w:p w14:paraId="2D5A3BC1" w14:textId="16AC746C" w:rsidR="005D5A2A" w:rsidRPr="006471B0" w:rsidRDefault="005D5A2A">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South China Morning Post (2017), National day </w:t>
      </w:r>
      <w:r w:rsidR="00E80AA0" w:rsidRPr="00301994">
        <w:rPr>
          <w:rFonts w:ascii="Times New Roman" w:hAnsi="Times New Roman" w:cs="Times New Roman"/>
          <w:sz w:val="28"/>
          <w:szCs w:val="28"/>
        </w:rPr>
        <w:t xml:space="preserve">protest draws 40,000 to streets </w:t>
      </w:r>
      <w:r w:rsidRPr="00301994">
        <w:rPr>
          <w:rFonts w:ascii="Times New Roman" w:hAnsi="Times New Roman" w:cs="Times New Roman"/>
          <w:sz w:val="28"/>
          <w:szCs w:val="28"/>
        </w:rPr>
        <w:t xml:space="preserve">organisers claim, available at: </w:t>
      </w:r>
      <w:hyperlink r:id="rId14" w:history="1">
        <w:r w:rsidRPr="00F9687F">
          <w:rPr>
            <w:rFonts w:ascii="Times New Roman" w:hAnsi="Times New Roman" w:cs="Times New Roman"/>
            <w:sz w:val="28"/>
            <w:szCs w:val="28"/>
          </w:rPr>
          <w:t>http://www.scmp.com/news/hong-kong/politics/article/2113583/national-day-protest-hong-kong-draws-40000-streets</w:t>
        </w:r>
      </w:hyperlink>
      <w:r w:rsidRPr="00301994">
        <w:rPr>
          <w:rFonts w:ascii="Times New Roman" w:hAnsi="Times New Roman" w:cs="Times New Roman"/>
          <w:sz w:val="28"/>
          <w:szCs w:val="28"/>
        </w:rPr>
        <w:t>, accessed on 3/10/</w:t>
      </w:r>
      <w:r w:rsidRPr="006471B0">
        <w:rPr>
          <w:rFonts w:ascii="Times New Roman" w:hAnsi="Times New Roman" w:cs="Times New Roman"/>
          <w:sz w:val="28"/>
          <w:szCs w:val="28"/>
        </w:rPr>
        <w:t>2017</w:t>
      </w:r>
    </w:p>
    <w:p w14:paraId="726F5ECA" w14:textId="607425A8" w:rsidR="00090C86" w:rsidRPr="00301994" w:rsidRDefault="00090C86">
      <w:pPr>
        <w:spacing w:before="100" w:beforeAutospacing="1" w:after="0" w:line="360" w:lineRule="auto"/>
        <w:rPr>
          <w:rFonts w:ascii="Times New Roman" w:hAnsi="Times New Roman" w:cs="Times New Roman"/>
          <w:sz w:val="28"/>
          <w:szCs w:val="28"/>
        </w:rPr>
      </w:pPr>
      <w:proofErr w:type="spellStart"/>
      <w:r w:rsidRPr="006471B0">
        <w:rPr>
          <w:rFonts w:ascii="Times New Roman" w:hAnsi="Times New Roman" w:cs="Times New Roman"/>
          <w:sz w:val="28"/>
          <w:szCs w:val="28"/>
        </w:rPr>
        <w:t>Stemler</w:t>
      </w:r>
      <w:proofErr w:type="spellEnd"/>
      <w:r w:rsidRPr="006471B0">
        <w:rPr>
          <w:rFonts w:ascii="Times New Roman" w:hAnsi="Times New Roman" w:cs="Times New Roman"/>
          <w:sz w:val="28"/>
          <w:szCs w:val="28"/>
        </w:rPr>
        <w:t>, S. (2001). An overview of content analysis. </w:t>
      </w:r>
      <w:r w:rsidRPr="006471B0">
        <w:rPr>
          <w:rFonts w:ascii="Times New Roman" w:hAnsi="Times New Roman" w:cs="Times New Roman"/>
          <w:i/>
          <w:sz w:val="28"/>
          <w:szCs w:val="28"/>
        </w:rPr>
        <w:t>Practical assessment, research &amp; evaluation</w:t>
      </w:r>
      <w:r w:rsidRPr="00301994">
        <w:rPr>
          <w:rFonts w:ascii="Times New Roman" w:hAnsi="Times New Roman" w:cs="Times New Roman"/>
          <w:sz w:val="28"/>
          <w:szCs w:val="28"/>
        </w:rPr>
        <w:t>, 7(17), 137-146.</w:t>
      </w:r>
    </w:p>
    <w:p w14:paraId="225904CD" w14:textId="69693BA0" w:rsidR="00090C86" w:rsidRPr="00301994" w:rsidRDefault="00090C86">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Terra, L. (2013). New histories for a new state: a study of history textbook content in Northern Ireland. </w:t>
      </w:r>
      <w:r w:rsidRPr="00301994">
        <w:rPr>
          <w:rFonts w:ascii="Times New Roman" w:hAnsi="Times New Roman" w:cs="Times New Roman"/>
          <w:i/>
          <w:sz w:val="28"/>
          <w:szCs w:val="28"/>
        </w:rPr>
        <w:t>Journal of Curriculum Studies</w:t>
      </w:r>
      <w:r w:rsidRPr="00301994">
        <w:rPr>
          <w:rFonts w:ascii="Times New Roman" w:hAnsi="Times New Roman" w:cs="Times New Roman"/>
          <w:sz w:val="28"/>
          <w:szCs w:val="28"/>
        </w:rPr>
        <w:t xml:space="preserve">, 46, 225–248. </w:t>
      </w:r>
      <w:hyperlink r:id="rId15" w:history="1">
        <w:r w:rsidR="003F1A0E" w:rsidRPr="006471B0">
          <w:rPr>
            <w:rStyle w:val="Hyperlink"/>
            <w:rFonts w:ascii="Times New Roman" w:hAnsi="Times New Roman" w:cs="Times New Roman"/>
            <w:sz w:val="28"/>
            <w:szCs w:val="28"/>
          </w:rPr>
          <w:t>http://doi.org/10.1080/00220272.2013.797503</w:t>
        </w:r>
      </w:hyperlink>
    </w:p>
    <w:p w14:paraId="3164D901" w14:textId="77777777" w:rsidR="003C5F2D" w:rsidRPr="00F9687F" w:rsidRDefault="003C5F2D" w:rsidP="00F9687F">
      <w:pPr>
        <w:shd w:val="clear" w:color="auto" w:fill="FFFFFF"/>
        <w:spacing w:line="360" w:lineRule="auto"/>
        <w:rPr>
          <w:rFonts w:ascii="Times New Roman" w:hAnsi="Times New Roman" w:cs="Times New Roman"/>
          <w:color w:val="000000"/>
          <w:sz w:val="28"/>
          <w:szCs w:val="28"/>
        </w:rPr>
      </w:pPr>
      <w:r w:rsidRPr="00F9687F">
        <w:rPr>
          <w:rFonts w:ascii="Times New Roman" w:hAnsi="Times New Roman" w:cs="Times New Roman"/>
          <w:color w:val="000000"/>
          <w:sz w:val="28"/>
          <w:szCs w:val="28"/>
          <w:shd w:val="clear" w:color="auto" w:fill="FFFFFF"/>
        </w:rPr>
        <w:t>The Government of Hong Kong SAR (2019). Legislative Council Question 4: Curriculum Development Council. Available at:</w:t>
      </w:r>
    </w:p>
    <w:p w14:paraId="70119AC6" w14:textId="61576B86" w:rsidR="003C5F2D" w:rsidRPr="00F9687F" w:rsidRDefault="00AB6757" w:rsidP="00F9687F">
      <w:pPr>
        <w:shd w:val="clear" w:color="auto" w:fill="FFFFFF"/>
        <w:spacing w:line="360" w:lineRule="auto"/>
        <w:rPr>
          <w:rFonts w:ascii="Times New Roman" w:hAnsi="Times New Roman" w:cs="Times New Roman"/>
          <w:color w:val="000000"/>
          <w:sz w:val="28"/>
          <w:szCs w:val="28"/>
        </w:rPr>
      </w:pPr>
      <w:hyperlink r:id="rId16" w:tgtFrame="_blank" w:history="1">
        <w:r w:rsidR="003C5F2D" w:rsidRPr="00F9687F">
          <w:rPr>
            <w:rStyle w:val="Hyperlink"/>
            <w:rFonts w:ascii="Times New Roman" w:hAnsi="Times New Roman" w:cs="Times New Roman"/>
            <w:sz w:val="28"/>
            <w:szCs w:val="28"/>
          </w:rPr>
          <w:t>https://www.info.gov.hk/gia/general/201905/29/P2019052900476.htm</w:t>
        </w:r>
      </w:hyperlink>
    </w:p>
    <w:p w14:paraId="65873D88" w14:textId="4C9E2B16" w:rsidR="003F1A0E" w:rsidRPr="00301994" w:rsidRDefault="003F1A0E" w:rsidP="00427245">
      <w:pPr>
        <w:spacing w:before="100" w:beforeAutospacing="1" w:after="0" w:line="360" w:lineRule="auto"/>
        <w:rPr>
          <w:rFonts w:ascii="Times New Roman" w:hAnsi="Times New Roman" w:cs="Times New Roman"/>
          <w:sz w:val="28"/>
          <w:szCs w:val="28"/>
        </w:rPr>
      </w:pPr>
      <w:r w:rsidRPr="00301994">
        <w:rPr>
          <w:rFonts w:ascii="Times New Roman" w:hAnsi="Times New Roman" w:cs="Times New Roman"/>
          <w:sz w:val="28"/>
          <w:szCs w:val="28"/>
        </w:rPr>
        <w:t xml:space="preserve">Thornton, S. J. (2008). Continuity and change in social studies curriculum. In </w:t>
      </w:r>
      <w:r w:rsidR="00AD2A8B" w:rsidRPr="006471B0">
        <w:rPr>
          <w:rFonts w:ascii="Times New Roman" w:hAnsi="Times New Roman" w:cs="Times New Roman"/>
          <w:sz w:val="28"/>
          <w:szCs w:val="28"/>
        </w:rPr>
        <w:t xml:space="preserve">L. S. </w:t>
      </w:r>
      <w:proofErr w:type="spellStart"/>
      <w:r w:rsidR="00AD2A8B" w:rsidRPr="006471B0">
        <w:rPr>
          <w:rFonts w:ascii="Times New Roman" w:hAnsi="Times New Roman" w:cs="Times New Roman"/>
          <w:sz w:val="28"/>
          <w:szCs w:val="28"/>
        </w:rPr>
        <w:t>Levstik</w:t>
      </w:r>
      <w:proofErr w:type="spellEnd"/>
      <w:r w:rsidR="00AD2A8B" w:rsidRPr="006471B0">
        <w:rPr>
          <w:rFonts w:ascii="Times New Roman" w:hAnsi="Times New Roman" w:cs="Times New Roman"/>
          <w:sz w:val="28"/>
          <w:szCs w:val="28"/>
        </w:rPr>
        <w:t xml:space="preserve"> </w:t>
      </w:r>
      <w:r w:rsidR="008F7582">
        <w:rPr>
          <w:rFonts w:ascii="Times New Roman" w:hAnsi="Times New Roman" w:cs="Times New Roman"/>
          <w:sz w:val="28"/>
          <w:szCs w:val="28"/>
        </w:rPr>
        <w:t>&amp;</w:t>
      </w:r>
      <w:r w:rsidR="00AD2A8B" w:rsidRPr="006471B0">
        <w:rPr>
          <w:rFonts w:ascii="Times New Roman" w:hAnsi="Times New Roman" w:cs="Times New Roman"/>
          <w:sz w:val="28"/>
          <w:szCs w:val="28"/>
        </w:rPr>
        <w:t xml:space="preserve"> </w:t>
      </w:r>
      <w:r w:rsidR="00AD2A8B" w:rsidRPr="00301994">
        <w:rPr>
          <w:rFonts w:ascii="Times New Roman" w:hAnsi="Times New Roman" w:cs="Times New Roman"/>
          <w:sz w:val="28"/>
          <w:szCs w:val="28"/>
        </w:rPr>
        <w:t xml:space="preserve">C. A. Tyson (Eds.) </w:t>
      </w:r>
      <w:r w:rsidR="00AD2A8B" w:rsidRPr="000730C7">
        <w:rPr>
          <w:rFonts w:ascii="Times New Roman" w:hAnsi="Times New Roman" w:cs="Times New Roman"/>
          <w:i/>
          <w:sz w:val="28"/>
          <w:szCs w:val="28"/>
        </w:rPr>
        <w:t xml:space="preserve">Handbook of </w:t>
      </w:r>
      <w:r w:rsidR="00F4620D">
        <w:rPr>
          <w:rFonts w:ascii="Times New Roman" w:hAnsi="Times New Roman" w:cs="Times New Roman"/>
          <w:i/>
          <w:sz w:val="28"/>
          <w:szCs w:val="28"/>
        </w:rPr>
        <w:t>r</w:t>
      </w:r>
      <w:r w:rsidR="00AD2A8B" w:rsidRPr="000730C7">
        <w:rPr>
          <w:rFonts w:ascii="Times New Roman" w:hAnsi="Times New Roman" w:cs="Times New Roman"/>
          <w:i/>
          <w:sz w:val="28"/>
          <w:szCs w:val="28"/>
        </w:rPr>
        <w:t xml:space="preserve">esearch in </w:t>
      </w:r>
      <w:r w:rsidR="00F4620D">
        <w:rPr>
          <w:rFonts w:ascii="Times New Roman" w:hAnsi="Times New Roman" w:cs="Times New Roman"/>
          <w:i/>
          <w:sz w:val="28"/>
          <w:szCs w:val="28"/>
        </w:rPr>
        <w:t>s</w:t>
      </w:r>
      <w:r w:rsidR="00AD2A8B" w:rsidRPr="000730C7">
        <w:rPr>
          <w:rFonts w:ascii="Times New Roman" w:hAnsi="Times New Roman" w:cs="Times New Roman"/>
          <w:i/>
          <w:sz w:val="28"/>
          <w:szCs w:val="28"/>
        </w:rPr>
        <w:t xml:space="preserve">ocial </w:t>
      </w:r>
      <w:r w:rsidR="00F4620D">
        <w:rPr>
          <w:rFonts w:ascii="Times New Roman" w:hAnsi="Times New Roman" w:cs="Times New Roman"/>
          <w:i/>
          <w:sz w:val="28"/>
          <w:szCs w:val="28"/>
        </w:rPr>
        <w:t>s</w:t>
      </w:r>
      <w:r w:rsidR="00AD2A8B" w:rsidRPr="000730C7">
        <w:rPr>
          <w:rFonts w:ascii="Times New Roman" w:hAnsi="Times New Roman" w:cs="Times New Roman"/>
          <w:i/>
          <w:sz w:val="28"/>
          <w:szCs w:val="28"/>
        </w:rPr>
        <w:t xml:space="preserve">tudies </w:t>
      </w:r>
      <w:r w:rsidR="00F4620D">
        <w:rPr>
          <w:rFonts w:ascii="Times New Roman" w:hAnsi="Times New Roman" w:cs="Times New Roman"/>
          <w:i/>
          <w:sz w:val="28"/>
          <w:szCs w:val="28"/>
        </w:rPr>
        <w:t>e</w:t>
      </w:r>
      <w:r w:rsidR="00AD2A8B" w:rsidRPr="000730C7">
        <w:rPr>
          <w:rFonts w:ascii="Times New Roman" w:hAnsi="Times New Roman" w:cs="Times New Roman"/>
          <w:i/>
          <w:sz w:val="28"/>
          <w:szCs w:val="28"/>
        </w:rPr>
        <w:t>ducation</w:t>
      </w:r>
      <w:r w:rsidR="00AD2A8B" w:rsidRPr="00301994">
        <w:rPr>
          <w:rFonts w:ascii="Times New Roman" w:hAnsi="Times New Roman" w:cs="Times New Roman"/>
          <w:sz w:val="28"/>
          <w:szCs w:val="28"/>
        </w:rPr>
        <w:t xml:space="preserve"> (pp.15-32). New York, NY: Routledge.</w:t>
      </w:r>
    </w:p>
    <w:p w14:paraId="45E60C78" w14:textId="1173FFC0" w:rsidR="00F82488" w:rsidRPr="00301994" w:rsidRDefault="00F82488" w:rsidP="00C849D0">
      <w:pPr>
        <w:spacing w:before="100" w:beforeAutospacing="1" w:after="0" w:line="360" w:lineRule="auto"/>
        <w:rPr>
          <w:rFonts w:ascii="Times New Roman" w:hAnsi="Times New Roman" w:cs="Times New Roman"/>
          <w:sz w:val="28"/>
          <w:szCs w:val="28"/>
        </w:rPr>
      </w:pPr>
      <w:proofErr w:type="spellStart"/>
      <w:r w:rsidRPr="00301994">
        <w:rPr>
          <w:rFonts w:ascii="Times New Roman" w:hAnsi="Times New Roman" w:cs="Times New Roman"/>
          <w:sz w:val="28"/>
          <w:szCs w:val="28"/>
        </w:rPr>
        <w:t>Torney-Purta</w:t>
      </w:r>
      <w:proofErr w:type="spellEnd"/>
      <w:r w:rsidRPr="00301994">
        <w:rPr>
          <w:rFonts w:ascii="Times New Roman" w:hAnsi="Times New Roman" w:cs="Times New Roman"/>
          <w:sz w:val="28"/>
          <w:szCs w:val="28"/>
        </w:rPr>
        <w:t xml:space="preserve">, J., </w:t>
      </w:r>
      <w:proofErr w:type="spellStart"/>
      <w:r w:rsidRPr="00301994">
        <w:rPr>
          <w:rFonts w:ascii="Times New Roman" w:hAnsi="Times New Roman" w:cs="Times New Roman"/>
          <w:sz w:val="28"/>
          <w:szCs w:val="28"/>
        </w:rPr>
        <w:t>Schwille</w:t>
      </w:r>
      <w:proofErr w:type="spellEnd"/>
      <w:r w:rsidRPr="00301994">
        <w:rPr>
          <w:rFonts w:ascii="Times New Roman" w:hAnsi="Times New Roman" w:cs="Times New Roman"/>
          <w:sz w:val="28"/>
          <w:szCs w:val="28"/>
        </w:rPr>
        <w:t xml:space="preserve">, J., </w:t>
      </w:r>
      <w:r w:rsidR="008F7582">
        <w:rPr>
          <w:rFonts w:ascii="Times New Roman" w:hAnsi="Times New Roman" w:cs="Times New Roman"/>
          <w:sz w:val="28"/>
          <w:szCs w:val="28"/>
        </w:rPr>
        <w:t xml:space="preserve">&amp; </w:t>
      </w:r>
      <w:proofErr w:type="spellStart"/>
      <w:r w:rsidRPr="00301994">
        <w:rPr>
          <w:rFonts w:ascii="Times New Roman" w:hAnsi="Times New Roman" w:cs="Times New Roman"/>
          <w:sz w:val="28"/>
          <w:szCs w:val="28"/>
        </w:rPr>
        <w:t>Amadeo</w:t>
      </w:r>
      <w:proofErr w:type="spellEnd"/>
      <w:r w:rsidRPr="00301994">
        <w:rPr>
          <w:rFonts w:ascii="Times New Roman" w:hAnsi="Times New Roman" w:cs="Times New Roman"/>
          <w:sz w:val="28"/>
          <w:szCs w:val="28"/>
        </w:rPr>
        <w:t xml:space="preserve">, J-A. (1999). </w:t>
      </w:r>
      <w:r w:rsidR="00526FF8" w:rsidRPr="00301994">
        <w:rPr>
          <w:rFonts w:ascii="Times New Roman" w:hAnsi="Times New Roman" w:cs="Times New Roman"/>
          <w:sz w:val="28"/>
          <w:szCs w:val="28"/>
        </w:rPr>
        <w:t xml:space="preserve">Mapping the </w:t>
      </w:r>
      <w:r w:rsidR="00F4620D">
        <w:rPr>
          <w:rFonts w:ascii="Times New Roman" w:hAnsi="Times New Roman" w:cs="Times New Roman"/>
          <w:sz w:val="28"/>
          <w:szCs w:val="28"/>
        </w:rPr>
        <w:t>c</w:t>
      </w:r>
      <w:r w:rsidR="00526FF8" w:rsidRPr="00301994">
        <w:rPr>
          <w:rFonts w:ascii="Times New Roman" w:hAnsi="Times New Roman" w:cs="Times New Roman"/>
          <w:sz w:val="28"/>
          <w:szCs w:val="28"/>
        </w:rPr>
        <w:t xml:space="preserve">ommon and </w:t>
      </w:r>
      <w:r w:rsidR="00F4620D">
        <w:rPr>
          <w:rFonts w:ascii="Times New Roman" w:hAnsi="Times New Roman" w:cs="Times New Roman"/>
          <w:sz w:val="28"/>
          <w:szCs w:val="28"/>
        </w:rPr>
        <w:t>d</w:t>
      </w:r>
      <w:r w:rsidR="00526FF8" w:rsidRPr="00301994">
        <w:rPr>
          <w:rFonts w:ascii="Times New Roman" w:hAnsi="Times New Roman" w:cs="Times New Roman"/>
          <w:sz w:val="28"/>
          <w:szCs w:val="28"/>
        </w:rPr>
        <w:t xml:space="preserve">istinctive </w:t>
      </w:r>
      <w:r w:rsidR="00F4620D">
        <w:rPr>
          <w:rFonts w:ascii="Times New Roman" w:hAnsi="Times New Roman" w:cs="Times New Roman"/>
          <w:sz w:val="28"/>
          <w:szCs w:val="28"/>
        </w:rPr>
        <w:t>f</w:t>
      </w:r>
      <w:r w:rsidR="00526FF8" w:rsidRPr="00301994">
        <w:rPr>
          <w:rFonts w:ascii="Times New Roman" w:hAnsi="Times New Roman" w:cs="Times New Roman"/>
          <w:sz w:val="28"/>
          <w:szCs w:val="28"/>
        </w:rPr>
        <w:t xml:space="preserve">eatures of </w:t>
      </w:r>
      <w:r w:rsidR="00F4620D">
        <w:rPr>
          <w:rFonts w:ascii="Times New Roman" w:hAnsi="Times New Roman" w:cs="Times New Roman"/>
          <w:sz w:val="28"/>
          <w:szCs w:val="28"/>
        </w:rPr>
        <w:t>c</w:t>
      </w:r>
      <w:r w:rsidR="00526FF8" w:rsidRPr="00301994">
        <w:rPr>
          <w:rFonts w:ascii="Times New Roman" w:hAnsi="Times New Roman" w:cs="Times New Roman"/>
          <w:sz w:val="28"/>
          <w:szCs w:val="28"/>
        </w:rPr>
        <w:t xml:space="preserve">ivic </w:t>
      </w:r>
      <w:r w:rsidR="00F4620D">
        <w:rPr>
          <w:rFonts w:ascii="Times New Roman" w:hAnsi="Times New Roman" w:cs="Times New Roman"/>
          <w:sz w:val="28"/>
          <w:szCs w:val="28"/>
        </w:rPr>
        <w:t>e</w:t>
      </w:r>
      <w:r w:rsidR="00526FF8" w:rsidRPr="00301994">
        <w:rPr>
          <w:rFonts w:ascii="Times New Roman" w:hAnsi="Times New Roman" w:cs="Times New Roman"/>
          <w:sz w:val="28"/>
          <w:szCs w:val="28"/>
        </w:rPr>
        <w:t>ducation</w:t>
      </w:r>
      <w:r w:rsidR="00D9253F" w:rsidRPr="00301994">
        <w:rPr>
          <w:rFonts w:ascii="Times New Roman" w:hAnsi="Times New Roman" w:cs="Times New Roman"/>
          <w:sz w:val="28"/>
          <w:szCs w:val="28"/>
        </w:rPr>
        <w:t>. I</w:t>
      </w:r>
      <w:r w:rsidR="00526FF8" w:rsidRPr="00301994">
        <w:rPr>
          <w:rFonts w:ascii="Times New Roman" w:hAnsi="Times New Roman" w:cs="Times New Roman"/>
          <w:sz w:val="28"/>
          <w:szCs w:val="28"/>
        </w:rPr>
        <w:t xml:space="preserve">n </w:t>
      </w:r>
      <w:r w:rsidR="00D9253F" w:rsidRPr="00301994">
        <w:rPr>
          <w:rFonts w:ascii="Times New Roman" w:hAnsi="Times New Roman" w:cs="Times New Roman"/>
          <w:sz w:val="28"/>
          <w:szCs w:val="28"/>
        </w:rPr>
        <w:t xml:space="preserve">J. </w:t>
      </w:r>
      <w:proofErr w:type="spellStart"/>
      <w:r w:rsidR="00D9253F" w:rsidRPr="00301994">
        <w:rPr>
          <w:rFonts w:ascii="Times New Roman" w:hAnsi="Times New Roman" w:cs="Times New Roman"/>
          <w:sz w:val="28"/>
          <w:szCs w:val="28"/>
        </w:rPr>
        <w:t>Torney-Purta</w:t>
      </w:r>
      <w:proofErr w:type="spellEnd"/>
      <w:r w:rsidR="00D9253F" w:rsidRPr="00301994">
        <w:rPr>
          <w:rFonts w:ascii="Times New Roman" w:hAnsi="Times New Roman" w:cs="Times New Roman"/>
          <w:sz w:val="28"/>
          <w:szCs w:val="28"/>
        </w:rPr>
        <w:t xml:space="preserve">, J. </w:t>
      </w:r>
      <w:proofErr w:type="spellStart"/>
      <w:r w:rsidR="00D9253F" w:rsidRPr="00301994">
        <w:rPr>
          <w:rFonts w:ascii="Times New Roman" w:hAnsi="Times New Roman" w:cs="Times New Roman"/>
          <w:sz w:val="28"/>
          <w:szCs w:val="28"/>
        </w:rPr>
        <w:t>Schwille</w:t>
      </w:r>
      <w:proofErr w:type="spellEnd"/>
      <w:r w:rsidR="00D9253F" w:rsidRPr="00301994">
        <w:rPr>
          <w:rFonts w:ascii="Times New Roman" w:hAnsi="Times New Roman" w:cs="Times New Roman"/>
          <w:sz w:val="28"/>
          <w:szCs w:val="28"/>
        </w:rPr>
        <w:t xml:space="preserve"> </w:t>
      </w:r>
      <w:r w:rsidR="00F4620D">
        <w:rPr>
          <w:rFonts w:ascii="Times New Roman" w:hAnsi="Times New Roman" w:cs="Times New Roman"/>
          <w:sz w:val="28"/>
          <w:szCs w:val="28"/>
        </w:rPr>
        <w:t>&amp;</w:t>
      </w:r>
      <w:r w:rsidR="00D9253F" w:rsidRPr="00301994">
        <w:rPr>
          <w:rFonts w:ascii="Times New Roman" w:hAnsi="Times New Roman" w:cs="Times New Roman"/>
          <w:sz w:val="28"/>
          <w:szCs w:val="28"/>
        </w:rPr>
        <w:t xml:space="preserve"> J-A. </w:t>
      </w:r>
      <w:proofErr w:type="spellStart"/>
      <w:r w:rsidR="00D9253F" w:rsidRPr="00301994">
        <w:rPr>
          <w:rFonts w:ascii="Times New Roman" w:hAnsi="Times New Roman" w:cs="Times New Roman"/>
          <w:sz w:val="28"/>
          <w:szCs w:val="28"/>
        </w:rPr>
        <w:t>Amadeo</w:t>
      </w:r>
      <w:proofErr w:type="spellEnd"/>
      <w:r w:rsidR="00D9253F" w:rsidRPr="00301994">
        <w:rPr>
          <w:rFonts w:ascii="Times New Roman" w:hAnsi="Times New Roman" w:cs="Times New Roman"/>
          <w:sz w:val="28"/>
          <w:szCs w:val="28"/>
        </w:rPr>
        <w:t xml:space="preserve"> (Eds.),</w:t>
      </w:r>
      <w:r w:rsidR="00526FF8" w:rsidRPr="00301994">
        <w:rPr>
          <w:rFonts w:ascii="Times New Roman" w:hAnsi="Times New Roman" w:cs="Times New Roman"/>
          <w:sz w:val="28"/>
          <w:szCs w:val="28"/>
        </w:rPr>
        <w:t xml:space="preserve"> </w:t>
      </w:r>
      <w:r w:rsidR="00526FF8" w:rsidRPr="000730C7">
        <w:rPr>
          <w:rFonts w:ascii="Times New Roman" w:hAnsi="Times New Roman" w:cs="Times New Roman"/>
          <w:i/>
          <w:sz w:val="28"/>
          <w:szCs w:val="28"/>
        </w:rPr>
        <w:t xml:space="preserve">Civic </w:t>
      </w:r>
      <w:r w:rsidR="00DF0099" w:rsidRPr="000730C7">
        <w:rPr>
          <w:rFonts w:ascii="Times New Roman" w:hAnsi="Times New Roman" w:cs="Times New Roman"/>
          <w:i/>
          <w:sz w:val="28"/>
          <w:szCs w:val="28"/>
        </w:rPr>
        <w:t>e</w:t>
      </w:r>
      <w:r w:rsidR="00526FF8" w:rsidRPr="000730C7">
        <w:rPr>
          <w:rFonts w:ascii="Times New Roman" w:hAnsi="Times New Roman" w:cs="Times New Roman"/>
          <w:i/>
          <w:sz w:val="28"/>
          <w:szCs w:val="28"/>
        </w:rPr>
        <w:t xml:space="preserve">ducation </w:t>
      </w:r>
      <w:r w:rsidR="00DF0099" w:rsidRPr="000730C7">
        <w:rPr>
          <w:rFonts w:ascii="Times New Roman" w:hAnsi="Times New Roman" w:cs="Times New Roman"/>
          <w:i/>
          <w:sz w:val="28"/>
          <w:szCs w:val="28"/>
        </w:rPr>
        <w:t>a</w:t>
      </w:r>
      <w:r w:rsidR="00526FF8" w:rsidRPr="000730C7">
        <w:rPr>
          <w:rFonts w:ascii="Times New Roman" w:hAnsi="Times New Roman" w:cs="Times New Roman"/>
          <w:i/>
          <w:sz w:val="28"/>
          <w:szCs w:val="28"/>
        </w:rPr>
        <w:t xml:space="preserve">cross </w:t>
      </w:r>
      <w:r w:rsidR="00DF0099" w:rsidRPr="000730C7">
        <w:rPr>
          <w:rFonts w:ascii="Times New Roman" w:hAnsi="Times New Roman" w:cs="Times New Roman"/>
          <w:i/>
          <w:sz w:val="28"/>
          <w:szCs w:val="28"/>
        </w:rPr>
        <w:t>c</w:t>
      </w:r>
      <w:r w:rsidR="00526FF8" w:rsidRPr="000730C7">
        <w:rPr>
          <w:rFonts w:ascii="Times New Roman" w:hAnsi="Times New Roman" w:cs="Times New Roman"/>
          <w:i/>
          <w:sz w:val="28"/>
          <w:szCs w:val="28"/>
        </w:rPr>
        <w:t xml:space="preserve">ountries: Twenty-four </w:t>
      </w:r>
      <w:r w:rsidR="00DF0099" w:rsidRPr="000730C7">
        <w:rPr>
          <w:rFonts w:ascii="Times New Roman" w:hAnsi="Times New Roman" w:cs="Times New Roman"/>
          <w:i/>
          <w:sz w:val="28"/>
          <w:szCs w:val="28"/>
        </w:rPr>
        <w:t>n</w:t>
      </w:r>
      <w:r w:rsidR="00526FF8" w:rsidRPr="000730C7">
        <w:rPr>
          <w:rFonts w:ascii="Times New Roman" w:hAnsi="Times New Roman" w:cs="Times New Roman"/>
          <w:i/>
          <w:sz w:val="28"/>
          <w:szCs w:val="28"/>
        </w:rPr>
        <w:t xml:space="preserve">ational </w:t>
      </w:r>
      <w:r w:rsidR="00DF0099" w:rsidRPr="000730C7">
        <w:rPr>
          <w:rFonts w:ascii="Times New Roman" w:hAnsi="Times New Roman" w:cs="Times New Roman"/>
          <w:i/>
          <w:sz w:val="28"/>
          <w:szCs w:val="28"/>
        </w:rPr>
        <w:t>c</w:t>
      </w:r>
      <w:r w:rsidR="00526FF8" w:rsidRPr="000730C7">
        <w:rPr>
          <w:rFonts w:ascii="Times New Roman" w:hAnsi="Times New Roman" w:cs="Times New Roman"/>
          <w:i/>
          <w:sz w:val="28"/>
          <w:szCs w:val="28"/>
        </w:rPr>
        <w:t xml:space="preserve">ase </w:t>
      </w:r>
      <w:r w:rsidR="00DF0099" w:rsidRPr="000730C7">
        <w:rPr>
          <w:rFonts w:ascii="Times New Roman" w:hAnsi="Times New Roman" w:cs="Times New Roman"/>
          <w:i/>
          <w:sz w:val="28"/>
          <w:szCs w:val="28"/>
        </w:rPr>
        <w:t>s</w:t>
      </w:r>
      <w:r w:rsidR="00526FF8" w:rsidRPr="000730C7">
        <w:rPr>
          <w:rFonts w:ascii="Times New Roman" w:hAnsi="Times New Roman" w:cs="Times New Roman"/>
          <w:i/>
          <w:sz w:val="28"/>
          <w:szCs w:val="28"/>
        </w:rPr>
        <w:t xml:space="preserve">tudies from the IEA Civic </w:t>
      </w:r>
      <w:r w:rsidR="00DF0099" w:rsidRPr="000730C7">
        <w:rPr>
          <w:rFonts w:ascii="Times New Roman" w:hAnsi="Times New Roman" w:cs="Times New Roman"/>
          <w:i/>
          <w:sz w:val="28"/>
          <w:szCs w:val="28"/>
        </w:rPr>
        <w:t>E</w:t>
      </w:r>
      <w:r w:rsidR="00526FF8" w:rsidRPr="000730C7">
        <w:rPr>
          <w:rFonts w:ascii="Times New Roman" w:hAnsi="Times New Roman" w:cs="Times New Roman"/>
          <w:i/>
          <w:sz w:val="28"/>
          <w:szCs w:val="28"/>
        </w:rPr>
        <w:t>ducation Project</w:t>
      </w:r>
      <w:r w:rsidR="00D9253F" w:rsidRPr="00301994">
        <w:rPr>
          <w:rFonts w:ascii="Times New Roman" w:hAnsi="Times New Roman" w:cs="Times New Roman"/>
          <w:sz w:val="28"/>
          <w:szCs w:val="28"/>
        </w:rPr>
        <w:t>,</w:t>
      </w:r>
      <w:r w:rsidR="00526FF8" w:rsidRPr="00301994">
        <w:rPr>
          <w:rFonts w:ascii="Times New Roman" w:hAnsi="Times New Roman" w:cs="Times New Roman"/>
          <w:sz w:val="28"/>
          <w:szCs w:val="28"/>
        </w:rPr>
        <w:t xml:space="preserve"> 11-35. </w:t>
      </w:r>
      <w:r w:rsidR="00D9253F" w:rsidRPr="00301994">
        <w:rPr>
          <w:rFonts w:ascii="Times New Roman" w:hAnsi="Times New Roman" w:cs="Times New Roman"/>
          <w:sz w:val="28"/>
          <w:szCs w:val="28"/>
        </w:rPr>
        <w:t>Amsterdam:</w:t>
      </w:r>
      <w:r w:rsidR="00526FF8" w:rsidRPr="00301994">
        <w:rPr>
          <w:rFonts w:ascii="Times New Roman" w:hAnsi="Times New Roman" w:cs="Times New Roman"/>
          <w:sz w:val="28"/>
          <w:szCs w:val="28"/>
        </w:rPr>
        <w:t xml:space="preserve"> IEA.</w:t>
      </w:r>
    </w:p>
    <w:p w14:paraId="31363DA1" w14:textId="2A2722BF" w:rsidR="007A631D" w:rsidRPr="00301994" w:rsidRDefault="007A631D" w:rsidP="00446354">
      <w:pPr>
        <w:spacing w:before="100" w:beforeAutospacing="1" w:after="0" w:line="360" w:lineRule="auto"/>
        <w:rPr>
          <w:rFonts w:ascii="Times New Roman" w:hAnsi="Times New Roman" w:cs="Times New Roman"/>
          <w:sz w:val="28"/>
          <w:szCs w:val="28"/>
        </w:rPr>
      </w:pPr>
      <w:proofErr w:type="spellStart"/>
      <w:r w:rsidRPr="00301994">
        <w:rPr>
          <w:rFonts w:ascii="Times New Roman" w:hAnsi="Times New Roman" w:cs="Times New Roman"/>
          <w:sz w:val="28"/>
          <w:szCs w:val="28"/>
        </w:rPr>
        <w:lastRenderedPageBreak/>
        <w:t>Tse</w:t>
      </w:r>
      <w:proofErr w:type="spellEnd"/>
      <w:r w:rsidRPr="00301994">
        <w:rPr>
          <w:rFonts w:ascii="Times New Roman" w:hAnsi="Times New Roman" w:cs="Times New Roman"/>
          <w:sz w:val="28"/>
          <w:szCs w:val="28"/>
        </w:rPr>
        <w:t xml:space="preserve">, </w:t>
      </w:r>
      <w:r w:rsidR="00296DF5" w:rsidRPr="00301994">
        <w:rPr>
          <w:rFonts w:ascii="Times New Roman" w:hAnsi="Times New Roman" w:cs="Times New Roman"/>
          <w:sz w:val="28"/>
          <w:szCs w:val="28"/>
        </w:rPr>
        <w:t>K.</w:t>
      </w:r>
      <w:r w:rsidR="00F4620D">
        <w:rPr>
          <w:rFonts w:ascii="Times New Roman" w:hAnsi="Times New Roman" w:cs="Times New Roman"/>
          <w:sz w:val="28"/>
          <w:szCs w:val="28"/>
        </w:rPr>
        <w:t xml:space="preserve"> </w:t>
      </w:r>
      <w:r w:rsidR="00296DF5" w:rsidRPr="00301994">
        <w:rPr>
          <w:rFonts w:ascii="Times New Roman" w:hAnsi="Times New Roman" w:cs="Times New Roman"/>
          <w:sz w:val="28"/>
          <w:szCs w:val="28"/>
        </w:rPr>
        <w:t>C.</w:t>
      </w:r>
      <w:r w:rsidR="00F4620D">
        <w:rPr>
          <w:rFonts w:ascii="Times New Roman" w:hAnsi="Times New Roman" w:cs="Times New Roman"/>
          <w:sz w:val="28"/>
          <w:szCs w:val="28"/>
        </w:rPr>
        <w:t xml:space="preserve"> </w:t>
      </w:r>
      <w:r w:rsidRPr="00301994">
        <w:rPr>
          <w:rFonts w:ascii="Times New Roman" w:hAnsi="Times New Roman" w:cs="Times New Roman"/>
          <w:sz w:val="28"/>
          <w:szCs w:val="28"/>
        </w:rPr>
        <w:t xml:space="preserve">T. (2007). Whose citizenship education? Hong Kong from a spatial and cultural politics perspective. </w:t>
      </w:r>
      <w:r w:rsidRPr="00301994">
        <w:rPr>
          <w:rFonts w:ascii="Times New Roman" w:hAnsi="Times New Roman" w:cs="Times New Roman"/>
          <w:i/>
          <w:sz w:val="28"/>
          <w:szCs w:val="28"/>
        </w:rPr>
        <w:t>Discourse: Studies in the cultural politics of education</w:t>
      </w:r>
      <w:r w:rsidRPr="00301994">
        <w:rPr>
          <w:rFonts w:ascii="Times New Roman" w:hAnsi="Times New Roman" w:cs="Times New Roman"/>
          <w:sz w:val="28"/>
          <w:szCs w:val="28"/>
        </w:rPr>
        <w:t>, 28, 159-177.</w:t>
      </w:r>
    </w:p>
    <w:p w14:paraId="7D7B03AB" w14:textId="3A6CC37E" w:rsidR="00162002" w:rsidRPr="00301994" w:rsidRDefault="00162002" w:rsidP="004E5F0D">
      <w:pPr>
        <w:spacing w:before="100" w:beforeAutospacing="1" w:after="0" w:line="360" w:lineRule="auto"/>
        <w:rPr>
          <w:rFonts w:ascii="Times New Roman" w:hAnsi="Times New Roman" w:cs="Times New Roman"/>
          <w:sz w:val="28"/>
          <w:szCs w:val="28"/>
        </w:rPr>
      </w:pPr>
      <w:proofErr w:type="spellStart"/>
      <w:r w:rsidRPr="00301994">
        <w:rPr>
          <w:rFonts w:ascii="Times New Roman" w:hAnsi="Times New Roman" w:cs="Times New Roman"/>
          <w:sz w:val="28"/>
          <w:szCs w:val="28"/>
        </w:rPr>
        <w:t>Westheimer</w:t>
      </w:r>
      <w:proofErr w:type="spellEnd"/>
      <w:r w:rsidRPr="00301994">
        <w:rPr>
          <w:rFonts w:ascii="Times New Roman" w:hAnsi="Times New Roman" w:cs="Times New Roman"/>
          <w:sz w:val="28"/>
          <w:szCs w:val="28"/>
        </w:rPr>
        <w:t xml:space="preserve">, J., &amp; </w:t>
      </w:r>
      <w:proofErr w:type="spellStart"/>
      <w:r w:rsidRPr="00301994">
        <w:rPr>
          <w:rFonts w:ascii="Times New Roman" w:hAnsi="Times New Roman" w:cs="Times New Roman"/>
          <w:sz w:val="28"/>
          <w:szCs w:val="28"/>
        </w:rPr>
        <w:t>Kahne</w:t>
      </w:r>
      <w:proofErr w:type="spellEnd"/>
      <w:r w:rsidRPr="00301994">
        <w:rPr>
          <w:rFonts w:ascii="Times New Roman" w:hAnsi="Times New Roman" w:cs="Times New Roman"/>
          <w:sz w:val="28"/>
          <w:szCs w:val="28"/>
        </w:rPr>
        <w:t xml:space="preserve">, J. (2004). What kind of citizen? The politics of educating for democracy. </w:t>
      </w:r>
      <w:r w:rsidRPr="00301994">
        <w:rPr>
          <w:rFonts w:ascii="Times New Roman" w:hAnsi="Times New Roman" w:cs="Times New Roman"/>
          <w:i/>
          <w:sz w:val="28"/>
          <w:szCs w:val="28"/>
        </w:rPr>
        <w:t>American educational research journal</w:t>
      </w:r>
      <w:r w:rsidRPr="00301994">
        <w:rPr>
          <w:rFonts w:ascii="Times New Roman" w:hAnsi="Times New Roman" w:cs="Times New Roman"/>
          <w:sz w:val="28"/>
          <w:szCs w:val="28"/>
        </w:rPr>
        <w:t>, 41, 237-269.</w:t>
      </w:r>
    </w:p>
    <w:p w14:paraId="51D32483" w14:textId="51BB5A5F" w:rsidR="005C4478" w:rsidRDefault="005D5A2A">
      <w:pPr>
        <w:spacing w:before="100" w:beforeAutospacing="1" w:after="0" w:line="360" w:lineRule="auto"/>
        <w:rPr>
          <w:rFonts w:ascii="Times New Roman" w:hAnsi="Times New Roman" w:cs="Times New Roman"/>
          <w:sz w:val="28"/>
          <w:szCs w:val="28"/>
        </w:rPr>
      </w:pPr>
      <w:proofErr w:type="spellStart"/>
      <w:r w:rsidRPr="00301994">
        <w:rPr>
          <w:rFonts w:ascii="Times New Roman" w:hAnsi="Times New Roman" w:cs="Times New Roman"/>
          <w:sz w:val="28"/>
          <w:szCs w:val="28"/>
        </w:rPr>
        <w:t>Wodak</w:t>
      </w:r>
      <w:proofErr w:type="spellEnd"/>
      <w:r w:rsidRPr="00301994">
        <w:rPr>
          <w:rFonts w:ascii="Times New Roman" w:hAnsi="Times New Roman" w:cs="Times New Roman"/>
          <w:sz w:val="28"/>
          <w:szCs w:val="28"/>
        </w:rPr>
        <w:t xml:space="preserve">, R. (2004). Critical </w:t>
      </w:r>
      <w:r w:rsidR="00F4620D">
        <w:rPr>
          <w:rFonts w:ascii="Times New Roman" w:hAnsi="Times New Roman" w:cs="Times New Roman"/>
          <w:sz w:val="28"/>
          <w:szCs w:val="28"/>
        </w:rPr>
        <w:t>d</w:t>
      </w:r>
      <w:r w:rsidRPr="00301994">
        <w:rPr>
          <w:rFonts w:ascii="Times New Roman" w:hAnsi="Times New Roman" w:cs="Times New Roman"/>
          <w:sz w:val="28"/>
          <w:szCs w:val="28"/>
        </w:rPr>
        <w:t xml:space="preserve">iscourse </w:t>
      </w:r>
      <w:r w:rsidR="00F4620D">
        <w:rPr>
          <w:rFonts w:ascii="Times New Roman" w:hAnsi="Times New Roman" w:cs="Times New Roman"/>
          <w:sz w:val="28"/>
          <w:szCs w:val="28"/>
        </w:rPr>
        <w:t>a</w:t>
      </w:r>
      <w:r w:rsidRPr="00301994">
        <w:rPr>
          <w:rFonts w:ascii="Times New Roman" w:hAnsi="Times New Roman" w:cs="Times New Roman"/>
          <w:sz w:val="28"/>
          <w:szCs w:val="28"/>
        </w:rPr>
        <w:t xml:space="preserve">nalysis. In G. Gobo, J. F. </w:t>
      </w:r>
      <w:proofErr w:type="spellStart"/>
      <w:r w:rsidRPr="00301994">
        <w:rPr>
          <w:rFonts w:ascii="Times New Roman" w:hAnsi="Times New Roman" w:cs="Times New Roman"/>
          <w:sz w:val="28"/>
          <w:szCs w:val="28"/>
        </w:rPr>
        <w:t>Gubrium</w:t>
      </w:r>
      <w:proofErr w:type="spellEnd"/>
      <w:r w:rsidRPr="00301994">
        <w:rPr>
          <w:rFonts w:ascii="Times New Roman" w:hAnsi="Times New Roman" w:cs="Times New Roman"/>
          <w:sz w:val="28"/>
          <w:szCs w:val="28"/>
        </w:rPr>
        <w:t xml:space="preserve">, &amp; D. Silverman (Eds.), </w:t>
      </w:r>
      <w:r w:rsidRPr="00301994">
        <w:rPr>
          <w:rFonts w:ascii="Times New Roman" w:hAnsi="Times New Roman" w:cs="Times New Roman"/>
          <w:i/>
          <w:sz w:val="28"/>
          <w:szCs w:val="28"/>
        </w:rPr>
        <w:t>Qualitative Research Practice</w:t>
      </w:r>
      <w:r w:rsidRPr="00301994">
        <w:rPr>
          <w:rFonts w:ascii="Times New Roman" w:hAnsi="Times New Roman" w:cs="Times New Roman"/>
          <w:sz w:val="28"/>
          <w:szCs w:val="28"/>
        </w:rPr>
        <w:t xml:space="preserve"> (pp. 186–202). London: SAGE Publications Ltd.</w:t>
      </w:r>
    </w:p>
    <w:p w14:paraId="44FE4003" w14:textId="237C196C" w:rsidR="00025FFE" w:rsidRDefault="00025FFE">
      <w:pPr>
        <w:spacing w:before="100" w:beforeAutospacing="1" w:after="0" w:line="360" w:lineRule="auto"/>
        <w:rPr>
          <w:rFonts w:ascii="Times New Roman" w:hAnsi="Times New Roman" w:cs="Times New Roman"/>
          <w:color w:val="000000"/>
          <w:sz w:val="28"/>
          <w:szCs w:val="28"/>
          <w:lang w:eastAsia="zh-TW"/>
        </w:rPr>
      </w:pPr>
      <w:r w:rsidRPr="00025FFE">
        <w:rPr>
          <w:rFonts w:ascii="Times New Roman" w:hAnsi="Times New Roman" w:cs="Times New Roman"/>
          <w:sz w:val="28"/>
          <w:szCs w:val="28"/>
        </w:rPr>
        <w:t xml:space="preserve">Zhao, Z. Z. (2011). Citizenship education in Hong Kong, Taiwan, and Macao. </w:t>
      </w:r>
      <w:r>
        <w:rPr>
          <w:rFonts w:ascii="Times New Roman" w:hAnsi="Times New Roman" w:cs="Times New Roman"/>
          <w:sz w:val="28"/>
          <w:szCs w:val="28"/>
          <w:lang w:eastAsia="zh-TW"/>
        </w:rPr>
        <w:t>In Tan, C.N</w:t>
      </w:r>
      <w:proofErr w:type="gramStart"/>
      <w:r>
        <w:rPr>
          <w:rFonts w:ascii="Times New Roman" w:hAnsi="Times New Roman" w:cs="Times New Roman"/>
          <w:sz w:val="28"/>
          <w:szCs w:val="28"/>
          <w:lang w:eastAsia="zh-TW"/>
        </w:rPr>
        <w:t>.(</w:t>
      </w:r>
      <w:proofErr w:type="gramEnd"/>
      <w:r>
        <w:rPr>
          <w:rFonts w:ascii="Times New Roman" w:hAnsi="Times New Roman" w:cs="Times New Roman"/>
          <w:sz w:val="28"/>
          <w:szCs w:val="28"/>
          <w:lang w:eastAsia="zh-TW"/>
        </w:rPr>
        <w:t xml:space="preserve">Ed.) </w:t>
      </w:r>
      <w:r w:rsidRPr="00025FFE">
        <w:rPr>
          <w:rFonts w:ascii="Times New Roman" w:hAnsi="Times New Roman" w:cs="Times New Roman"/>
          <w:i/>
          <w:color w:val="000000"/>
          <w:sz w:val="28"/>
          <w:szCs w:val="28"/>
        </w:rPr>
        <w:t xml:space="preserve">Conspectus of </w:t>
      </w:r>
      <w:r>
        <w:rPr>
          <w:rFonts w:ascii="Times New Roman" w:hAnsi="Times New Roman" w:cs="Times New Roman"/>
          <w:i/>
          <w:color w:val="000000"/>
          <w:sz w:val="28"/>
          <w:szCs w:val="28"/>
        </w:rPr>
        <w:t>c</w:t>
      </w:r>
      <w:r w:rsidRPr="00025FFE">
        <w:rPr>
          <w:rFonts w:ascii="Times New Roman" w:hAnsi="Times New Roman" w:cs="Times New Roman"/>
          <w:i/>
          <w:color w:val="000000"/>
          <w:sz w:val="28"/>
          <w:szCs w:val="28"/>
        </w:rPr>
        <w:t xml:space="preserve">itizenship </w:t>
      </w:r>
      <w:r>
        <w:rPr>
          <w:rFonts w:ascii="Times New Roman" w:hAnsi="Times New Roman" w:cs="Times New Roman"/>
          <w:i/>
          <w:color w:val="000000"/>
          <w:sz w:val="28"/>
          <w:szCs w:val="28"/>
        </w:rPr>
        <w:t>e</w:t>
      </w:r>
      <w:r w:rsidRPr="00025FFE">
        <w:rPr>
          <w:rFonts w:ascii="Times New Roman" w:hAnsi="Times New Roman" w:cs="Times New Roman"/>
          <w:i/>
          <w:color w:val="000000"/>
          <w:sz w:val="28"/>
          <w:szCs w:val="28"/>
        </w:rPr>
        <w:t xml:space="preserve">ducation: International </w:t>
      </w:r>
      <w:r>
        <w:rPr>
          <w:rFonts w:ascii="Times New Roman" w:hAnsi="Times New Roman" w:cs="Times New Roman"/>
          <w:i/>
          <w:color w:val="000000"/>
          <w:sz w:val="28"/>
          <w:szCs w:val="28"/>
        </w:rPr>
        <w:t>e</w:t>
      </w:r>
      <w:r w:rsidRPr="00025FFE">
        <w:rPr>
          <w:rFonts w:ascii="Times New Roman" w:hAnsi="Times New Roman" w:cs="Times New Roman"/>
          <w:i/>
          <w:color w:val="000000"/>
          <w:sz w:val="28"/>
          <w:szCs w:val="28"/>
        </w:rPr>
        <w:t xml:space="preserve">xperience, </w:t>
      </w:r>
      <w:r>
        <w:rPr>
          <w:rFonts w:ascii="Times New Roman" w:hAnsi="Times New Roman" w:cs="Times New Roman"/>
          <w:i/>
          <w:color w:val="000000"/>
          <w:sz w:val="28"/>
          <w:szCs w:val="28"/>
        </w:rPr>
        <w:t>h</w:t>
      </w:r>
      <w:r w:rsidRPr="00025FFE">
        <w:rPr>
          <w:rFonts w:ascii="Times New Roman" w:hAnsi="Times New Roman" w:cs="Times New Roman"/>
          <w:i/>
          <w:color w:val="000000"/>
          <w:sz w:val="28"/>
          <w:szCs w:val="28"/>
        </w:rPr>
        <w:t xml:space="preserve">istorical </w:t>
      </w:r>
      <w:r>
        <w:rPr>
          <w:rFonts w:ascii="Times New Roman" w:hAnsi="Times New Roman" w:cs="Times New Roman"/>
          <w:i/>
          <w:color w:val="000000"/>
          <w:sz w:val="28"/>
          <w:szCs w:val="28"/>
        </w:rPr>
        <w:t>t</w:t>
      </w:r>
      <w:r w:rsidRPr="00025FFE">
        <w:rPr>
          <w:rFonts w:ascii="Times New Roman" w:hAnsi="Times New Roman" w:cs="Times New Roman"/>
          <w:i/>
          <w:color w:val="000000"/>
          <w:sz w:val="28"/>
          <w:szCs w:val="28"/>
        </w:rPr>
        <w:t xml:space="preserve">ransition and China’s </w:t>
      </w:r>
      <w:r>
        <w:rPr>
          <w:rFonts w:ascii="Times New Roman" w:hAnsi="Times New Roman" w:cs="Times New Roman"/>
          <w:i/>
          <w:color w:val="000000"/>
          <w:sz w:val="28"/>
          <w:szCs w:val="28"/>
        </w:rPr>
        <w:t>c</w:t>
      </w:r>
      <w:r w:rsidRPr="00025FFE">
        <w:rPr>
          <w:rFonts w:ascii="Times New Roman" w:hAnsi="Times New Roman" w:cs="Times New Roman"/>
          <w:i/>
          <w:color w:val="000000"/>
          <w:sz w:val="28"/>
          <w:szCs w:val="28"/>
        </w:rPr>
        <w:t>hoice</w:t>
      </w:r>
      <w:r w:rsidRPr="00025FFE">
        <w:rPr>
          <w:rFonts w:ascii="Times New Roman" w:hAnsi="Times New Roman" w:cs="Times New Roman"/>
          <w:color w:val="000000"/>
          <w:sz w:val="28"/>
          <w:szCs w:val="28"/>
        </w:rPr>
        <w:t xml:space="preserve"> (pp.</w:t>
      </w:r>
      <w:r>
        <w:rPr>
          <w:rFonts w:ascii="Times New Roman" w:hAnsi="Times New Roman" w:cs="Times New Roman"/>
          <w:color w:val="000000"/>
          <w:sz w:val="28"/>
          <w:szCs w:val="28"/>
        </w:rPr>
        <w:t xml:space="preserve"> </w:t>
      </w:r>
      <w:r w:rsidRPr="00025FFE">
        <w:rPr>
          <w:rFonts w:ascii="Times New Roman" w:hAnsi="Times New Roman" w:cs="Times New Roman"/>
          <w:color w:val="000000"/>
          <w:sz w:val="28"/>
          <w:szCs w:val="28"/>
        </w:rPr>
        <w:t xml:space="preserve">387-408). Beijing: </w:t>
      </w:r>
      <w:proofErr w:type="gramStart"/>
      <w:r w:rsidRPr="00025FFE">
        <w:rPr>
          <w:rFonts w:ascii="Times New Roman" w:hAnsi="Times New Roman" w:cs="Times New Roman"/>
          <w:color w:val="000000"/>
          <w:sz w:val="28"/>
          <w:szCs w:val="28"/>
          <w:lang w:eastAsia="zh-TW"/>
        </w:rPr>
        <w:t>People’s</w:t>
      </w:r>
      <w:proofErr w:type="gramEnd"/>
      <w:r w:rsidRPr="00025FFE">
        <w:rPr>
          <w:rFonts w:ascii="Times New Roman" w:hAnsi="Times New Roman" w:cs="Times New Roman"/>
          <w:color w:val="000000"/>
          <w:sz w:val="28"/>
          <w:szCs w:val="28"/>
          <w:lang w:eastAsia="zh-TW"/>
        </w:rPr>
        <w:t xml:space="preserve"> Publishing House.</w:t>
      </w:r>
      <w:r>
        <w:rPr>
          <w:rFonts w:ascii="Times New Roman" w:hAnsi="Times New Roman" w:cs="Times New Roman"/>
          <w:color w:val="000000"/>
          <w:sz w:val="28"/>
          <w:szCs w:val="28"/>
          <w:lang w:eastAsia="zh-TW"/>
        </w:rPr>
        <w:t xml:space="preserve"> (</w:t>
      </w:r>
      <w:proofErr w:type="gramStart"/>
      <w:r>
        <w:rPr>
          <w:rFonts w:ascii="Times New Roman" w:hAnsi="Times New Roman" w:cs="Times New Roman"/>
          <w:color w:val="000000"/>
          <w:sz w:val="28"/>
          <w:szCs w:val="28"/>
          <w:lang w:eastAsia="zh-TW"/>
        </w:rPr>
        <w:t>in</w:t>
      </w:r>
      <w:proofErr w:type="gramEnd"/>
      <w:r>
        <w:rPr>
          <w:rFonts w:ascii="Times New Roman" w:hAnsi="Times New Roman" w:cs="Times New Roman"/>
          <w:color w:val="000000"/>
          <w:sz w:val="28"/>
          <w:szCs w:val="28"/>
          <w:lang w:eastAsia="zh-TW"/>
        </w:rPr>
        <w:t xml:space="preserve"> Chinese)</w:t>
      </w:r>
    </w:p>
    <w:p w14:paraId="6AE80173" w14:textId="698221E3" w:rsidR="002A77F4" w:rsidRPr="002A77F4" w:rsidRDefault="002A77F4">
      <w:pPr>
        <w:spacing w:before="100" w:beforeAutospacing="1" w:after="0" w:line="360" w:lineRule="auto"/>
        <w:rPr>
          <w:rFonts w:ascii="Times New Roman" w:hAnsi="Times New Roman" w:cs="Times New Roman"/>
          <w:sz w:val="28"/>
          <w:szCs w:val="28"/>
          <w:lang w:eastAsia="zh-TW"/>
        </w:rPr>
      </w:pPr>
      <w:r w:rsidRPr="002A77F4">
        <w:rPr>
          <w:rFonts w:ascii="Times New Roman" w:hAnsi="Times New Roman" w:cs="Times New Roman"/>
          <w:color w:val="000000"/>
          <w:sz w:val="28"/>
          <w:szCs w:val="28"/>
        </w:rPr>
        <w:t xml:space="preserve">Zhao, Z.Z. (2015). Being </w:t>
      </w:r>
      <w:r>
        <w:rPr>
          <w:rFonts w:ascii="Times New Roman" w:hAnsi="Times New Roman" w:cs="Times New Roman"/>
          <w:color w:val="000000"/>
          <w:sz w:val="28"/>
          <w:szCs w:val="28"/>
        </w:rPr>
        <w:t>g</w:t>
      </w:r>
      <w:r w:rsidRPr="002A77F4">
        <w:rPr>
          <w:rFonts w:ascii="Times New Roman" w:hAnsi="Times New Roman" w:cs="Times New Roman"/>
          <w:color w:val="000000"/>
          <w:sz w:val="28"/>
          <w:szCs w:val="28"/>
        </w:rPr>
        <w:t xml:space="preserve">ood but </w:t>
      </w:r>
      <w:r>
        <w:rPr>
          <w:rFonts w:ascii="Times New Roman" w:hAnsi="Times New Roman" w:cs="Times New Roman"/>
          <w:color w:val="000000"/>
          <w:sz w:val="28"/>
          <w:szCs w:val="28"/>
        </w:rPr>
        <w:t>c</w:t>
      </w:r>
      <w:r w:rsidRPr="002A77F4">
        <w:rPr>
          <w:rFonts w:ascii="Times New Roman" w:hAnsi="Times New Roman" w:cs="Times New Roman"/>
          <w:color w:val="000000"/>
          <w:sz w:val="28"/>
          <w:szCs w:val="28"/>
        </w:rPr>
        <w:t xml:space="preserve">ritical </w:t>
      </w:r>
      <w:r>
        <w:rPr>
          <w:rFonts w:ascii="Times New Roman" w:hAnsi="Times New Roman" w:cs="Times New Roman"/>
          <w:color w:val="000000"/>
          <w:sz w:val="28"/>
          <w:szCs w:val="28"/>
        </w:rPr>
        <w:t>c</w:t>
      </w:r>
      <w:r w:rsidRPr="002A77F4">
        <w:rPr>
          <w:rFonts w:ascii="Times New Roman" w:hAnsi="Times New Roman" w:cs="Times New Roman"/>
          <w:color w:val="000000"/>
          <w:sz w:val="28"/>
          <w:szCs w:val="28"/>
        </w:rPr>
        <w:t xml:space="preserve">itizens: A </w:t>
      </w:r>
      <w:r>
        <w:rPr>
          <w:rFonts w:ascii="Times New Roman" w:hAnsi="Times New Roman" w:cs="Times New Roman"/>
          <w:color w:val="000000"/>
          <w:sz w:val="28"/>
          <w:szCs w:val="28"/>
        </w:rPr>
        <w:t>c</w:t>
      </w:r>
      <w:r w:rsidRPr="002A77F4">
        <w:rPr>
          <w:rFonts w:ascii="Times New Roman" w:hAnsi="Times New Roman" w:cs="Times New Roman"/>
          <w:color w:val="000000"/>
          <w:sz w:val="28"/>
          <w:szCs w:val="28"/>
        </w:rPr>
        <w:t xml:space="preserve">omparison of </w:t>
      </w:r>
      <w:r>
        <w:rPr>
          <w:rFonts w:ascii="Times New Roman" w:hAnsi="Times New Roman" w:cs="Times New Roman"/>
          <w:color w:val="000000"/>
          <w:sz w:val="28"/>
          <w:szCs w:val="28"/>
        </w:rPr>
        <w:t>c</w:t>
      </w:r>
      <w:r w:rsidRPr="002A77F4">
        <w:rPr>
          <w:rFonts w:ascii="Times New Roman" w:hAnsi="Times New Roman" w:cs="Times New Roman"/>
          <w:color w:val="000000"/>
          <w:sz w:val="28"/>
          <w:szCs w:val="28"/>
        </w:rPr>
        <w:t xml:space="preserve">itizenship </w:t>
      </w:r>
      <w:r>
        <w:rPr>
          <w:rFonts w:ascii="Times New Roman" w:hAnsi="Times New Roman" w:cs="Times New Roman"/>
          <w:color w:val="000000"/>
          <w:sz w:val="28"/>
          <w:szCs w:val="28"/>
        </w:rPr>
        <w:t>c</w:t>
      </w:r>
      <w:r w:rsidRPr="002A77F4">
        <w:rPr>
          <w:rFonts w:ascii="Times New Roman" w:hAnsi="Times New Roman" w:cs="Times New Roman"/>
          <w:color w:val="000000"/>
          <w:sz w:val="28"/>
          <w:szCs w:val="28"/>
        </w:rPr>
        <w:t xml:space="preserve">urriculum in China and Australia. In Murray Print, &amp; </w:t>
      </w:r>
      <w:proofErr w:type="spellStart"/>
      <w:r w:rsidRPr="002A77F4">
        <w:rPr>
          <w:rFonts w:ascii="Times New Roman" w:hAnsi="Times New Roman" w:cs="Times New Roman"/>
          <w:color w:val="000000"/>
          <w:sz w:val="28"/>
          <w:szCs w:val="28"/>
        </w:rPr>
        <w:t>Chuanbao</w:t>
      </w:r>
      <w:proofErr w:type="spellEnd"/>
      <w:r w:rsidRPr="002A77F4">
        <w:rPr>
          <w:rFonts w:ascii="Times New Roman" w:hAnsi="Times New Roman" w:cs="Times New Roman"/>
          <w:color w:val="000000"/>
          <w:sz w:val="28"/>
          <w:szCs w:val="28"/>
        </w:rPr>
        <w:t xml:space="preserve"> Tan (Eds.), </w:t>
      </w:r>
      <w:r w:rsidRPr="002A77F4">
        <w:rPr>
          <w:rFonts w:ascii="Times New Roman" w:hAnsi="Times New Roman" w:cs="Times New Roman"/>
          <w:i/>
          <w:iCs/>
          <w:color w:val="000000"/>
          <w:sz w:val="28"/>
          <w:szCs w:val="28"/>
        </w:rPr>
        <w:t>Educating "</w:t>
      </w:r>
      <w:r w:rsidR="008A2A3B">
        <w:rPr>
          <w:rFonts w:ascii="Times New Roman" w:hAnsi="Times New Roman" w:cs="Times New Roman"/>
          <w:i/>
          <w:iCs/>
          <w:color w:val="000000"/>
          <w:sz w:val="28"/>
          <w:szCs w:val="28"/>
        </w:rPr>
        <w:t>g</w:t>
      </w:r>
      <w:r w:rsidRPr="002A77F4">
        <w:rPr>
          <w:rFonts w:ascii="Times New Roman" w:hAnsi="Times New Roman" w:cs="Times New Roman"/>
          <w:i/>
          <w:iCs/>
          <w:color w:val="000000"/>
          <w:sz w:val="28"/>
          <w:szCs w:val="28"/>
        </w:rPr>
        <w:t xml:space="preserve">ood" </w:t>
      </w:r>
      <w:r w:rsidR="008A2A3B">
        <w:rPr>
          <w:rFonts w:ascii="Times New Roman" w:hAnsi="Times New Roman" w:cs="Times New Roman"/>
          <w:i/>
          <w:iCs/>
          <w:color w:val="000000"/>
          <w:sz w:val="28"/>
          <w:szCs w:val="28"/>
        </w:rPr>
        <w:t>c</w:t>
      </w:r>
      <w:r w:rsidRPr="002A77F4">
        <w:rPr>
          <w:rFonts w:ascii="Times New Roman" w:hAnsi="Times New Roman" w:cs="Times New Roman"/>
          <w:i/>
          <w:iCs/>
          <w:color w:val="000000"/>
          <w:sz w:val="28"/>
          <w:szCs w:val="28"/>
        </w:rPr>
        <w:t xml:space="preserve">itizens in a </w:t>
      </w:r>
      <w:r w:rsidR="008A2A3B">
        <w:rPr>
          <w:rFonts w:ascii="Times New Roman" w:hAnsi="Times New Roman" w:cs="Times New Roman"/>
          <w:i/>
          <w:iCs/>
          <w:color w:val="000000"/>
          <w:sz w:val="28"/>
          <w:szCs w:val="28"/>
        </w:rPr>
        <w:t>g</w:t>
      </w:r>
      <w:r w:rsidRPr="002A77F4">
        <w:rPr>
          <w:rFonts w:ascii="Times New Roman" w:hAnsi="Times New Roman" w:cs="Times New Roman"/>
          <w:i/>
          <w:iCs/>
          <w:color w:val="000000"/>
          <w:sz w:val="28"/>
          <w:szCs w:val="28"/>
        </w:rPr>
        <w:t xml:space="preserve">lobalising </w:t>
      </w:r>
      <w:r w:rsidR="008A2A3B">
        <w:rPr>
          <w:rFonts w:ascii="Times New Roman" w:hAnsi="Times New Roman" w:cs="Times New Roman"/>
          <w:i/>
          <w:iCs/>
          <w:color w:val="000000"/>
          <w:sz w:val="28"/>
          <w:szCs w:val="28"/>
        </w:rPr>
        <w:t>w</w:t>
      </w:r>
      <w:r w:rsidRPr="002A77F4">
        <w:rPr>
          <w:rFonts w:ascii="Times New Roman" w:hAnsi="Times New Roman" w:cs="Times New Roman"/>
          <w:i/>
          <w:iCs/>
          <w:color w:val="000000"/>
          <w:sz w:val="28"/>
          <w:szCs w:val="28"/>
        </w:rPr>
        <w:t xml:space="preserve">orld for the </w:t>
      </w:r>
      <w:r w:rsidR="008A2A3B">
        <w:rPr>
          <w:rFonts w:ascii="Times New Roman" w:hAnsi="Times New Roman" w:cs="Times New Roman"/>
          <w:i/>
          <w:iCs/>
          <w:color w:val="000000"/>
          <w:sz w:val="28"/>
          <w:szCs w:val="28"/>
        </w:rPr>
        <w:t>t</w:t>
      </w:r>
      <w:r w:rsidRPr="002A77F4">
        <w:rPr>
          <w:rFonts w:ascii="Times New Roman" w:hAnsi="Times New Roman" w:cs="Times New Roman"/>
          <w:i/>
          <w:iCs/>
          <w:color w:val="000000"/>
          <w:sz w:val="28"/>
          <w:szCs w:val="28"/>
        </w:rPr>
        <w:t>wenty-</w:t>
      </w:r>
      <w:r w:rsidR="008A2A3B">
        <w:rPr>
          <w:rFonts w:ascii="Times New Roman" w:hAnsi="Times New Roman" w:cs="Times New Roman"/>
          <w:i/>
          <w:iCs/>
          <w:color w:val="000000"/>
          <w:sz w:val="28"/>
          <w:szCs w:val="28"/>
        </w:rPr>
        <w:t>f</w:t>
      </w:r>
      <w:r w:rsidRPr="002A77F4">
        <w:rPr>
          <w:rFonts w:ascii="Times New Roman" w:hAnsi="Times New Roman" w:cs="Times New Roman"/>
          <w:i/>
          <w:iCs/>
          <w:color w:val="000000"/>
          <w:sz w:val="28"/>
          <w:szCs w:val="28"/>
        </w:rPr>
        <w:t xml:space="preserve">irst </w:t>
      </w:r>
      <w:r w:rsidR="008A2A3B">
        <w:rPr>
          <w:rFonts w:ascii="Times New Roman" w:hAnsi="Times New Roman" w:cs="Times New Roman"/>
          <w:i/>
          <w:iCs/>
          <w:color w:val="000000"/>
          <w:sz w:val="28"/>
          <w:szCs w:val="28"/>
        </w:rPr>
        <w:t>c</w:t>
      </w:r>
      <w:r w:rsidRPr="002A77F4">
        <w:rPr>
          <w:rFonts w:ascii="Times New Roman" w:hAnsi="Times New Roman" w:cs="Times New Roman"/>
          <w:i/>
          <w:iCs/>
          <w:color w:val="000000"/>
          <w:sz w:val="28"/>
          <w:szCs w:val="28"/>
        </w:rPr>
        <w:t>entury</w:t>
      </w:r>
      <w:r w:rsidRPr="002A77F4">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pp. </w:t>
      </w:r>
      <w:r w:rsidRPr="002A77F4">
        <w:rPr>
          <w:rFonts w:ascii="Times New Roman" w:hAnsi="Times New Roman" w:cs="Times New Roman"/>
          <w:color w:val="000000"/>
          <w:sz w:val="28"/>
          <w:szCs w:val="28"/>
        </w:rPr>
        <w:t>177-192). The Netherlands: Sense Publishers.</w:t>
      </w:r>
    </w:p>
    <w:p w14:paraId="5996B199" w14:textId="4F9AF039" w:rsidR="00AB6757" w:rsidRDefault="00AB6757">
      <w:pPr>
        <w:rPr>
          <w:rFonts w:ascii="Times New Roman" w:hAnsi="Times New Roman" w:cs="Times New Roman"/>
          <w:sz w:val="28"/>
          <w:szCs w:val="28"/>
        </w:rPr>
      </w:pPr>
      <w:r>
        <w:rPr>
          <w:rFonts w:ascii="Times New Roman" w:hAnsi="Times New Roman" w:cs="Times New Roman"/>
          <w:sz w:val="28"/>
          <w:szCs w:val="28"/>
        </w:rPr>
        <w:br w:type="page"/>
      </w:r>
    </w:p>
    <w:bookmarkStart w:id="0" w:name="_GoBack"/>
    <w:bookmarkEnd w:id="0"/>
    <w:p w14:paraId="303D6DAE" w14:textId="7D2B4C7A" w:rsidR="00AB6757" w:rsidRDefault="00AB6757">
      <w:pPr>
        <w:spacing w:before="100" w:beforeAutospacing="1" w:after="0" w:line="360" w:lineRule="auto"/>
        <w:rPr>
          <w:rFonts w:ascii="Times New Roman" w:hAnsi="Times New Roman" w:cs="Times New Roman"/>
          <w:sz w:val="28"/>
          <w:szCs w:val="28"/>
        </w:rPr>
      </w:pPr>
      <w:r w:rsidRPr="00AB6757">
        <w:rPr>
          <w:rFonts w:ascii="Times New Roman" w:hAnsi="Times New Roman" w:cs="Times New Roman"/>
          <w:sz w:val="28"/>
          <w:szCs w:val="28"/>
        </w:rPr>
        <w:object w:dxaOrig="8306" w:dyaOrig="13958" w14:anchorId="67EF4F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3pt;height:697.9pt" o:ole="">
            <v:imagedata r:id="rId17" o:title=""/>
          </v:shape>
          <o:OLEObject Type="Embed" ProgID="Word.Document.12" ShapeID="_x0000_i1025" DrawAspect="Content" ObjectID="_1633337015" r:id="rId18">
            <o:FieldCodes>\s</o:FieldCodes>
          </o:OLEObject>
        </w:object>
      </w:r>
    </w:p>
    <w:p w14:paraId="0121EB58" w14:textId="1B0F9679" w:rsidR="00AB6757" w:rsidRDefault="00AB6757">
      <w:pPr>
        <w:rPr>
          <w:rFonts w:ascii="Times New Roman" w:hAnsi="Times New Roman" w:cs="Times New Roman"/>
          <w:sz w:val="28"/>
          <w:szCs w:val="28"/>
        </w:rPr>
      </w:pPr>
      <w:r>
        <w:rPr>
          <w:rFonts w:ascii="Times New Roman" w:hAnsi="Times New Roman" w:cs="Times New Roman"/>
          <w:sz w:val="28"/>
          <w:szCs w:val="28"/>
        </w:rPr>
        <w:lastRenderedPageBreak/>
        <w:br w:type="page"/>
      </w:r>
    </w:p>
    <w:p w14:paraId="391095E0" w14:textId="1D7CD90D" w:rsidR="00AB6757" w:rsidRDefault="00AB6757">
      <w:pPr>
        <w:spacing w:before="100" w:beforeAutospacing="1" w:after="0" w:line="360" w:lineRule="auto"/>
        <w:rPr>
          <w:rFonts w:ascii="Times New Roman" w:hAnsi="Times New Roman" w:cs="Times New Roman"/>
          <w:sz w:val="28"/>
          <w:szCs w:val="28"/>
        </w:rPr>
      </w:pPr>
      <w:r w:rsidRPr="00AB6757">
        <w:rPr>
          <w:rFonts w:ascii="Times New Roman" w:hAnsi="Times New Roman" w:cs="Times New Roman"/>
          <w:sz w:val="28"/>
          <w:szCs w:val="28"/>
        </w:rPr>
        <w:object w:dxaOrig="8306" w:dyaOrig="13530" w14:anchorId="3029D499">
          <v:shape id="_x0000_i1027" type="#_x0000_t75" style="width:415.3pt;height:676.5pt" o:ole="">
            <v:imagedata r:id="rId19" o:title=""/>
          </v:shape>
          <o:OLEObject Type="Embed" ProgID="Word.Document.12" ShapeID="_x0000_i1027" DrawAspect="Content" ObjectID="_1633337016" r:id="rId20">
            <o:FieldCodes>\s</o:FieldCodes>
          </o:OLEObject>
        </w:object>
      </w:r>
    </w:p>
    <w:p w14:paraId="599F817E" w14:textId="77777777" w:rsidR="00AB6757" w:rsidRDefault="00AB6757">
      <w:pPr>
        <w:rPr>
          <w:rFonts w:ascii="Times New Roman" w:hAnsi="Times New Roman" w:cs="Times New Roman"/>
          <w:sz w:val="28"/>
          <w:szCs w:val="28"/>
        </w:rPr>
      </w:pPr>
      <w:r>
        <w:rPr>
          <w:rFonts w:ascii="Times New Roman" w:hAnsi="Times New Roman" w:cs="Times New Roman"/>
          <w:sz w:val="28"/>
          <w:szCs w:val="28"/>
        </w:rPr>
        <w:lastRenderedPageBreak/>
        <w:br w:type="page"/>
      </w:r>
    </w:p>
    <w:p w14:paraId="0A0FE693" w14:textId="05DA22F9" w:rsidR="00AB6757" w:rsidRDefault="00AB6757">
      <w:pPr>
        <w:spacing w:before="100" w:beforeAutospacing="1" w:after="0" w:line="360" w:lineRule="auto"/>
        <w:rPr>
          <w:rFonts w:ascii="Times New Roman" w:hAnsi="Times New Roman" w:cs="Times New Roman"/>
          <w:sz w:val="28"/>
          <w:szCs w:val="28"/>
        </w:rPr>
      </w:pPr>
      <w:r w:rsidRPr="00AB6757">
        <w:rPr>
          <w:rFonts w:ascii="Times New Roman" w:hAnsi="Times New Roman" w:cs="Times New Roman"/>
          <w:sz w:val="28"/>
          <w:szCs w:val="28"/>
        </w:rPr>
        <w:object w:dxaOrig="8306" w:dyaOrig="9530" w14:anchorId="272EB09A">
          <v:shape id="_x0000_i1029" type="#_x0000_t75" style="width:415.3pt;height:476.5pt" o:ole="">
            <v:imagedata r:id="rId21" o:title=""/>
          </v:shape>
          <o:OLEObject Type="Embed" ProgID="Word.Document.12" ShapeID="_x0000_i1029" DrawAspect="Content" ObjectID="_1633337017" r:id="rId22">
            <o:FieldCodes>\s</o:FieldCodes>
          </o:OLEObject>
        </w:object>
      </w:r>
    </w:p>
    <w:p w14:paraId="1C7C643B" w14:textId="77777777" w:rsidR="00AB6757" w:rsidRDefault="00AB6757">
      <w:pPr>
        <w:rPr>
          <w:rFonts w:ascii="Times New Roman" w:hAnsi="Times New Roman" w:cs="Times New Roman"/>
          <w:sz w:val="28"/>
          <w:szCs w:val="28"/>
        </w:rPr>
      </w:pPr>
      <w:r>
        <w:rPr>
          <w:rFonts w:ascii="Times New Roman" w:hAnsi="Times New Roman" w:cs="Times New Roman"/>
          <w:sz w:val="28"/>
          <w:szCs w:val="28"/>
        </w:rPr>
        <w:br w:type="page"/>
      </w:r>
    </w:p>
    <w:p w14:paraId="7D474291" w14:textId="18A1C48D" w:rsidR="00AB6757" w:rsidRPr="00301994" w:rsidRDefault="00AB6757">
      <w:pPr>
        <w:spacing w:before="100" w:beforeAutospacing="1" w:after="0" w:line="360" w:lineRule="auto"/>
        <w:rPr>
          <w:rFonts w:ascii="Times New Roman" w:hAnsi="Times New Roman" w:cs="Times New Roman"/>
          <w:sz w:val="28"/>
          <w:szCs w:val="28"/>
        </w:rPr>
      </w:pPr>
      <w:r w:rsidRPr="00AB6757">
        <w:rPr>
          <w:rFonts w:ascii="Times New Roman" w:hAnsi="Times New Roman" w:cs="Times New Roman"/>
          <w:sz w:val="28"/>
          <w:szCs w:val="28"/>
        </w:rPr>
        <w:object w:dxaOrig="8306" w:dyaOrig="13592" w14:anchorId="1B2FECF2">
          <v:shape id="_x0000_i1031" type="#_x0000_t75" style="width:415.3pt;height:679.6pt" o:ole="">
            <v:imagedata r:id="rId23" o:title=""/>
          </v:shape>
          <o:OLEObject Type="Embed" ProgID="Word.Document.12" ShapeID="_x0000_i1031" DrawAspect="Content" ObjectID="_1633337018" r:id="rId24">
            <o:FieldCodes>\s</o:FieldCodes>
          </o:OLEObject>
        </w:object>
      </w:r>
    </w:p>
    <w:sectPr w:rsidR="00AB6757" w:rsidRPr="00301994">
      <w:headerReference w:type="default" r:id="rId25"/>
      <w:footerReference w:type="default" r:id="rId2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D3F24E" w16cid:durableId="21345F90"/>
  <w16cid:commentId w16cid:paraId="68267F03" w16cid:durableId="2134626E"/>
  <w16cid:commentId w16cid:paraId="371B86B1" w16cid:durableId="213462B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E3B7DF" w14:textId="77777777" w:rsidR="00306B8E" w:rsidRDefault="00306B8E" w:rsidP="002D4D39">
      <w:pPr>
        <w:spacing w:after="0" w:line="240" w:lineRule="auto"/>
      </w:pPr>
      <w:r>
        <w:separator/>
      </w:r>
    </w:p>
  </w:endnote>
  <w:endnote w:type="continuationSeparator" w:id="0">
    <w:p w14:paraId="06E8A0A6" w14:textId="77777777" w:rsidR="00306B8E" w:rsidRDefault="00306B8E" w:rsidP="002D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8"/>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2602184"/>
      <w:docPartObj>
        <w:docPartGallery w:val="Page Numbers (Bottom of Page)"/>
        <w:docPartUnique/>
      </w:docPartObj>
    </w:sdtPr>
    <w:sdtEndPr>
      <w:rPr>
        <w:noProof/>
      </w:rPr>
    </w:sdtEndPr>
    <w:sdtContent>
      <w:p w14:paraId="5D7DFFF0" w14:textId="742BF465" w:rsidR="00306B8E" w:rsidRDefault="00306B8E">
        <w:pPr>
          <w:pStyle w:val="Footer"/>
          <w:jc w:val="center"/>
        </w:pPr>
        <w:r>
          <w:fldChar w:fldCharType="begin"/>
        </w:r>
        <w:r>
          <w:instrText xml:space="preserve"> PAGE   \* MERGEFORMAT </w:instrText>
        </w:r>
        <w:r>
          <w:fldChar w:fldCharType="separate"/>
        </w:r>
        <w:r w:rsidR="00AB6757">
          <w:rPr>
            <w:noProof/>
          </w:rPr>
          <w:t>46</w:t>
        </w:r>
        <w:r>
          <w:rPr>
            <w:noProof/>
          </w:rPr>
          <w:fldChar w:fldCharType="end"/>
        </w:r>
      </w:p>
    </w:sdtContent>
  </w:sdt>
  <w:p w14:paraId="457ED49C" w14:textId="77777777" w:rsidR="00306B8E" w:rsidRDefault="00306B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A13C4" w14:textId="77777777" w:rsidR="00306B8E" w:rsidRDefault="00306B8E" w:rsidP="002D4D39">
      <w:pPr>
        <w:spacing w:after="0" w:line="240" w:lineRule="auto"/>
      </w:pPr>
      <w:r>
        <w:separator/>
      </w:r>
    </w:p>
  </w:footnote>
  <w:footnote w:type="continuationSeparator" w:id="0">
    <w:p w14:paraId="77183DF2" w14:textId="77777777" w:rsidR="00306B8E" w:rsidRDefault="00306B8E" w:rsidP="002D4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FBF51" w14:textId="49D0BBFE" w:rsidR="00306B8E" w:rsidRDefault="00306B8E">
    <w:pPr>
      <w:pStyle w:val="Header"/>
    </w:pPr>
    <w:r>
      <w:rPr>
        <w:noProof/>
        <w:lang w:eastAsia="en-GB"/>
      </w:rPr>
      <mc:AlternateContent>
        <mc:Choice Requires="wps">
          <w:drawing>
            <wp:anchor distT="0" distB="0" distL="118745" distR="118745" simplePos="0" relativeHeight="251659264" behindDoc="1" locked="0" layoutInCell="1" allowOverlap="0" wp14:anchorId="67C8D0DE" wp14:editId="1E01CD6F">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DCAF7" w14:textId="4D5E5F2E" w:rsidR="00306B8E" w:rsidRDefault="00AB6757">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306B8E">
                                <w:rPr>
                                  <w:caps/>
                                  <w:color w:val="FFFFFF" w:themeColor="background1"/>
                                </w:rPr>
                                <w:t>Civic education guidelines in Hong Kong</w:t>
                              </w:r>
                            </w:sdtContent>
                          </w:sdt>
                          <w:r w:rsidR="00306B8E">
                            <w:rPr>
                              <w:caps/>
                              <w:color w:val="FFFFFF" w:themeColor="background1"/>
                            </w:rPr>
                            <w:t xml:space="preserve"> 1985-2012: striving for normative stability in turbulent social and political contexts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C8D0DE" id="Rectangle 197" o:spid="_x0000_s1026" style="position:absolute;left:0;text-align:left;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14:paraId="322DCAF7" w14:textId="4D5E5F2E" w:rsidR="00306B8E" w:rsidRDefault="00306B8E">
                    <w:pPr>
                      <w:pStyle w:val="Header"/>
                      <w:jc w:val="center"/>
                      <w:rPr>
                        <w:caps/>
                        <w:color w:val="FFFFFF" w:themeColor="background1"/>
                      </w:rPr>
                    </w:pPr>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r>
                          <w:rPr>
                            <w:caps/>
                            <w:color w:val="FFFFFF" w:themeColor="background1"/>
                          </w:rPr>
                          <w:t>Civic education guidelines in Hong Kong</w:t>
                        </w:r>
                      </w:sdtContent>
                    </w:sdt>
                    <w:r>
                      <w:rPr>
                        <w:caps/>
                        <w:color w:val="FFFFFF" w:themeColor="background1"/>
                      </w:rPr>
                      <w:t xml:space="preserve"> 1985-2012: striving for normative stability in turbulent social and political contexts</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B437D"/>
    <w:multiLevelType w:val="hybridMultilevel"/>
    <w:tmpl w:val="1EA2A2AE"/>
    <w:lvl w:ilvl="0" w:tplc="477840E0">
      <w:start w:val="1"/>
      <w:numFmt w:val="lowerRoman"/>
      <w:lvlText w:val="%1)"/>
      <w:lvlJc w:val="left"/>
      <w:pPr>
        <w:ind w:left="2160" w:hanging="720"/>
      </w:pPr>
      <w:rPr>
        <w:rFonts w:asciiTheme="minorHAnsi" w:hAnsiTheme="minorHAnsi" w:cstheme="minorBidi"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1D2E2189"/>
    <w:multiLevelType w:val="hybridMultilevel"/>
    <w:tmpl w:val="54AE23CA"/>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 w15:restartNumberingAfterBreak="0">
    <w:nsid w:val="4FB63313"/>
    <w:multiLevelType w:val="hybridMultilevel"/>
    <w:tmpl w:val="4D18073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59DF0231"/>
    <w:multiLevelType w:val="hybridMultilevel"/>
    <w:tmpl w:val="419C658C"/>
    <w:lvl w:ilvl="0" w:tplc="A844CE62">
      <w:start w:val="1"/>
      <w:numFmt w:val="lowerRoman"/>
      <w:lvlText w:val="%1)"/>
      <w:lvlJc w:val="left"/>
      <w:pPr>
        <w:ind w:left="1080" w:hanging="720"/>
      </w:pPr>
      <w:rPr>
        <w:rFonts w:asciiTheme="minorHAnsi" w:hAnsiTheme="minorHAnsi" w:cstheme="minorBid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3B3D8C"/>
    <w:multiLevelType w:val="hybridMultilevel"/>
    <w:tmpl w:val="1EA2A2AE"/>
    <w:lvl w:ilvl="0" w:tplc="477840E0">
      <w:start w:val="1"/>
      <w:numFmt w:val="lowerRoman"/>
      <w:lvlText w:val="%1)"/>
      <w:lvlJc w:val="left"/>
      <w:pPr>
        <w:ind w:left="2160" w:hanging="720"/>
      </w:pPr>
      <w:rPr>
        <w:rFonts w:asciiTheme="minorHAnsi" w:hAnsiTheme="minorHAnsi" w:cstheme="minorBidi" w:hint="default"/>
        <w:b/>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69AC4AEF"/>
    <w:multiLevelType w:val="hybridMultilevel"/>
    <w:tmpl w:val="1A72E57A"/>
    <w:lvl w:ilvl="0" w:tplc="12EC613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A883014"/>
    <w:multiLevelType w:val="hybridMultilevel"/>
    <w:tmpl w:val="94B0D10A"/>
    <w:lvl w:ilvl="0" w:tplc="3602563C">
      <w:start w:val="1"/>
      <w:numFmt w:val="lowerRoman"/>
      <w:lvlText w:val="%1)"/>
      <w:lvlJc w:val="left"/>
      <w:pPr>
        <w:ind w:left="1440" w:hanging="72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7B116A9"/>
    <w:multiLevelType w:val="hybridMultilevel"/>
    <w:tmpl w:val="A9D49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6"/>
  </w:num>
  <w:num w:numId="4">
    <w:abstractNumId w:val="1"/>
  </w:num>
  <w:num w:numId="5">
    <w:abstractNumId w:val="3"/>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9CF"/>
    <w:rsid w:val="000007AB"/>
    <w:rsid w:val="000022D3"/>
    <w:rsid w:val="000047A1"/>
    <w:rsid w:val="000175D7"/>
    <w:rsid w:val="00017B3D"/>
    <w:rsid w:val="00017E97"/>
    <w:rsid w:val="000222D9"/>
    <w:rsid w:val="000242A9"/>
    <w:rsid w:val="00025EA5"/>
    <w:rsid w:val="00025FFE"/>
    <w:rsid w:val="000265AD"/>
    <w:rsid w:val="0003086B"/>
    <w:rsid w:val="00034B75"/>
    <w:rsid w:val="00035AB8"/>
    <w:rsid w:val="00044AF6"/>
    <w:rsid w:val="000514AB"/>
    <w:rsid w:val="00053E7F"/>
    <w:rsid w:val="00056D77"/>
    <w:rsid w:val="0006087D"/>
    <w:rsid w:val="00060E3F"/>
    <w:rsid w:val="00066CDD"/>
    <w:rsid w:val="00070280"/>
    <w:rsid w:val="000730C7"/>
    <w:rsid w:val="000736C5"/>
    <w:rsid w:val="000757B5"/>
    <w:rsid w:val="00080AA4"/>
    <w:rsid w:val="00081D6E"/>
    <w:rsid w:val="00090C86"/>
    <w:rsid w:val="0009388C"/>
    <w:rsid w:val="000944E7"/>
    <w:rsid w:val="00094730"/>
    <w:rsid w:val="000953FB"/>
    <w:rsid w:val="00095460"/>
    <w:rsid w:val="000A1253"/>
    <w:rsid w:val="000A1957"/>
    <w:rsid w:val="000A1A12"/>
    <w:rsid w:val="000A59C6"/>
    <w:rsid w:val="000A69F4"/>
    <w:rsid w:val="000B13F8"/>
    <w:rsid w:val="000B3800"/>
    <w:rsid w:val="000B6242"/>
    <w:rsid w:val="000B69FA"/>
    <w:rsid w:val="000B6DAB"/>
    <w:rsid w:val="000C2078"/>
    <w:rsid w:val="000C2553"/>
    <w:rsid w:val="000C3D53"/>
    <w:rsid w:val="000C73A6"/>
    <w:rsid w:val="000C79A9"/>
    <w:rsid w:val="000D02B2"/>
    <w:rsid w:val="000D09D2"/>
    <w:rsid w:val="000D7457"/>
    <w:rsid w:val="000E286C"/>
    <w:rsid w:val="000E2B78"/>
    <w:rsid w:val="000E457B"/>
    <w:rsid w:val="000E6650"/>
    <w:rsid w:val="000E693E"/>
    <w:rsid w:val="000F0938"/>
    <w:rsid w:val="000F208E"/>
    <w:rsid w:val="000F2F6D"/>
    <w:rsid w:val="000F33A6"/>
    <w:rsid w:val="000F4A83"/>
    <w:rsid w:val="000F780F"/>
    <w:rsid w:val="000F7CD5"/>
    <w:rsid w:val="00101277"/>
    <w:rsid w:val="00102002"/>
    <w:rsid w:val="00111827"/>
    <w:rsid w:val="0011236A"/>
    <w:rsid w:val="001124A1"/>
    <w:rsid w:val="00114F79"/>
    <w:rsid w:val="0011721B"/>
    <w:rsid w:val="00117A96"/>
    <w:rsid w:val="00121B6D"/>
    <w:rsid w:val="0012254D"/>
    <w:rsid w:val="0013187A"/>
    <w:rsid w:val="00133695"/>
    <w:rsid w:val="001339A1"/>
    <w:rsid w:val="00136736"/>
    <w:rsid w:val="00137BC8"/>
    <w:rsid w:val="0014304A"/>
    <w:rsid w:val="00143CBF"/>
    <w:rsid w:val="00145B81"/>
    <w:rsid w:val="00147159"/>
    <w:rsid w:val="00147983"/>
    <w:rsid w:val="00147A25"/>
    <w:rsid w:val="001500FA"/>
    <w:rsid w:val="001501D9"/>
    <w:rsid w:val="00151D13"/>
    <w:rsid w:val="00153C40"/>
    <w:rsid w:val="0015454F"/>
    <w:rsid w:val="00154872"/>
    <w:rsid w:val="00156D55"/>
    <w:rsid w:val="00156F3C"/>
    <w:rsid w:val="00161A27"/>
    <w:rsid w:val="00162002"/>
    <w:rsid w:val="00166A40"/>
    <w:rsid w:val="0017191E"/>
    <w:rsid w:val="001754A7"/>
    <w:rsid w:val="00176741"/>
    <w:rsid w:val="00181AEA"/>
    <w:rsid w:val="00185681"/>
    <w:rsid w:val="00185883"/>
    <w:rsid w:val="00187EB9"/>
    <w:rsid w:val="00193061"/>
    <w:rsid w:val="001948D4"/>
    <w:rsid w:val="00194C6D"/>
    <w:rsid w:val="0019791B"/>
    <w:rsid w:val="001A0723"/>
    <w:rsid w:val="001A6047"/>
    <w:rsid w:val="001C306F"/>
    <w:rsid w:val="001C5C13"/>
    <w:rsid w:val="001C68B4"/>
    <w:rsid w:val="001D1ECE"/>
    <w:rsid w:val="001D6524"/>
    <w:rsid w:val="001D6DF2"/>
    <w:rsid w:val="001E28C4"/>
    <w:rsid w:val="001E5427"/>
    <w:rsid w:val="001E556A"/>
    <w:rsid w:val="001E5A70"/>
    <w:rsid w:val="001E719B"/>
    <w:rsid w:val="001F5D22"/>
    <w:rsid w:val="001F7FBC"/>
    <w:rsid w:val="00202567"/>
    <w:rsid w:val="0020549A"/>
    <w:rsid w:val="00210092"/>
    <w:rsid w:val="00210750"/>
    <w:rsid w:val="00211E3B"/>
    <w:rsid w:val="002155CB"/>
    <w:rsid w:val="0021647D"/>
    <w:rsid w:val="00221610"/>
    <w:rsid w:val="00221E2E"/>
    <w:rsid w:val="002248F9"/>
    <w:rsid w:val="00226315"/>
    <w:rsid w:val="00230711"/>
    <w:rsid w:val="00230E55"/>
    <w:rsid w:val="00233B24"/>
    <w:rsid w:val="002345EA"/>
    <w:rsid w:val="002368EC"/>
    <w:rsid w:val="00242157"/>
    <w:rsid w:val="00242A6B"/>
    <w:rsid w:val="0024608E"/>
    <w:rsid w:val="002505FD"/>
    <w:rsid w:val="00252D39"/>
    <w:rsid w:val="0025453E"/>
    <w:rsid w:val="0025674B"/>
    <w:rsid w:val="002630E0"/>
    <w:rsid w:val="002662CA"/>
    <w:rsid w:val="00266E51"/>
    <w:rsid w:val="0027366A"/>
    <w:rsid w:val="002737B1"/>
    <w:rsid w:val="00274D1B"/>
    <w:rsid w:val="00283CC5"/>
    <w:rsid w:val="00284748"/>
    <w:rsid w:val="00284CDF"/>
    <w:rsid w:val="002853D9"/>
    <w:rsid w:val="00287A05"/>
    <w:rsid w:val="00294676"/>
    <w:rsid w:val="00296DF5"/>
    <w:rsid w:val="002A063F"/>
    <w:rsid w:val="002A07BA"/>
    <w:rsid w:val="002A5A19"/>
    <w:rsid w:val="002A6DE5"/>
    <w:rsid w:val="002A77F4"/>
    <w:rsid w:val="002A7B52"/>
    <w:rsid w:val="002B536A"/>
    <w:rsid w:val="002D2269"/>
    <w:rsid w:val="002D29A9"/>
    <w:rsid w:val="002D4B58"/>
    <w:rsid w:val="002D4D39"/>
    <w:rsid w:val="002D4F2D"/>
    <w:rsid w:val="002D55AB"/>
    <w:rsid w:val="002E012A"/>
    <w:rsid w:val="002E14A8"/>
    <w:rsid w:val="002E26F0"/>
    <w:rsid w:val="002E2C2E"/>
    <w:rsid w:val="002E3328"/>
    <w:rsid w:val="002E7137"/>
    <w:rsid w:val="002F3A07"/>
    <w:rsid w:val="002F65AD"/>
    <w:rsid w:val="00301994"/>
    <w:rsid w:val="003059F9"/>
    <w:rsid w:val="003066E3"/>
    <w:rsid w:val="00306B8E"/>
    <w:rsid w:val="0030709A"/>
    <w:rsid w:val="003078A2"/>
    <w:rsid w:val="0031146B"/>
    <w:rsid w:val="003142F5"/>
    <w:rsid w:val="00314328"/>
    <w:rsid w:val="00315EAE"/>
    <w:rsid w:val="00321A92"/>
    <w:rsid w:val="00323842"/>
    <w:rsid w:val="00332E9F"/>
    <w:rsid w:val="00341586"/>
    <w:rsid w:val="0034164C"/>
    <w:rsid w:val="0034210D"/>
    <w:rsid w:val="00342BF1"/>
    <w:rsid w:val="0035069E"/>
    <w:rsid w:val="00352A06"/>
    <w:rsid w:val="00352E48"/>
    <w:rsid w:val="00353D7C"/>
    <w:rsid w:val="003556D4"/>
    <w:rsid w:val="0035631E"/>
    <w:rsid w:val="00361F28"/>
    <w:rsid w:val="003624D4"/>
    <w:rsid w:val="0036335D"/>
    <w:rsid w:val="00365182"/>
    <w:rsid w:val="00367228"/>
    <w:rsid w:val="00370BF4"/>
    <w:rsid w:val="00374300"/>
    <w:rsid w:val="00374C9B"/>
    <w:rsid w:val="00377C04"/>
    <w:rsid w:val="00381853"/>
    <w:rsid w:val="00384602"/>
    <w:rsid w:val="00387EB5"/>
    <w:rsid w:val="00395015"/>
    <w:rsid w:val="003A020F"/>
    <w:rsid w:val="003A2D9C"/>
    <w:rsid w:val="003A465E"/>
    <w:rsid w:val="003A6B84"/>
    <w:rsid w:val="003B36DC"/>
    <w:rsid w:val="003B563F"/>
    <w:rsid w:val="003B777A"/>
    <w:rsid w:val="003C08E2"/>
    <w:rsid w:val="003C171D"/>
    <w:rsid w:val="003C5F2D"/>
    <w:rsid w:val="003D0F2A"/>
    <w:rsid w:val="003D3B47"/>
    <w:rsid w:val="003D443D"/>
    <w:rsid w:val="003D6146"/>
    <w:rsid w:val="003D70DE"/>
    <w:rsid w:val="003E142A"/>
    <w:rsid w:val="003E21E0"/>
    <w:rsid w:val="003F044A"/>
    <w:rsid w:val="003F1A0E"/>
    <w:rsid w:val="003F27E0"/>
    <w:rsid w:val="003F541D"/>
    <w:rsid w:val="00401385"/>
    <w:rsid w:val="00403D77"/>
    <w:rsid w:val="00404521"/>
    <w:rsid w:val="00404DF8"/>
    <w:rsid w:val="0040527D"/>
    <w:rsid w:val="00417DED"/>
    <w:rsid w:val="004203AD"/>
    <w:rsid w:val="00422ED4"/>
    <w:rsid w:val="00424912"/>
    <w:rsid w:val="00425DE2"/>
    <w:rsid w:val="004269F8"/>
    <w:rsid w:val="00427245"/>
    <w:rsid w:val="0043233E"/>
    <w:rsid w:val="00432ECB"/>
    <w:rsid w:val="00434515"/>
    <w:rsid w:val="00434D82"/>
    <w:rsid w:val="00443B3A"/>
    <w:rsid w:val="00444AC7"/>
    <w:rsid w:val="00446354"/>
    <w:rsid w:val="00451A83"/>
    <w:rsid w:val="00453DD4"/>
    <w:rsid w:val="00454029"/>
    <w:rsid w:val="0045433A"/>
    <w:rsid w:val="00464082"/>
    <w:rsid w:val="00466E6B"/>
    <w:rsid w:val="00467C08"/>
    <w:rsid w:val="00467F33"/>
    <w:rsid w:val="00472BCF"/>
    <w:rsid w:val="00477B7D"/>
    <w:rsid w:val="00481835"/>
    <w:rsid w:val="004832F7"/>
    <w:rsid w:val="004835CE"/>
    <w:rsid w:val="004849DC"/>
    <w:rsid w:val="0048606B"/>
    <w:rsid w:val="00493FA5"/>
    <w:rsid w:val="0049414B"/>
    <w:rsid w:val="004970F0"/>
    <w:rsid w:val="00497953"/>
    <w:rsid w:val="004A4C69"/>
    <w:rsid w:val="004A4F13"/>
    <w:rsid w:val="004A6346"/>
    <w:rsid w:val="004A6AA1"/>
    <w:rsid w:val="004B2E1F"/>
    <w:rsid w:val="004B629A"/>
    <w:rsid w:val="004C3321"/>
    <w:rsid w:val="004C340B"/>
    <w:rsid w:val="004C779C"/>
    <w:rsid w:val="004D3F6A"/>
    <w:rsid w:val="004E02DE"/>
    <w:rsid w:val="004E23EE"/>
    <w:rsid w:val="004E46FD"/>
    <w:rsid w:val="004E5F0D"/>
    <w:rsid w:val="004F56CD"/>
    <w:rsid w:val="004F5A97"/>
    <w:rsid w:val="004F6F27"/>
    <w:rsid w:val="004F7F65"/>
    <w:rsid w:val="005023BA"/>
    <w:rsid w:val="00503C83"/>
    <w:rsid w:val="00504C7B"/>
    <w:rsid w:val="005076C8"/>
    <w:rsid w:val="00512B88"/>
    <w:rsid w:val="005132F5"/>
    <w:rsid w:val="0051501E"/>
    <w:rsid w:val="00517D05"/>
    <w:rsid w:val="00517DA6"/>
    <w:rsid w:val="0052169E"/>
    <w:rsid w:val="0052366D"/>
    <w:rsid w:val="0052413F"/>
    <w:rsid w:val="00524CE6"/>
    <w:rsid w:val="0052506D"/>
    <w:rsid w:val="00526FF8"/>
    <w:rsid w:val="00531F04"/>
    <w:rsid w:val="005324AB"/>
    <w:rsid w:val="00534221"/>
    <w:rsid w:val="005359E0"/>
    <w:rsid w:val="0054156B"/>
    <w:rsid w:val="005418B6"/>
    <w:rsid w:val="00543970"/>
    <w:rsid w:val="00550057"/>
    <w:rsid w:val="00550D69"/>
    <w:rsid w:val="00553C8E"/>
    <w:rsid w:val="00554CD5"/>
    <w:rsid w:val="00555409"/>
    <w:rsid w:val="0055610C"/>
    <w:rsid w:val="00556982"/>
    <w:rsid w:val="0056188B"/>
    <w:rsid w:val="00562E8E"/>
    <w:rsid w:val="00563443"/>
    <w:rsid w:val="00563C5A"/>
    <w:rsid w:val="00563F7C"/>
    <w:rsid w:val="0056552B"/>
    <w:rsid w:val="005656A3"/>
    <w:rsid w:val="005704C4"/>
    <w:rsid w:val="00570E21"/>
    <w:rsid w:val="0057296C"/>
    <w:rsid w:val="00576853"/>
    <w:rsid w:val="00576CF0"/>
    <w:rsid w:val="00583029"/>
    <w:rsid w:val="0058780B"/>
    <w:rsid w:val="00593CCA"/>
    <w:rsid w:val="00593ED6"/>
    <w:rsid w:val="005A1038"/>
    <w:rsid w:val="005A2EFB"/>
    <w:rsid w:val="005A31E2"/>
    <w:rsid w:val="005A4F0E"/>
    <w:rsid w:val="005A5897"/>
    <w:rsid w:val="005A6736"/>
    <w:rsid w:val="005B25F7"/>
    <w:rsid w:val="005B3517"/>
    <w:rsid w:val="005B3C00"/>
    <w:rsid w:val="005C4478"/>
    <w:rsid w:val="005C5F4C"/>
    <w:rsid w:val="005C7912"/>
    <w:rsid w:val="005D0D13"/>
    <w:rsid w:val="005D0E11"/>
    <w:rsid w:val="005D1F68"/>
    <w:rsid w:val="005D3785"/>
    <w:rsid w:val="005D3CEB"/>
    <w:rsid w:val="005D5A2A"/>
    <w:rsid w:val="005E1B33"/>
    <w:rsid w:val="005E2D69"/>
    <w:rsid w:val="005E2E7F"/>
    <w:rsid w:val="005E3960"/>
    <w:rsid w:val="005E4065"/>
    <w:rsid w:val="005F3C6D"/>
    <w:rsid w:val="005F499A"/>
    <w:rsid w:val="00603CD0"/>
    <w:rsid w:val="00603F7C"/>
    <w:rsid w:val="00603FB1"/>
    <w:rsid w:val="006056D2"/>
    <w:rsid w:val="00610140"/>
    <w:rsid w:val="00611F23"/>
    <w:rsid w:val="00612926"/>
    <w:rsid w:val="006133FA"/>
    <w:rsid w:val="00613D34"/>
    <w:rsid w:val="00616D22"/>
    <w:rsid w:val="006175A9"/>
    <w:rsid w:val="006211DA"/>
    <w:rsid w:val="006212A7"/>
    <w:rsid w:val="0062230E"/>
    <w:rsid w:val="00625004"/>
    <w:rsid w:val="00627630"/>
    <w:rsid w:val="006301F3"/>
    <w:rsid w:val="00632C9D"/>
    <w:rsid w:val="006341F5"/>
    <w:rsid w:val="00635193"/>
    <w:rsid w:val="0063645A"/>
    <w:rsid w:val="006365E4"/>
    <w:rsid w:val="006414D4"/>
    <w:rsid w:val="006464B1"/>
    <w:rsid w:val="006471B0"/>
    <w:rsid w:val="00647A8E"/>
    <w:rsid w:val="00650693"/>
    <w:rsid w:val="00652458"/>
    <w:rsid w:val="00655534"/>
    <w:rsid w:val="0065588B"/>
    <w:rsid w:val="00662BED"/>
    <w:rsid w:val="00672DEA"/>
    <w:rsid w:val="006774B1"/>
    <w:rsid w:val="006850BA"/>
    <w:rsid w:val="00686B99"/>
    <w:rsid w:val="00690346"/>
    <w:rsid w:val="00693A18"/>
    <w:rsid w:val="006966C6"/>
    <w:rsid w:val="006A0F30"/>
    <w:rsid w:val="006A6DDF"/>
    <w:rsid w:val="006A6DF4"/>
    <w:rsid w:val="006B3F22"/>
    <w:rsid w:val="006B5830"/>
    <w:rsid w:val="006B7AD1"/>
    <w:rsid w:val="006C0834"/>
    <w:rsid w:val="006C5109"/>
    <w:rsid w:val="006D7B0D"/>
    <w:rsid w:val="006E2DC0"/>
    <w:rsid w:val="006E51B8"/>
    <w:rsid w:val="006F0F59"/>
    <w:rsid w:val="006F328D"/>
    <w:rsid w:val="006F3FD8"/>
    <w:rsid w:val="00703D3E"/>
    <w:rsid w:val="00704AE0"/>
    <w:rsid w:val="00705FCD"/>
    <w:rsid w:val="00712DEE"/>
    <w:rsid w:val="00715CF0"/>
    <w:rsid w:val="00717B2F"/>
    <w:rsid w:val="00721889"/>
    <w:rsid w:val="00721EE7"/>
    <w:rsid w:val="0072261E"/>
    <w:rsid w:val="007226D7"/>
    <w:rsid w:val="0072494F"/>
    <w:rsid w:val="00725908"/>
    <w:rsid w:val="00725B91"/>
    <w:rsid w:val="0073155D"/>
    <w:rsid w:val="00731722"/>
    <w:rsid w:val="0073708D"/>
    <w:rsid w:val="0073763F"/>
    <w:rsid w:val="00741704"/>
    <w:rsid w:val="00743154"/>
    <w:rsid w:val="007449A4"/>
    <w:rsid w:val="00744A2E"/>
    <w:rsid w:val="007451B2"/>
    <w:rsid w:val="00747B62"/>
    <w:rsid w:val="007519D2"/>
    <w:rsid w:val="0075477D"/>
    <w:rsid w:val="0075786F"/>
    <w:rsid w:val="00757FDD"/>
    <w:rsid w:val="00761D61"/>
    <w:rsid w:val="00766519"/>
    <w:rsid w:val="00766C8F"/>
    <w:rsid w:val="00770580"/>
    <w:rsid w:val="00773DCD"/>
    <w:rsid w:val="00774630"/>
    <w:rsid w:val="00777363"/>
    <w:rsid w:val="00786F46"/>
    <w:rsid w:val="007A08CE"/>
    <w:rsid w:val="007A0F90"/>
    <w:rsid w:val="007A4328"/>
    <w:rsid w:val="007A552B"/>
    <w:rsid w:val="007A631D"/>
    <w:rsid w:val="007B27D8"/>
    <w:rsid w:val="007B7996"/>
    <w:rsid w:val="007C1BC7"/>
    <w:rsid w:val="007C2B87"/>
    <w:rsid w:val="007C30E5"/>
    <w:rsid w:val="007C3E09"/>
    <w:rsid w:val="007C4083"/>
    <w:rsid w:val="007C453B"/>
    <w:rsid w:val="007C5AE0"/>
    <w:rsid w:val="007D2492"/>
    <w:rsid w:val="007D4BF5"/>
    <w:rsid w:val="007D5387"/>
    <w:rsid w:val="007D7A41"/>
    <w:rsid w:val="007E035D"/>
    <w:rsid w:val="007E3FB3"/>
    <w:rsid w:val="007F193E"/>
    <w:rsid w:val="007F65C4"/>
    <w:rsid w:val="007F6DF9"/>
    <w:rsid w:val="008017A6"/>
    <w:rsid w:val="00802024"/>
    <w:rsid w:val="00802970"/>
    <w:rsid w:val="00805A22"/>
    <w:rsid w:val="0081419C"/>
    <w:rsid w:val="00814BB5"/>
    <w:rsid w:val="00815353"/>
    <w:rsid w:val="0081668F"/>
    <w:rsid w:val="00820019"/>
    <w:rsid w:val="00820E8E"/>
    <w:rsid w:val="008310BD"/>
    <w:rsid w:val="008319D9"/>
    <w:rsid w:val="00832442"/>
    <w:rsid w:val="00835E56"/>
    <w:rsid w:val="008364F8"/>
    <w:rsid w:val="00840FB1"/>
    <w:rsid w:val="008473DE"/>
    <w:rsid w:val="00847AE3"/>
    <w:rsid w:val="008515EF"/>
    <w:rsid w:val="008570B3"/>
    <w:rsid w:val="00861621"/>
    <w:rsid w:val="00861778"/>
    <w:rsid w:val="00863FD4"/>
    <w:rsid w:val="008640E4"/>
    <w:rsid w:val="008672D1"/>
    <w:rsid w:val="00873FFB"/>
    <w:rsid w:val="00874A75"/>
    <w:rsid w:val="00877061"/>
    <w:rsid w:val="00877927"/>
    <w:rsid w:val="00881017"/>
    <w:rsid w:val="00883E29"/>
    <w:rsid w:val="00886949"/>
    <w:rsid w:val="00886B57"/>
    <w:rsid w:val="0088754C"/>
    <w:rsid w:val="008911CE"/>
    <w:rsid w:val="0089339B"/>
    <w:rsid w:val="008A1A27"/>
    <w:rsid w:val="008A2A3B"/>
    <w:rsid w:val="008A3BCD"/>
    <w:rsid w:val="008A560D"/>
    <w:rsid w:val="008A68CE"/>
    <w:rsid w:val="008B1C60"/>
    <w:rsid w:val="008B3854"/>
    <w:rsid w:val="008B43A9"/>
    <w:rsid w:val="008B4D3E"/>
    <w:rsid w:val="008B5726"/>
    <w:rsid w:val="008C0D95"/>
    <w:rsid w:val="008C3833"/>
    <w:rsid w:val="008C54F0"/>
    <w:rsid w:val="008C6CA0"/>
    <w:rsid w:val="008C7617"/>
    <w:rsid w:val="008D0E77"/>
    <w:rsid w:val="008D1977"/>
    <w:rsid w:val="008D19BA"/>
    <w:rsid w:val="008D2536"/>
    <w:rsid w:val="008D3E6E"/>
    <w:rsid w:val="008D61E4"/>
    <w:rsid w:val="008E320B"/>
    <w:rsid w:val="008E3DA4"/>
    <w:rsid w:val="008E4B13"/>
    <w:rsid w:val="008E60BB"/>
    <w:rsid w:val="008E6B04"/>
    <w:rsid w:val="008F183A"/>
    <w:rsid w:val="008F18A4"/>
    <w:rsid w:val="008F2E4B"/>
    <w:rsid w:val="008F37D3"/>
    <w:rsid w:val="008F4756"/>
    <w:rsid w:val="008F7582"/>
    <w:rsid w:val="00905277"/>
    <w:rsid w:val="00911013"/>
    <w:rsid w:val="00912E01"/>
    <w:rsid w:val="00914158"/>
    <w:rsid w:val="0091560E"/>
    <w:rsid w:val="00916892"/>
    <w:rsid w:val="0091712A"/>
    <w:rsid w:val="00917BC4"/>
    <w:rsid w:val="00920AF4"/>
    <w:rsid w:val="009224FD"/>
    <w:rsid w:val="00925872"/>
    <w:rsid w:val="009301D4"/>
    <w:rsid w:val="00930C00"/>
    <w:rsid w:val="00933649"/>
    <w:rsid w:val="00933B21"/>
    <w:rsid w:val="00934E09"/>
    <w:rsid w:val="009434F4"/>
    <w:rsid w:val="00950743"/>
    <w:rsid w:val="00950948"/>
    <w:rsid w:val="00953A9B"/>
    <w:rsid w:val="00956114"/>
    <w:rsid w:val="0095662D"/>
    <w:rsid w:val="00960CCD"/>
    <w:rsid w:val="009767EC"/>
    <w:rsid w:val="009802E5"/>
    <w:rsid w:val="00981D6C"/>
    <w:rsid w:val="009847F4"/>
    <w:rsid w:val="0098658D"/>
    <w:rsid w:val="00991FD8"/>
    <w:rsid w:val="009932AA"/>
    <w:rsid w:val="00993517"/>
    <w:rsid w:val="0099404F"/>
    <w:rsid w:val="009941FA"/>
    <w:rsid w:val="00997A68"/>
    <w:rsid w:val="009A6314"/>
    <w:rsid w:val="009B0853"/>
    <w:rsid w:val="009B422D"/>
    <w:rsid w:val="009B71A8"/>
    <w:rsid w:val="009C34F9"/>
    <w:rsid w:val="009C5E89"/>
    <w:rsid w:val="009C6373"/>
    <w:rsid w:val="009C7794"/>
    <w:rsid w:val="009D0110"/>
    <w:rsid w:val="009D023E"/>
    <w:rsid w:val="009D093D"/>
    <w:rsid w:val="009D500E"/>
    <w:rsid w:val="009E0C6E"/>
    <w:rsid w:val="009E2B64"/>
    <w:rsid w:val="009E34AC"/>
    <w:rsid w:val="009F151F"/>
    <w:rsid w:val="009F203A"/>
    <w:rsid w:val="009F32AC"/>
    <w:rsid w:val="009F6165"/>
    <w:rsid w:val="00A03323"/>
    <w:rsid w:val="00A035A5"/>
    <w:rsid w:val="00A07F5F"/>
    <w:rsid w:val="00A10116"/>
    <w:rsid w:val="00A10E2C"/>
    <w:rsid w:val="00A113AE"/>
    <w:rsid w:val="00A1214E"/>
    <w:rsid w:val="00A1527D"/>
    <w:rsid w:val="00A1599F"/>
    <w:rsid w:val="00A20DFB"/>
    <w:rsid w:val="00A226F2"/>
    <w:rsid w:val="00A24D89"/>
    <w:rsid w:val="00A32605"/>
    <w:rsid w:val="00A32C13"/>
    <w:rsid w:val="00A34ACB"/>
    <w:rsid w:val="00A3542E"/>
    <w:rsid w:val="00A40666"/>
    <w:rsid w:val="00A4101E"/>
    <w:rsid w:val="00A41EFF"/>
    <w:rsid w:val="00A438AB"/>
    <w:rsid w:val="00A43C83"/>
    <w:rsid w:val="00A45A2E"/>
    <w:rsid w:val="00A46571"/>
    <w:rsid w:val="00A52D41"/>
    <w:rsid w:val="00A52F73"/>
    <w:rsid w:val="00A54C9B"/>
    <w:rsid w:val="00A55B5D"/>
    <w:rsid w:val="00A62AED"/>
    <w:rsid w:val="00A66CEC"/>
    <w:rsid w:val="00A73569"/>
    <w:rsid w:val="00A759EE"/>
    <w:rsid w:val="00A76E09"/>
    <w:rsid w:val="00A77880"/>
    <w:rsid w:val="00A810C4"/>
    <w:rsid w:val="00A819E8"/>
    <w:rsid w:val="00A81A29"/>
    <w:rsid w:val="00A81B7A"/>
    <w:rsid w:val="00A855BA"/>
    <w:rsid w:val="00A9597B"/>
    <w:rsid w:val="00A96EB7"/>
    <w:rsid w:val="00AA286A"/>
    <w:rsid w:val="00AA59B2"/>
    <w:rsid w:val="00AA7F37"/>
    <w:rsid w:val="00AB061B"/>
    <w:rsid w:val="00AB1885"/>
    <w:rsid w:val="00AB3B77"/>
    <w:rsid w:val="00AB3D54"/>
    <w:rsid w:val="00AB4CCF"/>
    <w:rsid w:val="00AB655E"/>
    <w:rsid w:val="00AB6757"/>
    <w:rsid w:val="00AB6F8B"/>
    <w:rsid w:val="00AB703F"/>
    <w:rsid w:val="00AB752A"/>
    <w:rsid w:val="00AB7EF9"/>
    <w:rsid w:val="00AC5FDA"/>
    <w:rsid w:val="00AD01BE"/>
    <w:rsid w:val="00AD05AC"/>
    <w:rsid w:val="00AD102A"/>
    <w:rsid w:val="00AD2574"/>
    <w:rsid w:val="00AD2730"/>
    <w:rsid w:val="00AD2A8B"/>
    <w:rsid w:val="00AE1F95"/>
    <w:rsid w:val="00AE3105"/>
    <w:rsid w:val="00AE3483"/>
    <w:rsid w:val="00AE395A"/>
    <w:rsid w:val="00AE40B3"/>
    <w:rsid w:val="00AE6E7A"/>
    <w:rsid w:val="00AF4AA8"/>
    <w:rsid w:val="00AF5CD0"/>
    <w:rsid w:val="00AF6A9E"/>
    <w:rsid w:val="00B04DAF"/>
    <w:rsid w:val="00B05A27"/>
    <w:rsid w:val="00B0635C"/>
    <w:rsid w:val="00B06ED2"/>
    <w:rsid w:val="00B071C5"/>
    <w:rsid w:val="00B07B3A"/>
    <w:rsid w:val="00B1186F"/>
    <w:rsid w:val="00B1199D"/>
    <w:rsid w:val="00B144E3"/>
    <w:rsid w:val="00B16D37"/>
    <w:rsid w:val="00B16D46"/>
    <w:rsid w:val="00B20F64"/>
    <w:rsid w:val="00B2119A"/>
    <w:rsid w:val="00B216CE"/>
    <w:rsid w:val="00B222C8"/>
    <w:rsid w:val="00B22679"/>
    <w:rsid w:val="00B23D2B"/>
    <w:rsid w:val="00B24028"/>
    <w:rsid w:val="00B2445C"/>
    <w:rsid w:val="00B265EC"/>
    <w:rsid w:val="00B27090"/>
    <w:rsid w:val="00B3124E"/>
    <w:rsid w:val="00B349AF"/>
    <w:rsid w:val="00B34F89"/>
    <w:rsid w:val="00B40A46"/>
    <w:rsid w:val="00B40AC3"/>
    <w:rsid w:val="00B503AA"/>
    <w:rsid w:val="00B62059"/>
    <w:rsid w:val="00B640EC"/>
    <w:rsid w:val="00B74475"/>
    <w:rsid w:val="00B75EE4"/>
    <w:rsid w:val="00B76FD4"/>
    <w:rsid w:val="00B86908"/>
    <w:rsid w:val="00B87FCE"/>
    <w:rsid w:val="00B91BBC"/>
    <w:rsid w:val="00B91D5B"/>
    <w:rsid w:val="00B92888"/>
    <w:rsid w:val="00B9613D"/>
    <w:rsid w:val="00BA01E4"/>
    <w:rsid w:val="00BA1FE5"/>
    <w:rsid w:val="00BA43F2"/>
    <w:rsid w:val="00BA58F8"/>
    <w:rsid w:val="00BA5B56"/>
    <w:rsid w:val="00BB064B"/>
    <w:rsid w:val="00BB16B6"/>
    <w:rsid w:val="00BB205E"/>
    <w:rsid w:val="00BB3210"/>
    <w:rsid w:val="00BB3679"/>
    <w:rsid w:val="00BB59A7"/>
    <w:rsid w:val="00BC389F"/>
    <w:rsid w:val="00BD6934"/>
    <w:rsid w:val="00BF6DC4"/>
    <w:rsid w:val="00C02040"/>
    <w:rsid w:val="00C0240F"/>
    <w:rsid w:val="00C070E6"/>
    <w:rsid w:val="00C1003B"/>
    <w:rsid w:val="00C14F29"/>
    <w:rsid w:val="00C23EEB"/>
    <w:rsid w:val="00C24856"/>
    <w:rsid w:val="00C338EB"/>
    <w:rsid w:val="00C33ACF"/>
    <w:rsid w:val="00C40B68"/>
    <w:rsid w:val="00C448F5"/>
    <w:rsid w:val="00C45CAF"/>
    <w:rsid w:val="00C512FC"/>
    <w:rsid w:val="00C5195D"/>
    <w:rsid w:val="00C551F3"/>
    <w:rsid w:val="00C5739F"/>
    <w:rsid w:val="00C630C3"/>
    <w:rsid w:val="00C649D3"/>
    <w:rsid w:val="00C64B93"/>
    <w:rsid w:val="00C673F6"/>
    <w:rsid w:val="00C71829"/>
    <w:rsid w:val="00C73458"/>
    <w:rsid w:val="00C74FF7"/>
    <w:rsid w:val="00C75B99"/>
    <w:rsid w:val="00C808E0"/>
    <w:rsid w:val="00C849D0"/>
    <w:rsid w:val="00C854CA"/>
    <w:rsid w:val="00C874CD"/>
    <w:rsid w:val="00C911D8"/>
    <w:rsid w:val="00C913C6"/>
    <w:rsid w:val="00C9451B"/>
    <w:rsid w:val="00C979AC"/>
    <w:rsid w:val="00CA17A4"/>
    <w:rsid w:val="00CA31EE"/>
    <w:rsid w:val="00CA50E8"/>
    <w:rsid w:val="00CB1464"/>
    <w:rsid w:val="00CB2080"/>
    <w:rsid w:val="00CB240F"/>
    <w:rsid w:val="00CB40E1"/>
    <w:rsid w:val="00CC1AF7"/>
    <w:rsid w:val="00CC6CA2"/>
    <w:rsid w:val="00CC7108"/>
    <w:rsid w:val="00CD45A8"/>
    <w:rsid w:val="00CD57C2"/>
    <w:rsid w:val="00CD7D6C"/>
    <w:rsid w:val="00CE1693"/>
    <w:rsid w:val="00CE1754"/>
    <w:rsid w:val="00CE2C55"/>
    <w:rsid w:val="00CE402B"/>
    <w:rsid w:val="00CE5C26"/>
    <w:rsid w:val="00CF250E"/>
    <w:rsid w:val="00CF46E5"/>
    <w:rsid w:val="00CF5967"/>
    <w:rsid w:val="00D04CB4"/>
    <w:rsid w:val="00D068FE"/>
    <w:rsid w:val="00D110F9"/>
    <w:rsid w:val="00D115AF"/>
    <w:rsid w:val="00D11738"/>
    <w:rsid w:val="00D12C19"/>
    <w:rsid w:val="00D1327E"/>
    <w:rsid w:val="00D177DD"/>
    <w:rsid w:val="00D22F4E"/>
    <w:rsid w:val="00D25C84"/>
    <w:rsid w:val="00D26091"/>
    <w:rsid w:val="00D276CF"/>
    <w:rsid w:val="00D2791A"/>
    <w:rsid w:val="00D27944"/>
    <w:rsid w:val="00D337AE"/>
    <w:rsid w:val="00D35C23"/>
    <w:rsid w:val="00D40106"/>
    <w:rsid w:val="00D40B68"/>
    <w:rsid w:val="00D456B9"/>
    <w:rsid w:val="00D45DD3"/>
    <w:rsid w:val="00D464E6"/>
    <w:rsid w:val="00D50ABE"/>
    <w:rsid w:val="00D50DEA"/>
    <w:rsid w:val="00D53C77"/>
    <w:rsid w:val="00D54BD3"/>
    <w:rsid w:val="00D56A67"/>
    <w:rsid w:val="00D64E9E"/>
    <w:rsid w:val="00D666BF"/>
    <w:rsid w:val="00D66D09"/>
    <w:rsid w:val="00D67884"/>
    <w:rsid w:val="00D75472"/>
    <w:rsid w:val="00D759B8"/>
    <w:rsid w:val="00D80D10"/>
    <w:rsid w:val="00D82EC0"/>
    <w:rsid w:val="00D83436"/>
    <w:rsid w:val="00D85DE9"/>
    <w:rsid w:val="00D9138A"/>
    <w:rsid w:val="00D9253F"/>
    <w:rsid w:val="00D95BF6"/>
    <w:rsid w:val="00DA1E2A"/>
    <w:rsid w:val="00DA658B"/>
    <w:rsid w:val="00DB1A45"/>
    <w:rsid w:val="00DB469C"/>
    <w:rsid w:val="00DB73F1"/>
    <w:rsid w:val="00DC4DED"/>
    <w:rsid w:val="00DC5AEC"/>
    <w:rsid w:val="00DD1300"/>
    <w:rsid w:val="00DD19D6"/>
    <w:rsid w:val="00DD1F2A"/>
    <w:rsid w:val="00DD51D6"/>
    <w:rsid w:val="00DD658D"/>
    <w:rsid w:val="00DE0839"/>
    <w:rsid w:val="00DE29F0"/>
    <w:rsid w:val="00DE33E0"/>
    <w:rsid w:val="00DE47FD"/>
    <w:rsid w:val="00DE4F9E"/>
    <w:rsid w:val="00DE564A"/>
    <w:rsid w:val="00DE5B8C"/>
    <w:rsid w:val="00DF0099"/>
    <w:rsid w:val="00DF0FAC"/>
    <w:rsid w:val="00DF382F"/>
    <w:rsid w:val="00DF6D14"/>
    <w:rsid w:val="00E01383"/>
    <w:rsid w:val="00E01BCA"/>
    <w:rsid w:val="00E02677"/>
    <w:rsid w:val="00E051A1"/>
    <w:rsid w:val="00E073AD"/>
    <w:rsid w:val="00E0754B"/>
    <w:rsid w:val="00E13E48"/>
    <w:rsid w:val="00E14821"/>
    <w:rsid w:val="00E1590A"/>
    <w:rsid w:val="00E2079A"/>
    <w:rsid w:val="00E27C0A"/>
    <w:rsid w:val="00E3033C"/>
    <w:rsid w:val="00E33AF5"/>
    <w:rsid w:val="00E40387"/>
    <w:rsid w:val="00E42ABC"/>
    <w:rsid w:val="00E4322F"/>
    <w:rsid w:val="00E552A5"/>
    <w:rsid w:val="00E553A4"/>
    <w:rsid w:val="00E62066"/>
    <w:rsid w:val="00E621F0"/>
    <w:rsid w:val="00E63EDF"/>
    <w:rsid w:val="00E640B7"/>
    <w:rsid w:val="00E64C0A"/>
    <w:rsid w:val="00E67D09"/>
    <w:rsid w:val="00E73B43"/>
    <w:rsid w:val="00E7706D"/>
    <w:rsid w:val="00E77174"/>
    <w:rsid w:val="00E80AA0"/>
    <w:rsid w:val="00E812AD"/>
    <w:rsid w:val="00E828AC"/>
    <w:rsid w:val="00E82B82"/>
    <w:rsid w:val="00E848F8"/>
    <w:rsid w:val="00E849EA"/>
    <w:rsid w:val="00E86C3E"/>
    <w:rsid w:val="00E93E80"/>
    <w:rsid w:val="00E94BD9"/>
    <w:rsid w:val="00EA030C"/>
    <w:rsid w:val="00EA59CF"/>
    <w:rsid w:val="00EB08DF"/>
    <w:rsid w:val="00EB162C"/>
    <w:rsid w:val="00EB333C"/>
    <w:rsid w:val="00EB741F"/>
    <w:rsid w:val="00EC266E"/>
    <w:rsid w:val="00EC2AC2"/>
    <w:rsid w:val="00EC4D85"/>
    <w:rsid w:val="00EC6BD1"/>
    <w:rsid w:val="00EC7666"/>
    <w:rsid w:val="00EC7B4E"/>
    <w:rsid w:val="00ED1BCB"/>
    <w:rsid w:val="00ED5DAB"/>
    <w:rsid w:val="00ED7B67"/>
    <w:rsid w:val="00EE1D01"/>
    <w:rsid w:val="00EE23DB"/>
    <w:rsid w:val="00EE43DD"/>
    <w:rsid w:val="00EF2B0D"/>
    <w:rsid w:val="00EF2CD7"/>
    <w:rsid w:val="00EF4792"/>
    <w:rsid w:val="00EF67B0"/>
    <w:rsid w:val="00F0125E"/>
    <w:rsid w:val="00F05B3F"/>
    <w:rsid w:val="00F06B49"/>
    <w:rsid w:val="00F07314"/>
    <w:rsid w:val="00F104C0"/>
    <w:rsid w:val="00F13B09"/>
    <w:rsid w:val="00F140ED"/>
    <w:rsid w:val="00F15E56"/>
    <w:rsid w:val="00F245E0"/>
    <w:rsid w:val="00F3157C"/>
    <w:rsid w:val="00F35126"/>
    <w:rsid w:val="00F378A1"/>
    <w:rsid w:val="00F40994"/>
    <w:rsid w:val="00F42A5F"/>
    <w:rsid w:val="00F42BBE"/>
    <w:rsid w:val="00F4620D"/>
    <w:rsid w:val="00F5046D"/>
    <w:rsid w:val="00F5062E"/>
    <w:rsid w:val="00F53FF6"/>
    <w:rsid w:val="00F56314"/>
    <w:rsid w:val="00F5692F"/>
    <w:rsid w:val="00F57580"/>
    <w:rsid w:val="00F72DC8"/>
    <w:rsid w:val="00F73B55"/>
    <w:rsid w:val="00F74B97"/>
    <w:rsid w:val="00F8072B"/>
    <w:rsid w:val="00F82488"/>
    <w:rsid w:val="00F8764F"/>
    <w:rsid w:val="00F87A63"/>
    <w:rsid w:val="00F9032C"/>
    <w:rsid w:val="00F91686"/>
    <w:rsid w:val="00F9687F"/>
    <w:rsid w:val="00FA0E71"/>
    <w:rsid w:val="00FA0FE5"/>
    <w:rsid w:val="00FA13A9"/>
    <w:rsid w:val="00FA18F0"/>
    <w:rsid w:val="00FA3CC8"/>
    <w:rsid w:val="00FA45A8"/>
    <w:rsid w:val="00FA543D"/>
    <w:rsid w:val="00FA6ECF"/>
    <w:rsid w:val="00FA7DA5"/>
    <w:rsid w:val="00FB1E22"/>
    <w:rsid w:val="00FB417D"/>
    <w:rsid w:val="00FB4824"/>
    <w:rsid w:val="00FB5867"/>
    <w:rsid w:val="00FB5894"/>
    <w:rsid w:val="00FB7BC7"/>
    <w:rsid w:val="00FC1043"/>
    <w:rsid w:val="00FC5152"/>
    <w:rsid w:val="00FC720A"/>
    <w:rsid w:val="00FD03FD"/>
    <w:rsid w:val="00FD103F"/>
    <w:rsid w:val="00FD1283"/>
    <w:rsid w:val="00FD12BB"/>
    <w:rsid w:val="00FD3687"/>
    <w:rsid w:val="00FE3D1E"/>
    <w:rsid w:val="00FE66AA"/>
    <w:rsid w:val="00FE7BB0"/>
    <w:rsid w:val="00FF04E2"/>
    <w:rsid w:val="00FF0FA8"/>
    <w:rsid w:val="00FF6712"/>
    <w:rsid w:val="00FF7F2F"/>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A795D1"/>
  <w15:docId w15:val="{7DDBA5BA-75FF-4919-B8A6-23CA35C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9CF"/>
  </w:style>
  <w:style w:type="paragraph" w:styleId="Heading1">
    <w:name w:val="heading 1"/>
    <w:basedOn w:val="Heading2"/>
    <w:next w:val="Normal"/>
    <w:link w:val="Heading1Char"/>
    <w:uiPriority w:val="9"/>
    <w:qFormat/>
    <w:rsid w:val="005656A3"/>
    <w:pPr>
      <w:jc w:val="center"/>
      <w:outlineLvl w:val="0"/>
    </w:pPr>
  </w:style>
  <w:style w:type="paragraph" w:styleId="Heading2">
    <w:name w:val="heading 2"/>
    <w:basedOn w:val="Normal"/>
    <w:next w:val="Normal"/>
    <w:link w:val="Heading2Char"/>
    <w:uiPriority w:val="9"/>
    <w:unhideWhenUsed/>
    <w:qFormat/>
    <w:rsid w:val="005656A3"/>
    <w:pPr>
      <w:spacing w:before="100" w:beforeAutospacing="1" w:after="0" w:line="360" w:lineRule="auto"/>
      <w:outlineLvl w:val="1"/>
    </w:pPr>
    <w:rPr>
      <w:rFonts w:ascii="Times New Roman" w:hAnsi="Times New Roman" w:cs="Times New Roman"/>
      <w:b/>
      <w:sz w:val="28"/>
      <w:szCs w:val="28"/>
    </w:rPr>
  </w:style>
  <w:style w:type="paragraph" w:styleId="Heading3">
    <w:name w:val="heading 3"/>
    <w:basedOn w:val="Normal"/>
    <w:next w:val="Normal"/>
    <w:link w:val="Heading3Char"/>
    <w:uiPriority w:val="9"/>
    <w:unhideWhenUsed/>
    <w:qFormat/>
    <w:rsid w:val="00DD1300"/>
    <w:pPr>
      <w:spacing w:before="100" w:beforeAutospacing="1" w:after="0" w:line="360" w:lineRule="auto"/>
      <w:outlineLvl w:val="2"/>
    </w:pPr>
    <w:rPr>
      <w:rFonts w:ascii="Times New Roman" w:hAnsi="Times New Roman" w:cs="Times New Roman"/>
      <w:sz w:val="28"/>
      <w:szCs w:val="28"/>
      <w:u w:val="single"/>
    </w:rPr>
  </w:style>
  <w:style w:type="paragraph" w:styleId="Heading4">
    <w:name w:val="heading 4"/>
    <w:basedOn w:val="Normal"/>
    <w:next w:val="Normal"/>
    <w:link w:val="Heading4Char"/>
    <w:uiPriority w:val="9"/>
    <w:unhideWhenUsed/>
    <w:qFormat/>
    <w:rsid w:val="00820019"/>
    <w:pPr>
      <w:keepNext/>
      <w:keepLines/>
      <w:spacing w:before="120" w:after="0"/>
      <w:outlineLvl w:val="3"/>
    </w:pPr>
    <w:rPr>
      <w:rFonts w:ascii="Times New Roman" w:eastAsiaTheme="majorEastAsia" w:hAnsi="Times New Roman" w:cs="Times New Roman"/>
      <w:b/>
      <w:bCs/>
      <w:sz w:val="28"/>
      <w:szCs w:val="28"/>
    </w:rPr>
  </w:style>
  <w:style w:type="paragraph" w:styleId="Heading5">
    <w:name w:val="heading 5"/>
    <w:basedOn w:val="Normal"/>
    <w:next w:val="Normal"/>
    <w:link w:val="Heading5Char"/>
    <w:uiPriority w:val="9"/>
    <w:semiHidden/>
    <w:unhideWhenUsed/>
    <w:qFormat/>
    <w:rsid w:val="00EA59CF"/>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EA59CF"/>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A59CF"/>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EA59CF"/>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EA59CF"/>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6A3"/>
    <w:rPr>
      <w:rFonts w:ascii="Times New Roman" w:hAnsi="Times New Roman" w:cs="Times New Roman"/>
      <w:b/>
      <w:sz w:val="28"/>
      <w:szCs w:val="28"/>
    </w:rPr>
  </w:style>
  <w:style w:type="character" w:customStyle="1" w:styleId="Heading2Char">
    <w:name w:val="Heading 2 Char"/>
    <w:basedOn w:val="DefaultParagraphFont"/>
    <w:link w:val="Heading2"/>
    <w:uiPriority w:val="9"/>
    <w:rsid w:val="005656A3"/>
    <w:rPr>
      <w:rFonts w:ascii="Times New Roman" w:hAnsi="Times New Roman" w:cs="Times New Roman"/>
      <w:b/>
      <w:sz w:val="28"/>
      <w:szCs w:val="28"/>
    </w:rPr>
  </w:style>
  <w:style w:type="character" w:customStyle="1" w:styleId="Heading3Char">
    <w:name w:val="Heading 3 Char"/>
    <w:basedOn w:val="DefaultParagraphFont"/>
    <w:link w:val="Heading3"/>
    <w:uiPriority w:val="9"/>
    <w:rsid w:val="00DD1300"/>
    <w:rPr>
      <w:rFonts w:ascii="Times New Roman" w:hAnsi="Times New Roman" w:cs="Times New Roman"/>
      <w:sz w:val="28"/>
      <w:szCs w:val="28"/>
      <w:u w:val="single"/>
    </w:rPr>
  </w:style>
  <w:style w:type="character" w:customStyle="1" w:styleId="Heading4Char">
    <w:name w:val="Heading 4 Char"/>
    <w:basedOn w:val="DefaultParagraphFont"/>
    <w:link w:val="Heading4"/>
    <w:uiPriority w:val="9"/>
    <w:rsid w:val="00820019"/>
    <w:rPr>
      <w:rFonts w:ascii="Times New Roman" w:eastAsiaTheme="majorEastAsia" w:hAnsi="Times New Roman" w:cs="Times New Roman"/>
      <w:b/>
      <w:bCs/>
      <w:sz w:val="28"/>
      <w:szCs w:val="28"/>
    </w:rPr>
  </w:style>
  <w:style w:type="character" w:customStyle="1" w:styleId="Heading5Char">
    <w:name w:val="Heading 5 Char"/>
    <w:basedOn w:val="DefaultParagraphFont"/>
    <w:link w:val="Heading5"/>
    <w:uiPriority w:val="9"/>
    <w:semiHidden/>
    <w:rsid w:val="00EA59CF"/>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A59C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A59CF"/>
    <w:rPr>
      <w:i/>
      <w:iCs/>
    </w:rPr>
  </w:style>
  <w:style w:type="character" w:customStyle="1" w:styleId="Heading8Char">
    <w:name w:val="Heading 8 Char"/>
    <w:basedOn w:val="DefaultParagraphFont"/>
    <w:link w:val="Heading8"/>
    <w:uiPriority w:val="9"/>
    <w:semiHidden/>
    <w:rsid w:val="00EA59CF"/>
    <w:rPr>
      <w:b/>
      <w:bCs/>
    </w:rPr>
  </w:style>
  <w:style w:type="character" w:customStyle="1" w:styleId="Heading9Char">
    <w:name w:val="Heading 9 Char"/>
    <w:basedOn w:val="DefaultParagraphFont"/>
    <w:link w:val="Heading9"/>
    <w:uiPriority w:val="9"/>
    <w:semiHidden/>
    <w:rsid w:val="00EA59CF"/>
    <w:rPr>
      <w:i/>
      <w:iCs/>
    </w:rPr>
  </w:style>
  <w:style w:type="paragraph" w:styleId="Caption">
    <w:name w:val="caption"/>
    <w:basedOn w:val="Normal"/>
    <w:next w:val="Normal"/>
    <w:uiPriority w:val="35"/>
    <w:semiHidden/>
    <w:unhideWhenUsed/>
    <w:qFormat/>
    <w:rsid w:val="00EA59CF"/>
    <w:rPr>
      <w:b/>
      <w:bCs/>
      <w:sz w:val="18"/>
      <w:szCs w:val="18"/>
    </w:rPr>
  </w:style>
  <w:style w:type="paragraph" w:styleId="Title">
    <w:name w:val="Title"/>
    <w:basedOn w:val="Normal"/>
    <w:next w:val="Normal"/>
    <w:link w:val="TitleChar"/>
    <w:uiPriority w:val="10"/>
    <w:qFormat/>
    <w:rsid w:val="00EA59C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A59CF"/>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EA59CF"/>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A59CF"/>
    <w:rPr>
      <w:rFonts w:asciiTheme="majorHAnsi" w:eastAsiaTheme="majorEastAsia" w:hAnsiTheme="majorHAnsi" w:cstheme="majorBidi"/>
      <w:sz w:val="24"/>
      <w:szCs w:val="24"/>
    </w:rPr>
  </w:style>
  <w:style w:type="character" w:styleId="Strong">
    <w:name w:val="Strong"/>
    <w:basedOn w:val="DefaultParagraphFont"/>
    <w:uiPriority w:val="22"/>
    <w:qFormat/>
    <w:rsid w:val="00EA59CF"/>
    <w:rPr>
      <w:b/>
      <w:bCs/>
      <w:color w:val="auto"/>
    </w:rPr>
  </w:style>
  <w:style w:type="character" w:styleId="Emphasis">
    <w:name w:val="Emphasis"/>
    <w:basedOn w:val="DefaultParagraphFont"/>
    <w:uiPriority w:val="20"/>
    <w:qFormat/>
    <w:rsid w:val="00EA59CF"/>
    <w:rPr>
      <w:i/>
      <w:iCs/>
      <w:color w:val="auto"/>
    </w:rPr>
  </w:style>
  <w:style w:type="paragraph" w:styleId="NoSpacing">
    <w:name w:val="No Spacing"/>
    <w:uiPriority w:val="1"/>
    <w:qFormat/>
    <w:rsid w:val="00EA59CF"/>
    <w:pPr>
      <w:spacing w:after="0" w:line="240" w:lineRule="auto"/>
    </w:pPr>
  </w:style>
  <w:style w:type="paragraph" w:styleId="ListParagraph">
    <w:name w:val="List Paragraph"/>
    <w:basedOn w:val="Normal"/>
    <w:uiPriority w:val="34"/>
    <w:qFormat/>
    <w:rsid w:val="00EA59CF"/>
    <w:pPr>
      <w:ind w:left="720"/>
      <w:contextualSpacing/>
    </w:pPr>
  </w:style>
  <w:style w:type="paragraph" w:styleId="Quote">
    <w:name w:val="Quote"/>
    <w:basedOn w:val="Normal"/>
    <w:next w:val="Normal"/>
    <w:link w:val="QuoteChar"/>
    <w:uiPriority w:val="29"/>
    <w:qFormat/>
    <w:rsid w:val="00EA59C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A59CF"/>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A59C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A59CF"/>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A59CF"/>
    <w:rPr>
      <w:i/>
      <w:iCs/>
      <w:color w:val="auto"/>
    </w:rPr>
  </w:style>
  <w:style w:type="character" w:styleId="IntenseEmphasis">
    <w:name w:val="Intense Emphasis"/>
    <w:basedOn w:val="DefaultParagraphFont"/>
    <w:uiPriority w:val="21"/>
    <w:qFormat/>
    <w:rsid w:val="00EA59CF"/>
    <w:rPr>
      <w:b/>
      <w:bCs/>
      <w:i/>
      <w:iCs/>
      <w:color w:val="auto"/>
    </w:rPr>
  </w:style>
  <w:style w:type="character" w:styleId="SubtleReference">
    <w:name w:val="Subtle Reference"/>
    <w:basedOn w:val="DefaultParagraphFont"/>
    <w:uiPriority w:val="31"/>
    <w:qFormat/>
    <w:rsid w:val="00EA59CF"/>
    <w:rPr>
      <w:smallCaps/>
      <w:color w:val="auto"/>
      <w:u w:val="single" w:color="7F7F7F" w:themeColor="text1" w:themeTint="80"/>
    </w:rPr>
  </w:style>
  <w:style w:type="character" w:styleId="IntenseReference">
    <w:name w:val="Intense Reference"/>
    <w:basedOn w:val="DefaultParagraphFont"/>
    <w:uiPriority w:val="32"/>
    <w:qFormat/>
    <w:rsid w:val="00EA59CF"/>
    <w:rPr>
      <w:b/>
      <w:bCs/>
      <w:smallCaps/>
      <w:color w:val="auto"/>
      <w:u w:val="single"/>
    </w:rPr>
  </w:style>
  <w:style w:type="character" w:styleId="BookTitle">
    <w:name w:val="Book Title"/>
    <w:basedOn w:val="DefaultParagraphFont"/>
    <w:uiPriority w:val="33"/>
    <w:qFormat/>
    <w:rsid w:val="00EA59CF"/>
    <w:rPr>
      <w:b/>
      <w:bCs/>
      <w:smallCaps/>
      <w:color w:val="auto"/>
    </w:rPr>
  </w:style>
  <w:style w:type="paragraph" w:styleId="TOCHeading">
    <w:name w:val="TOC Heading"/>
    <w:basedOn w:val="Heading1"/>
    <w:next w:val="Normal"/>
    <w:uiPriority w:val="39"/>
    <w:semiHidden/>
    <w:unhideWhenUsed/>
    <w:qFormat/>
    <w:rsid w:val="00EA59CF"/>
    <w:pPr>
      <w:outlineLvl w:val="9"/>
    </w:pPr>
  </w:style>
  <w:style w:type="table" w:styleId="TableGrid">
    <w:name w:val="Table Grid"/>
    <w:basedOn w:val="TableNormal"/>
    <w:uiPriority w:val="39"/>
    <w:rsid w:val="00A12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4D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D39"/>
  </w:style>
  <w:style w:type="paragraph" w:styleId="Footer">
    <w:name w:val="footer"/>
    <w:basedOn w:val="Normal"/>
    <w:link w:val="FooterChar"/>
    <w:uiPriority w:val="99"/>
    <w:unhideWhenUsed/>
    <w:rsid w:val="002D4D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D39"/>
  </w:style>
  <w:style w:type="paragraph" w:styleId="NormalWeb">
    <w:name w:val="Normal (Web)"/>
    <w:basedOn w:val="Normal"/>
    <w:uiPriority w:val="99"/>
    <w:rsid w:val="00B74475"/>
    <w:pPr>
      <w:autoSpaceDE w:val="0"/>
      <w:autoSpaceDN w:val="0"/>
      <w:adjustRightInd w:val="0"/>
      <w:spacing w:before="100" w:after="100" w:line="240" w:lineRule="atLeast"/>
      <w:jc w:val="left"/>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D67884"/>
    <w:rPr>
      <w:sz w:val="16"/>
      <w:szCs w:val="16"/>
    </w:rPr>
  </w:style>
  <w:style w:type="paragraph" w:styleId="CommentText">
    <w:name w:val="annotation text"/>
    <w:basedOn w:val="Normal"/>
    <w:link w:val="CommentTextChar"/>
    <w:uiPriority w:val="99"/>
    <w:unhideWhenUsed/>
    <w:rsid w:val="00D67884"/>
    <w:pPr>
      <w:spacing w:line="240" w:lineRule="auto"/>
      <w:jc w:val="left"/>
    </w:pPr>
    <w:rPr>
      <w:rFonts w:eastAsiaTheme="minorHAnsi"/>
      <w:sz w:val="20"/>
      <w:szCs w:val="20"/>
    </w:rPr>
  </w:style>
  <w:style w:type="character" w:customStyle="1" w:styleId="CommentTextChar">
    <w:name w:val="Comment Text Char"/>
    <w:basedOn w:val="DefaultParagraphFont"/>
    <w:link w:val="CommentText"/>
    <w:uiPriority w:val="99"/>
    <w:rsid w:val="00D67884"/>
    <w:rPr>
      <w:rFonts w:eastAsiaTheme="minorHAnsi"/>
      <w:sz w:val="20"/>
      <w:szCs w:val="20"/>
    </w:rPr>
  </w:style>
  <w:style w:type="paragraph" w:styleId="BalloonText">
    <w:name w:val="Balloon Text"/>
    <w:basedOn w:val="Normal"/>
    <w:link w:val="BalloonTextChar"/>
    <w:uiPriority w:val="99"/>
    <w:semiHidden/>
    <w:unhideWhenUsed/>
    <w:rsid w:val="00D67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884"/>
    <w:rPr>
      <w:rFonts w:ascii="Segoe UI" w:hAnsi="Segoe UI" w:cs="Segoe UI"/>
      <w:sz w:val="18"/>
      <w:szCs w:val="18"/>
    </w:rPr>
  </w:style>
  <w:style w:type="character" w:customStyle="1" w:styleId="apple-converted-space">
    <w:name w:val="apple-converted-space"/>
    <w:basedOn w:val="DefaultParagraphFont"/>
    <w:rsid w:val="005D5A2A"/>
  </w:style>
  <w:style w:type="character" w:styleId="Hyperlink">
    <w:name w:val="Hyperlink"/>
    <w:basedOn w:val="DefaultParagraphFont"/>
    <w:uiPriority w:val="99"/>
    <w:unhideWhenUsed/>
    <w:rsid w:val="005D5A2A"/>
    <w:rPr>
      <w:color w:val="0563C1" w:themeColor="hyperlink"/>
      <w:u w:val="single"/>
    </w:rPr>
  </w:style>
  <w:style w:type="character" w:customStyle="1" w:styleId="ReferenceName">
    <w:name w:val="Reference Name"/>
    <w:uiPriority w:val="99"/>
    <w:rsid w:val="005D5A2A"/>
    <w:rPr>
      <w:color w:val="000000"/>
      <w:sz w:val="16"/>
      <w:szCs w:val="16"/>
    </w:rPr>
  </w:style>
  <w:style w:type="paragraph" w:customStyle="1" w:styleId="m5364270400364605425m1744313507405128868msolistparagraph">
    <w:name w:val="m_5364270400364605425m1744313507405128868msolistparagraph"/>
    <w:basedOn w:val="Normal"/>
    <w:rsid w:val="004C340B"/>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CommentSubject">
    <w:name w:val="annotation subject"/>
    <w:basedOn w:val="CommentText"/>
    <w:next w:val="CommentText"/>
    <w:link w:val="CommentSubjectChar"/>
    <w:uiPriority w:val="99"/>
    <w:semiHidden/>
    <w:unhideWhenUsed/>
    <w:rsid w:val="00374C9B"/>
    <w:pPr>
      <w:jc w:val="both"/>
    </w:pPr>
    <w:rPr>
      <w:rFonts w:eastAsiaTheme="minorEastAsia"/>
      <w:b/>
      <w:bCs/>
    </w:rPr>
  </w:style>
  <w:style w:type="character" w:customStyle="1" w:styleId="CommentSubjectChar">
    <w:name w:val="Comment Subject Char"/>
    <w:basedOn w:val="CommentTextChar"/>
    <w:link w:val="CommentSubject"/>
    <w:uiPriority w:val="99"/>
    <w:semiHidden/>
    <w:rsid w:val="00374C9B"/>
    <w:rPr>
      <w:rFonts w:eastAsiaTheme="minorHAnsi"/>
      <w:b/>
      <w:bCs/>
      <w:sz w:val="20"/>
      <w:szCs w:val="20"/>
    </w:rPr>
  </w:style>
  <w:style w:type="character" w:customStyle="1" w:styleId="a-size-large">
    <w:name w:val="a-size-large"/>
    <w:basedOn w:val="DefaultParagraphFont"/>
    <w:rsid w:val="008E4B13"/>
  </w:style>
  <w:style w:type="character" w:customStyle="1" w:styleId="a-size-extra-large">
    <w:name w:val="a-size-extra-large"/>
    <w:basedOn w:val="DefaultParagraphFont"/>
    <w:rsid w:val="00A855BA"/>
  </w:style>
  <w:style w:type="paragraph" w:styleId="Revision">
    <w:name w:val="Revision"/>
    <w:hidden/>
    <w:uiPriority w:val="99"/>
    <w:semiHidden/>
    <w:rsid w:val="007C5AE0"/>
    <w:pPr>
      <w:spacing w:after="0" w:line="240" w:lineRule="auto"/>
      <w:jc w:val="left"/>
    </w:pPr>
  </w:style>
  <w:style w:type="character" w:customStyle="1" w:styleId="normaltextrun">
    <w:name w:val="normaltextrun"/>
    <w:basedOn w:val="DefaultParagraphFont"/>
    <w:rsid w:val="00563443"/>
  </w:style>
  <w:style w:type="character" w:customStyle="1" w:styleId="eop">
    <w:name w:val="eop"/>
    <w:basedOn w:val="DefaultParagraphFont"/>
    <w:rsid w:val="00563443"/>
  </w:style>
  <w:style w:type="character" w:customStyle="1" w:styleId="name">
    <w:name w:val="name"/>
    <w:basedOn w:val="DefaultParagraphFont"/>
    <w:rsid w:val="00EB741F"/>
  </w:style>
  <w:style w:type="character" w:customStyle="1" w:styleId="surname">
    <w:name w:val="surname"/>
    <w:basedOn w:val="DefaultParagraphFont"/>
    <w:rsid w:val="00EB741F"/>
  </w:style>
  <w:style w:type="character" w:customStyle="1" w:styleId="given-names">
    <w:name w:val="given-names"/>
    <w:basedOn w:val="DefaultParagraphFont"/>
    <w:rsid w:val="00EB741F"/>
  </w:style>
  <w:style w:type="character" w:customStyle="1" w:styleId="year">
    <w:name w:val="year"/>
    <w:basedOn w:val="DefaultParagraphFont"/>
    <w:rsid w:val="00EB741F"/>
  </w:style>
  <w:style w:type="character" w:customStyle="1" w:styleId="chapter-title">
    <w:name w:val="chapter-title"/>
    <w:basedOn w:val="DefaultParagraphFont"/>
    <w:rsid w:val="00EB741F"/>
  </w:style>
  <w:style w:type="character" w:customStyle="1" w:styleId="publisher-loc">
    <w:name w:val="publisher-loc"/>
    <w:basedOn w:val="DefaultParagraphFont"/>
    <w:rsid w:val="00EB741F"/>
  </w:style>
  <w:style w:type="character" w:customStyle="1" w:styleId="publisher-name">
    <w:name w:val="publisher-name"/>
    <w:basedOn w:val="DefaultParagraphFont"/>
    <w:rsid w:val="00EB741F"/>
  </w:style>
  <w:style w:type="paragraph" w:customStyle="1" w:styleId="gmail-m-1508549873072885473xmsonormal">
    <w:name w:val="gmail-m_-1508549873072885473xmsonormal"/>
    <w:basedOn w:val="Normal"/>
    <w:rsid w:val="0024608E"/>
    <w:pPr>
      <w:spacing w:before="100" w:beforeAutospacing="1" w:after="100" w:afterAutospacing="1" w:line="240" w:lineRule="auto"/>
      <w:jc w:val="left"/>
    </w:pPr>
    <w:rPr>
      <w:rFonts w:ascii="Times New Roman" w:hAnsi="Times New Roman" w:cs="Times New Roman"/>
      <w:sz w:val="24"/>
      <w:szCs w:val="24"/>
      <w:lang w:val="en-US" w:eastAsia="zh-CN"/>
    </w:rPr>
  </w:style>
  <w:style w:type="character" w:customStyle="1" w:styleId="authors">
    <w:name w:val="authors"/>
    <w:basedOn w:val="DefaultParagraphFont"/>
    <w:rsid w:val="004A6AA1"/>
  </w:style>
  <w:style w:type="character" w:customStyle="1" w:styleId="Date1">
    <w:name w:val="Date1"/>
    <w:basedOn w:val="DefaultParagraphFont"/>
    <w:rsid w:val="004A6AA1"/>
  </w:style>
  <w:style w:type="character" w:customStyle="1" w:styleId="arttitle">
    <w:name w:val="art_title"/>
    <w:basedOn w:val="DefaultParagraphFont"/>
    <w:rsid w:val="004A6AA1"/>
  </w:style>
  <w:style w:type="character" w:customStyle="1" w:styleId="serialtitle">
    <w:name w:val="serial_title"/>
    <w:basedOn w:val="DefaultParagraphFont"/>
    <w:rsid w:val="004A6AA1"/>
  </w:style>
  <w:style w:type="character" w:customStyle="1" w:styleId="volumeissue">
    <w:name w:val="volume_issue"/>
    <w:basedOn w:val="DefaultParagraphFont"/>
    <w:rsid w:val="004A6AA1"/>
  </w:style>
  <w:style w:type="character" w:customStyle="1" w:styleId="pagerange">
    <w:name w:val="page_range"/>
    <w:basedOn w:val="DefaultParagraphFont"/>
    <w:rsid w:val="004A6AA1"/>
  </w:style>
  <w:style w:type="character" w:customStyle="1" w:styleId="doilink">
    <w:name w:val="doi_link"/>
    <w:basedOn w:val="DefaultParagraphFont"/>
    <w:rsid w:val="004A6A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9650">
      <w:bodyDiv w:val="1"/>
      <w:marLeft w:val="0"/>
      <w:marRight w:val="0"/>
      <w:marTop w:val="0"/>
      <w:marBottom w:val="0"/>
      <w:divBdr>
        <w:top w:val="none" w:sz="0" w:space="0" w:color="auto"/>
        <w:left w:val="none" w:sz="0" w:space="0" w:color="auto"/>
        <w:bottom w:val="none" w:sz="0" w:space="0" w:color="auto"/>
        <w:right w:val="none" w:sz="0" w:space="0" w:color="auto"/>
      </w:divBdr>
    </w:div>
    <w:div w:id="139807343">
      <w:bodyDiv w:val="1"/>
      <w:marLeft w:val="0"/>
      <w:marRight w:val="0"/>
      <w:marTop w:val="0"/>
      <w:marBottom w:val="0"/>
      <w:divBdr>
        <w:top w:val="none" w:sz="0" w:space="0" w:color="auto"/>
        <w:left w:val="none" w:sz="0" w:space="0" w:color="auto"/>
        <w:bottom w:val="none" w:sz="0" w:space="0" w:color="auto"/>
        <w:right w:val="none" w:sz="0" w:space="0" w:color="auto"/>
      </w:divBdr>
    </w:div>
    <w:div w:id="337276735">
      <w:bodyDiv w:val="1"/>
      <w:marLeft w:val="0"/>
      <w:marRight w:val="0"/>
      <w:marTop w:val="0"/>
      <w:marBottom w:val="0"/>
      <w:divBdr>
        <w:top w:val="none" w:sz="0" w:space="0" w:color="auto"/>
        <w:left w:val="none" w:sz="0" w:space="0" w:color="auto"/>
        <w:bottom w:val="none" w:sz="0" w:space="0" w:color="auto"/>
        <w:right w:val="none" w:sz="0" w:space="0" w:color="auto"/>
      </w:divBdr>
      <w:divsChild>
        <w:div w:id="1302151127">
          <w:marLeft w:val="0"/>
          <w:marRight w:val="0"/>
          <w:marTop w:val="0"/>
          <w:marBottom w:val="0"/>
          <w:divBdr>
            <w:top w:val="none" w:sz="0" w:space="0" w:color="auto"/>
            <w:left w:val="none" w:sz="0" w:space="0" w:color="auto"/>
            <w:bottom w:val="none" w:sz="0" w:space="0" w:color="auto"/>
            <w:right w:val="none" w:sz="0" w:space="0" w:color="auto"/>
          </w:divBdr>
        </w:div>
        <w:div w:id="650257267">
          <w:marLeft w:val="0"/>
          <w:marRight w:val="0"/>
          <w:marTop w:val="0"/>
          <w:marBottom w:val="0"/>
          <w:divBdr>
            <w:top w:val="none" w:sz="0" w:space="0" w:color="auto"/>
            <w:left w:val="none" w:sz="0" w:space="0" w:color="auto"/>
            <w:bottom w:val="none" w:sz="0" w:space="0" w:color="auto"/>
            <w:right w:val="none" w:sz="0" w:space="0" w:color="auto"/>
          </w:divBdr>
        </w:div>
        <w:div w:id="2019231559">
          <w:marLeft w:val="0"/>
          <w:marRight w:val="0"/>
          <w:marTop w:val="0"/>
          <w:marBottom w:val="0"/>
          <w:divBdr>
            <w:top w:val="none" w:sz="0" w:space="0" w:color="auto"/>
            <w:left w:val="none" w:sz="0" w:space="0" w:color="auto"/>
            <w:bottom w:val="none" w:sz="0" w:space="0" w:color="auto"/>
            <w:right w:val="none" w:sz="0" w:space="0" w:color="auto"/>
          </w:divBdr>
        </w:div>
        <w:div w:id="1043870164">
          <w:marLeft w:val="0"/>
          <w:marRight w:val="0"/>
          <w:marTop w:val="0"/>
          <w:marBottom w:val="0"/>
          <w:divBdr>
            <w:top w:val="none" w:sz="0" w:space="0" w:color="auto"/>
            <w:left w:val="none" w:sz="0" w:space="0" w:color="auto"/>
            <w:bottom w:val="none" w:sz="0" w:space="0" w:color="auto"/>
            <w:right w:val="none" w:sz="0" w:space="0" w:color="auto"/>
          </w:divBdr>
        </w:div>
        <w:div w:id="869221261">
          <w:marLeft w:val="0"/>
          <w:marRight w:val="0"/>
          <w:marTop w:val="0"/>
          <w:marBottom w:val="0"/>
          <w:divBdr>
            <w:top w:val="none" w:sz="0" w:space="0" w:color="auto"/>
            <w:left w:val="none" w:sz="0" w:space="0" w:color="auto"/>
            <w:bottom w:val="none" w:sz="0" w:space="0" w:color="auto"/>
            <w:right w:val="none" w:sz="0" w:space="0" w:color="auto"/>
          </w:divBdr>
        </w:div>
      </w:divsChild>
    </w:div>
    <w:div w:id="443614753">
      <w:bodyDiv w:val="1"/>
      <w:marLeft w:val="0"/>
      <w:marRight w:val="0"/>
      <w:marTop w:val="0"/>
      <w:marBottom w:val="0"/>
      <w:divBdr>
        <w:top w:val="none" w:sz="0" w:space="0" w:color="auto"/>
        <w:left w:val="none" w:sz="0" w:space="0" w:color="auto"/>
        <w:bottom w:val="none" w:sz="0" w:space="0" w:color="auto"/>
        <w:right w:val="none" w:sz="0" w:space="0" w:color="auto"/>
      </w:divBdr>
    </w:div>
    <w:div w:id="532575418">
      <w:bodyDiv w:val="1"/>
      <w:marLeft w:val="0"/>
      <w:marRight w:val="0"/>
      <w:marTop w:val="0"/>
      <w:marBottom w:val="0"/>
      <w:divBdr>
        <w:top w:val="none" w:sz="0" w:space="0" w:color="auto"/>
        <w:left w:val="none" w:sz="0" w:space="0" w:color="auto"/>
        <w:bottom w:val="none" w:sz="0" w:space="0" w:color="auto"/>
        <w:right w:val="none" w:sz="0" w:space="0" w:color="auto"/>
      </w:divBdr>
    </w:div>
    <w:div w:id="540560052">
      <w:bodyDiv w:val="1"/>
      <w:marLeft w:val="0"/>
      <w:marRight w:val="0"/>
      <w:marTop w:val="0"/>
      <w:marBottom w:val="0"/>
      <w:divBdr>
        <w:top w:val="none" w:sz="0" w:space="0" w:color="auto"/>
        <w:left w:val="none" w:sz="0" w:space="0" w:color="auto"/>
        <w:bottom w:val="none" w:sz="0" w:space="0" w:color="auto"/>
        <w:right w:val="none" w:sz="0" w:space="0" w:color="auto"/>
      </w:divBdr>
      <w:divsChild>
        <w:div w:id="1547906547">
          <w:marLeft w:val="0"/>
          <w:marRight w:val="0"/>
          <w:marTop w:val="0"/>
          <w:marBottom w:val="0"/>
          <w:divBdr>
            <w:top w:val="none" w:sz="0" w:space="0" w:color="auto"/>
            <w:left w:val="none" w:sz="0" w:space="0" w:color="auto"/>
            <w:bottom w:val="none" w:sz="0" w:space="0" w:color="auto"/>
            <w:right w:val="none" w:sz="0" w:space="0" w:color="auto"/>
          </w:divBdr>
        </w:div>
        <w:div w:id="1453555240">
          <w:marLeft w:val="0"/>
          <w:marRight w:val="0"/>
          <w:marTop w:val="0"/>
          <w:marBottom w:val="0"/>
          <w:divBdr>
            <w:top w:val="none" w:sz="0" w:space="0" w:color="auto"/>
            <w:left w:val="none" w:sz="0" w:space="0" w:color="auto"/>
            <w:bottom w:val="none" w:sz="0" w:space="0" w:color="auto"/>
            <w:right w:val="none" w:sz="0" w:space="0" w:color="auto"/>
          </w:divBdr>
        </w:div>
        <w:div w:id="1898318596">
          <w:marLeft w:val="0"/>
          <w:marRight w:val="0"/>
          <w:marTop w:val="0"/>
          <w:marBottom w:val="0"/>
          <w:divBdr>
            <w:top w:val="none" w:sz="0" w:space="0" w:color="auto"/>
            <w:left w:val="none" w:sz="0" w:space="0" w:color="auto"/>
            <w:bottom w:val="none" w:sz="0" w:space="0" w:color="auto"/>
            <w:right w:val="none" w:sz="0" w:space="0" w:color="auto"/>
          </w:divBdr>
        </w:div>
        <w:div w:id="365836674">
          <w:marLeft w:val="0"/>
          <w:marRight w:val="0"/>
          <w:marTop w:val="0"/>
          <w:marBottom w:val="0"/>
          <w:divBdr>
            <w:top w:val="none" w:sz="0" w:space="0" w:color="auto"/>
            <w:left w:val="none" w:sz="0" w:space="0" w:color="auto"/>
            <w:bottom w:val="none" w:sz="0" w:space="0" w:color="auto"/>
            <w:right w:val="none" w:sz="0" w:space="0" w:color="auto"/>
          </w:divBdr>
        </w:div>
        <w:div w:id="1248464273">
          <w:marLeft w:val="0"/>
          <w:marRight w:val="0"/>
          <w:marTop w:val="0"/>
          <w:marBottom w:val="0"/>
          <w:divBdr>
            <w:top w:val="none" w:sz="0" w:space="0" w:color="auto"/>
            <w:left w:val="none" w:sz="0" w:space="0" w:color="auto"/>
            <w:bottom w:val="none" w:sz="0" w:space="0" w:color="auto"/>
            <w:right w:val="none" w:sz="0" w:space="0" w:color="auto"/>
          </w:divBdr>
        </w:div>
        <w:div w:id="78409506">
          <w:marLeft w:val="0"/>
          <w:marRight w:val="0"/>
          <w:marTop w:val="0"/>
          <w:marBottom w:val="0"/>
          <w:divBdr>
            <w:top w:val="none" w:sz="0" w:space="0" w:color="auto"/>
            <w:left w:val="none" w:sz="0" w:space="0" w:color="auto"/>
            <w:bottom w:val="none" w:sz="0" w:space="0" w:color="auto"/>
            <w:right w:val="none" w:sz="0" w:space="0" w:color="auto"/>
          </w:divBdr>
        </w:div>
      </w:divsChild>
    </w:div>
    <w:div w:id="653678722">
      <w:bodyDiv w:val="1"/>
      <w:marLeft w:val="0"/>
      <w:marRight w:val="0"/>
      <w:marTop w:val="0"/>
      <w:marBottom w:val="0"/>
      <w:divBdr>
        <w:top w:val="none" w:sz="0" w:space="0" w:color="auto"/>
        <w:left w:val="none" w:sz="0" w:space="0" w:color="auto"/>
        <w:bottom w:val="none" w:sz="0" w:space="0" w:color="auto"/>
        <w:right w:val="none" w:sz="0" w:space="0" w:color="auto"/>
      </w:divBdr>
      <w:divsChild>
        <w:div w:id="1835300529">
          <w:marLeft w:val="0"/>
          <w:marRight w:val="0"/>
          <w:marTop w:val="0"/>
          <w:marBottom w:val="0"/>
          <w:divBdr>
            <w:top w:val="none" w:sz="0" w:space="0" w:color="auto"/>
            <w:left w:val="none" w:sz="0" w:space="0" w:color="auto"/>
            <w:bottom w:val="none" w:sz="0" w:space="0" w:color="auto"/>
            <w:right w:val="none" w:sz="0" w:space="0" w:color="auto"/>
          </w:divBdr>
        </w:div>
        <w:div w:id="472404014">
          <w:marLeft w:val="0"/>
          <w:marRight w:val="0"/>
          <w:marTop w:val="0"/>
          <w:marBottom w:val="0"/>
          <w:divBdr>
            <w:top w:val="none" w:sz="0" w:space="0" w:color="auto"/>
            <w:left w:val="none" w:sz="0" w:space="0" w:color="auto"/>
            <w:bottom w:val="none" w:sz="0" w:space="0" w:color="auto"/>
            <w:right w:val="none" w:sz="0" w:space="0" w:color="auto"/>
          </w:divBdr>
        </w:div>
        <w:div w:id="37240093">
          <w:marLeft w:val="0"/>
          <w:marRight w:val="0"/>
          <w:marTop w:val="0"/>
          <w:marBottom w:val="0"/>
          <w:divBdr>
            <w:top w:val="none" w:sz="0" w:space="0" w:color="auto"/>
            <w:left w:val="none" w:sz="0" w:space="0" w:color="auto"/>
            <w:bottom w:val="none" w:sz="0" w:space="0" w:color="auto"/>
            <w:right w:val="none" w:sz="0" w:space="0" w:color="auto"/>
          </w:divBdr>
        </w:div>
        <w:div w:id="219826509">
          <w:marLeft w:val="0"/>
          <w:marRight w:val="0"/>
          <w:marTop w:val="0"/>
          <w:marBottom w:val="0"/>
          <w:divBdr>
            <w:top w:val="none" w:sz="0" w:space="0" w:color="auto"/>
            <w:left w:val="none" w:sz="0" w:space="0" w:color="auto"/>
            <w:bottom w:val="none" w:sz="0" w:space="0" w:color="auto"/>
            <w:right w:val="none" w:sz="0" w:space="0" w:color="auto"/>
          </w:divBdr>
        </w:div>
        <w:div w:id="519777268">
          <w:marLeft w:val="0"/>
          <w:marRight w:val="0"/>
          <w:marTop w:val="0"/>
          <w:marBottom w:val="0"/>
          <w:divBdr>
            <w:top w:val="none" w:sz="0" w:space="0" w:color="auto"/>
            <w:left w:val="none" w:sz="0" w:space="0" w:color="auto"/>
            <w:bottom w:val="none" w:sz="0" w:space="0" w:color="auto"/>
            <w:right w:val="none" w:sz="0" w:space="0" w:color="auto"/>
          </w:divBdr>
        </w:div>
        <w:div w:id="1339577651">
          <w:marLeft w:val="0"/>
          <w:marRight w:val="0"/>
          <w:marTop w:val="0"/>
          <w:marBottom w:val="0"/>
          <w:divBdr>
            <w:top w:val="none" w:sz="0" w:space="0" w:color="auto"/>
            <w:left w:val="none" w:sz="0" w:space="0" w:color="auto"/>
            <w:bottom w:val="none" w:sz="0" w:space="0" w:color="auto"/>
            <w:right w:val="none" w:sz="0" w:space="0" w:color="auto"/>
          </w:divBdr>
        </w:div>
        <w:div w:id="350185166">
          <w:marLeft w:val="0"/>
          <w:marRight w:val="0"/>
          <w:marTop w:val="0"/>
          <w:marBottom w:val="0"/>
          <w:divBdr>
            <w:top w:val="none" w:sz="0" w:space="0" w:color="auto"/>
            <w:left w:val="none" w:sz="0" w:space="0" w:color="auto"/>
            <w:bottom w:val="none" w:sz="0" w:space="0" w:color="auto"/>
            <w:right w:val="none" w:sz="0" w:space="0" w:color="auto"/>
          </w:divBdr>
        </w:div>
        <w:div w:id="375356029">
          <w:marLeft w:val="0"/>
          <w:marRight w:val="0"/>
          <w:marTop w:val="0"/>
          <w:marBottom w:val="0"/>
          <w:divBdr>
            <w:top w:val="none" w:sz="0" w:space="0" w:color="auto"/>
            <w:left w:val="none" w:sz="0" w:space="0" w:color="auto"/>
            <w:bottom w:val="none" w:sz="0" w:space="0" w:color="auto"/>
            <w:right w:val="none" w:sz="0" w:space="0" w:color="auto"/>
          </w:divBdr>
        </w:div>
      </w:divsChild>
    </w:div>
    <w:div w:id="748621654">
      <w:bodyDiv w:val="1"/>
      <w:marLeft w:val="0"/>
      <w:marRight w:val="0"/>
      <w:marTop w:val="0"/>
      <w:marBottom w:val="0"/>
      <w:divBdr>
        <w:top w:val="none" w:sz="0" w:space="0" w:color="auto"/>
        <w:left w:val="none" w:sz="0" w:space="0" w:color="auto"/>
        <w:bottom w:val="none" w:sz="0" w:space="0" w:color="auto"/>
        <w:right w:val="none" w:sz="0" w:space="0" w:color="auto"/>
      </w:divBdr>
    </w:div>
    <w:div w:id="1035351477">
      <w:bodyDiv w:val="1"/>
      <w:marLeft w:val="0"/>
      <w:marRight w:val="0"/>
      <w:marTop w:val="0"/>
      <w:marBottom w:val="0"/>
      <w:divBdr>
        <w:top w:val="none" w:sz="0" w:space="0" w:color="auto"/>
        <w:left w:val="none" w:sz="0" w:space="0" w:color="auto"/>
        <w:bottom w:val="none" w:sz="0" w:space="0" w:color="auto"/>
        <w:right w:val="none" w:sz="0" w:space="0" w:color="auto"/>
      </w:divBdr>
    </w:div>
    <w:div w:id="1155336774">
      <w:bodyDiv w:val="1"/>
      <w:marLeft w:val="0"/>
      <w:marRight w:val="0"/>
      <w:marTop w:val="0"/>
      <w:marBottom w:val="0"/>
      <w:divBdr>
        <w:top w:val="none" w:sz="0" w:space="0" w:color="auto"/>
        <w:left w:val="none" w:sz="0" w:space="0" w:color="auto"/>
        <w:bottom w:val="none" w:sz="0" w:space="0" w:color="auto"/>
        <w:right w:val="none" w:sz="0" w:space="0" w:color="auto"/>
      </w:divBdr>
    </w:div>
    <w:div w:id="1175730782">
      <w:bodyDiv w:val="1"/>
      <w:marLeft w:val="0"/>
      <w:marRight w:val="0"/>
      <w:marTop w:val="0"/>
      <w:marBottom w:val="0"/>
      <w:divBdr>
        <w:top w:val="none" w:sz="0" w:space="0" w:color="auto"/>
        <w:left w:val="none" w:sz="0" w:space="0" w:color="auto"/>
        <w:bottom w:val="none" w:sz="0" w:space="0" w:color="auto"/>
        <w:right w:val="none" w:sz="0" w:space="0" w:color="auto"/>
      </w:divBdr>
    </w:div>
    <w:div w:id="1426030376">
      <w:bodyDiv w:val="1"/>
      <w:marLeft w:val="0"/>
      <w:marRight w:val="0"/>
      <w:marTop w:val="0"/>
      <w:marBottom w:val="0"/>
      <w:divBdr>
        <w:top w:val="none" w:sz="0" w:space="0" w:color="auto"/>
        <w:left w:val="none" w:sz="0" w:space="0" w:color="auto"/>
        <w:bottom w:val="none" w:sz="0" w:space="0" w:color="auto"/>
        <w:right w:val="none" w:sz="0" w:space="0" w:color="auto"/>
      </w:divBdr>
      <w:divsChild>
        <w:div w:id="800344106">
          <w:marLeft w:val="0"/>
          <w:marRight w:val="0"/>
          <w:marTop w:val="0"/>
          <w:marBottom w:val="0"/>
          <w:divBdr>
            <w:top w:val="none" w:sz="0" w:space="0" w:color="auto"/>
            <w:left w:val="none" w:sz="0" w:space="0" w:color="auto"/>
            <w:bottom w:val="none" w:sz="0" w:space="0" w:color="auto"/>
            <w:right w:val="none" w:sz="0" w:space="0" w:color="auto"/>
          </w:divBdr>
        </w:div>
        <w:div w:id="1999386543">
          <w:marLeft w:val="0"/>
          <w:marRight w:val="0"/>
          <w:marTop w:val="0"/>
          <w:marBottom w:val="0"/>
          <w:divBdr>
            <w:top w:val="none" w:sz="0" w:space="0" w:color="auto"/>
            <w:left w:val="none" w:sz="0" w:space="0" w:color="auto"/>
            <w:bottom w:val="none" w:sz="0" w:space="0" w:color="auto"/>
            <w:right w:val="none" w:sz="0" w:space="0" w:color="auto"/>
          </w:divBdr>
          <w:divsChild>
            <w:div w:id="2097940230">
              <w:marLeft w:val="0"/>
              <w:marRight w:val="0"/>
              <w:marTop w:val="0"/>
              <w:marBottom w:val="0"/>
              <w:divBdr>
                <w:top w:val="none" w:sz="0" w:space="0" w:color="auto"/>
                <w:left w:val="none" w:sz="0" w:space="0" w:color="auto"/>
                <w:bottom w:val="none" w:sz="0" w:space="0" w:color="auto"/>
                <w:right w:val="none" w:sz="0" w:space="0" w:color="auto"/>
              </w:divBdr>
              <w:divsChild>
                <w:div w:id="1435438971">
                  <w:marLeft w:val="0"/>
                  <w:marRight w:val="0"/>
                  <w:marTop w:val="0"/>
                  <w:marBottom w:val="0"/>
                  <w:divBdr>
                    <w:top w:val="none" w:sz="0" w:space="0" w:color="auto"/>
                    <w:left w:val="none" w:sz="0" w:space="0" w:color="auto"/>
                    <w:bottom w:val="none" w:sz="0" w:space="0" w:color="auto"/>
                    <w:right w:val="none" w:sz="0" w:space="0" w:color="auto"/>
                  </w:divBdr>
                  <w:divsChild>
                    <w:div w:id="3371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952049">
      <w:bodyDiv w:val="1"/>
      <w:marLeft w:val="0"/>
      <w:marRight w:val="0"/>
      <w:marTop w:val="0"/>
      <w:marBottom w:val="0"/>
      <w:divBdr>
        <w:top w:val="none" w:sz="0" w:space="0" w:color="auto"/>
        <w:left w:val="none" w:sz="0" w:space="0" w:color="auto"/>
        <w:bottom w:val="none" w:sz="0" w:space="0" w:color="auto"/>
        <w:right w:val="none" w:sz="0" w:space="0" w:color="auto"/>
      </w:divBdr>
    </w:div>
    <w:div w:id="1706711266">
      <w:bodyDiv w:val="1"/>
      <w:marLeft w:val="0"/>
      <w:marRight w:val="0"/>
      <w:marTop w:val="0"/>
      <w:marBottom w:val="0"/>
      <w:divBdr>
        <w:top w:val="none" w:sz="0" w:space="0" w:color="auto"/>
        <w:left w:val="none" w:sz="0" w:space="0" w:color="auto"/>
        <w:bottom w:val="none" w:sz="0" w:space="0" w:color="auto"/>
        <w:right w:val="none" w:sz="0" w:space="0" w:color="auto"/>
      </w:divBdr>
      <w:divsChild>
        <w:div w:id="64031531">
          <w:marLeft w:val="0"/>
          <w:marRight w:val="0"/>
          <w:marTop w:val="0"/>
          <w:marBottom w:val="0"/>
          <w:divBdr>
            <w:top w:val="none" w:sz="0" w:space="0" w:color="auto"/>
            <w:left w:val="none" w:sz="0" w:space="0" w:color="auto"/>
            <w:bottom w:val="none" w:sz="0" w:space="0" w:color="auto"/>
            <w:right w:val="none" w:sz="0" w:space="0" w:color="auto"/>
          </w:divBdr>
        </w:div>
        <w:div w:id="2091458578">
          <w:marLeft w:val="0"/>
          <w:marRight w:val="0"/>
          <w:marTop w:val="0"/>
          <w:marBottom w:val="0"/>
          <w:divBdr>
            <w:top w:val="none" w:sz="0" w:space="0" w:color="auto"/>
            <w:left w:val="none" w:sz="0" w:space="0" w:color="auto"/>
            <w:bottom w:val="none" w:sz="0" w:space="0" w:color="auto"/>
            <w:right w:val="none" w:sz="0" w:space="0" w:color="auto"/>
          </w:divBdr>
        </w:div>
      </w:divsChild>
    </w:div>
    <w:div w:id="1779178377">
      <w:bodyDiv w:val="1"/>
      <w:marLeft w:val="0"/>
      <w:marRight w:val="0"/>
      <w:marTop w:val="0"/>
      <w:marBottom w:val="0"/>
      <w:divBdr>
        <w:top w:val="none" w:sz="0" w:space="0" w:color="auto"/>
        <w:left w:val="none" w:sz="0" w:space="0" w:color="auto"/>
        <w:bottom w:val="none" w:sz="0" w:space="0" w:color="auto"/>
        <w:right w:val="none" w:sz="0" w:space="0" w:color="auto"/>
      </w:divBdr>
    </w:div>
    <w:div w:id="1798446310">
      <w:bodyDiv w:val="1"/>
      <w:marLeft w:val="0"/>
      <w:marRight w:val="0"/>
      <w:marTop w:val="0"/>
      <w:marBottom w:val="0"/>
      <w:divBdr>
        <w:top w:val="none" w:sz="0" w:space="0" w:color="auto"/>
        <w:left w:val="none" w:sz="0" w:space="0" w:color="auto"/>
        <w:bottom w:val="none" w:sz="0" w:space="0" w:color="auto"/>
        <w:right w:val="none" w:sz="0" w:space="0" w:color="auto"/>
      </w:divBdr>
    </w:div>
    <w:div w:id="1808742845">
      <w:bodyDiv w:val="1"/>
      <w:marLeft w:val="0"/>
      <w:marRight w:val="0"/>
      <w:marTop w:val="0"/>
      <w:marBottom w:val="0"/>
      <w:divBdr>
        <w:top w:val="none" w:sz="0" w:space="0" w:color="auto"/>
        <w:left w:val="none" w:sz="0" w:space="0" w:color="auto"/>
        <w:bottom w:val="none" w:sz="0" w:space="0" w:color="auto"/>
        <w:right w:val="none" w:sz="0" w:space="0" w:color="auto"/>
      </w:divBdr>
    </w:div>
    <w:div w:id="191137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aylorfrancis.com/books/e/9781317952237/chapters/10.4324%2F9781315863610-7" TargetMode="External"/><Relationship Id="rId18" Type="http://schemas.openxmlformats.org/officeDocument/2006/relationships/package" Target="embeddings/Microsoft_Word_Document.docx"/><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https://doi.org/10.1080/03057920500331330" TargetMode="External"/><Relationship Id="rId17" Type="http://schemas.openxmlformats.org/officeDocument/2006/relationships/image" Target="media/image1.emf"/><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nfo.gov.hk/gia/general/201905/29/P2019052900476.htm" TargetMode="External"/><Relationship Id="rId20" Type="http://schemas.openxmlformats.org/officeDocument/2006/relationships/package" Target="embeddings/Microsoft_Word_Document1.docx"/><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sianews.it/news-en/End-to-Hong-Kong's-'national-education,'-a-victory-for-civil-society-26035.html" TargetMode="External"/><Relationship Id="rId24" Type="http://schemas.openxmlformats.org/officeDocument/2006/relationships/package" Target="embeddings/Microsoft_Word_Document3.docx"/><Relationship Id="rId5" Type="http://schemas.openxmlformats.org/officeDocument/2006/relationships/numbering" Target="numbering.xml"/><Relationship Id="rId15" Type="http://schemas.openxmlformats.org/officeDocument/2006/relationships/hyperlink" Target="http://doi.org/10.1080/00220272.2013.797503" TargetMode="External"/><Relationship Id="rId23" Type="http://schemas.openxmlformats.org/officeDocument/2006/relationships/image" Target="media/image4.emf"/><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mp.com/news/hong-kong/politics/article/2113583/national-day-protest-hong-kong-draws-40000-streets" TargetMode="External"/><Relationship Id="rId22" Type="http://schemas.openxmlformats.org/officeDocument/2006/relationships/package" Target="embeddings/Microsoft_Word_Document2.docx"/><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D36D1E8916A843BE9AD57D4246CCC5" ma:contentTypeVersion="11" ma:contentTypeDescription="Create a new document." ma:contentTypeScope="" ma:versionID="9a96adc760d6895e120f13fffcfa6da2">
  <xsd:schema xmlns:xsd="http://www.w3.org/2001/XMLSchema" xmlns:xs="http://www.w3.org/2001/XMLSchema" xmlns:p="http://schemas.microsoft.com/office/2006/metadata/properties" xmlns:ns3="f8207e97-f55c-4789-a0dc-ee06b26ff4a5" xmlns:ns4="c6aee2bb-5954-4e5b-8e2c-b3d0c2c6abc8" targetNamespace="http://schemas.microsoft.com/office/2006/metadata/properties" ma:root="true" ma:fieldsID="41e864086ac792dac183c226c19536ec" ns3:_="" ns4:_="">
    <xsd:import namespace="f8207e97-f55c-4789-a0dc-ee06b26ff4a5"/>
    <xsd:import namespace="c6aee2bb-5954-4e5b-8e2c-b3d0c2c6abc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07e97-f55c-4789-a0dc-ee06b26ff4a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aee2bb-5954-4e5b-8e2c-b3d0c2c6abc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D6A84-C60E-4034-89B1-810781ADCE64}">
  <ds:schemaRefs>
    <ds:schemaRef ds:uri="http://purl.org/dc/elements/1.1/"/>
    <ds:schemaRef ds:uri="http://schemas.microsoft.com/office/2006/documentManagement/types"/>
    <ds:schemaRef ds:uri="f8207e97-f55c-4789-a0dc-ee06b26ff4a5"/>
    <ds:schemaRef ds:uri="http://purl.org/dc/terms/"/>
    <ds:schemaRef ds:uri="http://schemas.openxmlformats.org/package/2006/metadata/core-properties"/>
    <ds:schemaRef ds:uri="http://purl.org/dc/dcmitype/"/>
    <ds:schemaRef ds:uri="http://schemas.microsoft.com/office/infopath/2007/PartnerControls"/>
    <ds:schemaRef ds:uri="c6aee2bb-5954-4e5b-8e2c-b3d0c2c6abc8"/>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825122C-8C0C-4C8B-B974-B1BF1FB88B3F}">
  <ds:schemaRefs>
    <ds:schemaRef ds:uri="http://schemas.microsoft.com/sharepoint/v3/contenttype/forms"/>
  </ds:schemaRefs>
</ds:datastoreItem>
</file>

<file path=customXml/itemProps3.xml><?xml version="1.0" encoding="utf-8"?>
<ds:datastoreItem xmlns:ds="http://schemas.openxmlformats.org/officeDocument/2006/customXml" ds:itemID="{F2E22F1B-30E2-486E-99C5-715F64E10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07e97-f55c-4789-a0dc-ee06b26ff4a5"/>
    <ds:schemaRef ds:uri="c6aee2bb-5954-4e5b-8e2c-b3d0c2c6a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DC516C-548A-4371-94ED-D7406F4D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10653</Words>
  <Characters>60723</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Civic education guidelines in Hong Kong</vt:lpstr>
    </vt:vector>
  </TitlesOfParts>
  <Company>MMU</Company>
  <LinksUpToDate>false</LinksUpToDate>
  <CharactersWithSpaces>71234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Civic education guidelines in Hong Kong</dc:title>
  <dc:creator>Edda Sant Obiols</dc:creator>
  <cp:lastModifiedBy>Ian Davies</cp:lastModifiedBy>
  <cp:revision>3</cp:revision>
  <cp:lastPrinted>2017-11-21T13:58:00Z</cp:lastPrinted>
  <dcterms:created xsi:type="dcterms:W3CDTF">2019-10-23T10:55:00Z</dcterms:created>
  <dcterms:modified xsi:type="dcterms:W3CDTF">2019-10-23T10:57:00Z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0x01010061D36D1E8916A843BE9AD57D4246CCC5</vt:lpwstr>
  </property>
</Properties>
</file>