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96307" w14:textId="42BEF186" w:rsidR="00B6040E" w:rsidRPr="007B78B2" w:rsidRDefault="002E077F" w:rsidP="002E077F">
      <w:pPr>
        <w:spacing w:after="0" w:line="240" w:lineRule="auto"/>
        <w:contextualSpacing/>
        <w:jc w:val="center"/>
        <w:rPr>
          <w:rFonts w:ascii="Times New Roman" w:eastAsia="Times New Roman" w:hAnsi="Times New Roman" w:cs="Times New Roman"/>
          <w:b/>
          <w:sz w:val="24"/>
          <w:szCs w:val="24"/>
          <w:lang w:eastAsia="en-GB"/>
        </w:rPr>
      </w:pPr>
      <w:bookmarkStart w:id="0" w:name="_GoBack"/>
      <w:bookmarkEnd w:id="0"/>
      <w:r w:rsidRPr="007B78B2">
        <w:rPr>
          <w:rFonts w:ascii="Times New Roman" w:eastAsia="Times New Roman" w:hAnsi="Times New Roman" w:cs="Times New Roman"/>
          <w:b/>
          <w:sz w:val="24"/>
          <w:szCs w:val="24"/>
          <w:lang w:eastAsia="en-GB"/>
        </w:rPr>
        <w:t>THE SPICE TRAIL: TRANSITIONS IN SYNTHETIC CANNABIS RECEPTOR AGONISTS (SCRAS) USE IN ENGLISH PRISONS AND ON RELEASE</w:t>
      </w:r>
    </w:p>
    <w:p w14:paraId="2D2A70D0" w14:textId="25A8860A" w:rsidR="002D46AB" w:rsidRDefault="002D46AB" w:rsidP="002E077F">
      <w:pPr>
        <w:spacing w:after="0" w:line="240" w:lineRule="auto"/>
        <w:contextualSpacing/>
        <w:rPr>
          <w:rFonts w:ascii="Times New Roman" w:eastAsia="Times New Roman" w:hAnsi="Times New Roman" w:cs="Times New Roman"/>
          <w:b/>
          <w:sz w:val="24"/>
          <w:szCs w:val="24"/>
          <w:lang w:eastAsia="en-GB"/>
        </w:rPr>
      </w:pPr>
    </w:p>
    <w:p w14:paraId="2E371186" w14:textId="77777777" w:rsidR="00C37ECF" w:rsidRPr="007B78B2" w:rsidRDefault="00C37ECF" w:rsidP="00C37ECF">
      <w:pPr>
        <w:spacing w:after="0" w:line="240" w:lineRule="auto"/>
        <w:contextualSpacing/>
        <w:jc w:val="center"/>
        <w:rPr>
          <w:rFonts w:ascii="Times New Roman" w:eastAsia="Times New Roman" w:hAnsi="Times New Roman" w:cs="Times New Roman"/>
          <w:b/>
          <w:sz w:val="24"/>
          <w:szCs w:val="24"/>
          <w:lang w:eastAsia="en-GB"/>
        </w:rPr>
      </w:pPr>
      <w:r w:rsidRPr="00E835F2">
        <w:rPr>
          <w:rFonts w:ascii="Times New Roman" w:eastAsia="Times New Roman" w:hAnsi="Times New Roman" w:cs="Times New Roman"/>
          <w:b/>
          <w:sz w:val="24"/>
          <w:szCs w:val="24"/>
          <w:lang w:eastAsia="en-GB"/>
        </w:rPr>
        <w:t>Sharon Grace*</w:t>
      </w:r>
      <w:r w:rsidRPr="00E835F2">
        <w:rPr>
          <w:rStyle w:val="FootnoteReference"/>
          <w:rFonts w:ascii="Times New Roman" w:eastAsia="Times New Roman" w:hAnsi="Times New Roman" w:cs="Times New Roman"/>
          <w:b/>
          <w:sz w:val="24"/>
          <w:szCs w:val="24"/>
          <w:lang w:eastAsia="en-GB"/>
        </w:rPr>
        <w:footnoteReference w:id="1"/>
      </w:r>
      <w:r w:rsidRPr="00E835F2">
        <w:rPr>
          <w:rFonts w:ascii="Times New Roman" w:eastAsia="Times New Roman" w:hAnsi="Times New Roman" w:cs="Times New Roman"/>
          <w:b/>
          <w:sz w:val="24"/>
          <w:szCs w:val="24"/>
          <w:lang w:eastAsia="en-GB"/>
        </w:rPr>
        <w:t>, Charlie Lloyd</w:t>
      </w:r>
      <w:r w:rsidRPr="00E835F2">
        <w:rPr>
          <w:rStyle w:val="FootnoteReference"/>
          <w:rFonts w:ascii="Times New Roman" w:eastAsia="Times New Roman" w:hAnsi="Times New Roman" w:cs="Times New Roman"/>
          <w:b/>
          <w:sz w:val="24"/>
          <w:szCs w:val="24"/>
          <w:lang w:eastAsia="en-GB"/>
        </w:rPr>
        <w:footnoteReference w:id="2"/>
      </w:r>
      <w:r w:rsidRPr="00E835F2">
        <w:rPr>
          <w:rFonts w:ascii="Times New Roman" w:eastAsia="Times New Roman" w:hAnsi="Times New Roman" w:cs="Times New Roman"/>
          <w:b/>
          <w:sz w:val="24"/>
          <w:szCs w:val="24"/>
          <w:lang w:eastAsia="en-GB"/>
        </w:rPr>
        <w:t xml:space="preserve"> and Amanda Perry</w:t>
      </w:r>
      <w:r w:rsidRPr="00E835F2">
        <w:rPr>
          <w:rStyle w:val="FootnoteReference"/>
          <w:rFonts w:ascii="Times New Roman" w:eastAsia="Times New Roman" w:hAnsi="Times New Roman" w:cs="Times New Roman"/>
          <w:b/>
          <w:sz w:val="24"/>
          <w:szCs w:val="24"/>
          <w:lang w:eastAsia="en-GB"/>
        </w:rPr>
        <w:footnoteReference w:id="3"/>
      </w:r>
    </w:p>
    <w:p w14:paraId="4D2AFA95" w14:textId="77777777" w:rsidR="00C37ECF" w:rsidRPr="007B78B2" w:rsidRDefault="00C37ECF" w:rsidP="002E077F">
      <w:pPr>
        <w:spacing w:after="0" w:line="240" w:lineRule="auto"/>
        <w:contextualSpacing/>
        <w:rPr>
          <w:rFonts w:ascii="Times New Roman" w:eastAsia="Times New Roman" w:hAnsi="Times New Roman" w:cs="Times New Roman"/>
          <w:b/>
          <w:sz w:val="24"/>
          <w:szCs w:val="24"/>
          <w:lang w:eastAsia="en-GB"/>
        </w:rPr>
      </w:pPr>
    </w:p>
    <w:p w14:paraId="0D2C9337" w14:textId="77777777" w:rsidR="00B6040E" w:rsidRPr="007B78B2" w:rsidRDefault="00B6040E" w:rsidP="007E5D79">
      <w:pPr>
        <w:spacing w:after="0" w:line="480" w:lineRule="auto"/>
        <w:rPr>
          <w:rFonts w:ascii="Times New Roman" w:eastAsia="Times New Roman" w:hAnsi="Times New Roman" w:cs="Times New Roman"/>
          <w:sz w:val="24"/>
          <w:szCs w:val="24"/>
          <w:lang w:eastAsia="en-GB"/>
        </w:rPr>
      </w:pPr>
    </w:p>
    <w:p w14:paraId="16E7F70D" w14:textId="218F7E53" w:rsidR="002E077F" w:rsidRPr="007B78B2" w:rsidRDefault="002E077F" w:rsidP="007E5D79">
      <w:pPr>
        <w:spacing w:after="0" w:line="480" w:lineRule="auto"/>
        <w:rPr>
          <w:rFonts w:ascii="Times New Roman" w:eastAsia="Times New Roman" w:hAnsi="Times New Roman" w:cs="Times New Roman"/>
          <w:b/>
          <w:sz w:val="24"/>
          <w:szCs w:val="24"/>
          <w:lang w:eastAsia="en-GB"/>
        </w:rPr>
      </w:pPr>
      <w:r w:rsidRPr="007B78B2">
        <w:rPr>
          <w:rFonts w:ascii="Times New Roman" w:eastAsia="Times New Roman" w:hAnsi="Times New Roman" w:cs="Times New Roman"/>
          <w:b/>
          <w:sz w:val="24"/>
          <w:szCs w:val="24"/>
          <w:lang w:eastAsia="en-GB"/>
        </w:rPr>
        <w:t>Abstract</w:t>
      </w:r>
    </w:p>
    <w:p w14:paraId="1DFC40F0" w14:textId="6881C9F9" w:rsidR="002E077F" w:rsidRPr="007B78B2" w:rsidRDefault="002E077F" w:rsidP="007E5D79">
      <w:pPr>
        <w:spacing w:after="0" w:line="480" w:lineRule="auto"/>
        <w:rPr>
          <w:rFonts w:ascii="Times New Roman" w:eastAsia="Times New Roman" w:hAnsi="Times New Roman" w:cs="Times New Roman"/>
          <w:lang w:eastAsia="en-GB"/>
        </w:rPr>
      </w:pPr>
      <w:r w:rsidRPr="007B78B2">
        <w:rPr>
          <w:rFonts w:ascii="Times New Roman" w:hAnsi="Times New Roman" w:cs="Times New Roman"/>
        </w:rPr>
        <w:t>Since 2010, Synthetic Cannabinoid Receptor Agonists (SCRAs) have dominate</w:t>
      </w:r>
      <w:r w:rsidR="009111B0" w:rsidRPr="007B78B2">
        <w:rPr>
          <w:rFonts w:ascii="Times New Roman" w:hAnsi="Times New Roman" w:cs="Times New Roman"/>
        </w:rPr>
        <w:t>d</w:t>
      </w:r>
      <w:r w:rsidRPr="007B78B2">
        <w:rPr>
          <w:rFonts w:ascii="Times New Roman" w:hAnsi="Times New Roman" w:cs="Times New Roman"/>
        </w:rPr>
        <w:t xml:space="preserve"> </w:t>
      </w:r>
      <w:r w:rsidR="009111B0" w:rsidRPr="007B78B2">
        <w:rPr>
          <w:rFonts w:ascii="Times New Roman" w:hAnsi="Times New Roman" w:cs="Times New Roman"/>
        </w:rPr>
        <w:t xml:space="preserve">concerns </w:t>
      </w:r>
      <w:r w:rsidRPr="007B78B2">
        <w:rPr>
          <w:rFonts w:ascii="Times New Roman" w:hAnsi="Times New Roman" w:cs="Times New Roman"/>
        </w:rPr>
        <w:t>about drug use in prison</w:t>
      </w:r>
      <w:r w:rsidR="009111B0" w:rsidRPr="007B78B2">
        <w:rPr>
          <w:rFonts w:ascii="Times New Roman" w:hAnsi="Times New Roman" w:cs="Times New Roman"/>
        </w:rPr>
        <w:t>;</w:t>
      </w:r>
      <w:r w:rsidRPr="007B78B2">
        <w:rPr>
          <w:rFonts w:ascii="Times New Roman" w:hAnsi="Times New Roman" w:cs="Times New Roman"/>
        </w:rPr>
        <w:t xml:space="preserve"> particularly as their use increase</w:t>
      </w:r>
      <w:r w:rsidR="009111B0" w:rsidRPr="007B78B2">
        <w:rPr>
          <w:rFonts w:ascii="Times New Roman" w:hAnsi="Times New Roman" w:cs="Times New Roman"/>
        </w:rPr>
        <w:t>s</w:t>
      </w:r>
      <w:r w:rsidRPr="007B78B2">
        <w:rPr>
          <w:rFonts w:ascii="Times New Roman" w:hAnsi="Times New Roman" w:cs="Times New Roman"/>
        </w:rPr>
        <w:t xml:space="preserve"> in custody and has profound impacts on users, non-users and prison </w:t>
      </w:r>
      <w:r w:rsidR="009111B0" w:rsidRPr="007B78B2">
        <w:rPr>
          <w:rFonts w:ascii="Times New Roman" w:hAnsi="Times New Roman" w:cs="Times New Roman"/>
        </w:rPr>
        <w:t>staff</w:t>
      </w:r>
      <w:r w:rsidRPr="007B78B2">
        <w:rPr>
          <w:rFonts w:ascii="Times New Roman" w:hAnsi="Times New Roman" w:cs="Times New Roman"/>
        </w:rPr>
        <w:t xml:space="preserve">. </w:t>
      </w:r>
      <w:r w:rsidR="009111B0" w:rsidRPr="007B78B2">
        <w:rPr>
          <w:rFonts w:ascii="Times New Roman" w:hAnsi="Times New Roman" w:cs="Times New Roman"/>
        </w:rPr>
        <w:t>However, far less is known about whether SCRA</w:t>
      </w:r>
      <w:r w:rsidRPr="007B78B2">
        <w:rPr>
          <w:rFonts w:ascii="Times New Roman" w:hAnsi="Times New Roman" w:cs="Times New Roman"/>
        </w:rPr>
        <w:t xml:space="preserve"> use continues on release</w:t>
      </w:r>
      <w:r w:rsidR="009111B0" w:rsidRPr="007B78B2">
        <w:rPr>
          <w:rFonts w:ascii="Times New Roman" w:hAnsi="Times New Roman" w:cs="Times New Roman"/>
        </w:rPr>
        <w:t>, when ex-prisoners are under the supervision of Community Rehabilitation Companies or resident in Approved Premises. This study</w:t>
      </w:r>
      <w:r w:rsidR="004D1711">
        <w:rPr>
          <w:rFonts w:ascii="Times New Roman" w:hAnsi="Times New Roman" w:cs="Times New Roman"/>
        </w:rPr>
        <w:t>, the first of its type,</w:t>
      </w:r>
      <w:r w:rsidR="009111B0" w:rsidRPr="007B78B2">
        <w:rPr>
          <w:rFonts w:ascii="Times New Roman" w:hAnsi="Times New Roman" w:cs="Times New Roman"/>
        </w:rPr>
        <w:t xml:space="preserve"> examined experiences of SCRAs amongst recently released ex-prisoners and found that</w:t>
      </w:r>
      <w:r w:rsidR="004D1711">
        <w:rPr>
          <w:rFonts w:ascii="Times New Roman" w:hAnsi="Times New Roman" w:cs="Times New Roman"/>
        </w:rPr>
        <w:t xml:space="preserve">, most often, </w:t>
      </w:r>
      <w:r w:rsidR="009111B0" w:rsidRPr="007B78B2">
        <w:rPr>
          <w:rFonts w:ascii="Times New Roman" w:hAnsi="Times New Roman" w:cs="Times New Roman"/>
        </w:rPr>
        <w:t xml:space="preserve">use </w:t>
      </w:r>
      <w:r w:rsidR="00334D8E">
        <w:rPr>
          <w:rFonts w:ascii="Times New Roman" w:hAnsi="Times New Roman" w:cs="Times New Roman"/>
        </w:rPr>
        <w:t>discontinues on release, suggesting</w:t>
      </w:r>
      <w:r w:rsidR="009111B0" w:rsidRPr="007B78B2">
        <w:rPr>
          <w:rFonts w:ascii="Times New Roman" w:hAnsi="Times New Roman" w:cs="Times New Roman"/>
        </w:rPr>
        <w:t xml:space="preserve"> that SCRAs are seen predominantly as a ‘prison drug’ or, for those continuing use, as a way to avoid a positive drug test</w:t>
      </w:r>
      <w:r w:rsidR="00360BAE" w:rsidRPr="007B78B2">
        <w:rPr>
          <w:rFonts w:ascii="Times New Roman" w:hAnsi="Times New Roman" w:cs="Times New Roman"/>
        </w:rPr>
        <w:t xml:space="preserve"> and/</w:t>
      </w:r>
      <w:r w:rsidR="000246ED" w:rsidRPr="007B78B2">
        <w:rPr>
          <w:rFonts w:ascii="Times New Roman" w:hAnsi="Times New Roman" w:cs="Times New Roman"/>
        </w:rPr>
        <w:t>or breaching their licence</w:t>
      </w:r>
      <w:r w:rsidR="00334D8E">
        <w:rPr>
          <w:rFonts w:ascii="Times New Roman" w:hAnsi="Times New Roman" w:cs="Times New Roman"/>
        </w:rPr>
        <w:t xml:space="preserve"> whilst living in an Approved Premises. Awareness of SCRA use </w:t>
      </w:r>
      <w:r w:rsidR="00917F27">
        <w:rPr>
          <w:rFonts w:ascii="Times New Roman" w:hAnsi="Times New Roman" w:cs="Times New Roman"/>
        </w:rPr>
        <w:t xml:space="preserve">among their clients </w:t>
      </w:r>
      <w:r w:rsidR="00334D8E">
        <w:rPr>
          <w:rFonts w:ascii="Times New Roman" w:hAnsi="Times New Roman" w:cs="Times New Roman"/>
        </w:rPr>
        <w:t>differed notably between Community Rehabilitation Company staff and Approved Premises staff; with the former having far</w:t>
      </w:r>
      <w:r w:rsidR="004D1711">
        <w:rPr>
          <w:rFonts w:ascii="Times New Roman" w:hAnsi="Times New Roman" w:cs="Times New Roman"/>
        </w:rPr>
        <w:t xml:space="preserve"> less</w:t>
      </w:r>
      <w:r w:rsidR="00C75C24">
        <w:rPr>
          <w:rFonts w:ascii="Times New Roman" w:hAnsi="Times New Roman" w:cs="Times New Roman"/>
        </w:rPr>
        <w:t xml:space="preserve"> </w:t>
      </w:r>
      <w:r w:rsidR="00917F27">
        <w:rPr>
          <w:rFonts w:ascii="Times New Roman" w:hAnsi="Times New Roman" w:cs="Times New Roman"/>
        </w:rPr>
        <w:t>awareness and thus, also far less experience of the associated problems for supervision of their</w:t>
      </w:r>
      <w:r w:rsidR="00334D8E">
        <w:rPr>
          <w:rFonts w:ascii="Times New Roman" w:hAnsi="Times New Roman" w:cs="Times New Roman"/>
        </w:rPr>
        <w:t xml:space="preserve"> clients</w:t>
      </w:r>
      <w:r w:rsidR="00917F27">
        <w:rPr>
          <w:rFonts w:ascii="Times New Roman" w:hAnsi="Times New Roman" w:cs="Times New Roman"/>
        </w:rPr>
        <w:t>.</w:t>
      </w:r>
      <w:r w:rsidR="00334D8E">
        <w:rPr>
          <w:rFonts w:ascii="Times New Roman" w:hAnsi="Times New Roman" w:cs="Times New Roman"/>
        </w:rPr>
        <w:t xml:space="preserve">  </w:t>
      </w:r>
    </w:p>
    <w:p w14:paraId="5BFD5AC1" w14:textId="77777777" w:rsidR="002E077F" w:rsidRPr="007B78B2" w:rsidRDefault="002E077F" w:rsidP="007E5D79">
      <w:pPr>
        <w:spacing w:after="0" w:line="480" w:lineRule="auto"/>
        <w:rPr>
          <w:rFonts w:ascii="Times New Roman" w:eastAsia="Times New Roman" w:hAnsi="Times New Roman" w:cs="Times New Roman"/>
          <w:sz w:val="24"/>
          <w:szCs w:val="24"/>
          <w:lang w:eastAsia="en-GB"/>
        </w:rPr>
      </w:pPr>
    </w:p>
    <w:p w14:paraId="18EDF253" w14:textId="42FF9288" w:rsidR="002E077F" w:rsidRPr="007B78B2" w:rsidRDefault="002E077F" w:rsidP="007E5D79">
      <w:pPr>
        <w:spacing w:after="0" w:line="480" w:lineRule="auto"/>
        <w:rPr>
          <w:rFonts w:ascii="Times New Roman" w:eastAsia="Times New Roman" w:hAnsi="Times New Roman" w:cs="Times New Roman"/>
          <w:b/>
          <w:sz w:val="24"/>
          <w:szCs w:val="24"/>
          <w:lang w:eastAsia="en-GB"/>
        </w:rPr>
      </w:pPr>
      <w:r w:rsidRPr="007B78B2">
        <w:rPr>
          <w:rFonts w:ascii="Times New Roman" w:eastAsia="Times New Roman" w:hAnsi="Times New Roman" w:cs="Times New Roman"/>
          <w:b/>
          <w:sz w:val="24"/>
          <w:szCs w:val="24"/>
          <w:lang w:eastAsia="en-GB"/>
        </w:rPr>
        <w:t>Key words: NPS, Spice, Synthetic Cannabinoids, prison, drugs, probation</w:t>
      </w:r>
    </w:p>
    <w:p w14:paraId="5A3F904C" w14:textId="77777777" w:rsidR="00F438FB" w:rsidRPr="007B78B2" w:rsidRDefault="00F438FB" w:rsidP="007B78B2">
      <w:pPr>
        <w:spacing w:before="240" w:line="480" w:lineRule="auto"/>
        <w:rPr>
          <w:rFonts w:ascii="Times New Roman" w:hAnsi="Times New Roman" w:cs="Times New Roman"/>
          <w:b/>
          <w:sz w:val="24"/>
          <w:szCs w:val="24"/>
        </w:rPr>
      </w:pPr>
      <w:r w:rsidRPr="007B78B2">
        <w:rPr>
          <w:rFonts w:ascii="Times New Roman" w:hAnsi="Times New Roman" w:cs="Times New Roman"/>
          <w:b/>
          <w:sz w:val="24"/>
          <w:szCs w:val="24"/>
        </w:rPr>
        <w:t>Introduction</w:t>
      </w:r>
    </w:p>
    <w:p w14:paraId="0B932511" w14:textId="13109DC4" w:rsidR="00604113" w:rsidRDefault="00CD5EFC" w:rsidP="00903A93">
      <w:pPr>
        <w:spacing w:before="240" w:line="480" w:lineRule="auto"/>
        <w:rPr>
          <w:rFonts w:ascii="Times New Roman" w:hAnsi="Times New Roman" w:cs="Times New Roman"/>
          <w:sz w:val="24"/>
          <w:szCs w:val="24"/>
        </w:rPr>
      </w:pPr>
      <w:r w:rsidRPr="007B78B2">
        <w:rPr>
          <w:rFonts w:ascii="Times New Roman" w:hAnsi="Times New Roman" w:cs="Times New Roman"/>
          <w:sz w:val="24"/>
          <w:szCs w:val="24"/>
        </w:rPr>
        <w:t>A</w:t>
      </w:r>
      <w:r w:rsidR="00D426A3" w:rsidRPr="007B78B2">
        <w:rPr>
          <w:rFonts w:ascii="Times New Roman" w:hAnsi="Times New Roman" w:cs="Times New Roman"/>
          <w:sz w:val="24"/>
          <w:szCs w:val="24"/>
        </w:rPr>
        <w:t xml:space="preserve"> high proportion of prisoners have hist</w:t>
      </w:r>
      <w:r w:rsidR="00EB384E" w:rsidRPr="007B78B2">
        <w:rPr>
          <w:rFonts w:ascii="Times New Roman" w:hAnsi="Times New Roman" w:cs="Times New Roman"/>
          <w:sz w:val="24"/>
          <w:szCs w:val="24"/>
        </w:rPr>
        <w:t>ories of problem substance use (</w:t>
      </w:r>
      <w:r w:rsidR="00476360">
        <w:rPr>
          <w:rFonts w:ascii="Times New Roman" w:hAnsi="Times New Roman" w:cs="Times New Roman"/>
          <w:sz w:val="24"/>
          <w:szCs w:val="24"/>
        </w:rPr>
        <w:t xml:space="preserve">e.g. </w:t>
      </w:r>
      <w:r w:rsidR="00EB384E" w:rsidRPr="007B78B2">
        <w:rPr>
          <w:rFonts w:ascii="Times New Roman" w:hAnsi="Times New Roman" w:cs="Times New Roman"/>
          <w:sz w:val="24"/>
          <w:szCs w:val="24"/>
        </w:rPr>
        <w:t>Liriano and Ramsay, 2003; HM Inspectorate of Prisons</w:t>
      </w:r>
      <w:r w:rsidR="00D426A3" w:rsidRPr="007B78B2">
        <w:rPr>
          <w:rFonts w:ascii="Times New Roman" w:hAnsi="Times New Roman" w:cs="Times New Roman"/>
          <w:sz w:val="24"/>
          <w:szCs w:val="24"/>
        </w:rPr>
        <w:t>, 2015)</w:t>
      </w:r>
      <w:r w:rsidR="00903A93">
        <w:rPr>
          <w:rFonts w:ascii="Times New Roman" w:hAnsi="Times New Roman" w:cs="Times New Roman"/>
          <w:sz w:val="24"/>
          <w:szCs w:val="24"/>
        </w:rPr>
        <w:t>.</w:t>
      </w:r>
      <w:r w:rsidR="00D426A3" w:rsidRPr="007B78B2">
        <w:rPr>
          <w:rFonts w:ascii="Times New Roman" w:hAnsi="Times New Roman" w:cs="Times New Roman"/>
          <w:sz w:val="24"/>
          <w:szCs w:val="24"/>
        </w:rPr>
        <w:t xml:space="preserve"> </w:t>
      </w:r>
      <w:r w:rsidR="00903A93" w:rsidRPr="00903A93">
        <w:rPr>
          <w:rFonts w:ascii="Times New Roman" w:hAnsi="Times New Roman" w:cs="Times New Roman"/>
          <w:sz w:val="24"/>
          <w:szCs w:val="24"/>
        </w:rPr>
        <w:t>42% of female prisoners an</w:t>
      </w:r>
      <w:r w:rsidR="00903A93">
        <w:rPr>
          <w:rFonts w:ascii="Times New Roman" w:hAnsi="Times New Roman" w:cs="Times New Roman"/>
          <w:sz w:val="24"/>
          <w:szCs w:val="24"/>
        </w:rPr>
        <w:t>d 28% of male prisoners reported that they had</w:t>
      </w:r>
      <w:r w:rsidR="00903A93" w:rsidRPr="00903A93">
        <w:rPr>
          <w:rFonts w:ascii="Times New Roman" w:hAnsi="Times New Roman" w:cs="Times New Roman"/>
          <w:sz w:val="24"/>
          <w:szCs w:val="24"/>
        </w:rPr>
        <w:t xml:space="preserve"> a drug problem </w:t>
      </w:r>
      <w:r w:rsidR="00903A93">
        <w:rPr>
          <w:rFonts w:ascii="Times New Roman" w:hAnsi="Times New Roman" w:cs="Times New Roman"/>
          <w:sz w:val="24"/>
          <w:szCs w:val="24"/>
        </w:rPr>
        <w:t>w</w:t>
      </w:r>
      <w:r w:rsidR="00903A93" w:rsidRPr="00903A93">
        <w:rPr>
          <w:rFonts w:ascii="Times New Roman" w:hAnsi="Times New Roman" w:cs="Times New Roman"/>
          <w:sz w:val="24"/>
          <w:szCs w:val="24"/>
        </w:rPr>
        <w:t>hen they arrived in their current prison</w:t>
      </w:r>
      <w:r w:rsidR="00903A93">
        <w:rPr>
          <w:rFonts w:ascii="Times New Roman" w:hAnsi="Times New Roman" w:cs="Times New Roman"/>
          <w:sz w:val="24"/>
          <w:szCs w:val="24"/>
        </w:rPr>
        <w:t xml:space="preserve"> (</w:t>
      </w:r>
      <w:r w:rsidR="00903A93" w:rsidRPr="00903A93">
        <w:rPr>
          <w:rFonts w:ascii="Times New Roman" w:hAnsi="Times New Roman" w:cs="Times New Roman"/>
          <w:sz w:val="24"/>
          <w:szCs w:val="24"/>
        </w:rPr>
        <w:t xml:space="preserve">HM Chief Inspector of </w:t>
      </w:r>
      <w:r w:rsidR="00903A93">
        <w:rPr>
          <w:rFonts w:ascii="Times New Roman" w:hAnsi="Times New Roman" w:cs="Times New Roman"/>
          <w:sz w:val="24"/>
          <w:szCs w:val="24"/>
        </w:rPr>
        <w:t xml:space="preserve">Prisons for England and Wales, </w:t>
      </w:r>
      <w:r w:rsidR="00903A93" w:rsidRPr="00903A93">
        <w:rPr>
          <w:rFonts w:ascii="Times New Roman" w:hAnsi="Times New Roman" w:cs="Times New Roman"/>
          <w:sz w:val="24"/>
          <w:szCs w:val="24"/>
        </w:rPr>
        <w:t>2018</w:t>
      </w:r>
      <w:r w:rsidR="00903A93">
        <w:rPr>
          <w:rFonts w:ascii="Times New Roman" w:hAnsi="Times New Roman" w:cs="Times New Roman"/>
          <w:sz w:val="24"/>
          <w:szCs w:val="24"/>
        </w:rPr>
        <w:t>, p26</w:t>
      </w:r>
      <w:r w:rsidR="00903A93" w:rsidRPr="00903A93">
        <w:rPr>
          <w:rFonts w:ascii="Times New Roman" w:hAnsi="Times New Roman" w:cs="Times New Roman"/>
          <w:sz w:val="24"/>
          <w:szCs w:val="24"/>
        </w:rPr>
        <w:t>)</w:t>
      </w:r>
      <w:r w:rsidR="00903A93">
        <w:rPr>
          <w:rFonts w:ascii="Times New Roman" w:hAnsi="Times New Roman" w:cs="Times New Roman"/>
          <w:sz w:val="24"/>
          <w:szCs w:val="24"/>
        </w:rPr>
        <w:t>.</w:t>
      </w:r>
      <w:r w:rsidR="00903A93" w:rsidRPr="00903A93" w:rsidDel="00903A93">
        <w:rPr>
          <w:rFonts w:ascii="Times New Roman" w:hAnsi="Times New Roman" w:cs="Times New Roman"/>
          <w:sz w:val="24"/>
          <w:szCs w:val="24"/>
        </w:rPr>
        <w:t xml:space="preserve"> </w:t>
      </w:r>
      <w:r w:rsidR="00604113">
        <w:rPr>
          <w:rFonts w:ascii="Times New Roman" w:hAnsi="Times New Roman" w:cs="Times New Roman"/>
          <w:sz w:val="24"/>
          <w:szCs w:val="24"/>
        </w:rPr>
        <w:t xml:space="preserve">Thus prisoners </w:t>
      </w:r>
      <w:r w:rsidR="005A685A">
        <w:rPr>
          <w:rFonts w:ascii="Times New Roman" w:hAnsi="Times New Roman" w:cs="Times New Roman"/>
          <w:sz w:val="24"/>
          <w:szCs w:val="24"/>
        </w:rPr>
        <w:t xml:space="preserve">can </w:t>
      </w:r>
      <w:r w:rsidR="00604113">
        <w:rPr>
          <w:rFonts w:ascii="Times New Roman" w:hAnsi="Times New Roman" w:cs="Times New Roman"/>
          <w:sz w:val="24"/>
          <w:szCs w:val="24"/>
        </w:rPr>
        <w:lastRenderedPageBreak/>
        <w:t xml:space="preserve">import vulnerability to drug use, but in addition, ‘a low trust, overcrowded, stressful and often hostile environment can </w:t>
      </w:r>
      <w:r w:rsidR="00604113" w:rsidRPr="006227E4">
        <w:rPr>
          <w:rFonts w:ascii="Times New Roman" w:hAnsi="Times New Roman" w:cs="Times New Roman"/>
          <w:i/>
          <w:sz w:val="24"/>
          <w:szCs w:val="24"/>
        </w:rPr>
        <w:t>[also]</w:t>
      </w:r>
      <w:r w:rsidR="00604113">
        <w:rPr>
          <w:rFonts w:ascii="Times New Roman" w:hAnsi="Times New Roman" w:cs="Times New Roman"/>
          <w:sz w:val="24"/>
          <w:szCs w:val="24"/>
        </w:rPr>
        <w:t xml:space="preserve"> encourage drug use in prison’ (Wheatley, 2016, p207). Prisoners use drugs for a variety of reasons: as a form of coping with prison through self-medication; to fill the empty hours; to create social networks through drug using associates; to acquire and enhance status and power (particularly if dealing as well as using); and, again if involved in dealing, for economic gain (</w:t>
      </w:r>
      <w:r w:rsidR="00DF6299">
        <w:rPr>
          <w:rFonts w:ascii="Times New Roman" w:hAnsi="Times New Roman" w:cs="Times New Roman"/>
          <w:sz w:val="24"/>
          <w:szCs w:val="24"/>
        </w:rPr>
        <w:t xml:space="preserve">Tompkins and Wright, 2012; </w:t>
      </w:r>
      <w:r w:rsidR="00604113">
        <w:rPr>
          <w:rFonts w:ascii="Times New Roman" w:hAnsi="Times New Roman" w:cs="Times New Roman"/>
          <w:sz w:val="24"/>
          <w:szCs w:val="24"/>
        </w:rPr>
        <w:t>Wheatley, 2016).</w:t>
      </w:r>
    </w:p>
    <w:p w14:paraId="00E02EBC" w14:textId="295FD620" w:rsidR="00D426A3" w:rsidRPr="007B78B2" w:rsidRDefault="001B50BD" w:rsidP="007E5D79">
      <w:pPr>
        <w:spacing w:before="240" w:line="480" w:lineRule="auto"/>
        <w:rPr>
          <w:rFonts w:ascii="Times New Roman" w:hAnsi="Times New Roman" w:cs="Times New Roman"/>
          <w:sz w:val="24"/>
          <w:szCs w:val="24"/>
        </w:rPr>
      </w:pPr>
      <w:r w:rsidRPr="007B78B2">
        <w:rPr>
          <w:rFonts w:ascii="Times New Roman" w:hAnsi="Times New Roman" w:cs="Times New Roman"/>
          <w:sz w:val="24"/>
          <w:szCs w:val="24"/>
        </w:rPr>
        <w:t xml:space="preserve">However, </w:t>
      </w:r>
      <w:r w:rsidR="00D426A3" w:rsidRPr="007B78B2">
        <w:rPr>
          <w:rFonts w:ascii="Times New Roman" w:hAnsi="Times New Roman" w:cs="Times New Roman"/>
          <w:sz w:val="24"/>
          <w:szCs w:val="24"/>
        </w:rPr>
        <w:t>until recently most evidence suggested that</w:t>
      </w:r>
      <w:r w:rsidR="00D409E7" w:rsidRPr="007B78B2">
        <w:rPr>
          <w:rFonts w:ascii="Times New Roman" w:hAnsi="Times New Roman" w:cs="Times New Roman"/>
          <w:sz w:val="24"/>
          <w:szCs w:val="24"/>
        </w:rPr>
        <w:t xml:space="preserve"> prisoners reduce their</w:t>
      </w:r>
      <w:r w:rsidR="00D426A3" w:rsidRPr="007B78B2">
        <w:rPr>
          <w:rFonts w:ascii="Times New Roman" w:hAnsi="Times New Roman" w:cs="Times New Roman"/>
          <w:sz w:val="24"/>
          <w:szCs w:val="24"/>
        </w:rPr>
        <w:t xml:space="preserve"> drug use whilst in custody </w:t>
      </w:r>
      <w:r w:rsidR="0038326E" w:rsidRPr="007B78B2">
        <w:rPr>
          <w:rFonts w:ascii="Times New Roman" w:hAnsi="Times New Roman" w:cs="Times New Roman"/>
          <w:sz w:val="24"/>
          <w:szCs w:val="24"/>
        </w:rPr>
        <w:t xml:space="preserve">largely due to the relative lack of </w:t>
      </w:r>
      <w:r w:rsidR="00476360">
        <w:rPr>
          <w:rFonts w:ascii="Times New Roman" w:hAnsi="Times New Roman" w:cs="Times New Roman"/>
          <w:sz w:val="24"/>
          <w:szCs w:val="24"/>
        </w:rPr>
        <w:t xml:space="preserve">drug </w:t>
      </w:r>
      <w:r w:rsidR="0038326E" w:rsidRPr="007B78B2">
        <w:rPr>
          <w:rFonts w:ascii="Times New Roman" w:hAnsi="Times New Roman" w:cs="Times New Roman"/>
          <w:sz w:val="24"/>
          <w:szCs w:val="24"/>
        </w:rPr>
        <w:t xml:space="preserve">availability </w:t>
      </w:r>
      <w:r w:rsidR="00476360">
        <w:rPr>
          <w:rFonts w:ascii="Times New Roman" w:hAnsi="Times New Roman" w:cs="Times New Roman"/>
          <w:sz w:val="24"/>
          <w:szCs w:val="24"/>
        </w:rPr>
        <w:t xml:space="preserve">in </w:t>
      </w:r>
      <w:r w:rsidR="0038326E" w:rsidRPr="007B78B2">
        <w:rPr>
          <w:rFonts w:ascii="Times New Roman" w:hAnsi="Times New Roman" w:cs="Times New Roman"/>
          <w:sz w:val="24"/>
          <w:szCs w:val="24"/>
        </w:rPr>
        <w:t xml:space="preserve">prison </w:t>
      </w:r>
      <w:r w:rsidR="00D426A3" w:rsidRPr="007B78B2">
        <w:rPr>
          <w:rFonts w:ascii="Times New Roman" w:hAnsi="Times New Roman" w:cs="Times New Roman"/>
          <w:sz w:val="24"/>
          <w:szCs w:val="24"/>
        </w:rPr>
        <w:t>(Be</w:t>
      </w:r>
      <w:r w:rsidR="00EE38AF">
        <w:rPr>
          <w:rFonts w:ascii="Times New Roman" w:hAnsi="Times New Roman" w:cs="Times New Roman"/>
          <w:sz w:val="24"/>
          <w:szCs w:val="24"/>
        </w:rPr>
        <w:t>llis</w:t>
      </w:r>
      <w:r w:rsidR="00832203" w:rsidRPr="007B78B2">
        <w:rPr>
          <w:rFonts w:ascii="Times New Roman" w:hAnsi="Times New Roman" w:cs="Times New Roman"/>
          <w:sz w:val="24"/>
          <w:szCs w:val="24"/>
        </w:rPr>
        <w:t>,</w:t>
      </w:r>
      <w:r w:rsidR="00EE38AF">
        <w:rPr>
          <w:rFonts w:ascii="Times New Roman" w:hAnsi="Times New Roman" w:cs="Times New Roman"/>
          <w:sz w:val="24"/>
          <w:szCs w:val="24"/>
        </w:rPr>
        <w:t xml:space="preserve"> Weild, Beeching, Mutton and Syed,</w:t>
      </w:r>
      <w:r w:rsidR="00832203" w:rsidRPr="007B78B2">
        <w:rPr>
          <w:rFonts w:ascii="Times New Roman" w:hAnsi="Times New Roman" w:cs="Times New Roman"/>
          <w:sz w:val="24"/>
          <w:szCs w:val="24"/>
        </w:rPr>
        <w:t xml:space="preserve"> 1997; </w:t>
      </w:r>
      <w:r w:rsidR="002D46AB" w:rsidRPr="007B78B2">
        <w:rPr>
          <w:rFonts w:ascii="Times New Roman" w:hAnsi="Times New Roman" w:cs="Times New Roman"/>
          <w:sz w:val="24"/>
          <w:szCs w:val="24"/>
        </w:rPr>
        <w:t xml:space="preserve">Bullock, 2003; </w:t>
      </w:r>
      <w:r w:rsidR="0038326E" w:rsidRPr="007B78B2">
        <w:rPr>
          <w:rFonts w:ascii="Times New Roman" w:hAnsi="Times New Roman" w:cs="Times New Roman"/>
          <w:sz w:val="24"/>
          <w:szCs w:val="24"/>
        </w:rPr>
        <w:t>Crewe, 2005</w:t>
      </w:r>
      <w:r w:rsidR="00DF6299">
        <w:rPr>
          <w:rFonts w:ascii="Times New Roman" w:hAnsi="Times New Roman" w:cs="Times New Roman"/>
          <w:sz w:val="24"/>
          <w:szCs w:val="24"/>
        </w:rPr>
        <w:t>; Tompkins and Wright, 2012</w:t>
      </w:r>
      <w:r w:rsidR="0038326E" w:rsidRPr="007B78B2">
        <w:rPr>
          <w:rFonts w:ascii="Times New Roman" w:hAnsi="Times New Roman" w:cs="Times New Roman"/>
          <w:sz w:val="24"/>
          <w:szCs w:val="24"/>
        </w:rPr>
        <w:t>)</w:t>
      </w:r>
      <w:r w:rsidR="00604113">
        <w:rPr>
          <w:rFonts w:ascii="Times New Roman" w:hAnsi="Times New Roman" w:cs="Times New Roman"/>
          <w:sz w:val="24"/>
          <w:szCs w:val="24"/>
        </w:rPr>
        <w:t xml:space="preserve">. </w:t>
      </w:r>
      <w:r w:rsidR="00604113" w:rsidRPr="007B78B2">
        <w:rPr>
          <w:rFonts w:ascii="Times New Roman" w:hAnsi="Times New Roman" w:cs="Times New Roman"/>
          <w:sz w:val="24"/>
          <w:szCs w:val="24"/>
        </w:rPr>
        <w:t xml:space="preserve">Recent findings </w:t>
      </w:r>
      <w:r w:rsidR="00097C1F">
        <w:rPr>
          <w:rFonts w:ascii="Times New Roman" w:hAnsi="Times New Roman" w:cs="Times New Roman"/>
          <w:sz w:val="24"/>
          <w:szCs w:val="24"/>
        </w:rPr>
        <w:t>(HMIP, 201</w:t>
      </w:r>
      <w:r w:rsidR="00E060A6" w:rsidRPr="00E060A6">
        <w:rPr>
          <w:rFonts w:ascii="Times New Roman" w:hAnsi="Times New Roman" w:cs="Times New Roman"/>
          <w:sz w:val="24"/>
          <w:szCs w:val="24"/>
        </w:rPr>
        <w:t>5)</w:t>
      </w:r>
      <w:r w:rsidR="00E060A6">
        <w:rPr>
          <w:rFonts w:ascii="Times New Roman" w:hAnsi="Times New Roman" w:cs="Times New Roman"/>
          <w:sz w:val="24"/>
          <w:szCs w:val="24"/>
        </w:rPr>
        <w:t xml:space="preserve"> </w:t>
      </w:r>
      <w:r w:rsidR="00604113" w:rsidRPr="007B78B2">
        <w:rPr>
          <w:rFonts w:ascii="Times New Roman" w:hAnsi="Times New Roman" w:cs="Times New Roman"/>
          <w:sz w:val="24"/>
          <w:szCs w:val="24"/>
        </w:rPr>
        <w:t>show that reported use of most illicit drugs dropped considerably on entry into custody (</w:t>
      </w:r>
      <w:r w:rsidR="00604113" w:rsidRPr="00E060A6">
        <w:rPr>
          <w:rFonts w:ascii="Times New Roman" w:hAnsi="Times New Roman" w:cs="Times New Roman"/>
          <w:sz w:val="24"/>
          <w:szCs w:val="24"/>
        </w:rPr>
        <w:t>cannabis from 38% to 13%; heroin from 15% to 7%)</w:t>
      </w:r>
      <w:r w:rsidR="00E060A6">
        <w:rPr>
          <w:rFonts w:ascii="Times New Roman" w:hAnsi="Times New Roman" w:cs="Times New Roman"/>
          <w:sz w:val="24"/>
          <w:szCs w:val="24"/>
        </w:rPr>
        <w:t>.</w:t>
      </w:r>
      <w:r w:rsidR="00E060A6" w:rsidRPr="00E060A6">
        <w:rPr>
          <w:rFonts w:ascii="Times New Roman" w:hAnsi="Times New Roman" w:cs="Times New Roman"/>
          <w:sz w:val="24"/>
          <w:szCs w:val="24"/>
        </w:rPr>
        <w:t xml:space="preserve"> </w:t>
      </w:r>
      <w:r w:rsidR="00EE717D" w:rsidRPr="007B78B2">
        <w:rPr>
          <w:rFonts w:ascii="Times New Roman" w:hAnsi="Times New Roman" w:cs="Times New Roman"/>
          <w:sz w:val="24"/>
          <w:szCs w:val="24"/>
        </w:rPr>
        <w:t>For those not prescribed opioid substitute drugs in prison, tolerance to opioid drugs therefore falls whil</w:t>
      </w:r>
      <w:r w:rsidR="00604113">
        <w:rPr>
          <w:rFonts w:ascii="Times New Roman" w:hAnsi="Times New Roman" w:cs="Times New Roman"/>
          <w:sz w:val="24"/>
          <w:szCs w:val="24"/>
        </w:rPr>
        <w:t>st in</w:t>
      </w:r>
      <w:r w:rsidR="00EE38AF">
        <w:rPr>
          <w:rFonts w:ascii="Times New Roman" w:hAnsi="Times New Roman" w:cs="Times New Roman"/>
          <w:sz w:val="24"/>
          <w:szCs w:val="24"/>
        </w:rPr>
        <w:t xml:space="preserve"> prison (Strang</w:t>
      </w:r>
      <w:r w:rsidR="002E4B30" w:rsidRPr="007B78B2">
        <w:rPr>
          <w:rFonts w:ascii="Times New Roman" w:hAnsi="Times New Roman" w:cs="Times New Roman"/>
          <w:sz w:val="24"/>
          <w:szCs w:val="24"/>
        </w:rPr>
        <w:t>,</w:t>
      </w:r>
      <w:r w:rsidR="00EE38AF">
        <w:rPr>
          <w:rFonts w:ascii="Times New Roman" w:hAnsi="Times New Roman" w:cs="Times New Roman"/>
          <w:sz w:val="24"/>
          <w:szCs w:val="24"/>
        </w:rPr>
        <w:t xml:space="preserve"> McCambridge, Best, Beswick, Bearn, Rees and Gossop,</w:t>
      </w:r>
      <w:r w:rsidR="002E4B30" w:rsidRPr="007B78B2">
        <w:rPr>
          <w:rFonts w:ascii="Times New Roman" w:hAnsi="Times New Roman" w:cs="Times New Roman"/>
          <w:sz w:val="24"/>
          <w:szCs w:val="24"/>
        </w:rPr>
        <w:t xml:space="preserve"> 2003). This can make </w:t>
      </w:r>
      <w:r w:rsidR="00D409E7" w:rsidRPr="007B78B2">
        <w:rPr>
          <w:rFonts w:ascii="Times New Roman" w:hAnsi="Times New Roman" w:cs="Times New Roman"/>
          <w:sz w:val="24"/>
          <w:szCs w:val="24"/>
        </w:rPr>
        <w:t>users</w:t>
      </w:r>
      <w:r w:rsidR="00883B27" w:rsidRPr="007B78B2">
        <w:rPr>
          <w:rFonts w:ascii="Times New Roman" w:hAnsi="Times New Roman" w:cs="Times New Roman"/>
          <w:sz w:val="24"/>
          <w:szCs w:val="24"/>
        </w:rPr>
        <w:t xml:space="preserve"> vulnerable to over</w:t>
      </w:r>
      <w:r w:rsidR="00EE717D" w:rsidRPr="007B78B2">
        <w:rPr>
          <w:rFonts w:ascii="Times New Roman" w:hAnsi="Times New Roman" w:cs="Times New Roman"/>
          <w:sz w:val="24"/>
          <w:szCs w:val="24"/>
        </w:rPr>
        <w:t xml:space="preserve">dose on release particularly, </w:t>
      </w:r>
      <w:r w:rsidR="00524B48" w:rsidRPr="007B78B2">
        <w:rPr>
          <w:rFonts w:ascii="Times New Roman" w:hAnsi="Times New Roman" w:cs="Times New Roman"/>
          <w:sz w:val="24"/>
          <w:szCs w:val="24"/>
        </w:rPr>
        <w:t>several</w:t>
      </w:r>
      <w:r w:rsidR="00EE717D" w:rsidRPr="007B78B2">
        <w:rPr>
          <w:rFonts w:ascii="Times New Roman" w:hAnsi="Times New Roman" w:cs="Times New Roman"/>
          <w:sz w:val="24"/>
          <w:szCs w:val="24"/>
        </w:rPr>
        <w:t xml:space="preserve"> UK studies suggest</w:t>
      </w:r>
      <w:r w:rsidR="00524B48" w:rsidRPr="007B78B2">
        <w:rPr>
          <w:rFonts w:ascii="Times New Roman" w:hAnsi="Times New Roman" w:cs="Times New Roman"/>
          <w:sz w:val="24"/>
          <w:szCs w:val="24"/>
        </w:rPr>
        <w:t>,</w:t>
      </w:r>
      <w:r w:rsidR="00EE717D" w:rsidRPr="007B78B2">
        <w:rPr>
          <w:rFonts w:ascii="Times New Roman" w:hAnsi="Times New Roman" w:cs="Times New Roman"/>
          <w:sz w:val="24"/>
          <w:szCs w:val="24"/>
        </w:rPr>
        <w:t xml:space="preserve"> in the first two weeks </w:t>
      </w:r>
      <w:r w:rsidR="00524B48" w:rsidRPr="007B78B2">
        <w:rPr>
          <w:rFonts w:ascii="Times New Roman" w:hAnsi="Times New Roman" w:cs="Times New Roman"/>
          <w:sz w:val="24"/>
          <w:szCs w:val="24"/>
        </w:rPr>
        <w:t xml:space="preserve">of release </w:t>
      </w:r>
      <w:r w:rsidR="00C90959" w:rsidRPr="007B78B2">
        <w:rPr>
          <w:rFonts w:ascii="Times New Roman" w:hAnsi="Times New Roman" w:cs="Times New Roman"/>
          <w:sz w:val="24"/>
          <w:szCs w:val="24"/>
        </w:rPr>
        <w:t>(Seaman</w:t>
      </w:r>
      <w:r w:rsidR="00EE717D" w:rsidRPr="007B78B2">
        <w:rPr>
          <w:rFonts w:ascii="Times New Roman" w:hAnsi="Times New Roman" w:cs="Times New Roman"/>
          <w:sz w:val="24"/>
          <w:szCs w:val="24"/>
        </w:rPr>
        <w:t>,</w:t>
      </w:r>
      <w:r w:rsidR="00C90959" w:rsidRPr="007B78B2">
        <w:rPr>
          <w:rFonts w:ascii="Times New Roman" w:hAnsi="Times New Roman" w:cs="Times New Roman"/>
          <w:sz w:val="24"/>
          <w:szCs w:val="24"/>
        </w:rPr>
        <w:t xml:space="preserve"> Brettle and Gore,</w:t>
      </w:r>
      <w:r w:rsidR="00EE717D" w:rsidRPr="007B78B2">
        <w:rPr>
          <w:rFonts w:ascii="Times New Roman" w:hAnsi="Times New Roman" w:cs="Times New Roman"/>
          <w:sz w:val="24"/>
          <w:szCs w:val="24"/>
        </w:rPr>
        <w:t xml:space="preserve"> 1998; Bird and Hutchinson, 2003; </w:t>
      </w:r>
      <w:r w:rsidR="00EE38AF">
        <w:rPr>
          <w:rFonts w:ascii="Times New Roman" w:hAnsi="Times New Roman" w:cs="Times New Roman"/>
          <w:sz w:val="24"/>
          <w:szCs w:val="24"/>
        </w:rPr>
        <w:t>Merrall</w:t>
      </w:r>
      <w:r w:rsidR="002D46AB" w:rsidRPr="007B78B2">
        <w:rPr>
          <w:rFonts w:ascii="Times New Roman" w:hAnsi="Times New Roman" w:cs="Times New Roman"/>
          <w:sz w:val="24"/>
          <w:szCs w:val="24"/>
        </w:rPr>
        <w:t>,</w:t>
      </w:r>
      <w:r w:rsidR="00EE38AF">
        <w:rPr>
          <w:rFonts w:ascii="Times New Roman" w:hAnsi="Times New Roman" w:cs="Times New Roman"/>
          <w:sz w:val="24"/>
          <w:szCs w:val="24"/>
        </w:rPr>
        <w:t xml:space="preserve"> Kriminia, Binswanger, Hobbs, Farrell, Marsden, Hutchinson and Bird,</w:t>
      </w:r>
      <w:r w:rsidR="002D46AB" w:rsidRPr="007B78B2">
        <w:rPr>
          <w:rFonts w:ascii="Times New Roman" w:hAnsi="Times New Roman" w:cs="Times New Roman"/>
          <w:sz w:val="24"/>
          <w:szCs w:val="24"/>
        </w:rPr>
        <w:t xml:space="preserve"> 2010; </w:t>
      </w:r>
      <w:r w:rsidR="00E51E1B" w:rsidRPr="007B78B2">
        <w:rPr>
          <w:rFonts w:ascii="Times New Roman" w:hAnsi="Times New Roman" w:cs="Times New Roman"/>
          <w:sz w:val="24"/>
          <w:szCs w:val="24"/>
        </w:rPr>
        <w:t>Singleton</w:t>
      </w:r>
      <w:r w:rsidR="00EE717D" w:rsidRPr="007B78B2">
        <w:rPr>
          <w:rFonts w:ascii="Times New Roman" w:hAnsi="Times New Roman" w:cs="Times New Roman"/>
          <w:sz w:val="24"/>
          <w:szCs w:val="24"/>
        </w:rPr>
        <w:t>,</w:t>
      </w:r>
      <w:r w:rsidR="00EE38AF">
        <w:rPr>
          <w:rFonts w:ascii="Times New Roman" w:hAnsi="Times New Roman" w:cs="Times New Roman"/>
          <w:sz w:val="24"/>
          <w:szCs w:val="24"/>
        </w:rPr>
        <w:t xml:space="preserve"> Farrell </w:t>
      </w:r>
      <w:r w:rsidR="00E51E1B" w:rsidRPr="007B78B2">
        <w:rPr>
          <w:rFonts w:ascii="Times New Roman" w:hAnsi="Times New Roman" w:cs="Times New Roman"/>
          <w:sz w:val="24"/>
          <w:szCs w:val="24"/>
        </w:rPr>
        <w:t>and Meltzer,</w:t>
      </w:r>
      <w:r w:rsidR="00EE717D" w:rsidRPr="007B78B2">
        <w:rPr>
          <w:rFonts w:ascii="Times New Roman" w:hAnsi="Times New Roman" w:cs="Times New Roman"/>
          <w:sz w:val="24"/>
          <w:szCs w:val="24"/>
        </w:rPr>
        <w:t xml:space="preserve"> 2003; Farrell and Marsden, 2008). </w:t>
      </w:r>
      <w:r w:rsidRPr="007B78B2">
        <w:rPr>
          <w:rFonts w:ascii="Times New Roman" w:hAnsi="Times New Roman" w:cs="Times New Roman"/>
          <w:sz w:val="24"/>
          <w:szCs w:val="24"/>
        </w:rPr>
        <w:t>Not surprisingly therefore this risk has been a focus of policy and practice in terms of managing prisoners</w:t>
      </w:r>
      <w:r w:rsidR="000F46FA" w:rsidRPr="007B78B2">
        <w:rPr>
          <w:rFonts w:ascii="Times New Roman" w:hAnsi="Times New Roman" w:cs="Times New Roman"/>
          <w:sz w:val="24"/>
          <w:szCs w:val="24"/>
        </w:rPr>
        <w:t>’</w:t>
      </w:r>
      <w:r w:rsidRPr="007B78B2">
        <w:rPr>
          <w:rFonts w:ascii="Times New Roman" w:hAnsi="Times New Roman" w:cs="Times New Roman"/>
          <w:sz w:val="24"/>
          <w:szCs w:val="24"/>
        </w:rPr>
        <w:t xml:space="preserve"> and ex-prisoners</w:t>
      </w:r>
      <w:r w:rsidR="000F46FA" w:rsidRPr="007B78B2">
        <w:rPr>
          <w:rFonts w:ascii="Times New Roman" w:hAnsi="Times New Roman" w:cs="Times New Roman"/>
          <w:sz w:val="24"/>
          <w:szCs w:val="24"/>
        </w:rPr>
        <w:t>’</w:t>
      </w:r>
      <w:r w:rsidRPr="007B78B2">
        <w:rPr>
          <w:rFonts w:ascii="Times New Roman" w:hAnsi="Times New Roman" w:cs="Times New Roman"/>
          <w:sz w:val="24"/>
          <w:szCs w:val="24"/>
        </w:rPr>
        <w:t xml:space="preserve"> drug use – through</w:t>
      </w:r>
      <w:r w:rsidR="007E6D81" w:rsidRPr="007B78B2">
        <w:rPr>
          <w:rFonts w:ascii="Times New Roman" w:hAnsi="Times New Roman" w:cs="Times New Roman"/>
          <w:sz w:val="24"/>
          <w:szCs w:val="24"/>
        </w:rPr>
        <w:t>,</w:t>
      </w:r>
      <w:r w:rsidRPr="007B78B2">
        <w:rPr>
          <w:rFonts w:ascii="Times New Roman" w:hAnsi="Times New Roman" w:cs="Times New Roman"/>
          <w:sz w:val="24"/>
          <w:szCs w:val="24"/>
        </w:rPr>
        <w:t xml:space="preserve"> for example</w:t>
      </w:r>
      <w:r w:rsidR="007E6D81" w:rsidRPr="007B78B2">
        <w:rPr>
          <w:rFonts w:ascii="Times New Roman" w:hAnsi="Times New Roman" w:cs="Times New Roman"/>
          <w:sz w:val="24"/>
          <w:szCs w:val="24"/>
        </w:rPr>
        <w:t>,</w:t>
      </w:r>
      <w:r w:rsidRPr="007B78B2">
        <w:rPr>
          <w:rFonts w:ascii="Times New Roman" w:hAnsi="Times New Roman" w:cs="Times New Roman"/>
          <w:sz w:val="24"/>
          <w:szCs w:val="24"/>
        </w:rPr>
        <w:t xml:space="preserve"> a call for wider availability of opiate sub</w:t>
      </w:r>
      <w:r w:rsidR="000F46FA" w:rsidRPr="007B78B2">
        <w:rPr>
          <w:rFonts w:ascii="Times New Roman" w:hAnsi="Times New Roman" w:cs="Times New Roman"/>
          <w:sz w:val="24"/>
          <w:szCs w:val="24"/>
        </w:rPr>
        <w:t>stitute</w:t>
      </w:r>
      <w:r w:rsidRPr="007B78B2">
        <w:rPr>
          <w:rFonts w:ascii="Times New Roman" w:hAnsi="Times New Roman" w:cs="Times New Roman"/>
          <w:sz w:val="24"/>
          <w:szCs w:val="24"/>
        </w:rPr>
        <w:t xml:space="preserve"> medication in custodial settings</w:t>
      </w:r>
      <w:r w:rsidR="006D3325">
        <w:rPr>
          <w:rFonts w:ascii="Times New Roman" w:hAnsi="Times New Roman" w:cs="Times New Roman"/>
          <w:sz w:val="24"/>
          <w:szCs w:val="24"/>
        </w:rPr>
        <w:t xml:space="preserve"> (Marsden</w:t>
      </w:r>
      <w:r w:rsidR="00810162" w:rsidRPr="007B78B2">
        <w:rPr>
          <w:rFonts w:ascii="Times New Roman" w:hAnsi="Times New Roman" w:cs="Times New Roman"/>
          <w:sz w:val="24"/>
          <w:szCs w:val="24"/>
        </w:rPr>
        <w:t>,</w:t>
      </w:r>
      <w:r w:rsidR="006D3325">
        <w:rPr>
          <w:rFonts w:ascii="Times New Roman" w:hAnsi="Times New Roman" w:cs="Times New Roman"/>
          <w:sz w:val="24"/>
          <w:szCs w:val="24"/>
        </w:rPr>
        <w:t xml:space="preserve"> Stillwell, Jones, Cooper, Eastwood, Farrell, Lowden, Maddalena, Metcalfe, Shaw and Hickman,</w:t>
      </w:r>
      <w:r w:rsidR="00810162" w:rsidRPr="007B78B2">
        <w:rPr>
          <w:rFonts w:ascii="Times New Roman" w:hAnsi="Times New Roman" w:cs="Times New Roman"/>
          <w:sz w:val="24"/>
          <w:szCs w:val="24"/>
        </w:rPr>
        <w:t xml:space="preserve"> 2017)</w:t>
      </w:r>
      <w:r w:rsidR="00B40E9C" w:rsidRPr="007B78B2">
        <w:rPr>
          <w:rFonts w:ascii="Times New Roman" w:hAnsi="Times New Roman" w:cs="Times New Roman"/>
          <w:sz w:val="24"/>
          <w:szCs w:val="24"/>
        </w:rPr>
        <w:t>;</w:t>
      </w:r>
      <w:r w:rsidR="00810162" w:rsidRPr="007B78B2">
        <w:rPr>
          <w:rFonts w:ascii="Times New Roman" w:hAnsi="Times New Roman" w:cs="Times New Roman"/>
          <w:sz w:val="24"/>
          <w:szCs w:val="24"/>
        </w:rPr>
        <w:t xml:space="preserve"> </w:t>
      </w:r>
      <w:r w:rsidR="007B51AE">
        <w:rPr>
          <w:rFonts w:ascii="Times New Roman" w:hAnsi="Times New Roman" w:cs="Times New Roman"/>
          <w:sz w:val="24"/>
          <w:szCs w:val="24"/>
        </w:rPr>
        <w:t xml:space="preserve">and </w:t>
      </w:r>
      <w:r w:rsidR="00810162" w:rsidRPr="007B78B2">
        <w:rPr>
          <w:rFonts w:ascii="Times New Roman" w:hAnsi="Times New Roman" w:cs="Times New Roman"/>
          <w:sz w:val="24"/>
          <w:szCs w:val="24"/>
        </w:rPr>
        <w:t>holistic</w:t>
      </w:r>
      <w:r w:rsidR="007E6D81" w:rsidRPr="007B78B2">
        <w:rPr>
          <w:rFonts w:ascii="Times New Roman" w:hAnsi="Times New Roman" w:cs="Times New Roman"/>
          <w:sz w:val="24"/>
          <w:szCs w:val="24"/>
        </w:rPr>
        <w:t>, effective</w:t>
      </w:r>
      <w:r w:rsidR="00B40E9C" w:rsidRPr="007B78B2">
        <w:rPr>
          <w:rFonts w:ascii="Times New Roman" w:hAnsi="Times New Roman" w:cs="Times New Roman"/>
          <w:sz w:val="24"/>
          <w:szCs w:val="24"/>
        </w:rPr>
        <w:t xml:space="preserve"> drug treatment services </w:t>
      </w:r>
      <w:r w:rsidR="00D73E52">
        <w:rPr>
          <w:rFonts w:ascii="Times New Roman" w:hAnsi="Times New Roman" w:cs="Times New Roman"/>
          <w:sz w:val="24"/>
          <w:szCs w:val="24"/>
        </w:rPr>
        <w:t>both in custody and continuing on release</w:t>
      </w:r>
      <w:r w:rsidR="00B40E9C" w:rsidRPr="007B78B2">
        <w:rPr>
          <w:rFonts w:ascii="Times New Roman" w:hAnsi="Times New Roman" w:cs="Times New Roman"/>
          <w:sz w:val="24"/>
          <w:szCs w:val="24"/>
        </w:rPr>
        <w:t xml:space="preserve"> </w:t>
      </w:r>
      <w:r w:rsidR="00B656EF" w:rsidRPr="007B78B2">
        <w:rPr>
          <w:rFonts w:ascii="Times New Roman" w:hAnsi="Times New Roman" w:cs="Times New Roman"/>
          <w:sz w:val="24"/>
          <w:szCs w:val="24"/>
        </w:rPr>
        <w:t>(</w:t>
      </w:r>
      <w:r w:rsidR="006D3325">
        <w:rPr>
          <w:rFonts w:ascii="Times New Roman" w:hAnsi="Times New Roman" w:cs="Times New Roman"/>
          <w:sz w:val="24"/>
          <w:szCs w:val="24"/>
        </w:rPr>
        <w:t>McKeganey</w:t>
      </w:r>
      <w:r w:rsidR="00810162" w:rsidRPr="007B78B2">
        <w:rPr>
          <w:rFonts w:ascii="Times New Roman" w:hAnsi="Times New Roman" w:cs="Times New Roman"/>
          <w:sz w:val="24"/>
          <w:szCs w:val="24"/>
        </w:rPr>
        <w:t>,</w:t>
      </w:r>
      <w:r w:rsidR="006D3325">
        <w:rPr>
          <w:rFonts w:ascii="Times New Roman" w:hAnsi="Times New Roman" w:cs="Times New Roman"/>
          <w:sz w:val="24"/>
          <w:szCs w:val="24"/>
        </w:rPr>
        <w:t xml:space="preserve"> Russell, Hamilton-Barclay, Barnard, Page, Lloyd, Grace, Templeton and Bain,</w:t>
      </w:r>
      <w:r w:rsidR="00810162" w:rsidRPr="007B78B2">
        <w:rPr>
          <w:rFonts w:ascii="Times New Roman" w:hAnsi="Times New Roman" w:cs="Times New Roman"/>
          <w:sz w:val="24"/>
          <w:szCs w:val="24"/>
        </w:rPr>
        <w:t xml:space="preserve"> 2016)</w:t>
      </w:r>
      <w:r w:rsidR="007B51AE">
        <w:rPr>
          <w:rFonts w:ascii="Times New Roman" w:hAnsi="Times New Roman" w:cs="Times New Roman"/>
          <w:sz w:val="24"/>
          <w:szCs w:val="24"/>
        </w:rPr>
        <w:t>.</w:t>
      </w:r>
    </w:p>
    <w:p w14:paraId="37C9A53C" w14:textId="0A86E0EC" w:rsidR="0039374E" w:rsidRPr="007B78B2" w:rsidRDefault="001B50BD" w:rsidP="00C64F6C">
      <w:pPr>
        <w:spacing w:before="240" w:line="480" w:lineRule="auto"/>
        <w:rPr>
          <w:rFonts w:ascii="Times New Roman" w:hAnsi="Times New Roman" w:cs="Times New Roman"/>
          <w:sz w:val="24"/>
          <w:szCs w:val="24"/>
        </w:rPr>
      </w:pPr>
      <w:r w:rsidRPr="007B78B2">
        <w:rPr>
          <w:rFonts w:ascii="Times New Roman" w:hAnsi="Times New Roman" w:cs="Times New Roman"/>
          <w:sz w:val="24"/>
          <w:szCs w:val="24"/>
        </w:rPr>
        <w:lastRenderedPageBreak/>
        <w:t xml:space="preserve">For </w:t>
      </w:r>
      <w:r w:rsidR="00B40E9C" w:rsidRPr="007B78B2">
        <w:rPr>
          <w:rFonts w:ascii="Times New Roman" w:hAnsi="Times New Roman" w:cs="Times New Roman"/>
          <w:sz w:val="24"/>
          <w:szCs w:val="24"/>
        </w:rPr>
        <w:t xml:space="preserve">similar reasons, </w:t>
      </w:r>
      <w:r w:rsidRPr="007B78B2">
        <w:rPr>
          <w:rFonts w:ascii="Times New Roman" w:hAnsi="Times New Roman" w:cs="Times New Roman"/>
          <w:sz w:val="24"/>
          <w:szCs w:val="24"/>
        </w:rPr>
        <w:t>r</w:t>
      </w:r>
      <w:r w:rsidR="00C16DAC" w:rsidRPr="007B78B2">
        <w:rPr>
          <w:rFonts w:ascii="Times New Roman" w:hAnsi="Times New Roman" w:cs="Times New Roman"/>
          <w:sz w:val="24"/>
          <w:szCs w:val="24"/>
        </w:rPr>
        <w:t xml:space="preserve">esearch on transitions of </w:t>
      </w:r>
      <w:r w:rsidRPr="007B78B2">
        <w:rPr>
          <w:rFonts w:ascii="Times New Roman" w:hAnsi="Times New Roman" w:cs="Times New Roman"/>
          <w:sz w:val="24"/>
          <w:szCs w:val="24"/>
        </w:rPr>
        <w:t xml:space="preserve">prisoners’ </w:t>
      </w:r>
      <w:r w:rsidR="00D409E7" w:rsidRPr="007B78B2">
        <w:rPr>
          <w:rFonts w:ascii="Times New Roman" w:hAnsi="Times New Roman" w:cs="Times New Roman"/>
          <w:sz w:val="24"/>
          <w:szCs w:val="24"/>
        </w:rPr>
        <w:t xml:space="preserve">drug </w:t>
      </w:r>
      <w:r w:rsidR="00C16DAC" w:rsidRPr="007B78B2">
        <w:rPr>
          <w:rFonts w:ascii="Times New Roman" w:hAnsi="Times New Roman" w:cs="Times New Roman"/>
          <w:sz w:val="24"/>
          <w:szCs w:val="24"/>
        </w:rPr>
        <w:t>use pre, during and post custody</w:t>
      </w:r>
      <w:r w:rsidR="00902DBA" w:rsidRPr="007B78B2">
        <w:rPr>
          <w:rFonts w:ascii="Times New Roman" w:hAnsi="Times New Roman" w:cs="Times New Roman"/>
          <w:sz w:val="24"/>
          <w:szCs w:val="24"/>
        </w:rPr>
        <w:t xml:space="preserve"> has </w:t>
      </w:r>
      <w:r w:rsidR="003025C1" w:rsidRPr="007B78B2">
        <w:rPr>
          <w:rFonts w:ascii="Times New Roman" w:hAnsi="Times New Roman" w:cs="Times New Roman"/>
          <w:sz w:val="24"/>
          <w:szCs w:val="24"/>
        </w:rPr>
        <w:t xml:space="preserve">traditionally </w:t>
      </w:r>
      <w:r w:rsidR="000F46FA" w:rsidRPr="007B78B2">
        <w:rPr>
          <w:rFonts w:ascii="Times New Roman" w:hAnsi="Times New Roman" w:cs="Times New Roman"/>
          <w:sz w:val="24"/>
          <w:szCs w:val="24"/>
        </w:rPr>
        <w:t xml:space="preserve">also </w:t>
      </w:r>
      <w:r w:rsidR="00902DBA" w:rsidRPr="007B78B2">
        <w:rPr>
          <w:rFonts w:ascii="Times New Roman" w:hAnsi="Times New Roman" w:cs="Times New Roman"/>
          <w:sz w:val="24"/>
          <w:szCs w:val="24"/>
        </w:rPr>
        <w:t>been centred on</w:t>
      </w:r>
      <w:r w:rsidR="00AC7AAE" w:rsidRPr="007B78B2">
        <w:rPr>
          <w:rFonts w:ascii="Times New Roman" w:hAnsi="Times New Roman" w:cs="Times New Roman"/>
          <w:sz w:val="24"/>
          <w:szCs w:val="24"/>
        </w:rPr>
        <w:t xml:space="preserve"> Class A drug use, predominantly</w:t>
      </w:r>
      <w:r w:rsidR="00902DBA" w:rsidRPr="007B78B2">
        <w:rPr>
          <w:rFonts w:ascii="Times New Roman" w:hAnsi="Times New Roman" w:cs="Times New Roman"/>
          <w:sz w:val="24"/>
          <w:szCs w:val="24"/>
        </w:rPr>
        <w:t xml:space="preserve"> </w:t>
      </w:r>
      <w:r w:rsidR="00CD5EFC" w:rsidRPr="007B78B2">
        <w:rPr>
          <w:rFonts w:ascii="Times New Roman" w:hAnsi="Times New Roman" w:cs="Times New Roman"/>
          <w:sz w:val="24"/>
          <w:szCs w:val="24"/>
        </w:rPr>
        <w:t xml:space="preserve">heroin. </w:t>
      </w:r>
      <w:r w:rsidR="0015270E" w:rsidRPr="007B78B2">
        <w:rPr>
          <w:rFonts w:ascii="Times New Roman" w:hAnsi="Times New Roman" w:cs="Times New Roman"/>
          <w:sz w:val="24"/>
          <w:szCs w:val="24"/>
        </w:rPr>
        <w:t xml:space="preserve">However, since </w:t>
      </w:r>
      <w:r w:rsidR="00BB0A30" w:rsidRPr="007B78B2">
        <w:rPr>
          <w:rFonts w:ascii="Times New Roman" w:hAnsi="Times New Roman" w:cs="Times New Roman"/>
          <w:sz w:val="24"/>
          <w:szCs w:val="24"/>
        </w:rPr>
        <w:t>around 2010,</w:t>
      </w:r>
      <w:r w:rsidR="0015270E" w:rsidRPr="007B78B2">
        <w:rPr>
          <w:rFonts w:ascii="Times New Roman" w:hAnsi="Times New Roman" w:cs="Times New Roman"/>
          <w:sz w:val="24"/>
          <w:szCs w:val="24"/>
        </w:rPr>
        <w:t xml:space="preserve"> a new group of drugs has come to dominate </w:t>
      </w:r>
      <w:r w:rsidR="00C16DAC" w:rsidRPr="007B78B2">
        <w:rPr>
          <w:rFonts w:ascii="Times New Roman" w:hAnsi="Times New Roman" w:cs="Times New Roman"/>
          <w:sz w:val="24"/>
          <w:szCs w:val="24"/>
        </w:rPr>
        <w:t xml:space="preserve">both </w:t>
      </w:r>
      <w:r w:rsidR="0015270E" w:rsidRPr="007B78B2">
        <w:rPr>
          <w:rFonts w:ascii="Times New Roman" w:hAnsi="Times New Roman" w:cs="Times New Roman"/>
          <w:sz w:val="24"/>
          <w:szCs w:val="24"/>
        </w:rPr>
        <w:t xml:space="preserve">research </w:t>
      </w:r>
      <w:r w:rsidR="00D409E7" w:rsidRPr="007B78B2">
        <w:rPr>
          <w:rFonts w:ascii="Times New Roman" w:hAnsi="Times New Roman" w:cs="Times New Roman"/>
          <w:sz w:val="24"/>
          <w:szCs w:val="24"/>
        </w:rPr>
        <w:t xml:space="preserve">interest </w:t>
      </w:r>
      <w:r w:rsidR="0015270E" w:rsidRPr="007B78B2">
        <w:rPr>
          <w:rFonts w:ascii="Times New Roman" w:hAnsi="Times New Roman" w:cs="Times New Roman"/>
          <w:sz w:val="24"/>
          <w:szCs w:val="24"/>
        </w:rPr>
        <w:t xml:space="preserve">and policy </w:t>
      </w:r>
      <w:r w:rsidR="00D409E7" w:rsidRPr="007B78B2">
        <w:rPr>
          <w:rFonts w:ascii="Times New Roman" w:hAnsi="Times New Roman" w:cs="Times New Roman"/>
          <w:sz w:val="24"/>
          <w:szCs w:val="24"/>
        </w:rPr>
        <w:t>and practice concerns</w:t>
      </w:r>
      <w:r w:rsidR="00E67674" w:rsidRPr="007B78B2">
        <w:rPr>
          <w:rFonts w:ascii="Times New Roman" w:hAnsi="Times New Roman" w:cs="Times New Roman"/>
          <w:sz w:val="24"/>
          <w:szCs w:val="24"/>
        </w:rPr>
        <w:t xml:space="preserve"> – Novel Psychoactive Substances</w:t>
      </w:r>
      <w:r w:rsidR="00BC096E" w:rsidRPr="007B78B2">
        <w:rPr>
          <w:rFonts w:ascii="Times New Roman" w:hAnsi="Times New Roman" w:cs="Times New Roman"/>
          <w:sz w:val="24"/>
          <w:szCs w:val="24"/>
        </w:rPr>
        <w:t xml:space="preserve"> (NPS);</w:t>
      </w:r>
      <w:r w:rsidR="00E67674" w:rsidRPr="007B78B2">
        <w:rPr>
          <w:rFonts w:ascii="Times New Roman" w:hAnsi="Times New Roman" w:cs="Times New Roman"/>
          <w:sz w:val="24"/>
          <w:szCs w:val="24"/>
        </w:rPr>
        <w:t xml:space="preserve"> </w:t>
      </w:r>
      <w:r w:rsidR="00B40E9C" w:rsidRPr="007B78B2">
        <w:rPr>
          <w:rFonts w:ascii="Times New Roman" w:hAnsi="Times New Roman" w:cs="Times New Roman"/>
          <w:sz w:val="24"/>
          <w:szCs w:val="24"/>
        </w:rPr>
        <w:t xml:space="preserve">and </w:t>
      </w:r>
      <w:r w:rsidR="003A191A" w:rsidRPr="007B78B2">
        <w:rPr>
          <w:rFonts w:ascii="Times New Roman" w:hAnsi="Times New Roman" w:cs="Times New Roman"/>
          <w:sz w:val="24"/>
          <w:szCs w:val="24"/>
        </w:rPr>
        <w:t xml:space="preserve">in particular </w:t>
      </w:r>
      <w:r w:rsidR="00E67674" w:rsidRPr="007B78B2">
        <w:rPr>
          <w:rFonts w:ascii="Times New Roman" w:hAnsi="Times New Roman" w:cs="Times New Roman"/>
          <w:sz w:val="24"/>
          <w:szCs w:val="24"/>
        </w:rPr>
        <w:t>Syntheti</w:t>
      </w:r>
      <w:r w:rsidR="003A191A" w:rsidRPr="007B78B2">
        <w:rPr>
          <w:rFonts w:ascii="Times New Roman" w:hAnsi="Times New Roman" w:cs="Times New Roman"/>
          <w:sz w:val="24"/>
          <w:szCs w:val="24"/>
        </w:rPr>
        <w:t>c Cannabinoid Receptor Agonists (SCRAs)</w:t>
      </w:r>
      <w:r w:rsidR="0015270E" w:rsidRPr="007B78B2">
        <w:rPr>
          <w:rFonts w:ascii="Times New Roman" w:hAnsi="Times New Roman" w:cs="Times New Roman"/>
          <w:sz w:val="24"/>
          <w:szCs w:val="24"/>
        </w:rPr>
        <w:t xml:space="preserve">. </w:t>
      </w:r>
      <w:r w:rsidR="00604113">
        <w:rPr>
          <w:rFonts w:ascii="Times New Roman" w:hAnsi="Times New Roman" w:cs="Times New Roman"/>
          <w:sz w:val="24"/>
          <w:szCs w:val="24"/>
        </w:rPr>
        <w:t>In contrast to evidence of reduction of use of heroin and cannabis as discussed above</w:t>
      </w:r>
      <w:r w:rsidR="00CA0000">
        <w:rPr>
          <w:rFonts w:ascii="Times New Roman" w:hAnsi="Times New Roman" w:cs="Times New Roman"/>
          <w:sz w:val="24"/>
          <w:szCs w:val="24"/>
        </w:rPr>
        <w:t>;</w:t>
      </w:r>
      <w:r w:rsidR="00604113">
        <w:rPr>
          <w:rFonts w:ascii="Times New Roman" w:hAnsi="Times New Roman" w:cs="Times New Roman"/>
          <w:sz w:val="24"/>
          <w:szCs w:val="24"/>
        </w:rPr>
        <w:t xml:space="preserve"> </w:t>
      </w:r>
      <w:r w:rsidR="00932DED">
        <w:rPr>
          <w:rFonts w:ascii="Times New Roman" w:hAnsi="Times New Roman" w:cs="Times New Roman"/>
          <w:sz w:val="24"/>
          <w:szCs w:val="24"/>
        </w:rPr>
        <w:t>SCRA (</w:t>
      </w:r>
      <w:r w:rsidR="00902DBA" w:rsidRPr="007B78B2">
        <w:rPr>
          <w:rFonts w:ascii="Times New Roman" w:hAnsi="Times New Roman" w:cs="Times New Roman"/>
          <w:sz w:val="24"/>
          <w:szCs w:val="24"/>
        </w:rPr>
        <w:t>‘Spice/Black</w:t>
      </w:r>
      <w:r w:rsidR="00BB0A30" w:rsidRPr="007B78B2">
        <w:rPr>
          <w:rFonts w:ascii="Times New Roman" w:hAnsi="Times New Roman" w:cs="Times New Roman"/>
          <w:sz w:val="24"/>
          <w:szCs w:val="24"/>
        </w:rPr>
        <w:t xml:space="preserve"> </w:t>
      </w:r>
      <w:r w:rsidR="00902DBA" w:rsidRPr="007B78B2">
        <w:rPr>
          <w:rFonts w:ascii="Times New Roman" w:hAnsi="Times New Roman" w:cs="Times New Roman"/>
          <w:sz w:val="24"/>
          <w:szCs w:val="24"/>
        </w:rPr>
        <w:t>Mamba’</w:t>
      </w:r>
      <w:r w:rsidR="00932DED">
        <w:rPr>
          <w:rFonts w:ascii="Times New Roman" w:hAnsi="Times New Roman" w:cs="Times New Roman"/>
          <w:sz w:val="24"/>
          <w:szCs w:val="24"/>
        </w:rPr>
        <w:t>)</w:t>
      </w:r>
      <w:r w:rsidR="00902DBA" w:rsidRPr="007B78B2">
        <w:rPr>
          <w:rFonts w:ascii="Times New Roman" w:hAnsi="Times New Roman" w:cs="Times New Roman"/>
          <w:sz w:val="24"/>
          <w:szCs w:val="24"/>
        </w:rPr>
        <w:t xml:space="preserve"> </w:t>
      </w:r>
      <w:r w:rsidR="00B90FF7" w:rsidRPr="007B78B2">
        <w:rPr>
          <w:rFonts w:ascii="Times New Roman" w:hAnsi="Times New Roman" w:cs="Times New Roman"/>
          <w:sz w:val="24"/>
          <w:szCs w:val="24"/>
        </w:rPr>
        <w:t>use</w:t>
      </w:r>
      <w:r w:rsidR="005A685A">
        <w:rPr>
          <w:rFonts w:ascii="Times New Roman" w:hAnsi="Times New Roman" w:cs="Times New Roman"/>
          <w:sz w:val="24"/>
          <w:szCs w:val="24"/>
        </w:rPr>
        <w:t xml:space="preserve"> </w:t>
      </w:r>
      <w:r w:rsidR="00932DED">
        <w:rPr>
          <w:rFonts w:ascii="Times New Roman" w:hAnsi="Times New Roman" w:cs="Times New Roman"/>
          <w:sz w:val="24"/>
          <w:szCs w:val="24"/>
        </w:rPr>
        <w:t xml:space="preserve">pre- and post-reception </w:t>
      </w:r>
      <w:r w:rsidR="005A685A">
        <w:rPr>
          <w:rFonts w:ascii="Times New Roman" w:hAnsi="Times New Roman" w:cs="Times New Roman"/>
          <w:sz w:val="24"/>
          <w:szCs w:val="24"/>
        </w:rPr>
        <w:t>in</w:t>
      </w:r>
      <w:r w:rsidR="00932DED">
        <w:rPr>
          <w:rFonts w:ascii="Times New Roman" w:hAnsi="Times New Roman" w:cs="Times New Roman"/>
          <w:sz w:val="24"/>
          <w:szCs w:val="24"/>
        </w:rPr>
        <w:t>to</w:t>
      </w:r>
      <w:r w:rsidR="005A685A">
        <w:rPr>
          <w:rFonts w:ascii="Times New Roman" w:hAnsi="Times New Roman" w:cs="Times New Roman"/>
          <w:sz w:val="24"/>
          <w:szCs w:val="24"/>
        </w:rPr>
        <w:t xml:space="preserve"> prison </w:t>
      </w:r>
      <w:r w:rsidR="00604113">
        <w:rPr>
          <w:rFonts w:ascii="Times New Roman" w:hAnsi="Times New Roman" w:cs="Times New Roman"/>
          <w:sz w:val="24"/>
          <w:szCs w:val="24"/>
        </w:rPr>
        <w:t xml:space="preserve">increased </w:t>
      </w:r>
      <w:r w:rsidR="00902DBA" w:rsidRPr="007B78B2">
        <w:rPr>
          <w:rFonts w:ascii="Times New Roman" w:hAnsi="Times New Roman" w:cs="Times New Roman"/>
          <w:sz w:val="24"/>
          <w:szCs w:val="24"/>
        </w:rPr>
        <w:t>from 6% to 10%</w:t>
      </w:r>
      <w:r w:rsidR="00AC7AAE" w:rsidRPr="007B78B2">
        <w:rPr>
          <w:rFonts w:ascii="Times New Roman" w:hAnsi="Times New Roman" w:cs="Times New Roman"/>
          <w:sz w:val="24"/>
          <w:szCs w:val="24"/>
        </w:rPr>
        <w:t xml:space="preserve"> (HMIP, 2015)</w:t>
      </w:r>
      <w:r w:rsidR="00902DBA" w:rsidRPr="007B78B2">
        <w:rPr>
          <w:rFonts w:ascii="Times New Roman" w:hAnsi="Times New Roman" w:cs="Times New Roman"/>
          <w:sz w:val="24"/>
          <w:szCs w:val="24"/>
        </w:rPr>
        <w:t xml:space="preserve">. </w:t>
      </w:r>
      <w:r w:rsidR="0039374E" w:rsidRPr="007B78B2">
        <w:rPr>
          <w:rFonts w:ascii="Times New Roman" w:hAnsi="Times New Roman" w:cs="Times New Roman"/>
          <w:sz w:val="24"/>
          <w:szCs w:val="24"/>
        </w:rPr>
        <w:t xml:space="preserve">A National Offender Management study in the same year (NOMS, 2015) found that among prisoners preparing for release, urine tests showed SCRA use to be twice the level measured on admission to prison (16% vs 8%). </w:t>
      </w:r>
      <w:r w:rsidR="00097C1F">
        <w:rPr>
          <w:rFonts w:ascii="Times New Roman" w:hAnsi="Times New Roman" w:cs="Times New Roman"/>
          <w:sz w:val="24"/>
          <w:szCs w:val="24"/>
        </w:rPr>
        <w:t xml:space="preserve">Psychoactive substances were </w:t>
      </w:r>
      <w:r w:rsidR="005A685A">
        <w:rPr>
          <w:rFonts w:ascii="Times New Roman" w:hAnsi="Times New Roman" w:cs="Times New Roman"/>
          <w:sz w:val="24"/>
          <w:szCs w:val="24"/>
        </w:rPr>
        <w:t xml:space="preserve">also </w:t>
      </w:r>
      <w:r w:rsidR="00097C1F">
        <w:rPr>
          <w:rFonts w:ascii="Times New Roman" w:hAnsi="Times New Roman" w:cs="Times New Roman"/>
          <w:sz w:val="24"/>
          <w:szCs w:val="24"/>
        </w:rPr>
        <w:t>present in 60% of positive drug test samples in 2017/18 (HMPPS, 2019).</w:t>
      </w:r>
    </w:p>
    <w:p w14:paraId="21F0D451" w14:textId="5CA65D18" w:rsidR="00BE2CD9" w:rsidRPr="007B78B2" w:rsidRDefault="00B40E9C" w:rsidP="007B51AE">
      <w:pPr>
        <w:spacing w:line="480" w:lineRule="auto"/>
        <w:rPr>
          <w:rFonts w:ascii="Times New Roman" w:hAnsi="Times New Roman" w:cs="Times New Roman"/>
          <w:sz w:val="24"/>
          <w:szCs w:val="24"/>
        </w:rPr>
      </w:pPr>
      <w:r w:rsidRPr="007B78B2">
        <w:rPr>
          <w:rFonts w:ascii="Times New Roman" w:hAnsi="Times New Roman" w:cs="Times New Roman"/>
          <w:sz w:val="24"/>
          <w:szCs w:val="24"/>
        </w:rPr>
        <w:t>Other</w:t>
      </w:r>
      <w:r w:rsidR="00902DBA" w:rsidRPr="007B78B2">
        <w:rPr>
          <w:rFonts w:ascii="Times New Roman" w:hAnsi="Times New Roman" w:cs="Times New Roman"/>
          <w:sz w:val="24"/>
          <w:szCs w:val="24"/>
        </w:rPr>
        <w:t xml:space="preserve"> research has further borne out this picture, with high levels of </w:t>
      </w:r>
      <w:r w:rsidR="002E68CA" w:rsidRPr="007B78B2">
        <w:rPr>
          <w:rFonts w:ascii="Times New Roman" w:hAnsi="Times New Roman" w:cs="Times New Roman"/>
          <w:sz w:val="24"/>
          <w:szCs w:val="24"/>
        </w:rPr>
        <w:t xml:space="preserve">SCRA </w:t>
      </w:r>
      <w:r w:rsidR="00902DBA" w:rsidRPr="007B78B2">
        <w:rPr>
          <w:rFonts w:ascii="Times New Roman" w:hAnsi="Times New Roman" w:cs="Times New Roman"/>
          <w:sz w:val="24"/>
          <w:szCs w:val="24"/>
        </w:rPr>
        <w:t>use reported in a survey of prisoners in nine prisons (UserVoice, 2016).</w:t>
      </w:r>
      <w:r w:rsidR="00E67674" w:rsidRPr="007B78B2">
        <w:rPr>
          <w:rFonts w:ascii="Times New Roman" w:hAnsi="Times New Roman" w:cs="Times New Roman"/>
          <w:sz w:val="24"/>
          <w:szCs w:val="24"/>
        </w:rPr>
        <w:t xml:space="preserve"> </w:t>
      </w:r>
      <w:r w:rsidR="002E68CA" w:rsidRPr="007B78B2">
        <w:rPr>
          <w:rFonts w:ascii="Times New Roman" w:hAnsi="Times New Roman" w:cs="Times New Roman"/>
          <w:sz w:val="24"/>
          <w:szCs w:val="24"/>
        </w:rPr>
        <w:t xml:space="preserve">In this survey of </w:t>
      </w:r>
      <w:r w:rsidRPr="007B78B2">
        <w:rPr>
          <w:rFonts w:ascii="Times New Roman" w:hAnsi="Times New Roman" w:cs="Times New Roman"/>
          <w:sz w:val="24"/>
          <w:szCs w:val="24"/>
        </w:rPr>
        <w:t>625</w:t>
      </w:r>
      <w:r w:rsidR="002E68CA" w:rsidRPr="007B78B2">
        <w:rPr>
          <w:rFonts w:ascii="Times New Roman" w:hAnsi="Times New Roman" w:cs="Times New Roman"/>
          <w:sz w:val="24"/>
          <w:szCs w:val="24"/>
        </w:rPr>
        <w:t xml:space="preserve"> prisoners, a third (33%) reported </w:t>
      </w:r>
      <w:r w:rsidRPr="007B78B2">
        <w:rPr>
          <w:rFonts w:ascii="Times New Roman" w:hAnsi="Times New Roman" w:cs="Times New Roman"/>
          <w:sz w:val="24"/>
          <w:szCs w:val="24"/>
        </w:rPr>
        <w:t>the use of SCRAs</w:t>
      </w:r>
      <w:r w:rsidR="00B656EF" w:rsidRPr="007B78B2">
        <w:rPr>
          <w:rFonts w:ascii="Times New Roman" w:hAnsi="Times New Roman" w:cs="Times New Roman"/>
          <w:sz w:val="24"/>
          <w:szCs w:val="24"/>
        </w:rPr>
        <w:t>/</w:t>
      </w:r>
      <w:r w:rsidR="002E68CA" w:rsidRPr="007B78B2">
        <w:rPr>
          <w:rFonts w:ascii="Times New Roman" w:hAnsi="Times New Roman" w:cs="Times New Roman"/>
          <w:sz w:val="24"/>
          <w:szCs w:val="24"/>
        </w:rPr>
        <w:t xml:space="preserve">Spice within the last month compared to eight per cent reporting heroin use; 14% </w:t>
      </w:r>
      <w:r w:rsidRPr="007B78B2">
        <w:rPr>
          <w:rFonts w:ascii="Times New Roman" w:hAnsi="Times New Roman" w:cs="Times New Roman"/>
          <w:sz w:val="24"/>
          <w:szCs w:val="24"/>
        </w:rPr>
        <w:t xml:space="preserve">using </w:t>
      </w:r>
      <w:r w:rsidR="002E68CA" w:rsidRPr="007B78B2">
        <w:rPr>
          <w:rFonts w:ascii="Times New Roman" w:hAnsi="Times New Roman" w:cs="Times New Roman"/>
          <w:sz w:val="24"/>
          <w:szCs w:val="24"/>
        </w:rPr>
        <w:t>heroin substitutes; and 14% cannabis</w:t>
      </w:r>
      <w:r w:rsidR="007B51AE">
        <w:rPr>
          <w:rFonts w:ascii="Times New Roman" w:hAnsi="Times New Roman" w:cs="Times New Roman"/>
          <w:sz w:val="24"/>
          <w:szCs w:val="24"/>
        </w:rPr>
        <w:t>.</w:t>
      </w:r>
      <w:r w:rsidR="003A191A" w:rsidRPr="007B78B2">
        <w:rPr>
          <w:rFonts w:ascii="Times New Roman" w:hAnsi="Times New Roman" w:cs="Times New Roman"/>
          <w:sz w:val="24"/>
          <w:szCs w:val="24"/>
        </w:rPr>
        <w:t xml:space="preserve"> </w:t>
      </w:r>
      <w:r w:rsidR="007B51AE" w:rsidRPr="007B51AE">
        <w:rPr>
          <w:rFonts w:ascii="Times New Roman" w:hAnsi="Times New Roman" w:cs="Times New Roman"/>
          <w:sz w:val="24"/>
          <w:szCs w:val="24"/>
        </w:rPr>
        <w:t xml:space="preserve">Psychoactive substances </w:t>
      </w:r>
      <w:r w:rsidR="007B51AE">
        <w:rPr>
          <w:rFonts w:ascii="Times New Roman" w:hAnsi="Times New Roman" w:cs="Times New Roman"/>
          <w:sz w:val="24"/>
          <w:szCs w:val="24"/>
        </w:rPr>
        <w:t xml:space="preserve">were found </w:t>
      </w:r>
      <w:r w:rsidR="007B51AE" w:rsidRPr="007B51AE">
        <w:rPr>
          <w:rFonts w:ascii="Times New Roman" w:hAnsi="Times New Roman" w:cs="Times New Roman"/>
          <w:sz w:val="24"/>
          <w:szCs w:val="24"/>
        </w:rPr>
        <w:t xml:space="preserve">in 4,667 incidents in the 12 months to March 2018, more incidents </w:t>
      </w:r>
      <w:r w:rsidR="007B51AE">
        <w:rPr>
          <w:rFonts w:ascii="Times New Roman" w:hAnsi="Times New Roman" w:cs="Times New Roman"/>
          <w:sz w:val="24"/>
          <w:szCs w:val="24"/>
        </w:rPr>
        <w:t xml:space="preserve">than any other drug category in this time period and an increase of </w:t>
      </w:r>
      <w:r w:rsidR="007B51AE" w:rsidRPr="007B51AE">
        <w:rPr>
          <w:rFonts w:ascii="Times New Roman" w:hAnsi="Times New Roman" w:cs="Times New Roman"/>
          <w:sz w:val="24"/>
          <w:szCs w:val="24"/>
        </w:rPr>
        <w:t>2% compared wit</w:t>
      </w:r>
      <w:r w:rsidR="007B51AE">
        <w:rPr>
          <w:rFonts w:ascii="Times New Roman" w:hAnsi="Times New Roman" w:cs="Times New Roman"/>
          <w:sz w:val="24"/>
          <w:szCs w:val="24"/>
        </w:rPr>
        <w:t>h the previous 12 months</w:t>
      </w:r>
      <w:r w:rsidR="007B51AE" w:rsidRPr="007B51AE">
        <w:rPr>
          <w:rFonts w:ascii="Times New Roman" w:hAnsi="Times New Roman" w:cs="Times New Roman"/>
          <w:sz w:val="24"/>
          <w:szCs w:val="24"/>
        </w:rPr>
        <w:t xml:space="preserve"> </w:t>
      </w:r>
      <w:r w:rsidR="00766836" w:rsidRPr="007B78B2">
        <w:rPr>
          <w:rFonts w:ascii="Times New Roman" w:hAnsi="Times New Roman" w:cs="Times New Roman"/>
          <w:sz w:val="24"/>
          <w:szCs w:val="24"/>
        </w:rPr>
        <w:t>(H</w:t>
      </w:r>
      <w:r w:rsidR="003A191A" w:rsidRPr="007B78B2">
        <w:rPr>
          <w:rFonts w:ascii="Times New Roman" w:hAnsi="Times New Roman" w:cs="Times New Roman"/>
          <w:sz w:val="24"/>
          <w:szCs w:val="24"/>
        </w:rPr>
        <w:t xml:space="preserve">er </w:t>
      </w:r>
      <w:r w:rsidR="00766836" w:rsidRPr="007B78B2">
        <w:rPr>
          <w:rFonts w:ascii="Times New Roman" w:hAnsi="Times New Roman" w:cs="Times New Roman"/>
          <w:sz w:val="24"/>
          <w:szCs w:val="24"/>
        </w:rPr>
        <w:t>M</w:t>
      </w:r>
      <w:r w:rsidR="003A191A" w:rsidRPr="007B78B2">
        <w:rPr>
          <w:rFonts w:ascii="Times New Roman" w:hAnsi="Times New Roman" w:cs="Times New Roman"/>
          <w:sz w:val="24"/>
          <w:szCs w:val="24"/>
        </w:rPr>
        <w:t xml:space="preserve">ajesty’s </w:t>
      </w:r>
      <w:r w:rsidR="00766836" w:rsidRPr="007B78B2">
        <w:rPr>
          <w:rFonts w:ascii="Times New Roman" w:hAnsi="Times New Roman" w:cs="Times New Roman"/>
          <w:sz w:val="24"/>
          <w:szCs w:val="24"/>
        </w:rPr>
        <w:t>P</w:t>
      </w:r>
      <w:r w:rsidR="003A191A" w:rsidRPr="007B78B2">
        <w:rPr>
          <w:rFonts w:ascii="Times New Roman" w:hAnsi="Times New Roman" w:cs="Times New Roman"/>
          <w:sz w:val="24"/>
          <w:szCs w:val="24"/>
        </w:rPr>
        <w:t xml:space="preserve">rison and </w:t>
      </w:r>
      <w:r w:rsidR="00766836" w:rsidRPr="007B78B2">
        <w:rPr>
          <w:rFonts w:ascii="Times New Roman" w:hAnsi="Times New Roman" w:cs="Times New Roman"/>
          <w:sz w:val="24"/>
          <w:szCs w:val="24"/>
        </w:rPr>
        <w:t>P</w:t>
      </w:r>
      <w:r w:rsidR="003A191A" w:rsidRPr="007B78B2">
        <w:rPr>
          <w:rFonts w:ascii="Times New Roman" w:hAnsi="Times New Roman" w:cs="Times New Roman"/>
          <w:sz w:val="24"/>
          <w:szCs w:val="24"/>
        </w:rPr>
        <w:t xml:space="preserve">robation </w:t>
      </w:r>
      <w:r w:rsidR="00766836" w:rsidRPr="007B78B2">
        <w:rPr>
          <w:rFonts w:ascii="Times New Roman" w:hAnsi="Times New Roman" w:cs="Times New Roman"/>
          <w:sz w:val="24"/>
          <w:szCs w:val="24"/>
        </w:rPr>
        <w:t>S</w:t>
      </w:r>
      <w:r w:rsidR="003A191A" w:rsidRPr="007B78B2">
        <w:rPr>
          <w:rFonts w:ascii="Times New Roman" w:hAnsi="Times New Roman" w:cs="Times New Roman"/>
          <w:sz w:val="24"/>
          <w:szCs w:val="24"/>
        </w:rPr>
        <w:t>ervice</w:t>
      </w:r>
      <w:r w:rsidR="00766836" w:rsidRPr="007B78B2">
        <w:rPr>
          <w:rFonts w:ascii="Times New Roman" w:hAnsi="Times New Roman" w:cs="Times New Roman"/>
          <w:sz w:val="24"/>
          <w:szCs w:val="24"/>
        </w:rPr>
        <w:t xml:space="preserve">, 2018). </w:t>
      </w:r>
      <w:r w:rsidR="0039374E" w:rsidRPr="007B78B2">
        <w:rPr>
          <w:rFonts w:ascii="Times New Roman" w:hAnsi="Times New Roman" w:cs="Times New Roman"/>
          <w:sz w:val="24"/>
          <w:szCs w:val="24"/>
        </w:rPr>
        <w:t xml:space="preserve">Nor is the United Kingdom alone in facing this new challenge. A recent </w:t>
      </w:r>
      <w:r w:rsidR="00932DED">
        <w:rPr>
          <w:rFonts w:ascii="Times New Roman" w:hAnsi="Times New Roman" w:cs="Times New Roman"/>
          <w:sz w:val="24"/>
          <w:szCs w:val="24"/>
        </w:rPr>
        <w:t>‘</w:t>
      </w:r>
      <w:r w:rsidR="0039374E" w:rsidRPr="007B78B2">
        <w:rPr>
          <w:rFonts w:ascii="Times New Roman" w:hAnsi="Times New Roman" w:cs="Times New Roman"/>
          <w:sz w:val="24"/>
          <w:szCs w:val="24"/>
        </w:rPr>
        <w:t>trendspotter</w:t>
      </w:r>
      <w:r w:rsidR="00932DED">
        <w:rPr>
          <w:rFonts w:ascii="Times New Roman" w:hAnsi="Times New Roman" w:cs="Times New Roman"/>
          <w:sz w:val="24"/>
          <w:szCs w:val="24"/>
        </w:rPr>
        <w:t>’</w:t>
      </w:r>
      <w:r w:rsidR="0039374E" w:rsidRPr="007B78B2">
        <w:rPr>
          <w:rFonts w:ascii="Times New Roman" w:hAnsi="Times New Roman" w:cs="Times New Roman"/>
          <w:sz w:val="24"/>
          <w:szCs w:val="24"/>
        </w:rPr>
        <w:t xml:space="preserve"> report from the European Monitoring Centre for Drugs and Drug Addiction (EMCDDA, 2018) suggests that Novel Psychoactive Substances, and in particular SCRAs, are a growing concern in eight European countries mainly located in the North and East of Europe</w:t>
      </w:r>
      <w:r w:rsidR="00D21876" w:rsidRPr="007B78B2">
        <w:rPr>
          <w:rStyle w:val="EndnoteReference"/>
          <w:rFonts w:ascii="Times New Roman" w:hAnsi="Times New Roman" w:cs="Times New Roman"/>
          <w:sz w:val="24"/>
          <w:szCs w:val="24"/>
        </w:rPr>
        <w:endnoteReference w:id="1"/>
      </w:r>
      <w:r w:rsidR="0039374E" w:rsidRPr="007B78B2">
        <w:rPr>
          <w:rFonts w:ascii="Times New Roman" w:hAnsi="Times New Roman" w:cs="Times New Roman"/>
          <w:sz w:val="24"/>
          <w:szCs w:val="24"/>
        </w:rPr>
        <w:t xml:space="preserve">. </w:t>
      </w:r>
    </w:p>
    <w:p w14:paraId="22F26AD3" w14:textId="4CF59BA8" w:rsidR="00BC096E" w:rsidRPr="007B78B2" w:rsidRDefault="003025C1" w:rsidP="007E5D79">
      <w:pPr>
        <w:spacing w:before="240" w:line="480" w:lineRule="auto"/>
        <w:rPr>
          <w:rFonts w:ascii="Times New Roman" w:hAnsi="Times New Roman" w:cs="Times New Roman"/>
          <w:sz w:val="24"/>
          <w:szCs w:val="24"/>
        </w:rPr>
      </w:pPr>
      <w:r w:rsidRPr="007B78B2">
        <w:rPr>
          <w:rFonts w:ascii="Times New Roman" w:hAnsi="Times New Roman" w:cs="Times New Roman"/>
          <w:sz w:val="24"/>
          <w:szCs w:val="24"/>
        </w:rPr>
        <w:t xml:space="preserve">It </w:t>
      </w:r>
      <w:r w:rsidR="00C16DAC" w:rsidRPr="007B78B2">
        <w:rPr>
          <w:rFonts w:ascii="Times New Roman" w:hAnsi="Times New Roman" w:cs="Times New Roman"/>
          <w:sz w:val="24"/>
          <w:szCs w:val="24"/>
        </w:rPr>
        <w:t>ha</w:t>
      </w:r>
      <w:r w:rsidRPr="007B78B2">
        <w:rPr>
          <w:rFonts w:ascii="Times New Roman" w:hAnsi="Times New Roman" w:cs="Times New Roman"/>
          <w:sz w:val="24"/>
          <w:szCs w:val="24"/>
        </w:rPr>
        <w:t xml:space="preserve">s also </w:t>
      </w:r>
      <w:r w:rsidR="00C16DAC" w:rsidRPr="007B78B2">
        <w:rPr>
          <w:rFonts w:ascii="Times New Roman" w:hAnsi="Times New Roman" w:cs="Times New Roman"/>
          <w:sz w:val="24"/>
          <w:szCs w:val="24"/>
        </w:rPr>
        <w:t xml:space="preserve">become </w:t>
      </w:r>
      <w:r w:rsidRPr="007B78B2">
        <w:rPr>
          <w:rFonts w:ascii="Times New Roman" w:hAnsi="Times New Roman" w:cs="Times New Roman"/>
          <w:sz w:val="24"/>
          <w:szCs w:val="24"/>
        </w:rPr>
        <w:t xml:space="preserve">evident that SCRAs present particular challenges in criminal justice settings where their use can contribute to </w:t>
      </w:r>
      <w:r w:rsidR="00AC7AAE" w:rsidRPr="007B78B2">
        <w:rPr>
          <w:rFonts w:ascii="Times New Roman" w:hAnsi="Times New Roman" w:cs="Times New Roman"/>
          <w:sz w:val="24"/>
          <w:szCs w:val="24"/>
        </w:rPr>
        <w:t xml:space="preserve">the draining of already considerably limited resources particularly in terms of staff time </w:t>
      </w:r>
      <w:r w:rsidR="00B656EF" w:rsidRPr="007B78B2">
        <w:rPr>
          <w:rFonts w:ascii="Times New Roman" w:hAnsi="Times New Roman" w:cs="Times New Roman"/>
          <w:sz w:val="24"/>
          <w:szCs w:val="24"/>
        </w:rPr>
        <w:t xml:space="preserve">responding to medical emergencies; </w:t>
      </w:r>
      <w:r w:rsidR="00AC7AAE" w:rsidRPr="007B78B2">
        <w:rPr>
          <w:rFonts w:ascii="Times New Roman" w:hAnsi="Times New Roman" w:cs="Times New Roman"/>
          <w:sz w:val="24"/>
          <w:szCs w:val="24"/>
        </w:rPr>
        <w:t xml:space="preserve">alongside </w:t>
      </w:r>
      <w:r w:rsidR="00AC7AAE" w:rsidRPr="007B78B2">
        <w:rPr>
          <w:rFonts w:ascii="Times New Roman" w:hAnsi="Times New Roman" w:cs="Times New Roman"/>
          <w:sz w:val="24"/>
          <w:szCs w:val="24"/>
        </w:rPr>
        <w:lastRenderedPageBreak/>
        <w:t xml:space="preserve">issues of </w:t>
      </w:r>
      <w:r w:rsidRPr="007B78B2">
        <w:rPr>
          <w:rFonts w:ascii="Times New Roman" w:hAnsi="Times New Roman" w:cs="Times New Roman"/>
          <w:sz w:val="24"/>
          <w:szCs w:val="24"/>
        </w:rPr>
        <w:t>debts, bullying, violence, overdose, self-harm and suicides (HMIP, 2015;</w:t>
      </w:r>
      <w:r w:rsidR="006D3325">
        <w:rPr>
          <w:rFonts w:ascii="Times New Roman" w:hAnsi="Times New Roman" w:cs="Times New Roman"/>
          <w:sz w:val="24"/>
          <w:szCs w:val="24"/>
        </w:rPr>
        <w:t xml:space="preserve"> Ralphs</w:t>
      </w:r>
      <w:r w:rsidR="00B656EF" w:rsidRPr="007B78B2">
        <w:rPr>
          <w:rFonts w:ascii="Times New Roman" w:hAnsi="Times New Roman" w:cs="Times New Roman"/>
          <w:sz w:val="24"/>
          <w:szCs w:val="24"/>
        </w:rPr>
        <w:t>,</w:t>
      </w:r>
      <w:r w:rsidR="006D3325">
        <w:rPr>
          <w:rFonts w:ascii="Times New Roman" w:hAnsi="Times New Roman" w:cs="Times New Roman"/>
          <w:sz w:val="24"/>
          <w:szCs w:val="24"/>
        </w:rPr>
        <w:t xml:space="preserve"> Williams, Askew and Norton</w:t>
      </w:r>
      <w:r w:rsidR="00B656EF" w:rsidRPr="007B78B2">
        <w:rPr>
          <w:rFonts w:ascii="Times New Roman" w:hAnsi="Times New Roman" w:cs="Times New Roman"/>
          <w:sz w:val="24"/>
          <w:szCs w:val="24"/>
        </w:rPr>
        <w:t xml:space="preserve"> 2017;</w:t>
      </w:r>
      <w:r w:rsidRPr="007B78B2">
        <w:rPr>
          <w:rFonts w:ascii="Times New Roman" w:hAnsi="Times New Roman" w:cs="Times New Roman"/>
          <w:sz w:val="24"/>
          <w:szCs w:val="24"/>
        </w:rPr>
        <w:t xml:space="preserve"> User Voice, 2016).  </w:t>
      </w:r>
      <w:r w:rsidR="00B656EF" w:rsidRPr="007B78B2">
        <w:rPr>
          <w:rFonts w:ascii="Times New Roman" w:hAnsi="Times New Roman" w:cs="Times New Roman"/>
          <w:sz w:val="24"/>
          <w:szCs w:val="24"/>
        </w:rPr>
        <w:t>Most seriously</w:t>
      </w:r>
      <w:r w:rsidR="00BC096E" w:rsidRPr="007B78B2">
        <w:rPr>
          <w:rFonts w:ascii="Times New Roman" w:hAnsi="Times New Roman" w:cs="Times New Roman"/>
          <w:sz w:val="24"/>
          <w:szCs w:val="24"/>
        </w:rPr>
        <w:t xml:space="preserve">, </w:t>
      </w:r>
      <w:r w:rsidR="00AC7AAE" w:rsidRPr="007B78B2">
        <w:rPr>
          <w:rFonts w:ascii="Times New Roman" w:hAnsi="Times New Roman" w:cs="Times New Roman"/>
          <w:sz w:val="24"/>
          <w:szCs w:val="24"/>
        </w:rPr>
        <w:t>between June 2013 and September 2016</w:t>
      </w:r>
      <w:r w:rsidR="00BC096E" w:rsidRPr="007B78B2">
        <w:rPr>
          <w:rFonts w:ascii="Times New Roman" w:hAnsi="Times New Roman" w:cs="Times New Roman"/>
          <w:sz w:val="24"/>
          <w:szCs w:val="24"/>
        </w:rPr>
        <w:t xml:space="preserve">, 79 deaths occurred in </w:t>
      </w:r>
      <w:r w:rsidR="00AC7AAE" w:rsidRPr="007B78B2">
        <w:rPr>
          <w:rFonts w:ascii="Times New Roman" w:hAnsi="Times New Roman" w:cs="Times New Roman"/>
          <w:sz w:val="24"/>
          <w:szCs w:val="24"/>
        </w:rPr>
        <w:t xml:space="preserve">English and Welsh </w:t>
      </w:r>
      <w:r w:rsidR="00BC096E" w:rsidRPr="007B78B2">
        <w:rPr>
          <w:rFonts w:ascii="Times New Roman" w:hAnsi="Times New Roman" w:cs="Times New Roman"/>
          <w:sz w:val="24"/>
          <w:szCs w:val="24"/>
        </w:rPr>
        <w:t>prisons, where the deceased was known or strongly suspected to have taken NPS before death, or where their NPS use was a key issue during their time in prison. Of these 79 deaths, 56 were self-inflicted (Prison and Probation Ombudsman</w:t>
      </w:r>
      <w:r w:rsidR="00F17C71" w:rsidRPr="007B78B2">
        <w:rPr>
          <w:rFonts w:ascii="Times New Roman" w:hAnsi="Times New Roman" w:cs="Times New Roman"/>
          <w:sz w:val="24"/>
          <w:szCs w:val="24"/>
        </w:rPr>
        <w:t xml:space="preserve"> (PPO)</w:t>
      </w:r>
      <w:r w:rsidR="00BC096E" w:rsidRPr="007B78B2">
        <w:rPr>
          <w:rFonts w:ascii="Times New Roman" w:hAnsi="Times New Roman" w:cs="Times New Roman"/>
          <w:sz w:val="24"/>
          <w:szCs w:val="24"/>
        </w:rPr>
        <w:t>, 2017</w:t>
      </w:r>
      <w:r w:rsidR="00A02A99" w:rsidRPr="007B78B2">
        <w:rPr>
          <w:rFonts w:ascii="Times New Roman" w:hAnsi="Times New Roman" w:cs="Times New Roman"/>
          <w:sz w:val="24"/>
          <w:szCs w:val="24"/>
        </w:rPr>
        <w:t>a</w:t>
      </w:r>
      <w:r w:rsidR="00BC096E" w:rsidRPr="007B78B2">
        <w:rPr>
          <w:rFonts w:ascii="Times New Roman" w:hAnsi="Times New Roman" w:cs="Times New Roman"/>
          <w:sz w:val="24"/>
          <w:szCs w:val="24"/>
        </w:rPr>
        <w:t xml:space="preserve">). </w:t>
      </w:r>
    </w:p>
    <w:p w14:paraId="02C050B5" w14:textId="48D9476A" w:rsidR="00E67674" w:rsidRPr="007B78B2" w:rsidRDefault="00CA0000" w:rsidP="007E5D79">
      <w:pPr>
        <w:spacing w:before="240" w:line="480" w:lineRule="auto"/>
        <w:rPr>
          <w:rFonts w:ascii="Times New Roman" w:hAnsi="Times New Roman" w:cs="Times New Roman"/>
          <w:sz w:val="24"/>
          <w:szCs w:val="24"/>
        </w:rPr>
      </w:pPr>
      <w:r>
        <w:rPr>
          <w:rFonts w:ascii="Times New Roman" w:hAnsi="Times New Roman" w:cs="Times New Roman"/>
          <w:sz w:val="24"/>
          <w:szCs w:val="24"/>
        </w:rPr>
        <w:t>P</w:t>
      </w:r>
      <w:r w:rsidR="00E67674" w:rsidRPr="007B78B2">
        <w:rPr>
          <w:rFonts w:ascii="Times New Roman" w:hAnsi="Times New Roman" w:cs="Times New Roman"/>
          <w:sz w:val="24"/>
          <w:szCs w:val="24"/>
        </w:rPr>
        <w:t>revious research studies and inspection reports have shed light on key concerns about SCRA use</w:t>
      </w:r>
      <w:r w:rsidR="00D21876" w:rsidRPr="007B78B2">
        <w:rPr>
          <w:rStyle w:val="EndnoteReference"/>
          <w:rFonts w:ascii="Times New Roman" w:hAnsi="Times New Roman" w:cs="Times New Roman"/>
          <w:sz w:val="24"/>
          <w:szCs w:val="24"/>
        </w:rPr>
        <w:endnoteReference w:id="2"/>
      </w:r>
      <w:r w:rsidR="00E67674" w:rsidRPr="007B78B2">
        <w:rPr>
          <w:rFonts w:ascii="Times New Roman" w:hAnsi="Times New Roman" w:cs="Times New Roman"/>
          <w:sz w:val="24"/>
          <w:szCs w:val="24"/>
        </w:rPr>
        <w:t xml:space="preserve"> amongst vulnerable populations </w:t>
      </w:r>
      <w:r>
        <w:rPr>
          <w:rFonts w:ascii="Times New Roman" w:hAnsi="Times New Roman" w:cs="Times New Roman"/>
          <w:sz w:val="24"/>
          <w:szCs w:val="24"/>
        </w:rPr>
        <w:t>more generally</w:t>
      </w:r>
      <w:r w:rsidR="009C12D7">
        <w:rPr>
          <w:rFonts w:ascii="Times New Roman" w:hAnsi="Times New Roman" w:cs="Times New Roman"/>
          <w:sz w:val="24"/>
          <w:szCs w:val="24"/>
        </w:rPr>
        <w:t>.</w:t>
      </w:r>
      <w:r>
        <w:rPr>
          <w:rFonts w:ascii="Times New Roman" w:hAnsi="Times New Roman" w:cs="Times New Roman"/>
          <w:sz w:val="24"/>
          <w:szCs w:val="24"/>
        </w:rPr>
        <w:t xml:space="preserve"> </w:t>
      </w:r>
      <w:r w:rsidR="009C12D7">
        <w:rPr>
          <w:rFonts w:ascii="Times New Roman" w:hAnsi="Times New Roman" w:cs="Times New Roman"/>
          <w:sz w:val="24"/>
          <w:szCs w:val="24"/>
        </w:rPr>
        <w:t xml:space="preserve">In particular, it appears that such drug </w:t>
      </w:r>
      <w:r w:rsidR="00E67674" w:rsidRPr="007B78B2">
        <w:rPr>
          <w:rFonts w:ascii="Times New Roman" w:hAnsi="Times New Roman" w:cs="Times New Roman"/>
          <w:sz w:val="24"/>
          <w:szCs w:val="24"/>
        </w:rPr>
        <w:t xml:space="preserve">use </w:t>
      </w:r>
      <w:r w:rsidR="009C12D7">
        <w:rPr>
          <w:rFonts w:ascii="Times New Roman" w:hAnsi="Times New Roman" w:cs="Times New Roman"/>
          <w:sz w:val="24"/>
          <w:szCs w:val="24"/>
        </w:rPr>
        <w:t>is ‘problematic’ in that SCRAs are</w:t>
      </w:r>
      <w:r w:rsidR="00E67674" w:rsidRPr="007B78B2">
        <w:rPr>
          <w:rFonts w:ascii="Times New Roman" w:hAnsi="Times New Roman" w:cs="Times New Roman"/>
          <w:sz w:val="24"/>
          <w:szCs w:val="24"/>
        </w:rPr>
        <w:t xml:space="preserve"> often used to escape difficult realities such as homelessness</w:t>
      </w:r>
      <w:r w:rsidR="0011394F" w:rsidRPr="007B78B2">
        <w:rPr>
          <w:rFonts w:ascii="Times New Roman" w:hAnsi="Times New Roman" w:cs="Times New Roman"/>
          <w:sz w:val="24"/>
          <w:szCs w:val="24"/>
        </w:rPr>
        <w:t>,</w:t>
      </w:r>
      <w:r w:rsidR="00E67674" w:rsidRPr="007B78B2">
        <w:rPr>
          <w:rFonts w:ascii="Times New Roman" w:hAnsi="Times New Roman" w:cs="Times New Roman"/>
          <w:sz w:val="24"/>
          <w:szCs w:val="24"/>
        </w:rPr>
        <w:t xml:space="preserve"> </w:t>
      </w:r>
      <w:r w:rsidR="005D5F70" w:rsidRPr="007B78B2">
        <w:rPr>
          <w:rFonts w:ascii="Times New Roman" w:hAnsi="Times New Roman" w:cs="Times New Roman"/>
          <w:sz w:val="24"/>
          <w:szCs w:val="24"/>
        </w:rPr>
        <w:t xml:space="preserve">which </w:t>
      </w:r>
      <w:r w:rsidR="00932DED">
        <w:rPr>
          <w:rFonts w:ascii="Times New Roman" w:hAnsi="Times New Roman" w:cs="Times New Roman"/>
          <w:sz w:val="24"/>
          <w:szCs w:val="24"/>
        </w:rPr>
        <w:t xml:space="preserve">is frequently </w:t>
      </w:r>
      <w:r w:rsidR="005D5F70" w:rsidRPr="007B78B2">
        <w:rPr>
          <w:rFonts w:ascii="Times New Roman" w:hAnsi="Times New Roman" w:cs="Times New Roman"/>
          <w:sz w:val="24"/>
          <w:szCs w:val="24"/>
        </w:rPr>
        <w:t xml:space="preserve">experienced by released prisoners </w:t>
      </w:r>
      <w:r w:rsidR="00C90959" w:rsidRPr="007B78B2">
        <w:rPr>
          <w:rFonts w:ascii="Times New Roman" w:hAnsi="Times New Roman" w:cs="Times New Roman"/>
          <w:sz w:val="24"/>
          <w:szCs w:val="24"/>
        </w:rPr>
        <w:t>(Ralphs</w:t>
      </w:r>
      <w:r w:rsidR="001B2DDA" w:rsidRPr="007B78B2">
        <w:rPr>
          <w:rFonts w:ascii="Times New Roman" w:hAnsi="Times New Roman" w:cs="Times New Roman"/>
          <w:sz w:val="24"/>
          <w:szCs w:val="24"/>
        </w:rPr>
        <w:t>,</w:t>
      </w:r>
      <w:r w:rsidR="00C90959" w:rsidRPr="007B78B2">
        <w:rPr>
          <w:rFonts w:ascii="Times New Roman" w:hAnsi="Times New Roman" w:cs="Times New Roman"/>
          <w:sz w:val="24"/>
          <w:szCs w:val="24"/>
        </w:rPr>
        <w:t xml:space="preserve"> Gray and Norton,</w:t>
      </w:r>
      <w:r w:rsidR="001B2DDA" w:rsidRPr="007B78B2">
        <w:rPr>
          <w:rFonts w:ascii="Times New Roman" w:hAnsi="Times New Roman" w:cs="Times New Roman"/>
          <w:sz w:val="24"/>
          <w:szCs w:val="24"/>
        </w:rPr>
        <w:t xml:space="preserve"> 201</w:t>
      </w:r>
      <w:r w:rsidR="00C90959" w:rsidRPr="007B78B2">
        <w:rPr>
          <w:rFonts w:ascii="Times New Roman" w:hAnsi="Times New Roman" w:cs="Times New Roman"/>
          <w:sz w:val="24"/>
          <w:szCs w:val="24"/>
        </w:rPr>
        <w:t>7</w:t>
      </w:r>
      <w:r w:rsidR="0039374E" w:rsidRPr="007B78B2">
        <w:rPr>
          <w:rFonts w:ascii="Times New Roman" w:hAnsi="Times New Roman" w:cs="Times New Roman"/>
          <w:sz w:val="24"/>
          <w:szCs w:val="24"/>
        </w:rPr>
        <w:t>; EMCDDA, 2018</w:t>
      </w:r>
      <w:r w:rsidR="00E67674" w:rsidRPr="007B78B2">
        <w:rPr>
          <w:rFonts w:ascii="Times New Roman" w:hAnsi="Times New Roman" w:cs="Times New Roman"/>
          <w:sz w:val="24"/>
          <w:szCs w:val="24"/>
        </w:rPr>
        <w:t>).  SCRA users appear to present significant challenges to agencies attempting to engage, help or process users due to both their volatile behaviour and agencies</w:t>
      </w:r>
      <w:r w:rsidR="00932DED">
        <w:rPr>
          <w:rFonts w:ascii="Times New Roman" w:hAnsi="Times New Roman" w:cs="Times New Roman"/>
          <w:sz w:val="24"/>
          <w:szCs w:val="24"/>
        </w:rPr>
        <w:t>’</w:t>
      </w:r>
      <w:r w:rsidR="00E67674" w:rsidRPr="007B78B2">
        <w:rPr>
          <w:rFonts w:ascii="Times New Roman" w:hAnsi="Times New Roman" w:cs="Times New Roman"/>
          <w:sz w:val="24"/>
          <w:szCs w:val="24"/>
        </w:rPr>
        <w:t xml:space="preserve"> lack of appropriate knowledge and experience to effectively manage thi</w:t>
      </w:r>
      <w:r w:rsidR="006D3325">
        <w:rPr>
          <w:rFonts w:ascii="Times New Roman" w:hAnsi="Times New Roman" w:cs="Times New Roman"/>
          <w:sz w:val="24"/>
          <w:szCs w:val="24"/>
        </w:rPr>
        <w:t xml:space="preserve">s behaviour </w:t>
      </w:r>
      <w:r w:rsidR="009C12D7">
        <w:rPr>
          <w:rFonts w:ascii="Times New Roman" w:hAnsi="Times New Roman" w:cs="Times New Roman"/>
          <w:sz w:val="24"/>
          <w:szCs w:val="24"/>
        </w:rPr>
        <w:t xml:space="preserve"> - for example when in police custody </w:t>
      </w:r>
      <w:r w:rsidR="006D3325">
        <w:rPr>
          <w:rFonts w:ascii="Times New Roman" w:hAnsi="Times New Roman" w:cs="Times New Roman"/>
          <w:sz w:val="24"/>
          <w:szCs w:val="24"/>
        </w:rPr>
        <w:t>(Addison</w:t>
      </w:r>
      <w:r w:rsidR="001B2DDA" w:rsidRPr="007B78B2">
        <w:rPr>
          <w:rFonts w:ascii="Times New Roman" w:hAnsi="Times New Roman" w:cs="Times New Roman"/>
          <w:sz w:val="24"/>
          <w:szCs w:val="24"/>
        </w:rPr>
        <w:t xml:space="preserve">, </w:t>
      </w:r>
      <w:r w:rsidR="006D3325">
        <w:rPr>
          <w:rFonts w:ascii="Times New Roman" w:hAnsi="Times New Roman" w:cs="Times New Roman"/>
          <w:sz w:val="24"/>
          <w:szCs w:val="24"/>
        </w:rPr>
        <w:t xml:space="preserve">Stockdale, McGovern, McGovern, McKinnon, Crowe, Hogan and Kaner, </w:t>
      </w:r>
      <w:r w:rsidR="001B2DDA" w:rsidRPr="007B78B2">
        <w:rPr>
          <w:rFonts w:ascii="Times New Roman" w:hAnsi="Times New Roman" w:cs="Times New Roman"/>
          <w:sz w:val="24"/>
          <w:szCs w:val="24"/>
        </w:rPr>
        <w:t>2018</w:t>
      </w:r>
      <w:r w:rsidR="00E67674" w:rsidRPr="007B78B2">
        <w:rPr>
          <w:rFonts w:ascii="Times New Roman" w:hAnsi="Times New Roman" w:cs="Times New Roman"/>
          <w:sz w:val="24"/>
          <w:szCs w:val="24"/>
        </w:rPr>
        <w:t xml:space="preserve">). In addition, SCRA use appears to trigger underlying mental health issues and can adversely affect the recovery journey of problematic drug users more </w:t>
      </w:r>
      <w:r w:rsidR="002D46AB" w:rsidRPr="007B78B2">
        <w:rPr>
          <w:rFonts w:ascii="Times New Roman" w:hAnsi="Times New Roman" w:cs="Times New Roman"/>
          <w:sz w:val="24"/>
          <w:szCs w:val="24"/>
        </w:rPr>
        <w:t xml:space="preserve">widely </w:t>
      </w:r>
      <w:r w:rsidR="00C90959" w:rsidRPr="007B78B2">
        <w:rPr>
          <w:rFonts w:ascii="Times New Roman" w:hAnsi="Times New Roman" w:cs="Times New Roman"/>
          <w:sz w:val="24"/>
          <w:szCs w:val="24"/>
        </w:rPr>
        <w:t>(Ralphs et al 2017</w:t>
      </w:r>
      <w:r w:rsidR="006D3325">
        <w:rPr>
          <w:rFonts w:ascii="Times New Roman" w:hAnsi="Times New Roman" w:cs="Times New Roman"/>
          <w:sz w:val="24"/>
          <w:szCs w:val="24"/>
        </w:rPr>
        <w:t>a</w:t>
      </w:r>
      <w:r w:rsidR="00E67674" w:rsidRPr="007B78B2">
        <w:rPr>
          <w:rFonts w:ascii="Times New Roman" w:hAnsi="Times New Roman" w:cs="Times New Roman"/>
          <w:sz w:val="24"/>
          <w:szCs w:val="24"/>
        </w:rPr>
        <w:t>; User Voice, 2016). Compounding this, there is a lack of appropriate drug treatment services for users of SCRAs who themselves see no point in engaging in treatment without a substitute drug (such as methadone for heroin</w:t>
      </w:r>
      <w:r w:rsidR="00C90959" w:rsidRPr="007B78B2">
        <w:rPr>
          <w:rFonts w:ascii="Times New Roman" w:hAnsi="Times New Roman" w:cs="Times New Roman"/>
          <w:sz w:val="24"/>
          <w:szCs w:val="24"/>
        </w:rPr>
        <w:t>) being available</w:t>
      </w:r>
      <w:r w:rsidR="006D3325">
        <w:rPr>
          <w:rFonts w:ascii="Times New Roman" w:hAnsi="Times New Roman" w:cs="Times New Roman"/>
          <w:sz w:val="24"/>
          <w:szCs w:val="24"/>
        </w:rPr>
        <w:t xml:space="preserve"> (Ralphs et al</w:t>
      </w:r>
      <w:r w:rsidR="00C90959" w:rsidRPr="007B78B2">
        <w:rPr>
          <w:rFonts w:ascii="Times New Roman" w:hAnsi="Times New Roman" w:cs="Times New Roman"/>
          <w:sz w:val="24"/>
          <w:szCs w:val="24"/>
        </w:rPr>
        <w:t xml:space="preserve">, </w:t>
      </w:r>
      <w:r w:rsidR="00E67674" w:rsidRPr="007B78B2">
        <w:rPr>
          <w:rFonts w:ascii="Times New Roman" w:hAnsi="Times New Roman" w:cs="Times New Roman"/>
          <w:sz w:val="24"/>
          <w:szCs w:val="24"/>
        </w:rPr>
        <w:t>2017</w:t>
      </w:r>
      <w:r w:rsidR="006D3325">
        <w:rPr>
          <w:rFonts w:ascii="Times New Roman" w:hAnsi="Times New Roman" w:cs="Times New Roman"/>
          <w:sz w:val="24"/>
          <w:szCs w:val="24"/>
        </w:rPr>
        <w:t>b</w:t>
      </w:r>
      <w:r w:rsidR="00E67674" w:rsidRPr="007B78B2">
        <w:rPr>
          <w:rFonts w:ascii="Times New Roman" w:hAnsi="Times New Roman" w:cs="Times New Roman"/>
          <w:sz w:val="24"/>
          <w:szCs w:val="24"/>
        </w:rPr>
        <w:t>).</w:t>
      </w:r>
      <w:r w:rsidR="00AC7AAE" w:rsidRPr="007B78B2">
        <w:rPr>
          <w:rFonts w:ascii="Times New Roman" w:hAnsi="Times New Roman" w:cs="Times New Roman"/>
          <w:sz w:val="24"/>
          <w:szCs w:val="24"/>
        </w:rPr>
        <w:t xml:space="preserve"> It has also been suggested that many prisoners first experience SCRAs in prison and are then released with a dependency; but that probation providers are not always informed about this dependency and do not have the appropriate skills, knowledge and training to manage SCRA users effectively (C</w:t>
      </w:r>
      <w:r w:rsidR="003A191A" w:rsidRPr="007B78B2">
        <w:rPr>
          <w:rFonts w:ascii="Times New Roman" w:hAnsi="Times New Roman" w:cs="Times New Roman"/>
          <w:sz w:val="24"/>
          <w:szCs w:val="24"/>
        </w:rPr>
        <w:t xml:space="preserve">riminal </w:t>
      </w:r>
      <w:r w:rsidR="00AC7AAE" w:rsidRPr="007B78B2">
        <w:rPr>
          <w:rFonts w:ascii="Times New Roman" w:hAnsi="Times New Roman" w:cs="Times New Roman"/>
          <w:sz w:val="24"/>
          <w:szCs w:val="24"/>
        </w:rPr>
        <w:t>J</w:t>
      </w:r>
      <w:r w:rsidR="003A191A" w:rsidRPr="007B78B2">
        <w:rPr>
          <w:rFonts w:ascii="Times New Roman" w:hAnsi="Times New Roman" w:cs="Times New Roman"/>
          <w:sz w:val="24"/>
          <w:szCs w:val="24"/>
        </w:rPr>
        <w:t xml:space="preserve">ustice </w:t>
      </w:r>
      <w:r w:rsidR="00AC7AAE" w:rsidRPr="007B78B2">
        <w:rPr>
          <w:rFonts w:ascii="Times New Roman" w:hAnsi="Times New Roman" w:cs="Times New Roman"/>
          <w:sz w:val="24"/>
          <w:szCs w:val="24"/>
        </w:rPr>
        <w:t>J</w:t>
      </w:r>
      <w:r w:rsidR="003A191A" w:rsidRPr="007B78B2">
        <w:rPr>
          <w:rFonts w:ascii="Times New Roman" w:hAnsi="Times New Roman" w:cs="Times New Roman"/>
          <w:sz w:val="24"/>
          <w:szCs w:val="24"/>
        </w:rPr>
        <w:t xml:space="preserve">oint </w:t>
      </w:r>
      <w:r w:rsidR="00AC7AAE" w:rsidRPr="007B78B2">
        <w:rPr>
          <w:rFonts w:ascii="Times New Roman" w:hAnsi="Times New Roman" w:cs="Times New Roman"/>
          <w:sz w:val="24"/>
          <w:szCs w:val="24"/>
        </w:rPr>
        <w:t>I</w:t>
      </w:r>
      <w:r w:rsidR="003A191A" w:rsidRPr="007B78B2">
        <w:rPr>
          <w:rFonts w:ascii="Times New Roman" w:hAnsi="Times New Roman" w:cs="Times New Roman"/>
          <w:sz w:val="24"/>
          <w:szCs w:val="24"/>
        </w:rPr>
        <w:t>nspectorate</w:t>
      </w:r>
      <w:r w:rsidR="00AC7AAE" w:rsidRPr="007B78B2">
        <w:rPr>
          <w:rFonts w:ascii="Times New Roman" w:hAnsi="Times New Roman" w:cs="Times New Roman"/>
          <w:sz w:val="24"/>
          <w:szCs w:val="24"/>
        </w:rPr>
        <w:t>, 2017</w:t>
      </w:r>
      <w:r w:rsidR="00DF6299">
        <w:rPr>
          <w:rFonts w:ascii="Times New Roman" w:hAnsi="Times New Roman" w:cs="Times New Roman"/>
          <w:sz w:val="24"/>
          <w:szCs w:val="24"/>
        </w:rPr>
        <w:t xml:space="preserve">; </w:t>
      </w:r>
      <w:r w:rsidR="00E060A6">
        <w:rPr>
          <w:rFonts w:ascii="Times New Roman" w:hAnsi="Times New Roman" w:cs="Times New Roman"/>
          <w:sz w:val="24"/>
          <w:szCs w:val="24"/>
        </w:rPr>
        <w:t>HMIP, 2019</w:t>
      </w:r>
      <w:r w:rsidR="00AC7AAE" w:rsidRPr="007B78B2">
        <w:rPr>
          <w:rFonts w:ascii="Times New Roman" w:hAnsi="Times New Roman" w:cs="Times New Roman"/>
          <w:sz w:val="24"/>
          <w:szCs w:val="24"/>
        </w:rPr>
        <w:t xml:space="preserve">). </w:t>
      </w:r>
      <w:r w:rsidRPr="007B78B2">
        <w:rPr>
          <w:rFonts w:ascii="Times New Roman" w:hAnsi="Times New Roman" w:cs="Times New Roman"/>
          <w:sz w:val="24"/>
          <w:szCs w:val="24"/>
        </w:rPr>
        <w:t xml:space="preserve">In addition, the PPO has also raised concerns that ‘the implications for NPS for the AP estate have not yet been fully understood or addressed by the </w:t>
      </w:r>
      <w:r w:rsidRPr="007B78B2">
        <w:rPr>
          <w:rFonts w:ascii="Times New Roman" w:hAnsi="Times New Roman" w:cs="Times New Roman"/>
          <w:sz w:val="24"/>
          <w:szCs w:val="24"/>
        </w:rPr>
        <w:lastRenderedPageBreak/>
        <w:t>National Probation Service’ (PPO, 2017b, p1</w:t>
      </w:r>
      <w:r w:rsidR="00E060A6">
        <w:rPr>
          <w:rFonts w:ascii="Times New Roman" w:hAnsi="Times New Roman" w:cs="Times New Roman"/>
          <w:sz w:val="24"/>
          <w:szCs w:val="24"/>
        </w:rPr>
        <w:t xml:space="preserve">; </w:t>
      </w:r>
      <w:r w:rsidR="00097C1F">
        <w:rPr>
          <w:rFonts w:ascii="Times New Roman" w:hAnsi="Times New Roman" w:cs="Times New Roman"/>
          <w:sz w:val="24"/>
          <w:szCs w:val="24"/>
        </w:rPr>
        <w:t xml:space="preserve">see also </w:t>
      </w:r>
      <w:r w:rsidR="00E060A6">
        <w:rPr>
          <w:rFonts w:ascii="Times New Roman" w:hAnsi="Times New Roman" w:cs="Times New Roman"/>
          <w:sz w:val="24"/>
          <w:szCs w:val="24"/>
        </w:rPr>
        <w:t>HMIP, 2019</w:t>
      </w:r>
      <w:r w:rsidRPr="007B78B2">
        <w:rPr>
          <w:rFonts w:ascii="Times New Roman" w:hAnsi="Times New Roman" w:cs="Times New Roman"/>
          <w:sz w:val="24"/>
          <w:szCs w:val="24"/>
        </w:rPr>
        <w:t>).</w:t>
      </w:r>
      <w:r w:rsidR="00AC7AAE" w:rsidRPr="007B78B2">
        <w:rPr>
          <w:rFonts w:ascii="Times New Roman" w:hAnsi="Times New Roman" w:cs="Times New Roman"/>
          <w:sz w:val="24"/>
          <w:szCs w:val="24"/>
        </w:rPr>
        <w:t xml:space="preserve"> </w:t>
      </w:r>
      <w:r w:rsidR="00F17C71" w:rsidRPr="007B78B2">
        <w:rPr>
          <w:rFonts w:ascii="Times New Roman" w:hAnsi="Times New Roman" w:cs="Times New Roman"/>
          <w:sz w:val="24"/>
          <w:szCs w:val="24"/>
        </w:rPr>
        <w:t>Ralphs</w:t>
      </w:r>
      <w:r w:rsidR="006D3325">
        <w:rPr>
          <w:rFonts w:ascii="Times New Roman" w:hAnsi="Times New Roman" w:cs="Times New Roman"/>
          <w:sz w:val="24"/>
          <w:szCs w:val="24"/>
        </w:rPr>
        <w:t xml:space="preserve"> et al</w:t>
      </w:r>
      <w:r w:rsidR="00F17C71" w:rsidRPr="007B78B2">
        <w:rPr>
          <w:rFonts w:ascii="Times New Roman" w:hAnsi="Times New Roman" w:cs="Times New Roman"/>
          <w:sz w:val="24"/>
          <w:szCs w:val="24"/>
        </w:rPr>
        <w:t xml:space="preserve"> call for more research to inform criminal justice practice both in and outside of custody:</w:t>
      </w:r>
    </w:p>
    <w:p w14:paraId="3009C3E6" w14:textId="5AD17E78" w:rsidR="00F17C71" w:rsidRPr="007B78B2" w:rsidRDefault="007B78B2" w:rsidP="00CA0000">
      <w:pPr>
        <w:spacing w:before="240" w:line="240" w:lineRule="auto"/>
        <w:ind w:left="720"/>
        <w:rPr>
          <w:rFonts w:ascii="Times New Roman" w:hAnsi="Times New Roman" w:cs="Times New Roman"/>
          <w:sz w:val="24"/>
          <w:szCs w:val="24"/>
        </w:rPr>
      </w:pPr>
      <w:r>
        <w:rPr>
          <w:rFonts w:ascii="Times New Roman" w:hAnsi="Times New Roman" w:cs="Times New Roman"/>
          <w:sz w:val="24"/>
          <w:szCs w:val="24"/>
        </w:rPr>
        <w:t>[</w:t>
      </w:r>
      <w:r w:rsidRPr="007B78B2">
        <w:rPr>
          <w:rFonts w:ascii="Times New Roman" w:hAnsi="Times New Roman" w:cs="Times New Roman"/>
          <w:sz w:val="24"/>
          <w:szCs w:val="24"/>
        </w:rPr>
        <w:t>T</w:t>
      </w:r>
      <w:r>
        <w:rPr>
          <w:rFonts w:ascii="Times New Roman" w:hAnsi="Times New Roman" w:cs="Times New Roman"/>
          <w:sz w:val="24"/>
          <w:szCs w:val="24"/>
        </w:rPr>
        <w:t>]</w:t>
      </w:r>
      <w:r w:rsidR="00F17C71" w:rsidRPr="007B78B2">
        <w:rPr>
          <w:rFonts w:ascii="Times New Roman" w:hAnsi="Times New Roman" w:cs="Times New Roman"/>
          <w:sz w:val="24"/>
          <w:szCs w:val="24"/>
        </w:rPr>
        <w:t>he consumption of synthetic cannabinoids presents particular problems for the offender population and the management of them, both within and beyond the prison environment… further research is required to understand the impact of NPS in local approved premises and custodial sett</w:t>
      </w:r>
      <w:r>
        <w:rPr>
          <w:rFonts w:ascii="Times New Roman" w:hAnsi="Times New Roman" w:cs="Times New Roman"/>
          <w:sz w:val="24"/>
          <w:szCs w:val="24"/>
        </w:rPr>
        <w:t>ings.</w:t>
      </w:r>
      <w:r w:rsidR="00F17C71" w:rsidRPr="007B78B2">
        <w:rPr>
          <w:rFonts w:ascii="Times New Roman" w:hAnsi="Times New Roman" w:cs="Times New Roman"/>
          <w:sz w:val="24"/>
          <w:szCs w:val="24"/>
        </w:rPr>
        <w:t xml:space="preserve"> (2017</w:t>
      </w:r>
      <w:r w:rsidR="006D3325">
        <w:rPr>
          <w:rFonts w:ascii="Times New Roman" w:hAnsi="Times New Roman" w:cs="Times New Roman"/>
          <w:sz w:val="24"/>
          <w:szCs w:val="24"/>
        </w:rPr>
        <w:t>b</w:t>
      </w:r>
      <w:r w:rsidR="00F17C71" w:rsidRPr="007B78B2">
        <w:rPr>
          <w:rFonts w:ascii="Times New Roman" w:hAnsi="Times New Roman" w:cs="Times New Roman"/>
          <w:sz w:val="24"/>
          <w:szCs w:val="24"/>
        </w:rPr>
        <w:t>, p28).</w:t>
      </w:r>
    </w:p>
    <w:p w14:paraId="2CC6143A" w14:textId="77777777" w:rsidR="00834A0B" w:rsidRDefault="00834A0B" w:rsidP="005A7E89">
      <w:pPr>
        <w:spacing w:before="240" w:line="480" w:lineRule="auto"/>
        <w:contextualSpacing/>
        <w:rPr>
          <w:rFonts w:ascii="Times New Roman" w:hAnsi="Times New Roman" w:cs="Times New Roman"/>
          <w:sz w:val="24"/>
          <w:szCs w:val="24"/>
        </w:rPr>
      </w:pPr>
    </w:p>
    <w:p w14:paraId="3ED6235A" w14:textId="194FFDBE" w:rsidR="005A7E89" w:rsidRPr="007B78B2" w:rsidRDefault="003025C1" w:rsidP="005A7E89">
      <w:pPr>
        <w:spacing w:before="240" w:line="480" w:lineRule="auto"/>
        <w:rPr>
          <w:rFonts w:ascii="Times New Roman" w:hAnsi="Times New Roman" w:cs="Times New Roman"/>
          <w:sz w:val="24"/>
          <w:szCs w:val="24"/>
        </w:rPr>
      </w:pPr>
      <w:r w:rsidRPr="007B78B2">
        <w:rPr>
          <w:rFonts w:ascii="Times New Roman" w:hAnsi="Times New Roman" w:cs="Times New Roman"/>
          <w:sz w:val="24"/>
          <w:szCs w:val="24"/>
        </w:rPr>
        <w:t>However, despite such concerns, to our knowledge, no previous research has been undertaken to specifically examine t</w:t>
      </w:r>
      <w:r w:rsidR="00E67674" w:rsidRPr="007B78B2">
        <w:rPr>
          <w:rFonts w:ascii="Times New Roman" w:hAnsi="Times New Roman" w:cs="Times New Roman"/>
          <w:sz w:val="24"/>
          <w:szCs w:val="24"/>
        </w:rPr>
        <w:t xml:space="preserve">ransitions in the </w:t>
      </w:r>
      <w:r w:rsidRPr="007B78B2">
        <w:rPr>
          <w:rFonts w:ascii="Times New Roman" w:hAnsi="Times New Roman" w:cs="Times New Roman"/>
          <w:sz w:val="24"/>
          <w:szCs w:val="24"/>
        </w:rPr>
        <w:t>use of SCRAs</w:t>
      </w:r>
      <w:r w:rsidR="003A7147" w:rsidRPr="007B78B2">
        <w:rPr>
          <w:rFonts w:ascii="Times New Roman" w:hAnsi="Times New Roman" w:cs="Times New Roman"/>
          <w:sz w:val="24"/>
          <w:szCs w:val="24"/>
        </w:rPr>
        <w:t xml:space="preserve"> (EMCDDA, 2018)</w:t>
      </w:r>
      <w:r w:rsidR="00E67674" w:rsidRPr="007B78B2">
        <w:rPr>
          <w:rFonts w:ascii="Times New Roman" w:hAnsi="Times New Roman" w:cs="Times New Roman"/>
          <w:sz w:val="24"/>
          <w:szCs w:val="24"/>
        </w:rPr>
        <w:t>; and in particular use</w:t>
      </w:r>
      <w:r w:rsidRPr="007B78B2">
        <w:rPr>
          <w:rFonts w:ascii="Times New Roman" w:hAnsi="Times New Roman" w:cs="Times New Roman"/>
          <w:sz w:val="24"/>
          <w:szCs w:val="24"/>
        </w:rPr>
        <w:t xml:space="preserve"> by ex-prisoners on release from prison across a ra</w:t>
      </w:r>
      <w:r w:rsidR="002E4B30" w:rsidRPr="007B78B2">
        <w:rPr>
          <w:rFonts w:ascii="Times New Roman" w:hAnsi="Times New Roman" w:cs="Times New Roman"/>
          <w:sz w:val="24"/>
          <w:szCs w:val="24"/>
        </w:rPr>
        <w:t>nge of prisons and probation/</w:t>
      </w:r>
      <w:r w:rsidR="005A685A">
        <w:rPr>
          <w:rFonts w:ascii="Times New Roman" w:hAnsi="Times New Roman" w:cs="Times New Roman"/>
          <w:sz w:val="24"/>
          <w:szCs w:val="24"/>
        </w:rPr>
        <w:t xml:space="preserve"> </w:t>
      </w:r>
      <w:r w:rsidR="002E4B30" w:rsidRPr="007B78B2">
        <w:rPr>
          <w:rFonts w:ascii="Times New Roman" w:hAnsi="Times New Roman" w:cs="Times New Roman"/>
          <w:sz w:val="24"/>
          <w:szCs w:val="24"/>
        </w:rPr>
        <w:t>Community Rehabilitation Company (CRC)</w:t>
      </w:r>
      <w:r w:rsidRPr="007B78B2">
        <w:rPr>
          <w:rFonts w:ascii="Times New Roman" w:hAnsi="Times New Roman" w:cs="Times New Roman"/>
          <w:sz w:val="24"/>
          <w:szCs w:val="24"/>
        </w:rPr>
        <w:t xml:space="preserve"> areas. This study was therefore undertaken to explore the ext</w:t>
      </w:r>
      <w:r w:rsidR="00613093" w:rsidRPr="007B78B2">
        <w:rPr>
          <w:rFonts w:ascii="Times New Roman" w:hAnsi="Times New Roman" w:cs="Times New Roman"/>
          <w:sz w:val="24"/>
          <w:szCs w:val="24"/>
        </w:rPr>
        <w:t>ent to which SCRA use in prison</w:t>
      </w:r>
      <w:r w:rsidRPr="007B78B2">
        <w:rPr>
          <w:rFonts w:ascii="Times New Roman" w:hAnsi="Times New Roman" w:cs="Times New Roman"/>
          <w:sz w:val="24"/>
          <w:szCs w:val="24"/>
        </w:rPr>
        <w:t xml:space="preserve"> continues among released prisoners under supervision and </w:t>
      </w:r>
      <w:r w:rsidR="00A91D78" w:rsidRPr="007B78B2">
        <w:rPr>
          <w:rFonts w:ascii="Times New Roman" w:hAnsi="Times New Roman" w:cs="Times New Roman"/>
          <w:sz w:val="24"/>
          <w:szCs w:val="24"/>
        </w:rPr>
        <w:t xml:space="preserve">thus </w:t>
      </w:r>
      <w:r w:rsidRPr="007B78B2">
        <w:rPr>
          <w:rFonts w:ascii="Times New Roman" w:hAnsi="Times New Roman" w:cs="Times New Roman"/>
          <w:sz w:val="24"/>
          <w:szCs w:val="24"/>
        </w:rPr>
        <w:t xml:space="preserve">provides the first evidence of this kind. </w:t>
      </w:r>
      <w:r w:rsidR="00AC7AAE" w:rsidRPr="007B78B2">
        <w:rPr>
          <w:rFonts w:ascii="Times New Roman" w:hAnsi="Times New Roman" w:cs="Times New Roman"/>
          <w:sz w:val="24"/>
          <w:szCs w:val="24"/>
        </w:rPr>
        <w:t>The study was also designed to explore the particular impacts of SCRA use in A</w:t>
      </w:r>
      <w:r w:rsidR="002D46AB" w:rsidRPr="007B78B2">
        <w:rPr>
          <w:rFonts w:ascii="Times New Roman" w:hAnsi="Times New Roman" w:cs="Times New Roman"/>
          <w:sz w:val="24"/>
          <w:szCs w:val="24"/>
        </w:rPr>
        <w:t xml:space="preserve">pproved </w:t>
      </w:r>
      <w:r w:rsidR="00AC7AAE" w:rsidRPr="007B78B2">
        <w:rPr>
          <w:rFonts w:ascii="Times New Roman" w:hAnsi="Times New Roman" w:cs="Times New Roman"/>
          <w:sz w:val="24"/>
          <w:szCs w:val="24"/>
        </w:rPr>
        <w:t>P</w:t>
      </w:r>
      <w:r w:rsidR="002D46AB" w:rsidRPr="007B78B2">
        <w:rPr>
          <w:rFonts w:ascii="Times New Roman" w:hAnsi="Times New Roman" w:cs="Times New Roman"/>
          <w:sz w:val="24"/>
          <w:szCs w:val="24"/>
        </w:rPr>
        <w:t>remise</w:t>
      </w:r>
      <w:r w:rsidR="00AC7AAE" w:rsidRPr="007B78B2">
        <w:rPr>
          <w:rFonts w:ascii="Times New Roman" w:hAnsi="Times New Roman" w:cs="Times New Roman"/>
          <w:sz w:val="24"/>
          <w:szCs w:val="24"/>
        </w:rPr>
        <w:t>s</w:t>
      </w:r>
      <w:r w:rsidR="00D21876" w:rsidRPr="007B78B2">
        <w:rPr>
          <w:rStyle w:val="EndnoteReference"/>
          <w:rFonts w:ascii="Times New Roman" w:hAnsi="Times New Roman" w:cs="Times New Roman"/>
          <w:sz w:val="24"/>
          <w:szCs w:val="24"/>
        </w:rPr>
        <w:endnoteReference w:id="3"/>
      </w:r>
      <w:r w:rsidR="002D46AB" w:rsidRPr="007B78B2">
        <w:rPr>
          <w:rFonts w:ascii="Times New Roman" w:hAnsi="Times New Roman" w:cs="Times New Roman"/>
          <w:sz w:val="24"/>
          <w:szCs w:val="24"/>
        </w:rPr>
        <w:t xml:space="preserve"> (APs)</w:t>
      </w:r>
      <w:r w:rsidR="00AC7AAE" w:rsidRPr="007B78B2">
        <w:rPr>
          <w:rFonts w:ascii="Times New Roman" w:hAnsi="Times New Roman" w:cs="Times New Roman"/>
          <w:sz w:val="24"/>
          <w:szCs w:val="24"/>
        </w:rPr>
        <w:t>, which as supervised residential facilities, can be seen as ‘semi-carceral’ institutions, with the potential to experience similar problems to prison in terms of the level of disorder associated with SCRA use.</w:t>
      </w:r>
      <w:r w:rsidR="005A7E89" w:rsidRPr="007B78B2">
        <w:rPr>
          <w:rFonts w:ascii="Times New Roman" w:hAnsi="Times New Roman" w:cs="Times New Roman"/>
          <w:sz w:val="24"/>
          <w:szCs w:val="24"/>
        </w:rPr>
        <w:t xml:space="preserve"> </w:t>
      </w:r>
    </w:p>
    <w:p w14:paraId="1C0868F8" w14:textId="5199A9D4" w:rsidR="005A7E89" w:rsidRPr="007B78B2" w:rsidRDefault="005A7E89" w:rsidP="007B78B2">
      <w:pPr>
        <w:spacing w:before="240" w:line="480" w:lineRule="auto"/>
        <w:rPr>
          <w:rFonts w:ascii="Times New Roman" w:hAnsi="Times New Roman" w:cs="Times New Roman"/>
          <w:b/>
          <w:sz w:val="24"/>
          <w:szCs w:val="24"/>
        </w:rPr>
      </w:pPr>
      <w:r w:rsidRPr="007B78B2">
        <w:rPr>
          <w:rFonts w:ascii="Times New Roman" w:hAnsi="Times New Roman" w:cs="Times New Roman"/>
          <w:b/>
          <w:sz w:val="24"/>
          <w:szCs w:val="24"/>
        </w:rPr>
        <w:t>Methodology</w:t>
      </w:r>
    </w:p>
    <w:p w14:paraId="3BB8C3C5" w14:textId="4DAF1C47" w:rsidR="0058791D" w:rsidRPr="007B78B2" w:rsidRDefault="005A7E89" w:rsidP="005A7E89">
      <w:pPr>
        <w:spacing w:before="240" w:line="480" w:lineRule="auto"/>
        <w:rPr>
          <w:rFonts w:ascii="Times New Roman" w:hAnsi="Times New Roman" w:cs="Times New Roman"/>
          <w:sz w:val="24"/>
          <w:szCs w:val="24"/>
        </w:rPr>
      </w:pPr>
      <w:r w:rsidRPr="007B78B2">
        <w:rPr>
          <w:rFonts w:ascii="Times New Roman" w:hAnsi="Times New Roman" w:cs="Times New Roman"/>
          <w:sz w:val="24"/>
          <w:szCs w:val="24"/>
        </w:rPr>
        <w:t xml:space="preserve">The study comprised </w:t>
      </w:r>
      <w:r w:rsidR="007F772D" w:rsidRPr="007B78B2">
        <w:rPr>
          <w:rFonts w:ascii="Times New Roman" w:hAnsi="Times New Roman" w:cs="Times New Roman"/>
          <w:sz w:val="24"/>
          <w:szCs w:val="24"/>
        </w:rPr>
        <w:t>a</w:t>
      </w:r>
      <w:r w:rsidR="003A07D8" w:rsidRPr="007B78B2">
        <w:rPr>
          <w:rFonts w:ascii="Times New Roman" w:hAnsi="Times New Roman" w:cs="Times New Roman"/>
          <w:sz w:val="24"/>
          <w:szCs w:val="24"/>
        </w:rPr>
        <w:t xml:space="preserve"> </w:t>
      </w:r>
      <w:r w:rsidR="006E6114" w:rsidRPr="007B78B2">
        <w:rPr>
          <w:rFonts w:ascii="Times New Roman" w:hAnsi="Times New Roman" w:cs="Times New Roman"/>
          <w:sz w:val="24"/>
          <w:szCs w:val="24"/>
        </w:rPr>
        <w:t>mainly</w:t>
      </w:r>
      <w:r w:rsidR="007F772D" w:rsidRPr="007B78B2">
        <w:rPr>
          <w:rFonts w:ascii="Times New Roman" w:hAnsi="Times New Roman" w:cs="Times New Roman"/>
          <w:sz w:val="24"/>
          <w:szCs w:val="24"/>
        </w:rPr>
        <w:t xml:space="preserve"> qualitative exploration of SCRA use among ex-prisoners being supervised in </w:t>
      </w:r>
      <w:r w:rsidR="002D46AB" w:rsidRPr="007B78B2">
        <w:rPr>
          <w:rFonts w:ascii="Times New Roman" w:hAnsi="Times New Roman" w:cs="Times New Roman"/>
          <w:sz w:val="24"/>
          <w:szCs w:val="24"/>
        </w:rPr>
        <w:t>APs</w:t>
      </w:r>
      <w:r w:rsidR="007F772D" w:rsidRPr="007B78B2">
        <w:rPr>
          <w:rFonts w:ascii="Times New Roman" w:hAnsi="Times New Roman" w:cs="Times New Roman"/>
          <w:sz w:val="24"/>
          <w:szCs w:val="24"/>
        </w:rPr>
        <w:t xml:space="preserve"> and </w:t>
      </w:r>
      <w:r w:rsidR="00A91D78" w:rsidRPr="007B78B2">
        <w:rPr>
          <w:rFonts w:ascii="Times New Roman" w:hAnsi="Times New Roman" w:cs="Times New Roman"/>
          <w:sz w:val="24"/>
          <w:szCs w:val="24"/>
        </w:rPr>
        <w:t xml:space="preserve">by </w:t>
      </w:r>
      <w:r w:rsidR="002E4B30" w:rsidRPr="007B78B2">
        <w:rPr>
          <w:rFonts w:ascii="Times New Roman" w:hAnsi="Times New Roman" w:cs="Times New Roman"/>
          <w:sz w:val="24"/>
          <w:szCs w:val="24"/>
        </w:rPr>
        <w:t>CRCs</w:t>
      </w:r>
      <w:r w:rsidR="00D21876" w:rsidRPr="007B78B2">
        <w:rPr>
          <w:rStyle w:val="EndnoteReference"/>
          <w:rFonts w:ascii="Times New Roman" w:hAnsi="Times New Roman" w:cs="Times New Roman"/>
          <w:sz w:val="24"/>
          <w:szCs w:val="24"/>
        </w:rPr>
        <w:endnoteReference w:id="4"/>
      </w:r>
      <w:r w:rsidR="007F772D" w:rsidRPr="007B78B2">
        <w:rPr>
          <w:rFonts w:ascii="Times New Roman" w:hAnsi="Times New Roman" w:cs="Times New Roman"/>
          <w:sz w:val="24"/>
          <w:szCs w:val="24"/>
        </w:rPr>
        <w:t xml:space="preserve">.  </w:t>
      </w:r>
      <w:r w:rsidRPr="007B78B2">
        <w:rPr>
          <w:rFonts w:ascii="Times New Roman" w:hAnsi="Times New Roman" w:cs="Times New Roman"/>
          <w:sz w:val="24"/>
          <w:szCs w:val="24"/>
        </w:rPr>
        <w:t>Forty-one</w:t>
      </w:r>
      <w:r w:rsidR="005C6C31" w:rsidRPr="007B78B2">
        <w:rPr>
          <w:rFonts w:ascii="Times New Roman" w:hAnsi="Times New Roman" w:cs="Times New Roman"/>
          <w:sz w:val="24"/>
          <w:szCs w:val="24"/>
        </w:rPr>
        <w:t xml:space="preserve"> </w:t>
      </w:r>
      <w:r w:rsidR="00726BDB" w:rsidRPr="007B78B2">
        <w:rPr>
          <w:rFonts w:ascii="Times New Roman" w:hAnsi="Times New Roman" w:cs="Times New Roman"/>
          <w:sz w:val="24"/>
          <w:szCs w:val="24"/>
        </w:rPr>
        <w:t xml:space="preserve">semi-structured interviews </w:t>
      </w:r>
      <w:r w:rsidR="002636E1" w:rsidRPr="007B78B2">
        <w:rPr>
          <w:rFonts w:ascii="Times New Roman" w:hAnsi="Times New Roman" w:cs="Times New Roman"/>
          <w:sz w:val="24"/>
          <w:szCs w:val="24"/>
        </w:rPr>
        <w:t>were undertaken</w:t>
      </w:r>
      <w:r w:rsidR="002E4B30" w:rsidRPr="007B78B2">
        <w:rPr>
          <w:rFonts w:ascii="Times New Roman" w:hAnsi="Times New Roman" w:cs="Times New Roman"/>
          <w:sz w:val="24"/>
          <w:szCs w:val="24"/>
        </w:rPr>
        <w:t xml:space="preserve"> with ex-prisoners and probation and CRC staff. </w:t>
      </w:r>
      <w:r w:rsidR="007F772D" w:rsidRPr="007B78B2">
        <w:rPr>
          <w:rFonts w:ascii="Times New Roman" w:hAnsi="Times New Roman" w:cs="Times New Roman"/>
          <w:sz w:val="24"/>
          <w:szCs w:val="24"/>
        </w:rPr>
        <w:t xml:space="preserve">This article focuses on </w:t>
      </w:r>
      <w:r w:rsidR="00F438FB" w:rsidRPr="007B78B2">
        <w:rPr>
          <w:rFonts w:ascii="Times New Roman" w:hAnsi="Times New Roman" w:cs="Times New Roman"/>
          <w:sz w:val="24"/>
          <w:szCs w:val="24"/>
        </w:rPr>
        <w:t>the findings</w:t>
      </w:r>
      <w:r w:rsidRPr="007B78B2">
        <w:rPr>
          <w:rFonts w:ascii="Times New Roman" w:hAnsi="Times New Roman" w:cs="Times New Roman"/>
          <w:sz w:val="24"/>
          <w:szCs w:val="24"/>
        </w:rPr>
        <w:t xml:space="preserve"> from these interviews centred on </w:t>
      </w:r>
      <w:r w:rsidR="007F772D" w:rsidRPr="007B78B2">
        <w:rPr>
          <w:rFonts w:ascii="Times New Roman" w:hAnsi="Times New Roman" w:cs="Times New Roman"/>
          <w:sz w:val="24"/>
          <w:szCs w:val="24"/>
        </w:rPr>
        <w:t xml:space="preserve">pathways of SCRA use </w:t>
      </w:r>
      <w:r w:rsidRPr="007B78B2">
        <w:rPr>
          <w:rFonts w:ascii="Times New Roman" w:hAnsi="Times New Roman" w:cs="Times New Roman"/>
          <w:sz w:val="24"/>
          <w:szCs w:val="24"/>
        </w:rPr>
        <w:t>evident among our sample</w:t>
      </w:r>
      <w:r w:rsidR="007F772D" w:rsidRPr="007B78B2">
        <w:rPr>
          <w:rFonts w:ascii="Times New Roman" w:hAnsi="Times New Roman" w:cs="Times New Roman"/>
          <w:sz w:val="24"/>
          <w:szCs w:val="24"/>
        </w:rPr>
        <w:t xml:space="preserve"> to ascertain if SCRAs are predominantly a ‘prison drug’</w:t>
      </w:r>
      <w:r w:rsidR="00CA0000">
        <w:rPr>
          <w:rFonts w:ascii="Times New Roman" w:hAnsi="Times New Roman" w:cs="Times New Roman"/>
          <w:sz w:val="24"/>
          <w:szCs w:val="24"/>
        </w:rPr>
        <w:t>;</w:t>
      </w:r>
      <w:r w:rsidR="007F772D" w:rsidRPr="007B78B2">
        <w:rPr>
          <w:rFonts w:ascii="Times New Roman" w:hAnsi="Times New Roman" w:cs="Times New Roman"/>
          <w:sz w:val="24"/>
          <w:szCs w:val="24"/>
        </w:rPr>
        <w:t xml:space="preserve"> or whether patterns of use suggest more intransigent </w:t>
      </w:r>
      <w:r w:rsidR="005C6C31" w:rsidRPr="007B78B2">
        <w:rPr>
          <w:rFonts w:ascii="Times New Roman" w:hAnsi="Times New Roman" w:cs="Times New Roman"/>
          <w:sz w:val="24"/>
          <w:szCs w:val="24"/>
        </w:rPr>
        <w:t>habits</w:t>
      </w:r>
      <w:r w:rsidR="007F772D" w:rsidRPr="007B78B2">
        <w:rPr>
          <w:rFonts w:ascii="Times New Roman" w:hAnsi="Times New Roman" w:cs="Times New Roman"/>
          <w:sz w:val="24"/>
          <w:szCs w:val="24"/>
        </w:rPr>
        <w:t xml:space="preserve"> </w:t>
      </w:r>
      <w:r w:rsidR="006E6114" w:rsidRPr="007B78B2">
        <w:rPr>
          <w:rFonts w:ascii="Times New Roman" w:hAnsi="Times New Roman" w:cs="Times New Roman"/>
          <w:sz w:val="24"/>
          <w:szCs w:val="24"/>
        </w:rPr>
        <w:t xml:space="preserve">which continue beyond </w:t>
      </w:r>
      <w:r w:rsidR="007F772D" w:rsidRPr="007B78B2">
        <w:rPr>
          <w:rFonts w:ascii="Times New Roman" w:hAnsi="Times New Roman" w:cs="Times New Roman"/>
          <w:sz w:val="24"/>
          <w:szCs w:val="24"/>
        </w:rPr>
        <w:t>incarceration</w:t>
      </w:r>
      <w:r w:rsidRPr="007B78B2">
        <w:rPr>
          <w:rFonts w:ascii="Times New Roman" w:hAnsi="Times New Roman" w:cs="Times New Roman"/>
          <w:sz w:val="24"/>
          <w:szCs w:val="24"/>
        </w:rPr>
        <w:t>;</w:t>
      </w:r>
      <w:r w:rsidR="004D66E5" w:rsidRPr="007B78B2">
        <w:rPr>
          <w:rFonts w:ascii="Times New Roman" w:hAnsi="Times New Roman" w:cs="Times New Roman"/>
          <w:sz w:val="24"/>
          <w:szCs w:val="24"/>
        </w:rPr>
        <w:t xml:space="preserve"> and which might have implications therefore for agencies supervising prisoners on release</w:t>
      </w:r>
      <w:r w:rsidR="005111F8" w:rsidRPr="007B78B2">
        <w:rPr>
          <w:rStyle w:val="EndnoteReference"/>
          <w:rFonts w:ascii="Times New Roman" w:hAnsi="Times New Roman" w:cs="Times New Roman"/>
          <w:sz w:val="24"/>
          <w:szCs w:val="24"/>
        </w:rPr>
        <w:endnoteReference w:id="5"/>
      </w:r>
      <w:r w:rsidR="004D66E5" w:rsidRPr="007B78B2">
        <w:rPr>
          <w:rFonts w:ascii="Times New Roman" w:hAnsi="Times New Roman" w:cs="Times New Roman"/>
          <w:sz w:val="24"/>
          <w:szCs w:val="24"/>
        </w:rPr>
        <w:t>.</w:t>
      </w:r>
    </w:p>
    <w:p w14:paraId="24A0545F" w14:textId="062690B3" w:rsidR="006F0F02" w:rsidRDefault="00BB1196"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lastRenderedPageBreak/>
        <w:t xml:space="preserve">Fieldwork was conducted </w:t>
      </w:r>
      <w:r w:rsidR="004D66E5" w:rsidRPr="007B78B2">
        <w:rPr>
          <w:rFonts w:ascii="Times New Roman" w:hAnsi="Times New Roman" w:cs="Times New Roman"/>
          <w:sz w:val="24"/>
          <w:szCs w:val="24"/>
        </w:rPr>
        <w:t>during</w:t>
      </w:r>
      <w:r w:rsidRPr="007B78B2">
        <w:rPr>
          <w:rFonts w:ascii="Times New Roman" w:hAnsi="Times New Roman" w:cs="Times New Roman"/>
          <w:sz w:val="24"/>
          <w:szCs w:val="24"/>
        </w:rPr>
        <w:t xml:space="preserve"> late 2017 </w:t>
      </w:r>
      <w:r w:rsidR="004D66E5" w:rsidRPr="007B78B2">
        <w:rPr>
          <w:rFonts w:ascii="Times New Roman" w:hAnsi="Times New Roman" w:cs="Times New Roman"/>
          <w:sz w:val="24"/>
          <w:szCs w:val="24"/>
        </w:rPr>
        <w:t>and</w:t>
      </w:r>
      <w:r w:rsidRPr="007B78B2">
        <w:rPr>
          <w:rFonts w:ascii="Times New Roman" w:hAnsi="Times New Roman" w:cs="Times New Roman"/>
          <w:sz w:val="24"/>
          <w:szCs w:val="24"/>
        </w:rPr>
        <w:t xml:space="preserve"> early 2018 in four North-</w:t>
      </w:r>
      <w:r w:rsidR="00A91D78" w:rsidRPr="007B78B2">
        <w:rPr>
          <w:rFonts w:ascii="Times New Roman" w:hAnsi="Times New Roman" w:cs="Times New Roman"/>
          <w:sz w:val="24"/>
          <w:szCs w:val="24"/>
        </w:rPr>
        <w:t>E</w:t>
      </w:r>
      <w:r w:rsidRPr="007B78B2">
        <w:rPr>
          <w:rFonts w:ascii="Times New Roman" w:hAnsi="Times New Roman" w:cs="Times New Roman"/>
          <w:sz w:val="24"/>
          <w:szCs w:val="24"/>
        </w:rPr>
        <w:t>astern CRC Hubs</w:t>
      </w:r>
      <w:r w:rsidR="00D21876" w:rsidRPr="007B78B2">
        <w:rPr>
          <w:rStyle w:val="EndnoteReference"/>
          <w:rFonts w:ascii="Times New Roman" w:hAnsi="Times New Roman" w:cs="Times New Roman"/>
          <w:sz w:val="24"/>
          <w:szCs w:val="24"/>
        </w:rPr>
        <w:endnoteReference w:id="6"/>
      </w:r>
      <w:r w:rsidRPr="007B78B2">
        <w:rPr>
          <w:rFonts w:ascii="Times New Roman" w:hAnsi="Times New Roman" w:cs="Times New Roman"/>
          <w:sz w:val="24"/>
          <w:szCs w:val="24"/>
        </w:rPr>
        <w:t xml:space="preserve"> and four APs in the North West</w:t>
      </w:r>
      <w:r w:rsidR="00A91D78" w:rsidRPr="007B78B2">
        <w:rPr>
          <w:rFonts w:ascii="Times New Roman" w:hAnsi="Times New Roman" w:cs="Times New Roman"/>
          <w:sz w:val="24"/>
          <w:szCs w:val="24"/>
        </w:rPr>
        <w:t xml:space="preserve"> of England</w:t>
      </w:r>
      <w:r w:rsidRPr="007B78B2">
        <w:rPr>
          <w:rFonts w:ascii="Times New Roman" w:hAnsi="Times New Roman" w:cs="Times New Roman"/>
          <w:sz w:val="24"/>
          <w:szCs w:val="24"/>
        </w:rPr>
        <w:t xml:space="preserve">. </w:t>
      </w:r>
      <w:r w:rsidR="002636E1" w:rsidRPr="007B78B2">
        <w:rPr>
          <w:rFonts w:ascii="Times New Roman" w:hAnsi="Times New Roman" w:cs="Times New Roman"/>
          <w:sz w:val="24"/>
          <w:szCs w:val="24"/>
        </w:rPr>
        <w:t>The focus on these two areas stemmed from ready access to these sites, brought about with the help of policy-makers in Her Majesty’s Prison and Probation Service (HMPPS). Within these sites, t</w:t>
      </w:r>
      <w:r w:rsidR="0031319B" w:rsidRPr="007B78B2">
        <w:rPr>
          <w:rFonts w:ascii="Times New Roman" w:hAnsi="Times New Roman" w:cs="Times New Roman"/>
          <w:sz w:val="24"/>
          <w:szCs w:val="24"/>
        </w:rPr>
        <w:t xml:space="preserve">he staff and ex-prisoner interviews were </w:t>
      </w:r>
      <w:r w:rsidR="009D7101" w:rsidRPr="007B78B2">
        <w:rPr>
          <w:rFonts w:ascii="Times New Roman" w:hAnsi="Times New Roman" w:cs="Times New Roman"/>
          <w:sz w:val="24"/>
          <w:szCs w:val="24"/>
        </w:rPr>
        <w:t xml:space="preserve">both </w:t>
      </w:r>
      <w:r w:rsidR="0031319B" w:rsidRPr="007B78B2">
        <w:rPr>
          <w:rFonts w:ascii="Times New Roman" w:hAnsi="Times New Roman" w:cs="Times New Roman"/>
          <w:sz w:val="24"/>
          <w:szCs w:val="24"/>
        </w:rPr>
        <w:t xml:space="preserve">convenience samples, with the research team relying upon CRC and AP staff </w:t>
      </w:r>
      <w:r w:rsidR="00696655" w:rsidRPr="007B78B2">
        <w:rPr>
          <w:rFonts w:ascii="Times New Roman" w:hAnsi="Times New Roman" w:cs="Times New Roman"/>
          <w:sz w:val="24"/>
          <w:szCs w:val="24"/>
        </w:rPr>
        <w:t xml:space="preserve">both </w:t>
      </w:r>
      <w:r w:rsidR="0031319B" w:rsidRPr="007B78B2">
        <w:rPr>
          <w:rFonts w:ascii="Times New Roman" w:hAnsi="Times New Roman" w:cs="Times New Roman"/>
          <w:sz w:val="24"/>
          <w:szCs w:val="24"/>
        </w:rPr>
        <w:t>to identify potential participants</w:t>
      </w:r>
      <w:r w:rsidR="009D7101" w:rsidRPr="007B78B2">
        <w:rPr>
          <w:rFonts w:ascii="Times New Roman" w:hAnsi="Times New Roman" w:cs="Times New Roman"/>
          <w:sz w:val="24"/>
          <w:szCs w:val="24"/>
        </w:rPr>
        <w:t xml:space="preserve"> and </w:t>
      </w:r>
      <w:r w:rsidR="00696655" w:rsidRPr="007B78B2">
        <w:rPr>
          <w:rFonts w:ascii="Times New Roman" w:hAnsi="Times New Roman" w:cs="Times New Roman"/>
          <w:sz w:val="24"/>
          <w:szCs w:val="24"/>
        </w:rPr>
        <w:t xml:space="preserve">to </w:t>
      </w:r>
      <w:r w:rsidR="009D7101" w:rsidRPr="007B78B2">
        <w:rPr>
          <w:rFonts w:ascii="Times New Roman" w:hAnsi="Times New Roman" w:cs="Times New Roman"/>
          <w:sz w:val="24"/>
          <w:szCs w:val="24"/>
        </w:rPr>
        <w:t>volunteer themselves</w:t>
      </w:r>
      <w:r w:rsidR="0031319B" w:rsidRPr="007B78B2">
        <w:rPr>
          <w:rFonts w:ascii="Times New Roman" w:hAnsi="Times New Roman" w:cs="Times New Roman"/>
          <w:sz w:val="24"/>
          <w:szCs w:val="24"/>
        </w:rPr>
        <w:t xml:space="preserve">. Those attending the CRC hub </w:t>
      </w:r>
      <w:r w:rsidR="009D7101" w:rsidRPr="007B78B2">
        <w:rPr>
          <w:rFonts w:ascii="Times New Roman" w:hAnsi="Times New Roman" w:cs="Times New Roman"/>
          <w:sz w:val="24"/>
          <w:szCs w:val="24"/>
        </w:rPr>
        <w:t xml:space="preserve">on the day of fieldwork </w:t>
      </w:r>
      <w:r w:rsidR="00C73CEA" w:rsidRPr="007B78B2">
        <w:rPr>
          <w:rFonts w:ascii="Times New Roman" w:hAnsi="Times New Roman" w:cs="Times New Roman"/>
          <w:sz w:val="24"/>
          <w:szCs w:val="24"/>
        </w:rPr>
        <w:t xml:space="preserve">who had been released on license or post-sentence supervision </w:t>
      </w:r>
      <w:r w:rsidR="0031319B" w:rsidRPr="007B78B2">
        <w:rPr>
          <w:rFonts w:ascii="Times New Roman" w:hAnsi="Times New Roman" w:cs="Times New Roman"/>
          <w:sz w:val="24"/>
          <w:szCs w:val="24"/>
        </w:rPr>
        <w:t xml:space="preserve">were invited to participate by a member of the CRC team; and those residing in APs </w:t>
      </w:r>
      <w:r w:rsidR="00C73CEA" w:rsidRPr="007B78B2">
        <w:rPr>
          <w:rFonts w:ascii="Times New Roman" w:hAnsi="Times New Roman" w:cs="Times New Roman"/>
          <w:sz w:val="24"/>
          <w:szCs w:val="24"/>
        </w:rPr>
        <w:t xml:space="preserve">(all of whom were released from prison) </w:t>
      </w:r>
      <w:r w:rsidR="0031319B" w:rsidRPr="007B78B2">
        <w:rPr>
          <w:rFonts w:ascii="Times New Roman" w:hAnsi="Times New Roman" w:cs="Times New Roman"/>
          <w:sz w:val="24"/>
          <w:szCs w:val="24"/>
        </w:rPr>
        <w:t xml:space="preserve">were invited by AP staff in a similar way. </w:t>
      </w:r>
      <w:r w:rsidR="009D7101" w:rsidRPr="007B78B2">
        <w:rPr>
          <w:rFonts w:ascii="Times New Roman" w:hAnsi="Times New Roman" w:cs="Times New Roman"/>
          <w:sz w:val="24"/>
          <w:szCs w:val="24"/>
        </w:rPr>
        <w:t xml:space="preserve">Staff on duty </w:t>
      </w:r>
      <w:r w:rsidR="0031319B" w:rsidRPr="007B78B2">
        <w:rPr>
          <w:rFonts w:ascii="Times New Roman" w:hAnsi="Times New Roman" w:cs="Times New Roman"/>
          <w:sz w:val="24"/>
          <w:szCs w:val="24"/>
        </w:rPr>
        <w:t xml:space="preserve">were also invited to participate in an interview. </w:t>
      </w:r>
      <w:r w:rsidR="002C6844" w:rsidRPr="007B78B2">
        <w:rPr>
          <w:rFonts w:ascii="Times New Roman" w:hAnsi="Times New Roman" w:cs="Times New Roman"/>
          <w:sz w:val="24"/>
          <w:szCs w:val="24"/>
        </w:rPr>
        <w:t xml:space="preserve"> </w:t>
      </w:r>
      <w:r w:rsidR="006F0F02">
        <w:rPr>
          <w:rFonts w:ascii="Times New Roman" w:hAnsi="Times New Roman" w:cs="Times New Roman"/>
          <w:sz w:val="24"/>
          <w:szCs w:val="24"/>
        </w:rPr>
        <w:t xml:space="preserve">Using CRC and AP staff to identify participants clearly prevented the research team from adopting a more purposive approach to sampling. Ideally, ex-prisoners with a history of SCRA use would have been targeted for interview. However, the CRC </w:t>
      </w:r>
      <w:r w:rsidR="0024458D">
        <w:rPr>
          <w:rFonts w:ascii="Times New Roman" w:hAnsi="Times New Roman" w:cs="Times New Roman"/>
          <w:sz w:val="24"/>
          <w:szCs w:val="24"/>
        </w:rPr>
        <w:t>hub</w:t>
      </w:r>
      <w:r w:rsidR="006F0F02">
        <w:rPr>
          <w:rFonts w:ascii="Times New Roman" w:hAnsi="Times New Roman" w:cs="Times New Roman"/>
          <w:sz w:val="24"/>
          <w:szCs w:val="24"/>
        </w:rPr>
        <w:t xml:space="preserve"> sessions involved groups of supervisees milling around in quite public spaces. We therefore did not consider it ethical to enquire about SCRA use – or other sensitive issues – prior to interview. </w:t>
      </w:r>
      <w:r w:rsidR="003C0A38">
        <w:rPr>
          <w:rFonts w:ascii="Times New Roman" w:hAnsi="Times New Roman" w:cs="Times New Roman"/>
          <w:sz w:val="24"/>
          <w:szCs w:val="24"/>
        </w:rPr>
        <w:t xml:space="preserve"> I</w:t>
      </w:r>
      <w:r w:rsidR="006F0F02">
        <w:rPr>
          <w:rFonts w:ascii="Times New Roman" w:hAnsi="Times New Roman" w:cs="Times New Roman"/>
          <w:sz w:val="24"/>
          <w:szCs w:val="24"/>
        </w:rPr>
        <w:t xml:space="preserve">n </w:t>
      </w:r>
      <w:r w:rsidR="003C0A38">
        <w:rPr>
          <w:rFonts w:ascii="Times New Roman" w:hAnsi="Times New Roman" w:cs="Times New Roman"/>
          <w:sz w:val="24"/>
          <w:szCs w:val="24"/>
        </w:rPr>
        <w:t xml:space="preserve">the </w:t>
      </w:r>
      <w:r w:rsidR="006F0F02">
        <w:rPr>
          <w:rFonts w:ascii="Times New Roman" w:hAnsi="Times New Roman" w:cs="Times New Roman"/>
          <w:sz w:val="24"/>
          <w:szCs w:val="24"/>
        </w:rPr>
        <w:t xml:space="preserve">APs, which were much more secure environments and where staff needed to plan to make people available for interview, we would have had to rely on AP staff to </w:t>
      </w:r>
      <w:r w:rsidR="003C0A38">
        <w:rPr>
          <w:rFonts w:ascii="Times New Roman" w:hAnsi="Times New Roman" w:cs="Times New Roman"/>
          <w:sz w:val="24"/>
          <w:szCs w:val="24"/>
        </w:rPr>
        <w:t xml:space="preserve">screen </w:t>
      </w:r>
      <w:r w:rsidR="006F0F02">
        <w:rPr>
          <w:rFonts w:ascii="Times New Roman" w:hAnsi="Times New Roman" w:cs="Times New Roman"/>
          <w:sz w:val="24"/>
          <w:szCs w:val="24"/>
        </w:rPr>
        <w:t xml:space="preserve">potential interviewees </w:t>
      </w:r>
      <w:r w:rsidR="003C0A38">
        <w:rPr>
          <w:rFonts w:ascii="Times New Roman" w:hAnsi="Times New Roman" w:cs="Times New Roman"/>
          <w:sz w:val="24"/>
          <w:szCs w:val="24"/>
        </w:rPr>
        <w:t xml:space="preserve">for a </w:t>
      </w:r>
      <w:r w:rsidR="006F0F02">
        <w:rPr>
          <w:rFonts w:ascii="Times New Roman" w:hAnsi="Times New Roman" w:cs="Times New Roman"/>
          <w:sz w:val="24"/>
          <w:szCs w:val="24"/>
        </w:rPr>
        <w:t xml:space="preserve">history of SCRA use </w:t>
      </w:r>
      <w:r w:rsidR="003C0A38">
        <w:rPr>
          <w:rFonts w:ascii="Times New Roman" w:hAnsi="Times New Roman" w:cs="Times New Roman"/>
          <w:sz w:val="24"/>
          <w:szCs w:val="24"/>
        </w:rPr>
        <w:t>and this was not ethically acceptable. More positively, we were also interested in exploring why people did not use SCRAs inside prison (whether or not they had used prior to incarceration). This proved to be an interesting (and original) area to explore.</w:t>
      </w:r>
      <w:r w:rsidR="00513AF5">
        <w:rPr>
          <w:rFonts w:ascii="Times New Roman" w:hAnsi="Times New Roman" w:cs="Times New Roman"/>
          <w:sz w:val="24"/>
          <w:szCs w:val="24"/>
        </w:rPr>
        <w:t xml:space="preserve"> Another potential issue with this approach to sampling is that CRC and AP staff could have approached a more compliant group or excluded particularly difficult ex-prisoners. The CRC hub environment militated against such selectivity. Researchers arrived prior to the commencement of hub sessions, and CRC staff notified the researchers if they had someone on their list who had been recently released from prison. Staff then asked </w:t>
      </w:r>
      <w:r w:rsidR="00014FAC">
        <w:rPr>
          <w:rFonts w:ascii="Times New Roman" w:hAnsi="Times New Roman" w:cs="Times New Roman"/>
          <w:sz w:val="24"/>
          <w:szCs w:val="24"/>
        </w:rPr>
        <w:t xml:space="preserve">these ex-prisoners if </w:t>
      </w:r>
      <w:r w:rsidR="00014FAC">
        <w:rPr>
          <w:rFonts w:ascii="Times New Roman" w:hAnsi="Times New Roman" w:cs="Times New Roman"/>
          <w:sz w:val="24"/>
          <w:szCs w:val="24"/>
        </w:rPr>
        <w:lastRenderedPageBreak/>
        <w:t xml:space="preserve">they would like to take part in the research. There was little or no scope for them to target or exclude particular people. </w:t>
      </w:r>
      <w:r w:rsidR="008C3A47">
        <w:rPr>
          <w:rFonts w:ascii="Times New Roman" w:hAnsi="Times New Roman" w:cs="Times New Roman"/>
          <w:sz w:val="24"/>
          <w:szCs w:val="24"/>
        </w:rPr>
        <w:t>Two of those approached by staff declined to take part due to pressures of</w:t>
      </w:r>
      <w:r w:rsidR="00014FAC">
        <w:rPr>
          <w:rFonts w:ascii="Times New Roman" w:hAnsi="Times New Roman" w:cs="Times New Roman"/>
          <w:sz w:val="24"/>
          <w:szCs w:val="24"/>
        </w:rPr>
        <w:t xml:space="preserve"> time. There was more scope for selectivity on the part of AP staff. Nonetheless, in some of the APs, lists of residents were viewed and there was no evidence of targeting other than that dictated by the pragmatics of who would be available at a particular point in time. It would have been easier for AP residents to </w:t>
      </w:r>
      <w:r w:rsidR="008C3A47">
        <w:rPr>
          <w:rFonts w:ascii="Times New Roman" w:hAnsi="Times New Roman" w:cs="Times New Roman"/>
          <w:sz w:val="24"/>
          <w:szCs w:val="24"/>
        </w:rPr>
        <w:t>self-</w:t>
      </w:r>
      <w:r w:rsidR="00014FAC">
        <w:rPr>
          <w:rFonts w:ascii="Times New Roman" w:hAnsi="Times New Roman" w:cs="Times New Roman"/>
          <w:sz w:val="24"/>
          <w:szCs w:val="24"/>
        </w:rPr>
        <w:t>exclude prior to the researcher’s arrival. This may have happened but, given the qualitative nature of this study and the cross-section of AP interviewees we managed to access, it is highly unlikely that self-exclusions would have appreciably influenced this study and its findings.</w:t>
      </w:r>
    </w:p>
    <w:p w14:paraId="09A0A81E" w14:textId="1A065FFA" w:rsidR="00726BDB" w:rsidRPr="007B78B2" w:rsidRDefault="002C6844"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Those </w:t>
      </w:r>
      <w:r w:rsidR="00B656EF" w:rsidRPr="007B78B2">
        <w:rPr>
          <w:rFonts w:ascii="Times New Roman" w:hAnsi="Times New Roman" w:cs="Times New Roman"/>
          <w:sz w:val="24"/>
          <w:szCs w:val="24"/>
        </w:rPr>
        <w:t xml:space="preserve">under supervision </w:t>
      </w:r>
      <w:r w:rsidRPr="007B78B2">
        <w:rPr>
          <w:rFonts w:ascii="Times New Roman" w:hAnsi="Times New Roman" w:cs="Times New Roman"/>
          <w:sz w:val="24"/>
          <w:szCs w:val="24"/>
        </w:rPr>
        <w:t xml:space="preserve">who consented </w:t>
      </w:r>
      <w:r w:rsidR="00C73CEA" w:rsidRPr="007B78B2">
        <w:rPr>
          <w:rFonts w:ascii="Times New Roman" w:hAnsi="Times New Roman" w:cs="Times New Roman"/>
          <w:sz w:val="24"/>
          <w:szCs w:val="24"/>
        </w:rPr>
        <w:t xml:space="preserve">were asked to complete a </w:t>
      </w:r>
      <w:r w:rsidR="005111F8" w:rsidRPr="007B78B2">
        <w:rPr>
          <w:rFonts w:ascii="Times New Roman" w:hAnsi="Times New Roman" w:cs="Times New Roman"/>
          <w:sz w:val="24"/>
          <w:szCs w:val="24"/>
        </w:rPr>
        <w:t xml:space="preserve">questionnaire </w:t>
      </w:r>
      <w:r w:rsidR="009D7101" w:rsidRPr="007B78B2">
        <w:rPr>
          <w:rFonts w:ascii="Times New Roman" w:hAnsi="Times New Roman" w:cs="Times New Roman"/>
          <w:sz w:val="24"/>
          <w:szCs w:val="24"/>
        </w:rPr>
        <w:t xml:space="preserve">on </w:t>
      </w:r>
      <w:r w:rsidR="00726BDB" w:rsidRPr="007B78B2">
        <w:rPr>
          <w:rFonts w:ascii="Times New Roman" w:hAnsi="Times New Roman" w:cs="Times New Roman"/>
          <w:sz w:val="24"/>
          <w:szCs w:val="24"/>
        </w:rPr>
        <w:t xml:space="preserve">demographic </w:t>
      </w:r>
      <w:r w:rsidR="00026E39" w:rsidRPr="007B78B2">
        <w:rPr>
          <w:rFonts w:ascii="Times New Roman" w:hAnsi="Times New Roman" w:cs="Times New Roman"/>
          <w:sz w:val="24"/>
          <w:szCs w:val="24"/>
        </w:rPr>
        <w:t xml:space="preserve">background, social factors, </w:t>
      </w:r>
      <w:r w:rsidR="00726BDB" w:rsidRPr="007B78B2">
        <w:rPr>
          <w:rFonts w:ascii="Times New Roman" w:hAnsi="Times New Roman" w:cs="Times New Roman"/>
          <w:sz w:val="24"/>
          <w:szCs w:val="24"/>
        </w:rPr>
        <w:t>use of SCRAs in and outside of prison and offending history</w:t>
      </w:r>
      <w:r w:rsidRPr="007B78B2">
        <w:rPr>
          <w:rFonts w:ascii="Times New Roman" w:hAnsi="Times New Roman" w:cs="Times New Roman"/>
          <w:sz w:val="24"/>
          <w:szCs w:val="24"/>
        </w:rPr>
        <w:t>. They</w:t>
      </w:r>
      <w:r w:rsidR="006E6114" w:rsidRPr="007B78B2">
        <w:rPr>
          <w:rFonts w:ascii="Times New Roman" w:hAnsi="Times New Roman" w:cs="Times New Roman"/>
          <w:sz w:val="24"/>
          <w:szCs w:val="24"/>
        </w:rPr>
        <w:t xml:space="preserve"> </w:t>
      </w:r>
      <w:r w:rsidR="00026E39" w:rsidRPr="007B78B2">
        <w:rPr>
          <w:rFonts w:ascii="Times New Roman" w:hAnsi="Times New Roman" w:cs="Times New Roman"/>
          <w:sz w:val="24"/>
          <w:szCs w:val="24"/>
        </w:rPr>
        <w:t>then</w:t>
      </w:r>
      <w:r w:rsidR="00726BDB" w:rsidRPr="007B78B2">
        <w:rPr>
          <w:rFonts w:ascii="Times New Roman" w:hAnsi="Times New Roman" w:cs="Times New Roman"/>
          <w:sz w:val="24"/>
          <w:szCs w:val="24"/>
        </w:rPr>
        <w:t xml:space="preserve"> took part in a 30</w:t>
      </w:r>
      <w:r w:rsidR="00AB4EB7" w:rsidRPr="007B78B2">
        <w:rPr>
          <w:rFonts w:ascii="Times New Roman" w:hAnsi="Times New Roman" w:cs="Times New Roman"/>
          <w:sz w:val="24"/>
          <w:szCs w:val="24"/>
        </w:rPr>
        <w:t xml:space="preserve"> to </w:t>
      </w:r>
      <w:r w:rsidR="006C08D2" w:rsidRPr="007B78B2">
        <w:rPr>
          <w:rFonts w:ascii="Times New Roman" w:hAnsi="Times New Roman" w:cs="Times New Roman"/>
          <w:sz w:val="24"/>
          <w:szCs w:val="24"/>
        </w:rPr>
        <w:t>45-minute</w:t>
      </w:r>
      <w:r w:rsidR="00726BDB" w:rsidRPr="007B78B2">
        <w:rPr>
          <w:rFonts w:ascii="Times New Roman" w:hAnsi="Times New Roman" w:cs="Times New Roman"/>
          <w:sz w:val="24"/>
          <w:szCs w:val="24"/>
        </w:rPr>
        <w:t xml:space="preserve"> interview to </w:t>
      </w:r>
      <w:r w:rsidR="006E6114" w:rsidRPr="007B78B2">
        <w:rPr>
          <w:rFonts w:ascii="Times New Roman" w:hAnsi="Times New Roman" w:cs="Times New Roman"/>
          <w:sz w:val="24"/>
          <w:szCs w:val="24"/>
        </w:rPr>
        <w:t xml:space="preserve">discuss </w:t>
      </w:r>
      <w:r w:rsidR="00F94018" w:rsidRPr="007B78B2">
        <w:rPr>
          <w:rFonts w:ascii="Times New Roman" w:hAnsi="Times New Roman" w:cs="Times New Roman"/>
          <w:sz w:val="24"/>
          <w:szCs w:val="24"/>
        </w:rPr>
        <w:t>SCRA use</w:t>
      </w:r>
      <w:r w:rsidR="006E6114" w:rsidRPr="007B78B2">
        <w:rPr>
          <w:rFonts w:ascii="Times New Roman" w:hAnsi="Times New Roman" w:cs="Times New Roman"/>
          <w:sz w:val="24"/>
          <w:szCs w:val="24"/>
        </w:rPr>
        <w:t xml:space="preserve"> and any associated problems</w:t>
      </w:r>
      <w:r w:rsidR="00F94018" w:rsidRPr="007B78B2">
        <w:rPr>
          <w:rFonts w:ascii="Times New Roman" w:hAnsi="Times New Roman" w:cs="Times New Roman"/>
          <w:sz w:val="24"/>
          <w:szCs w:val="24"/>
        </w:rPr>
        <w:t>;</w:t>
      </w:r>
      <w:r w:rsidR="00726BDB" w:rsidRPr="007B78B2">
        <w:rPr>
          <w:rFonts w:ascii="Times New Roman" w:hAnsi="Times New Roman" w:cs="Times New Roman"/>
          <w:sz w:val="24"/>
          <w:szCs w:val="24"/>
        </w:rPr>
        <w:t xml:space="preserve"> perceived motivations for use</w:t>
      </w:r>
      <w:r w:rsidR="00F94018" w:rsidRPr="007B78B2">
        <w:rPr>
          <w:rFonts w:ascii="Times New Roman" w:hAnsi="Times New Roman" w:cs="Times New Roman"/>
          <w:sz w:val="24"/>
          <w:szCs w:val="24"/>
        </w:rPr>
        <w:t>;</w:t>
      </w:r>
      <w:r w:rsidR="00726BDB" w:rsidRPr="007B78B2">
        <w:rPr>
          <w:rFonts w:ascii="Times New Roman" w:hAnsi="Times New Roman" w:cs="Times New Roman"/>
          <w:sz w:val="24"/>
          <w:szCs w:val="24"/>
        </w:rPr>
        <w:t xml:space="preserve"> and use both inside and outside prison. </w:t>
      </w:r>
      <w:r w:rsidR="000F46FA" w:rsidRPr="007B78B2">
        <w:rPr>
          <w:rFonts w:ascii="Times New Roman" w:hAnsi="Times New Roman" w:cs="Times New Roman"/>
          <w:sz w:val="24"/>
          <w:szCs w:val="24"/>
        </w:rPr>
        <w:t>Both users and non-users of SCRAs were included in the sample, so it was possible to gather data from those who did not use the drug and</w:t>
      </w:r>
      <w:r w:rsidR="003C19F0" w:rsidRPr="007B78B2">
        <w:rPr>
          <w:rFonts w:ascii="Times New Roman" w:hAnsi="Times New Roman" w:cs="Times New Roman"/>
          <w:sz w:val="24"/>
          <w:szCs w:val="24"/>
        </w:rPr>
        <w:t xml:space="preserve"> to explore</w:t>
      </w:r>
      <w:r w:rsidR="000F46FA" w:rsidRPr="007B78B2">
        <w:rPr>
          <w:rFonts w:ascii="Times New Roman" w:hAnsi="Times New Roman" w:cs="Times New Roman"/>
          <w:sz w:val="24"/>
          <w:szCs w:val="24"/>
        </w:rPr>
        <w:t xml:space="preserve"> their reasons for not doing so. </w:t>
      </w:r>
      <w:r w:rsidR="00CA0000">
        <w:rPr>
          <w:rFonts w:ascii="Times New Roman" w:hAnsi="Times New Roman" w:cs="Times New Roman"/>
          <w:sz w:val="24"/>
          <w:szCs w:val="24"/>
        </w:rPr>
        <w:t>Staff in CRCs and AP</w:t>
      </w:r>
      <w:r w:rsidR="005111F8" w:rsidRPr="007B78B2">
        <w:rPr>
          <w:rFonts w:ascii="Times New Roman" w:hAnsi="Times New Roman" w:cs="Times New Roman"/>
          <w:sz w:val="24"/>
          <w:szCs w:val="24"/>
        </w:rPr>
        <w:t xml:space="preserve">s </w:t>
      </w:r>
      <w:r w:rsidR="00726BDB" w:rsidRPr="007B78B2">
        <w:rPr>
          <w:rFonts w:ascii="Times New Roman" w:hAnsi="Times New Roman" w:cs="Times New Roman"/>
          <w:sz w:val="24"/>
          <w:szCs w:val="24"/>
        </w:rPr>
        <w:t xml:space="preserve">took part in interviews of a similar length, covering </w:t>
      </w:r>
      <w:r w:rsidR="00C61220" w:rsidRPr="007B78B2">
        <w:rPr>
          <w:rFonts w:ascii="Times New Roman" w:hAnsi="Times New Roman" w:cs="Times New Roman"/>
          <w:sz w:val="24"/>
          <w:szCs w:val="24"/>
        </w:rPr>
        <w:t>many of the same issues as well as</w:t>
      </w:r>
      <w:r w:rsidR="00726BDB" w:rsidRPr="007B78B2">
        <w:rPr>
          <w:rFonts w:ascii="Times New Roman" w:hAnsi="Times New Roman" w:cs="Times New Roman"/>
          <w:sz w:val="24"/>
          <w:szCs w:val="24"/>
        </w:rPr>
        <w:t xml:space="preserve"> the impact on the CRC/AP environment and supervision.</w:t>
      </w:r>
      <w:r w:rsidR="00BB1196" w:rsidRPr="007B78B2">
        <w:rPr>
          <w:rFonts w:ascii="Times New Roman" w:hAnsi="Times New Roman" w:cs="Times New Roman"/>
          <w:sz w:val="24"/>
          <w:szCs w:val="24"/>
        </w:rPr>
        <w:t xml:space="preserve"> </w:t>
      </w:r>
    </w:p>
    <w:p w14:paraId="2D307BAA" w14:textId="2C6D3C28" w:rsidR="00A91D78" w:rsidRPr="007B78B2" w:rsidRDefault="0031319B"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SPSS was used to produce descriptive statistics from the questionnaire. </w:t>
      </w:r>
      <w:r w:rsidR="00F438FB" w:rsidRPr="007B78B2">
        <w:rPr>
          <w:rFonts w:ascii="Times New Roman" w:hAnsi="Times New Roman" w:cs="Times New Roman"/>
          <w:sz w:val="24"/>
          <w:szCs w:val="24"/>
        </w:rPr>
        <w:t xml:space="preserve">All the interviews were </w:t>
      </w:r>
      <w:r w:rsidR="002E4B30" w:rsidRPr="007B78B2">
        <w:rPr>
          <w:rFonts w:ascii="Times New Roman" w:hAnsi="Times New Roman" w:cs="Times New Roman"/>
          <w:sz w:val="24"/>
          <w:szCs w:val="24"/>
        </w:rPr>
        <w:t xml:space="preserve">independently </w:t>
      </w:r>
      <w:r w:rsidR="00F438FB" w:rsidRPr="007B78B2">
        <w:rPr>
          <w:rFonts w:ascii="Times New Roman" w:hAnsi="Times New Roman" w:cs="Times New Roman"/>
          <w:sz w:val="24"/>
          <w:szCs w:val="24"/>
        </w:rPr>
        <w:t xml:space="preserve">fully transcribed </w:t>
      </w:r>
      <w:r w:rsidR="00D658C6" w:rsidRPr="007B78B2">
        <w:rPr>
          <w:rFonts w:ascii="Times New Roman" w:hAnsi="Times New Roman" w:cs="Times New Roman"/>
          <w:sz w:val="24"/>
          <w:szCs w:val="24"/>
        </w:rPr>
        <w:t>verbatim,</w:t>
      </w:r>
      <w:r w:rsidR="006079C9" w:rsidRPr="007B78B2">
        <w:rPr>
          <w:rFonts w:ascii="Times New Roman" w:hAnsi="Times New Roman" w:cs="Times New Roman"/>
          <w:sz w:val="24"/>
          <w:szCs w:val="24"/>
        </w:rPr>
        <w:t xml:space="preserve"> and a thematic approach </w:t>
      </w:r>
      <w:r w:rsidR="00F438FB" w:rsidRPr="007B78B2">
        <w:rPr>
          <w:rFonts w:ascii="Times New Roman" w:hAnsi="Times New Roman" w:cs="Times New Roman"/>
          <w:sz w:val="24"/>
          <w:szCs w:val="24"/>
        </w:rPr>
        <w:t xml:space="preserve">was </w:t>
      </w:r>
      <w:r w:rsidR="006079C9" w:rsidRPr="007B78B2">
        <w:rPr>
          <w:rFonts w:ascii="Times New Roman" w:hAnsi="Times New Roman" w:cs="Times New Roman"/>
          <w:sz w:val="24"/>
          <w:szCs w:val="24"/>
        </w:rPr>
        <w:t>taken to frame the analysis</w:t>
      </w:r>
      <w:r w:rsidR="00C73CEA" w:rsidRPr="007B78B2">
        <w:rPr>
          <w:rFonts w:ascii="Times New Roman" w:hAnsi="Times New Roman" w:cs="Times New Roman"/>
          <w:sz w:val="24"/>
          <w:szCs w:val="24"/>
        </w:rPr>
        <w:t xml:space="preserve"> (Braun </w:t>
      </w:r>
      <w:r w:rsidR="0030305F" w:rsidRPr="007B78B2">
        <w:rPr>
          <w:rFonts w:ascii="Times New Roman" w:hAnsi="Times New Roman" w:cs="Times New Roman"/>
          <w:sz w:val="24"/>
          <w:szCs w:val="24"/>
        </w:rPr>
        <w:t>and</w:t>
      </w:r>
      <w:r w:rsidR="00C73CEA" w:rsidRPr="007B78B2">
        <w:rPr>
          <w:rFonts w:ascii="Times New Roman" w:hAnsi="Times New Roman" w:cs="Times New Roman"/>
          <w:sz w:val="24"/>
          <w:szCs w:val="24"/>
        </w:rPr>
        <w:t xml:space="preserve"> Clarke</w:t>
      </w:r>
      <w:r w:rsidR="0030305F" w:rsidRPr="007B78B2">
        <w:rPr>
          <w:rFonts w:ascii="Times New Roman" w:hAnsi="Times New Roman" w:cs="Times New Roman"/>
          <w:sz w:val="24"/>
          <w:szCs w:val="24"/>
        </w:rPr>
        <w:t>, 2013</w:t>
      </w:r>
      <w:r w:rsidR="00C73CEA" w:rsidRPr="007B78B2">
        <w:rPr>
          <w:rFonts w:ascii="Times New Roman" w:hAnsi="Times New Roman" w:cs="Times New Roman"/>
          <w:sz w:val="24"/>
          <w:szCs w:val="24"/>
        </w:rPr>
        <w:t>)</w:t>
      </w:r>
      <w:r w:rsidR="006079C9" w:rsidRPr="007B78B2">
        <w:rPr>
          <w:rFonts w:ascii="Times New Roman" w:hAnsi="Times New Roman" w:cs="Times New Roman"/>
          <w:sz w:val="24"/>
          <w:szCs w:val="24"/>
        </w:rPr>
        <w:t xml:space="preserve">.  </w:t>
      </w:r>
      <w:r w:rsidR="008C3A47">
        <w:rPr>
          <w:rFonts w:ascii="Times New Roman" w:hAnsi="Times New Roman" w:cs="Times New Roman"/>
          <w:sz w:val="24"/>
          <w:szCs w:val="24"/>
        </w:rPr>
        <w:t>While the main themes were clearly driven in a deductive way from the interview schedule</w:t>
      </w:r>
      <w:r w:rsidR="00507C10">
        <w:rPr>
          <w:rFonts w:ascii="Times New Roman" w:hAnsi="Times New Roman" w:cs="Times New Roman"/>
          <w:sz w:val="24"/>
          <w:szCs w:val="24"/>
        </w:rPr>
        <w:t>, some sub</w:t>
      </w:r>
      <w:r w:rsidR="00772E19">
        <w:rPr>
          <w:rFonts w:ascii="Times New Roman" w:hAnsi="Times New Roman" w:cs="Times New Roman"/>
          <w:sz w:val="24"/>
          <w:szCs w:val="24"/>
        </w:rPr>
        <w:t>-</w:t>
      </w:r>
      <w:r w:rsidR="00507C10">
        <w:rPr>
          <w:rFonts w:ascii="Times New Roman" w:hAnsi="Times New Roman" w:cs="Times New Roman"/>
          <w:sz w:val="24"/>
          <w:szCs w:val="24"/>
        </w:rPr>
        <w:t xml:space="preserve">themes were emergent and inductive, reflecting the importance ascribed to them by interviewees. </w:t>
      </w:r>
      <w:r w:rsidR="003076A8" w:rsidRPr="007B78B2">
        <w:rPr>
          <w:rFonts w:ascii="Times New Roman" w:hAnsi="Times New Roman" w:cs="Times New Roman"/>
          <w:sz w:val="24"/>
          <w:szCs w:val="24"/>
        </w:rPr>
        <w:t>C</w:t>
      </w:r>
      <w:r w:rsidR="006079C9" w:rsidRPr="007B78B2">
        <w:rPr>
          <w:rFonts w:ascii="Times New Roman" w:hAnsi="Times New Roman" w:cs="Times New Roman"/>
          <w:sz w:val="24"/>
          <w:szCs w:val="24"/>
        </w:rPr>
        <w:t>ommon themes</w:t>
      </w:r>
      <w:r w:rsidR="00F0717A" w:rsidRPr="007B78B2">
        <w:rPr>
          <w:rFonts w:ascii="Times New Roman" w:hAnsi="Times New Roman" w:cs="Times New Roman"/>
          <w:sz w:val="24"/>
          <w:szCs w:val="24"/>
        </w:rPr>
        <w:t xml:space="preserve"> and sub-themes</w:t>
      </w:r>
      <w:r w:rsidR="006079C9" w:rsidRPr="007B78B2">
        <w:rPr>
          <w:rFonts w:ascii="Times New Roman" w:hAnsi="Times New Roman" w:cs="Times New Roman"/>
          <w:sz w:val="24"/>
          <w:szCs w:val="24"/>
        </w:rPr>
        <w:t xml:space="preserve"> </w:t>
      </w:r>
      <w:r w:rsidR="00B5652F" w:rsidRPr="007B78B2">
        <w:rPr>
          <w:rFonts w:ascii="Times New Roman" w:hAnsi="Times New Roman" w:cs="Times New Roman"/>
          <w:sz w:val="24"/>
          <w:szCs w:val="24"/>
        </w:rPr>
        <w:t>were independently identified by the three researchers and then jointly agreed upon.</w:t>
      </w:r>
      <w:r w:rsidR="003076A8" w:rsidRPr="007B78B2">
        <w:rPr>
          <w:rFonts w:ascii="Times New Roman" w:hAnsi="Times New Roman" w:cs="Times New Roman"/>
          <w:sz w:val="24"/>
          <w:szCs w:val="24"/>
        </w:rPr>
        <w:t xml:space="preserve"> These agreed themes then formed the basis of the </w:t>
      </w:r>
      <w:r w:rsidR="009D7101" w:rsidRPr="007B78B2">
        <w:rPr>
          <w:rFonts w:ascii="Times New Roman" w:hAnsi="Times New Roman" w:cs="Times New Roman"/>
          <w:sz w:val="24"/>
          <w:szCs w:val="24"/>
        </w:rPr>
        <w:t xml:space="preserve">thematic </w:t>
      </w:r>
      <w:r w:rsidR="003076A8" w:rsidRPr="007B78B2">
        <w:rPr>
          <w:rFonts w:ascii="Times New Roman" w:hAnsi="Times New Roman" w:cs="Times New Roman"/>
          <w:sz w:val="24"/>
          <w:szCs w:val="24"/>
        </w:rPr>
        <w:t>analysis.</w:t>
      </w:r>
      <w:r w:rsidR="00B5652F" w:rsidRPr="007B78B2">
        <w:rPr>
          <w:rFonts w:ascii="Times New Roman" w:hAnsi="Times New Roman" w:cs="Times New Roman"/>
          <w:sz w:val="24"/>
          <w:szCs w:val="24"/>
        </w:rPr>
        <w:t xml:space="preserve"> </w:t>
      </w:r>
      <w:r w:rsidR="005D5F70" w:rsidRPr="007B78B2">
        <w:rPr>
          <w:rFonts w:ascii="Times New Roman" w:hAnsi="Times New Roman" w:cs="Times New Roman"/>
          <w:sz w:val="24"/>
          <w:szCs w:val="24"/>
        </w:rPr>
        <w:t xml:space="preserve">Key </w:t>
      </w:r>
      <w:r w:rsidR="00507C10">
        <w:rPr>
          <w:rFonts w:ascii="Times New Roman" w:hAnsi="Times New Roman" w:cs="Times New Roman"/>
          <w:sz w:val="24"/>
          <w:szCs w:val="24"/>
        </w:rPr>
        <w:t xml:space="preserve">main </w:t>
      </w:r>
      <w:r w:rsidR="005D5F70" w:rsidRPr="007B78B2">
        <w:rPr>
          <w:rFonts w:ascii="Times New Roman" w:hAnsi="Times New Roman" w:cs="Times New Roman"/>
          <w:sz w:val="24"/>
          <w:szCs w:val="24"/>
        </w:rPr>
        <w:t>themes included: reasons for use/non-use; reasons for continuing or stopping use</w:t>
      </w:r>
      <w:r w:rsidR="004D66E5" w:rsidRPr="007B78B2">
        <w:rPr>
          <w:rFonts w:ascii="Times New Roman" w:hAnsi="Times New Roman" w:cs="Times New Roman"/>
          <w:sz w:val="24"/>
          <w:szCs w:val="24"/>
        </w:rPr>
        <w:t xml:space="preserve"> in prison and on release</w:t>
      </w:r>
      <w:r w:rsidR="005D5F70" w:rsidRPr="007B78B2">
        <w:rPr>
          <w:rFonts w:ascii="Times New Roman" w:hAnsi="Times New Roman" w:cs="Times New Roman"/>
          <w:sz w:val="24"/>
          <w:szCs w:val="24"/>
        </w:rPr>
        <w:t xml:space="preserve">; </w:t>
      </w:r>
      <w:r w:rsidR="005D5F70" w:rsidRPr="007B78B2">
        <w:rPr>
          <w:rFonts w:ascii="Times New Roman" w:hAnsi="Times New Roman" w:cs="Times New Roman"/>
          <w:sz w:val="24"/>
          <w:szCs w:val="24"/>
        </w:rPr>
        <w:lastRenderedPageBreak/>
        <w:t>effects on users and on the prison/AP regime; and availability of SCRAs</w:t>
      </w:r>
      <w:r w:rsidR="00D658C6" w:rsidRPr="007B78B2">
        <w:rPr>
          <w:rFonts w:ascii="Times New Roman" w:hAnsi="Times New Roman" w:cs="Times New Roman"/>
          <w:sz w:val="24"/>
          <w:szCs w:val="24"/>
        </w:rPr>
        <w:t xml:space="preserve"> both</w:t>
      </w:r>
      <w:r w:rsidR="005D5F70" w:rsidRPr="007B78B2">
        <w:rPr>
          <w:rFonts w:ascii="Times New Roman" w:hAnsi="Times New Roman" w:cs="Times New Roman"/>
          <w:sz w:val="24"/>
          <w:szCs w:val="24"/>
        </w:rPr>
        <w:t xml:space="preserve"> in prison and the community.</w:t>
      </w:r>
    </w:p>
    <w:p w14:paraId="402C439D" w14:textId="77777777" w:rsidR="00434B1A" w:rsidRPr="007B78B2" w:rsidRDefault="00434B1A" w:rsidP="00434B1A">
      <w:pPr>
        <w:spacing w:line="480" w:lineRule="auto"/>
        <w:rPr>
          <w:rFonts w:ascii="Times New Roman" w:hAnsi="Times New Roman" w:cs="Times New Roman"/>
          <w:b/>
          <w:sz w:val="24"/>
          <w:szCs w:val="24"/>
        </w:rPr>
      </w:pPr>
      <w:r w:rsidRPr="007B78B2">
        <w:rPr>
          <w:rFonts w:ascii="Times New Roman" w:hAnsi="Times New Roman" w:cs="Times New Roman"/>
          <w:b/>
          <w:sz w:val="24"/>
          <w:szCs w:val="24"/>
        </w:rPr>
        <w:t>Limitations of study</w:t>
      </w:r>
    </w:p>
    <w:p w14:paraId="268ADD3A" w14:textId="0CBEAEAC" w:rsidR="00CA0000" w:rsidRDefault="00434B1A" w:rsidP="00434B1A">
      <w:pPr>
        <w:spacing w:line="480" w:lineRule="auto"/>
        <w:rPr>
          <w:rFonts w:ascii="Times New Roman" w:hAnsi="Times New Roman" w:cs="Times New Roman"/>
          <w:b/>
          <w:sz w:val="24"/>
          <w:szCs w:val="24"/>
          <w:highlight w:val="yellow"/>
        </w:rPr>
      </w:pPr>
      <w:r>
        <w:rPr>
          <w:rFonts w:ascii="Times New Roman" w:hAnsi="Times New Roman" w:cs="Times New Roman"/>
          <w:sz w:val="24"/>
          <w:szCs w:val="24"/>
        </w:rPr>
        <w:t>Our</w:t>
      </w:r>
      <w:r w:rsidRPr="007B78B2">
        <w:rPr>
          <w:rFonts w:ascii="Times New Roman" w:hAnsi="Times New Roman" w:cs="Times New Roman"/>
          <w:sz w:val="24"/>
          <w:szCs w:val="24"/>
        </w:rPr>
        <w:t xml:space="preserve"> findings must be interpreted within the limitations of the study - most importantly the small nature of the sample and the selection of interview sites. The study is not representative, as the selection of participants was purposive and limited.  For example, we had only five females in the study, so we cannot comment in detail about SCRA use within this group.  </w:t>
      </w:r>
    </w:p>
    <w:p w14:paraId="7FAA9549" w14:textId="280BC3B6" w:rsidR="006079C9" w:rsidRPr="00E835F2" w:rsidRDefault="006079C9" w:rsidP="007B78B2">
      <w:pPr>
        <w:spacing w:line="480" w:lineRule="auto"/>
        <w:rPr>
          <w:rFonts w:ascii="Times New Roman" w:hAnsi="Times New Roman" w:cs="Times New Roman"/>
          <w:b/>
          <w:sz w:val="24"/>
          <w:szCs w:val="24"/>
        </w:rPr>
      </w:pPr>
      <w:r w:rsidRPr="00E835F2">
        <w:rPr>
          <w:rFonts w:ascii="Times New Roman" w:hAnsi="Times New Roman" w:cs="Times New Roman"/>
          <w:b/>
          <w:sz w:val="24"/>
          <w:szCs w:val="24"/>
        </w:rPr>
        <w:t>Ethics</w:t>
      </w:r>
    </w:p>
    <w:p w14:paraId="0546BDBE" w14:textId="659E0AD0" w:rsidR="00C37ECF" w:rsidRDefault="00726BDB" w:rsidP="007B78B2">
      <w:pPr>
        <w:spacing w:line="480" w:lineRule="auto"/>
        <w:rPr>
          <w:rFonts w:ascii="Times New Roman" w:hAnsi="Times New Roman" w:cs="Times New Roman"/>
          <w:sz w:val="24"/>
          <w:szCs w:val="24"/>
        </w:rPr>
      </w:pPr>
      <w:r w:rsidRPr="00E835F2">
        <w:rPr>
          <w:rFonts w:ascii="Times New Roman" w:hAnsi="Times New Roman" w:cs="Times New Roman"/>
          <w:sz w:val="24"/>
          <w:szCs w:val="24"/>
        </w:rPr>
        <w:t xml:space="preserve">Ethical approval was obtained from </w:t>
      </w:r>
      <w:r w:rsidR="00C37ECF" w:rsidRPr="00E835F2">
        <w:rPr>
          <w:rFonts w:ascii="Times New Roman" w:hAnsi="Times New Roman" w:cs="Times New Roman"/>
          <w:sz w:val="24"/>
          <w:szCs w:val="24"/>
        </w:rPr>
        <w:t>the HMPPS National Research Committee and the Department of Health Sciences Ethics Committee at the University of York.</w:t>
      </w:r>
    </w:p>
    <w:p w14:paraId="59C3A86F" w14:textId="79CB3F42" w:rsidR="00726BDB" w:rsidRPr="007B78B2" w:rsidRDefault="006E6114" w:rsidP="007B78B2">
      <w:pPr>
        <w:spacing w:line="480" w:lineRule="auto"/>
        <w:rPr>
          <w:rFonts w:ascii="Times New Roman" w:hAnsi="Times New Roman" w:cs="Times New Roman"/>
          <w:b/>
          <w:sz w:val="24"/>
          <w:szCs w:val="24"/>
        </w:rPr>
      </w:pPr>
      <w:r w:rsidRPr="007B78B2">
        <w:rPr>
          <w:rFonts w:ascii="Times New Roman" w:hAnsi="Times New Roman" w:cs="Times New Roman"/>
          <w:b/>
          <w:sz w:val="24"/>
          <w:szCs w:val="24"/>
        </w:rPr>
        <w:t>Characteristics of sample</w:t>
      </w:r>
    </w:p>
    <w:p w14:paraId="2EBF460B" w14:textId="752F378B" w:rsidR="00B92D71" w:rsidRDefault="00726BDB"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A total</w:t>
      </w:r>
      <w:r w:rsidR="00A02A99" w:rsidRPr="007B78B2">
        <w:rPr>
          <w:rFonts w:ascii="Times New Roman" w:hAnsi="Times New Roman" w:cs="Times New Roman"/>
          <w:sz w:val="24"/>
          <w:szCs w:val="24"/>
        </w:rPr>
        <w:t xml:space="preserve"> of 30 released prisoners and 11</w:t>
      </w:r>
      <w:r w:rsidRPr="007B78B2">
        <w:rPr>
          <w:rFonts w:ascii="Times New Roman" w:hAnsi="Times New Roman" w:cs="Times New Roman"/>
          <w:sz w:val="24"/>
          <w:szCs w:val="24"/>
        </w:rPr>
        <w:t xml:space="preserve"> staff members were interviewed</w:t>
      </w:r>
      <w:r w:rsidR="006F12C5" w:rsidRPr="007B78B2">
        <w:rPr>
          <w:rFonts w:ascii="Times New Roman" w:hAnsi="Times New Roman" w:cs="Times New Roman"/>
          <w:sz w:val="24"/>
          <w:szCs w:val="24"/>
        </w:rPr>
        <w:t>.</w:t>
      </w:r>
      <w:r w:rsidR="00026E39" w:rsidRPr="007B78B2">
        <w:rPr>
          <w:rFonts w:ascii="Times New Roman" w:hAnsi="Times New Roman" w:cs="Times New Roman"/>
          <w:sz w:val="24"/>
          <w:szCs w:val="24"/>
        </w:rPr>
        <w:t xml:space="preserve"> </w:t>
      </w:r>
      <w:r w:rsidR="00B92D71">
        <w:rPr>
          <w:rFonts w:ascii="Times New Roman" w:hAnsi="Times New Roman" w:cs="Times New Roman"/>
          <w:sz w:val="24"/>
          <w:szCs w:val="24"/>
        </w:rPr>
        <w:t>25 of the</w:t>
      </w:r>
      <w:r w:rsidRPr="007B78B2">
        <w:rPr>
          <w:rFonts w:ascii="Times New Roman" w:hAnsi="Times New Roman" w:cs="Times New Roman"/>
          <w:sz w:val="24"/>
          <w:szCs w:val="24"/>
        </w:rPr>
        <w:t xml:space="preserve"> 30 released prisoners </w:t>
      </w:r>
      <w:r w:rsidR="000F4F42">
        <w:rPr>
          <w:rFonts w:ascii="Times New Roman" w:hAnsi="Times New Roman" w:cs="Times New Roman"/>
          <w:sz w:val="24"/>
          <w:szCs w:val="24"/>
        </w:rPr>
        <w:t>were men</w:t>
      </w:r>
      <w:r w:rsidR="00834A0B">
        <w:rPr>
          <w:rFonts w:ascii="Times New Roman" w:hAnsi="Times New Roman" w:cs="Times New Roman"/>
          <w:sz w:val="24"/>
          <w:szCs w:val="24"/>
        </w:rPr>
        <w:t xml:space="preserve"> and five were women. They compris</w:t>
      </w:r>
      <w:r w:rsidRPr="007B78B2">
        <w:rPr>
          <w:rFonts w:ascii="Times New Roman" w:hAnsi="Times New Roman" w:cs="Times New Roman"/>
          <w:sz w:val="24"/>
          <w:szCs w:val="24"/>
        </w:rPr>
        <w:t>ed 16 people living</w:t>
      </w:r>
      <w:r w:rsidR="00026E39" w:rsidRPr="007B78B2">
        <w:rPr>
          <w:rFonts w:ascii="Times New Roman" w:hAnsi="Times New Roman" w:cs="Times New Roman"/>
          <w:sz w:val="24"/>
          <w:szCs w:val="24"/>
        </w:rPr>
        <w:t xml:space="preserve"> in </w:t>
      </w:r>
      <w:r w:rsidR="006079C9" w:rsidRPr="007B78B2">
        <w:rPr>
          <w:rFonts w:ascii="Times New Roman" w:hAnsi="Times New Roman" w:cs="Times New Roman"/>
          <w:sz w:val="24"/>
          <w:szCs w:val="24"/>
        </w:rPr>
        <w:t>AP</w:t>
      </w:r>
      <w:r w:rsidR="009668A1" w:rsidRPr="007B78B2">
        <w:rPr>
          <w:rFonts w:ascii="Times New Roman" w:hAnsi="Times New Roman" w:cs="Times New Roman"/>
          <w:sz w:val="24"/>
          <w:szCs w:val="24"/>
        </w:rPr>
        <w:t>s</w:t>
      </w:r>
      <w:r w:rsidR="00026E39" w:rsidRPr="007B78B2">
        <w:rPr>
          <w:rFonts w:ascii="Times New Roman" w:hAnsi="Times New Roman" w:cs="Times New Roman"/>
          <w:sz w:val="24"/>
          <w:szCs w:val="24"/>
        </w:rPr>
        <w:t xml:space="preserve"> </w:t>
      </w:r>
      <w:r w:rsidRPr="007B78B2">
        <w:rPr>
          <w:rFonts w:ascii="Times New Roman" w:hAnsi="Times New Roman" w:cs="Times New Roman"/>
          <w:sz w:val="24"/>
          <w:szCs w:val="24"/>
        </w:rPr>
        <w:t xml:space="preserve">in the North West of England; and 14 people being supervised by a </w:t>
      </w:r>
      <w:r w:rsidR="00026E39" w:rsidRPr="007B78B2">
        <w:rPr>
          <w:rFonts w:ascii="Times New Roman" w:hAnsi="Times New Roman" w:cs="Times New Roman"/>
          <w:sz w:val="24"/>
          <w:szCs w:val="24"/>
        </w:rPr>
        <w:t>CRC</w:t>
      </w:r>
      <w:r w:rsidRPr="007B78B2">
        <w:rPr>
          <w:rFonts w:ascii="Times New Roman" w:hAnsi="Times New Roman" w:cs="Times New Roman"/>
          <w:sz w:val="24"/>
          <w:szCs w:val="24"/>
        </w:rPr>
        <w:t xml:space="preserve"> in the North East</w:t>
      </w:r>
      <w:r w:rsidR="00B92D71">
        <w:rPr>
          <w:rFonts w:ascii="Times New Roman" w:hAnsi="Times New Roman" w:cs="Times New Roman"/>
          <w:sz w:val="24"/>
          <w:szCs w:val="24"/>
        </w:rPr>
        <w:t>. They ranged in age from 23 to 66 years</w:t>
      </w:r>
      <w:r w:rsidR="00834A0B">
        <w:rPr>
          <w:rFonts w:ascii="Times New Roman" w:hAnsi="Times New Roman" w:cs="Times New Roman"/>
          <w:sz w:val="24"/>
          <w:szCs w:val="24"/>
        </w:rPr>
        <w:t xml:space="preserve"> with an average age of 40 years. M</w:t>
      </w:r>
      <w:r w:rsidR="00B92D71">
        <w:rPr>
          <w:rFonts w:ascii="Times New Roman" w:hAnsi="Times New Roman" w:cs="Times New Roman"/>
          <w:sz w:val="24"/>
          <w:szCs w:val="24"/>
        </w:rPr>
        <w:t>ost were single or divorced (n=25) and white (n=27); with two interviewees describing themselves as Asian/Asian British and one as from a mixed eth</w:t>
      </w:r>
      <w:r w:rsidR="00834A0B">
        <w:rPr>
          <w:rFonts w:ascii="Times New Roman" w:hAnsi="Times New Roman" w:cs="Times New Roman"/>
          <w:sz w:val="24"/>
          <w:szCs w:val="24"/>
        </w:rPr>
        <w:t xml:space="preserve">nic background. 17 of the 30 released </w:t>
      </w:r>
      <w:r w:rsidR="00B92D71">
        <w:rPr>
          <w:rFonts w:ascii="Times New Roman" w:hAnsi="Times New Roman" w:cs="Times New Roman"/>
          <w:sz w:val="24"/>
          <w:szCs w:val="24"/>
        </w:rPr>
        <w:t>prisoner</w:t>
      </w:r>
      <w:r w:rsidR="00834A0B">
        <w:rPr>
          <w:rFonts w:ascii="Times New Roman" w:hAnsi="Times New Roman" w:cs="Times New Roman"/>
          <w:sz w:val="24"/>
          <w:szCs w:val="24"/>
        </w:rPr>
        <w:t>s reported having used drugs other than S</w:t>
      </w:r>
      <w:r w:rsidR="00B92D71">
        <w:rPr>
          <w:rFonts w:ascii="Times New Roman" w:hAnsi="Times New Roman" w:cs="Times New Roman"/>
          <w:sz w:val="24"/>
          <w:szCs w:val="24"/>
        </w:rPr>
        <w:t xml:space="preserve">pice and 11 </w:t>
      </w:r>
      <w:r w:rsidR="00834A0B">
        <w:rPr>
          <w:rFonts w:ascii="Times New Roman" w:hAnsi="Times New Roman" w:cs="Times New Roman"/>
          <w:sz w:val="24"/>
          <w:szCs w:val="24"/>
        </w:rPr>
        <w:t xml:space="preserve">of these </w:t>
      </w:r>
      <w:r w:rsidR="00B92D71">
        <w:rPr>
          <w:rFonts w:ascii="Times New Roman" w:hAnsi="Times New Roman" w:cs="Times New Roman"/>
          <w:sz w:val="24"/>
          <w:szCs w:val="24"/>
        </w:rPr>
        <w:t>had had some form o</w:t>
      </w:r>
      <w:r w:rsidR="00161331">
        <w:rPr>
          <w:rFonts w:ascii="Times New Roman" w:hAnsi="Times New Roman" w:cs="Times New Roman"/>
          <w:sz w:val="24"/>
          <w:szCs w:val="24"/>
        </w:rPr>
        <w:t>f treatment for that</w:t>
      </w:r>
      <w:r w:rsidR="00834A0B">
        <w:rPr>
          <w:rFonts w:ascii="Times New Roman" w:hAnsi="Times New Roman" w:cs="Times New Roman"/>
          <w:sz w:val="24"/>
          <w:szCs w:val="24"/>
        </w:rPr>
        <w:t xml:space="preserve"> drug use.</w:t>
      </w:r>
    </w:p>
    <w:p w14:paraId="42218EE1" w14:textId="3DFC0226" w:rsidR="00C61220" w:rsidRPr="007B78B2" w:rsidRDefault="00B92D71" w:rsidP="007E5D79">
      <w:pPr>
        <w:spacing w:line="480" w:lineRule="auto"/>
        <w:rPr>
          <w:rFonts w:ascii="Times New Roman" w:hAnsi="Times New Roman" w:cs="Times New Roman"/>
          <w:sz w:val="24"/>
          <w:szCs w:val="24"/>
        </w:rPr>
      </w:pPr>
      <w:r>
        <w:rPr>
          <w:rFonts w:ascii="Times New Roman" w:hAnsi="Times New Roman" w:cs="Times New Roman"/>
          <w:sz w:val="24"/>
          <w:szCs w:val="24"/>
        </w:rPr>
        <w:t>I</w:t>
      </w:r>
      <w:r w:rsidR="00696655" w:rsidRPr="007B78B2">
        <w:rPr>
          <w:rFonts w:ascii="Times New Roman" w:hAnsi="Times New Roman" w:cs="Times New Roman"/>
          <w:sz w:val="24"/>
          <w:szCs w:val="24"/>
        </w:rPr>
        <w:t xml:space="preserve">nterviewees had </w:t>
      </w:r>
      <w:r w:rsidR="006F12C5" w:rsidRPr="007B78B2">
        <w:rPr>
          <w:rFonts w:ascii="Times New Roman" w:hAnsi="Times New Roman" w:cs="Times New Roman"/>
          <w:sz w:val="24"/>
          <w:szCs w:val="24"/>
        </w:rPr>
        <w:t xml:space="preserve">been released from </w:t>
      </w:r>
      <w:r w:rsidR="008506A7">
        <w:rPr>
          <w:rFonts w:ascii="Times New Roman" w:hAnsi="Times New Roman" w:cs="Times New Roman"/>
          <w:sz w:val="24"/>
          <w:szCs w:val="24"/>
        </w:rPr>
        <w:t xml:space="preserve">13 different </w:t>
      </w:r>
      <w:r w:rsidR="006F12C5" w:rsidRPr="007B78B2">
        <w:rPr>
          <w:rFonts w:ascii="Times New Roman" w:hAnsi="Times New Roman" w:cs="Times New Roman"/>
          <w:sz w:val="24"/>
          <w:szCs w:val="24"/>
        </w:rPr>
        <w:t>prison</w:t>
      </w:r>
      <w:r w:rsidR="008506A7">
        <w:rPr>
          <w:rFonts w:ascii="Times New Roman" w:hAnsi="Times New Roman" w:cs="Times New Roman"/>
          <w:sz w:val="24"/>
          <w:szCs w:val="24"/>
        </w:rPr>
        <w:t>s</w:t>
      </w:r>
      <w:r>
        <w:rPr>
          <w:rFonts w:ascii="Times New Roman" w:hAnsi="Times New Roman" w:cs="Times New Roman"/>
          <w:sz w:val="24"/>
          <w:szCs w:val="24"/>
        </w:rPr>
        <w:t xml:space="preserve"> (predominantly Category C prisons in Northern England)</w:t>
      </w:r>
      <w:r w:rsidR="005C6C31" w:rsidRPr="007B78B2">
        <w:rPr>
          <w:rFonts w:ascii="Times New Roman" w:hAnsi="Times New Roman" w:cs="Times New Roman"/>
          <w:sz w:val="24"/>
          <w:szCs w:val="24"/>
        </w:rPr>
        <w:t xml:space="preserve"> </w:t>
      </w:r>
      <w:r w:rsidR="00696655" w:rsidRPr="007B78B2">
        <w:rPr>
          <w:rFonts w:ascii="Times New Roman" w:hAnsi="Times New Roman" w:cs="Times New Roman"/>
          <w:sz w:val="24"/>
          <w:szCs w:val="24"/>
        </w:rPr>
        <w:t>in the</w:t>
      </w:r>
      <w:r w:rsidR="006F12C5" w:rsidRPr="007B78B2">
        <w:rPr>
          <w:rFonts w:ascii="Times New Roman" w:hAnsi="Times New Roman" w:cs="Times New Roman"/>
          <w:sz w:val="24"/>
          <w:szCs w:val="24"/>
        </w:rPr>
        <w:t xml:space="preserve"> six months prior to the interview</w:t>
      </w:r>
      <w:r w:rsidR="00726BDB" w:rsidRPr="007B78B2">
        <w:rPr>
          <w:rFonts w:ascii="Times New Roman" w:hAnsi="Times New Roman" w:cs="Times New Roman"/>
          <w:sz w:val="24"/>
          <w:szCs w:val="24"/>
        </w:rPr>
        <w:t>.</w:t>
      </w:r>
      <w:r w:rsidR="008506A7">
        <w:rPr>
          <w:rFonts w:ascii="Times New Roman" w:hAnsi="Times New Roman" w:cs="Times New Roman"/>
          <w:sz w:val="24"/>
          <w:szCs w:val="24"/>
        </w:rPr>
        <w:t xml:space="preserve"> </w:t>
      </w:r>
      <w:r>
        <w:rPr>
          <w:rFonts w:ascii="Times New Roman" w:hAnsi="Times New Roman" w:cs="Times New Roman"/>
          <w:sz w:val="24"/>
          <w:szCs w:val="24"/>
        </w:rPr>
        <w:t>Seve</w:t>
      </w:r>
      <w:r w:rsidR="000F4F42">
        <w:rPr>
          <w:rFonts w:ascii="Times New Roman" w:hAnsi="Times New Roman" w:cs="Times New Roman"/>
          <w:sz w:val="24"/>
          <w:szCs w:val="24"/>
        </w:rPr>
        <w:t>ral of these prisons had featur</w:t>
      </w:r>
      <w:r>
        <w:rPr>
          <w:rFonts w:ascii="Times New Roman" w:hAnsi="Times New Roman" w:cs="Times New Roman"/>
          <w:sz w:val="24"/>
          <w:szCs w:val="24"/>
        </w:rPr>
        <w:t>ed</w:t>
      </w:r>
      <w:r w:rsidR="000F4F42">
        <w:rPr>
          <w:rFonts w:ascii="Times New Roman" w:hAnsi="Times New Roman" w:cs="Times New Roman"/>
          <w:sz w:val="24"/>
          <w:szCs w:val="24"/>
        </w:rPr>
        <w:t xml:space="preserve"> in</w:t>
      </w:r>
      <w:r>
        <w:rPr>
          <w:rFonts w:ascii="Times New Roman" w:hAnsi="Times New Roman" w:cs="Times New Roman"/>
          <w:sz w:val="24"/>
          <w:szCs w:val="24"/>
        </w:rPr>
        <w:t xml:space="preserve"> recent newspaper stories about </w:t>
      </w:r>
      <w:r w:rsidR="00834A0B">
        <w:rPr>
          <w:rFonts w:ascii="Times New Roman" w:hAnsi="Times New Roman" w:cs="Times New Roman"/>
          <w:sz w:val="24"/>
          <w:szCs w:val="24"/>
        </w:rPr>
        <w:t xml:space="preserve">the problem of </w:t>
      </w:r>
      <w:r>
        <w:rPr>
          <w:rFonts w:ascii="Times New Roman" w:hAnsi="Times New Roman" w:cs="Times New Roman"/>
          <w:sz w:val="24"/>
          <w:szCs w:val="24"/>
        </w:rPr>
        <w:t>spice use</w:t>
      </w:r>
      <w:r w:rsidR="00834A0B">
        <w:rPr>
          <w:rFonts w:ascii="Times New Roman" w:hAnsi="Times New Roman" w:cs="Times New Roman"/>
          <w:sz w:val="24"/>
          <w:szCs w:val="24"/>
        </w:rPr>
        <w:t xml:space="preserve"> in custody</w:t>
      </w:r>
      <w:r>
        <w:rPr>
          <w:rFonts w:ascii="Times New Roman" w:hAnsi="Times New Roman" w:cs="Times New Roman"/>
          <w:sz w:val="24"/>
          <w:szCs w:val="24"/>
        </w:rPr>
        <w:t>.</w:t>
      </w:r>
      <w:r w:rsidR="008506A7">
        <w:rPr>
          <w:rFonts w:ascii="Times New Roman" w:hAnsi="Times New Roman" w:cs="Times New Roman"/>
          <w:sz w:val="24"/>
          <w:szCs w:val="24"/>
        </w:rPr>
        <w:t xml:space="preserve"> </w:t>
      </w:r>
      <w:r w:rsidR="00F438FB" w:rsidRPr="007B78B2">
        <w:rPr>
          <w:rFonts w:ascii="Times New Roman" w:hAnsi="Times New Roman" w:cs="Times New Roman"/>
          <w:sz w:val="24"/>
          <w:szCs w:val="24"/>
        </w:rPr>
        <w:t xml:space="preserve">Respondents </w:t>
      </w:r>
      <w:r w:rsidR="00F438FB" w:rsidRPr="007B78B2">
        <w:rPr>
          <w:rFonts w:ascii="Times New Roman" w:hAnsi="Times New Roman" w:cs="Times New Roman"/>
          <w:sz w:val="24"/>
          <w:szCs w:val="24"/>
        </w:rPr>
        <w:lastRenderedPageBreak/>
        <w:t>had been in prison between 1 and 25 times at time of interview with a third identifying</w:t>
      </w:r>
      <w:r w:rsidR="00726BDB" w:rsidRPr="007B78B2">
        <w:rPr>
          <w:rFonts w:ascii="Times New Roman" w:hAnsi="Times New Roman" w:cs="Times New Roman"/>
          <w:sz w:val="24"/>
          <w:szCs w:val="24"/>
        </w:rPr>
        <w:t xml:space="preserve"> them</w:t>
      </w:r>
      <w:r w:rsidR="00F438FB" w:rsidRPr="007B78B2">
        <w:rPr>
          <w:rFonts w:ascii="Times New Roman" w:hAnsi="Times New Roman" w:cs="Times New Roman"/>
          <w:sz w:val="24"/>
          <w:szCs w:val="24"/>
        </w:rPr>
        <w:t>selves as first time offenders</w:t>
      </w:r>
      <w:r w:rsidR="00726BDB" w:rsidRPr="007B78B2">
        <w:rPr>
          <w:rFonts w:ascii="Times New Roman" w:hAnsi="Times New Roman" w:cs="Times New Roman"/>
          <w:sz w:val="24"/>
          <w:szCs w:val="24"/>
        </w:rPr>
        <w:t xml:space="preserve">.  Many had a long history of offending behaviour with age of first incarceration </w:t>
      </w:r>
      <w:r w:rsidR="00026E39" w:rsidRPr="007B78B2">
        <w:rPr>
          <w:rFonts w:ascii="Times New Roman" w:hAnsi="Times New Roman" w:cs="Times New Roman"/>
          <w:sz w:val="24"/>
          <w:szCs w:val="24"/>
        </w:rPr>
        <w:t xml:space="preserve">in one example being 13 years. </w:t>
      </w:r>
      <w:r w:rsidR="00726BDB" w:rsidRPr="007B78B2">
        <w:rPr>
          <w:rFonts w:ascii="Times New Roman" w:hAnsi="Times New Roman" w:cs="Times New Roman"/>
          <w:sz w:val="24"/>
          <w:szCs w:val="24"/>
        </w:rPr>
        <w:t>The majority of individuals disclos</w:t>
      </w:r>
      <w:r w:rsidR="00C61353">
        <w:rPr>
          <w:rFonts w:ascii="Times New Roman" w:hAnsi="Times New Roman" w:cs="Times New Roman"/>
          <w:sz w:val="24"/>
          <w:szCs w:val="24"/>
        </w:rPr>
        <w:t>ed information of their offence</w:t>
      </w:r>
      <w:r>
        <w:rPr>
          <w:rFonts w:ascii="Times New Roman" w:hAnsi="Times New Roman" w:cs="Times New Roman"/>
          <w:sz w:val="24"/>
          <w:szCs w:val="24"/>
        </w:rPr>
        <w:t xml:space="preserve"> (see Table 1)</w:t>
      </w:r>
      <w:r w:rsidR="00C61353">
        <w:rPr>
          <w:rFonts w:ascii="Times New Roman" w:hAnsi="Times New Roman" w:cs="Times New Roman"/>
          <w:sz w:val="24"/>
          <w:szCs w:val="24"/>
        </w:rPr>
        <w:t xml:space="preserve">. </w:t>
      </w:r>
      <w:r w:rsidR="00726BDB" w:rsidRPr="007B78B2">
        <w:rPr>
          <w:rFonts w:ascii="Times New Roman" w:hAnsi="Times New Roman" w:cs="Times New Roman"/>
          <w:sz w:val="24"/>
          <w:szCs w:val="24"/>
        </w:rPr>
        <w:t>In general, those residing in an AP reported previous offences that were</w:t>
      </w:r>
      <w:r w:rsidR="00CA0000">
        <w:rPr>
          <w:rFonts w:ascii="Times New Roman" w:hAnsi="Times New Roman" w:cs="Times New Roman"/>
          <w:sz w:val="24"/>
          <w:szCs w:val="24"/>
        </w:rPr>
        <w:t xml:space="preserve"> more severe which characterizes</w:t>
      </w:r>
      <w:r w:rsidR="00726BDB" w:rsidRPr="007B78B2">
        <w:rPr>
          <w:rFonts w:ascii="Times New Roman" w:hAnsi="Times New Roman" w:cs="Times New Roman"/>
          <w:sz w:val="24"/>
          <w:szCs w:val="24"/>
        </w:rPr>
        <w:t xml:space="preserve"> the high-ri</w:t>
      </w:r>
      <w:r w:rsidR="005111F8" w:rsidRPr="007B78B2">
        <w:rPr>
          <w:rFonts w:ascii="Times New Roman" w:hAnsi="Times New Roman" w:cs="Times New Roman"/>
          <w:sz w:val="24"/>
          <w:szCs w:val="24"/>
        </w:rPr>
        <w:t>sk nature of the AP population</w:t>
      </w:r>
      <w:r w:rsidR="00726BDB" w:rsidRPr="007B78B2">
        <w:rPr>
          <w:rFonts w:ascii="Times New Roman" w:hAnsi="Times New Roman" w:cs="Times New Roman"/>
          <w:sz w:val="24"/>
          <w:szCs w:val="24"/>
        </w:rPr>
        <w:t>.</w:t>
      </w:r>
      <w:r w:rsidR="00C61353">
        <w:rPr>
          <w:rFonts w:ascii="Times New Roman" w:hAnsi="Times New Roman" w:cs="Times New Roman"/>
          <w:sz w:val="24"/>
          <w:szCs w:val="24"/>
        </w:rPr>
        <w:t xml:space="preserve"> </w:t>
      </w:r>
    </w:p>
    <w:p w14:paraId="7189E6FE" w14:textId="139120A3" w:rsidR="003C19F0" w:rsidRPr="007B78B2" w:rsidRDefault="00E51E1B" w:rsidP="00E51E1B">
      <w:pPr>
        <w:spacing w:line="480" w:lineRule="auto"/>
        <w:jc w:val="center"/>
        <w:rPr>
          <w:rFonts w:ascii="Times New Roman" w:hAnsi="Times New Roman" w:cs="Times New Roman"/>
          <w:sz w:val="24"/>
          <w:szCs w:val="24"/>
        </w:rPr>
      </w:pPr>
      <w:r w:rsidRPr="007B78B2">
        <w:rPr>
          <w:rFonts w:ascii="Times New Roman" w:hAnsi="Times New Roman" w:cs="Times New Roman"/>
          <w:sz w:val="24"/>
          <w:szCs w:val="24"/>
        </w:rPr>
        <w:t>[Table 1 near here]</w:t>
      </w:r>
    </w:p>
    <w:p w14:paraId="4AF2D9F3" w14:textId="77777777" w:rsidR="00772E19" w:rsidRDefault="00772E19" w:rsidP="007B78B2">
      <w:pPr>
        <w:spacing w:line="480" w:lineRule="auto"/>
        <w:rPr>
          <w:rFonts w:ascii="Times New Roman" w:hAnsi="Times New Roman" w:cs="Times New Roman"/>
          <w:b/>
          <w:sz w:val="24"/>
          <w:szCs w:val="24"/>
        </w:rPr>
      </w:pPr>
    </w:p>
    <w:p w14:paraId="66B42D77" w14:textId="0A67CB67" w:rsidR="006079C9" w:rsidRPr="007B78B2" w:rsidRDefault="006079C9" w:rsidP="007B78B2">
      <w:pPr>
        <w:spacing w:line="480" w:lineRule="auto"/>
        <w:rPr>
          <w:rFonts w:ascii="Times New Roman" w:hAnsi="Times New Roman" w:cs="Times New Roman"/>
          <w:b/>
          <w:sz w:val="24"/>
          <w:szCs w:val="24"/>
        </w:rPr>
      </w:pPr>
      <w:r w:rsidRPr="007B78B2">
        <w:rPr>
          <w:rFonts w:ascii="Times New Roman" w:hAnsi="Times New Roman" w:cs="Times New Roman"/>
          <w:b/>
          <w:sz w:val="24"/>
          <w:szCs w:val="24"/>
        </w:rPr>
        <w:t xml:space="preserve">SCRA use </w:t>
      </w:r>
      <w:r w:rsidR="0005661F" w:rsidRPr="007B78B2">
        <w:rPr>
          <w:rFonts w:ascii="Times New Roman" w:hAnsi="Times New Roman" w:cs="Times New Roman"/>
          <w:b/>
          <w:sz w:val="24"/>
          <w:szCs w:val="24"/>
        </w:rPr>
        <w:t>before, during and after imprisonment</w:t>
      </w:r>
    </w:p>
    <w:p w14:paraId="0B25B75F" w14:textId="52958D7E" w:rsidR="00B656EF" w:rsidRPr="007B78B2" w:rsidRDefault="00837F2B"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Figure 1 shows </w:t>
      </w:r>
      <w:r w:rsidR="00B6040E" w:rsidRPr="007B78B2">
        <w:rPr>
          <w:rFonts w:ascii="Times New Roman" w:hAnsi="Times New Roman" w:cs="Times New Roman"/>
          <w:sz w:val="24"/>
          <w:szCs w:val="24"/>
        </w:rPr>
        <w:t xml:space="preserve">results from the self-report questionnaire on respondents’ </w:t>
      </w:r>
      <w:r w:rsidR="00726BDB" w:rsidRPr="007B78B2">
        <w:rPr>
          <w:rFonts w:ascii="Times New Roman" w:hAnsi="Times New Roman" w:cs="Times New Roman"/>
          <w:sz w:val="24"/>
          <w:szCs w:val="24"/>
        </w:rPr>
        <w:t xml:space="preserve">use of SCRAs </w:t>
      </w:r>
      <w:r w:rsidRPr="007B78B2">
        <w:rPr>
          <w:rFonts w:ascii="Times New Roman" w:hAnsi="Times New Roman" w:cs="Times New Roman"/>
          <w:sz w:val="24"/>
          <w:szCs w:val="24"/>
        </w:rPr>
        <w:t xml:space="preserve">before prison; </w:t>
      </w:r>
      <w:r w:rsidR="00726BDB" w:rsidRPr="007B78B2">
        <w:rPr>
          <w:rFonts w:ascii="Times New Roman" w:hAnsi="Times New Roman" w:cs="Times New Roman"/>
          <w:sz w:val="24"/>
          <w:szCs w:val="24"/>
        </w:rPr>
        <w:t>whilst in prison</w:t>
      </w:r>
      <w:r w:rsidRPr="007B78B2">
        <w:rPr>
          <w:rFonts w:ascii="Times New Roman" w:hAnsi="Times New Roman" w:cs="Times New Roman"/>
          <w:sz w:val="24"/>
          <w:szCs w:val="24"/>
        </w:rPr>
        <w:t>;</w:t>
      </w:r>
      <w:r w:rsidR="00726BDB" w:rsidRPr="007B78B2">
        <w:rPr>
          <w:rFonts w:ascii="Times New Roman" w:hAnsi="Times New Roman" w:cs="Times New Roman"/>
          <w:sz w:val="24"/>
          <w:szCs w:val="24"/>
        </w:rPr>
        <w:t xml:space="preserve"> and once released into the community.  Overall just under </w:t>
      </w:r>
      <w:r w:rsidRPr="007B78B2">
        <w:rPr>
          <w:rFonts w:ascii="Times New Roman" w:hAnsi="Times New Roman" w:cs="Times New Roman"/>
          <w:sz w:val="24"/>
          <w:szCs w:val="24"/>
        </w:rPr>
        <w:t xml:space="preserve">half </w:t>
      </w:r>
      <w:r w:rsidR="00726BDB" w:rsidRPr="007B78B2">
        <w:rPr>
          <w:rFonts w:ascii="Times New Roman" w:hAnsi="Times New Roman" w:cs="Times New Roman"/>
          <w:sz w:val="24"/>
          <w:szCs w:val="24"/>
        </w:rPr>
        <w:t xml:space="preserve">of the sample had ever taken SCRAs.  This comprised half of the 14 people in CRCs and </w:t>
      </w:r>
      <w:r w:rsidR="005C6C31" w:rsidRPr="007B78B2">
        <w:rPr>
          <w:rFonts w:ascii="Times New Roman" w:hAnsi="Times New Roman" w:cs="Times New Roman"/>
          <w:sz w:val="24"/>
          <w:szCs w:val="24"/>
        </w:rPr>
        <w:t>seven</w:t>
      </w:r>
      <w:r w:rsidR="00A02A99" w:rsidRPr="007B78B2">
        <w:rPr>
          <w:rFonts w:ascii="Times New Roman" w:hAnsi="Times New Roman" w:cs="Times New Roman"/>
          <w:sz w:val="24"/>
          <w:szCs w:val="24"/>
        </w:rPr>
        <w:t xml:space="preserve"> of the 16 people in APs</w:t>
      </w:r>
      <w:r w:rsidR="0005661F" w:rsidRPr="007B78B2">
        <w:rPr>
          <w:rFonts w:ascii="Times New Roman" w:hAnsi="Times New Roman" w:cs="Times New Roman"/>
          <w:sz w:val="24"/>
          <w:szCs w:val="24"/>
        </w:rPr>
        <w:t xml:space="preserve">. </w:t>
      </w:r>
      <w:r w:rsidR="00726BDB" w:rsidRPr="007B78B2">
        <w:rPr>
          <w:rFonts w:ascii="Times New Roman" w:hAnsi="Times New Roman" w:cs="Times New Roman"/>
          <w:sz w:val="24"/>
          <w:szCs w:val="24"/>
        </w:rPr>
        <w:t xml:space="preserve"> </w:t>
      </w:r>
      <w:r w:rsidR="0005661F" w:rsidRPr="007B78B2">
        <w:rPr>
          <w:rFonts w:ascii="Times New Roman" w:hAnsi="Times New Roman" w:cs="Times New Roman"/>
          <w:sz w:val="24"/>
          <w:szCs w:val="24"/>
        </w:rPr>
        <w:t xml:space="preserve">Six </w:t>
      </w:r>
      <w:r w:rsidRPr="007B78B2">
        <w:rPr>
          <w:rFonts w:ascii="Times New Roman" w:hAnsi="Times New Roman" w:cs="Times New Roman"/>
          <w:sz w:val="24"/>
          <w:szCs w:val="24"/>
        </w:rPr>
        <w:t xml:space="preserve">ex-prisoners </w:t>
      </w:r>
      <w:r w:rsidR="00726BDB" w:rsidRPr="007B78B2">
        <w:rPr>
          <w:rFonts w:ascii="Times New Roman" w:hAnsi="Times New Roman" w:cs="Times New Roman"/>
          <w:sz w:val="24"/>
          <w:szCs w:val="24"/>
        </w:rPr>
        <w:t xml:space="preserve">had used SCRAs in the community prior to their last period of incarceration.  </w:t>
      </w:r>
      <w:r w:rsidR="0005661F" w:rsidRPr="007B78B2">
        <w:rPr>
          <w:rFonts w:ascii="Times New Roman" w:hAnsi="Times New Roman" w:cs="Times New Roman"/>
          <w:sz w:val="24"/>
          <w:szCs w:val="24"/>
        </w:rPr>
        <w:t xml:space="preserve">Twelve of the 30 respondents </w:t>
      </w:r>
      <w:r w:rsidR="00726BDB" w:rsidRPr="007B78B2">
        <w:rPr>
          <w:rFonts w:ascii="Times New Roman" w:hAnsi="Times New Roman" w:cs="Times New Roman"/>
          <w:sz w:val="24"/>
          <w:szCs w:val="24"/>
        </w:rPr>
        <w:t xml:space="preserve">used SCRAs whilst in prison. </w:t>
      </w:r>
      <w:r w:rsidR="0005661F" w:rsidRPr="007B78B2">
        <w:rPr>
          <w:rFonts w:ascii="Times New Roman" w:hAnsi="Times New Roman" w:cs="Times New Roman"/>
          <w:sz w:val="24"/>
          <w:szCs w:val="24"/>
        </w:rPr>
        <w:t>On</w:t>
      </w:r>
      <w:r w:rsidR="00726BDB" w:rsidRPr="007B78B2">
        <w:rPr>
          <w:rFonts w:ascii="Times New Roman" w:hAnsi="Times New Roman" w:cs="Times New Roman"/>
          <w:sz w:val="24"/>
          <w:szCs w:val="24"/>
        </w:rPr>
        <w:t xml:space="preserve"> release, only four of the total sample continued to use SCRAs, </w:t>
      </w:r>
      <w:r w:rsidR="005C6C31" w:rsidRPr="007B78B2">
        <w:rPr>
          <w:rFonts w:ascii="Times New Roman" w:hAnsi="Times New Roman" w:cs="Times New Roman"/>
          <w:sz w:val="24"/>
          <w:szCs w:val="24"/>
        </w:rPr>
        <w:t>three</w:t>
      </w:r>
      <w:r w:rsidR="00726BDB" w:rsidRPr="007B78B2">
        <w:rPr>
          <w:rFonts w:ascii="Times New Roman" w:hAnsi="Times New Roman" w:cs="Times New Roman"/>
          <w:sz w:val="24"/>
          <w:szCs w:val="24"/>
        </w:rPr>
        <w:t xml:space="preserve"> of them among the AP sample.  Of those who reporting using SCRAs since </w:t>
      </w:r>
      <w:r w:rsidR="00C61220" w:rsidRPr="007B78B2">
        <w:rPr>
          <w:rFonts w:ascii="Times New Roman" w:hAnsi="Times New Roman" w:cs="Times New Roman"/>
          <w:sz w:val="24"/>
          <w:szCs w:val="24"/>
        </w:rPr>
        <w:t>release, three people reported</w:t>
      </w:r>
      <w:r w:rsidR="00726BDB" w:rsidRPr="007B78B2">
        <w:rPr>
          <w:rFonts w:ascii="Times New Roman" w:hAnsi="Times New Roman" w:cs="Times New Roman"/>
          <w:sz w:val="24"/>
          <w:szCs w:val="24"/>
        </w:rPr>
        <w:t xml:space="preserve"> ‘one off use’, </w:t>
      </w:r>
      <w:r w:rsidR="00C61220" w:rsidRPr="007B78B2">
        <w:rPr>
          <w:rFonts w:ascii="Times New Roman" w:hAnsi="Times New Roman" w:cs="Times New Roman"/>
          <w:sz w:val="24"/>
          <w:szCs w:val="24"/>
        </w:rPr>
        <w:t xml:space="preserve">with </w:t>
      </w:r>
      <w:r w:rsidR="003C19F0" w:rsidRPr="007B78B2">
        <w:rPr>
          <w:rFonts w:ascii="Times New Roman" w:hAnsi="Times New Roman" w:cs="Times New Roman"/>
          <w:sz w:val="24"/>
          <w:szCs w:val="24"/>
        </w:rPr>
        <w:t xml:space="preserve">only </w:t>
      </w:r>
      <w:r w:rsidR="00726BDB" w:rsidRPr="007B78B2">
        <w:rPr>
          <w:rFonts w:ascii="Times New Roman" w:hAnsi="Times New Roman" w:cs="Times New Roman"/>
          <w:sz w:val="24"/>
          <w:szCs w:val="24"/>
        </w:rPr>
        <w:t>one person report</w:t>
      </w:r>
      <w:r w:rsidR="00B656EF" w:rsidRPr="007B78B2">
        <w:rPr>
          <w:rFonts w:ascii="Times New Roman" w:hAnsi="Times New Roman" w:cs="Times New Roman"/>
          <w:sz w:val="24"/>
          <w:szCs w:val="24"/>
        </w:rPr>
        <w:t>ing</w:t>
      </w:r>
      <w:r w:rsidR="00726BDB" w:rsidRPr="007B78B2">
        <w:rPr>
          <w:rFonts w:ascii="Times New Roman" w:hAnsi="Times New Roman" w:cs="Times New Roman"/>
          <w:sz w:val="24"/>
          <w:szCs w:val="24"/>
        </w:rPr>
        <w:t xml:space="preserve"> </w:t>
      </w:r>
      <w:r w:rsidR="003C19F0" w:rsidRPr="007B78B2">
        <w:rPr>
          <w:rFonts w:ascii="Times New Roman" w:hAnsi="Times New Roman" w:cs="Times New Roman"/>
          <w:sz w:val="24"/>
          <w:szCs w:val="24"/>
        </w:rPr>
        <w:t xml:space="preserve">regular use of </w:t>
      </w:r>
      <w:r w:rsidR="00726BDB" w:rsidRPr="007B78B2">
        <w:rPr>
          <w:rFonts w:ascii="Times New Roman" w:hAnsi="Times New Roman" w:cs="Times New Roman"/>
          <w:sz w:val="24"/>
          <w:szCs w:val="24"/>
        </w:rPr>
        <w:t>SCRAs two to three times a week.</w:t>
      </w:r>
      <w:r w:rsidRPr="007B78B2">
        <w:rPr>
          <w:rFonts w:ascii="Times New Roman" w:hAnsi="Times New Roman" w:cs="Times New Roman"/>
          <w:sz w:val="24"/>
          <w:szCs w:val="24"/>
        </w:rPr>
        <w:t xml:space="preserve"> </w:t>
      </w:r>
      <w:r w:rsidR="0005661F" w:rsidRPr="007B78B2">
        <w:rPr>
          <w:rFonts w:ascii="Times New Roman" w:hAnsi="Times New Roman" w:cs="Times New Roman"/>
          <w:sz w:val="24"/>
          <w:szCs w:val="24"/>
        </w:rPr>
        <w:t xml:space="preserve">All of those who continued to use after release had been regular SCRA users whilst in custody. </w:t>
      </w:r>
      <w:r w:rsidRPr="007B78B2">
        <w:rPr>
          <w:rFonts w:ascii="Times New Roman" w:hAnsi="Times New Roman" w:cs="Times New Roman"/>
          <w:sz w:val="24"/>
          <w:szCs w:val="24"/>
        </w:rPr>
        <w:t xml:space="preserve">These figures </w:t>
      </w:r>
      <w:r w:rsidR="0005661F" w:rsidRPr="007B78B2">
        <w:rPr>
          <w:rFonts w:ascii="Times New Roman" w:hAnsi="Times New Roman" w:cs="Times New Roman"/>
          <w:sz w:val="24"/>
          <w:szCs w:val="24"/>
        </w:rPr>
        <w:t xml:space="preserve">clearly show </w:t>
      </w:r>
      <w:r w:rsidRPr="007B78B2">
        <w:rPr>
          <w:rFonts w:ascii="Times New Roman" w:hAnsi="Times New Roman" w:cs="Times New Roman"/>
          <w:sz w:val="24"/>
          <w:szCs w:val="24"/>
        </w:rPr>
        <w:t xml:space="preserve">that the peak </w:t>
      </w:r>
      <w:r w:rsidR="00C5358B" w:rsidRPr="007B78B2">
        <w:rPr>
          <w:rFonts w:ascii="Times New Roman" w:hAnsi="Times New Roman" w:cs="Times New Roman"/>
          <w:sz w:val="24"/>
          <w:szCs w:val="24"/>
        </w:rPr>
        <w:t xml:space="preserve">use </w:t>
      </w:r>
      <w:r w:rsidRPr="007B78B2">
        <w:rPr>
          <w:rFonts w:ascii="Times New Roman" w:hAnsi="Times New Roman" w:cs="Times New Roman"/>
          <w:sz w:val="24"/>
          <w:szCs w:val="24"/>
        </w:rPr>
        <w:t xml:space="preserve">of SCRA </w:t>
      </w:r>
      <w:r w:rsidR="0005661F" w:rsidRPr="007B78B2">
        <w:rPr>
          <w:rFonts w:ascii="Times New Roman" w:hAnsi="Times New Roman" w:cs="Times New Roman"/>
          <w:sz w:val="24"/>
          <w:szCs w:val="24"/>
        </w:rPr>
        <w:t xml:space="preserve">in our sample </w:t>
      </w:r>
      <w:r w:rsidRPr="007B78B2">
        <w:rPr>
          <w:rFonts w:ascii="Times New Roman" w:hAnsi="Times New Roman" w:cs="Times New Roman"/>
          <w:sz w:val="24"/>
          <w:szCs w:val="24"/>
        </w:rPr>
        <w:t>was in prison; with far fewer respondents</w:t>
      </w:r>
      <w:r w:rsidR="0005661F" w:rsidRPr="007B78B2">
        <w:rPr>
          <w:rFonts w:ascii="Times New Roman" w:hAnsi="Times New Roman" w:cs="Times New Roman"/>
          <w:sz w:val="24"/>
          <w:szCs w:val="24"/>
        </w:rPr>
        <w:t xml:space="preserve"> </w:t>
      </w:r>
      <w:r w:rsidRPr="007B78B2">
        <w:rPr>
          <w:rFonts w:ascii="Times New Roman" w:hAnsi="Times New Roman" w:cs="Times New Roman"/>
          <w:sz w:val="24"/>
          <w:szCs w:val="24"/>
        </w:rPr>
        <w:t xml:space="preserve">using </w:t>
      </w:r>
      <w:r w:rsidR="005C6C31" w:rsidRPr="007B78B2">
        <w:rPr>
          <w:rFonts w:ascii="Times New Roman" w:hAnsi="Times New Roman" w:cs="Times New Roman"/>
          <w:sz w:val="24"/>
          <w:szCs w:val="24"/>
        </w:rPr>
        <w:t xml:space="preserve">either </w:t>
      </w:r>
      <w:r w:rsidRPr="007B78B2">
        <w:rPr>
          <w:rFonts w:ascii="Times New Roman" w:hAnsi="Times New Roman" w:cs="Times New Roman"/>
          <w:sz w:val="24"/>
          <w:szCs w:val="24"/>
        </w:rPr>
        <w:t xml:space="preserve">prior to custody or on release. </w:t>
      </w:r>
      <w:r w:rsidR="000A28B1" w:rsidRPr="007B78B2">
        <w:rPr>
          <w:rFonts w:ascii="Times New Roman" w:hAnsi="Times New Roman" w:cs="Times New Roman"/>
          <w:sz w:val="24"/>
          <w:szCs w:val="24"/>
        </w:rPr>
        <w:t>However, r</w:t>
      </w:r>
      <w:r w:rsidR="00B656EF" w:rsidRPr="007B78B2">
        <w:rPr>
          <w:rFonts w:ascii="Times New Roman" w:hAnsi="Times New Roman" w:cs="Times New Roman"/>
          <w:sz w:val="24"/>
          <w:szCs w:val="24"/>
        </w:rPr>
        <w:t xml:space="preserve">egardless of whether they had used SCRAs themselves, most respondents were acutely aware of significant amounts of SCRA use in prison – with only the female respondents having little or no knowledge of SCRAs </w:t>
      </w:r>
      <w:r w:rsidR="008715AD">
        <w:rPr>
          <w:rFonts w:ascii="Times New Roman" w:hAnsi="Times New Roman" w:cs="Times New Roman"/>
          <w:sz w:val="24"/>
          <w:szCs w:val="24"/>
        </w:rPr>
        <w:t xml:space="preserve">when </w:t>
      </w:r>
      <w:r w:rsidR="00B656EF" w:rsidRPr="007B78B2">
        <w:rPr>
          <w:rFonts w:ascii="Times New Roman" w:hAnsi="Times New Roman" w:cs="Times New Roman"/>
          <w:sz w:val="24"/>
          <w:szCs w:val="24"/>
        </w:rPr>
        <w:t xml:space="preserve">in </w:t>
      </w:r>
      <w:r w:rsidR="008715AD">
        <w:rPr>
          <w:rFonts w:ascii="Times New Roman" w:hAnsi="Times New Roman" w:cs="Times New Roman"/>
          <w:sz w:val="24"/>
          <w:szCs w:val="24"/>
        </w:rPr>
        <w:t>custody</w:t>
      </w:r>
      <w:r w:rsidR="00B656EF" w:rsidRPr="007B78B2">
        <w:rPr>
          <w:rFonts w:ascii="Times New Roman" w:hAnsi="Times New Roman" w:cs="Times New Roman"/>
          <w:sz w:val="24"/>
          <w:szCs w:val="24"/>
        </w:rPr>
        <w:t>. Whilst there were only a small number of female respondents (n=5) this could indicate that SCRA use is not as prevalent in women’s prisons.</w:t>
      </w:r>
    </w:p>
    <w:p w14:paraId="0B924624" w14:textId="4B156568" w:rsidR="00B6040E" w:rsidRDefault="004B4839" w:rsidP="004B4839">
      <w:pPr>
        <w:tabs>
          <w:tab w:val="center" w:pos="4513"/>
        </w:tabs>
        <w:spacing w:line="480" w:lineRule="auto"/>
        <w:rPr>
          <w:rFonts w:ascii="Times New Roman" w:hAnsi="Times New Roman" w:cs="Times New Roman"/>
          <w:sz w:val="24"/>
          <w:szCs w:val="24"/>
        </w:rPr>
      </w:pPr>
      <w:r w:rsidRPr="007B78B2">
        <w:rPr>
          <w:rFonts w:ascii="Times New Roman" w:hAnsi="Times New Roman" w:cs="Times New Roman"/>
          <w:sz w:val="24"/>
          <w:szCs w:val="24"/>
        </w:rPr>
        <w:lastRenderedPageBreak/>
        <w:tab/>
      </w:r>
      <w:r w:rsidR="002E077F" w:rsidRPr="007B78B2">
        <w:rPr>
          <w:rFonts w:ascii="Times New Roman" w:hAnsi="Times New Roman" w:cs="Times New Roman"/>
          <w:sz w:val="24"/>
          <w:szCs w:val="24"/>
        </w:rPr>
        <w:t>[F</w:t>
      </w:r>
      <w:r w:rsidR="00E51E1B" w:rsidRPr="007B78B2">
        <w:rPr>
          <w:rFonts w:ascii="Times New Roman" w:hAnsi="Times New Roman" w:cs="Times New Roman"/>
          <w:sz w:val="24"/>
          <w:szCs w:val="24"/>
        </w:rPr>
        <w:t>igure 1 near here]</w:t>
      </w:r>
    </w:p>
    <w:p w14:paraId="0EE01D2D" w14:textId="5DDBF2DB" w:rsidR="00B13185" w:rsidRPr="003F480E" w:rsidRDefault="00B13185" w:rsidP="004B4839">
      <w:pPr>
        <w:tabs>
          <w:tab w:val="center" w:pos="4513"/>
        </w:tabs>
        <w:spacing w:line="480" w:lineRule="auto"/>
        <w:rPr>
          <w:rFonts w:ascii="Times New Roman" w:hAnsi="Times New Roman" w:cs="Times New Roman"/>
          <w:b/>
          <w:sz w:val="24"/>
          <w:szCs w:val="24"/>
        </w:rPr>
      </w:pPr>
      <w:r w:rsidRPr="003F480E">
        <w:rPr>
          <w:rFonts w:ascii="Times New Roman" w:hAnsi="Times New Roman" w:cs="Times New Roman"/>
          <w:b/>
          <w:sz w:val="24"/>
          <w:szCs w:val="24"/>
        </w:rPr>
        <w:t>SCRA use prior to imprisonment</w:t>
      </w:r>
    </w:p>
    <w:p w14:paraId="6225561E" w14:textId="2EEBF4BC" w:rsidR="00B13185" w:rsidRDefault="00A83192" w:rsidP="007B78B2">
      <w:pPr>
        <w:spacing w:line="480" w:lineRule="auto"/>
        <w:rPr>
          <w:rFonts w:ascii="Times New Roman" w:hAnsi="Times New Roman" w:cs="Times New Roman"/>
          <w:sz w:val="24"/>
          <w:szCs w:val="24"/>
        </w:rPr>
      </w:pPr>
      <w:r>
        <w:rPr>
          <w:rFonts w:ascii="Times New Roman" w:hAnsi="Times New Roman" w:cs="Times New Roman"/>
          <w:sz w:val="24"/>
          <w:szCs w:val="24"/>
        </w:rPr>
        <w:t>As stated above, six interviewees had used SCRAs in the community prior to their last period of imprisonment. These tended to have been single or occasional experiences. One AP interviewee had tried spice with his wife.</w:t>
      </w:r>
    </w:p>
    <w:p w14:paraId="3375219F" w14:textId="25FE8F6E" w:rsidR="00A83192" w:rsidRDefault="00A83192" w:rsidP="000F4F42">
      <w:pPr>
        <w:spacing w:line="240" w:lineRule="auto"/>
        <w:ind w:left="720"/>
        <w:rPr>
          <w:rFonts w:ascii="Times New Roman" w:hAnsi="Times New Roman" w:cs="Times New Roman"/>
          <w:sz w:val="24"/>
          <w:szCs w:val="24"/>
        </w:rPr>
      </w:pPr>
      <w:r>
        <w:rPr>
          <w:rFonts w:ascii="Times New Roman" w:hAnsi="Times New Roman" w:cs="Times New Roman"/>
          <w:sz w:val="24"/>
          <w:szCs w:val="24"/>
        </w:rPr>
        <w:t>I didn’t even really get an effect, if I’m honest with you and we bought it out the shop, me and my missus, when it was legal. (AP05</w:t>
      </w:r>
      <w:r w:rsidRPr="007B78B2">
        <w:rPr>
          <w:rFonts w:ascii="Times New Roman" w:hAnsi="Times New Roman" w:cs="Times New Roman"/>
          <w:sz w:val="24"/>
          <w:szCs w:val="24"/>
        </w:rPr>
        <w:t>)</w:t>
      </w:r>
    </w:p>
    <w:p w14:paraId="44D3DE67" w14:textId="77777777" w:rsidR="000F4F42" w:rsidRDefault="000F4F42" w:rsidP="003F480E">
      <w:pPr>
        <w:spacing w:line="480" w:lineRule="auto"/>
        <w:rPr>
          <w:rFonts w:ascii="Times New Roman" w:hAnsi="Times New Roman" w:cs="Times New Roman"/>
          <w:sz w:val="24"/>
          <w:szCs w:val="24"/>
        </w:rPr>
      </w:pPr>
    </w:p>
    <w:p w14:paraId="31D146EE" w14:textId="1A6F8F29" w:rsidR="00A83192" w:rsidRPr="007B78B2" w:rsidRDefault="00B3667E" w:rsidP="003F480E">
      <w:pPr>
        <w:spacing w:line="480" w:lineRule="auto"/>
        <w:rPr>
          <w:rFonts w:ascii="Times New Roman" w:hAnsi="Times New Roman" w:cs="Times New Roman"/>
          <w:sz w:val="24"/>
          <w:szCs w:val="24"/>
        </w:rPr>
      </w:pPr>
      <w:r>
        <w:rPr>
          <w:rFonts w:ascii="Times New Roman" w:hAnsi="Times New Roman" w:cs="Times New Roman"/>
          <w:sz w:val="24"/>
          <w:szCs w:val="24"/>
        </w:rPr>
        <w:t xml:space="preserve">Others had tried Spice but not liked it and therefore ceased to use. However, one AP resident reported having ‘got into it’ and smoked ‘three packets a day.’ When asked what impact this had had on him, he said that this had directly led to him getting sectioned. </w:t>
      </w:r>
    </w:p>
    <w:p w14:paraId="38CB32E5" w14:textId="77777777" w:rsidR="00772E19" w:rsidRDefault="00772E19" w:rsidP="007B78B2">
      <w:pPr>
        <w:spacing w:line="480" w:lineRule="auto"/>
        <w:rPr>
          <w:rFonts w:ascii="Times New Roman" w:hAnsi="Times New Roman" w:cs="Times New Roman"/>
          <w:sz w:val="24"/>
          <w:szCs w:val="24"/>
        </w:rPr>
      </w:pPr>
    </w:p>
    <w:p w14:paraId="28BE1A3C" w14:textId="4EC6B99A" w:rsidR="00726BDB" w:rsidRPr="007B78B2" w:rsidRDefault="00726BDB" w:rsidP="007B78B2">
      <w:pPr>
        <w:spacing w:line="480" w:lineRule="auto"/>
        <w:rPr>
          <w:rFonts w:ascii="Times New Roman" w:hAnsi="Times New Roman" w:cs="Times New Roman"/>
          <w:b/>
          <w:sz w:val="24"/>
          <w:szCs w:val="24"/>
        </w:rPr>
      </w:pPr>
      <w:r w:rsidRPr="007B78B2">
        <w:rPr>
          <w:rFonts w:ascii="Times New Roman" w:hAnsi="Times New Roman" w:cs="Times New Roman"/>
          <w:b/>
          <w:sz w:val="24"/>
          <w:szCs w:val="24"/>
        </w:rPr>
        <w:t>Reasons for</w:t>
      </w:r>
      <w:r w:rsidR="00D57659" w:rsidRPr="007B78B2">
        <w:rPr>
          <w:rFonts w:ascii="Times New Roman" w:hAnsi="Times New Roman" w:cs="Times New Roman"/>
          <w:b/>
          <w:sz w:val="24"/>
          <w:szCs w:val="24"/>
        </w:rPr>
        <w:t xml:space="preserve"> and impact of</w:t>
      </w:r>
      <w:r w:rsidRPr="007B78B2">
        <w:rPr>
          <w:rFonts w:ascii="Times New Roman" w:hAnsi="Times New Roman" w:cs="Times New Roman"/>
          <w:b/>
          <w:sz w:val="24"/>
          <w:szCs w:val="24"/>
        </w:rPr>
        <w:t xml:space="preserve"> SCRA use in prison</w:t>
      </w:r>
    </w:p>
    <w:p w14:paraId="36C170AC" w14:textId="7C88442D" w:rsidR="004B4839" w:rsidRPr="007B78B2" w:rsidRDefault="004B4839" w:rsidP="004B4839">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Our findings </w:t>
      </w:r>
      <w:r w:rsidR="009F7905" w:rsidRPr="007B78B2">
        <w:rPr>
          <w:rFonts w:ascii="Times New Roman" w:hAnsi="Times New Roman" w:cs="Times New Roman"/>
          <w:sz w:val="24"/>
          <w:szCs w:val="24"/>
        </w:rPr>
        <w:t>around</w:t>
      </w:r>
      <w:r w:rsidRPr="007B78B2">
        <w:rPr>
          <w:rFonts w:ascii="Times New Roman" w:hAnsi="Times New Roman" w:cs="Times New Roman"/>
          <w:sz w:val="24"/>
          <w:szCs w:val="24"/>
        </w:rPr>
        <w:t xml:space="preserve"> reasons for</w:t>
      </w:r>
      <w:r w:rsidR="00D57659" w:rsidRPr="007B78B2">
        <w:rPr>
          <w:rFonts w:ascii="Times New Roman" w:hAnsi="Times New Roman" w:cs="Times New Roman"/>
          <w:sz w:val="24"/>
          <w:szCs w:val="24"/>
        </w:rPr>
        <w:t xml:space="preserve"> and impact of</w:t>
      </w:r>
      <w:r w:rsidRPr="007B78B2">
        <w:rPr>
          <w:rFonts w:ascii="Times New Roman" w:hAnsi="Times New Roman" w:cs="Times New Roman"/>
          <w:sz w:val="24"/>
          <w:szCs w:val="24"/>
        </w:rPr>
        <w:t xml:space="preserve"> SCRA use in prisons </w:t>
      </w:r>
      <w:r w:rsidR="00F800E2" w:rsidRPr="007B78B2">
        <w:rPr>
          <w:rFonts w:ascii="Times New Roman" w:hAnsi="Times New Roman" w:cs="Times New Roman"/>
          <w:sz w:val="24"/>
          <w:szCs w:val="24"/>
        </w:rPr>
        <w:t>resonate</w:t>
      </w:r>
      <w:r w:rsidRPr="007B78B2">
        <w:rPr>
          <w:rFonts w:ascii="Times New Roman" w:hAnsi="Times New Roman" w:cs="Times New Roman"/>
          <w:sz w:val="24"/>
          <w:szCs w:val="24"/>
        </w:rPr>
        <w:t xml:space="preserve"> closely with </w:t>
      </w:r>
      <w:r w:rsidR="009F7905" w:rsidRPr="007B78B2">
        <w:rPr>
          <w:rFonts w:ascii="Times New Roman" w:hAnsi="Times New Roman" w:cs="Times New Roman"/>
          <w:sz w:val="24"/>
          <w:szCs w:val="24"/>
        </w:rPr>
        <w:t xml:space="preserve">those found </w:t>
      </w:r>
      <w:r w:rsidRPr="007B78B2">
        <w:rPr>
          <w:rFonts w:ascii="Times New Roman" w:hAnsi="Times New Roman" w:cs="Times New Roman"/>
          <w:sz w:val="24"/>
          <w:szCs w:val="24"/>
        </w:rPr>
        <w:t>in other prison-focused studies (e.g. Ralphs et al, 2017</w:t>
      </w:r>
      <w:r w:rsidR="006D3325">
        <w:rPr>
          <w:rFonts w:ascii="Times New Roman" w:hAnsi="Times New Roman" w:cs="Times New Roman"/>
          <w:sz w:val="24"/>
          <w:szCs w:val="24"/>
        </w:rPr>
        <w:t>a</w:t>
      </w:r>
      <w:r w:rsidRPr="007B78B2">
        <w:rPr>
          <w:rFonts w:ascii="Times New Roman" w:hAnsi="Times New Roman" w:cs="Times New Roman"/>
          <w:sz w:val="24"/>
          <w:szCs w:val="24"/>
        </w:rPr>
        <w:t xml:space="preserve">; User Voice, 2016) and </w:t>
      </w:r>
      <w:r w:rsidR="004F7668" w:rsidRPr="007B78B2">
        <w:rPr>
          <w:rFonts w:ascii="Times New Roman" w:hAnsi="Times New Roman" w:cs="Times New Roman"/>
          <w:sz w:val="24"/>
          <w:szCs w:val="24"/>
        </w:rPr>
        <w:t xml:space="preserve">as such </w:t>
      </w:r>
      <w:r w:rsidRPr="007B78B2">
        <w:rPr>
          <w:rFonts w:ascii="Times New Roman" w:hAnsi="Times New Roman" w:cs="Times New Roman"/>
          <w:sz w:val="24"/>
          <w:szCs w:val="24"/>
        </w:rPr>
        <w:t>are only briefly summarised here. Key reasons</w:t>
      </w:r>
      <w:r w:rsidR="00F800E2" w:rsidRPr="007B78B2">
        <w:rPr>
          <w:rFonts w:ascii="Times New Roman" w:hAnsi="Times New Roman" w:cs="Times New Roman"/>
          <w:sz w:val="24"/>
          <w:szCs w:val="24"/>
        </w:rPr>
        <w:t xml:space="preserve"> for use </w:t>
      </w:r>
      <w:r w:rsidRPr="007B78B2">
        <w:rPr>
          <w:rFonts w:ascii="Times New Roman" w:hAnsi="Times New Roman" w:cs="Times New Roman"/>
          <w:sz w:val="24"/>
          <w:szCs w:val="24"/>
        </w:rPr>
        <w:t>included ready availability</w:t>
      </w:r>
      <w:r w:rsidR="004F7668" w:rsidRPr="007B78B2">
        <w:rPr>
          <w:rFonts w:ascii="Times New Roman" w:hAnsi="Times New Roman" w:cs="Times New Roman"/>
          <w:sz w:val="24"/>
          <w:szCs w:val="24"/>
        </w:rPr>
        <w:t xml:space="preserve"> of SCRAs</w:t>
      </w:r>
      <w:r w:rsidR="00D57659" w:rsidRPr="007B78B2">
        <w:rPr>
          <w:rFonts w:ascii="Times New Roman" w:hAnsi="Times New Roman" w:cs="Times New Roman"/>
          <w:sz w:val="24"/>
          <w:szCs w:val="24"/>
        </w:rPr>
        <w:t xml:space="preserve"> which fulfilled prisoners’ desire</w:t>
      </w:r>
      <w:r w:rsidR="00F800E2" w:rsidRPr="007B78B2">
        <w:rPr>
          <w:rFonts w:ascii="Times New Roman" w:hAnsi="Times New Roman" w:cs="Times New Roman"/>
          <w:sz w:val="24"/>
          <w:szCs w:val="24"/>
        </w:rPr>
        <w:t>s</w:t>
      </w:r>
      <w:r w:rsidR="00D57659" w:rsidRPr="007B78B2">
        <w:rPr>
          <w:rFonts w:ascii="Times New Roman" w:hAnsi="Times New Roman" w:cs="Times New Roman"/>
          <w:sz w:val="24"/>
          <w:szCs w:val="24"/>
        </w:rPr>
        <w:t xml:space="preserve"> to get high on whatever was around; alleviation of boredom often </w:t>
      </w:r>
      <w:r w:rsidRPr="007B78B2">
        <w:rPr>
          <w:rFonts w:ascii="Times New Roman" w:hAnsi="Times New Roman" w:cs="Times New Roman"/>
          <w:sz w:val="24"/>
          <w:szCs w:val="24"/>
        </w:rPr>
        <w:t xml:space="preserve">due </w:t>
      </w:r>
      <w:r w:rsidR="00D57659" w:rsidRPr="007B78B2">
        <w:rPr>
          <w:rFonts w:ascii="Times New Roman" w:hAnsi="Times New Roman" w:cs="Times New Roman"/>
          <w:sz w:val="24"/>
          <w:szCs w:val="24"/>
        </w:rPr>
        <w:t xml:space="preserve">to lack of purposeful activity; a way to cope with the pains of prison life; and because, when first introduced, the drugs did not show up on drug tests. </w:t>
      </w:r>
      <w:r w:rsidR="005111F8" w:rsidRPr="007B78B2">
        <w:rPr>
          <w:rFonts w:ascii="Times New Roman" w:hAnsi="Times New Roman" w:cs="Times New Roman"/>
          <w:sz w:val="24"/>
          <w:szCs w:val="24"/>
        </w:rPr>
        <w:t xml:space="preserve">The reasons offered </w:t>
      </w:r>
      <w:r w:rsidRPr="007B78B2">
        <w:rPr>
          <w:rFonts w:ascii="Times New Roman" w:hAnsi="Times New Roman" w:cs="Times New Roman"/>
          <w:sz w:val="24"/>
          <w:szCs w:val="24"/>
        </w:rPr>
        <w:t xml:space="preserve">suggest that SCRAs </w:t>
      </w:r>
      <w:r w:rsidR="005111F8" w:rsidRPr="007B78B2">
        <w:rPr>
          <w:rFonts w:ascii="Times New Roman" w:hAnsi="Times New Roman" w:cs="Times New Roman"/>
          <w:sz w:val="24"/>
          <w:szCs w:val="24"/>
        </w:rPr>
        <w:t xml:space="preserve">may </w:t>
      </w:r>
      <w:r w:rsidRPr="007B78B2">
        <w:rPr>
          <w:rFonts w:ascii="Times New Roman" w:hAnsi="Times New Roman" w:cs="Times New Roman"/>
          <w:sz w:val="24"/>
          <w:szCs w:val="24"/>
        </w:rPr>
        <w:t>serve specific prison-related functions that might not necessarily relate to life in the community.</w:t>
      </w:r>
    </w:p>
    <w:p w14:paraId="7B0B8659" w14:textId="6633EC5D" w:rsidR="006D3325" w:rsidRPr="00D71979" w:rsidRDefault="004F7668" w:rsidP="007B78B2">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The physical effects of SCRAs on users were obvious to users and non-users alike; including collapse after use and users staring with vacant eyes in a zombie-like way. Some respondents felt that SCRAs rendered users incapable of protecting themselves from theft or violence with </w:t>
      </w:r>
      <w:r w:rsidRPr="007B78B2">
        <w:rPr>
          <w:rFonts w:ascii="Times New Roman" w:hAnsi="Times New Roman" w:cs="Times New Roman"/>
          <w:sz w:val="24"/>
          <w:szCs w:val="24"/>
        </w:rPr>
        <w:lastRenderedPageBreak/>
        <w:t>anyone being able to enter their cells and assault them or steal from them when they were intoxicated. Patterns of bullying including ‘Spice challenges</w:t>
      </w:r>
      <w:r w:rsidR="00C64F6C">
        <w:rPr>
          <w:rStyle w:val="EndnoteReference"/>
          <w:rFonts w:ascii="Times New Roman" w:hAnsi="Times New Roman" w:cs="Times New Roman"/>
          <w:sz w:val="24"/>
          <w:szCs w:val="24"/>
        </w:rPr>
        <w:endnoteReference w:id="7"/>
      </w:r>
      <w:r w:rsidRPr="007B78B2">
        <w:rPr>
          <w:rFonts w:ascii="Times New Roman" w:hAnsi="Times New Roman" w:cs="Times New Roman"/>
          <w:sz w:val="24"/>
          <w:szCs w:val="24"/>
        </w:rPr>
        <w:t>’ were also widely discussed – and it was felt by some that it was the weaker, younger, more vulnerable prisoners who were targeted in these challenges as they were willing to be so to get free SCRAs. There is a clear indication in these findings that users of SCRAs can be amongst the most vulnerable in</w:t>
      </w:r>
      <w:r w:rsidR="009F7905" w:rsidRPr="007B78B2">
        <w:rPr>
          <w:rFonts w:ascii="Times New Roman" w:hAnsi="Times New Roman" w:cs="Times New Roman"/>
          <w:sz w:val="24"/>
          <w:szCs w:val="24"/>
        </w:rPr>
        <w:t xml:space="preserve"> the prison population and the</w:t>
      </w:r>
      <w:r w:rsidRPr="007B78B2">
        <w:rPr>
          <w:rFonts w:ascii="Times New Roman" w:hAnsi="Times New Roman" w:cs="Times New Roman"/>
          <w:sz w:val="24"/>
          <w:szCs w:val="24"/>
        </w:rPr>
        <w:t xml:space="preserve"> use</w:t>
      </w:r>
      <w:r w:rsidR="009F7905" w:rsidRPr="007B78B2">
        <w:rPr>
          <w:rFonts w:ascii="Times New Roman" w:hAnsi="Times New Roman" w:cs="Times New Roman"/>
          <w:sz w:val="24"/>
          <w:szCs w:val="24"/>
        </w:rPr>
        <w:t xml:space="preserve"> of these drugs</w:t>
      </w:r>
      <w:r w:rsidRPr="007B78B2">
        <w:rPr>
          <w:rFonts w:ascii="Times New Roman" w:hAnsi="Times New Roman" w:cs="Times New Roman"/>
          <w:sz w:val="24"/>
          <w:szCs w:val="24"/>
        </w:rPr>
        <w:t xml:space="preserve"> can render </w:t>
      </w:r>
      <w:r w:rsidR="009F7905" w:rsidRPr="007B78B2">
        <w:rPr>
          <w:rFonts w:ascii="Times New Roman" w:hAnsi="Times New Roman" w:cs="Times New Roman"/>
          <w:sz w:val="24"/>
          <w:szCs w:val="24"/>
        </w:rPr>
        <w:t>users</w:t>
      </w:r>
      <w:r w:rsidRPr="007B78B2">
        <w:rPr>
          <w:rFonts w:ascii="Times New Roman" w:hAnsi="Times New Roman" w:cs="Times New Roman"/>
          <w:sz w:val="24"/>
          <w:szCs w:val="24"/>
        </w:rPr>
        <w:t xml:space="preserve"> even more vulnerable both whilst intoxicated and due to the debts and bullying associated with frequent use of the drug.</w:t>
      </w:r>
    </w:p>
    <w:p w14:paraId="33462F9E" w14:textId="77777777" w:rsidR="000F4F42" w:rsidRDefault="000F4F42" w:rsidP="007B78B2">
      <w:pPr>
        <w:spacing w:line="480" w:lineRule="auto"/>
        <w:rPr>
          <w:rFonts w:ascii="Times New Roman" w:hAnsi="Times New Roman" w:cs="Times New Roman"/>
          <w:b/>
          <w:sz w:val="24"/>
          <w:szCs w:val="24"/>
        </w:rPr>
      </w:pPr>
    </w:p>
    <w:p w14:paraId="6772617B" w14:textId="20F35D12" w:rsidR="00726BDB" w:rsidRPr="007B78B2" w:rsidRDefault="00726BDB" w:rsidP="007B78B2">
      <w:pPr>
        <w:spacing w:line="480" w:lineRule="auto"/>
        <w:rPr>
          <w:rFonts w:ascii="Times New Roman" w:hAnsi="Times New Roman" w:cs="Times New Roman"/>
          <w:b/>
          <w:sz w:val="24"/>
          <w:szCs w:val="24"/>
        </w:rPr>
      </w:pPr>
      <w:r w:rsidRPr="007B78B2">
        <w:rPr>
          <w:rFonts w:ascii="Times New Roman" w:hAnsi="Times New Roman" w:cs="Times New Roman"/>
          <w:b/>
          <w:sz w:val="24"/>
          <w:szCs w:val="24"/>
        </w:rPr>
        <w:t>Reasons for not using SCRAs</w:t>
      </w:r>
      <w:r w:rsidR="0053791D" w:rsidRPr="007B78B2">
        <w:rPr>
          <w:rFonts w:ascii="Times New Roman" w:hAnsi="Times New Roman" w:cs="Times New Roman"/>
          <w:b/>
          <w:sz w:val="24"/>
          <w:szCs w:val="24"/>
        </w:rPr>
        <w:t xml:space="preserve"> in prison</w:t>
      </w:r>
    </w:p>
    <w:p w14:paraId="28AD5E7D" w14:textId="1EB6FD8C" w:rsidR="00A02A99" w:rsidRPr="007B78B2" w:rsidRDefault="00DE2FCD"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Due to including non-</w:t>
      </w:r>
      <w:r w:rsidR="001F40C5" w:rsidRPr="007B78B2">
        <w:rPr>
          <w:rFonts w:ascii="Times New Roman" w:hAnsi="Times New Roman" w:cs="Times New Roman"/>
          <w:sz w:val="24"/>
          <w:szCs w:val="24"/>
        </w:rPr>
        <w:t>users in the sample, it was</w:t>
      </w:r>
      <w:r w:rsidRPr="007B78B2">
        <w:rPr>
          <w:rFonts w:ascii="Times New Roman" w:hAnsi="Times New Roman" w:cs="Times New Roman"/>
          <w:sz w:val="24"/>
          <w:szCs w:val="24"/>
        </w:rPr>
        <w:t xml:space="preserve"> possible to explore </w:t>
      </w:r>
      <w:r w:rsidR="001F40C5" w:rsidRPr="007B78B2">
        <w:rPr>
          <w:rFonts w:ascii="Times New Roman" w:hAnsi="Times New Roman" w:cs="Times New Roman"/>
          <w:sz w:val="24"/>
          <w:szCs w:val="24"/>
        </w:rPr>
        <w:t xml:space="preserve">the </w:t>
      </w:r>
      <w:r w:rsidRPr="007B78B2">
        <w:rPr>
          <w:rFonts w:ascii="Times New Roman" w:hAnsi="Times New Roman" w:cs="Times New Roman"/>
          <w:sz w:val="24"/>
          <w:szCs w:val="24"/>
        </w:rPr>
        <w:t xml:space="preserve">reasons why respondents did not engage in SCRA use. Those </w:t>
      </w:r>
      <w:r w:rsidR="00726BDB" w:rsidRPr="007B78B2">
        <w:rPr>
          <w:rFonts w:ascii="Times New Roman" w:hAnsi="Times New Roman" w:cs="Times New Roman"/>
          <w:sz w:val="24"/>
          <w:szCs w:val="24"/>
        </w:rPr>
        <w:t xml:space="preserve">who were not regular SCRA users were either those not particularly interested in drugs (n=7): </w:t>
      </w:r>
      <w:r w:rsidR="00837F2B" w:rsidRPr="007B78B2">
        <w:rPr>
          <w:rFonts w:ascii="Times New Roman" w:hAnsi="Times New Roman" w:cs="Times New Roman"/>
          <w:sz w:val="24"/>
          <w:szCs w:val="24"/>
        </w:rPr>
        <w:t>‘</w:t>
      </w:r>
      <w:r w:rsidR="00726BDB" w:rsidRPr="007B78B2">
        <w:rPr>
          <w:rFonts w:ascii="Times New Roman" w:hAnsi="Times New Roman" w:cs="Times New Roman"/>
          <w:sz w:val="24"/>
          <w:szCs w:val="24"/>
        </w:rPr>
        <w:t xml:space="preserve">I just don’t … I can’t </w:t>
      </w:r>
      <w:r w:rsidR="00837F2B" w:rsidRPr="007B78B2">
        <w:rPr>
          <w:rFonts w:ascii="Times New Roman" w:hAnsi="Times New Roman" w:cs="Times New Roman"/>
          <w:sz w:val="24"/>
          <w:szCs w:val="24"/>
        </w:rPr>
        <w:t>get my head around drugs at all’</w:t>
      </w:r>
      <w:r w:rsidR="00726BDB" w:rsidRPr="007B78B2">
        <w:rPr>
          <w:rFonts w:ascii="Times New Roman" w:hAnsi="Times New Roman" w:cs="Times New Roman"/>
          <w:sz w:val="24"/>
          <w:szCs w:val="24"/>
        </w:rPr>
        <w:t xml:space="preserve"> (CRC05); with a further three who did not like smoking any substance. </w:t>
      </w:r>
    </w:p>
    <w:p w14:paraId="31B1ABC8" w14:textId="1C009790" w:rsidR="00A02A99" w:rsidRPr="007B78B2" w:rsidRDefault="002E4B30"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T</w:t>
      </w:r>
      <w:r w:rsidR="00A02A99" w:rsidRPr="007B78B2">
        <w:rPr>
          <w:rFonts w:ascii="Times New Roman" w:hAnsi="Times New Roman" w:cs="Times New Roman"/>
          <w:sz w:val="24"/>
          <w:szCs w:val="24"/>
        </w:rPr>
        <w:t>hree</w:t>
      </w:r>
      <w:r w:rsidRPr="007B78B2">
        <w:rPr>
          <w:rFonts w:ascii="Times New Roman" w:hAnsi="Times New Roman" w:cs="Times New Roman"/>
          <w:sz w:val="24"/>
          <w:szCs w:val="24"/>
        </w:rPr>
        <w:t xml:space="preserve"> other respondents said that </w:t>
      </w:r>
      <w:r w:rsidR="00A02A99" w:rsidRPr="007B78B2">
        <w:rPr>
          <w:rFonts w:ascii="Times New Roman" w:hAnsi="Times New Roman" w:cs="Times New Roman"/>
          <w:sz w:val="24"/>
          <w:szCs w:val="24"/>
        </w:rPr>
        <w:t xml:space="preserve">whilst they liked other drugs, they did not like </w:t>
      </w:r>
      <w:r w:rsidR="00A02A99" w:rsidRPr="0071579B">
        <w:rPr>
          <w:rFonts w:ascii="Times New Roman" w:hAnsi="Times New Roman" w:cs="Times New Roman"/>
          <w:sz w:val="24"/>
          <w:szCs w:val="24"/>
        </w:rPr>
        <w:t>SCRAs</w:t>
      </w:r>
      <w:r w:rsidR="0071579B" w:rsidRPr="0071579B">
        <w:rPr>
          <w:rFonts w:ascii="Times New Roman" w:hAnsi="Times New Roman" w:cs="Times New Roman"/>
          <w:sz w:val="24"/>
          <w:szCs w:val="24"/>
        </w:rPr>
        <w:t xml:space="preserve"> and their effects</w:t>
      </w:r>
      <w:r w:rsidR="0071579B">
        <w:rPr>
          <w:rFonts w:ascii="Times New Roman" w:hAnsi="Times New Roman" w:cs="Times New Roman"/>
          <w:sz w:val="24"/>
          <w:szCs w:val="24"/>
        </w:rPr>
        <w:t>:</w:t>
      </w:r>
      <w:r w:rsidR="0071579B" w:rsidRPr="0071579B">
        <w:rPr>
          <w:rFonts w:ascii="Times New Roman" w:hAnsi="Times New Roman" w:cs="Times New Roman"/>
          <w:sz w:val="24"/>
          <w:szCs w:val="24"/>
        </w:rPr>
        <w:t xml:space="preserve"> </w:t>
      </w:r>
    </w:p>
    <w:p w14:paraId="2809B2C8" w14:textId="77777777" w:rsidR="00726BDB" w:rsidRPr="007B78B2" w:rsidRDefault="00726BDB" w:rsidP="007E5D79">
      <w:pPr>
        <w:spacing w:line="480" w:lineRule="auto"/>
        <w:ind w:left="720"/>
        <w:rPr>
          <w:rFonts w:ascii="Times New Roman" w:hAnsi="Times New Roman" w:cs="Times New Roman"/>
          <w:sz w:val="24"/>
          <w:szCs w:val="24"/>
        </w:rPr>
      </w:pPr>
      <w:r w:rsidRPr="007B78B2">
        <w:rPr>
          <w:rFonts w:ascii="Times New Roman" w:hAnsi="Times New Roman" w:cs="Times New Roman"/>
          <w:sz w:val="24"/>
          <w:szCs w:val="24"/>
        </w:rPr>
        <w:t>Spice, you know what it does to people. That’s not really my cup of tea</w:t>
      </w:r>
      <w:r w:rsidRPr="007B78B2">
        <w:rPr>
          <w:rFonts w:ascii="Times New Roman" w:hAnsi="Times New Roman" w:cs="Times New Roman"/>
          <w:i/>
          <w:sz w:val="24"/>
          <w:szCs w:val="24"/>
        </w:rPr>
        <w:t>.</w:t>
      </w:r>
      <w:r w:rsidRPr="007B78B2">
        <w:rPr>
          <w:rFonts w:ascii="Times New Roman" w:hAnsi="Times New Roman" w:cs="Times New Roman"/>
          <w:sz w:val="24"/>
          <w:szCs w:val="24"/>
        </w:rPr>
        <w:t xml:space="preserve"> (AP01)</w:t>
      </w:r>
    </w:p>
    <w:p w14:paraId="0F4611D8" w14:textId="77777777" w:rsidR="00726BDB" w:rsidRPr="007B78B2" w:rsidRDefault="00726BDB"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Others were keen to just keep their ‘head down’ and get on with their sentence quietly:</w:t>
      </w:r>
    </w:p>
    <w:p w14:paraId="38619ED5" w14:textId="043DDF93" w:rsidR="00B6040E" w:rsidRPr="007B78B2" w:rsidRDefault="00726BDB" w:rsidP="007E5D79">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My intentions were, when I got in there, was to get in there, get it done, and get out. I didn’t want to make life harder for myself or life harder for anybody. I just wanted myself to be back out. That’s the way it was. And avoiding that did make my life easier, evidently</w:t>
      </w:r>
      <w:r w:rsidRPr="007B78B2">
        <w:rPr>
          <w:rFonts w:ascii="Times New Roman" w:hAnsi="Times New Roman" w:cs="Times New Roman"/>
          <w:i/>
          <w:sz w:val="24"/>
          <w:szCs w:val="24"/>
        </w:rPr>
        <w:t>.</w:t>
      </w:r>
      <w:r w:rsidRPr="007B78B2">
        <w:rPr>
          <w:rFonts w:ascii="Times New Roman" w:hAnsi="Times New Roman" w:cs="Times New Roman"/>
          <w:sz w:val="24"/>
          <w:szCs w:val="24"/>
        </w:rPr>
        <w:t xml:space="preserve"> (CRC07)</w:t>
      </w:r>
    </w:p>
    <w:p w14:paraId="061C96FD" w14:textId="77777777" w:rsidR="007E5D79" w:rsidRPr="007B78B2" w:rsidRDefault="007E5D79" w:rsidP="007E5D79">
      <w:pPr>
        <w:spacing w:line="480" w:lineRule="auto"/>
        <w:contextualSpacing/>
        <w:rPr>
          <w:rFonts w:ascii="Times New Roman" w:hAnsi="Times New Roman" w:cs="Times New Roman"/>
          <w:sz w:val="24"/>
          <w:szCs w:val="24"/>
        </w:rPr>
      </w:pPr>
    </w:p>
    <w:p w14:paraId="27579258" w14:textId="5B7CA3C0" w:rsidR="002E4B30" w:rsidRPr="007B78B2" w:rsidRDefault="002E4B30"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In addition to those who had never tried SCRAs, five respondents had not enjoyed their first experience of SCRAs and therefore had not wanted to repeat it: </w:t>
      </w:r>
    </w:p>
    <w:p w14:paraId="6595EEB7" w14:textId="5F22C7BA" w:rsidR="002E4B30" w:rsidRPr="007B78B2" w:rsidRDefault="002E4B30" w:rsidP="007E5D79">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lastRenderedPageBreak/>
        <w:t>For the first five or ten minutes I was just laid there. I could just feel my heart going, going, going, sat up on the bed and I went, what’s going on here? I thought I was going to die. Five or ten minutes of: ‘Whoa! Breathe! Calm down, you’ll be alright!’ (CRC10)</w:t>
      </w:r>
    </w:p>
    <w:p w14:paraId="7117453D" w14:textId="77777777" w:rsidR="007E5D79" w:rsidRPr="007B78B2" w:rsidRDefault="007E5D79" w:rsidP="007E5D79">
      <w:pPr>
        <w:spacing w:line="480" w:lineRule="auto"/>
        <w:contextualSpacing/>
        <w:rPr>
          <w:rFonts w:ascii="Times New Roman" w:hAnsi="Times New Roman" w:cs="Times New Roman"/>
          <w:sz w:val="24"/>
          <w:szCs w:val="24"/>
        </w:rPr>
      </w:pPr>
    </w:p>
    <w:p w14:paraId="6A32541D" w14:textId="77777777" w:rsidR="002E4B30" w:rsidRPr="007B78B2" w:rsidRDefault="002E4B30"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Several respondents appeared to have been able to quickly recognise the potency of SCRAs and did not enjoy their effects in comparison to their drug of choice. </w:t>
      </w:r>
    </w:p>
    <w:p w14:paraId="27D1D0D3" w14:textId="77777777" w:rsidR="002E4B30" w:rsidRPr="007B78B2" w:rsidRDefault="002E4B30" w:rsidP="007E5D79">
      <w:pPr>
        <w:spacing w:line="480" w:lineRule="auto"/>
        <w:ind w:left="720"/>
        <w:rPr>
          <w:rFonts w:ascii="Times New Roman" w:hAnsi="Times New Roman" w:cs="Times New Roman"/>
          <w:sz w:val="24"/>
          <w:szCs w:val="24"/>
        </w:rPr>
      </w:pPr>
      <w:r w:rsidRPr="007B78B2">
        <w:rPr>
          <w:rFonts w:ascii="Times New Roman" w:hAnsi="Times New Roman" w:cs="Times New Roman"/>
          <w:sz w:val="24"/>
          <w:szCs w:val="24"/>
        </w:rPr>
        <w:t>Spice is a different animal man… you know a person becomes a monster. (CRC11)</w:t>
      </w:r>
    </w:p>
    <w:p w14:paraId="374504E5" w14:textId="77777777" w:rsidR="002E4B30" w:rsidRPr="007B78B2" w:rsidRDefault="002E4B30" w:rsidP="007E5D79">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It’s not like cannabis…For me, I’m glad it was a scary experience because I never did it again after that. (AP08)</w:t>
      </w:r>
    </w:p>
    <w:p w14:paraId="29E22822" w14:textId="77777777" w:rsidR="007E5D79" w:rsidRPr="007B78B2" w:rsidRDefault="007E5D79" w:rsidP="007E5D79">
      <w:pPr>
        <w:spacing w:line="480" w:lineRule="auto"/>
        <w:contextualSpacing/>
        <w:rPr>
          <w:rFonts w:ascii="Times New Roman" w:hAnsi="Times New Roman" w:cs="Times New Roman"/>
          <w:sz w:val="24"/>
          <w:szCs w:val="24"/>
        </w:rPr>
      </w:pPr>
    </w:p>
    <w:p w14:paraId="3E4BE9F3" w14:textId="739FF942" w:rsidR="003C19F0" w:rsidRPr="007B78B2" w:rsidRDefault="00731EFD" w:rsidP="007E5D79">
      <w:pPr>
        <w:spacing w:line="480" w:lineRule="auto"/>
        <w:rPr>
          <w:rFonts w:ascii="Times New Roman" w:hAnsi="Times New Roman" w:cs="Times New Roman"/>
          <w:sz w:val="24"/>
          <w:szCs w:val="24"/>
        </w:rPr>
      </w:pPr>
      <w:r>
        <w:rPr>
          <w:rFonts w:ascii="Times New Roman" w:hAnsi="Times New Roman" w:cs="Times New Roman"/>
          <w:sz w:val="24"/>
          <w:szCs w:val="24"/>
        </w:rPr>
        <w:t>These findings suggest that</w:t>
      </w:r>
      <w:r w:rsidR="00B656EF" w:rsidRPr="007B78B2">
        <w:rPr>
          <w:rFonts w:ascii="Times New Roman" w:hAnsi="Times New Roman" w:cs="Times New Roman"/>
          <w:sz w:val="24"/>
          <w:szCs w:val="24"/>
        </w:rPr>
        <w:t xml:space="preserve"> it was not inevitable that prisoners would use SCRAs, even </w:t>
      </w:r>
      <w:r w:rsidR="00C762DD" w:rsidRPr="007B78B2">
        <w:rPr>
          <w:rFonts w:ascii="Times New Roman" w:hAnsi="Times New Roman" w:cs="Times New Roman"/>
          <w:sz w:val="24"/>
          <w:szCs w:val="24"/>
        </w:rPr>
        <w:t>if they tried it once or were users of other drugs</w:t>
      </w:r>
      <w:r w:rsidR="00D71979">
        <w:rPr>
          <w:rFonts w:ascii="Times New Roman" w:hAnsi="Times New Roman" w:cs="Times New Roman"/>
          <w:sz w:val="24"/>
          <w:szCs w:val="24"/>
        </w:rPr>
        <w:t xml:space="preserve">. </w:t>
      </w:r>
      <w:r w:rsidR="003A7147" w:rsidRPr="007B78B2">
        <w:rPr>
          <w:rFonts w:ascii="Times New Roman" w:hAnsi="Times New Roman" w:cs="Times New Roman"/>
          <w:sz w:val="24"/>
          <w:szCs w:val="24"/>
        </w:rPr>
        <w:t xml:space="preserve">The EMCDDA reports similar anecdotal reports that even prisoners with long histories of drug use might avoid SCRAs in prison </w:t>
      </w:r>
      <w:r w:rsidR="00C020E3" w:rsidRPr="007B78B2">
        <w:rPr>
          <w:rFonts w:ascii="Times New Roman" w:hAnsi="Times New Roman" w:cs="Times New Roman"/>
          <w:sz w:val="24"/>
          <w:szCs w:val="24"/>
        </w:rPr>
        <w:t>due to witnessing adverse effects or because of the ‘poor reputation’ these drugs have outside of a prison setting (2018, p8).</w:t>
      </w:r>
      <w:r w:rsidR="00D57659" w:rsidRPr="007B78B2">
        <w:rPr>
          <w:rFonts w:ascii="Times New Roman" w:hAnsi="Times New Roman" w:cs="Times New Roman"/>
          <w:sz w:val="24"/>
          <w:szCs w:val="24"/>
        </w:rPr>
        <w:t xml:space="preserve"> </w:t>
      </w:r>
      <w:r w:rsidR="0071579B">
        <w:rPr>
          <w:rFonts w:ascii="Times New Roman" w:hAnsi="Times New Roman" w:cs="Times New Roman"/>
          <w:sz w:val="24"/>
          <w:szCs w:val="24"/>
        </w:rPr>
        <w:t xml:space="preserve">Avoidance of SCRAs might also centre on them not serving </w:t>
      </w:r>
      <w:r w:rsidR="0071579B" w:rsidRPr="0071579B">
        <w:rPr>
          <w:rFonts w:ascii="Times New Roman" w:hAnsi="Times New Roman" w:cs="Times New Roman"/>
          <w:sz w:val="24"/>
          <w:szCs w:val="24"/>
        </w:rPr>
        <w:t xml:space="preserve">the same prison-based purposes as depressant type-drugs </w:t>
      </w:r>
      <w:r w:rsidR="0071579B">
        <w:rPr>
          <w:rFonts w:ascii="Times New Roman" w:hAnsi="Times New Roman" w:cs="Times New Roman"/>
          <w:sz w:val="24"/>
          <w:szCs w:val="24"/>
        </w:rPr>
        <w:t>in helping</w:t>
      </w:r>
      <w:r w:rsidR="005A685A">
        <w:rPr>
          <w:rFonts w:ascii="Times New Roman" w:hAnsi="Times New Roman" w:cs="Times New Roman"/>
          <w:sz w:val="24"/>
          <w:szCs w:val="24"/>
        </w:rPr>
        <w:t xml:space="preserve"> prisoners</w:t>
      </w:r>
      <w:r w:rsidR="0071579B" w:rsidRPr="0071579B">
        <w:rPr>
          <w:rFonts w:ascii="Times New Roman" w:hAnsi="Times New Roman" w:cs="Times New Roman"/>
          <w:sz w:val="24"/>
          <w:szCs w:val="24"/>
        </w:rPr>
        <w:t xml:space="preserve"> relax and pass time </w:t>
      </w:r>
      <w:r w:rsidR="0071579B">
        <w:rPr>
          <w:rFonts w:ascii="Times New Roman" w:hAnsi="Times New Roman" w:cs="Times New Roman"/>
          <w:sz w:val="24"/>
          <w:szCs w:val="24"/>
        </w:rPr>
        <w:t>through sleep</w:t>
      </w:r>
      <w:r w:rsidR="005A685A">
        <w:rPr>
          <w:rFonts w:ascii="Times New Roman" w:hAnsi="Times New Roman" w:cs="Times New Roman"/>
          <w:sz w:val="24"/>
          <w:szCs w:val="24"/>
        </w:rPr>
        <w:t>ing</w:t>
      </w:r>
      <w:r w:rsidR="0071579B">
        <w:rPr>
          <w:rFonts w:ascii="Times New Roman" w:hAnsi="Times New Roman" w:cs="Times New Roman"/>
          <w:sz w:val="24"/>
          <w:szCs w:val="24"/>
        </w:rPr>
        <w:t xml:space="preserve"> </w:t>
      </w:r>
      <w:r w:rsidR="0071579B" w:rsidRPr="0071579B">
        <w:rPr>
          <w:rFonts w:ascii="Times New Roman" w:hAnsi="Times New Roman" w:cs="Times New Roman"/>
          <w:sz w:val="24"/>
          <w:szCs w:val="24"/>
        </w:rPr>
        <w:t>(Tompkins and Wright, 2012).</w:t>
      </w:r>
    </w:p>
    <w:p w14:paraId="5748B0AC" w14:textId="77777777" w:rsidR="000F4F42" w:rsidRDefault="000F4F42" w:rsidP="007B78B2">
      <w:pPr>
        <w:spacing w:line="480" w:lineRule="auto"/>
        <w:rPr>
          <w:rFonts w:ascii="Times New Roman" w:hAnsi="Times New Roman" w:cs="Times New Roman"/>
          <w:b/>
          <w:sz w:val="24"/>
          <w:szCs w:val="24"/>
        </w:rPr>
      </w:pPr>
    </w:p>
    <w:p w14:paraId="3BC1D15C" w14:textId="6E79F213" w:rsidR="00726BDB" w:rsidRPr="007B78B2" w:rsidRDefault="00764284" w:rsidP="007B78B2">
      <w:pPr>
        <w:spacing w:line="480" w:lineRule="auto"/>
        <w:rPr>
          <w:rFonts w:ascii="Times New Roman" w:hAnsi="Times New Roman" w:cs="Times New Roman"/>
          <w:b/>
          <w:sz w:val="24"/>
          <w:szCs w:val="24"/>
        </w:rPr>
      </w:pPr>
      <w:r w:rsidRPr="007B78B2">
        <w:rPr>
          <w:rFonts w:ascii="Times New Roman" w:hAnsi="Times New Roman" w:cs="Times New Roman"/>
          <w:b/>
          <w:sz w:val="24"/>
          <w:szCs w:val="24"/>
        </w:rPr>
        <w:t xml:space="preserve">Reasons for </w:t>
      </w:r>
      <w:r w:rsidR="00726BDB" w:rsidRPr="007B78B2">
        <w:rPr>
          <w:rFonts w:ascii="Times New Roman" w:hAnsi="Times New Roman" w:cs="Times New Roman"/>
          <w:b/>
          <w:sz w:val="24"/>
          <w:szCs w:val="24"/>
        </w:rPr>
        <w:t xml:space="preserve">SCRA use </w:t>
      </w:r>
      <w:r w:rsidRPr="007B78B2">
        <w:rPr>
          <w:rFonts w:ascii="Times New Roman" w:hAnsi="Times New Roman" w:cs="Times New Roman"/>
          <w:b/>
          <w:sz w:val="24"/>
          <w:szCs w:val="24"/>
        </w:rPr>
        <w:t>on release</w:t>
      </w:r>
    </w:p>
    <w:p w14:paraId="5CBB08A3" w14:textId="033B396F" w:rsidR="00EC2E02" w:rsidRDefault="00764284" w:rsidP="00216471">
      <w:pPr>
        <w:spacing w:line="480" w:lineRule="auto"/>
        <w:rPr>
          <w:rFonts w:ascii="Times New Roman" w:hAnsi="Times New Roman" w:cs="Times New Roman"/>
          <w:sz w:val="24"/>
          <w:szCs w:val="24"/>
        </w:rPr>
      </w:pPr>
      <w:r w:rsidRPr="007B78B2">
        <w:rPr>
          <w:rFonts w:ascii="Times New Roman" w:hAnsi="Times New Roman" w:cs="Times New Roman"/>
          <w:sz w:val="24"/>
          <w:szCs w:val="24"/>
        </w:rPr>
        <w:t>Four respondents continue</w:t>
      </w:r>
      <w:r w:rsidR="008952CA" w:rsidRPr="007B78B2">
        <w:rPr>
          <w:rFonts w:ascii="Times New Roman" w:hAnsi="Times New Roman" w:cs="Times New Roman"/>
          <w:sz w:val="24"/>
          <w:szCs w:val="24"/>
        </w:rPr>
        <w:t>d</w:t>
      </w:r>
      <w:r w:rsidRPr="007B78B2">
        <w:rPr>
          <w:rFonts w:ascii="Times New Roman" w:hAnsi="Times New Roman" w:cs="Times New Roman"/>
          <w:sz w:val="24"/>
          <w:szCs w:val="24"/>
        </w:rPr>
        <w:t xml:space="preserve"> using SCRAs on </w:t>
      </w:r>
      <w:r w:rsidR="005111F8" w:rsidRPr="007B78B2">
        <w:rPr>
          <w:rFonts w:ascii="Times New Roman" w:hAnsi="Times New Roman" w:cs="Times New Roman"/>
          <w:sz w:val="24"/>
          <w:szCs w:val="24"/>
        </w:rPr>
        <w:t xml:space="preserve">release, </w:t>
      </w:r>
      <w:r w:rsidR="00216471">
        <w:rPr>
          <w:rFonts w:ascii="Times New Roman" w:hAnsi="Times New Roman" w:cs="Times New Roman"/>
          <w:sz w:val="24"/>
          <w:szCs w:val="24"/>
        </w:rPr>
        <w:t xml:space="preserve">one was attending a CRC </w:t>
      </w:r>
      <w:r w:rsidR="0067385C">
        <w:rPr>
          <w:rFonts w:ascii="Times New Roman" w:hAnsi="Times New Roman" w:cs="Times New Roman"/>
          <w:sz w:val="24"/>
          <w:szCs w:val="24"/>
        </w:rPr>
        <w:t>h</w:t>
      </w:r>
      <w:r w:rsidR="00216471">
        <w:rPr>
          <w:rFonts w:ascii="Times New Roman" w:hAnsi="Times New Roman" w:cs="Times New Roman"/>
          <w:sz w:val="24"/>
          <w:szCs w:val="24"/>
        </w:rPr>
        <w:t xml:space="preserve">ub and </w:t>
      </w:r>
      <w:r w:rsidR="005111F8" w:rsidRPr="007B78B2">
        <w:rPr>
          <w:rFonts w:ascii="Times New Roman" w:hAnsi="Times New Roman" w:cs="Times New Roman"/>
          <w:sz w:val="24"/>
          <w:szCs w:val="24"/>
        </w:rPr>
        <w:t>three were resid</w:t>
      </w:r>
      <w:r w:rsidR="00731EFD">
        <w:rPr>
          <w:rFonts w:ascii="Times New Roman" w:hAnsi="Times New Roman" w:cs="Times New Roman"/>
          <w:sz w:val="24"/>
          <w:szCs w:val="24"/>
        </w:rPr>
        <w:t xml:space="preserve">ing in the </w:t>
      </w:r>
      <w:r w:rsidRPr="007B78B2">
        <w:rPr>
          <w:rFonts w:ascii="Times New Roman" w:hAnsi="Times New Roman" w:cs="Times New Roman"/>
          <w:sz w:val="24"/>
          <w:szCs w:val="24"/>
        </w:rPr>
        <w:t xml:space="preserve">same AP. </w:t>
      </w:r>
      <w:r w:rsidR="00EC2E02">
        <w:rPr>
          <w:rFonts w:ascii="Times New Roman" w:hAnsi="Times New Roman" w:cs="Times New Roman"/>
          <w:sz w:val="24"/>
          <w:szCs w:val="24"/>
        </w:rPr>
        <w:t>This section focuses in some detail on this importan</w:t>
      </w:r>
      <w:r w:rsidR="0067385C">
        <w:rPr>
          <w:rFonts w:ascii="Times New Roman" w:hAnsi="Times New Roman" w:cs="Times New Roman"/>
          <w:sz w:val="24"/>
          <w:szCs w:val="24"/>
        </w:rPr>
        <w:t>t</w:t>
      </w:r>
      <w:r w:rsidR="00EC2E02">
        <w:rPr>
          <w:rFonts w:ascii="Times New Roman" w:hAnsi="Times New Roman" w:cs="Times New Roman"/>
          <w:sz w:val="24"/>
          <w:szCs w:val="24"/>
        </w:rPr>
        <w:t xml:space="preserve"> group. </w:t>
      </w:r>
    </w:p>
    <w:p w14:paraId="34C00FEF" w14:textId="1216F6F2" w:rsidR="00216471" w:rsidRDefault="00216471" w:rsidP="0021647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single CRC interviewee who reported spice use since release said that he ‘only used it now again…I can take it or leave it.’ He also referred to the decreased availability of spice now that it was not being sold from shops, following the introduction of the </w:t>
      </w:r>
      <w:r w:rsidRPr="007B78B2">
        <w:rPr>
          <w:rFonts w:ascii="Times New Roman" w:hAnsi="Times New Roman" w:cs="Times New Roman"/>
          <w:sz w:val="24"/>
          <w:szCs w:val="24"/>
        </w:rPr>
        <w:t>Psychoactive Substances Act (PSA) 2016</w:t>
      </w:r>
      <w:r>
        <w:rPr>
          <w:rFonts w:ascii="Times New Roman" w:hAnsi="Times New Roman" w:cs="Times New Roman"/>
          <w:sz w:val="24"/>
          <w:szCs w:val="24"/>
        </w:rPr>
        <w:t>.</w:t>
      </w:r>
    </w:p>
    <w:p w14:paraId="658DDD1D" w14:textId="160C6E6C" w:rsidR="00EC2E02" w:rsidRPr="00E5769F" w:rsidRDefault="00764284" w:rsidP="00E5769F">
      <w:pPr>
        <w:spacing w:line="480" w:lineRule="auto"/>
        <w:rPr>
          <w:rFonts w:ascii="Times New Roman" w:hAnsi="Times New Roman" w:cs="Times New Roman"/>
          <w:sz w:val="24"/>
          <w:szCs w:val="24"/>
        </w:rPr>
      </w:pPr>
      <w:r w:rsidRPr="007B78B2">
        <w:rPr>
          <w:rFonts w:ascii="Times New Roman" w:hAnsi="Times New Roman" w:cs="Times New Roman"/>
          <w:sz w:val="24"/>
          <w:szCs w:val="24"/>
        </w:rPr>
        <w:lastRenderedPageBreak/>
        <w:t>The</w:t>
      </w:r>
      <w:r w:rsidR="00C32A40">
        <w:rPr>
          <w:rFonts w:ascii="Times New Roman" w:hAnsi="Times New Roman" w:cs="Times New Roman"/>
          <w:sz w:val="24"/>
          <w:szCs w:val="24"/>
        </w:rPr>
        <w:t xml:space="preserve"> three</w:t>
      </w:r>
      <w:r w:rsidR="00216471">
        <w:rPr>
          <w:rFonts w:ascii="Times New Roman" w:hAnsi="Times New Roman" w:cs="Times New Roman"/>
          <w:sz w:val="24"/>
          <w:szCs w:val="24"/>
        </w:rPr>
        <w:t xml:space="preserve"> AP residents </w:t>
      </w:r>
      <w:r w:rsidR="00EC2E02">
        <w:rPr>
          <w:rFonts w:ascii="Times New Roman" w:hAnsi="Times New Roman" w:cs="Times New Roman"/>
          <w:sz w:val="24"/>
          <w:szCs w:val="24"/>
        </w:rPr>
        <w:t xml:space="preserve">all </w:t>
      </w:r>
      <w:r w:rsidRPr="007B78B2">
        <w:rPr>
          <w:rFonts w:ascii="Times New Roman" w:hAnsi="Times New Roman" w:cs="Times New Roman"/>
          <w:sz w:val="24"/>
          <w:szCs w:val="24"/>
        </w:rPr>
        <w:t xml:space="preserve">said that they were using SCRAs as an alternative to cannabis </w:t>
      </w:r>
      <w:r w:rsidR="00443295" w:rsidRPr="007B78B2">
        <w:rPr>
          <w:rFonts w:ascii="Times New Roman" w:hAnsi="Times New Roman" w:cs="Times New Roman"/>
          <w:sz w:val="24"/>
          <w:szCs w:val="24"/>
        </w:rPr>
        <w:t xml:space="preserve">which </w:t>
      </w:r>
      <w:r w:rsidR="00BE2621">
        <w:rPr>
          <w:rFonts w:ascii="Times New Roman" w:hAnsi="Times New Roman" w:cs="Times New Roman"/>
          <w:sz w:val="24"/>
          <w:szCs w:val="24"/>
        </w:rPr>
        <w:t xml:space="preserve">‘stinks from a mile away’ </w:t>
      </w:r>
      <w:r w:rsidR="00EC2E02">
        <w:rPr>
          <w:rFonts w:ascii="Times New Roman" w:hAnsi="Times New Roman" w:cs="Times New Roman"/>
          <w:sz w:val="24"/>
          <w:szCs w:val="24"/>
        </w:rPr>
        <w:t xml:space="preserve">(AP10) </w:t>
      </w:r>
      <w:r w:rsidR="00BE2621">
        <w:rPr>
          <w:rFonts w:ascii="Times New Roman" w:hAnsi="Times New Roman" w:cs="Times New Roman"/>
          <w:sz w:val="24"/>
          <w:szCs w:val="24"/>
        </w:rPr>
        <w:t xml:space="preserve">and </w:t>
      </w:r>
      <w:r w:rsidRPr="007B78B2">
        <w:rPr>
          <w:rFonts w:ascii="Times New Roman" w:hAnsi="Times New Roman" w:cs="Times New Roman"/>
          <w:sz w:val="24"/>
          <w:szCs w:val="24"/>
        </w:rPr>
        <w:t xml:space="preserve">could </w:t>
      </w:r>
      <w:r w:rsidR="00BE2621">
        <w:rPr>
          <w:rFonts w:ascii="Times New Roman" w:hAnsi="Times New Roman" w:cs="Times New Roman"/>
          <w:sz w:val="24"/>
          <w:szCs w:val="24"/>
        </w:rPr>
        <w:t xml:space="preserve">therefore be readily detected and </w:t>
      </w:r>
      <w:r w:rsidRPr="007B78B2">
        <w:rPr>
          <w:rFonts w:ascii="Times New Roman" w:hAnsi="Times New Roman" w:cs="Times New Roman"/>
          <w:sz w:val="24"/>
          <w:szCs w:val="24"/>
        </w:rPr>
        <w:t>result in a breach of licence and return to prison: ‘I smoke it because I can’t smoke cannabis in here’</w:t>
      </w:r>
      <w:r w:rsidRPr="007B78B2">
        <w:rPr>
          <w:rFonts w:ascii="Times New Roman" w:hAnsi="Times New Roman" w:cs="Times New Roman"/>
          <w:i/>
          <w:sz w:val="24"/>
          <w:szCs w:val="24"/>
        </w:rPr>
        <w:t xml:space="preserve"> </w:t>
      </w:r>
      <w:r w:rsidRPr="007B78B2">
        <w:rPr>
          <w:rFonts w:ascii="Times New Roman" w:hAnsi="Times New Roman" w:cs="Times New Roman"/>
          <w:sz w:val="24"/>
          <w:szCs w:val="24"/>
        </w:rPr>
        <w:t xml:space="preserve">(AP10). </w:t>
      </w:r>
      <w:r w:rsidR="00BE2621">
        <w:rPr>
          <w:rFonts w:ascii="Times New Roman" w:hAnsi="Times New Roman" w:cs="Times New Roman"/>
          <w:sz w:val="24"/>
          <w:szCs w:val="24"/>
        </w:rPr>
        <w:t xml:space="preserve">This interviewee also referred to the lack of a drug test for spice (at least at the time of interview). </w:t>
      </w:r>
      <w:r w:rsidR="00E5769F">
        <w:rPr>
          <w:rFonts w:ascii="Times New Roman" w:hAnsi="Times New Roman" w:cs="Times New Roman"/>
          <w:sz w:val="24"/>
          <w:szCs w:val="24"/>
        </w:rPr>
        <w:t xml:space="preserve">This chimes </w:t>
      </w:r>
      <w:r w:rsidR="00E5769F" w:rsidRPr="00E5769F">
        <w:rPr>
          <w:rFonts w:ascii="Times New Roman" w:hAnsi="Times New Roman" w:cs="Times New Roman"/>
          <w:sz w:val="24"/>
          <w:szCs w:val="24"/>
        </w:rPr>
        <w:t xml:space="preserve">with </w:t>
      </w:r>
      <w:r w:rsidR="00443295" w:rsidRPr="00E5769F">
        <w:rPr>
          <w:rFonts w:ascii="Times New Roman" w:hAnsi="Times New Roman" w:cs="Times New Roman"/>
          <w:sz w:val="24"/>
          <w:szCs w:val="24"/>
        </w:rPr>
        <w:t>Ralphs et al</w:t>
      </w:r>
      <w:r w:rsidR="008718E5">
        <w:rPr>
          <w:rFonts w:ascii="Times New Roman" w:hAnsi="Times New Roman" w:cs="Times New Roman"/>
          <w:sz w:val="24"/>
          <w:szCs w:val="24"/>
        </w:rPr>
        <w:t>’s</w:t>
      </w:r>
      <w:r w:rsidR="006D3325" w:rsidRPr="00E5769F">
        <w:rPr>
          <w:rFonts w:ascii="Times New Roman" w:hAnsi="Times New Roman" w:cs="Times New Roman"/>
          <w:sz w:val="24"/>
          <w:szCs w:val="24"/>
        </w:rPr>
        <w:t xml:space="preserve"> </w:t>
      </w:r>
      <w:r w:rsidR="00E5769F" w:rsidRPr="00E5769F">
        <w:rPr>
          <w:rFonts w:ascii="Times New Roman" w:hAnsi="Times New Roman" w:cs="Times New Roman"/>
          <w:sz w:val="24"/>
          <w:szCs w:val="24"/>
        </w:rPr>
        <w:t>(</w:t>
      </w:r>
      <w:r w:rsidR="006D3325" w:rsidRPr="00E5769F">
        <w:rPr>
          <w:rFonts w:ascii="Times New Roman" w:hAnsi="Times New Roman" w:cs="Times New Roman"/>
          <w:sz w:val="24"/>
          <w:szCs w:val="24"/>
        </w:rPr>
        <w:t>2017b</w:t>
      </w:r>
      <w:r w:rsidR="00E5769F" w:rsidRPr="00E5769F">
        <w:rPr>
          <w:rFonts w:ascii="Times New Roman" w:hAnsi="Times New Roman" w:cs="Times New Roman"/>
          <w:sz w:val="24"/>
          <w:szCs w:val="24"/>
        </w:rPr>
        <w:t xml:space="preserve">) findings which suggest that SCRAs remain popular in </w:t>
      </w:r>
      <w:r w:rsidR="00C64F6C">
        <w:rPr>
          <w:rFonts w:ascii="Times New Roman" w:hAnsi="Times New Roman" w:cs="Times New Roman"/>
          <w:sz w:val="24"/>
          <w:szCs w:val="24"/>
        </w:rPr>
        <w:t xml:space="preserve">supported accommodation </w:t>
      </w:r>
      <w:r w:rsidR="00E5769F" w:rsidRPr="00E5769F">
        <w:rPr>
          <w:rFonts w:ascii="Times New Roman" w:hAnsi="Times New Roman" w:cs="Times New Roman"/>
          <w:sz w:val="24"/>
          <w:szCs w:val="24"/>
        </w:rPr>
        <w:t xml:space="preserve">for the same reasons as in custody - their non-detectability </w:t>
      </w:r>
      <w:r w:rsidR="00C32A40">
        <w:rPr>
          <w:rFonts w:ascii="Times New Roman" w:hAnsi="Times New Roman" w:cs="Times New Roman"/>
          <w:sz w:val="24"/>
          <w:szCs w:val="24"/>
        </w:rPr>
        <w:t xml:space="preserve">with regard to </w:t>
      </w:r>
      <w:r w:rsidR="00E5769F" w:rsidRPr="00E5769F">
        <w:rPr>
          <w:rFonts w:ascii="Times New Roman" w:hAnsi="Times New Roman" w:cs="Times New Roman"/>
          <w:sz w:val="24"/>
          <w:szCs w:val="24"/>
        </w:rPr>
        <w:t>Mandatory Drug Tests</w:t>
      </w:r>
      <w:r w:rsidR="00C32A40">
        <w:rPr>
          <w:rFonts w:ascii="Times New Roman" w:hAnsi="Times New Roman" w:cs="Times New Roman"/>
          <w:sz w:val="24"/>
          <w:szCs w:val="24"/>
        </w:rPr>
        <w:t xml:space="preserve"> and </w:t>
      </w:r>
      <w:r w:rsidR="00BE2621">
        <w:rPr>
          <w:rFonts w:ascii="Times New Roman" w:hAnsi="Times New Roman" w:cs="Times New Roman"/>
          <w:sz w:val="24"/>
          <w:szCs w:val="24"/>
        </w:rPr>
        <w:t xml:space="preserve">the lack of </w:t>
      </w:r>
      <w:r w:rsidR="00C32A40">
        <w:rPr>
          <w:rFonts w:ascii="Times New Roman" w:hAnsi="Times New Roman" w:cs="Times New Roman"/>
          <w:sz w:val="24"/>
          <w:szCs w:val="24"/>
        </w:rPr>
        <w:t>smell</w:t>
      </w:r>
      <w:r w:rsidR="00E5769F">
        <w:rPr>
          <w:rFonts w:ascii="Times New Roman" w:hAnsi="Times New Roman" w:cs="Times New Roman"/>
          <w:sz w:val="24"/>
          <w:szCs w:val="24"/>
        </w:rPr>
        <w:t>.</w:t>
      </w:r>
    </w:p>
    <w:p w14:paraId="7554D8A9" w14:textId="47B1A225" w:rsidR="00BE2621" w:rsidRDefault="00BE2621" w:rsidP="007E5D79">
      <w:pPr>
        <w:spacing w:line="480" w:lineRule="auto"/>
        <w:rPr>
          <w:rFonts w:ascii="Times New Roman" w:hAnsi="Times New Roman" w:cs="Times New Roman"/>
          <w:sz w:val="24"/>
          <w:szCs w:val="24"/>
        </w:rPr>
      </w:pPr>
      <w:r>
        <w:rPr>
          <w:rFonts w:ascii="Times New Roman" w:hAnsi="Times New Roman" w:cs="Times New Roman"/>
          <w:sz w:val="24"/>
          <w:szCs w:val="24"/>
        </w:rPr>
        <w:t>Reflecting this ‘substitute drug’ status, t</w:t>
      </w:r>
      <w:r w:rsidR="008718E5">
        <w:rPr>
          <w:rFonts w:ascii="Times New Roman" w:hAnsi="Times New Roman" w:cs="Times New Roman"/>
          <w:sz w:val="24"/>
          <w:szCs w:val="24"/>
        </w:rPr>
        <w:t>his</w:t>
      </w:r>
      <w:r w:rsidR="00443295" w:rsidRPr="007B78B2">
        <w:rPr>
          <w:rFonts w:ascii="Times New Roman" w:hAnsi="Times New Roman" w:cs="Times New Roman"/>
          <w:sz w:val="24"/>
          <w:szCs w:val="24"/>
        </w:rPr>
        <w:t xml:space="preserve"> same</w:t>
      </w:r>
      <w:r w:rsidR="00764284" w:rsidRPr="007B78B2">
        <w:rPr>
          <w:rFonts w:ascii="Times New Roman" w:hAnsi="Times New Roman" w:cs="Times New Roman"/>
          <w:sz w:val="24"/>
          <w:szCs w:val="24"/>
        </w:rPr>
        <w:t xml:space="preserve"> respondent </w:t>
      </w:r>
      <w:r w:rsidR="00443295" w:rsidRPr="007B78B2">
        <w:rPr>
          <w:rFonts w:ascii="Times New Roman" w:hAnsi="Times New Roman" w:cs="Times New Roman"/>
          <w:sz w:val="24"/>
          <w:szCs w:val="24"/>
        </w:rPr>
        <w:t xml:space="preserve">said </w:t>
      </w:r>
      <w:r w:rsidR="00764284" w:rsidRPr="007B78B2">
        <w:rPr>
          <w:rFonts w:ascii="Times New Roman" w:hAnsi="Times New Roman" w:cs="Times New Roman"/>
          <w:sz w:val="24"/>
          <w:szCs w:val="24"/>
        </w:rPr>
        <w:t>that he would return to cannabis once he had left the AP</w:t>
      </w:r>
      <w:r>
        <w:rPr>
          <w:rFonts w:ascii="Times New Roman" w:hAnsi="Times New Roman" w:cs="Times New Roman"/>
          <w:sz w:val="24"/>
          <w:szCs w:val="24"/>
        </w:rPr>
        <w:t xml:space="preserve">: </w:t>
      </w:r>
    </w:p>
    <w:p w14:paraId="4DCE4E87" w14:textId="2A1ED7D1" w:rsidR="00BE2621" w:rsidRDefault="00BE2621" w:rsidP="000F4F42">
      <w:pPr>
        <w:spacing w:line="240" w:lineRule="auto"/>
        <w:ind w:left="720"/>
        <w:rPr>
          <w:rFonts w:ascii="Times New Roman" w:hAnsi="Times New Roman" w:cs="Times New Roman"/>
          <w:sz w:val="24"/>
          <w:szCs w:val="24"/>
        </w:rPr>
      </w:pPr>
      <w:r>
        <w:rPr>
          <w:rFonts w:ascii="Times New Roman" w:hAnsi="Times New Roman" w:cs="Times New Roman"/>
          <w:sz w:val="24"/>
          <w:szCs w:val="24"/>
        </w:rPr>
        <w:t>I’m a cannabis smoker. Yeah, once I leave the hostel, I wouldn’t smoke spice. I’d just smoke cannabis… (AP10)</w:t>
      </w:r>
    </w:p>
    <w:p w14:paraId="7C4A4064" w14:textId="77777777" w:rsidR="000F4F42" w:rsidRDefault="000F4F42" w:rsidP="000F4F42">
      <w:pPr>
        <w:spacing w:line="240" w:lineRule="auto"/>
        <w:ind w:left="720"/>
        <w:rPr>
          <w:rFonts w:ascii="Times New Roman" w:hAnsi="Times New Roman" w:cs="Times New Roman"/>
          <w:sz w:val="24"/>
          <w:szCs w:val="24"/>
        </w:rPr>
      </w:pPr>
    </w:p>
    <w:p w14:paraId="37AE81C8" w14:textId="3E9C0D2F" w:rsidR="00BE2621" w:rsidRDefault="00BE2621" w:rsidP="00BE2621">
      <w:pPr>
        <w:spacing w:line="480" w:lineRule="auto"/>
        <w:rPr>
          <w:rFonts w:ascii="Times New Roman" w:hAnsi="Times New Roman" w:cs="Times New Roman"/>
          <w:sz w:val="24"/>
          <w:szCs w:val="24"/>
        </w:rPr>
      </w:pPr>
      <w:r>
        <w:rPr>
          <w:rFonts w:ascii="Times New Roman" w:hAnsi="Times New Roman" w:cs="Times New Roman"/>
          <w:sz w:val="24"/>
          <w:szCs w:val="24"/>
        </w:rPr>
        <w:t xml:space="preserve">Of the other two, one said that he had recently ceased using SCRAs altogether (alongside all other drugs) and the other </w:t>
      </w:r>
      <w:r w:rsidR="00A03F8E">
        <w:rPr>
          <w:rFonts w:ascii="Times New Roman" w:hAnsi="Times New Roman" w:cs="Times New Roman"/>
          <w:sz w:val="24"/>
          <w:szCs w:val="24"/>
        </w:rPr>
        <w:t>reported only using if he got bad news of some type and needed a ‘short-term solution’ to the problem. It was notable that none of these AP residents viewed SCRA use as a current problem that was affecting their lives negatively.</w:t>
      </w:r>
    </w:p>
    <w:p w14:paraId="35B2168C" w14:textId="0C833D72" w:rsidR="00764284" w:rsidRPr="007B78B2" w:rsidRDefault="00A03F8E" w:rsidP="007E5D79">
      <w:pPr>
        <w:spacing w:line="480" w:lineRule="auto"/>
        <w:rPr>
          <w:rFonts w:ascii="Times New Roman" w:hAnsi="Times New Roman" w:cs="Times New Roman"/>
          <w:sz w:val="24"/>
          <w:szCs w:val="24"/>
        </w:rPr>
      </w:pPr>
      <w:r>
        <w:rPr>
          <w:rFonts w:ascii="Times New Roman" w:hAnsi="Times New Roman" w:cs="Times New Roman"/>
          <w:sz w:val="24"/>
          <w:szCs w:val="24"/>
        </w:rPr>
        <w:t>There was an emphasis on the importance of using SCRAs in a controlled way and in a safe environment:</w:t>
      </w:r>
    </w:p>
    <w:p w14:paraId="0C17D5C6" w14:textId="0AD2848B" w:rsidR="00764284" w:rsidRDefault="00A03F8E" w:rsidP="00D9209A">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…obviously you don’t want to get caught…so you wait ’till after 11 o’clock curfew and then you’ve got your own little space and your own time. Yeah. So, I wouldn’t…like </w:t>
      </w:r>
      <w:r w:rsidR="00764284" w:rsidRPr="007B78B2">
        <w:rPr>
          <w:rFonts w:ascii="Times New Roman" w:hAnsi="Times New Roman" w:cs="Times New Roman"/>
          <w:sz w:val="24"/>
          <w:szCs w:val="24"/>
        </w:rPr>
        <w:t>I’d never take it outside</w:t>
      </w:r>
      <w:r>
        <w:rPr>
          <w:rFonts w:ascii="Times New Roman" w:hAnsi="Times New Roman" w:cs="Times New Roman"/>
          <w:sz w:val="24"/>
          <w:szCs w:val="24"/>
        </w:rPr>
        <w:t xml:space="preserve"> </w:t>
      </w:r>
      <w:r w:rsidRPr="00F24B74">
        <w:rPr>
          <w:rFonts w:ascii="Times New Roman" w:hAnsi="Times New Roman" w:cs="Times New Roman"/>
          <w:i/>
          <w:sz w:val="24"/>
          <w:szCs w:val="24"/>
        </w:rPr>
        <w:t>[the AP]</w:t>
      </w:r>
      <w:r w:rsidR="00764284" w:rsidRPr="00F24B74">
        <w:rPr>
          <w:rFonts w:ascii="Times New Roman" w:hAnsi="Times New Roman" w:cs="Times New Roman"/>
          <w:i/>
          <w:sz w:val="24"/>
          <w:szCs w:val="24"/>
        </w:rPr>
        <w:t>.</w:t>
      </w:r>
      <w:r w:rsidR="00764284" w:rsidRPr="007B78B2">
        <w:rPr>
          <w:rFonts w:ascii="Times New Roman" w:hAnsi="Times New Roman" w:cs="Times New Roman"/>
          <w:sz w:val="24"/>
          <w:szCs w:val="24"/>
        </w:rPr>
        <w:t xml:space="preserve"> If I wasn’t in my room or in a safe environment, in an environment that I’m comfortable in and I can control that environment and everything, I’d never smoke it. It’s not a recreational drug like cannabis is. (AP10)</w:t>
      </w:r>
    </w:p>
    <w:p w14:paraId="2B30A8E3" w14:textId="3C376F7D" w:rsidR="00A03F8E" w:rsidRDefault="00A03F8E" w:rsidP="00D9209A">
      <w:pPr>
        <w:spacing w:line="240" w:lineRule="auto"/>
        <w:ind w:left="720"/>
        <w:contextualSpacing/>
        <w:rPr>
          <w:rFonts w:ascii="Times New Roman" w:hAnsi="Times New Roman" w:cs="Times New Roman"/>
          <w:sz w:val="24"/>
          <w:szCs w:val="24"/>
        </w:rPr>
      </w:pPr>
    </w:p>
    <w:p w14:paraId="15084348" w14:textId="22FD2ABB" w:rsidR="00D83BAC" w:rsidRDefault="00A03F8E" w:rsidP="00FC5A44">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this way, their SCRA use went undetected and did not affect others</w:t>
      </w:r>
      <w:r w:rsidR="00EC2E02">
        <w:rPr>
          <w:rFonts w:ascii="Times New Roman" w:hAnsi="Times New Roman" w:cs="Times New Roman"/>
          <w:sz w:val="24"/>
          <w:szCs w:val="24"/>
        </w:rPr>
        <w:t>: as one of the other interviewees said:</w:t>
      </w:r>
    </w:p>
    <w:p w14:paraId="1CDA51E7" w14:textId="77777777" w:rsidR="00D83BAC" w:rsidRDefault="00D83BAC" w:rsidP="003F480E">
      <w:pPr>
        <w:spacing w:line="240" w:lineRule="auto"/>
        <w:contextualSpacing/>
        <w:rPr>
          <w:rFonts w:ascii="Times New Roman" w:hAnsi="Times New Roman" w:cs="Times New Roman"/>
          <w:sz w:val="24"/>
          <w:szCs w:val="24"/>
        </w:rPr>
      </w:pPr>
    </w:p>
    <w:p w14:paraId="080A4310" w14:textId="77777777" w:rsidR="00D83BAC" w:rsidRDefault="00D83BAC" w:rsidP="003F480E">
      <w:pPr>
        <w:spacing w:line="240" w:lineRule="auto"/>
        <w:contextualSpacing/>
        <w:rPr>
          <w:rFonts w:ascii="Times New Roman" w:hAnsi="Times New Roman" w:cs="Times New Roman"/>
          <w:sz w:val="24"/>
          <w:szCs w:val="24"/>
        </w:rPr>
      </w:pPr>
    </w:p>
    <w:p w14:paraId="7573EF7E" w14:textId="0EE90FA0" w:rsidR="00D83BAC" w:rsidRPr="007B78B2" w:rsidRDefault="00D83BAC" w:rsidP="00D83BAC">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People smoke it in their room, why’s it going to affect anyone else? (AP11)</w:t>
      </w:r>
    </w:p>
    <w:p w14:paraId="73ED7B92" w14:textId="77777777" w:rsidR="00D9209A" w:rsidRPr="007B78B2" w:rsidRDefault="00D9209A" w:rsidP="003F480E">
      <w:pPr>
        <w:spacing w:line="240" w:lineRule="auto"/>
        <w:ind w:left="720"/>
        <w:contextualSpacing/>
        <w:rPr>
          <w:rFonts w:ascii="Times New Roman" w:hAnsi="Times New Roman" w:cs="Times New Roman"/>
          <w:sz w:val="24"/>
          <w:szCs w:val="24"/>
        </w:rPr>
      </w:pPr>
    </w:p>
    <w:p w14:paraId="638D6D9A" w14:textId="66DC88A1" w:rsidR="00D83BAC" w:rsidRDefault="00D83BAC"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The importance of using in their bedrooms after curfew was linked to the unpredictability of SCRAs in comparison with cannabis (‘like a game of roulette’ – AP10). Two spoke of the importance of using in moderation, with one describing a titration process where</w:t>
      </w:r>
      <w:r w:rsidR="00EC2E02">
        <w:rPr>
          <w:rFonts w:ascii="Times New Roman" w:hAnsi="Times New Roman" w:cs="Times New Roman"/>
          <w:sz w:val="24"/>
          <w:szCs w:val="24"/>
        </w:rPr>
        <w:t>by</w:t>
      </w:r>
      <w:r>
        <w:rPr>
          <w:rFonts w:ascii="Times New Roman" w:hAnsi="Times New Roman" w:cs="Times New Roman"/>
          <w:sz w:val="24"/>
          <w:szCs w:val="24"/>
        </w:rPr>
        <w:t xml:space="preserve"> he smoked a small amount of the drug and then paused to test its strength before taking any more. This unpredictability was also associated with the illicit market:</w:t>
      </w:r>
    </w:p>
    <w:p w14:paraId="1EC4A460" w14:textId="77777777" w:rsidR="00D83BAC" w:rsidRDefault="00D83BAC" w:rsidP="007E5D79">
      <w:pPr>
        <w:spacing w:line="480" w:lineRule="auto"/>
        <w:contextualSpacing/>
        <w:rPr>
          <w:rFonts w:ascii="Times New Roman" w:hAnsi="Times New Roman" w:cs="Times New Roman"/>
          <w:sz w:val="24"/>
          <w:szCs w:val="24"/>
        </w:rPr>
      </w:pPr>
    </w:p>
    <w:p w14:paraId="1C328F69" w14:textId="75F4DACE" w:rsidR="00787958" w:rsidRDefault="00D83BAC" w:rsidP="000F4F4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As with any traditional drug, once it became illegal, a lot of people realised that the product of spice had become a lot more volatile. (AP12)</w:t>
      </w:r>
    </w:p>
    <w:p w14:paraId="636407F0" w14:textId="77777777" w:rsidR="00D83BAC" w:rsidRDefault="00D83BAC" w:rsidP="003F480E">
      <w:pPr>
        <w:spacing w:line="480" w:lineRule="auto"/>
        <w:ind w:left="720"/>
        <w:contextualSpacing/>
        <w:rPr>
          <w:rFonts w:ascii="Times New Roman" w:hAnsi="Times New Roman" w:cs="Times New Roman"/>
          <w:sz w:val="24"/>
          <w:szCs w:val="24"/>
        </w:rPr>
      </w:pPr>
    </w:p>
    <w:p w14:paraId="49E25A43" w14:textId="4D7B0C2B" w:rsidR="00787958" w:rsidRDefault="00D83BAC"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t>Following the PSA 2016, not only was the drug more unpredictable but availability had dramatically declined. To buy their drugs, these AP residents had to go to large city centres, where the drugs could be purchased from the street homeless.</w:t>
      </w:r>
    </w:p>
    <w:p w14:paraId="18822FD2" w14:textId="77777777" w:rsidR="00D83BAC" w:rsidRDefault="00D83BAC" w:rsidP="007E5D79">
      <w:pPr>
        <w:spacing w:line="480" w:lineRule="auto"/>
        <w:contextualSpacing/>
        <w:rPr>
          <w:rFonts w:ascii="Times New Roman" w:hAnsi="Times New Roman" w:cs="Times New Roman"/>
          <w:sz w:val="24"/>
          <w:szCs w:val="24"/>
        </w:rPr>
      </w:pPr>
    </w:p>
    <w:p w14:paraId="0970C967" w14:textId="7A123136" w:rsidR="00764284" w:rsidRPr="007B78B2" w:rsidRDefault="00EE1D2C"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One of the </w:t>
      </w:r>
      <w:r w:rsidR="00AA793C">
        <w:rPr>
          <w:rFonts w:ascii="Times New Roman" w:hAnsi="Times New Roman" w:cs="Times New Roman"/>
          <w:sz w:val="24"/>
          <w:szCs w:val="24"/>
        </w:rPr>
        <w:t>three</w:t>
      </w:r>
      <w:r w:rsidR="00EC2E02">
        <w:rPr>
          <w:rFonts w:ascii="Times New Roman" w:hAnsi="Times New Roman" w:cs="Times New Roman"/>
          <w:sz w:val="24"/>
          <w:szCs w:val="24"/>
        </w:rPr>
        <w:t xml:space="preserve"> </w:t>
      </w:r>
      <w:r>
        <w:rPr>
          <w:rFonts w:ascii="Times New Roman" w:hAnsi="Times New Roman" w:cs="Times New Roman"/>
          <w:sz w:val="24"/>
          <w:szCs w:val="24"/>
        </w:rPr>
        <w:t xml:space="preserve">stated </w:t>
      </w:r>
      <w:r w:rsidR="00AA793C">
        <w:rPr>
          <w:rFonts w:ascii="Times New Roman" w:hAnsi="Times New Roman" w:cs="Times New Roman"/>
          <w:sz w:val="24"/>
          <w:szCs w:val="24"/>
        </w:rPr>
        <w:t xml:space="preserve">that </w:t>
      </w:r>
      <w:r w:rsidR="00443295" w:rsidRPr="007B78B2">
        <w:rPr>
          <w:rFonts w:ascii="Times New Roman" w:hAnsi="Times New Roman" w:cs="Times New Roman"/>
          <w:sz w:val="24"/>
          <w:szCs w:val="24"/>
        </w:rPr>
        <w:t>staff at their AP were not enforcing a zero-tolerance policy to SCRA use:</w:t>
      </w:r>
    </w:p>
    <w:p w14:paraId="00162A2D" w14:textId="4A6CD92E" w:rsidR="00AA793C" w:rsidRDefault="00AA793C" w:rsidP="00443295">
      <w:pPr>
        <w:spacing w:line="240" w:lineRule="auto"/>
        <w:ind w:left="720"/>
        <w:contextualSpacing/>
        <w:rPr>
          <w:rFonts w:ascii="Times New Roman" w:hAnsi="Times New Roman" w:cs="Times New Roman"/>
          <w:sz w:val="24"/>
          <w:szCs w:val="24"/>
        </w:rPr>
      </w:pPr>
    </w:p>
    <w:p w14:paraId="4CD48384" w14:textId="5143E383" w:rsidR="00AA793C" w:rsidRDefault="00AA793C" w:rsidP="00443295">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They can either drug test everyone on a daily basis and recall anyone who tested positive, but then the hostels would be empty and everybody would be in jail, so what they do is they turn a blind eye…(AP12)</w:t>
      </w:r>
    </w:p>
    <w:p w14:paraId="2BCF3FAB" w14:textId="77777777" w:rsidR="00787958" w:rsidRDefault="00787958" w:rsidP="003F480E">
      <w:pPr>
        <w:spacing w:line="240" w:lineRule="auto"/>
        <w:contextualSpacing/>
        <w:rPr>
          <w:rFonts w:ascii="Times New Roman" w:hAnsi="Times New Roman" w:cs="Times New Roman"/>
          <w:sz w:val="24"/>
          <w:szCs w:val="24"/>
        </w:rPr>
      </w:pPr>
    </w:p>
    <w:p w14:paraId="53FBF9B9" w14:textId="0B02E4FE" w:rsidR="00731EFD" w:rsidRPr="007B78B2" w:rsidRDefault="00AA793C" w:rsidP="00731EF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Some of the AP </w:t>
      </w:r>
      <w:r w:rsidR="00C32A40">
        <w:rPr>
          <w:rFonts w:ascii="Times New Roman" w:hAnsi="Times New Roman" w:cs="Times New Roman"/>
          <w:sz w:val="24"/>
          <w:szCs w:val="24"/>
        </w:rPr>
        <w:t xml:space="preserve">interviewees who </w:t>
      </w:r>
      <w:r>
        <w:rPr>
          <w:rFonts w:ascii="Times New Roman" w:hAnsi="Times New Roman" w:cs="Times New Roman"/>
          <w:sz w:val="24"/>
          <w:szCs w:val="24"/>
        </w:rPr>
        <w:t xml:space="preserve">did not report using themselves also stated </w:t>
      </w:r>
      <w:r w:rsidR="00731EFD" w:rsidRPr="007B78B2">
        <w:rPr>
          <w:rFonts w:ascii="Times New Roman" w:hAnsi="Times New Roman" w:cs="Times New Roman"/>
          <w:sz w:val="24"/>
          <w:szCs w:val="24"/>
        </w:rPr>
        <w:t>that SCRA use was widespread in APs particularly amongst those who they believed had developed an addiction in prison:</w:t>
      </w:r>
    </w:p>
    <w:p w14:paraId="04A8055A" w14:textId="77777777" w:rsidR="00731EFD" w:rsidRPr="007B78B2" w:rsidRDefault="00731EFD" w:rsidP="00731EFD">
      <w:pPr>
        <w:spacing w:line="240" w:lineRule="auto"/>
        <w:ind w:left="720"/>
        <w:contextualSpacing/>
        <w:rPr>
          <w:rFonts w:ascii="Times New Roman" w:hAnsi="Times New Roman" w:cs="Times New Roman"/>
          <w:b/>
          <w:sz w:val="24"/>
          <w:szCs w:val="24"/>
        </w:rPr>
      </w:pPr>
      <w:r w:rsidRPr="007B78B2">
        <w:rPr>
          <w:rFonts w:ascii="Times New Roman" w:hAnsi="Times New Roman" w:cs="Times New Roman"/>
          <w:sz w:val="24"/>
          <w:szCs w:val="24"/>
        </w:rPr>
        <w:t>They come out from prison and they’re still chasing it do you know what I mean? It’s crazy man. It’s just taken over</w:t>
      </w:r>
      <w:r w:rsidRPr="007B78B2">
        <w:rPr>
          <w:rFonts w:ascii="Times New Roman" w:hAnsi="Times New Roman" w:cs="Times New Roman"/>
          <w:i/>
          <w:sz w:val="24"/>
          <w:szCs w:val="24"/>
        </w:rPr>
        <w:t>.</w:t>
      </w:r>
      <w:r w:rsidRPr="007B78B2">
        <w:rPr>
          <w:rFonts w:ascii="Times New Roman" w:hAnsi="Times New Roman" w:cs="Times New Roman"/>
          <w:sz w:val="24"/>
          <w:szCs w:val="24"/>
        </w:rPr>
        <w:t xml:space="preserve"> (AP05)</w:t>
      </w:r>
    </w:p>
    <w:p w14:paraId="6D9591E0" w14:textId="77777777" w:rsidR="00D71979" w:rsidRDefault="00D71979" w:rsidP="007E5D79">
      <w:pPr>
        <w:spacing w:line="480" w:lineRule="auto"/>
        <w:contextualSpacing/>
        <w:rPr>
          <w:rFonts w:ascii="Times New Roman" w:hAnsi="Times New Roman" w:cs="Times New Roman"/>
          <w:sz w:val="24"/>
          <w:szCs w:val="24"/>
        </w:rPr>
      </w:pPr>
    </w:p>
    <w:p w14:paraId="4F302FE2" w14:textId="0DB82CA6" w:rsidR="00764284" w:rsidRPr="007B78B2" w:rsidRDefault="00764284"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This contrasted with respondents in other APs:</w:t>
      </w:r>
    </w:p>
    <w:p w14:paraId="06A9D210" w14:textId="77777777" w:rsidR="00764284" w:rsidRPr="007B78B2" w:rsidRDefault="00764284"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But I think what it is, is that they’re doing a massive zero tolerance on Spice. I think for most APs it’s an automatic recall because there’s such a dangerous element</w:t>
      </w:r>
      <w:r w:rsidRPr="007B78B2">
        <w:rPr>
          <w:rFonts w:ascii="Times New Roman" w:hAnsi="Times New Roman" w:cs="Times New Roman"/>
          <w:i/>
          <w:sz w:val="24"/>
          <w:szCs w:val="24"/>
        </w:rPr>
        <w:t>.</w:t>
      </w:r>
      <w:r w:rsidRPr="007B78B2">
        <w:rPr>
          <w:rFonts w:ascii="Times New Roman" w:hAnsi="Times New Roman" w:cs="Times New Roman"/>
          <w:sz w:val="24"/>
          <w:szCs w:val="24"/>
        </w:rPr>
        <w:t xml:space="preserve"> (AP08)</w:t>
      </w:r>
    </w:p>
    <w:p w14:paraId="534CED5D" w14:textId="16135317" w:rsidR="00D9209A" w:rsidRDefault="00D9209A" w:rsidP="007E5D79">
      <w:pPr>
        <w:spacing w:line="480" w:lineRule="auto"/>
        <w:contextualSpacing/>
        <w:rPr>
          <w:rFonts w:ascii="Times New Roman" w:hAnsi="Times New Roman" w:cs="Times New Roman"/>
          <w:sz w:val="24"/>
          <w:szCs w:val="24"/>
        </w:rPr>
      </w:pPr>
    </w:p>
    <w:p w14:paraId="08AECA60" w14:textId="77777777" w:rsidR="00216471" w:rsidRDefault="00F95E13"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One interviewee spoke about how there had been a change in his AP, which previously had adopted a zero tolerance approach to all drugs, but now avoided recalls to prison for ‘silly things’ such as cannabis and SCRA use. </w:t>
      </w:r>
    </w:p>
    <w:p w14:paraId="643ABA6C" w14:textId="77777777" w:rsidR="00216471" w:rsidRDefault="00216471" w:rsidP="007E5D79">
      <w:pPr>
        <w:spacing w:line="480" w:lineRule="auto"/>
        <w:contextualSpacing/>
        <w:rPr>
          <w:rFonts w:ascii="Times New Roman" w:hAnsi="Times New Roman" w:cs="Times New Roman"/>
          <w:sz w:val="24"/>
          <w:szCs w:val="24"/>
        </w:rPr>
      </w:pPr>
    </w:p>
    <w:p w14:paraId="7E6765DB" w14:textId="4CF27C74" w:rsidR="00F95E13" w:rsidRDefault="00216471"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There was an interesting juxtaposition between SCRAs and cannabis. </w:t>
      </w:r>
      <w:r w:rsidR="00AC1FCA">
        <w:rPr>
          <w:rFonts w:ascii="Times New Roman" w:hAnsi="Times New Roman" w:cs="Times New Roman"/>
          <w:sz w:val="24"/>
          <w:szCs w:val="24"/>
        </w:rPr>
        <w:t>Some interviewees spoke about APs and individual members of staff taking a relaxed approach to cannabis.</w:t>
      </w:r>
    </w:p>
    <w:p w14:paraId="6D4B58BB" w14:textId="77777777" w:rsidR="00AC1FCA" w:rsidRDefault="00AC1FCA" w:rsidP="000F4F42">
      <w:pPr>
        <w:spacing w:line="240" w:lineRule="auto"/>
        <w:contextualSpacing/>
        <w:rPr>
          <w:rFonts w:ascii="Times New Roman" w:hAnsi="Times New Roman" w:cs="Times New Roman"/>
          <w:sz w:val="24"/>
          <w:szCs w:val="24"/>
        </w:rPr>
      </w:pPr>
    </w:p>
    <w:p w14:paraId="69FE65D7" w14:textId="3E4C6F4A" w:rsidR="00AC1FCA" w:rsidRDefault="00AC1FCA" w:rsidP="000F4F4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You can smell it everywhere […] someone will come back their eyes are like that [</w:t>
      </w:r>
      <w:r w:rsidRPr="00F24B74">
        <w:rPr>
          <w:rFonts w:ascii="Times New Roman" w:hAnsi="Times New Roman" w:cs="Times New Roman"/>
          <w:i/>
          <w:sz w:val="24"/>
          <w:szCs w:val="24"/>
        </w:rPr>
        <w:t>indicated half shut</w:t>
      </w:r>
      <w:r>
        <w:rPr>
          <w:rFonts w:ascii="Times New Roman" w:hAnsi="Times New Roman" w:cs="Times New Roman"/>
          <w:sz w:val="24"/>
          <w:szCs w:val="24"/>
        </w:rPr>
        <w:t xml:space="preserve">], they’re proper chonged </w:t>
      </w:r>
      <w:r w:rsidR="00216471" w:rsidRPr="00FC5A44">
        <w:rPr>
          <w:rFonts w:ascii="Times New Roman" w:hAnsi="Times New Roman" w:cs="Times New Roman"/>
          <w:i/>
          <w:sz w:val="24"/>
          <w:szCs w:val="24"/>
        </w:rPr>
        <w:t>[stoned</w:t>
      </w:r>
      <w:r w:rsidRPr="00FC5A44">
        <w:rPr>
          <w:rFonts w:ascii="Times New Roman" w:hAnsi="Times New Roman" w:cs="Times New Roman"/>
          <w:i/>
          <w:sz w:val="24"/>
          <w:szCs w:val="24"/>
        </w:rPr>
        <w:t>]</w:t>
      </w:r>
      <w:r>
        <w:rPr>
          <w:rFonts w:ascii="Times New Roman" w:hAnsi="Times New Roman" w:cs="Times New Roman"/>
          <w:sz w:val="24"/>
          <w:szCs w:val="24"/>
        </w:rPr>
        <w:t xml:space="preserve"> out their head.</w:t>
      </w:r>
      <w:r w:rsidR="00E72186">
        <w:rPr>
          <w:rFonts w:ascii="Times New Roman" w:hAnsi="Times New Roman" w:cs="Times New Roman"/>
          <w:sz w:val="24"/>
          <w:szCs w:val="24"/>
        </w:rPr>
        <w:t xml:space="preserve"> (AP09)</w:t>
      </w:r>
    </w:p>
    <w:p w14:paraId="0C211065" w14:textId="056F3FD4" w:rsidR="00E72186" w:rsidRDefault="00E72186" w:rsidP="003F480E">
      <w:pPr>
        <w:spacing w:line="480" w:lineRule="auto"/>
        <w:ind w:left="720"/>
        <w:contextualSpacing/>
        <w:rPr>
          <w:rFonts w:ascii="Times New Roman" w:hAnsi="Times New Roman" w:cs="Times New Roman"/>
          <w:sz w:val="24"/>
          <w:szCs w:val="24"/>
        </w:rPr>
      </w:pPr>
    </w:p>
    <w:p w14:paraId="17F04B76" w14:textId="7A064DE3" w:rsidR="00E72186" w:rsidRDefault="00E72186" w:rsidP="000F4F4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…they’re blasted and the staff ain’t bothered, do you know what I mean? In here they’re all smoking skunk. You can smell it. (AP06)</w:t>
      </w:r>
    </w:p>
    <w:p w14:paraId="058CB8D7" w14:textId="1FF3AF46" w:rsidR="00F95E13" w:rsidRDefault="00F95E13" w:rsidP="007E5D79">
      <w:pPr>
        <w:spacing w:line="480" w:lineRule="auto"/>
        <w:contextualSpacing/>
        <w:rPr>
          <w:rFonts w:ascii="Times New Roman" w:hAnsi="Times New Roman" w:cs="Times New Roman"/>
          <w:sz w:val="24"/>
          <w:szCs w:val="24"/>
        </w:rPr>
      </w:pPr>
    </w:p>
    <w:p w14:paraId="1C011F6B" w14:textId="3181CC0C" w:rsidR="00E72186" w:rsidRDefault="00E72186"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Another interviewee referred to </w:t>
      </w:r>
      <w:r w:rsidR="00216471">
        <w:rPr>
          <w:rFonts w:ascii="Times New Roman" w:hAnsi="Times New Roman" w:cs="Times New Roman"/>
          <w:sz w:val="24"/>
          <w:szCs w:val="24"/>
        </w:rPr>
        <w:t xml:space="preserve">an </w:t>
      </w:r>
      <w:r>
        <w:rPr>
          <w:rFonts w:ascii="Times New Roman" w:hAnsi="Times New Roman" w:cs="Times New Roman"/>
          <w:sz w:val="24"/>
          <w:szCs w:val="24"/>
        </w:rPr>
        <w:t xml:space="preserve">AP he had been in where a particular member of staff had suggested to residents that if they were going to use drugs, </w:t>
      </w:r>
      <w:r w:rsidR="00EE1D2C">
        <w:rPr>
          <w:rFonts w:ascii="Times New Roman" w:hAnsi="Times New Roman" w:cs="Times New Roman"/>
          <w:sz w:val="24"/>
          <w:szCs w:val="24"/>
        </w:rPr>
        <w:t xml:space="preserve">they should </w:t>
      </w:r>
      <w:r>
        <w:rPr>
          <w:rFonts w:ascii="Times New Roman" w:hAnsi="Times New Roman" w:cs="Times New Roman"/>
          <w:sz w:val="24"/>
          <w:szCs w:val="24"/>
        </w:rPr>
        <w:t xml:space="preserve">smoke cannabis as ‘at least you know what you’re getting’ (AP13). It therefore seemed that in some APs there was a </w:t>
      </w:r>
      <w:r w:rsidR="00216471">
        <w:rPr>
          <w:rFonts w:ascii="Times New Roman" w:hAnsi="Times New Roman" w:cs="Times New Roman"/>
          <w:sz w:val="24"/>
          <w:szCs w:val="24"/>
        </w:rPr>
        <w:t xml:space="preserve">purposefully </w:t>
      </w:r>
      <w:r>
        <w:rPr>
          <w:rFonts w:ascii="Times New Roman" w:hAnsi="Times New Roman" w:cs="Times New Roman"/>
          <w:sz w:val="24"/>
          <w:szCs w:val="24"/>
        </w:rPr>
        <w:t xml:space="preserve">relaxed attitude to cannabis use and </w:t>
      </w:r>
      <w:r w:rsidR="00EE1D2C">
        <w:rPr>
          <w:rFonts w:ascii="Times New Roman" w:hAnsi="Times New Roman" w:cs="Times New Roman"/>
          <w:sz w:val="24"/>
          <w:szCs w:val="24"/>
        </w:rPr>
        <w:t xml:space="preserve">there was the suggestion that </w:t>
      </w:r>
      <w:r>
        <w:rPr>
          <w:rFonts w:ascii="Times New Roman" w:hAnsi="Times New Roman" w:cs="Times New Roman"/>
          <w:sz w:val="24"/>
          <w:szCs w:val="24"/>
        </w:rPr>
        <w:t xml:space="preserve">these </w:t>
      </w:r>
      <w:r w:rsidR="00216471">
        <w:rPr>
          <w:rFonts w:ascii="Times New Roman" w:hAnsi="Times New Roman" w:cs="Times New Roman"/>
          <w:sz w:val="24"/>
          <w:szCs w:val="24"/>
        </w:rPr>
        <w:t xml:space="preserve">tended to be the </w:t>
      </w:r>
      <w:r>
        <w:rPr>
          <w:rFonts w:ascii="Times New Roman" w:hAnsi="Times New Roman" w:cs="Times New Roman"/>
          <w:sz w:val="24"/>
          <w:szCs w:val="24"/>
        </w:rPr>
        <w:t xml:space="preserve">APs that did not have problems with SCRAs. As a non-using resident pointed out </w:t>
      </w:r>
    </w:p>
    <w:p w14:paraId="6CD3A310" w14:textId="77777777" w:rsidR="00E72186" w:rsidRDefault="00E72186" w:rsidP="007E5D79">
      <w:pPr>
        <w:spacing w:line="480" w:lineRule="auto"/>
        <w:contextualSpacing/>
        <w:rPr>
          <w:rFonts w:ascii="Times New Roman" w:hAnsi="Times New Roman" w:cs="Times New Roman"/>
          <w:sz w:val="24"/>
          <w:szCs w:val="24"/>
        </w:rPr>
      </w:pPr>
    </w:p>
    <w:p w14:paraId="20AEEC94" w14:textId="675C9916" w:rsidR="00E72186" w:rsidRDefault="00E72186" w:rsidP="000F4F42">
      <w:pPr>
        <w:spacing w:line="240" w:lineRule="auto"/>
        <w:ind w:left="720"/>
        <w:contextualSpacing/>
        <w:rPr>
          <w:rFonts w:ascii="Times New Roman" w:hAnsi="Times New Roman" w:cs="Times New Roman"/>
          <w:sz w:val="24"/>
          <w:szCs w:val="24"/>
        </w:rPr>
      </w:pPr>
      <w:r w:rsidRPr="00E9133A">
        <w:rPr>
          <w:rFonts w:ascii="Times New Roman" w:hAnsi="Times New Roman" w:cs="Times New Roman"/>
          <w:sz w:val="24"/>
          <w:szCs w:val="24"/>
        </w:rPr>
        <w:t>I don’t think people would use spice out of choice to be honest with you, I think they prefer skunk to spice….</w:t>
      </w:r>
      <w:r w:rsidR="00E9133A" w:rsidRPr="003F480E">
        <w:rPr>
          <w:rFonts w:ascii="Times New Roman" w:hAnsi="Times New Roman" w:cs="Times New Roman"/>
          <w:sz w:val="24"/>
          <w:szCs w:val="24"/>
        </w:rPr>
        <w:t xml:space="preserve"> (AP06)</w:t>
      </w:r>
    </w:p>
    <w:p w14:paraId="4EB21407" w14:textId="77777777" w:rsidR="00E72186" w:rsidRDefault="00E72186" w:rsidP="007E5D79">
      <w:pPr>
        <w:spacing w:line="480" w:lineRule="auto"/>
        <w:contextualSpacing/>
        <w:rPr>
          <w:rFonts w:ascii="Times New Roman" w:hAnsi="Times New Roman" w:cs="Times New Roman"/>
          <w:sz w:val="24"/>
          <w:szCs w:val="24"/>
        </w:rPr>
      </w:pPr>
    </w:p>
    <w:p w14:paraId="6297DB5B" w14:textId="7A7CBB94" w:rsidR="00E72186" w:rsidRDefault="00E72186"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Whereas in </w:t>
      </w:r>
      <w:r w:rsidR="00216471">
        <w:rPr>
          <w:rFonts w:ascii="Times New Roman" w:hAnsi="Times New Roman" w:cs="Times New Roman"/>
          <w:sz w:val="24"/>
          <w:szCs w:val="24"/>
        </w:rPr>
        <w:t xml:space="preserve">APs with stricter regimes </w:t>
      </w:r>
      <w:r w:rsidR="00EE1D2C">
        <w:rPr>
          <w:rFonts w:ascii="Times New Roman" w:hAnsi="Times New Roman" w:cs="Times New Roman"/>
          <w:sz w:val="24"/>
          <w:szCs w:val="24"/>
        </w:rPr>
        <w:t xml:space="preserve">(at least with regard to cannabis use), </w:t>
      </w:r>
      <w:r w:rsidR="00216471">
        <w:rPr>
          <w:rFonts w:ascii="Times New Roman" w:hAnsi="Times New Roman" w:cs="Times New Roman"/>
          <w:sz w:val="24"/>
          <w:szCs w:val="24"/>
        </w:rPr>
        <w:t>such as that housing the three SCRA users referred to above, SCRA use was more attractive because it could be kept hidden.</w:t>
      </w:r>
      <w:r>
        <w:rPr>
          <w:rFonts w:ascii="Times New Roman" w:hAnsi="Times New Roman" w:cs="Times New Roman"/>
          <w:sz w:val="24"/>
          <w:szCs w:val="24"/>
        </w:rPr>
        <w:t xml:space="preserve"> </w:t>
      </w:r>
    </w:p>
    <w:p w14:paraId="1E35207E" w14:textId="77777777" w:rsidR="00FC5A44" w:rsidRDefault="00FC5A44" w:rsidP="007E5D79">
      <w:pPr>
        <w:spacing w:line="480" w:lineRule="auto"/>
        <w:contextualSpacing/>
        <w:rPr>
          <w:rFonts w:ascii="Times New Roman" w:hAnsi="Times New Roman" w:cs="Times New Roman"/>
          <w:sz w:val="24"/>
          <w:szCs w:val="24"/>
        </w:rPr>
      </w:pPr>
    </w:p>
    <w:p w14:paraId="5C37199F" w14:textId="1812B618" w:rsidR="005F5F7B" w:rsidRDefault="00EE1D2C" w:rsidP="007B78B2">
      <w:pPr>
        <w:spacing w:line="480" w:lineRule="auto"/>
        <w:rPr>
          <w:rFonts w:ascii="Times New Roman" w:hAnsi="Times New Roman" w:cs="Times New Roman"/>
          <w:b/>
          <w:sz w:val="24"/>
          <w:szCs w:val="24"/>
        </w:rPr>
      </w:pPr>
      <w:r>
        <w:rPr>
          <w:rFonts w:ascii="Times New Roman" w:hAnsi="Times New Roman" w:cs="Times New Roman"/>
          <w:sz w:val="24"/>
          <w:szCs w:val="24"/>
        </w:rPr>
        <w:t xml:space="preserve">Finally, it should be noted </w:t>
      </w:r>
      <w:r w:rsidR="005F5F7B">
        <w:rPr>
          <w:rFonts w:ascii="Times New Roman" w:hAnsi="Times New Roman" w:cs="Times New Roman"/>
          <w:sz w:val="24"/>
          <w:szCs w:val="24"/>
        </w:rPr>
        <w:t xml:space="preserve">that not only was SCRA use on release fairly unusual in this small sample but where it did occur, it was largely unproblematic: the AP three seemed intent on </w:t>
      </w:r>
      <w:r w:rsidR="005F5F7B">
        <w:rPr>
          <w:rFonts w:ascii="Times New Roman" w:hAnsi="Times New Roman" w:cs="Times New Roman"/>
          <w:sz w:val="24"/>
          <w:szCs w:val="24"/>
        </w:rPr>
        <w:lastRenderedPageBreak/>
        <w:t>returning to cannabis use once they left the AP and the CRC interviewee had only used occasionally and seemed to be in control of his use.</w:t>
      </w:r>
    </w:p>
    <w:p w14:paraId="0FA68A70" w14:textId="77777777" w:rsidR="00F24B74" w:rsidRDefault="00F24B74" w:rsidP="007B78B2">
      <w:pPr>
        <w:spacing w:line="480" w:lineRule="auto"/>
        <w:rPr>
          <w:rFonts w:ascii="Times New Roman" w:hAnsi="Times New Roman" w:cs="Times New Roman"/>
          <w:b/>
          <w:sz w:val="24"/>
          <w:szCs w:val="24"/>
        </w:rPr>
      </w:pPr>
    </w:p>
    <w:p w14:paraId="3D82F327" w14:textId="5AAC3EBC" w:rsidR="00764284" w:rsidRPr="007B78B2" w:rsidRDefault="00764284" w:rsidP="007B78B2">
      <w:pPr>
        <w:spacing w:line="480" w:lineRule="auto"/>
        <w:rPr>
          <w:rFonts w:ascii="Times New Roman" w:hAnsi="Times New Roman" w:cs="Times New Roman"/>
          <w:b/>
          <w:sz w:val="24"/>
          <w:szCs w:val="24"/>
        </w:rPr>
      </w:pPr>
      <w:r w:rsidRPr="007B78B2">
        <w:rPr>
          <w:rFonts w:ascii="Times New Roman" w:hAnsi="Times New Roman" w:cs="Times New Roman"/>
          <w:b/>
          <w:sz w:val="24"/>
          <w:szCs w:val="24"/>
        </w:rPr>
        <w:t>Reasons for not using SCRAs on release</w:t>
      </w:r>
    </w:p>
    <w:p w14:paraId="15898C4B" w14:textId="76F9D84D" w:rsidR="00726BDB" w:rsidRPr="007B78B2" w:rsidRDefault="00EE1D2C" w:rsidP="007E5D79">
      <w:pPr>
        <w:spacing w:line="480" w:lineRule="auto"/>
        <w:rPr>
          <w:rFonts w:ascii="Times New Roman" w:hAnsi="Times New Roman" w:cs="Times New Roman"/>
          <w:sz w:val="24"/>
          <w:szCs w:val="24"/>
        </w:rPr>
      </w:pPr>
      <w:r>
        <w:rPr>
          <w:rFonts w:ascii="Times New Roman" w:hAnsi="Times New Roman" w:cs="Times New Roman"/>
          <w:sz w:val="24"/>
          <w:szCs w:val="24"/>
        </w:rPr>
        <w:t>M</w:t>
      </w:r>
      <w:r w:rsidR="00726BDB" w:rsidRPr="007B78B2">
        <w:rPr>
          <w:rFonts w:ascii="Times New Roman" w:hAnsi="Times New Roman" w:cs="Times New Roman"/>
          <w:sz w:val="24"/>
          <w:szCs w:val="24"/>
        </w:rPr>
        <w:t xml:space="preserve">ost respondents </w:t>
      </w:r>
      <w:r>
        <w:rPr>
          <w:rFonts w:ascii="Times New Roman" w:hAnsi="Times New Roman" w:cs="Times New Roman"/>
          <w:sz w:val="24"/>
          <w:szCs w:val="24"/>
        </w:rPr>
        <w:t xml:space="preserve">therefore, </w:t>
      </w:r>
      <w:r w:rsidR="00726BDB" w:rsidRPr="007B78B2">
        <w:rPr>
          <w:rFonts w:ascii="Times New Roman" w:hAnsi="Times New Roman" w:cs="Times New Roman"/>
          <w:sz w:val="24"/>
          <w:szCs w:val="24"/>
        </w:rPr>
        <w:t xml:space="preserve">did not continue their SCRA use after prison. Some of these respondents were trying to give up all drug use; others had returned to their </w:t>
      </w:r>
      <w:r w:rsidR="00DE2FCD" w:rsidRPr="007B78B2">
        <w:rPr>
          <w:rFonts w:ascii="Times New Roman" w:hAnsi="Times New Roman" w:cs="Times New Roman"/>
          <w:sz w:val="24"/>
          <w:szCs w:val="24"/>
        </w:rPr>
        <w:t xml:space="preserve">usual </w:t>
      </w:r>
      <w:r w:rsidR="00726BDB" w:rsidRPr="007B78B2">
        <w:rPr>
          <w:rFonts w:ascii="Times New Roman" w:hAnsi="Times New Roman" w:cs="Times New Roman"/>
          <w:sz w:val="24"/>
          <w:szCs w:val="24"/>
        </w:rPr>
        <w:t>drug</w:t>
      </w:r>
      <w:r w:rsidR="00DE2FCD" w:rsidRPr="007B78B2">
        <w:rPr>
          <w:rFonts w:ascii="Times New Roman" w:hAnsi="Times New Roman" w:cs="Times New Roman"/>
          <w:sz w:val="24"/>
          <w:szCs w:val="24"/>
        </w:rPr>
        <w:t xml:space="preserve"> – most frequently</w:t>
      </w:r>
      <w:r w:rsidR="00726BDB" w:rsidRPr="007B78B2">
        <w:rPr>
          <w:rFonts w:ascii="Times New Roman" w:hAnsi="Times New Roman" w:cs="Times New Roman"/>
          <w:sz w:val="24"/>
          <w:szCs w:val="24"/>
        </w:rPr>
        <w:t xml:space="preserve"> cannabis - or </w:t>
      </w:r>
      <w:r w:rsidR="00A33616" w:rsidRPr="007B78B2">
        <w:rPr>
          <w:rFonts w:ascii="Times New Roman" w:hAnsi="Times New Roman" w:cs="Times New Roman"/>
          <w:sz w:val="24"/>
          <w:szCs w:val="24"/>
        </w:rPr>
        <w:t xml:space="preserve">remained </w:t>
      </w:r>
      <w:r w:rsidR="00726BDB" w:rsidRPr="007B78B2">
        <w:rPr>
          <w:rFonts w:ascii="Times New Roman" w:hAnsi="Times New Roman" w:cs="Times New Roman"/>
          <w:sz w:val="24"/>
          <w:szCs w:val="24"/>
        </w:rPr>
        <w:t xml:space="preserve">stabilised on Methadone. </w:t>
      </w:r>
      <w:r w:rsidR="00DE2FCD" w:rsidRPr="007B78B2">
        <w:rPr>
          <w:rFonts w:ascii="Times New Roman" w:hAnsi="Times New Roman" w:cs="Times New Roman"/>
          <w:sz w:val="24"/>
          <w:szCs w:val="24"/>
        </w:rPr>
        <w:t>Impor</w:t>
      </w:r>
      <w:r w:rsidR="004F31E2" w:rsidRPr="007B78B2">
        <w:rPr>
          <w:rFonts w:ascii="Times New Roman" w:hAnsi="Times New Roman" w:cs="Times New Roman"/>
          <w:sz w:val="24"/>
          <w:szCs w:val="24"/>
        </w:rPr>
        <w:t>tantly, it was equally clear that for most</w:t>
      </w:r>
      <w:r w:rsidR="00865C8D" w:rsidRPr="007B78B2">
        <w:rPr>
          <w:rFonts w:ascii="Times New Roman" w:hAnsi="Times New Roman" w:cs="Times New Roman"/>
          <w:sz w:val="24"/>
          <w:szCs w:val="24"/>
        </w:rPr>
        <w:t>,</w:t>
      </w:r>
      <w:r w:rsidR="004F31E2" w:rsidRPr="007B78B2">
        <w:rPr>
          <w:rFonts w:ascii="Times New Roman" w:hAnsi="Times New Roman" w:cs="Times New Roman"/>
          <w:sz w:val="24"/>
          <w:szCs w:val="24"/>
        </w:rPr>
        <w:t xml:space="preserve"> </w:t>
      </w:r>
      <w:r w:rsidR="0053791D" w:rsidRPr="007B78B2">
        <w:rPr>
          <w:rFonts w:ascii="Times New Roman" w:hAnsi="Times New Roman" w:cs="Times New Roman"/>
          <w:sz w:val="24"/>
          <w:szCs w:val="24"/>
        </w:rPr>
        <w:t>SCRAs were</w:t>
      </w:r>
      <w:r w:rsidR="004F31E2" w:rsidRPr="007B78B2">
        <w:rPr>
          <w:rFonts w:ascii="Times New Roman" w:hAnsi="Times New Roman" w:cs="Times New Roman"/>
          <w:sz w:val="24"/>
          <w:szCs w:val="24"/>
        </w:rPr>
        <w:t xml:space="preserve"> not their drug of choice</w:t>
      </w:r>
      <w:r w:rsidR="00865C8D" w:rsidRPr="007B78B2">
        <w:rPr>
          <w:rFonts w:ascii="Times New Roman" w:hAnsi="Times New Roman" w:cs="Times New Roman"/>
          <w:sz w:val="24"/>
          <w:szCs w:val="24"/>
        </w:rPr>
        <w:t xml:space="preserve">, </w:t>
      </w:r>
      <w:r w:rsidR="0056674A" w:rsidRPr="007B78B2">
        <w:rPr>
          <w:rFonts w:ascii="Times New Roman" w:hAnsi="Times New Roman" w:cs="Times New Roman"/>
          <w:sz w:val="24"/>
          <w:szCs w:val="24"/>
        </w:rPr>
        <w:t xml:space="preserve">but were instead </w:t>
      </w:r>
      <w:r w:rsidR="00696655" w:rsidRPr="007B78B2">
        <w:rPr>
          <w:rFonts w:ascii="Times New Roman" w:hAnsi="Times New Roman" w:cs="Times New Roman"/>
          <w:sz w:val="24"/>
          <w:szCs w:val="24"/>
        </w:rPr>
        <w:t xml:space="preserve">regarded as </w:t>
      </w:r>
      <w:r w:rsidR="0056674A" w:rsidRPr="007B78B2">
        <w:rPr>
          <w:rFonts w:ascii="Times New Roman" w:hAnsi="Times New Roman" w:cs="Times New Roman"/>
          <w:sz w:val="24"/>
          <w:szCs w:val="24"/>
        </w:rPr>
        <w:t>‘</w:t>
      </w:r>
      <w:r w:rsidR="00726BDB" w:rsidRPr="007B78B2">
        <w:rPr>
          <w:rFonts w:ascii="Times New Roman" w:hAnsi="Times New Roman" w:cs="Times New Roman"/>
          <w:sz w:val="24"/>
          <w:szCs w:val="24"/>
        </w:rPr>
        <w:t>prison drugs</w:t>
      </w:r>
      <w:r w:rsidR="0056674A" w:rsidRPr="007B78B2">
        <w:rPr>
          <w:rFonts w:ascii="Times New Roman" w:hAnsi="Times New Roman" w:cs="Times New Roman"/>
          <w:sz w:val="24"/>
          <w:szCs w:val="24"/>
        </w:rPr>
        <w:t>’</w:t>
      </w:r>
      <w:r w:rsidR="00726BDB" w:rsidRPr="007B78B2">
        <w:rPr>
          <w:rFonts w:ascii="Times New Roman" w:hAnsi="Times New Roman" w:cs="Times New Roman"/>
          <w:sz w:val="24"/>
          <w:szCs w:val="24"/>
        </w:rPr>
        <w:t xml:space="preserve"> </w:t>
      </w:r>
      <w:r w:rsidR="0056674A" w:rsidRPr="007B78B2">
        <w:rPr>
          <w:rFonts w:ascii="Times New Roman" w:hAnsi="Times New Roman" w:cs="Times New Roman"/>
          <w:sz w:val="24"/>
          <w:szCs w:val="24"/>
        </w:rPr>
        <w:t xml:space="preserve">which they saw </w:t>
      </w:r>
      <w:r w:rsidR="00726BDB" w:rsidRPr="007B78B2">
        <w:rPr>
          <w:rFonts w:ascii="Times New Roman" w:hAnsi="Times New Roman" w:cs="Times New Roman"/>
          <w:sz w:val="24"/>
          <w:szCs w:val="24"/>
        </w:rPr>
        <w:t>little or no reason to continue to use after release</w:t>
      </w:r>
      <w:r w:rsidR="00DE2FCD" w:rsidRPr="007B78B2">
        <w:rPr>
          <w:rFonts w:ascii="Times New Roman" w:hAnsi="Times New Roman" w:cs="Times New Roman"/>
          <w:sz w:val="24"/>
          <w:szCs w:val="24"/>
        </w:rPr>
        <w:t xml:space="preserve">. This appeared to be because SCRAs were </w:t>
      </w:r>
      <w:r w:rsidR="00726BDB" w:rsidRPr="007B78B2">
        <w:rPr>
          <w:rFonts w:ascii="Times New Roman" w:hAnsi="Times New Roman" w:cs="Times New Roman"/>
          <w:sz w:val="24"/>
          <w:szCs w:val="24"/>
        </w:rPr>
        <w:t xml:space="preserve">mainly used as a means of coping with prison life </w:t>
      </w:r>
      <w:r w:rsidR="00D71979">
        <w:rPr>
          <w:rFonts w:ascii="Times New Roman" w:hAnsi="Times New Roman" w:cs="Times New Roman"/>
          <w:sz w:val="24"/>
          <w:szCs w:val="24"/>
        </w:rPr>
        <w:t>(Tompkins and Wright, 2012</w:t>
      </w:r>
      <w:r w:rsidR="00731EFD" w:rsidRPr="00731EFD">
        <w:rPr>
          <w:rFonts w:ascii="Times New Roman" w:hAnsi="Times New Roman" w:cs="Times New Roman"/>
          <w:sz w:val="24"/>
          <w:szCs w:val="24"/>
        </w:rPr>
        <w:t xml:space="preserve">) </w:t>
      </w:r>
      <w:r w:rsidR="00AB4EB7" w:rsidRPr="007B78B2">
        <w:rPr>
          <w:rFonts w:ascii="Times New Roman" w:hAnsi="Times New Roman" w:cs="Times New Roman"/>
          <w:sz w:val="24"/>
          <w:szCs w:val="24"/>
        </w:rPr>
        <w:t>whilst</w:t>
      </w:r>
      <w:r w:rsidR="00726BDB" w:rsidRPr="007B78B2">
        <w:rPr>
          <w:rFonts w:ascii="Times New Roman" w:hAnsi="Times New Roman" w:cs="Times New Roman"/>
          <w:sz w:val="24"/>
          <w:szCs w:val="24"/>
        </w:rPr>
        <w:t xml:space="preserve"> </w:t>
      </w:r>
      <w:r w:rsidR="00DE2FCD" w:rsidRPr="007B78B2">
        <w:rPr>
          <w:rFonts w:ascii="Times New Roman" w:hAnsi="Times New Roman" w:cs="Times New Roman"/>
          <w:sz w:val="24"/>
          <w:szCs w:val="24"/>
        </w:rPr>
        <w:t>avoiding positive drug tests</w:t>
      </w:r>
      <w:r w:rsidR="00731EFD">
        <w:rPr>
          <w:rFonts w:ascii="Times New Roman" w:hAnsi="Times New Roman" w:cs="Times New Roman"/>
          <w:sz w:val="24"/>
          <w:szCs w:val="24"/>
        </w:rPr>
        <w:t>;</w:t>
      </w:r>
      <w:r w:rsidR="00DE2FCD" w:rsidRPr="007B78B2">
        <w:rPr>
          <w:rFonts w:ascii="Times New Roman" w:hAnsi="Times New Roman" w:cs="Times New Roman"/>
          <w:sz w:val="24"/>
          <w:szCs w:val="24"/>
        </w:rPr>
        <w:t xml:space="preserve"> and were </w:t>
      </w:r>
      <w:r w:rsidR="003A191A" w:rsidRPr="007B78B2">
        <w:rPr>
          <w:rFonts w:ascii="Times New Roman" w:hAnsi="Times New Roman" w:cs="Times New Roman"/>
          <w:sz w:val="24"/>
          <w:szCs w:val="24"/>
        </w:rPr>
        <w:t>therefore no longer so desirable</w:t>
      </w:r>
      <w:r w:rsidR="00DE2FCD" w:rsidRPr="007B78B2">
        <w:rPr>
          <w:rFonts w:ascii="Times New Roman" w:hAnsi="Times New Roman" w:cs="Times New Roman"/>
          <w:sz w:val="24"/>
          <w:szCs w:val="24"/>
        </w:rPr>
        <w:t xml:space="preserve"> on release</w:t>
      </w:r>
      <w:r w:rsidR="00726BDB" w:rsidRPr="007B78B2">
        <w:rPr>
          <w:rFonts w:ascii="Times New Roman" w:hAnsi="Times New Roman" w:cs="Times New Roman"/>
          <w:sz w:val="24"/>
          <w:szCs w:val="24"/>
        </w:rPr>
        <w:t>:</w:t>
      </w:r>
    </w:p>
    <w:p w14:paraId="58D7D2DD" w14:textId="77777777" w:rsidR="00726BDB" w:rsidRPr="007B78B2" w:rsidRDefault="00726BDB" w:rsidP="00D9209A">
      <w:pPr>
        <w:spacing w:line="240" w:lineRule="auto"/>
        <w:ind w:left="720"/>
        <w:rPr>
          <w:rFonts w:ascii="Times New Roman" w:hAnsi="Times New Roman" w:cs="Times New Roman"/>
          <w:sz w:val="24"/>
          <w:szCs w:val="24"/>
        </w:rPr>
      </w:pPr>
      <w:r w:rsidRPr="007B78B2">
        <w:rPr>
          <w:rFonts w:ascii="Times New Roman" w:hAnsi="Times New Roman" w:cs="Times New Roman"/>
          <w:sz w:val="24"/>
          <w:szCs w:val="24"/>
        </w:rPr>
        <w:t>Because I don’t like to take it usually, you know? I don’t need it …I don’t even know much about it… It’s just when I go to jail</w:t>
      </w:r>
      <w:r w:rsidRPr="007B78B2">
        <w:rPr>
          <w:rFonts w:ascii="Times New Roman" w:hAnsi="Times New Roman" w:cs="Times New Roman"/>
          <w:i/>
          <w:sz w:val="24"/>
          <w:szCs w:val="24"/>
        </w:rPr>
        <w:t>.</w:t>
      </w:r>
      <w:r w:rsidR="00515DC4" w:rsidRPr="007B78B2">
        <w:rPr>
          <w:rFonts w:ascii="Times New Roman" w:hAnsi="Times New Roman" w:cs="Times New Roman"/>
          <w:sz w:val="24"/>
          <w:szCs w:val="24"/>
        </w:rPr>
        <w:t xml:space="preserve"> (CRC02)</w:t>
      </w:r>
    </w:p>
    <w:p w14:paraId="6AC15C46" w14:textId="0D40BC1B" w:rsidR="00726BDB" w:rsidRPr="007B78B2" w:rsidRDefault="00726BDB"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You see, the differenc</w:t>
      </w:r>
      <w:r w:rsidR="00E060A6">
        <w:rPr>
          <w:rFonts w:ascii="Times New Roman" w:hAnsi="Times New Roman" w:cs="Times New Roman"/>
          <w:sz w:val="24"/>
          <w:szCs w:val="24"/>
        </w:rPr>
        <w:t>e between the cannabis and the S</w:t>
      </w:r>
      <w:r w:rsidRPr="007B78B2">
        <w:rPr>
          <w:rFonts w:ascii="Times New Roman" w:hAnsi="Times New Roman" w:cs="Times New Roman"/>
          <w:sz w:val="24"/>
          <w:szCs w:val="24"/>
        </w:rPr>
        <w:t>pice in prison is that the sniffer dogs can identify that quite easily, where it can’t identify the Spice as well. So as soon as people come out you get those who still smoke the Spice, but the majority will then go onto cannabis because it</w:t>
      </w:r>
      <w:r w:rsidR="00515DC4" w:rsidRPr="007B78B2">
        <w:rPr>
          <w:rFonts w:ascii="Times New Roman" w:hAnsi="Times New Roman" w:cs="Times New Roman"/>
          <w:sz w:val="24"/>
          <w:szCs w:val="24"/>
        </w:rPr>
        <w:t>’</w:t>
      </w:r>
      <w:r w:rsidRPr="007B78B2">
        <w:rPr>
          <w:rFonts w:ascii="Times New Roman" w:hAnsi="Times New Roman" w:cs="Times New Roman"/>
          <w:sz w:val="24"/>
          <w:szCs w:val="24"/>
        </w:rPr>
        <w:t>s more freely available and it doesn’t have the same side effects. (AP15)</w:t>
      </w:r>
    </w:p>
    <w:p w14:paraId="0102121D" w14:textId="77777777" w:rsidR="00D9209A" w:rsidRPr="007B78B2" w:rsidRDefault="00D9209A" w:rsidP="007E5D79">
      <w:pPr>
        <w:spacing w:line="480" w:lineRule="auto"/>
        <w:contextualSpacing/>
        <w:rPr>
          <w:rFonts w:ascii="Times New Roman" w:hAnsi="Times New Roman" w:cs="Times New Roman"/>
          <w:sz w:val="24"/>
          <w:szCs w:val="24"/>
        </w:rPr>
      </w:pPr>
    </w:p>
    <w:p w14:paraId="16FDCA2A" w14:textId="77777777" w:rsidR="00726BDB" w:rsidRPr="007B78B2" w:rsidRDefault="00DE2FCD"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Availability of SCRAs was also a clear factor with 15</w:t>
      </w:r>
      <w:r w:rsidR="00726BDB" w:rsidRPr="007B78B2">
        <w:rPr>
          <w:rFonts w:ascii="Times New Roman" w:hAnsi="Times New Roman" w:cs="Times New Roman"/>
          <w:sz w:val="24"/>
          <w:szCs w:val="24"/>
        </w:rPr>
        <w:t xml:space="preserve"> of the respondents sa</w:t>
      </w:r>
      <w:r w:rsidR="0053791D" w:rsidRPr="007B78B2">
        <w:rPr>
          <w:rFonts w:ascii="Times New Roman" w:hAnsi="Times New Roman" w:cs="Times New Roman"/>
          <w:sz w:val="24"/>
          <w:szCs w:val="24"/>
        </w:rPr>
        <w:t>ying</w:t>
      </w:r>
      <w:r w:rsidR="00726BDB" w:rsidRPr="007B78B2">
        <w:rPr>
          <w:rFonts w:ascii="Times New Roman" w:hAnsi="Times New Roman" w:cs="Times New Roman"/>
          <w:sz w:val="24"/>
          <w:szCs w:val="24"/>
        </w:rPr>
        <w:t xml:space="preserve"> they had not come across SCRAs since their release from prison. This group of respondents were generally those who were either trying to avoid drugs; or those who said they did not use drugs or mix with drug users more generally.  Others were aware of SCRA use in the community but had not personally come across</w:t>
      </w:r>
      <w:r w:rsidR="0052551E" w:rsidRPr="007B78B2">
        <w:rPr>
          <w:rFonts w:ascii="Times New Roman" w:hAnsi="Times New Roman" w:cs="Times New Roman"/>
          <w:sz w:val="24"/>
          <w:szCs w:val="24"/>
        </w:rPr>
        <w:t xml:space="preserve"> it</w:t>
      </w:r>
      <w:r w:rsidR="00726BDB" w:rsidRPr="007B78B2">
        <w:rPr>
          <w:rFonts w:ascii="Times New Roman" w:hAnsi="Times New Roman" w:cs="Times New Roman"/>
          <w:sz w:val="24"/>
          <w:szCs w:val="24"/>
        </w:rPr>
        <w:t xml:space="preserve"> in contrast to its prevalence in prison:</w:t>
      </w:r>
    </w:p>
    <w:p w14:paraId="214173D8" w14:textId="77777777" w:rsidR="00726BDB" w:rsidRPr="007B78B2" w:rsidRDefault="00726BDB"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It’s just so easy to get, it’s so easy to get in prison … I’ve never, I never even seen it since I’ve been out.</w:t>
      </w:r>
      <w:r w:rsidR="00F13995" w:rsidRPr="007B78B2">
        <w:rPr>
          <w:rFonts w:ascii="Times New Roman" w:hAnsi="Times New Roman" w:cs="Times New Roman"/>
          <w:sz w:val="24"/>
          <w:szCs w:val="24"/>
        </w:rPr>
        <w:t xml:space="preserve">  (CRC12)</w:t>
      </w:r>
    </w:p>
    <w:p w14:paraId="35E09B85" w14:textId="77777777" w:rsidR="00D9209A" w:rsidRPr="007B78B2" w:rsidRDefault="00D9209A" w:rsidP="00D9209A">
      <w:pPr>
        <w:spacing w:line="240" w:lineRule="auto"/>
        <w:ind w:left="720"/>
        <w:contextualSpacing/>
        <w:rPr>
          <w:rFonts w:ascii="Times New Roman" w:hAnsi="Times New Roman" w:cs="Times New Roman"/>
          <w:sz w:val="24"/>
          <w:szCs w:val="24"/>
        </w:rPr>
      </w:pPr>
    </w:p>
    <w:p w14:paraId="6705DCFD" w14:textId="77777777" w:rsidR="00726BDB" w:rsidRPr="007B78B2" w:rsidRDefault="00726BDB"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I’ve only seen it once in the four weeks sin</w:t>
      </w:r>
      <w:r w:rsidR="006079C9" w:rsidRPr="007B78B2">
        <w:rPr>
          <w:rFonts w:ascii="Times New Roman" w:hAnsi="Times New Roman" w:cs="Times New Roman"/>
          <w:sz w:val="24"/>
          <w:szCs w:val="24"/>
        </w:rPr>
        <w:t>ce I’ve been out.</w:t>
      </w:r>
      <w:r w:rsidR="006079C9" w:rsidRPr="007B78B2">
        <w:rPr>
          <w:rFonts w:ascii="Times New Roman" w:hAnsi="Times New Roman" w:cs="Times New Roman"/>
          <w:i/>
          <w:sz w:val="24"/>
          <w:szCs w:val="24"/>
        </w:rPr>
        <w:t xml:space="preserve"> </w:t>
      </w:r>
      <w:r w:rsidRPr="007B78B2">
        <w:rPr>
          <w:rFonts w:ascii="Times New Roman" w:hAnsi="Times New Roman" w:cs="Times New Roman"/>
          <w:sz w:val="24"/>
          <w:szCs w:val="24"/>
        </w:rPr>
        <w:t>(AP08)</w:t>
      </w:r>
    </w:p>
    <w:p w14:paraId="04BB0B65" w14:textId="77777777" w:rsidR="00D9209A" w:rsidRPr="007B78B2" w:rsidRDefault="00D9209A" w:rsidP="007E5D79">
      <w:pPr>
        <w:spacing w:line="480" w:lineRule="auto"/>
        <w:contextualSpacing/>
        <w:rPr>
          <w:rFonts w:ascii="Times New Roman" w:hAnsi="Times New Roman" w:cs="Times New Roman"/>
          <w:sz w:val="24"/>
          <w:szCs w:val="24"/>
        </w:rPr>
      </w:pPr>
    </w:p>
    <w:p w14:paraId="66FBC69A" w14:textId="0F410A50" w:rsidR="00726BDB" w:rsidRPr="007B78B2" w:rsidRDefault="00726BDB"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Several respondents who had seen SCRA use since their release linked that use to vulnerable groups in the community – particularly the homeless population (some of whom may </w:t>
      </w:r>
      <w:r w:rsidR="000E695C" w:rsidRPr="007B78B2">
        <w:rPr>
          <w:rFonts w:ascii="Times New Roman" w:hAnsi="Times New Roman" w:cs="Times New Roman"/>
          <w:sz w:val="24"/>
          <w:szCs w:val="24"/>
        </w:rPr>
        <w:t xml:space="preserve">also </w:t>
      </w:r>
      <w:r w:rsidRPr="007B78B2">
        <w:rPr>
          <w:rFonts w:ascii="Times New Roman" w:hAnsi="Times New Roman" w:cs="Times New Roman"/>
          <w:sz w:val="24"/>
          <w:szCs w:val="24"/>
        </w:rPr>
        <w:t xml:space="preserve">be drug users and/or ex-prisoners) who were also a source for SCRAs. </w:t>
      </w:r>
    </w:p>
    <w:p w14:paraId="63FEE2FA" w14:textId="77777777" w:rsidR="00726BDB" w:rsidRPr="007B78B2" w:rsidRDefault="00726BDB" w:rsidP="00D9209A">
      <w:pPr>
        <w:spacing w:line="240" w:lineRule="auto"/>
        <w:ind w:left="720"/>
        <w:rPr>
          <w:rFonts w:ascii="Times New Roman" w:hAnsi="Times New Roman" w:cs="Times New Roman"/>
          <w:sz w:val="24"/>
          <w:szCs w:val="24"/>
        </w:rPr>
      </w:pPr>
      <w:r w:rsidRPr="007B78B2">
        <w:rPr>
          <w:rFonts w:ascii="Times New Roman" w:hAnsi="Times New Roman" w:cs="Times New Roman"/>
          <w:sz w:val="24"/>
          <w:szCs w:val="24"/>
        </w:rPr>
        <w:t>I said to him, when you get out of prison, don’t walk down [</w:t>
      </w:r>
      <w:r w:rsidRPr="007B78B2">
        <w:rPr>
          <w:rFonts w:ascii="Times New Roman" w:hAnsi="Times New Roman" w:cs="Times New Roman"/>
          <w:i/>
          <w:sz w:val="24"/>
          <w:szCs w:val="24"/>
        </w:rPr>
        <w:t>name</w:t>
      </w:r>
      <w:r w:rsidRPr="007B78B2">
        <w:rPr>
          <w:rFonts w:ascii="Times New Roman" w:hAnsi="Times New Roman" w:cs="Times New Roman"/>
          <w:sz w:val="24"/>
          <w:szCs w:val="24"/>
        </w:rPr>
        <w:t>] Street ‘cause that … he knows the homeless guy, so he knows everyone down there… Just walk around town, but obviously he didn’t. He walked through [</w:t>
      </w:r>
      <w:r w:rsidRPr="007B78B2">
        <w:rPr>
          <w:rFonts w:ascii="Times New Roman" w:hAnsi="Times New Roman" w:cs="Times New Roman"/>
          <w:i/>
          <w:sz w:val="24"/>
          <w:szCs w:val="24"/>
        </w:rPr>
        <w:t>name</w:t>
      </w:r>
      <w:r w:rsidRPr="007B78B2">
        <w:rPr>
          <w:rFonts w:ascii="Times New Roman" w:hAnsi="Times New Roman" w:cs="Times New Roman"/>
          <w:sz w:val="24"/>
          <w:szCs w:val="24"/>
        </w:rPr>
        <w:t>] Street and that was it. He wound up in a hospital you know, so he didn’t get to his probation. So obviously breached it and brought him right back. (AP06)</w:t>
      </w:r>
    </w:p>
    <w:p w14:paraId="44567347" w14:textId="495492D8" w:rsidR="00726BDB" w:rsidRPr="007B78B2" w:rsidRDefault="00726BDB"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I think what you’ve got is you’ve got like a hardcor</w:t>
      </w:r>
      <w:r w:rsidR="00E060A6">
        <w:rPr>
          <w:rFonts w:ascii="Times New Roman" w:hAnsi="Times New Roman" w:cs="Times New Roman"/>
          <w:sz w:val="24"/>
          <w:szCs w:val="24"/>
        </w:rPr>
        <w:t>e element of people that smoke S</w:t>
      </w:r>
      <w:r w:rsidRPr="007B78B2">
        <w:rPr>
          <w:rFonts w:ascii="Times New Roman" w:hAnsi="Times New Roman" w:cs="Times New Roman"/>
          <w:sz w:val="24"/>
          <w:szCs w:val="24"/>
        </w:rPr>
        <w:t>pice. That is their drug of choice … Outside of that people aren’t bothered… You’ve got to go into [</w:t>
      </w:r>
      <w:r w:rsidRPr="007B78B2">
        <w:rPr>
          <w:rFonts w:ascii="Times New Roman" w:hAnsi="Times New Roman" w:cs="Times New Roman"/>
          <w:i/>
          <w:sz w:val="24"/>
          <w:szCs w:val="24"/>
        </w:rPr>
        <w:t>name</w:t>
      </w:r>
      <w:r w:rsidRPr="007B78B2">
        <w:rPr>
          <w:rFonts w:ascii="Times New Roman" w:hAnsi="Times New Roman" w:cs="Times New Roman"/>
          <w:sz w:val="24"/>
          <w:szCs w:val="24"/>
        </w:rPr>
        <w:t>] city centre and see some of the homeless people there and they’re the ones… Apart from that on the streets, it’s just not around here anymore. It’s not easily accessible.</w:t>
      </w:r>
      <w:r w:rsidR="00F13995" w:rsidRPr="007B78B2">
        <w:rPr>
          <w:rFonts w:ascii="Times New Roman" w:hAnsi="Times New Roman" w:cs="Times New Roman"/>
          <w:sz w:val="24"/>
          <w:szCs w:val="24"/>
        </w:rPr>
        <w:t xml:space="preserve"> (AP10)</w:t>
      </w:r>
    </w:p>
    <w:p w14:paraId="5D704CD8" w14:textId="77777777" w:rsidR="00D9209A" w:rsidRPr="007B78B2" w:rsidRDefault="00D9209A" w:rsidP="007E5D79">
      <w:pPr>
        <w:spacing w:line="480" w:lineRule="auto"/>
        <w:contextualSpacing/>
        <w:rPr>
          <w:rFonts w:ascii="Times New Roman" w:hAnsi="Times New Roman" w:cs="Times New Roman"/>
          <w:sz w:val="24"/>
          <w:szCs w:val="24"/>
        </w:rPr>
      </w:pPr>
    </w:p>
    <w:p w14:paraId="06D46A71" w14:textId="6E44A914" w:rsidR="00CF0031" w:rsidRPr="007B78B2" w:rsidRDefault="006D3325" w:rsidP="007E5D79">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links into Ralphs et al’s </w:t>
      </w:r>
      <w:r w:rsidR="00443295" w:rsidRPr="007B78B2">
        <w:rPr>
          <w:rFonts w:ascii="Times New Roman" w:hAnsi="Times New Roman" w:cs="Times New Roman"/>
          <w:sz w:val="24"/>
          <w:szCs w:val="24"/>
        </w:rPr>
        <w:t>research (2017</w:t>
      </w:r>
      <w:r>
        <w:rPr>
          <w:rFonts w:ascii="Times New Roman" w:hAnsi="Times New Roman" w:cs="Times New Roman"/>
          <w:sz w:val="24"/>
          <w:szCs w:val="24"/>
        </w:rPr>
        <w:t>b</w:t>
      </w:r>
      <w:r w:rsidR="00443295" w:rsidRPr="007B78B2">
        <w:rPr>
          <w:rFonts w:ascii="Times New Roman" w:hAnsi="Times New Roman" w:cs="Times New Roman"/>
          <w:sz w:val="24"/>
          <w:szCs w:val="24"/>
        </w:rPr>
        <w:t xml:space="preserve">) who found a high use of the drug amongst the homeless population. </w:t>
      </w:r>
      <w:r w:rsidR="00CF0031" w:rsidRPr="007B78B2">
        <w:rPr>
          <w:rFonts w:ascii="Times New Roman" w:hAnsi="Times New Roman" w:cs="Times New Roman"/>
          <w:sz w:val="24"/>
          <w:szCs w:val="24"/>
        </w:rPr>
        <w:t>Homelessness was also</w:t>
      </w:r>
      <w:r w:rsidR="00DF3CD9" w:rsidRPr="007B78B2">
        <w:rPr>
          <w:rFonts w:ascii="Times New Roman" w:hAnsi="Times New Roman" w:cs="Times New Roman"/>
          <w:sz w:val="24"/>
          <w:szCs w:val="24"/>
        </w:rPr>
        <w:t xml:space="preserve"> directly</w:t>
      </w:r>
      <w:r w:rsidR="00CF0031" w:rsidRPr="007B78B2">
        <w:rPr>
          <w:rFonts w:ascii="Times New Roman" w:hAnsi="Times New Roman" w:cs="Times New Roman"/>
          <w:sz w:val="24"/>
          <w:szCs w:val="24"/>
        </w:rPr>
        <w:t xml:space="preserve"> linked by one respondent</w:t>
      </w:r>
      <w:r w:rsidR="00DF3CD9" w:rsidRPr="007B78B2">
        <w:rPr>
          <w:rFonts w:ascii="Times New Roman" w:hAnsi="Times New Roman" w:cs="Times New Roman"/>
          <w:sz w:val="24"/>
          <w:szCs w:val="24"/>
        </w:rPr>
        <w:t xml:space="preserve"> to addiction to </w:t>
      </w:r>
      <w:r w:rsidR="00CF0031" w:rsidRPr="007B78B2">
        <w:rPr>
          <w:rFonts w:ascii="Times New Roman" w:hAnsi="Times New Roman" w:cs="Times New Roman"/>
          <w:sz w:val="24"/>
          <w:szCs w:val="24"/>
        </w:rPr>
        <w:t xml:space="preserve">SCRAs continuing </w:t>
      </w:r>
      <w:r w:rsidR="00DF3CD9" w:rsidRPr="007B78B2">
        <w:rPr>
          <w:rFonts w:ascii="Times New Roman" w:hAnsi="Times New Roman" w:cs="Times New Roman"/>
          <w:sz w:val="24"/>
          <w:szCs w:val="24"/>
        </w:rPr>
        <w:t>on release from custody</w:t>
      </w:r>
      <w:r w:rsidR="00CF0031" w:rsidRPr="007B78B2">
        <w:rPr>
          <w:rFonts w:ascii="Times New Roman" w:hAnsi="Times New Roman" w:cs="Times New Roman"/>
          <w:sz w:val="24"/>
          <w:szCs w:val="24"/>
        </w:rPr>
        <w:t>:</w:t>
      </w:r>
    </w:p>
    <w:p w14:paraId="15AD0F94" w14:textId="588333D6" w:rsidR="00CF0031" w:rsidRPr="007B78B2" w:rsidRDefault="00CF0031" w:rsidP="007B78B2">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87 per cent of people who come out of [</w:t>
      </w:r>
      <w:r w:rsidRPr="007B78B2">
        <w:rPr>
          <w:rFonts w:ascii="Times New Roman" w:hAnsi="Times New Roman" w:cs="Times New Roman"/>
          <w:i/>
          <w:sz w:val="24"/>
          <w:szCs w:val="24"/>
        </w:rPr>
        <w:t>name of prison</w:t>
      </w:r>
      <w:r w:rsidRPr="007B78B2">
        <w:rPr>
          <w:rFonts w:ascii="Times New Roman" w:hAnsi="Times New Roman" w:cs="Times New Roman"/>
          <w:sz w:val="24"/>
          <w:szCs w:val="24"/>
        </w:rPr>
        <w:t xml:space="preserve">] are addicted to Spice and they keep that </w:t>
      </w:r>
      <w:r w:rsidR="00DF3CD9" w:rsidRPr="007B78B2">
        <w:rPr>
          <w:rFonts w:ascii="Times New Roman" w:hAnsi="Times New Roman" w:cs="Times New Roman"/>
          <w:sz w:val="24"/>
          <w:szCs w:val="24"/>
        </w:rPr>
        <w:tab/>
      </w:r>
      <w:r w:rsidRPr="007B78B2">
        <w:rPr>
          <w:rFonts w:ascii="Times New Roman" w:hAnsi="Times New Roman" w:cs="Times New Roman"/>
          <w:sz w:val="24"/>
          <w:szCs w:val="24"/>
        </w:rPr>
        <w:t>addiction right… I only got out in August and they got out maybe after me. But then you see the big sleeping bags and that… and with a pipe and I’m thinking, why are you homeless?</w:t>
      </w:r>
      <w:r w:rsidR="007B78B2">
        <w:rPr>
          <w:rFonts w:ascii="Times New Roman" w:hAnsi="Times New Roman" w:cs="Times New Roman"/>
          <w:sz w:val="24"/>
          <w:szCs w:val="24"/>
        </w:rPr>
        <w:t xml:space="preserve">... And you think, </w:t>
      </w:r>
      <w:r w:rsidR="00DF3CD9" w:rsidRPr="007B78B2">
        <w:rPr>
          <w:rFonts w:ascii="Times New Roman" w:hAnsi="Times New Roman" w:cs="Times New Roman"/>
          <w:sz w:val="24"/>
          <w:szCs w:val="24"/>
        </w:rPr>
        <w:t>fucking hell, why didn’t you just get off it, you idiot? (CRC11)</w:t>
      </w:r>
    </w:p>
    <w:p w14:paraId="50266715" w14:textId="77777777" w:rsidR="00D9209A" w:rsidRPr="007B78B2" w:rsidRDefault="00D9209A" w:rsidP="007E5D79">
      <w:pPr>
        <w:spacing w:line="480" w:lineRule="auto"/>
        <w:contextualSpacing/>
        <w:rPr>
          <w:rFonts w:ascii="Times New Roman" w:hAnsi="Times New Roman" w:cs="Times New Roman"/>
          <w:sz w:val="24"/>
          <w:szCs w:val="24"/>
        </w:rPr>
      </w:pPr>
    </w:p>
    <w:p w14:paraId="43913832" w14:textId="4A79091C" w:rsidR="00726BDB" w:rsidRPr="007B78B2" w:rsidRDefault="00B13185" w:rsidP="007E5D79">
      <w:pPr>
        <w:spacing w:line="480" w:lineRule="auto"/>
        <w:rPr>
          <w:rFonts w:ascii="Times New Roman" w:hAnsi="Times New Roman" w:cs="Times New Roman"/>
          <w:sz w:val="24"/>
          <w:szCs w:val="24"/>
        </w:rPr>
      </w:pPr>
      <w:r>
        <w:rPr>
          <w:rFonts w:ascii="Times New Roman" w:hAnsi="Times New Roman" w:cs="Times New Roman"/>
          <w:sz w:val="24"/>
          <w:szCs w:val="24"/>
        </w:rPr>
        <w:t>Akin to the CRC interviewee who had used occasionally after rel</w:t>
      </w:r>
      <w:r w:rsidR="00FC5A44">
        <w:rPr>
          <w:rFonts w:ascii="Times New Roman" w:hAnsi="Times New Roman" w:cs="Times New Roman"/>
          <w:sz w:val="24"/>
          <w:szCs w:val="24"/>
        </w:rPr>
        <w:t>e</w:t>
      </w:r>
      <w:r>
        <w:rPr>
          <w:rFonts w:ascii="Times New Roman" w:hAnsi="Times New Roman" w:cs="Times New Roman"/>
          <w:sz w:val="24"/>
          <w:szCs w:val="24"/>
        </w:rPr>
        <w:t>ase, t</w:t>
      </w:r>
      <w:r w:rsidR="00726BDB" w:rsidRPr="007B78B2">
        <w:rPr>
          <w:rFonts w:ascii="Times New Roman" w:hAnsi="Times New Roman" w:cs="Times New Roman"/>
          <w:sz w:val="24"/>
          <w:szCs w:val="24"/>
        </w:rPr>
        <w:t>here was an impression</w:t>
      </w:r>
      <w:r w:rsidR="000E695C" w:rsidRPr="007B78B2">
        <w:rPr>
          <w:rFonts w:ascii="Times New Roman" w:hAnsi="Times New Roman" w:cs="Times New Roman"/>
          <w:sz w:val="24"/>
          <w:szCs w:val="24"/>
        </w:rPr>
        <w:t xml:space="preserve"> </w:t>
      </w:r>
      <w:r w:rsidR="00726BDB" w:rsidRPr="007B78B2">
        <w:rPr>
          <w:rFonts w:ascii="Times New Roman" w:hAnsi="Times New Roman" w:cs="Times New Roman"/>
          <w:sz w:val="24"/>
          <w:szCs w:val="24"/>
        </w:rPr>
        <w:t xml:space="preserve">amongst respondents that SCRAs were not so readily available following the introduction of the </w:t>
      </w:r>
      <w:r w:rsidR="006079C9" w:rsidRPr="007B78B2">
        <w:rPr>
          <w:rFonts w:ascii="Times New Roman" w:hAnsi="Times New Roman" w:cs="Times New Roman"/>
          <w:sz w:val="24"/>
          <w:szCs w:val="24"/>
        </w:rPr>
        <w:t xml:space="preserve">PSA </w:t>
      </w:r>
      <w:r w:rsidR="00726BDB" w:rsidRPr="007B78B2">
        <w:rPr>
          <w:rFonts w:ascii="Times New Roman" w:hAnsi="Times New Roman" w:cs="Times New Roman"/>
          <w:sz w:val="24"/>
          <w:szCs w:val="24"/>
        </w:rPr>
        <w:t>2016</w:t>
      </w:r>
      <w:r w:rsidR="00152D9E">
        <w:rPr>
          <w:rFonts w:ascii="Times New Roman" w:hAnsi="Times New Roman" w:cs="Times New Roman"/>
          <w:sz w:val="24"/>
          <w:szCs w:val="24"/>
        </w:rPr>
        <w:t>, which made the supply of psychoactive substances illegal in the UK</w:t>
      </w:r>
      <w:r w:rsidR="00726BDB" w:rsidRPr="007B78B2">
        <w:rPr>
          <w:rFonts w:ascii="Times New Roman" w:hAnsi="Times New Roman" w:cs="Times New Roman"/>
          <w:sz w:val="24"/>
          <w:szCs w:val="24"/>
        </w:rPr>
        <w:t>:</w:t>
      </w:r>
    </w:p>
    <w:p w14:paraId="3525A1FE" w14:textId="34451A65" w:rsidR="00726BDB" w:rsidRPr="007B78B2" w:rsidRDefault="00726BDB"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Well I can think of one or two that wou</w:t>
      </w:r>
      <w:r w:rsidR="00E060A6">
        <w:rPr>
          <w:rFonts w:ascii="Times New Roman" w:hAnsi="Times New Roman" w:cs="Times New Roman"/>
          <w:sz w:val="24"/>
          <w:szCs w:val="24"/>
        </w:rPr>
        <w:t>ld probably have a walk to the S</w:t>
      </w:r>
      <w:r w:rsidRPr="007B78B2">
        <w:rPr>
          <w:rFonts w:ascii="Times New Roman" w:hAnsi="Times New Roman" w:cs="Times New Roman"/>
          <w:sz w:val="24"/>
          <w:szCs w:val="24"/>
        </w:rPr>
        <w:t>pice shop and get themselves a big bag of that rather than smoking the skunk … so I think they’ve took that option away which is a good thing.</w:t>
      </w:r>
      <w:r w:rsidR="00F13995" w:rsidRPr="007B78B2">
        <w:rPr>
          <w:rFonts w:ascii="Times New Roman" w:hAnsi="Times New Roman" w:cs="Times New Roman"/>
          <w:sz w:val="24"/>
          <w:szCs w:val="24"/>
        </w:rPr>
        <w:t xml:space="preserve"> (AP07)</w:t>
      </w:r>
    </w:p>
    <w:p w14:paraId="6A0F6F6B" w14:textId="77777777" w:rsidR="00D9209A" w:rsidRPr="007B78B2" w:rsidRDefault="00D9209A" w:rsidP="007E5D79">
      <w:pPr>
        <w:spacing w:line="480" w:lineRule="auto"/>
        <w:contextualSpacing/>
        <w:rPr>
          <w:rFonts w:ascii="Times New Roman" w:hAnsi="Times New Roman" w:cs="Times New Roman"/>
          <w:sz w:val="24"/>
          <w:szCs w:val="24"/>
        </w:rPr>
      </w:pPr>
    </w:p>
    <w:p w14:paraId="7DD00427" w14:textId="00A0B0F3" w:rsidR="008E4D9E" w:rsidRPr="008E4D9E" w:rsidRDefault="00DF3CD9" w:rsidP="008E4D9E">
      <w:pPr>
        <w:spacing w:line="480" w:lineRule="auto"/>
        <w:rPr>
          <w:rFonts w:ascii="Times New Roman" w:hAnsi="Times New Roman" w:cs="Times New Roman"/>
          <w:sz w:val="24"/>
          <w:szCs w:val="24"/>
        </w:rPr>
      </w:pPr>
      <w:r w:rsidRPr="007B78B2">
        <w:rPr>
          <w:rFonts w:ascii="Times New Roman" w:hAnsi="Times New Roman" w:cs="Times New Roman"/>
          <w:sz w:val="24"/>
          <w:szCs w:val="24"/>
        </w:rPr>
        <w:lastRenderedPageBreak/>
        <w:t xml:space="preserve">It would appear </w:t>
      </w:r>
      <w:r w:rsidR="000E695C" w:rsidRPr="007B78B2">
        <w:rPr>
          <w:rFonts w:ascii="Times New Roman" w:hAnsi="Times New Roman" w:cs="Times New Roman"/>
          <w:sz w:val="24"/>
          <w:szCs w:val="24"/>
        </w:rPr>
        <w:t>therefore that SCRAs</w:t>
      </w:r>
      <w:r w:rsidR="00696655" w:rsidRPr="007B78B2">
        <w:rPr>
          <w:rFonts w:ascii="Times New Roman" w:hAnsi="Times New Roman" w:cs="Times New Roman"/>
          <w:sz w:val="24"/>
          <w:szCs w:val="24"/>
        </w:rPr>
        <w:t>,</w:t>
      </w:r>
      <w:r w:rsidR="000E695C" w:rsidRPr="007B78B2">
        <w:rPr>
          <w:rFonts w:ascii="Times New Roman" w:hAnsi="Times New Roman" w:cs="Times New Roman"/>
          <w:sz w:val="24"/>
          <w:szCs w:val="24"/>
        </w:rPr>
        <w:t xml:space="preserve"> </w:t>
      </w:r>
      <w:r w:rsidR="00696655" w:rsidRPr="007B78B2">
        <w:rPr>
          <w:rFonts w:ascii="Times New Roman" w:hAnsi="Times New Roman" w:cs="Times New Roman"/>
          <w:sz w:val="24"/>
          <w:szCs w:val="24"/>
        </w:rPr>
        <w:t xml:space="preserve">whilst </w:t>
      </w:r>
      <w:r w:rsidRPr="007B78B2">
        <w:rPr>
          <w:rFonts w:ascii="Times New Roman" w:hAnsi="Times New Roman" w:cs="Times New Roman"/>
          <w:sz w:val="24"/>
          <w:szCs w:val="24"/>
        </w:rPr>
        <w:t>not as readily available generally in</w:t>
      </w:r>
      <w:r w:rsidR="000E695C" w:rsidRPr="007B78B2">
        <w:rPr>
          <w:rFonts w:ascii="Times New Roman" w:hAnsi="Times New Roman" w:cs="Times New Roman"/>
          <w:sz w:val="24"/>
          <w:szCs w:val="24"/>
        </w:rPr>
        <w:t xml:space="preserve"> the community</w:t>
      </w:r>
      <w:r w:rsidR="00696655" w:rsidRPr="007B78B2">
        <w:rPr>
          <w:rFonts w:ascii="Times New Roman" w:hAnsi="Times New Roman" w:cs="Times New Roman"/>
          <w:sz w:val="24"/>
          <w:szCs w:val="24"/>
        </w:rPr>
        <w:t xml:space="preserve">, </w:t>
      </w:r>
      <w:r w:rsidR="000E695C" w:rsidRPr="007B78B2">
        <w:rPr>
          <w:rFonts w:ascii="Times New Roman" w:hAnsi="Times New Roman" w:cs="Times New Roman"/>
          <w:sz w:val="24"/>
          <w:szCs w:val="24"/>
        </w:rPr>
        <w:t>could</w:t>
      </w:r>
      <w:r w:rsidRPr="007B78B2">
        <w:rPr>
          <w:rFonts w:ascii="Times New Roman" w:hAnsi="Times New Roman" w:cs="Times New Roman"/>
          <w:sz w:val="24"/>
          <w:szCs w:val="24"/>
        </w:rPr>
        <w:t xml:space="preserve"> be sought out relatively easily amongst vulnerable populations such as homeless people in certain city centres. Furthermore, a minority of, perhaps addicted, prisoners </w:t>
      </w:r>
      <w:r w:rsidR="000E695C" w:rsidRPr="007B78B2">
        <w:rPr>
          <w:rFonts w:ascii="Times New Roman" w:hAnsi="Times New Roman" w:cs="Times New Roman"/>
          <w:sz w:val="24"/>
          <w:szCs w:val="24"/>
        </w:rPr>
        <w:t>knew that this wa</w:t>
      </w:r>
      <w:r w:rsidRPr="007B78B2">
        <w:rPr>
          <w:rFonts w:ascii="Times New Roman" w:hAnsi="Times New Roman" w:cs="Times New Roman"/>
          <w:sz w:val="24"/>
          <w:szCs w:val="24"/>
        </w:rPr>
        <w:t>s the place to seek out the drugs in order to continue use on release.</w:t>
      </w:r>
      <w:r w:rsidR="00AA12A6">
        <w:rPr>
          <w:rFonts w:ascii="Times New Roman" w:hAnsi="Times New Roman" w:cs="Times New Roman"/>
          <w:sz w:val="24"/>
          <w:szCs w:val="24"/>
        </w:rPr>
        <w:t xml:space="preserve"> This suggests that ensuring prisoners are released into </w:t>
      </w:r>
      <w:r w:rsidR="008E4D9E">
        <w:rPr>
          <w:rFonts w:ascii="Times New Roman" w:hAnsi="Times New Roman" w:cs="Times New Roman"/>
          <w:sz w:val="24"/>
          <w:szCs w:val="24"/>
        </w:rPr>
        <w:t xml:space="preserve">safe </w:t>
      </w:r>
      <w:r w:rsidR="00AA12A6">
        <w:rPr>
          <w:rFonts w:ascii="Times New Roman" w:hAnsi="Times New Roman" w:cs="Times New Roman"/>
          <w:sz w:val="24"/>
          <w:szCs w:val="24"/>
        </w:rPr>
        <w:t>accommodation would be a protective factor in terms of</w:t>
      </w:r>
      <w:r w:rsidR="008E4D9E">
        <w:rPr>
          <w:rFonts w:ascii="Times New Roman" w:hAnsi="Times New Roman" w:cs="Times New Roman"/>
          <w:sz w:val="24"/>
          <w:szCs w:val="24"/>
        </w:rPr>
        <w:t xml:space="preserve"> restricting</w:t>
      </w:r>
      <w:r w:rsidR="00AA12A6">
        <w:rPr>
          <w:rFonts w:ascii="Times New Roman" w:hAnsi="Times New Roman" w:cs="Times New Roman"/>
          <w:sz w:val="24"/>
          <w:szCs w:val="24"/>
        </w:rPr>
        <w:t xml:space="preserve"> their exposure to continued SCRA use (HMPPS, 2019)</w:t>
      </w:r>
      <w:r w:rsidR="008E4D9E">
        <w:rPr>
          <w:rFonts w:ascii="Times New Roman" w:hAnsi="Times New Roman" w:cs="Times New Roman"/>
          <w:sz w:val="24"/>
          <w:szCs w:val="24"/>
        </w:rPr>
        <w:t>; that, conversely, everything possible should be done to avoid releasing prisoners without such safe accommodation</w:t>
      </w:r>
      <w:r w:rsidR="008718E5">
        <w:rPr>
          <w:rFonts w:ascii="Times New Roman" w:hAnsi="Times New Roman" w:cs="Times New Roman"/>
          <w:sz w:val="24"/>
          <w:szCs w:val="24"/>
        </w:rPr>
        <w:t>;</w:t>
      </w:r>
      <w:r w:rsidR="008E4D9E">
        <w:rPr>
          <w:rFonts w:ascii="Times New Roman" w:hAnsi="Times New Roman" w:cs="Times New Roman"/>
          <w:sz w:val="24"/>
          <w:szCs w:val="24"/>
        </w:rPr>
        <w:t xml:space="preserve"> and that probati</w:t>
      </w:r>
      <w:r w:rsidR="00A40F97">
        <w:rPr>
          <w:rFonts w:ascii="Times New Roman" w:hAnsi="Times New Roman" w:cs="Times New Roman"/>
          <w:sz w:val="24"/>
          <w:szCs w:val="24"/>
        </w:rPr>
        <w:t>on services should</w:t>
      </w:r>
      <w:r w:rsidR="008E4D9E">
        <w:rPr>
          <w:rFonts w:ascii="Times New Roman" w:hAnsi="Times New Roman" w:cs="Times New Roman"/>
          <w:sz w:val="24"/>
          <w:szCs w:val="24"/>
        </w:rPr>
        <w:t xml:space="preserve"> play a key role in accessing such accommodation (</w:t>
      </w:r>
      <w:r w:rsidR="008E4D9E" w:rsidRPr="008E4D9E">
        <w:rPr>
          <w:rFonts w:ascii="Times New Roman" w:hAnsi="Times New Roman" w:cs="Times New Roman"/>
          <w:sz w:val="24"/>
          <w:szCs w:val="24"/>
        </w:rPr>
        <w:t>Madoc-Jones</w:t>
      </w:r>
      <w:r w:rsidR="008E4D9E">
        <w:rPr>
          <w:rFonts w:ascii="Times New Roman" w:hAnsi="Times New Roman" w:cs="Times New Roman"/>
          <w:sz w:val="24"/>
          <w:szCs w:val="24"/>
        </w:rPr>
        <w:t xml:space="preserve">, Hughes, Gorden, Dubberley, Washington-Dyer &amp; </w:t>
      </w:r>
      <w:r w:rsidR="008E4D9E" w:rsidRPr="008E4D9E">
        <w:rPr>
          <w:rFonts w:ascii="Times New Roman" w:hAnsi="Times New Roman" w:cs="Times New Roman"/>
          <w:sz w:val="24"/>
          <w:szCs w:val="24"/>
        </w:rPr>
        <w:t>Ahmed</w:t>
      </w:r>
      <w:r w:rsidR="008E4D9E">
        <w:rPr>
          <w:rFonts w:ascii="Times New Roman" w:hAnsi="Times New Roman" w:cs="Times New Roman"/>
          <w:sz w:val="24"/>
          <w:szCs w:val="24"/>
        </w:rPr>
        <w:t>, 2018).</w:t>
      </w:r>
    </w:p>
    <w:p w14:paraId="6DD143E9" w14:textId="3C6CF4D4" w:rsidR="00FA6511" w:rsidRPr="007B78B2" w:rsidRDefault="00054BEA" w:rsidP="007B78B2">
      <w:pPr>
        <w:spacing w:line="480" w:lineRule="auto"/>
        <w:rPr>
          <w:rFonts w:ascii="Times New Roman" w:hAnsi="Times New Roman" w:cs="Times New Roman"/>
          <w:b/>
          <w:sz w:val="24"/>
          <w:szCs w:val="24"/>
        </w:rPr>
      </w:pPr>
      <w:r w:rsidRPr="007B78B2">
        <w:rPr>
          <w:rFonts w:ascii="Times New Roman" w:hAnsi="Times New Roman" w:cs="Times New Roman"/>
          <w:b/>
          <w:sz w:val="24"/>
          <w:szCs w:val="24"/>
        </w:rPr>
        <w:t>Approved Premises s</w:t>
      </w:r>
      <w:r w:rsidR="00FA6511" w:rsidRPr="007B78B2">
        <w:rPr>
          <w:rFonts w:ascii="Times New Roman" w:hAnsi="Times New Roman" w:cs="Times New Roman"/>
          <w:b/>
          <w:sz w:val="24"/>
          <w:szCs w:val="24"/>
        </w:rPr>
        <w:t xml:space="preserve">taff </w:t>
      </w:r>
      <w:r w:rsidR="00A443E0" w:rsidRPr="007B78B2">
        <w:rPr>
          <w:rFonts w:ascii="Times New Roman" w:hAnsi="Times New Roman" w:cs="Times New Roman"/>
          <w:b/>
          <w:sz w:val="24"/>
          <w:szCs w:val="24"/>
        </w:rPr>
        <w:t>perspectives</w:t>
      </w:r>
    </w:p>
    <w:p w14:paraId="16B186CD" w14:textId="59238262" w:rsidR="00E21E79" w:rsidRPr="007B78B2" w:rsidRDefault="00FA6511"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Inte</w:t>
      </w:r>
      <w:r w:rsidR="000D551C" w:rsidRPr="007B78B2">
        <w:rPr>
          <w:rFonts w:ascii="Times New Roman" w:hAnsi="Times New Roman" w:cs="Times New Roman"/>
          <w:sz w:val="24"/>
          <w:szCs w:val="24"/>
        </w:rPr>
        <w:t xml:space="preserve">rviews were conducted with </w:t>
      </w:r>
      <w:r w:rsidR="00A02A99" w:rsidRPr="007B78B2">
        <w:rPr>
          <w:rFonts w:ascii="Times New Roman" w:hAnsi="Times New Roman" w:cs="Times New Roman"/>
          <w:sz w:val="24"/>
          <w:szCs w:val="24"/>
        </w:rPr>
        <w:t>seven</w:t>
      </w:r>
      <w:r w:rsidR="00054BEA" w:rsidRPr="007B78B2">
        <w:rPr>
          <w:rFonts w:ascii="Times New Roman" w:hAnsi="Times New Roman" w:cs="Times New Roman"/>
          <w:sz w:val="24"/>
          <w:szCs w:val="24"/>
        </w:rPr>
        <w:t xml:space="preserve"> members of staff who worked in three of the APs included in the study. </w:t>
      </w:r>
      <w:r w:rsidR="00E21E79" w:rsidRPr="007B78B2">
        <w:rPr>
          <w:rFonts w:ascii="Times New Roman" w:hAnsi="Times New Roman" w:cs="Times New Roman"/>
          <w:sz w:val="24"/>
          <w:szCs w:val="24"/>
        </w:rPr>
        <w:t xml:space="preserve">A range of seniority was represented: Senior Probation Officers; Probation Service Officers; and Residential Workers. </w:t>
      </w:r>
      <w:r w:rsidR="00731EFD">
        <w:rPr>
          <w:rFonts w:ascii="Times New Roman" w:hAnsi="Times New Roman" w:cs="Times New Roman"/>
          <w:sz w:val="24"/>
          <w:szCs w:val="24"/>
        </w:rPr>
        <w:t>When asked about users of SCRAs</w:t>
      </w:r>
      <w:r w:rsidR="00E21E79" w:rsidRPr="007B78B2">
        <w:rPr>
          <w:rFonts w:ascii="Times New Roman" w:hAnsi="Times New Roman" w:cs="Times New Roman"/>
          <w:sz w:val="24"/>
          <w:szCs w:val="24"/>
        </w:rPr>
        <w:t xml:space="preserve"> in APs, most thought that a broad range of people were using</w:t>
      </w:r>
      <w:r w:rsidR="0056674A" w:rsidRPr="007B78B2">
        <w:rPr>
          <w:rFonts w:ascii="Times New Roman" w:hAnsi="Times New Roman" w:cs="Times New Roman"/>
          <w:sz w:val="24"/>
          <w:szCs w:val="24"/>
        </w:rPr>
        <w:t xml:space="preserve"> </w:t>
      </w:r>
      <w:r w:rsidR="00731EFD">
        <w:rPr>
          <w:rFonts w:ascii="Times New Roman" w:hAnsi="Times New Roman" w:cs="Times New Roman"/>
          <w:sz w:val="24"/>
          <w:szCs w:val="24"/>
        </w:rPr>
        <w:t xml:space="preserve">them </w:t>
      </w:r>
      <w:r w:rsidR="0056674A" w:rsidRPr="007B78B2">
        <w:rPr>
          <w:rFonts w:ascii="Times New Roman" w:hAnsi="Times New Roman" w:cs="Times New Roman"/>
          <w:sz w:val="24"/>
          <w:szCs w:val="24"/>
        </w:rPr>
        <w:t>- at least at the peak of</w:t>
      </w:r>
      <w:r w:rsidR="00E21E79" w:rsidRPr="007B78B2">
        <w:rPr>
          <w:rFonts w:ascii="Times New Roman" w:hAnsi="Times New Roman" w:cs="Times New Roman"/>
          <w:sz w:val="24"/>
          <w:szCs w:val="24"/>
        </w:rPr>
        <w:t xml:space="preserve"> their use. </w:t>
      </w:r>
    </w:p>
    <w:p w14:paraId="1B9331AE" w14:textId="0A7BF0DE" w:rsidR="00E21E79" w:rsidRPr="007B78B2" w:rsidRDefault="00E21E79"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There’s not a specific type, it’s right across the board a</w:t>
      </w:r>
      <w:r w:rsidR="00E060A6">
        <w:rPr>
          <w:rFonts w:ascii="Times New Roman" w:hAnsi="Times New Roman" w:cs="Times New Roman"/>
          <w:sz w:val="24"/>
          <w:szCs w:val="24"/>
        </w:rPr>
        <w:t>nd any</w:t>
      </w:r>
      <w:r w:rsidR="00EE1D2C">
        <w:rPr>
          <w:rFonts w:ascii="Times New Roman" w:hAnsi="Times New Roman" w:cs="Times New Roman"/>
          <w:sz w:val="24"/>
          <w:szCs w:val="24"/>
        </w:rPr>
        <w:t xml:space="preserve"> </w:t>
      </w:r>
      <w:r w:rsidR="00E060A6">
        <w:rPr>
          <w:rFonts w:ascii="Times New Roman" w:hAnsi="Times New Roman" w:cs="Times New Roman"/>
          <w:sz w:val="24"/>
          <w:szCs w:val="24"/>
        </w:rPr>
        <w:t xml:space="preserve">one of them could </w:t>
      </w:r>
      <w:r w:rsidR="00EE1D2C" w:rsidRPr="00F24B74">
        <w:rPr>
          <w:rFonts w:ascii="Times New Roman" w:hAnsi="Times New Roman" w:cs="Times New Roman"/>
          <w:i/>
          <w:sz w:val="24"/>
          <w:szCs w:val="24"/>
        </w:rPr>
        <w:t xml:space="preserve">[be] </w:t>
      </w:r>
      <w:r w:rsidR="00E060A6">
        <w:rPr>
          <w:rFonts w:ascii="Times New Roman" w:hAnsi="Times New Roman" w:cs="Times New Roman"/>
          <w:sz w:val="24"/>
          <w:szCs w:val="24"/>
        </w:rPr>
        <w:t>taking S</w:t>
      </w:r>
      <w:r w:rsidRPr="007B78B2">
        <w:rPr>
          <w:rFonts w:ascii="Times New Roman" w:hAnsi="Times New Roman" w:cs="Times New Roman"/>
          <w:sz w:val="24"/>
          <w:szCs w:val="24"/>
        </w:rPr>
        <w:t>pice and you do</w:t>
      </w:r>
      <w:r w:rsidR="00092CDB" w:rsidRPr="007B78B2">
        <w:rPr>
          <w:rFonts w:ascii="Times New Roman" w:hAnsi="Times New Roman" w:cs="Times New Roman"/>
          <w:sz w:val="24"/>
          <w:szCs w:val="24"/>
        </w:rPr>
        <w:t xml:space="preserve">n’t find out until you see them. </w:t>
      </w:r>
      <w:r w:rsidR="00DF3CD9" w:rsidRPr="007B78B2">
        <w:rPr>
          <w:rFonts w:ascii="Times New Roman" w:hAnsi="Times New Roman" w:cs="Times New Roman"/>
          <w:sz w:val="24"/>
          <w:szCs w:val="24"/>
        </w:rPr>
        <w:t>(AP2/Staff4)</w:t>
      </w:r>
    </w:p>
    <w:p w14:paraId="633C73AF" w14:textId="77777777" w:rsidR="00D9209A" w:rsidRPr="007B78B2" w:rsidRDefault="00D9209A" w:rsidP="007E5D79">
      <w:pPr>
        <w:spacing w:line="480" w:lineRule="auto"/>
        <w:contextualSpacing/>
        <w:rPr>
          <w:rFonts w:ascii="Times New Roman" w:hAnsi="Times New Roman" w:cs="Times New Roman"/>
          <w:sz w:val="24"/>
          <w:szCs w:val="24"/>
        </w:rPr>
      </w:pPr>
    </w:p>
    <w:p w14:paraId="3D583177" w14:textId="14C56DBA" w:rsidR="00FA6511" w:rsidRPr="007B78B2" w:rsidRDefault="00E21E79"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However, p</w:t>
      </w:r>
      <w:r w:rsidR="00FA6511" w:rsidRPr="007B78B2">
        <w:rPr>
          <w:rFonts w:ascii="Times New Roman" w:hAnsi="Times New Roman" w:cs="Times New Roman"/>
          <w:sz w:val="24"/>
          <w:szCs w:val="24"/>
        </w:rPr>
        <w:t xml:space="preserve">articular groups </w:t>
      </w:r>
      <w:r w:rsidR="00E12BAC" w:rsidRPr="007B78B2">
        <w:rPr>
          <w:rFonts w:ascii="Times New Roman" w:hAnsi="Times New Roman" w:cs="Times New Roman"/>
          <w:sz w:val="24"/>
          <w:szCs w:val="24"/>
        </w:rPr>
        <w:t>of re</w:t>
      </w:r>
      <w:r w:rsidRPr="007B78B2">
        <w:rPr>
          <w:rFonts w:ascii="Times New Roman" w:hAnsi="Times New Roman" w:cs="Times New Roman"/>
          <w:sz w:val="24"/>
          <w:szCs w:val="24"/>
        </w:rPr>
        <w:t>sidents</w:t>
      </w:r>
      <w:r w:rsidR="00E12BAC" w:rsidRPr="007B78B2">
        <w:rPr>
          <w:rFonts w:ascii="Times New Roman" w:hAnsi="Times New Roman" w:cs="Times New Roman"/>
          <w:sz w:val="24"/>
          <w:szCs w:val="24"/>
        </w:rPr>
        <w:t xml:space="preserve"> were </w:t>
      </w:r>
      <w:r w:rsidR="00FA6511" w:rsidRPr="007B78B2">
        <w:rPr>
          <w:rFonts w:ascii="Times New Roman" w:hAnsi="Times New Roman" w:cs="Times New Roman"/>
          <w:sz w:val="24"/>
          <w:szCs w:val="24"/>
        </w:rPr>
        <w:t>singled out by staff</w:t>
      </w:r>
      <w:r w:rsidR="00E12BAC" w:rsidRPr="007B78B2">
        <w:rPr>
          <w:rFonts w:ascii="Times New Roman" w:hAnsi="Times New Roman" w:cs="Times New Roman"/>
          <w:sz w:val="24"/>
          <w:szCs w:val="24"/>
        </w:rPr>
        <w:t xml:space="preserve"> as those</w:t>
      </w:r>
      <w:r w:rsidR="00FA6511" w:rsidRPr="007B78B2">
        <w:rPr>
          <w:rFonts w:ascii="Times New Roman" w:hAnsi="Times New Roman" w:cs="Times New Roman"/>
          <w:sz w:val="24"/>
          <w:szCs w:val="24"/>
        </w:rPr>
        <w:t xml:space="preserve"> more likely to use</w:t>
      </w:r>
      <w:r w:rsidR="00E12BAC" w:rsidRPr="007B78B2">
        <w:rPr>
          <w:rFonts w:ascii="Times New Roman" w:hAnsi="Times New Roman" w:cs="Times New Roman"/>
          <w:sz w:val="24"/>
          <w:szCs w:val="24"/>
        </w:rPr>
        <w:t>:</w:t>
      </w:r>
      <w:r w:rsidR="00FA6511" w:rsidRPr="007B78B2">
        <w:rPr>
          <w:rFonts w:ascii="Times New Roman" w:hAnsi="Times New Roman" w:cs="Times New Roman"/>
          <w:sz w:val="24"/>
          <w:szCs w:val="24"/>
        </w:rPr>
        <w:t xml:space="preserve"> </w:t>
      </w:r>
      <w:r w:rsidR="00C25C52" w:rsidRPr="007B78B2">
        <w:rPr>
          <w:rFonts w:ascii="Times New Roman" w:hAnsi="Times New Roman" w:cs="Times New Roman"/>
          <w:sz w:val="24"/>
          <w:szCs w:val="24"/>
        </w:rPr>
        <w:t xml:space="preserve">in particular </w:t>
      </w:r>
      <w:r w:rsidR="00101C37" w:rsidRPr="007B78B2">
        <w:rPr>
          <w:rFonts w:ascii="Times New Roman" w:hAnsi="Times New Roman" w:cs="Times New Roman"/>
          <w:sz w:val="24"/>
          <w:szCs w:val="24"/>
        </w:rPr>
        <w:t>p</w:t>
      </w:r>
      <w:r w:rsidR="00FA6511" w:rsidRPr="007B78B2">
        <w:rPr>
          <w:rFonts w:ascii="Times New Roman" w:hAnsi="Times New Roman" w:cs="Times New Roman"/>
          <w:sz w:val="24"/>
          <w:szCs w:val="24"/>
        </w:rPr>
        <w:t>roblem drug users, with long histories of drug addiction</w:t>
      </w:r>
      <w:r w:rsidR="0058791D" w:rsidRPr="007B78B2">
        <w:rPr>
          <w:rFonts w:ascii="Times New Roman" w:hAnsi="Times New Roman" w:cs="Times New Roman"/>
          <w:sz w:val="24"/>
          <w:szCs w:val="24"/>
        </w:rPr>
        <w:t xml:space="preserve">. As in prison, </w:t>
      </w:r>
      <w:r w:rsidR="00E12BAC" w:rsidRPr="007B78B2">
        <w:rPr>
          <w:rFonts w:ascii="Times New Roman" w:hAnsi="Times New Roman" w:cs="Times New Roman"/>
          <w:sz w:val="24"/>
          <w:szCs w:val="24"/>
        </w:rPr>
        <w:t xml:space="preserve">there was evidence that the </w:t>
      </w:r>
      <w:r w:rsidR="0058791D" w:rsidRPr="007B78B2">
        <w:rPr>
          <w:rFonts w:ascii="Times New Roman" w:hAnsi="Times New Roman" w:cs="Times New Roman"/>
          <w:sz w:val="24"/>
          <w:szCs w:val="24"/>
        </w:rPr>
        <w:t>m</w:t>
      </w:r>
      <w:r w:rsidR="00FA6511" w:rsidRPr="007B78B2">
        <w:rPr>
          <w:rFonts w:ascii="Times New Roman" w:hAnsi="Times New Roman" w:cs="Times New Roman"/>
          <w:sz w:val="24"/>
          <w:szCs w:val="24"/>
        </w:rPr>
        <w:t xml:space="preserve">ore vulnerable </w:t>
      </w:r>
      <w:r w:rsidR="00F57E0E" w:rsidRPr="007B78B2">
        <w:rPr>
          <w:rFonts w:ascii="Times New Roman" w:hAnsi="Times New Roman" w:cs="Times New Roman"/>
          <w:sz w:val="24"/>
          <w:szCs w:val="24"/>
        </w:rPr>
        <w:t xml:space="preserve">AP </w:t>
      </w:r>
      <w:r w:rsidR="00FA6511" w:rsidRPr="007B78B2">
        <w:rPr>
          <w:rFonts w:ascii="Times New Roman" w:hAnsi="Times New Roman" w:cs="Times New Roman"/>
          <w:sz w:val="24"/>
          <w:szCs w:val="24"/>
        </w:rPr>
        <w:t>residents were also</w:t>
      </w:r>
      <w:r w:rsidR="00F72721" w:rsidRPr="007B78B2">
        <w:rPr>
          <w:rFonts w:ascii="Times New Roman" w:hAnsi="Times New Roman" w:cs="Times New Roman"/>
          <w:sz w:val="24"/>
          <w:szCs w:val="24"/>
        </w:rPr>
        <w:t xml:space="preserve"> forced or cajoled into using. </w:t>
      </w:r>
    </w:p>
    <w:p w14:paraId="7B6E70AD" w14:textId="4ADF376A" w:rsidR="00FA6511" w:rsidRPr="007B78B2" w:rsidRDefault="00FA6511"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I think you do have vulnerable residents and so somebody who will come in who’s quit</w:t>
      </w:r>
      <w:r w:rsidR="00D71979">
        <w:rPr>
          <w:rFonts w:ascii="Times New Roman" w:hAnsi="Times New Roman" w:cs="Times New Roman"/>
          <w:sz w:val="24"/>
          <w:szCs w:val="24"/>
        </w:rPr>
        <w:t>e headstrong and who likes the S</w:t>
      </w:r>
      <w:r w:rsidRPr="007B78B2">
        <w:rPr>
          <w:rFonts w:ascii="Times New Roman" w:hAnsi="Times New Roman" w:cs="Times New Roman"/>
          <w:sz w:val="24"/>
          <w:szCs w:val="24"/>
        </w:rPr>
        <w:t>pice and they will come in and start using it and start manipulating the more vulnerable ones to take it. I think quite honestly, some of them will come in and start selling it to the more vulnerable ones and that way, t</w:t>
      </w:r>
      <w:r w:rsidR="00D71979">
        <w:rPr>
          <w:rFonts w:ascii="Times New Roman" w:hAnsi="Times New Roman" w:cs="Times New Roman"/>
          <w:sz w:val="24"/>
          <w:szCs w:val="24"/>
        </w:rPr>
        <w:t>hey’re funding their S</w:t>
      </w:r>
      <w:r w:rsidRPr="007B78B2">
        <w:rPr>
          <w:rFonts w:ascii="Times New Roman" w:hAnsi="Times New Roman" w:cs="Times New Roman"/>
          <w:sz w:val="24"/>
          <w:szCs w:val="24"/>
        </w:rPr>
        <w:t>pice use</w:t>
      </w:r>
      <w:r w:rsidRPr="007B78B2">
        <w:rPr>
          <w:rFonts w:ascii="Times New Roman" w:hAnsi="Times New Roman" w:cs="Times New Roman"/>
          <w:i/>
          <w:sz w:val="24"/>
          <w:szCs w:val="24"/>
        </w:rPr>
        <w:t>.</w:t>
      </w:r>
      <w:r w:rsidR="000D551C" w:rsidRPr="007B78B2">
        <w:rPr>
          <w:rFonts w:ascii="Times New Roman" w:hAnsi="Times New Roman" w:cs="Times New Roman"/>
          <w:sz w:val="24"/>
          <w:szCs w:val="24"/>
        </w:rPr>
        <w:t xml:space="preserve"> (AP2/Staff4)</w:t>
      </w:r>
    </w:p>
    <w:p w14:paraId="3BB97130" w14:textId="77777777" w:rsidR="00D9209A" w:rsidRPr="007B78B2" w:rsidRDefault="00D9209A" w:rsidP="007E5D79">
      <w:pPr>
        <w:spacing w:line="480" w:lineRule="auto"/>
        <w:contextualSpacing/>
        <w:rPr>
          <w:rFonts w:ascii="Times New Roman" w:hAnsi="Times New Roman" w:cs="Times New Roman"/>
          <w:sz w:val="24"/>
          <w:szCs w:val="24"/>
        </w:rPr>
      </w:pPr>
    </w:p>
    <w:p w14:paraId="0E6B40A3" w14:textId="77777777" w:rsidR="000E695C" w:rsidRPr="007B78B2" w:rsidRDefault="000E695C"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lastRenderedPageBreak/>
        <w:t xml:space="preserve">One interviewee also referred to a vulnerable AP resident who had been used to test SCRAs on while in prison. </w:t>
      </w:r>
    </w:p>
    <w:p w14:paraId="439B6CFB" w14:textId="5F63B253" w:rsidR="000E695C" w:rsidRPr="007B78B2" w:rsidRDefault="000E695C" w:rsidP="00731EFD">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We had one a while back…because he was so vulnerable, other prisone</w:t>
      </w:r>
      <w:r w:rsidR="00D71979">
        <w:rPr>
          <w:rFonts w:ascii="Times New Roman" w:hAnsi="Times New Roman" w:cs="Times New Roman"/>
          <w:sz w:val="24"/>
          <w:szCs w:val="24"/>
        </w:rPr>
        <w:t xml:space="preserve">rs were using him to test the </w:t>
      </w:r>
      <w:r w:rsidR="00D71979">
        <w:rPr>
          <w:rFonts w:ascii="Times New Roman" w:hAnsi="Times New Roman" w:cs="Times New Roman"/>
          <w:sz w:val="24"/>
          <w:szCs w:val="24"/>
        </w:rPr>
        <w:tab/>
        <w:t>S</w:t>
      </w:r>
      <w:r w:rsidRPr="007B78B2">
        <w:rPr>
          <w:rFonts w:ascii="Times New Roman" w:hAnsi="Times New Roman" w:cs="Times New Roman"/>
          <w:sz w:val="24"/>
          <w:szCs w:val="24"/>
        </w:rPr>
        <w:t>pice on…and that was written in the paperwork. (AP2/Staff4)</w:t>
      </w:r>
    </w:p>
    <w:p w14:paraId="61357C1D" w14:textId="77777777" w:rsidR="00696655" w:rsidRPr="007B78B2" w:rsidRDefault="00696655" w:rsidP="007E5D79">
      <w:pPr>
        <w:spacing w:line="480" w:lineRule="auto"/>
        <w:contextualSpacing/>
        <w:rPr>
          <w:rFonts w:ascii="Times New Roman" w:hAnsi="Times New Roman" w:cs="Times New Roman"/>
          <w:sz w:val="24"/>
          <w:szCs w:val="24"/>
        </w:rPr>
      </w:pPr>
    </w:p>
    <w:p w14:paraId="1075EC9C" w14:textId="2122FB72" w:rsidR="00E21E79" w:rsidRPr="007B78B2" w:rsidRDefault="000E695C"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 xml:space="preserve">Staff </w:t>
      </w:r>
      <w:r w:rsidR="00E21E79" w:rsidRPr="007B78B2">
        <w:rPr>
          <w:rFonts w:ascii="Times New Roman" w:hAnsi="Times New Roman" w:cs="Times New Roman"/>
          <w:sz w:val="24"/>
          <w:szCs w:val="24"/>
        </w:rPr>
        <w:t>thought that there were some certain groups who were less likely to use, but that these were the exception:</w:t>
      </w:r>
    </w:p>
    <w:p w14:paraId="1702D997" w14:textId="77777777" w:rsidR="00E21E79" w:rsidRPr="007B78B2" w:rsidRDefault="00E21E79"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I have to say my experience is that it does go across the majority of our offenders […] What I have noticed is, perhaps some of the more older, registered sex offenders that we have, they tend to stay away from it. But men that are in their 40s, 50s, 60s, sometimes 70s, perhaps have professional backgrounds, have never been involved in any kind of drugs, done a long stretch in prison, they will stay away from it. They don’t get involved. But that’s the minority. (AP2/Staff1)</w:t>
      </w:r>
    </w:p>
    <w:p w14:paraId="6B3F9688" w14:textId="46DDED25" w:rsidR="00D9209A" w:rsidRPr="007B78B2" w:rsidRDefault="00D9209A" w:rsidP="007E5D79">
      <w:pPr>
        <w:spacing w:line="480" w:lineRule="auto"/>
        <w:contextualSpacing/>
        <w:rPr>
          <w:rFonts w:ascii="Times New Roman" w:hAnsi="Times New Roman" w:cs="Times New Roman"/>
          <w:sz w:val="24"/>
          <w:szCs w:val="24"/>
        </w:rPr>
      </w:pPr>
    </w:p>
    <w:p w14:paraId="1CC1EE02" w14:textId="78867DC0" w:rsidR="00F57E0E" w:rsidRPr="007B78B2" w:rsidRDefault="00F57E0E"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There was an almost universal narrative of declining SCRA use, even in the context of considerable variation from month to month. Four of the interviewees directly connected the overall decline in use with the legal controls br</w:t>
      </w:r>
      <w:r w:rsidR="00696655" w:rsidRPr="007B78B2">
        <w:rPr>
          <w:rFonts w:ascii="Times New Roman" w:hAnsi="Times New Roman" w:cs="Times New Roman"/>
          <w:sz w:val="24"/>
          <w:szCs w:val="24"/>
        </w:rPr>
        <w:t>ought in by the PSA</w:t>
      </w:r>
      <w:r w:rsidRPr="007B78B2">
        <w:rPr>
          <w:rFonts w:ascii="Times New Roman" w:hAnsi="Times New Roman" w:cs="Times New Roman"/>
          <w:sz w:val="24"/>
          <w:szCs w:val="24"/>
        </w:rPr>
        <w:t>:</w:t>
      </w:r>
    </w:p>
    <w:p w14:paraId="56D4930C" w14:textId="77777777" w:rsidR="00F57E0E" w:rsidRPr="007B78B2" w:rsidRDefault="00F57E0E"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Spice isn’t as prolific as it used to be when it was legal. When it was legal they could go to the shop and buy it. It was absolutely rife in the APs – it was unbelievable. And it was such a problem. It was a massive problem. (AP1/Staff1)</w:t>
      </w:r>
    </w:p>
    <w:p w14:paraId="17EC793E" w14:textId="77777777" w:rsidR="00D9209A" w:rsidRPr="007B78B2" w:rsidRDefault="00D9209A" w:rsidP="007E5D79">
      <w:pPr>
        <w:spacing w:line="480" w:lineRule="auto"/>
        <w:contextualSpacing/>
        <w:rPr>
          <w:rFonts w:ascii="Times New Roman" w:hAnsi="Times New Roman" w:cs="Times New Roman"/>
          <w:sz w:val="24"/>
          <w:szCs w:val="24"/>
        </w:rPr>
      </w:pPr>
    </w:p>
    <w:p w14:paraId="601508F9" w14:textId="77777777" w:rsidR="009D6987" w:rsidRPr="007B78B2" w:rsidRDefault="009D6987"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 xml:space="preserve">Despite the strong sense that things had been much worse in the past, none of the interviewees suggested that the problems associated with SCRAs had simply ceased. As pointed out above, the narratives of declining use were contextualised by references to considerable variation month by month: </w:t>
      </w:r>
    </w:p>
    <w:p w14:paraId="22061718" w14:textId="2B9AA52B" w:rsidR="009D6987" w:rsidRPr="007B78B2" w:rsidRDefault="009D6987" w:rsidP="00D9209A">
      <w:pPr>
        <w:spacing w:line="240" w:lineRule="auto"/>
        <w:ind w:left="720"/>
        <w:rPr>
          <w:rFonts w:ascii="Times New Roman" w:hAnsi="Times New Roman" w:cs="Times New Roman"/>
          <w:i/>
          <w:sz w:val="24"/>
          <w:szCs w:val="24"/>
        </w:rPr>
      </w:pPr>
      <w:r w:rsidRPr="007B78B2">
        <w:rPr>
          <w:rFonts w:ascii="Times New Roman" w:hAnsi="Times New Roman" w:cs="Times New Roman"/>
          <w:sz w:val="24"/>
          <w:szCs w:val="24"/>
        </w:rPr>
        <w:t xml:space="preserve">At our hostel, you can go through fits and starts with it really. We </w:t>
      </w:r>
      <w:r w:rsidR="00696655" w:rsidRPr="007B78B2">
        <w:rPr>
          <w:rFonts w:ascii="Times New Roman" w:hAnsi="Times New Roman" w:cs="Times New Roman"/>
          <w:sz w:val="24"/>
          <w:szCs w:val="24"/>
        </w:rPr>
        <w:t>kind of have it quite abundant …</w:t>
      </w:r>
      <w:r w:rsidRPr="007B78B2">
        <w:rPr>
          <w:rFonts w:ascii="Times New Roman" w:hAnsi="Times New Roman" w:cs="Times New Roman"/>
          <w:sz w:val="24"/>
          <w:szCs w:val="24"/>
        </w:rPr>
        <w:t xml:space="preserve"> and then it will die off for, it can be a few weeks, a few months, and then it’ll start creeping back up…Sometimes it can be the offenders that we are getting in, especially if they’ve got a history of using it, or dealing in it, then that can be one thing. Also they do have a number of local drug dealers that are very, very close to the hostel and which, when that information suddenly gets shared out amongst residents that are interested in that, it can become quite rife. (AP2/Staff3)</w:t>
      </w:r>
    </w:p>
    <w:p w14:paraId="5EB0B701" w14:textId="3C398F13" w:rsidR="009D6987" w:rsidRPr="007B78B2" w:rsidRDefault="009D6987"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…you get one pe</w:t>
      </w:r>
      <w:r w:rsidR="00D71979">
        <w:rPr>
          <w:rFonts w:ascii="Times New Roman" w:hAnsi="Times New Roman" w:cs="Times New Roman"/>
          <w:sz w:val="24"/>
          <w:szCs w:val="24"/>
        </w:rPr>
        <w:t>rson using S</w:t>
      </w:r>
      <w:r w:rsidRPr="007B78B2">
        <w:rPr>
          <w:rFonts w:ascii="Times New Roman" w:hAnsi="Times New Roman" w:cs="Times New Roman"/>
          <w:sz w:val="24"/>
          <w:szCs w:val="24"/>
        </w:rPr>
        <w:t>pice and suddenly you’ve got a hostel full and then you have other</w:t>
      </w:r>
      <w:r w:rsidR="00D71979">
        <w:rPr>
          <w:rFonts w:ascii="Times New Roman" w:hAnsi="Times New Roman" w:cs="Times New Roman"/>
          <w:sz w:val="24"/>
          <w:szCs w:val="24"/>
        </w:rPr>
        <w:t xml:space="preserve"> periods where no-one is using S</w:t>
      </w:r>
      <w:r w:rsidRPr="007B78B2">
        <w:rPr>
          <w:rFonts w:ascii="Times New Roman" w:hAnsi="Times New Roman" w:cs="Times New Roman"/>
          <w:sz w:val="24"/>
          <w:szCs w:val="24"/>
        </w:rPr>
        <w:t>pice. (AP2/Staff4)</w:t>
      </w:r>
    </w:p>
    <w:p w14:paraId="4AEAF4EC" w14:textId="77777777" w:rsidR="00D9209A" w:rsidRPr="007B78B2" w:rsidRDefault="00D9209A" w:rsidP="007E5D79">
      <w:pPr>
        <w:spacing w:line="480" w:lineRule="auto"/>
        <w:contextualSpacing/>
        <w:rPr>
          <w:rFonts w:ascii="Times New Roman" w:hAnsi="Times New Roman" w:cs="Times New Roman"/>
          <w:sz w:val="24"/>
          <w:szCs w:val="24"/>
        </w:rPr>
      </w:pPr>
    </w:p>
    <w:p w14:paraId="3A75B6BB" w14:textId="3C9AADF9" w:rsidR="00F57E0E" w:rsidRPr="007B78B2" w:rsidRDefault="00F57E0E"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lastRenderedPageBreak/>
        <w:t xml:space="preserve">AP staff provided dramatic descriptions of events that had occurred in the past. </w:t>
      </w:r>
    </w:p>
    <w:p w14:paraId="50EFFBF9" w14:textId="048EA6DD" w:rsidR="00F57E0E" w:rsidRPr="007B78B2" w:rsidRDefault="00F57E0E"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He’d came out of his room and he’d gone across the whole top landing. He’d been doing flips and just rolling around and doing all sorts. And in the process, his jogging bottoms had come off</w:t>
      </w:r>
      <w:r w:rsidR="00696655" w:rsidRPr="007B78B2">
        <w:rPr>
          <w:rFonts w:ascii="Times New Roman" w:hAnsi="Times New Roman" w:cs="Times New Roman"/>
          <w:sz w:val="24"/>
          <w:szCs w:val="24"/>
        </w:rPr>
        <w:t>. So he was absolutely naked …</w:t>
      </w:r>
      <w:r w:rsidRPr="007B78B2">
        <w:rPr>
          <w:rFonts w:ascii="Times New Roman" w:hAnsi="Times New Roman" w:cs="Times New Roman"/>
          <w:sz w:val="24"/>
          <w:szCs w:val="24"/>
        </w:rPr>
        <w:t xml:space="preserve"> he backed himself into a corner and he was screaming, just screaming.</w:t>
      </w:r>
      <w:r w:rsidRPr="007B78B2">
        <w:rPr>
          <w:rFonts w:ascii="Times New Roman" w:hAnsi="Times New Roman" w:cs="Times New Roman"/>
          <w:i/>
          <w:sz w:val="24"/>
          <w:szCs w:val="24"/>
        </w:rPr>
        <w:t xml:space="preserve"> </w:t>
      </w:r>
      <w:r w:rsidRPr="007B78B2">
        <w:rPr>
          <w:rFonts w:ascii="Times New Roman" w:hAnsi="Times New Roman" w:cs="Times New Roman"/>
          <w:sz w:val="24"/>
          <w:szCs w:val="24"/>
        </w:rPr>
        <w:t>(AP1</w:t>
      </w:r>
      <w:r w:rsidR="00E9133A">
        <w:rPr>
          <w:rFonts w:ascii="Times New Roman" w:hAnsi="Times New Roman" w:cs="Times New Roman"/>
          <w:sz w:val="24"/>
          <w:szCs w:val="24"/>
        </w:rPr>
        <w:t>/</w:t>
      </w:r>
      <w:r w:rsidRPr="007B78B2">
        <w:rPr>
          <w:rFonts w:ascii="Times New Roman" w:hAnsi="Times New Roman" w:cs="Times New Roman"/>
          <w:sz w:val="24"/>
          <w:szCs w:val="24"/>
        </w:rPr>
        <w:t>Staff1)</w:t>
      </w:r>
    </w:p>
    <w:p w14:paraId="091F6AAE" w14:textId="77777777" w:rsidR="00D9209A" w:rsidRPr="007B78B2" w:rsidRDefault="00D9209A" w:rsidP="007E5D79">
      <w:pPr>
        <w:spacing w:line="480" w:lineRule="auto"/>
        <w:contextualSpacing/>
        <w:rPr>
          <w:rFonts w:ascii="Times New Roman" w:hAnsi="Times New Roman" w:cs="Times New Roman"/>
          <w:sz w:val="24"/>
          <w:szCs w:val="24"/>
        </w:rPr>
      </w:pPr>
    </w:p>
    <w:p w14:paraId="00BC0D81" w14:textId="2F71AF0E" w:rsidR="00D9209A" w:rsidRPr="007B78B2" w:rsidRDefault="00F57E0E" w:rsidP="002E077F">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A number of interviewees referred to psychotic symptoms or states, with one recalling the confusion they had experienced in encountering this type of SCRA in</w:t>
      </w:r>
      <w:r w:rsidR="002E077F" w:rsidRPr="007B78B2">
        <w:rPr>
          <w:rFonts w:ascii="Times New Roman" w:hAnsi="Times New Roman" w:cs="Times New Roman"/>
          <w:sz w:val="24"/>
          <w:szCs w:val="24"/>
        </w:rPr>
        <w:t xml:space="preserve">toxication for the first time. </w:t>
      </w:r>
    </w:p>
    <w:p w14:paraId="6EBE0DF5" w14:textId="6FA42C92" w:rsidR="00F57E0E" w:rsidRPr="007B78B2" w:rsidRDefault="00F57E0E"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One particular case I’m thinking of here, affecting his mental health that bad he thought he had little miniature mammals inside of him and eating him away and he’s coming to me saying ‘I need help because these things are eating me, inside me.’ I’m thinking what will I do here, what’s going on? (AP2</w:t>
      </w:r>
      <w:r w:rsidR="00E9133A">
        <w:rPr>
          <w:rFonts w:ascii="Times New Roman" w:hAnsi="Times New Roman" w:cs="Times New Roman"/>
          <w:sz w:val="24"/>
          <w:szCs w:val="24"/>
        </w:rPr>
        <w:t>/</w:t>
      </w:r>
      <w:r w:rsidRPr="007B78B2">
        <w:rPr>
          <w:rFonts w:ascii="Times New Roman" w:hAnsi="Times New Roman" w:cs="Times New Roman"/>
          <w:sz w:val="24"/>
          <w:szCs w:val="24"/>
        </w:rPr>
        <w:t>Staff4)</w:t>
      </w:r>
    </w:p>
    <w:p w14:paraId="658AB31E" w14:textId="77777777" w:rsidR="00696655" w:rsidRPr="007B78B2" w:rsidRDefault="00696655" w:rsidP="007E5D79">
      <w:pPr>
        <w:spacing w:line="480" w:lineRule="auto"/>
        <w:contextualSpacing/>
        <w:rPr>
          <w:rFonts w:ascii="Times New Roman" w:hAnsi="Times New Roman" w:cs="Times New Roman"/>
          <w:sz w:val="24"/>
          <w:szCs w:val="24"/>
        </w:rPr>
      </w:pPr>
    </w:p>
    <w:p w14:paraId="601E19C9" w14:textId="400EF90F" w:rsidR="00E156AB" w:rsidRDefault="00F57E0E" w:rsidP="00E409AB">
      <w:pPr>
        <w:spacing w:line="480" w:lineRule="auto"/>
        <w:rPr>
          <w:rFonts w:ascii="Times New Roman" w:hAnsi="Times New Roman" w:cs="Times New Roman"/>
          <w:sz w:val="24"/>
          <w:szCs w:val="24"/>
        </w:rPr>
      </w:pPr>
      <w:r w:rsidRPr="007B78B2">
        <w:rPr>
          <w:rFonts w:ascii="Times New Roman" w:hAnsi="Times New Roman" w:cs="Times New Roman"/>
          <w:sz w:val="24"/>
          <w:szCs w:val="24"/>
        </w:rPr>
        <w:t>AP staff referred to the dramatic way that people switched from very disturbed or physically extreme states to total normality, without any awareness of what had happened to them while intoxicated. In the early days of SCRA use, this had added to the bewilderment of staff working in the APs. These events were upsetting for staff and residents and took up a lot of staff time – and frequently the time of emergency service workers. These accounts of the unpredictable, sometimes bizarre but always short-term effects of SCRA use are very much in accord with those described in prison (Ralph et al., 2017</w:t>
      </w:r>
      <w:r w:rsidR="006D3325">
        <w:rPr>
          <w:rFonts w:ascii="Times New Roman" w:hAnsi="Times New Roman" w:cs="Times New Roman"/>
          <w:sz w:val="24"/>
          <w:szCs w:val="24"/>
        </w:rPr>
        <w:t>a</w:t>
      </w:r>
      <w:r w:rsidRPr="007B78B2">
        <w:rPr>
          <w:rFonts w:ascii="Times New Roman" w:hAnsi="Times New Roman" w:cs="Times New Roman"/>
          <w:sz w:val="24"/>
          <w:szCs w:val="24"/>
        </w:rPr>
        <w:t>; User Voice, 2016) and pol</w:t>
      </w:r>
      <w:r w:rsidR="001B2DDA" w:rsidRPr="007B78B2">
        <w:rPr>
          <w:rFonts w:ascii="Times New Roman" w:hAnsi="Times New Roman" w:cs="Times New Roman"/>
          <w:sz w:val="24"/>
          <w:szCs w:val="24"/>
        </w:rPr>
        <w:t>ice custody (Addison et al, 2018</w:t>
      </w:r>
      <w:r w:rsidRPr="007B78B2">
        <w:rPr>
          <w:rFonts w:ascii="Times New Roman" w:hAnsi="Times New Roman" w:cs="Times New Roman"/>
          <w:sz w:val="24"/>
          <w:szCs w:val="24"/>
        </w:rPr>
        <w:t xml:space="preserve">). However, it is important to note that many, if not all, of the descriptions of more extreme behaviour related to the period of time before the PSA was introduced, when a range of substances were </w:t>
      </w:r>
      <w:r w:rsidR="00C762DD" w:rsidRPr="007B78B2">
        <w:rPr>
          <w:rFonts w:ascii="Times New Roman" w:hAnsi="Times New Roman" w:cs="Times New Roman"/>
          <w:sz w:val="24"/>
          <w:szCs w:val="24"/>
        </w:rPr>
        <w:t xml:space="preserve">clearly </w:t>
      </w:r>
      <w:r w:rsidRPr="007B78B2">
        <w:rPr>
          <w:rFonts w:ascii="Times New Roman" w:hAnsi="Times New Roman" w:cs="Times New Roman"/>
          <w:sz w:val="24"/>
          <w:szCs w:val="24"/>
        </w:rPr>
        <w:t>more readily available in the community.</w:t>
      </w:r>
      <w:r w:rsidR="00E142CF">
        <w:rPr>
          <w:rFonts w:ascii="Times New Roman" w:hAnsi="Times New Roman" w:cs="Times New Roman"/>
          <w:sz w:val="24"/>
          <w:szCs w:val="24"/>
        </w:rPr>
        <w:t xml:space="preserve"> It is equally important however, to acknowledge that staff felt ill-equipped to manage these events and did not have sufficient knowledge as to how to most effectively intervene</w:t>
      </w:r>
      <w:r w:rsidR="00E409AB">
        <w:rPr>
          <w:rFonts w:ascii="Times New Roman" w:hAnsi="Times New Roman" w:cs="Times New Roman"/>
          <w:sz w:val="24"/>
          <w:szCs w:val="24"/>
        </w:rPr>
        <w:t>;</w:t>
      </w:r>
      <w:r w:rsidR="00E142CF">
        <w:rPr>
          <w:rFonts w:ascii="Times New Roman" w:hAnsi="Times New Roman" w:cs="Times New Roman"/>
          <w:sz w:val="24"/>
          <w:szCs w:val="24"/>
        </w:rPr>
        <w:t xml:space="preserve"> echoing concerns expressed by the Chief Inspector of Probation </w:t>
      </w:r>
      <w:r w:rsidR="00E409AB">
        <w:rPr>
          <w:rFonts w:ascii="Times New Roman" w:hAnsi="Times New Roman" w:cs="Times New Roman"/>
          <w:sz w:val="24"/>
          <w:szCs w:val="24"/>
        </w:rPr>
        <w:t>who</w:t>
      </w:r>
      <w:r w:rsidR="00B509E5">
        <w:rPr>
          <w:rFonts w:ascii="Times New Roman" w:hAnsi="Times New Roman" w:cs="Times New Roman"/>
          <w:sz w:val="24"/>
          <w:szCs w:val="24"/>
        </w:rPr>
        <w:t xml:space="preserve">, in her annual report, </w:t>
      </w:r>
      <w:r w:rsidR="00E409AB">
        <w:rPr>
          <w:rFonts w:ascii="Times New Roman" w:hAnsi="Times New Roman" w:cs="Times New Roman"/>
          <w:sz w:val="24"/>
          <w:szCs w:val="24"/>
        </w:rPr>
        <w:t xml:space="preserve">bemoaned </w:t>
      </w:r>
      <w:r w:rsidR="00570003">
        <w:rPr>
          <w:rFonts w:ascii="Times New Roman" w:hAnsi="Times New Roman" w:cs="Times New Roman"/>
          <w:sz w:val="24"/>
          <w:szCs w:val="24"/>
        </w:rPr>
        <w:t xml:space="preserve">the </w:t>
      </w:r>
      <w:r w:rsidR="00E409AB">
        <w:rPr>
          <w:rFonts w:ascii="Times New Roman" w:hAnsi="Times New Roman" w:cs="Times New Roman"/>
          <w:sz w:val="24"/>
          <w:szCs w:val="24"/>
        </w:rPr>
        <w:t xml:space="preserve">lack of any national work underway to </w:t>
      </w:r>
      <w:r w:rsidR="00E409AB" w:rsidRPr="00E409AB">
        <w:rPr>
          <w:rFonts w:ascii="Times New Roman" w:hAnsi="Times New Roman" w:cs="Times New Roman"/>
          <w:sz w:val="24"/>
          <w:szCs w:val="24"/>
        </w:rPr>
        <w:t xml:space="preserve">develop an </w:t>
      </w:r>
      <w:r w:rsidR="00E409AB">
        <w:rPr>
          <w:rFonts w:ascii="Times New Roman" w:hAnsi="Times New Roman" w:cs="Times New Roman"/>
          <w:sz w:val="24"/>
          <w:szCs w:val="24"/>
        </w:rPr>
        <w:t>intervention programme for probationers using SCRAs (2019).</w:t>
      </w:r>
    </w:p>
    <w:p w14:paraId="3194763E" w14:textId="049E1351" w:rsidR="00E156AB" w:rsidRPr="003F480E" w:rsidRDefault="00E156AB" w:rsidP="003F480E">
      <w:pPr>
        <w:spacing w:after="120" w:line="480" w:lineRule="auto"/>
        <w:contextualSpacing/>
        <w:rPr>
          <w:rFonts w:ascii="Times New Roman" w:hAnsi="Times New Roman" w:cs="Times New Roman"/>
          <w:sz w:val="24"/>
          <w:szCs w:val="24"/>
        </w:rPr>
      </w:pPr>
      <w:r w:rsidRPr="003F480E">
        <w:rPr>
          <w:rFonts w:ascii="Times New Roman" w:hAnsi="Times New Roman" w:cs="Times New Roman"/>
          <w:sz w:val="24"/>
          <w:szCs w:val="24"/>
        </w:rPr>
        <w:lastRenderedPageBreak/>
        <w:t>Staff were also asked about AP policies and practices with regard to SCRAs. T</w:t>
      </w:r>
      <w:r w:rsidRPr="00E156AB">
        <w:rPr>
          <w:rFonts w:ascii="Times New Roman" w:hAnsi="Times New Roman" w:cs="Times New Roman"/>
          <w:sz w:val="24"/>
          <w:szCs w:val="24"/>
        </w:rPr>
        <w:t xml:space="preserve">here was a lot of references to </w:t>
      </w:r>
      <w:r w:rsidRPr="003F480E">
        <w:rPr>
          <w:rFonts w:ascii="Times New Roman" w:hAnsi="Times New Roman" w:cs="Times New Roman"/>
          <w:sz w:val="24"/>
          <w:szCs w:val="24"/>
        </w:rPr>
        <w:t xml:space="preserve">drug testing – most often, frustration with the fact that there was no reliable test for SCRAs, due to their </w:t>
      </w:r>
      <w:r>
        <w:rPr>
          <w:rFonts w:ascii="Times New Roman" w:hAnsi="Times New Roman" w:cs="Times New Roman"/>
          <w:sz w:val="24"/>
          <w:szCs w:val="24"/>
        </w:rPr>
        <w:t xml:space="preserve">rapidly </w:t>
      </w:r>
      <w:r w:rsidRPr="00E156AB">
        <w:rPr>
          <w:rFonts w:ascii="Times New Roman" w:hAnsi="Times New Roman" w:cs="Times New Roman"/>
          <w:sz w:val="24"/>
          <w:szCs w:val="24"/>
        </w:rPr>
        <w:t>changing chemical composition over time.</w:t>
      </w:r>
    </w:p>
    <w:p w14:paraId="2789067C" w14:textId="77777777" w:rsidR="00E156AB" w:rsidRPr="003F480E" w:rsidRDefault="00E156AB" w:rsidP="003F480E">
      <w:pPr>
        <w:spacing w:after="120" w:line="480" w:lineRule="auto"/>
        <w:contextualSpacing/>
        <w:rPr>
          <w:rFonts w:ascii="Times New Roman" w:hAnsi="Times New Roman" w:cs="Times New Roman"/>
          <w:sz w:val="24"/>
          <w:szCs w:val="24"/>
        </w:rPr>
      </w:pPr>
    </w:p>
    <w:p w14:paraId="4ECA9458" w14:textId="42E7A4F4" w:rsidR="00E156AB" w:rsidRPr="003F480E" w:rsidRDefault="00E156AB" w:rsidP="00B509E5">
      <w:pPr>
        <w:spacing w:after="120" w:line="240" w:lineRule="auto"/>
        <w:ind w:left="720"/>
        <w:contextualSpacing/>
        <w:rPr>
          <w:rFonts w:ascii="Times New Roman" w:hAnsi="Times New Roman" w:cs="Times New Roman"/>
          <w:sz w:val="24"/>
          <w:szCs w:val="24"/>
        </w:rPr>
      </w:pPr>
      <w:r w:rsidRPr="003F480E">
        <w:rPr>
          <w:rFonts w:ascii="Times New Roman" w:hAnsi="Times New Roman" w:cs="Times New Roman"/>
          <w:sz w:val="24"/>
          <w:szCs w:val="24"/>
        </w:rPr>
        <w:t xml:space="preserve">There used to be a test for it. They could test, but they used to change the chemical makeup to get around the test. So once a new test had come out they changed the chemical structure of spice, so the test was pointless. So we stopped doing it. It was a massive waste of money </w:t>
      </w:r>
      <w:r w:rsidR="00E9133A">
        <w:rPr>
          <w:rFonts w:ascii="Times New Roman" w:hAnsi="Times New Roman" w:cs="Times New Roman"/>
          <w:sz w:val="24"/>
          <w:szCs w:val="24"/>
        </w:rPr>
        <w:t>(AP1/</w:t>
      </w:r>
      <w:r w:rsidR="00025CF6">
        <w:rPr>
          <w:rFonts w:ascii="Times New Roman" w:hAnsi="Times New Roman" w:cs="Times New Roman"/>
          <w:sz w:val="24"/>
          <w:szCs w:val="24"/>
        </w:rPr>
        <w:t>Staff1</w:t>
      </w:r>
      <w:r w:rsidR="00E9133A">
        <w:rPr>
          <w:rFonts w:ascii="Times New Roman" w:hAnsi="Times New Roman" w:cs="Times New Roman"/>
          <w:sz w:val="24"/>
          <w:szCs w:val="24"/>
        </w:rPr>
        <w:t>)</w:t>
      </w:r>
      <w:r w:rsidRPr="003F480E">
        <w:rPr>
          <w:rFonts w:ascii="Times New Roman" w:hAnsi="Times New Roman" w:cs="Times New Roman"/>
          <w:sz w:val="24"/>
          <w:szCs w:val="24"/>
        </w:rPr>
        <w:t>.</w:t>
      </w:r>
    </w:p>
    <w:p w14:paraId="4CA9D0E1" w14:textId="77777777" w:rsidR="00E156AB" w:rsidRPr="003F480E" w:rsidRDefault="00E156AB" w:rsidP="003F480E">
      <w:pPr>
        <w:spacing w:after="120" w:line="480" w:lineRule="auto"/>
        <w:contextualSpacing/>
        <w:rPr>
          <w:rFonts w:ascii="Times New Roman" w:hAnsi="Times New Roman" w:cs="Times New Roman"/>
          <w:sz w:val="24"/>
          <w:szCs w:val="24"/>
        </w:rPr>
      </w:pPr>
    </w:p>
    <w:p w14:paraId="25D0ECEC" w14:textId="4911F887" w:rsidR="00E156AB" w:rsidRPr="003F480E" w:rsidRDefault="00E156AB" w:rsidP="003F480E">
      <w:pPr>
        <w:spacing w:after="120" w:line="480" w:lineRule="auto"/>
        <w:contextualSpacing/>
        <w:rPr>
          <w:rFonts w:ascii="Times New Roman" w:hAnsi="Times New Roman" w:cs="Times New Roman"/>
          <w:sz w:val="24"/>
          <w:szCs w:val="24"/>
        </w:rPr>
      </w:pPr>
      <w:r w:rsidRPr="003F480E">
        <w:rPr>
          <w:rFonts w:ascii="Times New Roman" w:hAnsi="Times New Roman" w:cs="Times New Roman"/>
          <w:sz w:val="24"/>
          <w:szCs w:val="24"/>
        </w:rPr>
        <w:t>Reflecting the AP resident interviews</w:t>
      </w:r>
      <w:r>
        <w:rPr>
          <w:rFonts w:ascii="Times New Roman" w:hAnsi="Times New Roman" w:cs="Times New Roman"/>
          <w:sz w:val="24"/>
          <w:szCs w:val="24"/>
        </w:rPr>
        <w:t xml:space="preserve"> described above</w:t>
      </w:r>
      <w:r w:rsidRPr="003F480E">
        <w:rPr>
          <w:rFonts w:ascii="Times New Roman" w:hAnsi="Times New Roman" w:cs="Times New Roman"/>
          <w:sz w:val="24"/>
          <w:szCs w:val="24"/>
        </w:rPr>
        <w:t xml:space="preserve">, there were some marked differences in the action that staff said would be taken once it was established that a resident had been using SCRAs. Some </w:t>
      </w:r>
      <w:r w:rsidRPr="00E156AB">
        <w:rPr>
          <w:rFonts w:ascii="Times New Roman" w:hAnsi="Times New Roman" w:cs="Times New Roman"/>
          <w:sz w:val="24"/>
          <w:szCs w:val="24"/>
        </w:rPr>
        <w:t>described an inflexible, zero tolerance</w:t>
      </w:r>
      <w:r w:rsidRPr="003F480E">
        <w:rPr>
          <w:rFonts w:ascii="Times New Roman" w:hAnsi="Times New Roman" w:cs="Times New Roman"/>
          <w:sz w:val="24"/>
          <w:szCs w:val="24"/>
        </w:rPr>
        <w:t xml:space="preserve"> approach:</w:t>
      </w:r>
    </w:p>
    <w:p w14:paraId="5B1DD0F5" w14:textId="0E74C413" w:rsidR="00E156AB" w:rsidRPr="003F480E" w:rsidRDefault="00E156AB" w:rsidP="00B509E5">
      <w:pPr>
        <w:spacing w:after="120" w:line="240" w:lineRule="auto"/>
        <w:ind w:left="720"/>
        <w:contextualSpacing/>
        <w:rPr>
          <w:rFonts w:ascii="Times New Roman" w:hAnsi="Times New Roman" w:cs="Times New Roman"/>
          <w:sz w:val="24"/>
          <w:szCs w:val="24"/>
        </w:rPr>
      </w:pPr>
      <w:r w:rsidRPr="003F480E">
        <w:rPr>
          <w:rFonts w:ascii="Times New Roman" w:hAnsi="Times New Roman" w:cs="Times New Roman"/>
          <w:sz w:val="24"/>
          <w:szCs w:val="24"/>
        </w:rPr>
        <w:t xml:space="preserve">With drugs, they’re just not allowed them at all. If people get drugs </w:t>
      </w:r>
      <w:r w:rsidRPr="00F24B74">
        <w:rPr>
          <w:rFonts w:ascii="Times New Roman" w:hAnsi="Times New Roman" w:cs="Times New Roman"/>
          <w:i/>
          <w:sz w:val="24"/>
          <w:szCs w:val="24"/>
        </w:rPr>
        <w:t>[and they are found]</w:t>
      </w:r>
      <w:r w:rsidRPr="003F480E">
        <w:rPr>
          <w:rFonts w:ascii="Times New Roman" w:hAnsi="Times New Roman" w:cs="Times New Roman"/>
          <w:sz w:val="24"/>
          <w:szCs w:val="24"/>
        </w:rPr>
        <w:t xml:space="preserve">, they’ll receive warnings which could result in them being recalled </w:t>
      </w:r>
      <w:r w:rsidR="00E9133A">
        <w:rPr>
          <w:rFonts w:ascii="Times New Roman" w:hAnsi="Times New Roman" w:cs="Times New Roman"/>
          <w:sz w:val="24"/>
          <w:szCs w:val="24"/>
        </w:rPr>
        <w:t>(AP1/</w:t>
      </w:r>
      <w:r w:rsidR="00025CF6">
        <w:rPr>
          <w:rFonts w:ascii="Times New Roman" w:hAnsi="Times New Roman" w:cs="Times New Roman"/>
          <w:sz w:val="24"/>
          <w:szCs w:val="24"/>
        </w:rPr>
        <w:t>Staff1</w:t>
      </w:r>
      <w:r w:rsidR="00E9133A">
        <w:rPr>
          <w:rFonts w:ascii="Times New Roman" w:hAnsi="Times New Roman" w:cs="Times New Roman"/>
          <w:sz w:val="24"/>
          <w:szCs w:val="24"/>
        </w:rPr>
        <w:t>)</w:t>
      </w:r>
      <w:r w:rsidRPr="003F480E">
        <w:rPr>
          <w:rFonts w:ascii="Times New Roman" w:hAnsi="Times New Roman" w:cs="Times New Roman"/>
          <w:sz w:val="24"/>
          <w:szCs w:val="24"/>
        </w:rPr>
        <w:t>.</w:t>
      </w:r>
    </w:p>
    <w:p w14:paraId="394E2B1C" w14:textId="77777777" w:rsidR="00B509E5" w:rsidRDefault="00B509E5" w:rsidP="003F480E">
      <w:pPr>
        <w:spacing w:after="120" w:line="480" w:lineRule="auto"/>
        <w:contextualSpacing/>
        <w:rPr>
          <w:rFonts w:ascii="Times New Roman" w:hAnsi="Times New Roman" w:cs="Times New Roman"/>
          <w:sz w:val="24"/>
          <w:szCs w:val="24"/>
        </w:rPr>
      </w:pPr>
    </w:p>
    <w:p w14:paraId="367E17CB" w14:textId="7CF23582" w:rsidR="00E156AB" w:rsidRPr="003F480E" w:rsidRDefault="00E156AB" w:rsidP="003F480E">
      <w:pPr>
        <w:spacing w:after="120" w:line="480" w:lineRule="auto"/>
        <w:contextualSpacing/>
        <w:rPr>
          <w:rFonts w:ascii="Times New Roman" w:hAnsi="Times New Roman" w:cs="Times New Roman"/>
          <w:sz w:val="24"/>
          <w:szCs w:val="24"/>
        </w:rPr>
      </w:pPr>
      <w:r w:rsidRPr="003F480E">
        <w:rPr>
          <w:rFonts w:ascii="Times New Roman" w:hAnsi="Times New Roman" w:cs="Times New Roman"/>
          <w:sz w:val="24"/>
          <w:szCs w:val="24"/>
        </w:rPr>
        <w:t>Others took a very different approach:</w:t>
      </w:r>
    </w:p>
    <w:p w14:paraId="1E63A23C" w14:textId="798BC4A9" w:rsidR="00E156AB" w:rsidRPr="003F480E" w:rsidRDefault="00E156AB" w:rsidP="00B509E5">
      <w:pPr>
        <w:spacing w:after="120" w:line="240" w:lineRule="auto"/>
        <w:ind w:left="720"/>
        <w:contextualSpacing/>
        <w:rPr>
          <w:rFonts w:ascii="Times New Roman" w:hAnsi="Times New Roman" w:cs="Times New Roman"/>
          <w:sz w:val="24"/>
          <w:szCs w:val="24"/>
        </w:rPr>
      </w:pPr>
      <w:r w:rsidRPr="003F480E">
        <w:rPr>
          <w:rFonts w:ascii="Times New Roman" w:hAnsi="Times New Roman" w:cs="Times New Roman"/>
          <w:sz w:val="24"/>
          <w:szCs w:val="24"/>
        </w:rPr>
        <w:t xml:space="preserve">We’re not all, in football refereeing terms, we’re not all red card, red card, red card. We want to work with these guys and we want them to move on from here and hopefully have gained something from the experience </w:t>
      </w:r>
      <w:r w:rsidR="00E9133A">
        <w:rPr>
          <w:rFonts w:ascii="Times New Roman" w:hAnsi="Times New Roman" w:cs="Times New Roman"/>
          <w:sz w:val="24"/>
          <w:szCs w:val="24"/>
        </w:rPr>
        <w:t>(AP2/</w:t>
      </w:r>
      <w:r w:rsidR="00025CF6">
        <w:rPr>
          <w:rFonts w:ascii="Times New Roman" w:hAnsi="Times New Roman" w:cs="Times New Roman"/>
          <w:sz w:val="24"/>
          <w:szCs w:val="24"/>
        </w:rPr>
        <w:t>Staff4</w:t>
      </w:r>
      <w:r w:rsidR="00E9133A">
        <w:rPr>
          <w:rFonts w:ascii="Times New Roman" w:hAnsi="Times New Roman" w:cs="Times New Roman"/>
          <w:sz w:val="24"/>
          <w:szCs w:val="24"/>
        </w:rPr>
        <w:t>).</w:t>
      </w:r>
    </w:p>
    <w:p w14:paraId="1839840C" w14:textId="77777777" w:rsidR="00B509E5" w:rsidRDefault="00B509E5" w:rsidP="00B509E5">
      <w:pPr>
        <w:spacing w:after="120" w:line="240" w:lineRule="auto"/>
        <w:ind w:left="720"/>
        <w:contextualSpacing/>
        <w:rPr>
          <w:rFonts w:ascii="Times New Roman" w:hAnsi="Times New Roman" w:cs="Times New Roman"/>
          <w:sz w:val="24"/>
          <w:szCs w:val="24"/>
        </w:rPr>
      </w:pPr>
    </w:p>
    <w:p w14:paraId="77937A3D" w14:textId="3AACF4D6" w:rsidR="00E156AB" w:rsidRPr="00FC5A44" w:rsidRDefault="00E156AB" w:rsidP="00B509E5">
      <w:pPr>
        <w:spacing w:after="120" w:line="240" w:lineRule="auto"/>
        <w:ind w:left="720"/>
        <w:contextualSpacing/>
        <w:rPr>
          <w:rFonts w:ascii="Times New Roman" w:hAnsi="Times New Roman" w:cs="Times New Roman"/>
          <w:sz w:val="24"/>
          <w:szCs w:val="24"/>
        </w:rPr>
      </w:pPr>
      <w:r w:rsidRPr="00E156AB">
        <w:rPr>
          <w:rFonts w:ascii="Times New Roman" w:hAnsi="Times New Roman" w:cs="Times New Roman"/>
          <w:sz w:val="24"/>
          <w:szCs w:val="24"/>
        </w:rPr>
        <w:t>I mean, ‘Shock, Horror: M</w:t>
      </w:r>
      <w:r>
        <w:rPr>
          <w:rFonts w:ascii="Times New Roman" w:hAnsi="Times New Roman" w:cs="Times New Roman"/>
          <w:sz w:val="24"/>
          <w:szCs w:val="24"/>
        </w:rPr>
        <w:t>an U</w:t>
      </w:r>
      <w:r w:rsidRPr="00E156AB">
        <w:rPr>
          <w:rFonts w:ascii="Times New Roman" w:hAnsi="Times New Roman" w:cs="Times New Roman"/>
          <w:sz w:val="24"/>
          <w:szCs w:val="24"/>
        </w:rPr>
        <w:t>ses Drugs in H</w:t>
      </w:r>
      <w:r w:rsidRPr="00FC5A44">
        <w:rPr>
          <w:rFonts w:ascii="Times New Roman" w:hAnsi="Times New Roman" w:cs="Times New Roman"/>
          <w:sz w:val="24"/>
          <w:szCs w:val="24"/>
        </w:rPr>
        <w:t>ostel</w:t>
      </w:r>
      <w:r>
        <w:rPr>
          <w:rFonts w:ascii="Times New Roman" w:hAnsi="Times New Roman" w:cs="Times New Roman"/>
          <w:sz w:val="24"/>
          <w:szCs w:val="24"/>
        </w:rPr>
        <w:t>!</w:t>
      </w:r>
      <w:r w:rsidRPr="00FC5A44">
        <w:rPr>
          <w:rFonts w:ascii="Times New Roman" w:hAnsi="Times New Roman" w:cs="Times New Roman"/>
          <w:sz w:val="24"/>
          <w:szCs w:val="24"/>
        </w:rPr>
        <w:t xml:space="preserve">’- we’re fairly realistic. We’re not always sure the direct link between risk and drugs is that clear. It’s there but I think we try and evolve it a little bit in terms of the enforcement quite clearly doesn’t work, hasn’t worked and won’t work </w:t>
      </w:r>
      <w:r w:rsidR="00E9133A">
        <w:rPr>
          <w:rFonts w:ascii="Times New Roman" w:hAnsi="Times New Roman" w:cs="Times New Roman"/>
          <w:sz w:val="24"/>
          <w:szCs w:val="24"/>
        </w:rPr>
        <w:t>(AP3/</w:t>
      </w:r>
      <w:r w:rsidR="00025CF6">
        <w:rPr>
          <w:rFonts w:ascii="Times New Roman" w:hAnsi="Times New Roman" w:cs="Times New Roman"/>
          <w:sz w:val="24"/>
          <w:szCs w:val="24"/>
        </w:rPr>
        <w:t>Staff1</w:t>
      </w:r>
      <w:r w:rsidR="00E9133A">
        <w:rPr>
          <w:rFonts w:ascii="Times New Roman" w:hAnsi="Times New Roman" w:cs="Times New Roman"/>
          <w:sz w:val="24"/>
          <w:szCs w:val="24"/>
        </w:rPr>
        <w:t>)</w:t>
      </w:r>
      <w:r w:rsidRPr="00FC5A44">
        <w:rPr>
          <w:rFonts w:ascii="Times New Roman" w:hAnsi="Times New Roman" w:cs="Times New Roman"/>
          <w:sz w:val="24"/>
          <w:szCs w:val="24"/>
        </w:rPr>
        <w:t>.</w:t>
      </w:r>
    </w:p>
    <w:p w14:paraId="6FC57310" w14:textId="77777777" w:rsidR="00E156AB" w:rsidRPr="00FC5A44" w:rsidRDefault="00E156AB" w:rsidP="00FC5A44">
      <w:pPr>
        <w:spacing w:after="120" w:line="480" w:lineRule="auto"/>
        <w:contextualSpacing/>
        <w:rPr>
          <w:rFonts w:ascii="Times New Roman" w:hAnsi="Times New Roman" w:cs="Times New Roman"/>
          <w:sz w:val="24"/>
          <w:szCs w:val="24"/>
        </w:rPr>
      </w:pPr>
    </w:p>
    <w:p w14:paraId="2AF16853" w14:textId="4E582071" w:rsidR="00E156AB" w:rsidRPr="00E409AB" w:rsidRDefault="00E156AB" w:rsidP="00E156AB">
      <w:pPr>
        <w:spacing w:line="480" w:lineRule="auto"/>
        <w:rPr>
          <w:rFonts w:ascii="Times New Roman" w:hAnsi="Times New Roman" w:cs="Times New Roman"/>
          <w:sz w:val="24"/>
          <w:szCs w:val="24"/>
        </w:rPr>
      </w:pPr>
      <w:r w:rsidRPr="00FC5A44">
        <w:rPr>
          <w:rFonts w:ascii="Times New Roman" w:hAnsi="Times New Roman" w:cs="Times New Roman"/>
          <w:sz w:val="24"/>
          <w:szCs w:val="24"/>
        </w:rPr>
        <w:t xml:space="preserve">There were also </w:t>
      </w:r>
      <w:r>
        <w:rPr>
          <w:rFonts w:ascii="Times New Roman" w:hAnsi="Times New Roman" w:cs="Times New Roman"/>
          <w:sz w:val="24"/>
          <w:szCs w:val="24"/>
        </w:rPr>
        <w:t xml:space="preserve">important </w:t>
      </w:r>
      <w:r w:rsidRPr="00FC5A44">
        <w:rPr>
          <w:rFonts w:ascii="Times New Roman" w:hAnsi="Times New Roman" w:cs="Times New Roman"/>
          <w:sz w:val="24"/>
          <w:szCs w:val="24"/>
        </w:rPr>
        <w:t xml:space="preserve">differences in approaches to </w:t>
      </w:r>
      <w:r>
        <w:rPr>
          <w:rFonts w:ascii="Times New Roman" w:hAnsi="Times New Roman" w:cs="Times New Roman"/>
          <w:sz w:val="24"/>
          <w:szCs w:val="24"/>
        </w:rPr>
        <w:t xml:space="preserve">drug </w:t>
      </w:r>
      <w:r w:rsidRPr="00FC5A44">
        <w:rPr>
          <w:rFonts w:ascii="Times New Roman" w:hAnsi="Times New Roman" w:cs="Times New Roman"/>
          <w:sz w:val="24"/>
          <w:szCs w:val="24"/>
        </w:rPr>
        <w:t>testing</w:t>
      </w:r>
      <w:r>
        <w:rPr>
          <w:rFonts w:ascii="Times New Roman" w:hAnsi="Times New Roman" w:cs="Times New Roman"/>
          <w:sz w:val="24"/>
          <w:szCs w:val="24"/>
        </w:rPr>
        <w:t xml:space="preserve"> specifically for cannabis</w:t>
      </w:r>
      <w:r w:rsidRPr="00FC5A44">
        <w:rPr>
          <w:rFonts w:ascii="Times New Roman" w:hAnsi="Times New Roman" w:cs="Times New Roman"/>
          <w:sz w:val="24"/>
          <w:szCs w:val="24"/>
        </w:rPr>
        <w:t xml:space="preserve">, with one interviewee reporting escalating warnings for positive tests and another stating that the majority of the residents smoked cannabis and that there was therefore </w:t>
      </w:r>
      <w:r w:rsidRPr="00E156AB">
        <w:rPr>
          <w:rFonts w:ascii="Times New Roman" w:hAnsi="Times New Roman" w:cs="Times New Roman"/>
          <w:sz w:val="24"/>
          <w:szCs w:val="24"/>
        </w:rPr>
        <w:t>no point in testing for it</w:t>
      </w:r>
      <w:r w:rsidRPr="00FC5A44">
        <w:rPr>
          <w:rFonts w:ascii="Times New Roman" w:hAnsi="Times New Roman" w:cs="Times New Roman"/>
          <w:sz w:val="24"/>
          <w:szCs w:val="24"/>
        </w:rPr>
        <w:t>.</w:t>
      </w:r>
    </w:p>
    <w:p w14:paraId="55BFA903" w14:textId="77777777" w:rsidR="00B509E5" w:rsidRDefault="00B509E5" w:rsidP="00E409AB">
      <w:pPr>
        <w:spacing w:line="480" w:lineRule="auto"/>
        <w:rPr>
          <w:rFonts w:ascii="Times New Roman" w:hAnsi="Times New Roman" w:cs="Times New Roman"/>
          <w:b/>
          <w:sz w:val="24"/>
          <w:szCs w:val="24"/>
        </w:rPr>
      </w:pPr>
    </w:p>
    <w:p w14:paraId="4A0C9F3B" w14:textId="77777777" w:rsidR="00B509E5" w:rsidRDefault="00B509E5" w:rsidP="00E409AB">
      <w:pPr>
        <w:spacing w:line="480" w:lineRule="auto"/>
        <w:rPr>
          <w:rFonts w:ascii="Times New Roman" w:hAnsi="Times New Roman" w:cs="Times New Roman"/>
          <w:b/>
          <w:sz w:val="24"/>
          <w:szCs w:val="24"/>
        </w:rPr>
      </w:pPr>
    </w:p>
    <w:p w14:paraId="5C0B1329" w14:textId="5AECD0A1" w:rsidR="00054BEA" w:rsidRPr="007B78B2" w:rsidRDefault="00054BEA" w:rsidP="00E409AB">
      <w:pPr>
        <w:spacing w:line="480" w:lineRule="auto"/>
        <w:rPr>
          <w:rFonts w:ascii="Times New Roman" w:hAnsi="Times New Roman" w:cs="Times New Roman"/>
          <w:b/>
          <w:sz w:val="24"/>
          <w:szCs w:val="24"/>
          <w:highlight w:val="yellow"/>
        </w:rPr>
      </w:pPr>
      <w:r w:rsidRPr="00E409AB">
        <w:rPr>
          <w:rFonts w:ascii="Times New Roman" w:hAnsi="Times New Roman" w:cs="Times New Roman"/>
          <w:b/>
          <w:sz w:val="24"/>
          <w:szCs w:val="24"/>
        </w:rPr>
        <w:lastRenderedPageBreak/>
        <w:t>C</w:t>
      </w:r>
      <w:r w:rsidRPr="007B78B2">
        <w:rPr>
          <w:rFonts w:ascii="Times New Roman" w:hAnsi="Times New Roman" w:cs="Times New Roman"/>
          <w:b/>
          <w:sz w:val="24"/>
          <w:szCs w:val="24"/>
        </w:rPr>
        <w:t>RC staff perspectives</w:t>
      </w:r>
    </w:p>
    <w:p w14:paraId="27C944D1" w14:textId="05A358DD" w:rsidR="00054BEA" w:rsidRPr="007B78B2" w:rsidRDefault="00C30E04"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 xml:space="preserve">Four </w:t>
      </w:r>
      <w:r w:rsidR="00054BEA" w:rsidRPr="007B78B2">
        <w:rPr>
          <w:rFonts w:ascii="Times New Roman" w:hAnsi="Times New Roman" w:cs="Times New Roman"/>
          <w:sz w:val="24"/>
          <w:szCs w:val="24"/>
        </w:rPr>
        <w:t>members of CRC staff were interviewed.</w:t>
      </w:r>
      <w:r w:rsidR="00E21E79" w:rsidRPr="007B78B2">
        <w:rPr>
          <w:rFonts w:ascii="Times New Roman" w:hAnsi="Times New Roman" w:cs="Times New Roman"/>
          <w:sz w:val="24"/>
          <w:szCs w:val="24"/>
        </w:rPr>
        <w:t xml:space="preserve"> </w:t>
      </w:r>
      <w:r w:rsidRPr="007B78B2">
        <w:rPr>
          <w:rFonts w:ascii="Times New Roman" w:hAnsi="Times New Roman" w:cs="Times New Roman"/>
          <w:sz w:val="24"/>
          <w:szCs w:val="24"/>
        </w:rPr>
        <w:t>Three of the interviewees had had long periods of service working in probation – from 11 to 19 years and</w:t>
      </w:r>
      <w:r w:rsidR="000E695C" w:rsidRPr="007B78B2">
        <w:rPr>
          <w:rFonts w:ascii="Times New Roman" w:hAnsi="Times New Roman" w:cs="Times New Roman"/>
          <w:sz w:val="24"/>
          <w:szCs w:val="24"/>
        </w:rPr>
        <w:t>,</w:t>
      </w:r>
      <w:r w:rsidRPr="007B78B2">
        <w:rPr>
          <w:rFonts w:ascii="Times New Roman" w:hAnsi="Times New Roman" w:cs="Times New Roman"/>
          <w:sz w:val="24"/>
          <w:szCs w:val="24"/>
        </w:rPr>
        <w:t xml:space="preserve"> in contrast, one had only been working in the CRC for a year. Three were Probation Service Officers and one a Probation Officer. </w:t>
      </w:r>
      <w:r w:rsidR="00054BEA" w:rsidRPr="007B78B2">
        <w:rPr>
          <w:rFonts w:ascii="Times New Roman" w:hAnsi="Times New Roman" w:cs="Times New Roman"/>
          <w:sz w:val="24"/>
          <w:szCs w:val="24"/>
        </w:rPr>
        <w:t xml:space="preserve">Very few of these officers’ supervisees </w:t>
      </w:r>
      <w:r w:rsidR="00731EFD">
        <w:rPr>
          <w:rFonts w:ascii="Times New Roman" w:hAnsi="Times New Roman" w:cs="Times New Roman"/>
          <w:sz w:val="24"/>
          <w:szCs w:val="24"/>
        </w:rPr>
        <w:t xml:space="preserve">had </w:t>
      </w:r>
      <w:r w:rsidR="00054BEA" w:rsidRPr="007B78B2">
        <w:rPr>
          <w:rFonts w:ascii="Times New Roman" w:hAnsi="Times New Roman" w:cs="Times New Roman"/>
          <w:sz w:val="24"/>
          <w:szCs w:val="24"/>
        </w:rPr>
        <w:t xml:space="preserve">reported </w:t>
      </w:r>
      <w:r w:rsidR="00636D65">
        <w:rPr>
          <w:rFonts w:ascii="Times New Roman" w:hAnsi="Times New Roman" w:cs="Times New Roman"/>
          <w:sz w:val="24"/>
          <w:szCs w:val="24"/>
        </w:rPr>
        <w:t>to them SCRA</w:t>
      </w:r>
      <w:r w:rsidR="00731EFD">
        <w:rPr>
          <w:rFonts w:ascii="Times New Roman" w:hAnsi="Times New Roman" w:cs="Times New Roman"/>
          <w:sz w:val="24"/>
          <w:szCs w:val="24"/>
        </w:rPr>
        <w:t xml:space="preserve"> use </w:t>
      </w:r>
      <w:r w:rsidR="00054BEA" w:rsidRPr="007B78B2">
        <w:rPr>
          <w:rFonts w:ascii="Times New Roman" w:hAnsi="Times New Roman" w:cs="Times New Roman"/>
          <w:sz w:val="24"/>
          <w:szCs w:val="24"/>
        </w:rPr>
        <w:t xml:space="preserve">inside and fewer still continuing use outside. One officer told us that about five of her supervisees had reported using inside </w:t>
      </w:r>
      <w:r w:rsidR="00C762DD" w:rsidRPr="007B78B2">
        <w:rPr>
          <w:rFonts w:ascii="Times New Roman" w:hAnsi="Times New Roman" w:cs="Times New Roman"/>
          <w:sz w:val="24"/>
          <w:szCs w:val="24"/>
        </w:rPr>
        <w:t xml:space="preserve">but </w:t>
      </w:r>
      <w:r w:rsidR="00054BEA" w:rsidRPr="007B78B2">
        <w:rPr>
          <w:rFonts w:ascii="Times New Roman" w:hAnsi="Times New Roman" w:cs="Times New Roman"/>
          <w:sz w:val="24"/>
          <w:szCs w:val="24"/>
        </w:rPr>
        <w:t>all had given up on release, because ‘it [</w:t>
      </w:r>
      <w:r w:rsidR="00054BEA" w:rsidRPr="007B78B2">
        <w:rPr>
          <w:rFonts w:ascii="Times New Roman" w:hAnsi="Times New Roman" w:cs="Times New Roman"/>
          <w:i/>
          <w:sz w:val="24"/>
          <w:szCs w:val="24"/>
        </w:rPr>
        <w:t>the drug experi</w:t>
      </w:r>
      <w:r w:rsidRPr="007B78B2">
        <w:rPr>
          <w:rFonts w:ascii="Times New Roman" w:hAnsi="Times New Roman" w:cs="Times New Roman"/>
          <w:i/>
          <w:sz w:val="24"/>
          <w:szCs w:val="24"/>
        </w:rPr>
        <w:t>ence</w:t>
      </w:r>
      <w:r w:rsidRPr="007B78B2">
        <w:rPr>
          <w:rFonts w:ascii="Times New Roman" w:hAnsi="Times New Roman" w:cs="Times New Roman"/>
          <w:sz w:val="24"/>
          <w:szCs w:val="24"/>
        </w:rPr>
        <w:t>] wasn’t very nice</w:t>
      </w:r>
      <w:r w:rsidR="00054BEA" w:rsidRPr="007B78B2">
        <w:rPr>
          <w:rFonts w:ascii="Times New Roman" w:hAnsi="Times New Roman" w:cs="Times New Roman"/>
          <w:sz w:val="24"/>
          <w:szCs w:val="24"/>
        </w:rPr>
        <w:t>’</w:t>
      </w:r>
      <w:r w:rsidR="000E695C" w:rsidRPr="007B78B2">
        <w:rPr>
          <w:rFonts w:ascii="Times New Roman" w:hAnsi="Times New Roman" w:cs="Times New Roman"/>
          <w:sz w:val="24"/>
          <w:szCs w:val="24"/>
        </w:rPr>
        <w:t xml:space="preserve"> </w:t>
      </w:r>
      <w:r w:rsidRPr="007B78B2">
        <w:rPr>
          <w:rFonts w:ascii="Times New Roman" w:hAnsi="Times New Roman" w:cs="Times New Roman"/>
          <w:sz w:val="24"/>
          <w:szCs w:val="24"/>
        </w:rPr>
        <w:t>(CRCStaff3).</w:t>
      </w:r>
      <w:r w:rsidR="00054BEA" w:rsidRPr="007B78B2">
        <w:rPr>
          <w:rFonts w:ascii="Times New Roman" w:hAnsi="Times New Roman" w:cs="Times New Roman"/>
          <w:sz w:val="24"/>
          <w:szCs w:val="24"/>
        </w:rPr>
        <w:t xml:space="preserve"> Another interviewee described how the post-re</w:t>
      </w:r>
      <w:r w:rsidR="00636D65">
        <w:rPr>
          <w:rFonts w:ascii="Times New Roman" w:hAnsi="Times New Roman" w:cs="Times New Roman"/>
          <w:sz w:val="24"/>
          <w:szCs w:val="24"/>
        </w:rPr>
        <w:t>lease environment had led to a S</w:t>
      </w:r>
      <w:r w:rsidR="00054BEA" w:rsidRPr="007B78B2">
        <w:rPr>
          <w:rFonts w:ascii="Times New Roman" w:hAnsi="Times New Roman" w:cs="Times New Roman"/>
          <w:sz w:val="24"/>
          <w:szCs w:val="24"/>
        </w:rPr>
        <w:t>pice-using prisoner giving up on release:</w:t>
      </w:r>
    </w:p>
    <w:p w14:paraId="6F61CBAE" w14:textId="44F61548" w:rsidR="00054BEA" w:rsidRPr="007B78B2" w:rsidRDefault="00054BEA" w:rsidP="007B78B2">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w:t>
      </w:r>
      <w:r w:rsidRPr="007B78B2">
        <w:rPr>
          <w:rFonts w:ascii="Times New Roman" w:hAnsi="Times New Roman" w:cs="Times New Roman"/>
          <w:i/>
          <w:sz w:val="24"/>
          <w:szCs w:val="24"/>
        </w:rPr>
        <w:t>prisoner name</w:t>
      </w:r>
      <w:r w:rsidRPr="007B78B2">
        <w:rPr>
          <w:rFonts w:ascii="Times New Roman" w:hAnsi="Times New Roman" w:cs="Times New Roman"/>
          <w:sz w:val="24"/>
          <w:szCs w:val="24"/>
        </w:rPr>
        <w:t>], he used it inside, and he was self-employed, and he stopped immediately on release because he moved back in with his mum and she was a control freak. So he stopped immediately on release and worked to build back up his business</w:t>
      </w:r>
      <w:r w:rsidR="00696655" w:rsidRPr="007B78B2">
        <w:rPr>
          <w:rFonts w:ascii="Times New Roman" w:hAnsi="Times New Roman" w:cs="Times New Roman"/>
          <w:sz w:val="24"/>
          <w:szCs w:val="24"/>
        </w:rPr>
        <w:t>.</w:t>
      </w:r>
      <w:r w:rsidRPr="007B78B2">
        <w:rPr>
          <w:rFonts w:ascii="Times New Roman" w:hAnsi="Times New Roman" w:cs="Times New Roman"/>
          <w:sz w:val="24"/>
          <w:szCs w:val="24"/>
        </w:rPr>
        <w:t xml:space="preserve"> </w:t>
      </w:r>
      <w:r w:rsidR="00C30E04" w:rsidRPr="007B78B2">
        <w:rPr>
          <w:rFonts w:ascii="Times New Roman" w:hAnsi="Times New Roman" w:cs="Times New Roman"/>
          <w:sz w:val="24"/>
          <w:szCs w:val="24"/>
        </w:rPr>
        <w:t>(CRCStaff4)</w:t>
      </w:r>
    </w:p>
    <w:p w14:paraId="55867F59" w14:textId="77777777" w:rsidR="00D9209A" w:rsidRPr="007B78B2" w:rsidRDefault="00D9209A" w:rsidP="007E5D79">
      <w:pPr>
        <w:spacing w:line="480" w:lineRule="auto"/>
        <w:contextualSpacing/>
        <w:rPr>
          <w:rFonts w:ascii="Times New Roman" w:hAnsi="Times New Roman" w:cs="Times New Roman"/>
          <w:sz w:val="24"/>
          <w:szCs w:val="24"/>
        </w:rPr>
      </w:pPr>
    </w:p>
    <w:p w14:paraId="3A6262D3" w14:textId="0B18618B" w:rsidR="00054BEA" w:rsidRPr="007B78B2" w:rsidRDefault="00636D65"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t>Another prison SCRA</w:t>
      </w:r>
      <w:r w:rsidR="00054BEA" w:rsidRPr="007B78B2">
        <w:rPr>
          <w:rFonts w:ascii="Times New Roman" w:hAnsi="Times New Roman" w:cs="Times New Roman"/>
          <w:sz w:val="24"/>
          <w:szCs w:val="24"/>
        </w:rPr>
        <w:t xml:space="preserve"> user had reportedly given up when he moved in</w:t>
      </w:r>
      <w:r w:rsidR="00696655" w:rsidRPr="007B78B2">
        <w:rPr>
          <w:rFonts w:ascii="Times New Roman" w:hAnsi="Times New Roman" w:cs="Times New Roman"/>
          <w:sz w:val="24"/>
          <w:szCs w:val="24"/>
        </w:rPr>
        <w:t xml:space="preserve"> with his girlfriend on release</w:t>
      </w:r>
      <w:r w:rsidR="00443295" w:rsidRPr="007B78B2">
        <w:rPr>
          <w:rFonts w:ascii="Times New Roman" w:hAnsi="Times New Roman" w:cs="Times New Roman"/>
          <w:sz w:val="24"/>
          <w:szCs w:val="24"/>
        </w:rPr>
        <w:t xml:space="preserve">; </w:t>
      </w:r>
      <w:r w:rsidR="00696655" w:rsidRPr="007B78B2">
        <w:rPr>
          <w:rFonts w:ascii="Times New Roman" w:hAnsi="Times New Roman" w:cs="Times New Roman"/>
          <w:sz w:val="24"/>
          <w:szCs w:val="24"/>
        </w:rPr>
        <w:t>and t</w:t>
      </w:r>
      <w:r w:rsidR="00054BEA" w:rsidRPr="007B78B2">
        <w:rPr>
          <w:rFonts w:ascii="Times New Roman" w:hAnsi="Times New Roman" w:cs="Times New Roman"/>
          <w:sz w:val="24"/>
          <w:szCs w:val="24"/>
        </w:rPr>
        <w:t>wo o</w:t>
      </w:r>
      <w:r>
        <w:rPr>
          <w:rFonts w:ascii="Times New Roman" w:hAnsi="Times New Roman" w:cs="Times New Roman"/>
          <w:sz w:val="24"/>
          <w:szCs w:val="24"/>
        </w:rPr>
        <w:t>fficers referred to prison SCRA</w:t>
      </w:r>
      <w:r w:rsidR="00054BEA" w:rsidRPr="007B78B2">
        <w:rPr>
          <w:rFonts w:ascii="Times New Roman" w:hAnsi="Times New Roman" w:cs="Times New Roman"/>
          <w:sz w:val="24"/>
          <w:szCs w:val="24"/>
        </w:rPr>
        <w:t xml:space="preserve"> users returning to their drug of choice on release.</w:t>
      </w:r>
      <w:r w:rsidR="00443295" w:rsidRPr="007B78B2">
        <w:rPr>
          <w:rFonts w:ascii="Times New Roman" w:hAnsi="Times New Roman" w:cs="Times New Roman"/>
          <w:sz w:val="24"/>
          <w:szCs w:val="24"/>
        </w:rPr>
        <w:t xml:space="preserve"> </w:t>
      </w:r>
    </w:p>
    <w:p w14:paraId="2D1B161E" w14:textId="66688178" w:rsidR="00D9209A" w:rsidRPr="007B78B2" w:rsidRDefault="00C30E04" w:rsidP="007B78B2">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 xml:space="preserve">Probably go back to their drug of choice, because obviously, they know where to get </w:t>
      </w:r>
      <w:r w:rsidR="007B78B2">
        <w:rPr>
          <w:rFonts w:ascii="Times New Roman" w:hAnsi="Times New Roman" w:cs="Times New Roman"/>
          <w:sz w:val="24"/>
          <w:szCs w:val="24"/>
        </w:rPr>
        <w:t xml:space="preserve">it, they </w:t>
      </w:r>
      <w:r w:rsidRPr="007B78B2">
        <w:rPr>
          <w:rFonts w:ascii="Times New Roman" w:hAnsi="Times New Roman" w:cs="Times New Roman"/>
          <w:sz w:val="24"/>
          <w:szCs w:val="24"/>
        </w:rPr>
        <w:t>know what’s in it, they know who their dealer is… (CRCStaff3)</w:t>
      </w:r>
    </w:p>
    <w:p w14:paraId="2BF34E05" w14:textId="77777777" w:rsidR="00D9209A" w:rsidRPr="007B78B2" w:rsidRDefault="00D9209A" w:rsidP="00D9209A">
      <w:pPr>
        <w:spacing w:line="240" w:lineRule="auto"/>
        <w:contextualSpacing/>
        <w:rPr>
          <w:rFonts w:ascii="Times New Roman" w:hAnsi="Times New Roman" w:cs="Times New Roman"/>
          <w:sz w:val="24"/>
          <w:szCs w:val="24"/>
        </w:rPr>
      </w:pPr>
    </w:p>
    <w:p w14:paraId="629BFD2A" w14:textId="64B1DC23" w:rsidR="00054BEA" w:rsidRPr="007B78B2" w:rsidRDefault="00054BEA"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In my experience, it [</w:t>
      </w:r>
      <w:r w:rsidRPr="007B78B2">
        <w:rPr>
          <w:rFonts w:ascii="Times New Roman" w:hAnsi="Times New Roman" w:cs="Times New Roman"/>
          <w:i/>
          <w:sz w:val="24"/>
          <w:szCs w:val="24"/>
        </w:rPr>
        <w:t>SCRA use</w:t>
      </w:r>
      <w:r w:rsidRPr="007B78B2">
        <w:rPr>
          <w:rFonts w:ascii="Times New Roman" w:hAnsi="Times New Roman" w:cs="Times New Roman"/>
          <w:sz w:val="24"/>
          <w:szCs w:val="24"/>
        </w:rPr>
        <w:t>] reduces, it goes down, and they tend to return back to the drugs that they were using before they went into custody, but I think some of that’s about the pe</w:t>
      </w:r>
      <w:r w:rsidR="00696655" w:rsidRPr="007B78B2">
        <w:rPr>
          <w:rFonts w:ascii="Times New Roman" w:hAnsi="Times New Roman" w:cs="Times New Roman"/>
          <w:sz w:val="24"/>
          <w:szCs w:val="24"/>
        </w:rPr>
        <w:t>ers that they associate with …</w:t>
      </w:r>
      <w:r w:rsidRPr="007B78B2">
        <w:rPr>
          <w:rFonts w:ascii="Times New Roman" w:hAnsi="Times New Roman" w:cs="Times New Roman"/>
          <w:sz w:val="24"/>
          <w:szCs w:val="24"/>
        </w:rPr>
        <w:t xml:space="preserve"> Yeah, if you’re a heroin addict and you g</w:t>
      </w:r>
      <w:r w:rsidR="00636D65">
        <w:rPr>
          <w:rFonts w:ascii="Times New Roman" w:hAnsi="Times New Roman" w:cs="Times New Roman"/>
          <w:sz w:val="24"/>
          <w:szCs w:val="24"/>
        </w:rPr>
        <w:t>o to prison, everybody’s using Spice, you give S</w:t>
      </w:r>
      <w:r w:rsidRPr="007B78B2">
        <w:rPr>
          <w:rFonts w:ascii="Times New Roman" w:hAnsi="Times New Roman" w:cs="Times New Roman"/>
          <w:sz w:val="24"/>
          <w:szCs w:val="24"/>
        </w:rPr>
        <w:t>pice a go, you enjoy it, you start using that, you come back out and all your heroin using mates are offering you some heroin, they go back to using heroin</w:t>
      </w:r>
      <w:r w:rsidR="00696655" w:rsidRPr="007B78B2">
        <w:rPr>
          <w:rFonts w:ascii="Times New Roman" w:hAnsi="Times New Roman" w:cs="Times New Roman"/>
          <w:sz w:val="24"/>
          <w:szCs w:val="24"/>
        </w:rPr>
        <w:t>.</w:t>
      </w:r>
      <w:r w:rsidRPr="007B78B2">
        <w:rPr>
          <w:rFonts w:ascii="Times New Roman" w:hAnsi="Times New Roman" w:cs="Times New Roman"/>
          <w:sz w:val="24"/>
          <w:szCs w:val="24"/>
        </w:rPr>
        <w:t xml:space="preserve"> </w:t>
      </w:r>
      <w:r w:rsidR="00C30E04" w:rsidRPr="007B78B2">
        <w:rPr>
          <w:rFonts w:ascii="Times New Roman" w:hAnsi="Times New Roman" w:cs="Times New Roman"/>
          <w:sz w:val="24"/>
          <w:szCs w:val="24"/>
        </w:rPr>
        <w:t>(CRCStaff1)</w:t>
      </w:r>
    </w:p>
    <w:p w14:paraId="3004E4B8" w14:textId="77777777" w:rsidR="00D9209A" w:rsidRPr="007B78B2" w:rsidRDefault="00D9209A" w:rsidP="007E5D79">
      <w:pPr>
        <w:spacing w:line="480" w:lineRule="auto"/>
        <w:contextualSpacing/>
        <w:rPr>
          <w:rFonts w:ascii="Times New Roman" w:hAnsi="Times New Roman" w:cs="Times New Roman"/>
          <w:sz w:val="24"/>
          <w:szCs w:val="24"/>
        </w:rPr>
      </w:pPr>
    </w:p>
    <w:p w14:paraId="4E1AE1BA" w14:textId="780E4F44" w:rsidR="00054BEA" w:rsidRPr="007B78B2" w:rsidRDefault="00054BEA"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Only two officers referred to continuing use on release from prison.</w:t>
      </w:r>
      <w:r w:rsidR="007E1945" w:rsidRPr="007B78B2">
        <w:rPr>
          <w:rFonts w:ascii="Times New Roman" w:hAnsi="Times New Roman" w:cs="Times New Roman"/>
          <w:sz w:val="24"/>
          <w:szCs w:val="24"/>
        </w:rPr>
        <w:t xml:space="preserve"> In fact</w:t>
      </w:r>
      <w:r w:rsidRPr="007B78B2">
        <w:rPr>
          <w:rFonts w:ascii="Times New Roman" w:hAnsi="Times New Roman" w:cs="Times New Roman"/>
          <w:sz w:val="24"/>
          <w:szCs w:val="24"/>
        </w:rPr>
        <w:t>, most of the information we gleaned from the CRC staff interviews on post</w:t>
      </w:r>
      <w:r w:rsidR="00C762DD" w:rsidRPr="007B78B2">
        <w:rPr>
          <w:rFonts w:ascii="Times New Roman" w:hAnsi="Times New Roman" w:cs="Times New Roman"/>
          <w:sz w:val="24"/>
          <w:szCs w:val="24"/>
        </w:rPr>
        <w:t>-custodial SCRA use came from the</w:t>
      </w:r>
      <w:r w:rsidR="007E1945" w:rsidRPr="007B78B2">
        <w:rPr>
          <w:rFonts w:ascii="Times New Roman" w:hAnsi="Times New Roman" w:cs="Times New Roman"/>
          <w:sz w:val="24"/>
          <w:szCs w:val="24"/>
        </w:rPr>
        <w:t xml:space="preserve"> interviewee </w:t>
      </w:r>
      <w:r w:rsidR="00C762DD" w:rsidRPr="007B78B2">
        <w:rPr>
          <w:rFonts w:ascii="Times New Roman" w:hAnsi="Times New Roman" w:cs="Times New Roman"/>
          <w:sz w:val="24"/>
          <w:szCs w:val="24"/>
        </w:rPr>
        <w:t xml:space="preserve">quoted above </w:t>
      </w:r>
      <w:r w:rsidR="007E1945" w:rsidRPr="007B78B2">
        <w:rPr>
          <w:rFonts w:ascii="Times New Roman" w:hAnsi="Times New Roman" w:cs="Times New Roman"/>
          <w:sz w:val="24"/>
          <w:szCs w:val="24"/>
        </w:rPr>
        <w:t>who recalled</w:t>
      </w:r>
      <w:r w:rsidRPr="007B78B2">
        <w:rPr>
          <w:rFonts w:ascii="Times New Roman" w:hAnsi="Times New Roman" w:cs="Times New Roman"/>
          <w:sz w:val="24"/>
          <w:szCs w:val="24"/>
        </w:rPr>
        <w:t xml:space="preserve"> three individuals from her caseload of about 80 over her time in a particular CRC hub, who had used</w:t>
      </w:r>
      <w:r w:rsidR="00C762DD" w:rsidRPr="007B78B2">
        <w:rPr>
          <w:rFonts w:ascii="Times New Roman" w:hAnsi="Times New Roman" w:cs="Times New Roman"/>
          <w:sz w:val="24"/>
          <w:szCs w:val="24"/>
        </w:rPr>
        <w:t xml:space="preserve"> both inside and outside prison:</w:t>
      </w:r>
      <w:r w:rsidRPr="007B78B2">
        <w:rPr>
          <w:rFonts w:ascii="Times New Roman" w:hAnsi="Times New Roman" w:cs="Times New Roman"/>
          <w:sz w:val="24"/>
          <w:szCs w:val="24"/>
        </w:rPr>
        <w:t xml:space="preserve"> </w:t>
      </w:r>
    </w:p>
    <w:p w14:paraId="169315D6" w14:textId="4BCE7264" w:rsidR="00054BEA" w:rsidRPr="007B78B2" w:rsidRDefault="00054BEA" w:rsidP="00D9209A">
      <w:pPr>
        <w:spacing w:line="240" w:lineRule="auto"/>
        <w:ind w:left="720"/>
        <w:rPr>
          <w:rFonts w:ascii="Times New Roman" w:hAnsi="Times New Roman" w:cs="Times New Roman"/>
          <w:sz w:val="24"/>
          <w:szCs w:val="24"/>
        </w:rPr>
      </w:pPr>
      <w:r w:rsidRPr="007B78B2">
        <w:rPr>
          <w:rFonts w:ascii="Times New Roman" w:hAnsi="Times New Roman" w:cs="Times New Roman"/>
          <w:sz w:val="24"/>
          <w:szCs w:val="24"/>
        </w:rPr>
        <w:lastRenderedPageBreak/>
        <w:t>[</w:t>
      </w:r>
      <w:r w:rsidRPr="007B78B2">
        <w:rPr>
          <w:rFonts w:ascii="Times New Roman" w:hAnsi="Times New Roman" w:cs="Times New Roman"/>
          <w:i/>
          <w:sz w:val="24"/>
          <w:szCs w:val="24"/>
        </w:rPr>
        <w:t>name of ex-prisoner</w:t>
      </w:r>
      <w:r w:rsidR="00636D65">
        <w:rPr>
          <w:rFonts w:ascii="Times New Roman" w:hAnsi="Times New Roman" w:cs="Times New Roman"/>
          <w:sz w:val="24"/>
          <w:szCs w:val="24"/>
        </w:rPr>
        <w:t>] said that he’d…he thought S</w:t>
      </w:r>
      <w:r w:rsidRPr="007B78B2">
        <w:rPr>
          <w:rFonts w:ascii="Times New Roman" w:hAnsi="Times New Roman" w:cs="Times New Roman"/>
          <w:sz w:val="24"/>
          <w:szCs w:val="24"/>
        </w:rPr>
        <w:t>pice was a legal high, so…., and he smoked cannabis before, but that was it. He thought it was legal because of the term</w:t>
      </w:r>
      <w:r w:rsidR="00C30E04" w:rsidRPr="007B78B2">
        <w:rPr>
          <w:rFonts w:ascii="Times New Roman" w:hAnsi="Times New Roman" w:cs="Times New Roman"/>
          <w:sz w:val="24"/>
          <w:szCs w:val="24"/>
        </w:rPr>
        <w:t xml:space="preserve"> ‘legal high’ and he enjoyed it.</w:t>
      </w:r>
    </w:p>
    <w:p w14:paraId="1D1F53EA" w14:textId="444FC246" w:rsidR="00054BEA" w:rsidRPr="007B78B2" w:rsidRDefault="00054BEA" w:rsidP="00D9209A">
      <w:pPr>
        <w:spacing w:line="240" w:lineRule="auto"/>
        <w:ind w:left="720"/>
        <w:rPr>
          <w:rFonts w:ascii="Times New Roman" w:hAnsi="Times New Roman" w:cs="Times New Roman"/>
          <w:sz w:val="24"/>
          <w:szCs w:val="24"/>
        </w:rPr>
      </w:pPr>
      <w:r w:rsidRPr="007B78B2">
        <w:rPr>
          <w:rFonts w:ascii="Times New Roman" w:hAnsi="Times New Roman" w:cs="Times New Roman"/>
          <w:sz w:val="24"/>
          <w:szCs w:val="24"/>
        </w:rPr>
        <w:t>He was a dangerous driver, went to prison, really struggled with prison and he said he’d never been to prison before, wasn’t really a naughty person and said that he found it helped him cope in custody. Turned back out and struggled to settle back in the community. So he struggled to resettle, h</w:t>
      </w:r>
      <w:r w:rsidR="00696655" w:rsidRPr="007B78B2">
        <w:rPr>
          <w:rFonts w:ascii="Times New Roman" w:hAnsi="Times New Roman" w:cs="Times New Roman"/>
          <w:sz w:val="24"/>
          <w:szCs w:val="24"/>
        </w:rPr>
        <w:t>e…it helped him cope outside …</w:t>
      </w:r>
      <w:r w:rsidRPr="007B78B2">
        <w:rPr>
          <w:rFonts w:ascii="Times New Roman" w:hAnsi="Times New Roman" w:cs="Times New Roman"/>
          <w:sz w:val="24"/>
          <w:szCs w:val="24"/>
        </w:rPr>
        <w:t xml:space="preserve"> Unfortunately, one of the people who was selling it was in custody at the same time he was and got out at the same time, so he provided…he supplied it to him. </w:t>
      </w:r>
    </w:p>
    <w:p w14:paraId="5C882754" w14:textId="4817A2C7" w:rsidR="00054BEA" w:rsidRPr="007B78B2" w:rsidRDefault="00054BEA" w:rsidP="00D9209A">
      <w:pPr>
        <w:spacing w:line="240" w:lineRule="auto"/>
        <w:ind w:left="720"/>
        <w:contextualSpacing/>
        <w:rPr>
          <w:rFonts w:ascii="Times New Roman" w:hAnsi="Times New Roman" w:cs="Times New Roman"/>
          <w:sz w:val="24"/>
          <w:szCs w:val="24"/>
        </w:rPr>
      </w:pPr>
      <w:r w:rsidRPr="007B78B2">
        <w:rPr>
          <w:rFonts w:ascii="Times New Roman" w:hAnsi="Times New Roman" w:cs="Times New Roman"/>
          <w:sz w:val="24"/>
          <w:szCs w:val="24"/>
        </w:rPr>
        <w:t>[</w:t>
      </w:r>
      <w:r w:rsidRPr="007B78B2">
        <w:rPr>
          <w:rFonts w:ascii="Times New Roman" w:hAnsi="Times New Roman" w:cs="Times New Roman"/>
          <w:i/>
          <w:sz w:val="24"/>
          <w:szCs w:val="24"/>
        </w:rPr>
        <w:t>Name</w:t>
      </w:r>
      <w:r w:rsidRPr="007B78B2">
        <w:rPr>
          <w:rFonts w:ascii="Times New Roman" w:hAnsi="Times New Roman" w:cs="Times New Roman"/>
          <w:sz w:val="24"/>
          <w:szCs w:val="24"/>
        </w:rPr>
        <w:t>] who was also a dangerous driver, and he smoked cannabis before he went into cu</w:t>
      </w:r>
      <w:r w:rsidR="00636D65">
        <w:rPr>
          <w:rFonts w:ascii="Times New Roman" w:hAnsi="Times New Roman" w:cs="Times New Roman"/>
          <w:sz w:val="24"/>
          <w:szCs w:val="24"/>
        </w:rPr>
        <w:t>stody. In custody, was offered S</w:t>
      </w:r>
      <w:r w:rsidRPr="007B78B2">
        <w:rPr>
          <w:rFonts w:ascii="Times New Roman" w:hAnsi="Times New Roman" w:cs="Times New Roman"/>
          <w:sz w:val="24"/>
          <w:szCs w:val="24"/>
        </w:rPr>
        <w:t xml:space="preserve">pice – comes from a nice middle-class family and couldn’t cope with shared showers and open door toilets kind of thing, because really struggled </w:t>
      </w:r>
      <w:r w:rsidR="00636D65">
        <w:rPr>
          <w:rFonts w:ascii="Times New Roman" w:hAnsi="Times New Roman" w:cs="Times New Roman"/>
          <w:sz w:val="24"/>
          <w:szCs w:val="24"/>
        </w:rPr>
        <w:t>with dignity aspect of it, and S</w:t>
      </w:r>
      <w:r w:rsidRPr="007B78B2">
        <w:rPr>
          <w:rFonts w:ascii="Times New Roman" w:hAnsi="Times New Roman" w:cs="Times New Roman"/>
          <w:sz w:val="24"/>
          <w:szCs w:val="24"/>
        </w:rPr>
        <w:t xml:space="preserve">pice helped him cope. </w:t>
      </w:r>
      <w:r w:rsidR="00C30E04" w:rsidRPr="007B78B2">
        <w:rPr>
          <w:rFonts w:ascii="Times New Roman" w:hAnsi="Times New Roman" w:cs="Times New Roman"/>
          <w:sz w:val="24"/>
          <w:szCs w:val="24"/>
        </w:rPr>
        <w:t>(CRCStaff1)</w:t>
      </w:r>
    </w:p>
    <w:p w14:paraId="6FF48955" w14:textId="77777777" w:rsidR="00D9209A" w:rsidRPr="007B78B2" w:rsidRDefault="00D9209A" w:rsidP="007E5D79">
      <w:pPr>
        <w:spacing w:line="480" w:lineRule="auto"/>
        <w:contextualSpacing/>
        <w:rPr>
          <w:rFonts w:ascii="Times New Roman" w:hAnsi="Times New Roman" w:cs="Times New Roman"/>
          <w:sz w:val="24"/>
          <w:szCs w:val="24"/>
        </w:rPr>
      </w:pPr>
    </w:p>
    <w:p w14:paraId="67D2E068" w14:textId="570C12AC" w:rsidR="00D9209A" w:rsidRDefault="00054BEA" w:rsidP="007E5D79">
      <w:pPr>
        <w:spacing w:line="480" w:lineRule="auto"/>
        <w:contextualSpacing/>
        <w:rPr>
          <w:rFonts w:ascii="Times New Roman" w:hAnsi="Times New Roman" w:cs="Times New Roman"/>
          <w:sz w:val="24"/>
          <w:szCs w:val="24"/>
        </w:rPr>
      </w:pPr>
      <w:r w:rsidRPr="007B78B2">
        <w:rPr>
          <w:rFonts w:ascii="Times New Roman" w:hAnsi="Times New Roman" w:cs="Times New Roman"/>
          <w:sz w:val="24"/>
          <w:szCs w:val="24"/>
        </w:rPr>
        <w:t xml:space="preserve">Findings from this small sample of CRC staff indicate that that those </w:t>
      </w:r>
      <w:r w:rsidR="000E695C" w:rsidRPr="007B78B2">
        <w:rPr>
          <w:rFonts w:ascii="Times New Roman" w:hAnsi="Times New Roman" w:cs="Times New Roman"/>
          <w:sz w:val="24"/>
          <w:szCs w:val="24"/>
        </w:rPr>
        <w:t xml:space="preserve">supervisees </w:t>
      </w:r>
      <w:r w:rsidRPr="007B78B2">
        <w:rPr>
          <w:rFonts w:ascii="Times New Roman" w:hAnsi="Times New Roman" w:cs="Times New Roman"/>
          <w:sz w:val="24"/>
          <w:szCs w:val="24"/>
        </w:rPr>
        <w:t>that did report using SCRAs inside tended to report giving them up on release</w:t>
      </w:r>
      <w:r w:rsidR="00060F3A">
        <w:rPr>
          <w:rFonts w:ascii="Times New Roman" w:hAnsi="Times New Roman" w:cs="Times New Roman"/>
          <w:sz w:val="24"/>
          <w:szCs w:val="24"/>
        </w:rPr>
        <w:t xml:space="preserve"> </w:t>
      </w:r>
      <w:r w:rsidR="00E409AB">
        <w:rPr>
          <w:rFonts w:ascii="Times New Roman" w:hAnsi="Times New Roman" w:cs="Times New Roman"/>
          <w:sz w:val="24"/>
          <w:szCs w:val="24"/>
        </w:rPr>
        <w:t xml:space="preserve">having </w:t>
      </w:r>
      <w:r w:rsidR="00060F3A" w:rsidRPr="00E409AB">
        <w:rPr>
          <w:rFonts w:ascii="Times New Roman" w:hAnsi="Times New Roman" w:cs="Times New Roman"/>
          <w:sz w:val="24"/>
          <w:szCs w:val="24"/>
        </w:rPr>
        <w:t xml:space="preserve">used them to </w:t>
      </w:r>
      <w:r w:rsidR="00E409AB">
        <w:rPr>
          <w:rFonts w:ascii="Times New Roman" w:hAnsi="Times New Roman" w:cs="Times New Roman"/>
          <w:sz w:val="24"/>
          <w:szCs w:val="24"/>
        </w:rPr>
        <w:t>cope with their</w:t>
      </w:r>
      <w:r w:rsidR="00E409AB" w:rsidRPr="00E409AB">
        <w:rPr>
          <w:rFonts w:ascii="Times New Roman" w:hAnsi="Times New Roman" w:cs="Times New Roman"/>
          <w:sz w:val="24"/>
          <w:szCs w:val="24"/>
        </w:rPr>
        <w:t xml:space="preserve"> prison</w:t>
      </w:r>
      <w:r w:rsidRPr="007B78B2">
        <w:rPr>
          <w:rFonts w:ascii="Times New Roman" w:hAnsi="Times New Roman" w:cs="Times New Roman"/>
          <w:sz w:val="24"/>
          <w:szCs w:val="24"/>
        </w:rPr>
        <w:t xml:space="preserve"> </w:t>
      </w:r>
      <w:r w:rsidR="00E409AB">
        <w:rPr>
          <w:rFonts w:ascii="Times New Roman" w:hAnsi="Times New Roman" w:cs="Times New Roman"/>
          <w:sz w:val="24"/>
          <w:szCs w:val="24"/>
        </w:rPr>
        <w:t xml:space="preserve">sentence. They often gave up </w:t>
      </w:r>
      <w:r w:rsidRPr="007B78B2">
        <w:rPr>
          <w:rFonts w:ascii="Times New Roman" w:hAnsi="Times New Roman" w:cs="Times New Roman"/>
          <w:sz w:val="24"/>
          <w:szCs w:val="24"/>
        </w:rPr>
        <w:t>because they regarded</w:t>
      </w:r>
      <w:r w:rsidR="00696655" w:rsidRPr="007B78B2">
        <w:rPr>
          <w:rFonts w:ascii="Times New Roman" w:hAnsi="Times New Roman" w:cs="Times New Roman"/>
          <w:sz w:val="24"/>
          <w:szCs w:val="24"/>
        </w:rPr>
        <w:t xml:space="preserve"> the drug as quite unpleasant;</w:t>
      </w:r>
      <w:r w:rsidRPr="007B78B2">
        <w:rPr>
          <w:rFonts w:ascii="Times New Roman" w:hAnsi="Times New Roman" w:cs="Times New Roman"/>
          <w:sz w:val="24"/>
          <w:szCs w:val="24"/>
        </w:rPr>
        <w:t xml:space="preserve"> because they had a mother or girlfriend to return to who would not </w:t>
      </w:r>
      <w:r w:rsidR="00696655" w:rsidRPr="007B78B2">
        <w:rPr>
          <w:rFonts w:ascii="Times New Roman" w:hAnsi="Times New Roman" w:cs="Times New Roman"/>
          <w:sz w:val="24"/>
          <w:szCs w:val="24"/>
        </w:rPr>
        <w:t>countenance their continued use</w:t>
      </w:r>
      <w:r w:rsidR="00E409AB">
        <w:rPr>
          <w:rFonts w:ascii="Times New Roman" w:hAnsi="Times New Roman" w:cs="Times New Roman"/>
          <w:sz w:val="24"/>
          <w:szCs w:val="24"/>
        </w:rPr>
        <w:t xml:space="preserve"> (emphasising the significance of informal social control</w:t>
      </w:r>
      <w:r w:rsidR="007A440A">
        <w:rPr>
          <w:rFonts w:ascii="Times New Roman" w:hAnsi="Times New Roman" w:cs="Times New Roman"/>
          <w:sz w:val="24"/>
          <w:szCs w:val="24"/>
        </w:rPr>
        <w:t xml:space="preserve"> (</w:t>
      </w:r>
      <w:r w:rsidR="00E409AB">
        <w:rPr>
          <w:rFonts w:ascii="Times New Roman" w:hAnsi="Times New Roman" w:cs="Times New Roman"/>
          <w:sz w:val="24"/>
          <w:szCs w:val="24"/>
        </w:rPr>
        <w:t>Laub and Sampson, 2003</w:t>
      </w:r>
      <w:r w:rsidR="007A440A">
        <w:rPr>
          <w:rFonts w:ascii="Times New Roman" w:hAnsi="Times New Roman" w:cs="Times New Roman"/>
          <w:sz w:val="24"/>
          <w:szCs w:val="24"/>
        </w:rPr>
        <w:t>)</w:t>
      </w:r>
      <w:r w:rsidR="00E409AB">
        <w:rPr>
          <w:rFonts w:ascii="Times New Roman" w:hAnsi="Times New Roman" w:cs="Times New Roman"/>
          <w:sz w:val="24"/>
          <w:szCs w:val="24"/>
        </w:rPr>
        <w:t>)</w:t>
      </w:r>
      <w:r w:rsidR="00443295" w:rsidRPr="007B78B2">
        <w:rPr>
          <w:rFonts w:ascii="Times New Roman" w:hAnsi="Times New Roman" w:cs="Times New Roman"/>
          <w:sz w:val="24"/>
          <w:szCs w:val="24"/>
        </w:rPr>
        <w:t>;</w:t>
      </w:r>
      <w:r w:rsidRPr="007B78B2">
        <w:rPr>
          <w:rFonts w:ascii="Times New Roman" w:hAnsi="Times New Roman" w:cs="Times New Roman"/>
          <w:sz w:val="24"/>
          <w:szCs w:val="24"/>
        </w:rPr>
        <w:t xml:space="preserve"> or because they re</w:t>
      </w:r>
      <w:r w:rsidR="0044233A" w:rsidRPr="007B78B2">
        <w:rPr>
          <w:rFonts w:ascii="Times New Roman" w:hAnsi="Times New Roman" w:cs="Times New Roman"/>
          <w:sz w:val="24"/>
          <w:szCs w:val="24"/>
        </w:rPr>
        <w:t xml:space="preserve">turned to their drug of choice. Of </w:t>
      </w:r>
      <w:r w:rsidRPr="007B78B2">
        <w:rPr>
          <w:rFonts w:ascii="Times New Roman" w:hAnsi="Times New Roman" w:cs="Times New Roman"/>
          <w:sz w:val="24"/>
          <w:szCs w:val="24"/>
        </w:rPr>
        <w:t>the four cases</w:t>
      </w:r>
      <w:r w:rsidR="002E077F" w:rsidRPr="007B78B2">
        <w:rPr>
          <w:rStyle w:val="EndnoteReference"/>
          <w:rFonts w:ascii="Times New Roman" w:hAnsi="Times New Roman" w:cs="Times New Roman"/>
          <w:sz w:val="24"/>
          <w:szCs w:val="24"/>
        </w:rPr>
        <w:endnoteReference w:id="8"/>
      </w:r>
      <w:r w:rsidRPr="007B78B2">
        <w:rPr>
          <w:rFonts w:ascii="Times New Roman" w:hAnsi="Times New Roman" w:cs="Times New Roman"/>
          <w:sz w:val="24"/>
          <w:szCs w:val="24"/>
        </w:rPr>
        <w:t xml:space="preserve"> of continued use</w:t>
      </w:r>
      <w:r w:rsidR="00E21E79" w:rsidRPr="007B78B2">
        <w:rPr>
          <w:rFonts w:ascii="Times New Roman" w:hAnsi="Times New Roman" w:cs="Times New Roman"/>
          <w:sz w:val="24"/>
          <w:szCs w:val="24"/>
        </w:rPr>
        <w:t>,</w:t>
      </w:r>
      <w:r w:rsidRPr="007B78B2">
        <w:rPr>
          <w:rFonts w:ascii="Times New Roman" w:hAnsi="Times New Roman" w:cs="Times New Roman"/>
          <w:sz w:val="24"/>
          <w:szCs w:val="24"/>
        </w:rPr>
        <w:t xml:space="preserve"> two were using SCRAs at the weekend in a way that could be described as recreational (although in one case this label was challenged by the officer). One was a more typical long-term drug user with a long history of drug-related offending, for whom SCRAs formed part of his poly</w:t>
      </w:r>
      <w:r w:rsidR="00E21E79" w:rsidRPr="007B78B2">
        <w:rPr>
          <w:rFonts w:ascii="Times New Roman" w:hAnsi="Times New Roman" w:cs="Times New Roman"/>
          <w:sz w:val="24"/>
          <w:szCs w:val="24"/>
        </w:rPr>
        <w:t>-</w:t>
      </w:r>
      <w:r w:rsidRPr="007B78B2">
        <w:rPr>
          <w:rFonts w:ascii="Times New Roman" w:hAnsi="Times New Roman" w:cs="Times New Roman"/>
          <w:sz w:val="24"/>
          <w:szCs w:val="24"/>
        </w:rPr>
        <w:t xml:space="preserve">drug use. The other of the four was perhaps the most surprising and potentially the most concerning, involving a first-time prisoner who had not used before prison and who had a job and a girlfriend outside before his imprisonment; had begun using SCRAs because he struggled to cope inside and was using ‘most days’ on release. Research has previously shown that a proportion of opiate users </w:t>
      </w:r>
      <w:r w:rsidR="00C762DD" w:rsidRPr="007B78B2">
        <w:rPr>
          <w:rFonts w:ascii="Times New Roman" w:hAnsi="Times New Roman" w:cs="Times New Roman"/>
          <w:sz w:val="24"/>
          <w:szCs w:val="24"/>
        </w:rPr>
        <w:t xml:space="preserve">similarly </w:t>
      </w:r>
      <w:r w:rsidRPr="007B78B2">
        <w:rPr>
          <w:rFonts w:ascii="Times New Roman" w:hAnsi="Times New Roman" w:cs="Times New Roman"/>
          <w:sz w:val="24"/>
          <w:szCs w:val="24"/>
        </w:rPr>
        <w:t>started their use during a prison sentence (Boys et al., 2002). There is the suggestion here that a similar ‘contamination’ process could be occurring with SCRAs</w:t>
      </w:r>
      <w:r w:rsidR="00060F3A">
        <w:rPr>
          <w:rFonts w:ascii="Times New Roman" w:hAnsi="Times New Roman" w:cs="Times New Roman"/>
          <w:sz w:val="24"/>
          <w:szCs w:val="24"/>
        </w:rPr>
        <w:t xml:space="preserve"> particularly amongst those prisoners struggling most to cope with prison life.</w:t>
      </w:r>
      <w:r w:rsidR="005F5F7B">
        <w:rPr>
          <w:rFonts w:ascii="Times New Roman" w:hAnsi="Times New Roman" w:cs="Times New Roman"/>
          <w:sz w:val="24"/>
          <w:szCs w:val="24"/>
        </w:rPr>
        <w:t xml:space="preserve"> However, it should be emphasised that there was no </w:t>
      </w:r>
      <w:r w:rsidR="005F5F7B">
        <w:rPr>
          <w:rFonts w:ascii="Times New Roman" w:hAnsi="Times New Roman" w:cs="Times New Roman"/>
          <w:sz w:val="24"/>
          <w:szCs w:val="24"/>
        </w:rPr>
        <w:lastRenderedPageBreak/>
        <w:t>such suggestion from the ex-prisoner interviewees, among whom post-release use was uncommon and relatively trivial. The difference here might relate to this probation officer</w:t>
      </w:r>
      <w:r w:rsidR="000C0840">
        <w:rPr>
          <w:rFonts w:ascii="Times New Roman" w:hAnsi="Times New Roman" w:cs="Times New Roman"/>
          <w:sz w:val="24"/>
          <w:szCs w:val="24"/>
        </w:rPr>
        <w:t>s</w:t>
      </w:r>
      <w:r w:rsidR="005F5F7B">
        <w:rPr>
          <w:rFonts w:ascii="Times New Roman" w:hAnsi="Times New Roman" w:cs="Times New Roman"/>
          <w:sz w:val="24"/>
          <w:szCs w:val="24"/>
        </w:rPr>
        <w:t xml:space="preserve"> drawing on a much larger sample of people</w:t>
      </w:r>
      <w:r w:rsidR="000C0840">
        <w:rPr>
          <w:rFonts w:ascii="Times New Roman" w:hAnsi="Times New Roman" w:cs="Times New Roman"/>
          <w:sz w:val="24"/>
          <w:szCs w:val="24"/>
        </w:rPr>
        <w:t>, suggesting that such ‘contamination’ may be rare.</w:t>
      </w:r>
    </w:p>
    <w:p w14:paraId="24582223" w14:textId="441CBC43" w:rsidR="008718E5" w:rsidRDefault="008718E5" w:rsidP="007E5D79">
      <w:pPr>
        <w:spacing w:line="480" w:lineRule="auto"/>
        <w:contextualSpacing/>
        <w:rPr>
          <w:rFonts w:ascii="Times New Roman" w:hAnsi="Times New Roman" w:cs="Times New Roman"/>
          <w:sz w:val="24"/>
          <w:szCs w:val="24"/>
        </w:rPr>
      </w:pPr>
    </w:p>
    <w:p w14:paraId="1D6F1FB2" w14:textId="59D68861" w:rsidR="008718E5" w:rsidRPr="007B78B2" w:rsidRDefault="008718E5" w:rsidP="007E5D7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These findings suggest that there are very marked differences in the impact of SCRA use in CRCs and APs and correspondingly differences in staff awareness of that drug use. While staff in in CRCs were aware of the situation in their region’s prisons, their supervisees rarely reported using SCRAs. Nevertheless, </w:t>
      </w:r>
      <w:r w:rsidR="00334D8E">
        <w:rPr>
          <w:rFonts w:ascii="Times New Roman" w:hAnsi="Times New Roman" w:cs="Times New Roman"/>
          <w:sz w:val="24"/>
          <w:szCs w:val="24"/>
        </w:rPr>
        <w:t>seven of the 14 CRC attendees had reported SCRA use. It seems possible therefore that CRC staff were not asking about SCRA use, focusing instead perhaps on their client’s most pressing needs on release. It was also clear that none of the dramatic, public SCRA intoxication events occurring in prison and in APs had occurred in CRC supervisions. CRC staff were clearly not greatly attuned to SCRA use.</w:t>
      </w:r>
    </w:p>
    <w:p w14:paraId="59FC4513" w14:textId="77777777" w:rsidR="009111B0" w:rsidRPr="007B78B2" w:rsidRDefault="009111B0" w:rsidP="009111B0">
      <w:pPr>
        <w:spacing w:line="480" w:lineRule="auto"/>
        <w:contextualSpacing/>
        <w:jc w:val="center"/>
        <w:rPr>
          <w:rFonts w:ascii="Times New Roman" w:hAnsi="Times New Roman" w:cs="Times New Roman"/>
          <w:sz w:val="24"/>
          <w:szCs w:val="24"/>
          <w:u w:val="single"/>
        </w:rPr>
      </w:pPr>
    </w:p>
    <w:p w14:paraId="5F486D22" w14:textId="77777777" w:rsidR="00726BDB" w:rsidRPr="007B78B2" w:rsidRDefault="00726BDB" w:rsidP="007B78B2">
      <w:pPr>
        <w:spacing w:line="480" w:lineRule="auto"/>
        <w:contextualSpacing/>
        <w:rPr>
          <w:rFonts w:ascii="Times New Roman" w:hAnsi="Times New Roman" w:cs="Times New Roman"/>
          <w:b/>
          <w:sz w:val="24"/>
          <w:szCs w:val="24"/>
        </w:rPr>
      </w:pPr>
      <w:r w:rsidRPr="007B78B2">
        <w:rPr>
          <w:rFonts w:ascii="Times New Roman" w:hAnsi="Times New Roman" w:cs="Times New Roman"/>
          <w:b/>
          <w:sz w:val="24"/>
          <w:szCs w:val="24"/>
        </w:rPr>
        <w:t>Discussion</w:t>
      </w:r>
    </w:p>
    <w:p w14:paraId="788FA8B6" w14:textId="7007E674" w:rsidR="00C05289" w:rsidRPr="007B78B2" w:rsidRDefault="00726BDB"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 xml:space="preserve">This </w:t>
      </w:r>
      <w:r w:rsidR="001B4052" w:rsidRPr="007B78B2">
        <w:rPr>
          <w:rFonts w:ascii="Times New Roman" w:hAnsi="Times New Roman" w:cs="Times New Roman"/>
          <w:sz w:val="24"/>
          <w:szCs w:val="24"/>
        </w:rPr>
        <w:t xml:space="preserve">article has reported on </w:t>
      </w:r>
      <w:r w:rsidRPr="007B78B2">
        <w:rPr>
          <w:rFonts w:ascii="Times New Roman" w:hAnsi="Times New Roman" w:cs="Times New Roman"/>
          <w:sz w:val="24"/>
          <w:szCs w:val="24"/>
        </w:rPr>
        <w:t xml:space="preserve">the experiences and perceptions of 30 people recently released from prison and </w:t>
      </w:r>
      <w:r w:rsidR="00696655" w:rsidRPr="007B78B2">
        <w:rPr>
          <w:rFonts w:ascii="Times New Roman" w:hAnsi="Times New Roman" w:cs="Times New Roman"/>
          <w:sz w:val="24"/>
          <w:szCs w:val="24"/>
        </w:rPr>
        <w:t>11</w:t>
      </w:r>
      <w:r w:rsidR="000A3976" w:rsidRPr="007B78B2">
        <w:rPr>
          <w:rFonts w:ascii="Times New Roman" w:hAnsi="Times New Roman" w:cs="Times New Roman"/>
          <w:sz w:val="24"/>
          <w:szCs w:val="24"/>
        </w:rPr>
        <w:t xml:space="preserve"> members of staff working </w:t>
      </w:r>
      <w:r w:rsidR="00A443E0" w:rsidRPr="007B78B2">
        <w:rPr>
          <w:rFonts w:ascii="Times New Roman" w:hAnsi="Times New Roman" w:cs="Times New Roman"/>
          <w:sz w:val="24"/>
          <w:szCs w:val="24"/>
        </w:rPr>
        <w:t>in the APs or supervising released prisoners through CRCs</w:t>
      </w:r>
      <w:r w:rsidR="004D1711">
        <w:rPr>
          <w:rFonts w:ascii="Times New Roman" w:hAnsi="Times New Roman" w:cs="Times New Roman"/>
          <w:sz w:val="24"/>
          <w:szCs w:val="24"/>
        </w:rPr>
        <w:t xml:space="preserve"> and is the first research of its type</w:t>
      </w:r>
      <w:r w:rsidRPr="007B78B2">
        <w:rPr>
          <w:rFonts w:ascii="Times New Roman" w:hAnsi="Times New Roman" w:cs="Times New Roman"/>
          <w:sz w:val="24"/>
          <w:szCs w:val="24"/>
        </w:rPr>
        <w:t xml:space="preserve">. </w:t>
      </w:r>
      <w:r w:rsidR="00D16679" w:rsidRPr="007B78B2">
        <w:rPr>
          <w:rFonts w:ascii="Times New Roman" w:hAnsi="Times New Roman" w:cs="Times New Roman"/>
          <w:sz w:val="24"/>
          <w:szCs w:val="24"/>
        </w:rPr>
        <w:t>The study’s</w:t>
      </w:r>
      <w:r w:rsidRPr="007B78B2">
        <w:rPr>
          <w:rFonts w:ascii="Times New Roman" w:hAnsi="Times New Roman" w:cs="Times New Roman"/>
          <w:sz w:val="24"/>
          <w:szCs w:val="24"/>
        </w:rPr>
        <w:t xml:space="preserve"> main worth </w:t>
      </w:r>
      <w:r w:rsidR="004F31E2" w:rsidRPr="007B78B2">
        <w:rPr>
          <w:rFonts w:ascii="Times New Roman" w:hAnsi="Times New Roman" w:cs="Times New Roman"/>
          <w:sz w:val="24"/>
          <w:szCs w:val="24"/>
        </w:rPr>
        <w:t xml:space="preserve">therefore </w:t>
      </w:r>
      <w:r w:rsidRPr="007B78B2">
        <w:rPr>
          <w:rFonts w:ascii="Times New Roman" w:hAnsi="Times New Roman" w:cs="Times New Roman"/>
          <w:sz w:val="24"/>
          <w:szCs w:val="24"/>
        </w:rPr>
        <w:t>lies</w:t>
      </w:r>
      <w:r w:rsidR="00365842" w:rsidRPr="007B78B2">
        <w:rPr>
          <w:rFonts w:ascii="Times New Roman" w:hAnsi="Times New Roman" w:cs="Times New Roman"/>
          <w:sz w:val="24"/>
          <w:szCs w:val="24"/>
        </w:rPr>
        <w:t xml:space="preserve"> not in the representativeness of the sample but</w:t>
      </w:r>
      <w:r w:rsidRPr="007B78B2">
        <w:rPr>
          <w:rFonts w:ascii="Times New Roman" w:hAnsi="Times New Roman" w:cs="Times New Roman"/>
          <w:sz w:val="24"/>
          <w:szCs w:val="24"/>
        </w:rPr>
        <w:t xml:space="preserve"> in the </w:t>
      </w:r>
      <w:r w:rsidR="00365842" w:rsidRPr="007B78B2">
        <w:rPr>
          <w:rFonts w:ascii="Times New Roman" w:hAnsi="Times New Roman" w:cs="Times New Roman"/>
          <w:sz w:val="24"/>
          <w:szCs w:val="24"/>
        </w:rPr>
        <w:t xml:space="preserve">new </w:t>
      </w:r>
      <w:r w:rsidRPr="007B78B2">
        <w:rPr>
          <w:rFonts w:ascii="Times New Roman" w:hAnsi="Times New Roman" w:cs="Times New Roman"/>
          <w:sz w:val="24"/>
          <w:szCs w:val="24"/>
        </w:rPr>
        <w:t>insights these offender and staff interviews offer into SCRA use in the transition from prison to community, and</w:t>
      </w:r>
      <w:r w:rsidR="0032776D" w:rsidRPr="007B78B2">
        <w:rPr>
          <w:rFonts w:ascii="Times New Roman" w:hAnsi="Times New Roman" w:cs="Times New Roman"/>
          <w:sz w:val="24"/>
          <w:szCs w:val="24"/>
        </w:rPr>
        <w:t xml:space="preserve"> </w:t>
      </w:r>
      <w:r w:rsidRPr="007B78B2">
        <w:rPr>
          <w:rFonts w:ascii="Times New Roman" w:hAnsi="Times New Roman" w:cs="Times New Roman"/>
          <w:sz w:val="24"/>
          <w:szCs w:val="24"/>
        </w:rPr>
        <w:t xml:space="preserve">the impact of this use on </w:t>
      </w:r>
      <w:r w:rsidR="00DF106D" w:rsidRPr="007B78B2">
        <w:rPr>
          <w:rFonts w:ascii="Times New Roman" w:hAnsi="Times New Roman" w:cs="Times New Roman"/>
          <w:sz w:val="24"/>
          <w:szCs w:val="24"/>
        </w:rPr>
        <w:t>CRC/AP management of released prisoners</w:t>
      </w:r>
      <w:r w:rsidRPr="007B78B2">
        <w:rPr>
          <w:rFonts w:ascii="Times New Roman" w:hAnsi="Times New Roman" w:cs="Times New Roman"/>
          <w:sz w:val="24"/>
          <w:szCs w:val="24"/>
        </w:rPr>
        <w:t xml:space="preserve">. </w:t>
      </w:r>
    </w:p>
    <w:p w14:paraId="1F195DDA" w14:textId="35364562" w:rsidR="00C35BEF" w:rsidRPr="007B78B2" w:rsidRDefault="00726BDB"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Th</w:t>
      </w:r>
      <w:r w:rsidR="004F31E2" w:rsidRPr="007B78B2">
        <w:rPr>
          <w:rFonts w:ascii="Times New Roman" w:hAnsi="Times New Roman" w:cs="Times New Roman"/>
          <w:sz w:val="24"/>
          <w:szCs w:val="24"/>
        </w:rPr>
        <w:t>e</w:t>
      </w:r>
      <w:r w:rsidRPr="007B78B2">
        <w:rPr>
          <w:rFonts w:ascii="Times New Roman" w:hAnsi="Times New Roman" w:cs="Times New Roman"/>
          <w:sz w:val="24"/>
          <w:szCs w:val="24"/>
        </w:rPr>
        <w:t xml:space="preserve"> findings relating to SCRA use in prison</w:t>
      </w:r>
      <w:r w:rsidR="004F31E2" w:rsidRPr="007B78B2">
        <w:rPr>
          <w:rFonts w:ascii="Times New Roman" w:hAnsi="Times New Roman" w:cs="Times New Roman"/>
          <w:sz w:val="24"/>
          <w:szCs w:val="24"/>
        </w:rPr>
        <w:t xml:space="preserve"> </w:t>
      </w:r>
      <w:r w:rsidRPr="007B78B2">
        <w:rPr>
          <w:rFonts w:ascii="Times New Roman" w:hAnsi="Times New Roman" w:cs="Times New Roman"/>
          <w:sz w:val="24"/>
          <w:szCs w:val="24"/>
        </w:rPr>
        <w:t xml:space="preserve">have </w:t>
      </w:r>
      <w:r w:rsidR="004F31E2" w:rsidRPr="007B78B2">
        <w:rPr>
          <w:rFonts w:ascii="Times New Roman" w:hAnsi="Times New Roman" w:cs="Times New Roman"/>
          <w:sz w:val="24"/>
          <w:szCs w:val="24"/>
        </w:rPr>
        <w:t xml:space="preserve">clear </w:t>
      </w:r>
      <w:r w:rsidRPr="007B78B2">
        <w:rPr>
          <w:rFonts w:ascii="Times New Roman" w:hAnsi="Times New Roman" w:cs="Times New Roman"/>
          <w:sz w:val="24"/>
          <w:szCs w:val="24"/>
        </w:rPr>
        <w:t>resonance with previou</w:t>
      </w:r>
      <w:r w:rsidR="00C05AF6" w:rsidRPr="007B78B2">
        <w:rPr>
          <w:rFonts w:ascii="Times New Roman" w:hAnsi="Times New Roman" w:cs="Times New Roman"/>
          <w:sz w:val="24"/>
          <w:szCs w:val="24"/>
        </w:rPr>
        <w:t xml:space="preserve">s research and inspection </w:t>
      </w:r>
      <w:r w:rsidRPr="007B78B2">
        <w:rPr>
          <w:rFonts w:ascii="Times New Roman" w:hAnsi="Times New Roman" w:cs="Times New Roman"/>
          <w:sz w:val="24"/>
          <w:szCs w:val="24"/>
        </w:rPr>
        <w:t>report</w:t>
      </w:r>
      <w:r w:rsidR="00790BC7" w:rsidRPr="007B78B2">
        <w:rPr>
          <w:rFonts w:ascii="Times New Roman" w:hAnsi="Times New Roman" w:cs="Times New Roman"/>
          <w:sz w:val="24"/>
          <w:szCs w:val="24"/>
        </w:rPr>
        <w:t xml:space="preserve"> findings</w:t>
      </w:r>
      <w:r w:rsidR="009D7CF6" w:rsidRPr="007B78B2">
        <w:rPr>
          <w:rFonts w:ascii="Times New Roman" w:hAnsi="Times New Roman" w:cs="Times New Roman"/>
          <w:sz w:val="24"/>
          <w:szCs w:val="24"/>
        </w:rPr>
        <w:t xml:space="preserve"> with experiences of </w:t>
      </w:r>
      <w:r w:rsidR="004F31E2" w:rsidRPr="007B78B2">
        <w:rPr>
          <w:rFonts w:ascii="Times New Roman" w:hAnsi="Times New Roman" w:cs="Times New Roman"/>
          <w:sz w:val="24"/>
          <w:szCs w:val="24"/>
        </w:rPr>
        <w:t xml:space="preserve">extreme </w:t>
      </w:r>
      <w:r w:rsidR="009D7CF6" w:rsidRPr="007B78B2">
        <w:rPr>
          <w:rFonts w:ascii="Times New Roman" w:hAnsi="Times New Roman" w:cs="Times New Roman"/>
          <w:sz w:val="24"/>
          <w:szCs w:val="24"/>
        </w:rPr>
        <w:t xml:space="preserve">and frightening </w:t>
      </w:r>
      <w:r w:rsidR="004F31E2" w:rsidRPr="007B78B2">
        <w:rPr>
          <w:rFonts w:ascii="Times New Roman" w:hAnsi="Times New Roman" w:cs="Times New Roman"/>
          <w:sz w:val="24"/>
          <w:szCs w:val="24"/>
        </w:rPr>
        <w:t>intoxication</w:t>
      </w:r>
      <w:r w:rsidR="009D7CF6" w:rsidRPr="007B78B2">
        <w:rPr>
          <w:rFonts w:ascii="Times New Roman" w:hAnsi="Times New Roman" w:cs="Times New Roman"/>
          <w:sz w:val="24"/>
          <w:szCs w:val="24"/>
        </w:rPr>
        <w:t>;</w:t>
      </w:r>
      <w:r w:rsidR="004F31E2" w:rsidRPr="007B78B2">
        <w:rPr>
          <w:rFonts w:ascii="Times New Roman" w:hAnsi="Times New Roman" w:cs="Times New Roman"/>
          <w:sz w:val="24"/>
          <w:szCs w:val="24"/>
        </w:rPr>
        <w:t xml:space="preserve"> </w:t>
      </w:r>
      <w:r w:rsidR="009D7CF6" w:rsidRPr="007B78B2">
        <w:rPr>
          <w:rFonts w:ascii="Times New Roman" w:hAnsi="Times New Roman" w:cs="Times New Roman"/>
          <w:sz w:val="24"/>
          <w:szCs w:val="24"/>
        </w:rPr>
        <w:t>v</w:t>
      </w:r>
      <w:r w:rsidR="004F31E2" w:rsidRPr="007B78B2">
        <w:rPr>
          <w:rFonts w:ascii="Times New Roman" w:hAnsi="Times New Roman" w:cs="Times New Roman"/>
          <w:sz w:val="24"/>
          <w:szCs w:val="24"/>
        </w:rPr>
        <w:t>ulnerable prisoners targeted</w:t>
      </w:r>
      <w:r w:rsidR="00E060A6">
        <w:rPr>
          <w:rFonts w:ascii="Times New Roman" w:hAnsi="Times New Roman" w:cs="Times New Roman"/>
          <w:sz w:val="24"/>
          <w:szCs w:val="24"/>
        </w:rPr>
        <w:t xml:space="preserve"> for ‘Sp</w:t>
      </w:r>
      <w:r w:rsidR="009D7CF6" w:rsidRPr="007B78B2">
        <w:rPr>
          <w:rFonts w:ascii="Times New Roman" w:hAnsi="Times New Roman" w:cs="Times New Roman"/>
          <w:sz w:val="24"/>
          <w:szCs w:val="24"/>
        </w:rPr>
        <w:t xml:space="preserve">ice challenges’; and </w:t>
      </w:r>
      <w:r w:rsidR="004F31E2" w:rsidRPr="007B78B2">
        <w:rPr>
          <w:rFonts w:ascii="Times New Roman" w:hAnsi="Times New Roman" w:cs="Times New Roman"/>
          <w:sz w:val="24"/>
          <w:szCs w:val="24"/>
        </w:rPr>
        <w:t>violence surroun</w:t>
      </w:r>
      <w:r w:rsidR="009D7CF6" w:rsidRPr="007B78B2">
        <w:rPr>
          <w:rFonts w:ascii="Times New Roman" w:hAnsi="Times New Roman" w:cs="Times New Roman"/>
          <w:sz w:val="24"/>
          <w:szCs w:val="24"/>
        </w:rPr>
        <w:t xml:space="preserve">ding SCRA-related debts all in evidence. </w:t>
      </w:r>
      <w:r w:rsidR="004F31E2" w:rsidRPr="007B78B2">
        <w:rPr>
          <w:rFonts w:ascii="Times New Roman" w:hAnsi="Times New Roman" w:cs="Times New Roman"/>
          <w:sz w:val="24"/>
          <w:szCs w:val="24"/>
        </w:rPr>
        <w:t>However, w</w:t>
      </w:r>
      <w:r w:rsidRPr="007B78B2">
        <w:rPr>
          <w:rFonts w:ascii="Times New Roman" w:hAnsi="Times New Roman" w:cs="Times New Roman"/>
          <w:sz w:val="24"/>
          <w:szCs w:val="24"/>
        </w:rPr>
        <w:t xml:space="preserve">hile the public impression – and the impression of many </w:t>
      </w:r>
      <w:r w:rsidRPr="007B78B2">
        <w:rPr>
          <w:rFonts w:ascii="Times New Roman" w:hAnsi="Times New Roman" w:cs="Times New Roman"/>
          <w:sz w:val="24"/>
          <w:szCs w:val="24"/>
        </w:rPr>
        <w:lastRenderedPageBreak/>
        <w:t xml:space="preserve">prisoners – is that everyone in prison is using SCRAs, this study suggests that this is not the case. Most of the interviewees had not used SCRAs and many that had done so had only used once or twice. There </w:t>
      </w:r>
      <w:r w:rsidR="001B4052" w:rsidRPr="007B78B2">
        <w:rPr>
          <w:rFonts w:ascii="Times New Roman" w:hAnsi="Times New Roman" w:cs="Times New Roman"/>
          <w:sz w:val="24"/>
          <w:szCs w:val="24"/>
        </w:rPr>
        <w:t xml:space="preserve">was evidence that </w:t>
      </w:r>
      <w:r w:rsidRPr="007B78B2">
        <w:rPr>
          <w:rFonts w:ascii="Times New Roman" w:hAnsi="Times New Roman" w:cs="Times New Roman"/>
          <w:sz w:val="24"/>
          <w:szCs w:val="24"/>
        </w:rPr>
        <w:t>some prisoners</w:t>
      </w:r>
      <w:r w:rsidR="001B4052" w:rsidRPr="007B78B2">
        <w:rPr>
          <w:rFonts w:ascii="Times New Roman" w:hAnsi="Times New Roman" w:cs="Times New Roman"/>
          <w:sz w:val="24"/>
          <w:szCs w:val="24"/>
        </w:rPr>
        <w:t xml:space="preserve">, even experienced users of other drugs, </w:t>
      </w:r>
      <w:r w:rsidR="004F31E2" w:rsidRPr="007B78B2">
        <w:rPr>
          <w:rFonts w:ascii="Times New Roman" w:hAnsi="Times New Roman" w:cs="Times New Roman"/>
          <w:sz w:val="24"/>
          <w:szCs w:val="24"/>
        </w:rPr>
        <w:t xml:space="preserve">deliberately </w:t>
      </w:r>
      <w:r w:rsidR="001B4052" w:rsidRPr="007B78B2">
        <w:rPr>
          <w:rFonts w:ascii="Times New Roman" w:hAnsi="Times New Roman" w:cs="Times New Roman"/>
          <w:sz w:val="24"/>
          <w:szCs w:val="24"/>
        </w:rPr>
        <w:t xml:space="preserve">avoided SCRAs in prison. </w:t>
      </w:r>
      <w:r w:rsidR="00E84D7E" w:rsidRPr="007B78B2">
        <w:rPr>
          <w:rFonts w:ascii="Times New Roman" w:hAnsi="Times New Roman" w:cs="Times New Roman"/>
          <w:sz w:val="24"/>
          <w:szCs w:val="24"/>
        </w:rPr>
        <w:t>Contrastingly, it was also clear that those who used SCRAs in prison were most likely</w:t>
      </w:r>
      <w:r w:rsidR="00142825" w:rsidRPr="007B78B2">
        <w:rPr>
          <w:rFonts w:ascii="Times New Roman" w:hAnsi="Times New Roman" w:cs="Times New Roman"/>
          <w:sz w:val="24"/>
          <w:szCs w:val="24"/>
        </w:rPr>
        <w:t xml:space="preserve"> also</w:t>
      </w:r>
      <w:r w:rsidR="00E84D7E" w:rsidRPr="007B78B2">
        <w:rPr>
          <w:rFonts w:ascii="Times New Roman" w:hAnsi="Times New Roman" w:cs="Times New Roman"/>
          <w:sz w:val="24"/>
          <w:szCs w:val="24"/>
        </w:rPr>
        <w:t xml:space="preserve"> to be users of other drugs. </w:t>
      </w:r>
      <w:r w:rsidR="00992AF6" w:rsidRPr="007B78B2">
        <w:rPr>
          <w:rFonts w:ascii="Times New Roman" w:hAnsi="Times New Roman" w:cs="Times New Roman"/>
          <w:sz w:val="24"/>
          <w:szCs w:val="24"/>
        </w:rPr>
        <w:t xml:space="preserve">A </w:t>
      </w:r>
      <w:r w:rsidR="00D16679" w:rsidRPr="007B78B2">
        <w:rPr>
          <w:rFonts w:ascii="Times New Roman" w:hAnsi="Times New Roman" w:cs="Times New Roman"/>
          <w:sz w:val="24"/>
          <w:szCs w:val="24"/>
        </w:rPr>
        <w:t xml:space="preserve">larger </w:t>
      </w:r>
      <w:r w:rsidR="00992AF6" w:rsidRPr="007B78B2">
        <w:rPr>
          <w:rFonts w:ascii="Times New Roman" w:hAnsi="Times New Roman" w:cs="Times New Roman"/>
          <w:sz w:val="24"/>
          <w:szCs w:val="24"/>
        </w:rPr>
        <w:t>study that looks at SCRA use across a number and range of categories of prison could useful</w:t>
      </w:r>
      <w:r w:rsidR="00D16679" w:rsidRPr="007B78B2">
        <w:rPr>
          <w:rFonts w:ascii="Times New Roman" w:hAnsi="Times New Roman" w:cs="Times New Roman"/>
          <w:sz w:val="24"/>
          <w:szCs w:val="24"/>
        </w:rPr>
        <w:t>ly</w:t>
      </w:r>
      <w:r w:rsidR="00992AF6" w:rsidRPr="007B78B2">
        <w:rPr>
          <w:rFonts w:ascii="Times New Roman" w:hAnsi="Times New Roman" w:cs="Times New Roman"/>
          <w:sz w:val="24"/>
          <w:szCs w:val="24"/>
        </w:rPr>
        <w:t xml:space="preserve"> explore patterns</w:t>
      </w:r>
      <w:r w:rsidR="00790BC7" w:rsidRPr="007B78B2">
        <w:rPr>
          <w:rFonts w:ascii="Times New Roman" w:hAnsi="Times New Roman" w:cs="Times New Roman"/>
          <w:sz w:val="24"/>
          <w:szCs w:val="24"/>
        </w:rPr>
        <w:t xml:space="preserve"> of use</w:t>
      </w:r>
      <w:r w:rsidR="00992AF6" w:rsidRPr="007B78B2">
        <w:rPr>
          <w:rFonts w:ascii="Times New Roman" w:hAnsi="Times New Roman" w:cs="Times New Roman"/>
          <w:sz w:val="24"/>
          <w:szCs w:val="24"/>
        </w:rPr>
        <w:t xml:space="preserve"> in more depth and, for example, could improve our understanding of SCRA use – or non-use - in women’s prisons</w:t>
      </w:r>
      <w:r w:rsidR="00636D65">
        <w:rPr>
          <w:rFonts w:ascii="Times New Roman" w:hAnsi="Times New Roman" w:cs="Times New Roman"/>
          <w:sz w:val="24"/>
          <w:szCs w:val="24"/>
        </w:rPr>
        <w:t xml:space="preserve"> and the reasons behind different patterns of drug use in men and women’s prisons</w:t>
      </w:r>
      <w:r w:rsidR="00992AF6" w:rsidRPr="007B78B2">
        <w:rPr>
          <w:rFonts w:ascii="Times New Roman" w:hAnsi="Times New Roman" w:cs="Times New Roman"/>
          <w:sz w:val="24"/>
          <w:szCs w:val="24"/>
        </w:rPr>
        <w:t xml:space="preserve">.  </w:t>
      </w:r>
    </w:p>
    <w:p w14:paraId="7BE94DD4" w14:textId="5C983FD1" w:rsidR="00C3549C" w:rsidRPr="007B78B2" w:rsidRDefault="00432941"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There was clear</w:t>
      </w:r>
      <w:r w:rsidR="00C3549C" w:rsidRPr="007B78B2">
        <w:rPr>
          <w:rFonts w:ascii="Times New Roman" w:hAnsi="Times New Roman" w:cs="Times New Roman"/>
          <w:sz w:val="24"/>
          <w:szCs w:val="24"/>
        </w:rPr>
        <w:t xml:space="preserve"> evidence that SCRA use was most frequent and harmful amongst more vulnerable prisoners </w:t>
      </w:r>
      <w:r w:rsidR="00B33B4B" w:rsidRPr="007B78B2">
        <w:rPr>
          <w:rFonts w:ascii="Times New Roman" w:hAnsi="Times New Roman" w:cs="Times New Roman"/>
          <w:sz w:val="24"/>
          <w:szCs w:val="24"/>
        </w:rPr>
        <w:t xml:space="preserve">and ex-prisoners </w:t>
      </w:r>
      <w:r w:rsidR="00C3549C" w:rsidRPr="007B78B2">
        <w:rPr>
          <w:rFonts w:ascii="Times New Roman" w:hAnsi="Times New Roman" w:cs="Times New Roman"/>
          <w:sz w:val="24"/>
          <w:szCs w:val="24"/>
        </w:rPr>
        <w:t>and that engaging in that use increased their vulnerability further. Development of policy and practice</w:t>
      </w:r>
      <w:r w:rsidR="00C35BEF" w:rsidRPr="007B78B2">
        <w:rPr>
          <w:rFonts w:ascii="Times New Roman" w:hAnsi="Times New Roman" w:cs="Times New Roman"/>
          <w:sz w:val="24"/>
          <w:szCs w:val="24"/>
        </w:rPr>
        <w:t xml:space="preserve"> in dealing with SCRA use could </w:t>
      </w:r>
      <w:r w:rsidR="00C3549C" w:rsidRPr="007B78B2">
        <w:rPr>
          <w:rFonts w:ascii="Times New Roman" w:hAnsi="Times New Roman" w:cs="Times New Roman"/>
          <w:sz w:val="24"/>
          <w:szCs w:val="24"/>
        </w:rPr>
        <w:t>focus on this group of users who may well be amongst those</w:t>
      </w:r>
      <w:r w:rsidR="00636D65">
        <w:rPr>
          <w:rFonts w:ascii="Times New Roman" w:hAnsi="Times New Roman" w:cs="Times New Roman"/>
          <w:sz w:val="24"/>
          <w:szCs w:val="24"/>
        </w:rPr>
        <w:t xml:space="preserve"> also</w:t>
      </w:r>
      <w:r w:rsidR="00C3549C" w:rsidRPr="007B78B2">
        <w:rPr>
          <w:rFonts w:ascii="Times New Roman" w:hAnsi="Times New Roman" w:cs="Times New Roman"/>
          <w:sz w:val="24"/>
          <w:szCs w:val="24"/>
        </w:rPr>
        <w:t xml:space="preserve"> at increased risk of self-harm and suicide (P</w:t>
      </w:r>
      <w:r w:rsidR="006D3325">
        <w:rPr>
          <w:rFonts w:ascii="Times New Roman" w:hAnsi="Times New Roman" w:cs="Times New Roman"/>
          <w:sz w:val="24"/>
          <w:szCs w:val="24"/>
        </w:rPr>
        <w:t>PO</w:t>
      </w:r>
      <w:r w:rsidR="00C3549C" w:rsidRPr="007B78B2">
        <w:rPr>
          <w:rFonts w:ascii="Times New Roman" w:hAnsi="Times New Roman" w:cs="Times New Roman"/>
          <w:sz w:val="24"/>
          <w:szCs w:val="24"/>
        </w:rPr>
        <w:t>, 2017</w:t>
      </w:r>
      <w:r w:rsidR="00A02A99" w:rsidRPr="007B78B2">
        <w:rPr>
          <w:rFonts w:ascii="Times New Roman" w:hAnsi="Times New Roman" w:cs="Times New Roman"/>
          <w:sz w:val="24"/>
          <w:szCs w:val="24"/>
        </w:rPr>
        <w:t>a</w:t>
      </w:r>
      <w:r w:rsidR="00C3549C" w:rsidRPr="007B78B2">
        <w:rPr>
          <w:rFonts w:ascii="Times New Roman" w:hAnsi="Times New Roman" w:cs="Times New Roman"/>
          <w:sz w:val="24"/>
          <w:szCs w:val="24"/>
        </w:rPr>
        <w:t>).</w:t>
      </w:r>
      <w:r w:rsidR="00C35BEF" w:rsidRPr="007B78B2">
        <w:rPr>
          <w:rFonts w:ascii="Times New Roman" w:hAnsi="Times New Roman" w:cs="Times New Roman"/>
          <w:sz w:val="24"/>
          <w:szCs w:val="24"/>
        </w:rPr>
        <w:t xml:space="preserve"> Such policy and practice might usefully incorporate peer support from those prisoners</w:t>
      </w:r>
      <w:r w:rsidRPr="007B78B2">
        <w:rPr>
          <w:rFonts w:ascii="Times New Roman" w:hAnsi="Times New Roman" w:cs="Times New Roman"/>
          <w:sz w:val="24"/>
          <w:szCs w:val="24"/>
        </w:rPr>
        <w:t xml:space="preserve"> and probationers</w:t>
      </w:r>
      <w:r w:rsidR="00C35BEF" w:rsidRPr="007B78B2">
        <w:rPr>
          <w:rFonts w:ascii="Times New Roman" w:hAnsi="Times New Roman" w:cs="Times New Roman"/>
          <w:sz w:val="24"/>
          <w:szCs w:val="24"/>
        </w:rPr>
        <w:t xml:space="preserve"> who, for a variety of reasons, were able to resist the temptation of SCRAs whilst inside</w:t>
      </w:r>
      <w:r w:rsidRPr="007B78B2">
        <w:rPr>
          <w:rFonts w:ascii="Times New Roman" w:hAnsi="Times New Roman" w:cs="Times New Roman"/>
          <w:sz w:val="24"/>
          <w:szCs w:val="24"/>
        </w:rPr>
        <w:t xml:space="preserve"> and/or on release</w:t>
      </w:r>
      <w:r w:rsidR="00C35BEF" w:rsidRPr="007B78B2">
        <w:rPr>
          <w:rFonts w:ascii="Times New Roman" w:hAnsi="Times New Roman" w:cs="Times New Roman"/>
          <w:sz w:val="24"/>
          <w:szCs w:val="24"/>
        </w:rPr>
        <w:t>.</w:t>
      </w:r>
    </w:p>
    <w:p w14:paraId="2E274193" w14:textId="3B016AC8" w:rsidR="007E6D81" w:rsidRPr="007B78B2" w:rsidRDefault="007E6D81"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A central aim of the study was to explore whether SCRA use, so prevalent in prison, continues when prisoners are released back into the community.</w:t>
      </w:r>
      <w:r w:rsidR="003A191A" w:rsidRPr="007B78B2">
        <w:rPr>
          <w:rFonts w:ascii="Times New Roman" w:hAnsi="Times New Roman" w:cs="Times New Roman"/>
          <w:sz w:val="24"/>
          <w:szCs w:val="24"/>
        </w:rPr>
        <w:t xml:space="preserve"> We found little evidence of</w:t>
      </w:r>
      <w:r w:rsidRPr="007B78B2">
        <w:rPr>
          <w:rFonts w:ascii="Times New Roman" w:hAnsi="Times New Roman" w:cs="Times New Roman"/>
          <w:sz w:val="24"/>
          <w:szCs w:val="24"/>
        </w:rPr>
        <w:t xml:space="preserve"> continuation of use</w:t>
      </w:r>
      <w:r w:rsidR="00EE1D2C">
        <w:rPr>
          <w:rFonts w:ascii="Times New Roman" w:hAnsi="Times New Roman" w:cs="Times New Roman"/>
          <w:sz w:val="24"/>
          <w:szCs w:val="24"/>
        </w:rPr>
        <w:t>,</w:t>
      </w:r>
      <w:r w:rsidRPr="007B78B2">
        <w:rPr>
          <w:rFonts w:ascii="Times New Roman" w:hAnsi="Times New Roman" w:cs="Times New Roman"/>
          <w:sz w:val="24"/>
          <w:szCs w:val="24"/>
        </w:rPr>
        <w:t xml:space="preserve"> with the majority of prison SCRA users stopping use on release for a variety of reasons: either because they returned to their drug of choice (predominantly heroin or cannabis); because they responded to informal social pres</w:t>
      </w:r>
      <w:r w:rsidR="004D66E5" w:rsidRPr="007B78B2">
        <w:rPr>
          <w:rFonts w:ascii="Times New Roman" w:hAnsi="Times New Roman" w:cs="Times New Roman"/>
          <w:sz w:val="24"/>
          <w:szCs w:val="24"/>
        </w:rPr>
        <w:t xml:space="preserve">sure from family or friends </w:t>
      </w:r>
      <w:r w:rsidRPr="007B78B2">
        <w:rPr>
          <w:rFonts w:ascii="Times New Roman" w:hAnsi="Times New Roman" w:cs="Times New Roman"/>
          <w:sz w:val="24"/>
          <w:szCs w:val="24"/>
        </w:rPr>
        <w:t xml:space="preserve">to </w:t>
      </w:r>
      <w:r w:rsidR="004D66E5" w:rsidRPr="007B78B2">
        <w:rPr>
          <w:rFonts w:ascii="Times New Roman" w:hAnsi="Times New Roman" w:cs="Times New Roman"/>
          <w:sz w:val="24"/>
          <w:szCs w:val="24"/>
        </w:rPr>
        <w:t>dis</w:t>
      </w:r>
      <w:r w:rsidRPr="007B78B2">
        <w:rPr>
          <w:rFonts w:ascii="Times New Roman" w:hAnsi="Times New Roman" w:cs="Times New Roman"/>
          <w:sz w:val="24"/>
          <w:szCs w:val="24"/>
        </w:rPr>
        <w:t xml:space="preserve">continue use; </w:t>
      </w:r>
      <w:r w:rsidR="004D66E5" w:rsidRPr="007B78B2">
        <w:rPr>
          <w:rFonts w:ascii="Times New Roman" w:hAnsi="Times New Roman" w:cs="Times New Roman"/>
          <w:sz w:val="24"/>
          <w:szCs w:val="24"/>
        </w:rPr>
        <w:t xml:space="preserve">or </w:t>
      </w:r>
      <w:r w:rsidRPr="007B78B2">
        <w:rPr>
          <w:rFonts w:ascii="Times New Roman" w:hAnsi="Times New Roman" w:cs="Times New Roman"/>
          <w:sz w:val="24"/>
          <w:szCs w:val="24"/>
        </w:rPr>
        <w:t xml:space="preserve">because SCRAs were not so readily available in the community – partly perhaps due to changes in their legality following the </w:t>
      </w:r>
      <w:r w:rsidR="0056674A" w:rsidRPr="007B78B2">
        <w:rPr>
          <w:rFonts w:ascii="Times New Roman" w:hAnsi="Times New Roman" w:cs="Times New Roman"/>
          <w:sz w:val="24"/>
          <w:szCs w:val="24"/>
        </w:rPr>
        <w:t xml:space="preserve">implementation of the </w:t>
      </w:r>
      <w:r w:rsidRPr="007B78B2">
        <w:rPr>
          <w:rFonts w:ascii="Times New Roman" w:hAnsi="Times New Roman" w:cs="Times New Roman"/>
          <w:sz w:val="24"/>
          <w:szCs w:val="24"/>
        </w:rPr>
        <w:t>PSA 2016</w:t>
      </w:r>
      <w:r w:rsidR="00C35BEF" w:rsidRPr="007B78B2">
        <w:rPr>
          <w:rFonts w:ascii="Times New Roman" w:hAnsi="Times New Roman" w:cs="Times New Roman"/>
          <w:sz w:val="24"/>
          <w:szCs w:val="24"/>
        </w:rPr>
        <w:t xml:space="preserve"> – meaning that they had to be specifically sought out </w:t>
      </w:r>
      <w:r w:rsidR="00636D65">
        <w:rPr>
          <w:rFonts w:ascii="Times New Roman" w:hAnsi="Times New Roman" w:cs="Times New Roman"/>
          <w:sz w:val="24"/>
          <w:szCs w:val="24"/>
        </w:rPr>
        <w:t xml:space="preserve">on the black market </w:t>
      </w:r>
      <w:r w:rsidR="00C35BEF" w:rsidRPr="007B78B2">
        <w:rPr>
          <w:rFonts w:ascii="Times New Roman" w:hAnsi="Times New Roman" w:cs="Times New Roman"/>
          <w:sz w:val="24"/>
          <w:szCs w:val="24"/>
        </w:rPr>
        <w:t>rather than conveniently purchased at a local store</w:t>
      </w:r>
      <w:r w:rsidRPr="007B78B2">
        <w:rPr>
          <w:rFonts w:ascii="Times New Roman" w:hAnsi="Times New Roman" w:cs="Times New Roman"/>
          <w:sz w:val="24"/>
          <w:szCs w:val="24"/>
        </w:rPr>
        <w:t>.</w:t>
      </w:r>
      <w:r w:rsidR="004D66E5" w:rsidRPr="007B78B2">
        <w:rPr>
          <w:rFonts w:ascii="Times New Roman" w:hAnsi="Times New Roman" w:cs="Times New Roman"/>
          <w:sz w:val="24"/>
          <w:szCs w:val="24"/>
        </w:rPr>
        <w:t xml:space="preserve"> </w:t>
      </w:r>
      <w:r w:rsidR="000C0840">
        <w:rPr>
          <w:rFonts w:ascii="Times New Roman" w:hAnsi="Times New Roman" w:cs="Times New Roman"/>
          <w:sz w:val="24"/>
          <w:szCs w:val="24"/>
        </w:rPr>
        <w:t xml:space="preserve">Those that did continue to use only used occasionally </w:t>
      </w:r>
      <w:r w:rsidR="000C0840">
        <w:rPr>
          <w:rFonts w:ascii="Times New Roman" w:hAnsi="Times New Roman" w:cs="Times New Roman"/>
          <w:sz w:val="24"/>
          <w:szCs w:val="24"/>
        </w:rPr>
        <w:lastRenderedPageBreak/>
        <w:t>and</w:t>
      </w:r>
      <w:r w:rsidR="00EE1D2C">
        <w:rPr>
          <w:rFonts w:ascii="Times New Roman" w:hAnsi="Times New Roman" w:cs="Times New Roman"/>
          <w:sz w:val="24"/>
          <w:szCs w:val="24"/>
        </w:rPr>
        <w:t>, at l</w:t>
      </w:r>
      <w:r w:rsidR="00FC5A44">
        <w:rPr>
          <w:rFonts w:ascii="Times New Roman" w:hAnsi="Times New Roman" w:cs="Times New Roman"/>
          <w:sz w:val="24"/>
          <w:szCs w:val="24"/>
        </w:rPr>
        <w:t>e</w:t>
      </w:r>
      <w:r w:rsidR="00EE1D2C">
        <w:rPr>
          <w:rFonts w:ascii="Times New Roman" w:hAnsi="Times New Roman" w:cs="Times New Roman"/>
          <w:sz w:val="24"/>
          <w:szCs w:val="24"/>
        </w:rPr>
        <w:t>ast at time of interview,</w:t>
      </w:r>
      <w:r w:rsidR="000C0840">
        <w:rPr>
          <w:rFonts w:ascii="Times New Roman" w:hAnsi="Times New Roman" w:cs="Times New Roman"/>
          <w:sz w:val="24"/>
          <w:szCs w:val="24"/>
        </w:rPr>
        <w:t xml:space="preserve"> did not report any significant problems associated with their use. </w:t>
      </w:r>
      <w:r w:rsidR="004D66E5" w:rsidRPr="007B78B2">
        <w:rPr>
          <w:rFonts w:ascii="Times New Roman" w:hAnsi="Times New Roman" w:cs="Times New Roman"/>
          <w:sz w:val="24"/>
          <w:szCs w:val="24"/>
        </w:rPr>
        <w:t>It would appear</w:t>
      </w:r>
      <w:r w:rsidR="00C35BEF" w:rsidRPr="007B78B2">
        <w:rPr>
          <w:rFonts w:ascii="Times New Roman" w:hAnsi="Times New Roman" w:cs="Times New Roman"/>
          <w:sz w:val="24"/>
          <w:szCs w:val="24"/>
        </w:rPr>
        <w:t xml:space="preserve"> therefore that at least among</w:t>
      </w:r>
      <w:r w:rsidR="004D66E5" w:rsidRPr="007B78B2">
        <w:rPr>
          <w:rFonts w:ascii="Times New Roman" w:hAnsi="Times New Roman" w:cs="Times New Roman"/>
          <w:sz w:val="24"/>
          <w:szCs w:val="24"/>
        </w:rPr>
        <w:t xml:space="preserve"> our sample, SC</w:t>
      </w:r>
      <w:r w:rsidR="00B509E5">
        <w:rPr>
          <w:rFonts w:ascii="Times New Roman" w:hAnsi="Times New Roman" w:cs="Times New Roman"/>
          <w:sz w:val="24"/>
          <w:szCs w:val="24"/>
        </w:rPr>
        <w:t xml:space="preserve">RAs were seen predominantly as </w:t>
      </w:r>
      <w:r w:rsidR="004D66E5" w:rsidRPr="007B78B2">
        <w:rPr>
          <w:rFonts w:ascii="Times New Roman" w:hAnsi="Times New Roman" w:cs="Times New Roman"/>
          <w:sz w:val="24"/>
          <w:szCs w:val="24"/>
        </w:rPr>
        <w:t>‘prison drug</w:t>
      </w:r>
      <w:r w:rsidR="00434B1A">
        <w:rPr>
          <w:rFonts w:ascii="Times New Roman" w:hAnsi="Times New Roman" w:cs="Times New Roman"/>
          <w:sz w:val="24"/>
          <w:szCs w:val="24"/>
        </w:rPr>
        <w:t>s</w:t>
      </w:r>
      <w:r w:rsidR="004D66E5" w:rsidRPr="007B78B2">
        <w:rPr>
          <w:rFonts w:ascii="Times New Roman" w:hAnsi="Times New Roman" w:cs="Times New Roman"/>
          <w:sz w:val="24"/>
          <w:szCs w:val="24"/>
        </w:rPr>
        <w:t>’</w:t>
      </w:r>
      <w:r w:rsidR="00B509E5">
        <w:rPr>
          <w:rFonts w:ascii="Times New Roman" w:hAnsi="Times New Roman" w:cs="Times New Roman"/>
          <w:sz w:val="24"/>
          <w:szCs w:val="24"/>
        </w:rPr>
        <w:t xml:space="preserve"> and </w:t>
      </w:r>
      <w:r w:rsidR="004D66E5" w:rsidRPr="007B78B2">
        <w:rPr>
          <w:rFonts w:ascii="Times New Roman" w:hAnsi="Times New Roman" w:cs="Times New Roman"/>
          <w:sz w:val="24"/>
          <w:szCs w:val="24"/>
        </w:rPr>
        <w:t>were largely rejected on release when their function was perhaps no longer so relevant</w:t>
      </w:r>
      <w:r w:rsidR="00C35BEF" w:rsidRPr="007B78B2">
        <w:rPr>
          <w:rFonts w:ascii="Times New Roman" w:hAnsi="Times New Roman" w:cs="Times New Roman"/>
          <w:sz w:val="24"/>
          <w:szCs w:val="24"/>
        </w:rPr>
        <w:t xml:space="preserve"> and their availability not so immediate</w:t>
      </w:r>
      <w:r w:rsidR="004D66E5" w:rsidRPr="007B78B2">
        <w:rPr>
          <w:rFonts w:ascii="Times New Roman" w:hAnsi="Times New Roman" w:cs="Times New Roman"/>
          <w:sz w:val="24"/>
          <w:szCs w:val="24"/>
        </w:rPr>
        <w:t>.</w:t>
      </w:r>
    </w:p>
    <w:p w14:paraId="6E8FAB72" w14:textId="7BA58362" w:rsidR="006D2D46" w:rsidRPr="007B78B2" w:rsidRDefault="007E6D81" w:rsidP="007E5D79">
      <w:pPr>
        <w:spacing w:line="480" w:lineRule="auto"/>
        <w:rPr>
          <w:rFonts w:ascii="Times New Roman" w:hAnsi="Times New Roman" w:cs="Times New Roman"/>
          <w:sz w:val="24"/>
          <w:szCs w:val="24"/>
        </w:rPr>
      </w:pPr>
      <w:r w:rsidRPr="007B78B2">
        <w:rPr>
          <w:rFonts w:ascii="Times New Roman" w:hAnsi="Times New Roman" w:cs="Times New Roman"/>
          <w:sz w:val="24"/>
          <w:szCs w:val="24"/>
        </w:rPr>
        <w:t>The study was also designed to explore the particular impacts of SCRA use in APs</w:t>
      </w:r>
      <w:r w:rsidR="004D66E5" w:rsidRPr="007B78B2">
        <w:rPr>
          <w:rFonts w:ascii="Times New Roman" w:hAnsi="Times New Roman" w:cs="Times New Roman"/>
          <w:sz w:val="24"/>
          <w:szCs w:val="24"/>
        </w:rPr>
        <w:t xml:space="preserve"> which as ‘semi-carceral’ institutions, might experience similar problems to prison in terms of the level of disorder associated with SCRA use</w:t>
      </w:r>
      <w:r w:rsidRPr="007B78B2">
        <w:rPr>
          <w:rFonts w:ascii="Times New Roman" w:hAnsi="Times New Roman" w:cs="Times New Roman"/>
          <w:sz w:val="24"/>
          <w:szCs w:val="24"/>
        </w:rPr>
        <w:t xml:space="preserve">. </w:t>
      </w:r>
      <w:r w:rsidR="004D66E5" w:rsidRPr="007B78B2">
        <w:rPr>
          <w:rFonts w:ascii="Times New Roman" w:hAnsi="Times New Roman" w:cs="Times New Roman"/>
          <w:sz w:val="24"/>
          <w:szCs w:val="24"/>
        </w:rPr>
        <w:t>The</w:t>
      </w:r>
      <w:r w:rsidR="00BE438D">
        <w:rPr>
          <w:rFonts w:ascii="Times New Roman" w:hAnsi="Times New Roman" w:cs="Times New Roman"/>
          <w:sz w:val="24"/>
          <w:szCs w:val="24"/>
        </w:rPr>
        <w:t>re was clear evidence of</w:t>
      </w:r>
      <w:r w:rsidR="004D66E5" w:rsidRPr="007B78B2">
        <w:rPr>
          <w:rFonts w:ascii="Times New Roman" w:hAnsi="Times New Roman" w:cs="Times New Roman"/>
          <w:sz w:val="24"/>
          <w:szCs w:val="24"/>
        </w:rPr>
        <w:t xml:space="preserve"> </w:t>
      </w:r>
      <w:r w:rsidR="0056674A" w:rsidRPr="007B78B2">
        <w:rPr>
          <w:rFonts w:ascii="Times New Roman" w:hAnsi="Times New Roman" w:cs="Times New Roman"/>
          <w:sz w:val="24"/>
          <w:szCs w:val="24"/>
        </w:rPr>
        <w:t>volatile behaviour with SCRA</w:t>
      </w:r>
      <w:r w:rsidR="004D66E5" w:rsidRPr="007B78B2">
        <w:rPr>
          <w:rFonts w:ascii="Times New Roman" w:hAnsi="Times New Roman" w:cs="Times New Roman"/>
          <w:sz w:val="24"/>
          <w:szCs w:val="24"/>
        </w:rPr>
        <w:t xml:space="preserve"> users resident in APs, though </w:t>
      </w:r>
      <w:r w:rsidR="00060F3A">
        <w:rPr>
          <w:rFonts w:ascii="Times New Roman" w:hAnsi="Times New Roman" w:cs="Times New Roman"/>
          <w:sz w:val="24"/>
          <w:szCs w:val="24"/>
        </w:rPr>
        <w:t xml:space="preserve">often these issues had reduced </w:t>
      </w:r>
      <w:r w:rsidR="004D66E5" w:rsidRPr="007B78B2">
        <w:rPr>
          <w:rFonts w:ascii="Times New Roman" w:hAnsi="Times New Roman" w:cs="Times New Roman"/>
          <w:sz w:val="24"/>
          <w:szCs w:val="24"/>
        </w:rPr>
        <w:t>again</w:t>
      </w:r>
      <w:r w:rsidR="00060F3A">
        <w:rPr>
          <w:rFonts w:ascii="Times New Roman" w:hAnsi="Times New Roman" w:cs="Times New Roman"/>
          <w:sz w:val="24"/>
          <w:szCs w:val="24"/>
        </w:rPr>
        <w:t>,</w:t>
      </w:r>
      <w:r w:rsidR="004D66E5" w:rsidRPr="007B78B2">
        <w:rPr>
          <w:rFonts w:ascii="Times New Roman" w:hAnsi="Times New Roman" w:cs="Times New Roman"/>
          <w:sz w:val="24"/>
          <w:szCs w:val="24"/>
        </w:rPr>
        <w:t xml:space="preserve"> it was thought</w:t>
      </w:r>
      <w:r w:rsidR="00060F3A">
        <w:rPr>
          <w:rFonts w:ascii="Times New Roman" w:hAnsi="Times New Roman" w:cs="Times New Roman"/>
          <w:sz w:val="24"/>
          <w:szCs w:val="24"/>
        </w:rPr>
        <w:t>,</w:t>
      </w:r>
      <w:r w:rsidR="004D66E5" w:rsidRPr="007B78B2">
        <w:rPr>
          <w:rFonts w:ascii="Times New Roman" w:hAnsi="Times New Roman" w:cs="Times New Roman"/>
          <w:sz w:val="24"/>
          <w:szCs w:val="24"/>
        </w:rPr>
        <w:t xml:space="preserve"> due to less </w:t>
      </w:r>
      <w:r w:rsidR="00C35BEF" w:rsidRPr="007B78B2">
        <w:rPr>
          <w:rFonts w:ascii="Times New Roman" w:hAnsi="Times New Roman" w:cs="Times New Roman"/>
          <w:sz w:val="24"/>
          <w:szCs w:val="24"/>
        </w:rPr>
        <w:t xml:space="preserve">easy </w:t>
      </w:r>
      <w:r w:rsidR="004D66E5" w:rsidRPr="007B78B2">
        <w:rPr>
          <w:rFonts w:ascii="Times New Roman" w:hAnsi="Times New Roman" w:cs="Times New Roman"/>
          <w:sz w:val="24"/>
          <w:szCs w:val="24"/>
        </w:rPr>
        <w:t>availability following the PSA 2016</w:t>
      </w:r>
      <w:r w:rsidR="00BD4156" w:rsidRPr="007B78B2">
        <w:rPr>
          <w:rFonts w:ascii="Times New Roman" w:hAnsi="Times New Roman" w:cs="Times New Roman"/>
          <w:sz w:val="24"/>
          <w:szCs w:val="24"/>
        </w:rPr>
        <w:t>. T</w:t>
      </w:r>
      <w:r w:rsidR="00726BDB" w:rsidRPr="007B78B2">
        <w:rPr>
          <w:rFonts w:ascii="Times New Roman" w:hAnsi="Times New Roman" w:cs="Times New Roman"/>
          <w:sz w:val="24"/>
          <w:szCs w:val="24"/>
        </w:rPr>
        <w:t xml:space="preserve">hree of the four community SCRA users in our study were </w:t>
      </w:r>
      <w:r w:rsidR="004D66E5" w:rsidRPr="007B78B2">
        <w:rPr>
          <w:rFonts w:ascii="Times New Roman" w:hAnsi="Times New Roman" w:cs="Times New Roman"/>
          <w:sz w:val="24"/>
          <w:szCs w:val="24"/>
        </w:rPr>
        <w:t xml:space="preserve">living </w:t>
      </w:r>
      <w:r w:rsidR="00726BDB" w:rsidRPr="007B78B2">
        <w:rPr>
          <w:rFonts w:ascii="Times New Roman" w:hAnsi="Times New Roman" w:cs="Times New Roman"/>
          <w:sz w:val="24"/>
          <w:szCs w:val="24"/>
        </w:rPr>
        <w:t xml:space="preserve">in one of the APs included in the study. </w:t>
      </w:r>
      <w:r w:rsidR="00E156AB">
        <w:rPr>
          <w:rFonts w:ascii="Times New Roman" w:hAnsi="Times New Roman" w:cs="Times New Roman"/>
          <w:sz w:val="24"/>
          <w:szCs w:val="24"/>
        </w:rPr>
        <w:t>Contrary to common media portray</w:t>
      </w:r>
      <w:r w:rsidR="00FC5A44">
        <w:rPr>
          <w:rFonts w:ascii="Times New Roman" w:hAnsi="Times New Roman" w:cs="Times New Roman"/>
          <w:sz w:val="24"/>
          <w:szCs w:val="24"/>
        </w:rPr>
        <w:t>a</w:t>
      </w:r>
      <w:r w:rsidR="00E156AB">
        <w:rPr>
          <w:rFonts w:ascii="Times New Roman" w:hAnsi="Times New Roman" w:cs="Times New Roman"/>
          <w:sz w:val="24"/>
          <w:szCs w:val="24"/>
        </w:rPr>
        <w:t>ls of SCRA users being out of control, the three SCRA-using AP residents</w:t>
      </w:r>
      <w:r w:rsidR="00FC5A44">
        <w:rPr>
          <w:rFonts w:ascii="Times New Roman" w:hAnsi="Times New Roman" w:cs="Times New Roman"/>
          <w:sz w:val="24"/>
          <w:szCs w:val="24"/>
        </w:rPr>
        <w:t xml:space="preserve"> </w:t>
      </w:r>
      <w:r w:rsidR="00726BDB" w:rsidRPr="007B78B2">
        <w:rPr>
          <w:rFonts w:ascii="Times New Roman" w:hAnsi="Times New Roman" w:cs="Times New Roman"/>
          <w:sz w:val="24"/>
          <w:szCs w:val="24"/>
        </w:rPr>
        <w:t>reported using SCRAs in order to avoid positive drug tests</w:t>
      </w:r>
      <w:r w:rsidR="00C762DD" w:rsidRPr="007B78B2">
        <w:rPr>
          <w:rFonts w:ascii="Times New Roman" w:hAnsi="Times New Roman" w:cs="Times New Roman"/>
          <w:sz w:val="24"/>
          <w:szCs w:val="24"/>
        </w:rPr>
        <w:t xml:space="preserve"> (as was also the case in prison) </w:t>
      </w:r>
      <w:r w:rsidR="004D66E5" w:rsidRPr="007B78B2">
        <w:rPr>
          <w:rFonts w:ascii="Times New Roman" w:hAnsi="Times New Roman" w:cs="Times New Roman"/>
          <w:sz w:val="24"/>
          <w:szCs w:val="24"/>
        </w:rPr>
        <w:t xml:space="preserve">or because they thought they would be more easily caught </w:t>
      </w:r>
      <w:r w:rsidR="00C762DD" w:rsidRPr="007B78B2">
        <w:rPr>
          <w:rFonts w:ascii="Times New Roman" w:hAnsi="Times New Roman" w:cs="Times New Roman"/>
          <w:sz w:val="24"/>
          <w:szCs w:val="24"/>
        </w:rPr>
        <w:t xml:space="preserve">smoking stronger smelling cannabis </w:t>
      </w:r>
      <w:r w:rsidR="00726BDB" w:rsidRPr="007B78B2">
        <w:rPr>
          <w:rFonts w:ascii="Times New Roman" w:hAnsi="Times New Roman" w:cs="Times New Roman"/>
          <w:sz w:val="24"/>
          <w:szCs w:val="24"/>
        </w:rPr>
        <w:t>and the</w:t>
      </w:r>
      <w:r w:rsidR="004D66E5" w:rsidRPr="007B78B2">
        <w:rPr>
          <w:rFonts w:ascii="Times New Roman" w:hAnsi="Times New Roman" w:cs="Times New Roman"/>
          <w:sz w:val="24"/>
          <w:szCs w:val="24"/>
        </w:rPr>
        <w:t>refore would risk</w:t>
      </w:r>
      <w:r w:rsidR="0056674A" w:rsidRPr="007B78B2">
        <w:rPr>
          <w:rFonts w:ascii="Times New Roman" w:hAnsi="Times New Roman" w:cs="Times New Roman"/>
          <w:sz w:val="24"/>
          <w:szCs w:val="24"/>
        </w:rPr>
        <w:t xml:space="preserve"> warnings or breaches that might lead </w:t>
      </w:r>
      <w:r w:rsidR="00726BDB" w:rsidRPr="007B78B2">
        <w:rPr>
          <w:rFonts w:ascii="Times New Roman" w:hAnsi="Times New Roman" w:cs="Times New Roman"/>
          <w:sz w:val="24"/>
          <w:szCs w:val="24"/>
        </w:rPr>
        <w:t xml:space="preserve">to reimprisonment. </w:t>
      </w:r>
      <w:r w:rsidR="00C86CBD">
        <w:rPr>
          <w:rFonts w:ascii="Times New Roman" w:hAnsi="Times New Roman" w:cs="Times New Roman"/>
          <w:sz w:val="24"/>
          <w:szCs w:val="24"/>
        </w:rPr>
        <w:t>An important</w:t>
      </w:r>
      <w:r w:rsidR="00A1757B">
        <w:rPr>
          <w:rFonts w:ascii="Times New Roman" w:hAnsi="Times New Roman" w:cs="Times New Roman"/>
          <w:sz w:val="24"/>
          <w:szCs w:val="24"/>
        </w:rPr>
        <w:t>, if to some degree</w:t>
      </w:r>
      <w:r w:rsidR="008E607C">
        <w:rPr>
          <w:rFonts w:ascii="Times New Roman" w:hAnsi="Times New Roman" w:cs="Times New Roman"/>
          <w:sz w:val="24"/>
          <w:szCs w:val="24"/>
        </w:rPr>
        <w:t xml:space="preserve"> tentative, </w:t>
      </w:r>
      <w:r w:rsidR="00E156AB">
        <w:rPr>
          <w:rFonts w:ascii="Times New Roman" w:hAnsi="Times New Roman" w:cs="Times New Roman"/>
          <w:sz w:val="24"/>
          <w:szCs w:val="24"/>
        </w:rPr>
        <w:t>finding from this study is the considerable variation across APs in policies, practices and attitudes regarding SCRAs</w:t>
      </w:r>
      <w:r w:rsidR="00C86CBD">
        <w:rPr>
          <w:rFonts w:ascii="Times New Roman" w:hAnsi="Times New Roman" w:cs="Times New Roman"/>
          <w:sz w:val="24"/>
          <w:szCs w:val="24"/>
        </w:rPr>
        <w:t xml:space="preserve"> – and how this variation appeared to affect drug use</w:t>
      </w:r>
      <w:r w:rsidR="00E156AB">
        <w:rPr>
          <w:rFonts w:ascii="Times New Roman" w:hAnsi="Times New Roman" w:cs="Times New Roman"/>
          <w:sz w:val="24"/>
          <w:szCs w:val="24"/>
        </w:rPr>
        <w:t>. While this is a small</w:t>
      </w:r>
      <w:r w:rsidR="008E607C">
        <w:rPr>
          <w:rFonts w:ascii="Times New Roman" w:hAnsi="Times New Roman" w:cs="Times New Roman"/>
          <w:sz w:val="24"/>
          <w:szCs w:val="24"/>
        </w:rPr>
        <w:t xml:space="preserve"> </w:t>
      </w:r>
      <w:r w:rsidR="00E156AB">
        <w:rPr>
          <w:rFonts w:ascii="Times New Roman" w:hAnsi="Times New Roman" w:cs="Times New Roman"/>
          <w:sz w:val="24"/>
          <w:szCs w:val="24"/>
        </w:rPr>
        <w:t xml:space="preserve">study, it did </w:t>
      </w:r>
      <w:r w:rsidR="008E607C">
        <w:rPr>
          <w:rFonts w:ascii="Times New Roman" w:hAnsi="Times New Roman" w:cs="Times New Roman"/>
          <w:sz w:val="24"/>
          <w:szCs w:val="24"/>
        </w:rPr>
        <w:t xml:space="preserve">include </w:t>
      </w:r>
      <w:r w:rsidR="00E156AB">
        <w:rPr>
          <w:rFonts w:ascii="Times New Roman" w:hAnsi="Times New Roman" w:cs="Times New Roman"/>
          <w:sz w:val="24"/>
          <w:szCs w:val="24"/>
        </w:rPr>
        <w:t>fieldwork in four APs and interviewees also spoke about their previous experiences in other APs. The suggestion is that APs that had hard</w:t>
      </w:r>
      <w:r w:rsidR="008E607C">
        <w:rPr>
          <w:rFonts w:ascii="Times New Roman" w:hAnsi="Times New Roman" w:cs="Times New Roman"/>
          <w:sz w:val="24"/>
          <w:szCs w:val="24"/>
        </w:rPr>
        <w:t>-</w:t>
      </w:r>
      <w:r w:rsidR="00E156AB">
        <w:rPr>
          <w:rFonts w:ascii="Times New Roman" w:hAnsi="Times New Roman" w:cs="Times New Roman"/>
          <w:sz w:val="24"/>
          <w:szCs w:val="24"/>
        </w:rPr>
        <w:t>line</w:t>
      </w:r>
      <w:r w:rsidR="00C86CBD">
        <w:rPr>
          <w:rFonts w:ascii="Times New Roman" w:hAnsi="Times New Roman" w:cs="Times New Roman"/>
          <w:sz w:val="24"/>
          <w:szCs w:val="24"/>
        </w:rPr>
        <w:t>, ‘zero tolerance’</w:t>
      </w:r>
      <w:r w:rsidR="00E156AB">
        <w:rPr>
          <w:rFonts w:ascii="Times New Roman" w:hAnsi="Times New Roman" w:cs="Times New Roman"/>
          <w:sz w:val="24"/>
          <w:szCs w:val="24"/>
        </w:rPr>
        <w:t xml:space="preserve"> approaches </w:t>
      </w:r>
      <w:r w:rsidR="00C86CBD">
        <w:rPr>
          <w:rFonts w:ascii="Times New Roman" w:hAnsi="Times New Roman" w:cs="Times New Roman"/>
          <w:sz w:val="24"/>
          <w:szCs w:val="24"/>
        </w:rPr>
        <w:t>to drugs</w:t>
      </w:r>
      <w:r w:rsidR="00E156AB">
        <w:rPr>
          <w:rFonts w:ascii="Times New Roman" w:hAnsi="Times New Roman" w:cs="Times New Roman"/>
          <w:sz w:val="24"/>
          <w:szCs w:val="24"/>
        </w:rPr>
        <w:t xml:space="preserve"> </w:t>
      </w:r>
      <w:r w:rsidR="00C86CBD">
        <w:rPr>
          <w:rFonts w:ascii="Times New Roman" w:hAnsi="Times New Roman" w:cs="Times New Roman"/>
          <w:sz w:val="24"/>
          <w:szCs w:val="24"/>
        </w:rPr>
        <w:t xml:space="preserve">appear to have </w:t>
      </w:r>
      <w:r w:rsidR="00E156AB">
        <w:rPr>
          <w:rFonts w:ascii="Times New Roman" w:hAnsi="Times New Roman" w:cs="Times New Roman"/>
          <w:sz w:val="24"/>
          <w:szCs w:val="24"/>
        </w:rPr>
        <w:t xml:space="preserve">had </w:t>
      </w:r>
      <w:r w:rsidR="00C86CBD">
        <w:rPr>
          <w:rFonts w:ascii="Times New Roman" w:hAnsi="Times New Roman" w:cs="Times New Roman"/>
          <w:sz w:val="24"/>
          <w:szCs w:val="24"/>
        </w:rPr>
        <w:t xml:space="preserve">more </w:t>
      </w:r>
      <w:r w:rsidR="00E156AB">
        <w:rPr>
          <w:rFonts w:ascii="Times New Roman" w:hAnsi="Times New Roman" w:cs="Times New Roman"/>
          <w:sz w:val="24"/>
          <w:szCs w:val="24"/>
        </w:rPr>
        <w:t>problem</w:t>
      </w:r>
      <w:r w:rsidR="00C86CBD">
        <w:rPr>
          <w:rFonts w:ascii="Times New Roman" w:hAnsi="Times New Roman" w:cs="Times New Roman"/>
          <w:sz w:val="24"/>
          <w:szCs w:val="24"/>
        </w:rPr>
        <w:t>s</w:t>
      </w:r>
      <w:r w:rsidR="00E156AB">
        <w:rPr>
          <w:rFonts w:ascii="Times New Roman" w:hAnsi="Times New Roman" w:cs="Times New Roman"/>
          <w:sz w:val="24"/>
          <w:szCs w:val="24"/>
        </w:rPr>
        <w:t xml:space="preserve"> with SCRAs</w:t>
      </w:r>
      <w:r w:rsidR="008E607C">
        <w:rPr>
          <w:rFonts w:ascii="Times New Roman" w:hAnsi="Times New Roman" w:cs="Times New Roman"/>
          <w:sz w:val="24"/>
          <w:szCs w:val="24"/>
        </w:rPr>
        <w:t xml:space="preserve">, </w:t>
      </w:r>
      <w:r w:rsidR="00C86CBD">
        <w:rPr>
          <w:rFonts w:ascii="Times New Roman" w:hAnsi="Times New Roman" w:cs="Times New Roman"/>
          <w:sz w:val="24"/>
          <w:szCs w:val="24"/>
        </w:rPr>
        <w:t xml:space="preserve">driving would-be cannabis users in the direction of SCRAs; </w:t>
      </w:r>
      <w:r w:rsidR="008E607C">
        <w:rPr>
          <w:rFonts w:ascii="Times New Roman" w:hAnsi="Times New Roman" w:cs="Times New Roman"/>
          <w:sz w:val="24"/>
          <w:szCs w:val="24"/>
        </w:rPr>
        <w:t xml:space="preserve">whereas those that </w:t>
      </w:r>
      <w:r w:rsidR="00C86CBD">
        <w:rPr>
          <w:rFonts w:ascii="Times New Roman" w:hAnsi="Times New Roman" w:cs="Times New Roman"/>
          <w:sz w:val="24"/>
          <w:szCs w:val="24"/>
        </w:rPr>
        <w:t>turned a blind eye to cannabis use, in particular, had less problems with SCRAs</w:t>
      </w:r>
      <w:r w:rsidR="00434B1A">
        <w:rPr>
          <w:rFonts w:ascii="Times New Roman" w:hAnsi="Times New Roman" w:cs="Times New Roman"/>
          <w:sz w:val="24"/>
          <w:szCs w:val="24"/>
        </w:rPr>
        <w:t>.</w:t>
      </w:r>
      <w:r w:rsidR="008E607C">
        <w:rPr>
          <w:rFonts w:ascii="Times New Roman" w:hAnsi="Times New Roman" w:cs="Times New Roman"/>
          <w:sz w:val="24"/>
          <w:szCs w:val="24"/>
        </w:rPr>
        <w:t xml:space="preserve"> </w:t>
      </w:r>
      <w:r w:rsidR="006D2D46" w:rsidRPr="007B78B2">
        <w:rPr>
          <w:rFonts w:ascii="Times New Roman" w:hAnsi="Times New Roman" w:cs="Times New Roman"/>
          <w:sz w:val="24"/>
          <w:szCs w:val="24"/>
        </w:rPr>
        <w:t xml:space="preserve">A large-scale study into SCRA and other drug use in APs </w:t>
      </w:r>
      <w:r w:rsidR="00C86CBD">
        <w:rPr>
          <w:rFonts w:ascii="Times New Roman" w:hAnsi="Times New Roman" w:cs="Times New Roman"/>
          <w:sz w:val="24"/>
          <w:szCs w:val="24"/>
        </w:rPr>
        <w:t xml:space="preserve">is needed </w:t>
      </w:r>
      <w:r w:rsidR="006067C8">
        <w:rPr>
          <w:rFonts w:ascii="Times New Roman" w:hAnsi="Times New Roman" w:cs="Times New Roman"/>
          <w:sz w:val="24"/>
          <w:szCs w:val="24"/>
        </w:rPr>
        <w:t xml:space="preserve">in order </w:t>
      </w:r>
      <w:r w:rsidR="00C86CBD">
        <w:rPr>
          <w:rFonts w:ascii="Times New Roman" w:hAnsi="Times New Roman" w:cs="Times New Roman"/>
          <w:sz w:val="24"/>
          <w:szCs w:val="24"/>
        </w:rPr>
        <w:t xml:space="preserve">to </w:t>
      </w:r>
      <w:r w:rsidR="006D2D46" w:rsidRPr="007B78B2">
        <w:rPr>
          <w:rFonts w:ascii="Times New Roman" w:hAnsi="Times New Roman" w:cs="Times New Roman"/>
          <w:sz w:val="24"/>
          <w:szCs w:val="24"/>
        </w:rPr>
        <w:t xml:space="preserve">explore </w:t>
      </w:r>
      <w:r w:rsidR="006067C8">
        <w:rPr>
          <w:rFonts w:ascii="Times New Roman" w:hAnsi="Times New Roman" w:cs="Times New Roman"/>
          <w:sz w:val="24"/>
          <w:szCs w:val="24"/>
        </w:rPr>
        <w:t xml:space="preserve">this potential relationship further. </w:t>
      </w:r>
    </w:p>
    <w:p w14:paraId="0002E707" w14:textId="6E56A32C" w:rsidR="00060F3A" w:rsidRPr="005A685A" w:rsidRDefault="004D1711" w:rsidP="007E5D79">
      <w:pPr>
        <w:spacing w:line="480" w:lineRule="auto"/>
        <w:rPr>
          <w:rFonts w:ascii="Times New Roman" w:hAnsi="Times New Roman" w:cs="Times New Roman"/>
          <w:sz w:val="24"/>
          <w:szCs w:val="24"/>
        </w:rPr>
      </w:pPr>
      <w:r>
        <w:rPr>
          <w:rFonts w:ascii="Times New Roman" w:hAnsi="Times New Roman" w:cs="Times New Roman"/>
          <w:sz w:val="24"/>
          <w:szCs w:val="24"/>
        </w:rPr>
        <w:t>F</w:t>
      </w:r>
      <w:r w:rsidR="00365842" w:rsidRPr="007B78B2">
        <w:rPr>
          <w:rFonts w:ascii="Times New Roman" w:hAnsi="Times New Roman" w:cs="Times New Roman"/>
          <w:sz w:val="24"/>
          <w:szCs w:val="24"/>
        </w:rPr>
        <w:t>uture research might focus on SCRA using prisoners on release, tracking their drug use in the community</w:t>
      </w:r>
      <w:r w:rsidR="00636D65">
        <w:rPr>
          <w:rFonts w:ascii="Times New Roman" w:hAnsi="Times New Roman" w:cs="Times New Roman"/>
          <w:sz w:val="24"/>
          <w:szCs w:val="24"/>
        </w:rPr>
        <w:t xml:space="preserve"> </w:t>
      </w:r>
      <w:r w:rsidR="005A685A" w:rsidRPr="005A685A">
        <w:rPr>
          <w:rFonts w:ascii="Times New Roman" w:hAnsi="Times New Roman" w:cs="Times New Roman"/>
          <w:sz w:val="24"/>
          <w:szCs w:val="24"/>
        </w:rPr>
        <w:t xml:space="preserve">and including prisoners who are not released into safe accommodation and/or </w:t>
      </w:r>
      <w:r w:rsidR="005A685A" w:rsidRPr="005A685A">
        <w:rPr>
          <w:rFonts w:ascii="Times New Roman" w:hAnsi="Times New Roman" w:cs="Times New Roman"/>
          <w:sz w:val="24"/>
          <w:szCs w:val="24"/>
        </w:rPr>
        <w:lastRenderedPageBreak/>
        <w:t>suffer periods of homelessness</w:t>
      </w:r>
      <w:r w:rsidR="00365842" w:rsidRPr="005A685A">
        <w:rPr>
          <w:rFonts w:ascii="Times New Roman" w:hAnsi="Times New Roman" w:cs="Times New Roman"/>
          <w:sz w:val="24"/>
          <w:szCs w:val="24"/>
        </w:rPr>
        <w:t>.</w:t>
      </w:r>
      <w:r w:rsidR="00365842" w:rsidRPr="007B78B2">
        <w:rPr>
          <w:rFonts w:ascii="Times New Roman" w:hAnsi="Times New Roman" w:cs="Times New Roman"/>
          <w:sz w:val="24"/>
          <w:szCs w:val="24"/>
        </w:rPr>
        <w:t xml:space="preserve"> A multi-site study which includes the women’s and youth custody estates would also be valuable. Finally, research focused on the use of SCRAs in APs might usefully explore the impact of differences in drug policies and practices and also locate SCRA use within the wider drug using </w:t>
      </w:r>
      <w:r w:rsidR="00432941" w:rsidRPr="007B78B2">
        <w:rPr>
          <w:rFonts w:ascii="Times New Roman" w:hAnsi="Times New Roman" w:cs="Times New Roman"/>
          <w:sz w:val="24"/>
          <w:szCs w:val="24"/>
        </w:rPr>
        <w:t>be</w:t>
      </w:r>
      <w:r w:rsidR="005A685A">
        <w:rPr>
          <w:rFonts w:ascii="Times New Roman" w:hAnsi="Times New Roman" w:cs="Times New Roman"/>
          <w:sz w:val="24"/>
          <w:szCs w:val="24"/>
        </w:rPr>
        <w:t>haviours of AP residents.</w:t>
      </w:r>
    </w:p>
    <w:p w14:paraId="7519AB45" w14:textId="288499F7" w:rsidR="00060F3A" w:rsidRPr="00060F3A" w:rsidRDefault="00B5652F" w:rsidP="00060F3A">
      <w:pPr>
        <w:spacing w:line="480" w:lineRule="auto"/>
        <w:rPr>
          <w:rFonts w:ascii="Times New Roman" w:hAnsi="Times New Roman" w:cs="Times New Roman"/>
          <w:sz w:val="24"/>
          <w:szCs w:val="24"/>
        </w:rPr>
      </w:pPr>
      <w:r w:rsidRPr="00A31FA2">
        <w:rPr>
          <w:rFonts w:ascii="Times New Roman" w:hAnsi="Times New Roman" w:cs="Times New Roman"/>
          <w:b/>
          <w:sz w:val="24"/>
          <w:szCs w:val="24"/>
        </w:rPr>
        <w:t>Funding</w:t>
      </w:r>
      <w:r w:rsidRPr="00A31FA2">
        <w:rPr>
          <w:rFonts w:ascii="Times New Roman" w:hAnsi="Times New Roman" w:cs="Times New Roman"/>
          <w:sz w:val="24"/>
          <w:szCs w:val="24"/>
        </w:rPr>
        <w:t xml:space="preserve">: </w:t>
      </w:r>
      <w:r w:rsidR="00C37ECF" w:rsidRPr="00C37ECF">
        <w:rPr>
          <w:rFonts w:ascii="Times New Roman" w:hAnsi="Times New Roman" w:cs="Times New Roman"/>
          <w:sz w:val="24"/>
          <w:szCs w:val="24"/>
        </w:rPr>
        <w:t>This article presents independent research funded by the National Institute for Health Research (NIHR) Policy Research Programme (grant number PR-X06-1014-22005). The views expressed are those of the authors and not necessarily those of the NIHR or the Department of Health and Social Care.</w:t>
      </w:r>
    </w:p>
    <w:sectPr w:rsidR="00060F3A" w:rsidRPr="00060F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E254E" w14:textId="77777777" w:rsidR="005463F4" w:rsidRDefault="005463F4" w:rsidP="00370ED1">
      <w:pPr>
        <w:spacing w:after="0" w:line="240" w:lineRule="auto"/>
      </w:pPr>
      <w:r>
        <w:separator/>
      </w:r>
    </w:p>
  </w:endnote>
  <w:endnote w:type="continuationSeparator" w:id="0">
    <w:p w14:paraId="1DAE7997" w14:textId="77777777" w:rsidR="005463F4" w:rsidRDefault="005463F4" w:rsidP="00370ED1">
      <w:pPr>
        <w:spacing w:after="0" w:line="240" w:lineRule="auto"/>
      </w:pPr>
      <w:r>
        <w:continuationSeparator/>
      </w:r>
    </w:p>
  </w:endnote>
  <w:endnote w:id="1">
    <w:p w14:paraId="3245C4C3" w14:textId="61D9489B" w:rsidR="00C86CBD" w:rsidRDefault="00C86CBD">
      <w:pPr>
        <w:pStyle w:val="EndnoteText"/>
      </w:pPr>
    </w:p>
    <w:p w14:paraId="5954EEE0" w14:textId="5B83076D" w:rsidR="00C86CBD" w:rsidRDefault="00C86CBD">
      <w:pPr>
        <w:pStyle w:val="EndnoteText"/>
      </w:pPr>
      <w:r>
        <w:rPr>
          <w:rStyle w:val="EndnoteReference"/>
        </w:rPr>
        <w:endnoteRef/>
      </w:r>
      <w:r>
        <w:t xml:space="preserve"> Germany, Hungary, Latvia, Lithuania, Poland, Slovenia and Sweden.</w:t>
      </w:r>
    </w:p>
    <w:p w14:paraId="76435AA4" w14:textId="77777777" w:rsidR="00C86CBD" w:rsidRDefault="00C86CBD">
      <w:pPr>
        <w:pStyle w:val="EndnoteText"/>
      </w:pPr>
    </w:p>
  </w:endnote>
  <w:endnote w:id="2">
    <w:p w14:paraId="05A21A61" w14:textId="58477CCE" w:rsidR="00C86CBD" w:rsidRDefault="00C86CBD">
      <w:pPr>
        <w:pStyle w:val="EndnoteText"/>
      </w:pPr>
      <w:r>
        <w:rPr>
          <w:rStyle w:val="EndnoteReference"/>
        </w:rPr>
        <w:endnoteRef/>
      </w:r>
      <w:r>
        <w:t xml:space="preserve"> SCRAs are a range of substances which are most commonly referred to as ‘Spice’ and this was also the term generally used by interviewees.</w:t>
      </w:r>
    </w:p>
    <w:p w14:paraId="10F93932" w14:textId="77777777" w:rsidR="00C86CBD" w:rsidRDefault="00C86CBD">
      <w:pPr>
        <w:pStyle w:val="EndnoteText"/>
      </w:pPr>
    </w:p>
  </w:endnote>
  <w:endnote w:id="3">
    <w:p w14:paraId="30AF0383" w14:textId="73FDBFD9" w:rsidR="00C86CBD" w:rsidRDefault="00C86CBD">
      <w:pPr>
        <w:pStyle w:val="EndnoteText"/>
      </w:pPr>
      <w:r>
        <w:rPr>
          <w:rStyle w:val="EndnoteReference"/>
        </w:rPr>
        <w:endnoteRef/>
      </w:r>
      <w:r>
        <w:t xml:space="preserve"> APs were introduced by the Offender Management Act (2007), replacing probation and bail hostels. APs are run by the National Probation Service and generally provide accommodation for high-risk offenders (often originally convicted for violent or sex offences) who have been released from prison on license.</w:t>
      </w:r>
    </w:p>
    <w:p w14:paraId="4413F121" w14:textId="77777777" w:rsidR="00C86CBD" w:rsidRDefault="00C86CBD">
      <w:pPr>
        <w:pStyle w:val="EndnoteText"/>
      </w:pPr>
    </w:p>
  </w:endnote>
  <w:endnote w:id="4">
    <w:p w14:paraId="0E039303" w14:textId="378B5B84" w:rsidR="00C86CBD" w:rsidRDefault="00C86CBD">
      <w:pPr>
        <w:pStyle w:val="EndnoteText"/>
      </w:pPr>
      <w:r>
        <w:rPr>
          <w:rStyle w:val="EndnoteReference"/>
        </w:rPr>
        <w:endnoteRef/>
      </w:r>
      <w:r>
        <w:t xml:space="preserve"> The 21 CRCs were set up across England and Wales under the Offender Rehabilitation Act (2014) and are responsible for the management of low to medium risk offenders, including released prisoners who were sentenced to less than 12 months of imprisonment.</w:t>
      </w:r>
    </w:p>
    <w:p w14:paraId="4C166125" w14:textId="77777777" w:rsidR="00C86CBD" w:rsidRDefault="00C86CBD">
      <w:pPr>
        <w:pStyle w:val="EndnoteText"/>
      </w:pPr>
    </w:p>
  </w:endnote>
  <w:endnote w:id="5">
    <w:p w14:paraId="57DE7FE9" w14:textId="38DE8040" w:rsidR="00C86CBD" w:rsidRDefault="00C86CBD" w:rsidP="005111F8">
      <w:pPr>
        <w:pStyle w:val="EndnoteText"/>
      </w:pPr>
      <w:r>
        <w:rPr>
          <w:rStyle w:val="EndnoteReference"/>
        </w:rPr>
        <w:endnoteRef/>
      </w:r>
      <w:r>
        <w:t xml:space="preserve"> </w:t>
      </w:r>
      <w:r w:rsidRPr="00A31FA2">
        <w:t xml:space="preserve">A full report of the findings has been published separately (see </w:t>
      </w:r>
      <w:r w:rsidR="00C37ECF" w:rsidRPr="00C37ECF">
        <w:t>Lloyd, Perry and Grace, 2018).</w:t>
      </w:r>
    </w:p>
    <w:p w14:paraId="0DDDE47D" w14:textId="77777777" w:rsidR="00C86CBD" w:rsidRDefault="00C86CBD" w:rsidP="005111F8">
      <w:pPr>
        <w:pStyle w:val="EndnoteText"/>
      </w:pPr>
    </w:p>
  </w:endnote>
  <w:endnote w:id="6">
    <w:p w14:paraId="1149DFB1" w14:textId="586D9E9A" w:rsidR="00C86CBD" w:rsidRDefault="00C86CBD">
      <w:pPr>
        <w:pStyle w:val="EndnoteText"/>
      </w:pPr>
      <w:r>
        <w:rPr>
          <w:rStyle w:val="EndnoteReference"/>
        </w:rPr>
        <w:endnoteRef/>
      </w:r>
      <w:r>
        <w:t xml:space="preserve"> CRC Hubs are held in normally community buildings where clients meet with their offender management for supervision.</w:t>
      </w:r>
    </w:p>
    <w:p w14:paraId="4DA8B931" w14:textId="77777777" w:rsidR="00C86CBD" w:rsidRDefault="00C86CBD">
      <w:pPr>
        <w:pStyle w:val="EndnoteText"/>
      </w:pPr>
    </w:p>
  </w:endnote>
  <w:endnote w:id="7">
    <w:p w14:paraId="1087EB87" w14:textId="52E1A391" w:rsidR="00C86CBD" w:rsidRDefault="00C86CBD">
      <w:pPr>
        <w:pStyle w:val="EndnoteText"/>
      </w:pPr>
      <w:r>
        <w:rPr>
          <w:rStyle w:val="EndnoteReference"/>
        </w:rPr>
        <w:endnoteRef/>
      </w:r>
      <w:r>
        <w:t xml:space="preserve"> Spice Challenges comprise persuading someone to take a large amount of SCRA at once. Fellow prisoners then watch, and frequently film, the prisoner under the influence of the drug for their entertainment.</w:t>
      </w:r>
    </w:p>
    <w:p w14:paraId="354CCBF7" w14:textId="77777777" w:rsidR="00C86CBD" w:rsidRDefault="00C86CBD">
      <w:pPr>
        <w:pStyle w:val="EndnoteText"/>
      </w:pPr>
    </w:p>
  </w:endnote>
  <w:endnote w:id="8">
    <w:p w14:paraId="4EC44B3D" w14:textId="68838B23" w:rsidR="00C86CBD" w:rsidRDefault="00C86CBD" w:rsidP="001F40C5">
      <w:pPr>
        <w:pStyle w:val="EndnoteText"/>
      </w:pPr>
      <w:r>
        <w:rPr>
          <w:rStyle w:val="EndnoteReference"/>
        </w:rPr>
        <w:endnoteRef/>
      </w:r>
      <w:r>
        <w:t xml:space="preserve"> It should be noted that these cases were part of this CRC staff member’s caseload and not our own study sample.</w:t>
      </w:r>
    </w:p>
    <w:p w14:paraId="197DAD70" w14:textId="77777777" w:rsidR="00C86CBD" w:rsidRDefault="00C86CBD" w:rsidP="001F40C5">
      <w:pPr>
        <w:pStyle w:val="EndnoteText"/>
        <w:contextualSpacing/>
      </w:pPr>
    </w:p>
    <w:p w14:paraId="166A8351" w14:textId="77777777" w:rsidR="00C86CBD" w:rsidRDefault="00C86CBD" w:rsidP="006D3325">
      <w:pPr>
        <w:spacing w:line="480" w:lineRule="auto"/>
        <w:contextualSpacing/>
        <w:rPr>
          <w:b/>
        </w:rPr>
      </w:pPr>
    </w:p>
    <w:p w14:paraId="5CC274F5" w14:textId="77777777" w:rsidR="00D9672E" w:rsidRDefault="00D9672E" w:rsidP="006D3325">
      <w:pPr>
        <w:spacing w:line="480" w:lineRule="auto"/>
        <w:contextualSpacing/>
        <w:rPr>
          <w:b/>
        </w:rPr>
      </w:pPr>
    </w:p>
    <w:p w14:paraId="5084555E" w14:textId="77777777" w:rsidR="00D9672E" w:rsidRDefault="00D9672E" w:rsidP="006D3325">
      <w:pPr>
        <w:spacing w:line="480" w:lineRule="auto"/>
        <w:contextualSpacing/>
        <w:rPr>
          <w:b/>
        </w:rPr>
      </w:pPr>
    </w:p>
    <w:p w14:paraId="54574DC3" w14:textId="77777777" w:rsidR="00161331" w:rsidRDefault="00161331" w:rsidP="006D3325">
      <w:pPr>
        <w:spacing w:line="480" w:lineRule="auto"/>
        <w:contextualSpacing/>
        <w:rPr>
          <w:b/>
        </w:rPr>
      </w:pPr>
    </w:p>
    <w:p w14:paraId="37A4F03C" w14:textId="77777777" w:rsidR="00161331" w:rsidRDefault="00161331" w:rsidP="006D3325">
      <w:pPr>
        <w:spacing w:line="480" w:lineRule="auto"/>
        <w:contextualSpacing/>
        <w:rPr>
          <w:b/>
        </w:rPr>
      </w:pPr>
    </w:p>
    <w:p w14:paraId="18E55926" w14:textId="2777BD46" w:rsidR="00C86CBD" w:rsidRDefault="00C86CBD" w:rsidP="006D3325">
      <w:pPr>
        <w:spacing w:line="480" w:lineRule="auto"/>
        <w:contextualSpacing/>
        <w:rPr>
          <w:b/>
        </w:rPr>
      </w:pPr>
      <w:r w:rsidRPr="006D3325">
        <w:rPr>
          <w:b/>
        </w:rPr>
        <w:t xml:space="preserve">References </w:t>
      </w:r>
    </w:p>
    <w:p w14:paraId="153DDAB4" w14:textId="50EFC1A9" w:rsidR="00C86CBD" w:rsidRPr="006D3325" w:rsidRDefault="00C86CBD" w:rsidP="006D3325">
      <w:pPr>
        <w:spacing w:line="240" w:lineRule="auto"/>
        <w:contextualSpacing/>
        <w:rPr>
          <w:b/>
        </w:rPr>
      </w:pPr>
      <w:r w:rsidRPr="001B2DDA">
        <w:t xml:space="preserve">Addison, M., Stockdale, K., McGovern, R., McGovern, W., McKinnon, I., Crowe, L., Hogan, L. and Kaner, E., </w:t>
      </w:r>
      <w:r>
        <w:t>(</w:t>
      </w:r>
      <w:r w:rsidRPr="001B2DDA">
        <w:t>2</w:t>
      </w:r>
      <w:r>
        <w:t>018)</w:t>
      </w:r>
      <w:r w:rsidRPr="001B2DDA">
        <w:t xml:space="preserve"> </w:t>
      </w:r>
      <w:r>
        <w:t>‘</w:t>
      </w:r>
      <w:r w:rsidRPr="001B2DDA">
        <w:t>Exploring the intersections between novel psychoactive substances (NPS) and other substance use in a police custody suite setting in the north east of England</w:t>
      </w:r>
      <w:r>
        <w:t>’</w:t>
      </w:r>
      <w:r w:rsidRPr="001B2DDA">
        <w:t xml:space="preserve">. </w:t>
      </w:r>
      <w:r w:rsidRPr="00E162F9">
        <w:rPr>
          <w:i/>
        </w:rPr>
        <w:t>Drugs: Education, Prevention and Policy</w:t>
      </w:r>
      <w:r w:rsidRPr="001B2DDA">
        <w:t>, 25(4), pp.313-319.</w:t>
      </w:r>
    </w:p>
    <w:p w14:paraId="2E654EE5" w14:textId="77777777" w:rsidR="00C86CBD" w:rsidRDefault="00C86CBD" w:rsidP="002E077F">
      <w:pPr>
        <w:spacing w:line="240" w:lineRule="auto"/>
        <w:contextualSpacing/>
      </w:pPr>
    </w:p>
    <w:p w14:paraId="00FBDA60" w14:textId="73B2D369" w:rsidR="00C86CBD" w:rsidRDefault="00C86CBD" w:rsidP="002E077F">
      <w:pPr>
        <w:spacing w:line="240" w:lineRule="auto"/>
        <w:contextualSpacing/>
      </w:pPr>
      <w:r w:rsidRPr="00524B48">
        <w:t>Bellis,</w:t>
      </w:r>
      <w:r>
        <w:t xml:space="preserve"> M.,</w:t>
      </w:r>
      <w:r w:rsidRPr="00524B48">
        <w:t xml:space="preserve"> Weild,</w:t>
      </w:r>
      <w:r>
        <w:t xml:space="preserve"> A., </w:t>
      </w:r>
      <w:r w:rsidRPr="00524B48">
        <w:t xml:space="preserve"> Beeching</w:t>
      </w:r>
      <w:r>
        <w:t>,</w:t>
      </w:r>
      <w:r w:rsidRPr="00524B48">
        <w:t xml:space="preserve"> N</w:t>
      </w:r>
      <w:r>
        <w:t>.,</w:t>
      </w:r>
      <w:r w:rsidRPr="00524B48">
        <w:t xml:space="preserve"> Mutton</w:t>
      </w:r>
      <w:r>
        <w:t>,</w:t>
      </w:r>
      <w:r w:rsidRPr="00524B48">
        <w:t xml:space="preserve"> K</w:t>
      </w:r>
      <w:r>
        <w:t>.</w:t>
      </w:r>
      <w:r w:rsidRPr="00524B48">
        <w:t xml:space="preserve">, </w:t>
      </w:r>
      <w:r>
        <w:t xml:space="preserve">&amp; </w:t>
      </w:r>
      <w:r w:rsidRPr="00524B48">
        <w:t>Syed</w:t>
      </w:r>
      <w:r>
        <w:t>,</w:t>
      </w:r>
      <w:r w:rsidRPr="00524B48">
        <w:t xml:space="preserve"> Q</w:t>
      </w:r>
      <w:r>
        <w:t>,</w:t>
      </w:r>
      <w:r w:rsidRPr="00524B48">
        <w:t xml:space="preserve">. </w:t>
      </w:r>
      <w:r>
        <w:t>(1997) ‘</w:t>
      </w:r>
      <w:r w:rsidRPr="00524B48">
        <w:t>Prevalence of HIV and injecting drug use in men entering Liverpool prison</w:t>
      </w:r>
      <w:r>
        <w:t>’.</w:t>
      </w:r>
      <w:r w:rsidRPr="00524B48">
        <w:t xml:space="preserve"> </w:t>
      </w:r>
      <w:r w:rsidRPr="00E162F9">
        <w:rPr>
          <w:i/>
        </w:rPr>
        <w:t>BMJ</w:t>
      </w:r>
      <w:r w:rsidRPr="00524B48">
        <w:t xml:space="preserve"> 315:30</w:t>
      </w:r>
    </w:p>
    <w:p w14:paraId="1ACCDA22" w14:textId="77777777" w:rsidR="00C86CBD" w:rsidRDefault="00C86CBD" w:rsidP="002E077F">
      <w:pPr>
        <w:spacing w:line="240" w:lineRule="auto"/>
        <w:contextualSpacing/>
      </w:pPr>
    </w:p>
    <w:p w14:paraId="58F54414" w14:textId="0D9B5307" w:rsidR="00C86CBD" w:rsidRDefault="00C86CBD" w:rsidP="002E077F">
      <w:pPr>
        <w:spacing w:line="240" w:lineRule="auto"/>
        <w:contextualSpacing/>
      </w:pPr>
      <w:r w:rsidRPr="001B2DDA">
        <w:t>Boys, A., Farrell, M., Bebbington, P., Brugha, T., Coid, J., Jenkins, R., Lewis, G., Marsden, J., Meltzer, H</w:t>
      </w:r>
      <w:r>
        <w:t>., Singleton, N. and Taylor, C.</w:t>
      </w:r>
      <w:r w:rsidRPr="001B2DDA">
        <w:t xml:space="preserve"> </w:t>
      </w:r>
      <w:r>
        <w:t>(</w:t>
      </w:r>
      <w:r w:rsidRPr="001B2DDA">
        <w:t>2002</w:t>
      </w:r>
      <w:r>
        <w:t>)</w:t>
      </w:r>
      <w:r w:rsidRPr="001B2DDA">
        <w:t xml:space="preserve"> </w:t>
      </w:r>
      <w:r>
        <w:t>‘</w:t>
      </w:r>
      <w:r w:rsidRPr="001B2DDA">
        <w:t>Drug use and initiation in prison: results from a national prison survey in England and Wales</w:t>
      </w:r>
      <w:r>
        <w:t>’</w:t>
      </w:r>
      <w:r w:rsidRPr="001B2DDA">
        <w:t xml:space="preserve">. </w:t>
      </w:r>
      <w:r w:rsidRPr="00E162F9">
        <w:rPr>
          <w:i/>
        </w:rPr>
        <w:t>Addiction</w:t>
      </w:r>
      <w:r w:rsidRPr="001B2DDA">
        <w:t>, 97(12), pp.1551-1560.</w:t>
      </w:r>
    </w:p>
    <w:p w14:paraId="2FF3726B" w14:textId="77777777" w:rsidR="00C86CBD" w:rsidRDefault="00C86CBD" w:rsidP="002E077F">
      <w:pPr>
        <w:spacing w:line="240" w:lineRule="auto"/>
      </w:pPr>
    </w:p>
    <w:p w14:paraId="54419DBD" w14:textId="208FEA16" w:rsidR="00C86CBD" w:rsidRDefault="00C86CBD" w:rsidP="002E077F">
      <w:pPr>
        <w:spacing w:line="240" w:lineRule="auto"/>
      </w:pPr>
      <w:r>
        <w:t xml:space="preserve">Bird, S.M. and Hutchinson, S.J. (2003). ‘Male drugs-related deaths in the fortnight after release from prison: Scotland, 1996-99’. </w:t>
      </w:r>
      <w:r w:rsidRPr="00E162F9">
        <w:rPr>
          <w:i/>
        </w:rPr>
        <w:t>Addiction</w:t>
      </w:r>
      <w:r>
        <w:t>, 98, p.185-90.</w:t>
      </w:r>
    </w:p>
    <w:p w14:paraId="744D453B" w14:textId="77777777" w:rsidR="00C86CBD" w:rsidRDefault="00C86CBD" w:rsidP="002E077F">
      <w:pPr>
        <w:spacing w:line="240" w:lineRule="auto"/>
      </w:pPr>
      <w:r>
        <w:t xml:space="preserve">Braun, V and Clarke, V (2013) </w:t>
      </w:r>
      <w:r>
        <w:rPr>
          <w:i/>
        </w:rPr>
        <w:t>Successful Qualitative Research: A Practical Guide for B</w:t>
      </w:r>
      <w:r w:rsidRPr="00E162F9">
        <w:rPr>
          <w:i/>
        </w:rPr>
        <w:t>eginners</w:t>
      </w:r>
      <w:r>
        <w:t>. London: Sage</w:t>
      </w:r>
    </w:p>
    <w:p w14:paraId="5365E603" w14:textId="77777777" w:rsidR="00C86CBD" w:rsidRDefault="00C86CBD" w:rsidP="002E077F">
      <w:pPr>
        <w:spacing w:line="240" w:lineRule="auto"/>
        <w:contextualSpacing/>
      </w:pPr>
      <w:r>
        <w:t xml:space="preserve">Bullock, T. (2003). ‘Changing levels of drug use before, during and after imprisonment’. In: Ramsay, M. (ed): </w:t>
      </w:r>
      <w:r w:rsidRPr="00E162F9">
        <w:rPr>
          <w:i/>
        </w:rPr>
        <w:t>Prisoners’ drug use and treatment: seven research studies</w:t>
      </w:r>
      <w:r>
        <w:t>. Home Office Research Study 267. London: Home Office.</w:t>
      </w:r>
      <w:r>
        <w:cr/>
      </w:r>
    </w:p>
    <w:p w14:paraId="0735EB6B" w14:textId="77777777" w:rsidR="00C86CBD" w:rsidRDefault="00C86CBD" w:rsidP="002E077F">
      <w:pPr>
        <w:spacing w:line="240" w:lineRule="auto"/>
        <w:contextualSpacing/>
      </w:pPr>
      <w:r>
        <w:t xml:space="preserve">Crewe, B. (2005). ‘The Prisoner Society in the Era of Hard Drugs’. </w:t>
      </w:r>
      <w:r w:rsidRPr="00E162F9">
        <w:rPr>
          <w:i/>
        </w:rPr>
        <w:t>Punishment and Society</w:t>
      </w:r>
      <w:r>
        <w:t>, 7(4), p.457-481.</w:t>
      </w:r>
    </w:p>
    <w:p w14:paraId="3A9511AF" w14:textId="77777777" w:rsidR="00C86CBD" w:rsidRDefault="00C86CBD" w:rsidP="002E077F">
      <w:pPr>
        <w:spacing w:line="240" w:lineRule="auto"/>
        <w:contextualSpacing/>
      </w:pPr>
    </w:p>
    <w:p w14:paraId="03D427B1" w14:textId="77777777" w:rsidR="00C86CBD" w:rsidRDefault="00C86CBD" w:rsidP="002E077F">
      <w:pPr>
        <w:spacing w:line="240" w:lineRule="auto"/>
        <w:contextualSpacing/>
      </w:pPr>
      <w:r>
        <w:t xml:space="preserve">Criminal Justice Joint Inspection (2017) </w:t>
      </w:r>
      <w:r>
        <w:rPr>
          <w:i/>
        </w:rPr>
        <w:t>New Psychoactive Substances: The Response by Probation and Substance Misuse Services in the Community in England: A Joint I</w:t>
      </w:r>
      <w:r w:rsidRPr="00E162F9">
        <w:rPr>
          <w:i/>
        </w:rPr>
        <w:t>nspection by HM Inspectorate of Probation and the Care Quality Commission</w:t>
      </w:r>
      <w:r>
        <w:t>. London: CJJI.</w:t>
      </w:r>
    </w:p>
    <w:p w14:paraId="7D035EDB" w14:textId="77777777" w:rsidR="00C86CBD" w:rsidRDefault="00C86CBD" w:rsidP="002E077F">
      <w:pPr>
        <w:spacing w:line="240" w:lineRule="auto"/>
        <w:contextualSpacing/>
      </w:pPr>
    </w:p>
    <w:p w14:paraId="055AE22F" w14:textId="77777777" w:rsidR="00C86CBD" w:rsidRPr="00352526" w:rsidRDefault="00C86CBD" w:rsidP="002E077F">
      <w:pPr>
        <w:spacing w:line="240" w:lineRule="auto"/>
        <w:contextualSpacing/>
      </w:pPr>
      <w:r w:rsidRPr="00352526">
        <w:t xml:space="preserve">European Monitoring Centre for Drugs and Drug Addiction (EMCDDA) (2018) </w:t>
      </w:r>
      <w:r w:rsidRPr="00352526">
        <w:rPr>
          <w:i/>
        </w:rPr>
        <w:t>New Psychoactive Substances in Prison: Results from an EMCDDA trendspotter study</w:t>
      </w:r>
      <w:r w:rsidRPr="00352526">
        <w:t>. Lisbon: EMCDDA. Available at</w:t>
      </w:r>
    </w:p>
    <w:p w14:paraId="0AA3EAD6" w14:textId="11D8493D" w:rsidR="00C86CBD" w:rsidRPr="00352526" w:rsidRDefault="005463F4" w:rsidP="002E077F">
      <w:pPr>
        <w:spacing w:line="240" w:lineRule="auto"/>
        <w:contextualSpacing/>
      </w:pPr>
      <w:hyperlink r:id="rId1" w:history="1">
        <w:r w:rsidR="00C86CBD" w:rsidRPr="008E0ABF">
          <w:rPr>
            <w:rStyle w:val="Hyperlink"/>
            <w:color w:val="auto"/>
          </w:rPr>
          <w:t>http://www.emcdda.europa.eu/system/files/publications/8869/nps-in-prison.pdf</w:t>
        </w:r>
      </w:hyperlink>
      <w:r w:rsidR="00C86CBD" w:rsidRPr="00352526">
        <w:t>. (Accessed 19 September 2018).</w:t>
      </w:r>
    </w:p>
    <w:p w14:paraId="4D74CB57" w14:textId="77777777" w:rsidR="00C86CBD" w:rsidRDefault="00C86CBD" w:rsidP="002E077F">
      <w:pPr>
        <w:spacing w:line="240" w:lineRule="auto"/>
        <w:contextualSpacing/>
      </w:pPr>
    </w:p>
    <w:p w14:paraId="14A999E8" w14:textId="7AF1169F" w:rsidR="00C86CBD" w:rsidRDefault="00C86CBD" w:rsidP="002E077F">
      <w:pPr>
        <w:spacing w:line="240" w:lineRule="auto"/>
      </w:pPr>
      <w:r>
        <w:t xml:space="preserve">Farrell, M. and Marsden, J. (2008). ‘Acute risk of drug-related death among newly released prisoners in England and Wales’. </w:t>
      </w:r>
      <w:r w:rsidRPr="00A20D0E">
        <w:rPr>
          <w:i/>
        </w:rPr>
        <w:t>Addiction</w:t>
      </w:r>
      <w:r>
        <w:t>, 103 (2), p.251-5.</w:t>
      </w:r>
    </w:p>
    <w:p w14:paraId="5941EE61" w14:textId="543FEAE4" w:rsidR="00C86CBD" w:rsidRPr="00903A93" w:rsidRDefault="00C86CBD" w:rsidP="00903A93">
      <w:pPr>
        <w:spacing w:line="240" w:lineRule="auto"/>
        <w:contextualSpacing/>
      </w:pPr>
      <w:r>
        <w:t xml:space="preserve">HM Chief Inspector of Prisons for England and Wales, (2018) </w:t>
      </w:r>
      <w:r w:rsidRPr="00C64F6C">
        <w:rPr>
          <w:i/>
        </w:rPr>
        <w:t>Annual Report 2017-18.</w:t>
      </w:r>
      <w:r>
        <w:rPr>
          <w:i/>
        </w:rPr>
        <w:t xml:space="preserve"> </w:t>
      </w:r>
      <w:r>
        <w:t>Available at:</w:t>
      </w:r>
    </w:p>
    <w:p w14:paraId="5162E2E4" w14:textId="7F1790B1" w:rsidR="00C86CBD" w:rsidRDefault="00C86CBD" w:rsidP="00903A93">
      <w:pPr>
        <w:spacing w:line="240" w:lineRule="auto"/>
        <w:contextualSpacing/>
      </w:pPr>
      <w:r>
        <w:t>https://www.justiceinspectorates.gov.uk/hmiprisons/wp-content/uploads/sites/4/2018/07/</w:t>
      </w:r>
    </w:p>
    <w:p w14:paraId="178B06B4" w14:textId="70834CDF" w:rsidR="00C86CBD" w:rsidRDefault="00C86CBD" w:rsidP="00903A93">
      <w:pPr>
        <w:spacing w:line="240" w:lineRule="auto"/>
        <w:contextualSpacing/>
      </w:pPr>
      <w:r>
        <w:t>6.4472_HMI-Prisons_AR-2017-18_Content_A4_Final_WEB.pdf. (Accessed 11 April 2019).</w:t>
      </w:r>
    </w:p>
    <w:p w14:paraId="03BB7B47" w14:textId="77777777" w:rsidR="00C86CBD" w:rsidRDefault="00C86CBD" w:rsidP="00903A93">
      <w:pPr>
        <w:spacing w:line="240" w:lineRule="auto"/>
        <w:contextualSpacing/>
      </w:pPr>
    </w:p>
    <w:p w14:paraId="49820FD4" w14:textId="77777777" w:rsidR="00C86CBD" w:rsidRDefault="00C86CBD" w:rsidP="002E077F">
      <w:pPr>
        <w:spacing w:line="240" w:lineRule="auto"/>
      </w:pPr>
      <w:r>
        <w:t xml:space="preserve">Her Majesty’s Inspectorate of Prisons (2015). </w:t>
      </w:r>
      <w:r w:rsidRPr="00A20D0E">
        <w:rPr>
          <w:i/>
        </w:rPr>
        <w:t>Changing Patterns of Substance Misuse in Adult Prisons and Service Responses: A Thematic Review.</w:t>
      </w:r>
      <w:r>
        <w:t xml:space="preserve"> London: HMIP.</w:t>
      </w:r>
    </w:p>
    <w:p w14:paraId="1DA61AD9" w14:textId="5C9D9D18" w:rsidR="00C86CBD" w:rsidRPr="00352526" w:rsidRDefault="00C86CBD" w:rsidP="002E077F">
      <w:pPr>
        <w:spacing w:line="240" w:lineRule="auto"/>
      </w:pPr>
      <w:r w:rsidRPr="00352526">
        <w:t xml:space="preserve">Her Majesty’s Prison and Probation Service (2018) </w:t>
      </w:r>
      <w:r w:rsidRPr="00352526">
        <w:rPr>
          <w:i/>
        </w:rPr>
        <w:t>Annual Digest 2017 to 2018: Chapter 9 tables: finds in prison.</w:t>
      </w:r>
      <w:r w:rsidRPr="00352526">
        <w:t xml:space="preserve"> London: HMPPS. Available at </w:t>
      </w:r>
      <w:hyperlink r:id="rId2" w:history="1">
        <w:r w:rsidRPr="008E0ABF">
          <w:rPr>
            <w:rStyle w:val="Hyperlink"/>
            <w:color w:val="auto"/>
          </w:rPr>
          <w:t>https://www.gov.uk/government/statistics/annual-hm-prison-and-probation-service-digest-2017-to-2018. (Accessed 13 August 2018</w:t>
        </w:r>
      </w:hyperlink>
      <w:r w:rsidRPr="008E0ABF">
        <w:rPr>
          <w:rStyle w:val="Hyperlink"/>
          <w:color w:val="auto"/>
        </w:rPr>
        <w:t>)</w:t>
      </w:r>
      <w:r w:rsidRPr="00352526">
        <w:t>.</w:t>
      </w:r>
    </w:p>
    <w:p w14:paraId="57C6DB86" w14:textId="17D8EF55" w:rsidR="00C86CBD" w:rsidRPr="00352526" w:rsidRDefault="00C86CBD" w:rsidP="002E077F">
      <w:pPr>
        <w:spacing w:line="240" w:lineRule="auto"/>
      </w:pPr>
      <w:r w:rsidRPr="00352526">
        <w:t xml:space="preserve">Her Majesty’s Prison and Probation Service (2019) </w:t>
      </w:r>
      <w:r w:rsidRPr="00352526">
        <w:rPr>
          <w:i/>
        </w:rPr>
        <w:t>Prison Drug Strategy</w:t>
      </w:r>
      <w:r w:rsidRPr="00352526">
        <w:t xml:space="preserve">. London: HMPPS. Available at: </w:t>
      </w:r>
      <w:hyperlink r:id="rId3" w:history="1">
        <w:r w:rsidRPr="008E0ABF">
          <w:rPr>
            <w:rStyle w:val="Hyperlink"/>
            <w:color w:val="auto"/>
          </w:rPr>
          <w:t>https://assets.publishing.service.gov.uk/government/uploads/system/uploads/attachment_data/file/792125/prison-drugs-strategy.pdf</w:t>
        </w:r>
      </w:hyperlink>
      <w:r w:rsidRPr="008E0ABF">
        <w:rPr>
          <w:rStyle w:val="Hyperlink"/>
          <w:color w:val="auto"/>
        </w:rPr>
        <w:t>. (Accessed 9 April 2019).</w:t>
      </w:r>
    </w:p>
    <w:p w14:paraId="72889522" w14:textId="456BBDED" w:rsidR="00C86CBD" w:rsidRPr="00352526" w:rsidRDefault="00C86CBD" w:rsidP="002E077F">
      <w:pPr>
        <w:spacing w:line="240" w:lineRule="auto"/>
      </w:pPr>
      <w:r w:rsidRPr="00352526">
        <w:t xml:space="preserve">Her Majesty’s Inspectorate of Probation (2019) </w:t>
      </w:r>
      <w:r w:rsidRPr="00352526">
        <w:rPr>
          <w:i/>
        </w:rPr>
        <w:t>Report of the Chief Inspector of Probation</w:t>
      </w:r>
      <w:r w:rsidRPr="00352526">
        <w:t xml:space="preserve">. London: HMIP. Available at: </w:t>
      </w:r>
      <w:hyperlink r:id="rId4" w:history="1">
        <w:r w:rsidRPr="008E0ABF">
          <w:rPr>
            <w:rStyle w:val="Hyperlink"/>
            <w:color w:val="auto"/>
          </w:rPr>
          <w:t>https://www.justiceinspectorates.gov.uk/hmiprobation/inspections/report-of-the-chief-inspector-of-probation/</w:t>
        </w:r>
      </w:hyperlink>
      <w:r w:rsidRPr="008E0ABF">
        <w:rPr>
          <w:rStyle w:val="Hyperlink"/>
          <w:color w:val="auto"/>
        </w:rPr>
        <w:t>. (Accessed 31 March 2019).</w:t>
      </w:r>
    </w:p>
    <w:p w14:paraId="0860C0B7" w14:textId="441E2212" w:rsidR="00C86CBD" w:rsidRDefault="00C86CBD" w:rsidP="002E077F">
      <w:pPr>
        <w:spacing w:line="240" w:lineRule="auto"/>
      </w:pPr>
      <w:r>
        <w:t xml:space="preserve">House of Commons Home Affairs Committee (2013) </w:t>
      </w:r>
      <w:r w:rsidRPr="00A20D0E">
        <w:rPr>
          <w:i/>
        </w:rPr>
        <w:t>Drugs: Breaking the Cycle. Ninth report of the session 2012-13.</w:t>
      </w:r>
      <w:r>
        <w:t xml:space="preserve"> London: House of Commons.</w:t>
      </w:r>
    </w:p>
    <w:p w14:paraId="530DE87A" w14:textId="1A4ECCE7" w:rsidR="00C86CBD" w:rsidRDefault="00C86CBD" w:rsidP="002E077F">
      <w:pPr>
        <w:spacing w:line="240" w:lineRule="auto"/>
      </w:pPr>
      <w:r w:rsidRPr="00E409AB">
        <w:t xml:space="preserve">Laub, J.H. and Sampson, R.J., </w:t>
      </w:r>
      <w:r>
        <w:t>(</w:t>
      </w:r>
      <w:r w:rsidRPr="00E409AB">
        <w:t>2003</w:t>
      </w:r>
      <w:r>
        <w:t>)</w:t>
      </w:r>
      <w:r w:rsidRPr="00E409AB">
        <w:t xml:space="preserve">. </w:t>
      </w:r>
      <w:r w:rsidRPr="00E409AB">
        <w:rPr>
          <w:i/>
        </w:rPr>
        <w:t>Shared beginnings, divergent lives: Delinquent boys to age 70</w:t>
      </w:r>
      <w:r w:rsidRPr="00E409AB">
        <w:t>. Harvard University Press.</w:t>
      </w:r>
    </w:p>
    <w:p w14:paraId="02CDE3B5" w14:textId="77777777" w:rsidR="00C86CBD" w:rsidRDefault="00C86CBD" w:rsidP="002E077F">
      <w:pPr>
        <w:spacing w:line="240" w:lineRule="auto"/>
      </w:pPr>
      <w:r>
        <w:t xml:space="preserve">Liriano, S. and Ramsay, M. (2003) ‘Prisoners’ drug use before prison and the links with crime’, in Ramsay, M. (ed) </w:t>
      </w:r>
      <w:r>
        <w:rPr>
          <w:i/>
        </w:rPr>
        <w:t>Prisoners’ Drug Use and Treatment: Seven Research S</w:t>
      </w:r>
      <w:r w:rsidRPr="00A20D0E">
        <w:rPr>
          <w:i/>
        </w:rPr>
        <w:t>tudies</w:t>
      </w:r>
      <w:r>
        <w:t>. Home Office Research Study 267. London: Home Office.</w:t>
      </w:r>
    </w:p>
    <w:p w14:paraId="433543B8" w14:textId="3E4371B4" w:rsidR="00C37ECF" w:rsidRDefault="00C37ECF" w:rsidP="002E077F">
      <w:pPr>
        <w:spacing w:line="240" w:lineRule="auto"/>
      </w:pPr>
      <w:r w:rsidRPr="00C37ECF">
        <w:t xml:space="preserve">Lloyd, C., Perry, A. and Grace, S. (2018). </w:t>
      </w:r>
      <w:r w:rsidRPr="00C37ECF">
        <w:rPr>
          <w:i/>
        </w:rPr>
        <w:t>Spice use among offenders supervised in Approved Premises and Community Rehabilitation Companies: a preliminary qualitative study.</w:t>
      </w:r>
      <w:r w:rsidRPr="00C37ECF">
        <w:t xml:space="preserve"> York: The Kings Fund/University of York. Available at: https://www.york.ac.uk/healthsciences/research/health-policy/research/health-policy-projects/prepare/reports/</w:t>
      </w:r>
    </w:p>
    <w:p w14:paraId="5C67F384" w14:textId="34EB5554" w:rsidR="00C86CBD" w:rsidRDefault="00C86CBD" w:rsidP="002E077F">
      <w:pPr>
        <w:spacing w:line="240" w:lineRule="auto"/>
      </w:pPr>
      <w:r w:rsidRPr="00E142CF">
        <w:t xml:space="preserve">Madoc-Jones, I., Hughes, C., Gorden, C., Dubberley, S., Washington-Dyer, K., Ahmed, A., Lockwood, K. and Wilding, M., </w:t>
      </w:r>
      <w:r>
        <w:t>(</w:t>
      </w:r>
      <w:r w:rsidRPr="00E142CF">
        <w:t>2018</w:t>
      </w:r>
      <w:r>
        <w:t>)</w:t>
      </w:r>
      <w:r w:rsidRPr="00E142CF">
        <w:t xml:space="preserve">. </w:t>
      </w:r>
      <w:r>
        <w:t>‘</w:t>
      </w:r>
      <w:r w:rsidRPr="00E142CF">
        <w:t>Rethinking preventing homelessness amongst prison leavers</w:t>
      </w:r>
      <w:r>
        <w:t>’</w:t>
      </w:r>
      <w:r w:rsidRPr="00E142CF">
        <w:t xml:space="preserve">. </w:t>
      </w:r>
      <w:r w:rsidRPr="00E142CF">
        <w:rPr>
          <w:i/>
        </w:rPr>
        <w:t>European Journal of Probation</w:t>
      </w:r>
      <w:r w:rsidRPr="00E142CF">
        <w:t>, 10(3), pp.215-231.</w:t>
      </w:r>
    </w:p>
    <w:p w14:paraId="7300C486" w14:textId="77777777" w:rsidR="00C86CBD" w:rsidRDefault="00C86CBD" w:rsidP="002E077F">
      <w:pPr>
        <w:spacing w:line="240" w:lineRule="auto"/>
      </w:pPr>
      <w:r w:rsidRPr="00443D21">
        <w:t>Marsden, J., Stillwell, G., Jones, H., Cooper, A., Eastwood, B., Farrell, M., Lowden, T., Maddalena, N., Metcalf</w:t>
      </w:r>
      <w:r>
        <w:t>e, C., Shaw, J. and Hickman, M.</w:t>
      </w:r>
      <w:r w:rsidRPr="00443D21">
        <w:t xml:space="preserve"> </w:t>
      </w:r>
      <w:r>
        <w:t>(</w:t>
      </w:r>
      <w:r w:rsidRPr="00443D21">
        <w:t>2017</w:t>
      </w:r>
      <w:r>
        <w:t>)</w:t>
      </w:r>
      <w:r w:rsidRPr="00443D21">
        <w:t xml:space="preserve">. </w:t>
      </w:r>
      <w:r>
        <w:t>‘</w:t>
      </w:r>
      <w:r w:rsidRPr="00443D21">
        <w:t>Does exposure to opioid substitution treatment in prison reduce the risk of death after release? A national prospective observational study in England</w:t>
      </w:r>
      <w:r>
        <w:t>’</w:t>
      </w:r>
      <w:r w:rsidRPr="00443D21">
        <w:t xml:space="preserve">. </w:t>
      </w:r>
      <w:r w:rsidRPr="00A20D0E">
        <w:rPr>
          <w:i/>
        </w:rPr>
        <w:t>Addiction</w:t>
      </w:r>
      <w:r w:rsidRPr="00443D21">
        <w:t>, 112(8), pp.1408-1418.</w:t>
      </w:r>
    </w:p>
    <w:p w14:paraId="765F2485" w14:textId="77777777" w:rsidR="00C86CBD" w:rsidRDefault="00C86CBD" w:rsidP="002E077F">
      <w:pPr>
        <w:spacing w:line="240" w:lineRule="auto"/>
      </w:pPr>
      <w:r w:rsidRPr="00E92BB7">
        <w:t xml:space="preserve">McKeganey, N., Russell, C., Hamilton-Barclay, T., Barnard, M., </w:t>
      </w:r>
      <w:r>
        <w:t>Page, G., Lloyd, C., Grace, S., Templeton, L. and Bain, C.</w:t>
      </w:r>
      <w:r w:rsidRPr="00E92BB7">
        <w:t xml:space="preserve"> </w:t>
      </w:r>
      <w:r>
        <w:t>(</w:t>
      </w:r>
      <w:r w:rsidRPr="00E92BB7">
        <w:t>2016</w:t>
      </w:r>
      <w:r>
        <w:t>)</w:t>
      </w:r>
      <w:r w:rsidRPr="00E92BB7">
        <w:t xml:space="preserve">. </w:t>
      </w:r>
      <w:r>
        <w:t>‘</w:t>
      </w:r>
      <w:r w:rsidRPr="00E92BB7">
        <w:t>Meeting the needs of prisoners with a drug or alcohol problem: No mean feat</w:t>
      </w:r>
      <w:r>
        <w:t>’</w:t>
      </w:r>
      <w:r w:rsidRPr="00E92BB7">
        <w:t xml:space="preserve">. </w:t>
      </w:r>
      <w:r w:rsidRPr="00A20D0E">
        <w:rPr>
          <w:i/>
        </w:rPr>
        <w:t>Drugs: Education, Prevention and Policy</w:t>
      </w:r>
      <w:r w:rsidRPr="00E92BB7">
        <w:t>, 23(2), pp.120-126.</w:t>
      </w:r>
    </w:p>
    <w:p w14:paraId="3B08F6FB" w14:textId="77777777" w:rsidR="00C86CBD" w:rsidRPr="00352526" w:rsidRDefault="00C86CBD" w:rsidP="002E077F">
      <w:pPr>
        <w:spacing w:line="240" w:lineRule="auto"/>
      </w:pPr>
      <w:r w:rsidRPr="00C16DAC">
        <w:t xml:space="preserve">Merrall, E.L., Kariminia, A., Binswanger, I.A., Hobbs, M.S., Farrell, M., Marsden, J., </w:t>
      </w:r>
      <w:r>
        <w:t>Hutchinson, S.J. and Bird, S.M.</w:t>
      </w:r>
      <w:r w:rsidRPr="00C16DAC">
        <w:t xml:space="preserve"> </w:t>
      </w:r>
      <w:r>
        <w:t>(2010)</w:t>
      </w:r>
      <w:r w:rsidRPr="00C16DAC">
        <w:t xml:space="preserve"> </w:t>
      </w:r>
      <w:r>
        <w:t>‘</w:t>
      </w:r>
      <w:r w:rsidRPr="00C16DAC">
        <w:t>Meta‐analysis of drug‐related deaths soon after release from prison</w:t>
      </w:r>
      <w:r>
        <w:t>’</w:t>
      </w:r>
      <w:r w:rsidRPr="00C16DAC">
        <w:t xml:space="preserve">. </w:t>
      </w:r>
      <w:r w:rsidRPr="00352526">
        <w:rPr>
          <w:i/>
        </w:rPr>
        <w:t>Addiction</w:t>
      </w:r>
      <w:r w:rsidRPr="00352526">
        <w:t>, 105(9), pp.1545-1554.</w:t>
      </w:r>
    </w:p>
    <w:p w14:paraId="61F7CDFA" w14:textId="77777777" w:rsidR="00C86CBD" w:rsidRPr="00352526" w:rsidRDefault="00C86CBD" w:rsidP="002E077F">
      <w:pPr>
        <w:spacing w:line="240" w:lineRule="auto"/>
      </w:pPr>
      <w:r w:rsidRPr="00352526">
        <w:t xml:space="preserve">National Offender Management Service (2015) </w:t>
      </w:r>
      <w:r w:rsidRPr="00352526">
        <w:rPr>
          <w:i/>
        </w:rPr>
        <w:t>North-West ‘Through the Gate Substance Misuse Services’ Drug Testing Project.</w:t>
      </w:r>
      <w:r w:rsidRPr="00352526">
        <w:t xml:space="preserve"> Cambridgeshire: NOMS/LCG Ltd. Available at </w:t>
      </w:r>
      <w:hyperlink r:id="rId5" w:history="1">
        <w:r w:rsidRPr="008E0ABF">
          <w:rPr>
            <w:rStyle w:val="Hyperlink"/>
            <w:color w:val="auto"/>
          </w:rPr>
          <w:t>https://www.rcpsych.ac.uk/pdf/HMPPS-Final-PHM-Report-Version-5_2017.pdf</w:t>
        </w:r>
      </w:hyperlink>
      <w:r w:rsidRPr="00352526">
        <w:t xml:space="preserve"> (Accessed 19 September 2018).</w:t>
      </w:r>
    </w:p>
    <w:p w14:paraId="7AA5E501" w14:textId="77777777" w:rsidR="00C86CBD" w:rsidRPr="00352526" w:rsidRDefault="00C86CBD" w:rsidP="002E077F">
      <w:pPr>
        <w:spacing w:line="240" w:lineRule="auto"/>
      </w:pPr>
      <w:r w:rsidRPr="00352526">
        <w:t xml:space="preserve">Prison and Probation Ombudsman (2017a) </w:t>
      </w:r>
      <w:r w:rsidRPr="00352526">
        <w:rPr>
          <w:i/>
        </w:rPr>
        <w:t>Annual Report 2016-17</w:t>
      </w:r>
      <w:r w:rsidRPr="00352526">
        <w:t xml:space="preserve">. London: Prison and Probation Ombusdman. Available at </w:t>
      </w:r>
      <w:hyperlink r:id="rId6" w:history="1">
        <w:r w:rsidRPr="008E0ABF">
          <w:rPr>
            <w:rStyle w:val="Hyperlink"/>
            <w:color w:val="auto"/>
          </w:rPr>
          <w:t>https://s3-eu-west-2.amazonaws.com/ppo-prod-storage-1g9rkhjhkjmgw/uploads/2017/07/PPO_Annual-Report-201617_Interactive.pdf</w:t>
        </w:r>
      </w:hyperlink>
      <w:r w:rsidRPr="00352526">
        <w:t>) (Accessed 13 August 2018).</w:t>
      </w:r>
    </w:p>
    <w:p w14:paraId="494F5ADD" w14:textId="77777777" w:rsidR="00C86CBD" w:rsidRDefault="00C86CBD" w:rsidP="002E077F">
      <w:pPr>
        <w:spacing w:line="240" w:lineRule="auto"/>
      </w:pPr>
      <w:r>
        <w:t xml:space="preserve">Prison and Probation Ombudsman (2017b) </w:t>
      </w:r>
      <w:r w:rsidRPr="00A20D0E">
        <w:rPr>
          <w:i/>
        </w:rPr>
        <w:t xml:space="preserve">Learning Lessons Bulletin: Fatal Incidents Investigations, Issue 14: Approved </w:t>
      </w:r>
      <w:r w:rsidRPr="00352526">
        <w:rPr>
          <w:i/>
        </w:rPr>
        <w:t>Premises – Substance Misuse</w:t>
      </w:r>
      <w:r w:rsidRPr="00352526">
        <w:t xml:space="preserve">. London: Prison and Probation Ombudsman. Available at </w:t>
      </w:r>
      <w:hyperlink r:id="rId7" w:history="1">
        <w:r w:rsidRPr="008E0ABF">
          <w:rPr>
            <w:rStyle w:val="Hyperlink"/>
            <w:color w:val="auto"/>
          </w:rPr>
          <w:t>https://s3-eu-west-2.amazonaws.com/ppo-prod-storage-1g9rkhjhkjmgw/uploads/2017/11/PPO-Learning-Lessons-Bulletin_AP-deaths-substance-misuse_WEB.pdf</w:t>
        </w:r>
      </w:hyperlink>
      <w:r w:rsidRPr="00352526">
        <w:t>) (Accessed 13 August 2018)</w:t>
      </w:r>
    </w:p>
    <w:p w14:paraId="045DA1BC" w14:textId="326D6B3D" w:rsidR="00C86CBD" w:rsidRDefault="00C86CBD" w:rsidP="002E077F">
      <w:pPr>
        <w:spacing w:line="240" w:lineRule="auto"/>
      </w:pPr>
      <w:r>
        <w:t xml:space="preserve">Ralphs, R., Williams, L., Askew, R. and Norton, A. (2017a) ‘Adding Spice to the Porridge: The development of a synthetic cannabinoid market in an English prison’. </w:t>
      </w:r>
      <w:r w:rsidRPr="00C90959">
        <w:rPr>
          <w:i/>
        </w:rPr>
        <w:t>International Journal of Drug Policy</w:t>
      </w:r>
      <w:r>
        <w:t>, 40, p.57-69.</w:t>
      </w:r>
    </w:p>
    <w:p w14:paraId="17126DC9" w14:textId="758D014E" w:rsidR="00C86CBD" w:rsidRDefault="00C86CBD" w:rsidP="002E077F">
      <w:pPr>
        <w:spacing w:line="240" w:lineRule="auto"/>
      </w:pPr>
      <w:r>
        <w:t xml:space="preserve">Ralphs, R., Gray, P. and Norton, A. (2017b) </w:t>
      </w:r>
      <w:r w:rsidRPr="00C90959">
        <w:rPr>
          <w:i/>
        </w:rPr>
        <w:t>New Psychoactive Substances in Manchester: Prevalence, Nature, Challenges and Responses.</w:t>
      </w:r>
      <w:r>
        <w:t xml:space="preserve"> Manchester: Manchester City Council/MetroPolis</w:t>
      </w:r>
    </w:p>
    <w:p w14:paraId="5FE77784" w14:textId="77777777" w:rsidR="00C86CBD" w:rsidRDefault="00C86CBD" w:rsidP="002E077F">
      <w:pPr>
        <w:spacing w:line="240" w:lineRule="auto"/>
      </w:pPr>
      <w:r>
        <w:t xml:space="preserve">Seaman, S.R., Brettle, R.P., Gore, S.M. (1998). ‘Mortality from overdose among injecting drug users recently released from prison: database linkage study’. </w:t>
      </w:r>
      <w:r w:rsidRPr="00C90959">
        <w:rPr>
          <w:i/>
        </w:rPr>
        <w:t>British Medical Journal</w:t>
      </w:r>
      <w:r>
        <w:t>, 316, p.426-28.</w:t>
      </w:r>
    </w:p>
    <w:p w14:paraId="4DE0D97F" w14:textId="77777777" w:rsidR="00C86CBD" w:rsidRDefault="00C86CBD" w:rsidP="002E077F">
      <w:pPr>
        <w:spacing w:line="240" w:lineRule="auto"/>
      </w:pPr>
      <w:r w:rsidRPr="00C16DAC">
        <w:t>Singleton, N., Fa</w:t>
      </w:r>
      <w:r>
        <w:t>rrell, M. and Meltzer, H. (2003)</w:t>
      </w:r>
      <w:r w:rsidRPr="00C16DAC">
        <w:t xml:space="preserve"> </w:t>
      </w:r>
      <w:r>
        <w:t>‘</w:t>
      </w:r>
      <w:r w:rsidRPr="00C16DAC">
        <w:t>Substance misuse among prisoners in En</w:t>
      </w:r>
      <w:r>
        <w:t xml:space="preserve">gland and Wales’. </w:t>
      </w:r>
      <w:r w:rsidRPr="00C90959">
        <w:rPr>
          <w:i/>
        </w:rPr>
        <w:t>International Review of Psychiatry</w:t>
      </w:r>
      <w:r w:rsidRPr="00C16DAC">
        <w:t>, 15(1-2), pp.150-152.</w:t>
      </w:r>
    </w:p>
    <w:p w14:paraId="4604AF1C" w14:textId="77777777" w:rsidR="00C86CBD" w:rsidRDefault="00C86CBD" w:rsidP="002E077F">
      <w:pPr>
        <w:spacing w:line="240" w:lineRule="auto"/>
      </w:pPr>
      <w:r>
        <w:t xml:space="preserve">Strang, J., McCambridge, J., Best, D., Beswick, T., Bearn, J., Rees, S. and Gossop, M. (2003) ‘Loss of tolerance and overdose mortality after inpatient opiate detoxification: follow-up study’. </w:t>
      </w:r>
      <w:r w:rsidRPr="00C90959">
        <w:rPr>
          <w:i/>
        </w:rPr>
        <w:t>British Medical Journal</w:t>
      </w:r>
      <w:r>
        <w:t>, 326, p.959-960.</w:t>
      </w:r>
    </w:p>
    <w:p w14:paraId="5258A63D" w14:textId="10D3EEFE" w:rsidR="00C86CBD" w:rsidRDefault="00C86CBD" w:rsidP="002E077F">
      <w:pPr>
        <w:spacing w:line="240" w:lineRule="auto"/>
      </w:pPr>
      <w:r>
        <w:t xml:space="preserve">Tompkins, C. and Wright, N. (2012) ‘”I wanted a head change” – motivations and influences on men’s illicit drug-using practices in prison’ in Wouters, M; Fountain, J. and Korf, D.J. (eds) </w:t>
      </w:r>
      <w:r w:rsidRPr="00636D65">
        <w:rPr>
          <w:i/>
        </w:rPr>
        <w:t>The Meaning of High: Variations according to drug, set, setting and time</w:t>
      </w:r>
      <w:r>
        <w:t>. Leugerich: Pabst Science Publishers.</w:t>
      </w:r>
    </w:p>
    <w:p w14:paraId="3CBE9412" w14:textId="4EEF6DEB" w:rsidR="00C86CBD" w:rsidRDefault="00C86CBD" w:rsidP="002E077F">
      <w:pPr>
        <w:spacing w:line="240" w:lineRule="auto"/>
      </w:pPr>
      <w:r>
        <w:t xml:space="preserve">User Voice (2016). </w:t>
      </w:r>
      <w:r w:rsidRPr="00C90959">
        <w:rPr>
          <w:i/>
        </w:rPr>
        <w:t>Spice: the Bird Killer. What Prisoners Think about the Use of Spice and Other Legal Highs in Prison.</w:t>
      </w:r>
      <w:r>
        <w:t xml:space="preserve"> London: User Voice.</w:t>
      </w:r>
    </w:p>
    <w:p w14:paraId="556170E1" w14:textId="0751D45E" w:rsidR="00C86CBD" w:rsidRDefault="00C86CBD" w:rsidP="002E077F">
      <w:pPr>
        <w:spacing w:line="240" w:lineRule="auto"/>
      </w:pPr>
      <w:r>
        <w:t xml:space="preserve">Wheatley, M. (2016) ‘Drug misuse in prison’ in </w:t>
      </w:r>
      <w:r w:rsidRPr="00CA0000">
        <w:t xml:space="preserve">Jewkes, Y., Crewe, B. and Bennett, J. </w:t>
      </w:r>
      <w:r>
        <w:t>(</w:t>
      </w:r>
      <w:r w:rsidRPr="00CA0000">
        <w:t>eds.</w:t>
      </w:r>
      <w:r>
        <w:t>)</w:t>
      </w:r>
      <w:r w:rsidRPr="00CA0000">
        <w:t xml:space="preserve">, </w:t>
      </w:r>
      <w:r>
        <w:t xml:space="preserve">(2016) </w:t>
      </w:r>
      <w:r w:rsidRPr="00CA0000">
        <w:rPr>
          <w:i/>
        </w:rPr>
        <w:t>Handbook on prisons</w:t>
      </w:r>
      <w:r w:rsidRPr="00CA0000">
        <w:t xml:space="preserve">. </w:t>
      </w:r>
      <w:r>
        <w:t xml:space="preserve">London: </w:t>
      </w:r>
      <w:r w:rsidRPr="00CA0000">
        <w:t>Routledge.</w:t>
      </w:r>
    </w:p>
    <w:p w14:paraId="74DB465A" w14:textId="638CDF2C" w:rsidR="00C86CBD" w:rsidRDefault="00C86CBD" w:rsidP="002E077F">
      <w:pPr>
        <w:spacing w:line="240" w:lineRule="auto"/>
      </w:pPr>
    </w:p>
    <w:p w14:paraId="0BADFB33" w14:textId="74C5EBF2" w:rsidR="00C86CBD" w:rsidRDefault="00C86CBD" w:rsidP="002E077F">
      <w:pPr>
        <w:spacing w:line="240" w:lineRule="auto"/>
      </w:pPr>
    </w:p>
    <w:p w14:paraId="67F9A643" w14:textId="1367EFCB" w:rsidR="00C86CBD" w:rsidRDefault="00C86CBD" w:rsidP="002E077F">
      <w:pPr>
        <w:spacing w:line="240" w:lineRule="auto"/>
      </w:pPr>
    </w:p>
    <w:p w14:paraId="15670ABA" w14:textId="7EA784EF" w:rsidR="00C86CBD" w:rsidRDefault="00C86CBD" w:rsidP="002E077F">
      <w:pPr>
        <w:spacing w:line="240" w:lineRule="auto"/>
      </w:pPr>
    </w:p>
    <w:p w14:paraId="4EF36445" w14:textId="5ECCFDE4" w:rsidR="00C86CBD" w:rsidRDefault="00C86CBD" w:rsidP="002E077F">
      <w:pPr>
        <w:spacing w:line="240" w:lineRule="auto"/>
      </w:pPr>
    </w:p>
    <w:p w14:paraId="6FB0D890" w14:textId="77777777" w:rsidR="00C86CBD" w:rsidRDefault="00C86CBD" w:rsidP="002E077F">
      <w:pPr>
        <w:spacing w:line="240" w:lineRule="auto"/>
        <w:rPr>
          <w:rFonts w:ascii="Times New Roman" w:hAnsi="Times New Roman" w:cs="Times New Roman"/>
          <w:b/>
        </w:rPr>
      </w:pPr>
    </w:p>
    <w:p w14:paraId="71997B62" w14:textId="77777777" w:rsidR="00E9133A" w:rsidRDefault="00E9133A" w:rsidP="002E077F">
      <w:pPr>
        <w:spacing w:line="240" w:lineRule="auto"/>
        <w:rPr>
          <w:rFonts w:ascii="Times New Roman" w:hAnsi="Times New Roman" w:cs="Times New Roman"/>
          <w:b/>
        </w:rPr>
      </w:pPr>
    </w:p>
    <w:p w14:paraId="6557EEF4" w14:textId="77777777" w:rsidR="00E9133A" w:rsidRDefault="00E9133A" w:rsidP="002E077F">
      <w:pPr>
        <w:spacing w:line="240" w:lineRule="auto"/>
        <w:rPr>
          <w:rFonts w:ascii="Times New Roman" w:hAnsi="Times New Roman" w:cs="Times New Roman"/>
          <w:b/>
        </w:rPr>
      </w:pPr>
    </w:p>
    <w:p w14:paraId="7C3A8A68" w14:textId="77777777" w:rsidR="00E9133A" w:rsidRDefault="00E9133A" w:rsidP="002E077F">
      <w:pPr>
        <w:spacing w:line="240" w:lineRule="auto"/>
        <w:rPr>
          <w:rFonts w:ascii="Times New Roman" w:hAnsi="Times New Roman" w:cs="Times New Roman"/>
          <w:b/>
        </w:rPr>
      </w:pPr>
    </w:p>
    <w:p w14:paraId="1CC1A649" w14:textId="77777777" w:rsidR="00E9133A" w:rsidRDefault="00E9133A" w:rsidP="002E077F">
      <w:pPr>
        <w:spacing w:line="240" w:lineRule="auto"/>
        <w:rPr>
          <w:rFonts w:ascii="Times New Roman" w:hAnsi="Times New Roman" w:cs="Times New Roman"/>
          <w:b/>
        </w:rPr>
      </w:pPr>
    </w:p>
    <w:p w14:paraId="7D2C26F6" w14:textId="77777777" w:rsidR="00E9133A" w:rsidRDefault="00E9133A" w:rsidP="002E077F">
      <w:pPr>
        <w:spacing w:line="240" w:lineRule="auto"/>
        <w:rPr>
          <w:rFonts w:ascii="Times New Roman" w:hAnsi="Times New Roman" w:cs="Times New Roman"/>
          <w:b/>
        </w:rPr>
      </w:pPr>
    </w:p>
    <w:p w14:paraId="251078E7" w14:textId="77777777" w:rsidR="00E9133A" w:rsidRDefault="00E9133A" w:rsidP="002E077F">
      <w:pPr>
        <w:spacing w:line="240" w:lineRule="auto"/>
        <w:rPr>
          <w:rFonts w:ascii="Times New Roman" w:hAnsi="Times New Roman" w:cs="Times New Roman"/>
          <w:b/>
        </w:rPr>
      </w:pPr>
    </w:p>
    <w:p w14:paraId="21BCF6C3" w14:textId="77777777" w:rsidR="00D9672E" w:rsidRDefault="00D9672E" w:rsidP="002E077F">
      <w:pPr>
        <w:spacing w:line="240" w:lineRule="auto"/>
        <w:rPr>
          <w:rFonts w:ascii="Times New Roman" w:hAnsi="Times New Roman" w:cs="Times New Roman"/>
          <w:b/>
        </w:rPr>
      </w:pPr>
    </w:p>
    <w:p w14:paraId="354D9FAE" w14:textId="77777777" w:rsidR="00D9672E" w:rsidRDefault="00D9672E" w:rsidP="002E077F">
      <w:pPr>
        <w:spacing w:line="240" w:lineRule="auto"/>
        <w:rPr>
          <w:rFonts w:ascii="Times New Roman" w:hAnsi="Times New Roman" w:cs="Times New Roman"/>
          <w:b/>
        </w:rPr>
      </w:pPr>
    </w:p>
    <w:p w14:paraId="49AB3B3A" w14:textId="77777777" w:rsidR="00D9672E" w:rsidRDefault="00D9672E" w:rsidP="002E077F">
      <w:pPr>
        <w:spacing w:line="240" w:lineRule="auto"/>
        <w:rPr>
          <w:rFonts w:ascii="Times New Roman" w:hAnsi="Times New Roman" w:cs="Times New Roman"/>
          <w:b/>
        </w:rPr>
      </w:pPr>
    </w:p>
    <w:p w14:paraId="7C1B2F61" w14:textId="77777777" w:rsidR="00D9672E" w:rsidRDefault="00D9672E" w:rsidP="002E077F">
      <w:pPr>
        <w:spacing w:line="240" w:lineRule="auto"/>
        <w:rPr>
          <w:rFonts w:ascii="Times New Roman" w:hAnsi="Times New Roman" w:cs="Times New Roman"/>
          <w:b/>
        </w:rPr>
      </w:pPr>
    </w:p>
    <w:p w14:paraId="1F86B842" w14:textId="77777777" w:rsidR="00D9672E" w:rsidRDefault="00D9672E" w:rsidP="002E077F">
      <w:pPr>
        <w:spacing w:line="240" w:lineRule="auto"/>
        <w:rPr>
          <w:rFonts w:ascii="Times New Roman" w:hAnsi="Times New Roman" w:cs="Times New Roman"/>
          <w:b/>
        </w:rPr>
      </w:pPr>
    </w:p>
    <w:p w14:paraId="6ABEE013" w14:textId="77777777" w:rsidR="00161331" w:rsidRDefault="00161331" w:rsidP="002E077F">
      <w:pPr>
        <w:spacing w:line="240" w:lineRule="auto"/>
        <w:rPr>
          <w:rFonts w:ascii="Times New Roman" w:hAnsi="Times New Roman" w:cs="Times New Roman"/>
          <w:b/>
        </w:rPr>
      </w:pPr>
    </w:p>
    <w:p w14:paraId="46F6EF1D" w14:textId="77777777" w:rsidR="00161331" w:rsidRDefault="00161331" w:rsidP="002E077F">
      <w:pPr>
        <w:spacing w:line="240" w:lineRule="auto"/>
        <w:rPr>
          <w:rFonts w:ascii="Times New Roman" w:hAnsi="Times New Roman" w:cs="Times New Roman"/>
          <w:b/>
        </w:rPr>
      </w:pPr>
    </w:p>
    <w:p w14:paraId="7674DBCC" w14:textId="77777777" w:rsidR="00161331" w:rsidRDefault="00161331" w:rsidP="002E077F">
      <w:pPr>
        <w:spacing w:line="240" w:lineRule="auto"/>
        <w:rPr>
          <w:rFonts w:ascii="Times New Roman" w:hAnsi="Times New Roman" w:cs="Times New Roman"/>
          <w:b/>
        </w:rPr>
      </w:pPr>
    </w:p>
    <w:p w14:paraId="3B8E97C0" w14:textId="44DD3CDE" w:rsidR="00C86CBD" w:rsidRPr="00095A5B" w:rsidRDefault="00C86CBD" w:rsidP="002E077F">
      <w:pPr>
        <w:spacing w:line="240" w:lineRule="auto"/>
        <w:rPr>
          <w:rFonts w:ascii="Times New Roman" w:hAnsi="Times New Roman" w:cs="Times New Roman"/>
          <w:b/>
        </w:rPr>
      </w:pPr>
      <w:r w:rsidRPr="00095A5B">
        <w:rPr>
          <w:rFonts w:ascii="Times New Roman" w:hAnsi="Times New Roman" w:cs="Times New Roman"/>
          <w:b/>
        </w:rPr>
        <w:t>Table 1: Offence category by released prisoner group</w:t>
      </w:r>
    </w:p>
    <w:p w14:paraId="6D803E24" w14:textId="571A5504" w:rsidR="00C86CBD" w:rsidRDefault="00C86CBD">
      <w:pPr>
        <w:pStyle w:val="EndnoteText"/>
      </w:pPr>
    </w:p>
    <w:tbl>
      <w:tblPr>
        <w:tblStyle w:val="TableGrid"/>
        <w:tblW w:w="9004" w:type="dxa"/>
        <w:tblInd w:w="360" w:type="dxa"/>
        <w:tblLook w:val="04A0" w:firstRow="1" w:lastRow="0" w:firstColumn="1" w:lastColumn="0" w:noHBand="0" w:noVBand="1"/>
      </w:tblPr>
      <w:tblGrid>
        <w:gridCol w:w="3767"/>
        <w:gridCol w:w="2620"/>
        <w:gridCol w:w="2617"/>
      </w:tblGrid>
      <w:tr w:rsidR="00C86CBD" w:rsidRPr="00A54E42" w14:paraId="67A09F71" w14:textId="77777777" w:rsidTr="00C86CBD">
        <w:tc>
          <w:tcPr>
            <w:tcW w:w="3767" w:type="dxa"/>
          </w:tcPr>
          <w:p w14:paraId="0A2208A1" w14:textId="77777777" w:rsidR="00C86CBD" w:rsidRPr="00095A5B" w:rsidRDefault="00C86CBD" w:rsidP="00095A5B">
            <w:pPr>
              <w:spacing w:after="120"/>
              <w:rPr>
                <w:rFonts w:ascii="Times New Roman" w:hAnsi="Times New Roman" w:cs="Times New Roman"/>
                <w:b/>
              </w:rPr>
            </w:pPr>
            <w:r w:rsidRPr="00095A5B">
              <w:rPr>
                <w:rFonts w:ascii="Times New Roman" w:hAnsi="Times New Roman" w:cs="Times New Roman"/>
                <w:b/>
              </w:rPr>
              <w:t>Offence Category</w:t>
            </w:r>
          </w:p>
        </w:tc>
        <w:tc>
          <w:tcPr>
            <w:tcW w:w="2620" w:type="dxa"/>
          </w:tcPr>
          <w:p w14:paraId="56B1C1E2" w14:textId="60B9F0BA" w:rsidR="00C86CBD" w:rsidRPr="00095A5B" w:rsidRDefault="00C86CBD" w:rsidP="00095A5B">
            <w:pPr>
              <w:spacing w:after="120"/>
              <w:jc w:val="center"/>
              <w:rPr>
                <w:rFonts w:ascii="Times New Roman" w:hAnsi="Times New Roman" w:cs="Times New Roman"/>
                <w:b/>
              </w:rPr>
            </w:pPr>
            <w:r w:rsidRPr="00095A5B">
              <w:rPr>
                <w:rFonts w:ascii="Times New Roman" w:hAnsi="Times New Roman" w:cs="Times New Roman"/>
                <w:b/>
              </w:rPr>
              <w:t>Clien</w:t>
            </w:r>
            <w:r>
              <w:rPr>
                <w:rFonts w:ascii="Times New Roman" w:hAnsi="Times New Roman" w:cs="Times New Roman"/>
                <w:b/>
              </w:rPr>
              <w:t>ts in Approved Premises N=16</w:t>
            </w:r>
          </w:p>
        </w:tc>
        <w:tc>
          <w:tcPr>
            <w:tcW w:w="2617" w:type="dxa"/>
          </w:tcPr>
          <w:p w14:paraId="372A2A2C" w14:textId="058E07D1" w:rsidR="00C86CBD" w:rsidRPr="00095A5B" w:rsidRDefault="00C86CBD" w:rsidP="00095A5B">
            <w:pPr>
              <w:spacing w:after="120"/>
              <w:jc w:val="center"/>
              <w:rPr>
                <w:rFonts w:ascii="Times New Roman" w:hAnsi="Times New Roman" w:cs="Times New Roman"/>
                <w:b/>
              </w:rPr>
            </w:pPr>
            <w:r w:rsidRPr="00095A5B">
              <w:rPr>
                <w:rFonts w:ascii="Times New Roman" w:hAnsi="Times New Roman" w:cs="Times New Roman"/>
                <w:b/>
              </w:rPr>
              <w:t>Clients attending the CRC</w:t>
            </w:r>
            <w:r>
              <w:rPr>
                <w:rFonts w:ascii="Times New Roman" w:hAnsi="Times New Roman" w:cs="Times New Roman"/>
                <w:b/>
              </w:rPr>
              <w:t xml:space="preserve"> N=14 </w:t>
            </w:r>
          </w:p>
        </w:tc>
      </w:tr>
      <w:tr w:rsidR="00C86CBD" w:rsidRPr="00A54E42" w14:paraId="03DC2E99" w14:textId="77777777" w:rsidTr="00C86CBD">
        <w:tc>
          <w:tcPr>
            <w:tcW w:w="3767" w:type="dxa"/>
          </w:tcPr>
          <w:p w14:paraId="18119A81" w14:textId="77777777" w:rsidR="00C86CBD" w:rsidRPr="00095A5B" w:rsidRDefault="00C86CBD" w:rsidP="00095A5B">
            <w:pPr>
              <w:spacing w:after="120"/>
              <w:rPr>
                <w:rFonts w:ascii="Times New Roman" w:hAnsi="Times New Roman" w:cs="Times New Roman"/>
              </w:rPr>
            </w:pPr>
            <w:r w:rsidRPr="00095A5B">
              <w:rPr>
                <w:rFonts w:ascii="Times New Roman" w:hAnsi="Times New Roman" w:cs="Times New Roman"/>
              </w:rPr>
              <w:t>Sexual offence</w:t>
            </w:r>
          </w:p>
        </w:tc>
        <w:tc>
          <w:tcPr>
            <w:tcW w:w="2620" w:type="dxa"/>
          </w:tcPr>
          <w:p w14:paraId="76610247" w14:textId="532E8124"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6 </w:t>
            </w:r>
          </w:p>
        </w:tc>
        <w:tc>
          <w:tcPr>
            <w:tcW w:w="2617" w:type="dxa"/>
          </w:tcPr>
          <w:p w14:paraId="02A15F93" w14:textId="77777777"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0</w:t>
            </w:r>
          </w:p>
        </w:tc>
      </w:tr>
      <w:tr w:rsidR="00C86CBD" w:rsidRPr="00A54E42" w14:paraId="1125464C" w14:textId="77777777" w:rsidTr="00C86CBD">
        <w:tc>
          <w:tcPr>
            <w:tcW w:w="3767" w:type="dxa"/>
          </w:tcPr>
          <w:p w14:paraId="30F44CCC" w14:textId="77777777" w:rsidR="00C86CBD" w:rsidRPr="00095A5B" w:rsidRDefault="00C86CBD" w:rsidP="00095A5B">
            <w:pPr>
              <w:spacing w:after="120"/>
              <w:rPr>
                <w:rFonts w:ascii="Times New Roman" w:hAnsi="Times New Roman" w:cs="Times New Roman"/>
              </w:rPr>
            </w:pPr>
            <w:r w:rsidRPr="00095A5B">
              <w:rPr>
                <w:rFonts w:ascii="Times New Roman" w:hAnsi="Times New Roman" w:cs="Times New Roman"/>
              </w:rPr>
              <w:t>Robbery/Violence/GBH/Threatening Behaviour</w:t>
            </w:r>
          </w:p>
        </w:tc>
        <w:tc>
          <w:tcPr>
            <w:tcW w:w="2620" w:type="dxa"/>
          </w:tcPr>
          <w:p w14:paraId="2732F4D6" w14:textId="0352D2EB"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5 </w:t>
            </w:r>
          </w:p>
        </w:tc>
        <w:tc>
          <w:tcPr>
            <w:tcW w:w="2617" w:type="dxa"/>
          </w:tcPr>
          <w:p w14:paraId="68E76BF3" w14:textId="2E61C56E"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3 </w:t>
            </w:r>
          </w:p>
        </w:tc>
      </w:tr>
      <w:tr w:rsidR="00C86CBD" w:rsidRPr="00A54E42" w14:paraId="3D283009" w14:textId="77777777" w:rsidTr="00C86CBD">
        <w:tc>
          <w:tcPr>
            <w:tcW w:w="3767" w:type="dxa"/>
          </w:tcPr>
          <w:p w14:paraId="5E069AE3" w14:textId="77777777" w:rsidR="00C86CBD" w:rsidRPr="00095A5B" w:rsidRDefault="00C86CBD" w:rsidP="00095A5B">
            <w:pPr>
              <w:spacing w:after="120"/>
              <w:rPr>
                <w:rFonts w:ascii="Times New Roman" w:hAnsi="Times New Roman" w:cs="Times New Roman"/>
              </w:rPr>
            </w:pPr>
            <w:r w:rsidRPr="00095A5B">
              <w:rPr>
                <w:rFonts w:ascii="Times New Roman" w:hAnsi="Times New Roman" w:cs="Times New Roman"/>
              </w:rPr>
              <w:t>Attempted Murder</w:t>
            </w:r>
          </w:p>
        </w:tc>
        <w:tc>
          <w:tcPr>
            <w:tcW w:w="2620" w:type="dxa"/>
          </w:tcPr>
          <w:p w14:paraId="3E70E908" w14:textId="688A0651"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2 </w:t>
            </w:r>
          </w:p>
        </w:tc>
        <w:tc>
          <w:tcPr>
            <w:tcW w:w="2617" w:type="dxa"/>
          </w:tcPr>
          <w:p w14:paraId="0CA8A755" w14:textId="77777777"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0</w:t>
            </w:r>
          </w:p>
        </w:tc>
      </w:tr>
      <w:tr w:rsidR="00C86CBD" w:rsidRPr="00A54E42" w14:paraId="775C72D5" w14:textId="77777777" w:rsidTr="00C86CBD">
        <w:tc>
          <w:tcPr>
            <w:tcW w:w="3767" w:type="dxa"/>
          </w:tcPr>
          <w:p w14:paraId="49C7A009" w14:textId="00FD27E3" w:rsidR="00C86CBD" w:rsidRPr="00095A5B" w:rsidRDefault="00C61353" w:rsidP="00095A5B">
            <w:pPr>
              <w:spacing w:after="120"/>
              <w:rPr>
                <w:rFonts w:ascii="Times New Roman" w:hAnsi="Times New Roman" w:cs="Times New Roman"/>
              </w:rPr>
            </w:pPr>
            <w:r>
              <w:rPr>
                <w:rFonts w:ascii="Times New Roman" w:hAnsi="Times New Roman" w:cs="Times New Roman"/>
              </w:rPr>
              <w:t>Brea</w:t>
            </w:r>
            <w:r w:rsidR="00C86CBD" w:rsidRPr="00095A5B">
              <w:rPr>
                <w:rFonts w:ascii="Times New Roman" w:hAnsi="Times New Roman" w:cs="Times New Roman"/>
              </w:rPr>
              <w:t>ch of court order</w:t>
            </w:r>
          </w:p>
        </w:tc>
        <w:tc>
          <w:tcPr>
            <w:tcW w:w="2620" w:type="dxa"/>
          </w:tcPr>
          <w:p w14:paraId="0A536026" w14:textId="5261FE20"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1</w:t>
            </w:r>
          </w:p>
        </w:tc>
        <w:tc>
          <w:tcPr>
            <w:tcW w:w="2617" w:type="dxa"/>
          </w:tcPr>
          <w:p w14:paraId="3B9C5457" w14:textId="35E95797"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1 </w:t>
            </w:r>
          </w:p>
        </w:tc>
      </w:tr>
      <w:tr w:rsidR="00C86CBD" w:rsidRPr="00A54E42" w14:paraId="63B054A3" w14:textId="77777777" w:rsidTr="00C86CBD">
        <w:tc>
          <w:tcPr>
            <w:tcW w:w="3767" w:type="dxa"/>
          </w:tcPr>
          <w:p w14:paraId="30AE3E6E" w14:textId="77777777" w:rsidR="00C86CBD" w:rsidRPr="00095A5B" w:rsidRDefault="00C86CBD" w:rsidP="00095A5B">
            <w:pPr>
              <w:spacing w:after="120"/>
              <w:rPr>
                <w:rFonts w:ascii="Times New Roman" w:hAnsi="Times New Roman" w:cs="Times New Roman"/>
              </w:rPr>
            </w:pPr>
            <w:r w:rsidRPr="00095A5B">
              <w:rPr>
                <w:rFonts w:ascii="Times New Roman" w:hAnsi="Times New Roman" w:cs="Times New Roman"/>
              </w:rPr>
              <w:t>Possession and supply of class A</w:t>
            </w:r>
          </w:p>
        </w:tc>
        <w:tc>
          <w:tcPr>
            <w:tcW w:w="2620" w:type="dxa"/>
          </w:tcPr>
          <w:p w14:paraId="279DCEEA" w14:textId="67E73503"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1 </w:t>
            </w:r>
          </w:p>
        </w:tc>
        <w:tc>
          <w:tcPr>
            <w:tcW w:w="2617" w:type="dxa"/>
          </w:tcPr>
          <w:p w14:paraId="6C17AF63" w14:textId="532CF59C"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3 </w:t>
            </w:r>
          </w:p>
        </w:tc>
      </w:tr>
      <w:tr w:rsidR="00C86CBD" w:rsidRPr="00A54E42" w14:paraId="2BB044E7" w14:textId="77777777" w:rsidTr="00C86CBD">
        <w:tc>
          <w:tcPr>
            <w:tcW w:w="3767" w:type="dxa"/>
          </w:tcPr>
          <w:p w14:paraId="7EABCBCD" w14:textId="77777777" w:rsidR="00C86CBD" w:rsidRPr="00095A5B" w:rsidRDefault="00C86CBD" w:rsidP="00095A5B">
            <w:pPr>
              <w:spacing w:after="120"/>
              <w:rPr>
                <w:rFonts w:ascii="Times New Roman" w:hAnsi="Times New Roman" w:cs="Times New Roman"/>
              </w:rPr>
            </w:pPr>
            <w:r w:rsidRPr="00095A5B">
              <w:rPr>
                <w:rFonts w:ascii="Times New Roman" w:hAnsi="Times New Roman" w:cs="Times New Roman"/>
              </w:rPr>
              <w:t>Shop lifting/burglary/theft</w:t>
            </w:r>
          </w:p>
        </w:tc>
        <w:tc>
          <w:tcPr>
            <w:tcW w:w="2620" w:type="dxa"/>
          </w:tcPr>
          <w:p w14:paraId="1FB66878" w14:textId="77777777"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0</w:t>
            </w:r>
          </w:p>
        </w:tc>
        <w:tc>
          <w:tcPr>
            <w:tcW w:w="2617" w:type="dxa"/>
          </w:tcPr>
          <w:p w14:paraId="33D273C6" w14:textId="0D2CCDAF"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4 </w:t>
            </w:r>
          </w:p>
        </w:tc>
      </w:tr>
      <w:tr w:rsidR="00C86CBD" w:rsidRPr="00A54E42" w14:paraId="754DE8C8" w14:textId="77777777" w:rsidTr="00C86CBD">
        <w:tc>
          <w:tcPr>
            <w:tcW w:w="3767" w:type="dxa"/>
          </w:tcPr>
          <w:p w14:paraId="245020D2" w14:textId="77777777" w:rsidR="00C86CBD" w:rsidRPr="00095A5B" w:rsidRDefault="00C86CBD" w:rsidP="00095A5B">
            <w:pPr>
              <w:spacing w:after="120"/>
              <w:rPr>
                <w:rFonts w:ascii="Times New Roman" w:hAnsi="Times New Roman" w:cs="Times New Roman"/>
              </w:rPr>
            </w:pPr>
            <w:r w:rsidRPr="00095A5B">
              <w:rPr>
                <w:rFonts w:ascii="Times New Roman" w:hAnsi="Times New Roman" w:cs="Times New Roman"/>
              </w:rPr>
              <w:t>Fraud/money laundering</w:t>
            </w:r>
          </w:p>
        </w:tc>
        <w:tc>
          <w:tcPr>
            <w:tcW w:w="2620" w:type="dxa"/>
          </w:tcPr>
          <w:p w14:paraId="3107D608" w14:textId="77777777"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0</w:t>
            </w:r>
          </w:p>
        </w:tc>
        <w:tc>
          <w:tcPr>
            <w:tcW w:w="2617" w:type="dxa"/>
          </w:tcPr>
          <w:p w14:paraId="14AABE29" w14:textId="0C728834"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3 </w:t>
            </w:r>
          </w:p>
        </w:tc>
      </w:tr>
      <w:tr w:rsidR="00C86CBD" w:rsidRPr="00A54E42" w14:paraId="245A6D71" w14:textId="77777777" w:rsidTr="00C86CBD">
        <w:tc>
          <w:tcPr>
            <w:tcW w:w="3767" w:type="dxa"/>
          </w:tcPr>
          <w:p w14:paraId="48E84235" w14:textId="77777777" w:rsidR="00C86CBD" w:rsidRPr="00095A5B" w:rsidRDefault="00C86CBD" w:rsidP="00095A5B">
            <w:pPr>
              <w:spacing w:after="120"/>
              <w:rPr>
                <w:rFonts w:ascii="Times New Roman" w:hAnsi="Times New Roman" w:cs="Times New Roman"/>
              </w:rPr>
            </w:pPr>
            <w:r w:rsidRPr="00095A5B">
              <w:rPr>
                <w:rFonts w:ascii="Times New Roman" w:hAnsi="Times New Roman" w:cs="Times New Roman"/>
              </w:rPr>
              <w:t>Did not disclose offence</w:t>
            </w:r>
          </w:p>
        </w:tc>
        <w:tc>
          <w:tcPr>
            <w:tcW w:w="2620" w:type="dxa"/>
          </w:tcPr>
          <w:p w14:paraId="1140C758" w14:textId="7833CBBD"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 xml:space="preserve">1 </w:t>
            </w:r>
          </w:p>
        </w:tc>
        <w:tc>
          <w:tcPr>
            <w:tcW w:w="2617" w:type="dxa"/>
          </w:tcPr>
          <w:p w14:paraId="7D2C3782" w14:textId="77777777" w:rsidR="00C86CBD" w:rsidRPr="00095A5B" w:rsidRDefault="00C86CBD" w:rsidP="00095A5B">
            <w:pPr>
              <w:spacing w:after="120"/>
              <w:jc w:val="center"/>
              <w:rPr>
                <w:rFonts w:ascii="Times New Roman" w:hAnsi="Times New Roman" w:cs="Times New Roman"/>
              </w:rPr>
            </w:pPr>
            <w:r w:rsidRPr="00095A5B">
              <w:rPr>
                <w:rFonts w:ascii="Times New Roman" w:hAnsi="Times New Roman" w:cs="Times New Roman"/>
              </w:rPr>
              <w:t>0</w:t>
            </w:r>
          </w:p>
        </w:tc>
      </w:tr>
    </w:tbl>
    <w:p w14:paraId="1CDA3B6D" w14:textId="77777777" w:rsidR="00C86CBD" w:rsidRDefault="00C86CBD">
      <w:pPr>
        <w:pStyle w:val="EndnoteText"/>
      </w:pPr>
    </w:p>
    <w:p w14:paraId="070C7463" w14:textId="77777777" w:rsidR="00C86CBD" w:rsidRDefault="00C86CBD">
      <w:pPr>
        <w:pStyle w:val="EndnoteText"/>
      </w:pPr>
    </w:p>
    <w:p w14:paraId="4B8331C1" w14:textId="77777777" w:rsidR="00C86CBD" w:rsidRDefault="00C86CBD">
      <w:pPr>
        <w:pStyle w:val="EndnoteText"/>
      </w:pPr>
    </w:p>
    <w:p w14:paraId="3F93C3A4" w14:textId="77777777" w:rsidR="00C86CBD" w:rsidRDefault="00C86CBD">
      <w:pPr>
        <w:pStyle w:val="EndnoteText"/>
      </w:pPr>
    </w:p>
    <w:p w14:paraId="2EBF0C7F" w14:textId="77777777" w:rsidR="00C86CBD" w:rsidRDefault="00C86CBD">
      <w:pPr>
        <w:pStyle w:val="EndnoteText"/>
      </w:pPr>
    </w:p>
    <w:p w14:paraId="28719861" w14:textId="77777777" w:rsidR="00C86CBD" w:rsidRDefault="00C86CBD">
      <w:pPr>
        <w:pStyle w:val="EndnoteText"/>
      </w:pPr>
    </w:p>
    <w:p w14:paraId="19C1DC6E" w14:textId="77777777" w:rsidR="00C86CBD" w:rsidRDefault="00C86CBD">
      <w:pPr>
        <w:pStyle w:val="EndnoteText"/>
      </w:pPr>
    </w:p>
    <w:p w14:paraId="5B2400CE" w14:textId="77777777" w:rsidR="00C86CBD" w:rsidRDefault="00C86CBD">
      <w:pPr>
        <w:pStyle w:val="EndnoteText"/>
      </w:pPr>
    </w:p>
    <w:p w14:paraId="47A3EED5" w14:textId="77777777" w:rsidR="00C86CBD" w:rsidRDefault="00C86CBD">
      <w:pPr>
        <w:pStyle w:val="EndnoteText"/>
      </w:pPr>
    </w:p>
    <w:p w14:paraId="0220E045" w14:textId="77777777" w:rsidR="00C86CBD" w:rsidRDefault="00C86CBD">
      <w:pPr>
        <w:pStyle w:val="EndnoteText"/>
      </w:pPr>
    </w:p>
    <w:p w14:paraId="004657CA" w14:textId="77777777" w:rsidR="00C86CBD" w:rsidRDefault="00C86CBD">
      <w:pPr>
        <w:pStyle w:val="EndnoteText"/>
      </w:pPr>
    </w:p>
    <w:p w14:paraId="49D16EEF" w14:textId="77777777" w:rsidR="00C86CBD" w:rsidRDefault="00C86CBD">
      <w:pPr>
        <w:pStyle w:val="EndnoteText"/>
      </w:pPr>
    </w:p>
    <w:p w14:paraId="09C15320" w14:textId="77777777" w:rsidR="00C86CBD" w:rsidRDefault="00C86CBD">
      <w:pPr>
        <w:pStyle w:val="EndnoteText"/>
      </w:pPr>
    </w:p>
    <w:p w14:paraId="4CB8A4D6" w14:textId="77777777" w:rsidR="00C86CBD" w:rsidRDefault="00C86CBD">
      <w:pPr>
        <w:pStyle w:val="EndnoteText"/>
      </w:pPr>
    </w:p>
    <w:p w14:paraId="2B9E438A" w14:textId="77777777" w:rsidR="00C86CBD" w:rsidRDefault="00C86CBD">
      <w:pPr>
        <w:pStyle w:val="EndnoteText"/>
      </w:pPr>
    </w:p>
    <w:p w14:paraId="15EE60DD" w14:textId="77777777" w:rsidR="00C86CBD" w:rsidRDefault="00C86CBD">
      <w:pPr>
        <w:pStyle w:val="EndnoteText"/>
      </w:pPr>
    </w:p>
    <w:p w14:paraId="6F2A9174" w14:textId="77777777" w:rsidR="00C86CBD" w:rsidRDefault="00C86CBD">
      <w:pPr>
        <w:pStyle w:val="EndnoteText"/>
      </w:pPr>
    </w:p>
    <w:p w14:paraId="5438A528" w14:textId="77777777" w:rsidR="00C86CBD" w:rsidRDefault="00C86CBD">
      <w:pPr>
        <w:pStyle w:val="EndnoteText"/>
      </w:pPr>
    </w:p>
    <w:p w14:paraId="04B4A901" w14:textId="77777777" w:rsidR="00C86CBD" w:rsidRDefault="00C86CBD">
      <w:pPr>
        <w:pStyle w:val="EndnoteText"/>
      </w:pPr>
    </w:p>
    <w:p w14:paraId="4911B784" w14:textId="77777777" w:rsidR="00C86CBD" w:rsidRDefault="00C86CBD">
      <w:pPr>
        <w:pStyle w:val="EndnoteText"/>
      </w:pPr>
    </w:p>
    <w:p w14:paraId="6E90348F" w14:textId="77777777" w:rsidR="00C86CBD" w:rsidRDefault="00C86CBD">
      <w:pPr>
        <w:pStyle w:val="EndnoteText"/>
      </w:pPr>
    </w:p>
    <w:p w14:paraId="4F559CA3" w14:textId="77777777" w:rsidR="00C86CBD" w:rsidRDefault="00C86CBD">
      <w:pPr>
        <w:pStyle w:val="EndnoteText"/>
      </w:pPr>
    </w:p>
    <w:p w14:paraId="15E61C5F" w14:textId="77777777" w:rsidR="00C86CBD" w:rsidRDefault="00C86CBD">
      <w:pPr>
        <w:pStyle w:val="EndnoteText"/>
      </w:pPr>
    </w:p>
    <w:p w14:paraId="6B2A9DB7" w14:textId="77777777" w:rsidR="00C86CBD" w:rsidRDefault="00C86CBD">
      <w:pPr>
        <w:pStyle w:val="EndnoteText"/>
      </w:pPr>
    </w:p>
    <w:p w14:paraId="490C4BA2" w14:textId="77777777" w:rsidR="00C86CBD" w:rsidRDefault="00C86CBD">
      <w:pPr>
        <w:pStyle w:val="EndnoteText"/>
      </w:pPr>
    </w:p>
    <w:p w14:paraId="1D0F8A93" w14:textId="77777777" w:rsidR="00C86CBD" w:rsidRDefault="00C86CBD">
      <w:pPr>
        <w:pStyle w:val="EndnoteText"/>
      </w:pPr>
    </w:p>
    <w:p w14:paraId="6E2804B1" w14:textId="77777777" w:rsidR="00C86CBD" w:rsidRDefault="00C86CBD">
      <w:pPr>
        <w:pStyle w:val="EndnoteText"/>
      </w:pPr>
    </w:p>
    <w:p w14:paraId="49689C8E" w14:textId="77777777" w:rsidR="00C86CBD" w:rsidRDefault="00C86CBD">
      <w:pPr>
        <w:pStyle w:val="EndnoteText"/>
      </w:pPr>
    </w:p>
    <w:p w14:paraId="58FE6924" w14:textId="77777777" w:rsidR="00C86CBD" w:rsidRDefault="00C86CBD">
      <w:pPr>
        <w:pStyle w:val="EndnoteText"/>
      </w:pPr>
    </w:p>
    <w:p w14:paraId="4CDD6880" w14:textId="77777777" w:rsidR="00C86CBD" w:rsidRDefault="00C86CBD">
      <w:pPr>
        <w:pStyle w:val="EndnoteText"/>
      </w:pPr>
    </w:p>
    <w:p w14:paraId="017FC2DA" w14:textId="77777777" w:rsidR="00C86CBD" w:rsidRDefault="00C86CBD">
      <w:pPr>
        <w:pStyle w:val="EndnoteText"/>
      </w:pPr>
    </w:p>
    <w:p w14:paraId="32C8E1BA" w14:textId="77777777" w:rsidR="00C86CBD" w:rsidRDefault="00C86CBD">
      <w:pPr>
        <w:pStyle w:val="EndnoteText"/>
      </w:pPr>
    </w:p>
    <w:p w14:paraId="051CD6E1" w14:textId="77777777" w:rsidR="00C86CBD" w:rsidRDefault="00C86CBD">
      <w:pPr>
        <w:pStyle w:val="EndnoteText"/>
      </w:pPr>
    </w:p>
    <w:p w14:paraId="5950BCDD" w14:textId="77777777" w:rsidR="00C86CBD" w:rsidRDefault="00C86CBD">
      <w:pPr>
        <w:pStyle w:val="EndnoteText"/>
      </w:pPr>
    </w:p>
    <w:p w14:paraId="3812688A" w14:textId="77777777" w:rsidR="00C86CBD" w:rsidRDefault="00C86CBD">
      <w:pPr>
        <w:pStyle w:val="EndnoteText"/>
      </w:pPr>
    </w:p>
    <w:p w14:paraId="203055E1" w14:textId="77777777" w:rsidR="00C86CBD" w:rsidRDefault="00C86CBD">
      <w:pPr>
        <w:pStyle w:val="EndnoteText"/>
      </w:pPr>
    </w:p>
    <w:p w14:paraId="383474DB" w14:textId="77777777" w:rsidR="00C86CBD" w:rsidRDefault="00C86CBD">
      <w:pPr>
        <w:pStyle w:val="EndnoteText"/>
      </w:pPr>
    </w:p>
    <w:p w14:paraId="0C644EEF" w14:textId="77777777" w:rsidR="00C86CBD" w:rsidRPr="00095A5B" w:rsidRDefault="00C86CBD">
      <w:pPr>
        <w:pStyle w:val="EndnoteText"/>
        <w:rPr>
          <w:b/>
        </w:rPr>
      </w:pPr>
    </w:p>
    <w:p w14:paraId="18371CC6" w14:textId="77777777" w:rsidR="00C86CBD" w:rsidRDefault="00C86CBD">
      <w:pPr>
        <w:pStyle w:val="EndnoteText"/>
        <w:rPr>
          <w:rFonts w:ascii="Times New Roman" w:hAnsi="Times New Roman" w:cs="Times New Roman"/>
          <w:b/>
        </w:rPr>
      </w:pPr>
    </w:p>
    <w:p w14:paraId="3FFA7589" w14:textId="77777777" w:rsidR="00E9133A" w:rsidRDefault="00E9133A">
      <w:pPr>
        <w:pStyle w:val="EndnoteText"/>
        <w:rPr>
          <w:rFonts w:ascii="Times New Roman" w:hAnsi="Times New Roman" w:cs="Times New Roman"/>
          <w:b/>
        </w:rPr>
      </w:pPr>
    </w:p>
    <w:p w14:paraId="4B0970A2" w14:textId="77777777" w:rsidR="00161331" w:rsidRDefault="00161331">
      <w:pPr>
        <w:pStyle w:val="EndnoteText"/>
        <w:rPr>
          <w:rFonts w:ascii="Times New Roman" w:hAnsi="Times New Roman" w:cs="Times New Roman"/>
          <w:b/>
        </w:rPr>
      </w:pPr>
    </w:p>
    <w:p w14:paraId="283C6228" w14:textId="0B1BF818" w:rsidR="00C86CBD" w:rsidRPr="00095A5B" w:rsidRDefault="00C86CBD">
      <w:pPr>
        <w:pStyle w:val="EndnoteText"/>
        <w:rPr>
          <w:rFonts w:ascii="Times New Roman" w:hAnsi="Times New Roman" w:cs="Times New Roman"/>
          <w:b/>
        </w:rPr>
      </w:pPr>
      <w:r w:rsidRPr="00095A5B">
        <w:rPr>
          <w:rFonts w:ascii="Times New Roman" w:hAnsi="Times New Roman" w:cs="Times New Roman"/>
          <w:b/>
        </w:rPr>
        <w:t>Figure 1: Patterns of SCRA use before, during and after imprisonment</w:t>
      </w:r>
    </w:p>
    <w:p w14:paraId="172D8B60" w14:textId="1FD8F91A" w:rsidR="00C86CBD" w:rsidRDefault="00C86CBD">
      <w:pPr>
        <w:pStyle w:val="EndnoteText"/>
      </w:pPr>
    </w:p>
    <w:p w14:paraId="63D35C63" w14:textId="77777777" w:rsidR="00C86CBD" w:rsidRDefault="00C86CBD" w:rsidP="00095A5B">
      <w:r>
        <w:rPr>
          <w:noProof/>
          <w:lang w:eastAsia="en-GB"/>
        </w:rPr>
        <w:drawing>
          <wp:inline distT="0" distB="0" distL="0" distR="0" wp14:anchorId="3E8C2F83" wp14:editId="23077D7F">
            <wp:extent cx="5731510" cy="54102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5410200"/>
                    </a:xfrm>
                    <a:prstGeom prst="rect">
                      <a:avLst/>
                    </a:prstGeom>
                  </pic:spPr>
                </pic:pic>
              </a:graphicData>
            </a:graphic>
          </wp:inline>
        </w:drawing>
      </w:r>
    </w:p>
    <w:p w14:paraId="09A96B39" w14:textId="742BDADE" w:rsidR="00C86CBD" w:rsidRDefault="00C86CBD">
      <w:pPr>
        <w:pStyle w:val="EndnoteText"/>
      </w:pPr>
    </w:p>
    <w:p w14:paraId="30128B2E" w14:textId="639FC9F5" w:rsidR="00C86CBD" w:rsidRDefault="00C86CBD">
      <w:pPr>
        <w:pStyle w:val="EndnoteText"/>
      </w:pPr>
    </w:p>
    <w:p w14:paraId="05003C4D" w14:textId="3BBF182A" w:rsidR="00C86CBD" w:rsidRDefault="00C86CBD">
      <w:pPr>
        <w:pStyle w:val="EndnoteText"/>
      </w:pPr>
    </w:p>
    <w:p w14:paraId="7ADA1B4A" w14:textId="0B832731" w:rsidR="00C86CBD" w:rsidRPr="00334D8E" w:rsidRDefault="00C86CBD" w:rsidP="00F2056F">
      <w:pPr>
        <w:pStyle w:val="EndnoteText"/>
        <w:rPr>
          <w:highlight w:val="yello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046213"/>
      <w:docPartObj>
        <w:docPartGallery w:val="Page Numbers (Bottom of Page)"/>
        <w:docPartUnique/>
      </w:docPartObj>
    </w:sdtPr>
    <w:sdtEndPr>
      <w:rPr>
        <w:noProof/>
      </w:rPr>
    </w:sdtEndPr>
    <w:sdtContent>
      <w:p w14:paraId="6A26F5AB" w14:textId="2D7DB0D7" w:rsidR="00C86CBD" w:rsidRDefault="00C86CBD">
        <w:pPr>
          <w:pStyle w:val="Footer"/>
          <w:jc w:val="center"/>
        </w:pPr>
        <w:r>
          <w:fldChar w:fldCharType="begin"/>
        </w:r>
        <w:r>
          <w:instrText xml:space="preserve"> PAGE   \* MERGEFORMAT </w:instrText>
        </w:r>
        <w:r>
          <w:fldChar w:fldCharType="separate"/>
        </w:r>
        <w:r w:rsidR="00C37ECF">
          <w:rPr>
            <w:noProof/>
          </w:rPr>
          <w:t>30</w:t>
        </w:r>
        <w:r>
          <w:rPr>
            <w:noProof/>
          </w:rPr>
          <w:fldChar w:fldCharType="end"/>
        </w:r>
      </w:p>
    </w:sdtContent>
  </w:sdt>
  <w:p w14:paraId="73AB8AF4" w14:textId="77777777" w:rsidR="00C86CBD" w:rsidRDefault="00C86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D172A" w14:textId="77777777" w:rsidR="005463F4" w:rsidRDefault="005463F4" w:rsidP="00370ED1">
      <w:pPr>
        <w:spacing w:after="0" w:line="240" w:lineRule="auto"/>
      </w:pPr>
      <w:r>
        <w:separator/>
      </w:r>
    </w:p>
  </w:footnote>
  <w:footnote w:type="continuationSeparator" w:id="0">
    <w:p w14:paraId="3CD64FFA" w14:textId="77777777" w:rsidR="005463F4" w:rsidRDefault="005463F4" w:rsidP="00370ED1">
      <w:pPr>
        <w:spacing w:after="0" w:line="240" w:lineRule="auto"/>
      </w:pPr>
      <w:r>
        <w:continuationSeparator/>
      </w:r>
    </w:p>
  </w:footnote>
  <w:footnote w:id="1">
    <w:p w14:paraId="11A80438" w14:textId="77777777" w:rsidR="00C37ECF" w:rsidRPr="00E835F2" w:rsidRDefault="00C37ECF" w:rsidP="00C37ECF">
      <w:pPr>
        <w:pStyle w:val="FootnoteText"/>
      </w:pPr>
      <w:r w:rsidRPr="008E0ABF">
        <w:rPr>
          <w:rStyle w:val="FootnoteReference"/>
        </w:rPr>
        <w:footnoteRef/>
      </w:r>
      <w:r w:rsidRPr="008E0ABF">
        <w:t xml:space="preserve"> </w:t>
      </w:r>
      <w:r w:rsidRPr="00E835F2">
        <w:t>Corresponding author, Department of Social Policy and Social Work, University of York, YO10 5DD. Email sharon.grace@york.ac.uk</w:t>
      </w:r>
    </w:p>
  </w:footnote>
  <w:footnote w:id="2">
    <w:p w14:paraId="75B69735" w14:textId="77777777" w:rsidR="00C37ECF" w:rsidRPr="00E835F2" w:rsidRDefault="00C37ECF" w:rsidP="00C37ECF">
      <w:pPr>
        <w:pStyle w:val="FootnoteText"/>
      </w:pPr>
      <w:r w:rsidRPr="00E835F2">
        <w:rPr>
          <w:rStyle w:val="FootnoteReference"/>
        </w:rPr>
        <w:footnoteRef/>
      </w:r>
      <w:r w:rsidRPr="00E835F2">
        <w:t xml:space="preserve"> Department of Social Policy and Social Work, University of York</w:t>
      </w:r>
    </w:p>
  </w:footnote>
  <w:footnote w:id="3">
    <w:p w14:paraId="78D3B54D" w14:textId="77777777" w:rsidR="00C37ECF" w:rsidRDefault="00C37ECF" w:rsidP="00C37ECF">
      <w:pPr>
        <w:pStyle w:val="FootnoteText"/>
      </w:pPr>
      <w:r w:rsidRPr="00E835F2">
        <w:rPr>
          <w:rStyle w:val="FootnoteReference"/>
        </w:rPr>
        <w:footnoteRef/>
      </w:r>
      <w:r w:rsidRPr="00E835F2">
        <w:t xml:space="preserve"> Department of Health Sciences, University of York.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F3482"/>
    <w:multiLevelType w:val="hybridMultilevel"/>
    <w:tmpl w:val="2A26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DB"/>
    <w:rsid w:val="00014FAC"/>
    <w:rsid w:val="00022BE6"/>
    <w:rsid w:val="000246ED"/>
    <w:rsid w:val="00025CF6"/>
    <w:rsid w:val="00026E39"/>
    <w:rsid w:val="000277F2"/>
    <w:rsid w:val="00054BEA"/>
    <w:rsid w:val="0005661F"/>
    <w:rsid w:val="00060F3A"/>
    <w:rsid w:val="00062275"/>
    <w:rsid w:val="00092CDB"/>
    <w:rsid w:val="00095A5B"/>
    <w:rsid w:val="00097C1F"/>
    <w:rsid w:val="000A28B1"/>
    <w:rsid w:val="000A3976"/>
    <w:rsid w:val="000C0840"/>
    <w:rsid w:val="000C2E23"/>
    <w:rsid w:val="000C667C"/>
    <w:rsid w:val="000C72FE"/>
    <w:rsid w:val="000D551C"/>
    <w:rsid w:val="000E695C"/>
    <w:rsid w:val="000F46FA"/>
    <w:rsid w:val="000F4F42"/>
    <w:rsid w:val="00101C37"/>
    <w:rsid w:val="0011394F"/>
    <w:rsid w:val="0012318E"/>
    <w:rsid w:val="001278B2"/>
    <w:rsid w:val="00132E71"/>
    <w:rsid w:val="001379B3"/>
    <w:rsid w:val="00142825"/>
    <w:rsid w:val="001507C1"/>
    <w:rsid w:val="0015270E"/>
    <w:rsid w:val="00152D9E"/>
    <w:rsid w:val="00161331"/>
    <w:rsid w:val="00183119"/>
    <w:rsid w:val="00186D04"/>
    <w:rsid w:val="001B2DDA"/>
    <w:rsid w:val="001B4052"/>
    <w:rsid w:val="001B50BD"/>
    <w:rsid w:val="001D3B4E"/>
    <w:rsid w:val="001F31D8"/>
    <w:rsid w:val="001F40C5"/>
    <w:rsid w:val="00216471"/>
    <w:rsid w:val="002168F9"/>
    <w:rsid w:val="002248BD"/>
    <w:rsid w:val="002252AF"/>
    <w:rsid w:val="0024458D"/>
    <w:rsid w:val="0024583B"/>
    <w:rsid w:val="0025345B"/>
    <w:rsid w:val="00260858"/>
    <w:rsid w:val="002636E1"/>
    <w:rsid w:val="002662A5"/>
    <w:rsid w:val="00272DC6"/>
    <w:rsid w:val="0028019F"/>
    <w:rsid w:val="002C3374"/>
    <w:rsid w:val="002C4B06"/>
    <w:rsid w:val="002C6844"/>
    <w:rsid w:val="002C7DC1"/>
    <w:rsid w:val="002D46AB"/>
    <w:rsid w:val="002E077F"/>
    <w:rsid w:val="002E4B30"/>
    <w:rsid w:val="002E57A6"/>
    <w:rsid w:val="002E68CA"/>
    <w:rsid w:val="002E75DA"/>
    <w:rsid w:val="00301AE5"/>
    <w:rsid w:val="003025C1"/>
    <w:rsid w:val="0030305F"/>
    <w:rsid w:val="0030317C"/>
    <w:rsid w:val="003076A8"/>
    <w:rsid w:val="0031319B"/>
    <w:rsid w:val="0032776D"/>
    <w:rsid w:val="00332D3F"/>
    <w:rsid w:val="00334D8E"/>
    <w:rsid w:val="00342335"/>
    <w:rsid w:val="00351657"/>
    <w:rsid w:val="00352526"/>
    <w:rsid w:val="00360BAE"/>
    <w:rsid w:val="00365842"/>
    <w:rsid w:val="00366E7D"/>
    <w:rsid w:val="00370ED1"/>
    <w:rsid w:val="00372BA7"/>
    <w:rsid w:val="00377CE6"/>
    <w:rsid w:val="0038326E"/>
    <w:rsid w:val="0039374E"/>
    <w:rsid w:val="00393E66"/>
    <w:rsid w:val="003A07D8"/>
    <w:rsid w:val="003A191A"/>
    <w:rsid w:val="003A7147"/>
    <w:rsid w:val="003B5AB5"/>
    <w:rsid w:val="003C0A38"/>
    <w:rsid w:val="003C19F0"/>
    <w:rsid w:val="003D2B1F"/>
    <w:rsid w:val="003F480E"/>
    <w:rsid w:val="00402C13"/>
    <w:rsid w:val="0043071B"/>
    <w:rsid w:val="00432941"/>
    <w:rsid w:val="00434B1A"/>
    <w:rsid w:val="0044233A"/>
    <w:rsid w:val="00443295"/>
    <w:rsid w:val="00443D21"/>
    <w:rsid w:val="00476360"/>
    <w:rsid w:val="00481217"/>
    <w:rsid w:val="004A0D00"/>
    <w:rsid w:val="004B4839"/>
    <w:rsid w:val="004C2CCD"/>
    <w:rsid w:val="004D1711"/>
    <w:rsid w:val="004D66E5"/>
    <w:rsid w:val="004E63AC"/>
    <w:rsid w:val="004F2696"/>
    <w:rsid w:val="004F31E2"/>
    <w:rsid w:val="004F7668"/>
    <w:rsid w:val="00507C10"/>
    <w:rsid w:val="005111F8"/>
    <w:rsid w:val="00511C64"/>
    <w:rsid w:val="00513AF5"/>
    <w:rsid w:val="00515DC4"/>
    <w:rsid w:val="00524B48"/>
    <w:rsid w:val="0052551E"/>
    <w:rsid w:val="0053791D"/>
    <w:rsid w:val="005463F4"/>
    <w:rsid w:val="0056278C"/>
    <w:rsid w:val="0056674A"/>
    <w:rsid w:val="00570003"/>
    <w:rsid w:val="00572DFD"/>
    <w:rsid w:val="0058791D"/>
    <w:rsid w:val="005A3350"/>
    <w:rsid w:val="005A5D47"/>
    <w:rsid w:val="005A685A"/>
    <w:rsid w:val="005A7789"/>
    <w:rsid w:val="005A7E89"/>
    <w:rsid w:val="005C6C31"/>
    <w:rsid w:val="005D00C1"/>
    <w:rsid w:val="005D5F70"/>
    <w:rsid w:val="005F2220"/>
    <w:rsid w:val="005F3EC8"/>
    <w:rsid w:val="005F5F7B"/>
    <w:rsid w:val="005F7928"/>
    <w:rsid w:val="00604113"/>
    <w:rsid w:val="006067C8"/>
    <w:rsid w:val="006079C9"/>
    <w:rsid w:val="00613093"/>
    <w:rsid w:val="006227E4"/>
    <w:rsid w:val="00636D65"/>
    <w:rsid w:val="006439B4"/>
    <w:rsid w:val="0066522A"/>
    <w:rsid w:val="0067385C"/>
    <w:rsid w:val="00674C16"/>
    <w:rsid w:val="00696655"/>
    <w:rsid w:val="006C08D2"/>
    <w:rsid w:val="006C4E5D"/>
    <w:rsid w:val="006D2D46"/>
    <w:rsid w:val="006D3325"/>
    <w:rsid w:val="006D6B40"/>
    <w:rsid w:val="006E1E24"/>
    <w:rsid w:val="006E6114"/>
    <w:rsid w:val="006F0F02"/>
    <w:rsid w:val="006F12C5"/>
    <w:rsid w:val="0071579B"/>
    <w:rsid w:val="00723683"/>
    <w:rsid w:val="00726BDB"/>
    <w:rsid w:val="00731EFD"/>
    <w:rsid w:val="00750A78"/>
    <w:rsid w:val="00764284"/>
    <w:rsid w:val="00766836"/>
    <w:rsid w:val="00772E19"/>
    <w:rsid w:val="00782D12"/>
    <w:rsid w:val="00787958"/>
    <w:rsid w:val="00790BC7"/>
    <w:rsid w:val="007A04AB"/>
    <w:rsid w:val="007A440A"/>
    <w:rsid w:val="007B50AE"/>
    <w:rsid w:val="007B51AE"/>
    <w:rsid w:val="007B6847"/>
    <w:rsid w:val="007B78B2"/>
    <w:rsid w:val="007C54A0"/>
    <w:rsid w:val="007D0E3D"/>
    <w:rsid w:val="007E1945"/>
    <w:rsid w:val="007E4B9E"/>
    <w:rsid w:val="007E5D79"/>
    <w:rsid w:val="007E6D81"/>
    <w:rsid w:val="007F772D"/>
    <w:rsid w:val="00810162"/>
    <w:rsid w:val="00824FFA"/>
    <w:rsid w:val="00826AE9"/>
    <w:rsid w:val="00832203"/>
    <w:rsid w:val="00834A0B"/>
    <w:rsid w:val="00837F2B"/>
    <w:rsid w:val="008506A7"/>
    <w:rsid w:val="00865C8D"/>
    <w:rsid w:val="008715AD"/>
    <w:rsid w:val="008718E5"/>
    <w:rsid w:val="00883B27"/>
    <w:rsid w:val="008919C0"/>
    <w:rsid w:val="008952CA"/>
    <w:rsid w:val="008C3A47"/>
    <w:rsid w:val="008D1181"/>
    <w:rsid w:val="008D4E9B"/>
    <w:rsid w:val="008E0ABF"/>
    <w:rsid w:val="008E4D9E"/>
    <w:rsid w:val="008E5A5A"/>
    <w:rsid w:val="008E607C"/>
    <w:rsid w:val="00902040"/>
    <w:rsid w:val="00902DBA"/>
    <w:rsid w:val="00903A93"/>
    <w:rsid w:val="009060A0"/>
    <w:rsid w:val="009111B0"/>
    <w:rsid w:val="00917F27"/>
    <w:rsid w:val="00932DED"/>
    <w:rsid w:val="00940C77"/>
    <w:rsid w:val="009668A1"/>
    <w:rsid w:val="00975704"/>
    <w:rsid w:val="00992AF6"/>
    <w:rsid w:val="009A45CB"/>
    <w:rsid w:val="009C12D7"/>
    <w:rsid w:val="009D6987"/>
    <w:rsid w:val="009D7101"/>
    <w:rsid w:val="009D7CF6"/>
    <w:rsid w:val="009E7FD7"/>
    <w:rsid w:val="009F1DCB"/>
    <w:rsid w:val="009F53A2"/>
    <w:rsid w:val="009F7905"/>
    <w:rsid w:val="00A02A99"/>
    <w:rsid w:val="00A03F8E"/>
    <w:rsid w:val="00A10228"/>
    <w:rsid w:val="00A11023"/>
    <w:rsid w:val="00A1757B"/>
    <w:rsid w:val="00A20D0E"/>
    <w:rsid w:val="00A31FA2"/>
    <w:rsid w:val="00A33616"/>
    <w:rsid w:val="00A40F97"/>
    <w:rsid w:val="00A443E0"/>
    <w:rsid w:val="00A750ED"/>
    <w:rsid w:val="00A83192"/>
    <w:rsid w:val="00A91D78"/>
    <w:rsid w:val="00A921EF"/>
    <w:rsid w:val="00A93446"/>
    <w:rsid w:val="00A94C21"/>
    <w:rsid w:val="00AA12A6"/>
    <w:rsid w:val="00AA793C"/>
    <w:rsid w:val="00AB470F"/>
    <w:rsid w:val="00AB4EB7"/>
    <w:rsid w:val="00AC1FCA"/>
    <w:rsid w:val="00AC7AAE"/>
    <w:rsid w:val="00AE2FB0"/>
    <w:rsid w:val="00B02BAB"/>
    <w:rsid w:val="00B13185"/>
    <w:rsid w:val="00B31318"/>
    <w:rsid w:val="00B33B4B"/>
    <w:rsid w:val="00B3667E"/>
    <w:rsid w:val="00B40E9C"/>
    <w:rsid w:val="00B426DA"/>
    <w:rsid w:val="00B43343"/>
    <w:rsid w:val="00B509E5"/>
    <w:rsid w:val="00B5652F"/>
    <w:rsid w:val="00B6040E"/>
    <w:rsid w:val="00B61FE3"/>
    <w:rsid w:val="00B656EF"/>
    <w:rsid w:val="00B860CC"/>
    <w:rsid w:val="00B90FF7"/>
    <w:rsid w:val="00B92D71"/>
    <w:rsid w:val="00B97117"/>
    <w:rsid w:val="00BB0A30"/>
    <w:rsid w:val="00BB1196"/>
    <w:rsid w:val="00BC096E"/>
    <w:rsid w:val="00BC45D8"/>
    <w:rsid w:val="00BD2CC0"/>
    <w:rsid w:val="00BD4156"/>
    <w:rsid w:val="00BD681D"/>
    <w:rsid w:val="00BE2621"/>
    <w:rsid w:val="00BE2CD9"/>
    <w:rsid w:val="00BE438D"/>
    <w:rsid w:val="00BF72B1"/>
    <w:rsid w:val="00C020E3"/>
    <w:rsid w:val="00C05289"/>
    <w:rsid w:val="00C05AF6"/>
    <w:rsid w:val="00C16DAC"/>
    <w:rsid w:val="00C25C52"/>
    <w:rsid w:val="00C30E04"/>
    <w:rsid w:val="00C32A40"/>
    <w:rsid w:val="00C3549C"/>
    <w:rsid w:val="00C35BEF"/>
    <w:rsid w:val="00C37ECF"/>
    <w:rsid w:val="00C5358B"/>
    <w:rsid w:val="00C61220"/>
    <w:rsid w:val="00C61353"/>
    <w:rsid w:val="00C64F6C"/>
    <w:rsid w:val="00C73CEA"/>
    <w:rsid w:val="00C75C24"/>
    <w:rsid w:val="00C762DD"/>
    <w:rsid w:val="00C85540"/>
    <w:rsid w:val="00C86CBD"/>
    <w:rsid w:val="00C901B3"/>
    <w:rsid w:val="00C90959"/>
    <w:rsid w:val="00CA0000"/>
    <w:rsid w:val="00CC557D"/>
    <w:rsid w:val="00CD5EFC"/>
    <w:rsid w:val="00CF0031"/>
    <w:rsid w:val="00D0281C"/>
    <w:rsid w:val="00D16679"/>
    <w:rsid w:val="00D21876"/>
    <w:rsid w:val="00D223C7"/>
    <w:rsid w:val="00D30B00"/>
    <w:rsid w:val="00D409E7"/>
    <w:rsid w:val="00D426A3"/>
    <w:rsid w:val="00D50CEA"/>
    <w:rsid w:val="00D57659"/>
    <w:rsid w:val="00D658C6"/>
    <w:rsid w:val="00D70145"/>
    <w:rsid w:val="00D71979"/>
    <w:rsid w:val="00D73E52"/>
    <w:rsid w:val="00D83BAC"/>
    <w:rsid w:val="00D9209A"/>
    <w:rsid w:val="00D9672E"/>
    <w:rsid w:val="00D96C22"/>
    <w:rsid w:val="00DB0304"/>
    <w:rsid w:val="00DE2FCD"/>
    <w:rsid w:val="00DF106D"/>
    <w:rsid w:val="00DF3279"/>
    <w:rsid w:val="00DF3CD9"/>
    <w:rsid w:val="00DF6299"/>
    <w:rsid w:val="00E060A6"/>
    <w:rsid w:val="00E07AB1"/>
    <w:rsid w:val="00E12BAC"/>
    <w:rsid w:val="00E142CF"/>
    <w:rsid w:val="00E156AB"/>
    <w:rsid w:val="00E162F9"/>
    <w:rsid w:val="00E21E79"/>
    <w:rsid w:val="00E409AB"/>
    <w:rsid w:val="00E51E1B"/>
    <w:rsid w:val="00E53A40"/>
    <w:rsid w:val="00E5695F"/>
    <w:rsid w:val="00E5769F"/>
    <w:rsid w:val="00E67674"/>
    <w:rsid w:val="00E72186"/>
    <w:rsid w:val="00E835F2"/>
    <w:rsid w:val="00E84D7E"/>
    <w:rsid w:val="00E90138"/>
    <w:rsid w:val="00E9133A"/>
    <w:rsid w:val="00E92BB7"/>
    <w:rsid w:val="00E92F1F"/>
    <w:rsid w:val="00EB384E"/>
    <w:rsid w:val="00EC2E02"/>
    <w:rsid w:val="00ED1804"/>
    <w:rsid w:val="00ED4569"/>
    <w:rsid w:val="00ED6BE7"/>
    <w:rsid w:val="00EE1D2C"/>
    <w:rsid w:val="00EE38AF"/>
    <w:rsid w:val="00EE717D"/>
    <w:rsid w:val="00F0717A"/>
    <w:rsid w:val="00F13995"/>
    <w:rsid w:val="00F17C71"/>
    <w:rsid w:val="00F2056F"/>
    <w:rsid w:val="00F24B74"/>
    <w:rsid w:val="00F438FB"/>
    <w:rsid w:val="00F471DE"/>
    <w:rsid w:val="00F57E0E"/>
    <w:rsid w:val="00F72721"/>
    <w:rsid w:val="00F800E2"/>
    <w:rsid w:val="00F94018"/>
    <w:rsid w:val="00F95E13"/>
    <w:rsid w:val="00FA00AF"/>
    <w:rsid w:val="00FA6511"/>
    <w:rsid w:val="00FC5A44"/>
    <w:rsid w:val="00FF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50D"/>
  <w15:docId w15:val="{98184541-11E8-4187-BC1A-73AF1B1B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DB"/>
    <w:rPr>
      <w:rFonts w:ascii="Tahoma" w:hAnsi="Tahoma" w:cs="Tahoma"/>
      <w:sz w:val="16"/>
      <w:szCs w:val="16"/>
    </w:rPr>
  </w:style>
  <w:style w:type="paragraph" w:styleId="FootnoteText">
    <w:name w:val="footnote text"/>
    <w:basedOn w:val="Normal"/>
    <w:link w:val="FootnoteTextChar"/>
    <w:uiPriority w:val="99"/>
    <w:semiHidden/>
    <w:unhideWhenUsed/>
    <w:rsid w:val="00370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ED1"/>
    <w:rPr>
      <w:sz w:val="20"/>
      <w:szCs w:val="20"/>
    </w:rPr>
  </w:style>
  <w:style w:type="character" w:styleId="FootnoteReference">
    <w:name w:val="footnote reference"/>
    <w:basedOn w:val="DefaultParagraphFont"/>
    <w:uiPriority w:val="99"/>
    <w:semiHidden/>
    <w:unhideWhenUsed/>
    <w:rsid w:val="00370ED1"/>
    <w:rPr>
      <w:vertAlign w:val="superscript"/>
    </w:rPr>
  </w:style>
  <w:style w:type="paragraph" w:styleId="ListParagraph">
    <w:name w:val="List Paragraph"/>
    <w:basedOn w:val="Normal"/>
    <w:uiPriority w:val="34"/>
    <w:qFormat/>
    <w:rsid w:val="007F772D"/>
    <w:pPr>
      <w:ind w:left="720"/>
      <w:contextualSpacing/>
    </w:pPr>
  </w:style>
  <w:style w:type="paragraph" w:styleId="Header">
    <w:name w:val="header"/>
    <w:basedOn w:val="Normal"/>
    <w:link w:val="HeaderChar"/>
    <w:uiPriority w:val="99"/>
    <w:unhideWhenUsed/>
    <w:rsid w:val="00026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E39"/>
  </w:style>
  <w:style w:type="paragraph" w:styleId="Footer">
    <w:name w:val="footer"/>
    <w:basedOn w:val="Normal"/>
    <w:link w:val="FooterChar"/>
    <w:uiPriority w:val="99"/>
    <w:unhideWhenUsed/>
    <w:rsid w:val="00026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E39"/>
  </w:style>
  <w:style w:type="character" w:styleId="CommentReference">
    <w:name w:val="annotation reference"/>
    <w:basedOn w:val="DefaultParagraphFont"/>
    <w:uiPriority w:val="99"/>
    <w:semiHidden/>
    <w:unhideWhenUsed/>
    <w:rsid w:val="003A07D8"/>
    <w:rPr>
      <w:sz w:val="16"/>
      <w:szCs w:val="16"/>
    </w:rPr>
  </w:style>
  <w:style w:type="paragraph" w:styleId="CommentText">
    <w:name w:val="annotation text"/>
    <w:basedOn w:val="Normal"/>
    <w:link w:val="CommentTextChar"/>
    <w:uiPriority w:val="99"/>
    <w:semiHidden/>
    <w:unhideWhenUsed/>
    <w:rsid w:val="003A07D8"/>
    <w:pPr>
      <w:spacing w:line="240" w:lineRule="auto"/>
    </w:pPr>
    <w:rPr>
      <w:sz w:val="20"/>
      <w:szCs w:val="20"/>
    </w:rPr>
  </w:style>
  <w:style w:type="character" w:customStyle="1" w:styleId="CommentTextChar">
    <w:name w:val="Comment Text Char"/>
    <w:basedOn w:val="DefaultParagraphFont"/>
    <w:link w:val="CommentText"/>
    <w:uiPriority w:val="99"/>
    <w:semiHidden/>
    <w:rsid w:val="003A07D8"/>
    <w:rPr>
      <w:sz w:val="20"/>
      <w:szCs w:val="20"/>
    </w:rPr>
  </w:style>
  <w:style w:type="paragraph" w:styleId="CommentSubject">
    <w:name w:val="annotation subject"/>
    <w:basedOn w:val="CommentText"/>
    <w:next w:val="CommentText"/>
    <w:link w:val="CommentSubjectChar"/>
    <w:uiPriority w:val="99"/>
    <w:semiHidden/>
    <w:unhideWhenUsed/>
    <w:rsid w:val="003A07D8"/>
    <w:rPr>
      <w:b/>
      <w:bCs/>
    </w:rPr>
  </w:style>
  <w:style w:type="character" w:customStyle="1" w:styleId="CommentSubjectChar">
    <w:name w:val="Comment Subject Char"/>
    <w:basedOn w:val="CommentTextChar"/>
    <w:link w:val="CommentSubject"/>
    <w:uiPriority w:val="99"/>
    <w:semiHidden/>
    <w:rsid w:val="003A07D8"/>
    <w:rPr>
      <w:b/>
      <w:bCs/>
      <w:sz w:val="20"/>
      <w:szCs w:val="20"/>
    </w:rPr>
  </w:style>
  <w:style w:type="paragraph" w:styleId="NormalWeb">
    <w:name w:val="Normal (Web)"/>
    <w:basedOn w:val="Normal"/>
    <w:uiPriority w:val="99"/>
    <w:semiHidden/>
    <w:unhideWhenUsed/>
    <w:rsid w:val="0072368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766836"/>
    <w:rPr>
      <w:color w:val="0563C1" w:themeColor="hyperlink"/>
      <w:u w:val="single"/>
    </w:rPr>
  </w:style>
  <w:style w:type="character" w:customStyle="1" w:styleId="UnresolvedMention">
    <w:name w:val="Unresolved Mention"/>
    <w:basedOn w:val="DefaultParagraphFont"/>
    <w:uiPriority w:val="99"/>
    <w:semiHidden/>
    <w:unhideWhenUsed/>
    <w:rsid w:val="00766836"/>
    <w:rPr>
      <w:color w:val="605E5C"/>
      <w:shd w:val="clear" w:color="auto" w:fill="E1DFDD"/>
    </w:rPr>
  </w:style>
  <w:style w:type="paragraph" w:styleId="EndnoteText">
    <w:name w:val="endnote text"/>
    <w:basedOn w:val="Normal"/>
    <w:link w:val="EndnoteTextChar"/>
    <w:uiPriority w:val="99"/>
    <w:unhideWhenUsed/>
    <w:rsid w:val="00D21876"/>
    <w:pPr>
      <w:spacing w:after="0" w:line="240" w:lineRule="auto"/>
    </w:pPr>
    <w:rPr>
      <w:sz w:val="20"/>
      <w:szCs w:val="20"/>
    </w:rPr>
  </w:style>
  <w:style w:type="character" w:customStyle="1" w:styleId="EndnoteTextChar">
    <w:name w:val="Endnote Text Char"/>
    <w:basedOn w:val="DefaultParagraphFont"/>
    <w:link w:val="EndnoteText"/>
    <w:uiPriority w:val="99"/>
    <w:rsid w:val="00D21876"/>
    <w:rPr>
      <w:sz w:val="20"/>
      <w:szCs w:val="20"/>
    </w:rPr>
  </w:style>
  <w:style w:type="character" w:styleId="EndnoteReference">
    <w:name w:val="endnote reference"/>
    <w:basedOn w:val="DefaultParagraphFont"/>
    <w:uiPriority w:val="99"/>
    <w:semiHidden/>
    <w:unhideWhenUsed/>
    <w:rsid w:val="00D21876"/>
    <w:rPr>
      <w:vertAlign w:val="superscript"/>
    </w:rPr>
  </w:style>
  <w:style w:type="paragraph" w:styleId="Revision">
    <w:name w:val="Revision"/>
    <w:hidden/>
    <w:uiPriority w:val="99"/>
    <w:semiHidden/>
    <w:rsid w:val="00C75C24"/>
    <w:pPr>
      <w:spacing w:after="0" w:line="240" w:lineRule="auto"/>
    </w:pPr>
  </w:style>
  <w:style w:type="character" w:styleId="FollowedHyperlink">
    <w:name w:val="FollowedHyperlink"/>
    <w:basedOn w:val="DefaultParagraphFont"/>
    <w:uiPriority w:val="99"/>
    <w:semiHidden/>
    <w:unhideWhenUsed/>
    <w:rsid w:val="00903A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800368">
      <w:bodyDiv w:val="1"/>
      <w:marLeft w:val="0"/>
      <w:marRight w:val="0"/>
      <w:marTop w:val="0"/>
      <w:marBottom w:val="0"/>
      <w:divBdr>
        <w:top w:val="none" w:sz="0" w:space="0" w:color="auto"/>
        <w:left w:val="none" w:sz="0" w:space="0" w:color="auto"/>
        <w:bottom w:val="none" w:sz="0" w:space="0" w:color="auto"/>
        <w:right w:val="none" w:sz="0" w:space="0" w:color="auto"/>
      </w:divBdr>
      <w:divsChild>
        <w:div w:id="867526980">
          <w:marLeft w:val="0"/>
          <w:marRight w:val="0"/>
          <w:marTop w:val="0"/>
          <w:marBottom w:val="0"/>
          <w:divBdr>
            <w:top w:val="none" w:sz="0" w:space="0" w:color="auto"/>
            <w:left w:val="none" w:sz="0" w:space="0" w:color="auto"/>
            <w:bottom w:val="none" w:sz="0" w:space="0" w:color="auto"/>
            <w:right w:val="none" w:sz="0" w:space="0" w:color="auto"/>
          </w:divBdr>
        </w:div>
        <w:div w:id="75589515">
          <w:marLeft w:val="0"/>
          <w:marRight w:val="0"/>
          <w:marTop w:val="0"/>
          <w:marBottom w:val="0"/>
          <w:divBdr>
            <w:top w:val="none" w:sz="0" w:space="0" w:color="auto"/>
            <w:left w:val="none" w:sz="0" w:space="0" w:color="auto"/>
            <w:bottom w:val="none" w:sz="0" w:space="0" w:color="auto"/>
            <w:right w:val="none" w:sz="0" w:space="0" w:color="auto"/>
          </w:divBdr>
        </w:div>
        <w:div w:id="1723216370">
          <w:marLeft w:val="0"/>
          <w:marRight w:val="0"/>
          <w:marTop w:val="0"/>
          <w:marBottom w:val="0"/>
          <w:divBdr>
            <w:top w:val="none" w:sz="0" w:space="0" w:color="auto"/>
            <w:left w:val="none" w:sz="0" w:space="0" w:color="auto"/>
            <w:bottom w:val="none" w:sz="0" w:space="0" w:color="auto"/>
            <w:right w:val="none" w:sz="0" w:space="0" w:color="auto"/>
          </w:divBdr>
        </w:div>
        <w:div w:id="807816338">
          <w:marLeft w:val="0"/>
          <w:marRight w:val="0"/>
          <w:marTop w:val="0"/>
          <w:marBottom w:val="0"/>
          <w:divBdr>
            <w:top w:val="none" w:sz="0" w:space="0" w:color="auto"/>
            <w:left w:val="none" w:sz="0" w:space="0" w:color="auto"/>
            <w:bottom w:val="none" w:sz="0" w:space="0" w:color="auto"/>
            <w:right w:val="none" w:sz="0" w:space="0" w:color="auto"/>
          </w:divBdr>
        </w:div>
        <w:div w:id="638923346">
          <w:marLeft w:val="0"/>
          <w:marRight w:val="0"/>
          <w:marTop w:val="0"/>
          <w:marBottom w:val="0"/>
          <w:divBdr>
            <w:top w:val="none" w:sz="0" w:space="0" w:color="auto"/>
            <w:left w:val="none" w:sz="0" w:space="0" w:color="auto"/>
            <w:bottom w:val="none" w:sz="0" w:space="0" w:color="auto"/>
            <w:right w:val="none" w:sz="0" w:space="0" w:color="auto"/>
          </w:divBdr>
        </w:div>
        <w:div w:id="406074469">
          <w:marLeft w:val="0"/>
          <w:marRight w:val="0"/>
          <w:marTop w:val="0"/>
          <w:marBottom w:val="0"/>
          <w:divBdr>
            <w:top w:val="none" w:sz="0" w:space="0" w:color="auto"/>
            <w:left w:val="none" w:sz="0" w:space="0" w:color="auto"/>
            <w:bottom w:val="none" w:sz="0" w:space="0" w:color="auto"/>
            <w:right w:val="none" w:sz="0" w:space="0" w:color="auto"/>
          </w:divBdr>
        </w:div>
        <w:div w:id="496504301">
          <w:marLeft w:val="0"/>
          <w:marRight w:val="0"/>
          <w:marTop w:val="0"/>
          <w:marBottom w:val="0"/>
          <w:divBdr>
            <w:top w:val="none" w:sz="0" w:space="0" w:color="auto"/>
            <w:left w:val="none" w:sz="0" w:space="0" w:color="auto"/>
            <w:bottom w:val="none" w:sz="0" w:space="0" w:color="auto"/>
            <w:right w:val="none" w:sz="0" w:space="0" w:color="auto"/>
          </w:divBdr>
        </w:div>
        <w:div w:id="1035304095">
          <w:marLeft w:val="0"/>
          <w:marRight w:val="0"/>
          <w:marTop w:val="0"/>
          <w:marBottom w:val="0"/>
          <w:divBdr>
            <w:top w:val="none" w:sz="0" w:space="0" w:color="auto"/>
            <w:left w:val="none" w:sz="0" w:space="0" w:color="auto"/>
            <w:bottom w:val="none" w:sz="0" w:space="0" w:color="auto"/>
            <w:right w:val="none" w:sz="0" w:space="0" w:color="auto"/>
          </w:divBdr>
        </w:div>
        <w:div w:id="401177292">
          <w:marLeft w:val="0"/>
          <w:marRight w:val="0"/>
          <w:marTop w:val="0"/>
          <w:marBottom w:val="0"/>
          <w:divBdr>
            <w:top w:val="none" w:sz="0" w:space="0" w:color="auto"/>
            <w:left w:val="none" w:sz="0" w:space="0" w:color="auto"/>
            <w:bottom w:val="none" w:sz="0" w:space="0" w:color="auto"/>
            <w:right w:val="none" w:sz="0" w:space="0" w:color="auto"/>
          </w:divBdr>
        </w:div>
        <w:div w:id="146629227">
          <w:marLeft w:val="0"/>
          <w:marRight w:val="0"/>
          <w:marTop w:val="0"/>
          <w:marBottom w:val="0"/>
          <w:divBdr>
            <w:top w:val="none" w:sz="0" w:space="0" w:color="auto"/>
            <w:left w:val="none" w:sz="0" w:space="0" w:color="auto"/>
            <w:bottom w:val="none" w:sz="0" w:space="0" w:color="auto"/>
            <w:right w:val="none" w:sz="0" w:space="0" w:color="auto"/>
          </w:divBdr>
        </w:div>
        <w:div w:id="894438506">
          <w:marLeft w:val="0"/>
          <w:marRight w:val="0"/>
          <w:marTop w:val="0"/>
          <w:marBottom w:val="0"/>
          <w:divBdr>
            <w:top w:val="none" w:sz="0" w:space="0" w:color="auto"/>
            <w:left w:val="none" w:sz="0" w:space="0" w:color="auto"/>
            <w:bottom w:val="none" w:sz="0" w:space="0" w:color="auto"/>
            <w:right w:val="none" w:sz="0" w:space="0" w:color="auto"/>
          </w:divBdr>
        </w:div>
        <w:div w:id="1517647164">
          <w:marLeft w:val="0"/>
          <w:marRight w:val="0"/>
          <w:marTop w:val="0"/>
          <w:marBottom w:val="0"/>
          <w:divBdr>
            <w:top w:val="none" w:sz="0" w:space="0" w:color="auto"/>
            <w:left w:val="none" w:sz="0" w:space="0" w:color="auto"/>
            <w:bottom w:val="none" w:sz="0" w:space="0" w:color="auto"/>
            <w:right w:val="none" w:sz="0" w:space="0" w:color="auto"/>
          </w:divBdr>
        </w:div>
        <w:div w:id="809178043">
          <w:marLeft w:val="0"/>
          <w:marRight w:val="0"/>
          <w:marTop w:val="0"/>
          <w:marBottom w:val="0"/>
          <w:divBdr>
            <w:top w:val="none" w:sz="0" w:space="0" w:color="auto"/>
            <w:left w:val="none" w:sz="0" w:space="0" w:color="auto"/>
            <w:bottom w:val="none" w:sz="0" w:space="0" w:color="auto"/>
            <w:right w:val="none" w:sz="0" w:space="0" w:color="auto"/>
          </w:divBdr>
        </w:div>
        <w:div w:id="2004114924">
          <w:marLeft w:val="0"/>
          <w:marRight w:val="0"/>
          <w:marTop w:val="0"/>
          <w:marBottom w:val="0"/>
          <w:divBdr>
            <w:top w:val="none" w:sz="0" w:space="0" w:color="auto"/>
            <w:left w:val="none" w:sz="0" w:space="0" w:color="auto"/>
            <w:bottom w:val="none" w:sz="0" w:space="0" w:color="auto"/>
            <w:right w:val="none" w:sz="0" w:space="0" w:color="auto"/>
          </w:divBdr>
        </w:div>
        <w:div w:id="123400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hyperlink" Target="https://assets.publishing.service.gov.uk/government/uploads/system/uploads/attachment_data/file/792125/prison-drugs-strategy.pdf" TargetMode="External"/><Relationship Id="rId7" Type="http://schemas.openxmlformats.org/officeDocument/2006/relationships/hyperlink" Target="https://s3-eu-west-2.amazonaws.com/ppo-prod-storage-1g9rkhjhkjmgw/uploads/2017/11/PPO-Learning-Lessons-Bulletin_AP-deaths-substance-misuse_WEB.pdf" TargetMode="External"/><Relationship Id="rId2" Type="http://schemas.openxmlformats.org/officeDocument/2006/relationships/hyperlink" Target="https://www.gov.uk/government/statistics/annual-hm-prison-and-probation-service-digest-2017-to-2018.%20(Accessed%2013%20August%202018" TargetMode="External"/><Relationship Id="rId1" Type="http://schemas.openxmlformats.org/officeDocument/2006/relationships/hyperlink" Target="http://www.emcdda.europa.eu/system/files/publications/8869/nps-in-prison.pdf" TargetMode="External"/><Relationship Id="rId6" Type="http://schemas.openxmlformats.org/officeDocument/2006/relationships/hyperlink" Target="https://s3-eu-west-2.amazonaws.com/ppo-prod-storage-1g9rkhjhkjmgw/uploads/2017/07/PPO_Annual-Report-201617_Interactive.pdf" TargetMode="External"/><Relationship Id="rId5" Type="http://schemas.openxmlformats.org/officeDocument/2006/relationships/hyperlink" Target="https://www.rcpsych.ac.uk/pdf/HMPPS-Final-PHM-Report-Version-5_2017.pdf" TargetMode="External"/><Relationship Id="rId4" Type="http://schemas.openxmlformats.org/officeDocument/2006/relationships/hyperlink" Target="https://www.justiceinspectorates.gov.uk/hmiprobation/inspections/report-of-the-chief-inspector-of-prob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4AB5-A77E-4AA4-93E1-DD3FCDBE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7806</Words>
  <Characters>44498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Grace</dc:creator>
  <cp:lastModifiedBy>Sharon Grace</cp:lastModifiedBy>
  <cp:revision>3</cp:revision>
  <cp:lastPrinted>2019-03-06T11:17:00Z</cp:lastPrinted>
  <dcterms:created xsi:type="dcterms:W3CDTF">2019-10-11T07:59:00Z</dcterms:created>
  <dcterms:modified xsi:type="dcterms:W3CDTF">2019-10-11T08:05:00Z</dcterms:modified>
</cp:coreProperties>
</file>