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AB155" w14:textId="3A2E509C" w:rsidR="00CB72B7" w:rsidRPr="009937C1" w:rsidRDefault="00CB72B7" w:rsidP="00CB72B7">
      <w:pPr>
        <w:spacing w:after="120" w:line="276" w:lineRule="auto"/>
        <w:rPr>
          <w:rFonts w:ascii="Arial" w:hAnsi="Arial" w:cs="Arial"/>
          <w:bCs/>
          <w:i/>
          <w:sz w:val="22"/>
          <w:szCs w:val="22"/>
        </w:rPr>
      </w:pPr>
      <w:r w:rsidRPr="009937C1">
        <w:rPr>
          <w:rFonts w:ascii="Arial" w:hAnsi="Arial" w:cs="Arial"/>
          <w:bCs/>
          <w:i/>
          <w:sz w:val="22"/>
          <w:szCs w:val="22"/>
        </w:rPr>
        <w:t xml:space="preserve">Article </w:t>
      </w:r>
      <w:r w:rsidR="009937C1" w:rsidRPr="009937C1">
        <w:rPr>
          <w:rFonts w:ascii="Arial" w:hAnsi="Arial" w:cs="Arial"/>
          <w:bCs/>
          <w:i/>
          <w:sz w:val="22"/>
          <w:szCs w:val="22"/>
        </w:rPr>
        <w:t>a</w:t>
      </w:r>
      <w:r w:rsidRPr="009937C1">
        <w:rPr>
          <w:rFonts w:ascii="Arial" w:hAnsi="Arial" w:cs="Arial"/>
          <w:bCs/>
          <w:i/>
          <w:sz w:val="22"/>
          <w:szCs w:val="22"/>
        </w:rPr>
        <w:t xml:space="preserve">ccepted for publication in International Journal of Cultural Studies. </w:t>
      </w:r>
    </w:p>
    <w:p w14:paraId="5341E537" w14:textId="77777777" w:rsidR="00CB72B7" w:rsidRPr="00A66940" w:rsidRDefault="00CB72B7" w:rsidP="00CB72B7">
      <w:pPr>
        <w:spacing w:after="120" w:line="276" w:lineRule="auto"/>
        <w:rPr>
          <w:rFonts w:ascii="Arial" w:hAnsi="Arial" w:cs="Arial"/>
          <w:bCs/>
          <w:sz w:val="22"/>
          <w:szCs w:val="22"/>
        </w:rPr>
      </w:pPr>
    </w:p>
    <w:p w14:paraId="190F0D11" w14:textId="77777777" w:rsidR="00CB72B7" w:rsidRPr="00A66940" w:rsidRDefault="00CB72B7" w:rsidP="00CB72B7">
      <w:pPr>
        <w:spacing w:line="276" w:lineRule="auto"/>
        <w:rPr>
          <w:rFonts w:ascii="Arial" w:hAnsi="Arial" w:cs="Arial"/>
          <w:b/>
          <w:sz w:val="22"/>
          <w:szCs w:val="22"/>
        </w:rPr>
      </w:pPr>
      <w:r>
        <w:rPr>
          <w:rFonts w:ascii="Arial" w:hAnsi="Arial" w:cs="Arial"/>
          <w:b/>
          <w:sz w:val="22"/>
          <w:szCs w:val="22"/>
        </w:rPr>
        <w:t>‘I’m not being paid for this conversation’:</w:t>
      </w:r>
      <w:r w:rsidRPr="00A66940">
        <w:rPr>
          <w:rFonts w:ascii="Arial" w:hAnsi="Arial" w:cs="Arial"/>
          <w:b/>
          <w:sz w:val="22"/>
          <w:szCs w:val="22"/>
        </w:rPr>
        <w:t xml:space="preserve"> uncovering the challenges of artist-academic collaborations</w:t>
      </w:r>
      <w:r>
        <w:rPr>
          <w:rFonts w:ascii="Arial" w:hAnsi="Arial" w:cs="Arial"/>
          <w:b/>
          <w:sz w:val="22"/>
          <w:szCs w:val="22"/>
        </w:rPr>
        <w:t xml:space="preserve"> in the neoliberal institution</w:t>
      </w:r>
    </w:p>
    <w:p w14:paraId="7175035D" w14:textId="77777777" w:rsidR="00CB72B7" w:rsidRPr="00A66940" w:rsidRDefault="00CB72B7" w:rsidP="00CB72B7">
      <w:pPr>
        <w:spacing w:line="276" w:lineRule="auto"/>
        <w:rPr>
          <w:rFonts w:ascii="Arial" w:hAnsi="Arial" w:cs="Arial"/>
          <w:sz w:val="22"/>
          <w:szCs w:val="22"/>
        </w:rPr>
      </w:pPr>
    </w:p>
    <w:p w14:paraId="310EFDD9" w14:textId="77777777" w:rsidR="00CB72B7" w:rsidRPr="00A66940" w:rsidRDefault="00CB72B7" w:rsidP="00CB72B7">
      <w:pPr>
        <w:spacing w:line="276" w:lineRule="auto"/>
        <w:rPr>
          <w:rFonts w:ascii="Arial" w:hAnsi="Arial" w:cs="Arial"/>
          <w:b/>
          <w:sz w:val="22"/>
          <w:szCs w:val="22"/>
        </w:rPr>
      </w:pPr>
      <w:proofErr w:type="spellStart"/>
      <w:r w:rsidRPr="00A66940">
        <w:rPr>
          <w:rFonts w:ascii="Arial" w:hAnsi="Arial" w:cs="Arial"/>
          <w:b/>
          <w:sz w:val="22"/>
          <w:szCs w:val="22"/>
        </w:rPr>
        <w:t>Alena</w:t>
      </w:r>
      <w:proofErr w:type="spellEnd"/>
      <w:r w:rsidRPr="00A66940">
        <w:rPr>
          <w:rFonts w:ascii="Arial" w:hAnsi="Arial" w:cs="Arial"/>
          <w:b/>
          <w:sz w:val="22"/>
          <w:szCs w:val="22"/>
        </w:rPr>
        <w:t xml:space="preserve"> </w:t>
      </w:r>
      <w:proofErr w:type="spellStart"/>
      <w:r w:rsidRPr="00A66940">
        <w:rPr>
          <w:rFonts w:ascii="Arial" w:hAnsi="Arial" w:cs="Arial"/>
          <w:b/>
          <w:sz w:val="22"/>
          <w:szCs w:val="22"/>
        </w:rPr>
        <w:t>Pfoser</w:t>
      </w:r>
      <w:proofErr w:type="spellEnd"/>
      <w:r w:rsidRPr="00A66940">
        <w:rPr>
          <w:rFonts w:ascii="Arial" w:hAnsi="Arial" w:cs="Arial"/>
          <w:b/>
          <w:sz w:val="22"/>
          <w:szCs w:val="22"/>
        </w:rPr>
        <w:t xml:space="preserve"> </w:t>
      </w:r>
    </w:p>
    <w:p w14:paraId="272D3970" w14:textId="77777777" w:rsidR="00CB72B7" w:rsidRPr="00A66940" w:rsidRDefault="00CB72B7" w:rsidP="00CB72B7">
      <w:pPr>
        <w:spacing w:line="276" w:lineRule="auto"/>
        <w:rPr>
          <w:rFonts w:ascii="Arial" w:hAnsi="Arial" w:cs="Arial"/>
          <w:sz w:val="22"/>
          <w:szCs w:val="22"/>
        </w:rPr>
      </w:pPr>
      <w:proofErr w:type="spellStart"/>
      <w:r w:rsidRPr="00A66940">
        <w:rPr>
          <w:rFonts w:ascii="Arial" w:hAnsi="Arial" w:cs="Arial"/>
          <w:sz w:val="22"/>
          <w:szCs w:val="22"/>
        </w:rPr>
        <w:t>Loughborough</w:t>
      </w:r>
      <w:proofErr w:type="spellEnd"/>
      <w:r w:rsidRPr="00A66940">
        <w:rPr>
          <w:rFonts w:ascii="Arial" w:hAnsi="Arial" w:cs="Arial"/>
          <w:sz w:val="22"/>
          <w:szCs w:val="22"/>
        </w:rPr>
        <w:t xml:space="preserve"> University </w:t>
      </w:r>
    </w:p>
    <w:p w14:paraId="0D013BBB" w14:textId="77777777" w:rsidR="00CB72B7" w:rsidRDefault="00CB72B7" w:rsidP="00CB72B7">
      <w:pPr>
        <w:spacing w:line="276" w:lineRule="auto"/>
        <w:rPr>
          <w:rFonts w:ascii="Arial" w:hAnsi="Arial" w:cs="Arial"/>
          <w:sz w:val="22"/>
          <w:szCs w:val="22"/>
        </w:rPr>
      </w:pPr>
    </w:p>
    <w:p w14:paraId="035D37B3" w14:textId="77777777" w:rsidR="00CB72B7" w:rsidRPr="00A66940" w:rsidRDefault="00CB72B7" w:rsidP="00CB72B7">
      <w:pPr>
        <w:spacing w:line="276" w:lineRule="auto"/>
        <w:rPr>
          <w:rFonts w:ascii="Arial" w:hAnsi="Arial" w:cs="Arial"/>
          <w:b/>
          <w:sz w:val="22"/>
          <w:szCs w:val="22"/>
        </w:rPr>
      </w:pPr>
      <w:r w:rsidRPr="00A66940">
        <w:rPr>
          <w:rFonts w:ascii="Arial" w:hAnsi="Arial" w:cs="Arial"/>
          <w:b/>
          <w:sz w:val="22"/>
          <w:szCs w:val="22"/>
        </w:rPr>
        <w:t xml:space="preserve">Sara de Jong </w:t>
      </w:r>
    </w:p>
    <w:p w14:paraId="2A2E7B70" w14:textId="77777777" w:rsidR="00CB72B7" w:rsidRPr="00A66940" w:rsidRDefault="00CB72B7" w:rsidP="00CB72B7">
      <w:pPr>
        <w:spacing w:line="276" w:lineRule="auto"/>
        <w:rPr>
          <w:rFonts w:ascii="Arial" w:hAnsi="Arial" w:cs="Arial"/>
          <w:sz w:val="22"/>
          <w:szCs w:val="22"/>
        </w:rPr>
      </w:pPr>
      <w:r w:rsidRPr="00A66940">
        <w:rPr>
          <w:rFonts w:ascii="Arial" w:hAnsi="Arial" w:cs="Arial"/>
          <w:sz w:val="22"/>
          <w:szCs w:val="22"/>
        </w:rPr>
        <w:t xml:space="preserve">University of York </w:t>
      </w:r>
    </w:p>
    <w:p w14:paraId="6D958252" w14:textId="77777777" w:rsidR="00CB72B7" w:rsidRDefault="00CB72B7" w:rsidP="00C22166">
      <w:pPr>
        <w:rPr>
          <w:rFonts w:ascii="Arial" w:hAnsi="Arial" w:cs="Arial"/>
          <w:b/>
          <w:sz w:val="22"/>
          <w:szCs w:val="22"/>
        </w:rPr>
      </w:pPr>
    </w:p>
    <w:p w14:paraId="173C0590" w14:textId="77777777" w:rsidR="007D2233" w:rsidRPr="00A66940" w:rsidRDefault="007D2233" w:rsidP="00C22166">
      <w:pPr>
        <w:spacing w:line="360" w:lineRule="auto"/>
        <w:rPr>
          <w:rFonts w:ascii="Arial" w:hAnsi="Arial" w:cs="Arial"/>
          <w:sz w:val="22"/>
          <w:szCs w:val="22"/>
        </w:rPr>
      </w:pPr>
    </w:p>
    <w:p w14:paraId="5581147C" w14:textId="6F159539" w:rsidR="00A66940" w:rsidRPr="003B0846" w:rsidRDefault="007D2233" w:rsidP="00C22166">
      <w:pPr>
        <w:spacing w:line="360" w:lineRule="auto"/>
        <w:rPr>
          <w:rFonts w:ascii="Arial" w:hAnsi="Arial" w:cs="Arial"/>
          <w:b/>
          <w:sz w:val="20"/>
          <w:szCs w:val="20"/>
        </w:rPr>
      </w:pPr>
      <w:r w:rsidRPr="003B0846">
        <w:rPr>
          <w:rFonts w:ascii="Arial" w:hAnsi="Arial" w:cs="Arial"/>
          <w:b/>
          <w:sz w:val="20"/>
          <w:szCs w:val="20"/>
        </w:rPr>
        <w:t xml:space="preserve">Abstract </w:t>
      </w:r>
    </w:p>
    <w:p w14:paraId="53FBC611" w14:textId="38BB8F45" w:rsidR="007D2233" w:rsidRPr="003B0846" w:rsidRDefault="00051ACD" w:rsidP="00C22166">
      <w:pPr>
        <w:spacing w:line="360" w:lineRule="auto"/>
        <w:rPr>
          <w:rFonts w:ascii="Arial" w:hAnsi="Arial" w:cs="Arial"/>
          <w:sz w:val="20"/>
          <w:szCs w:val="20"/>
        </w:rPr>
      </w:pPr>
      <w:r w:rsidRPr="003B0846">
        <w:rPr>
          <w:rFonts w:ascii="Arial" w:hAnsi="Arial" w:cs="Arial"/>
          <w:sz w:val="20"/>
          <w:szCs w:val="20"/>
        </w:rPr>
        <w:t>Artist-academic collaborations are fue</w:t>
      </w:r>
      <w:r w:rsidR="00477D05">
        <w:rPr>
          <w:rFonts w:ascii="Arial" w:hAnsi="Arial" w:cs="Arial"/>
          <w:sz w:val="20"/>
          <w:szCs w:val="20"/>
        </w:rPr>
        <w:t>l</w:t>
      </w:r>
      <w:r w:rsidRPr="003B0846">
        <w:rPr>
          <w:rFonts w:ascii="Arial" w:hAnsi="Arial" w:cs="Arial"/>
          <w:sz w:val="20"/>
          <w:szCs w:val="20"/>
        </w:rPr>
        <w:t xml:space="preserve">ed by increasing institutional pressures to show the impact of academic research. This article departs from </w:t>
      </w:r>
      <w:r w:rsidR="007D2233" w:rsidRPr="003B0846">
        <w:rPr>
          <w:rFonts w:ascii="Arial" w:hAnsi="Arial" w:cs="Arial"/>
          <w:sz w:val="20"/>
          <w:szCs w:val="20"/>
        </w:rPr>
        <w:t xml:space="preserve">the celebratory accounts of collaborative work and pragmatic toolkits for successful partnerships, which are dominant in existing scholarship, arguing for the need to critically interrogate the </w:t>
      </w:r>
      <w:r w:rsidR="007D2233" w:rsidRPr="003B0846">
        <w:rPr>
          <w:rFonts w:ascii="Arial" w:hAnsi="Arial" w:cs="Arial"/>
          <w:i/>
          <w:sz w:val="20"/>
          <w:szCs w:val="20"/>
        </w:rPr>
        <w:t>structural</w:t>
      </w:r>
      <w:r w:rsidR="007D2233" w:rsidRPr="003B0846">
        <w:rPr>
          <w:rFonts w:ascii="Arial" w:hAnsi="Arial" w:cs="Arial"/>
          <w:sz w:val="20"/>
          <w:szCs w:val="20"/>
        </w:rPr>
        <w:t xml:space="preserve"> conditions under which collaborations take place. Based on a reflexive case study of a project developed in the context of </w:t>
      </w:r>
      <w:r w:rsidR="007D2233" w:rsidRPr="003B0846">
        <w:rPr>
          <w:rFonts w:ascii="Arial" w:hAnsi="Arial" w:cs="Arial"/>
          <w:i/>
          <w:sz w:val="20"/>
          <w:szCs w:val="20"/>
        </w:rPr>
        <w:t>Tate Exchange</w:t>
      </w:r>
      <w:r w:rsidR="007D2233" w:rsidRPr="003B0846">
        <w:rPr>
          <w:rFonts w:ascii="Arial" w:hAnsi="Arial" w:cs="Arial"/>
          <w:sz w:val="20"/>
          <w:szCs w:val="20"/>
        </w:rPr>
        <w:t xml:space="preserve">, one of the UK’s highest-profile platforms for knowledge exchange, we reveal three sets of (unequal) pressures, which mark artist-academic collaborations in the contemporary neoliberal academy: asymmetric funding and remuneration structures; uneven pressures of audit cultures; acceleration and temporal asymmetries. </w:t>
      </w:r>
      <w:r w:rsidR="00530022" w:rsidRPr="003B0846">
        <w:rPr>
          <w:rFonts w:ascii="Arial" w:hAnsi="Arial" w:cs="Arial"/>
          <w:sz w:val="20"/>
          <w:szCs w:val="20"/>
        </w:rPr>
        <w:t>I</w:t>
      </w:r>
      <w:r w:rsidR="007D2233" w:rsidRPr="003B0846">
        <w:rPr>
          <w:rFonts w:ascii="Arial" w:hAnsi="Arial" w:cs="Arial"/>
          <w:sz w:val="20"/>
          <w:szCs w:val="20"/>
        </w:rPr>
        <w:t>nnovations at the level of individual projects or partners can only mitigate the negative effects to a limited extent. Instead this article offers a systemic critique of the political economy of artist-academic collaborations and shifts the research agenda to developing a collective response.</w:t>
      </w:r>
    </w:p>
    <w:p w14:paraId="2C84ED5B" w14:textId="77777777" w:rsidR="00A66940" w:rsidRDefault="00A66940" w:rsidP="00C22166">
      <w:pPr>
        <w:rPr>
          <w:rFonts w:ascii="Arial" w:hAnsi="Arial" w:cs="Arial"/>
          <w:b/>
          <w:sz w:val="22"/>
          <w:szCs w:val="22"/>
        </w:rPr>
      </w:pPr>
    </w:p>
    <w:p w14:paraId="18D1E2A2" w14:textId="41A3CCC1" w:rsidR="00C22166" w:rsidRPr="00943526" w:rsidRDefault="00C22166" w:rsidP="00C22166">
      <w:pPr>
        <w:spacing w:line="360" w:lineRule="auto"/>
        <w:rPr>
          <w:rFonts w:ascii="Arial" w:hAnsi="Arial" w:cs="Arial"/>
          <w:sz w:val="20"/>
          <w:szCs w:val="20"/>
        </w:rPr>
      </w:pPr>
      <w:r w:rsidRPr="0000756B">
        <w:rPr>
          <w:rFonts w:ascii="Arial" w:hAnsi="Arial" w:cs="Arial"/>
          <w:b/>
          <w:sz w:val="20"/>
          <w:szCs w:val="20"/>
        </w:rPr>
        <w:t>Keywords</w:t>
      </w:r>
      <w:r>
        <w:rPr>
          <w:rFonts w:ascii="Arial" w:hAnsi="Arial" w:cs="Arial"/>
          <w:b/>
          <w:sz w:val="20"/>
          <w:szCs w:val="20"/>
        </w:rPr>
        <w:t xml:space="preserve">: </w:t>
      </w:r>
      <w:r w:rsidRPr="00943526">
        <w:rPr>
          <w:rFonts w:ascii="Arial" w:hAnsi="Arial" w:cs="Arial"/>
          <w:sz w:val="20"/>
          <w:szCs w:val="20"/>
        </w:rPr>
        <w:t xml:space="preserve">research </w:t>
      </w:r>
      <w:r w:rsidRPr="003B2CB0">
        <w:rPr>
          <w:rFonts w:ascii="Arial" w:hAnsi="Arial" w:cs="Arial"/>
          <w:sz w:val="20"/>
          <w:szCs w:val="20"/>
        </w:rPr>
        <w:t>impact</w:t>
      </w:r>
      <w:r>
        <w:rPr>
          <w:rFonts w:ascii="Arial" w:hAnsi="Arial" w:cs="Arial"/>
          <w:sz w:val="20"/>
          <w:szCs w:val="20"/>
        </w:rPr>
        <w:t>, artist-academic collaboratio</w:t>
      </w:r>
      <w:r w:rsidR="00F04BE9">
        <w:rPr>
          <w:rFonts w:ascii="Arial" w:hAnsi="Arial" w:cs="Arial"/>
          <w:sz w:val="20"/>
          <w:szCs w:val="20"/>
        </w:rPr>
        <w:t xml:space="preserve">n, co-production, </w:t>
      </w:r>
      <w:proofErr w:type="gramStart"/>
      <w:r w:rsidR="00F04BE9">
        <w:rPr>
          <w:rFonts w:ascii="Arial" w:hAnsi="Arial" w:cs="Arial"/>
          <w:sz w:val="20"/>
          <w:szCs w:val="20"/>
        </w:rPr>
        <w:t>neoliberalism</w:t>
      </w:r>
      <w:proofErr w:type="gramEnd"/>
      <w:r>
        <w:rPr>
          <w:rFonts w:ascii="Arial" w:hAnsi="Arial" w:cs="Arial"/>
          <w:sz w:val="20"/>
          <w:szCs w:val="20"/>
        </w:rPr>
        <w:t xml:space="preserve"> </w:t>
      </w:r>
    </w:p>
    <w:p w14:paraId="6FD76A02" w14:textId="77777777" w:rsidR="00CB72B7" w:rsidRPr="00943526" w:rsidRDefault="00CB72B7" w:rsidP="00C22166">
      <w:pPr>
        <w:spacing w:line="480" w:lineRule="auto"/>
        <w:rPr>
          <w:rFonts w:ascii="Arial" w:hAnsi="Arial" w:cs="Arial"/>
          <w:b/>
          <w:sz w:val="20"/>
          <w:szCs w:val="20"/>
        </w:rPr>
      </w:pPr>
    </w:p>
    <w:p w14:paraId="06AFA501" w14:textId="2250142C" w:rsidR="00C22166" w:rsidRDefault="00C22166" w:rsidP="00C22166">
      <w:pPr>
        <w:spacing w:line="480" w:lineRule="auto"/>
        <w:rPr>
          <w:rFonts w:ascii="Arial" w:hAnsi="Arial" w:cs="Arial"/>
          <w:sz w:val="22"/>
          <w:szCs w:val="22"/>
        </w:rPr>
      </w:pPr>
      <w:r w:rsidRPr="00A610DE">
        <w:rPr>
          <w:rFonts w:ascii="Arial" w:hAnsi="Arial" w:cs="Arial"/>
          <w:sz w:val="22"/>
          <w:szCs w:val="22"/>
        </w:rPr>
        <w:t xml:space="preserve">As part of the search for impact outside of the academy and the rise of innovative, arts-based research, an increasing number of social scientists </w:t>
      </w:r>
      <w:proofErr w:type="gramStart"/>
      <w:r w:rsidRPr="00A610DE">
        <w:rPr>
          <w:rFonts w:ascii="Arial" w:hAnsi="Arial" w:cs="Arial"/>
          <w:sz w:val="22"/>
          <w:szCs w:val="22"/>
        </w:rPr>
        <w:t>engag</w:t>
      </w:r>
      <w:r>
        <w:rPr>
          <w:rFonts w:ascii="Arial" w:hAnsi="Arial" w:cs="Arial"/>
          <w:sz w:val="22"/>
          <w:szCs w:val="22"/>
        </w:rPr>
        <w:t>es</w:t>
      </w:r>
      <w:proofErr w:type="gramEnd"/>
      <w:r w:rsidRPr="00A610DE">
        <w:rPr>
          <w:rFonts w:ascii="Arial" w:hAnsi="Arial" w:cs="Arial"/>
          <w:sz w:val="22"/>
          <w:szCs w:val="22"/>
        </w:rPr>
        <w:t xml:space="preserve"> in collaborations with artists. </w:t>
      </w:r>
      <w:r>
        <w:rPr>
          <w:rFonts w:ascii="Arial" w:hAnsi="Arial" w:cs="Arial"/>
          <w:sz w:val="22"/>
          <w:szCs w:val="22"/>
        </w:rPr>
        <w:t xml:space="preserve">Moreover, there </w:t>
      </w:r>
      <w:r w:rsidR="00564623">
        <w:rPr>
          <w:rFonts w:ascii="Arial" w:hAnsi="Arial" w:cs="Arial"/>
          <w:sz w:val="22"/>
          <w:szCs w:val="22"/>
        </w:rPr>
        <w:t xml:space="preserve">is a </w:t>
      </w:r>
      <w:r>
        <w:rPr>
          <w:rFonts w:ascii="Arial" w:hAnsi="Arial" w:cs="Arial"/>
          <w:sz w:val="22"/>
          <w:szCs w:val="22"/>
        </w:rPr>
        <w:t xml:space="preserve">history of academic-artist collaboration that precedes these developments. As Redi </w:t>
      </w:r>
      <w:proofErr w:type="spellStart"/>
      <w:r>
        <w:rPr>
          <w:rFonts w:ascii="Arial" w:hAnsi="Arial" w:cs="Arial"/>
          <w:sz w:val="22"/>
          <w:szCs w:val="22"/>
        </w:rPr>
        <w:t>Koobak</w:t>
      </w:r>
      <w:proofErr w:type="spellEnd"/>
      <w:r>
        <w:rPr>
          <w:rFonts w:ascii="Arial" w:hAnsi="Arial" w:cs="Arial"/>
          <w:sz w:val="22"/>
          <w:szCs w:val="22"/>
        </w:rPr>
        <w:t xml:space="preserve"> beautifully describes, many artists and academics have a desire to be enriched by each other’s tools and perspectives. </w:t>
      </w:r>
    </w:p>
    <w:p w14:paraId="1B59DBB3" w14:textId="4B4AE381" w:rsidR="00C22166" w:rsidRPr="001A6D2F" w:rsidRDefault="00C22166" w:rsidP="00C22166">
      <w:pPr>
        <w:spacing w:line="480" w:lineRule="auto"/>
        <w:ind w:left="720"/>
        <w:rPr>
          <w:rFonts w:ascii="Arial" w:hAnsi="Arial" w:cs="Arial"/>
          <w:i/>
          <w:sz w:val="22"/>
          <w:szCs w:val="22"/>
        </w:rPr>
      </w:pPr>
      <w:r w:rsidRPr="00F760A6">
        <w:rPr>
          <w:rFonts w:ascii="Arial" w:hAnsi="Arial" w:cs="Arial"/>
          <w:i/>
          <w:sz w:val="22"/>
          <w:szCs w:val="22"/>
        </w:rPr>
        <w:t>“She is Art, I am Academia, both shifting and balancing between small and capital As. […] She sends me photos, I send her texts. […]</w:t>
      </w:r>
      <w:r w:rsidR="00462451">
        <w:rPr>
          <w:rFonts w:ascii="Arial" w:hAnsi="Arial" w:cs="Arial"/>
          <w:i/>
          <w:sz w:val="22"/>
          <w:szCs w:val="22"/>
        </w:rPr>
        <w:t xml:space="preserve"> </w:t>
      </w:r>
      <w:r w:rsidRPr="00F760A6">
        <w:rPr>
          <w:rFonts w:ascii="Arial" w:hAnsi="Arial" w:cs="Arial"/>
          <w:i/>
          <w:sz w:val="22"/>
          <w:szCs w:val="22"/>
        </w:rPr>
        <w:t xml:space="preserve">She has what I </w:t>
      </w:r>
      <w:r w:rsidRPr="00F760A6">
        <w:rPr>
          <w:rFonts w:ascii="Arial" w:hAnsi="Arial" w:cs="Arial"/>
          <w:i/>
          <w:sz w:val="22"/>
          <w:szCs w:val="22"/>
        </w:rPr>
        <w:lastRenderedPageBreak/>
        <w:t>have been looking for. She is what I have been looking for. A case study, an object/subject of analysis, ample material for testing theories and methodologies. I have what she yearns for with her body. Words, concepts, theories, explanations.” (</w:t>
      </w:r>
      <w:r w:rsidR="00564623">
        <w:rPr>
          <w:rFonts w:ascii="Arial" w:hAnsi="Arial" w:cs="Arial"/>
          <w:i/>
          <w:sz w:val="22"/>
          <w:szCs w:val="22"/>
        </w:rPr>
        <w:t>2</w:t>
      </w:r>
      <w:r w:rsidRPr="00F760A6">
        <w:rPr>
          <w:rFonts w:ascii="Arial" w:hAnsi="Arial" w:cs="Arial"/>
          <w:i/>
          <w:sz w:val="22"/>
          <w:szCs w:val="22"/>
        </w:rPr>
        <w:t>013: 119)</w:t>
      </w:r>
    </w:p>
    <w:p w14:paraId="614E2EAD" w14:textId="77777777" w:rsidR="00C22166" w:rsidRDefault="00C22166" w:rsidP="00C22166">
      <w:pPr>
        <w:spacing w:line="480" w:lineRule="auto"/>
        <w:rPr>
          <w:rFonts w:ascii="Arial" w:hAnsi="Arial" w:cs="Arial"/>
          <w:sz w:val="22"/>
          <w:szCs w:val="22"/>
        </w:rPr>
      </w:pPr>
    </w:p>
    <w:p w14:paraId="0F619C16" w14:textId="75790D91" w:rsidR="00C22166" w:rsidRPr="005C2F42" w:rsidRDefault="00C22166" w:rsidP="00C22166">
      <w:pPr>
        <w:spacing w:line="480" w:lineRule="auto"/>
        <w:rPr>
          <w:rFonts w:ascii="Arial" w:hAnsi="Arial" w:cs="Arial"/>
          <w:sz w:val="22"/>
          <w:szCs w:val="22"/>
        </w:rPr>
      </w:pPr>
      <w:r w:rsidRPr="00A610DE">
        <w:rPr>
          <w:rFonts w:ascii="Arial" w:hAnsi="Arial" w:cs="Arial"/>
          <w:sz w:val="22"/>
          <w:szCs w:val="22"/>
        </w:rPr>
        <w:t>A growi</w:t>
      </w:r>
      <w:r>
        <w:rPr>
          <w:rFonts w:ascii="Arial" w:hAnsi="Arial" w:cs="Arial"/>
          <w:sz w:val="22"/>
          <w:szCs w:val="22"/>
        </w:rPr>
        <w:t>ng set of academic publications reflects</w:t>
      </w:r>
      <w:r w:rsidRPr="00A610DE">
        <w:rPr>
          <w:rFonts w:ascii="Arial" w:hAnsi="Arial" w:cs="Arial"/>
          <w:sz w:val="22"/>
          <w:szCs w:val="22"/>
        </w:rPr>
        <w:t xml:space="preserve"> on the results and </w:t>
      </w:r>
      <w:r>
        <w:rPr>
          <w:rFonts w:ascii="Arial" w:hAnsi="Arial" w:cs="Arial"/>
          <w:sz w:val="22"/>
          <w:szCs w:val="22"/>
        </w:rPr>
        <w:t>nature of these engagements, usually framing them in a positive light.</w:t>
      </w:r>
      <w:r w:rsidRPr="00A610DE">
        <w:rPr>
          <w:rFonts w:ascii="Arial" w:hAnsi="Arial" w:cs="Arial"/>
          <w:sz w:val="22"/>
          <w:szCs w:val="22"/>
        </w:rPr>
        <w:t xml:space="preserve"> </w:t>
      </w:r>
      <w:r>
        <w:rPr>
          <w:rFonts w:ascii="Arial" w:hAnsi="Arial" w:cs="Arial"/>
          <w:sz w:val="22"/>
          <w:szCs w:val="22"/>
        </w:rPr>
        <w:t xml:space="preserve">Many highlight that </w:t>
      </w:r>
      <w:r w:rsidRPr="00A610DE">
        <w:rPr>
          <w:rFonts w:ascii="Arial" w:hAnsi="Arial" w:cs="Arial"/>
          <w:sz w:val="22"/>
          <w:szCs w:val="22"/>
        </w:rPr>
        <w:t>a</w:t>
      </w:r>
      <w:r>
        <w:rPr>
          <w:rFonts w:ascii="Arial" w:hAnsi="Arial" w:cs="Arial"/>
          <w:sz w:val="22"/>
          <w:szCs w:val="22"/>
        </w:rPr>
        <w:t>rtist-academic collaborations support the production of</w:t>
      </w:r>
      <w:r w:rsidRPr="00A610DE">
        <w:rPr>
          <w:rFonts w:ascii="Arial" w:hAnsi="Arial" w:cs="Arial"/>
          <w:sz w:val="22"/>
          <w:szCs w:val="22"/>
        </w:rPr>
        <w:t xml:space="preserve"> </w:t>
      </w:r>
      <w:r>
        <w:rPr>
          <w:rFonts w:ascii="Arial" w:hAnsi="Arial" w:cs="Arial"/>
          <w:sz w:val="22"/>
          <w:szCs w:val="22"/>
        </w:rPr>
        <w:t xml:space="preserve">alternative </w:t>
      </w:r>
      <w:r w:rsidRPr="00A610DE">
        <w:rPr>
          <w:rFonts w:ascii="Arial" w:hAnsi="Arial" w:cs="Arial"/>
          <w:sz w:val="22"/>
          <w:szCs w:val="22"/>
        </w:rPr>
        <w:t>knowledge</w:t>
      </w:r>
      <w:r>
        <w:rPr>
          <w:rFonts w:ascii="Arial" w:hAnsi="Arial" w:cs="Arial"/>
          <w:sz w:val="22"/>
          <w:szCs w:val="22"/>
        </w:rPr>
        <w:t xml:space="preserve"> and methodologies allowing for different, often more effective audience engagement</w:t>
      </w:r>
      <w:r w:rsidRPr="00A610DE">
        <w:rPr>
          <w:rFonts w:ascii="Arial" w:hAnsi="Arial" w:cs="Arial"/>
          <w:sz w:val="22"/>
          <w:szCs w:val="22"/>
        </w:rPr>
        <w:t xml:space="preserve">. </w:t>
      </w:r>
      <w:r>
        <w:rPr>
          <w:rFonts w:ascii="Arial" w:hAnsi="Arial" w:cs="Arial"/>
          <w:sz w:val="22"/>
          <w:szCs w:val="22"/>
        </w:rPr>
        <w:t>They</w:t>
      </w:r>
      <w:r w:rsidRPr="00A610DE">
        <w:rPr>
          <w:rFonts w:ascii="Arial" w:hAnsi="Arial" w:cs="Arial"/>
          <w:sz w:val="22"/>
          <w:szCs w:val="22"/>
        </w:rPr>
        <w:t xml:space="preserve"> </w:t>
      </w:r>
      <w:r>
        <w:rPr>
          <w:rFonts w:ascii="Arial" w:hAnsi="Arial" w:cs="Arial"/>
          <w:sz w:val="22"/>
          <w:szCs w:val="22"/>
        </w:rPr>
        <w:t xml:space="preserve">are considered to foster </w:t>
      </w:r>
      <w:r w:rsidRPr="00A610DE">
        <w:rPr>
          <w:rFonts w:ascii="Arial" w:hAnsi="Arial" w:cs="Arial"/>
          <w:sz w:val="22"/>
          <w:szCs w:val="22"/>
        </w:rPr>
        <w:t>“deeper knowledge of the subject matter through artistic stimulation of the participant, the researcher, and the audience” (Smart</w:t>
      </w:r>
      <w:r>
        <w:rPr>
          <w:rFonts w:ascii="Arial" w:hAnsi="Arial" w:cs="Arial"/>
          <w:sz w:val="22"/>
          <w:szCs w:val="22"/>
        </w:rPr>
        <w:t>t</w:t>
      </w:r>
      <w:r w:rsidRPr="00A610DE">
        <w:rPr>
          <w:rFonts w:ascii="Arial" w:hAnsi="Arial" w:cs="Arial"/>
          <w:sz w:val="22"/>
          <w:szCs w:val="22"/>
        </w:rPr>
        <w:t xml:space="preserve"> </w:t>
      </w:r>
      <w:proofErr w:type="spellStart"/>
      <w:r w:rsidRPr="00A610DE">
        <w:rPr>
          <w:rFonts w:ascii="Arial" w:hAnsi="Arial" w:cs="Arial"/>
          <w:sz w:val="22"/>
          <w:szCs w:val="22"/>
        </w:rPr>
        <w:t>Gull</w:t>
      </w:r>
      <w:r>
        <w:rPr>
          <w:rFonts w:ascii="Arial" w:hAnsi="Arial" w:cs="Arial"/>
          <w:sz w:val="22"/>
          <w:szCs w:val="22"/>
        </w:rPr>
        <w:t>ion</w:t>
      </w:r>
      <w:proofErr w:type="spellEnd"/>
      <w:r>
        <w:rPr>
          <w:rFonts w:ascii="Arial" w:hAnsi="Arial" w:cs="Arial"/>
          <w:sz w:val="22"/>
          <w:szCs w:val="22"/>
        </w:rPr>
        <w:t xml:space="preserve"> and Schäfer, 2017: 522). They form </w:t>
      </w:r>
      <w:r w:rsidRPr="00A610DE">
        <w:rPr>
          <w:rFonts w:ascii="Arial" w:hAnsi="Arial" w:cs="Arial"/>
          <w:sz w:val="22"/>
          <w:szCs w:val="22"/>
        </w:rPr>
        <w:t>“empowering mode</w:t>
      </w:r>
      <w:r>
        <w:rPr>
          <w:rFonts w:ascii="Arial" w:hAnsi="Arial" w:cs="Arial"/>
          <w:sz w:val="22"/>
          <w:szCs w:val="22"/>
        </w:rPr>
        <w:t>(s)</w:t>
      </w:r>
      <w:r w:rsidRPr="00A610DE">
        <w:rPr>
          <w:rFonts w:ascii="Arial" w:hAnsi="Arial" w:cs="Arial"/>
          <w:sz w:val="22"/>
          <w:szCs w:val="22"/>
        </w:rPr>
        <w:t xml:space="preserve"> of communication beyond writing, talking, mapping and survey” (</w:t>
      </w:r>
      <w:proofErr w:type="spellStart"/>
      <w:r w:rsidRPr="00A610DE">
        <w:rPr>
          <w:rFonts w:ascii="Arial" w:hAnsi="Arial" w:cs="Arial"/>
          <w:sz w:val="22"/>
          <w:szCs w:val="22"/>
        </w:rPr>
        <w:t>Tolia</w:t>
      </w:r>
      <w:proofErr w:type="spellEnd"/>
      <w:r w:rsidRPr="00A610DE">
        <w:rPr>
          <w:rFonts w:ascii="Arial" w:hAnsi="Arial" w:cs="Arial"/>
          <w:sz w:val="22"/>
          <w:szCs w:val="22"/>
        </w:rPr>
        <w:t>-Kelly</w:t>
      </w:r>
      <w:r>
        <w:rPr>
          <w:rFonts w:ascii="Arial" w:hAnsi="Arial" w:cs="Arial"/>
          <w:sz w:val="22"/>
          <w:szCs w:val="22"/>
        </w:rPr>
        <w:t>,</w:t>
      </w:r>
      <w:r w:rsidRPr="00A610DE">
        <w:rPr>
          <w:rFonts w:ascii="Arial" w:hAnsi="Arial" w:cs="Arial"/>
          <w:sz w:val="22"/>
          <w:szCs w:val="22"/>
        </w:rPr>
        <w:t xml:space="preserve"> 2012</w:t>
      </w:r>
      <w:r>
        <w:rPr>
          <w:rFonts w:ascii="Arial" w:hAnsi="Arial" w:cs="Arial"/>
          <w:sz w:val="22"/>
          <w:szCs w:val="22"/>
        </w:rPr>
        <w:t>:</w:t>
      </w:r>
      <w:r w:rsidRPr="00A610DE">
        <w:rPr>
          <w:rFonts w:ascii="Arial" w:hAnsi="Arial" w:cs="Arial"/>
          <w:sz w:val="22"/>
          <w:szCs w:val="22"/>
        </w:rPr>
        <w:t xml:space="preserve"> 137)</w:t>
      </w:r>
      <w:r>
        <w:rPr>
          <w:rFonts w:ascii="Arial" w:hAnsi="Arial" w:cs="Arial"/>
          <w:sz w:val="22"/>
          <w:szCs w:val="22"/>
          <w:lang w:val="en-GB"/>
        </w:rPr>
        <w:t xml:space="preserve"> and constitute </w:t>
      </w:r>
      <w:r>
        <w:rPr>
          <w:rFonts w:ascii="Arial" w:hAnsi="Arial" w:cs="Arial"/>
          <w:sz w:val="22"/>
          <w:szCs w:val="22"/>
        </w:rPr>
        <w:t>“</w:t>
      </w:r>
      <w:r w:rsidRPr="00A610DE">
        <w:rPr>
          <w:rFonts w:ascii="Arial" w:hAnsi="Arial" w:cs="Arial"/>
          <w:sz w:val="22"/>
          <w:szCs w:val="22"/>
        </w:rPr>
        <w:t>representational chal</w:t>
      </w:r>
      <w:r>
        <w:rPr>
          <w:rFonts w:ascii="Arial" w:hAnsi="Arial" w:cs="Arial"/>
          <w:sz w:val="22"/>
          <w:szCs w:val="22"/>
        </w:rPr>
        <w:t xml:space="preserve">lenges that are transformative”, </w:t>
      </w:r>
      <w:r>
        <w:rPr>
          <w:rFonts w:ascii="Arial" w:hAnsi="Arial" w:cs="Arial"/>
          <w:sz w:val="22"/>
          <w:szCs w:val="22"/>
          <w:lang w:val="en-GB"/>
        </w:rPr>
        <w:t>enabling</w:t>
      </w:r>
      <w:r w:rsidRPr="00A610DE">
        <w:rPr>
          <w:rFonts w:ascii="Arial" w:hAnsi="Arial" w:cs="Arial"/>
          <w:sz w:val="22"/>
          <w:szCs w:val="22"/>
          <w:lang w:val="en-GB"/>
        </w:rPr>
        <w:t xml:space="preserve"> the </w:t>
      </w:r>
      <w:r w:rsidRPr="00A610DE">
        <w:rPr>
          <w:rFonts w:ascii="Arial" w:hAnsi="Arial" w:cs="Arial"/>
          <w:sz w:val="22"/>
          <w:szCs w:val="22"/>
        </w:rPr>
        <w:t>“loosen(</w:t>
      </w:r>
      <w:proofErr w:type="spellStart"/>
      <w:r w:rsidRPr="00A610DE">
        <w:rPr>
          <w:rFonts w:ascii="Arial" w:hAnsi="Arial" w:cs="Arial"/>
          <w:sz w:val="22"/>
          <w:szCs w:val="22"/>
        </w:rPr>
        <w:t>ing</w:t>
      </w:r>
      <w:proofErr w:type="spellEnd"/>
      <w:r w:rsidRPr="00A610DE">
        <w:rPr>
          <w:rFonts w:ascii="Arial" w:hAnsi="Arial" w:cs="Arial"/>
          <w:sz w:val="22"/>
          <w:szCs w:val="22"/>
        </w:rPr>
        <w:t>) the knowledge/power axis involved in knowledge production” (O’Neill</w:t>
      </w:r>
      <w:r w:rsidR="00564623">
        <w:rPr>
          <w:rFonts w:ascii="Arial" w:hAnsi="Arial" w:cs="Arial"/>
          <w:sz w:val="22"/>
          <w:szCs w:val="22"/>
        </w:rPr>
        <w:t>,</w:t>
      </w:r>
      <w:r w:rsidRPr="00A610DE">
        <w:rPr>
          <w:rFonts w:ascii="Arial" w:hAnsi="Arial" w:cs="Arial"/>
          <w:sz w:val="22"/>
          <w:szCs w:val="22"/>
        </w:rPr>
        <w:t xml:space="preserve"> 2008). The potential of these engagements is particularly highlighted in relation to </w:t>
      </w:r>
      <w:r>
        <w:rPr>
          <w:rFonts w:ascii="Arial" w:hAnsi="Arial" w:cs="Arial"/>
          <w:sz w:val="22"/>
          <w:szCs w:val="22"/>
        </w:rPr>
        <w:t xml:space="preserve">work on </w:t>
      </w:r>
      <w:r w:rsidRPr="00A610DE">
        <w:rPr>
          <w:rFonts w:ascii="Arial" w:hAnsi="Arial" w:cs="Arial"/>
          <w:sz w:val="22"/>
          <w:szCs w:val="22"/>
        </w:rPr>
        <w:t xml:space="preserve">migration and mass displacement, when academics and artists join forces to intervene in public debates and </w:t>
      </w:r>
      <w:r>
        <w:rPr>
          <w:rFonts w:ascii="Arial" w:hAnsi="Arial" w:cs="Arial"/>
          <w:sz w:val="22"/>
          <w:szCs w:val="22"/>
        </w:rPr>
        <w:t xml:space="preserve">develop modes </w:t>
      </w:r>
      <w:r w:rsidRPr="00A610DE">
        <w:rPr>
          <w:rFonts w:ascii="Arial" w:hAnsi="Arial" w:cs="Arial"/>
          <w:sz w:val="22"/>
          <w:szCs w:val="22"/>
        </w:rPr>
        <w:t xml:space="preserve">representations that challenge hard borders and nativist thinking </w:t>
      </w:r>
      <w:r w:rsidRPr="00A610DE">
        <w:rPr>
          <w:rFonts w:ascii="Arial" w:eastAsia="Times New Roman" w:hAnsi="Arial" w:cs="Arial"/>
          <w:sz w:val="22"/>
          <w:szCs w:val="22"/>
          <w:lang w:val="en-GB"/>
        </w:rPr>
        <w:t>(</w:t>
      </w:r>
      <w:r>
        <w:rPr>
          <w:rFonts w:ascii="Arial" w:eastAsia="Times New Roman" w:hAnsi="Arial" w:cs="Arial"/>
          <w:sz w:val="22"/>
          <w:szCs w:val="22"/>
          <w:lang w:val="en-GB"/>
        </w:rPr>
        <w:t>Bickel et al., 2011; Wooley and Palladino, 2016</w:t>
      </w:r>
      <w:r w:rsidRPr="00A610DE">
        <w:rPr>
          <w:rFonts w:ascii="Arial" w:eastAsia="Times New Roman" w:hAnsi="Arial" w:cs="Arial"/>
          <w:sz w:val="22"/>
          <w:szCs w:val="22"/>
          <w:lang w:val="en-GB"/>
        </w:rPr>
        <w:t>; O’Neill</w:t>
      </w:r>
      <w:r>
        <w:rPr>
          <w:rFonts w:ascii="Arial" w:eastAsia="Times New Roman" w:hAnsi="Arial" w:cs="Arial"/>
          <w:sz w:val="22"/>
          <w:szCs w:val="22"/>
          <w:lang w:val="en-GB"/>
        </w:rPr>
        <w:t>,</w:t>
      </w:r>
      <w:r w:rsidRPr="00A610DE">
        <w:rPr>
          <w:rFonts w:ascii="Arial" w:eastAsia="Times New Roman" w:hAnsi="Arial" w:cs="Arial"/>
          <w:sz w:val="22"/>
          <w:szCs w:val="22"/>
          <w:lang w:val="en-GB"/>
        </w:rPr>
        <w:t xml:space="preserve"> 2008</w:t>
      </w:r>
      <w:r>
        <w:rPr>
          <w:rFonts w:ascii="Arial" w:eastAsia="Times New Roman" w:hAnsi="Arial" w:cs="Arial"/>
          <w:sz w:val="22"/>
          <w:szCs w:val="22"/>
          <w:lang w:val="en-GB"/>
        </w:rPr>
        <w:t xml:space="preserve">; </w:t>
      </w:r>
      <w:proofErr w:type="spellStart"/>
      <w:r>
        <w:rPr>
          <w:rFonts w:ascii="Arial" w:eastAsia="Times New Roman" w:hAnsi="Arial" w:cs="Arial"/>
          <w:sz w:val="22"/>
          <w:szCs w:val="22"/>
          <w:lang w:val="en-GB"/>
        </w:rPr>
        <w:t>Erel</w:t>
      </w:r>
      <w:proofErr w:type="spellEnd"/>
      <w:r>
        <w:rPr>
          <w:rFonts w:ascii="Arial" w:eastAsia="Times New Roman" w:hAnsi="Arial" w:cs="Arial"/>
          <w:sz w:val="22"/>
          <w:szCs w:val="22"/>
          <w:lang w:val="en-GB"/>
        </w:rPr>
        <w:t xml:space="preserve"> et al., 2017</w:t>
      </w:r>
      <w:r w:rsidRPr="00A610DE">
        <w:rPr>
          <w:rFonts w:ascii="Arial" w:eastAsia="Times New Roman" w:hAnsi="Arial" w:cs="Arial"/>
          <w:sz w:val="22"/>
          <w:szCs w:val="22"/>
          <w:lang w:val="en-GB"/>
        </w:rPr>
        <w:t xml:space="preserve">). </w:t>
      </w:r>
      <w:r>
        <w:rPr>
          <w:rFonts w:ascii="Arial" w:eastAsia="Times New Roman" w:hAnsi="Arial" w:cs="Arial"/>
          <w:sz w:val="22"/>
          <w:szCs w:val="22"/>
          <w:lang w:val="en-GB"/>
        </w:rPr>
        <w:t>P</w:t>
      </w:r>
      <w:r w:rsidRPr="00A610DE">
        <w:rPr>
          <w:rFonts w:ascii="Arial" w:eastAsia="Times New Roman" w:hAnsi="Arial" w:cs="Arial"/>
          <w:sz w:val="22"/>
          <w:szCs w:val="22"/>
          <w:lang w:val="en-GB"/>
        </w:rPr>
        <w:t xml:space="preserve">ublications </w:t>
      </w:r>
      <w:r>
        <w:rPr>
          <w:rFonts w:ascii="Arial" w:eastAsia="Times New Roman" w:hAnsi="Arial" w:cs="Arial"/>
          <w:sz w:val="22"/>
          <w:szCs w:val="22"/>
          <w:lang w:val="en-GB"/>
        </w:rPr>
        <w:t xml:space="preserve">reflecting on joint work </w:t>
      </w:r>
      <w:r w:rsidRPr="00A610DE">
        <w:rPr>
          <w:rFonts w:ascii="Arial" w:eastAsia="Times New Roman" w:hAnsi="Arial" w:cs="Arial"/>
          <w:sz w:val="22"/>
          <w:szCs w:val="22"/>
          <w:lang w:val="en-GB"/>
        </w:rPr>
        <w:t xml:space="preserve">capture the potential and actual achievements of </w:t>
      </w:r>
      <w:r>
        <w:rPr>
          <w:rFonts w:ascii="Arial" w:eastAsia="Times New Roman" w:hAnsi="Arial" w:cs="Arial"/>
          <w:sz w:val="22"/>
          <w:szCs w:val="22"/>
          <w:lang w:val="en-GB"/>
        </w:rPr>
        <w:t>these projects; they also</w:t>
      </w:r>
      <w:r w:rsidRPr="00A610DE">
        <w:rPr>
          <w:rFonts w:ascii="Arial" w:eastAsia="Times New Roman" w:hAnsi="Arial" w:cs="Arial"/>
          <w:sz w:val="22"/>
          <w:szCs w:val="22"/>
          <w:lang w:val="en-GB"/>
        </w:rPr>
        <w:t xml:space="preserve"> need to be understood in a context in which collaborations are </w:t>
      </w:r>
      <w:r>
        <w:rPr>
          <w:rFonts w:ascii="Arial" w:eastAsia="Times New Roman" w:hAnsi="Arial" w:cs="Arial"/>
          <w:sz w:val="22"/>
          <w:szCs w:val="22"/>
          <w:lang w:val="en-GB"/>
        </w:rPr>
        <w:t xml:space="preserve">a relatively </w:t>
      </w:r>
      <w:proofErr w:type="gramStart"/>
      <w:r w:rsidRPr="00A610DE">
        <w:rPr>
          <w:rFonts w:ascii="Arial" w:eastAsia="Times New Roman" w:hAnsi="Arial" w:cs="Arial"/>
          <w:sz w:val="22"/>
          <w:szCs w:val="22"/>
          <w:lang w:val="en-GB"/>
        </w:rPr>
        <w:t>new</w:t>
      </w:r>
      <w:r>
        <w:rPr>
          <w:rFonts w:ascii="Arial" w:eastAsia="Times New Roman" w:hAnsi="Arial" w:cs="Arial"/>
          <w:sz w:val="22"/>
          <w:szCs w:val="22"/>
          <w:lang w:val="en-GB"/>
        </w:rPr>
        <w:t>(</w:t>
      </w:r>
      <w:proofErr w:type="spellStart"/>
      <w:proofErr w:type="gramEnd"/>
      <w:r>
        <w:rPr>
          <w:rFonts w:ascii="Arial" w:eastAsia="Times New Roman" w:hAnsi="Arial" w:cs="Arial"/>
          <w:sz w:val="22"/>
          <w:szCs w:val="22"/>
          <w:lang w:val="en-GB"/>
        </w:rPr>
        <w:t>ly</w:t>
      </w:r>
      <w:proofErr w:type="spellEnd"/>
      <w:r>
        <w:rPr>
          <w:rFonts w:ascii="Arial" w:eastAsia="Times New Roman" w:hAnsi="Arial" w:cs="Arial"/>
          <w:sz w:val="22"/>
          <w:szCs w:val="22"/>
          <w:lang w:val="en-GB"/>
        </w:rPr>
        <w:t xml:space="preserve"> valued)</w:t>
      </w:r>
      <w:r w:rsidRPr="00A610DE">
        <w:rPr>
          <w:rFonts w:ascii="Arial" w:eastAsia="Times New Roman" w:hAnsi="Arial" w:cs="Arial"/>
          <w:sz w:val="22"/>
          <w:szCs w:val="22"/>
          <w:lang w:val="en-GB"/>
        </w:rPr>
        <w:t xml:space="preserve"> </w:t>
      </w:r>
      <w:r>
        <w:rPr>
          <w:rFonts w:ascii="Arial" w:eastAsia="Times New Roman" w:hAnsi="Arial" w:cs="Arial"/>
          <w:sz w:val="22"/>
          <w:szCs w:val="22"/>
          <w:lang w:val="en-GB"/>
        </w:rPr>
        <w:t>activity</w:t>
      </w:r>
      <w:r w:rsidR="00564623">
        <w:rPr>
          <w:rFonts w:ascii="Arial" w:eastAsia="Times New Roman" w:hAnsi="Arial" w:cs="Arial"/>
          <w:sz w:val="22"/>
          <w:szCs w:val="22"/>
          <w:lang w:val="en-GB"/>
        </w:rPr>
        <w:t xml:space="preserve">, which </w:t>
      </w:r>
      <w:r w:rsidRPr="00A610DE">
        <w:rPr>
          <w:rFonts w:ascii="Arial" w:eastAsia="Times New Roman" w:hAnsi="Arial" w:cs="Arial"/>
          <w:sz w:val="22"/>
          <w:szCs w:val="22"/>
          <w:lang w:val="en-GB"/>
        </w:rPr>
        <w:t xml:space="preserve">need to be justified both to the academic community and funding bodies. </w:t>
      </w:r>
    </w:p>
    <w:p w14:paraId="2EADA76C" w14:textId="400A7620" w:rsidR="00C22166" w:rsidRPr="00A610DE" w:rsidRDefault="00C22166" w:rsidP="00C22166">
      <w:pPr>
        <w:spacing w:line="480" w:lineRule="auto"/>
        <w:ind w:firstLine="720"/>
        <w:rPr>
          <w:rFonts w:ascii="Arial" w:hAnsi="Arial" w:cs="Arial"/>
          <w:sz w:val="22"/>
          <w:szCs w:val="22"/>
        </w:rPr>
      </w:pPr>
      <w:r w:rsidRPr="00A610DE">
        <w:rPr>
          <w:rFonts w:ascii="Arial" w:eastAsia="Times New Roman" w:hAnsi="Arial" w:cs="Arial"/>
          <w:sz w:val="22"/>
          <w:szCs w:val="22"/>
          <w:lang w:val="en-GB"/>
        </w:rPr>
        <w:t xml:space="preserve">However, framing </w:t>
      </w:r>
      <w:r w:rsidR="00BB1638">
        <w:rPr>
          <w:rFonts w:ascii="Arial" w:eastAsia="Times New Roman" w:hAnsi="Arial" w:cs="Arial"/>
          <w:sz w:val="22"/>
          <w:szCs w:val="22"/>
          <w:lang w:val="en-GB"/>
        </w:rPr>
        <w:t>collaboration</w:t>
      </w:r>
      <w:r w:rsidRPr="00A610DE">
        <w:rPr>
          <w:rFonts w:ascii="Arial" w:eastAsia="Times New Roman" w:hAnsi="Arial" w:cs="Arial"/>
          <w:sz w:val="22"/>
          <w:szCs w:val="22"/>
          <w:lang w:val="en-GB"/>
        </w:rPr>
        <w:t xml:space="preserve"> in an exclusively positive light </w:t>
      </w:r>
      <w:r w:rsidR="00564623">
        <w:rPr>
          <w:rFonts w:ascii="Arial" w:eastAsia="Times New Roman" w:hAnsi="Arial" w:cs="Arial"/>
          <w:sz w:val="22"/>
          <w:szCs w:val="22"/>
          <w:lang w:val="en-GB"/>
        </w:rPr>
        <w:t xml:space="preserve">presents </w:t>
      </w:r>
      <w:r w:rsidRPr="00A610DE">
        <w:rPr>
          <w:rFonts w:ascii="Arial" w:eastAsia="Times New Roman" w:hAnsi="Arial" w:cs="Arial"/>
          <w:sz w:val="22"/>
          <w:szCs w:val="22"/>
          <w:lang w:val="en-GB"/>
        </w:rPr>
        <w:t>an overly idealistic vision not only of what can be achieved but also what it practically means to work together. Even in cases when the limits of co-production are recognised – with art being neither “magical salve or vehicle for social change” (O’Brien</w:t>
      </w:r>
      <w:r>
        <w:rPr>
          <w:rFonts w:ascii="Arial" w:eastAsia="Times New Roman" w:hAnsi="Arial" w:cs="Arial"/>
          <w:sz w:val="22"/>
          <w:szCs w:val="22"/>
          <w:lang w:val="en-GB"/>
        </w:rPr>
        <w:t>,</w:t>
      </w:r>
      <w:r w:rsidRPr="00A610DE">
        <w:rPr>
          <w:rFonts w:ascii="Arial" w:eastAsia="Times New Roman" w:hAnsi="Arial" w:cs="Arial"/>
          <w:sz w:val="22"/>
          <w:szCs w:val="22"/>
          <w:lang w:val="en-GB"/>
        </w:rPr>
        <w:t xml:space="preserve"> 2017)</w:t>
      </w:r>
      <w:r w:rsidR="00477D05">
        <w:rPr>
          <w:rFonts w:ascii="Arial" w:eastAsia="Times New Roman" w:hAnsi="Arial" w:cs="Arial"/>
          <w:sz w:val="22"/>
          <w:szCs w:val="22"/>
          <w:lang w:val="en-GB"/>
        </w:rPr>
        <w:t xml:space="preserve"> </w:t>
      </w:r>
      <w:r w:rsidRPr="00A610DE">
        <w:rPr>
          <w:rFonts w:ascii="Arial" w:eastAsia="Times New Roman" w:hAnsi="Arial" w:cs="Arial"/>
          <w:sz w:val="22"/>
          <w:szCs w:val="22"/>
          <w:lang w:val="en-GB"/>
        </w:rPr>
        <w:t xml:space="preserve">– the contexts within which these engagements emerge and </w:t>
      </w:r>
      <w:r w:rsidRPr="00A610DE">
        <w:rPr>
          <w:rFonts w:ascii="Arial" w:eastAsia="Times New Roman" w:hAnsi="Arial" w:cs="Arial"/>
          <w:sz w:val="22"/>
          <w:szCs w:val="22"/>
          <w:lang w:val="en-GB"/>
        </w:rPr>
        <w:lastRenderedPageBreak/>
        <w:t xml:space="preserve">structural pressures that shape them remain unaddressed. This is problematic as it puts unrealistic expectations on engagements and </w:t>
      </w:r>
      <w:r>
        <w:rPr>
          <w:rFonts w:ascii="Arial" w:eastAsia="Times New Roman" w:hAnsi="Arial" w:cs="Arial"/>
          <w:sz w:val="22"/>
          <w:szCs w:val="22"/>
          <w:lang w:val="en-GB"/>
        </w:rPr>
        <w:t>renders</w:t>
      </w:r>
      <w:r w:rsidRPr="00A610DE">
        <w:rPr>
          <w:rFonts w:ascii="Arial" w:eastAsia="Times New Roman" w:hAnsi="Arial" w:cs="Arial"/>
          <w:sz w:val="22"/>
          <w:szCs w:val="22"/>
          <w:lang w:val="en-GB"/>
        </w:rPr>
        <w:t xml:space="preserve"> tensions that are inherent in most partnerships invisible. A </w:t>
      </w:r>
      <w:r w:rsidRPr="00A610DE">
        <w:rPr>
          <w:rFonts w:ascii="Arial" w:hAnsi="Arial" w:cs="Arial"/>
          <w:sz w:val="22"/>
          <w:szCs w:val="22"/>
        </w:rPr>
        <w:t>second set of literature has started to break the silence, providing toolkits (Arts for Advocacy</w:t>
      </w:r>
      <w:r>
        <w:rPr>
          <w:rFonts w:ascii="Arial" w:hAnsi="Arial" w:cs="Arial"/>
          <w:sz w:val="22"/>
          <w:szCs w:val="22"/>
        </w:rPr>
        <w:t xml:space="preserve"> undated; or on community-academic partnerships cf. Banks and Armstrong, 2014</w:t>
      </w:r>
      <w:r w:rsidRPr="00A610DE">
        <w:rPr>
          <w:rFonts w:ascii="Arial" w:hAnsi="Arial" w:cs="Arial"/>
          <w:sz w:val="22"/>
          <w:szCs w:val="22"/>
        </w:rPr>
        <w:t>) and management advice (Biswas</w:t>
      </w:r>
      <w:r>
        <w:rPr>
          <w:rFonts w:ascii="Arial" w:hAnsi="Arial" w:cs="Arial"/>
          <w:sz w:val="22"/>
          <w:szCs w:val="22"/>
        </w:rPr>
        <w:t>,</w:t>
      </w:r>
      <w:r w:rsidRPr="00A610DE">
        <w:rPr>
          <w:rFonts w:ascii="Arial" w:hAnsi="Arial" w:cs="Arial"/>
          <w:sz w:val="22"/>
          <w:szCs w:val="22"/>
        </w:rPr>
        <w:t xml:space="preserve"> 2008) on how to work together. While id</w:t>
      </w:r>
      <w:r>
        <w:rPr>
          <w:rFonts w:ascii="Arial" w:hAnsi="Arial" w:cs="Arial"/>
          <w:sz w:val="22"/>
          <w:szCs w:val="22"/>
        </w:rPr>
        <w:t xml:space="preserve">entifying areas of contention, </w:t>
      </w:r>
      <w:r w:rsidRPr="00A610DE">
        <w:rPr>
          <w:rFonts w:ascii="Arial" w:hAnsi="Arial" w:cs="Arial"/>
          <w:sz w:val="22"/>
          <w:szCs w:val="22"/>
        </w:rPr>
        <w:t>the scope of these publications is however limited: being concerned with achieving the best within established structures, their pragmatic approach simultaneously open</w:t>
      </w:r>
      <w:r>
        <w:rPr>
          <w:rFonts w:ascii="Arial" w:hAnsi="Arial" w:cs="Arial"/>
          <w:sz w:val="22"/>
          <w:szCs w:val="22"/>
        </w:rPr>
        <w:t>s</w:t>
      </w:r>
      <w:r w:rsidRPr="00A610DE">
        <w:rPr>
          <w:rFonts w:ascii="Arial" w:hAnsi="Arial" w:cs="Arial"/>
          <w:sz w:val="22"/>
          <w:szCs w:val="22"/>
        </w:rPr>
        <w:t xml:space="preserve"> and close</w:t>
      </w:r>
      <w:r>
        <w:rPr>
          <w:rFonts w:ascii="Arial" w:hAnsi="Arial" w:cs="Arial"/>
          <w:sz w:val="22"/>
          <w:szCs w:val="22"/>
        </w:rPr>
        <w:t>s</w:t>
      </w:r>
      <w:r w:rsidRPr="00A610DE">
        <w:rPr>
          <w:rFonts w:ascii="Arial" w:hAnsi="Arial" w:cs="Arial"/>
          <w:sz w:val="22"/>
          <w:szCs w:val="22"/>
        </w:rPr>
        <w:t xml:space="preserve"> the conversation by confining it to individual</w:t>
      </w:r>
      <w:r>
        <w:rPr>
          <w:rFonts w:ascii="Arial" w:hAnsi="Arial" w:cs="Arial"/>
          <w:sz w:val="22"/>
          <w:szCs w:val="22"/>
        </w:rPr>
        <w:t xml:space="preserve"> academics and artists within specific</w:t>
      </w:r>
      <w:r w:rsidRPr="00A610DE">
        <w:rPr>
          <w:rFonts w:ascii="Arial" w:hAnsi="Arial" w:cs="Arial"/>
          <w:sz w:val="22"/>
          <w:szCs w:val="22"/>
        </w:rPr>
        <w:t xml:space="preserve"> projects to </w:t>
      </w:r>
      <w:r w:rsidR="00BB1638">
        <w:rPr>
          <w:rFonts w:ascii="Arial" w:hAnsi="Arial" w:cs="Arial"/>
          <w:sz w:val="22"/>
          <w:szCs w:val="22"/>
        </w:rPr>
        <w:t xml:space="preserve">find </w:t>
      </w:r>
      <w:r w:rsidRPr="00A610DE">
        <w:rPr>
          <w:rFonts w:ascii="Arial" w:hAnsi="Arial" w:cs="Arial"/>
          <w:sz w:val="22"/>
          <w:szCs w:val="22"/>
        </w:rPr>
        <w:t xml:space="preserve">solutions. </w:t>
      </w:r>
    </w:p>
    <w:p w14:paraId="56FCB340" w14:textId="7A44625C" w:rsidR="00C22166" w:rsidRDefault="00C22166" w:rsidP="00C22166">
      <w:pPr>
        <w:spacing w:line="480" w:lineRule="auto"/>
        <w:ind w:firstLine="720"/>
        <w:rPr>
          <w:rFonts w:ascii="Arial" w:hAnsi="Arial" w:cs="Arial"/>
          <w:sz w:val="22"/>
          <w:szCs w:val="22"/>
        </w:rPr>
      </w:pPr>
      <w:r w:rsidRPr="00A610DE">
        <w:rPr>
          <w:rFonts w:ascii="Arial" w:hAnsi="Arial" w:cs="Arial"/>
          <w:sz w:val="22"/>
          <w:szCs w:val="22"/>
        </w:rPr>
        <w:t>Departing from both literature</w:t>
      </w:r>
      <w:r>
        <w:rPr>
          <w:rFonts w:ascii="Arial" w:hAnsi="Arial" w:cs="Arial"/>
          <w:sz w:val="22"/>
          <w:szCs w:val="22"/>
        </w:rPr>
        <w:t>s</w:t>
      </w:r>
      <w:r w:rsidRPr="00A610DE">
        <w:rPr>
          <w:rFonts w:ascii="Arial" w:hAnsi="Arial" w:cs="Arial"/>
          <w:sz w:val="22"/>
          <w:szCs w:val="22"/>
        </w:rPr>
        <w:t xml:space="preserve">, the article argues for a closer examination of the structural conditions in </w:t>
      </w:r>
      <w:r w:rsidRPr="00F748F1">
        <w:rPr>
          <w:rFonts w:ascii="Arial" w:hAnsi="Arial" w:cs="Arial"/>
          <w:sz w:val="22"/>
          <w:szCs w:val="22"/>
        </w:rPr>
        <w:t xml:space="preserve">which these collaborations take place, shaped by </w:t>
      </w:r>
      <w:r w:rsidRPr="008D2EF9">
        <w:rPr>
          <w:rFonts w:ascii="Arial" w:hAnsi="Arial" w:cs="Arial"/>
          <w:sz w:val="22"/>
          <w:szCs w:val="22"/>
        </w:rPr>
        <w:t>precarious work structures, career imperatives and institutional logics of the neoliberal university and art sector.</w:t>
      </w:r>
      <w:r w:rsidRPr="00F748F1">
        <w:rPr>
          <w:rFonts w:ascii="Arial" w:hAnsi="Arial" w:cs="Arial"/>
          <w:sz w:val="22"/>
          <w:szCs w:val="22"/>
        </w:rPr>
        <w:t xml:space="preserve"> Going beyond celebratory accounts or encouraging partners </w:t>
      </w:r>
      <w:r w:rsidRPr="008D2EF9">
        <w:rPr>
          <w:rFonts w:ascii="Arial" w:hAnsi="Arial" w:cs="Arial"/>
          <w:sz w:val="22"/>
          <w:szCs w:val="22"/>
        </w:rPr>
        <w:t>to</w:t>
      </w:r>
      <w:r w:rsidRPr="00A610DE">
        <w:rPr>
          <w:rFonts w:ascii="Arial" w:hAnsi="Arial" w:cs="Arial"/>
          <w:sz w:val="22"/>
          <w:szCs w:val="22"/>
        </w:rPr>
        <w:t xml:space="preserve"> work even harder to solve problems, we aim to draw attention towards the structural contexts that shape </w:t>
      </w:r>
      <w:r w:rsidR="00AE4E7C">
        <w:rPr>
          <w:rFonts w:ascii="Arial" w:hAnsi="Arial" w:cs="Arial"/>
          <w:sz w:val="22"/>
          <w:szCs w:val="22"/>
        </w:rPr>
        <w:t xml:space="preserve">artist-academic </w:t>
      </w:r>
      <w:r>
        <w:rPr>
          <w:rFonts w:ascii="Arial" w:hAnsi="Arial" w:cs="Arial"/>
          <w:sz w:val="22"/>
          <w:szCs w:val="22"/>
        </w:rPr>
        <w:t xml:space="preserve">collaborative work and, </w:t>
      </w:r>
      <w:r w:rsidRPr="00A610DE">
        <w:rPr>
          <w:rFonts w:ascii="Arial" w:hAnsi="Arial" w:cs="Arial"/>
          <w:sz w:val="22"/>
          <w:szCs w:val="22"/>
        </w:rPr>
        <w:t>as we argue, endanger the principles of dialogue, experimentation and th</w:t>
      </w:r>
      <w:r>
        <w:rPr>
          <w:rFonts w:ascii="Arial" w:hAnsi="Arial" w:cs="Arial"/>
          <w:sz w:val="22"/>
          <w:szCs w:val="22"/>
        </w:rPr>
        <w:t>e equity of partners often conceived</w:t>
      </w:r>
      <w:r w:rsidRPr="00A610DE">
        <w:rPr>
          <w:rFonts w:ascii="Arial" w:hAnsi="Arial" w:cs="Arial"/>
          <w:sz w:val="22"/>
          <w:szCs w:val="22"/>
        </w:rPr>
        <w:t xml:space="preserve"> as </w:t>
      </w:r>
      <w:r>
        <w:rPr>
          <w:rFonts w:ascii="Arial" w:hAnsi="Arial" w:cs="Arial"/>
          <w:sz w:val="22"/>
          <w:szCs w:val="22"/>
        </w:rPr>
        <w:t xml:space="preserve">defining </w:t>
      </w:r>
      <w:r w:rsidRPr="00A610DE">
        <w:rPr>
          <w:rFonts w:ascii="Arial" w:hAnsi="Arial" w:cs="Arial"/>
          <w:sz w:val="22"/>
          <w:szCs w:val="22"/>
        </w:rPr>
        <w:t xml:space="preserve">characteristics of the exchange. </w:t>
      </w:r>
      <w:r>
        <w:rPr>
          <w:rFonts w:ascii="Arial" w:hAnsi="Arial" w:cs="Arial"/>
          <w:sz w:val="22"/>
          <w:szCs w:val="22"/>
        </w:rPr>
        <w:t>W</w:t>
      </w:r>
      <w:r w:rsidRPr="00A610DE">
        <w:rPr>
          <w:rFonts w:ascii="Arial" w:hAnsi="Arial" w:cs="Arial"/>
          <w:sz w:val="22"/>
          <w:szCs w:val="22"/>
        </w:rPr>
        <w:t xml:space="preserve">e </w:t>
      </w:r>
      <w:r>
        <w:rPr>
          <w:rFonts w:ascii="Arial" w:hAnsi="Arial" w:cs="Arial"/>
          <w:sz w:val="22"/>
          <w:szCs w:val="22"/>
        </w:rPr>
        <w:t xml:space="preserve">specifically </w:t>
      </w:r>
      <w:r w:rsidRPr="00A610DE">
        <w:rPr>
          <w:rFonts w:ascii="Arial" w:hAnsi="Arial" w:cs="Arial"/>
          <w:sz w:val="22"/>
          <w:szCs w:val="22"/>
        </w:rPr>
        <w:t xml:space="preserve">identify three sets of </w:t>
      </w:r>
      <w:r w:rsidR="00673C4A">
        <w:rPr>
          <w:rFonts w:ascii="Arial" w:hAnsi="Arial" w:cs="Arial"/>
          <w:sz w:val="22"/>
          <w:szCs w:val="22"/>
        </w:rPr>
        <w:t>tensions</w:t>
      </w:r>
      <w:r w:rsidR="00673C4A" w:rsidRPr="00A610DE">
        <w:rPr>
          <w:rFonts w:ascii="Arial" w:hAnsi="Arial" w:cs="Arial"/>
          <w:sz w:val="22"/>
          <w:szCs w:val="22"/>
        </w:rPr>
        <w:t xml:space="preserve"> </w:t>
      </w:r>
      <w:r w:rsidRPr="00A610DE">
        <w:rPr>
          <w:rFonts w:ascii="Arial" w:hAnsi="Arial" w:cs="Arial"/>
          <w:sz w:val="22"/>
          <w:szCs w:val="22"/>
        </w:rPr>
        <w:t>and asymmetries in the areas of remuneration, structures of recognition and t</w:t>
      </w:r>
      <w:r>
        <w:rPr>
          <w:rFonts w:ascii="Arial" w:hAnsi="Arial" w:cs="Arial"/>
          <w:sz w:val="22"/>
          <w:szCs w:val="22"/>
        </w:rPr>
        <w:t xml:space="preserve">imeframes </w:t>
      </w:r>
      <w:r w:rsidRPr="00A610DE">
        <w:rPr>
          <w:rFonts w:ascii="Arial" w:hAnsi="Arial" w:cs="Arial"/>
          <w:sz w:val="22"/>
          <w:szCs w:val="22"/>
        </w:rPr>
        <w:t>that put pressure on the partners. As academic careers come to resemble those of cultural workers (G</w:t>
      </w:r>
      <w:r>
        <w:rPr>
          <w:rFonts w:ascii="Arial" w:hAnsi="Arial" w:cs="Arial"/>
          <w:sz w:val="22"/>
          <w:szCs w:val="22"/>
        </w:rPr>
        <w:t>ill, 2014</w:t>
      </w:r>
      <w:r w:rsidRPr="00A610DE">
        <w:rPr>
          <w:rFonts w:ascii="Arial" w:hAnsi="Arial" w:cs="Arial"/>
          <w:sz w:val="22"/>
          <w:szCs w:val="22"/>
        </w:rPr>
        <w:t>), some of these pressures are shared between partners and can form the basis for mutual solidarity</w:t>
      </w:r>
      <w:r>
        <w:rPr>
          <w:rFonts w:ascii="Arial" w:hAnsi="Arial" w:cs="Arial"/>
          <w:sz w:val="22"/>
          <w:szCs w:val="22"/>
        </w:rPr>
        <w:t xml:space="preserve">, albeit one not always easily translatable in collective action to </w:t>
      </w:r>
      <w:r w:rsidR="00BB1638">
        <w:rPr>
          <w:rFonts w:ascii="Arial" w:hAnsi="Arial" w:cs="Arial"/>
          <w:sz w:val="22"/>
          <w:szCs w:val="22"/>
        </w:rPr>
        <w:t xml:space="preserve">resist </w:t>
      </w:r>
      <w:r>
        <w:rPr>
          <w:rFonts w:ascii="Arial" w:hAnsi="Arial" w:cs="Arial"/>
          <w:sz w:val="22"/>
          <w:szCs w:val="22"/>
        </w:rPr>
        <w:t>these imperatives</w:t>
      </w:r>
      <w:r w:rsidRPr="00A610DE">
        <w:rPr>
          <w:rFonts w:ascii="Arial" w:hAnsi="Arial" w:cs="Arial"/>
          <w:sz w:val="22"/>
          <w:szCs w:val="22"/>
        </w:rPr>
        <w:t xml:space="preserve">. </w:t>
      </w:r>
    </w:p>
    <w:p w14:paraId="37756FFF" w14:textId="6C628C9A" w:rsidR="00C22166" w:rsidRDefault="00C22166" w:rsidP="00C22166">
      <w:pPr>
        <w:spacing w:line="480" w:lineRule="auto"/>
        <w:ind w:firstLine="720"/>
        <w:rPr>
          <w:rFonts w:ascii="Arial" w:hAnsi="Arial" w:cs="Arial"/>
          <w:sz w:val="22"/>
          <w:szCs w:val="22"/>
        </w:rPr>
      </w:pPr>
      <w:r>
        <w:rPr>
          <w:rFonts w:ascii="Arial" w:hAnsi="Arial" w:cs="Arial"/>
          <w:sz w:val="22"/>
          <w:szCs w:val="22"/>
        </w:rPr>
        <w:t>Focusing on the challenges of artist-academic collaborations</w:t>
      </w:r>
      <w:r w:rsidRPr="00A610DE">
        <w:rPr>
          <w:rFonts w:ascii="Arial" w:hAnsi="Arial" w:cs="Arial"/>
          <w:sz w:val="22"/>
          <w:szCs w:val="22"/>
        </w:rPr>
        <w:t>, the article responds to recent calls to “pause on the continued proliferation of these engagements in order to extend and deepen reflection” (Hawkins</w:t>
      </w:r>
      <w:r>
        <w:rPr>
          <w:rFonts w:ascii="Arial" w:hAnsi="Arial" w:cs="Arial"/>
          <w:sz w:val="22"/>
          <w:szCs w:val="22"/>
        </w:rPr>
        <w:t>, 2014:</w:t>
      </w:r>
      <w:r w:rsidRPr="00A610DE">
        <w:rPr>
          <w:rFonts w:ascii="Arial" w:hAnsi="Arial" w:cs="Arial"/>
          <w:sz w:val="22"/>
          <w:szCs w:val="22"/>
        </w:rPr>
        <w:t xml:space="preserve"> </w:t>
      </w:r>
      <w:r>
        <w:rPr>
          <w:rFonts w:ascii="Arial" w:hAnsi="Arial" w:cs="Arial"/>
          <w:sz w:val="22"/>
          <w:szCs w:val="22"/>
        </w:rPr>
        <w:t>1) on what they involve and to contribute to their</w:t>
      </w:r>
      <w:r w:rsidRPr="00A610DE">
        <w:rPr>
          <w:rFonts w:ascii="Arial" w:hAnsi="Arial" w:cs="Arial"/>
          <w:sz w:val="22"/>
          <w:szCs w:val="22"/>
        </w:rPr>
        <w:t xml:space="preserve"> “careful” and “critical” </w:t>
      </w:r>
      <w:proofErr w:type="spellStart"/>
      <w:r w:rsidRPr="00A610DE">
        <w:rPr>
          <w:rFonts w:ascii="Arial" w:hAnsi="Arial" w:cs="Arial"/>
          <w:sz w:val="22"/>
          <w:szCs w:val="22"/>
        </w:rPr>
        <w:t>conceptuali</w:t>
      </w:r>
      <w:r>
        <w:rPr>
          <w:rFonts w:ascii="Arial" w:hAnsi="Arial" w:cs="Arial"/>
          <w:sz w:val="22"/>
          <w:szCs w:val="22"/>
        </w:rPr>
        <w:t>s</w:t>
      </w:r>
      <w:r w:rsidRPr="00A610DE">
        <w:rPr>
          <w:rFonts w:ascii="Arial" w:hAnsi="Arial" w:cs="Arial"/>
          <w:sz w:val="22"/>
          <w:szCs w:val="22"/>
        </w:rPr>
        <w:t>ation</w:t>
      </w:r>
      <w:proofErr w:type="spellEnd"/>
      <w:r w:rsidRPr="00A610DE">
        <w:rPr>
          <w:rFonts w:ascii="Arial" w:hAnsi="Arial" w:cs="Arial"/>
          <w:sz w:val="22"/>
          <w:szCs w:val="22"/>
        </w:rPr>
        <w:t xml:space="preserve"> </w:t>
      </w:r>
      <w:r w:rsidRPr="00A610DE">
        <w:rPr>
          <w:rFonts w:ascii="Arial" w:hAnsi="Arial" w:cs="Arial"/>
          <w:sz w:val="22"/>
          <w:szCs w:val="22"/>
        </w:rPr>
        <w:lastRenderedPageBreak/>
        <w:t>(Marston and de Leeuw</w:t>
      </w:r>
      <w:r>
        <w:rPr>
          <w:rFonts w:ascii="Arial" w:hAnsi="Arial" w:cs="Arial"/>
          <w:sz w:val="22"/>
          <w:szCs w:val="22"/>
        </w:rPr>
        <w:t>, 2013:</w:t>
      </w:r>
      <w:r w:rsidRPr="00A610DE">
        <w:rPr>
          <w:rFonts w:ascii="Arial" w:hAnsi="Arial" w:cs="Arial"/>
          <w:sz w:val="22"/>
          <w:szCs w:val="22"/>
        </w:rPr>
        <w:t xml:space="preserve"> v).</w:t>
      </w:r>
      <w:r>
        <w:rPr>
          <w:rFonts w:ascii="Arial" w:hAnsi="Arial" w:cs="Arial"/>
          <w:sz w:val="22"/>
          <w:szCs w:val="22"/>
        </w:rPr>
        <w:t xml:space="preserve"> In particular we take up Hawkins’ demand for creative engagements to “take account of their own politics, not least how these intersect with the political economies of the academy” (2018: 7). </w:t>
      </w:r>
      <w:r w:rsidRPr="00A610DE">
        <w:rPr>
          <w:rFonts w:ascii="Arial" w:hAnsi="Arial" w:cs="Arial"/>
          <w:sz w:val="22"/>
          <w:szCs w:val="22"/>
        </w:rPr>
        <w:t>Thi</w:t>
      </w:r>
      <w:r>
        <w:rPr>
          <w:rFonts w:ascii="Arial" w:hAnsi="Arial" w:cs="Arial"/>
          <w:sz w:val="22"/>
          <w:szCs w:val="22"/>
        </w:rPr>
        <w:t xml:space="preserve">s </w:t>
      </w:r>
      <w:r w:rsidR="00BB1638">
        <w:rPr>
          <w:rFonts w:ascii="Arial" w:hAnsi="Arial" w:cs="Arial"/>
          <w:sz w:val="22"/>
          <w:szCs w:val="22"/>
        </w:rPr>
        <w:t>article</w:t>
      </w:r>
      <w:r>
        <w:rPr>
          <w:rFonts w:ascii="Arial" w:hAnsi="Arial" w:cs="Arial"/>
          <w:sz w:val="22"/>
          <w:szCs w:val="22"/>
        </w:rPr>
        <w:t xml:space="preserve"> contributes to this effort by bringing together scholarship on cultural production, the </w:t>
      </w:r>
      <w:r w:rsidR="000E4F4C">
        <w:rPr>
          <w:rFonts w:ascii="Arial" w:hAnsi="Arial" w:cs="Arial"/>
          <w:sz w:val="22"/>
          <w:szCs w:val="22"/>
        </w:rPr>
        <w:t xml:space="preserve">political economy </w:t>
      </w:r>
      <w:r w:rsidRPr="00A610DE">
        <w:rPr>
          <w:rFonts w:ascii="Arial" w:hAnsi="Arial" w:cs="Arial"/>
          <w:sz w:val="22"/>
          <w:szCs w:val="22"/>
        </w:rPr>
        <w:t xml:space="preserve">of </w:t>
      </w:r>
      <w:r>
        <w:rPr>
          <w:rFonts w:ascii="Arial" w:hAnsi="Arial" w:cs="Arial"/>
          <w:sz w:val="22"/>
          <w:szCs w:val="22"/>
        </w:rPr>
        <w:t>H</w:t>
      </w:r>
      <w:r w:rsidRPr="00A610DE">
        <w:rPr>
          <w:rFonts w:ascii="Arial" w:hAnsi="Arial" w:cs="Arial"/>
          <w:sz w:val="22"/>
          <w:szCs w:val="22"/>
        </w:rPr>
        <w:t xml:space="preserve">igher </w:t>
      </w:r>
      <w:r>
        <w:rPr>
          <w:rFonts w:ascii="Arial" w:hAnsi="Arial" w:cs="Arial"/>
          <w:sz w:val="22"/>
          <w:szCs w:val="22"/>
        </w:rPr>
        <w:t>E</w:t>
      </w:r>
      <w:r w:rsidRPr="00A610DE">
        <w:rPr>
          <w:rFonts w:ascii="Arial" w:hAnsi="Arial" w:cs="Arial"/>
          <w:sz w:val="22"/>
          <w:szCs w:val="22"/>
        </w:rPr>
        <w:t xml:space="preserve">ducation </w:t>
      </w:r>
      <w:r w:rsidR="00477D05">
        <w:rPr>
          <w:rFonts w:ascii="Arial" w:hAnsi="Arial" w:cs="Arial"/>
          <w:sz w:val="22"/>
          <w:szCs w:val="22"/>
        </w:rPr>
        <w:t xml:space="preserve">(HE) and </w:t>
      </w:r>
      <w:r w:rsidRPr="00A610DE">
        <w:rPr>
          <w:rFonts w:ascii="Arial" w:hAnsi="Arial" w:cs="Arial"/>
          <w:sz w:val="22"/>
          <w:szCs w:val="22"/>
        </w:rPr>
        <w:t>collaborations</w:t>
      </w:r>
      <w:r>
        <w:rPr>
          <w:rFonts w:ascii="Arial" w:hAnsi="Arial" w:cs="Arial"/>
          <w:sz w:val="22"/>
          <w:szCs w:val="22"/>
        </w:rPr>
        <w:t xml:space="preserve"> between academics, activists and communities as the basis for a situated analysis of collaborative practice. </w:t>
      </w:r>
    </w:p>
    <w:p w14:paraId="2F5669FF" w14:textId="2EDC5852" w:rsidR="00C22166" w:rsidRDefault="00C22166" w:rsidP="000B4B49">
      <w:pPr>
        <w:spacing w:line="480" w:lineRule="auto"/>
        <w:ind w:firstLine="720"/>
        <w:rPr>
          <w:rFonts w:ascii="Arial" w:hAnsi="Arial" w:cs="Arial"/>
          <w:sz w:val="22"/>
          <w:szCs w:val="22"/>
        </w:rPr>
      </w:pPr>
      <w:r>
        <w:rPr>
          <w:rFonts w:ascii="Arial" w:hAnsi="Arial" w:cs="Arial"/>
          <w:sz w:val="22"/>
          <w:szCs w:val="22"/>
        </w:rPr>
        <w:t xml:space="preserve">The article is based on </w:t>
      </w:r>
      <w:r w:rsidRPr="00A610DE">
        <w:rPr>
          <w:rFonts w:ascii="Arial" w:hAnsi="Arial" w:cs="Arial"/>
          <w:i/>
          <w:sz w:val="22"/>
          <w:szCs w:val="22"/>
        </w:rPr>
        <w:t>Who are we</w:t>
      </w:r>
      <w:proofErr w:type="gramStart"/>
      <w:r w:rsidRPr="00A610DE">
        <w:rPr>
          <w:rFonts w:ascii="Arial" w:hAnsi="Arial" w:cs="Arial"/>
          <w:i/>
          <w:sz w:val="22"/>
          <w:szCs w:val="22"/>
        </w:rPr>
        <w:t>?,</w:t>
      </w:r>
      <w:proofErr w:type="gramEnd"/>
      <w:r>
        <w:rPr>
          <w:rFonts w:ascii="Arial" w:hAnsi="Arial" w:cs="Arial"/>
          <w:sz w:val="22"/>
          <w:szCs w:val="22"/>
        </w:rPr>
        <w:t xml:space="preserve"> </w:t>
      </w:r>
      <w:r w:rsidRPr="00A610DE">
        <w:rPr>
          <w:rFonts w:ascii="Arial" w:hAnsi="Arial" w:cs="Arial"/>
          <w:sz w:val="22"/>
          <w:szCs w:val="22"/>
        </w:rPr>
        <w:t xml:space="preserve">a </w:t>
      </w:r>
      <w:r w:rsidR="00770FB3">
        <w:rPr>
          <w:rFonts w:ascii="Arial" w:hAnsi="Arial" w:cs="Arial"/>
          <w:sz w:val="22"/>
          <w:szCs w:val="22"/>
        </w:rPr>
        <w:t xml:space="preserve">week-long </w:t>
      </w:r>
      <w:r w:rsidRPr="00A610DE">
        <w:rPr>
          <w:rFonts w:ascii="Arial" w:hAnsi="Arial" w:cs="Arial"/>
          <w:sz w:val="22"/>
          <w:szCs w:val="22"/>
        </w:rPr>
        <w:t xml:space="preserve">cross-platform event taking place as part </w:t>
      </w:r>
      <w:r w:rsidRPr="00B56525">
        <w:rPr>
          <w:rFonts w:ascii="Arial" w:hAnsi="Arial" w:cs="Arial"/>
          <w:sz w:val="22"/>
          <w:szCs w:val="22"/>
        </w:rPr>
        <w:t xml:space="preserve">of the Tate Exchange </w:t>
      </w:r>
      <w:proofErr w:type="spellStart"/>
      <w:r w:rsidRPr="00B56525">
        <w:rPr>
          <w:rFonts w:ascii="Arial" w:hAnsi="Arial" w:cs="Arial"/>
          <w:sz w:val="22"/>
          <w:szCs w:val="22"/>
        </w:rPr>
        <w:t>Programme</w:t>
      </w:r>
      <w:proofErr w:type="spellEnd"/>
      <w:r w:rsidRPr="00B56525">
        <w:rPr>
          <w:rFonts w:ascii="Arial" w:hAnsi="Arial" w:cs="Arial"/>
          <w:sz w:val="22"/>
          <w:szCs w:val="22"/>
        </w:rPr>
        <w:t xml:space="preserve"> at the Tate Modern in March 2017</w:t>
      </w:r>
      <w:r>
        <w:rPr>
          <w:rFonts w:ascii="Arial" w:hAnsi="Arial" w:cs="Arial"/>
          <w:sz w:val="22"/>
          <w:szCs w:val="22"/>
        </w:rPr>
        <w:t xml:space="preserve"> and </w:t>
      </w:r>
      <w:r w:rsidRPr="00B56525">
        <w:rPr>
          <w:rFonts w:ascii="Arial" w:hAnsi="Arial" w:cs="Arial"/>
          <w:sz w:val="22"/>
          <w:szCs w:val="22"/>
        </w:rPr>
        <w:t>May 2018</w:t>
      </w:r>
      <w:r w:rsidR="00770FB3">
        <w:rPr>
          <w:rFonts w:ascii="Arial" w:hAnsi="Arial" w:cs="Arial"/>
          <w:sz w:val="22"/>
          <w:szCs w:val="22"/>
        </w:rPr>
        <w:t>,</w:t>
      </w:r>
      <w:r w:rsidR="00180691" w:rsidRPr="00180691">
        <w:t xml:space="preserve"> </w:t>
      </w:r>
      <w:r w:rsidR="00180691" w:rsidRPr="00180691">
        <w:rPr>
          <w:rFonts w:ascii="Arial" w:hAnsi="Arial" w:cs="Arial"/>
          <w:sz w:val="22"/>
          <w:szCs w:val="22"/>
        </w:rPr>
        <w:t xml:space="preserve">developed by a consortium comprised of university partners, an arts </w:t>
      </w:r>
      <w:proofErr w:type="spellStart"/>
      <w:r w:rsidR="00180691" w:rsidRPr="00180691">
        <w:rPr>
          <w:rFonts w:ascii="Arial" w:hAnsi="Arial" w:cs="Arial"/>
          <w:sz w:val="22"/>
          <w:szCs w:val="22"/>
        </w:rPr>
        <w:t>organisation</w:t>
      </w:r>
      <w:proofErr w:type="spellEnd"/>
      <w:r w:rsidR="00180691" w:rsidRPr="00180691">
        <w:rPr>
          <w:rFonts w:ascii="Arial" w:hAnsi="Arial" w:cs="Arial"/>
          <w:sz w:val="22"/>
          <w:szCs w:val="22"/>
        </w:rPr>
        <w:t xml:space="preserve"> and 22 artists</w:t>
      </w:r>
      <w:r w:rsidR="007E1CBF">
        <w:rPr>
          <w:rFonts w:ascii="Arial" w:hAnsi="Arial" w:cs="Arial"/>
          <w:sz w:val="22"/>
          <w:szCs w:val="22"/>
        </w:rPr>
        <w:t xml:space="preserve">. </w:t>
      </w:r>
      <w:r w:rsidRPr="00B56525">
        <w:rPr>
          <w:rFonts w:ascii="Arial" w:hAnsi="Arial" w:cs="Arial"/>
          <w:sz w:val="22"/>
          <w:szCs w:val="22"/>
        </w:rPr>
        <w:t xml:space="preserve">While for the purpose of this article we treat artists and academics </w:t>
      </w:r>
      <w:r w:rsidRPr="0072266A">
        <w:rPr>
          <w:rFonts w:ascii="Arial" w:hAnsi="Arial" w:cs="Arial"/>
          <w:sz w:val="22"/>
          <w:szCs w:val="22"/>
        </w:rPr>
        <w:t xml:space="preserve">as distinct actors, </w:t>
      </w:r>
      <w:r>
        <w:rPr>
          <w:rFonts w:ascii="Arial" w:hAnsi="Arial" w:cs="Arial"/>
          <w:sz w:val="22"/>
          <w:szCs w:val="22"/>
        </w:rPr>
        <w:t>w</w:t>
      </w:r>
      <w:r w:rsidRPr="00E031EA">
        <w:rPr>
          <w:rFonts w:ascii="Arial" w:hAnsi="Arial" w:cs="Arial"/>
          <w:sz w:val="22"/>
          <w:szCs w:val="22"/>
        </w:rPr>
        <w:t xml:space="preserve">e do not reify </w:t>
      </w:r>
      <w:r w:rsidR="003B0846">
        <w:rPr>
          <w:rFonts w:ascii="Arial" w:hAnsi="Arial" w:cs="Arial"/>
          <w:sz w:val="22"/>
          <w:szCs w:val="22"/>
        </w:rPr>
        <w:t>them</w:t>
      </w:r>
      <w:r w:rsidRPr="00E031EA">
        <w:rPr>
          <w:rFonts w:ascii="Arial" w:hAnsi="Arial" w:cs="Arial"/>
          <w:sz w:val="22"/>
          <w:szCs w:val="22"/>
        </w:rPr>
        <w:t xml:space="preserve"> as pure, entirely distinct categories of workers</w:t>
      </w:r>
      <w:r>
        <w:rPr>
          <w:rFonts w:ascii="Arial" w:hAnsi="Arial" w:cs="Arial"/>
          <w:sz w:val="22"/>
          <w:szCs w:val="22"/>
        </w:rPr>
        <w:t>:</w:t>
      </w:r>
      <w:r w:rsidRPr="00E031EA">
        <w:rPr>
          <w:rFonts w:ascii="Arial" w:hAnsi="Arial" w:cs="Arial"/>
          <w:sz w:val="22"/>
          <w:szCs w:val="22"/>
        </w:rPr>
        <w:t xml:space="preserve"> </w:t>
      </w:r>
      <w:r w:rsidRPr="0072266A">
        <w:rPr>
          <w:rFonts w:ascii="Arial" w:hAnsi="Arial" w:cs="Arial"/>
          <w:sz w:val="22"/>
          <w:szCs w:val="22"/>
        </w:rPr>
        <w:t xml:space="preserve">several collaborators had hybrid professional </w:t>
      </w:r>
      <w:r w:rsidRPr="00B5352A">
        <w:rPr>
          <w:rFonts w:ascii="Arial" w:hAnsi="Arial" w:cs="Arial"/>
          <w:sz w:val="22"/>
          <w:szCs w:val="22"/>
        </w:rPr>
        <w:t>identities, with some artists holding practice-based PhDs</w:t>
      </w:r>
      <w:r>
        <w:rPr>
          <w:rFonts w:ascii="Arial" w:hAnsi="Arial" w:cs="Arial"/>
          <w:sz w:val="22"/>
          <w:szCs w:val="22"/>
        </w:rPr>
        <w:t>.</w:t>
      </w:r>
      <w:r w:rsidRPr="00B56525">
        <w:rPr>
          <w:rFonts w:ascii="Arial" w:hAnsi="Arial" w:cs="Arial"/>
          <w:sz w:val="22"/>
          <w:szCs w:val="22"/>
        </w:rPr>
        <w:t xml:space="preserve"> </w:t>
      </w:r>
      <w:r>
        <w:rPr>
          <w:rFonts w:ascii="Arial" w:hAnsi="Arial" w:cs="Arial"/>
          <w:sz w:val="22"/>
          <w:szCs w:val="22"/>
        </w:rPr>
        <w:t xml:space="preserve">The focus of the article is however not on professional identities but </w:t>
      </w:r>
      <w:r w:rsidRPr="00B56525">
        <w:rPr>
          <w:rFonts w:ascii="Arial" w:hAnsi="Arial" w:cs="Arial"/>
          <w:sz w:val="22"/>
          <w:szCs w:val="22"/>
        </w:rPr>
        <w:t>on the cond</w:t>
      </w:r>
      <w:r>
        <w:rPr>
          <w:rFonts w:ascii="Arial" w:hAnsi="Arial" w:cs="Arial"/>
          <w:sz w:val="22"/>
          <w:szCs w:val="22"/>
        </w:rPr>
        <w:t>i</w:t>
      </w:r>
      <w:r w:rsidRPr="00B56525">
        <w:rPr>
          <w:rFonts w:ascii="Arial" w:hAnsi="Arial" w:cs="Arial"/>
          <w:sz w:val="22"/>
          <w:szCs w:val="22"/>
        </w:rPr>
        <w:t>tions</w:t>
      </w:r>
      <w:r>
        <w:rPr>
          <w:rFonts w:ascii="Arial" w:hAnsi="Arial" w:cs="Arial"/>
          <w:sz w:val="22"/>
          <w:szCs w:val="22"/>
        </w:rPr>
        <w:t xml:space="preserve"> within which they are enacted</w:t>
      </w:r>
      <w:r w:rsidRPr="00B56525">
        <w:rPr>
          <w:rFonts w:ascii="Arial" w:hAnsi="Arial" w:cs="Arial"/>
          <w:sz w:val="22"/>
          <w:szCs w:val="22"/>
        </w:rPr>
        <w:t xml:space="preserve">. </w:t>
      </w:r>
      <w:r w:rsidR="002C574C">
        <w:rPr>
          <w:rFonts w:ascii="Arial" w:hAnsi="Arial" w:cs="Arial"/>
          <w:sz w:val="22"/>
          <w:szCs w:val="22"/>
        </w:rPr>
        <w:t xml:space="preserve">Our project </w:t>
      </w:r>
      <w:r w:rsidR="00180691" w:rsidRPr="002C574C">
        <w:rPr>
          <w:rFonts w:ascii="Arial" w:hAnsi="Arial" w:cs="Arial"/>
          <w:sz w:val="22"/>
          <w:szCs w:val="22"/>
        </w:rPr>
        <w:t>sought</w:t>
      </w:r>
      <w:r w:rsidR="00180691" w:rsidRPr="00B56525">
        <w:rPr>
          <w:rFonts w:ascii="Arial" w:hAnsi="Arial" w:cs="Arial"/>
          <w:sz w:val="22"/>
          <w:szCs w:val="22"/>
        </w:rPr>
        <w:t xml:space="preserve"> to “</w:t>
      </w:r>
      <w:r w:rsidR="00180691" w:rsidRPr="00B56525">
        <w:rPr>
          <w:rFonts w:ascii="Arial" w:hAnsi="Arial" w:cs="Arial"/>
          <w:sz w:val="22"/>
          <w:szCs w:val="22"/>
          <w:lang w:val="en-GB"/>
        </w:rPr>
        <w:t>provoke questions around identity, belonging, migration and citizenship through the arts and public participation” (Who are we</w:t>
      </w:r>
      <w:proofErr w:type="gramStart"/>
      <w:r w:rsidR="00180691" w:rsidRPr="00B56525">
        <w:rPr>
          <w:rFonts w:ascii="Arial" w:hAnsi="Arial" w:cs="Arial"/>
          <w:sz w:val="22"/>
          <w:szCs w:val="22"/>
          <w:lang w:val="en-GB"/>
        </w:rPr>
        <w:t>?,</w:t>
      </w:r>
      <w:proofErr w:type="gramEnd"/>
      <w:r w:rsidR="00180691" w:rsidRPr="00B56525">
        <w:rPr>
          <w:rFonts w:ascii="Arial" w:hAnsi="Arial" w:cs="Arial"/>
          <w:sz w:val="22"/>
          <w:szCs w:val="22"/>
          <w:lang w:val="en-GB"/>
        </w:rPr>
        <w:t xml:space="preserve"> 201</w:t>
      </w:r>
      <w:r w:rsidR="00180691">
        <w:rPr>
          <w:rFonts w:ascii="Arial" w:hAnsi="Arial" w:cs="Arial"/>
          <w:sz w:val="22"/>
          <w:szCs w:val="22"/>
          <w:lang w:val="en-GB"/>
        </w:rPr>
        <w:t>7)</w:t>
      </w:r>
      <w:r w:rsidR="00770FB3">
        <w:rPr>
          <w:rFonts w:ascii="Arial" w:hAnsi="Arial" w:cs="Arial"/>
          <w:sz w:val="22"/>
          <w:szCs w:val="22"/>
          <w:lang w:val="en-GB"/>
        </w:rPr>
        <w:t xml:space="preserve">. In light of the social justice agenda underpinning </w:t>
      </w:r>
      <w:r w:rsidR="00770FB3">
        <w:rPr>
          <w:rFonts w:ascii="Arial" w:hAnsi="Arial" w:cs="Arial"/>
          <w:i/>
          <w:sz w:val="22"/>
          <w:szCs w:val="22"/>
          <w:lang w:val="en-GB"/>
        </w:rPr>
        <w:t>Who are we</w:t>
      </w:r>
      <w:proofErr w:type="gramStart"/>
      <w:r w:rsidR="00770FB3">
        <w:rPr>
          <w:rFonts w:ascii="Arial" w:hAnsi="Arial" w:cs="Arial"/>
          <w:i/>
          <w:sz w:val="22"/>
          <w:szCs w:val="22"/>
          <w:lang w:val="en-GB"/>
        </w:rPr>
        <w:t>?</w:t>
      </w:r>
      <w:r w:rsidR="00770FB3">
        <w:rPr>
          <w:rFonts w:ascii="Arial" w:hAnsi="Arial" w:cs="Arial"/>
          <w:sz w:val="22"/>
          <w:szCs w:val="22"/>
          <w:lang w:val="en-GB"/>
        </w:rPr>
        <w:t>,</w:t>
      </w:r>
      <w:proofErr w:type="gramEnd"/>
      <w:r w:rsidR="00770FB3">
        <w:rPr>
          <w:rFonts w:ascii="Arial" w:hAnsi="Arial" w:cs="Arial"/>
          <w:sz w:val="22"/>
          <w:szCs w:val="22"/>
          <w:lang w:val="en-GB"/>
        </w:rPr>
        <w:t xml:space="preserve"> which included giving greater visibility to refugee and migrant artists, critical questions about the conditions under which artist-academic collaboration in neoliberal settings take place, were even more</w:t>
      </w:r>
      <w:r w:rsidR="00796583">
        <w:rPr>
          <w:rFonts w:ascii="Arial" w:hAnsi="Arial" w:cs="Arial"/>
          <w:sz w:val="22"/>
          <w:szCs w:val="22"/>
          <w:lang w:val="en-GB"/>
        </w:rPr>
        <w:t xml:space="preserve"> pressing</w:t>
      </w:r>
      <w:r w:rsidR="00770FB3">
        <w:rPr>
          <w:rFonts w:ascii="Arial" w:hAnsi="Arial" w:cs="Arial"/>
          <w:sz w:val="22"/>
          <w:szCs w:val="22"/>
          <w:lang w:val="en-GB"/>
        </w:rPr>
        <w:t>.</w:t>
      </w:r>
      <w:r w:rsidR="00BB1638">
        <w:rPr>
          <w:rFonts w:ascii="Arial" w:hAnsi="Arial" w:cs="Arial"/>
          <w:sz w:val="22"/>
          <w:szCs w:val="22"/>
          <w:lang w:val="en-GB"/>
        </w:rPr>
        <w:t xml:space="preserve"> </w:t>
      </w:r>
      <w:r>
        <w:rPr>
          <w:rFonts w:ascii="Arial" w:hAnsi="Arial" w:cs="Arial"/>
          <w:sz w:val="22"/>
          <w:szCs w:val="22"/>
        </w:rPr>
        <w:t xml:space="preserve">Methodologically the article adopts the approach of a reflexive case study (Lumsden, 2019), based on our own experiences of the collaboration, an analysis of correspondence, notes and working documents, archived on </w:t>
      </w:r>
      <w:r w:rsidRPr="00DA2194">
        <w:rPr>
          <w:rFonts w:ascii="Arial" w:hAnsi="Arial" w:cs="Arial"/>
          <w:i/>
          <w:sz w:val="22"/>
          <w:szCs w:val="22"/>
        </w:rPr>
        <w:t>basecamp</w:t>
      </w:r>
      <w:r w:rsidRPr="00A610DE">
        <w:rPr>
          <w:rFonts w:ascii="Arial" w:hAnsi="Arial" w:cs="Arial"/>
          <w:i/>
          <w:sz w:val="22"/>
          <w:szCs w:val="22"/>
        </w:rPr>
        <w:t>,</w:t>
      </w:r>
      <w:r w:rsidRPr="00A610DE">
        <w:rPr>
          <w:rFonts w:ascii="Arial" w:hAnsi="Arial" w:cs="Arial"/>
          <w:sz w:val="22"/>
          <w:szCs w:val="22"/>
        </w:rPr>
        <w:t xml:space="preserve"> a we</w:t>
      </w:r>
      <w:r>
        <w:rPr>
          <w:rFonts w:ascii="Arial" w:hAnsi="Arial" w:cs="Arial"/>
          <w:sz w:val="22"/>
          <w:szCs w:val="22"/>
        </w:rPr>
        <w:t>b-based project management tool</w:t>
      </w:r>
      <w:r w:rsidR="0025540E">
        <w:rPr>
          <w:rFonts w:ascii="Arial" w:hAnsi="Arial" w:cs="Arial"/>
          <w:sz w:val="22"/>
          <w:szCs w:val="22"/>
        </w:rPr>
        <w:t>. The analysis of p</w:t>
      </w:r>
      <w:r w:rsidR="00AA7C90">
        <w:rPr>
          <w:rFonts w:ascii="Arial" w:hAnsi="Arial" w:cs="Arial"/>
          <w:sz w:val="22"/>
          <w:szCs w:val="22"/>
        </w:rPr>
        <w:t>roject-</w:t>
      </w:r>
      <w:r w:rsidR="000B4B49">
        <w:rPr>
          <w:rFonts w:ascii="Arial" w:hAnsi="Arial" w:cs="Arial"/>
          <w:sz w:val="22"/>
          <w:szCs w:val="22"/>
        </w:rPr>
        <w:t>related correspondence</w:t>
      </w:r>
      <w:r>
        <w:rPr>
          <w:rFonts w:ascii="Arial" w:hAnsi="Arial" w:cs="Arial"/>
          <w:sz w:val="22"/>
          <w:szCs w:val="22"/>
        </w:rPr>
        <w:t xml:space="preserve"> </w:t>
      </w:r>
      <w:r w:rsidR="000B4B49">
        <w:rPr>
          <w:rFonts w:ascii="Arial" w:hAnsi="Arial" w:cs="Arial"/>
          <w:sz w:val="22"/>
          <w:szCs w:val="22"/>
        </w:rPr>
        <w:t xml:space="preserve">and working documents </w:t>
      </w:r>
      <w:r w:rsidR="0025540E">
        <w:rPr>
          <w:rFonts w:ascii="Arial" w:hAnsi="Arial" w:cs="Arial"/>
          <w:sz w:val="22"/>
          <w:szCs w:val="22"/>
        </w:rPr>
        <w:t>focused</w:t>
      </w:r>
      <w:r w:rsidR="000B4B49">
        <w:rPr>
          <w:rFonts w:ascii="Arial" w:hAnsi="Arial" w:cs="Arial"/>
          <w:sz w:val="22"/>
          <w:szCs w:val="22"/>
        </w:rPr>
        <w:t xml:space="preserve"> on key decisions and points of discussion within the project team</w:t>
      </w:r>
      <w:r w:rsidR="0025540E">
        <w:rPr>
          <w:rFonts w:ascii="Arial" w:hAnsi="Arial" w:cs="Arial"/>
          <w:sz w:val="22"/>
          <w:szCs w:val="22"/>
        </w:rPr>
        <w:t xml:space="preserve"> and </w:t>
      </w:r>
      <w:r w:rsidR="000B4B49">
        <w:rPr>
          <w:rFonts w:ascii="Arial" w:hAnsi="Arial" w:cs="Arial"/>
          <w:sz w:val="22"/>
          <w:szCs w:val="22"/>
        </w:rPr>
        <w:t xml:space="preserve">was combined with </w:t>
      </w:r>
      <w:r>
        <w:rPr>
          <w:rFonts w:ascii="Arial" w:hAnsi="Arial" w:cs="Arial"/>
          <w:sz w:val="22"/>
          <w:szCs w:val="22"/>
        </w:rPr>
        <w:t xml:space="preserve">interviews and conversations with </w:t>
      </w:r>
      <w:r w:rsidR="000B4B49">
        <w:rPr>
          <w:rFonts w:ascii="Arial" w:hAnsi="Arial" w:cs="Arial"/>
          <w:sz w:val="22"/>
          <w:szCs w:val="22"/>
        </w:rPr>
        <w:t xml:space="preserve">participating </w:t>
      </w:r>
      <w:r>
        <w:rPr>
          <w:rFonts w:ascii="Arial" w:hAnsi="Arial" w:cs="Arial"/>
          <w:sz w:val="22"/>
          <w:szCs w:val="22"/>
        </w:rPr>
        <w:lastRenderedPageBreak/>
        <w:t>artists</w:t>
      </w:r>
      <w:r w:rsidR="000B4B49">
        <w:rPr>
          <w:rFonts w:ascii="Arial" w:hAnsi="Arial" w:cs="Arial"/>
          <w:sz w:val="22"/>
          <w:szCs w:val="22"/>
        </w:rPr>
        <w:t xml:space="preserve"> </w:t>
      </w:r>
      <w:r w:rsidR="00AA7C90">
        <w:rPr>
          <w:rFonts w:ascii="Arial" w:hAnsi="Arial" w:cs="Arial"/>
          <w:sz w:val="22"/>
          <w:szCs w:val="22"/>
        </w:rPr>
        <w:t xml:space="preserve">conducted </w:t>
      </w:r>
      <w:r w:rsidR="000B4B49">
        <w:rPr>
          <w:rFonts w:ascii="Arial" w:hAnsi="Arial" w:cs="Arial"/>
          <w:sz w:val="22"/>
          <w:szCs w:val="22"/>
        </w:rPr>
        <w:t>in autumn and winter 2017/18</w:t>
      </w:r>
      <w:r w:rsidR="0025540E">
        <w:rPr>
          <w:rFonts w:ascii="Arial" w:hAnsi="Arial" w:cs="Arial"/>
          <w:sz w:val="22"/>
          <w:szCs w:val="22"/>
        </w:rPr>
        <w:t>.</w:t>
      </w:r>
      <w:r w:rsidR="00F27EDB">
        <w:rPr>
          <w:rStyle w:val="FootnoteReference"/>
          <w:rFonts w:ascii="Arial" w:hAnsi="Arial" w:cs="Arial"/>
          <w:sz w:val="22"/>
          <w:szCs w:val="22"/>
        </w:rPr>
        <w:footnoteReference w:id="1"/>
      </w:r>
      <w:r w:rsidR="0025540E">
        <w:rPr>
          <w:rFonts w:ascii="Arial" w:hAnsi="Arial" w:cs="Arial"/>
          <w:sz w:val="22"/>
          <w:szCs w:val="22"/>
        </w:rPr>
        <w:t xml:space="preserve"> </w:t>
      </w:r>
      <w:r w:rsidR="008D0E68">
        <w:rPr>
          <w:rFonts w:ascii="Arial" w:hAnsi="Arial" w:cs="Arial"/>
          <w:sz w:val="22"/>
          <w:szCs w:val="22"/>
        </w:rPr>
        <w:t>Q</w:t>
      </w:r>
      <w:r w:rsidR="000B4B49">
        <w:rPr>
          <w:rFonts w:ascii="Arial" w:hAnsi="Arial" w:cs="Arial"/>
          <w:sz w:val="22"/>
          <w:szCs w:val="22"/>
        </w:rPr>
        <w:t xml:space="preserve">uestions </w:t>
      </w:r>
      <w:proofErr w:type="spellStart"/>
      <w:r w:rsidR="008D0E68">
        <w:rPr>
          <w:rFonts w:ascii="Arial" w:hAnsi="Arial" w:cs="Arial"/>
          <w:sz w:val="22"/>
          <w:szCs w:val="22"/>
        </w:rPr>
        <w:t>centred</w:t>
      </w:r>
      <w:proofErr w:type="spellEnd"/>
      <w:r w:rsidR="008D0E68">
        <w:rPr>
          <w:rFonts w:ascii="Arial" w:hAnsi="Arial" w:cs="Arial"/>
          <w:sz w:val="22"/>
          <w:szCs w:val="22"/>
        </w:rPr>
        <w:t xml:space="preserve"> on</w:t>
      </w:r>
      <w:r w:rsidR="000B4B49">
        <w:rPr>
          <w:rFonts w:ascii="Arial" w:hAnsi="Arial" w:cs="Arial"/>
          <w:sz w:val="22"/>
          <w:szCs w:val="22"/>
        </w:rPr>
        <w:t xml:space="preserve"> </w:t>
      </w:r>
      <w:r w:rsidR="0025540E">
        <w:rPr>
          <w:rFonts w:ascii="Arial" w:hAnsi="Arial" w:cs="Arial"/>
          <w:sz w:val="22"/>
          <w:szCs w:val="22"/>
        </w:rPr>
        <w:t>artists’</w:t>
      </w:r>
      <w:r w:rsidR="000B4B49">
        <w:rPr>
          <w:rFonts w:ascii="Arial" w:hAnsi="Arial" w:cs="Arial"/>
          <w:sz w:val="22"/>
          <w:szCs w:val="22"/>
        </w:rPr>
        <w:t xml:space="preserve"> expectations and experiences of the project</w:t>
      </w:r>
      <w:r w:rsidR="002C574C">
        <w:rPr>
          <w:rFonts w:ascii="Arial" w:hAnsi="Arial" w:cs="Arial"/>
          <w:sz w:val="22"/>
          <w:szCs w:val="22"/>
        </w:rPr>
        <w:t xml:space="preserve"> including what they perceived </w:t>
      </w:r>
      <w:r w:rsidR="0025540E">
        <w:rPr>
          <w:rFonts w:ascii="Arial" w:hAnsi="Arial" w:cs="Arial"/>
          <w:sz w:val="22"/>
          <w:szCs w:val="22"/>
        </w:rPr>
        <w:t xml:space="preserve">as </w:t>
      </w:r>
      <w:r w:rsidR="008D0E68">
        <w:rPr>
          <w:rFonts w:ascii="Arial" w:hAnsi="Arial" w:cs="Arial"/>
          <w:sz w:val="22"/>
          <w:szCs w:val="22"/>
        </w:rPr>
        <w:t>challenges in the collaboration</w:t>
      </w:r>
      <w:r w:rsidR="000B4B49">
        <w:rPr>
          <w:rFonts w:ascii="Arial" w:hAnsi="Arial" w:cs="Arial"/>
          <w:sz w:val="22"/>
          <w:szCs w:val="22"/>
        </w:rPr>
        <w:t>. While the article has been written by two academics, t</w:t>
      </w:r>
      <w:r>
        <w:rPr>
          <w:rFonts w:ascii="Arial" w:hAnsi="Arial" w:cs="Arial"/>
          <w:sz w:val="22"/>
          <w:szCs w:val="22"/>
        </w:rPr>
        <w:t xml:space="preserve">o work against a hierarchy of speaking positions, </w:t>
      </w:r>
      <w:r w:rsidR="000B4B49">
        <w:rPr>
          <w:rFonts w:ascii="Arial" w:hAnsi="Arial" w:cs="Arial"/>
          <w:sz w:val="22"/>
          <w:szCs w:val="22"/>
        </w:rPr>
        <w:t xml:space="preserve">which </w:t>
      </w:r>
      <w:r>
        <w:rPr>
          <w:rFonts w:ascii="Arial" w:hAnsi="Arial" w:cs="Arial"/>
          <w:sz w:val="22"/>
          <w:szCs w:val="22"/>
        </w:rPr>
        <w:t>privileg</w:t>
      </w:r>
      <w:r w:rsidR="000B4B49">
        <w:rPr>
          <w:rFonts w:ascii="Arial" w:hAnsi="Arial" w:cs="Arial"/>
          <w:sz w:val="22"/>
          <w:szCs w:val="22"/>
        </w:rPr>
        <w:t>es</w:t>
      </w:r>
      <w:r>
        <w:rPr>
          <w:rFonts w:ascii="Arial" w:hAnsi="Arial" w:cs="Arial"/>
          <w:sz w:val="22"/>
          <w:szCs w:val="22"/>
        </w:rPr>
        <w:t xml:space="preserve"> academic perspectives (Lumsden, 2019: 13), the writing </w:t>
      </w:r>
      <w:r w:rsidRPr="00A610DE">
        <w:rPr>
          <w:rFonts w:ascii="Arial" w:hAnsi="Arial" w:cs="Arial"/>
          <w:sz w:val="22"/>
          <w:szCs w:val="22"/>
        </w:rPr>
        <w:t>followed an iterative process</w:t>
      </w:r>
      <w:r w:rsidR="00AA7C90">
        <w:rPr>
          <w:rFonts w:ascii="Arial" w:hAnsi="Arial" w:cs="Arial"/>
          <w:sz w:val="22"/>
          <w:szCs w:val="22"/>
        </w:rPr>
        <w:t>, with</w:t>
      </w:r>
      <w:r w:rsidR="00CF62FD">
        <w:rPr>
          <w:rFonts w:ascii="Arial" w:hAnsi="Arial" w:cs="Arial"/>
          <w:sz w:val="22"/>
          <w:szCs w:val="22"/>
        </w:rPr>
        <w:t xml:space="preserve"> </w:t>
      </w:r>
      <w:r w:rsidRPr="00A610DE">
        <w:rPr>
          <w:rFonts w:ascii="Arial" w:hAnsi="Arial" w:cs="Arial"/>
          <w:sz w:val="22"/>
          <w:szCs w:val="22"/>
        </w:rPr>
        <w:t>artists</w:t>
      </w:r>
      <w:r w:rsidR="00AA7C90">
        <w:rPr>
          <w:rFonts w:ascii="Arial" w:hAnsi="Arial" w:cs="Arial"/>
          <w:sz w:val="22"/>
          <w:szCs w:val="22"/>
        </w:rPr>
        <w:t xml:space="preserve"> </w:t>
      </w:r>
      <w:r w:rsidR="00DC6C9B">
        <w:rPr>
          <w:rFonts w:ascii="Arial" w:hAnsi="Arial" w:cs="Arial"/>
          <w:sz w:val="22"/>
          <w:szCs w:val="22"/>
        </w:rPr>
        <w:t>providing feedback on</w:t>
      </w:r>
      <w:r w:rsidR="00AA7C90">
        <w:rPr>
          <w:rFonts w:ascii="Arial" w:hAnsi="Arial" w:cs="Arial"/>
          <w:sz w:val="22"/>
          <w:szCs w:val="22"/>
        </w:rPr>
        <w:t xml:space="preserve"> </w:t>
      </w:r>
      <w:r w:rsidRPr="00A610DE">
        <w:rPr>
          <w:rFonts w:ascii="Arial" w:hAnsi="Arial" w:cs="Arial"/>
          <w:sz w:val="22"/>
          <w:szCs w:val="22"/>
        </w:rPr>
        <w:t>a first draft of the paper</w:t>
      </w:r>
      <w:r>
        <w:rPr>
          <w:rFonts w:ascii="Arial" w:hAnsi="Arial" w:cs="Arial"/>
          <w:sz w:val="22"/>
          <w:szCs w:val="22"/>
        </w:rPr>
        <w:t xml:space="preserve">, further refining the argument. </w:t>
      </w:r>
    </w:p>
    <w:p w14:paraId="6C985453" w14:textId="77777777" w:rsidR="002C574C" w:rsidRDefault="002C574C" w:rsidP="000B4B49">
      <w:pPr>
        <w:spacing w:line="480" w:lineRule="auto"/>
        <w:ind w:firstLine="720"/>
        <w:rPr>
          <w:rFonts w:ascii="Arial" w:hAnsi="Arial" w:cs="Arial"/>
          <w:sz w:val="22"/>
          <w:szCs w:val="22"/>
        </w:rPr>
      </w:pPr>
    </w:p>
    <w:p w14:paraId="5C0DB626" w14:textId="77777777" w:rsidR="00C22166" w:rsidRDefault="00C22166" w:rsidP="00C22166">
      <w:pPr>
        <w:spacing w:line="480" w:lineRule="auto"/>
        <w:rPr>
          <w:rFonts w:ascii="Arial" w:hAnsi="Arial" w:cs="Arial"/>
          <w:b/>
          <w:sz w:val="22"/>
          <w:szCs w:val="22"/>
        </w:rPr>
      </w:pPr>
      <w:r>
        <w:rPr>
          <w:rFonts w:ascii="Arial" w:hAnsi="Arial" w:cs="Arial"/>
          <w:b/>
          <w:sz w:val="22"/>
          <w:szCs w:val="22"/>
        </w:rPr>
        <w:t xml:space="preserve">Considering collaboration in context </w:t>
      </w:r>
    </w:p>
    <w:p w14:paraId="1511BEA0" w14:textId="77777777" w:rsidR="00C22166" w:rsidRDefault="00C22166" w:rsidP="00C22166">
      <w:pPr>
        <w:spacing w:line="480" w:lineRule="auto"/>
        <w:rPr>
          <w:rFonts w:ascii="Arial" w:hAnsi="Arial" w:cs="Arial"/>
          <w:sz w:val="22"/>
          <w:szCs w:val="22"/>
        </w:rPr>
      </w:pPr>
    </w:p>
    <w:p w14:paraId="64CACC66" w14:textId="1ADFC30F" w:rsidR="00C22166" w:rsidRDefault="00C22166" w:rsidP="00C22166">
      <w:pPr>
        <w:spacing w:line="480" w:lineRule="auto"/>
        <w:rPr>
          <w:rFonts w:ascii="Arial" w:hAnsi="Arial" w:cs="Arial"/>
          <w:sz w:val="22"/>
          <w:szCs w:val="22"/>
        </w:rPr>
      </w:pPr>
      <w:r w:rsidRPr="00FC4143">
        <w:rPr>
          <w:rFonts w:ascii="Arial" w:hAnsi="Arial" w:cs="Arial"/>
          <w:sz w:val="22"/>
          <w:szCs w:val="22"/>
        </w:rPr>
        <w:t>According to Roberts “</w:t>
      </w:r>
      <w:r>
        <w:rPr>
          <w:rFonts w:ascii="Arial" w:hAnsi="Arial" w:cs="Arial"/>
          <w:sz w:val="22"/>
          <w:szCs w:val="22"/>
        </w:rPr>
        <w:t>a</w:t>
      </w:r>
      <w:r w:rsidRPr="00FC4143">
        <w:rPr>
          <w:rFonts w:ascii="Arial" w:hAnsi="Arial" w:cs="Arial"/>
          <w:sz w:val="22"/>
          <w:szCs w:val="22"/>
        </w:rPr>
        <w:t xml:space="preserve">ll art, within or beyond the studio, is subject to the discipline of the social division of </w:t>
      </w:r>
      <w:proofErr w:type="spellStart"/>
      <w:r w:rsidRPr="00FC4143">
        <w:rPr>
          <w:rFonts w:ascii="Arial" w:hAnsi="Arial" w:cs="Arial"/>
          <w:sz w:val="22"/>
          <w:szCs w:val="22"/>
        </w:rPr>
        <w:t>labour</w:t>
      </w:r>
      <w:proofErr w:type="spellEnd"/>
      <w:r w:rsidRPr="00FC4143">
        <w:rPr>
          <w:rFonts w:ascii="Arial" w:hAnsi="Arial" w:cs="Arial"/>
          <w:sz w:val="22"/>
          <w:szCs w:val="22"/>
        </w:rPr>
        <w:t xml:space="preserve">. (…) The processes of collaboration are in the widest and non-contentious sense, then, constitutive of art as a social practice” (2004, 557). </w:t>
      </w:r>
      <w:r>
        <w:rPr>
          <w:rFonts w:ascii="Arial" w:hAnsi="Arial" w:cs="Arial"/>
          <w:sz w:val="22"/>
          <w:szCs w:val="22"/>
        </w:rPr>
        <w:t>W</w:t>
      </w:r>
      <w:r w:rsidRPr="00FC4143">
        <w:rPr>
          <w:rFonts w:ascii="Arial" w:hAnsi="Arial" w:cs="Arial"/>
          <w:sz w:val="22"/>
          <w:szCs w:val="22"/>
        </w:rPr>
        <w:t xml:space="preserve">hile art </w:t>
      </w:r>
      <w:r>
        <w:rPr>
          <w:rFonts w:ascii="Arial" w:hAnsi="Arial" w:cs="Arial"/>
          <w:sz w:val="22"/>
          <w:szCs w:val="22"/>
        </w:rPr>
        <w:t xml:space="preserve">production </w:t>
      </w:r>
      <w:r w:rsidRPr="00FC4143">
        <w:rPr>
          <w:rFonts w:ascii="Arial" w:hAnsi="Arial" w:cs="Arial"/>
          <w:sz w:val="22"/>
          <w:szCs w:val="22"/>
        </w:rPr>
        <w:t>always involves others</w:t>
      </w:r>
      <w:r>
        <w:rPr>
          <w:rFonts w:ascii="Arial" w:hAnsi="Arial" w:cs="Arial"/>
          <w:sz w:val="22"/>
          <w:szCs w:val="22"/>
        </w:rPr>
        <w:t xml:space="preserve"> – be it curators, technicians or critics – </w:t>
      </w:r>
      <w:r w:rsidRPr="00FC4143">
        <w:rPr>
          <w:rFonts w:ascii="Arial" w:hAnsi="Arial" w:cs="Arial"/>
          <w:sz w:val="22"/>
          <w:szCs w:val="22"/>
        </w:rPr>
        <w:t>in some instances</w:t>
      </w:r>
      <w:r>
        <w:rPr>
          <w:rFonts w:ascii="Arial" w:hAnsi="Arial" w:cs="Arial"/>
          <w:sz w:val="22"/>
          <w:szCs w:val="22"/>
        </w:rPr>
        <w:t xml:space="preserve"> the social production is made explicit with</w:t>
      </w:r>
      <w:r w:rsidRPr="00FC4143">
        <w:rPr>
          <w:rFonts w:ascii="Arial" w:hAnsi="Arial" w:cs="Arial"/>
          <w:sz w:val="22"/>
          <w:szCs w:val="22"/>
        </w:rPr>
        <w:t xml:space="preserve"> artwork </w:t>
      </w:r>
      <w:r>
        <w:rPr>
          <w:rFonts w:ascii="Arial" w:hAnsi="Arial" w:cs="Arial"/>
          <w:sz w:val="22"/>
          <w:szCs w:val="22"/>
        </w:rPr>
        <w:t>being consciously</w:t>
      </w:r>
      <w:r w:rsidRPr="00FC4143">
        <w:rPr>
          <w:rFonts w:ascii="Arial" w:hAnsi="Arial" w:cs="Arial"/>
          <w:sz w:val="22"/>
          <w:szCs w:val="22"/>
        </w:rPr>
        <w:t xml:space="preserve"> conceived as </w:t>
      </w:r>
      <w:r>
        <w:rPr>
          <w:rFonts w:ascii="Arial" w:hAnsi="Arial" w:cs="Arial"/>
          <w:sz w:val="22"/>
          <w:szCs w:val="22"/>
        </w:rPr>
        <w:t>collaborative</w:t>
      </w:r>
      <w:r w:rsidRPr="00FC4143">
        <w:rPr>
          <w:rFonts w:ascii="Arial" w:hAnsi="Arial" w:cs="Arial"/>
          <w:sz w:val="22"/>
          <w:szCs w:val="22"/>
        </w:rPr>
        <w:t xml:space="preserve"> (Roberts</w:t>
      </w:r>
      <w:r>
        <w:rPr>
          <w:rFonts w:ascii="Arial" w:hAnsi="Arial" w:cs="Arial"/>
          <w:sz w:val="22"/>
          <w:szCs w:val="22"/>
        </w:rPr>
        <w:t>,</w:t>
      </w:r>
      <w:r w:rsidRPr="00FC4143">
        <w:rPr>
          <w:rFonts w:ascii="Arial" w:hAnsi="Arial" w:cs="Arial"/>
          <w:sz w:val="22"/>
          <w:szCs w:val="22"/>
        </w:rPr>
        <w:t xml:space="preserve"> 2004</w:t>
      </w:r>
      <w:r>
        <w:rPr>
          <w:rFonts w:ascii="Arial" w:hAnsi="Arial" w:cs="Arial"/>
          <w:sz w:val="22"/>
          <w:szCs w:val="22"/>
        </w:rPr>
        <w:t>;</w:t>
      </w:r>
      <w:r w:rsidRPr="00FC4143">
        <w:rPr>
          <w:rFonts w:ascii="Arial" w:hAnsi="Arial" w:cs="Arial"/>
          <w:sz w:val="22"/>
          <w:szCs w:val="22"/>
        </w:rPr>
        <w:t xml:space="preserve"> McNally</w:t>
      </w:r>
      <w:r>
        <w:rPr>
          <w:rFonts w:ascii="Arial" w:hAnsi="Arial" w:cs="Arial"/>
          <w:sz w:val="22"/>
          <w:szCs w:val="22"/>
        </w:rPr>
        <w:t>,</w:t>
      </w:r>
      <w:r w:rsidRPr="00FC4143">
        <w:rPr>
          <w:rFonts w:ascii="Arial" w:hAnsi="Arial" w:cs="Arial"/>
          <w:sz w:val="22"/>
          <w:szCs w:val="22"/>
        </w:rPr>
        <w:t xml:space="preserve"> 2018): “Teamworking, sharing skills and ideas across disciplines, manipulating prefabricated materials (the </w:t>
      </w:r>
      <w:proofErr w:type="spellStart"/>
      <w:r w:rsidRPr="00FC4143">
        <w:rPr>
          <w:rFonts w:ascii="Arial" w:hAnsi="Arial" w:cs="Arial"/>
          <w:sz w:val="22"/>
          <w:szCs w:val="22"/>
        </w:rPr>
        <w:t>labour</w:t>
      </w:r>
      <w:proofErr w:type="spellEnd"/>
      <w:r w:rsidRPr="00FC4143">
        <w:rPr>
          <w:rFonts w:ascii="Arial" w:hAnsi="Arial" w:cs="Arial"/>
          <w:sz w:val="22"/>
          <w:szCs w:val="22"/>
        </w:rPr>
        <w:t xml:space="preserve"> of others), negotiating with various institutions and agencies, become the means whereby art’s place within the social division of </w:t>
      </w:r>
      <w:proofErr w:type="spellStart"/>
      <w:r w:rsidRPr="00FC4143">
        <w:rPr>
          <w:rFonts w:ascii="Arial" w:hAnsi="Arial" w:cs="Arial"/>
          <w:sz w:val="22"/>
          <w:szCs w:val="22"/>
        </w:rPr>
        <w:t>labour</w:t>
      </w:r>
      <w:proofErr w:type="spellEnd"/>
      <w:r w:rsidRPr="00FC4143">
        <w:rPr>
          <w:rFonts w:ascii="Arial" w:hAnsi="Arial" w:cs="Arial"/>
          <w:sz w:val="22"/>
          <w:szCs w:val="22"/>
        </w:rPr>
        <w:t xml:space="preserve"> is made transparent</w:t>
      </w:r>
      <w:r>
        <w:rPr>
          <w:rFonts w:ascii="Arial" w:hAnsi="Arial" w:cs="Arial"/>
          <w:sz w:val="22"/>
          <w:szCs w:val="22"/>
        </w:rPr>
        <w:t xml:space="preserve"> as a form of </w:t>
      </w:r>
      <w:proofErr w:type="spellStart"/>
      <w:r>
        <w:rPr>
          <w:rFonts w:ascii="Arial" w:hAnsi="Arial" w:cs="Arial"/>
          <w:sz w:val="22"/>
          <w:szCs w:val="22"/>
        </w:rPr>
        <w:t>socialised</w:t>
      </w:r>
      <w:proofErr w:type="spellEnd"/>
      <w:r>
        <w:rPr>
          <w:rFonts w:ascii="Arial" w:hAnsi="Arial" w:cs="Arial"/>
          <w:sz w:val="22"/>
          <w:szCs w:val="22"/>
        </w:rPr>
        <w:t xml:space="preserve"> </w:t>
      </w:r>
      <w:proofErr w:type="spellStart"/>
      <w:r>
        <w:rPr>
          <w:rFonts w:ascii="Arial" w:hAnsi="Arial" w:cs="Arial"/>
          <w:sz w:val="22"/>
          <w:szCs w:val="22"/>
        </w:rPr>
        <w:t>labour</w:t>
      </w:r>
      <w:proofErr w:type="spellEnd"/>
      <w:r w:rsidRPr="00FC4143">
        <w:rPr>
          <w:rFonts w:ascii="Arial" w:hAnsi="Arial" w:cs="Arial"/>
          <w:sz w:val="22"/>
          <w:szCs w:val="22"/>
        </w:rPr>
        <w:t>” (Roberts</w:t>
      </w:r>
      <w:r>
        <w:rPr>
          <w:rFonts w:ascii="Arial" w:hAnsi="Arial" w:cs="Arial"/>
          <w:sz w:val="22"/>
          <w:szCs w:val="22"/>
        </w:rPr>
        <w:t>,</w:t>
      </w:r>
      <w:r w:rsidRPr="00FC4143">
        <w:rPr>
          <w:rFonts w:ascii="Arial" w:hAnsi="Arial" w:cs="Arial"/>
          <w:sz w:val="22"/>
          <w:szCs w:val="22"/>
        </w:rPr>
        <w:t xml:space="preserve"> 2004</w:t>
      </w:r>
      <w:r>
        <w:rPr>
          <w:rFonts w:ascii="Arial" w:hAnsi="Arial" w:cs="Arial"/>
          <w:sz w:val="22"/>
          <w:szCs w:val="22"/>
        </w:rPr>
        <w:t xml:space="preserve">: </w:t>
      </w:r>
      <w:r w:rsidRPr="00FC4143">
        <w:rPr>
          <w:rFonts w:ascii="Arial" w:hAnsi="Arial" w:cs="Arial"/>
          <w:sz w:val="22"/>
          <w:szCs w:val="22"/>
        </w:rPr>
        <w:t>557)</w:t>
      </w:r>
      <w:r>
        <w:rPr>
          <w:rFonts w:ascii="Arial" w:hAnsi="Arial" w:cs="Arial"/>
          <w:sz w:val="22"/>
          <w:szCs w:val="22"/>
        </w:rPr>
        <w:t xml:space="preserve">. Collaboration </w:t>
      </w:r>
      <w:r w:rsidRPr="00FC4143">
        <w:rPr>
          <w:rFonts w:ascii="Arial" w:hAnsi="Arial" w:cs="Arial"/>
          <w:sz w:val="22"/>
          <w:szCs w:val="22"/>
        </w:rPr>
        <w:t>as a self-conscious and explicit process of production has</w:t>
      </w:r>
      <w:r>
        <w:rPr>
          <w:rFonts w:ascii="Arial" w:hAnsi="Arial" w:cs="Arial"/>
          <w:sz w:val="22"/>
          <w:szCs w:val="22"/>
        </w:rPr>
        <w:t xml:space="preserve"> </w:t>
      </w:r>
      <w:r w:rsidRPr="00FC4143">
        <w:rPr>
          <w:rFonts w:ascii="Arial" w:hAnsi="Arial" w:cs="Arial"/>
          <w:sz w:val="22"/>
          <w:szCs w:val="22"/>
        </w:rPr>
        <w:t>not only</w:t>
      </w:r>
      <w:r>
        <w:rPr>
          <w:rFonts w:ascii="Arial" w:hAnsi="Arial" w:cs="Arial"/>
          <w:sz w:val="22"/>
          <w:szCs w:val="22"/>
        </w:rPr>
        <w:t xml:space="preserve"> </w:t>
      </w:r>
      <w:r w:rsidRPr="00FC4143">
        <w:rPr>
          <w:rFonts w:ascii="Arial" w:hAnsi="Arial" w:cs="Arial"/>
          <w:sz w:val="22"/>
          <w:szCs w:val="22"/>
        </w:rPr>
        <w:t>consequences for the artist’s identity</w:t>
      </w:r>
      <w:r>
        <w:rPr>
          <w:rFonts w:ascii="Arial" w:hAnsi="Arial" w:cs="Arial"/>
          <w:sz w:val="22"/>
          <w:szCs w:val="22"/>
        </w:rPr>
        <w:t xml:space="preserve"> (Roberts, 2004)</w:t>
      </w:r>
      <w:r w:rsidR="00AE4E7C">
        <w:rPr>
          <w:rFonts w:ascii="Arial" w:hAnsi="Arial" w:cs="Arial"/>
          <w:sz w:val="22"/>
          <w:szCs w:val="22"/>
        </w:rPr>
        <w:t>, but</w:t>
      </w:r>
      <w:r w:rsidRPr="00FC4143">
        <w:rPr>
          <w:rFonts w:ascii="Arial" w:hAnsi="Arial" w:cs="Arial"/>
          <w:sz w:val="22"/>
          <w:szCs w:val="22"/>
        </w:rPr>
        <w:t xml:space="preserve"> also involves processes of negotiations that are subject to p</w:t>
      </w:r>
      <w:r>
        <w:rPr>
          <w:rFonts w:ascii="Arial" w:hAnsi="Arial" w:cs="Arial"/>
          <w:sz w:val="22"/>
          <w:szCs w:val="22"/>
        </w:rPr>
        <w:t xml:space="preserve">ower relations and are affected by the institutional contexts in which it is situated. </w:t>
      </w:r>
    </w:p>
    <w:p w14:paraId="531061CF" w14:textId="7DAC80DA" w:rsidR="00C22166" w:rsidRPr="00B16BE5" w:rsidRDefault="00C22166" w:rsidP="00C22166">
      <w:pPr>
        <w:spacing w:line="480" w:lineRule="auto"/>
        <w:ind w:firstLine="720"/>
        <w:rPr>
          <w:rFonts w:ascii="Arial" w:hAnsi="Arial" w:cs="Arial"/>
          <w:sz w:val="22"/>
          <w:szCs w:val="22"/>
        </w:rPr>
      </w:pPr>
      <w:r w:rsidRPr="005D433E">
        <w:rPr>
          <w:rFonts w:ascii="Arial" w:hAnsi="Arial" w:cs="Arial"/>
          <w:sz w:val="22"/>
          <w:szCs w:val="22"/>
        </w:rPr>
        <w:t>Our analysis look</w:t>
      </w:r>
      <w:r>
        <w:rPr>
          <w:rFonts w:ascii="Arial" w:hAnsi="Arial" w:cs="Arial"/>
          <w:sz w:val="22"/>
          <w:szCs w:val="22"/>
        </w:rPr>
        <w:t>s</w:t>
      </w:r>
      <w:r w:rsidRPr="005D433E">
        <w:rPr>
          <w:rFonts w:ascii="Arial" w:hAnsi="Arial" w:cs="Arial"/>
          <w:sz w:val="22"/>
          <w:szCs w:val="22"/>
        </w:rPr>
        <w:t xml:space="preserve"> more closely at </w:t>
      </w:r>
      <w:r w:rsidRPr="00770FB3">
        <w:rPr>
          <w:rFonts w:ascii="Arial" w:hAnsi="Arial" w:cs="Arial"/>
          <w:sz w:val="22"/>
          <w:szCs w:val="22"/>
        </w:rPr>
        <w:t xml:space="preserve">the process of collaboratively producing a cultural event at the intersection of (socially engaged) arts and academia. It is oriented on the ‘production of culture’ approach in sociology </w:t>
      </w:r>
      <w:r w:rsidRPr="005D433E">
        <w:rPr>
          <w:rFonts w:ascii="Arial" w:hAnsi="Arial" w:cs="Arial"/>
          <w:sz w:val="22"/>
          <w:szCs w:val="22"/>
        </w:rPr>
        <w:t xml:space="preserve">and cultural studies in that it explores processes of symbol production and how they are “situated within </w:t>
      </w:r>
      <w:r w:rsidRPr="005D433E">
        <w:rPr>
          <w:rFonts w:ascii="Arial" w:hAnsi="Arial" w:cs="Arial"/>
          <w:sz w:val="22"/>
          <w:szCs w:val="22"/>
        </w:rPr>
        <w:lastRenderedPageBreak/>
        <w:t xml:space="preserve">economic processes and forms </w:t>
      </w:r>
      <w:r>
        <w:rPr>
          <w:rFonts w:ascii="Arial" w:hAnsi="Arial" w:cs="Arial"/>
          <w:sz w:val="22"/>
          <w:szCs w:val="22"/>
        </w:rPr>
        <w:t xml:space="preserve">of organization” (Du Gay, 1997: </w:t>
      </w:r>
      <w:r w:rsidRPr="005D433E">
        <w:rPr>
          <w:rFonts w:ascii="Arial" w:hAnsi="Arial" w:cs="Arial"/>
          <w:sz w:val="22"/>
          <w:szCs w:val="22"/>
        </w:rPr>
        <w:t>8; cf. Peterson and Anand</w:t>
      </w:r>
      <w:r>
        <w:rPr>
          <w:rFonts w:ascii="Arial" w:hAnsi="Arial" w:cs="Arial"/>
          <w:sz w:val="22"/>
          <w:szCs w:val="22"/>
        </w:rPr>
        <w:t>,</w:t>
      </w:r>
      <w:r w:rsidRPr="005D433E">
        <w:rPr>
          <w:rFonts w:ascii="Arial" w:hAnsi="Arial" w:cs="Arial"/>
          <w:sz w:val="22"/>
          <w:szCs w:val="22"/>
        </w:rPr>
        <w:t xml:space="preserve"> 2004).</w:t>
      </w:r>
      <w:r>
        <w:rPr>
          <w:rFonts w:ascii="Arial" w:hAnsi="Arial" w:cs="Arial"/>
          <w:sz w:val="22"/>
          <w:szCs w:val="22"/>
        </w:rPr>
        <w:t xml:space="preserve"> Cultural production studies is </w:t>
      </w:r>
      <w:r w:rsidRPr="005D433E">
        <w:rPr>
          <w:rFonts w:ascii="Arial" w:hAnsi="Arial" w:cs="Arial"/>
          <w:sz w:val="22"/>
          <w:szCs w:val="22"/>
        </w:rPr>
        <w:t xml:space="preserve">a broad and theoretically heterogeneous field, overlapping with </w:t>
      </w:r>
      <w:r>
        <w:rPr>
          <w:rFonts w:ascii="Arial" w:hAnsi="Arial" w:cs="Arial"/>
          <w:sz w:val="22"/>
          <w:szCs w:val="22"/>
        </w:rPr>
        <w:t xml:space="preserve">approaches in cultural studies, </w:t>
      </w:r>
      <w:proofErr w:type="spellStart"/>
      <w:r w:rsidRPr="005D433E">
        <w:rPr>
          <w:rFonts w:ascii="Arial" w:hAnsi="Arial" w:cs="Arial"/>
          <w:sz w:val="22"/>
          <w:szCs w:val="22"/>
        </w:rPr>
        <w:t>organi</w:t>
      </w:r>
      <w:r>
        <w:rPr>
          <w:rFonts w:ascii="Arial" w:hAnsi="Arial" w:cs="Arial"/>
          <w:sz w:val="22"/>
          <w:szCs w:val="22"/>
        </w:rPr>
        <w:t>s</w:t>
      </w:r>
      <w:r w:rsidRPr="005D433E">
        <w:rPr>
          <w:rFonts w:ascii="Arial" w:hAnsi="Arial" w:cs="Arial"/>
          <w:sz w:val="22"/>
          <w:szCs w:val="22"/>
        </w:rPr>
        <w:t>ation</w:t>
      </w:r>
      <w:proofErr w:type="spellEnd"/>
      <w:r w:rsidRPr="005D433E">
        <w:rPr>
          <w:rFonts w:ascii="Arial" w:hAnsi="Arial" w:cs="Arial"/>
          <w:sz w:val="22"/>
          <w:szCs w:val="22"/>
        </w:rPr>
        <w:t xml:space="preserve"> and management studies</w:t>
      </w:r>
      <w:r>
        <w:rPr>
          <w:rFonts w:ascii="Arial" w:hAnsi="Arial" w:cs="Arial"/>
          <w:sz w:val="22"/>
          <w:szCs w:val="22"/>
        </w:rPr>
        <w:t xml:space="preserve"> and political economy analysis and has focused among other things on the </w:t>
      </w:r>
      <w:proofErr w:type="spellStart"/>
      <w:r>
        <w:rPr>
          <w:rFonts w:ascii="Arial" w:hAnsi="Arial" w:cs="Arial"/>
          <w:sz w:val="22"/>
          <w:szCs w:val="22"/>
        </w:rPr>
        <w:t>organisation</w:t>
      </w:r>
      <w:proofErr w:type="spellEnd"/>
      <w:r>
        <w:rPr>
          <w:rFonts w:ascii="Arial" w:hAnsi="Arial" w:cs="Arial"/>
          <w:sz w:val="22"/>
          <w:szCs w:val="22"/>
        </w:rPr>
        <w:t xml:space="preserve"> of </w:t>
      </w:r>
      <w:r w:rsidRPr="005D433E">
        <w:rPr>
          <w:rFonts w:ascii="Arial" w:hAnsi="Arial" w:cs="Arial"/>
          <w:sz w:val="22"/>
          <w:szCs w:val="22"/>
        </w:rPr>
        <w:t xml:space="preserve">work cultures, diversities and inequalities in the workplace </w:t>
      </w:r>
      <w:r>
        <w:rPr>
          <w:rFonts w:ascii="Arial" w:hAnsi="Arial" w:cs="Arial"/>
          <w:sz w:val="22"/>
          <w:szCs w:val="22"/>
        </w:rPr>
        <w:t>and</w:t>
      </w:r>
      <w:r w:rsidRPr="005D433E">
        <w:rPr>
          <w:rFonts w:ascii="Arial" w:hAnsi="Arial" w:cs="Arial"/>
          <w:sz w:val="22"/>
          <w:szCs w:val="22"/>
        </w:rPr>
        <w:t xml:space="preserve"> tensions between </w:t>
      </w:r>
      <w:r>
        <w:rPr>
          <w:rFonts w:ascii="Arial" w:hAnsi="Arial" w:cs="Arial"/>
          <w:sz w:val="22"/>
          <w:szCs w:val="22"/>
        </w:rPr>
        <w:t>commercial imperatives and aesthetic, political and social values</w:t>
      </w:r>
      <w:r w:rsidRPr="005D433E">
        <w:rPr>
          <w:rFonts w:ascii="Arial" w:hAnsi="Arial" w:cs="Arial"/>
          <w:sz w:val="22"/>
          <w:szCs w:val="22"/>
        </w:rPr>
        <w:t xml:space="preserve">. </w:t>
      </w:r>
      <w:r>
        <w:rPr>
          <w:rFonts w:ascii="Arial" w:hAnsi="Arial" w:cs="Arial"/>
          <w:sz w:val="22"/>
          <w:szCs w:val="22"/>
        </w:rPr>
        <w:t xml:space="preserve">Interested in unpacking the dynamics of cultural production, this work helps us to keep in focus both the </w:t>
      </w:r>
      <w:r w:rsidRPr="00FC4143">
        <w:rPr>
          <w:rFonts w:ascii="Arial" w:hAnsi="Arial" w:cs="Arial"/>
          <w:sz w:val="22"/>
          <w:szCs w:val="22"/>
        </w:rPr>
        <w:t>“micro relations and cultural worlds within which the production of culture takes place” (Negus</w:t>
      </w:r>
      <w:r>
        <w:rPr>
          <w:rFonts w:ascii="Arial" w:hAnsi="Arial" w:cs="Arial"/>
          <w:sz w:val="22"/>
          <w:szCs w:val="22"/>
        </w:rPr>
        <w:t>, 1997:</w:t>
      </w:r>
      <w:r w:rsidRPr="00FC4143">
        <w:rPr>
          <w:rFonts w:ascii="Arial" w:hAnsi="Arial" w:cs="Arial"/>
          <w:sz w:val="22"/>
          <w:szCs w:val="22"/>
        </w:rPr>
        <w:t xml:space="preserve"> 102) </w:t>
      </w:r>
      <w:r w:rsidR="00D405E8">
        <w:rPr>
          <w:rFonts w:ascii="Arial" w:hAnsi="Arial" w:cs="Arial"/>
          <w:sz w:val="22"/>
          <w:szCs w:val="22"/>
        </w:rPr>
        <w:t xml:space="preserve">while </w:t>
      </w:r>
      <w:r>
        <w:rPr>
          <w:rFonts w:ascii="Arial" w:hAnsi="Arial" w:cs="Arial"/>
          <w:sz w:val="22"/>
          <w:szCs w:val="22"/>
        </w:rPr>
        <w:t>aim</w:t>
      </w:r>
      <w:r w:rsidR="00D405E8">
        <w:rPr>
          <w:rFonts w:ascii="Arial" w:hAnsi="Arial" w:cs="Arial"/>
          <w:sz w:val="22"/>
          <w:szCs w:val="22"/>
        </w:rPr>
        <w:t>ing</w:t>
      </w:r>
      <w:r>
        <w:rPr>
          <w:rFonts w:ascii="Arial" w:hAnsi="Arial" w:cs="Arial"/>
          <w:sz w:val="22"/>
          <w:szCs w:val="22"/>
        </w:rPr>
        <w:t xml:space="preserve"> to </w:t>
      </w:r>
      <w:proofErr w:type="spellStart"/>
      <w:r>
        <w:rPr>
          <w:rFonts w:ascii="Arial" w:hAnsi="Arial" w:cs="Arial"/>
          <w:sz w:val="22"/>
          <w:szCs w:val="22"/>
        </w:rPr>
        <w:t>contextualise</w:t>
      </w:r>
      <w:proofErr w:type="spellEnd"/>
      <w:r>
        <w:rPr>
          <w:rFonts w:ascii="Arial" w:hAnsi="Arial" w:cs="Arial"/>
          <w:sz w:val="22"/>
          <w:szCs w:val="22"/>
        </w:rPr>
        <w:t xml:space="preserve"> how institutional frameworks and funding structures impact on collaborations. </w:t>
      </w:r>
      <w:r w:rsidR="00383B3C">
        <w:rPr>
          <w:rFonts w:ascii="Arial" w:hAnsi="Arial" w:cs="Arial"/>
          <w:sz w:val="22"/>
          <w:szCs w:val="22"/>
        </w:rPr>
        <w:t>Since</w:t>
      </w:r>
      <w:r w:rsidRPr="00B242DC">
        <w:rPr>
          <w:rFonts w:ascii="Arial" w:hAnsi="Arial" w:cs="Arial"/>
          <w:sz w:val="22"/>
          <w:szCs w:val="22"/>
        </w:rPr>
        <w:t xml:space="preserve"> in our case the </w:t>
      </w:r>
      <w:r>
        <w:rPr>
          <w:rFonts w:ascii="Arial" w:hAnsi="Arial" w:cs="Arial"/>
          <w:sz w:val="22"/>
          <w:szCs w:val="22"/>
        </w:rPr>
        <w:t xml:space="preserve">production of art </w:t>
      </w:r>
      <w:r w:rsidRPr="00AE7EBE">
        <w:rPr>
          <w:rFonts w:ascii="Arial" w:hAnsi="Arial" w:cs="Arial"/>
          <w:sz w:val="22"/>
          <w:szCs w:val="22"/>
        </w:rPr>
        <w:t xml:space="preserve">work involves differently situated partners, </w:t>
      </w:r>
      <w:r w:rsidR="00383B3C">
        <w:rPr>
          <w:rFonts w:ascii="Arial" w:hAnsi="Arial" w:cs="Arial"/>
          <w:sz w:val="22"/>
          <w:szCs w:val="22"/>
        </w:rPr>
        <w:t xml:space="preserve">as </w:t>
      </w:r>
      <w:r w:rsidRPr="00AE7EBE">
        <w:rPr>
          <w:rFonts w:ascii="Arial" w:hAnsi="Arial" w:cs="Arial"/>
          <w:sz w:val="22"/>
          <w:szCs w:val="22"/>
        </w:rPr>
        <w:t xml:space="preserve">academics </w:t>
      </w:r>
      <w:r w:rsidR="00383B3C">
        <w:rPr>
          <w:rFonts w:ascii="Arial" w:hAnsi="Arial" w:cs="Arial"/>
          <w:sz w:val="22"/>
          <w:szCs w:val="22"/>
        </w:rPr>
        <w:t>collaborate</w:t>
      </w:r>
      <w:r w:rsidRPr="00AE7EBE">
        <w:rPr>
          <w:rFonts w:ascii="Arial" w:hAnsi="Arial" w:cs="Arial"/>
          <w:sz w:val="22"/>
          <w:szCs w:val="22"/>
        </w:rPr>
        <w:t xml:space="preserve"> with artists, and is enabled by university funding, it is necessary to </w:t>
      </w:r>
      <w:r>
        <w:rPr>
          <w:rFonts w:ascii="Arial" w:hAnsi="Arial" w:cs="Arial"/>
          <w:sz w:val="22"/>
          <w:szCs w:val="22"/>
        </w:rPr>
        <w:t xml:space="preserve">go beyond the traditional focus on cultural industries to </w:t>
      </w:r>
      <w:r w:rsidRPr="00AE7EBE">
        <w:rPr>
          <w:rFonts w:ascii="Arial" w:hAnsi="Arial" w:cs="Arial"/>
          <w:sz w:val="22"/>
          <w:szCs w:val="22"/>
        </w:rPr>
        <w:t>expand the analysis to</w:t>
      </w:r>
      <w:r w:rsidR="00673C4A">
        <w:rPr>
          <w:rFonts w:ascii="Arial" w:hAnsi="Arial" w:cs="Arial"/>
          <w:sz w:val="22"/>
          <w:szCs w:val="22"/>
        </w:rPr>
        <w:t xml:space="preserve"> </w:t>
      </w:r>
      <w:r w:rsidRPr="00AE7EBE">
        <w:rPr>
          <w:rFonts w:ascii="Arial" w:hAnsi="Arial" w:cs="Arial"/>
          <w:sz w:val="22"/>
          <w:szCs w:val="22"/>
        </w:rPr>
        <w:t xml:space="preserve">the “political economies </w:t>
      </w:r>
      <w:r w:rsidRPr="00B16BE5">
        <w:rPr>
          <w:rFonts w:ascii="Arial" w:hAnsi="Arial" w:cs="Arial"/>
          <w:sz w:val="22"/>
          <w:szCs w:val="22"/>
        </w:rPr>
        <w:t>of the academy”</w:t>
      </w:r>
      <w:r w:rsidRPr="00B16BE5">
        <w:rPr>
          <w:rFonts w:ascii="Arial" w:eastAsia="Times New Roman" w:hAnsi="Arial" w:cs="Arial"/>
          <w:sz w:val="22"/>
          <w:szCs w:val="22"/>
          <w:shd w:val="clear" w:color="auto" w:fill="FFFFFF"/>
          <w:lang w:val="en-GB"/>
        </w:rPr>
        <w:t xml:space="preserve"> (Hawkins, 2018: 6). This involves analysing the collaboration in relation to institutional demands shaped by research evaluation frameworks and the general speeding up of knowledge production in the academy</w:t>
      </w:r>
      <w:r>
        <w:rPr>
          <w:rFonts w:ascii="Arial" w:eastAsia="Times New Roman" w:hAnsi="Arial" w:cs="Arial"/>
          <w:sz w:val="22"/>
          <w:szCs w:val="22"/>
          <w:shd w:val="clear" w:color="auto" w:fill="FFFFFF"/>
          <w:lang w:val="en-GB"/>
        </w:rPr>
        <w:t xml:space="preserve">, </w:t>
      </w:r>
      <w:r w:rsidRPr="00B16BE5">
        <w:rPr>
          <w:rFonts w:ascii="Arial" w:eastAsia="Times New Roman" w:hAnsi="Arial" w:cs="Arial"/>
          <w:sz w:val="22"/>
          <w:szCs w:val="22"/>
          <w:shd w:val="clear" w:color="auto" w:fill="FFFFFF"/>
          <w:lang w:val="en-GB"/>
        </w:rPr>
        <w:t xml:space="preserve">well-documented in scholarship (cf. Mountz et al, 2006; Berg and </w:t>
      </w:r>
      <w:proofErr w:type="spellStart"/>
      <w:r w:rsidRPr="00B16BE5">
        <w:rPr>
          <w:rFonts w:ascii="Arial" w:eastAsia="Times New Roman" w:hAnsi="Arial" w:cs="Arial"/>
          <w:sz w:val="22"/>
          <w:szCs w:val="22"/>
          <w:shd w:val="clear" w:color="auto" w:fill="FFFFFF"/>
          <w:lang w:val="en-GB"/>
        </w:rPr>
        <w:t>Seeber</w:t>
      </w:r>
      <w:proofErr w:type="spellEnd"/>
      <w:r w:rsidRPr="00B16BE5">
        <w:rPr>
          <w:rFonts w:ascii="Arial" w:eastAsia="Times New Roman" w:hAnsi="Arial" w:cs="Arial"/>
          <w:sz w:val="22"/>
          <w:szCs w:val="22"/>
          <w:shd w:val="clear" w:color="auto" w:fill="FFFFFF"/>
          <w:lang w:val="en-GB"/>
        </w:rPr>
        <w:t>, 2016</w:t>
      </w:r>
      <w:r w:rsidRPr="00B16BE5">
        <w:rPr>
          <w:rFonts w:ascii="Arial" w:hAnsi="Arial" w:cs="Arial"/>
          <w:sz w:val="22"/>
          <w:szCs w:val="22"/>
        </w:rPr>
        <w:t>)</w:t>
      </w:r>
      <w:r>
        <w:rPr>
          <w:rFonts w:ascii="Arial" w:hAnsi="Arial" w:cs="Arial"/>
          <w:sz w:val="22"/>
          <w:szCs w:val="22"/>
        </w:rPr>
        <w:t>.</w:t>
      </w:r>
      <w:r w:rsidRPr="00B16BE5">
        <w:rPr>
          <w:rFonts w:ascii="Arial" w:hAnsi="Arial" w:cs="Arial"/>
          <w:sz w:val="22"/>
          <w:szCs w:val="22"/>
        </w:rPr>
        <w:t xml:space="preserve"> Work on cultural production has noted that the borders between production </w:t>
      </w:r>
      <w:r w:rsidR="00383B3C">
        <w:rPr>
          <w:rFonts w:ascii="Arial" w:hAnsi="Arial" w:cs="Arial"/>
          <w:sz w:val="22"/>
          <w:szCs w:val="22"/>
        </w:rPr>
        <w:t xml:space="preserve">and external </w:t>
      </w:r>
      <w:r w:rsidRPr="00B16BE5">
        <w:rPr>
          <w:rFonts w:ascii="Arial" w:hAnsi="Arial" w:cs="Arial"/>
          <w:sz w:val="22"/>
          <w:szCs w:val="22"/>
        </w:rPr>
        <w:t>contexts have increasingly become blurred</w:t>
      </w:r>
      <w:r>
        <w:rPr>
          <w:rFonts w:ascii="Arial" w:hAnsi="Arial" w:cs="Arial"/>
          <w:sz w:val="22"/>
          <w:szCs w:val="22"/>
        </w:rPr>
        <w:t>;</w:t>
      </w:r>
      <w:r w:rsidRPr="00B16BE5">
        <w:rPr>
          <w:rFonts w:ascii="Arial" w:hAnsi="Arial" w:cs="Arial"/>
          <w:sz w:val="22"/>
          <w:szCs w:val="22"/>
        </w:rPr>
        <w:t xml:space="preserve"> this includes the blurring of the distinction between producers and audiences and an increasing range of linkages between HE and the cultural sector (</w:t>
      </w:r>
      <w:proofErr w:type="spellStart"/>
      <w:r w:rsidRPr="00B16BE5">
        <w:rPr>
          <w:rFonts w:ascii="Arial" w:hAnsi="Arial" w:cs="Arial"/>
          <w:sz w:val="22"/>
          <w:szCs w:val="22"/>
        </w:rPr>
        <w:t>Hesmond</w:t>
      </w:r>
      <w:r>
        <w:rPr>
          <w:rFonts w:ascii="Arial" w:hAnsi="Arial" w:cs="Arial"/>
          <w:sz w:val="22"/>
          <w:szCs w:val="22"/>
        </w:rPr>
        <w:t>h</w:t>
      </w:r>
      <w:r w:rsidRPr="00B16BE5">
        <w:rPr>
          <w:rFonts w:ascii="Arial" w:hAnsi="Arial" w:cs="Arial"/>
          <w:sz w:val="22"/>
          <w:szCs w:val="22"/>
        </w:rPr>
        <w:t>algh</w:t>
      </w:r>
      <w:proofErr w:type="spellEnd"/>
      <w:r>
        <w:rPr>
          <w:rFonts w:ascii="Arial" w:hAnsi="Arial" w:cs="Arial"/>
          <w:sz w:val="22"/>
          <w:szCs w:val="22"/>
        </w:rPr>
        <w:t xml:space="preserve">, 2012; </w:t>
      </w:r>
      <w:r w:rsidRPr="00B16BE5">
        <w:rPr>
          <w:rFonts w:ascii="Arial" w:hAnsi="Arial" w:cs="Arial"/>
          <w:sz w:val="22"/>
          <w:szCs w:val="22"/>
        </w:rPr>
        <w:t>Caldwell</w:t>
      </w:r>
      <w:r>
        <w:rPr>
          <w:rFonts w:ascii="Arial" w:hAnsi="Arial" w:cs="Arial"/>
          <w:sz w:val="22"/>
          <w:szCs w:val="22"/>
        </w:rPr>
        <w:t>,</w:t>
      </w:r>
      <w:r w:rsidRPr="00B16BE5">
        <w:rPr>
          <w:rFonts w:ascii="Arial" w:hAnsi="Arial" w:cs="Arial"/>
          <w:sz w:val="22"/>
          <w:szCs w:val="22"/>
        </w:rPr>
        <w:t xml:space="preserve"> 20</w:t>
      </w:r>
      <w:r>
        <w:rPr>
          <w:rFonts w:ascii="Arial" w:hAnsi="Arial" w:cs="Arial"/>
          <w:sz w:val="22"/>
          <w:szCs w:val="22"/>
        </w:rPr>
        <w:t>15</w:t>
      </w:r>
      <w:r w:rsidRPr="00B16BE5">
        <w:rPr>
          <w:rFonts w:ascii="Arial" w:hAnsi="Arial" w:cs="Arial"/>
          <w:sz w:val="22"/>
          <w:szCs w:val="22"/>
        </w:rPr>
        <w:t xml:space="preserve">). </w:t>
      </w:r>
      <w:r>
        <w:rPr>
          <w:rFonts w:ascii="Arial" w:hAnsi="Arial" w:cs="Arial"/>
          <w:sz w:val="22"/>
          <w:szCs w:val="22"/>
        </w:rPr>
        <w:t xml:space="preserve">The latter is usually examined in studies on the </w:t>
      </w:r>
      <w:r w:rsidRPr="00B16BE5">
        <w:rPr>
          <w:rFonts w:ascii="Arial" w:hAnsi="Arial" w:cs="Arial"/>
          <w:sz w:val="22"/>
          <w:szCs w:val="22"/>
        </w:rPr>
        <w:t xml:space="preserve">education of creative workforce </w:t>
      </w:r>
      <w:r>
        <w:rPr>
          <w:rFonts w:ascii="Arial" w:hAnsi="Arial" w:cs="Arial"/>
          <w:sz w:val="22"/>
          <w:szCs w:val="22"/>
        </w:rPr>
        <w:t xml:space="preserve">in universities </w:t>
      </w:r>
      <w:r w:rsidRPr="00B16BE5">
        <w:rPr>
          <w:rFonts w:ascii="Arial" w:hAnsi="Arial" w:cs="Arial"/>
          <w:sz w:val="22"/>
          <w:szCs w:val="22"/>
        </w:rPr>
        <w:t xml:space="preserve">or the identities and work of cultural producers </w:t>
      </w:r>
      <w:r>
        <w:rPr>
          <w:rFonts w:ascii="Arial" w:hAnsi="Arial" w:cs="Arial"/>
          <w:sz w:val="22"/>
          <w:szCs w:val="22"/>
        </w:rPr>
        <w:t xml:space="preserve">working </w:t>
      </w:r>
      <w:r w:rsidRPr="00B16BE5">
        <w:rPr>
          <w:rFonts w:ascii="Arial" w:hAnsi="Arial" w:cs="Arial"/>
          <w:sz w:val="22"/>
          <w:szCs w:val="22"/>
        </w:rPr>
        <w:t>in</w:t>
      </w:r>
      <w:r>
        <w:rPr>
          <w:rFonts w:ascii="Arial" w:hAnsi="Arial" w:cs="Arial"/>
          <w:sz w:val="22"/>
          <w:szCs w:val="22"/>
        </w:rPr>
        <w:t xml:space="preserve"> HE</w:t>
      </w:r>
      <w:r w:rsidR="00D405E8">
        <w:rPr>
          <w:rFonts w:ascii="Arial" w:hAnsi="Arial" w:cs="Arial"/>
          <w:sz w:val="22"/>
          <w:szCs w:val="22"/>
        </w:rPr>
        <w:t>;</w:t>
      </w:r>
      <w:r w:rsidRPr="00B16BE5">
        <w:rPr>
          <w:rFonts w:ascii="Arial" w:hAnsi="Arial" w:cs="Arial"/>
          <w:sz w:val="22"/>
          <w:szCs w:val="22"/>
        </w:rPr>
        <w:t xml:space="preserve"> however</w:t>
      </w:r>
      <w:r w:rsidR="00D405E8">
        <w:rPr>
          <w:rFonts w:ascii="Arial" w:hAnsi="Arial" w:cs="Arial"/>
          <w:sz w:val="22"/>
          <w:szCs w:val="22"/>
        </w:rPr>
        <w:t>,</w:t>
      </w:r>
      <w:r w:rsidRPr="00B16BE5">
        <w:rPr>
          <w:rFonts w:ascii="Arial" w:hAnsi="Arial" w:cs="Arial"/>
          <w:sz w:val="22"/>
          <w:szCs w:val="22"/>
        </w:rPr>
        <w:t xml:space="preserve"> </w:t>
      </w:r>
      <w:r w:rsidR="00673C4A">
        <w:rPr>
          <w:rFonts w:ascii="Arial" w:hAnsi="Arial" w:cs="Arial"/>
          <w:sz w:val="22"/>
          <w:szCs w:val="22"/>
        </w:rPr>
        <w:t xml:space="preserve">cross-sectoral </w:t>
      </w:r>
      <w:r w:rsidRPr="00B16BE5">
        <w:rPr>
          <w:rFonts w:ascii="Arial" w:hAnsi="Arial" w:cs="Arial"/>
          <w:sz w:val="22"/>
          <w:szCs w:val="22"/>
        </w:rPr>
        <w:t xml:space="preserve">collaborations </w:t>
      </w:r>
      <w:r>
        <w:rPr>
          <w:rFonts w:ascii="Arial" w:hAnsi="Arial" w:cs="Arial"/>
          <w:sz w:val="22"/>
          <w:szCs w:val="22"/>
        </w:rPr>
        <w:t xml:space="preserve">haven’t yet been </w:t>
      </w:r>
      <w:proofErr w:type="spellStart"/>
      <w:r>
        <w:rPr>
          <w:rFonts w:ascii="Arial" w:hAnsi="Arial" w:cs="Arial"/>
          <w:sz w:val="22"/>
          <w:szCs w:val="22"/>
        </w:rPr>
        <w:t>analysed</w:t>
      </w:r>
      <w:proofErr w:type="spellEnd"/>
      <w:r>
        <w:rPr>
          <w:rFonts w:ascii="Arial" w:hAnsi="Arial" w:cs="Arial"/>
          <w:sz w:val="22"/>
          <w:szCs w:val="22"/>
        </w:rPr>
        <w:t xml:space="preserve"> by the scholarship on cultural work. </w:t>
      </w:r>
    </w:p>
    <w:p w14:paraId="36852C99" w14:textId="6DAAE2BD" w:rsidR="00C22166" w:rsidRDefault="00C22166" w:rsidP="00C22166">
      <w:pPr>
        <w:spacing w:line="480" w:lineRule="auto"/>
        <w:ind w:firstLine="720"/>
        <w:rPr>
          <w:rFonts w:ascii="Arial" w:hAnsi="Arial" w:cs="Arial"/>
          <w:sz w:val="22"/>
          <w:szCs w:val="22"/>
        </w:rPr>
      </w:pPr>
      <w:r w:rsidRPr="00B16BE5">
        <w:rPr>
          <w:rFonts w:ascii="Arial" w:hAnsi="Arial" w:cs="Arial"/>
          <w:sz w:val="22"/>
          <w:szCs w:val="22"/>
        </w:rPr>
        <w:t xml:space="preserve">Due to the lack of </w:t>
      </w:r>
      <w:r>
        <w:rPr>
          <w:rFonts w:ascii="Arial" w:hAnsi="Arial" w:cs="Arial"/>
          <w:sz w:val="22"/>
          <w:szCs w:val="22"/>
        </w:rPr>
        <w:t>situated analyses</w:t>
      </w:r>
      <w:r w:rsidRPr="00B16BE5">
        <w:rPr>
          <w:rFonts w:ascii="Arial" w:hAnsi="Arial" w:cs="Arial"/>
          <w:sz w:val="22"/>
          <w:szCs w:val="22"/>
        </w:rPr>
        <w:t xml:space="preserve"> </w:t>
      </w:r>
      <w:r>
        <w:rPr>
          <w:rFonts w:ascii="Arial" w:hAnsi="Arial" w:cs="Arial"/>
          <w:sz w:val="22"/>
          <w:szCs w:val="22"/>
        </w:rPr>
        <w:t xml:space="preserve">of </w:t>
      </w:r>
      <w:r w:rsidRPr="00B16BE5">
        <w:rPr>
          <w:rFonts w:ascii="Arial" w:hAnsi="Arial" w:cs="Arial"/>
          <w:sz w:val="22"/>
          <w:szCs w:val="22"/>
        </w:rPr>
        <w:t>academic-artists collaborations</w:t>
      </w:r>
      <w:r>
        <w:rPr>
          <w:rFonts w:ascii="Arial" w:hAnsi="Arial" w:cs="Arial"/>
          <w:sz w:val="22"/>
          <w:szCs w:val="22"/>
        </w:rPr>
        <w:t xml:space="preserve"> we find it useful to draw on the </w:t>
      </w:r>
      <w:r w:rsidRPr="00A610DE">
        <w:rPr>
          <w:rFonts w:ascii="Arial" w:hAnsi="Arial" w:cs="Arial"/>
          <w:sz w:val="22"/>
          <w:szCs w:val="22"/>
        </w:rPr>
        <w:t xml:space="preserve">rich literature </w:t>
      </w:r>
      <w:r>
        <w:rPr>
          <w:rFonts w:ascii="Arial" w:hAnsi="Arial" w:cs="Arial"/>
          <w:sz w:val="22"/>
          <w:szCs w:val="22"/>
        </w:rPr>
        <w:t xml:space="preserve">on </w:t>
      </w:r>
      <w:r w:rsidRPr="00A610DE">
        <w:rPr>
          <w:rFonts w:ascii="Arial" w:hAnsi="Arial" w:cs="Arial"/>
          <w:sz w:val="22"/>
          <w:szCs w:val="22"/>
        </w:rPr>
        <w:t>collaboration</w:t>
      </w:r>
      <w:r>
        <w:rPr>
          <w:rFonts w:ascii="Arial" w:hAnsi="Arial" w:cs="Arial"/>
          <w:sz w:val="22"/>
          <w:szCs w:val="22"/>
        </w:rPr>
        <w:t xml:space="preserve"> between academics and communities in community arts projects as well as between academics and activists </w:t>
      </w:r>
      <w:r w:rsidRPr="00A610DE">
        <w:rPr>
          <w:rFonts w:ascii="Arial" w:hAnsi="Arial" w:cs="Arial"/>
          <w:sz w:val="22"/>
          <w:szCs w:val="22"/>
        </w:rPr>
        <w:lastRenderedPageBreak/>
        <w:t xml:space="preserve">(i.e. </w:t>
      </w:r>
      <w:proofErr w:type="spellStart"/>
      <w:r w:rsidRPr="00A610DE">
        <w:rPr>
          <w:rFonts w:ascii="Arial" w:hAnsi="Arial" w:cs="Arial"/>
          <w:sz w:val="22"/>
          <w:szCs w:val="22"/>
        </w:rPr>
        <w:t>Stoecker</w:t>
      </w:r>
      <w:proofErr w:type="spellEnd"/>
      <w:r>
        <w:rPr>
          <w:rFonts w:ascii="Arial" w:hAnsi="Arial" w:cs="Arial"/>
          <w:sz w:val="22"/>
          <w:szCs w:val="22"/>
        </w:rPr>
        <w:t>,</w:t>
      </w:r>
      <w:r w:rsidRPr="00A610DE">
        <w:rPr>
          <w:rFonts w:ascii="Arial" w:hAnsi="Arial" w:cs="Arial"/>
          <w:sz w:val="22"/>
          <w:szCs w:val="22"/>
        </w:rPr>
        <w:t xml:space="preserve"> 1999; Stahl and </w:t>
      </w:r>
      <w:proofErr w:type="spellStart"/>
      <w:r w:rsidRPr="00A610DE">
        <w:rPr>
          <w:rFonts w:ascii="Arial" w:hAnsi="Arial" w:cs="Arial"/>
          <w:sz w:val="22"/>
          <w:szCs w:val="22"/>
        </w:rPr>
        <w:t>Shdaimah</w:t>
      </w:r>
      <w:proofErr w:type="spellEnd"/>
      <w:r>
        <w:rPr>
          <w:rFonts w:ascii="Arial" w:hAnsi="Arial" w:cs="Arial"/>
          <w:sz w:val="22"/>
          <w:szCs w:val="22"/>
        </w:rPr>
        <w:t>,</w:t>
      </w:r>
      <w:r w:rsidRPr="00A610DE">
        <w:rPr>
          <w:rFonts w:ascii="Arial" w:hAnsi="Arial" w:cs="Arial"/>
          <w:sz w:val="22"/>
          <w:szCs w:val="22"/>
        </w:rPr>
        <w:t xml:space="preserve"> 2008; </w:t>
      </w:r>
      <w:proofErr w:type="spellStart"/>
      <w:r w:rsidRPr="00A610DE">
        <w:rPr>
          <w:rFonts w:ascii="Arial" w:hAnsi="Arial" w:cs="Arial"/>
          <w:sz w:val="22"/>
          <w:szCs w:val="22"/>
        </w:rPr>
        <w:t>Choudry</w:t>
      </w:r>
      <w:proofErr w:type="spellEnd"/>
      <w:r>
        <w:rPr>
          <w:rFonts w:ascii="Arial" w:hAnsi="Arial" w:cs="Arial"/>
          <w:sz w:val="22"/>
          <w:szCs w:val="22"/>
        </w:rPr>
        <w:t>,</w:t>
      </w:r>
      <w:r w:rsidRPr="00A610DE">
        <w:rPr>
          <w:rFonts w:ascii="Arial" w:hAnsi="Arial" w:cs="Arial"/>
          <w:sz w:val="22"/>
          <w:szCs w:val="22"/>
        </w:rPr>
        <w:t xml:space="preserve"> 2013</w:t>
      </w:r>
      <w:r>
        <w:rPr>
          <w:rFonts w:ascii="Arial" w:hAnsi="Arial" w:cs="Arial"/>
          <w:sz w:val="22"/>
          <w:szCs w:val="22"/>
        </w:rPr>
        <w:t>; Banks and Armstrong, 2014; Facer and Enright, 2016</w:t>
      </w:r>
      <w:r w:rsidRPr="00A610DE">
        <w:rPr>
          <w:rFonts w:ascii="Arial" w:hAnsi="Arial" w:cs="Arial"/>
          <w:sz w:val="22"/>
          <w:szCs w:val="22"/>
        </w:rPr>
        <w:t>).</w:t>
      </w:r>
      <w:r>
        <w:rPr>
          <w:rFonts w:ascii="Arial" w:hAnsi="Arial" w:cs="Arial"/>
          <w:sz w:val="22"/>
          <w:szCs w:val="22"/>
        </w:rPr>
        <w:t xml:space="preserve"> T</w:t>
      </w:r>
      <w:r w:rsidRPr="00A610DE">
        <w:rPr>
          <w:rFonts w:ascii="Arial" w:hAnsi="Arial" w:cs="Arial"/>
          <w:sz w:val="22"/>
          <w:szCs w:val="22"/>
        </w:rPr>
        <w:t>his literature</w:t>
      </w:r>
      <w:r>
        <w:rPr>
          <w:rFonts w:ascii="Arial" w:hAnsi="Arial" w:cs="Arial"/>
          <w:sz w:val="22"/>
          <w:szCs w:val="22"/>
        </w:rPr>
        <w:t xml:space="preserve"> is relevant as it examines practices of cross-sectoral collaborations in detail,</w:t>
      </w:r>
      <w:r w:rsidRPr="004202D5">
        <w:rPr>
          <w:rFonts w:ascii="Arial" w:hAnsi="Arial" w:cs="Arial"/>
          <w:sz w:val="22"/>
          <w:szCs w:val="22"/>
        </w:rPr>
        <w:t xml:space="preserve"> </w:t>
      </w:r>
      <w:r w:rsidRPr="00A610DE">
        <w:rPr>
          <w:rFonts w:ascii="Arial" w:hAnsi="Arial" w:cs="Arial"/>
          <w:sz w:val="22"/>
          <w:szCs w:val="22"/>
        </w:rPr>
        <w:t xml:space="preserve">reflecting </w:t>
      </w:r>
      <w:r>
        <w:rPr>
          <w:rFonts w:ascii="Arial" w:hAnsi="Arial" w:cs="Arial"/>
          <w:sz w:val="22"/>
          <w:szCs w:val="22"/>
        </w:rPr>
        <w:t>both on</w:t>
      </w:r>
      <w:r w:rsidRPr="00A610DE">
        <w:rPr>
          <w:rFonts w:ascii="Arial" w:hAnsi="Arial" w:cs="Arial"/>
          <w:sz w:val="22"/>
          <w:szCs w:val="22"/>
        </w:rPr>
        <w:t xml:space="preserve"> opportunitie</w:t>
      </w:r>
      <w:r>
        <w:rPr>
          <w:rFonts w:ascii="Arial" w:hAnsi="Arial" w:cs="Arial"/>
          <w:sz w:val="22"/>
          <w:szCs w:val="22"/>
        </w:rPr>
        <w:t>s and challenges and showing how power asymmetries and institutional contexts can constrain potentials and undermine principles. It</w:t>
      </w:r>
      <w:r w:rsidRPr="000E5DC7">
        <w:rPr>
          <w:rFonts w:ascii="Arial" w:hAnsi="Arial" w:cs="Arial"/>
          <w:sz w:val="22"/>
          <w:szCs w:val="22"/>
        </w:rPr>
        <w:t xml:space="preserve"> alerts us to the tensions that might arise when different forms of knowledge</w:t>
      </w:r>
      <w:r>
        <w:rPr>
          <w:rFonts w:ascii="Arial" w:hAnsi="Arial" w:cs="Arial"/>
          <w:sz w:val="22"/>
          <w:szCs w:val="22"/>
        </w:rPr>
        <w:t>, with different degrees of recognition,</w:t>
      </w:r>
      <w:r w:rsidRPr="000E5DC7">
        <w:rPr>
          <w:rFonts w:ascii="Arial" w:hAnsi="Arial" w:cs="Arial"/>
          <w:sz w:val="22"/>
          <w:szCs w:val="22"/>
        </w:rPr>
        <w:t xml:space="preserve"> meet. Secondly, it asks how goals from different stakeholders relate to one</w:t>
      </w:r>
      <w:r>
        <w:rPr>
          <w:rFonts w:ascii="Arial" w:hAnsi="Arial" w:cs="Arial"/>
          <w:sz w:val="22"/>
          <w:szCs w:val="22"/>
        </w:rPr>
        <w:t xml:space="preserve"> another and more generally </w:t>
      </w:r>
      <w:r w:rsidRPr="000E5DC7">
        <w:rPr>
          <w:rFonts w:ascii="Arial" w:hAnsi="Arial" w:cs="Arial"/>
          <w:sz w:val="22"/>
          <w:szCs w:val="22"/>
        </w:rPr>
        <w:t xml:space="preserve">reflects on the roles that </w:t>
      </w:r>
      <w:r>
        <w:rPr>
          <w:rFonts w:ascii="Arial" w:hAnsi="Arial" w:cs="Arial"/>
          <w:sz w:val="22"/>
          <w:szCs w:val="22"/>
        </w:rPr>
        <w:t xml:space="preserve">partners </w:t>
      </w:r>
      <w:r w:rsidRPr="000E5DC7">
        <w:rPr>
          <w:rFonts w:ascii="Arial" w:hAnsi="Arial" w:cs="Arial"/>
          <w:sz w:val="22"/>
          <w:szCs w:val="22"/>
        </w:rPr>
        <w:t xml:space="preserve">take in the collaboration. </w:t>
      </w:r>
      <w:r>
        <w:rPr>
          <w:rFonts w:ascii="Arial" w:hAnsi="Arial" w:cs="Arial"/>
          <w:sz w:val="22"/>
          <w:szCs w:val="22"/>
        </w:rPr>
        <w:t xml:space="preserve">The question who participates in what ways, who has decision-making power and who defines the project outcomes have been central to critical discussions of </w:t>
      </w:r>
      <w:r w:rsidRPr="003071F3">
        <w:rPr>
          <w:rFonts w:ascii="Arial" w:hAnsi="Arial" w:cs="Arial"/>
          <w:sz w:val="22"/>
          <w:szCs w:val="22"/>
        </w:rPr>
        <w:t>community arts projects. Authors have stressed that d</w:t>
      </w:r>
      <w:r w:rsidRPr="00F748F1">
        <w:rPr>
          <w:rFonts w:ascii="Arial" w:hAnsi="Arial" w:cs="Arial"/>
          <w:sz w:val="22"/>
          <w:szCs w:val="22"/>
        </w:rPr>
        <w:t xml:space="preserve">espite the desire to work against hierarchies, </w:t>
      </w:r>
      <w:r w:rsidRPr="00CE07FA">
        <w:rPr>
          <w:rFonts w:ascii="Arial" w:hAnsi="Arial" w:cs="Arial"/>
          <w:sz w:val="22"/>
          <w:szCs w:val="22"/>
        </w:rPr>
        <w:t xml:space="preserve">tensions often emerge as part of the division of </w:t>
      </w:r>
      <w:proofErr w:type="spellStart"/>
      <w:r w:rsidRPr="00CE07FA">
        <w:rPr>
          <w:rFonts w:ascii="Arial" w:hAnsi="Arial" w:cs="Arial"/>
          <w:sz w:val="22"/>
          <w:szCs w:val="22"/>
        </w:rPr>
        <w:t>labour</w:t>
      </w:r>
      <w:proofErr w:type="spellEnd"/>
      <w:r w:rsidRPr="00CE07FA">
        <w:rPr>
          <w:rFonts w:ascii="Arial" w:hAnsi="Arial" w:cs="Arial"/>
          <w:sz w:val="22"/>
          <w:szCs w:val="22"/>
        </w:rPr>
        <w:t>,</w:t>
      </w:r>
      <w:r w:rsidRPr="008D2EF9">
        <w:rPr>
          <w:rFonts w:ascii="Arial" w:hAnsi="Arial" w:cs="Arial"/>
          <w:sz w:val="22"/>
          <w:szCs w:val="22"/>
        </w:rPr>
        <w:t xml:space="preserve"> asymmetrical time pressures, epistemological hierarchies, funding dictating project agendas </w:t>
      </w:r>
      <w:r w:rsidRPr="003071F3">
        <w:rPr>
          <w:rFonts w:ascii="Arial" w:hAnsi="Arial" w:cs="Arial"/>
          <w:sz w:val="22"/>
          <w:szCs w:val="22"/>
        </w:rPr>
        <w:t xml:space="preserve">and </w:t>
      </w:r>
      <w:r>
        <w:rPr>
          <w:rFonts w:ascii="Arial" w:hAnsi="Arial" w:cs="Arial"/>
          <w:sz w:val="22"/>
          <w:szCs w:val="22"/>
        </w:rPr>
        <w:t>the general unpredictability of knowledge production (</w:t>
      </w:r>
      <w:proofErr w:type="spellStart"/>
      <w:r w:rsidRPr="00D8221F">
        <w:rPr>
          <w:rFonts w:ascii="Arial" w:hAnsi="Arial" w:cs="Arial"/>
          <w:sz w:val="22"/>
          <w:szCs w:val="22"/>
        </w:rPr>
        <w:t>Stoecker</w:t>
      </w:r>
      <w:proofErr w:type="spellEnd"/>
      <w:r>
        <w:rPr>
          <w:rFonts w:ascii="Arial" w:hAnsi="Arial" w:cs="Arial"/>
          <w:sz w:val="22"/>
          <w:szCs w:val="22"/>
        </w:rPr>
        <w:t>,</w:t>
      </w:r>
      <w:r w:rsidRPr="00D8221F">
        <w:rPr>
          <w:rFonts w:ascii="Arial" w:hAnsi="Arial" w:cs="Arial"/>
          <w:sz w:val="22"/>
          <w:szCs w:val="22"/>
        </w:rPr>
        <w:t xml:space="preserve"> 1999; Stahl and </w:t>
      </w:r>
      <w:proofErr w:type="spellStart"/>
      <w:r w:rsidRPr="00D8221F">
        <w:rPr>
          <w:rFonts w:ascii="Arial" w:hAnsi="Arial" w:cs="Arial"/>
          <w:sz w:val="22"/>
          <w:szCs w:val="22"/>
        </w:rPr>
        <w:t>Shdaimah</w:t>
      </w:r>
      <w:proofErr w:type="spellEnd"/>
      <w:r>
        <w:rPr>
          <w:rFonts w:ascii="Arial" w:hAnsi="Arial" w:cs="Arial"/>
          <w:sz w:val="22"/>
          <w:szCs w:val="22"/>
        </w:rPr>
        <w:t>,</w:t>
      </w:r>
      <w:r w:rsidRPr="00D8221F">
        <w:rPr>
          <w:rFonts w:ascii="Arial" w:hAnsi="Arial" w:cs="Arial"/>
          <w:sz w:val="22"/>
          <w:szCs w:val="22"/>
        </w:rPr>
        <w:t xml:space="preserve"> 2008; </w:t>
      </w:r>
      <w:proofErr w:type="spellStart"/>
      <w:r w:rsidRPr="00D8221F">
        <w:rPr>
          <w:rFonts w:ascii="Arial" w:hAnsi="Arial" w:cs="Arial"/>
          <w:sz w:val="22"/>
          <w:szCs w:val="22"/>
        </w:rPr>
        <w:t>Choudry</w:t>
      </w:r>
      <w:proofErr w:type="spellEnd"/>
      <w:r>
        <w:rPr>
          <w:rFonts w:ascii="Arial" w:hAnsi="Arial" w:cs="Arial"/>
          <w:sz w:val="22"/>
          <w:szCs w:val="22"/>
        </w:rPr>
        <w:t>,</w:t>
      </w:r>
      <w:r w:rsidRPr="00D8221F">
        <w:rPr>
          <w:rFonts w:ascii="Arial" w:hAnsi="Arial" w:cs="Arial"/>
          <w:sz w:val="22"/>
          <w:szCs w:val="22"/>
        </w:rPr>
        <w:t xml:space="preserve"> 2013; Banks </w:t>
      </w:r>
      <w:r>
        <w:rPr>
          <w:rFonts w:ascii="Arial" w:hAnsi="Arial" w:cs="Arial"/>
          <w:sz w:val="22"/>
          <w:szCs w:val="22"/>
        </w:rPr>
        <w:t>and Armstrong,</w:t>
      </w:r>
      <w:r w:rsidRPr="00D8221F">
        <w:rPr>
          <w:rFonts w:ascii="Arial" w:hAnsi="Arial" w:cs="Arial"/>
          <w:sz w:val="22"/>
          <w:szCs w:val="22"/>
        </w:rPr>
        <w:t xml:space="preserve"> 2014; Facer and Enright</w:t>
      </w:r>
      <w:r>
        <w:rPr>
          <w:rFonts w:ascii="Arial" w:hAnsi="Arial" w:cs="Arial"/>
          <w:sz w:val="22"/>
          <w:szCs w:val="22"/>
        </w:rPr>
        <w:t>,</w:t>
      </w:r>
      <w:r w:rsidRPr="00D8221F">
        <w:rPr>
          <w:rFonts w:ascii="Arial" w:hAnsi="Arial" w:cs="Arial"/>
          <w:sz w:val="22"/>
          <w:szCs w:val="22"/>
        </w:rPr>
        <w:t xml:space="preserve"> 2016). </w:t>
      </w:r>
      <w:r w:rsidR="006E3420">
        <w:rPr>
          <w:rFonts w:ascii="Arial" w:hAnsi="Arial" w:cs="Arial"/>
          <w:sz w:val="22"/>
          <w:szCs w:val="22"/>
        </w:rPr>
        <w:t>Where institutional rationales hierarch</w:t>
      </w:r>
      <w:r w:rsidR="00383B3C">
        <w:rPr>
          <w:rFonts w:ascii="Arial" w:hAnsi="Arial" w:cs="Arial"/>
          <w:sz w:val="22"/>
          <w:szCs w:val="22"/>
        </w:rPr>
        <w:t>ically</w:t>
      </w:r>
      <w:r w:rsidR="006E3420">
        <w:rPr>
          <w:rFonts w:ascii="Arial" w:hAnsi="Arial" w:cs="Arial"/>
          <w:sz w:val="22"/>
          <w:szCs w:val="22"/>
        </w:rPr>
        <w:t xml:space="preserve"> value contributions from different groups, there is a risk that one group becomes a client and the other the gatekeeper of institutional legitimacy, funds and reputational benefit. </w:t>
      </w:r>
      <w:r w:rsidRPr="00D8221F">
        <w:rPr>
          <w:rFonts w:ascii="Arial" w:hAnsi="Arial" w:cs="Arial"/>
          <w:sz w:val="22"/>
          <w:szCs w:val="22"/>
        </w:rPr>
        <w:t xml:space="preserve">Research has also </w:t>
      </w:r>
      <w:proofErr w:type="spellStart"/>
      <w:r w:rsidRPr="00D8221F">
        <w:rPr>
          <w:rFonts w:ascii="Arial" w:hAnsi="Arial" w:cs="Arial"/>
          <w:sz w:val="22"/>
          <w:szCs w:val="22"/>
        </w:rPr>
        <w:t>problemati</w:t>
      </w:r>
      <w:r>
        <w:rPr>
          <w:rFonts w:ascii="Arial" w:hAnsi="Arial" w:cs="Arial"/>
          <w:sz w:val="22"/>
          <w:szCs w:val="22"/>
        </w:rPr>
        <w:t>s</w:t>
      </w:r>
      <w:r w:rsidRPr="00D8221F">
        <w:rPr>
          <w:rFonts w:ascii="Arial" w:hAnsi="Arial" w:cs="Arial"/>
          <w:sz w:val="22"/>
          <w:szCs w:val="22"/>
        </w:rPr>
        <w:t>ed</w:t>
      </w:r>
      <w:proofErr w:type="spellEnd"/>
      <w:r w:rsidRPr="00D8221F">
        <w:rPr>
          <w:rFonts w:ascii="Arial" w:hAnsi="Arial" w:cs="Arial"/>
          <w:sz w:val="22"/>
          <w:szCs w:val="22"/>
        </w:rPr>
        <w:t xml:space="preserve"> how the </w:t>
      </w:r>
      <w:proofErr w:type="spellStart"/>
      <w:r w:rsidRPr="00D8221F">
        <w:rPr>
          <w:rFonts w:ascii="Arial" w:hAnsi="Arial" w:cs="Arial"/>
          <w:sz w:val="22"/>
          <w:szCs w:val="22"/>
        </w:rPr>
        <w:t>reali</w:t>
      </w:r>
      <w:r>
        <w:rPr>
          <w:rFonts w:ascii="Arial" w:hAnsi="Arial" w:cs="Arial"/>
          <w:sz w:val="22"/>
          <w:szCs w:val="22"/>
        </w:rPr>
        <w:t>s</w:t>
      </w:r>
      <w:r w:rsidRPr="00D8221F">
        <w:rPr>
          <w:rFonts w:ascii="Arial" w:hAnsi="Arial" w:cs="Arial"/>
          <w:sz w:val="22"/>
          <w:szCs w:val="22"/>
        </w:rPr>
        <w:t>ation</w:t>
      </w:r>
      <w:proofErr w:type="spellEnd"/>
      <w:r w:rsidRPr="00D8221F">
        <w:rPr>
          <w:rFonts w:ascii="Arial" w:hAnsi="Arial" w:cs="Arial"/>
          <w:sz w:val="22"/>
          <w:szCs w:val="22"/>
        </w:rPr>
        <w:t xml:space="preserve"> of collaborative work “belies the aspirations of policy and that the perceived success, or otherwise, is contingent upon broader socioeconomic processes” (</w:t>
      </w:r>
      <w:r>
        <w:rPr>
          <w:rFonts w:ascii="Arial" w:hAnsi="Arial" w:cs="Arial"/>
          <w:sz w:val="22"/>
          <w:szCs w:val="22"/>
        </w:rPr>
        <w:t xml:space="preserve">Pollock and Sharp, </w:t>
      </w:r>
      <w:r w:rsidRPr="00D8221F">
        <w:rPr>
          <w:rFonts w:ascii="Arial" w:hAnsi="Arial" w:cs="Arial"/>
          <w:sz w:val="22"/>
          <w:szCs w:val="22"/>
        </w:rPr>
        <w:t>2012</w:t>
      </w:r>
      <w:r>
        <w:rPr>
          <w:rFonts w:ascii="Arial" w:hAnsi="Arial" w:cs="Arial"/>
          <w:sz w:val="22"/>
          <w:szCs w:val="22"/>
        </w:rPr>
        <w:t xml:space="preserve">: </w:t>
      </w:r>
      <w:r w:rsidRPr="00D8221F">
        <w:rPr>
          <w:rFonts w:ascii="Arial" w:hAnsi="Arial" w:cs="Arial"/>
          <w:sz w:val="22"/>
          <w:szCs w:val="22"/>
        </w:rPr>
        <w:t>3065)</w:t>
      </w:r>
      <w:r>
        <w:rPr>
          <w:rFonts w:ascii="Arial" w:hAnsi="Arial" w:cs="Arial"/>
          <w:sz w:val="22"/>
          <w:szCs w:val="22"/>
        </w:rPr>
        <w:t xml:space="preserve"> and</w:t>
      </w:r>
      <w:r w:rsidRPr="00D8221F">
        <w:rPr>
          <w:rFonts w:ascii="Arial" w:hAnsi="Arial" w:cs="Arial"/>
          <w:sz w:val="22"/>
          <w:szCs w:val="22"/>
        </w:rPr>
        <w:t xml:space="preserve"> can </w:t>
      </w:r>
      <w:r>
        <w:rPr>
          <w:rFonts w:ascii="Arial" w:hAnsi="Arial" w:cs="Arial"/>
          <w:sz w:val="22"/>
          <w:szCs w:val="22"/>
        </w:rPr>
        <w:t xml:space="preserve">be constrained and coopted by political agendas, undermining and domesticating their potential (see Bell and </w:t>
      </w:r>
      <w:proofErr w:type="spellStart"/>
      <w:r>
        <w:rPr>
          <w:rFonts w:ascii="Arial" w:hAnsi="Arial" w:cs="Arial"/>
          <w:sz w:val="22"/>
          <w:szCs w:val="22"/>
        </w:rPr>
        <w:t>Pahl</w:t>
      </w:r>
      <w:proofErr w:type="spellEnd"/>
      <w:r>
        <w:rPr>
          <w:rFonts w:ascii="Arial" w:hAnsi="Arial" w:cs="Arial"/>
          <w:sz w:val="22"/>
          <w:szCs w:val="22"/>
        </w:rPr>
        <w:t xml:space="preserve">, 2018). We thus need to focus not only on principles and ambitions of collaborative work but conduct a situated analysis of their actual </w:t>
      </w:r>
      <w:proofErr w:type="spellStart"/>
      <w:r>
        <w:rPr>
          <w:rFonts w:ascii="Arial" w:hAnsi="Arial" w:cs="Arial"/>
          <w:sz w:val="22"/>
          <w:szCs w:val="22"/>
        </w:rPr>
        <w:t>realisation</w:t>
      </w:r>
      <w:proofErr w:type="spellEnd"/>
      <w:r>
        <w:rPr>
          <w:rFonts w:ascii="Arial" w:hAnsi="Arial" w:cs="Arial"/>
          <w:sz w:val="22"/>
          <w:szCs w:val="22"/>
        </w:rPr>
        <w:t xml:space="preserve"> tak</w:t>
      </w:r>
      <w:r w:rsidR="00982179">
        <w:rPr>
          <w:rFonts w:ascii="Arial" w:hAnsi="Arial" w:cs="Arial"/>
          <w:sz w:val="22"/>
          <w:szCs w:val="22"/>
        </w:rPr>
        <w:t>ing</w:t>
      </w:r>
      <w:r>
        <w:rPr>
          <w:rFonts w:ascii="Arial" w:hAnsi="Arial" w:cs="Arial"/>
          <w:sz w:val="22"/>
          <w:szCs w:val="22"/>
        </w:rPr>
        <w:t xml:space="preserve"> into account the relations between partners and wider institutional contexts in which they are embedded. </w:t>
      </w:r>
    </w:p>
    <w:p w14:paraId="2E0CC0BA" w14:textId="77777777" w:rsidR="00C22166" w:rsidRPr="00D8221F" w:rsidRDefault="00C22166" w:rsidP="00C22166">
      <w:pPr>
        <w:spacing w:line="480" w:lineRule="auto"/>
        <w:ind w:firstLine="720"/>
        <w:rPr>
          <w:rFonts w:ascii="Arial" w:hAnsi="Arial" w:cs="Arial"/>
          <w:sz w:val="22"/>
          <w:szCs w:val="22"/>
        </w:rPr>
      </w:pPr>
    </w:p>
    <w:p w14:paraId="3A4A5C90" w14:textId="77777777" w:rsidR="00C22166" w:rsidRPr="00DE0AA2" w:rsidRDefault="00C22166" w:rsidP="00C22166">
      <w:pPr>
        <w:spacing w:line="480" w:lineRule="auto"/>
        <w:rPr>
          <w:rFonts w:ascii="Arial" w:hAnsi="Arial" w:cs="Arial"/>
          <w:b/>
          <w:sz w:val="22"/>
          <w:szCs w:val="22"/>
        </w:rPr>
      </w:pPr>
      <w:r w:rsidRPr="00DE0AA2">
        <w:rPr>
          <w:rFonts w:ascii="Arial" w:hAnsi="Arial" w:cs="Arial"/>
          <w:b/>
          <w:i/>
          <w:sz w:val="22"/>
          <w:szCs w:val="22"/>
        </w:rPr>
        <w:t xml:space="preserve">Who are we? </w:t>
      </w:r>
      <w:r w:rsidRPr="00DE0AA2">
        <w:rPr>
          <w:rFonts w:ascii="Arial" w:hAnsi="Arial" w:cs="Arial"/>
          <w:b/>
          <w:sz w:val="22"/>
          <w:szCs w:val="22"/>
        </w:rPr>
        <w:t xml:space="preserve">Co-producing critical interventions </w:t>
      </w:r>
      <w:r>
        <w:rPr>
          <w:rFonts w:ascii="Arial" w:hAnsi="Arial" w:cs="Arial"/>
          <w:b/>
          <w:sz w:val="22"/>
          <w:szCs w:val="22"/>
        </w:rPr>
        <w:t>for</w:t>
      </w:r>
      <w:r w:rsidRPr="00DE0AA2">
        <w:rPr>
          <w:rFonts w:ascii="Arial" w:hAnsi="Arial" w:cs="Arial"/>
          <w:b/>
          <w:sz w:val="22"/>
          <w:szCs w:val="22"/>
        </w:rPr>
        <w:t xml:space="preserve"> Tate Exchange </w:t>
      </w:r>
    </w:p>
    <w:p w14:paraId="58910567" w14:textId="77777777" w:rsidR="004735D5" w:rsidRDefault="004735D5" w:rsidP="006E3420">
      <w:pPr>
        <w:spacing w:line="480" w:lineRule="auto"/>
        <w:rPr>
          <w:rFonts w:ascii="Arial" w:hAnsi="Arial" w:cs="Arial"/>
          <w:sz w:val="22"/>
          <w:szCs w:val="22"/>
        </w:rPr>
      </w:pPr>
    </w:p>
    <w:p w14:paraId="166C6C3F" w14:textId="10851AEE" w:rsidR="005918B1" w:rsidRDefault="00D65DDC" w:rsidP="006E3420">
      <w:pPr>
        <w:spacing w:line="480" w:lineRule="auto"/>
        <w:rPr>
          <w:rStyle w:val="s1"/>
          <w:rFonts w:ascii="Arial" w:hAnsi="Arial" w:cs="Arial"/>
          <w:sz w:val="22"/>
          <w:szCs w:val="22"/>
          <w:bdr w:val="none" w:sz="0" w:space="0" w:color="auto" w:frame="1"/>
        </w:rPr>
      </w:pPr>
      <w:r w:rsidRPr="00D65DDC">
        <w:rPr>
          <w:rFonts w:ascii="Arial" w:hAnsi="Arial" w:cs="Arial"/>
          <w:i/>
          <w:sz w:val="22"/>
          <w:szCs w:val="22"/>
        </w:rPr>
        <w:t>Who are we?</w:t>
      </w:r>
      <w:r w:rsidRPr="00D65DDC">
        <w:rPr>
          <w:rFonts w:ascii="Arial" w:hAnsi="Arial" w:cs="Arial"/>
          <w:sz w:val="22"/>
          <w:szCs w:val="22"/>
        </w:rPr>
        <w:t xml:space="preserve"> was a lar</w:t>
      </w:r>
      <w:r w:rsidR="00673C4A">
        <w:rPr>
          <w:rFonts w:ascii="Arial" w:hAnsi="Arial" w:cs="Arial"/>
          <w:sz w:val="22"/>
          <w:szCs w:val="22"/>
        </w:rPr>
        <w:t>ge-scale collective endeavor i</w:t>
      </w:r>
      <w:r w:rsidRPr="00D65DDC">
        <w:rPr>
          <w:rFonts w:ascii="Arial" w:hAnsi="Arial" w:cs="Arial"/>
          <w:sz w:val="22"/>
          <w:szCs w:val="22"/>
        </w:rPr>
        <w:t>nvolving</w:t>
      </w:r>
      <w:r w:rsidRPr="00D601A9">
        <w:rPr>
          <w:rFonts w:ascii="Arial" w:hAnsi="Arial" w:cs="Arial"/>
          <w:sz w:val="22"/>
          <w:szCs w:val="22"/>
        </w:rPr>
        <w:t xml:space="preserve"> a consortium of multiple partners, including the Open University, Loughborough University (involved in the </w:t>
      </w:r>
      <w:proofErr w:type="spellStart"/>
      <w:r w:rsidRPr="00D601A9">
        <w:rPr>
          <w:rFonts w:ascii="Arial" w:hAnsi="Arial" w:cs="Arial"/>
          <w:sz w:val="22"/>
          <w:szCs w:val="22"/>
        </w:rPr>
        <w:t>programme</w:t>
      </w:r>
      <w:proofErr w:type="spellEnd"/>
      <w:r w:rsidRPr="00D601A9">
        <w:rPr>
          <w:rFonts w:ascii="Arial" w:hAnsi="Arial" w:cs="Arial"/>
          <w:sz w:val="22"/>
          <w:szCs w:val="22"/>
        </w:rPr>
        <w:t xml:space="preserve"> in 2017), Warwick University (2017), the University of York (2018), and Counterpoints Arts, a natio</w:t>
      </w:r>
      <w:r w:rsidR="00673C4A">
        <w:rPr>
          <w:rFonts w:ascii="Arial" w:hAnsi="Arial" w:cs="Arial"/>
          <w:sz w:val="22"/>
          <w:szCs w:val="22"/>
        </w:rPr>
        <w:t xml:space="preserve">nal </w:t>
      </w:r>
      <w:proofErr w:type="spellStart"/>
      <w:r w:rsidR="00673C4A">
        <w:rPr>
          <w:rFonts w:ascii="Arial" w:hAnsi="Arial" w:cs="Arial"/>
          <w:sz w:val="22"/>
          <w:szCs w:val="22"/>
        </w:rPr>
        <w:t>organi</w:t>
      </w:r>
      <w:r w:rsidR="00BB1638">
        <w:rPr>
          <w:rFonts w:ascii="Arial" w:hAnsi="Arial" w:cs="Arial"/>
          <w:sz w:val="22"/>
          <w:szCs w:val="22"/>
        </w:rPr>
        <w:t>s</w:t>
      </w:r>
      <w:r w:rsidR="00673C4A">
        <w:rPr>
          <w:rFonts w:ascii="Arial" w:hAnsi="Arial" w:cs="Arial"/>
          <w:sz w:val="22"/>
          <w:szCs w:val="22"/>
        </w:rPr>
        <w:t>ation</w:t>
      </w:r>
      <w:proofErr w:type="spellEnd"/>
      <w:r w:rsidR="0000153F">
        <w:rPr>
          <w:rFonts w:ascii="Arial" w:hAnsi="Arial" w:cs="Arial"/>
          <w:sz w:val="22"/>
          <w:szCs w:val="22"/>
        </w:rPr>
        <w:t xml:space="preserve"> </w:t>
      </w:r>
      <w:r w:rsidR="0000153F" w:rsidRPr="0000153F">
        <w:rPr>
          <w:rFonts w:ascii="Arial" w:hAnsi="Arial" w:cs="Arial"/>
          <w:sz w:val="22"/>
          <w:szCs w:val="22"/>
        </w:rPr>
        <w:t>in the field of arts, migration and cultural change</w:t>
      </w:r>
      <w:r w:rsidR="00673C4A">
        <w:rPr>
          <w:rFonts w:ascii="Arial" w:hAnsi="Arial" w:cs="Arial"/>
          <w:sz w:val="22"/>
          <w:szCs w:val="22"/>
        </w:rPr>
        <w:t>. It was</w:t>
      </w:r>
      <w:r w:rsidRPr="00D601A9">
        <w:rPr>
          <w:rFonts w:ascii="Arial" w:hAnsi="Arial" w:cs="Arial"/>
          <w:sz w:val="22"/>
          <w:szCs w:val="22"/>
        </w:rPr>
        <w:t xml:space="preserve"> </w:t>
      </w:r>
      <w:r w:rsidR="00673C4A">
        <w:rPr>
          <w:rFonts w:ascii="Arial" w:hAnsi="Arial" w:cs="Arial"/>
          <w:sz w:val="22"/>
          <w:szCs w:val="22"/>
        </w:rPr>
        <w:t xml:space="preserve">developed as </w:t>
      </w:r>
      <w:r w:rsidRPr="00D601A9">
        <w:rPr>
          <w:rFonts w:ascii="Arial" w:hAnsi="Arial" w:cs="Arial"/>
          <w:sz w:val="22"/>
          <w:szCs w:val="22"/>
        </w:rPr>
        <w:t>a series of events for one of the highest-profile platforms for kn</w:t>
      </w:r>
      <w:r w:rsidR="00327F3E">
        <w:rPr>
          <w:rFonts w:ascii="Arial" w:hAnsi="Arial" w:cs="Arial"/>
          <w:sz w:val="22"/>
          <w:szCs w:val="22"/>
        </w:rPr>
        <w:t>owledge exchange, Tate Exchange at Tate Modern.</w:t>
      </w:r>
      <w:r w:rsidRPr="00D601A9">
        <w:rPr>
          <w:rFonts w:ascii="Arial" w:hAnsi="Arial" w:cs="Arial"/>
          <w:sz w:val="22"/>
          <w:szCs w:val="22"/>
        </w:rPr>
        <w:t xml:space="preserve"> Spanning visual arts, film, performance, seminars and learning labs, </w:t>
      </w:r>
      <w:r w:rsidR="004735D5">
        <w:rPr>
          <w:rFonts w:ascii="Arial" w:hAnsi="Arial" w:cs="Arial"/>
          <w:sz w:val="22"/>
          <w:szCs w:val="22"/>
        </w:rPr>
        <w:t>our project</w:t>
      </w:r>
      <w:r w:rsidRPr="00D601A9">
        <w:rPr>
          <w:rFonts w:ascii="Arial" w:hAnsi="Arial" w:cs="Arial"/>
          <w:sz w:val="22"/>
          <w:szCs w:val="22"/>
        </w:rPr>
        <w:t xml:space="preserve"> </w:t>
      </w:r>
      <w:r w:rsidR="005C2F42">
        <w:rPr>
          <w:rFonts w:ascii="Arial" w:hAnsi="Arial" w:cs="Arial"/>
          <w:sz w:val="22"/>
          <w:szCs w:val="22"/>
        </w:rPr>
        <w:t>sought to reflect</w:t>
      </w:r>
      <w:r w:rsidRPr="00D601A9">
        <w:rPr>
          <w:rFonts w:ascii="Arial" w:hAnsi="Arial" w:cs="Arial"/>
          <w:sz w:val="22"/>
          <w:szCs w:val="22"/>
        </w:rPr>
        <w:t xml:space="preserve"> on the multiple crises of identity and belonging in the UK and Europe </w:t>
      </w:r>
      <w:r w:rsidRPr="00D601A9">
        <w:rPr>
          <w:rStyle w:val="s1"/>
          <w:rFonts w:ascii="Arial" w:hAnsi="Arial" w:cs="Arial"/>
          <w:sz w:val="22"/>
          <w:szCs w:val="22"/>
          <w:bdr w:val="none" w:sz="0" w:space="0" w:color="auto" w:frame="1"/>
        </w:rPr>
        <w:t xml:space="preserve">and to </w:t>
      </w:r>
      <w:r w:rsidRPr="00D601A9">
        <w:rPr>
          <w:rFonts w:ascii="Arial" w:eastAsia="Times New Roman" w:hAnsi="Arial" w:cs="Arial"/>
          <w:bCs/>
          <w:sz w:val="22"/>
          <w:szCs w:val="22"/>
          <w:lang w:val="en-GB"/>
        </w:rPr>
        <w:t xml:space="preserve">create </w:t>
      </w:r>
      <w:r w:rsidR="001423F6">
        <w:rPr>
          <w:rFonts w:ascii="Arial" w:eastAsia="Times New Roman" w:hAnsi="Arial" w:cs="Arial"/>
          <w:bCs/>
          <w:sz w:val="22"/>
          <w:szCs w:val="22"/>
          <w:lang w:val="en-GB"/>
        </w:rPr>
        <w:t>alternative imaginations</w:t>
      </w:r>
      <w:r w:rsidRPr="00D601A9">
        <w:rPr>
          <w:rFonts w:ascii="Arial" w:eastAsia="Times New Roman" w:hAnsi="Arial" w:cs="Arial"/>
          <w:bCs/>
          <w:sz w:val="22"/>
          <w:szCs w:val="22"/>
          <w:lang w:val="en-GB"/>
        </w:rPr>
        <w:t xml:space="preserve"> of </w:t>
      </w:r>
      <w:r w:rsidR="001423F6">
        <w:rPr>
          <w:rFonts w:ascii="Arial" w:eastAsia="Times New Roman" w:hAnsi="Arial" w:cs="Arial"/>
          <w:bCs/>
          <w:sz w:val="22"/>
          <w:szCs w:val="22"/>
          <w:lang w:val="en-GB"/>
        </w:rPr>
        <w:t>being together</w:t>
      </w:r>
      <w:r w:rsidRPr="00D601A9">
        <w:rPr>
          <w:rFonts w:ascii="Arial" w:eastAsia="Times New Roman" w:hAnsi="Arial" w:cs="Arial"/>
          <w:bCs/>
          <w:sz w:val="22"/>
          <w:szCs w:val="22"/>
          <w:lang w:val="en-GB"/>
        </w:rPr>
        <w:t xml:space="preserve"> through arts and public participation. </w:t>
      </w:r>
      <w:r w:rsidR="005918B1">
        <w:rPr>
          <w:rFonts w:ascii="Arial" w:eastAsia="Times New Roman" w:hAnsi="Arial" w:cs="Arial"/>
          <w:bCs/>
          <w:sz w:val="22"/>
          <w:szCs w:val="22"/>
          <w:lang w:val="en-GB"/>
        </w:rPr>
        <w:t xml:space="preserve">Following the principles of co-production, </w:t>
      </w:r>
      <w:r w:rsidRPr="00D601A9">
        <w:rPr>
          <w:rStyle w:val="s1"/>
          <w:rFonts w:ascii="Arial" w:hAnsi="Arial" w:cs="Arial"/>
          <w:sz w:val="22"/>
          <w:szCs w:val="22"/>
          <w:bdr w:val="none" w:sz="0" w:space="0" w:color="auto" w:frame="1"/>
        </w:rPr>
        <w:t xml:space="preserve">22 artists from 17 countries </w:t>
      </w:r>
      <w:r w:rsidR="006E3420">
        <w:rPr>
          <w:rFonts w:ascii="Arial" w:hAnsi="Arial" w:cs="Arial"/>
          <w:sz w:val="22"/>
          <w:szCs w:val="22"/>
        </w:rPr>
        <w:t xml:space="preserve">worked </w:t>
      </w:r>
      <w:r w:rsidRPr="00D601A9">
        <w:rPr>
          <w:rStyle w:val="s1"/>
          <w:rFonts w:ascii="Arial" w:hAnsi="Arial" w:cs="Arial"/>
          <w:sz w:val="22"/>
          <w:szCs w:val="22"/>
          <w:bdr w:val="none" w:sz="0" w:space="0" w:color="auto" w:frame="1"/>
        </w:rPr>
        <w:t xml:space="preserve">together with academics and the wider public to </w:t>
      </w:r>
      <w:r w:rsidR="00327F3E">
        <w:rPr>
          <w:rStyle w:val="s1"/>
          <w:rFonts w:ascii="Arial" w:hAnsi="Arial" w:cs="Arial"/>
          <w:sz w:val="22"/>
          <w:szCs w:val="22"/>
          <w:bdr w:val="none" w:sz="0" w:space="0" w:color="auto" w:frame="1"/>
        </w:rPr>
        <w:t xml:space="preserve">create a </w:t>
      </w:r>
      <w:r w:rsidR="006E3420">
        <w:rPr>
          <w:rStyle w:val="s1"/>
          <w:rFonts w:ascii="Arial" w:hAnsi="Arial" w:cs="Arial"/>
          <w:sz w:val="22"/>
          <w:szCs w:val="22"/>
          <w:bdr w:val="none" w:sz="0" w:space="0" w:color="auto" w:frame="1"/>
        </w:rPr>
        <w:t>“</w:t>
      </w:r>
      <w:r w:rsidR="00327F3E" w:rsidRPr="008D2EF9">
        <w:rPr>
          <w:rStyle w:val="s1"/>
          <w:rFonts w:ascii="Arial" w:hAnsi="Arial" w:cs="Arial"/>
          <w:sz w:val="22"/>
          <w:szCs w:val="22"/>
          <w:bdr w:val="none" w:sz="0" w:space="0" w:color="auto" w:frame="1"/>
        </w:rPr>
        <w:t>space for encounters between people and communities often kept apart by binaries: artists versus audiences, academics versus artists, migrants versus ‘natives’, and activists versus publics” (Who are we?</w:t>
      </w:r>
      <w:r w:rsidR="00CF62FD">
        <w:rPr>
          <w:rStyle w:val="s1"/>
          <w:rFonts w:ascii="Arial" w:hAnsi="Arial" w:cs="Arial"/>
          <w:sz w:val="22"/>
          <w:szCs w:val="22"/>
          <w:bdr w:val="none" w:sz="0" w:space="0" w:color="auto" w:frame="1"/>
        </w:rPr>
        <w:t>,</w:t>
      </w:r>
      <w:r w:rsidR="00327F3E">
        <w:rPr>
          <w:rStyle w:val="s1"/>
          <w:rFonts w:ascii="Arial" w:hAnsi="Arial" w:cs="Arial"/>
          <w:sz w:val="22"/>
          <w:szCs w:val="22"/>
          <w:bdr w:val="none" w:sz="0" w:space="0" w:color="auto" w:frame="1"/>
        </w:rPr>
        <w:t xml:space="preserve"> 2017</w:t>
      </w:r>
      <w:r w:rsidR="00327F3E" w:rsidRPr="008D2EF9">
        <w:rPr>
          <w:rStyle w:val="s1"/>
          <w:rFonts w:ascii="Arial" w:hAnsi="Arial" w:cs="Arial"/>
          <w:sz w:val="22"/>
          <w:szCs w:val="22"/>
          <w:bdr w:val="none" w:sz="0" w:space="0" w:color="auto" w:frame="1"/>
        </w:rPr>
        <w:t>)</w:t>
      </w:r>
      <w:r w:rsidR="00327F3E">
        <w:rPr>
          <w:rStyle w:val="s1"/>
          <w:rFonts w:ascii="Arial" w:hAnsi="Arial" w:cs="Arial"/>
          <w:sz w:val="22"/>
          <w:szCs w:val="22"/>
          <w:bdr w:val="none" w:sz="0" w:space="0" w:color="auto" w:frame="1"/>
        </w:rPr>
        <w:t xml:space="preserve">. </w:t>
      </w:r>
    </w:p>
    <w:p w14:paraId="307B263C" w14:textId="2522AE37" w:rsidR="00D211C4" w:rsidRPr="000E4F4C" w:rsidRDefault="006E3420" w:rsidP="000E4F4C">
      <w:pPr>
        <w:spacing w:line="480" w:lineRule="auto"/>
        <w:ind w:firstLine="720"/>
        <w:rPr>
          <w:rFonts w:ascii="Arial" w:hAnsi="Arial" w:cs="Arial"/>
          <w:sz w:val="22"/>
          <w:szCs w:val="22"/>
          <w:bdr w:val="none" w:sz="0" w:space="0" w:color="auto" w:frame="1"/>
        </w:rPr>
      </w:pPr>
      <w:r>
        <w:rPr>
          <w:rFonts w:ascii="Arial" w:hAnsi="Arial" w:cs="Arial"/>
          <w:sz w:val="22"/>
          <w:szCs w:val="22"/>
        </w:rPr>
        <w:t xml:space="preserve">Tate Exchange, the platform for which the </w:t>
      </w:r>
      <w:proofErr w:type="spellStart"/>
      <w:r>
        <w:rPr>
          <w:rFonts w:ascii="Arial" w:hAnsi="Arial" w:cs="Arial"/>
          <w:sz w:val="22"/>
          <w:szCs w:val="22"/>
        </w:rPr>
        <w:t>programme</w:t>
      </w:r>
      <w:proofErr w:type="spellEnd"/>
      <w:r>
        <w:rPr>
          <w:rFonts w:ascii="Arial" w:hAnsi="Arial" w:cs="Arial"/>
          <w:sz w:val="22"/>
          <w:szCs w:val="22"/>
        </w:rPr>
        <w:t xml:space="preserve"> was developed, was launched in September 2016 </w:t>
      </w:r>
      <w:r w:rsidR="005C2F42">
        <w:rPr>
          <w:rFonts w:ascii="Arial" w:hAnsi="Arial" w:cs="Arial"/>
          <w:sz w:val="22"/>
          <w:szCs w:val="22"/>
        </w:rPr>
        <w:t>on the 5</w:t>
      </w:r>
      <w:r w:rsidR="005C2F42" w:rsidRPr="000E4F4C">
        <w:rPr>
          <w:rFonts w:ascii="Arial" w:hAnsi="Arial" w:cs="Arial"/>
          <w:sz w:val="22"/>
          <w:szCs w:val="22"/>
          <w:vertAlign w:val="superscript"/>
        </w:rPr>
        <w:t>th</w:t>
      </w:r>
      <w:r w:rsidR="005C2F42">
        <w:rPr>
          <w:rFonts w:ascii="Arial" w:hAnsi="Arial" w:cs="Arial"/>
          <w:sz w:val="22"/>
          <w:szCs w:val="22"/>
        </w:rPr>
        <w:t xml:space="preserve"> floor of</w:t>
      </w:r>
      <w:r>
        <w:rPr>
          <w:rFonts w:ascii="Arial" w:hAnsi="Arial" w:cs="Arial"/>
          <w:sz w:val="22"/>
          <w:szCs w:val="22"/>
        </w:rPr>
        <w:t xml:space="preserve"> the </w:t>
      </w:r>
      <w:r w:rsidR="00D65DDC" w:rsidRPr="00D601A9">
        <w:rPr>
          <w:rFonts w:ascii="Arial" w:hAnsi="Arial" w:cs="Arial"/>
          <w:sz w:val="22"/>
          <w:szCs w:val="22"/>
        </w:rPr>
        <w:t xml:space="preserve">new Switch House (now: </w:t>
      </w:r>
      <w:proofErr w:type="spellStart"/>
      <w:r w:rsidR="00D65DDC" w:rsidRPr="00D601A9">
        <w:rPr>
          <w:rFonts w:ascii="Arial" w:hAnsi="Arial" w:cs="Arial"/>
          <w:sz w:val="22"/>
          <w:szCs w:val="22"/>
        </w:rPr>
        <w:t>Blavatnik</w:t>
      </w:r>
      <w:proofErr w:type="spellEnd"/>
      <w:r w:rsidR="00D65DDC" w:rsidRPr="00D601A9">
        <w:rPr>
          <w:rFonts w:ascii="Arial" w:hAnsi="Arial" w:cs="Arial"/>
          <w:sz w:val="22"/>
          <w:szCs w:val="22"/>
        </w:rPr>
        <w:t xml:space="preserve"> Building) at Tate Modern</w:t>
      </w:r>
      <w:r>
        <w:rPr>
          <w:rFonts w:ascii="Arial" w:hAnsi="Arial" w:cs="Arial"/>
          <w:sz w:val="22"/>
          <w:szCs w:val="22"/>
        </w:rPr>
        <w:t>.</w:t>
      </w:r>
      <w:r w:rsidR="00CF3F9D">
        <w:rPr>
          <w:rStyle w:val="FootnoteReference"/>
          <w:rFonts w:ascii="Arial" w:hAnsi="Arial" w:cs="Arial"/>
          <w:sz w:val="22"/>
          <w:szCs w:val="22"/>
        </w:rPr>
        <w:footnoteReference w:id="2"/>
      </w:r>
      <w:r>
        <w:rPr>
          <w:rFonts w:ascii="Arial" w:hAnsi="Arial" w:cs="Arial"/>
          <w:sz w:val="22"/>
          <w:szCs w:val="22"/>
        </w:rPr>
        <w:t xml:space="preserve"> </w:t>
      </w:r>
      <w:r w:rsidR="005918B1">
        <w:rPr>
          <w:rFonts w:ascii="Arial" w:hAnsi="Arial" w:cs="Arial"/>
          <w:sz w:val="22"/>
          <w:szCs w:val="22"/>
        </w:rPr>
        <w:t>It i</w:t>
      </w:r>
      <w:r w:rsidR="005C2F42">
        <w:rPr>
          <w:rFonts w:ascii="Arial" w:hAnsi="Arial" w:cs="Arial"/>
          <w:sz w:val="22"/>
          <w:szCs w:val="22"/>
        </w:rPr>
        <w:t xml:space="preserve">s based on collaborations with </w:t>
      </w:r>
      <w:proofErr w:type="spellStart"/>
      <w:r>
        <w:rPr>
          <w:rFonts w:ascii="Arial" w:hAnsi="Arial" w:cs="Arial"/>
          <w:sz w:val="22"/>
          <w:szCs w:val="22"/>
        </w:rPr>
        <w:t>organisations</w:t>
      </w:r>
      <w:proofErr w:type="spellEnd"/>
      <w:r>
        <w:rPr>
          <w:rFonts w:ascii="Arial" w:hAnsi="Arial" w:cs="Arial"/>
          <w:sz w:val="22"/>
          <w:szCs w:val="22"/>
        </w:rPr>
        <w:t xml:space="preserve"> </w:t>
      </w:r>
      <w:r w:rsidR="00D65DDC" w:rsidRPr="00D601A9">
        <w:rPr>
          <w:rFonts w:ascii="Arial" w:hAnsi="Arial" w:cs="Arial"/>
          <w:sz w:val="22"/>
          <w:szCs w:val="22"/>
        </w:rPr>
        <w:t>such as he</w:t>
      </w:r>
      <w:r>
        <w:rPr>
          <w:rFonts w:ascii="Arial" w:hAnsi="Arial" w:cs="Arial"/>
          <w:sz w:val="22"/>
          <w:szCs w:val="22"/>
        </w:rPr>
        <w:t xml:space="preserve">alth care trusts, universities and </w:t>
      </w:r>
      <w:r w:rsidR="005918B1">
        <w:rPr>
          <w:rFonts w:ascii="Arial" w:hAnsi="Arial" w:cs="Arial"/>
          <w:sz w:val="22"/>
          <w:szCs w:val="22"/>
        </w:rPr>
        <w:t>community groups</w:t>
      </w:r>
      <w:r w:rsidR="001B2E70">
        <w:rPr>
          <w:rFonts w:ascii="Arial" w:hAnsi="Arial" w:cs="Arial"/>
          <w:sz w:val="22"/>
          <w:szCs w:val="22"/>
        </w:rPr>
        <w:t xml:space="preserve"> who as</w:t>
      </w:r>
      <w:r w:rsidR="00D65DDC" w:rsidRPr="00D601A9">
        <w:rPr>
          <w:rFonts w:ascii="Arial" w:hAnsi="Arial" w:cs="Arial"/>
          <w:sz w:val="22"/>
          <w:szCs w:val="22"/>
        </w:rPr>
        <w:t xml:space="preserve"> Tate Associates curate public engagement </w:t>
      </w:r>
      <w:proofErr w:type="spellStart"/>
      <w:r w:rsidR="00D65DDC" w:rsidRPr="00D601A9">
        <w:rPr>
          <w:rFonts w:ascii="Arial" w:hAnsi="Arial" w:cs="Arial"/>
          <w:sz w:val="22"/>
          <w:szCs w:val="22"/>
        </w:rPr>
        <w:t>programmes</w:t>
      </w:r>
      <w:proofErr w:type="spellEnd"/>
      <w:r w:rsidR="00D65DDC" w:rsidRPr="00D601A9">
        <w:rPr>
          <w:rFonts w:ascii="Arial" w:hAnsi="Arial" w:cs="Arial"/>
          <w:sz w:val="22"/>
          <w:szCs w:val="22"/>
        </w:rPr>
        <w:t xml:space="preserve"> </w:t>
      </w:r>
      <w:r>
        <w:rPr>
          <w:rFonts w:ascii="Arial" w:hAnsi="Arial" w:cs="Arial"/>
          <w:sz w:val="22"/>
          <w:szCs w:val="22"/>
        </w:rPr>
        <w:t>around a year-long theme (</w:t>
      </w:r>
      <w:r w:rsidR="00D65DDC" w:rsidRPr="00D601A9">
        <w:rPr>
          <w:rFonts w:ascii="Arial" w:hAnsi="Arial" w:cs="Arial"/>
          <w:sz w:val="22"/>
          <w:szCs w:val="22"/>
        </w:rPr>
        <w:t>2016/</w:t>
      </w:r>
      <w:r>
        <w:rPr>
          <w:rFonts w:ascii="Arial" w:hAnsi="Arial" w:cs="Arial"/>
          <w:sz w:val="22"/>
          <w:szCs w:val="22"/>
        </w:rPr>
        <w:t>17: Exchange;</w:t>
      </w:r>
      <w:r w:rsidR="00D65DDC" w:rsidRPr="00D601A9">
        <w:rPr>
          <w:rFonts w:ascii="Arial" w:hAnsi="Arial" w:cs="Arial"/>
          <w:sz w:val="22"/>
          <w:szCs w:val="22"/>
        </w:rPr>
        <w:t xml:space="preserve"> </w:t>
      </w:r>
      <w:r>
        <w:rPr>
          <w:rFonts w:ascii="Arial" w:hAnsi="Arial" w:cs="Arial"/>
          <w:sz w:val="22"/>
          <w:szCs w:val="22"/>
        </w:rPr>
        <w:t xml:space="preserve">2017/18: </w:t>
      </w:r>
      <w:r w:rsidR="00D65DDC" w:rsidRPr="00D601A9">
        <w:rPr>
          <w:rFonts w:ascii="Arial" w:hAnsi="Arial" w:cs="Arial"/>
          <w:sz w:val="22"/>
          <w:szCs w:val="22"/>
        </w:rPr>
        <w:t xml:space="preserve">Production). </w:t>
      </w:r>
      <w:r w:rsidR="005918B1">
        <w:rPr>
          <w:rFonts w:ascii="Arial" w:hAnsi="Arial" w:cs="Arial"/>
          <w:sz w:val="22"/>
          <w:szCs w:val="22"/>
        </w:rPr>
        <w:t xml:space="preserve">With </w:t>
      </w:r>
      <w:r w:rsidR="005918B1" w:rsidRPr="0000153F">
        <w:rPr>
          <w:rFonts w:ascii="Arial" w:hAnsi="Arial" w:cs="Arial"/>
          <w:sz w:val="22"/>
          <w:szCs w:val="22"/>
        </w:rPr>
        <w:t xml:space="preserve">museums </w:t>
      </w:r>
      <w:r w:rsidRPr="000E4F4C">
        <w:rPr>
          <w:rFonts w:ascii="Arial" w:eastAsia="Times New Roman" w:hAnsi="Arial" w:cs="Arial"/>
          <w:sz w:val="22"/>
          <w:szCs w:val="22"/>
          <w:shd w:val="clear" w:color="auto" w:fill="FFFFFF"/>
          <w:lang w:val="en-GB"/>
        </w:rPr>
        <w:t>remain</w:t>
      </w:r>
      <w:r w:rsidR="001B2E70" w:rsidRPr="000E4F4C">
        <w:rPr>
          <w:rFonts w:ascii="Arial" w:eastAsia="Times New Roman" w:hAnsi="Arial" w:cs="Arial"/>
          <w:sz w:val="22"/>
          <w:szCs w:val="22"/>
          <w:shd w:val="clear" w:color="auto" w:fill="FFFFFF"/>
          <w:lang w:val="en-GB"/>
        </w:rPr>
        <w:t>ing</w:t>
      </w:r>
      <w:r w:rsidRPr="000E4F4C">
        <w:rPr>
          <w:rFonts w:ascii="Arial" w:eastAsia="Times New Roman" w:hAnsi="Arial" w:cs="Arial"/>
          <w:sz w:val="22"/>
          <w:szCs w:val="22"/>
          <w:shd w:val="clear" w:color="auto" w:fill="FFFFFF"/>
          <w:lang w:val="en-GB"/>
        </w:rPr>
        <w:t xml:space="preserve"> “heavily eschewed in favour of the well educated, the wealthy and the white sections of the population” </w:t>
      </w:r>
      <w:r w:rsidRPr="0000153F">
        <w:rPr>
          <w:rFonts w:ascii="Arial" w:hAnsi="Arial" w:cs="Arial"/>
          <w:sz w:val="22"/>
          <w:szCs w:val="22"/>
        </w:rPr>
        <w:t>(</w:t>
      </w:r>
      <w:proofErr w:type="spellStart"/>
      <w:r w:rsidRPr="0000153F">
        <w:rPr>
          <w:rFonts w:ascii="Arial" w:hAnsi="Arial" w:cs="Arial"/>
          <w:sz w:val="22"/>
          <w:szCs w:val="22"/>
        </w:rPr>
        <w:t>Belfiore</w:t>
      </w:r>
      <w:proofErr w:type="spellEnd"/>
      <w:r w:rsidRPr="0000153F">
        <w:rPr>
          <w:rFonts w:ascii="Arial" w:hAnsi="Arial" w:cs="Arial"/>
          <w:sz w:val="22"/>
          <w:szCs w:val="22"/>
        </w:rPr>
        <w:t>, 2016)</w:t>
      </w:r>
      <w:r w:rsidR="005918B1" w:rsidRPr="0000153F">
        <w:rPr>
          <w:rFonts w:ascii="Arial" w:hAnsi="Arial" w:cs="Arial"/>
          <w:sz w:val="22"/>
          <w:szCs w:val="22"/>
        </w:rPr>
        <w:t xml:space="preserve">, </w:t>
      </w:r>
      <w:r w:rsidR="00D65DDC" w:rsidRPr="0000153F">
        <w:rPr>
          <w:rFonts w:ascii="Arial" w:hAnsi="Arial" w:cs="Arial"/>
          <w:sz w:val="22"/>
          <w:szCs w:val="22"/>
        </w:rPr>
        <w:t>Tate Exchange</w:t>
      </w:r>
      <w:r w:rsidR="00327F3E" w:rsidRPr="0000153F">
        <w:rPr>
          <w:rFonts w:ascii="Arial" w:hAnsi="Arial" w:cs="Arial"/>
          <w:sz w:val="22"/>
          <w:szCs w:val="22"/>
        </w:rPr>
        <w:t xml:space="preserve"> </w:t>
      </w:r>
      <w:r w:rsidR="005C2F42" w:rsidRPr="0000153F">
        <w:rPr>
          <w:rFonts w:ascii="Arial" w:hAnsi="Arial" w:cs="Arial"/>
          <w:sz w:val="22"/>
          <w:szCs w:val="22"/>
        </w:rPr>
        <w:t>was</w:t>
      </w:r>
      <w:r w:rsidRPr="0000153F">
        <w:rPr>
          <w:rFonts w:ascii="Arial" w:hAnsi="Arial" w:cs="Arial"/>
          <w:sz w:val="22"/>
          <w:szCs w:val="22"/>
        </w:rPr>
        <w:t xml:space="preserve"> </w:t>
      </w:r>
      <w:r w:rsidR="00D65DDC" w:rsidRPr="0000153F">
        <w:rPr>
          <w:rFonts w:ascii="Arial" w:hAnsi="Arial" w:cs="Arial"/>
          <w:sz w:val="22"/>
          <w:szCs w:val="22"/>
        </w:rPr>
        <w:t xml:space="preserve">explicitly </w:t>
      </w:r>
      <w:r w:rsidR="00327F3E" w:rsidRPr="0000153F">
        <w:rPr>
          <w:rFonts w:ascii="Arial" w:hAnsi="Arial" w:cs="Arial"/>
          <w:sz w:val="22"/>
          <w:szCs w:val="22"/>
        </w:rPr>
        <w:t xml:space="preserve">designed </w:t>
      </w:r>
      <w:r w:rsidR="00D65DDC" w:rsidRPr="00D65DDC">
        <w:rPr>
          <w:rFonts w:ascii="Arial" w:hAnsi="Arial" w:cs="Arial"/>
          <w:sz w:val="22"/>
          <w:szCs w:val="22"/>
        </w:rPr>
        <w:t xml:space="preserve">to include a </w:t>
      </w:r>
      <w:r>
        <w:rPr>
          <w:rFonts w:ascii="Arial" w:hAnsi="Arial" w:cs="Arial"/>
          <w:sz w:val="22"/>
          <w:szCs w:val="22"/>
        </w:rPr>
        <w:t>broader range of voices in the production</w:t>
      </w:r>
      <w:r w:rsidR="00D65DDC" w:rsidRPr="00D65DDC">
        <w:rPr>
          <w:rFonts w:ascii="Arial" w:hAnsi="Arial" w:cs="Arial"/>
          <w:sz w:val="22"/>
          <w:szCs w:val="22"/>
        </w:rPr>
        <w:t xml:space="preserve"> and </w:t>
      </w:r>
      <w:r w:rsidR="005918B1">
        <w:rPr>
          <w:rFonts w:ascii="Arial" w:hAnsi="Arial" w:cs="Arial"/>
          <w:sz w:val="22"/>
          <w:szCs w:val="22"/>
        </w:rPr>
        <w:t xml:space="preserve">discussion of art. </w:t>
      </w:r>
      <w:r w:rsidR="004735D5">
        <w:rPr>
          <w:rFonts w:ascii="Arial" w:hAnsi="Arial" w:cs="Arial"/>
          <w:sz w:val="22"/>
          <w:szCs w:val="22"/>
        </w:rPr>
        <w:t xml:space="preserve">The platform </w:t>
      </w:r>
      <w:r w:rsidR="001423F6">
        <w:rPr>
          <w:rFonts w:ascii="Arial" w:hAnsi="Arial" w:cs="Arial"/>
          <w:sz w:val="22"/>
          <w:szCs w:val="22"/>
        </w:rPr>
        <w:t xml:space="preserve">thus </w:t>
      </w:r>
      <w:r w:rsidR="004735D5">
        <w:rPr>
          <w:rFonts w:ascii="Arial" w:hAnsi="Arial" w:cs="Arial"/>
          <w:sz w:val="22"/>
          <w:szCs w:val="22"/>
        </w:rPr>
        <w:t xml:space="preserve">provided us with an opportunity </w:t>
      </w:r>
      <w:r w:rsidR="00581648">
        <w:rPr>
          <w:rFonts w:ascii="Arial" w:hAnsi="Arial" w:cs="Arial"/>
          <w:sz w:val="22"/>
          <w:szCs w:val="22"/>
        </w:rPr>
        <w:t>to grant</w:t>
      </w:r>
      <w:r w:rsidR="005918B1">
        <w:rPr>
          <w:rFonts w:ascii="Arial" w:hAnsi="Arial" w:cs="Arial"/>
          <w:sz w:val="22"/>
          <w:szCs w:val="22"/>
        </w:rPr>
        <w:t xml:space="preserve"> </w:t>
      </w:r>
      <w:r w:rsidR="00D65DDC" w:rsidRPr="00D601A9">
        <w:rPr>
          <w:rFonts w:ascii="Arial" w:hAnsi="Arial" w:cs="Arial"/>
          <w:sz w:val="22"/>
          <w:szCs w:val="22"/>
        </w:rPr>
        <w:t xml:space="preserve">migrant and refugee-related work </w:t>
      </w:r>
      <w:r w:rsidR="00581648">
        <w:rPr>
          <w:rFonts w:ascii="Arial" w:hAnsi="Arial" w:cs="Arial"/>
          <w:sz w:val="22"/>
          <w:szCs w:val="22"/>
        </w:rPr>
        <w:t xml:space="preserve">greater </w:t>
      </w:r>
      <w:r w:rsidR="00581648">
        <w:rPr>
          <w:rFonts w:ascii="Arial" w:hAnsi="Arial" w:cs="Arial"/>
          <w:sz w:val="22"/>
          <w:szCs w:val="22"/>
        </w:rPr>
        <w:lastRenderedPageBreak/>
        <w:t xml:space="preserve">visibility </w:t>
      </w:r>
      <w:r w:rsidR="00D65DDC" w:rsidRPr="00D601A9">
        <w:rPr>
          <w:rFonts w:ascii="Arial" w:hAnsi="Arial" w:cs="Arial"/>
          <w:sz w:val="22"/>
          <w:szCs w:val="22"/>
        </w:rPr>
        <w:t>and</w:t>
      </w:r>
      <w:r w:rsidR="005918B1">
        <w:rPr>
          <w:rFonts w:ascii="Arial" w:hAnsi="Arial" w:cs="Arial"/>
          <w:sz w:val="22"/>
          <w:szCs w:val="22"/>
        </w:rPr>
        <w:t xml:space="preserve"> </w:t>
      </w:r>
      <w:r w:rsidR="001B2E70">
        <w:rPr>
          <w:rFonts w:ascii="Arial" w:hAnsi="Arial" w:cs="Arial"/>
          <w:sz w:val="22"/>
          <w:szCs w:val="22"/>
        </w:rPr>
        <w:t xml:space="preserve">to </w:t>
      </w:r>
      <w:r w:rsidR="004735D5">
        <w:rPr>
          <w:rFonts w:ascii="Arial" w:hAnsi="Arial" w:cs="Arial"/>
          <w:sz w:val="22"/>
          <w:szCs w:val="22"/>
        </w:rPr>
        <w:t>interrogate</w:t>
      </w:r>
      <w:r>
        <w:rPr>
          <w:rFonts w:ascii="Arial" w:hAnsi="Arial" w:cs="Arial"/>
          <w:sz w:val="22"/>
          <w:szCs w:val="22"/>
        </w:rPr>
        <w:t xml:space="preserve"> </w:t>
      </w:r>
      <w:r w:rsidR="00D65DDC" w:rsidRPr="00D601A9">
        <w:rPr>
          <w:rFonts w:ascii="Arial" w:hAnsi="Arial" w:cs="Arial"/>
          <w:sz w:val="22"/>
          <w:szCs w:val="22"/>
        </w:rPr>
        <w:t xml:space="preserve">established conceptions of identity, belonging and </w:t>
      </w:r>
      <w:r w:rsidR="00327F3E">
        <w:rPr>
          <w:rFonts w:ascii="Arial" w:hAnsi="Arial" w:cs="Arial"/>
          <w:sz w:val="22"/>
          <w:szCs w:val="22"/>
        </w:rPr>
        <w:t>citizenship</w:t>
      </w:r>
      <w:r w:rsidR="001B2E70">
        <w:rPr>
          <w:rFonts w:ascii="Arial" w:hAnsi="Arial" w:cs="Arial"/>
          <w:sz w:val="22"/>
          <w:szCs w:val="22"/>
        </w:rPr>
        <w:t xml:space="preserve"> within an iconic arts </w:t>
      </w:r>
      <w:proofErr w:type="spellStart"/>
      <w:r w:rsidR="001B2E70">
        <w:rPr>
          <w:rFonts w:ascii="Arial" w:hAnsi="Arial" w:cs="Arial"/>
          <w:sz w:val="22"/>
          <w:szCs w:val="22"/>
        </w:rPr>
        <w:t>organisation</w:t>
      </w:r>
      <w:proofErr w:type="spellEnd"/>
      <w:r>
        <w:rPr>
          <w:rFonts w:ascii="Arial" w:hAnsi="Arial" w:cs="Arial"/>
          <w:sz w:val="22"/>
          <w:szCs w:val="22"/>
        </w:rPr>
        <w:t xml:space="preserve">, even if the question over </w:t>
      </w:r>
      <w:r w:rsidR="00581648">
        <w:rPr>
          <w:rFonts w:ascii="Arial" w:hAnsi="Arial" w:cs="Arial"/>
          <w:sz w:val="22"/>
          <w:szCs w:val="22"/>
        </w:rPr>
        <w:t xml:space="preserve">their influence on </w:t>
      </w:r>
      <w:r w:rsidRPr="00D65DDC">
        <w:rPr>
          <w:rFonts w:ascii="Arial" w:hAnsi="Arial" w:cs="Arial"/>
          <w:sz w:val="22"/>
          <w:szCs w:val="22"/>
        </w:rPr>
        <w:t>longer term developmen</w:t>
      </w:r>
      <w:r w:rsidR="00581648">
        <w:rPr>
          <w:rFonts w:ascii="Arial" w:hAnsi="Arial" w:cs="Arial"/>
          <w:sz w:val="22"/>
          <w:szCs w:val="22"/>
        </w:rPr>
        <w:t>ts and institutional structures remained</w:t>
      </w:r>
      <w:r w:rsidRPr="00D65DDC">
        <w:rPr>
          <w:rFonts w:ascii="Arial" w:hAnsi="Arial" w:cs="Arial"/>
          <w:sz w:val="22"/>
          <w:szCs w:val="22"/>
        </w:rPr>
        <w:t xml:space="preserve"> </w:t>
      </w:r>
      <w:r w:rsidR="00581648">
        <w:rPr>
          <w:rFonts w:ascii="Arial" w:hAnsi="Arial" w:cs="Arial"/>
          <w:sz w:val="22"/>
          <w:szCs w:val="22"/>
        </w:rPr>
        <w:t xml:space="preserve">open </w:t>
      </w:r>
      <w:r w:rsidR="00CF3F9D">
        <w:rPr>
          <w:rFonts w:ascii="Arial" w:hAnsi="Arial" w:cs="Arial"/>
          <w:sz w:val="22"/>
          <w:szCs w:val="22"/>
        </w:rPr>
        <w:t xml:space="preserve">(see also Wilmot, 2018: </w:t>
      </w:r>
      <w:r w:rsidRPr="00D65DDC">
        <w:rPr>
          <w:rFonts w:ascii="Arial" w:hAnsi="Arial" w:cs="Arial"/>
          <w:sz w:val="22"/>
          <w:szCs w:val="22"/>
        </w:rPr>
        <w:t>14)</w:t>
      </w:r>
      <w:r w:rsidR="005918B1">
        <w:rPr>
          <w:rFonts w:ascii="Arial" w:hAnsi="Arial" w:cs="Arial"/>
          <w:sz w:val="22"/>
          <w:szCs w:val="22"/>
        </w:rPr>
        <w:t xml:space="preserve">. </w:t>
      </w:r>
    </w:p>
    <w:p w14:paraId="30420496" w14:textId="7D06302B" w:rsidR="00C22166" w:rsidRPr="003B2CB0" w:rsidRDefault="00D211C4" w:rsidP="00581648">
      <w:pPr>
        <w:spacing w:line="480" w:lineRule="auto"/>
        <w:ind w:firstLine="720"/>
        <w:rPr>
          <w:rFonts w:ascii="Arial" w:hAnsi="Arial" w:cs="Arial"/>
          <w:sz w:val="22"/>
          <w:szCs w:val="22"/>
        </w:rPr>
      </w:pPr>
      <w:r>
        <w:rPr>
          <w:rFonts w:ascii="Arial" w:hAnsi="Arial" w:cs="Arial"/>
          <w:sz w:val="22"/>
          <w:szCs w:val="22"/>
        </w:rPr>
        <w:t xml:space="preserve">While the </w:t>
      </w:r>
      <w:r w:rsidR="006E3420">
        <w:rPr>
          <w:rFonts w:ascii="Arial" w:hAnsi="Arial" w:cs="Arial"/>
          <w:sz w:val="22"/>
          <w:szCs w:val="22"/>
        </w:rPr>
        <w:t>high profile</w:t>
      </w:r>
      <w:r w:rsidR="00D65DDC" w:rsidRPr="00D65DDC">
        <w:rPr>
          <w:rFonts w:ascii="Arial" w:hAnsi="Arial" w:cs="Arial"/>
          <w:sz w:val="22"/>
          <w:szCs w:val="22"/>
        </w:rPr>
        <w:t xml:space="preserve"> of Tate Exchange and the large scale of </w:t>
      </w:r>
      <w:r w:rsidR="00D65DDC" w:rsidRPr="000E4F4C">
        <w:rPr>
          <w:rFonts w:ascii="Arial" w:hAnsi="Arial" w:cs="Arial"/>
          <w:i/>
          <w:sz w:val="22"/>
          <w:szCs w:val="22"/>
        </w:rPr>
        <w:t>Who are we?</w:t>
      </w:r>
      <w:r w:rsidR="00D65DDC" w:rsidRPr="00D65DDC">
        <w:rPr>
          <w:rFonts w:ascii="Arial" w:hAnsi="Arial" w:cs="Arial"/>
          <w:sz w:val="22"/>
          <w:szCs w:val="22"/>
        </w:rPr>
        <w:t xml:space="preserve"> </w:t>
      </w:r>
      <w:r>
        <w:rPr>
          <w:rFonts w:ascii="Arial" w:hAnsi="Arial" w:cs="Arial"/>
          <w:sz w:val="22"/>
          <w:szCs w:val="22"/>
        </w:rPr>
        <w:t xml:space="preserve">made </w:t>
      </w:r>
      <w:r w:rsidR="00D65DDC" w:rsidRPr="00D65DDC">
        <w:rPr>
          <w:rFonts w:ascii="Arial" w:hAnsi="Arial" w:cs="Arial"/>
          <w:sz w:val="22"/>
          <w:szCs w:val="22"/>
        </w:rPr>
        <w:t xml:space="preserve">it </w:t>
      </w:r>
      <w:r>
        <w:rPr>
          <w:rFonts w:ascii="Arial" w:hAnsi="Arial" w:cs="Arial"/>
          <w:sz w:val="22"/>
          <w:szCs w:val="22"/>
        </w:rPr>
        <w:t xml:space="preserve">more visible than similar </w:t>
      </w:r>
      <w:r w:rsidR="00D65DDC" w:rsidRPr="00D65DDC">
        <w:rPr>
          <w:rFonts w:ascii="Arial" w:hAnsi="Arial" w:cs="Arial"/>
          <w:sz w:val="22"/>
          <w:szCs w:val="22"/>
        </w:rPr>
        <w:t xml:space="preserve">collaborative projects, </w:t>
      </w:r>
      <w:r w:rsidR="005918B1">
        <w:rPr>
          <w:rFonts w:ascii="Arial" w:hAnsi="Arial" w:cs="Arial"/>
          <w:sz w:val="22"/>
          <w:szCs w:val="22"/>
        </w:rPr>
        <w:t xml:space="preserve">with </w:t>
      </w:r>
      <w:r w:rsidR="001B2E70">
        <w:rPr>
          <w:rFonts w:ascii="Arial" w:hAnsi="Arial" w:cs="Arial"/>
          <w:sz w:val="22"/>
          <w:szCs w:val="22"/>
        </w:rPr>
        <w:t xml:space="preserve">over </w:t>
      </w:r>
      <w:r w:rsidR="005918B1">
        <w:rPr>
          <w:rFonts w:ascii="Arial" w:hAnsi="Arial" w:cs="Arial"/>
          <w:sz w:val="22"/>
          <w:szCs w:val="22"/>
        </w:rPr>
        <w:t>5,000</w:t>
      </w:r>
      <w:r w:rsidR="001B2E70">
        <w:rPr>
          <w:rFonts w:ascii="Arial" w:hAnsi="Arial" w:cs="Arial"/>
          <w:sz w:val="22"/>
          <w:szCs w:val="22"/>
        </w:rPr>
        <w:t xml:space="preserve"> visitors attending </w:t>
      </w:r>
      <w:r w:rsidR="001423F6">
        <w:rPr>
          <w:rFonts w:ascii="Arial" w:hAnsi="Arial" w:cs="Arial"/>
          <w:sz w:val="22"/>
          <w:szCs w:val="22"/>
        </w:rPr>
        <w:t xml:space="preserve">the </w:t>
      </w:r>
      <w:r w:rsidR="001B2E70">
        <w:rPr>
          <w:rFonts w:ascii="Arial" w:hAnsi="Arial" w:cs="Arial"/>
          <w:sz w:val="22"/>
          <w:szCs w:val="22"/>
        </w:rPr>
        <w:t>event</w:t>
      </w:r>
      <w:r w:rsidR="005918B1">
        <w:rPr>
          <w:rFonts w:ascii="Arial" w:hAnsi="Arial" w:cs="Arial"/>
          <w:sz w:val="22"/>
          <w:szCs w:val="22"/>
        </w:rPr>
        <w:t xml:space="preserve">, </w:t>
      </w:r>
      <w:r w:rsidR="00D65DDC" w:rsidRPr="00D65DDC">
        <w:rPr>
          <w:rFonts w:ascii="Arial" w:hAnsi="Arial" w:cs="Arial"/>
          <w:sz w:val="22"/>
          <w:szCs w:val="22"/>
        </w:rPr>
        <w:t>w</w:t>
      </w:r>
      <w:r w:rsidR="001B2E70">
        <w:rPr>
          <w:rFonts w:ascii="Arial" w:hAnsi="Arial" w:cs="Arial"/>
          <w:sz w:val="22"/>
          <w:szCs w:val="22"/>
        </w:rPr>
        <w:t>e argue that</w:t>
      </w:r>
      <w:r w:rsidR="005918B1">
        <w:rPr>
          <w:rFonts w:ascii="Arial" w:hAnsi="Arial" w:cs="Arial"/>
          <w:sz w:val="22"/>
          <w:szCs w:val="22"/>
        </w:rPr>
        <w:t xml:space="preserve"> its </w:t>
      </w:r>
      <w:r w:rsidR="00D65DDC" w:rsidRPr="00D65DDC">
        <w:rPr>
          <w:rFonts w:ascii="Arial" w:hAnsi="Arial" w:cs="Arial"/>
          <w:sz w:val="22"/>
          <w:szCs w:val="22"/>
        </w:rPr>
        <w:t xml:space="preserve">project-based </w:t>
      </w:r>
      <w:r w:rsidR="005918B1">
        <w:rPr>
          <w:rFonts w:ascii="Arial" w:hAnsi="Arial" w:cs="Arial"/>
          <w:sz w:val="22"/>
          <w:szCs w:val="22"/>
        </w:rPr>
        <w:t xml:space="preserve">nature, </w:t>
      </w:r>
      <w:r>
        <w:rPr>
          <w:rFonts w:ascii="Arial" w:hAnsi="Arial" w:cs="Arial"/>
          <w:sz w:val="22"/>
          <w:szCs w:val="22"/>
        </w:rPr>
        <w:t xml:space="preserve">the </w:t>
      </w:r>
      <w:r w:rsidR="00D65DDC" w:rsidRPr="00D65DDC">
        <w:rPr>
          <w:rFonts w:ascii="Arial" w:hAnsi="Arial" w:cs="Arial"/>
          <w:sz w:val="22"/>
          <w:szCs w:val="22"/>
        </w:rPr>
        <w:t>pres</w:t>
      </w:r>
      <w:r>
        <w:rPr>
          <w:rFonts w:ascii="Arial" w:hAnsi="Arial" w:cs="Arial"/>
          <w:sz w:val="22"/>
          <w:szCs w:val="22"/>
        </w:rPr>
        <w:t xml:space="preserve">sure </w:t>
      </w:r>
      <w:r w:rsidR="00D65DDC" w:rsidRPr="00D601A9">
        <w:rPr>
          <w:rFonts w:ascii="Arial" w:hAnsi="Arial" w:cs="Arial"/>
          <w:sz w:val="22"/>
          <w:szCs w:val="22"/>
        </w:rPr>
        <w:t>to produce outputs and measure impact within a relatively short timeframe</w:t>
      </w:r>
      <w:r w:rsidR="001B2E70">
        <w:rPr>
          <w:rFonts w:ascii="Arial" w:hAnsi="Arial" w:cs="Arial"/>
          <w:sz w:val="22"/>
          <w:szCs w:val="22"/>
        </w:rPr>
        <w:t xml:space="preserve"> and a tight budget make </w:t>
      </w:r>
      <w:r w:rsidR="00166AD4">
        <w:rPr>
          <w:rFonts w:ascii="Arial" w:hAnsi="Arial" w:cs="Arial"/>
          <w:sz w:val="22"/>
          <w:szCs w:val="22"/>
        </w:rPr>
        <w:t xml:space="preserve">it </w:t>
      </w:r>
      <w:r w:rsidR="001B2E70" w:rsidRPr="00D65DDC">
        <w:rPr>
          <w:rFonts w:ascii="Arial" w:hAnsi="Arial" w:cs="Arial"/>
          <w:sz w:val="22"/>
          <w:szCs w:val="22"/>
        </w:rPr>
        <w:t xml:space="preserve">emblematic for </w:t>
      </w:r>
      <w:r w:rsidR="001B2E70">
        <w:rPr>
          <w:rFonts w:ascii="Arial" w:hAnsi="Arial" w:cs="Arial"/>
          <w:sz w:val="22"/>
          <w:szCs w:val="22"/>
        </w:rPr>
        <w:t>wider tendencies in the sector</w:t>
      </w:r>
      <w:r w:rsidR="00D65DDC" w:rsidRPr="00D601A9">
        <w:rPr>
          <w:rFonts w:ascii="Arial" w:hAnsi="Arial" w:cs="Arial"/>
          <w:sz w:val="22"/>
          <w:szCs w:val="22"/>
        </w:rPr>
        <w:t>.</w:t>
      </w:r>
      <w:r w:rsidR="001B2E70">
        <w:rPr>
          <w:rFonts w:ascii="Arial" w:hAnsi="Arial" w:cs="Arial"/>
          <w:sz w:val="22"/>
          <w:szCs w:val="22"/>
        </w:rPr>
        <w:t xml:space="preserve"> </w:t>
      </w:r>
      <w:r w:rsidR="00D65DDC" w:rsidRPr="00D601A9">
        <w:rPr>
          <w:rFonts w:ascii="Arial" w:hAnsi="Arial" w:cs="Arial"/>
          <w:sz w:val="22"/>
          <w:szCs w:val="22"/>
        </w:rPr>
        <w:t xml:space="preserve">Although in our case </w:t>
      </w:r>
      <w:r w:rsidR="00CF3F9D">
        <w:rPr>
          <w:rFonts w:ascii="Arial" w:hAnsi="Arial" w:cs="Arial"/>
          <w:sz w:val="22"/>
          <w:szCs w:val="22"/>
        </w:rPr>
        <w:t xml:space="preserve">the project was relatively well </w:t>
      </w:r>
      <w:r w:rsidR="00D65DDC" w:rsidRPr="00D601A9">
        <w:rPr>
          <w:rFonts w:ascii="Arial" w:hAnsi="Arial" w:cs="Arial"/>
          <w:sz w:val="22"/>
          <w:szCs w:val="22"/>
        </w:rPr>
        <w:t>funded, a substantial part of the budget went into the fee that par</w:t>
      </w:r>
      <w:r w:rsidR="005918B1">
        <w:rPr>
          <w:rFonts w:ascii="Arial" w:hAnsi="Arial" w:cs="Arial"/>
          <w:sz w:val="22"/>
          <w:szCs w:val="22"/>
        </w:rPr>
        <w:t xml:space="preserve">tners needed to pay to become </w:t>
      </w:r>
      <w:r w:rsidR="00D65DDC" w:rsidRPr="00D601A9">
        <w:rPr>
          <w:rFonts w:ascii="Arial" w:hAnsi="Arial" w:cs="Arial"/>
          <w:sz w:val="22"/>
          <w:szCs w:val="22"/>
        </w:rPr>
        <w:t>Tate Exchange Associate</w:t>
      </w:r>
      <w:r w:rsidR="005918B1">
        <w:rPr>
          <w:rFonts w:ascii="Arial" w:hAnsi="Arial" w:cs="Arial"/>
          <w:sz w:val="22"/>
          <w:szCs w:val="22"/>
        </w:rPr>
        <w:t xml:space="preserve">s, </w:t>
      </w:r>
      <w:r w:rsidR="00D65DDC" w:rsidRPr="00D601A9">
        <w:rPr>
          <w:rFonts w:ascii="Arial" w:hAnsi="Arial" w:cs="Arial"/>
          <w:sz w:val="22"/>
          <w:szCs w:val="22"/>
        </w:rPr>
        <w:t>putting pressure on the budget available for programming and artists</w:t>
      </w:r>
      <w:r w:rsidR="00166AD4">
        <w:rPr>
          <w:rFonts w:ascii="Arial" w:hAnsi="Arial" w:cs="Arial"/>
          <w:sz w:val="22"/>
          <w:szCs w:val="22"/>
        </w:rPr>
        <w:t>’</w:t>
      </w:r>
      <w:r w:rsidR="00D65DDC" w:rsidRPr="00D601A9">
        <w:rPr>
          <w:rFonts w:ascii="Arial" w:hAnsi="Arial" w:cs="Arial"/>
          <w:sz w:val="22"/>
          <w:szCs w:val="22"/>
        </w:rPr>
        <w:t xml:space="preserve"> fees. Financial costs were also </w:t>
      </w:r>
      <w:r w:rsidR="00354A2A">
        <w:rPr>
          <w:rFonts w:ascii="Arial" w:hAnsi="Arial" w:cs="Arial"/>
          <w:sz w:val="22"/>
          <w:szCs w:val="22"/>
        </w:rPr>
        <w:t>mentioned as a</w:t>
      </w:r>
      <w:r w:rsidR="00D65DDC" w:rsidRPr="00D601A9">
        <w:rPr>
          <w:rFonts w:ascii="Arial" w:hAnsi="Arial" w:cs="Arial"/>
          <w:sz w:val="22"/>
          <w:szCs w:val="22"/>
        </w:rPr>
        <w:t xml:space="preserve"> critical issue in the </w:t>
      </w:r>
      <w:proofErr w:type="spellStart"/>
      <w:r w:rsidR="00CF3F9D">
        <w:rPr>
          <w:rFonts w:ascii="Arial" w:hAnsi="Arial" w:cs="Arial"/>
          <w:sz w:val="22"/>
          <w:szCs w:val="22"/>
        </w:rPr>
        <w:t>programme’s</w:t>
      </w:r>
      <w:proofErr w:type="spellEnd"/>
      <w:r w:rsidR="00D65DDC" w:rsidRPr="00D601A9">
        <w:rPr>
          <w:rFonts w:ascii="Arial" w:hAnsi="Arial" w:cs="Arial"/>
          <w:sz w:val="22"/>
          <w:szCs w:val="22"/>
        </w:rPr>
        <w:t xml:space="preserve"> evaluation report</w:t>
      </w:r>
      <w:r w:rsidR="00354A2A">
        <w:rPr>
          <w:rFonts w:ascii="Arial" w:hAnsi="Arial" w:cs="Arial"/>
          <w:sz w:val="22"/>
          <w:szCs w:val="22"/>
        </w:rPr>
        <w:t xml:space="preserve">: </w:t>
      </w:r>
      <w:r w:rsidR="00D65DDC" w:rsidRPr="00D601A9">
        <w:rPr>
          <w:rFonts w:ascii="Arial" w:hAnsi="Arial" w:cs="Arial"/>
          <w:sz w:val="22"/>
          <w:szCs w:val="22"/>
        </w:rPr>
        <w:t>“</w:t>
      </w:r>
      <w:r w:rsidR="00354A2A">
        <w:rPr>
          <w:rFonts w:ascii="Arial" w:hAnsi="Arial" w:cs="Arial"/>
          <w:sz w:val="22"/>
          <w:szCs w:val="22"/>
        </w:rPr>
        <w:t xml:space="preserve">[while] </w:t>
      </w:r>
      <w:r w:rsidR="00D65DDC" w:rsidRPr="00D601A9">
        <w:rPr>
          <w:rFonts w:ascii="Arial" w:hAnsi="Arial" w:cs="Arial"/>
          <w:sz w:val="22"/>
          <w:szCs w:val="22"/>
        </w:rPr>
        <w:t>the majority of Associates felt the partnership with Tate Exchange is ‘worth the time and cost’ g</w:t>
      </w:r>
      <w:r w:rsidR="00734C68">
        <w:rPr>
          <w:rFonts w:ascii="Arial" w:hAnsi="Arial" w:cs="Arial"/>
          <w:sz w:val="22"/>
          <w:szCs w:val="22"/>
        </w:rPr>
        <w:t xml:space="preserve">iven the benefits that accrue (…) </w:t>
      </w:r>
      <w:r w:rsidR="00D65DDC" w:rsidRPr="00D601A9">
        <w:rPr>
          <w:rFonts w:ascii="Arial" w:hAnsi="Arial" w:cs="Arial"/>
          <w:sz w:val="22"/>
          <w:szCs w:val="22"/>
        </w:rPr>
        <w:t xml:space="preserve">an increasing number (albeit </w:t>
      </w:r>
      <w:r w:rsidR="00D65DDC" w:rsidRPr="00D601A9">
        <w:rPr>
          <w:rFonts w:ascii="Arial" w:hAnsi="Arial" w:cs="Arial"/>
          <w:color w:val="000000"/>
          <w:sz w:val="22"/>
          <w:szCs w:val="22"/>
        </w:rPr>
        <w:t>still a small minority) raised the cost as an issue which for some was felt to be</w:t>
      </w:r>
      <w:r w:rsidR="00D65DDC" w:rsidRPr="00D601A9">
        <w:rPr>
          <w:rFonts w:ascii="Arial" w:hAnsi="Arial" w:cs="Arial"/>
          <w:sz w:val="22"/>
          <w:szCs w:val="22"/>
        </w:rPr>
        <w:t xml:space="preserve"> </w:t>
      </w:r>
      <w:r w:rsidR="00D65DDC" w:rsidRPr="00D601A9">
        <w:rPr>
          <w:rFonts w:ascii="Arial" w:hAnsi="Arial" w:cs="Arial"/>
          <w:color w:val="000000"/>
          <w:sz w:val="22"/>
          <w:szCs w:val="22"/>
        </w:rPr>
        <w:t>unsustainable” (</w:t>
      </w:r>
      <w:r w:rsidR="00734C68" w:rsidRPr="00D601A9">
        <w:rPr>
          <w:rFonts w:ascii="Arial" w:hAnsi="Arial" w:cs="Arial"/>
          <w:sz w:val="22"/>
          <w:szCs w:val="22"/>
        </w:rPr>
        <w:t>Wilmot</w:t>
      </w:r>
      <w:r w:rsidR="00734C68">
        <w:rPr>
          <w:rFonts w:ascii="Arial" w:hAnsi="Arial" w:cs="Arial"/>
          <w:sz w:val="22"/>
          <w:szCs w:val="22"/>
        </w:rPr>
        <w:t>, 2018:</w:t>
      </w:r>
      <w:r w:rsidR="00734C68" w:rsidRPr="00D601A9">
        <w:rPr>
          <w:rFonts w:ascii="Arial" w:hAnsi="Arial" w:cs="Arial"/>
          <w:sz w:val="22"/>
          <w:szCs w:val="22"/>
        </w:rPr>
        <w:t xml:space="preserve"> 13</w:t>
      </w:r>
      <w:r w:rsidR="00734C68">
        <w:rPr>
          <w:rFonts w:ascii="Arial" w:hAnsi="Arial" w:cs="Arial"/>
          <w:sz w:val="22"/>
          <w:szCs w:val="22"/>
        </w:rPr>
        <w:t>-</w:t>
      </w:r>
      <w:r w:rsidR="00D65DDC" w:rsidRPr="00D601A9">
        <w:rPr>
          <w:rFonts w:ascii="Arial" w:hAnsi="Arial" w:cs="Arial"/>
          <w:color w:val="000000"/>
          <w:sz w:val="22"/>
          <w:szCs w:val="22"/>
        </w:rPr>
        <w:t>14).</w:t>
      </w:r>
      <w:r w:rsidR="00D601A9">
        <w:rPr>
          <w:rFonts w:ascii="Arial" w:hAnsi="Arial" w:cs="Arial"/>
          <w:color w:val="000000"/>
          <w:sz w:val="22"/>
          <w:szCs w:val="22"/>
        </w:rPr>
        <w:t xml:space="preserve"> </w:t>
      </w:r>
      <w:r w:rsidR="001B2E70">
        <w:rPr>
          <w:rFonts w:ascii="Arial" w:hAnsi="Arial" w:cs="Arial"/>
          <w:sz w:val="22"/>
          <w:szCs w:val="22"/>
        </w:rPr>
        <w:t xml:space="preserve">The following sections will </w:t>
      </w:r>
      <w:r w:rsidR="00354A2A">
        <w:rPr>
          <w:rFonts w:ascii="Arial" w:hAnsi="Arial" w:cs="Arial"/>
          <w:sz w:val="22"/>
          <w:szCs w:val="22"/>
        </w:rPr>
        <w:t>develop a substantive analysis of</w:t>
      </w:r>
      <w:r w:rsidR="000E4F4C">
        <w:rPr>
          <w:rFonts w:ascii="Arial" w:hAnsi="Arial" w:cs="Arial"/>
          <w:sz w:val="22"/>
          <w:szCs w:val="22"/>
        </w:rPr>
        <w:t xml:space="preserve"> </w:t>
      </w:r>
      <w:r w:rsidR="001B2E70">
        <w:rPr>
          <w:rFonts w:ascii="Arial" w:hAnsi="Arial" w:cs="Arial"/>
          <w:sz w:val="22"/>
          <w:szCs w:val="22"/>
        </w:rPr>
        <w:t>structural challenges, using our case to highlight</w:t>
      </w:r>
      <w:r w:rsidR="001B2E70" w:rsidRPr="00D601A9">
        <w:rPr>
          <w:rFonts w:ascii="Arial" w:hAnsi="Arial" w:cs="Arial"/>
          <w:sz w:val="22"/>
          <w:szCs w:val="22"/>
        </w:rPr>
        <w:t xml:space="preserve"> </w:t>
      </w:r>
      <w:r w:rsidR="001B2E70">
        <w:rPr>
          <w:rFonts w:ascii="Arial" w:hAnsi="Arial" w:cs="Arial"/>
          <w:sz w:val="22"/>
          <w:szCs w:val="22"/>
        </w:rPr>
        <w:t xml:space="preserve">what we see as </w:t>
      </w:r>
      <w:r w:rsidR="00CF3F9D">
        <w:rPr>
          <w:rFonts w:ascii="Arial" w:hAnsi="Arial" w:cs="Arial"/>
          <w:sz w:val="22"/>
          <w:szCs w:val="22"/>
        </w:rPr>
        <w:t xml:space="preserve">common tendencies </w:t>
      </w:r>
      <w:r w:rsidR="001B2E70">
        <w:rPr>
          <w:rFonts w:ascii="Arial" w:hAnsi="Arial" w:cs="Arial"/>
          <w:sz w:val="22"/>
          <w:szCs w:val="22"/>
        </w:rPr>
        <w:t>of artist-academic collaborations</w:t>
      </w:r>
      <w:r w:rsidR="001B2E70" w:rsidRPr="00D601A9">
        <w:rPr>
          <w:rFonts w:ascii="Arial" w:hAnsi="Arial" w:cs="Arial"/>
          <w:sz w:val="22"/>
          <w:szCs w:val="22"/>
        </w:rPr>
        <w:t xml:space="preserve">. </w:t>
      </w:r>
    </w:p>
    <w:p w14:paraId="6FB6C75B" w14:textId="77777777" w:rsidR="00C22166" w:rsidRPr="00A610DE" w:rsidRDefault="00C22166" w:rsidP="00C22166">
      <w:pPr>
        <w:spacing w:line="480" w:lineRule="auto"/>
        <w:rPr>
          <w:rFonts w:ascii="Arial" w:hAnsi="Arial" w:cs="Arial"/>
          <w:b/>
          <w:sz w:val="22"/>
          <w:szCs w:val="22"/>
        </w:rPr>
      </w:pPr>
    </w:p>
    <w:p w14:paraId="520AD83B" w14:textId="77777777" w:rsidR="00C22166" w:rsidRPr="00A610DE" w:rsidRDefault="00C22166" w:rsidP="00C22166">
      <w:pPr>
        <w:spacing w:line="480" w:lineRule="auto"/>
        <w:rPr>
          <w:rFonts w:ascii="Arial" w:hAnsi="Arial" w:cs="Arial"/>
          <w:b/>
          <w:sz w:val="22"/>
          <w:szCs w:val="22"/>
        </w:rPr>
      </w:pPr>
      <w:r w:rsidRPr="00A610DE">
        <w:rPr>
          <w:rFonts w:ascii="Arial" w:hAnsi="Arial" w:cs="Arial"/>
          <w:b/>
          <w:sz w:val="22"/>
          <w:szCs w:val="22"/>
        </w:rPr>
        <w:t xml:space="preserve">“I’m not being paid for this conversation”: equity of partners vs asymmetric remuneration structures </w:t>
      </w:r>
      <w:r>
        <w:rPr>
          <w:rFonts w:ascii="Arial" w:hAnsi="Arial" w:cs="Arial"/>
          <w:b/>
          <w:sz w:val="22"/>
          <w:szCs w:val="22"/>
        </w:rPr>
        <w:t xml:space="preserve"> </w:t>
      </w:r>
    </w:p>
    <w:p w14:paraId="2A71A45B" w14:textId="77777777" w:rsidR="00734C68" w:rsidRDefault="00734C68" w:rsidP="00566CE1">
      <w:pPr>
        <w:pStyle w:val="Default"/>
        <w:spacing w:line="480" w:lineRule="auto"/>
        <w:rPr>
          <w:sz w:val="22"/>
          <w:szCs w:val="22"/>
        </w:rPr>
      </w:pPr>
    </w:p>
    <w:p w14:paraId="0516381D" w14:textId="7B492B88" w:rsidR="00C22166" w:rsidRPr="00483721" w:rsidRDefault="005A6126" w:rsidP="00483721">
      <w:pPr>
        <w:pStyle w:val="Default"/>
        <w:spacing w:line="480" w:lineRule="auto"/>
        <w:rPr>
          <w:sz w:val="22"/>
          <w:szCs w:val="22"/>
        </w:rPr>
      </w:pPr>
      <w:r w:rsidRPr="00396D8C">
        <w:rPr>
          <w:sz w:val="22"/>
          <w:szCs w:val="22"/>
        </w:rPr>
        <w:t xml:space="preserve">On 28 September </w:t>
      </w:r>
      <w:r w:rsidR="005918B1">
        <w:rPr>
          <w:sz w:val="22"/>
          <w:szCs w:val="22"/>
        </w:rPr>
        <w:t xml:space="preserve">2016 </w:t>
      </w:r>
      <w:r w:rsidR="00734C68">
        <w:rPr>
          <w:sz w:val="22"/>
          <w:szCs w:val="22"/>
        </w:rPr>
        <w:t xml:space="preserve">the </w:t>
      </w:r>
      <w:r w:rsidR="005918B1">
        <w:rPr>
          <w:sz w:val="22"/>
          <w:szCs w:val="22"/>
        </w:rPr>
        <w:t xml:space="preserve">seminar </w:t>
      </w:r>
      <w:r w:rsidR="00F77E84" w:rsidRPr="00396D8C">
        <w:rPr>
          <w:sz w:val="22"/>
          <w:szCs w:val="22"/>
        </w:rPr>
        <w:t xml:space="preserve">room </w:t>
      </w:r>
      <w:r w:rsidR="005918B1">
        <w:rPr>
          <w:sz w:val="22"/>
          <w:szCs w:val="22"/>
        </w:rPr>
        <w:t xml:space="preserve">in the </w:t>
      </w:r>
      <w:proofErr w:type="spellStart"/>
      <w:r w:rsidR="005918B1">
        <w:rPr>
          <w:sz w:val="22"/>
          <w:szCs w:val="22"/>
        </w:rPr>
        <w:t>Clore</w:t>
      </w:r>
      <w:proofErr w:type="spellEnd"/>
      <w:r w:rsidR="005918B1">
        <w:rPr>
          <w:sz w:val="22"/>
          <w:szCs w:val="22"/>
        </w:rPr>
        <w:t xml:space="preserve"> Learning Centre at</w:t>
      </w:r>
      <w:r w:rsidR="00F77E84" w:rsidRPr="00396D8C">
        <w:rPr>
          <w:sz w:val="22"/>
          <w:szCs w:val="22"/>
        </w:rPr>
        <w:t xml:space="preserve"> Tate Modern </w:t>
      </w:r>
      <w:r w:rsidR="00F77E84" w:rsidRPr="0030329C">
        <w:rPr>
          <w:sz w:val="22"/>
          <w:szCs w:val="22"/>
        </w:rPr>
        <w:t>was brimming with excitement</w:t>
      </w:r>
      <w:r w:rsidR="00F77E84" w:rsidRPr="00D65DDC">
        <w:rPr>
          <w:sz w:val="22"/>
          <w:szCs w:val="22"/>
        </w:rPr>
        <w:t xml:space="preserve">. </w:t>
      </w:r>
      <w:r w:rsidR="001B2E70">
        <w:rPr>
          <w:sz w:val="22"/>
          <w:szCs w:val="22"/>
        </w:rPr>
        <w:t xml:space="preserve">The consortium partners </w:t>
      </w:r>
      <w:r w:rsidR="00F77E84" w:rsidRPr="00D65DDC">
        <w:rPr>
          <w:sz w:val="22"/>
          <w:szCs w:val="22"/>
        </w:rPr>
        <w:t>had met regularly to prepare for the upcoming Tate Exchange event but t</w:t>
      </w:r>
      <w:r w:rsidR="00734C68">
        <w:rPr>
          <w:sz w:val="22"/>
          <w:szCs w:val="22"/>
        </w:rPr>
        <w:t>his was the first time</w:t>
      </w:r>
      <w:r w:rsidR="007C78FF" w:rsidRPr="00D601A9">
        <w:rPr>
          <w:sz w:val="22"/>
          <w:szCs w:val="22"/>
        </w:rPr>
        <w:t xml:space="preserve"> </w:t>
      </w:r>
      <w:r w:rsidR="009A57FB" w:rsidRPr="00D601A9">
        <w:rPr>
          <w:sz w:val="22"/>
          <w:szCs w:val="22"/>
        </w:rPr>
        <w:t>the artists joined</w:t>
      </w:r>
      <w:r w:rsidR="00F77E84" w:rsidRPr="00D601A9">
        <w:rPr>
          <w:sz w:val="22"/>
          <w:szCs w:val="22"/>
        </w:rPr>
        <w:t xml:space="preserve">. </w:t>
      </w:r>
      <w:r w:rsidR="007C78FF" w:rsidRPr="00D601A9">
        <w:rPr>
          <w:sz w:val="22"/>
          <w:szCs w:val="22"/>
        </w:rPr>
        <w:t>The</w:t>
      </w:r>
      <w:r w:rsidR="009A57FB" w:rsidRPr="00D601A9">
        <w:rPr>
          <w:sz w:val="22"/>
          <w:szCs w:val="22"/>
        </w:rPr>
        <w:t>y</w:t>
      </w:r>
      <w:r w:rsidR="007C78FF" w:rsidRPr="00D601A9">
        <w:rPr>
          <w:sz w:val="22"/>
          <w:szCs w:val="22"/>
        </w:rPr>
        <w:t xml:space="preserve"> had been </w:t>
      </w:r>
      <w:r w:rsidR="009A57FB" w:rsidRPr="00D601A9">
        <w:rPr>
          <w:sz w:val="22"/>
          <w:szCs w:val="22"/>
        </w:rPr>
        <w:t xml:space="preserve">invited to the meeting </w:t>
      </w:r>
      <w:r w:rsidR="007C78FF" w:rsidRPr="00D601A9">
        <w:rPr>
          <w:sz w:val="22"/>
          <w:szCs w:val="22"/>
        </w:rPr>
        <w:t xml:space="preserve">by the arts </w:t>
      </w:r>
      <w:proofErr w:type="spellStart"/>
      <w:r w:rsidR="001B2E70">
        <w:rPr>
          <w:sz w:val="22"/>
          <w:szCs w:val="22"/>
        </w:rPr>
        <w:t>organis</w:t>
      </w:r>
      <w:r w:rsidR="007C78FF" w:rsidRPr="00D601A9">
        <w:rPr>
          <w:sz w:val="22"/>
          <w:szCs w:val="22"/>
        </w:rPr>
        <w:t>ation</w:t>
      </w:r>
      <w:proofErr w:type="spellEnd"/>
      <w:r w:rsidR="007C78FF" w:rsidRPr="00D601A9">
        <w:rPr>
          <w:sz w:val="22"/>
          <w:szCs w:val="22"/>
        </w:rPr>
        <w:t xml:space="preserve"> </w:t>
      </w:r>
      <w:r w:rsidR="0005464A">
        <w:rPr>
          <w:sz w:val="22"/>
          <w:szCs w:val="22"/>
        </w:rPr>
        <w:t>based on</w:t>
      </w:r>
      <w:r w:rsidRPr="00D601A9">
        <w:rPr>
          <w:sz w:val="22"/>
          <w:szCs w:val="22"/>
        </w:rPr>
        <w:t xml:space="preserve"> </w:t>
      </w:r>
      <w:r w:rsidR="008E3483">
        <w:rPr>
          <w:sz w:val="22"/>
          <w:szCs w:val="22"/>
        </w:rPr>
        <w:t>the</w:t>
      </w:r>
      <w:r w:rsidR="00166AD4">
        <w:rPr>
          <w:sz w:val="22"/>
          <w:szCs w:val="22"/>
        </w:rPr>
        <w:t>ir work’s</w:t>
      </w:r>
      <w:r w:rsidR="008E3483">
        <w:rPr>
          <w:sz w:val="22"/>
          <w:szCs w:val="22"/>
        </w:rPr>
        <w:t xml:space="preserve"> relevance</w:t>
      </w:r>
      <w:r w:rsidR="000E4F4C">
        <w:rPr>
          <w:sz w:val="22"/>
          <w:szCs w:val="22"/>
        </w:rPr>
        <w:t xml:space="preserve">. </w:t>
      </w:r>
      <w:r w:rsidR="00F77E84" w:rsidRPr="0030329C">
        <w:rPr>
          <w:sz w:val="22"/>
          <w:szCs w:val="22"/>
        </w:rPr>
        <w:t xml:space="preserve">What was </w:t>
      </w:r>
      <w:r w:rsidR="00F77E84" w:rsidRPr="00982179">
        <w:rPr>
          <w:sz w:val="22"/>
          <w:szCs w:val="22"/>
        </w:rPr>
        <w:t xml:space="preserve">meant to be </w:t>
      </w:r>
      <w:r w:rsidR="001B2E70">
        <w:rPr>
          <w:sz w:val="22"/>
          <w:szCs w:val="22"/>
        </w:rPr>
        <w:t>a</w:t>
      </w:r>
      <w:r w:rsidR="00734C68">
        <w:rPr>
          <w:sz w:val="22"/>
          <w:szCs w:val="22"/>
        </w:rPr>
        <w:t xml:space="preserve"> round of short introductions</w:t>
      </w:r>
      <w:r w:rsidR="00F77E84" w:rsidRPr="00982179">
        <w:rPr>
          <w:sz w:val="22"/>
          <w:szCs w:val="22"/>
        </w:rPr>
        <w:t xml:space="preserve">, </w:t>
      </w:r>
      <w:r w:rsidR="009A57FB" w:rsidRPr="00982179">
        <w:rPr>
          <w:sz w:val="22"/>
          <w:szCs w:val="22"/>
        </w:rPr>
        <w:t xml:space="preserve">quickly </w:t>
      </w:r>
      <w:r w:rsidR="00F77E84" w:rsidRPr="00D65DDC">
        <w:rPr>
          <w:sz w:val="22"/>
          <w:szCs w:val="22"/>
        </w:rPr>
        <w:lastRenderedPageBreak/>
        <w:t xml:space="preserve">turned into </w:t>
      </w:r>
      <w:r w:rsidR="001B2E70">
        <w:rPr>
          <w:sz w:val="22"/>
          <w:szCs w:val="22"/>
        </w:rPr>
        <w:t>a pitch</w:t>
      </w:r>
      <w:r w:rsidR="00F77E84" w:rsidRPr="00D65DDC">
        <w:rPr>
          <w:sz w:val="22"/>
          <w:szCs w:val="22"/>
        </w:rPr>
        <w:t xml:space="preserve"> with artists taking much longer </w:t>
      </w:r>
      <w:r w:rsidR="007C78FF" w:rsidRPr="00D601A9">
        <w:rPr>
          <w:sz w:val="22"/>
          <w:szCs w:val="22"/>
        </w:rPr>
        <w:t>than initially planned</w:t>
      </w:r>
      <w:r w:rsidR="00C42B30">
        <w:rPr>
          <w:sz w:val="22"/>
          <w:szCs w:val="22"/>
        </w:rPr>
        <w:t xml:space="preserve"> to </w:t>
      </w:r>
      <w:r w:rsidR="00734C68">
        <w:rPr>
          <w:sz w:val="22"/>
          <w:szCs w:val="22"/>
        </w:rPr>
        <w:t>present</w:t>
      </w:r>
      <w:r w:rsidR="001B2E70">
        <w:rPr>
          <w:sz w:val="22"/>
          <w:szCs w:val="22"/>
        </w:rPr>
        <w:t xml:space="preserve"> </w:t>
      </w:r>
      <w:r w:rsidR="00C42B30">
        <w:rPr>
          <w:sz w:val="22"/>
          <w:szCs w:val="22"/>
        </w:rPr>
        <w:t>their work</w:t>
      </w:r>
      <w:r w:rsidR="001423F6">
        <w:rPr>
          <w:sz w:val="22"/>
          <w:szCs w:val="22"/>
        </w:rPr>
        <w:t xml:space="preserve"> to </w:t>
      </w:r>
      <w:r w:rsidR="00734C68">
        <w:rPr>
          <w:sz w:val="22"/>
          <w:szCs w:val="22"/>
        </w:rPr>
        <w:t>academics</w:t>
      </w:r>
      <w:r w:rsidR="007C78FF" w:rsidRPr="00D601A9">
        <w:rPr>
          <w:sz w:val="22"/>
          <w:szCs w:val="22"/>
        </w:rPr>
        <w:t>. Not only th</w:t>
      </w:r>
      <w:r w:rsidR="00734C68">
        <w:rPr>
          <w:sz w:val="22"/>
          <w:szCs w:val="22"/>
        </w:rPr>
        <w:t>e</w:t>
      </w:r>
      <w:r w:rsidR="007C78FF" w:rsidRPr="00D601A9">
        <w:rPr>
          <w:sz w:val="22"/>
          <w:szCs w:val="22"/>
        </w:rPr>
        <w:t xml:space="preserve"> </w:t>
      </w:r>
      <w:r w:rsidR="009A57FB" w:rsidRPr="00D601A9">
        <w:rPr>
          <w:sz w:val="22"/>
          <w:szCs w:val="22"/>
        </w:rPr>
        <w:t xml:space="preserve">shared investment in questions </w:t>
      </w:r>
      <w:r w:rsidR="007C78FF" w:rsidRPr="00D601A9">
        <w:rPr>
          <w:sz w:val="22"/>
          <w:szCs w:val="22"/>
        </w:rPr>
        <w:t xml:space="preserve">around migration, belonging and citizenship made </w:t>
      </w:r>
      <w:r w:rsidR="007C78FF" w:rsidRPr="0005464A">
        <w:rPr>
          <w:i/>
          <w:sz w:val="22"/>
          <w:szCs w:val="22"/>
        </w:rPr>
        <w:t>Who are we?</w:t>
      </w:r>
      <w:r w:rsidR="007C78FF" w:rsidRPr="00396D8C">
        <w:rPr>
          <w:sz w:val="22"/>
          <w:szCs w:val="22"/>
        </w:rPr>
        <w:t xml:space="preserve"> </w:t>
      </w:r>
      <w:proofErr w:type="gramStart"/>
      <w:r w:rsidRPr="00396D8C">
        <w:rPr>
          <w:sz w:val="22"/>
          <w:szCs w:val="22"/>
        </w:rPr>
        <w:t>an</w:t>
      </w:r>
      <w:proofErr w:type="gramEnd"/>
      <w:r w:rsidR="007C78FF" w:rsidRPr="00396D8C">
        <w:rPr>
          <w:sz w:val="22"/>
          <w:szCs w:val="22"/>
        </w:rPr>
        <w:t xml:space="preserve"> </w:t>
      </w:r>
      <w:r w:rsidRPr="00396D8C">
        <w:rPr>
          <w:sz w:val="22"/>
          <w:szCs w:val="22"/>
        </w:rPr>
        <w:t xml:space="preserve">exciting </w:t>
      </w:r>
      <w:r w:rsidR="007C78FF" w:rsidRPr="0030329C">
        <w:rPr>
          <w:sz w:val="22"/>
          <w:szCs w:val="22"/>
        </w:rPr>
        <w:t xml:space="preserve">project to be involved in, but also the high profile of </w:t>
      </w:r>
      <w:r w:rsidR="002C574C">
        <w:rPr>
          <w:sz w:val="22"/>
          <w:szCs w:val="22"/>
        </w:rPr>
        <w:t>the</w:t>
      </w:r>
      <w:r w:rsidR="007C78FF" w:rsidRPr="00D65DDC">
        <w:rPr>
          <w:sz w:val="22"/>
          <w:szCs w:val="22"/>
        </w:rPr>
        <w:t xml:space="preserve"> Tate</w:t>
      </w:r>
      <w:r w:rsidR="009A57FB" w:rsidRPr="00D65DDC">
        <w:rPr>
          <w:sz w:val="22"/>
          <w:szCs w:val="22"/>
        </w:rPr>
        <w:t xml:space="preserve"> Modern</w:t>
      </w:r>
      <w:r w:rsidR="007C78FF" w:rsidRPr="00D65DDC">
        <w:rPr>
          <w:sz w:val="22"/>
          <w:szCs w:val="22"/>
        </w:rPr>
        <w:t xml:space="preserve"> </w:t>
      </w:r>
      <w:r w:rsidR="001B2E70">
        <w:rPr>
          <w:sz w:val="22"/>
          <w:szCs w:val="22"/>
        </w:rPr>
        <w:t>which</w:t>
      </w:r>
      <w:r w:rsidR="007C78FF" w:rsidRPr="00D601A9">
        <w:rPr>
          <w:sz w:val="22"/>
          <w:szCs w:val="22"/>
        </w:rPr>
        <w:t xml:space="preserve"> add</w:t>
      </w:r>
      <w:r w:rsidR="00E578AD">
        <w:rPr>
          <w:sz w:val="22"/>
          <w:szCs w:val="22"/>
        </w:rPr>
        <w:t>ed</w:t>
      </w:r>
      <w:r w:rsidR="007C78FF" w:rsidRPr="00D601A9">
        <w:rPr>
          <w:sz w:val="22"/>
          <w:szCs w:val="22"/>
        </w:rPr>
        <w:t xml:space="preserve"> value to the </w:t>
      </w:r>
      <w:r w:rsidR="0005464A">
        <w:rPr>
          <w:sz w:val="22"/>
          <w:szCs w:val="22"/>
        </w:rPr>
        <w:t xml:space="preserve">CVs </w:t>
      </w:r>
      <w:r w:rsidR="007C78FF" w:rsidRPr="00D601A9">
        <w:rPr>
          <w:sz w:val="22"/>
          <w:szCs w:val="22"/>
        </w:rPr>
        <w:t xml:space="preserve">of </w:t>
      </w:r>
      <w:r w:rsidR="00E578AD">
        <w:rPr>
          <w:sz w:val="22"/>
          <w:szCs w:val="22"/>
        </w:rPr>
        <w:t xml:space="preserve">academics and </w:t>
      </w:r>
      <w:r w:rsidR="00D405E8">
        <w:rPr>
          <w:sz w:val="22"/>
          <w:szCs w:val="22"/>
        </w:rPr>
        <w:t xml:space="preserve">participating </w:t>
      </w:r>
      <w:r w:rsidRPr="00D601A9">
        <w:rPr>
          <w:sz w:val="22"/>
          <w:szCs w:val="22"/>
        </w:rPr>
        <w:t>arti</w:t>
      </w:r>
      <w:r w:rsidR="00E578AD">
        <w:rPr>
          <w:sz w:val="22"/>
          <w:szCs w:val="22"/>
        </w:rPr>
        <w:t>sts, some of whom would unlikely have had access to this institution through conventional routes due to entrenched racial, gender and class hierarchies</w:t>
      </w:r>
      <w:r w:rsidR="007C78FF" w:rsidRPr="00D601A9">
        <w:rPr>
          <w:sz w:val="22"/>
          <w:szCs w:val="22"/>
        </w:rPr>
        <w:t xml:space="preserve">. </w:t>
      </w:r>
      <w:r w:rsidRPr="00D601A9">
        <w:rPr>
          <w:sz w:val="22"/>
          <w:szCs w:val="22"/>
        </w:rPr>
        <w:t xml:space="preserve">After the meeting, </w:t>
      </w:r>
      <w:r w:rsidR="007C78FF" w:rsidRPr="00D601A9">
        <w:rPr>
          <w:sz w:val="22"/>
          <w:szCs w:val="22"/>
        </w:rPr>
        <w:t xml:space="preserve">artists </w:t>
      </w:r>
      <w:r w:rsidRPr="00D601A9">
        <w:rPr>
          <w:sz w:val="22"/>
          <w:szCs w:val="22"/>
        </w:rPr>
        <w:t>were asked to submit formal</w:t>
      </w:r>
      <w:r w:rsidR="003E7EF2" w:rsidRPr="00D601A9">
        <w:rPr>
          <w:sz w:val="22"/>
          <w:szCs w:val="22"/>
        </w:rPr>
        <w:t xml:space="preserve"> proposals</w:t>
      </w:r>
      <w:r w:rsidR="00734C68">
        <w:rPr>
          <w:sz w:val="22"/>
          <w:szCs w:val="22"/>
        </w:rPr>
        <w:t>,</w:t>
      </w:r>
      <w:r w:rsidR="003E7EF2" w:rsidRPr="00D601A9">
        <w:rPr>
          <w:sz w:val="22"/>
          <w:szCs w:val="22"/>
        </w:rPr>
        <w:t xml:space="preserve"> </w:t>
      </w:r>
      <w:r w:rsidR="00125E69" w:rsidRPr="00D601A9">
        <w:rPr>
          <w:sz w:val="22"/>
          <w:szCs w:val="22"/>
        </w:rPr>
        <w:t>responding to a call developed by the consortium</w:t>
      </w:r>
      <w:r w:rsidR="007C78FF" w:rsidRPr="00D601A9">
        <w:rPr>
          <w:sz w:val="22"/>
          <w:szCs w:val="22"/>
        </w:rPr>
        <w:t xml:space="preserve">. </w:t>
      </w:r>
      <w:r w:rsidR="00CB66CA" w:rsidRPr="00D601A9">
        <w:rPr>
          <w:sz w:val="22"/>
          <w:szCs w:val="22"/>
        </w:rPr>
        <w:t>The artists’</w:t>
      </w:r>
      <w:r w:rsidR="009A57FB" w:rsidRPr="00D601A9">
        <w:rPr>
          <w:sz w:val="22"/>
          <w:szCs w:val="22"/>
        </w:rPr>
        <w:t xml:space="preserve"> proposal</w:t>
      </w:r>
      <w:r w:rsidR="00CB66CA" w:rsidRPr="00D601A9">
        <w:rPr>
          <w:sz w:val="22"/>
          <w:szCs w:val="22"/>
        </w:rPr>
        <w:t>s</w:t>
      </w:r>
      <w:r w:rsidR="007C78FF" w:rsidRPr="00D601A9">
        <w:rPr>
          <w:sz w:val="22"/>
          <w:szCs w:val="22"/>
        </w:rPr>
        <w:t xml:space="preserve"> </w:t>
      </w:r>
      <w:r w:rsidRPr="00D601A9">
        <w:rPr>
          <w:sz w:val="22"/>
          <w:szCs w:val="22"/>
        </w:rPr>
        <w:t>–</w:t>
      </w:r>
      <w:r w:rsidR="00566CE1">
        <w:rPr>
          <w:sz w:val="22"/>
          <w:szCs w:val="22"/>
        </w:rPr>
        <w:t xml:space="preserve"> </w:t>
      </w:r>
      <w:r w:rsidRPr="00D601A9">
        <w:rPr>
          <w:sz w:val="22"/>
          <w:szCs w:val="22"/>
        </w:rPr>
        <w:t xml:space="preserve">from all </w:t>
      </w:r>
      <w:r w:rsidR="00396D8C" w:rsidRPr="00D601A9">
        <w:rPr>
          <w:sz w:val="22"/>
          <w:szCs w:val="22"/>
        </w:rPr>
        <w:t xml:space="preserve">artists </w:t>
      </w:r>
      <w:r w:rsidRPr="00D601A9">
        <w:rPr>
          <w:sz w:val="22"/>
          <w:szCs w:val="22"/>
        </w:rPr>
        <w:t xml:space="preserve">present </w:t>
      </w:r>
      <w:r w:rsidR="00566CE1">
        <w:rPr>
          <w:sz w:val="22"/>
          <w:szCs w:val="22"/>
        </w:rPr>
        <w:t>plus others</w:t>
      </w:r>
      <w:r w:rsidR="00396D8C" w:rsidRPr="00D601A9">
        <w:rPr>
          <w:sz w:val="22"/>
          <w:szCs w:val="22"/>
        </w:rPr>
        <w:t xml:space="preserve"> who could not</w:t>
      </w:r>
      <w:r w:rsidRPr="00D601A9">
        <w:rPr>
          <w:sz w:val="22"/>
          <w:szCs w:val="22"/>
        </w:rPr>
        <w:t xml:space="preserve"> </w:t>
      </w:r>
      <w:r w:rsidR="00396D8C" w:rsidRPr="00D601A9">
        <w:rPr>
          <w:sz w:val="22"/>
          <w:szCs w:val="22"/>
        </w:rPr>
        <w:t>attend</w:t>
      </w:r>
      <w:r w:rsidRPr="00D601A9">
        <w:rPr>
          <w:sz w:val="22"/>
          <w:szCs w:val="22"/>
        </w:rPr>
        <w:t xml:space="preserve"> the meeting – </w:t>
      </w:r>
      <w:r w:rsidR="00AA7C90" w:rsidRPr="00D601A9">
        <w:rPr>
          <w:sz w:val="22"/>
          <w:szCs w:val="22"/>
        </w:rPr>
        <w:t xml:space="preserve">were </w:t>
      </w:r>
      <w:r w:rsidRPr="00D601A9">
        <w:rPr>
          <w:sz w:val="22"/>
          <w:szCs w:val="22"/>
        </w:rPr>
        <w:t xml:space="preserve">subsequently </w:t>
      </w:r>
      <w:r w:rsidR="00AA7C90" w:rsidRPr="00D601A9">
        <w:rPr>
          <w:sz w:val="22"/>
          <w:szCs w:val="22"/>
        </w:rPr>
        <w:t xml:space="preserve">discussed </w:t>
      </w:r>
      <w:r w:rsidR="00734C68">
        <w:rPr>
          <w:sz w:val="22"/>
          <w:szCs w:val="22"/>
        </w:rPr>
        <w:t xml:space="preserve">by the consortium </w:t>
      </w:r>
      <w:r w:rsidR="00AA7C90" w:rsidRPr="00D601A9">
        <w:rPr>
          <w:sz w:val="22"/>
          <w:szCs w:val="22"/>
        </w:rPr>
        <w:t>in relation to their</w:t>
      </w:r>
      <w:r w:rsidRPr="00D601A9">
        <w:rPr>
          <w:sz w:val="22"/>
          <w:szCs w:val="22"/>
        </w:rPr>
        <w:t xml:space="preserve"> </w:t>
      </w:r>
      <w:r w:rsidR="00AA7C90" w:rsidRPr="00D601A9">
        <w:rPr>
          <w:sz w:val="22"/>
          <w:szCs w:val="22"/>
        </w:rPr>
        <w:t>content and the politics and ethics of representation</w:t>
      </w:r>
      <w:r w:rsidR="00483721">
        <w:rPr>
          <w:sz w:val="22"/>
          <w:szCs w:val="22"/>
        </w:rPr>
        <w:t xml:space="preserve">, </w:t>
      </w:r>
      <w:r w:rsidR="00166AD4">
        <w:rPr>
          <w:sz w:val="22"/>
          <w:szCs w:val="22"/>
        </w:rPr>
        <w:t xml:space="preserve">while </w:t>
      </w:r>
      <w:r w:rsidR="00483721">
        <w:rPr>
          <w:sz w:val="22"/>
          <w:szCs w:val="22"/>
        </w:rPr>
        <w:t>maintaining an openness</w:t>
      </w:r>
      <w:r w:rsidR="00AA7C90" w:rsidRPr="00D601A9">
        <w:rPr>
          <w:sz w:val="22"/>
          <w:szCs w:val="22"/>
        </w:rPr>
        <w:t xml:space="preserve"> to the artists’ visions</w:t>
      </w:r>
      <w:r w:rsidR="00C42B30">
        <w:rPr>
          <w:sz w:val="22"/>
          <w:szCs w:val="22"/>
        </w:rPr>
        <w:t xml:space="preserve"> “</w:t>
      </w:r>
      <w:r w:rsidR="00AA7C90" w:rsidRPr="00A610DE">
        <w:rPr>
          <w:sz w:val="22"/>
          <w:szCs w:val="22"/>
        </w:rPr>
        <w:t>allowing the artist’s work rather than our agenda t</w:t>
      </w:r>
      <w:r w:rsidR="001423F6">
        <w:rPr>
          <w:sz w:val="22"/>
          <w:szCs w:val="22"/>
        </w:rPr>
        <w:t>o dominate the curatorial frame</w:t>
      </w:r>
      <w:r w:rsidR="00AA7C90" w:rsidRPr="00A610DE">
        <w:rPr>
          <w:sz w:val="22"/>
          <w:szCs w:val="22"/>
        </w:rPr>
        <w:t xml:space="preserve">” (Who are we? notes, 10.11.2016). </w:t>
      </w:r>
      <w:r w:rsidR="00C42B30">
        <w:rPr>
          <w:sz w:val="22"/>
          <w:szCs w:val="22"/>
        </w:rPr>
        <w:t>The</w:t>
      </w:r>
      <w:r w:rsidR="001B2E70">
        <w:rPr>
          <w:sz w:val="22"/>
          <w:szCs w:val="22"/>
        </w:rPr>
        <w:t xml:space="preserve"> consortium </w:t>
      </w:r>
      <w:r w:rsidR="00483721">
        <w:rPr>
          <w:sz w:val="22"/>
          <w:szCs w:val="22"/>
        </w:rPr>
        <w:t xml:space="preserve">eventually decided </w:t>
      </w:r>
      <w:r w:rsidR="00C42B30">
        <w:rPr>
          <w:sz w:val="22"/>
          <w:szCs w:val="22"/>
        </w:rPr>
        <w:t xml:space="preserve">to include all artists into the </w:t>
      </w:r>
      <w:proofErr w:type="spellStart"/>
      <w:r w:rsidR="00C42B30">
        <w:rPr>
          <w:sz w:val="22"/>
          <w:szCs w:val="22"/>
        </w:rPr>
        <w:t>programme</w:t>
      </w:r>
      <w:proofErr w:type="spellEnd"/>
      <w:r w:rsidR="00C42B30">
        <w:rPr>
          <w:sz w:val="22"/>
          <w:szCs w:val="22"/>
        </w:rPr>
        <w:t xml:space="preserve"> in order to multiply the voices as well as giving artists the visibility that participation in Tate Exchange </w:t>
      </w:r>
      <w:r w:rsidR="00483721">
        <w:rPr>
          <w:sz w:val="22"/>
          <w:szCs w:val="22"/>
        </w:rPr>
        <w:t>offered</w:t>
      </w:r>
      <w:r w:rsidR="00C42B30">
        <w:rPr>
          <w:sz w:val="22"/>
          <w:szCs w:val="22"/>
        </w:rPr>
        <w:t>. A</w:t>
      </w:r>
      <w:r w:rsidR="009A57FB">
        <w:rPr>
          <w:sz w:val="22"/>
          <w:szCs w:val="22"/>
        </w:rPr>
        <w:t xml:space="preserve">rtists </w:t>
      </w:r>
      <w:r w:rsidR="00AA7C90" w:rsidRPr="00A610DE">
        <w:rPr>
          <w:sz w:val="22"/>
          <w:szCs w:val="22"/>
        </w:rPr>
        <w:t xml:space="preserve">were paired up with </w:t>
      </w:r>
      <w:r w:rsidR="00AA7C90">
        <w:rPr>
          <w:sz w:val="22"/>
          <w:szCs w:val="22"/>
        </w:rPr>
        <w:t xml:space="preserve">individual </w:t>
      </w:r>
      <w:r w:rsidR="00AA7C90" w:rsidRPr="00A610DE">
        <w:rPr>
          <w:sz w:val="22"/>
          <w:szCs w:val="22"/>
        </w:rPr>
        <w:t xml:space="preserve">academics </w:t>
      </w:r>
      <w:r w:rsidR="00AA7C90">
        <w:rPr>
          <w:sz w:val="22"/>
          <w:szCs w:val="22"/>
        </w:rPr>
        <w:t>based on common</w:t>
      </w:r>
      <w:r w:rsidR="009A57FB">
        <w:rPr>
          <w:sz w:val="22"/>
          <w:szCs w:val="22"/>
        </w:rPr>
        <w:t xml:space="preserve"> </w:t>
      </w:r>
      <w:r w:rsidR="00AA7C90">
        <w:rPr>
          <w:sz w:val="22"/>
          <w:szCs w:val="22"/>
        </w:rPr>
        <w:t xml:space="preserve">interests </w:t>
      </w:r>
      <w:r w:rsidR="00AA7C90" w:rsidRPr="00A610DE">
        <w:rPr>
          <w:sz w:val="22"/>
          <w:szCs w:val="22"/>
        </w:rPr>
        <w:t xml:space="preserve">to develop their plans. </w:t>
      </w:r>
      <w:r w:rsidR="00483721">
        <w:rPr>
          <w:sz w:val="22"/>
          <w:szCs w:val="22"/>
        </w:rPr>
        <w:t>Artists also received feedback from Counterpoint Arts concerning</w:t>
      </w:r>
      <w:r w:rsidR="00AA7C90" w:rsidRPr="00A610DE">
        <w:rPr>
          <w:sz w:val="22"/>
          <w:szCs w:val="22"/>
        </w:rPr>
        <w:t xml:space="preserve"> the feasibility of </w:t>
      </w:r>
      <w:r w:rsidR="009A57FB">
        <w:rPr>
          <w:sz w:val="22"/>
          <w:szCs w:val="22"/>
        </w:rPr>
        <w:t xml:space="preserve">the </w:t>
      </w:r>
      <w:r w:rsidR="00AA7C90" w:rsidRPr="00A610DE">
        <w:rPr>
          <w:sz w:val="22"/>
          <w:szCs w:val="22"/>
        </w:rPr>
        <w:t>submission</w:t>
      </w:r>
      <w:r w:rsidR="009A57FB">
        <w:rPr>
          <w:sz w:val="22"/>
          <w:szCs w:val="22"/>
        </w:rPr>
        <w:t>,</w:t>
      </w:r>
      <w:r w:rsidR="00AA7C90" w:rsidRPr="00A610DE">
        <w:rPr>
          <w:sz w:val="22"/>
          <w:szCs w:val="22"/>
        </w:rPr>
        <w:t xml:space="preserve"> including </w:t>
      </w:r>
      <w:r w:rsidR="009A57FB">
        <w:rPr>
          <w:sz w:val="22"/>
          <w:szCs w:val="22"/>
        </w:rPr>
        <w:t xml:space="preserve">questions </w:t>
      </w:r>
      <w:r w:rsidR="00D405E8">
        <w:rPr>
          <w:sz w:val="22"/>
          <w:szCs w:val="22"/>
        </w:rPr>
        <w:t>concerning</w:t>
      </w:r>
      <w:r w:rsidR="009A57FB">
        <w:rPr>
          <w:sz w:val="22"/>
          <w:szCs w:val="22"/>
        </w:rPr>
        <w:t xml:space="preserve"> </w:t>
      </w:r>
      <w:r w:rsidR="00AA7C90" w:rsidRPr="00A610DE">
        <w:rPr>
          <w:sz w:val="22"/>
          <w:szCs w:val="22"/>
        </w:rPr>
        <w:t>scale, the number of days spen</w:t>
      </w:r>
      <w:r w:rsidR="00A75809">
        <w:rPr>
          <w:sz w:val="22"/>
          <w:szCs w:val="22"/>
        </w:rPr>
        <w:t>t</w:t>
      </w:r>
      <w:r w:rsidR="00AA7C90" w:rsidRPr="00A610DE">
        <w:rPr>
          <w:sz w:val="22"/>
          <w:szCs w:val="22"/>
        </w:rPr>
        <w:t xml:space="preserve"> in the exhibition space </w:t>
      </w:r>
      <w:r w:rsidR="00AA7C90">
        <w:rPr>
          <w:sz w:val="22"/>
          <w:szCs w:val="22"/>
        </w:rPr>
        <w:t xml:space="preserve">and the available production budget </w:t>
      </w:r>
      <w:r w:rsidR="00AA7C90" w:rsidRPr="00A610DE">
        <w:rPr>
          <w:sz w:val="22"/>
          <w:szCs w:val="22"/>
        </w:rPr>
        <w:t xml:space="preserve">(notes 10.11.2016). </w:t>
      </w:r>
      <w:r w:rsidR="00AA7C90">
        <w:rPr>
          <w:sz w:val="22"/>
          <w:szCs w:val="22"/>
        </w:rPr>
        <w:t>W</w:t>
      </w:r>
      <w:r w:rsidR="00AA7C90" w:rsidRPr="00A610DE">
        <w:rPr>
          <w:sz w:val="22"/>
          <w:szCs w:val="22"/>
        </w:rPr>
        <w:t>hile the</w:t>
      </w:r>
      <w:r w:rsidR="002C574C">
        <w:rPr>
          <w:sz w:val="22"/>
          <w:szCs w:val="22"/>
        </w:rPr>
        <w:t>y</w:t>
      </w:r>
      <w:r w:rsidR="00AA7C90" w:rsidRPr="00A610DE">
        <w:rPr>
          <w:sz w:val="22"/>
          <w:szCs w:val="22"/>
        </w:rPr>
        <w:t xml:space="preserve"> </w:t>
      </w:r>
      <w:r w:rsidR="00AA7C90">
        <w:rPr>
          <w:sz w:val="22"/>
          <w:szCs w:val="22"/>
        </w:rPr>
        <w:t>had included a budget estimate</w:t>
      </w:r>
      <w:r w:rsidR="00AA7C90" w:rsidRPr="00A610DE">
        <w:rPr>
          <w:sz w:val="22"/>
          <w:szCs w:val="22"/>
        </w:rPr>
        <w:t xml:space="preserve"> </w:t>
      </w:r>
      <w:r w:rsidR="00AA7C90">
        <w:rPr>
          <w:sz w:val="22"/>
          <w:szCs w:val="22"/>
        </w:rPr>
        <w:t xml:space="preserve">in their submissions, </w:t>
      </w:r>
      <w:r w:rsidR="009A57FB">
        <w:rPr>
          <w:sz w:val="22"/>
          <w:szCs w:val="22"/>
        </w:rPr>
        <w:t xml:space="preserve">it was </w:t>
      </w:r>
      <w:r w:rsidR="00AA7C90" w:rsidRPr="00A610DE">
        <w:rPr>
          <w:sz w:val="22"/>
          <w:szCs w:val="22"/>
        </w:rPr>
        <w:t>the consortium part</w:t>
      </w:r>
      <w:r w:rsidR="00AA7C90">
        <w:rPr>
          <w:sz w:val="22"/>
          <w:szCs w:val="22"/>
        </w:rPr>
        <w:t>ners</w:t>
      </w:r>
      <w:r w:rsidR="009A57FB">
        <w:rPr>
          <w:sz w:val="22"/>
          <w:szCs w:val="22"/>
        </w:rPr>
        <w:t xml:space="preserve"> who</w:t>
      </w:r>
      <w:r w:rsidR="00CF10BA">
        <w:rPr>
          <w:sz w:val="22"/>
          <w:szCs w:val="22"/>
        </w:rPr>
        <w:t xml:space="preserve"> allocated the</w:t>
      </w:r>
      <w:r w:rsidR="009A57FB" w:rsidRPr="00A610DE">
        <w:rPr>
          <w:sz w:val="22"/>
          <w:szCs w:val="22"/>
        </w:rPr>
        <w:t xml:space="preserve"> funds</w:t>
      </w:r>
      <w:r w:rsidR="009A57FB">
        <w:rPr>
          <w:sz w:val="22"/>
          <w:szCs w:val="22"/>
        </w:rPr>
        <w:t xml:space="preserve">. </w:t>
      </w:r>
      <w:r w:rsidR="00C42B30">
        <w:rPr>
          <w:sz w:val="22"/>
          <w:szCs w:val="22"/>
        </w:rPr>
        <w:t xml:space="preserve">The decision to include the maximum number of artists </w:t>
      </w:r>
      <w:r w:rsidR="00CF10BA">
        <w:rPr>
          <w:sz w:val="22"/>
          <w:szCs w:val="22"/>
        </w:rPr>
        <w:t xml:space="preserve">put pressure on the already relatively tight </w:t>
      </w:r>
      <w:r w:rsidR="00734C68">
        <w:rPr>
          <w:sz w:val="22"/>
          <w:szCs w:val="22"/>
        </w:rPr>
        <w:t>production budget</w:t>
      </w:r>
      <w:r w:rsidR="00CF10BA">
        <w:rPr>
          <w:sz w:val="22"/>
          <w:szCs w:val="22"/>
        </w:rPr>
        <w:t xml:space="preserve"> and meant </w:t>
      </w:r>
      <w:r w:rsidR="00B95D24">
        <w:rPr>
          <w:sz w:val="22"/>
          <w:szCs w:val="22"/>
        </w:rPr>
        <w:t xml:space="preserve">in several cases </w:t>
      </w:r>
      <w:r w:rsidR="00CF10BA">
        <w:rPr>
          <w:sz w:val="22"/>
          <w:szCs w:val="22"/>
        </w:rPr>
        <w:t xml:space="preserve">that the </w:t>
      </w:r>
      <w:r w:rsidR="00734C68">
        <w:rPr>
          <w:sz w:val="22"/>
          <w:szCs w:val="22"/>
        </w:rPr>
        <w:t>budget</w:t>
      </w:r>
      <w:r w:rsidR="00CF10BA">
        <w:rPr>
          <w:sz w:val="22"/>
          <w:szCs w:val="22"/>
        </w:rPr>
        <w:t xml:space="preserve"> for </w:t>
      </w:r>
      <w:r w:rsidR="00734C68">
        <w:rPr>
          <w:sz w:val="22"/>
          <w:szCs w:val="22"/>
        </w:rPr>
        <w:t>submissions</w:t>
      </w:r>
      <w:r w:rsidR="00B95D24">
        <w:rPr>
          <w:sz w:val="22"/>
          <w:szCs w:val="22"/>
        </w:rPr>
        <w:t xml:space="preserve"> needed to be cut, creating</w:t>
      </w:r>
      <w:r w:rsidR="00B95D24" w:rsidRPr="00A610DE">
        <w:rPr>
          <w:sz w:val="22"/>
          <w:szCs w:val="22"/>
        </w:rPr>
        <w:t xml:space="preserve"> disappointments among artists who had hoped for </w:t>
      </w:r>
      <w:r w:rsidR="00B95D24">
        <w:rPr>
          <w:sz w:val="22"/>
          <w:szCs w:val="22"/>
        </w:rPr>
        <w:t xml:space="preserve">more substantial </w:t>
      </w:r>
      <w:r w:rsidR="00734C68">
        <w:rPr>
          <w:sz w:val="22"/>
          <w:szCs w:val="22"/>
        </w:rPr>
        <w:t>funding</w:t>
      </w:r>
      <w:r w:rsidR="00B95D24">
        <w:rPr>
          <w:sz w:val="22"/>
          <w:szCs w:val="22"/>
        </w:rPr>
        <w:t xml:space="preserve">, a </w:t>
      </w:r>
      <w:r w:rsidR="00B95D24" w:rsidRPr="00A610DE">
        <w:rPr>
          <w:sz w:val="22"/>
          <w:szCs w:val="22"/>
        </w:rPr>
        <w:t>longer</w:t>
      </w:r>
      <w:r w:rsidR="00B95D24">
        <w:rPr>
          <w:sz w:val="22"/>
          <w:szCs w:val="22"/>
        </w:rPr>
        <w:t xml:space="preserve"> </w:t>
      </w:r>
      <w:r w:rsidR="00B95D24" w:rsidRPr="00A610DE">
        <w:rPr>
          <w:sz w:val="22"/>
          <w:szCs w:val="22"/>
        </w:rPr>
        <w:t>involv</w:t>
      </w:r>
      <w:r w:rsidR="00B95D24">
        <w:rPr>
          <w:sz w:val="22"/>
          <w:szCs w:val="22"/>
        </w:rPr>
        <w:t xml:space="preserve">ement and </w:t>
      </w:r>
      <w:r w:rsidR="008E3483">
        <w:rPr>
          <w:sz w:val="22"/>
          <w:szCs w:val="22"/>
        </w:rPr>
        <w:t xml:space="preserve">thus </w:t>
      </w:r>
      <w:r w:rsidR="00B95D24">
        <w:rPr>
          <w:sz w:val="22"/>
          <w:szCs w:val="22"/>
        </w:rPr>
        <w:t>also better pay.</w:t>
      </w:r>
    </w:p>
    <w:p w14:paraId="24638930" w14:textId="2C3ADC66" w:rsidR="00C22166" w:rsidRDefault="00C22166" w:rsidP="00E542B6">
      <w:pPr>
        <w:spacing w:line="480" w:lineRule="auto"/>
        <w:ind w:firstLine="720"/>
        <w:rPr>
          <w:rFonts w:ascii="Arial" w:hAnsi="Arial" w:cs="Arial"/>
          <w:sz w:val="22"/>
          <w:szCs w:val="22"/>
        </w:rPr>
      </w:pPr>
      <w:r>
        <w:rPr>
          <w:rFonts w:ascii="Arial" w:hAnsi="Arial" w:cs="Arial"/>
          <w:sz w:val="22"/>
          <w:szCs w:val="22"/>
        </w:rPr>
        <w:t xml:space="preserve">As Facer and Enright (2016: 106) have noted, “participation in collaborative research […] is rarely entirely free from economic considerations”, with different stakeholders experiencing different pressures. With public sectors, including the arts, </w:t>
      </w:r>
      <w:r>
        <w:rPr>
          <w:rFonts w:ascii="Arial" w:hAnsi="Arial" w:cs="Arial"/>
          <w:sz w:val="22"/>
          <w:szCs w:val="22"/>
        </w:rPr>
        <w:lastRenderedPageBreak/>
        <w:t>being affected by austerity, artists need to look for</w:t>
      </w:r>
      <w:r w:rsidR="008E3483">
        <w:rPr>
          <w:rFonts w:ascii="Arial" w:hAnsi="Arial" w:cs="Arial"/>
          <w:sz w:val="22"/>
          <w:szCs w:val="22"/>
        </w:rPr>
        <w:t xml:space="preserve"> alternative funding channels. U</w:t>
      </w:r>
      <w:r>
        <w:rPr>
          <w:rFonts w:ascii="Arial" w:hAnsi="Arial" w:cs="Arial"/>
          <w:sz w:val="22"/>
          <w:szCs w:val="22"/>
        </w:rPr>
        <w:t xml:space="preserve">niversities </w:t>
      </w:r>
      <w:r w:rsidR="005D7664">
        <w:rPr>
          <w:rFonts w:ascii="Arial" w:hAnsi="Arial" w:cs="Arial"/>
          <w:sz w:val="22"/>
          <w:szCs w:val="22"/>
        </w:rPr>
        <w:t xml:space="preserve">and art institutions </w:t>
      </w:r>
      <w:r>
        <w:rPr>
          <w:rFonts w:ascii="Arial" w:hAnsi="Arial" w:cs="Arial"/>
          <w:sz w:val="22"/>
          <w:szCs w:val="22"/>
        </w:rPr>
        <w:t>funded by public money are increasingly under pressure to demonstrate their value for society</w:t>
      </w:r>
      <w:r w:rsidR="00E542B6">
        <w:rPr>
          <w:rFonts w:ascii="Arial" w:hAnsi="Arial" w:cs="Arial"/>
          <w:sz w:val="22"/>
          <w:szCs w:val="22"/>
        </w:rPr>
        <w:t>, with value being “</w:t>
      </w:r>
      <w:r w:rsidR="00E542B6" w:rsidRPr="00E542B6">
        <w:rPr>
          <w:rFonts w:ascii="Arial" w:hAnsi="Arial" w:cs="Arial"/>
          <w:sz w:val="22"/>
          <w:szCs w:val="22"/>
          <w:lang w:val="en-GB"/>
        </w:rPr>
        <w:t>recast in terms of measures of productivity, ‘economic efficiency’ and delivering ‘value for money’</w:t>
      </w:r>
      <w:r w:rsidR="00E542B6">
        <w:rPr>
          <w:rFonts w:ascii="Arial" w:hAnsi="Arial" w:cs="Arial"/>
          <w:sz w:val="22"/>
          <w:szCs w:val="22"/>
          <w:lang w:val="en-GB"/>
        </w:rPr>
        <w:t>”</w:t>
      </w:r>
      <w:r w:rsidR="00E542B6">
        <w:rPr>
          <w:rStyle w:val="FootnoteReference"/>
          <w:rFonts w:ascii="Arial" w:hAnsi="Arial" w:cs="Arial"/>
          <w:sz w:val="22"/>
          <w:szCs w:val="22"/>
          <w:lang w:val="en-GB"/>
        </w:rPr>
        <w:footnoteReference w:id="3"/>
      </w:r>
      <w:r w:rsidR="00E542B6">
        <w:rPr>
          <w:rFonts w:ascii="Arial" w:hAnsi="Arial" w:cs="Arial"/>
          <w:sz w:val="22"/>
          <w:szCs w:val="22"/>
          <w:lang w:val="en-GB"/>
        </w:rPr>
        <w:t xml:space="preserve"> under the influence of audit cultures (Shore, 2008: 281). </w:t>
      </w:r>
      <w:r w:rsidR="005D7664">
        <w:rPr>
          <w:rFonts w:ascii="Arial" w:hAnsi="Arial" w:cs="Arial"/>
          <w:sz w:val="22"/>
          <w:szCs w:val="22"/>
        </w:rPr>
        <w:t xml:space="preserve">Moreover, </w:t>
      </w:r>
      <w:r>
        <w:rPr>
          <w:rFonts w:ascii="Arial" w:hAnsi="Arial" w:cs="Arial"/>
          <w:sz w:val="22"/>
          <w:szCs w:val="22"/>
        </w:rPr>
        <w:t xml:space="preserve">successful demonstration of research impact is rewarded under the </w:t>
      </w:r>
      <w:r w:rsidR="008E3483">
        <w:rPr>
          <w:rFonts w:ascii="Arial" w:hAnsi="Arial" w:cs="Arial"/>
          <w:sz w:val="22"/>
          <w:szCs w:val="22"/>
        </w:rPr>
        <w:t xml:space="preserve">UK </w:t>
      </w:r>
      <w:r>
        <w:rPr>
          <w:rFonts w:ascii="Arial" w:hAnsi="Arial" w:cs="Arial"/>
          <w:sz w:val="22"/>
          <w:szCs w:val="22"/>
        </w:rPr>
        <w:t xml:space="preserve">Research Excellence Framework with central funding. Increasing concern with impact in the academy has also meant that specific funds have been made available, including from internal university funds as well as external funds like the dedicated Connecting Communities </w:t>
      </w:r>
      <w:proofErr w:type="spellStart"/>
      <w:r>
        <w:rPr>
          <w:rFonts w:ascii="Arial" w:hAnsi="Arial" w:cs="Arial"/>
          <w:sz w:val="22"/>
          <w:szCs w:val="22"/>
        </w:rPr>
        <w:t>programme</w:t>
      </w:r>
      <w:proofErr w:type="spellEnd"/>
      <w:r>
        <w:rPr>
          <w:rFonts w:ascii="Arial" w:hAnsi="Arial" w:cs="Arial"/>
          <w:sz w:val="22"/>
          <w:szCs w:val="22"/>
        </w:rPr>
        <w:t xml:space="preserve"> by the British </w:t>
      </w:r>
      <w:r w:rsidRPr="00A610DE">
        <w:rPr>
          <w:rFonts w:ascii="Arial" w:hAnsi="Arial" w:cs="Arial"/>
          <w:sz w:val="22"/>
          <w:szCs w:val="22"/>
        </w:rPr>
        <w:t>A</w:t>
      </w:r>
      <w:r>
        <w:rPr>
          <w:rFonts w:ascii="Arial" w:hAnsi="Arial" w:cs="Arial"/>
          <w:sz w:val="22"/>
          <w:szCs w:val="22"/>
        </w:rPr>
        <w:t xml:space="preserve">rts and </w:t>
      </w:r>
      <w:r w:rsidRPr="00A610DE">
        <w:rPr>
          <w:rFonts w:ascii="Arial" w:hAnsi="Arial" w:cs="Arial"/>
          <w:sz w:val="22"/>
          <w:szCs w:val="22"/>
        </w:rPr>
        <w:t>H</w:t>
      </w:r>
      <w:r>
        <w:rPr>
          <w:rFonts w:ascii="Arial" w:hAnsi="Arial" w:cs="Arial"/>
          <w:sz w:val="22"/>
          <w:szCs w:val="22"/>
        </w:rPr>
        <w:t xml:space="preserve">umanities </w:t>
      </w:r>
      <w:r w:rsidRPr="00A610DE">
        <w:rPr>
          <w:rFonts w:ascii="Arial" w:hAnsi="Arial" w:cs="Arial"/>
          <w:sz w:val="22"/>
          <w:szCs w:val="22"/>
        </w:rPr>
        <w:t>R</w:t>
      </w:r>
      <w:r>
        <w:rPr>
          <w:rFonts w:ascii="Arial" w:hAnsi="Arial" w:cs="Arial"/>
          <w:sz w:val="22"/>
          <w:szCs w:val="22"/>
        </w:rPr>
        <w:t xml:space="preserve">esearch </w:t>
      </w:r>
      <w:r w:rsidRPr="00A610DE">
        <w:rPr>
          <w:rFonts w:ascii="Arial" w:hAnsi="Arial" w:cs="Arial"/>
          <w:sz w:val="22"/>
          <w:szCs w:val="22"/>
        </w:rPr>
        <w:t>C</w:t>
      </w:r>
      <w:r>
        <w:rPr>
          <w:rFonts w:ascii="Arial" w:hAnsi="Arial" w:cs="Arial"/>
          <w:sz w:val="22"/>
          <w:szCs w:val="22"/>
        </w:rPr>
        <w:t xml:space="preserve">ouncil (AHRC). Whereas these funding structures are key for enabling artists and academics to </w:t>
      </w:r>
      <w:proofErr w:type="spellStart"/>
      <w:r>
        <w:rPr>
          <w:rFonts w:ascii="Arial" w:hAnsi="Arial" w:cs="Arial"/>
          <w:sz w:val="22"/>
          <w:szCs w:val="22"/>
        </w:rPr>
        <w:t>realise</w:t>
      </w:r>
      <w:proofErr w:type="spellEnd"/>
      <w:r>
        <w:rPr>
          <w:rFonts w:ascii="Arial" w:hAnsi="Arial" w:cs="Arial"/>
          <w:sz w:val="22"/>
          <w:szCs w:val="22"/>
        </w:rPr>
        <w:t xml:space="preserve"> collaborative projects, the nature of the funding, the length of the funding period and the budgetary decision-making powers created by them, affect the nature of engagement and stakeholders’ satisfaction (Facer and Enright, </w:t>
      </w:r>
      <w:r w:rsidRPr="00A610DE">
        <w:rPr>
          <w:rFonts w:ascii="Arial" w:hAnsi="Arial" w:cs="Arial"/>
          <w:sz w:val="22"/>
          <w:szCs w:val="22"/>
        </w:rPr>
        <w:t>2016)</w:t>
      </w:r>
      <w:r>
        <w:rPr>
          <w:rFonts w:ascii="Arial" w:hAnsi="Arial" w:cs="Arial"/>
          <w:sz w:val="22"/>
          <w:szCs w:val="22"/>
        </w:rPr>
        <w:t xml:space="preserve">. </w:t>
      </w:r>
      <w:r w:rsidR="00A75809">
        <w:rPr>
          <w:rFonts w:ascii="Arial" w:hAnsi="Arial" w:cs="Arial"/>
          <w:sz w:val="22"/>
          <w:szCs w:val="22"/>
        </w:rPr>
        <w:t>D</w:t>
      </w:r>
      <w:r>
        <w:rPr>
          <w:rFonts w:ascii="Arial" w:hAnsi="Arial" w:cs="Arial"/>
          <w:sz w:val="22"/>
          <w:szCs w:val="22"/>
        </w:rPr>
        <w:t xml:space="preserve">ecisions over the allocation of financial resources within the team created discontent among several artists and, as the work on </w:t>
      </w:r>
      <w:r w:rsidR="00A75809">
        <w:rPr>
          <w:rFonts w:ascii="Arial" w:hAnsi="Arial" w:cs="Arial"/>
          <w:sz w:val="22"/>
          <w:szCs w:val="22"/>
        </w:rPr>
        <w:t>our</w:t>
      </w:r>
      <w:r>
        <w:rPr>
          <w:rFonts w:ascii="Arial" w:hAnsi="Arial" w:cs="Arial"/>
          <w:sz w:val="22"/>
          <w:szCs w:val="22"/>
        </w:rPr>
        <w:t xml:space="preserve"> project progressed, put the idea of </w:t>
      </w:r>
      <w:r w:rsidRPr="00A610DE">
        <w:rPr>
          <w:rFonts w:ascii="Arial" w:hAnsi="Arial" w:cs="Arial"/>
          <w:sz w:val="22"/>
          <w:szCs w:val="22"/>
        </w:rPr>
        <w:t>equity of collaborating partners</w:t>
      </w:r>
      <w:r>
        <w:rPr>
          <w:rFonts w:ascii="Arial" w:hAnsi="Arial" w:cs="Arial"/>
          <w:sz w:val="22"/>
          <w:szCs w:val="22"/>
        </w:rPr>
        <w:t xml:space="preserve"> at risk</w:t>
      </w:r>
      <w:r w:rsidRPr="00A610DE">
        <w:rPr>
          <w:rFonts w:ascii="Arial" w:hAnsi="Arial" w:cs="Arial"/>
          <w:sz w:val="22"/>
          <w:szCs w:val="22"/>
        </w:rPr>
        <w:t xml:space="preserve">. </w:t>
      </w:r>
      <w:r w:rsidR="008E3483">
        <w:rPr>
          <w:rFonts w:ascii="Arial" w:hAnsi="Arial" w:cs="Arial"/>
          <w:i/>
          <w:sz w:val="22"/>
          <w:szCs w:val="22"/>
        </w:rPr>
        <w:t xml:space="preserve">Who are we? </w:t>
      </w:r>
      <w:r>
        <w:rPr>
          <w:rFonts w:ascii="Arial" w:hAnsi="Arial" w:cs="Arial"/>
          <w:sz w:val="22"/>
          <w:szCs w:val="22"/>
        </w:rPr>
        <w:t xml:space="preserve">was financed largely by internal university funding that </w:t>
      </w:r>
      <w:r w:rsidRPr="00A610DE">
        <w:rPr>
          <w:rFonts w:ascii="Arial" w:hAnsi="Arial" w:cs="Arial"/>
          <w:sz w:val="22"/>
          <w:szCs w:val="22"/>
        </w:rPr>
        <w:t xml:space="preserve">the university partners </w:t>
      </w:r>
      <w:r>
        <w:rPr>
          <w:rFonts w:ascii="Arial" w:hAnsi="Arial" w:cs="Arial"/>
          <w:sz w:val="22"/>
          <w:szCs w:val="22"/>
        </w:rPr>
        <w:t xml:space="preserve">successfully accessed alongside </w:t>
      </w:r>
      <w:r w:rsidRPr="00A610DE">
        <w:rPr>
          <w:rFonts w:ascii="Arial" w:hAnsi="Arial" w:cs="Arial"/>
          <w:sz w:val="22"/>
          <w:szCs w:val="22"/>
        </w:rPr>
        <w:t>external money for research, impact and knowledge exchange activities secured from UK funding bodies</w:t>
      </w:r>
      <w:r>
        <w:rPr>
          <w:rFonts w:ascii="Arial" w:hAnsi="Arial" w:cs="Arial"/>
          <w:sz w:val="22"/>
          <w:szCs w:val="22"/>
        </w:rPr>
        <w:t>. F</w:t>
      </w:r>
      <w:r w:rsidRPr="00A610DE">
        <w:rPr>
          <w:rFonts w:ascii="Arial" w:hAnsi="Arial" w:cs="Arial"/>
          <w:sz w:val="22"/>
          <w:szCs w:val="22"/>
        </w:rPr>
        <w:t xml:space="preserve">unding structures for </w:t>
      </w:r>
      <w:r>
        <w:rPr>
          <w:rFonts w:ascii="Arial" w:hAnsi="Arial" w:cs="Arial"/>
          <w:sz w:val="22"/>
          <w:szCs w:val="22"/>
        </w:rPr>
        <w:t xml:space="preserve">artist-academic </w:t>
      </w:r>
      <w:r w:rsidRPr="00A610DE">
        <w:rPr>
          <w:rFonts w:ascii="Arial" w:hAnsi="Arial" w:cs="Arial"/>
          <w:sz w:val="22"/>
          <w:szCs w:val="22"/>
        </w:rPr>
        <w:t xml:space="preserve">collaborations </w:t>
      </w:r>
      <w:r>
        <w:rPr>
          <w:rFonts w:ascii="Arial" w:hAnsi="Arial" w:cs="Arial"/>
          <w:sz w:val="22"/>
          <w:szCs w:val="22"/>
        </w:rPr>
        <w:t xml:space="preserve">usually </w:t>
      </w:r>
      <w:r w:rsidR="007E1CBF">
        <w:rPr>
          <w:rFonts w:ascii="Arial" w:hAnsi="Arial" w:cs="Arial"/>
          <w:sz w:val="22"/>
          <w:szCs w:val="22"/>
        </w:rPr>
        <w:t>involve</w:t>
      </w:r>
      <w:r w:rsidRPr="00A610DE">
        <w:rPr>
          <w:rFonts w:ascii="Arial" w:hAnsi="Arial" w:cs="Arial"/>
          <w:sz w:val="22"/>
          <w:szCs w:val="22"/>
        </w:rPr>
        <w:t xml:space="preserve"> academics writ</w:t>
      </w:r>
      <w:r w:rsidR="00D405E8">
        <w:rPr>
          <w:rFonts w:ascii="Arial" w:hAnsi="Arial" w:cs="Arial"/>
          <w:sz w:val="22"/>
          <w:szCs w:val="22"/>
        </w:rPr>
        <w:t>ing</w:t>
      </w:r>
      <w:r w:rsidRPr="00A610DE">
        <w:rPr>
          <w:rFonts w:ascii="Arial" w:hAnsi="Arial" w:cs="Arial"/>
          <w:sz w:val="22"/>
          <w:szCs w:val="22"/>
        </w:rPr>
        <w:t xml:space="preserve"> funding applicat</w:t>
      </w:r>
      <w:r>
        <w:rPr>
          <w:rFonts w:ascii="Arial" w:hAnsi="Arial" w:cs="Arial"/>
          <w:sz w:val="22"/>
          <w:szCs w:val="22"/>
        </w:rPr>
        <w:t xml:space="preserve">ions for the </w:t>
      </w:r>
      <w:proofErr w:type="spellStart"/>
      <w:r>
        <w:rPr>
          <w:rFonts w:ascii="Arial" w:hAnsi="Arial" w:cs="Arial"/>
          <w:sz w:val="22"/>
          <w:szCs w:val="22"/>
        </w:rPr>
        <w:t>realisation</w:t>
      </w:r>
      <w:proofErr w:type="spellEnd"/>
      <w:r>
        <w:rPr>
          <w:rFonts w:ascii="Arial" w:hAnsi="Arial" w:cs="Arial"/>
          <w:sz w:val="22"/>
          <w:szCs w:val="22"/>
        </w:rPr>
        <w:t xml:space="preserve"> of the collaboration including financial compensation for the artists</w:t>
      </w:r>
      <w:r w:rsidRPr="00A610DE">
        <w:rPr>
          <w:rFonts w:ascii="Arial" w:hAnsi="Arial" w:cs="Arial"/>
          <w:sz w:val="22"/>
          <w:szCs w:val="22"/>
        </w:rPr>
        <w:t xml:space="preserve">. </w:t>
      </w:r>
      <w:r>
        <w:rPr>
          <w:rFonts w:ascii="Arial" w:hAnsi="Arial" w:cs="Arial"/>
          <w:sz w:val="22"/>
          <w:szCs w:val="22"/>
        </w:rPr>
        <w:t xml:space="preserve">While being common practice, this division of </w:t>
      </w:r>
      <w:proofErr w:type="spellStart"/>
      <w:r>
        <w:rPr>
          <w:rFonts w:ascii="Arial" w:hAnsi="Arial" w:cs="Arial"/>
          <w:sz w:val="22"/>
          <w:szCs w:val="22"/>
        </w:rPr>
        <w:t>labour</w:t>
      </w:r>
      <w:proofErr w:type="spellEnd"/>
      <w:r>
        <w:rPr>
          <w:rFonts w:ascii="Arial" w:hAnsi="Arial" w:cs="Arial"/>
          <w:sz w:val="22"/>
          <w:szCs w:val="22"/>
        </w:rPr>
        <w:t xml:space="preserve"> creates</w:t>
      </w:r>
      <w:r w:rsidR="005832B4">
        <w:rPr>
          <w:rFonts w:ascii="Arial" w:hAnsi="Arial" w:cs="Arial"/>
          <w:sz w:val="22"/>
          <w:szCs w:val="22"/>
        </w:rPr>
        <w:t xml:space="preserve"> </w:t>
      </w:r>
      <w:r w:rsidRPr="00A610DE">
        <w:rPr>
          <w:rFonts w:ascii="Arial" w:hAnsi="Arial" w:cs="Arial"/>
          <w:sz w:val="22"/>
          <w:szCs w:val="22"/>
        </w:rPr>
        <w:t xml:space="preserve">asymmetries </w:t>
      </w:r>
      <w:r>
        <w:rPr>
          <w:rFonts w:ascii="Arial" w:hAnsi="Arial" w:cs="Arial"/>
          <w:sz w:val="22"/>
          <w:szCs w:val="22"/>
        </w:rPr>
        <w:t xml:space="preserve">as it means that it is the university partner (in our case, together with the arts </w:t>
      </w:r>
      <w:proofErr w:type="spellStart"/>
      <w:r>
        <w:rPr>
          <w:rFonts w:ascii="Arial" w:hAnsi="Arial" w:cs="Arial"/>
          <w:sz w:val="22"/>
          <w:szCs w:val="22"/>
        </w:rPr>
        <w:t>organisation</w:t>
      </w:r>
      <w:proofErr w:type="spellEnd"/>
      <w:r>
        <w:rPr>
          <w:rFonts w:ascii="Arial" w:hAnsi="Arial" w:cs="Arial"/>
          <w:sz w:val="22"/>
          <w:szCs w:val="22"/>
        </w:rPr>
        <w:t xml:space="preserve">) who administers the funding and makes decision over its allocation. </w:t>
      </w:r>
    </w:p>
    <w:p w14:paraId="17F08EAB" w14:textId="1C3C5BEE" w:rsidR="00C22166" w:rsidRDefault="00C22166" w:rsidP="00DB172D">
      <w:pPr>
        <w:spacing w:line="480" w:lineRule="auto"/>
        <w:ind w:firstLine="720"/>
        <w:rPr>
          <w:rFonts w:ascii="Arial" w:hAnsi="Arial" w:cs="Arial"/>
          <w:sz w:val="22"/>
          <w:szCs w:val="22"/>
        </w:rPr>
      </w:pPr>
      <w:r w:rsidRPr="00A610DE">
        <w:rPr>
          <w:rFonts w:ascii="Arial" w:hAnsi="Arial" w:cs="Arial"/>
          <w:sz w:val="22"/>
          <w:szCs w:val="22"/>
        </w:rPr>
        <w:lastRenderedPageBreak/>
        <w:t>The tension between the equity of all partne</w:t>
      </w:r>
      <w:r w:rsidR="001423F6">
        <w:rPr>
          <w:rFonts w:ascii="Arial" w:hAnsi="Arial" w:cs="Arial"/>
          <w:sz w:val="22"/>
          <w:szCs w:val="22"/>
        </w:rPr>
        <w:t xml:space="preserve">rs and the asymmetric decision-making process </w:t>
      </w:r>
      <w:r w:rsidRPr="00A610DE">
        <w:rPr>
          <w:rFonts w:ascii="Arial" w:hAnsi="Arial" w:cs="Arial"/>
          <w:sz w:val="22"/>
          <w:szCs w:val="22"/>
        </w:rPr>
        <w:t>was exacerbated by basic structural differences in payment, something that became particularly visible in the follow-up interviews with artists.</w:t>
      </w:r>
      <w:r>
        <w:rPr>
          <w:rFonts w:ascii="Arial" w:hAnsi="Arial" w:cs="Arial"/>
          <w:sz w:val="22"/>
          <w:szCs w:val="22"/>
        </w:rPr>
        <w:t xml:space="preserve"> </w:t>
      </w:r>
      <w:r w:rsidR="00D405E8">
        <w:rPr>
          <w:rFonts w:ascii="Arial" w:hAnsi="Arial" w:cs="Arial"/>
          <w:sz w:val="22"/>
          <w:szCs w:val="22"/>
        </w:rPr>
        <w:t>Many a</w:t>
      </w:r>
      <w:r>
        <w:rPr>
          <w:rFonts w:ascii="Arial" w:hAnsi="Arial" w:cs="Arial"/>
          <w:sz w:val="22"/>
          <w:szCs w:val="22"/>
        </w:rPr>
        <w:t xml:space="preserve">rtists working on the project came from migrant, refugee and ethnic minority backgrounds and </w:t>
      </w:r>
      <w:r w:rsidR="00483721">
        <w:rPr>
          <w:rFonts w:ascii="Arial" w:hAnsi="Arial" w:cs="Arial"/>
          <w:sz w:val="22"/>
          <w:szCs w:val="22"/>
        </w:rPr>
        <w:t xml:space="preserve">had </w:t>
      </w:r>
      <w:r w:rsidR="00566CE1">
        <w:rPr>
          <w:rFonts w:ascii="Arial" w:hAnsi="Arial" w:cs="Arial"/>
          <w:sz w:val="22"/>
          <w:szCs w:val="22"/>
        </w:rPr>
        <w:t xml:space="preserve">previously </w:t>
      </w:r>
      <w:r w:rsidR="00483721">
        <w:rPr>
          <w:rFonts w:ascii="Arial" w:hAnsi="Arial" w:cs="Arial"/>
          <w:sz w:val="22"/>
          <w:szCs w:val="22"/>
        </w:rPr>
        <w:t>been</w:t>
      </w:r>
      <w:r>
        <w:rPr>
          <w:rFonts w:ascii="Arial" w:hAnsi="Arial" w:cs="Arial"/>
          <w:sz w:val="22"/>
          <w:szCs w:val="22"/>
        </w:rPr>
        <w:t xml:space="preserve"> subjected to </w:t>
      </w:r>
      <w:proofErr w:type="spellStart"/>
      <w:r>
        <w:rPr>
          <w:rFonts w:ascii="Arial" w:hAnsi="Arial" w:cs="Arial"/>
          <w:sz w:val="22"/>
          <w:szCs w:val="22"/>
        </w:rPr>
        <w:t>racialised</w:t>
      </w:r>
      <w:proofErr w:type="spellEnd"/>
      <w:r>
        <w:rPr>
          <w:rFonts w:ascii="Arial" w:hAnsi="Arial" w:cs="Arial"/>
          <w:sz w:val="22"/>
          <w:szCs w:val="22"/>
        </w:rPr>
        <w:t xml:space="preserve"> and gendered hierarchies in payment. As socially engaged artists they also found their work being generally undervalued and </w:t>
      </w:r>
      <w:r w:rsidR="00D405E8">
        <w:rPr>
          <w:rFonts w:ascii="Arial" w:hAnsi="Arial" w:cs="Arial"/>
          <w:sz w:val="22"/>
          <w:szCs w:val="22"/>
        </w:rPr>
        <w:t>under</w:t>
      </w:r>
      <w:r>
        <w:rPr>
          <w:rFonts w:ascii="Arial" w:hAnsi="Arial" w:cs="Arial"/>
          <w:sz w:val="22"/>
          <w:szCs w:val="22"/>
        </w:rPr>
        <w:t>compensated (Cox et al, 2015). In contrast to academics</w:t>
      </w:r>
      <w:r w:rsidRPr="00A610DE">
        <w:rPr>
          <w:rFonts w:ascii="Arial" w:hAnsi="Arial" w:cs="Arial"/>
          <w:sz w:val="22"/>
          <w:szCs w:val="22"/>
        </w:rPr>
        <w:t xml:space="preserve"> working on the project</w:t>
      </w:r>
      <w:r>
        <w:rPr>
          <w:rFonts w:ascii="Arial" w:hAnsi="Arial" w:cs="Arial"/>
          <w:sz w:val="22"/>
          <w:szCs w:val="22"/>
        </w:rPr>
        <w:t>, artists</w:t>
      </w:r>
      <w:r w:rsidRPr="00A610DE">
        <w:rPr>
          <w:rFonts w:ascii="Arial" w:hAnsi="Arial" w:cs="Arial"/>
          <w:sz w:val="22"/>
          <w:szCs w:val="22"/>
        </w:rPr>
        <w:t xml:space="preserve"> were paid on a daily rate</w:t>
      </w:r>
      <w:r>
        <w:rPr>
          <w:rFonts w:ascii="Arial" w:hAnsi="Arial" w:cs="Arial"/>
          <w:sz w:val="22"/>
          <w:szCs w:val="22"/>
        </w:rPr>
        <w:t xml:space="preserve"> (according to Arts Council standard fees) and, in addition, compensated in kind with material designed and provided by </w:t>
      </w:r>
      <w:r w:rsidRPr="004F27EB">
        <w:rPr>
          <w:rFonts w:ascii="Arial" w:hAnsi="Arial" w:cs="Arial"/>
          <w:sz w:val="22"/>
          <w:szCs w:val="22"/>
        </w:rPr>
        <w:t>award winning Architecture and Interior practice</w:t>
      </w:r>
      <w:r>
        <w:rPr>
          <w:rFonts w:ascii="Arial" w:hAnsi="Arial" w:cs="Arial"/>
          <w:sz w:val="22"/>
          <w:szCs w:val="22"/>
        </w:rPr>
        <w:t xml:space="preserve"> </w:t>
      </w:r>
      <w:r w:rsidRPr="008D2EF9">
        <w:rPr>
          <w:rFonts w:ascii="Arial" w:hAnsi="Arial" w:cs="Arial"/>
          <w:i/>
          <w:sz w:val="22"/>
          <w:szCs w:val="22"/>
        </w:rPr>
        <w:t>Universal Design Studio</w:t>
      </w:r>
      <w:r>
        <w:rPr>
          <w:rFonts w:ascii="Arial" w:hAnsi="Arial" w:cs="Arial"/>
          <w:sz w:val="22"/>
          <w:szCs w:val="22"/>
        </w:rPr>
        <w:t xml:space="preserve">. </w:t>
      </w:r>
      <w:r w:rsidR="0085003B">
        <w:rPr>
          <w:rFonts w:ascii="Arial" w:hAnsi="Arial" w:cs="Arial"/>
          <w:sz w:val="22"/>
          <w:szCs w:val="22"/>
        </w:rPr>
        <w:t>T</w:t>
      </w:r>
      <w:r>
        <w:rPr>
          <w:rFonts w:ascii="Arial" w:hAnsi="Arial" w:cs="Arial"/>
          <w:sz w:val="22"/>
          <w:szCs w:val="22"/>
        </w:rPr>
        <w:t xml:space="preserve">he calculated day rates </w:t>
      </w:r>
      <w:r w:rsidR="008F1F27">
        <w:rPr>
          <w:rFonts w:ascii="Arial" w:hAnsi="Arial" w:cs="Arial"/>
          <w:sz w:val="22"/>
          <w:szCs w:val="22"/>
        </w:rPr>
        <w:t xml:space="preserve">have been developed by the Arts Council to </w:t>
      </w:r>
      <w:r w:rsidR="0085003B">
        <w:rPr>
          <w:rFonts w:ascii="Arial" w:hAnsi="Arial" w:cs="Arial"/>
          <w:sz w:val="22"/>
          <w:szCs w:val="22"/>
        </w:rPr>
        <w:t>set a standard</w:t>
      </w:r>
      <w:r w:rsidR="008F1F27">
        <w:rPr>
          <w:rFonts w:ascii="Arial" w:hAnsi="Arial" w:cs="Arial"/>
          <w:sz w:val="22"/>
          <w:szCs w:val="22"/>
        </w:rPr>
        <w:t xml:space="preserve"> for fair pay in short-term contracts and </w:t>
      </w:r>
      <w:r>
        <w:rPr>
          <w:rFonts w:ascii="Arial" w:hAnsi="Arial" w:cs="Arial"/>
          <w:sz w:val="22"/>
          <w:szCs w:val="22"/>
        </w:rPr>
        <w:t xml:space="preserve">were meant to take into account the time </w:t>
      </w:r>
      <w:r w:rsidRPr="00A610DE">
        <w:rPr>
          <w:rFonts w:ascii="Arial" w:hAnsi="Arial" w:cs="Arial"/>
          <w:sz w:val="22"/>
          <w:szCs w:val="22"/>
        </w:rPr>
        <w:t>need</w:t>
      </w:r>
      <w:r>
        <w:rPr>
          <w:rFonts w:ascii="Arial" w:hAnsi="Arial" w:cs="Arial"/>
          <w:sz w:val="22"/>
          <w:szCs w:val="22"/>
        </w:rPr>
        <w:t xml:space="preserve">ed </w:t>
      </w:r>
      <w:r w:rsidRPr="00A610DE">
        <w:rPr>
          <w:rFonts w:ascii="Arial" w:hAnsi="Arial" w:cs="Arial"/>
          <w:sz w:val="22"/>
          <w:szCs w:val="22"/>
        </w:rPr>
        <w:t xml:space="preserve">for </w:t>
      </w:r>
      <w:r>
        <w:rPr>
          <w:rFonts w:ascii="Arial" w:hAnsi="Arial" w:cs="Arial"/>
          <w:sz w:val="22"/>
          <w:szCs w:val="22"/>
        </w:rPr>
        <w:t xml:space="preserve">the development of proposals, </w:t>
      </w:r>
      <w:r w:rsidRPr="00A610DE">
        <w:rPr>
          <w:rFonts w:ascii="Arial" w:hAnsi="Arial" w:cs="Arial"/>
          <w:sz w:val="22"/>
          <w:szCs w:val="22"/>
        </w:rPr>
        <w:t>research and studio time</w:t>
      </w:r>
      <w:r w:rsidR="0085003B">
        <w:rPr>
          <w:rFonts w:ascii="Arial" w:hAnsi="Arial" w:cs="Arial"/>
          <w:sz w:val="22"/>
          <w:szCs w:val="22"/>
        </w:rPr>
        <w:t>. However,</w:t>
      </w:r>
      <w:r w:rsidRPr="00A610DE">
        <w:rPr>
          <w:rFonts w:ascii="Arial" w:hAnsi="Arial" w:cs="Arial"/>
          <w:sz w:val="22"/>
          <w:szCs w:val="22"/>
        </w:rPr>
        <w:t xml:space="preserve"> the actual w</w:t>
      </w:r>
      <w:r>
        <w:rPr>
          <w:rFonts w:ascii="Arial" w:hAnsi="Arial" w:cs="Arial"/>
          <w:sz w:val="22"/>
          <w:szCs w:val="22"/>
        </w:rPr>
        <w:t xml:space="preserve">ork </w:t>
      </w:r>
      <w:r w:rsidR="00CF10BA">
        <w:rPr>
          <w:rFonts w:ascii="Arial" w:hAnsi="Arial" w:cs="Arial"/>
          <w:sz w:val="22"/>
          <w:szCs w:val="22"/>
        </w:rPr>
        <w:t xml:space="preserve">usually </w:t>
      </w:r>
      <w:r>
        <w:rPr>
          <w:rFonts w:ascii="Arial" w:hAnsi="Arial" w:cs="Arial"/>
          <w:sz w:val="22"/>
          <w:szCs w:val="22"/>
        </w:rPr>
        <w:t>took</w:t>
      </w:r>
      <w:r w:rsidRPr="00A610DE">
        <w:rPr>
          <w:rFonts w:ascii="Arial" w:hAnsi="Arial" w:cs="Arial"/>
          <w:sz w:val="22"/>
          <w:szCs w:val="22"/>
        </w:rPr>
        <w:t xml:space="preserve"> much longer. One</w:t>
      </w:r>
      <w:r>
        <w:rPr>
          <w:rFonts w:ascii="Arial" w:hAnsi="Arial" w:cs="Arial"/>
          <w:sz w:val="22"/>
          <w:szCs w:val="22"/>
        </w:rPr>
        <w:t xml:space="preserve"> artist stressed that</w:t>
      </w:r>
      <w:r w:rsidRPr="00A610DE">
        <w:rPr>
          <w:rFonts w:ascii="Arial" w:hAnsi="Arial" w:cs="Arial"/>
          <w:sz w:val="22"/>
          <w:szCs w:val="22"/>
        </w:rPr>
        <w:t xml:space="preserve"> </w:t>
      </w:r>
      <w:r>
        <w:rPr>
          <w:rFonts w:ascii="Arial" w:hAnsi="Arial" w:cs="Arial"/>
          <w:sz w:val="22"/>
          <w:szCs w:val="22"/>
        </w:rPr>
        <w:t xml:space="preserve">she </w:t>
      </w:r>
      <w:r w:rsidRPr="00A610DE">
        <w:rPr>
          <w:rFonts w:ascii="Arial" w:hAnsi="Arial" w:cs="Arial"/>
          <w:sz w:val="22"/>
          <w:szCs w:val="22"/>
        </w:rPr>
        <w:t>ended up with less than the minimum wage per hour</w:t>
      </w:r>
      <w:r>
        <w:rPr>
          <w:rFonts w:ascii="Arial" w:hAnsi="Arial" w:cs="Arial"/>
          <w:sz w:val="22"/>
          <w:szCs w:val="22"/>
        </w:rPr>
        <w:t xml:space="preserve"> for her </w:t>
      </w:r>
      <w:r w:rsidR="00CF10BA">
        <w:rPr>
          <w:rFonts w:ascii="Arial" w:hAnsi="Arial" w:cs="Arial"/>
          <w:sz w:val="22"/>
          <w:szCs w:val="22"/>
        </w:rPr>
        <w:t xml:space="preserve">engagement; </w:t>
      </w:r>
      <w:r>
        <w:rPr>
          <w:rFonts w:ascii="Arial" w:hAnsi="Arial" w:cs="Arial"/>
          <w:sz w:val="22"/>
          <w:szCs w:val="22"/>
        </w:rPr>
        <w:t>another one mentioned that she didn’t take any time off for several weeks as she needed to make money elsewhere due to the lack of adequate remuneration.</w:t>
      </w:r>
      <w:r w:rsidR="003E7EF2">
        <w:rPr>
          <w:rFonts w:ascii="Arial" w:hAnsi="Arial" w:cs="Arial"/>
          <w:sz w:val="22"/>
          <w:szCs w:val="22"/>
        </w:rPr>
        <w:t xml:space="preserve"> </w:t>
      </w:r>
      <w:r>
        <w:rPr>
          <w:rFonts w:ascii="Arial" w:hAnsi="Arial" w:cs="Arial"/>
          <w:sz w:val="22"/>
          <w:szCs w:val="22"/>
        </w:rPr>
        <w:t>As McRobbie (2002: 524) has noted artists are not even anymore in “serial jobs but multi-tasking” with creative work being “simply low pay work except for those at the very top”. Handling different jobs an</w:t>
      </w:r>
      <w:r w:rsidR="00A33883">
        <w:rPr>
          <w:rFonts w:ascii="Arial" w:hAnsi="Arial" w:cs="Arial"/>
          <w:sz w:val="22"/>
          <w:szCs w:val="22"/>
        </w:rPr>
        <w:t>d assignments at once also means</w:t>
      </w:r>
      <w:r>
        <w:rPr>
          <w:rFonts w:ascii="Arial" w:hAnsi="Arial" w:cs="Arial"/>
          <w:sz w:val="22"/>
          <w:szCs w:val="22"/>
        </w:rPr>
        <w:t xml:space="preserve"> that </w:t>
      </w:r>
      <w:r w:rsidRPr="00A610DE">
        <w:rPr>
          <w:rFonts w:ascii="Arial" w:hAnsi="Arial" w:cs="Arial"/>
          <w:sz w:val="22"/>
          <w:szCs w:val="22"/>
        </w:rPr>
        <w:t xml:space="preserve">artists </w:t>
      </w:r>
      <w:r w:rsidR="001423F6">
        <w:rPr>
          <w:rFonts w:ascii="Arial" w:hAnsi="Arial" w:cs="Arial"/>
          <w:sz w:val="22"/>
          <w:szCs w:val="22"/>
        </w:rPr>
        <w:t>had to</w:t>
      </w:r>
      <w:r w:rsidRPr="00A610DE">
        <w:rPr>
          <w:rFonts w:ascii="Arial" w:hAnsi="Arial" w:cs="Arial"/>
          <w:sz w:val="22"/>
          <w:szCs w:val="22"/>
        </w:rPr>
        <w:t xml:space="preserve"> make careful consideration</w:t>
      </w:r>
      <w:r>
        <w:rPr>
          <w:rFonts w:ascii="Arial" w:hAnsi="Arial" w:cs="Arial"/>
          <w:sz w:val="22"/>
          <w:szCs w:val="22"/>
        </w:rPr>
        <w:t xml:space="preserve">s over </w:t>
      </w:r>
      <w:r w:rsidRPr="00A610DE">
        <w:rPr>
          <w:rFonts w:ascii="Arial" w:hAnsi="Arial" w:cs="Arial"/>
          <w:sz w:val="22"/>
          <w:szCs w:val="22"/>
        </w:rPr>
        <w:t>their involvement</w:t>
      </w:r>
      <w:r>
        <w:rPr>
          <w:rFonts w:ascii="Arial" w:hAnsi="Arial" w:cs="Arial"/>
          <w:sz w:val="22"/>
          <w:szCs w:val="22"/>
        </w:rPr>
        <w:t xml:space="preserve">. </w:t>
      </w:r>
      <w:r w:rsidRPr="00A610DE">
        <w:rPr>
          <w:rFonts w:ascii="Arial" w:hAnsi="Arial" w:cs="Arial"/>
          <w:sz w:val="22"/>
          <w:szCs w:val="22"/>
        </w:rPr>
        <w:t>Whereas</w:t>
      </w:r>
      <w:r>
        <w:rPr>
          <w:rFonts w:ascii="Arial" w:hAnsi="Arial" w:cs="Arial"/>
          <w:sz w:val="22"/>
          <w:szCs w:val="22"/>
        </w:rPr>
        <w:t xml:space="preserve"> </w:t>
      </w:r>
      <w:r w:rsidR="00A33883">
        <w:rPr>
          <w:rFonts w:ascii="Arial" w:hAnsi="Arial" w:cs="Arial"/>
          <w:sz w:val="22"/>
          <w:szCs w:val="22"/>
        </w:rPr>
        <w:t xml:space="preserve">their </w:t>
      </w:r>
      <w:r w:rsidRPr="00A610DE">
        <w:rPr>
          <w:rFonts w:ascii="Arial" w:hAnsi="Arial" w:cs="Arial"/>
          <w:sz w:val="22"/>
          <w:szCs w:val="22"/>
        </w:rPr>
        <w:t xml:space="preserve">decisions were </w:t>
      </w:r>
      <w:r w:rsidR="00396D8C">
        <w:rPr>
          <w:rFonts w:ascii="Arial" w:hAnsi="Arial" w:cs="Arial"/>
          <w:sz w:val="22"/>
          <w:szCs w:val="22"/>
        </w:rPr>
        <w:t>not solely</w:t>
      </w:r>
      <w:r w:rsidRPr="00A610DE">
        <w:rPr>
          <w:rFonts w:ascii="Arial" w:hAnsi="Arial" w:cs="Arial"/>
          <w:sz w:val="22"/>
          <w:szCs w:val="22"/>
        </w:rPr>
        <w:t xml:space="preserve"> based on</w:t>
      </w:r>
      <w:r w:rsidR="00A33883">
        <w:rPr>
          <w:rFonts w:ascii="Arial" w:hAnsi="Arial" w:cs="Arial"/>
          <w:sz w:val="22"/>
          <w:szCs w:val="22"/>
        </w:rPr>
        <w:t xml:space="preserve"> financial considerations, artists </w:t>
      </w:r>
      <w:r w:rsidRPr="00A610DE">
        <w:rPr>
          <w:rFonts w:ascii="Arial" w:hAnsi="Arial" w:cs="Arial"/>
          <w:sz w:val="22"/>
          <w:szCs w:val="22"/>
        </w:rPr>
        <w:t>were always pressed to consider finances: does an engagement pay off? Does it lead to</w:t>
      </w:r>
      <w:r>
        <w:rPr>
          <w:rFonts w:ascii="Arial" w:hAnsi="Arial" w:cs="Arial"/>
          <w:sz w:val="22"/>
          <w:szCs w:val="22"/>
        </w:rPr>
        <w:t xml:space="preserve"> future, more financially sustainable engagements</w:t>
      </w:r>
      <w:r w:rsidRPr="00F471DB">
        <w:rPr>
          <w:rFonts w:ascii="Arial" w:hAnsi="Arial" w:cs="Arial"/>
          <w:sz w:val="22"/>
          <w:szCs w:val="22"/>
        </w:rPr>
        <w:t xml:space="preserve">? </w:t>
      </w:r>
      <w:r w:rsidR="00CF10BA">
        <w:rPr>
          <w:rFonts w:ascii="Arial" w:hAnsi="Arial" w:cs="Arial"/>
          <w:sz w:val="22"/>
          <w:szCs w:val="22"/>
        </w:rPr>
        <w:t>While w</w:t>
      </w:r>
      <w:r w:rsidR="00396D8C">
        <w:rPr>
          <w:rFonts w:ascii="Arial" w:hAnsi="Arial" w:cs="Arial"/>
          <w:sz w:val="22"/>
          <w:szCs w:val="22"/>
        </w:rPr>
        <w:t xml:space="preserve">orking </w:t>
      </w:r>
      <w:r w:rsidR="0030329C">
        <w:rPr>
          <w:rFonts w:ascii="Arial" w:hAnsi="Arial" w:cs="Arial"/>
          <w:sz w:val="22"/>
          <w:szCs w:val="22"/>
        </w:rPr>
        <w:t xml:space="preserve">on </w:t>
      </w:r>
      <w:r w:rsidR="00A33883">
        <w:rPr>
          <w:rFonts w:ascii="Arial" w:hAnsi="Arial" w:cs="Arial"/>
          <w:sz w:val="22"/>
          <w:szCs w:val="22"/>
        </w:rPr>
        <w:t>our project</w:t>
      </w:r>
      <w:r w:rsidR="00396D8C">
        <w:rPr>
          <w:rFonts w:ascii="Arial" w:hAnsi="Arial" w:cs="Arial"/>
          <w:sz w:val="22"/>
          <w:szCs w:val="22"/>
        </w:rPr>
        <w:t xml:space="preserve"> could bring </w:t>
      </w:r>
      <w:r w:rsidR="001423F6">
        <w:rPr>
          <w:rFonts w:ascii="Arial" w:hAnsi="Arial" w:cs="Arial"/>
          <w:sz w:val="22"/>
          <w:szCs w:val="22"/>
        </w:rPr>
        <w:t xml:space="preserve">new insights and important </w:t>
      </w:r>
      <w:r w:rsidR="0030329C">
        <w:rPr>
          <w:rFonts w:ascii="Arial" w:hAnsi="Arial" w:cs="Arial"/>
          <w:sz w:val="22"/>
          <w:szCs w:val="22"/>
        </w:rPr>
        <w:t xml:space="preserve">visibility for their work, </w:t>
      </w:r>
      <w:r>
        <w:rPr>
          <w:rFonts w:ascii="Arial" w:hAnsi="Arial" w:cs="Arial"/>
          <w:sz w:val="22"/>
          <w:szCs w:val="22"/>
        </w:rPr>
        <w:t>r</w:t>
      </w:r>
      <w:r w:rsidRPr="00F471DB">
        <w:rPr>
          <w:rFonts w:ascii="Arial" w:hAnsi="Arial" w:cs="Arial"/>
          <w:sz w:val="22"/>
          <w:szCs w:val="22"/>
        </w:rPr>
        <w:t xml:space="preserve">emuneration was key to </w:t>
      </w:r>
      <w:r w:rsidR="001423F6">
        <w:rPr>
          <w:rFonts w:ascii="Arial" w:hAnsi="Arial" w:cs="Arial"/>
          <w:sz w:val="22"/>
          <w:szCs w:val="22"/>
        </w:rPr>
        <w:t xml:space="preserve">artists’ </w:t>
      </w:r>
      <w:r w:rsidRPr="00F471DB">
        <w:rPr>
          <w:rFonts w:ascii="Arial" w:hAnsi="Arial" w:cs="Arial"/>
          <w:sz w:val="22"/>
          <w:szCs w:val="22"/>
        </w:rPr>
        <w:t>understanding of what a good collaboration was: a collaboration th</w:t>
      </w:r>
      <w:r w:rsidR="000E4F4C">
        <w:rPr>
          <w:rFonts w:ascii="Arial" w:hAnsi="Arial" w:cs="Arial"/>
          <w:sz w:val="22"/>
          <w:szCs w:val="22"/>
        </w:rPr>
        <w:t xml:space="preserve">at, as one expressed, is </w:t>
      </w:r>
      <w:r w:rsidRPr="00F471DB">
        <w:rPr>
          <w:rFonts w:ascii="Arial" w:hAnsi="Arial" w:cs="Arial"/>
          <w:sz w:val="22"/>
          <w:szCs w:val="22"/>
        </w:rPr>
        <w:t xml:space="preserve">“paid properly </w:t>
      </w:r>
      <w:r w:rsidR="00A75809">
        <w:rPr>
          <w:rFonts w:ascii="Arial" w:hAnsi="Arial" w:cs="Arial"/>
          <w:sz w:val="22"/>
          <w:szCs w:val="22"/>
        </w:rPr>
        <w:t xml:space="preserve">so </w:t>
      </w:r>
      <w:r w:rsidRPr="00F471DB">
        <w:rPr>
          <w:rFonts w:ascii="Arial" w:hAnsi="Arial" w:cs="Arial"/>
          <w:sz w:val="22"/>
          <w:szCs w:val="22"/>
        </w:rPr>
        <w:t>that I don’t need to ruin my health! Paid properly so I don’t have to be worried and scared and seen as complaining about my conditions.”</w:t>
      </w:r>
    </w:p>
    <w:p w14:paraId="029DE8ED" w14:textId="0005A0A0" w:rsidR="00C22166" w:rsidRPr="00A610DE" w:rsidRDefault="00C22166" w:rsidP="00C22166">
      <w:pPr>
        <w:spacing w:line="480" w:lineRule="auto"/>
        <w:ind w:firstLine="720"/>
        <w:rPr>
          <w:rFonts w:ascii="Arial" w:hAnsi="Arial" w:cs="Arial"/>
          <w:sz w:val="22"/>
          <w:szCs w:val="22"/>
        </w:rPr>
      </w:pPr>
      <w:r w:rsidRPr="00A610DE">
        <w:rPr>
          <w:rFonts w:ascii="Arial" w:hAnsi="Arial" w:cs="Arial"/>
          <w:sz w:val="22"/>
          <w:szCs w:val="22"/>
        </w:rPr>
        <w:lastRenderedPageBreak/>
        <w:t xml:space="preserve">The structural differences between academics and artists became </w:t>
      </w:r>
      <w:r>
        <w:rPr>
          <w:rFonts w:ascii="Arial" w:hAnsi="Arial" w:cs="Arial"/>
          <w:sz w:val="22"/>
          <w:szCs w:val="22"/>
        </w:rPr>
        <w:t xml:space="preserve">even more </w:t>
      </w:r>
      <w:r w:rsidRPr="00A610DE">
        <w:rPr>
          <w:rFonts w:ascii="Arial" w:hAnsi="Arial" w:cs="Arial"/>
          <w:sz w:val="22"/>
          <w:szCs w:val="22"/>
        </w:rPr>
        <w:t xml:space="preserve">apparent when two artists directly addressed the fact that they were not being paid to reflect on the project in our follow-up conversations for this article. Whereas they accepted to meet or speak over the phone, their remarks demonstrated </w:t>
      </w:r>
      <w:r>
        <w:rPr>
          <w:rFonts w:ascii="Arial" w:hAnsi="Arial" w:cs="Arial"/>
          <w:sz w:val="22"/>
          <w:szCs w:val="22"/>
        </w:rPr>
        <w:t xml:space="preserve">the </w:t>
      </w:r>
      <w:r w:rsidRPr="00A610DE">
        <w:rPr>
          <w:rFonts w:ascii="Arial" w:hAnsi="Arial" w:cs="Arial"/>
          <w:sz w:val="22"/>
          <w:szCs w:val="22"/>
        </w:rPr>
        <w:t xml:space="preserve">unequal contexts for our engagement: </w:t>
      </w:r>
      <w:r>
        <w:rPr>
          <w:rFonts w:ascii="Arial" w:hAnsi="Arial" w:cs="Arial"/>
          <w:sz w:val="22"/>
          <w:szCs w:val="22"/>
        </w:rPr>
        <w:t xml:space="preserve">even if </w:t>
      </w:r>
      <w:r w:rsidRPr="00A610DE">
        <w:rPr>
          <w:rFonts w:ascii="Arial" w:hAnsi="Arial" w:cs="Arial"/>
          <w:sz w:val="22"/>
          <w:szCs w:val="22"/>
        </w:rPr>
        <w:t xml:space="preserve">we ourselves agreed to speak to artists on weekends or evenings, we did so while being in </w:t>
      </w:r>
      <w:r>
        <w:rPr>
          <w:rFonts w:ascii="Arial" w:hAnsi="Arial" w:cs="Arial"/>
          <w:sz w:val="22"/>
          <w:szCs w:val="22"/>
        </w:rPr>
        <w:t xml:space="preserve">salaried </w:t>
      </w:r>
      <w:r w:rsidRPr="00A610DE">
        <w:rPr>
          <w:rFonts w:ascii="Arial" w:hAnsi="Arial" w:cs="Arial"/>
          <w:sz w:val="22"/>
          <w:szCs w:val="22"/>
        </w:rPr>
        <w:t>employment,</w:t>
      </w:r>
      <w:r>
        <w:rPr>
          <w:rFonts w:ascii="Arial" w:hAnsi="Arial" w:cs="Arial"/>
          <w:sz w:val="22"/>
          <w:szCs w:val="22"/>
        </w:rPr>
        <w:t xml:space="preserve"> whereas</w:t>
      </w:r>
      <w:r w:rsidRPr="00A610DE">
        <w:rPr>
          <w:rFonts w:ascii="Arial" w:hAnsi="Arial" w:cs="Arial"/>
          <w:sz w:val="22"/>
          <w:szCs w:val="22"/>
        </w:rPr>
        <w:t xml:space="preserve"> the artists had received a one-off fee to cover all their engagement. </w:t>
      </w:r>
      <w:r>
        <w:rPr>
          <w:rFonts w:ascii="Arial" w:hAnsi="Arial" w:cs="Arial"/>
          <w:sz w:val="22"/>
          <w:szCs w:val="22"/>
        </w:rPr>
        <w:t xml:space="preserve">While their willingness to still engage in a follow-up exchange was largely dependent on the affective relationships we had built with each other by then, personal relationships also risk being </w:t>
      </w:r>
      <w:proofErr w:type="spellStart"/>
      <w:r>
        <w:rPr>
          <w:rFonts w:ascii="Arial" w:hAnsi="Arial" w:cs="Arial"/>
          <w:sz w:val="22"/>
          <w:szCs w:val="22"/>
        </w:rPr>
        <w:t>jeopardised</w:t>
      </w:r>
      <w:proofErr w:type="spellEnd"/>
      <w:r>
        <w:rPr>
          <w:rFonts w:ascii="Arial" w:hAnsi="Arial" w:cs="Arial"/>
          <w:sz w:val="22"/>
          <w:szCs w:val="22"/>
        </w:rPr>
        <w:t xml:space="preserve"> by these inequalities.</w:t>
      </w:r>
    </w:p>
    <w:p w14:paraId="7EFD856A" w14:textId="704F03A4" w:rsidR="00C22166" w:rsidRDefault="00C22166" w:rsidP="00C22166">
      <w:pPr>
        <w:spacing w:line="480" w:lineRule="auto"/>
        <w:ind w:firstLine="720"/>
        <w:rPr>
          <w:rFonts w:ascii="Arial" w:hAnsi="Arial" w:cs="Arial"/>
          <w:sz w:val="22"/>
          <w:szCs w:val="22"/>
        </w:rPr>
      </w:pPr>
      <w:r w:rsidRPr="00A610DE">
        <w:rPr>
          <w:rFonts w:ascii="Arial" w:hAnsi="Arial" w:cs="Arial"/>
          <w:sz w:val="22"/>
          <w:szCs w:val="22"/>
        </w:rPr>
        <w:t>Artists whose submissions</w:t>
      </w:r>
      <w:r>
        <w:rPr>
          <w:rFonts w:ascii="Arial" w:hAnsi="Arial" w:cs="Arial"/>
          <w:sz w:val="22"/>
          <w:szCs w:val="22"/>
        </w:rPr>
        <w:t xml:space="preserve"> for </w:t>
      </w:r>
      <w:r w:rsidRPr="00F471DB">
        <w:rPr>
          <w:rFonts w:ascii="Arial" w:hAnsi="Arial" w:cs="Arial"/>
          <w:i/>
          <w:sz w:val="22"/>
          <w:szCs w:val="22"/>
        </w:rPr>
        <w:t>Who are we?</w:t>
      </w:r>
      <w:r w:rsidRPr="00A610DE">
        <w:rPr>
          <w:rFonts w:ascii="Arial" w:hAnsi="Arial" w:cs="Arial"/>
          <w:sz w:val="22"/>
          <w:szCs w:val="22"/>
        </w:rPr>
        <w:t xml:space="preserve"> involved work they had developed </w:t>
      </w:r>
      <w:r w:rsidR="00A75809">
        <w:rPr>
          <w:rFonts w:ascii="Arial" w:hAnsi="Arial" w:cs="Arial"/>
          <w:sz w:val="22"/>
          <w:szCs w:val="22"/>
        </w:rPr>
        <w:t>previously</w:t>
      </w:r>
      <w:r w:rsidRPr="00A610DE">
        <w:rPr>
          <w:rFonts w:ascii="Arial" w:hAnsi="Arial" w:cs="Arial"/>
          <w:sz w:val="22"/>
          <w:szCs w:val="22"/>
        </w:rPr>
        <w:t xml:space="preserve"> or who could combine projects expressed more satisfaction with the collaboration. Some were able to draw on work done as part of different residencies and assignments which together offer</w:t>
      </w:r>
      <w:r>
        <w:rPr>
          <w:rFonts w:ascii="Arial" w:hAnsi="Arial" w:cs="Arial"/>
          <w:sz w:val="22"/>
          <w:szCs w:val="22"/>
        </w:rPr>
        <w:t>ed</w:t>
      </w:r>
      <w:r w:rsidRPr="00A610DE">
        <w:rPr>
          <w:rFonts w:ascii="Arial" w:hAnsi="Arial" w:cs="Arial"/>
          <w:sz w:val="22"/>
          <w:szCs w:val="22"/>
        </w:rPr>
        <w:t xml:space="preserve"> sufficient compensation. Others who developed new work and thus required </w:t>
      </w:r>
      <w:r>
        <w:rPr>
          <w:rFonts w:ascii="Arial" w:hAnsi="Arial" w:cs="Arial"/>
          <w:sz w:val="22"/>
          <w:szCs w:val="22"/>
        </w:rPr>
        <w:t xml:space="preserve">more time reported that some of their work was not paid for and meant they needed to reconsider and negotiate the extent of their involvement. For example, one artist </w:t>
      </w:r>
      <w:r w:rsidRPr="00A610DE">
        <w:rPr>
          <w:rFonts w:ascii="Arial" w:hAnsi="Arial" w:cs="Arial"/>
          <w:sz w:val="22"/>
          <w:szCs w:val="22"/>
        </w:rPr>
        <w:t xml:space="preserve">refused to write a text </w:t>
      </w:r>
      <w:r>
        <w:rPr>
          <w:rFonts w:ascii="Arial" w:hAnsi="Arial" w:cs="Arial"/>
          <w:sz w:val="22"/>
          <w:szCs w:val="22"/>
        </w:rPr>
        <w:t xml:space="preserve">for the project </w:t>
      </w:r>
      <w:r w:rsidRPr="00A610DE">
        <w:rPr>
          <w:rFonts w:ascii="Arial" w:hAnsi="Arial" w:cs="Arial"/>
          <w:sz w:val="22"/>
          <w:szCs w:val="22"/>
        </w:rPr>
        <w:t xml:space="preserve">as the compensation was not adequate to cover the time the writing would require her. Remuneration structures thus directly affected the possibilities for exchange as they </w:t>
      </w:r>
      <w:proofErr w:type="spellStart"/>
      <w:r w:rsidRPr="00A610DE">
        <w:rPr>
          <w:rFonts w:ascii="Arial" w:hAnsi="Arial" w:cs="Arial"/>
          <w:sz w:val="22"/>
          <w:szCs w:val="22"/>
        </w:rPr>
        <w:t>favoured</w:t>
      </w:r>
      <w:proofErr w:type="spellEnd"/>
      <w:r w:rsidRPr="00A610DE">
        <w:rPr>
          <w:rFonts w:ascii="Arial" w:hAnsi="Arial" w:cs="Arial"/>
          <w:sz w:val="22"/>
          <w:szCs w:val="22"/>
        </w:rPr>
        <w:t xml:space="preserve"> the submission of existing work</w:t>
      </w:r>
      <w:r>
        <w:rPr>
          <w:rFonts w:ascii="Arial" w:hAnsi="Arial" w:cs="Arial"/>
          <w:sz w:val="22"/>
          <w:szCs w:val="22"/>
        </w:rPr>
        <w:t xml:space="preserve"> and required either the </w:t>
      </w:r>
      <w:proofErr w:type="spellStart"/>
      <w:r>
        <w:rPr>
          <w:rFonts w:ascii="Arial" w:hAnsi="Arial" w:cs="Arial"/>
          <w:sz w:val="22"/>
          <w:szCs w:val="22"/>
        </w:rPr>
        <w:t>minimising</w:t>
      </w:r>
      <w:proofErr w:type="spellEnd"/>
      <w:r>
        <w:rPr>
          <w:rFonts w:ascii="Arial" w:hAnsi="Arial" w:cs="Arial"/>
          <w:sz w:val="22"/>
          <w:szCs w:val="22"/>
        </w:rPr>
        <w:t xml:space="preserve"> of engagement or self-exploitation from the artists.</w:t>
      </w:r>
    </w:p>
    <w:p w14:paraId="5EF431FD" w14:textId="42BBACCC" w:rsidR="00C22166" w:rsidRDefault="00C22166" w:rsidP="00C22166">
      <w:pPr>
        <w:spacing w:line="480" w:lineRule="auto"/>
        <w:ind w:firstLine="720"/>
        <w:rPr>
          <w:rFonts w:ascii="Arial" w:hAnsi="Arial" w:cs="Arial"/>
          <w:sz w:val="22"/>
          <w:szCs w:val="22"/>
        </w:rPr>
      </w:pPr>
      <w:r w:rsidRPr="00A610DE">
        <w:rPr>
          <w:rFonts w:ascii="Arial" w:hAnsi="Arial" w:cs="Arial"/>
          <w:sz w:val="22"/>
          <w:szCs w:val="22"/>
        </w:rPr>
        <w:t xml:space="preserve">Of course, the asymmetric distribution of financial vulnerabilities </w:t>
      </w:r>
      <w:r>
        <w:rPr>
          <w:rFonts w:ascii="Arial" w:hAnsi="Arial" w:cs="Arial"/>
          <w:sz w:val="22"/>
          <w:szCs w:val="22"/>
        </w:rPr>
        <w:t>is</w:t>
      </w:r>
      <w:r w:rsidRPr="00A610DE">
        <w:rPr>
          <w:rFonts w:ascii="Arial" w:hAnsi="Arial" w:cs="Arial"/>
          <w:sz w:val="22"/>
          <w:szCs w:val="22"/>
        </w:rPr>
        <w:t xml:space="preserve"> not a given in </w:t>
      </w:r>
      <w:r>
        <w:rPr>
          <w:rFonts w:ascii="Arial" w:hAnsi="Arial" w:cs="Arial"/>
          <w:sz w:val="22"/>
          <w:szCs w:val="22"/>
        </w:rPr>
        <w:t xml:space="preserve">artist-academic </w:t>
      </w:r>
      <w:r w:rsidRPr="00A610DE">
        <w:rPr>
          <w:rFonts w:ascii="Arial" w:hAnsi="Arial" w:cs="Arial"/>
          <w:sz w:val="22"/>
          <w:szCs w:val="22"/>
        </w:rPr>
        <w:t>collaborations. Indeed, as a rising number of publications show (Gill</w:t>
      </w:r>
      <w:r>
        <w:rPr>
          <w:rFonts w:ascii="Arial" w:hAnsi="Arial" w:cs="Arial"/>
          <w:sz w:val="22"/>
          <w:szCs w:val="22"/>
        </w:rPr>
        <w:t>,</w:t>
      </w:r>
      <w:r w:rsidRPr="00A610DE">
        <w:rPr>
          <w:rFonts w:ascii="Arial" w:hAnsi="Arial" w:cs="Arial"/>
          <w:sz w:val="22"/>
          <w:szCs w:val="22"/>
        </w:rPr>
        <w:t xml:space="preserve"> 2014</w:t>
      </w:r>
      <w:r>
        <w:rPr>
          <w:rFonts w:ascii="Arial" w:hAnsi="Arial" w:cs="Arial"/>
          <w:sz w:val="22"/>
          <w:szCs w:val="22"/>
        </w:rPr>
        <w:t>;</w:t>
      </w:r>
      <w:r w:rsidRPr="00A610DE">
        <w:rPr>
          <w:rFonts w:ascii="Arial" w:hAnsi="Arial" w:cs="Arial"/>
          <w:sz w:val="22"/>
          <w:szCs w:val="22"/>
        </w:rPr>
        <w:t xml:space="preserve"> Puar</w:t>
      </w:r>
      <w:r>
        <w:rPr>
          <w:rFonts w:ascii="Arial" w:hAnsi="Arial" w:cs="Arial"/>
          <w:sz w:val="22"/>
          <w:szCs w:val="22"/>
        </w:rPr>
        <w:t xml:space="preserve">, </w:t>
      </w:r>
      <w:r w:rsidRPr="00A610DE">
        <w:rPr>
          <w:rFonts w:ascii="Arial" w:hAnsi="Arial" w:cs="Arial"/>
          <w:sz w:val="22"/>
          <w:szCs w:val="22"/>
        </w:rPr>
        <w:t>2012</w:t>
      </w:r>
      <w:r>
        <w:rPr>
          <w:rFonts w:ascii="Arial" w:hAnsi="Arial" w:cs="Arial"/>
          <w:sz w:val="22"/>
          <w:szCs w:val="22"/>
        </w:rPr>
        <w:t>;</w:t>
      </w:r>
      <w:r w:rsidRPr="00A610DE">
        <w:rPr>
          <w:rFonts w:ascii="Arial" w:hAnsi="Arial" w:cs="Arial"/>
          <w:sz w:val="22"/>
          <w:szCs w:val="22"/>
        </w:rPr>
        <w:t xml:space="preserve"> Luka</w:t>
      </w:r>
      <w:r>
        <w:rPr>
          <w:rFonts w:ascii="Arial" w:hAnsi="Arial" w:cs="Arial"/>
          <w:sz w:val="22"/>
          <w:szCs w:val="22"/>
        </w:rPr>
        <w:t xml:space="preserve"> et al.,</w:t>
      </w:r>
      <w:r w:rsidRPr="00A610DE">
        <w:rPr>
          <w:rFonts w:ascii="Arial" w:hAnsi="Arial" w:cs="Arial"/>
          <w:sz w:val="22"/>
          <w:szCs w:val="22"/>
        </w:rPr>
        <w:t xml:space="preserve"> 2015), the </w:t>
      </w:r>
      <w:proofErr w:type="spellStart"/>
      <w:r w:rsidRPr="00A610DE">
        <w:rPr>
          <w:rFonts w:ascii="Arial" w:hAnsi="Arial" w:cs="Arial"/>
          <w:sz w:val="22"/>
          <w:szCs w:val="22"/>
        </w:rPr>
        <w:t>precarisation</w:t>
      </w:r>
      <w:proofErr w:type="spellEnd"/>
      <w:r w:rsidRPr="00A610DE">
        <w:rPr>
          <w:rFonts w:ascii="Arial" w:hAnsi="Arial" w:cs="Arial"/>
          <w:sz w:val="22"/>
          <w:szCs w:val="22"/>
        </w:rPr>
        <w:t xml:space="preserve"> of employment has long extended beyond the arts and cultural production. As Gill notes, due to a </w:t>
      </w:r>
      <w:proofErr w:type="spellStart"/>
      <w:r w:rsidRPr="00A610DE">
        <w:rPr>
          <w:rFonts w:ascii="Arial" w:hAnsi="Arial" w:cs="Arial"/>
          <w:sz w:val="22"/>
          <w:szCs w:val="22"/>
        </w:rPr>
        <w:t>casualisation</w:t>
      </w:r>
      <w:proofErr w:type="spellEnd"/>
      <w:r w:rsidRPr="00A610DE">
        <w:rPr>
          <w:rFonts w:ascii="Arial" w:hAnsi="Arial" w:cs="Arial"/>
          <w:sz w:val="22"/>
          <w:szCs w:val="22"/>
        </w:rPr>
        <w:t xml:space="preserve"> of workforce as well as the intensification and </w:t>
      </w:r>
      <w:proofErr w:type="spellStart"/>
      <w:r w:rsidRPr="00A610DE">
        <w:rPr>
          <w:rFonts w:ascii="Arial" w:hAnsi="Arial" w:cs="Arial"/>
          <w:sz w:val="22"/>
          <w:szCs w:val="22"/>
        </w:rPr>
        <w:t>extensification</w:t>
      </w:r>
      <w:proofErr w:type="spellEnd"/>
      <w:r w:rsidRPr="00A610DE">
        <w:rPr>
          <w:rFonts w:ascii="Arial" w:hAnsi="Arial" w:cs="Arial"/>
          <w:sz w:val="22"/>
          <w:szCs w:val="22"/>
        </w:rPr>
        <w:t xml:space="preserve"> of work there are significant “continuities between the increasingly well-understood conditions of the creative ‘precariat’ of artists, designers and (new) media workers, </w:t>
      </w:r>
      <w:r w:rsidRPr="00A610DE">
        <w:rPr>
          <w:rFonts w:ascii="Arial" w:hAnsi="Arial" w:cs="Arial"/>
          <w:sz w:val="22"/>
          <w:szCs w:val="22"/>
        </w:rPr>
        <w:lastRenderedPageBreak/>
        <w:t>and the experiences of academics in the neoliberal University” (2014</w:t>
      </w:r>
      <w:r>
        <w:rPr>
          <w:rFonts w:ascii="Arial" w:hAnsi="Arial" w:cs="Arial"/>
          <w:sz w:val="22"/>
          <w:szCs w:val="22"/>
        </w:rPr>
        <w:t>:</w:t>
      </w:r>
      <w:r w:rsidRPr="00A610DE">
        <w:rPr>
          <w:rFonts w:ascii="Arial" w:hAnsi="Arial" w:cs="Arial"/>
          <w:sz w:val="22"/>
          <w:szCs w:val="22"/>
        </w:rPr>
        <w:t xml:space="preserve"> 13).</w:t>
      </w:r>
      <w:r>
        <w:rPr>
          <w:rFonts w:ascii="Arial" w:hAnsi="Arial" w:cs="Arial"/>
          <w:sz w:val="22"/>
          <w:szCs w:val="22"/>
        </w:rPr>
        <w:t xml:space="preserve"> Several of the collaborating academics were on fixed-term contracts and also experienced uncertainty over their future. Such experiences of precarious employment (past and present) can increase the sensibility </w:t>
      </w:r>
      <w:r w:rsidRPr="00687F80">
        <w:rPr>
          <w:rFonts w:ascii="Arial" w:hAnsi="Arial" w:cs="Arial"/>
          <w:sz w:val="22"/>
          <w:szCs w:val="22"/>
        </w:rPr>
        <w:t xml:space="preserve">towards </w:t>
      </w:r>
      <w:r>
        <w:rPr>
          <w:rFonts w:ascii="Arial" w:hAnsi="Arial" w:cs="Arial"/>
          <w:sz w:val="22"/>
          <w:szCs w:val="22"/>
        </w:rPr>
        <w:t xml:space="preserve">artists’ </w:t>
      </w:r>
      <w:r w:rsidRPr="00687F80">
        <w:rPr>
          <w:rFonts w:ascii="Arial" w:hAnsi="Arial" w:cs="Arial"/>
          <w:sz w:val="22"/>
          <w:szCs w:val="22"/>
        </w:rPr>
        <w:t>precarities</w:t>
      </w:r>
      <w:r w:rsidR="00CB66CA">
        <w:rPr>
          <w:rFonts w:ascii="Arial" w:hAnsi="Arial" w:cs="Arial"/>
          <w:sz w:val="22"/>
          <w:szCs w:val="22"/>
        </w:rPr>
        <w:t xml:space="preserve"> – and we ourselves tried to make space for these issues in conversations with artists</w:t>
      </w:r>
      <w:r w:rsidR="00DB172D">
        <w:rPr>
          <w:rFonts w:ascii="Arial" w:hAnsi="Arial" w:cs="Arial"/>
          <w:sz w:val="22"/>
          <w:szCs w:val="22"/>
        </w:rPr>
        <w:t xml:space="preserve"> during and after the project</w:t>
      </w:r>
      <w:r w:rsidR="00CB66CA">
        <w:rPr>
          <w:rFonts w:ascii="Arial" w:hAnsi="Arial" w:cs="Arial"/>
          <w:sz w:val="22"/>
          <w:szCs w:val="22"/>
        </w:rPr>
        <w:t xml:space="preserve"> –</w:t>
      </w:r>
      <w:r w:rsidR="00F36A0F">
        <w:rPr>
          <w:rFonts w:ascii="Arial" w:hAnsi="Arial" w:cs="Arial"/>
          <w:sz w:val="22"/>
          <w:szCs w:val="22"/>
        </w:rPr>
        <w:t>, however,</w:t>
      </w:r>
      <w:r>
        <w:rPr>
          <w:rFonts w:ascii="Arial" w:hAnsi="Arial" w:cs="Arial"/>
          <w:sz w:val="22"/>
          <w:szCs w:val="22"/>
        </w:rPr>
        <w:t xml:space="preserve"> the basic structural difference of artists being paid by daily rates in contrast to academics full-time, if temporary, employment cannot be bridged by this sensibility or expressions of solidarity deriving from it.  </w:t>
      </w:r>
    </w:p>
    <w:p w14:paraId="592E98D7" w14:textId="77777777" w:rsidR="00C22166" w:rsidRPr="003B73B0" w:rsidRDefault="00C22166" w:rsidP="00C22166">
      <w:pPr>
        <w:spacing w:line="480" w:lineRule="auto"/>
        <w:rPr>
          <w:rFonts w:ascii="Arial" w:hAnsi="Arial" w:cs="Arial"/>
          <w:b/>
          <w:sz w:val="22"/>
          <w:szCs w:val="22"/>
        </w:rPr>
      </w:pPr>
    </w:p>
    <w:p w14:paraId="6BAA5974" w14:textId="29D0C1DA" w:rsidR="00C22166" w:rsidRPr="003B73B0" w:rsidRDefault="00C22166" w:rsidP="00C22166">
      <w:pPr>
        <w:spacing w:line="480" w:lineRule="auto"/>
        <w:rPr>
          <w:rFonts w:ascii="Arial" w:hAnsi="Arial" w:cs="Arial"/>
          <w:b/>
          <w:sz w:val="22"/>
          <w:szCs w:val="22"/>
        </w:rPr>
      </w:pPr>
      <w:r w:rsidRPr="003B73B0">
        <w:rPr>
          <w:rFonts w:ascii="Arial" w:hAnsi="Arial" w:cs="Arial"/>
          <w:b/>
          <w:sz w:val="22"/>
          <w:szCs w:val="22"/>
        </w:rPr>
        <w:t>“Success is not mea</w:t>
      </w:r>
      <w:r w:rsidR="007E1CBF">
        <w:rPr>
          <w:rFonts w:ascii="Arial" w:hAnsi="Arial" w:cs="Arial"/>
          <w:b/>
          <w:sz w:val="22"/>
          <w:szCs w:val="22"/>
        </w:rPr>
        <w:t>sured in how inspired we are”: c</w:t>
      </w:r>
      <w:r w:rsidRPr="003B73B0">
        <w:rPr>
          <w:rFonts w:ascii="Arial" w:hAnsi="Arial" w:cs="Arial"/>
          <w:b/>
          <w:sz w:val="22"/>
          <w:szCs w:val="22"/>
        </w:rPr>
        <w:t xml:space="preserve">ollaborating and delivering for the audit culture </w:t>
      </w:r>
    </w:p>
    <w:p w14:paraId="01369FD2" w14:textId="77777777" w:rsidR="00C22166" w:rsidRDefault="00C22166" w:rsidP="00C22166">
      <w:pPr>
        <w:spacing w:line="480" w:lineRule="auto"/>
        <w:rPr>
          <w:rFonts w:ascii="Arial" w:hAnsi="Arial" w:cs="Arial"/>
          <w:sz w:val="22"/>
          <w:szCs w:val="22"/>
        </w:rPr>
      </w:pPr>
    </w:p>
    <w:p w14:paraId="279DE553" w14:textId="35BF58DC" w:rsidR="00C22166" w:rsidRDefault="00C22166" w:rsidP="00C22166">
      <w:pPr>
        <w:spacing w:line="480" w:lineRule="auto"/>
        <w:rPr>
          <w:rFonts w:ascii="Arial" w:hAnsi="Arial" w:cs="Arial"/>
          <w:sz w:val="22"/>
          <w:szCs w:val="22"/>
        </w:rPr>
      </w:pPr>
      <w:r>
        <w:rPr>
          <w:rFonts w:ascii="Arial" w:hAnsi="Arial" w:cs="Arial"/>
          <w:sz w:val="22"/>
          <w:szCs w:val="22"/>
        </w:rPr>
        <w:t>O</w:t>
      </w:r>
      <w:r w:rsidRPr="00A610DE">
        <w:rPr>
          <w:rFonts w:ascii="Arial" w:hAnsi="Arial" w:cs="Arial"/>
          <w:sz w:val="22"/>
          <w:szCs w:val="22"/>
        </w:rPr>
        <w:t xml:space="preserve">ne of the ambitions of </w:t>
      </w:r>
      <w:r w:rsidR="00F36A0F">
        <w:rPr>
          <w:rFonts w:ascii="Arial" w:hAnsi="Arial" w:cs="Arial"/>
          <w:sz w:val="22"/>
          <w:szCs w:val="22"/>
        </w:rPr>
        <w:t>our project</w:t>
      </w:r>
      <w:r w:rsidRPr="00A610DE">
        <w:rPr>
          <w:rFonts w:ascii="Arial" w:hAnsi="Arial" w:cs="Arial"/>
          <w:sz w:val="22"/>
          <w:szCs w:val="22"/>
        </w:rPr>
        <w:t xml:space="preserve"> was to </w:t>
      </w:r>
      <w:proofErr w:type="spellStart"/>
      <w:r w:rsidRPr="00A610DE">
        <w:rPr>
          <w:rFonts w:ascii="Arial" w:hAnsi="Arial" w:cs="Arial"/>
          <w:sz w:val="22"/>
          <w:szCs w:val="22"/>
        </w:rPr>
        <w:t>conceptualise</w:t>
      </w:r>
      <w:proofErr w:type="spellEnd"/>
      <w:r w:rsidRPr="00A610DE">
        <w:rPr>
          <w:rFonts w:ascii="Arial" w:hAnsi="Arial" w:cs="Arial"/>
          <w:sz w:val="22"/>
          <w:szCs w:val="22"/>
        </w:rPr>
        <w:t xml:space="preserve"> the </w:t>
      </w:r>
      <w:r w:rsidR="00F36A0F">
        <w:rPr>
          <w:rFonts w:ascii="Arial" w:hAnsi="Arial" w:cs="Arial"/>
          <w:sz w:val="22"/>
          <w:szCs w:val="22"/>
        </w:rPr>
        <w:t xml:space="preserve">collaborative </w:t>
      </w:r>
      <w:r w:rsidRPr="00A610DE">
        <w:rPr>
          <w:rFonts w:ascii="Arial" w:hAnsi="Arial" w:cs="Arial"/>
          <w:sz w:val="22"/>
          <w:szCs w:val="22"/>
        </w:rPr>
        <w:t xml:space="preserve">work </w:t>
      </w:r>
      <w:r w:rsidR="00F36A0F">
        <w:rPr>
          <w:rFonts w:ascii="Arial" w:hAnsi="Arial" w:cs="Arial"/>
          <w:sz w:val="22"/>
          <w:szCs w:val="22"/>
        </w:rPr>
        <w:t xml:space="preserve">as </w:t>
      </w:r>
      <w:r w:rsidRPr="00A610DE">
        <w:rPr>
          <w:rFonts w:ascii="Arial" w:hAnsi="Arial" w:cs="Arial"/>
          <w:sz w:val="22"/>
          <w:szCs w:val="22"/>
        </w:rPr>
        <w:t xml:space="preserve">an open-ended process, from which all sides could learn: </w:t>
      </w:r>
    </w:p>
    <w:p w14:paraId="6F73772B" w14:textId="77777777" w:rsidR="00C22166" w:rsidRDefault="00C22166" w:rsidP="00C22166">
      <w:pPr>
        <w:spacing w:line="480" w:lineRule="auto"/>
        <w:ind w:left="720"/>
        <w:rPr>
          <w:rFonts w:ascii="Arial" w:hAnsi="Arial" w:cs="Arial"/>
          <w:sz w:val="22"/>
          <w:szCs w:val="22"/>
        </w:rPr>
      </w:pPr>
      <w:r w:rsidRPr="00A610DE">
        <w:rPr>
          <w:rFonts w:ascii="Arial" w:hAnsi="Arial" w:cs="Arial"/>
          <w:sz w:val="22"/>
          <w:szCs w:val="22"/>
        </w:rPr>
        <w:t>“Our curatorial approach activates the values and methodologies of the ‘Cr</w:t>
      </w:r>
      <w:r>
        <w:rPr>
          <w:rFonts w:ascii="Arial" w:hAnsi="Arial" w:cs="Arial"/>
          <w:sz w:val="22"/>
          <w:szCs w:val="22"/>
        </w:rPr>
        <w:t>eative Case’ (initiated by Arts Council England</w:t>
      </w:r>
      <w:r w:rsidRPr="00A610DE">
        <w:rPr>
          <w:rFonts w:ascii="Arial" w:hAnsi="Arial" w:cs="Arial"/>
          <w:sz w:val="22"/>
          <w:szCs w:val="22"/>
        </w:rPr>
        <w:t xml:space="preserve">), where diversities are an intrinsic, organic part of the creative process enlivening the aesthetic; working towards possibilities of solidarity and equality while acknowledging uncertain outcomes. The architecture and design of </w:t>
      </w:r>
      <w:r w:rsidRPr="00A610DE">
        <w:rPr>
          <w:rFonts w:ascii="Arial" w:hAnsi="Arial" w:cs="Arial"/>
          <w:i/>
          <w:sz w:val="22"/>
          <w:szCs w:val="22"/>
        </w:rPr>
        <w:t xml:space="preserve">Who are We? </w:t>
      </w:r>
      <w:r w:rsidRPr="00A610DE">
        <w:rPr>
          <w:rFonts w:ascii="Arial" w:hAnsi="Arial" w:cs="Arial"/>
          <w:sz w:val="22"/>
          <w:szCs w:val="22"/>
        </w:rPr>
        <w:t>will</w:t>
      </w:r>
      <w:r w:rsidRPr="00A610DE">
        <w:rPr>
          <w:rFonts w:ascii="Arial" w:hAnsi="Arial" w:cs="Arial"/>
          <w:i/>
          <w:sz w:val="22"/>
          <w:szCs w:val="22"/>
        </w:rPr>
        <w:t xml:space="preserve"> </w:t>
      </w:r>
      <w:r w:rsidRPr="00A610DE">
        <w:rPr>
          <w:rFonts w:ascii="Arial" w:hAnsi="Arial" w:cs="Arial"/>
          <w:sz w:val="22"/>
          <w:szCs w:val="22"/>
        </w:rPr>
        <w:t xml:space="preserve">operate as an open incubator, where ideas and projects are seeded, co-produced, and co-curated with </w:t>
      </w:r>
      <w:r w:rsidRPr="00881EF0">
        <w:rPr>
          <w:rFonts w:ascii="Arial" w:hAnsi="Arial" w:cs="Arial"/>
          <w:bCs/>
          <w:i/>
          <w:sz w:val="22"/>
          <w:szCs w:val="22"/>
        </w:rPr>
        <w:t>participation</w:t>
      </w:r>
      <w:r w:rsidRPr="00881EF0">
        <w:rPr>
          <w:rFonts w:ascii="Arial" w:hAnsi="Arial" w:cs="Arial"/>
          <w:bCs/>
          <w:sz w:val="22"/>
          <w:szCs w:val="22"/>
        </w:rPr>
        <w:t xml:space="preserve"> </w:t>
      </w:r>
      <w:r w:rsidRPr="00A610DE">
        <w:rPr>
          <w:rFonts w:ascii="Arial" w:hAnsi="Arial" w:cs="Arial"/>
          <w:sz w:val="22"/>
          <w:szCs w:val="22"/>
        </w:rPr>
        <w:t xml:space="preserve">as a core guiding principle.” </w:t>
      </w:r>
      <w:r w:rsidRPr="00881EF0">
        <w:rPr>
          <w:rFonts w:ascii="Arial" w:hAnsi="Arial" w:cs="Arial"/>
          <w:sz w:val="22"/>
          <w:szCs w:val="22"/>
        </w:rPr>
        <w:t>(Who are we? p</w:t>
      </w:r>
      <w:r>
        <w:rPr>
          <w:rFonts w:ascii="Arial" w:hAnsi="Arial" w:cs="Arial"/>
          <w:sz w:val="22"/>
          <w:szCs w:val="22"/>
        </w:rPr>
        <w:t>roposal)</w:t>
      </w:r>
    </w:p>
    <w:p w14:paraId="3BAFA60B" w14:textId="29406A1B" w:rsidR="00C22166" w:rsidRPr="00824A2F" w:rsidRDefault="00C22166" w:rsidP="00C22166">
      <w:pPr>
        <w:spacing w:line="480" w:lineRule="auto"/>
        <w:rPr>
          <w:rFonts w:ascii="Arial" w:hAnsi="Arial" w:cs="Arial"/>
          <w:sz w:val="22"/>
          <w:szCs w:val="22"/>
          <w:lang w:val="en-GB"/>
        </w:rPr>
      </w:pPr>
      <w:r>
        <w:rPr>
          <w:rFonts w:ascii="Arial" w:hAnsi="Arial" w:cs="Arial"/>
          <w:sz w:val="22"/>
          <w:szCs w:val="22"/>
        </w:rPr>
        <w:t xml:space="preserve">The open-ended nature of the exchange meant to acknowledge differences between partners and to see them as productive for the work, as </w:t>
      </w:r>
      <w:r w:rsidRPr="00A610DE">
        <w:rPr>
          <w:rFonts w:ascii="Arial" w:hAnsi="Arial" w:cs="Arial"/>
          <w:sz w:val="22"/>
          <w:szCs w:val="22"/>
        </w:rPr>
        <w:t>an opportunity to</w:t>
      </w:r>
      <w:r>
        <w:rPr>
          <w:rFonts w:ascii="Arial" w:hAnsi="Arial" w:cs="Arial"/>
          <w:sz w:val="22"/>
          <w:szCs w:val="22"/>
        </w:rPr>
        <w:t xml:space="preserve"> jointly develop ideas, to</w:t>
      </w:r>
      <w:r w:rsidRPr="00A610DE">
        <w:rPr>
          <w:rFonts w:ascii="Arial" w:hAnsi="Arial" w:cs="Arial"/>
          <w:sz w:val="22"/>
          <w:szCs w:val="22"/>
        </w:rPr>
        <w:t xml:space="preserve"> </w:t>
      </w:r>
      <w:r>
        <w:rPr>
          <w:rFonts w:ascii="Arial" w:hAnsi="Arial" w:cs="Arial"/>
          <w:sz w:val="22"/>
          <w:szCs w:val="22"/>
        </w:rPr>
        <w:t xml:space="preserve">reflect on the implications of aesthetic decisions, to make connections to scholarly debates and develop </w:t>
      </w:r>
      <w:r w:rsidRPr="00A610DE">
        <w:rPr>
          <w:rFonts w:ascii="Arial" w:hAnsi="Arial" w:cs="Arial"/>
          <w:sz w:val="22"/>
          <w:szCs w:val="22"/>
        </w:rPr>
        <w:t xml:space="preserve">tools for capturing public </w:t>
      </w:r>
      <w:r>
        <w:rPr>
          <w:rFonts w:ascii="Arial" w:hAnsi="Arial" w:cs="Arial"/>
          <w:sz w:val="22"/>
          <w:szCs w:val="22"/>
        </w:rPr>
        <w:t xml:space="preserve">imagination. </w:t>
      </w:r>
      <w:r w:rsidR="003B0846">
        <w:rPr>
          <w:rFonts w:ascii="Arial" w:hAnsi="Arial" w:cs="Arial"/>
          <w:sz w:val="22"/>
          <w:szCs w:val="22"/>
        </w:rPr>
        <w:t>Such</w:t>
      </w:r>
      <w:r>
        <w:rPr>
          <w:rFonts w:ascii="Arial" w:hAnsi="Arial" w:cs="Arial"/>
          <w:sz w:val="22"/>
          <w:szCs w:val="22"/>
        </w:rPr>
        <w:t xml:space="preserve"> exchange can “generate impacts in itself</w:t>
      </w:r>
      <w:r w:rsidRPr="00A610DE">
        <w:rPr>
          <w:rFonts w:ascii="Arial" w:hAnsi="Arial" w:cs="Arial"/>
          <w:sz w:val="22"/>
          <w:szCs w:val="22"/>
        </w:rPr>
        <w:t xml:space="preserve"> </w:t>
      </w:r>
      <w:r>
        <w:rPr>
          <w:rFonts w:ascii="Arial" w:hAnsi="Arial" w:cs="Arial"/>
          <w:sz w:val="22"/>
          <w:szCs w:val="22"/>
        </w:rPr>
        <w:t>(…)</w:t>
      </w:r>
      <w:r w:rsidRPr="00A610DE">
        <w:rPr>
          <w:rFonts w:ascii="Arial" w:hAnsi="Arial" w:cs="Arial"/>
          <w:sz w:val="22"/>
          <w:szCs w:val="22"/>
        </w:rPr>
        <w:t xml:space="preserve"> including the sharing of knowledge and skills, capacity building, comprehension and empowerment among </w:t>
      </w:r>
      <w:r w:rsidRPr="00A610DE">
        <w:rPr>
          <w:rFonts w:ascii="Arial" w:hAnsi="Arial" w:cs="Arial"/>
          <w:sz w:val="22"/>
          <w:szCs w:val="22"/>
        </w:rPr>
        <w:lastRenderedPageBreak/>
        <w:t>participants, and iterative dissemination and impact</w:t>
      </w:r>
      <w:r>
        <w:rPr>
          <w:rFonts w:ascii="Arial" w:hAnsi="Arial" w:cs="Arial"/>
          <w:sz w:val="22"/>
          <w:szCs w:val="22"/>
        </w:rPr>
        <w:t>”</w:t>
      </w:r>
      <w:r w:rsidRPr="00A610DE">
        <w:rPr>
          <w:rFonts w:ascii="Arial" w:hAnsi="Arial" w:cs="Arial"/>
          <w:sz w:val="22"/>
          <w:szCs w:val="22"/>
        </w:rPr>
        <w:t xml:space="preserve"> (</w:t>
      </w:r>
      <w:r w:rsidR="0085003B">
        <w:rPr>
          <w:rFonts w:ascii="Arial" w:hAnsi="Arial" w:cs="Arial"/>
          <w:sz w:val="22"/>
          <w:szCs w:val="22"/>
        </w:rPr>
        <w:t xml:space="preserve">Pain et al. </w:t>
      </w:r>
      <w:r>
        <w:rPr>
          <w:rFonts w:ascii="Arial" w:hAnsi="Arial" w:cs="Arial"/>
          <w:sz w:val="22"/>
          <w:szCs w:val="22"/>
        </w:rPr>
        <w:t xml:space="preserve">2011: </w:t>
      </w:r>
      <w:r w:rsidRPr="007F1929">
        <w:rPr>
          <w:rFonts w:ascii="Arial" w:hAnsi="Arial" w:cs="Arial"/>
          <w:sz w:val="22"/>
          <w:szCs w:val="22"/>
        </w:rPr>
        <w:t>186</w:t>
      </w:r>
      <w:r w:rsidRPr="00A610DE">
        <w:rPr>
          <w:rFonts w:ascii="Arial" w:hAnsi="Arial" w:cs="Arial"/>
          <w:sz w:val="22"/>
          <w:szCs w:val="22"/>
        </w:rPr>
        <w:t>).</w:t>
      </w:r>
      <w:r>
        <w:rPr>
          <w:rFonts w:ascii="Arial" w:hAnsi="Arial" w:cs="Arial"/>
          <w:sz w:val="22"/>
          <w:szCs w:val="22"/>
        </w:rPr>
        <w:t xml:space="preserve"> However, this process </w:t>
      </w:r>
      <w:r w:rsidRPr="00A610DE">
        <w:rPr>
          <w:rFonts w:ascii="Arial" w:hAnsi="Arial" w:cs="Arial"/>
          <w:sz w:val="22"/>
          <w:szCs w:val="22"/>
        </w:rPr>
        <w:t>needs to be situated against the backdrop of</w:t>
      </w:r>
      <w:r w:rsidR="00650290">
        <w:rPr>
          <w:rFonts w:ascii="Arial" w:hAnsi="Arial" w:cs="Arial"/>
          <w:sz w:val="22"/>
          <w:szCs w:val="22"/>
        </w:rPr>
        <w:t xml:space="preserve"> the “audit explosion” (Power, 2000: 111), </w:t>
      </w:r>
      <w:r w:rsidR="006B76C5">
        <w:rPr>
          <w:rFonts w:ascii="Arial" w:hAnsi="Arial" w:cs="Arial"/>
          <w:sz w:val="22"/>
          <w:szCs w:val="22"/>
        </w:rPr>
        <w:t>producing</w:t>
      </w:r>
      <w:r w:rsidRPr="00A610DE">
        <w:rPr>
          <w:rFonts w:ascii="Arial" w:hAnsi="Arial" w:cs="Arial"/>
          <w:sz w:val="22"/>
          <w:szCs w:val="22"/>
        </w:rPr>
        <w:t xml:space="preserve"> institutional imperatives</w:t>
      </w:r>
      <w:r w:rsidR="006B76C5">
        <w:rPr>
          <w:rFonts w:ascii="Arial" w:hAnsi="Arial" w:cs="Arial"/>
          <w:sz w:val="22"/>
          <w:szCs w:val="22"/>
        </w:rPr>
        <w:t xml:space="preserve"> and </w:t>
      </w:r>
      <w:proofErr w:type="spellStart"/>
      <w:r w:rsidR="006B76C5">
        <w:rPr>
          <w:rFonts w:ascii="Arial" w:hAnsi="Arial" w:cs="Arial"/>
          <w:sz w:val="22"/>
          <w:szCs w:val="22"/>
        </w:rPr>
        <w:t>internalised</w:t>
      </w:r>
      <w:proofErr w:type="spellEnd"/>
      <w:r w:rsidR="006B76C5">
        <w:rPr>
          <w:rFonts w:ascii="Arial" w:hAnsi="Arial" w:cs="Arial"/>
          <w:sz w:val="22"/>
          <w:szCs w:val="22"/>
        </w:rPr>
        <w:t xml:space="preserve"> logics well captured by Andrew Thompson’s statement as chief executive of the </w:t>
      </w:r>
      <w:r w:rsidR="006B76C5" w:rsidRPr="005D7664">
        <w:rPr>
          <w:rFonts w:ascii="Arial" w:hAnsi="Arial" w:cs="Arial"/>
          <w:sz w:val="22"/>
          <w:szCs w:val="22"/>
        </w:rPr>
        <w:t>AHRC</w:t>
      </w:r>
      <w:r w:rsidR="006B76C5">
        <w:rPr>
          <w:rFonts w:ascii="Arial" w:hAnsi="Arial" w:cs="Arial"/>
          <w:sz w:val="22"/>
          <w:szCs w:val="22"/>
        </w:rPr>
        <w:t xml:space="preserve"> that “</w:t>
      </w:r>
      <w:r w:rsidR="006B76C5" w:rsidRPr="006B76C5">
        <w:rPr>
          <w:rFonts w:ascii="Arial" w:hAnsi="Arial" w:cs="Arial"/>
          <w:sz w:val="22"/>
          <w:szCs w:val="22"/>
          <w:lang w:val="en-GB"/>
        </w:rPr>
        <w:t>we need rigorous ways of understanding</w:t>
      </w:r>
      <w:r w:rsidR="006B76C5">
        <w:rPr>
          <w:rFonts w:ascii="Arial" w:hAnsi="Arial" w:cs="Arial"/>
          <w:sz w:val="22"/>
          <w:szCs w:val="22"/>
          <w:lang w:val="en-GB"/>
        </w:rPr>
        <w:t xml:space="preserve"> </w:t>
      </w:r>
      <w:r w:rsidR="006B76C5" w:rsidRPr="006B76C5">
        <w:rPr>
          <w:rFonts w:ascii="Arial" w:hAnsi="Arial" w:cs="Arial"/>
          <w:sz w:val="22"/>
          <w:szCs w:val="22"/>
          <w:lang w:val="en-GB"/>
        </w:rPr>
        <w:t>and measuring that elusive thing we call ‘cultural value</w:t>
      </w:r>
      <w:r w:rsidR="006B76C5">
        <w:rPr>
          <w:rFonts w:ascii="Arial" w:hAnsi="Arial" w:cs="Arial"/>
          <w:sz w:val="22"/>
          <w:szCs w:val="22"/>
          <w:lang w:val="en-GB"/>
        </w:rPr>
        <w:t xml:space="preserve">’” (in: </w:t>
      </w:r>
      <w:proofErr w:type="spellStart"/>
      <w:r w:rsidR="006B76C5" w:rsidRPr="006B76C5">
        <w:rPr>
          <w:rFonts w:ascii="Arial" w:hAnsi="Arial" w:cs="Arial"/>
          <w:sz w:val="22"/>
          <w:szCs w:val="22"/>
          <w:lang w:val="en-GB"/>
        </w:rPr>
        <w:t>Crossick</w:t>
      </w:r>
      <w:proofErr w:type="spellEnd"/>
      <w:r w:rsidR="006B76C5" w:rsidRPr="006B76C5">
        <w:rPr>
          <w:rFonts w:ascii="Arial" w:hAnsi="Arial" w:cs="Arial"/>
          <w:sz w:val="22"/>
          <w:szCs w:val="22"/>
          <w:lang w:val="en-GB"/>
        </w:rPr>
        <w:t xml:space="preserve"> </w:t>
      </w:r>
      <w:r w:rsidR="006B76C5">
        <w:rPr>
          <w:rFonts w:ascii="Arial" w:hAnsi="Arial" w:cs="Arial"/>
          <w:sz w:val="22"/>
          <w:szCs w:val="22"/>
          <w:lang w:val="en-GB"/>
        </w:rPr>
        <w:t xml:space="preserve">and </w:t>
      </w:r>
      <w:proofErr w:type="spellStart"/>
      <w:r w:rsidR="006B76C5" w:rsidRPr="006B76C5">
        <w:rPr>
          <w:rFonts w:ascii="Arial" w:hAnsi="Arial" w:cs="Arial"/>
          <w:sz w:val="22"/>
          <w:szCs w:val="22"/>
          <w:lang w:val="en-GB"/>
        </w:rPr>
        <w:t>Kaszynska</w:t>
      </w:r>
      <w:proofErr w:type="spellEnd"/>
      <w:r w:rsidR="006B76C5" w:rsidRPr="006B76C5">
        <w:rPr>
          <w:rFonts w:ascii="Arial" w:hAnsi="Arial" w:cs="Arial"/>
          <w:sz w:val="22"/>
          <w:szCs w:val="22"/>
          <w:lang w:val="en-GB"/>
        </w:rPr>
        <w:t xml:space="preserve"> </w:t>
      </w:r>
      <w:r w:rsidR="006B76C5">
        <w:rPr>
          <w:rFonts w:ascii="Arial" w:hAnsi="Arial" w:cs="Arial"/>
          <w:sz w:val="22"/>
          <w:szCs w:val="22"/>
          <w:lang w:val="en-GB"/>
        </w:rPr>
        <w:t xml:space="preserve">2016: 4). </w:t>
      </w:r>
      <w:r w:rsidRPr="00A610DE">
        <w:rPr>
          <w:rFonts w:ascii="Arial" w:hAnsi="Arial" w:cs="Arial"/>
          <w:sz w:val="22"/>
          <w:szCs w:val="22"/>
        </w:rPr>
        <w:t xml:space="preserve">Therefore, a tension can be identified between the </w:t>
      </w:r>
      <w:r>
        <w:rPr>
          <w:rFonts w:ascii="Arial" w:hAnsi="Arial" w:cs="Arial"/>
          <w:sz w:val="22"/>
          <w:szCs w:val="22"/>
        </w:rPr>
        <w:t xml:space="preserve">envisioned openness </w:t>
      </w:r>
      <w:r w:rsidRPr="00A610DE">
        <w:rPr>
          <w:rFonts w:ascii="Arial" w:hAnsi="Arial" w:cs="Arial"/>
          <w:sz w:val="22"/>
          <w:szCs w:val="22"/>
        </w:rPr>
        <w:t xml:space="preserve">and the need to translate </w:t>
      </w:r>
      <w:r>
        <w:rPr>
          <w:rFonts w:ascii="Arial" w:hAnsi="Arial" w:cs="Arial"/>
          <w:sz w:val="22"/>
          <w:szCs w:val="22"/>
        </w:rPr>
        <w:t xml:space="preserve">the work </w:t>
      </w:r>
      <w:r w:rsidRPr="00A610DE">
        <w:rPr>
          <w:rFonts w:ascii="Arial" w:hAnsi="Arial" w:cs="Arial"/>
          <w:sz w:val="22"/>
          <w:szCs w:val="22"/>
        </w:rPr>
        <w:t xml:space="preserve">into </w:t>
      </w:r>
      <w:r>
        <w:rPr>
          <w:rFonts w:ascii="Arial" w:hAnsi="Arial" w:cs="Arial"/>
          <w:sz w:val="22"/>
          <w:szCs w:val="22"/>
        </w:rPr>
        <w:t xml:space="preserve">specific deliverables whose success is subsequently </w:t>
      </w:r>
      <w:r w:rsidR="00824A2F">
        <w:rPr>
          <w:rFonts w:ascii="Arial" w:hAnsi="Arial" w:cs="Arial"/>
          <w:sz w:val="22"/>
          <w:szCs w:val="22"/>
        </w:rPr>
        <w:t>“</w:t>
      </w:r>
      <w:r>
        <w:rPr>
          <w:rFonts w:ascii="Arial" w:hAnsi="Arial" w:cs="Arial"/>
          <w:sz w:val="22"/>
          <w:szCs w:val="22"/>
        </w:rPr>
        <w:t>measured</w:t>
      </w:r>
      <w:r w:rsidR="00824A2F">
        <w:rPr>
          <w:rFonts w:ascii="Arial" w:hAnsi="Arial" w:cs="Arial"/>
          <w:sz w:val="22"/>
          <w:szCs w:val="22"/>
        </w:rPr>
        <w:t xml:space="preserve"> and registered in accounting systems”</w:t>
      </w:r>
      <w:r>
        <w:rPr>
          <w:rFonts w:ascii="Arial" w:hAnsi="Arial" w:cs="Arial"/>
          <w:sz w:val="22"/>
          <w:szCs w:val="22"/>
        </w:rPr>
        <w:t xml:space="preserve"> to make it </w:t>
      </w:r>
      <w:r w:rsidR="00650290">
        <w:rPr>
          <w:rFonts w:ascii="Arial" w:hAnsi="Arial" w:cs="Arial"/>
          <w:sz w:val="22"/>
          <w:szCs w:val="22"/>
        </w:rPr>
        <w:t>‘</w:t>
      </w:r>
      <w:r>
        <w:rPr>
          <w:rFonts w:ascii="Arial" w:hAnsi="Arial" w:cs="Arial"/>
          <w:sz w:val="22"/>
          <w:szCs w:val="22"/>
        </w:rPr>
        <w:t>count</w:t>
      </w:r>
      <w:r w:rsidR="00650290">
        <w:rPr>
          <w:rFonts w:ascii="Arial" w:hAnsi="Arial" w:cs="Arial"/>
          <w:sz w:val="22"/>
          <w:szCs w:val="22"/>
        </w:rPr>
        <w:t>’</w:t>
      </w:r>
      <w:r>
        <w:rPr>
          <w:rFonts w:ascii="Arial" w:hAnsi="Arial" w:cs="Arial"/>
          <w:sz w:val="22"/>
          <w:szCs w:val="22"/>
        </w:rPr>
        <w:t xml:space="preserve"> at institutional and individual levels</w:t>
      </w:r>
      <w:r w:rsidR="00824A2F">
        <w:rPr>
          <w:rFonts w:ascii="Arial" w:hAnsi="Arial" w:cs="Arial"/>
          <w:sz w:val="22"/>
          <w:szCs w:val="22"/>
        </w:rPr>
        <w:t xml:space="preserve"> </w:t>
      </w:r>
      <w:r w:rsidR="006B76C5" w:rsidRPr="00A610DE">
        <w:rPr>
          <w:rFonts w:ascii="Arial" w:hAnsi="Arial" w:cs="Arial"/>
          <w:sz w:val="22"/>
          <w:szCs w:val="22"/>
        </w:rPr>
        <w:t xml:space="preserve">(Berg and </w:t>
      </w:r>
      <w:proofErr w:type="spellStart"/>
      <w:r w:rsidR="006B76C5" w:rsidRPr="00A610DE">
        <w:rPr>
          <w:rFonts w:ascii="Arial" w:hAnsi="Arial" w:cs="Arial"/>
          <w:sz w:val="22"/>
          <w:szCs w:val="22"/>
        </w:rPr>
        <w:t>Seeber</w:t>
      </w:r>
      <w:proofErr w:type="spellEnd"/>
      <w:r w:rsidR="006B76C5">
        <w:rPr>
          <w:rFonts w:ascii="Arial" w:hAnsi="Arial" w:cs="Arial"/>
          <w:sz w:val="22"/>
          <w:szCs w:val="22"/>
        </w:rPr>
        <w:t xml:space="preserve">, 2016: </w:t>
      </w:r>
      <w:r w:rsidR="006B76C5" w:rsidRPr="00A610DE">
        <w:rPr>
          <w:rFonts w:ascii="Arial" w:hAnsi="Arial" w:cs="Arial"/>
          <w:sz w:val="22"/>
          <w:szCs w:val="22"/>
        </w:rPr>
        <w:t>72).</w:t>
      </w:r>
    </w:p>
    <w:p w14:paraId="5C81C824" w14:textId="747176C8" w:rsidR="00C22166" w:rsidRDefault="00C22166" w:rsidP="00C22166">
      <w:pPr>
        <w:spacing w:line="480" w:lineRule="auto"/>
        <w:ind w:firstLine="720"/>
        <w:rPr>
          <w:rFonts w:ascii="Arial" w:hAnsi="Arial" w:cs="Arial"/>
          <w:sz w:val="22"/>
          <w:szCs w:val="22"/>
        </w:rPr>
      </w:pPr>
      <w:r>
        <w:rPr>
          <w:rFonts w:ascii="Arial" w:hAnsi="Arial" w:cs="Arial"/>
          <w:sz w:val="22"/>
          <w:szCs w:val="22"/>
        </w:rPr>
        <w:t xml:space="preserve">All three university partners had made commitments to produce impact case studies for the UK Research Excellence Framework, the national system for assessing research quality which had introduced the measurement of research impact as an additional assessment category in 2014. Furthermore, the fact that the academic partners were largely responsible for funding generation also meant that the reporting duties (with “begging” being followed by the imperative of “bragging”, i.e. delivering on the – perhaps necessarily overly ambitious - promises (Huws 2014: 64) fell largely on their shoulders. </w:t>
      </w:r>
      <w:r w:rsidR="006B76C5">
        <w:rPr>
          <w:rFonts w:ascii="Arial" w:hAnsi="Arial" w:cs="Arial"/>
          <w:sz w:val="22"/>
          <w:szCs w:val="22"/>
        </w:rPr>
        <w:t>T</w:t>
      </w:r>
      <w:r>
        <w:rPr>
          <w:rFonts w:ascii="Arial" w:hAnsi="Arial" w:cs="Arial"/>
          <w:sz w:val="22"/>
          <w:szCs w:val="22"/>
        </w:rPr>
        <w:t xml:space="preserve">he </w:t>
      </w:r>
      <w:r w:rsidRPr="0063161E">
        <w:rPr>
          <w:rFonts w:ascii="Arial" w:hAnsi="Arial" w:cs="Arial"/>
          <w:sz w:val="22"/>
          <w:szCs w:val="22"/>
        </w:rPr>
        <w:t xml:space="preserve">Tate Exchange </w:t>
      </w:r>
      <w:proofErr w:type="spellStart"/>
      <w:r w:rsidRPr="0063161E">
        <w:rPr>
          <w:rFonts w:ascii="Arial" w:hAnsi="Arial" w:cs="Arial"/>
          <w:sz w:val="22"/>
          <w:szCs w:val="22"/>
        </w:rPr>
        <w:t>prog</w:t>
      </w:r>
      <w:r>
        <w:rPr>
          <w:rFonts w:ascii="Arial" w:hAnsi="Arial" w:cs="Arial"/>
          <w:sz w:val="22"/>
          <w:szCs w:val="22"/>
        </w:rPr>
        <w:t>ramme</w:t>
      </w:r>
      <w:proofErr w:type="spellEnd"/>
      <w:r>
        <w:rPr>
          <w:rFonts w:ascii="Arial" w:hAnsi="Arial" w:cs="Arial"/>
          <w:sz w:val="22"/>
          <w:szCs w:val="22"/>
        </w:rPr>
        <w:t xml:space="preserve"> and the arts </w:t>
      </w:r>
      <w:proofErr w:type="spellStart"/>
      <w:r>
        <w:rPr>
          <w:rFonts w:ascii="Arial" w:hAnsi="Arial" w:cs="Arial"/>
          <w:sz w:val="22"/>
          <w:szCs w:val="22"/>
        </w:rPr>
        <w:t>organisation</w:t>
      </w:r>
      <w:proofErr w:type="spellEnd"/>
      <w:r>
        <w:rPr>
          <w:rFonts w:ascii="Arial" w:hAnsi="Arial" w:cs="Arial"/>
          <w:sz w:val="22"/>
          <w:szCs w:val="22"/>
        </w:rPr>
        <w:t xml:space="preserve"> involved in the collaboration also required an assessment of the success of the </w:t>
      </w:r>
      <w:r w:rsidR="008F1F27">
        <w:rPr>
          <w:rFonts w:ascii="Arial" w:hAnsi="Arial" w:cs="Arial"/>
          <w:sz w:val="22"/>
          <w:szCs w:val="22"/>
        </w:rPr>
        <w:t>project</w:t>
      </w:r>
      <w:r>
        <w:rPr>
          <w:rFonts w:ascii="Arial" w:hAnsi="Arial" w:cs="Arial"/>
          <w:sz w:val="22"/>
          <w:szCs w:val="22"/>
        </w:rPr>
        <w:t xml:space="preserve">, making impact a multi-party concern. </w:t>
      </w:r>
      <w:r w:rsidRPr="0063161E">
        <w:rPr>
          <w:rFonts w:ascii="Arial" w:hAnsi="Arial" w:cs="Arial"/>
          <w:sz w:val="22"/>
          <w:szCs w:val="22"/>
        </w:rPr>
        <w:t>The Impact agenda has been critically discussed b</w:t>
      </w:r>
      <w:r>
        <w:rPr>
          <w:rFonts w:ascii="Arial" w:hAnsi="Arial" w:cs="Arial"/>
          <w:sz w:val="22"/>
          <w:szCs w:val="22"/>
        </w:rPr>
        <w:t xml:space="preserve">y a growing number of scholars </w:t>
      </w:r>
      <w:r w:rsidRPr="0063161E">
        <w:rPr>
          <w:rFonts w:ascii="Arial" w:hAnsi="Arial" w:cs="Arial"/>
          <w:sz w:val="22"/>
          <w:szCs w:val="22"/>
        </w:rPr>
        <w:t>for its orientation on q</w:t>
      </w:r>
      <w:r>
        <w:rPr>
          <w:rFonts w:ascii="Arial" w:hAnsi="Arial" w:cs="Arial"/>
          <w:sz w:val="22"/>
          <w:szCs w:val="22"/>
        </w:rPr>
        <w:t xml:space="preserve">uantifiable deliverables – in which </w:t>
      </w:r>
      <w:r w:rsidRPr="0063161E">
        <w:rPr>
          <w:rFonts w:ascii="Arial" w:hAnsi="Arial" w:cs="Arial"/>
          <w:sz w:val="22"/>
          <w:szCs w:val="22"/>
        </w:rPr>
        <w:t>the size of audience, clicks, revenue streams, concr</w:t>
      </w:r>
      <w:r>
        <w:rPr>
          <w:rFonts w:ascii="Arial" w:hAnsi="Arial" w:cs="Arial"/>
          <w:sz w:val="22"/>
          <w:szCs w:val="22"/>
        </w:rPr>
        <w:t>ete effects on policy making</w:t>
      </w:r>
      <w:r w:rsidRPr="0063161E">
        <w:rPr>
          <w:rFonts w:ascii="Arial" w:hAnsi="Arial" w:cs="Arial"/>
          <w:sz w:val="22"/>
          <w:szCs w:val="22"/>
        </w:rPr>
        <w:t xml:space="preserve"> act as indicators of success (Luka et al</w:t>
      </w:r>
      <w:r>
        <w:rPr>
          <w:rFonts w:ascii="Arial" w:hAnsi="Arial" w:cs="Arial"/>
          <w:sz w:val="22"/>
          <w:szCs w:val="22"/>
        </w:rPr>
        <w:t xml:space="preserve">., 2015) – as well as its unidirectional conception of impact, with academic knowledge affecting change and impacting on others (Pain et al, 2011; Darby, 2017). In our collaboration we actively worked against this limited understanding by valuing the ideas and contributions of all partners as well as valuing the process of collaboration itself rather than solely the outputs (Pain et al., 2011; Darby, 2017). As part of </w:t>
      </w:r>
      <w:r w:rsidR="0030329C">
        <w:rPr>
          <w:rFonts w:ascii="Arial" w:hAnsi="Arial" w:cs="Arial"/>
          <w:sz w:val="22"/>
          <w:szCs w:val="22"/>
        </w:rPr>
        <w:t xml:space="preserve">our </w:t>
      </w:r>
      <w:r>
        <w:rPr>
          <w:rFonts w:ascii="Arial" w:hAnsi="Arial" w:cs="Arial"/>
          <w:sz w:val="22"/>
          <w:szCs w:val="22"/>
        </w:rPr>
        <w:t xml:space="preserve">strategy </w:t>
      </w:r>
      <w:r w:rsidR="0030329C">
        <w:rPr>
          <w:rFonts w:ascii="Arial" w:hAnsi="Arial" w:cs="Arial"/>
          <w:sz w:val="22"/>
          <w:szCs w:val="22"/>
        </w:rPr>
        <w:lastRenderedPageBreak/>
        <w:t xml:space="preserve">we made the process of collaboration visible and turned it itself into an output, </w:t>
      </w:r>
      <w:r>
        <w:rPr>
          <w:rFonts w:ascii="Arial" w:hAnsi="Arial" w:cs="Arial"/>
          <w:sz w:val="22"/>
          <w:szCs w:val="22"/>
        </w:rPr>
        <w:t>document</w:t>
      </w:r>
      <w:r w:rsidR="0030329C">
        <w:rPr>
          <w:rFonts w:ascii="Arial" w:hAnsi="Arial" w:cs="Arial"/>
          <w:sz w:val="22"/>
          <w:szCs w:val="22"/>
        </w:rPr>
        <w:t>ing</w:t>
      </w:r>
      <w:r>
        <w:rPr>
          <w:rFonts w:ascii="Arial" w:hAnsi="Arial" w:cs="Arial"/>
          <w:sz w:val="22"/>
          <w:szCs w:val="22"/>
        </w:rPr>
        <w:t xml:space="preserve"> the exchanges between artists and academics in published conversations on the project website and a special feature on the media platform </w:t>
      </w:r>
      <w:proofErr w:type="spellStart"/>
      <w:r w:rsidRPr="00534EFB">
        <w:rPr>
          <w:rFonts w:ascii="Arial" w:hAnsi="Arial" w:cs="Arial"/>
          <w:i/>
          <w:sz w:val="22"/>
          <w:szCs w:val="22"/>
        </w:rPr>
        <w:t>openDemocracy</w:t>
      </w:r>
      <w:proofErr w:type="spellEnd"/>
      <w:r>
        <w:rPr>
          <w:rFonts w:ascii="Arial" w:hAnsi="Arial" w:cs="Arial"/>
          <w:sz w:val="22"/>
          <w:szCs w:val="22"/>
        </w:rPr>
        <w:t xml:space="preserve">. While this was a highly rewarding exercise, it needs to be </w:t>
      </w:r>
      <w:proofErr w:type="spellStart"/>
      <w:r>
        <w:rPr>
          <w:rFonts w:ascii="Arial" w:hAnsi="Arial" w:cs="Arial"/>
          <w:sz w:val="22"/>
          <w:szCs w:val="22"/>
        </w:rPr>
        <w:t>recognised</w:t>
      </w:r>
      <w:proofErr w:type="spellEnd"/>
      <w:r>
        <w:rPr>
          <w:rFonts w:ascii="Arial" w:hAnsi="Arial" w:cs="Arial"/>
          <w:sz w:val="22"/>
          <w:szCs w:val="22"/>
        </w:rPr>
        <w:t xml:space="preserve"> that the </w:t>
      </w:r>
      <w:proofErr w:type="spellStart"/>
      <w:r>
        <w:rPr>
          <w:rFonts w:ascii="Arial" w:hAnsi="Arial" w:cs="Arial"/>
          <w:sz w:val="22"/>
          <w:szCs w:val="22"/>
        </w:rPr>
        <w:t>pluralisation</w:t>
      </w:r>
      <w:proofErr w:type="spellEnd"/>
      <w:r>
        <w:rPr>
          <w:rFonts w:ascii="Arial" w:hAnsi="Arial" w:cs="Arial"/>
          <w:sz w:val="22"/>
          <w:szCs w:val="22"/>
        </w:rPr>
        <w:t xml:space="preserve"> of forms of output</w:t>
      </w:r>
      <w:r w:rsidR="00F36A0F">
        <w:rPr>
          <w:rFonts w:ascii="Arial" w:hAnsi="Arial" w:cs="Arial"/>
          <w:sz w:val="22"/>
          <w:szCs w:val="22"/>
        </w:rPr>
        <w:t xml:space="preserve"> </w:t>
      </w:r>
      <w:r>
        <w:rPr>
          <w:rFonts w:ascii="Arial" w:hAnsi="Arial" w:cs="Arial"/>
          <w:sz w:val="22"/>
          <w:szCs w:val="22"/>
        </w:rPr>
        <w:t xml:space="preserve">can also lead to increased work pressures, as discussed in more detail in the next section. Despite the attempts of redefining impact, significant attention and time went towards measuring the success of the event, as this was the way to evaluate the project from the perspective of funders and institutions. </w:t>
      </w:r>
      <w:r w:rsidRPr="00580D01">
        <w:rPr>
          <w:rFonts w:ascii="Arial" w:hAnsi="Arial" w:cs="Arial"/>
          <w:sz w:val="22"/>
          <w:szCs w:val="22"/>
        </w:rPr>
        <w:t>As one art</w:t>
      </w:r>
      <w:r>
        <w:rPr>
          <w:rFonts w:ascii="Arial" w:hAnsi="Arial" w:cs="Arial"/>
          <w:sz w:val="22"/>
          <w:szCs w:val="22"/>
        </w:rPr>
        <w:t>i</w:t>
      </w:r>
      <w:r w:rsidRPr="00580D01">
        <w:rPr>
          <w:rFonts w:ascii="Arial" w:hAnsi="Arial" w:cs="Arial"/>
          <w:sz w:val="22"/>
          <w:szCs w:val="22"/>
        </w:rPr>
        <w:t>st remarked, “Success is measured not in how inspired we are but measured in a very peculiar way by quantifying how many people are being reached and changed”</w:t>
      </w:r>
      <w:r w:rsidR="00A574BC">
        <w:rPr>
          <w:rFonts w:ascii="Arial" w:hAnsi="Arial" w:cs="Arial"/>
          <w:sz w:val="22"/>
          <w:szCs w:val="22"/>
        </w:rPr>
        <w:t xml:space="preserve">, reflecting a broader concern with the effects of audit cultures </w:t>
      </w:r>
      <w:r w:rsidR="00FD3503">
        <w:rPr>
          <w:rFonts w:ascii="Arial" w:hAnsi="Arial" w:cs="Arial"/>
          <w:sz w:val="22"/>
          <w:szCs w:val="22"/>
        </w:rPr>
        <w:t>damage[</w:t>
      </w:r>
      <w:proofErr w:type="spellStart"/>
      <w:r w:rsidR="00FD3503">
        <w:rPr>
          <w:rFonts w:ascii="Arial" w:hAnsi="Arial" w:cs="Arial"/>
          <w:sz w:val="22"/>
          <w:szCs w:val="22"/>
        </w:rPr>
        <w:t>ing</w:t>
      </w:r>
      <w:proofErr w:type="spellEnd"/>
      <w:r w:rsidR="00FD3503">
        <w:rPr>
          <w:rFonts w:ascii="Arial" w:hAnsi="Arial" w:cs="Arial"/>
          <w:sz w:val="22"/>
          <w:szCs w:val="22"/>
        </w:rPr>
        <w:t>] local cultures of first order practice (Power, 2000: 115).</w:t>
      </w:r>
      <w:r w:rsidRPr="00580D01">
        <w:rPr>
          <w:rFonts w:ascii="Arial" w:hAnsi="Arial" w:cs="Arial"/>
          <w:sz w:val="22"/>
          <w:szCs w:val="22"/>
        </w:rPr>
        <w:t xml:space="preserve"> </w:t>
      </w:r>
      <w:r>
        <w:rPr>
          <w:rFonts w:ascii="Arial" w:hAnsi="Arial" w:cs="Arial"/>
          <w:sz w:val="22"/>
          <w:szCs w:val="22"/>
        </w:rPr>
        <w:t xml:space="preserve">Ultimately it was not the time spent together or the depth of our thinking that was evaluated but a limited conception of audience reach and perceived change, documented largely through questionnaires and feedback forms. </w:t>
      </w:r>
    </w:p>
    <w:p w14:paraId="79E7E63D" w14:textId="34381FB5" w:rsidR="00C22166" w:rsidRDefault="00C22166" w:rsidP="00990F51">
      <w:pPr>
        <w:spacing w:line="480" w:lineRule="auto"/>
        <w:ind w:firstLine="720"/>
        <w:rPr>
          <w:rFonts w:ascii="Arial" w:hAnsi="Arial" w:cs="Arial"/>
          <w:sz w:val="22"/>
          <w:szCs w:val="22"/>
        </w:rPr>
      </w:pPr>
      <w:r w:rsidRPr="007F1929">
        <w:rPr>
          <w:rFonts w:ascii="Arial" w:hAnsi="Arial" w:cs="Arial"/>
          <w:sz w:val="22"/>
          <w:szCs w:val="22"/>
        </w:rPr>
        <w:t>Secondly,</w:t>
      </w:r>
      <w:r w:rsidRPr="00D57A49">
        <w:rPr>
          <w:rFonts w:ascii="Arial" w:hAnsi="Arial" w:cs="Arial"/>
          <w:sz w:val="22"/>
          <w:szCs w:val="22"/>
        </w:rPr>
        <w:t xml:space="preserve"> </w:t>
      </w:r>
      <w:r>
        <w:rPr>
          <w:rFonts w:ascii="Arial" w:hAnsi="Arial" w:cs="Arial"/>
          <w:sz w:val="22"/>
          <w:szCs w:val="22"/>
        </w:rPr>
        <w:t>alongside with being measured the collaborative work needed to be translated back to fit careers and structures of recognition of different sectors. B</w:t>
      </w:r>
      <w:r w:rsidRPr="00A610DE">
        <w:rPr>
          <w:rFonts w:ascii="Arial" w:hAnsi="Arial" w:cs="Arial"/>
          <w:sz w:val="22"/>
          <w:szCs w:val="22"/>
        </w:rPr>
        <w:t xml:space="preserve">oth academics and </w:t>
      </w:r>
      <w:r>
        <w:rPr>
          <w:rFonts w:ascii="Arial" w:hAnsi="Arial" w:cs="Arial"/>
          <w:sz w:val="22"/>
          <w:szCs w:val="22"/>
        </w:rPr>
        <w:t xml:space="preserve">artists have highly </w:t>
      </w:r>
      <w:proofErr w:type="spellStart"/>
      <w:r>
        <w:rPr>
          <w:rFonts w:ascii="Arial" w:hAnsi="Arial" w:cs="Arial"/>
          <w:sz w:val="22"/>
          <w:szCs w:val="22"/>
        </w:rPr>
        <w:t>individualised</w:t>
      </w:r>
      <w:proofErr w:type="spellEnd"/>
      <w:r>
        <w:rPr>
          <w:rFonts w:ascii="Arial" w:hAnsi="Arial" w:cs="Arial"/>
          <w:sz w:val="22"/>
          <w:szCs w:val="22"/>
        </w:rPr>
        <w:t xml:space="preserve"> careers (Gill, 2014) and need to frame the k</w:t>
      </w:r>
      <w:r w:rsidRPr="00A610DE">
        <w:rPr>
          <w:rFonts w:ascii="Arial" w:hAnsi="Arial" w:cs="Arial"/>
          <w:sz w:val="22"/>
          <w:szCs w:val="22"/>
        </w:rPr>
        <w:t xml:space="preserve">nowledge that has been produced </w:t>
      </w:r>
      <w:r>
        <w:rPr>
          <w:rFonts w:ascii="Arial" w:hAnsi="Arial" w:cs="Arial"/>
          <w:sz w:val="22"/>
          <w:szCs w:val="22"/>
        </w:rPr>
        <w:t xml:space="preserve">as part of the collaboration within their CVs. Artists found it comparatively easier to do so. One commented that she generally perceived collaborations with academics as </w:t>
      </w:r>
      <w:proofErr w:type="spellStart"/>
      <w:r>
        <w:rPr>
          <w:rFonts w:ascii="Arial" w:hAnsi="Arial" w:cs="Arial"/>
          <w:sz w:val="22"/>
          <w:szCs w:val="22"/>
        </w:rPr>
        <w:t>favourable</w:t>
      </w:r>
      <w:proofErr w:type="spellEnd"/>
      <w:r>
        <w:rPr>
          <w:rFonts w:ascii="Arial" w:hAnsi="Arial" w:cs="Arial"/>
          <w:sz w:val="22"/>
          <w:szCs w:val="22"/>
        </w:rPr>
        <w:t xml:space="preserve">; they came with the hope of future paid assignments and could also foster recognition of her work as an artist. Academic publications were not as important as for collaborating academics but could contribute to the exposure of work as well as opening up further avenues of an academic career, which was relevant for artists who were already half inside academia, holding PhDs and teaching experience. In comparison, academics perceived it as more challenging to make the collaboration “count”. </w:t>
      </w:r>
      <w:r w:rsidR="00DB172D">
        <w:rPr>
          <w:rFonts w:ascii="Arial" w:hAnsi="Arial" w:cs="Arial"/>
          <w:sz w:val="22"/>
          <w:szCs w:val="22"/>
        </w:rPr>
        <w:t xml:space="preserve">While </w:t>
      </w:r>
      <w:r w:rsidR="00DB172D" w:rsidRPr="00E6649B">
        <w:rPr>
          <w:rFonts w:ascii="Arial" w:hAnsi="Arial" w:cs="Arial"/>
          <w:i/>
          <w:sz w:val="22"/>
          <w:szCs w:val="22"/>
        </w:rPr>
        <w:t>Who are we?</w:t>
      </w:r>
      <w:r w:rsidR="00DB172D">
        <w:rPr>
          <w:rFonts w:ascii="Arial" w:hAnsi="Arial" w:cs="Arial"/>
          <w:sz w:val="22"/>
          <w:szCs w:val="22"/>
        </w:rPr>
        <w:t xml:space="preserve"> was perceived as institution</w:t>
      </w:r>
      <w:r w:rsidR="00990F51">
        <w:rPr>
          <w:rFonts w:ascii="Arial" w:hAnsi="Arial" w:cs="Arial"/>
          <w:sz w:val="22"/>
          <w:szCs w:val="22"/>
        </w:rPr>
        <w:t xml:space="preserve">ally valuable, evidenced by university’s </w:t>
      </w:r>
      <w:r w:rsidR="00DB172D">
        <w:rPr>
          <w:rFonts w:ascii="Arial" w:hAnsi="Arial" w:cs="Arial"/>
          <w:sz w:val="22"/>
          <w:szCs w:val="22"/>
        </w:rPr>
        <w:t>se</w:t>
      </w:r>
      <w:r w:rsidR="000E4F4C">
        <w:rPr>
          <w:rFonts w:ascii="Arial" w:hAnsi="Arial" w:cs="Arial"/>
          <w:sz w:val="22"/>
          <w:szCs w:val="22"/>
        </w:rPr>
        <w:t xml:space="preserve">nior </w:t>
      </w:r>
      <w:r w:rsidR="00F36A0F">
        <w:rPr>
          <w:rFonts w:ascii="Arial" w:hAnsi="Arial" w:cs="Arial"/>
          <w:sz w:val="22"/>
          <w:szCs w:val="22"/>
        </w:rPr>
        <w:lastRenderedPageBreak/>
        <w:t>management</w:t>
      </w:r>
      <w:r w:rsidR="00DB172D">
        <w:rPr>
          <w:rFonts w:ascii="Arial" w:hAnsi="Arial" w:cs="Arial"/>
          <w:sz w:val="22"/>
          <w:szCs w:val="22"/>
        </w:rPr>
        <w:t xml:space="preserve"> </w:t>
      </w:r>
      <w:r w:rsidR="00F36A0F">
        <w:rPr>
          <w:rFonts w:ascii="Arial" w:hAnsi="Arial" w:cs="Arial"/>
          <w:sz w:val="22"/>
          <w:szCs w:val="22"/>
        </w:rPr>
        <w:t>attendance of</w:t>
      </w:r>
      <w:r w:rsidR="00990F51">
        <w:rPr>
          <w:rFonts w:ascii="Arial" w:hAnsi="Arial" w:cs="Arial"/>
          <w:sz w:val="22"/>
          <w:szCs w:val="22"/>
        </w:rPr>
        <w:t xml:space="preserve"> the event and the </w:t>
      </w:r>
      <w:r w:rsidR="00F36A0F">
        <w:rPr>
          <w:rFonts w:ascii="Arial" w:hAnsi="Arial" w:cs="Arial"/>
          <w:sz w:val="22"/>
          <w:szCs w:val="22"/>
        </w:rPr>
        <w:t xml:space="preserve">use of </w:t>
      </w:r>
      <w:r w:rsidR="00990F51">
        <w:rPr>
          <w:rFonts w:ascii="Arial" w:hAnsi="Arial" w:cs="Arial"/>
          <w:sz w:val="22"/>
          <w:szCs w:val="22"/>
        </w:rPr>
        <w:t xml:space="preserve">the Tate partnership in university </w:t>
      </w:r>
      <w:r w:rsidR="000E4F4C">
        <w:rPr>
          <w:rFonts w:ascii="Arial" w:hAnsi="Arial" w:cs="Arial"/>
          <w:sz w:val="22"/>
          <w:szCs w:val="22"/>
        </w:rPr>
        <w:t>promotional</w:t>
      </w:r>
      <w:r w:rsidR="00DB172D">
        <w:rPr>
          <w:rFonts w:ascii="Arial" w:hAnsi="Arial" w:cs="Arial"/>
          <w:sz w:val="22"/>
          <w:szCs w:val="22"/>
        </w:rPr>
        <w:t xml:space="preserve"> materials, at the </w:t>
      </w:r>
      <w:r w:rsidR="0000041C">
        <w:rPr>
          <w:rFonts w:ascii="Arial" w:hAnsi="Arial" w:cs="Arial"/>
          <w:sz w:val="22"/>
          <w:szCs w:val="22"/>
        </w:rPr>
        <w:t>individual level</w:t>
      </w:r>
      <w:r w:rsidR="00982179">
        <w:rPr>
          <w:rFonts w:ascii="Arial" w:hAnsi="Arial" w:cs="Arial"/>
          <w:sz w:val="22"/>
          <w:szCs w:val="22"/>
        </w:rPr>
        <w:t xml:space="preserve"> we</w:t>
      </w:r>
      <w:r w:rsidR="00990F51">
        <w:rPr>
          <w:rFonts w:ascii="Arial" w:hAnsi="Arial" w:cs="Arial"/>
          <w:sz w:val="22"/>
          <w:szCs w:val="22"/>
        </w:rPr>
        <w:t xml:space="preserve"> </w:t>
      </w:r>
      <w:r w:rsidR="00982179">
        <w:rPr>
          <w:rFonts w:ascii="Arial" w:hAnsi="Arial" w:cs="Arial"/>
          <w:sz w:val="22"/>
          <w:szCs w:val="22"/>
        </w:rPr>
        <w:t xml:space="preserve">felt that </w:t>
      </w:r>
      <w:r w:rsidRPr="00FE31DB">
        <w:rPr>
          <w:rFonts w:ascii="Arial" w:hAnsi="Arial" w:cs="Arial"/>
          <w:sz w:val="22"/>
          <w:szCs w:val="22"/>
        </w:rPr>
        <w:t>collaborations remain</w:t>
      </w:r>
      <w:r w:rsidR="00F36A0F">
        <w:rPr>
          <w:rFonts w:ascii="Arial" w:hAnsi="Arial" w:cs="Arial"/>
          <w:sz w:val="22"/>
          <w:szCs w:val="22"/>
        </w:rPr>
        <w:t>ed</w:t>
      </w:r>
      <w:r w:rsidRPr="00FE31DB">
        <w:rPr>
          <w:rFonts w:ascii="Arial" w:hAnsi="Arial" w:cs="Arial"/>
          <w:sz w:val="22"/>
          <w:szCs w:val="22"/>
        </w:rPr>
        <w:t xml:space="preserve"> “peripheral to traditional academic systems for recognition</w:t>
      </w:r>
      <w:r w:rsidRPr="00A610DE">
        <w:rPr>
          <w:rFonts w:ascii="Arial" w:hAnsi="Arial" w:cs="Arial"/>
          <w:sz w:val="22"/>
          <w:szCs w:val="22"/>
        </w:rPr>
        <w:t xml:space="preserve"> and advancement</w:t>
      </w:r>
      <w:r>
        <w:rPr>
          <w:rFonts w:ascii="Arial" w:hAnsi="Arial" w:cs="Arial"/>
          <w:sz w:val="22"/>
          <w:szCs w:val="22"/>
        </w:rPr>
        <w:t xml:space="preserve">” </w:t>
      </w:r>
      <w:r w:rsidRPr="00FE31DB">
        <w:rPr>
          <w:rFonts w:ascii="Arial" w:hAnsi="Arial" w:cs="Arial"/>
          <w:sz w:val="22"/>
          <w:szCs w:val="22"/>
        </w:rPr>
        <w:t>(</w:t>
      </w:r>
      <w:r>
        <w:rPr>
          <w:rFonts w:ascii="Arial" w:hAnsi="Arial" w:cs="Arial"/>
          <w:sz w:val="22"/>
          <w:szCs w:val="22"/>
        </w:rPr>
        <w:t xml:space="preserve">Luka et al., </w:t>
      </w:r>
      <w:r w:rsidRPr="00FE31DB">
        <w:rPr>
          <w:rFonts w:ascii="Arial" w:hAnsi="Arial" w:cs="Arial"/>
          <w:sz w:val="22"/>
          <w:szCs w:val="22"/>
        </w:rPr>
        <w:t>2015</w:t>
      </w:r>
      <w:r>
        <w:rPr>
          <w:rFonts w:ascii="Arial" w:hAnsi="Arial" w:cs="Arial"/>
          <w:sz w:val="22"/>
          <w:szCs w:val="22"/>
        </w:rPr>
        <w:t>:</w:t>
      </w:r>
      <w:r w:rsidRPr="00FE31DB">
        <w:rPr>
          <w:rFonts w:ascii="Arial" w:hAnsi="Arial" w:cs="Arial"/>
          <w:sz w:val="22"/>
          <w:szCs w:val="22"/>
        </w:rPr>
        <w:t xml:space="preserve"> 178-9, cf. Stocker, 1999)</w:t>
      </w:r>
      <w:r w:rsidR="0000041C">
        <w:rPr>
          <w:rFonts w:ascii="Arial" w:hAnsi="Arial" w:cs="Arial"/>
          <w:sz w:val="22"/>
          <w:szCs w:val="22"/>
        </w:rPr>
        <w:t>. W</w:t>
      </w:r>
      <w:r>
        <w:rPr>
          <w:rFonts w:ascii="Arial" w:hAnsi="Arial" w:cs="Arial"/>
          <w:sz w:val="22"/>
          <w:szCs w:val="22"/>
        </w:rPr>
        <w:t>hile impact and public engagement have become part of what academics ought to do</w:t>
      </w:r>
      <w:r w:rsidR="00E578AD">
        <w:rPr>
          <w:rFonts w:ascii="Arial" w:hAnsi="Arial" w:cs="Arial"/>
          <w:sz w:val="22"/>
          <w:szCs w:val="22"/>
        </w:rPr>
        <w:t xml:space="preserve"> and are included in promotion assessments</w:t>
      </w:r>
      <w:r>
        <w:rPr>
          <w:rFonts w:ascii="Arial" w:hAnsi="Arial" w:cs="Arial"/>
          <w:sz w:val="22"/>
          <w:szCs w:val="22"/>
        </w:rPr>
        <w:t>, this work is usually seen as additional to research with recognition predominantly relying on peer-reviewed publications and the ability to secure substantial research funding (</w:t>
      </w:r>
      <w:proofErr w:type="spellStart"/>
      <w:r>
        <w:rPr>
          <w:rFonts w:ascii="Arial" w:hAnsi="Arial" w:cs="Arial"/>
          <w:sz w:val="22"/>
          <w:szCs w:val="22"/>
        </w:rPr>
        <w:t>Ivancheva</w:t>
      </w:r>
      <w:proofErr w:type="spellEnd"/>
      <w:r>
        <w:rPr>
          <w:rFonts w:ascii="Arial" w:hAnsi="Arial" w:cs="Arial"/>
          <w:sz w:val="22"/>
          <w:szCs w:val="22"/>
        </w:rPr>
        <w:t xml:space="preserve">, 2015; Luka et al., 2015). </w:t>
      </w:r>
      <w:r w:rsidRPr="00A610DE">
        <w:rPr>
          <w:rFonts w:ascii="Arial" w:hAnsi="Arial" w:cs="Arial"/>
          <w:sz w:val="22"/>
          <w:szCs w:val="22"/>
        </w:rPr>
        <w:t>One of us was advised by a senior academic not to spen</w:t>
      </w:r>
      <w:r>
        <w:rPr>
          <w:rFonts w:ascii="Arial" w:hAnsi="Arial" w:cs="Arial"/>
          <w:sz w:val="22"/>
          <w:szCs w:val="22"/>
        </w:rPr>
        <w:t xml:space="preserve">d too much time on the project. As part of her academic probation she was required to engage in impact work but as she experienced herself in a review meeting, ‘impact’ was largely considered a box to be ticked, whereas the reviewer’s remarks </w:t>
      </w:r>
      <w:proofErr w:type="spellStart"/>
      <w:r>
        <w:rPr>
          <w:rFonts w:ascii="Arial" w:hAnsi="Arial" w:cs="Arial"/>
          <w:sz w:val="22"/>
          <w:szCs w:val="22"/>
        </w:rPr>
        <w:t>centred</w:t>
      </w:r>
      <w:proofErr w:type="spellEnd"/>
      <w:r>
        <w:rPr>
          <w:rFonts w:ascii="Arial" w:hAnsi="Arial" w:cs="Arial"/>
          <w:sz w:val="22"/>
          <w:szCs w:val="22"/>
        </w:rPr>
        <w:t xml:space="preserve"> almost</w:t>
      </w:r>
      <w:r w:rsidR="00F36A0F">
        <w:rPr>
          <w:rFonts w:ascii="Arial" w:hAnsi="Arial" w:cs="Arial"/>
          <w:sz w:val="22"/>
          <w:szCs w:val="22"/>
        </w:rPr>
        <w:t xml:space="preserve"> entirely on her publication record, which was</w:t>
      </w:r>
      <w:r>
        <w:rPr>
          <w:rFonts w:ascii="Arial" w:hAnsi="Arial" w:cs="Arial"/>
          <w:sz w:val="22"/>
          <w:szCs w:val="22"/>
        </w:rPr>
        <w:t xml:space="preserve"> seen as decisive for the successful completion of probation. </w:t>
      </w:r>
    </w:p>
    <w:p w14:paraId="41D4058B" w14:textId="77777777" w:rsidR="00125E69" w:rsidRDefault="00125E69" w:rsidP="00C22166">
      <w:pPr>
        <w:spacing w:line="480" w:lineRule="auto"/>
        <w:ind w:firstLine="720"/>
        <w:rPr>
          <w:rFonts w:ascii="Arial" w:hAnsi="Arial" w:cs="Arial"/>
          <w:sz w:val="22"/>
          <w:szCs w:val="22"/>
        </w:rPr>
      </w:pPr>
    </w:p>
    <w:p w14:paraId="5078B835" w14:textId="3D88F196" w:rsidR="00C22166" w:rsidRDefault="000C2CD1" w:rsidP="00C22166">
      <w:pPr>
        <w:spacing w:line="480" w:lineRule="auto"/>
        <w:rPr>
          <w:rFonts w:ascii="Arial" w:hAnsi="Arial" w:cs="Arial"/>
          <w:b/>
          <w:sz w:val="22"/>
          <w:szCs w:val="22"/>
        </w:rPr>
      </w:pPr>
      <w:r>
        <w:rPr>
          <w:rFonts w:ascii="Arial" w:hAnsi="Arial" w:cs="Arial"/>
          <w:b/>
          <w:sz w:val="22"/>
          <w:szCs w:val="22"/>
        </w:rPr>
        <w:t>“A</w:t>
      </w:r>
      <w:r w:rsidRPr="000C2CD1">
        <w:rPr>
          <w:rFonts w:ascii="Arial" w:hAnsi="Arial" w:cs="Arial"/>
          <w:b/>
          <w:sz w:val="22"/>
          <w:szCs w:val="22"/>
        </w:rPr>
        <w:t>re you on holidays? Hope so and that you are not reading emails</w:t>
      </w:r>
      <w:r>
        <w:rPr>
          <w:rFonts w:ascii="Arial" w:hAnsi="Arial" w:cs="Arial"/>
          <w:b/>
          <w:sz w:val="22"/>
          <w:szCs w:val="22"/>
        </w:rPr>
        <w:t xml:space="preserve">”: </w:t>
      </w:r>
      <w:r w:rsidRPr="000C2CD1">
        <w:rPr>
          <w:rFonts w:ascii="Arial" w:hAnsi="Arial" w:cs="Arial"/>
          <w:b/>
          <w:sz w:val="22"/>
          <w:szCs w:val="22"/>
        </w:rPr>
        <w:t xml:space="preserve"> </w:t>
      </w:r>
      <w:r w:rsidR="007E1CBF">
        <w:rPr>
          <w:rFonts w:ascii="Arial" w:hAnsi="Arial" w:cs="Arial"/>
          <w:b/>
          <w:sz w:val="22"/>
          <w:szCs w:val="22"/>
        </w:rPr>
        <w:t>t</w:t>
      </w:r>
      <w:r w:rsidR="00C22166">
        <w:rPr>
          <w:rFonts w:ascii="Arial" w:hAnsi="Arial" w:cs="Arial"/>
          <w:b/>
          <w:sz w:val="22"/>
          <w:szCs w:val="22"/>
        </w:rPr>
        <w:t>emporal</w:t>
      </w:r>
      <w:r w:rsidR="00C22166" w:rsidRPr="008808D2">
        <w:rPr>
          <w:rFonts w:ascii="Arial" w:hAnsi="Arial" w:cs="Arial"/>
          <w:b/>
          <w:sz w:val="22"/>
          <w:szCs w:val="22"/>
        </w:rPr>
        <w:t xml:space="preserve"> </w:t>
      </w:r>
      <w:r w:rsidR="007E1CBF">
        <w:rPr>
          <w:rFonts w:ascii="Arial" w:hAnsi="Arial" w:cs="Arial"/>
          <w:b/>
          <w:sz w:val="22"/>
          <w:szCs w:val="22"/>
        </w:rPr>
        <w:t>(a</w:t>
      </w:r>
      <w:r w:rsidR="00C22166">
        <w:rPr>
          <w:rFonts w:ascii="Arial" w:hAnsi="Arial" w:cs="Arial"/>
          <w:b/>
          <w:sz w:val="22"/>
          <w:szCs w:val="22"/>
        </w:rPr>
        <w:t>)</w:t>
      </w:r>
      <w:r w:rsidR="00C22166" w:rsidRPr="008808D2">
        <w:rPr>
          <w:rFonts w:ascii="Arial" w:hAnsi="Arial" w:cs="Arial"/>
          <w:b/>
          <w:sz w:val="22"/>
          <w:szCs w:val="22"/>
        </w:rPr>
        <w:t>symmetries</w:t>
      </w:r>
      <w:r w:rsidR="007E1CBF">
        <w:rPr>
          <w:rFonts w:ascii="Arial" w:hAnsi="Arial" w:cs="Arial"/>
          <w:b/>
          <w:sz w:val="22"/>
          <w:szCs w:val="22"/>
        </w:rPr>
        <w:t xml:space="preserve"> and a</w:t>
      </w:r>
      <w:r w:rsidR="00C22166">
        <w:rPr>
          <w:rFonts w:ascii="Arial" w:hAnsi="Arial" w:cs="Arial"/>
          <w:b/>
          <w:sz w:val="22"/>
          <w:szCs w:val="22"/>
        </w:rPr>
        <w:t>cceleration</w:t>
      </w:r>
    </w:p>
    <w:p w14:paraId="423FA172" w14:textId="77777777" w:rsidR="00C22166" w:rsidRDefault="00C22166" w:rsidP="00C22166">
      <w:pPr>
        <w:spacing w:line="480" w:lineRule="auto"/>
        <w:rPr>
          <w:rFonts w:ascii="Arial" w:hAnsi="Arial" w:cs="Arial"/>
          <w:b/>
          <w:sz w:val="22"/>
          <w:szCs w:val="22"/>
        </w:rPr>
      </w:pPr>
    </w:p>
    <w:p w14:paraId="1E21643D" w14:textId="5BF73328" w:rsidR="00C22166" w:rsidRDefault="00C22166" w:rsidP="00C22166">
      <w:pPr>
        <w:spacing w:line="480" w:lineRule="auto"/>
        <w:rPr>
          <w:rFonts w:ascii="Arial" w:hAnsi="Arial" w:cs="Arial"/>
          <w:sz w:val="22"/>
          <w:szCs w:val="22"/>
        </w:rPr>
      </w:pPr>
      <w:r>
        <w:rPr>
          <w:rFonts w:ascii="Arial" w:hAnsi="Arial" w:cs="Arial"/>
          <w:sz w:val="22"/>
          <w:szCs w:val="22"/>
        </w:rPr>
        <w:t>Th</w:t>
      </w:r>
      <w:r w:rsidR="00387D6B">
        <w:rPr>
          <w:rFonts w:ascii="Arial" w:hAnsi="Arial" w:cs="Arial"/>
          <w:sz w:val="22"/>
          <w:szCs w:val="22"/>
        </w:rPr>
        <w:t>is</w:t>
      </w:r>
      <w:r>
        <w:rPr>
          <w:rFonts w:ascii="Arial" w:hAnsi="Arial" w:cs="Arial"/>
          <w:sz w:val="22"/>
          <w:szCs w:val="22"/>
        </w:rPr>
        <w:t xml:space="preserve"> section </w:t>
      </w:r>
      <w:r w:rsidR="00387D6B">
        <w:rPr>
          <w:rFonts w:ascii="Arial" w:hAnsi="Arial" w:cs="Arial"/>
          <w:sz w:val="22"/>
          <w:szCs w:val="22"/>
        </w:rPr>
        <w:t xml:space="preserve">further delves into </w:t>
      </w:r>
      <w:r>
        <w:rPr>
          <w:rFonts w:ascii="Arial" w:hAnsi="Arial" w:cs="Arial"/>
          <w:sz w:val="22"/>
          <w:szCs w:val="22"/>
        </w:rPr>
        <w:t>the issue of time</w:t>
      </w:r>
      <w:r w:rsidR="00387D6B">
        <w:rPr>
          <w:rFonts w:ascii="Arial" w:hAnsi="Arial" w:cs="Arial"/>
          <w:sz w:val="22"/>
          <w:szCs w:val="22"/>
        </w:rPr>
        <w:t xml:space="preserve">, alluded to above in </w:t>
      </w:r>
      <w:r>
        <w:rPr>
          <w:rFonts w:ascii="Arial" w:hAnsi="Arial" w:cs="Arial"/>
          <w:sz w:val="22"/>
          <w:szCs w:val="22"/>
        </w:rPr>
        <w:t xml:space="preserve">relation </w:t>
      </w:r>
      <w:r w:rsidR="00387D6B">
        <w:rPr>
          <w:rFonts w:ascii="Arial" w:hAnsi="Arial" w:cs="Arial"/>
          <w:sz w:val="22"/>
          <w:szCs w:val="22"/>
        </w:rPr>
        <w:t xml:space="preserve">to </w:t>
      </w:r>
      <w:r>
        <w:rPr>
          <w:rFonts w:ascii="Arial" w:hAnsi="Arial" w:cs="Arial"/>
          <w:sz w:val="22"/>
          <w:szCs w:val="22"/>
        </w:rPr>
        <w:t xml:space="preserve">remuneration and </w:t>
      </w:r>
      <w:r w:rsidR="00387D6B">
        <w:rPr>
          <w:rFonts w:ascii="Arial" w:hAnsi="Arial" w:cs="Arial"/>
          <w:sz w:val="22"/>
          <w:szCs w:val="22"/>
        </w:rPr>
        <w:t>over</w:t>
      </w:r>
      <w:r>
        <w:rPr>
          <w:rFonts w:ascii="Arial" w:hAnsi="Arial" w:cs="Arial"/>
          <w:sz w:val="22"/>
          <w:szCs w:val="22"/>
        </w:rPr>
        <w:t>time. Studies on academic collaborations with community groups have shown that time is an important component for success: “</w:t>
      </w:r>
      <w:r w:rsidRPr="00A610DE">
        <w:rPr>
          <w:rFonts w:ascii="Arial" w:hAnsi="Arial" w:cs="Arial"/>
          <w:sz w:val="22"/>
          <w:szCs w:val="22"/>
        </w:rPr>
        <w:t>collaboration is hard. […] And real collaboration takes a lot of time – for meetings, for accountability processes, for working through the inevitable conflicts – that may be in especially short supply for community group members” (</w:t>
      </w:r>
      <w:proofErr w:type="spellStart"/>
      <w:r w:rsidRPr="00A610DE">
        <w:rPr>
          <w:rFonts w:ascii="Arial" w:hAnsi="Arial" w:cs="Arial"/>
          <w:sz w:val="22"/>
          <w:szCs w:val="22"/>
        </w:rPr>
        <w:t>Stoecker</w:t>
      </w:r>
      <w:proofErr w:type="spellEnd"/>
      <w:r>
        <w:rPr>
          <w:rFonts w:ascii="Arial" w:hAnsi="Arial" w:cs="Arial"/>
          <w:sz w:val="22"/>
          <w:szCs w:val="22"/>
        </w:rPr>
        <w:t>, 1999:</w:t>
      </w:r>
      <w:r w:rsidRPr="00A610DE">
        <w:rPr>
          <w:rFonts w:ascii="Arial" w:hAnsi="Arial" w:cs="Arial"/>
          <w:sz w:val="22"/>
          <w:szCs w:val="22"/>
        </w:rPr>
        <w:t xml:space="preserve"> 845). </w:t>
      </w:r>
      <w:r>
        <w:rPr>
          <w:rFonts w:ascii="Arial" w:hAnsi="Arial" w:cs="Arial"/>
          <w:sz w:val="22"/>
          <w:szCs w:val="22"/>
        </w:rPr>
        <w:t xml:space="preserve">However, </w:t>
      </w:r>
      <w:r w:rsidRPr="00A610DE">
        <w:rPr>
          <w:rFonts w:ascii="Arial" w:hAnsi="Arial" w:cs="Arial"/>
          <w:sz w:val="22"/>
          <w:szCs w:val="22"/>
        </w:rPr>
        <w:t xml:space="preserve">research grants and residencies </w:t>
      </w:r>
      <w:r w:rsidR="00626A95">
        <w:rPr>
          <w:rFonts w:ascii="Arial" w:hAnsi="Arial" w:cs="Arial"/>
          <w:sz w:val="22"/>
          <w:szCs w:val="22"/>
        </w:rPr>
        <w:t>that enable collaborations</w:t>
      </w:r>
      <w:r>
        <w:rPr>
          <w:rFonts w:ascii="Arial" w:hAnsi="Arial" w:cs="Arial"/>
          <w:sz w:val="22"/>
          <w:szCs w:val="22"/>
        </w:rPr>
        <w:t xml:space="preserve"> </w:t>
      </w:r>
      <w:r w:rsidRPr="00A610DE">
        <w:rPr>
          <w:rFonts w:ascii="Arial" w:hAnsi="Arial" w:cs="Arial"/>
          <w:sz w:val="22"/>
          <w:szCs w:val="22"/>
        </w:rPr>
        <w:t>are often based on</w:t>
      </w:r>
      <w:r w:rsidR="009F33AA">
        <w:rPr>
          <w:rFonts w:ascii="Arial" w:hAnsi="Arial" w:cs="Arial"/>
          <w:sz w:val="22"/>
          <w:szCs w:val="22"/>
        </w:rPr>
        <w:t xml:space="preserve"> </w:t>
      </w:r>
      <w:r w:rsidRPr="00A610DE">
        <w:rPr>
          <w:rFonts w:ascii="Arial" w:hAnsi="Arial" w:cs="Arial"/>
          <w:sz w:val="22"/>
          <w:szCs w:val="22"/>
        </w:rPr>
        <w:t xml:space="preserve">short interactions and have </w:t>
      </w:r>
      <w:r>
        <w:rPr>
          <w:rFonts w:ascii="Arial" w:hAnsi="Arial" w:cs="Arial"/>
          <w:sz w:val="22"/>
          <w:szCs w:val="22"/>
        </w:rPr>
        <w:t>defined</w:t>
      </w:r>
      <w:r w:rsidRPr="00A610DE">
        <w:rPr>
          <w:rFonts w:ascii="Arial" w:hAnsi="Arial" w:cs="Arial"/>
          <w:sz w:val="22"/>
          <w:szCs w:val="22"/>
        </w:rPr>
        <w:t xml:space="preserve"> outcomes rather than </w:t>
      </w:r>
      <w:r>
        <w:rPr>
          <w:rFonts w:ascii="Arial" w:hAnsi="Arial" w:cs="Arial"/>
          <w:sz w:val="22"/>
          <w:szCs w:val="22"/>
        </w:rPr>
        <w:t xml:space="preserve">being </w:t>
      </w:r>
      <w:r w:rsidRPr="00A610DE">
        <w:rPr>
          <w:rFonts w:ascii="Arial" w:hAnsi="Arial" w:cs="Arial"/>
          <w:sz w:val="22"/>
          <w:szCs w:val="22"/>
        </w:rPr>
        <w:t>aimed at “elicit(</w:t>
      </w:r>
      <w:proofErr w:type="spellStart"/>
      <w:r w:rsidRPr="00A610DE">
        <w:rPr>
          <w:rFonts w:ascii="Arial" w:hAnsi="Arial" w:cs="Arial"/>
          <w:sz w:val="22"/>
          <w:szCs w:val="22"/>
        </w:rPr>
        <w:t>ing</w:t>
      </w:r>
      <w:proofErr w:type="spellEnd"/>
      <w:r w:rsidRPr="00A610DE">
        <w:rPr>
          <w:rFonts w:ascii="Arial" w:hAnsi="Arial" w:cs="Arial"/>
          <w:sz w:val="22"/>
          <w:szCs w:val="22"/>
        </w:rPr>
        <w:t>) naturally evolving (longitudinal) grammars, practices and interdisciplinary theory-culture” (</w:t>
      </w:r>
      <w:proofErr w:type="spellStart"/>
      <w:r w:rsidRPr="00A610DE">
        <w:rPr>
          <w:rFonts w:ascii="Arial" w:hAnsi="Arial" w:cs="Arial"/>
          <w:sz w:val="22"/>
          <w:szCs w:val="22"/>
        </w:rPr>
        <w:t>Tolia</w:t>
      </w:r>
      <w:proofErr w:type="spellEnd"/>
      <w:r w:rsidRPr="00A610DE">
        <w:rPr>
          <w:rFonts w:ascii="Arial" w:hAnsi="Arial" w:cs="Arial"/>
          <w:sz w:val="22"/>
          <w:szCs w:val="22"/>
        </w:rPr>
        <w:t>-Kelly</w:t>
      </w:r>
      <w:r>
        <w:rPr>
          <w:rFonts w:ascii="Arial" w:hAnsi="Arial" w:cs="Arial"/>
          <w:sz w:val="22"/>
          <w:szCs w:val="22"/>
        </w:rPr>
        <w:t>,</w:t>
      </w:r>
      <w:r w:rsidRPr="00A610DE">
        <w:rPr>
          <w:rFonts w:ascii="Arial" w:hAnsi="Arial" w:cs="Arial"/>
          <w:sz w:val="22"/>
          <w:szCs w:val="22"/>
        </w:rPr>
        <w:t xml:space="preserve"> 2012</w:t>
      </w:r>
      <w:r>
        <w:rPr>
          <w:rFonts w:ascii="Arial" w:hAnsi="Arial" w:cs="Arial"/>
          <w:sz w:val="22"/>
          <w:szCs w:val="22"/>
        </w:rPr>
        <w:t>:</w:t>
      </w:r>
      <w:r w:rsidRPr="00A610DE">
        <w:rPr>
          <w:rFonts w:ascii="Arial" w:hAnsi="Arial" w:cs="Arial"/>
          <w:sz w:val="22"/>
          <w:szCs w:val="22"/>
        </w:rPr>
        <w:t xml:space="preserve"> 137). </w:t>
      </w:r>
      <w:r>
        <w:rPr>
          <w:rFonts w:ascii="Arial" w:hAnsi="Arial" w:cs="Arial"/>
          <w:sz w:val="22"/>
          <w:szCs w:val="22"/>
        </w:rPr>
        <w:t xml:space="preserve">Research into academic-activist collaborations has also highlighted the different temporalities governing each field </w:t>
      </w:r>
      <w:r>
        <w:rPr>
          <w:rFonts w:ascii="Arial" w:hAnsi="Arial" w:cs="Arial"/>
          <w:sz w:val="22"/>
          <w:szCs w:val="22"/>
        </w:rPr>
        <w:lastRenderedPageBreak/>
        <w:t xml:space="preserve">(Beckwith 1996; </w:t>
      </w:r>
      <w:proofErr w:type="spellStart"/>
      <w:r>
        <w:rPr>
          <w:rFonts w:ascii="Arial" w:hAnsi="Arial" w:cs="Arial"/>
          <w:sz w:val="22"/>
          <w:szCs w:val="22"/>
        </w:rPr>
        <w:t>Stoecker</w:t>
      </w:r>
      <w:proofErr w:type="spellEnd"/>
      <w:r>
        <w:rPr>
          <w:rFonts w:ascii="Arial" w:hAnsi="Arial" w:cs="Arial"/>
          <w:sz w:val="22"/>
          <w:szCs w:val="22"/>
        </w:rPr>
        <w:t xml:space="preserve"> 1999). For those engaged in more practical work, academic meetings and reflections can at best be “time-consuming” (Stahl and </w:t>
      </w:r>
      <w:proofErr w:type="spellStart"/>
      <w:r>
        <w:rPr>
          <w:rFonts w:ascii="Arial" w:hAnsi="Arial" w:cs="Arial"/>
          <w:sz w:val="22"/>
          <w:szCs w:val="22"/>
        </w:rPr>
        <w:t>Shdaimah</w:t>
      </w:r>
      <w:proofErr w:type="spellEnd"/>
      <w:r>
        <w:rPr>
          <w:rFonts w:ascii="Arial" w:hAnsi="Arial" w:cs="Arial"/>
          <w:sz w:val="22"/>
          <w:szCs w:val="22"/>
        </w:rPr>
        <w:t>, 2008: 1616) and at worst be a “waste of time” (Ibid.: 1623). Since not all meetings were adequately remunerated, this adds to these concerns. Artists’ strategies to deal with financial precarity by working from earlier material or aligning the</w:t>
      </w:r>
      <w:r w:rsidR="00EC3337">
        <w:rPr>
          <w:rFonts w:ascii="Arial" w:hAnsi="Arial" w:cs="Arial"/>
          <w:sz w:val="22"/>
          <w:szCs w:val="22"/>
        </w:rPr>
        <w:t>ir</w:t>
      </w:r>
      <w:r>
        <w:rPr>
          <w:rFonts w:ascii="Arial" w:hAnsi="Arial" w:cs="Arial"/>
          <w:sz w:val="22"/>
          <w:szCs w:val="22"/>
        </w:rPr>
        <w:t xml:space="preserve"> output</w:t>
      </w:r>
      <w:r w:rsidR="00EC3337">
        <w:rPr>
          <w:rFonts w:ascii="Arial" w:hAnsi="Arial" w:cs="Arial"/>
          <w:sz w:val="22"/>
          <w:szCs w:val="22"/>
        </w:rPr>
        <w:t>s</w:t>
      </w:r>
      <w:r>
        <w:rPr>
          <w:rFonts w:ascii="Arial" w:hAnsi="Arial" w:cs="Arial"/>
          <w:sz w:val="22"/>
          <w:szCs w:val="22"/>
        </w:rPr>
        <w:t xml:space="preserve"> with other simultaneous or future assignments, also impacted the timeline of collaborations. On the one hand, </w:t>
      </w:r>
      <w:r w:rsidRPr="00A610DE">
        <w:rPr>
          <w:rFonts w:ascii="Arial" w:eastAsia="Times New Roman" w:hAnsi="Arial" w:cs="Arial"/>
          <w:color w:val="000000"/>
          <w:sz w:val="22"/>
          <w:szCs w:val="22"/>
          <w:lang w:val="en-GB"/>
        </w:rPr>
        <w:t xml:space="preserve">the timeframe was easier to handle for artists who brought in work that they had already started, </w:t>
      </w:r>
      <w:r>
        <w:rPr>
          <w:rFonts w:ascii="Arial" w:eastAsia="Times New Roman" w:hAnsi="Arial" w:cs="Arial"/>
          <w:color w:val="000000"/>
          <w:sz w:val="22"/>
          <w:szCs w:val="22"/>
          <w:lang w:val="en-GB"/>
        </w:rPr>
        <w:t>but this foreclosed certain</w:t>
      </w:r>
      <w:r w:rsidR="00387D6B">
        <w:rPr>
          <w:rFonts w:ascii="Arial" w:eastAsia="Times New Roman" w:hAnsi="Arial" w:cs="Arial"/>
          <w:color w:val="000000"/>
          <w:sz w:val="22"/>
          <w:szCs w:val="22"/>
          <w:lang w:val="en-GB"/>
        </w:rPr>
        <w:t xml:space="preserve"> opportunities</w:t>
      </w:r>
      <w:r>
        <w:rPr>
          <w:rFonts w:ascii="Arial" w:eastAsia="Times New Roman" w:hAnsi="Arial" w:cs="Arial"/>
          <w:color w:val="000000"/>
          <w:sz w:val="22"/>
          <w:szCs w:val="22"/>
          <w:lang w:val="en-GB"/>
        </w:rPr>
        <w:t xml:space="preserve"> for academic input and co-production</w:t>
      </w:r>
      <w:r w:rsidR="00EC3337">
        <w:rPr>
          <w:rFonts w:ascii="Arial" w:eastAsia="Times New Roman" w:hAnsi="Arial" w:cs="Arial"/>
          <w:color w:val="000000"/>
          <w:sz w:val="22"/>
          <w:szCs w:val="22"/>
          <w:lang w:val="en-GB"/>
        </w:rPr>
        <w:t xml:space="preserve"> and thus hindered the </w:t>
      </w:r>
      <w:r w:rsidR="009F33AA">
        <w:rPr>
          <w:rFonts w:ascii="Arial" w:eastAsia="Times New Roman" w:hAnsi="Arial" w:cs="Arial"/>
          <w:color w:val="000000"/>
          <w:sz w:val="22"/>
          <w:szCs w:val="22"/>
          <w:lang w:val="en-GB"/>
        </w:rPr>
        <w:t>production</w:t>
      </w:r>
      <w:r w:rsidR="00EC3337">
        <w:rPr>
          <w:rFonts w:ascii="Arial" w:eastAsia="Times New Roman" w:hAnsi="Arial" w:cs="Arial"/>
          <w:color w:val="000000"/>
          <w:sz w:val="22"/>
          <w:szCs w:val="22"/>
          <w:lang w:val="en-GB"/>
        </w:rPr>
        <w:t xml:space="preserve"> of original and truly collaborative work</w:t>
      </w:r>
      <w:r>
        <w:rPr>
          <w:rFonts w:ascii="Arial" w:eastAsia="Times New Roman" w:hAnsi="Arial" w:cs="Arial"/>
          <w:color w:val="000000"/>
          <w:sz w:val="22"/>
          <w:szCs w:val="22"/>
          <w:lang w:val="en-GB"/>
        </w:rPr>
        <w:t xml:space="preserve">. </w:t>
      </w:r>
      <w:r>
        <w:rPr>
          <w:rFonts w:ascii="Arial" w:hAnsi="Arial" w:cs="Arial"/>
          <w:sz w:val="22"/>
          <w:szCs w:val="22"/>
        </w:rPr>
        <w:t xml:space="preserve">On the other hand, artists who started without preconceived work to </w:t>
      </w:r>
      <w:proofErr w:type="spellStart"/>
      <w:r>
        <w:rPr>
          <w:rFonts w:ascii="Arial" w:hAnsi="Arial" w:cs="Arial"/>
          <w:sz w:val="22"/>
          <w:szCs w:val="22"/>
        </w:rPr>
        <w:t>maximise</w:t>
      </w:r>
      <w:proofErr w:type="spellEnd"/>
      <w:r>
        <w:rPr>
          <w:rFonts w:ascii="Arial" w:hAnsi="Arial" w:cs="Arial"/>
          <w:sz w:val="22"/>
          <w:szCs w:val="22"/>
        </w:rPr>
        <w:t xml:space="preserve"> open collaboration, were subsequently faced with stringent time frames and both </w:t>
      </w:r>
      <w:r w:rsidR="009F33AA">
        <w:rPr>
          <w:rFonts w:ascii="Arial" w:hAnsi="Arial" w:cs="Arial"/>
          <w:sz w:val="22"/>
          <w:szCs w:val="22"/>
        </w:rPr>
        <w:t>partners</w:t>
      </w:r>
      <w:r>
        <w:rPr>
          <w:rFonts w:ascii="Arial" w:hAnsi="Arial" w:cs="Arial"/>
          <w:sz w:val="22"/>
          <w:szCs w:val="22"/>
        </w:rPr>
        <w:t xml:space="preserve"> felt left with </w:t>
      </w:r>
      <w:r w:rsidR="00387D6B">
        <w:rPr>
          <w:rFonts w:ascii="Arial" w:hAnsi="Arial" w:cs="Arial"/>
          <w:sz w:val="22"/>
          <w:szCs w:val="22"/>
        </w:rPr>
        <w:t>in</w:t>
      </w:r>
      <w:r>
        <w:rPr>
          <w:rFonts w:ascii="Arial" w:hAnsi="Arial" w:cs="Arial"/>
          <w:sz w:val="22"/>
          <w:szCs w:val="22"/>
        </w:rPr>
        <w:t xml:space="preserve">sufficient time to co-produce work. One of the artists in the latter category reflected on </w:t>
      </w:r>
      <w:r w:rsidR="009F33AA">
        <w:rPr>
          <w:rFonts w:ascii="Arial" w:hAnsi="Arial" w:cs="Arial"/>
          <w:sz w:val="22"/>
          <w:szCs w:val="22"/>
        </w:rPr>
        <w:t>this</w:t>
      </w:r>
      <w:r>
        <w:rPr>
          <w:rFonts w:ascii="Arial" w:hAnsi="Arial" w:cs="Arial"/>
          <w:sz w:val="22"/>
          <w:szCs w:val="22"/>
        </w:rPr>
        <w:t xml:space="preserve"> in a phone conversation: </w:t>
      </w:r>
    </w:p>
    <w:p w14:paraId="020F3921" w14:textId="01346081" w:rsidR="00C22166" w:rsidRDefault="00C22166" w:rsidP="00C22166">
      <w:pPr>
        <w:spacing w:line="480" w:lineRule="auto"/>
        <w:ind w:left="720"/>
        <w:rPr>
          <w:rFonts w:ascii="Arial" w:eastAsia="Times New Roman" w:hAnsi="Arial" w:cs="Arial"/>
          <w:color w:val="212121"/>
          <w:sz w:val="22"/>
          <w:szCs w:val="22"/>
          <w:lang w:val="en-GB"/>
        </w:rPr>
      </w:pPr>
      <w:r>
        <w:rPr>
          <w:rFonts w:ascii="Arial" w:hAnsi="Arial" w:cs="Arial"/>
          <w:sz w:val="22"/>
          <w:szCs w:val="22"/>
        </w:rPr>
        <w:t>“</w:t>
      </w:r>
      <w:r w:rsidRPr="00A610DE">
        <w:rPr>
          <w:rFonts w:ascii="Arial" w:eastAsia="Times New Roman" w:hAnsi="Arial" w:cs="Arial"/>
          <w:color w:val="212121"/>
          <w:sz w:val="22"/>
          <w:szCs w:val="22"/>
          <w:lang w:val="en-GB"/>
        </w:rPr>
        <w:t xml:space="preserve">It was only in November-December 2016 that I was asked to contribute </w:t>
      </w:r>
      <w:r w:rsidR="00387D6B">
        <w:rPr>
          <w:rFonts w:ascii="Arial" w:eastAsia="Times New Roman" w:hAnsi="Arial" w:cs="Arial"/>
          <w:color w:val="212121"/>
          <w:sz w:val="22"/>
          <w:szCs w:val="22"/>
          <w:lang w:val="en-GB"/>
        </w:rPr>
        <w:t>[…]</w:t>
      </w:r>
      <w:r w:rsidRPr="00A610DE">
        <w:rPr>
          <w:rFonts w:ascii="Arial" w:eastAsia="Times New Roman" w:hAnsi="Arial" w:cs="Arial"/>
          <w:color w:val="212121"/>
          <w:sz w:val="22"/>
          <w:szCs w:val="22"/>
          <w:lang w:val="en-GB"/>
        </w:rPr>
        <w:t xml:space="preserve">. Once this happened, I had to rush to create a project proposal. I expected to have more time in general for preparation and talking with the academic I was paired with in order to see if I could have used their data or research as a starting point. </w:t>
      </w:r>
      <w:r>
        <w:rPr>
          <w:rStyle w:val="st"/>
          <w:rFonts w:eastAsia="Times New Roman" w:cs="Times New Roman"/>
        </w:rPr>
        <w:t xml:space="preserve">[…] </w:t>
      </w:r>
      <w:r w:rsidRPr="00A610DE">
        <w:rPr>
          <w:rFonts w:ascii="Arial" w:eastAsia="Times New Roman" w:hAnsi="Arial" w:cs="Arial"/>
          <w:color w:val="212121"/>
          <w:sz w:val="22"/>
          <w:szCs w:val="22"/>
          <w:lang w:val="en-GB"/>
        </w:rPr>
        <w:t>And because I had to rush a proposal together I felt it wasn’t fair on the academic to feed into a ready</w:t>
      </w:r>
      <w:r w:rsidR="00387D6B">
        <w:rPr>
          <w:rFonts w:ascii="Arial" w:eastAsia="Times New Roman" w:hAnsi="Arial" w:cs="Arial"/>
          <w:color w:val="212121"/>
          <w:sz w:val="22"/>
          <w:szCs w:val="22"/>
          <w:lang w:val="en-GB"/>
        </w:rPr>
        <w:t>-</w:t>
      </w:r>
      <w:r w:rsidRPr="00A610DE">
        <w:rPr>
          <w:rFonts w:ascii="Arial" w:eastAsia="Times New Roman" w:hAnsi="Arial" w:cs="Arial"/>
          <w:color w:val="212121"/>
          <w:sz w:val="22"/>
          <w:szCs w:val="22"/>
          <w:lang w:val="en-GB"/>
        </w:rPr>
        <w:t>made proposal, even if our conversations did impact my work in a major way helping clarify and shift the focus and questions in the piece.</w:t>
      </w:r>
      <w:r>
        <w:rPr>
          <w:rFonts w:ascii="Arial" w:eastAsia="Times New Roman" w:hAnsi="Arial" w:cs="Arial"/>
          <w:color w:val="212121"/>
          <w:sz w:val="22"/>
          <w:szCs w:val="22"/>
          <w:lang w:val="en-GB"/>
        </w:rPr>
        <w:t>”</w:t>
      </w:r>
    </w:p>
    <w:p w14:paraId="1D0F469C" w14:textId="77777777" w:rsidR="00C22166" w:rsidRPr="00A610DE" w:rsidRDefault="00C22166" w:rsidP="00C22166">
      <w:pPr>
        <w:spacing w:line="480" w:lineRule="auto"/>
        <w:rPr>
          <w:rFonts w:ascii="Arial" w:eastAsia="Times New Roman" w:hAnsi="Arial" w:cs="Arial"/>
          <w:color w:val="212121"/>
          <w:sz w:val="22"/>
          <w:szCs w:val="22"/>
          <w:lang w:val="en-GB"/>
        </w:rPr>
      </w:pPr>
    </w:p>
    <w:p w14:paraId="6E149B2C" w14:textId="74B4BAD2" w:rsidR="00C22166" w:rsidRDefault="00C22166" w:rsidP="00C22166">
      <w:pPr>
        <w:spacing w:line="480" w:lineRule="auto"/>
        <w:rPr>
          <w:rFonts w:ascii="Arial" w:hAnsi="Arial" w:cs="Arial"/>
          <w:sz w:val="22"/>
          <w:szCs w:val="22"/>
        </w:rPr>
      </w:pPr>
      <w:r>
        <w:rPr>
          <w:rFonts w:ascii="Arial" w:hAnsi="Arial" w:cs="Arial"/>
          <w:sz w:val="22"/>
          <w:szCs w:val="22"/>
        </w:rPr>
        <w:t xml:space="preserve">The work of academics and artists usually is seen as being shaped by different temporalities; the time lapse between the writing of academic texts and their publication does not neatly </w:t>
      </w:r>
      <w:proofErr w:type="spellStart"/>
      <w:r>
        <w:rPr>
          <w:rFonts w:ascii="Arial" w:hAnsi="Arial" w:cs="Arial"/>
          <w:sz w:val="22"/>
          <w:szCs w:val="22"/>
        </w:rPr>
        <w:t>synchronise</w:t>
      </w:r>
      <w:proofErr w:type="spellEnd"/>
      <w:r>
        <w:rPr>
          <w:rFonts w:ascii="Arial" w:hAnsi="Arial" w:cs="Arial"/>
          <w:sz w:val="22"/>
          <w:szCs w:val="22"/>
        </w:rPr>
        <w:t xml:space="preserve"> with more immediate artistic output. However, while academic work was traditionally </w:t>
      </w:r>
      <w:proofErr w:type="spellStart"/>
      <w:r>
        <w:rPr>
          <w:rFonts w:ascii="Arial" w:hAnsi="Arial" w:cs="Arial"/>
          <w:sz w:val="22"/>
          <w:szCs w:val="22"/>
        </w:rPr>
        <w:t>characteri</w:t>
      </w:r>
      <w:r w:rsidR="00BB1638">
        <w:rPr>
          <w:rFonts w:ascii="Arial" w:hAnsi="Arial" w:cs="Arial"/>
          <w:sz w:val="22"/>
          <w:szCs w:val="22"/>
        </w:rPr>
        <w:t>s</w:t>
      </w:r>
      <w:r>
        <w:rPr>
          <w:rFonts w:ascii="Arial" w:hAnsi="Arial" w:cs="Arial"/>
          <w:sz w:val="22"/>
          <w:szCs w:val="22"/>
        </w:rPr>
        <w:t>ed</w:t>
      </w:r>
      <w:proofErr w:type="spellEnd"/>
      <w:r>
        <w:rPr>
          <w:rFonts w:ascii="Arial" w:hAnsi="Arial" w:cs="Arial"/>
          <w:sz w:val="22"/>
          <w:szCs w:val="22"/>
        </w:rPr>
        <w:t xml:space="preserve"> by slower </w:t>
      </w:r>
      <w:r w:rsidR="009F33AA">
        <w:rPr>
          <w:rFonts w:ascii="Arial" w:hAnsi="Arial" w:cs="Arial"/>
          <w:sz w:val="22"/>
          <w:szCs w:val="22"/>
        </w:rPr>
        <w:t>pace</w:t>
      </w:r>
      <w:r w:rsidR="00EC3337">
        <w:rPr>
          <w:rFonts w:ascii="Arial" w:hAnsi="Arial" w:cs="Arial"/>
          <w:sz w:val="22"/>
          <w:szCs w:val="22"/>
        </w:rPr>
        <w:t xml:space="preserve"> </w:t>
      </w:r>
      <w:r>
        <w:rPr>
          <w:rFonts w:ascii="Arial" w:hAnsi="Arial" w:cs="Arial"/>
          <w:sz w:val="22"/>
          <w:szCs w:val="22"/>
        </w:rPr>
        <w:t xml:space="preserve">and </w:t>
      </w:r>
      <w:r>
        <w:rPr>
          <w:rFonts w:ascii="Arial" w:hAnsi="Arial" w:cs="Arial"/>
          <w:sz w:val="22"/>
          <w:szCs w:val="22"/>
        </w:rPr>
        <w:lastRenderedPageBreak/>
        <w:t>longer-term projec</w:t>
      </w:r>
      <w:r w:rsidR="00F36A0F">
        <w:rPr>
          <w:rFonts w:ascii="Arial" w:hAnsi="Arial" w:cs="Arial"/>
          <w:sz w:val="22"/>
          <w:szCs w:val="22"/>
        </w:rPr>
        <w:t xml:space="preserve">t cycles, </w:t>
      </w:r>
      <w:r>
        <w:rPr>
          <w:rFonts w:ascii="Arial" w:hAnsi="Arial" w:cs="Arial"/>
          <w:sz w:val="22"/>
          <w:szCs w:val="22"/>
        </w:rPr>
        <w:t>it has increasingly accelerated. While this acceleration means that artist and academic temporalities have become more aligned, this alignment exacerbates rather than alleviates pressures. The impact of acceleration on collaboration can be illustrated by the following email exchange</w:t>
      </w:r>
      <w:r w:rsidR="00990F51">
        <w:rPr>
          <w:rFonts w:ascii="Arial" w:hAnsi="Arial" w:cs="Arial"/>
          <w:sz w:val="22"/>
          <w:szCs w:val="22"/>
        </w:rPr>
        <w:t>:</w:t>
      </w:r>
      <w:r>
        <w:rPr>
          <w:rFonts w:ascii="Arial" w:hAnsi="Arial" w:cs="Arial"/>
          <w:sz w:val="22"/>
          <w:szCs w:val="22"/>
        </w:rPr>
        <w:t xml:space="preserve">  </w:t>
      </w:r>
    </w:p>
    <w:p w14:paraId="2791E949" w14:textId="77777777" w:rsidR="00C22166" w:rsidRDefault="00C22166" w:rsidP="00C22166">
      <w:pPr>
        <w:spacing w:line="480" w:lineRule="auto"/>
        <w:ind w:left="720"/>
        <w:rPr>
          <w:rFonts w:ascii="Arial" w:hAnsi="Arial" w:cs="Arial"/>
          <w:sz w:val="22"/>
          <w:szCs w:val="22"/>
        </w:rPr>
      </w:pPr>
      <w:r>
        <w:rPr>
          <w:rFonts w:ascii="Arial" w:hAnsi="Arial" w:cs="Arial"/>
          <w:sz w:val="22"/>
          <w:szCs w:val="22"/>
        </w:rPr>
        <w:t>“Hope all is well with you. I have also just got back from a conference, so just a quick question, whether you would like to add a sentence or so to describe the project and have a look through the article to comment on/correct any other bits. I think it shouldn’t take more than ten minutes. I hope that all is well with you and your current project is going well.”</w:t>
      </w:r>
    </w:p>
    <w:p w14:paraId="23AF6A91" w14:textId="77777777" w:rsidR="00C22166" w:rsidRDefault="00C22166" w:rsidP="00C22166">
      <w:pPr>
        <w:spacing w:line="480" w:lineRule="auto"/>
        <w:ind w:left="720"/>
        <w:rPr>
          <w:rFonts w:ascii="Arial" w:hAnsi="Arial" w:cs="Arial"/>
          <w:sz w:val="22"/>
          <w:szCs w:val="22"/>
        </w:rPr>
      </w:pPr>
      <w:r>
        <w:rPr>
          <w:rFonts w:ascii="Arial" w:hAnsi="Arial" w:cs="Arial"/>
          <w:sz w:val="22"/>
          <w:szCs w:val="22"/>
        </w:rPr>
        <w:t>“Lovely to hear from you – I am in the middle of filming at the moment – I will sort this out over the weekend if that’s OK.”</w:t>
      </w:r>
    </w:p>
    <w:p w14:paraId="1B97F660" w14:textId="77777777" w:rsidR="00C22166" w:rsidRDefault="00C22166" w:rsidP="00C22166">
      <w:pPr>
        <w:spacing w:line="480" w:lineRule="auto"/>
        <w:rPr>
          <w:rFonts w:ascii="Arial" w:hAnsi="Arial" w:cs="Arial"/>
          <w:sz w:val="22"/>
          <w:szCs w:val="22"/>
        </w:rPr>
      </w:pPr>
    </w:p>
    <w:p w14:paraId="2FD36F1B" w14:textId="145D983A" w:rsidR="00C22166" w:rsidRDefault="00C22166" w:rsidP="00C22166">
      <w:pPr>
        <w:spacing w:line="480" w:lineRule="auto"/>
        <w:rPr>
          <w:rFonts w:ascii="Arial" w:hAnsi="Arial" w:cs="Arial"/>
          <w:sz w:val="22"/>
          <w:szCs w:val="22"/>
        </w:rPr>
      </w:pPr>
      <w:r>
        <w:rPr>
          <w:rFonts w:ascii="Arial" w:hAnsi="Arial" w:cs="Arial"/>
          <w:sz w:val="22"/>
          <w:szCs w:val="22"/>
        </w:rPr>
        <w:t xml:space="preserve">While </w:t>
      </w:r>
      <w:r w:rsidR="00990F51">
        <w:rPr>
          <w:rFonts w:ascii="Arial" w:hAnsi="Arial" w:cs="Arial"/>
          <w:sz w:val="22"/>
          <w:szCs w:val="22"/>
        </w:rPr>
        <w:t xml:space="preserve">we </w:t>
      </w:r>
      <w:r>
        <w:rPr>
          <w:rFonts w:ascii="Arial" w:hAnsi="Arial" w:cs="Arial"/>
          <w:sz w:val="22"/>
          <w:szCs w:val="22"/>
        </w:rPr>
        <w:t>c</w:t>
      </w:r>
      <w:r w:rsidR="00990F51">
        <w:rPr>
          <w:rFonts w:ascii="Arial" w:hAnsi="Arial" w:cs="Arial"/>
          <w:sz w:val="22"/>
          <w:szCs w:val="22"/>
        </w:rPr>
        <w:t>ommunicate our</w:t>
      </w:r>
      <w:r>
        <w:rPr>
          <w:rFonts w:ascii="Arial" w:hAnsi="Arial" w:cs="Arial"/>
          <w:sz w:val="22"/>
          <w:szCs w:val="22"/>
        </w:rPr>
        <w:t xml:space="preserve"> interest in each other’s work and wellbeing and show an investment in the relationship, the ‘out of breath’ tone of the exchange – expressed in terms like “quick question; no more than ten minutes; sorting it over the weekend</w:t>
      </w:r>
      <w:r w:rsidR="009D2008">
        <w:rPr>
          <w:rFonts w:ascii="Arial" w:hAnsi="Arial" w:cs="Arial"/>
          <w:sz w:val="22"/>
          <w:szCs w:val="22"/>
        </w:rPr>
        <w:t>”</w:t>
      </w:r>
      <w:r>
        <w:rPr>
          <w:rFonts w:ascii="Arial" w:hAnsi="Arial" w:cs="Arial"/>
          <w:sz w:val="22"/>
          <w:szCs w:val="22"/>
        </w:rPr>
        <w:t xml:space="preserve"> –</w:t>
      </w:r>
      <w:r w:rsidR="009D2008">
        <w:rPr>
          <w:rFonts w:ascii="Arial" w:hAnsi="Arial" w:cs="Arial"/>
          <w:sz w:val="22"/>
          <w:szCs w:val="22"/>
        </w:rPr>
        <w:t xml:space="preserve">reflect </w:t>
      </w:r>
      <w:r>
        <w:rPr>
          <w:rFonts w:ascii="Arial" w:hAnsi="Arial" w:cs="Arial"/>
          <w:sz w:val="22"/>
          <w:szCs w:val="22"/>
        </w:rPr>
        <w:t xml:space="preserve">the pressures </w:t>
      </w:r>
      <w:r w:rsidR="009D2008">
        <w:rPr>
          <w:rFonts w:ascii="Arial" w:hAnsi="Arial" w:cs="Arial"/>
          <w:sz w:val="22"/>
          <w:szCs w:val="22"/>
        </w:rPr>
        <w:t>of</w:t>
      </w:r>
      <w:r>
        <w:rPr>
          <w:rFonts w:ascii="Arial" w:hAnsi="Arial" w:cs="Arial"/>
          <w:sz w:val="22"/>
          <w:szCs w:val="22"/>
        </w:rPr>
        <w:t xml:space="preserve"> acceleration. Artists and academics shared regular work in weekends, evenings and holidays. One of</w:t>
      </w:r>
      <w:r w:rsidR="00990F51">
        <w:rPr>
          <w:rFonts w:ascii="Arial" w:hAnsi="Arial" w:cs="Arial"/>
          <w:sz w:val="22"/>
          <w:szCs w:val="22"/>
        </w:rPr>
        <w:t xml:space="preserve"> </w:t>
      </w:r>
      <w:r w:rsidR="0061369E">
        <w:rPr>
          <w:rFonts w:ascii="Arial" w:hAnsi="Arial" w:cs="Arial"/>
          <w:sz w:val="22"/>
          <w:szCs w:val="22"/>
        </w:rPr>
        <w:t>us</w:t>
      </w:r>
      <w:r>
        <w:rPr>
          <w:rFonts w:ascii="Arial" w:hAnsi="Arial" w:cs="Arial"/>
          <w:sz w:val="22"/>
          <w:szCs w:val="22"/>
        </w:rPr>
        <w:t xml:space="preserve">, for instance, received the following typical email from an artist: “are you on holidays? Hope so and that you are not reading emails. I saw this and it might not be the right thing but I am thinking of a possible writing collaboration.” This overtime is not only linked to exploitative work conditions in which it is expected to work more hours than being paid for, but also produces stress. As Mountz et al. (2007) observe, the restructured neoliberal university requires “real sacrifice of personal time” (1242) and is </w:t>
      </w:r>
      <w:proofErr w:type="spellStart"/>
      <w:r>
        <w:rPr>
          <w:rFonts w:ascii="Arial" w:hAnsi="Arial" w:cs="Arial"/>
          <w:sz w:val="22"/>
          <w:szCs w:val="22"/>
        </w:rPr>
        <w:t>characteri</w:t>
      </w:r>
      <w:r w:rsidR="00BB1638">
        <w:rPr>
          <w:rFonts w:ascii="Arial" w:hAnsi="Arial" w:cs="Arial"/>
          <w:sz w:val="22"/>
          <w:szCs w:val="22"/>
        </w:rPr>
        <w:t>s</w:t>
      </w:r>
      <w:r>
        <w:rPr>
          <w:rFonts w:ascii="Arial" w:hAnsi="Arial" w:cs="Arial"/>
          <w:sz w:val="22"/>
          <w:szCs w:val="22"/>
        </w:rPr>
        <w:t>ed</w:t>
      </w:r>
      <w:proofErr w:type="spellEnd"/>
      <w:r>
        <w:rPr>
          <w:rFonts w:ascii="Arial" w:hAnsi="Arial" w:cs="Arial"/>
          <w:sz w:val="22"/>
          <w:szCs w:val="22"/>
        </w:rPr>
        <w:t xml:space="preserve"> by “</w:t>
      </w:r>
      <w:r w:rsidRPr="0032552A">
        <w:rPr>
          <w:rFonts w:ascii="Arial" w:hAnsi="Arial" w:cs="Arial"/>
          <w:sz w:val="22"/>
          <w:szCs w:val="22"/>
        </w:rPr>
        <w:t>overwhelming demands [which] exact an isolating psychic and physical toll that is neither reasonable nor sustainable</w:t>
      </w:r>
      <w:r>
        <w:rPr>
          <w:rFonts w:ascii="Arial" w:hAnsi="Arial" w:cs="Arial"/>
          <w:sz w:val="22"/>
          <w:szCs w:val="22"/>
        </w:rPr>
        <w:t>” (1237). This condition in academia “</w:t>
      </w:r>
      <w:r w:rsidRPr="0032552A">
        <w:rPr>
          <w:rFonts w:ascii="Arial" w:hAnsi="Arial" w:cs="Arial"/>
          <w:sz w:val="22"/>
          <w:szCs w:val="22"/>
        </w:rPr>
        <w:t>mirrors that of the global economy, a primary goal of which is to reduce the power</w:t>
      </w:r>
      <w:r>
        <w:rPr>
          <w:rFonts w:ascii="Arial" w:hAnsi="Arial" w:cs="Arial"/>
          <w:sz w:val="22"/>
          <w:szCs w:val="22"/>
        </w:rPr>
        <w:t xml:space="preserve"> </w:t>
      </w:r>
      <w:r w:rsidRPr="007332B1">
        <w:rPr>
          <w:rFonts w:ascii="Arial" w:hAnsi="Arial" w:cs="Arial"/>
          <w:sz w:val="22"/>
          <w:szCs w:val="22"/>
        </w:rPr>
        <w:t>of labor</w:t>
      </w:r>
      <w:r>
        <w:rPr>
          <w:rFonts w:ascii="Arial" w:hAnsi="Arial" w:cs="Arial"/>
          <w:sz w:val="22"/>
          <w:szCs w:val="22"/>
        </w:rPr>
        <w:t>”</w:t>
      </w:r>
      <w:r w:rsidRPr="000E6F11">
        <w:rPr>
          <w:rFonts w:ascii="Arial" w:hAnsi="Arial" w:cs="Arial"/>
          <w:sz w:val="22"/>
          <w:szCs w:val="22"/>
        </w:rPr>
        <w:t xml:space="preserve"> </w:t>
      </w:r>
      <w:r>
        <w:rPr>
          <w:rFonts w:ascii="Arial" w:hAnsi="Arial" w:cs="Arial"/>
          <w:sz w:val="22"/>
          <w:szCs w:val="22"/>
        </w:rPr>
        <w:t xml:space="preserve">(1237). The costs of these pressures have to be considered from an intersectional perspective, with some bodies being more affected than others, based on the </w:t>
      </w:r>
      <w:proofErr w:type="spellStart"/>
      <w:r>
        <w:rPr>
          <w:rFonts w:ascii="Arial" w:hAnsi="Arial" w:cs="Arial"/>
          <w:sz w:val="22"/>
          <w:szCs w:val="22"/>
        </w:rPr>
        <w:lastRenderedPageBreak/>
        <w:t>racialised</w:t>
      </w:r>
      <w:proofErr w:type="spellEnd"/>
      <w:r>
        <w:rPr>
          <w:rFonts w:ascii="Arial" w:hAnsi="Arial" w:cs="Arial"/>
          <w:sz w:val="22"/>
          <w:szCs w:val="22"/>
        </w:rPr>
        <w:t xml:space="preserve"> and gendered power structures shaping work life (Mountz et al. 2007)</w:t>
      </w:r>
      <w:r w:rsidR="00431ACF">
        <w:rPr>
          <w:rFonts w:ascii="Arial" w:hAnsi="Arial" w:cs="Arial"/>
          <w:sz w:val="22"/>
          <w:szCs w:val="22"/>
        </w:rPr>
        <w:t>,</w:t>
      </w:r>
      <w:r w:rsidR="009F33AA">
        <w:rPr>
          <w:rFonts w:ascii="Arial" w:hAnsi="Arial" w:cs="Arial"/>
          <w:sz w:val="22"/>
          <w:szCs w:val="22"/>
        </w:rPr>
        <w:t xml:space="preserve"> the unequal distribution of </w:t>
      </w:r>
      <w:r w:rsidR="00B90179">
        <w:rPr>
          <w:rFonts w:ascii="Arial" w:hAnsi="Arial" w:cs="Arial"/>
          <w:sz w:val="22"/>
          <w:szCs w:val="22"/>
        </w:rPr>
        <w:t>caring responsibilities outside of work</w:t>
      </w:r>
      <w:r w:rsidR="00431ACF">
        <w:rPr>
          <w:rFonts w:ascii="Arial" w:hAnsi="Arial" w:cs="Arial"/>
          <w:sz w:val="22"/>
          <w:szCs w:val="22"/>
        </w:rPr>
        <w:t xml:space="preserve"> and differential access to caring support based on e.g. financial status and proximity to family or other social networks</w:t>
      </w:r>
      <w:r>
        <w:rPr>
          <w:rFonts w:ascii="Arial" w:hAnsi="Arial" w:cs="Arial"/>
          <w:sz w:val="22"/>
          <w:szCs w:val="22"/>
        </w:rPr>
        <w:t xml:space="preserve">. This was relevant in the context of a project, which made a conscious effort to showcase the work of migrant and refugee artists – some of which was highly personal and addressed traumatic experiences of displacement and discrimination. Many of </w:t>
      </w:r>
      <w:r w:rsidR="008D0E68">
        <w:rPr>
          <w:rFonts w:ascii="Arial" w:hAnsi="Arial" w:cs="Arial"/>
          <w:sz w:val="22"/>
          <w:szCs w:val="22"/>
        </w:rPr>
        <w:t>our</w:t>
      </w:r>
      <w:r>
        <w:rPr>
          <w:rFonts w:ascii="Arial" w:hAnsi="Arial" w:cs="Arial"/>
          <w:sz w:val="22"/>
          <w:szCs w:val="22"/>
        </w:rPr>
        <w:t xml:space="preserve"> conversations were </w:t>
      </w:r>
      <w:proofErr w:type="spellStart"/>
      <w:r>
        <w:rPr>
          <w:rFonts w:ascii="Arial" w:hAnsi="Arial" w:cs="Arial"/>
          <w:sz w:val="22"/>
          <w:szCs w:val="22"/>
        </w:rPr>
        <w:t>characteri</w:t>
      </w:r>
      <w:r w:rsidR="00BB1638">
        <w:rPr>
          <w:rFonts w:ascii="Arial" w:hAnsi="Arial" w:cs="Arial"/>
          <w:sz w:val="22"/>
          <w:szCs w:val="22"/>
        </w:rPr>
        <w:t>s</w:t>
      </w:r>
      <w:r>
        <w:rPr>
          <w:rFonts w:ascii="Arial" w:hAnsi="Arial" w:cs="Arial"/>
          <w:sz w:val="22"/>
          <w:szCs w:val="22"/>
        </w:rPr>
        <w:t>ed</w:t>
      </w:r>
      <w:proofErr w:type="spellEnd"/>
      <w:r>
        <w:rPr>
          <w:rFonts w:ascii="Arial" w:hAnsi="Arial" w:cs="Arial"/>
          <w:sz w:val="22"/>
          <w:szCs w:val="22"/>
        </w:rPr>
        <w:t xml:space="preserve"> between the tension of on the one hand being mindful of this physic and physical toll, making a conscious effort to care for others and ourselves, while on the other hand, being caught in a logic of performance which meant that we needed to ask each other to deliver more and respond quickly. Even in moments where we took the time to comfort one another, address each other’s anxieties, tried to alleviate pressures, we were caught in a trap where taking these individual responsibilities did little to change the structural conditions under which we worked. Instead, the affective </w:t>
      </w:r>
      <w:proofErr w:type="spellStart"/>
      <w:r>
        <w:rPr>
          <w:rFonts w:ascii="Arial" w:hAnsi="Arial" w:cs="Arial"/>
          <w:sz w:val="22"/>
          <w:szCs w:val="22"/>
        </w:rPr>
        <w:t>labour</w:t>
      </w:r>
      <w:proofErr w:type="spellEnd"/>
      <w:r>
        <w:rPr>
          <w:rFonts w:ascii="Arial" w:hAnsi="Arial" w:cs="Arial"/>
          <w:sz w:val="22"/>
          <w:szCs w:val="22"/>
        </w:rPr>
        <w:t xml:space="preserve"> arguably helped to continuously make possible further exploitation of already overtired workers. </w:t>
      </w:r>
    </w:p>
    <w:p w14:paraId="5D5A3B6B" w14:textId="1C499E89" w:rsidR="00C22166" w:rsidRDefault="00C22166" w:rsidP="00CF74D0">
      <w:pPr>
        <w:spacing w:line="480" w:lineRule="auto"/>
        <w:ind w:firstLine="720"/>
        <w:rPr>
          <w:rFonts w:ascii="Arial" w:hAnsi="Arial" w:cs="Arial"/>
          <w:sz w:val="22"/>
          <w:szCs w:val="22"/>
        </w:rPr>
      </w:pPr>
      <w:r>
        <w:rPr>
          <w:rFonts w:ascii="Arial" w:hAnsi="Arial" w:cs="Arial"/>
          <w:sz w:val="22"/>
          <w:szCs w:val="22"/>
        </w:rPr>
        <w:t>The drivers of a</w:t>
      </w:r>
      <w:r w:rsidRPr="0000756B">
        <w:rPr>
          <w:rFonts w:ascii="Arial" w:hAnsi="Arial" w:cs="Arial"/>
          <w:sz w:val="22"/>
          <w:szCs w:val="22"/>
        </w:rPr>
        <w:t xml:space="preserve">cceleration </w:t>
      </w:r>
      <w:r>
        <w:rPr>
          <w:rFonts w:ascii="Arial" w:hAnsi="Arial" w:cs="Arial"/>
          <w:sz w:val="22"/>
          <w:szCs w:val="22"/>
        </w:rPr>
        <w:t xml:space="preserve">are the same drivers that also lead to hypermobility, since the increasing </w:t>
      </w:r>
      <w:proofErr w:type="spellStart"/>
      <w:r>
        <w:rPr>
          <w:rFonts w:ascii="Arial" w:hAnsi="Arial" w:cs="Arial"/>
          <w:sz w:val="22"/>
          <w:szCs w:val="22"/>
        </w:rPr>
        <w:t>precarisation</w:t>
      </w:r>
      <w:proofErr w:type="spellEnd"/>
      <w:r>
        <w:rPr>
          <w:rFonts w:ascii="Arial" w:hAnsi="Arial" w:cs="Arial"/>
          <w:sz w:val="22"/>
          <w:szCs w:val="22"/>
        </w:rPr>
        <w:t xml:space="preserve"> of academic and artist jobs places high demands on artists’ and researchers’ (international and national) mobility (cf. </w:t>
      </w:r>
      <w:proofErr w:type="spellStart"/>
      <w:r>
        <w:rPr>
          <w:rFonts w:ascii="Arial" w:hAnsi="Arial" w:cs="Arial"/>
          <w:sz w:val="22"/>
          <w:szCs w:val="22"/>
        </w:rPr>
        <w:t>Ivancheva</w:t>
      </w:r>
      <w:proofErr w:type="spellEnd"/>
      <w:r>
        <w:rPr>
          <w:rFonts w:ascii="Arial" w:hAnsi="Arial" w:cs="Arial"/>
          <w:sz w:val="22"/>
          <w:szCs w:val="22"/>
        </w:rPr>
        <w:t xml:space="preserve">, 2015). This hypermobility also affected the temporalities framing collaboration. While </w:t>
      </w:r>
      <w:hyperlink r:id="rId8" w:history="1">
        <w:r w:rsidRPr="00A651EA">
          <w:rPr>
            <w:rFonts w:ascii="Arial" w:hAnsi="Arial" w:cs="Arial"/>
            <w:sz w:val="22"/>
            <w:szCs w:val="22"/>
          </w:rPr>
          <w:t>Loacker</w:t>
        </w:r>
      </w:hyperlink>
      <w:r w:rsidRPr="00A651EA">
        <w:rPr>
          <w:rFonts w:ascii="Arial" w:hAnsi="Arial" w:cs="Arial"/>
          <w:sz w:val="22"/>
          <w:szCs w:val="22"/>
        </w:rPr>
        <w:t xml:space="preserve"> and </w:t>
      </w:r>
      <w:hyperlink r:id="rId9" w:history="1">
        <w:proofErr w:type="spellStart"/>
        <w:r w:rsidRPr="00A651EA">
          <w:rPr>
            <w:rFonts w:ascii="Arial" w:hAnsi="Arial" w:cs="Arial"/>
            <w:sz w:val="22"/>
            <w:szCs w:val="22"/>
          </w:rPr>
          <w:t>Śliwa</w:t>
        </w:r>
        <w:proofErr w:type="spellEnd"/>
      </w:hyperlink>
      <w:r>
        <w:rPr>
          <w:rFonts w:ascii="Arial" w:hAnsi="Arial" w:cs="Arial"/>
          <w:sz w:val="22"/>
          <w:szCs w:val="22"/>
        </w:rPr>
        <w:t xml:space="preserve"> </w:t>
      </w:r>
      <w:proofErr w:type="spellStart"/>
      <w:r>
        <w:rPr>
          <w:rFonts w:ascii="Arial" w:hAnsi="Arial" w:cs="Arial"/>
          <w:sz w:val="22"/>
          <w:szCs w:val="22"/>
        </w:rPr>
        <w:t>summarise</w:t>
      </w:r>
      <w:proofErr w:type="spellEnd"/>
      <w:r>
        <w:rPr>
          <w:rFonts w:ascii="Arial" w:hAnsi="Arial" w:cs="Arial"/>
          <w:sz w:val="22"/>
          <w:szCs w:val="22"/>
        </w:rPr>
        <w:t xml:space="preserve"> the mobility imperative as “moving to stay in the same place” (2016: 657), </w:t>
      </w:r>
      <w:proofErr w:type="spellStart"/>
      <w:r>
        <w:rPr>
          <w:rFonts w:ascii="Arial" w:hAnsi="Arial" w:cs="Arial"/>
          <w:sz w:val="22"/>
          <w:szCs w:val="22"/>
        </w:rPr>
        <w:t>Mendick</w:t>
      </w:r>
      <w:proofErr w:type="spellEnd"/>
      <w:r>
        <w:rPr>
          <w:rFonts w:ascii="Arial" w:hAnsi="Arial" w:cs="Arial"/>
          <w:sz w:val="22"/>
          <w:szCs w:val="22"/>
        </w:rPr>
        <w:t xml:space="preserve"> (2014) draws on Lewis </w:t>
      </w:r>
      <w:proofErr w:type="spellStart"/>
      <w:r>
        <w:rPr>
          <w:rFonts w:ascii="Arial" w:hAnsi="Arial" w:cs="Arial"/>
          <w:sz w:val="22"/>
          <w:szCs w:val="22"/>
        </w:rPr>
        <w:t>Caroll’s</w:t>
      </w:r>
      <w:proofErr w:type="spellEnd"/>
      <w:r>
        <w:rPr>
          <w:rFonts w:ascii="Arial" w:hAnsi="Arial" w:cs="Arial"/>
          <w:sz w:val="22"/>
          <w:szCs w:val="22"/>
        </w:rPr>
        <w:t xml:space="preserve"> tale </w:t>
      </w:r>
      <w:r w:rsidRPr="00A651EA">
        <w:rPr>
          <w:rFonts w:ascii="Arial" w:hAnsi="Arial" w:cs="Arial"/>
          <w:i/>
          <w:sz w:val="22"/>
          <w:szCs w:val="22"/>
        </w:rPr>
        <w:t>Alice through the Looking Glass</w:t>
      </w:r>
      <w:r>
        <w:rPr>
          <w:rFonts w:ascii="Arial" w:hAnsi="Arial" w:cs="Arial"/>
          <w:sz w:val="22"/>
          <w:szCs w:val="22"/>
        </w:rPr>
        <w:t xml:space="preserve"> in which Alice finds herself out of breath and running, but having stayed exactly in the same location, to describe the speed of academia. A</w:t>
      </w:r>
      <w:r w:rsidR="009D6095">
        <w:rPr>
          <w:rFonts w:ascii="Arial" w:hAnsi="Arial" w:cs="Arial"/>
          <w:sz w:val="22"/>
          <w:szCs w:val="22"/>
        </w:rPr>
        <w:t>r</w:t>
      </w:r>
      <w:r w:rsidRPr="0032552A">
        <w:rPr>
          <w:rFonts w:ascii="Arial" w:hAnsi="Arial" w:cs="Arial"/>
          <w:sz w:val="22"/>
          <w:szCs w:val="22"/>
        </w:rPr>
        <w:t>tists and academics</w:t>
      </w:r>
      <w:r w:rsidR="009D6095">
        <w:rPr>
          <w:rFonts w:ascii="Arial" w:hAnsi="Arial" w:cs="Arial"/>
          <w:sz w:val="22"/>
          <w:szCs w:val="22"/>
        </w:rPr>
        <w:t xml:space="preserve"> </w:t>
      </w:r>
      <w:r w:rsidRPr="0032552A">
        <w:rPr>
          <w:rFonts w:ascii="Arial" w:hAnsi="Arial" w:cs="Arial"/>
          <w:sz w:val="22"/>
          <w:szCs w:val="22"/>
        </w:rPr>
        <w:t>share an intense mobile disposition, part</w:t>
      </w:r>
      <w:r>
        <w:rPr>
          <w:rFonts w:ascii="Arial" w:hAnsi="Arial" w:cs="Arial"/>
          <w:sz w:val="22"/>
          <w:szCs w:val="22"/>
        </w:rPr>
        <w:t>l</w:t>
      </w:r>
      <w:r w:rsidRPr="0032552A">
        <w:rPr>
          <w:rFonts w:ascii="Arial" w:hAnsi="Arial" w:cs="Arial"/>
          <w:sz w:val="22"/>
          <w:szCs w:val="22"/>
        </w:rPr>
        <w:t>y as necessity, partly as choice</w:t>
      </w:r>
      <w:r w:rsidR="009D6095">
        <w:rPr>
          <w:rFonts w:ascii="Arial" w:hAnsi="Arial" w:cs="Arial"/>
          <w:sz w:val="22"/>
          <w:szCs w:val="22"/>
        </w:rPr>
        <w:t xml:space="preserve"> (</w:t>
      </w:r>
      <w:hyperlink r:id="rId10" w:history="1">
        <w:r w:rsidR="009D6095" w:rsidRPr="0032552A">
          <w:rPr>
            <w:rFonts w:ascii="Arial" w:hAnsi="Arial" w:cs="Arial"/>
            <w:sz w:val="22"/>
            <w:szCs w:val="22"/>
          </w:rPr>
          <w:t>Loacker</w:t>
        </w:r>
      </w:hyperlink>
      <w:r w:rsidR="009D6095" w:rsidRPr="0032552A">
        <w:rPr>
          <w:rFonts w:ascii="Arial" w:hAnsi="Arial" w:cs="Arial"/>
          <w:sz w:val="22"/>
          <w:szCs w:val="22"/>
        </w:rPr>
        <w:t xml:space="preserve"> and </w:t>
      </w:r>
      <w:hyperlink r:id="rId11" w:history="1">
        <w:proofErr w:type="spellStart"/>
        <w:r w:rsidR="009D6095" w:rsidRPr="0032552A">
          <w:rPr>
            <w:rFonts w:ascii="Arial" w:hAnsi="Arial" w:cs="Arial"/>
            <w:sz w:val="22"/>
            <w:szCs w:val="22"/>
          </w:rPr>
          <w:t>Śliwa</w:t>
        </w:r>
        <w:proofErr w:type="spellEnd"/>
      </w:hyperlink>
      <w:r w:rsidR="009D6095">
        <w:rPr>
          <w:rFonts w:ascii="Arial" w:hAnsi="Arial" w:cs="Arial"/>
          <w:sz w:val="22"/>
          <w:szCs w:val="22"/>
        </w:rPr>
        <w:t xml:space="preserve">, 2016) and also </w:t>
      </w:r>
      <w:r w:rsidR="0061369E">
        <w:rPr>
          <w:rFonts w:ascii="Arial" w:hAnsi="Arial" w:cs="Arial"/>
          <w:sz w:val="22"/>
          <w:szCs w:val="22"/>
        </w:rPr>
        <w:t xml:space="preserve">in </w:t>
      </w:r>
      <w:r>
        <w:rPr>
          <w:rFonts w:ascii="Arial" w:hAnsi="Arial" w:cs="Arial"/>
          <w:sz w:val="22"/>
          <w:szCs w:val="22"/>
        </w:rPr>
        <w:t xml:space="preserve">our collaboration, </w:t>
      </w:r>
      <w:r w:rsidR="009D6095">
        <w:rPr>
          <w:rFonts w:ascii="Arial" w:hAnsi="Arial" w:cs="Arial"/>
          <w:sz w:val="22"/>
          <w:szCs w:val="22"/>
        </w:rPr>
        <w:t xml:space="preserve">artists and academics </w:t>
      </w:r>
      <w:r>
        <w:rPr>
          <w:rFonts w:ascii="Arial" w:hAnsi="Arial" w:cs="Arial"/>
          <w:sz w:val="22"/>
          <w:szCs w:val="22"/>
        </w:rPr>
        <w:t xml:space="preserve">expressed excitement as well as anxiety about extensive travel as well as relocation. As Gill (2014) has noted, understanding the conditions of </w:t>
      </w:r>
      <w:r>
        <w:rPr>
          <w:rFonts w:ascii="Arial" w:hAnsi="Arial" w:cs="Arial"/>
          <w:sz w:val="22"/>
          <w:szCs w:val="22"/>
        </w:rPr>
        <w:lastRenderedPageBreak/>
        <w:t xml:space="preserve">cultural and academic workers requires thinking privilege and exploitation together. </w:t>
      </w:r>
      <w:r w:rsidDel="00DB3A6D">
        <w:rPr>
          <w:rFonts w:ascii="Arial" w:hAnsi="Arial" w:cs="Arial"/>
          <w:sz w:val="22"/>
          <w:szCs w:val="22"/>
        </w:rPr>
        <w:t xml:space="preserve">The fact that both artists and academics engaged in extensive travel during the collaboration facilitated mutual understanding of the challenges involved and accommodation of different time zones, provision of virtual access to meetings, and quick catch-ups on the way to airports. However, it also posed real challenges that could not be easily mitigated such as a reduction in face-to-face meetings, exhaustion through long travel times, and the additional stress linked to the preparation of incessant travelling. And while shared experiences of transient life styles led to mutual recognition, the short-term nature of projects and the pressure to be simultaneously engaged with multiple projects can pose a real barrier to long-term collaboration. </w:t>
      </w:r>
      <w:r>
        <w:rPr>
          <w:rFonts w:ascii="Arial" w:hAnsi="Arial" w:cs="Arial"/>
          <w:sz w:val="22"/>
          <w:szCs w:val="22"/>
        </w:rPr>
        <w:t>This is at odds with the fact that “</w:t>
      </w:r>
      <w:r w:rsidRPr="00A610DE">
        <w:rPr>
          <w:rFonts w:ascii="Arial" w:hAnsi="Arial" w:cs="Arial"/>
          <w:sz w:val="22"/>
          <w:szCs w:val="22"/>
        </w:rPr>
        <w:t xml:space="preserve">one of the key features seen as necessary for managing this emotional </w:t>
      </w:r>
      <w:proofErr w:type="spellStart"/>
      <w:r w:rsidRPr="00A610DE">
        <w:rPr>
          <w:rFonts w:ascii="Arial" w:hAnsi="Arial" w:cs="Arial"/>
          <w:sz w:val="22"/>
          <w:szCs w:val="22"/>
        </w:rPr>
        <w:t>labour</w:t>
      </w:r>
      <w:proofErr w:type="spellEnd"/>
      <w:r w:rsidRPr="00A610DE">
        <w:rPr>
          <w:rFonts w:ascii="Arial" w:hAnsi="Arial" w:cs="Arial"/>
          <w:sz w:val="22"/>
          <w:szCs w:val="22"/>
        </w:rPr>
        <w:t xml:space="preserve"> and building trust</w:t>
      </w:r>
      <w:r>
        <w:rPr>
          <w:rFonts w:ascii="Arial" w:hAnsi="Arial" w:cs="Arial"/>
          <w:sz w:val="22"/>
          <w:szCs w:val="22"/>
        </w:rPr>
        <w:t xml:space="preserve"> [is] </w:t>
      </w:r>
      <w:r w:rsidRPr="00A610DE">
        <w:rPr>
          <w:rFonts w:ascii="Arial" w:hAnsi="Arial" w:cs="Arial"/>
          <w:sz w:val="22"/>
          <w:szCs w:val="22"/>
        </w:rPr>
        <w:t>a commitment to research collaborations for the long term</w:t>
      </w:r>
      <w:r>
        <w:rPr>
          <w:rFonts w:ascii="Arial" w:hAnsi="Arial" w:cs="Arial"/>
          <w:sz w:val="22"/>
          <w:szCs w:val="22"/>
        </w:rPr>
        <w:t xml:space="preserve">” (Facer and Enright, </w:t>
      </w:r>
      <w:r w:rsidRPr="00A610DE">
        <w:rPr>
          <w:rFonts w:ascii="Arial" w:hAnsi="Arial" w:cs="Arial"/>
          <w:sz w:val="22"/>
          <w:szCs w:val="22"/>
        </w:rPr>
        <w:t>2016</w:t>
      </w:r>
      <w:r>
        <w:rPr>
          <w:rFonts w:ascii="Arial" w:hAnsi="Arial" w:cs="Arial"/>
          <w:sz w:val="22"/>
          <w:szCs w:val="22"/>
        </w:rPr>
        <w:t xml:space="preserve">: </w:t>
      </w:r>
      <w:r w:rsidRPr="00A610DE">
        <w:rPr>
          <w:rFonts w:ascii="Arial" w:hAnsi="Arial" w:cs="Arial"/>
          <w:sz w:val="22"/>
          <w:szCs w:val="22"/>
        </w:rPr>
        <w:t>73</w:t>
      </w:r>
      <w:r>
        <w:rPr>
          <w:rFonts w:ascii="Arial" w:hAnsi="Arial" w:cs="Arial"/>
          <w:sz w:val="22"/>
          <w:szCs w:val="22"/>
        </w:rPr>
        <w:t xml:space="preserve">; </w:t>
      </w:r>
      <w:proofErr w:type="spellStart"/>
      <w:r>
        <w:rPr>
          <w:rFonts w:ascii="Arial" w:hAnsi="Arial" w:cs="Arial"/>
          <w:sz w:val="22"/>
          <w:szCs w:val="22"/>
        </w:rPr>
        <w:t>Choudry</w:t>
      </w:r>
      <w:proofErr w:type="spellEnd"/>
      <w:r>
        <w:rPr>
          <w:rFonts w:ascii="Arial" w:hAnsi="Arial" w:cs="Arial"/>
          <w:sz w:val="22"/>
          <w:szCs w:val="22"/>
        </w:rPr>
        <w:t xml:space="preserve">, 2013: 143-144). </w:t>
      </w:r>
    </w:p>
    <w:p w14:paraId="69A66530" w14:textId="77777777" w:rsidR="00C22166" w:rsidRDefault="00C22166" w:rsidP="00C22166">
      <w:pPr>
        <w:spacing w:line="480" w:lineRule="auto"/>
        <w:rPr>
          <w:rFonts w:ascii="Arial" w:hAnsi="Arial" w:cs="Arial"/>
          <w:sz w:val="22"/>
          <w:szCs w:val="22"/>
        </w:rPr>
      </w:pPr>
    </w:p>
    <w:p w14:paraId="2F84E32A" w14:textId="77777777" w:rsidR="00C22166" w:rsidRDefault="00C22166" w:rsidP="00C22166">
      <w:pPr>
        <w:spacing w:line="480" w:lineRule="auto"/>
        <w:rPr>
          <w:rFonts w:ascii="Arial" w:hAnsi="Arial" w:cs="Arial"/>
          <w:b/>
          <w:sz w:val="22"/>
          <w:szCs w:val="22"/>
        </w:rPr>
      </w:pPr>
      <w:r w:rsidRPr="00243F58">
        <w:rPr>
          <w:rFonts w:ascii="Arial" w:hAnsi="Arial" w:cs="Arial"/>
          <w:b/>
          <w:sz w:val="22"/>
          <w:szCs w:val="22"/>
        </w:rPr>
        <w:t>Conclusion</w:t>
      </w:r>
    </w:p>
    <w:p w14:paraId="180B9E59" w14:textId="77777777" w:rsidR="00C22166" w:rsidRDefault="00C22166" w:rsidP="00C22166">
      <w:pPr>
        <w:spacing w:line="480" w:lineRule="auto"/>
        <w:rPr>
          <w:rFonts w:ascii="Arial" w:hAnsi="Arial" w:cs="Arial"/>
          <w:b/>
          <w:sz w:val="22"/>
          <w:szCs w:val="22"/>
        </w:rPr>
      </w:pPr>
    </w:p>
    <w:p w14:paraId="3F960C94" w14:textId="53B5F13A" w:rsidR="008C2481" w:rsidRPr="0000281B" w:rsidRDefault="00C22166" w:rsidP="008C2481">
      <w:pPr>
        <w:spacing w:line="480" w:lineRule="auto"/>
        <w:rPr>
          <w:rFonts w:ascii="Arial" w:hAnsi="Arial" w:cs="Arial"/>
          <w:sz w:val="22"/>
          <w:szCs w:val="22"/>
        </w:rPr>
      </w:pPr>
      <w:r>
        <w:rPr>
          <w:rFonts w:ascii="Arial" w:hAnsi="Arial" w:cs="Arial"/>
          <w:sz w:val="22"/>
          <w:szCs w:val="22"/>
        </w:rPr>
        <w:t xml:space="preserve">This article has opened the “black box of little understood processes of collaboration” (Banks and Armstrong, 2014: 37) by shifting away from the aims and outputs of artist-academic collaborations and the innovation these produce in terms of research impact. Instead it focuses on the current structural conditions under which collaborative projects between artists and academics take place. Many artist-academic collaborations, including those established in the context of </w:t>
      </w:r>
      <w:r w:rsidR="00990F51">
        <w:rPr>
          <w:rFonts w:ascii="Arial" w:hAnsi="Arial" w:cs="Arial"/>
          <w:i/>
          <w:sz w:val="22"/>
          <w:szCs w:val="22"/>
        </w:rPr>
        <w:t>Who a</w:t>
      </w:r>
      <w:r w:rsidRPr="00990F51">
        <w:rPr>
          <w:rFonts w:ascii="Arial" w:hAnsi="Arial" w:cs="Arial"/>
          <w:i/>
          <w:sz w:val="22"/>
          <w:szCs w:val="22"/>
        </w:rPr>
        <w:t xml:space="preserve">re </w:t>
      </w:r>
      <w:r w:rsidR="00BB1638">
        <w:rPr>
          <w:rFonts w:ascii="Arial" w:hAnsi="Arial" w:cs="Arial"/>
          <w:i/>
          <w:sz w:val="22"/>
          <w:szCs w:val="22"/>
        </w:rPr>
        <w:t>w</w:t>
      </w:r>
      <w:r w:rsidRPr="00990F51">
        <w:rPr>
          <w:rFonts w:ascii="Arial" w:hAnsi="Arial" w:cs="Arial"/>
          <w:i/>
          <w:sz w:val="22"/>
          <w:szCs w:val="22"/>
        </w:rPr>
        <w:t>e</w:t>
      </w:r>
      <w:proofErr w:type="gramStart"/>
      <w:r w:rsidRPr="00990F51">
        <w:rPr>
          <w:rFonts w:ascii="Arial" w:hAnsi="Arial" w:cs="Arial"/>
          <w:i/>
          <w:sz w:val="22"/>
          <w:szCs w:val="22"/>
        </w:rPr>
        <w:t>?</w:t>
      </w:r>
      <w:r>
        <w:rPr>
          <w:rFonts w:ascii="Arial" w:hAnsi="Arial" w:cs="Arial"/>
          <w:sz w:val="22"/>
          <w:szCs w:val="22"/>
        </w:rPr>
        <w:t>,</w:t>
      </w:r>
      <w:proofErr w:type="gramEnd"/>
      <w:r>
        <w:rPr>
          <w:rFonts w:ascii="Arial" w:hAnsi="Arial" w:cs="Arial"/>
          <w:sz w:val="22"/>
          <w:szCs w:val="22"/>
        </w:rPr>
        <w:t xml:space="preserve"> are pleasurable and enriching experiences. However, this should not detract from the fact the mutual interest and desire to collaborate is not sufficient to address the structural challenges emerging from the conditions under which such collaborations take place. </w:t>
      </w:r>
      <w:r w:rsidR="00CF74D0">
        <w:rPr>
          <w:rFonts w:ascii="Arial" w:hAnsi="Arial" w:cs="Arial"/>
          <w:sz w:val="22"/>
          <w:szCs w:val="22"/>
        </w:rPr>
        <w:t>Furthermore</w:t>
      </w:r>
      <w:r>
        <w:rPr>
          <w:rFonts w:ascii="Arial" w:hAnsi="Arial" w:cs="Arial"/>
          <w:sz w:val="22"/>
          <w:szCs w:val="22"/>
        </w:rPr>
        <w:t xml:space="preserve">, as we have shown, the benefits of collaboration for one partner can be parasitical on the exploitation of the other and what counts as </w:t>
      </w:r>
      <w:r>
        <w:rPr>
          <w:rFonts w:ascii="Arial" w:hAnsi="Arial" w:cs="Arial"/>
          <w:sz w:val="22"/>
          <w:szCs w:val="22"/>
        </w:rPr>
        <w:lastRenderedPageBreak/>
        <w:t xml:space="preserve">‘beneficial’ in the first place is often predefined by projects and </w:t>
      </w:r>
      <w:r w:rsidRPr="0000281B">
        <w:rPr>
          <w:rFonts w:ascii="Arial" w:hAnsi="Arial" w:cs="Arial"/>
          <w:sz w:val="22"/>
          <w:szCs w:val="22"/>
        </w:rPr>
        <w:t>funders rather than based on collaborators’ needs.</w:t>
      </w:r>
      <w:r w:rsidR="00CF74D0" w:rsidRPr="0000281B">
        <w:rPr>
          <w:rFonts w:ascii="Arial" w:hAnsi="Arial" w:cs="Arial"/>
          <w:sz w:val="22"/>
          <w:szCs w:val="22"/>
        </w:rPr>
        <w:t xml:space="preserve"> Finally, </w:t>
      </w:r>
      <w:r w:rsidR="000D05CA">
        <w:rPr>
          <w:rFonts w:ascii="Arial" w:hAnsi="Arial" w:cs="Arial"/>
          <w:sz w:val="22"/>
          <w:szCs w:val="22"/>
        </w:rPr>
        <w:t xml:space="preserve">our </w:t>
      </w:r>
      <w:r w:rsidR="008C2481" w:rsidRPr="0000281B">
        <w:rPr>
          <w:rFonts w:ascii="Arial" w:hAnsi="Arial" w:cs="Arial"/>
          <w:sz w:val="22"/>
          <w:szCs w:val="22"/>
        </w:rPr>
        <w:t>affective relations make it difficult to remove ourselves from the collaboration, even if on other levels</w:t>
      </w:r>
      <w:r w:rsidR="00E10A70" w:rsidRPr="0000281B">
        <w:rPr>
          <w:rFonts w:ascii="Arial" w:hAnsi="Arial" w:cs="Arial"/>
          <w:sz w:val="22"/>
          <w:szCs w:val="22"/>
        </w:rPr>
        <w:t xml:space="preserve"> </w:t>
      </w:r>
      <w:r w:rsidR="00364A32">
        <w:rPr>
          <w:rFonts w:ascii="Arial" w:hAnsi="Arial" w:cs="Arial"/>
          <w:sz w:val="22"/>
          <w:szCs w:val="22"/>
        </w:rPr>
        <w:t>it is not good for us</w:t>
      </w:r>
      <w:r w:rsidR="008C2481" w:rsidRPr="0000281B">
        <w:rPr>
          <w:rFonts w:ascii="Arial" w:hAnsi="Arial" w:cs="Arial"/>
          <w:sz w:val="22"/>
          <w:szCs w:val="22"/>
        </w:rPr>
        <w:t xml:space="preserve">. </w:t>
      </w:r>
    </w:p>
    <w:p w14:paraId="5DD17919" w14:textId="4A64F660" w:rsidR="00C646EB" w:rsidRPr="00C646EB" w:rsidRDefault="00C22166" w:rsidP="000D05CA">
      <w:pPr>
        <w:spacing w:line="480" w:lineRule="auto"/>
        <w:ind w:firstLine="720"/>
        <w:rPr>
          <w:rStyle w:val="CommentReference"/>
          <w:rFonts w:ascii="Arial" w:hAnsi="Arial" w:cs="Arial"/>
          <w:sz w:val="22"/>
          <w:szCs w:val="22"/>
        </w:rPr>
      </w:pPr>
      <w:r>
        <w:rPr>
          <w:rFonts w:ascii="Arial" w:hAnsi="Arial" w:cs="Arial"/>
          <w:sz w:val="22"/>
          <w:szCs w:val="22"/>
        </w:rPr>
        <w:t xml:space="preserve">We have therefore argued </w:t>
      </w:r>
      <w:r w:rsidR="007E1CBF">
        <w:rPr>
          <w:rFonts w:ascii="Arial" w:hAnsi="Arial" w:cs="Arial"/>
          <w:sz w:val="22"/>
          <w:szCs w:val="22"/>
        </w:rPr>
        <w:t xml:space="preserve">that </w:t>
      </w:r>
      <w:r>
        <w:rPr>
          <w:rFonts w:ascii="Arial" w:hAnsi="Arial" w:cs="Arial"/>
          <w:sz w:val="22"/>
          <w:szCs w:val="22"/>
        </w:rPr>
        <w:t>we need to take seriously the challenges of artist</w:t>
      </w:r>
      <w:r w:rsidRPr="00F760A6">
        <w:rPr>
          <w:rFonts w:ascii="Arial" w:hAnsi="Arial" w:cs="Arial"/>
          <w:sz w:val="22"/>
          <w:szCs w:val="22"/>
        </w:rPr>
        <w:t>-academic collaborations</w:t>
      </w:r>
      <w:r>
        <w:rPr>
          <w:rFonts w:ascii="Arial" w:hAnsi="Arial" w:cs="Arial"/>
          <w:sz w:val="22"/>
          <w:szCs w:val="22"/>
        </w:rPr>
        <w:t>, stemming from funding structures and precarity, uneven forms of recognition, temporal asymmetries and acceleration.</w:t>
      </w:r>
      <w:r w:rsidR="000218DF">
        <w:rPr>
          <w:rFonts w:ascii="Arial" w:hAnsi="Arial" w:cs="Arial"/>
          <w:sz w:val="22"/>
          <w:szCs w:val="22"/>
        </w:rPr>
        <w:t xml:space="preserve"> </w:t>
      </w:r>
      <w:r>
        <w:rPr>
          <w:rFonts w:ascii="Arial" w:hAnsi="Arial" w:cs="Arial"/>
          <w:sz w:val="22"/>
          <w:szCs w:val="22"/>
        </w:rPr>
        <w:t xml:space="preserve">While some of the tensions that we have identified are inherent to intersectoral exchange, others have been introduced or exacerbated by the </w:t>
      </w:r>
      <w:proofErr w:type="spellStart"/>
      <w:r>
        <w:rPr>
          <w:rFonts w:ascii="Arial" w:hAnsi="Arial" w:cs="Arial"/>
          <w:sz w:val="22"/>
          <w:szCs w:val="22"/>
        </w:rPr>
        <w:t>n</w:t>
      </w:r>
      <w:r w:rsidR="00F04BE9">
        <w:rPr>
          <w:rFonts w:ascii="Arial" w:hAnsi="Arial" w:cs="Arial"/>
          <w:sz w:val="22"/>
          <w:szCs w:val="22"/>
        </w:rPr>
        <w:t>eoliberalisation</w:t>
      </w:r>
      <w:proofErr w:type="spellEnd"/>
      <w:r w:rsidR="00F04BE9">
        <w:rPr>
          <w:rFonts w:ascii="Arial" w:hAnsi="Arial" w:cs="Arial"/>
          <w:sz w:val="22"/>
          <w:szCs w:val="22"/>
        </w:rPr>
        <w:t xml:space="preserve"> of</w:t>
      </w:r>
      <w:r>
        <w:rPr>
          <w:rFonts w:ascii="Arial" w:hAnsi="Arial" w:cs="Arial"/>
          <w:sz w:val="22"/>
          <w:szCs w:val="22"/>
        </w:rPr>
        <w:t xml:space="preserve"> academic and art </w:t>
      </w:r>
      <w:r w:rsidR="00F04BE9">
        <w:rPr>
          <w:rFonts w:ascii="Arial" w:hAnsi="Arial" w:cs="Arial"/>
          <w:sz w:val="22"/>
          <w:szCs w:val="22"/>
        </w:rPr>
        <w:t>institutions</w:t>
      </w:r>
      <w:r>
        <w:rPr>
          <w:rFonts w:ascii="Arial" w:hAnsi="Arial" w:cs="Arial"/>
          <w:sz w:val="22"/>
          <w:szCs w:val="22"/>
        </w:rPr>
        <w:t xml:space="preserve"> such as the need for marketing academic and artist output and the acceleration that has further compressed competing timelines. Many tensions within artist-academic collaborations are </w:t>
      </w:r>
      <w:r w:rsidRPr="00587B7F">
        <w:rPr>
          <w:rFonts w:ascii="Arial" w:hAnsi="Arial" w:cs="Arial"/>
          <w:i/>
          <w:sz w:val="22"/>
          <w:szCs w:val="22"/>
        </w:rPr>
        <w:t>symptoms</w:t>
      </w:r>
      <w:r>
        <w:rPr>
          <w:rFonts w:ascii="Arial" w:hAnsi="Arial" w:cs="Arial"/>
          <w:sz w:val="22"/>
          <w:szCs w:val="22"/>
        </w:rPr>
        <w:t xml:space="preserve"> of larger structural conditions</w:t>
      </w:r>
      <w:r w:rsidR="00796583">
        <w:rPr>
          <w:rFonts w:ascii="Arial" w:hAnsi="Arial" w:cs="Arial"/>
          <w:sz w:val="22"/>
          <w:szCs w:val="22"/>
        </w:rPr>
        <w:t xml:space="preserve"> that have un</w:t>
      </w:r>
      <w:r w:rsidR="007E1CBF">
        <w:rPr>
          <w:rFonts w:ascii="Arial" w:hAnsi="Arial" w:cs="Arial"/>
          <w:sz w:val="22"/>
          <w:szCs w:val="22"/>
        </w:rPr>
        <w:t xml:space="preserve">even – </w:t>
      </w:r>
      <w:proofErr w:type="spellStart"/>
      <w:r w:rsidR="00E578AD">
        <w:rPr>
          <w:rFonts w:ascii="Arial" w:hAnsi="Arial" w:cs="Arial"/>
          <w:sz w:val="22"/>
          <w:szCs w:val="22"/>
        </w:rPr>
        <w:t>racialised</w:t>
      </w:r>
      <w:proofErr w:type="spellEnd"/>
      <w:r w:rsidR="00E578AD">
        <w:rPr>
          <w:rFonts w:ascii="Arial" w:hAnsi="Arial" w:cs="Arial"/>
          <w:sz w:val="22"/>
          <w:szCs w:val="22"/>
        </w:rPr>
        <w:t xml:space="preserve">, </w:t>
      </w:r>
      <w:r w:rsidR="007E1CBF">
        <w:rPr>
          <w:rFonts w:ascii="Arial" w:hAnsi="Arial" w:cs="Arial"/>
          <w:sz w:val="22"/>
          <w:szCs w:val="22"/>
        </w:rPr>
        <w:t>gendered</w:t>
      </w:r>
      <w:r w:rsidR="00E578AD">
        <w:rPr>
          <w:rFonts w:ascii="Arial" w:hAnsi="Arial" w:cs="Arial"/>
          <w:sz w:val="22"/>
          <w:szCs w:val="22"/>
        </w:rPr>
        <w:t xml:space="preserve"> and classed</w:t>
      </w:r>
      <w:r w:rsidR="007E1CBF">
        <w:rPr>
          <w:rFonts w:ascii="Arial" w:hAnsi="Arial" w:cs="Arial"/>
          <w:sz w:val="22"/>
          <w:szCs w:val="22"/>
        </w:rPr>
        <w:t xml:space="preserve"> – </w:t>
      </w:r>
      <w:r w:rsidR="00796583">
        <w:rPr>
          <w:rFonts w:ascii="Arial" w:hAnsi="Arial" w:cs="Arial"/>
          <w:sz w:val="22"/>
          <w:szCs w:val="22"/>
        </w:rPr>
        <w:t>effects</w:t>
      </w:r>
      <w:r>
        <w:rPr>
          <w:rFonts w:ascii="Arial" w:hAnsi="Arial" w:cs="Arial"/>
          <w:sz w:val="22"/>
          <w:szCs w:val="22"/>
        </w:rPr>
        <w:t>. To understand tensions within project</w:t>
      </w:r>
      <w:r w:rsidR="00796583">
        <w:rPr>
          <w:rFonts w:ascii="Arial" w:hAnsi="Arial" w:cs="Arial"/>
          <w:sz w:val="22"/>
          <w:szCs w:val="22"/>
        </w:rPr>
        <w:t>s</w:t>
      </w:r>
      <w:r>
        <w:rPr>
          <w:rFonts w:ascii="Arial" w:hAnsi="Arial" w:cs="Arial"/>
          <w:sz w:val="22"/>
          <w:szCs w:val="22"/>
        </w:rPr>
        <w:t xml:space="preserve"> we need to broaden our analysis to take into account the political economy within which collaborati</w:t>
      </w:r>
      <w:r w:rsidR="00796583">
        <w:rPr>
          <w:rFonts w:ascii="Arial" w:hAnsi="Arial" w:cs="Arial"/>
          <w:sz w:val="22"/>
          <w:szCs w:val="22"/>
        </w:rPr>
        <w:t>on</w:t>
      </w:r>
      <w:r>
        <w:rPr>
          <w:rFonts w:ascii="Arial" w:hAnsi="Arial" w:cs="Arial"/>
          <w:sz w:val="22"/>
          <w:szCs w:val="22"/>
        </w:rPr>
        <w:t xml:space="preserve"> emerge</w:t>
      </w:r>
      <w:r w:rsidR="00796583">
        <w:rPr>
          <w:rFonts w:ascii="Arial" w:hAnsi="Arial" w:cs="Arial"/>
          <w:sz w:val="22"/>
          <w:szCs w:val="22"/>
        </w:rPr>
        <w:t xml:space="preserve">s and move beyond piecemeal </w:t>
      </w:r>
      <w:proofErr w:type="spellStart"/>
      <w:r w:rsidR="00796583">
        <w:rPr>
          <w:rFonts w:ascii="Arial" w:hAnsi="Arial" w:cs="Arial"/>
          <w:sz w:val="22"/>
          <w:szCs w:val="22"/>
        </w:rPr>
        <w:t>individualised</w:t>
      </w:r>
      <w:proofErr w:type="spellEnd"/>
      <w:r w:rsidR="00796583">
        <w:rPr>
          <w:rFonts w:ascii="Arial" w:hAnsi="Arial" w:cs="Arial"/>
          <w:sz w:val="22"/>
          <w:szCs w:val="22"/>
        </w:rPr>
        <w:t xml:space="preserve"> strategies that only remedy the worst excesses of unequal collaborations</w:t>
      </w:r>
      <w:r>
        <w:rPr>
          <w:rFonts w:ascii="Arial" w:hAnsi="Arial" w:cs="Arial"/>
          <w:sz w:val="22"/>
          <w:szCs w:val="22"/>
        </w:rPr>
        <w:t xml:space="preserve">. </w:t>
      </w:r>
      <w:r w:rsidR="007E1CBF">
        <w:rPr>
          <w:rFonts w:ascii="Arial" w:hAnsi="Arial" w:cs="Arial"/>
          <w:sz w:val="22"/>
          <w:szCs w:val="22"/>
        </w:rPr>
        <w:t>D</w:t>
      </w:r>
      <w:r>
        <w:rPr>
          <w:rFonts w:ascii="Arial" w:hAnsi="Arial" w:cs="Arial"/>
          <w:sz w:val="22"/>
          <w:szCs w:val="22"/>
        </w:rPr>
        <w:t xml:space="preserve">ue to the systemic nature of many challenges sustainable solutions often lie beyond individual collaborative projects and require a push-back against unreasonable </w:t>
      </w:r>
      <w:r w:rsidRPr="0045494F">
        <w:rPr>
          <w:rFonts w:ascii="Arial" w:hAnsi="Arial" w:cs="Arial"/>
          <w:sz w:val="22"/>
          <w:szCs w:val="22"/>
        </w:rPr>
        <w:t xml:space="preserve">demands. </w:t>
      </w:r>
      <w:r w:rsidR="00D34ACE">
        <w:rPr>
          <w:rFonts w:ascii="Arial" w:hAnsi="Arial" w:cs="Arial"/>
          <w:sz w:val="22"/>
          <w:szCs w:val="22"/>
        </w:rPr>
        <w:t xml:space="preserve">As we have suggested, this is particularly pertinent when collaborative work is inspired by social justice concerns. </w:t>
      </w:r>
      <w:r w:rsidR="0045494F" w:rsidRPr="00F04BE9">
        <w:rPr>
          <w:rFonts w:ascii="Arial" w:hAnsi="Arial" w:cs="Arial"/>
          <w:sz w:val="22"/>
          <w:szCs w:val="22"/>
        </w:rPr>
        <w:t xml:space="preserve">As artists and academics participating in these collaborations, </w:t>
      </w:r>
      <w:r w:rsidR="00E3432F">
        <w:rPr>
          <w:rFonts w:ascii="Arial" w:hAnsi="Arial" w:cs="Arial"/>
          <w:sz w:val="22"/>
          <w:szCs w:val="22"/>
        </w:rPr>
        <w:t xml:space="preserve">we should </w:t>
      </w:r>
      <w:r w:rsidR="0045494F" w:rsidRPr="00F04BE9">
        <w:rPr>
          <w:rFonts w:ascii="Arial" w:hAnsi="Arial" w:cs="Arial"/>
          <w:sz w:val="22"/>
          <w:szCs w:val="22"/>
        </w:rPr>
        <w:t xml:space="preserve">show solidarity </w:t>
      </w:r>
      <w:r w:rsidR="00E3432F">
        <w:rPr>
          <w:rFonts w:ascii="Arial" w:hAnsi="Arial" w:cs="Arial"/>
          <w:sz w:val="22"/>
          <w:szCs w:val="22"/>
        </w:rPr>
        <w:t xml:space="preserve">by </w:t>
      </w:r>
      <w:r w:rsidRPr="0045494F">
        <w:rPr>
          <w:rFonts w:ascii="Arial" w:hAnsi="Arial" w:cs="Arial"/>
          <w:sz w:val="22"/>
          <w:szCs w:val="22"/>
        </w:rPr>
        <w:t>refusing</w:t>
      </w:r>
      <w:r>
        <w:rPr>
          <w:rFonts w:ascii="Arial" w:hAnsi="Arial" w:cs="Arial"/>
          <w:sz w:val="22"/>
          <w:szCs w:val="22"/>
        </w:rPr>
        <w:t xml:space="preserve"> to follow the celebratory success scripts that many funders require to instead </w:t>
      </w:r>
      <w:proofErr w:type="gramStart"/>
      <w:r w:rsidR="00E3432F">
        <w:rPr>
          <w:rFonts w:ascii="Arial" w:hAnsi="Arial" w:cs="Arial"/>
          <w:sz w:val="22"/>
          <w:szCs w:val="22"/>
        </w:rPr>
        <w:t>formulate</w:t>
      </w:r>
      <w:proofErr w:type="gramEnd"/>
      <w:r w:rsidR="00E3432F">
        <w:rPr>
          <w:rFonts w:ascii="Arial" w:hAnsi="Arial" w:cs="Arial"/>
          <w:sz w:val="22"/>
          <w:szCs w:val="22"/>
        </w:rPr>
        <w:t xml:space="preserve"> collective demands to ameliorate the conditions </w:t>
      </w:r>
      <w:r>
        <w:rPr>
          <w:rFonts w:ascii="Arial" w:hAnsi="Arial" w:cs="Arial"/>
          <w:sz w:val="22"/>
          <w:szCs w:val="22"/>
        </w:rPr>
        <w:t xml:space="preserve">necessary to develop </w:t>
      </w:r>
      <w:r w:rsidR="000D05CA">
        <w:rPr>
          <w:rFonts w:ascii="Arial" w:hAnsi="Arial" w:cs="Arial"/>
          <w:sz w:val="22"/>
          <w:szCs w:val="22"/>
        </w:rPr>
        <w:t xml:space="preserve">more </w:t>
      </w:r>
      <w:r>
        <w:rPr>
          <w:rFonts w:ascii="Arial" w:hAnsi="Arial" w:cs="Arial"/>
          <w:sz w:val="22"/>
          <w:szCs w:val="22"/>
        </w:rPr>
        <w:t>equitable partnershi</w:t>
      </w:r>
      <w:r w:rsidR="0000281B">
        <w:rPr>
          <w:rFonts w:ascii="Arial" w:hAnsi="Arial" w:cs="Arial"/>
          <w:sz w:val="22"/>
          <w:szCs w:val="22"/>
        </w:rPr>
        <w:t>ps.</w:t>
      </w:r>
      <w:r w:rsidR="007E1CBF">
        <w:rPr>
          <w:rFonts w:ascii="Arial" w:hAnsi="Arial" w:cs="Arial"/>
          <w:sz w:val="22"/>
          <w:szCs w:val="22"/>
        </w:rPr>
        <w:t xml:space="preserve"> </w:t>
      </w:r>
      <w:r w:rsidR="00C646EB" w:rsidRPr="0000281B">
        <w:rPr>
          <w:rFonts w:ascii="Arial" w:hAnsi="Arial" w:cs="Arial"/>
          <w:sz w:val="22"/>
          <w:szCs w:val="22"/>
        </w:rPr>
        <w:t xml:space="preserve">This </w:t>
      </w:r>
      <w:r w:rsidR="000D05CA">
        <w:rPr>
          <w:rFonts w:ascii="Arial" w:hAnsi="Arial" w:cs="Arial"/>
          <w:sz w:val="22"/>
          <w:szCs w:val="22"/>
        </w:rPr>
        <w:t xml:space="preserve">should at least include </w:t>
      </w:r>
      <w:r w:rsidR="00E3432F">
        <w:rPr>
          <w:rFonts w:ascii="Arial" w:hAnsi="Arial" w:cs="Arial"/>
          <w:sz w:val="22"/>
          <w:szCs w:val="22"/>
        </w:rPr>
        <w:t>calling</w:t>
      </w:r>
      <w:r w:rsidR="000D05CA">
        <w:rPr>
          <w:rFonts w:ascii="Arial" w:hAnsi="Arial" w:cs="Arial"/>
          <w:sz w:val="22"/>
          <w:szCs w:val="22"/>
        </w:rPr>
        <w:t xml:space="preserve"> for higher</w:t>
      </w:r>
      <w:r w:rsidR="00E3432F">
        <w:rPr>
          <w:rFonts w:ascii="Arial" w:hAnsi="Arial" w:cs="Arial"/>
          <w:sz w:val="22"/>
          <w:szCs w:val="22"/>
        </w:rPr>
        <w:t>, sustainable</w:t>
      </w:r>
      <w:r w:rsidR="007319E1">
        <w:rPr>
          <w:rFonts w:ascii="Arial" w:hAnsi="Arial" w:cs="Arial"/>
          <w:sz w:val="22"/>
          <w:szCs w:val="22"/>
        </w:rPr>
        <w:t xml:space="preserve"> </w:t>
      </w:r>
      <w:r w:rsidR="000D05CA">
        <w:rPr>
          <w:rFonts w:ascii="Arial" w:hAnsi="Arial" w:cs="Arial"/>
          <w:sz w:val="22"/>
          <w:szCs w:val="22"/>
        </w:rPr>
        <w:t xml:space="preserve">standards of remuneration, </w:t>
      </w:r>
      <w:r w:rsidR="000C2CD1" w:rsidRPr="000C2CD1">
        <w:rPr>
          <w:rFonts w:ascii="Arial" w:hAnsi="Arial" w:cs="Arial"/>
          <w:sz w:val="22"/>
          <w:szCs w:val="22"/>
        </w:rPr>
        <w:t>institutional valuing of the experimental character of the collaborations and the outputs they produce</w:t>
      </w:r>
      <w:r w:rsidR="000C2CD1">
        <w:rPr>
          <w:rFonts w:ascii="Arial" w:hAnsi="Arial" w:cs="Arial"/>
          <w:sz w:val="22"/>
          <w:szCs w:val="22"/>
        </w:rPr>
        <w:t xml:space="preserve">, as well as </w:t>
      </w:r>
      <w:r w:rsidR="000D05CA">
        <w:rPr>
          <w:rFonts w:ascii="Arial" w:hAnsi="Arial" w:cs="Arial"/>
          <w:sz w:val="22"/>
          <w:szCs w:val="22"/>
        </w:rPr>
        <w:t xml:space="preserve">incentives by funders to </w:t>
      </w:r>
      <w:proofErr w:type="spellStart"/>
      <w:r w:rsidR="000D05CA">
        <w:rPr>
          <w:rFonts w:ascii="Arial" w:hAnsi="Arial" w:cs="Arial"/>
          <w:sz w:val="22"/>
          <w:szCs w:val="22"/>
        </w:rPr>
        <w:t>democratise</w:t>
      </w:r>
      <w:proofErr w:type="spellEnd"/>
      <w:r w:rsidR="000D05CA">
        <w:rPr>
          <w:rFonts w:ascii="Arial" w:hAnsi="Arial" w:cs="Arial"/>
          <w:sz w:val="22"/>
          <w:szCs w:val="22"/>
        </w:rPr>
        <w:t xml:space="preserve"> decision-making processes </w:t>
      </w:r>
      <w:r w:rsidR="000C2CD1">
        <w:rPr>
          <w:rFonts w:ascii="Arial" w:hAnsi="Arial" w:cs="Arial"/>
          <w:sz w:val="22"/>
          <w:szCs w:val="22"/>
        </w:rPr>
        <w:t xml:space="preserve">and foster </w:t>
      </w:r>
      <w:r w:rsidR="000C2CD1" w:rsidRPr="000C2CD1">
        <w:rPr>
          <w:rFonts w:ascii="Arial" w:hAnsi="Arial" w:cs="Arial"/>
          <w:sz w:val="22"/>
          <w:szCs w:val="22"/>
        </w:rPr>
        <w:t>longer-term collaboration</w:t>
      </w:r>
      <w:r w:rsidR="000D05CA">
        <w:rPr>
          <w:rFonts w:ascii="Arial" w:hAnsi="Arial" w:cs="Arial"/>
          <w:sz w:val="22"/>
          <w:szCs w:val="22"/>
        </w:rPr>
        <w:t xml:space="preserve">. It is time to shift the </w:t>
      </w:r>
      <w:r w:rsidR="00C646EB" w:rsidRPr="0000281B">
        <w:rPr>
          <w:rFonts w:ascii="Arial" w:hAnsi="Arial" w:cs="Arial"/>
          <w:sz w:val="22"/>
          <w:szCs w:val="22"/>
        </w:rPr>
        <w:t>onus back to the in</w:t>
      </w:r>
      <w:r w:rsidR="000D05CA">
        <w:rPr>
          <w:rFonts w:ascii="Arial" w:hAnsi="Arial" w:cs="Arial"/>
          <w:sz w:val="22"/>
          <w:szCs w:val="22"/>
        </w:rPr>
        <w:t xml:space="preserve">stitutions that profit from </w:t>
      </w:r>
      <w:r w:rsidR="00C646EB" w:rsidRPr="0000281B">
        <w:rPr>
          <w:rFonts w:ascii="Arial" w:hAnsi="Arial" w:cs="Arial"/>
          <w:sz w:val="22"/>
          <w:szCs w:val="22"/>
        </w:rPr>
        <w:t>collaboration</w:t>
      </w:r>
      <w:r w:rsidR="000D05CA">
        <w:rPr>
          <w:rFonts w:ascii="Arial" w:hAnsi="Arial" w:cs="Arial"/>
          <w:sz w:val="22"/>
          <w:szCs w:val="22"/>
        </w:rPr>
        <w:t>s</w:t>
      </w:r>
      <w:r w:rsidR="00C646EB" w:rsidRPr="0000281B">
        <w:rPr>
          <w:rFonts w:ascii="Arial" w:hAnsi="Arial" w:cs="Arial"/>
          <w:sz w:val="22"/>
          <w:szCs w:val="22"/>
        </w:rPr>
        <w:t xml:space="preserve"> rather than the individuals who make th</w:t>
      </w:r>
      <w:r w:rsidR="000C2CD1">
        <w:rPr>
          <w:rFonts w:ascii="Arial" w:hAnsi="Arial" w:cs="Arial"/>
          <w:sz w:val="22"/>
          <w:szCs w:val="22"/>
        </w:rPr>
        <w:t>ese</w:t>
      </w:r>
      <w:r w:rsidR="00C646EB" w:rsidRPr="0000281B">
        <w:rPr>
          <w:rFonts w:ascii="Arial" w:hAnsi="Arial" w:cs="Arial"/>
          <w:sz w:val="22"/>
          <w:szCs w:val="22"/>
        </w:rPr>
        <w:t xml:space="preserve"> possible despite the odds</w:t>
      </w:r>
      <w:r w:rsidR="00C646EB">
        <w:rPr>
          <w:rFonts w:ascii="Arial" w:hAnsi="Arial" w:cs="Arial"/>
          <w:sz w:val="22"/>
          <w:szCs w:val="22"/>
        </w:rPr>
        <w:t xml:space="preserve">. </w:t>
      </w:r>
    </w:p>
    <w:p w14:paraId="37577DE5" w14:textId="77777777" w:rsidR="00F04BE9" w:rsidRDefault="00F04BE9" w:rsidP="00C22166">
      <w:pPr>
        <w:spacing w:line="480" w:lineRule="auto"/>
        <w:rPr>
          <w:rFonts w:ascii="Arial" w:hAnsi="Arial" w:cs="Arial"/>
          <w:sz w:val="22"/>
          <w:szCs w:val="22"/>
        </w:rPr>
      </w:pPr>
    </w:p>
    <w:p w14:paraId="1C160B2E" w14:textId="77777777" w:rsidR="00C22166" w:rsidRPr="00FA3ED5" w:rsidRDefault="00C22166" w:rsidP="00C22166">
      <w:pPr>
        <w:spacing w:line="480" w:lineRule="auto"/>
        <w:rPr>
          <w:rFonts w:ascii="Arial" w:hAnsi="Arial" w:cs="Arial"/>
          <w:b/>
          <w:sz w:val="22"/>
          <w:szCs w:val="22"/>
        </w:rPr>
      </w:pPr>
      <w:r w:rsidRPr="00FA3ED5">
        <w:rPr>
          <w:rFonts w:ascii="Arial" w:hAnsi="Arial" w:cs="Arial"/>
          <w:b/>
          <w:sz w:val="22"/>
          <w:szCs w:val="22"/>
        </w:rPr>
        <w:t>References</w:t>
      </w:r>
    </w:p>
    <w:p w14:paraId="14B7AB58" w14:textId="77777777" w:rsidR="00C22166" w:rsidRPr="000D05CA" w:rsidRDefault="00C22166" w:rsidP="00C22166">
      <w:pPr>
        <w:spacing w:line="480" w:lineRule="auto"/>
        <w:rPr>
          <w:rFonts w:ascii="Arial" w:hAnsi="Arial" w:cs="Arial"/>
          <w:sz w:val="22"/>
          <w:szCs w:val="22"/>
        </w:rPr>
      </w:pPr>
    </w:p>
    <w:p w14:paraId="65351B52" w14:textId="17C7E58F" w:rsidR="00C22166" w:rsidRPr="000D05CA" w:rsidRDefault="00C22166" w:rsidP="00C22166">
      <w:pPr>
        <w:spacing w:line="480" w:lineRule="auto"/>
        <w:rPr>
          <w:rFonts w:ascii="Arial" w:hAnsi="Arial" w:cs="Arial"/>
          <w:sz w:val="22"/>
          <w:szCs w:val="22"/>
        </w:rPr>
      </w:pPr>
      <w:r w:rsidRPr="000D05CA">
        <w:rPr>
          <w:rFonts w:ascii="Arial" w:hAnsi="Arial" w:cs="Arial"/>
          <w:sz w:val="22"/>
          <w:szCs w:val="22"/>
        </w:rPr>
        <w:t xml:space="preserve">Arts for Advocacy (undated) Creative Arts, Migration and Advocacy. Available at: </w:t>
      </w:r>
      <w:hyperlink r:id="rId12" w:history="1">
        <w:r w:rsidRPr="000D05CA">
          <w:rPr>
            <w:rStyle w:val="Hyperlink"/>
            <w:rFonts w:ascii="Arial" w:hAnsi="Arial" w:cs="Arial"/>
            <w:sz w:val="22"/>
            <w:szCs w:val="22"/>
          </w:rPr>
          <w:t>www.artsforadvocacy.org</w:t>
        </w:r>
      </w:hyperlink>
      <w:r w:rsidRPr="000D05CA">
        <w:rPr>
          <w:rFonts w:ascii="Arial" w:hAnsi="Arial" w:cs="Arial"/>
          <w:sz w:val="22"/>
          <w:szCs w:val="22"/>
        </w:rPr>
        <w:t xml:space="preserve"> (accessed </w:t>
      </w:r>
      <w:r w:rsidR="00581648" w:rsidRPr="000D05CA">
        <w:rPr>
          <w:rFonts w:ascii="Arial" w:hAnsi="Arial" w:cs="Arial"/>
          <w:sz w:val="22"/>
          <w:szCs w:val="22"/>
        </w:rPr>
        <w:t>2 August</w:t>
      </w:r>
      <w:r w:rsidRPr="000D05CA">
        <w:rPr>
          <w:rFonts w:ascii="Arial" w:hAnsi="Arial" w:cs="Arial"/>
          <w:sz w:val="22"/>
          <w:szCs w:val="22"/>
        </w:rPr>
        <w:t xml:space="preserve"> 2019)</w:t>
      </w:r>
    </w:p>
    <w:p w14:paraId="4165F626" w14:textId="77777777" w:rsidR="00C22166" w:rsidRPr="00FA3ED5" w:rsidRDefault="00C22166" w:rsidP="00C22166">
      <w:pPr>
        <w:spacing w:line="480" w:lineRule="auto"/>
        <w:rPr>
          <w:rFonts w:ascii="Arial" w:hAnsi="Arial" w:cs="Arial"/>
          <w:b/>
          <w:sz w:val="22"/>
          <w:szCs w:val="22"/>
        </w:rPr>
      </w:pPr>
    </w:p>
    <w:p w14:paraId="7FA0F614" w14:textId="77777777" w:rsidR="00C22166" w:rsidRPr="00FA3ED5" w:rsidRDefault="00C22166" w:rsidP="00C22166">
      <w:pPr>
        <w:spacing w:line="480" w:lineRule="auto"/>
        <w:rPr>
          <w:rFonts w:ascii="Arial" w:hAnsi="Arial" w:cs="Arial"/>
          <w:sz w:val="22"/>
          <w:szCs w:val="22"/>
        </w:rPr>
      </w:pPr>
      <w:r w:rsidRPr="00FA3ED5">
        <w:rPr>
          <w:rFonts w:ascii="Arial" w:hAnsi="Arial" w:cs="Arial"/>
          <w:sz w:val="22"/>
          <w:szCs w:val="22"/>
        </w:rPr>
        <w:t>Banks S and Armstrong</w:t>
      </w:r>
      <w:r>
        <w:rPr>
          <w:rFonts w:ascii="Arial" w:hAnsi="Arial" w:cs="Arial"/>
          <w:sz w:val="22"/>
          <w:szCs w:val="22"/>
        </w:rPr>
        <w:t xml:space="preserve"> </w:t>
      </w:r>
      <w:r w:rsidRPr="00FA3ED5">
        <w:rPr>
          <w:rFonts w:ascii="Arial" w:hAnsi="Arial" w:cs="Arial"/>
          <w:sz w:val="22"/>
          <w:szCs w:val="22"/>
        </w:rPr>
        <w:t>A (2014) Using</w:t>
      </w:r>
      <w:r>
        <w:rPr>
          <w:rFonts w:ascii="Arial" w:hAnsi="Arial" w:cs="Arial"/>
          <w:sz w:val="22"/>
          <w:szCs w:val="22"/>
        </w:rPr>
        <w:t xml:space="preserve"> co-inquiry to study co-inquiry</w:t>
      </w:r>
      <w:r w:rsidRPr="00FA3ED5">
        <w:rPr>
          <w:rFonts w:ascii="Arial" w:hAnsi="Arial" w:cs="Arial"/>
          <w:sz w:val="22"/>
          <w:szCs w:val="22"/>
        </w:rPr>
        <w:t xml:space="preserve">: community-university perspectives on research collaboration. </w:t>
      </w:r>
      <w:r w:rsidRPr="00FA3ED5">
        <w:rPr>
          <w:rFonts w:ascii="Arial" w:hAnsi="Arial" w:cs="Arial"/>
          <w:i/>
          <w:sz w:val="22"/>
          <w:szCs w:val="22"/>
        </w:rPr>
        <w:t xml:space="preserve">Journal of </w:t>
      </w:r>
      <w:r>
        <w:rPr>
          <w:rFonts w:ascii="Arial" w:hAnsi="Arial" w:cs="Arial"/>
          <w:i/>
          <w:sz w:val="22"/>
          <w:szCs w:val="22"/>
        </w:rPr>
        <w:t>C</w:t>
      </w:r>
      <w:r w:rsidRPr="00FA3ED5">
        <w:rPr>
          <w:rFonts w:ascii="Arial" w:hAnsi="Arial" w:cs="Arial"/>
          <w:i/>
          <w:sz w:val="22"/>
          <w:szCs w:val="22"/>
        </w:rPr>
        <w:t xml:space="preserve">ommunity </w:t>
      </w:r>
      <w:r>
        <w:rPr>
          <w:rFonts w:ascii="Arial" w:hAnsi="Arial" w:cs="Arial"/>
          <w:i/>
          <w:sz w:val="22"/>
          <w:szCs w:val="22"/>
        </w:rPr>
        <w:t>E</w:t>
      </w:r>
      <w:r w:rsidRPr="00FA3ED5">
        <w:rPr>
          <w:rFonts w:ascii="Arial" w:hAnsi="Arial" w:cs="Arial"/>
          <w:i/>
          <w:sz w:val="22"/>
          <w:szCs w:val="22"/>
        </w:rPr>
        <w:t xml:space="preserve">ngagement and </w:t>
      </w:r>
      <w:r>
        <w:rPr>
          <w:rFonts w:ascii="Arial" w:hAnsi="Arial" w:cs="Arial"/>
          <w:i/>
          <w:sz w:val="22"/>
          <w:szCs w:val="22"/>
        </w:rPr>
        <w:t>S</w:t>
      </w:r>
      <w:r w:rsidRPr="00FA3ED5">
        <w:rPr>
          <w:rFonts w:ascii="Arial" w:hAnsi="Arial" w:cs="Arial"/>
          <w:i/>
          <w:sz w:val="22"/>
          <w:szCs w:val="22"/>
        </w:rPr>
        <w:t>cholarship</w:t>
      </w:r>
      <w:r>
        <w:rPr>
          <w:rFonts w:ascii="Arial" w:hAnsi="Arial" w:cs="Arial"/>
          <w:sz w:val="22"/>
          <w:szCs w:val="22"/>
        </w:rPr>
        <w:t xml:space="preserve"> 7</w:t>
      </w:r>
      <w:r w:rsidRPr="00FA3ED5">
        <w:rPr>
          <w:rFonts w:ascii="Arial" w:hAnsi="Arial" w:cs="Arial"/>
          <w:sz w:val="22"/>
          <w:szCs w:val="22"/>
        </w:rPr>
        <w:t>(1): 37-47.</w:t>
      </w:r>
    </w:p>
    <w:p w14:paraId="5D0D5B25" w14:textId="77777777" w:rsidR="00C22166" w:rsidRPr="00FA3ED5" w:rsidRDefault="00C22166" w:rsidP="00C22166">
      <w:pPr>
        <w:spacing w:line="480" w:lineRule="auto"/>
        <w:rPr>
          <w:rFonts w:ascii="Arial" w:hAnsi="Arial" w:cs="Arial"/>
          <w:sz w:val="22"/>
          <w:szCs w:val="22"/>
        </w:rPr>
      </w:pPr>
    </w:p>
    <w:p w14:paraId="646E7A46" w14:textId="77777777" w:rsidR="00C22166" w:rsidRDefault="00C22166" w:rsidP="00C22166">
      <w:pPr>
        <w:spacing w:line="480" w:lineRule="auto"/>
        <w:rPr>
          <w:rFonts w:ascii="Arial" w:eastAsia="Times New Roman" w:hAnsi="Arial" w:cs="Arial"/>
          <w:sz w:val="22"/>
          <w:szCs w:val="22"/>
        </w:rPr>
      </w:pPr>
      <w:r>
        <w:rPr>
          <w:rFonts w:ascii="Arial" w:eastAsia="Times New Roman" w:hAnsi="Arial" w:cs="Arial"/>
          <w:sz w:val="22"/>
          <w:szCs w:val="22"/>
        </w:rPr>
        <w:t>Beckwith D (1996)</w:t>
      </w:r>
      <w:r w:rsidRPr="00FA3ED5">
        <w:rPr>
          <w:rFonts w:ascii="Arial" w:eastAsia="Times New Roman" w:hAnsi="Arial" w:cs="Arial"/>
          <w:sz w:val="22"/>
          <w:szCs w:val="22"/>
        </w:rPr>
        <w:t xml:space="preserve"> Ten ways to work together: An organizer's view. </w:t>
      </w:r>
      <w:r w:rsidRPr="00FA3ED5">
        <w:rPr>
          <w:rFonts w:ascii="Arial" w:eastAsia="Times New Roman" w:hAnsi="Arial" w:cs="Arial"/>
          <w:i/>
          <w:iCs/>
          <w:sz w:val="22"/>
          <w:szCs w:val="22"/>
        </w:rPr>
        <w:t>Sociological Imagination</w:t>
      </w:r>
      <w:r w:rsidRPr="00FA3ED5">
        <w:rPr>
          <w:rFonts w:ascii="Arial" w:eastAsia="Times New Roman" w:hAnsi="Arial" w:cs="Arial"/>
          <w:sz w:val="22"/>
          <w:szCs w:val="22"/>
        </w:rPr>
        <w:t xml:space="preserve"> </w:t>
      </w:r>
      <w:r w:rsidRPr="00FA3ED5">
        <w:rPr>
          <w:rFonts w:ascii="Arial" w:eastAsia="Times New Roman" w:hAnsi="Arial" w:cs="Arial"/>
          <w:i/>
          <w:iCs/>
          <w:sz w:val="22"/>
          <w:szCs w:val="22"/>
        </w:rPr>
        <w:t>33</w:t>
      </w:r>
      <w:r>
        <w:rPr>
          <w:rFonts w:ascii="Arial" w:eastAsia="Times New Roman" w:hAnsi="Arial" w:cs="Arial"/>
          <w:sz w:val="22"/>
          <w:szCs w:val="22"/>
        </w:rPr>
        <w:t xml:space="preserve">(2): </w:t>
      </w:r>
      <w:r w:rsidRPr="00FA3ED5">
        <w:rPr>
          <w:rFonts w:ascii="Arial" w:eastAsia="Times New Roman" w:hAnsi="Arial" w:cs="Arial"/>
          <w:sz w:val="22"/>
          <w:szCs w:val="22"/>
        </w:rPr>
        <w:t>164-172.</w:t>
      </w:r>
    </w:p>
    <w:p w14:paraId="7D55B57B" w14:textId="77777777" w:rsidR="00C22166" w:rsidRPr="00FA3ED5" w:rsidRDefault="00C22166" w:rsidP="00C22166">
      <w:pPr>
        <w:spacing w:line="480" w:lineRule="auto"/>
        <w:rPr>
          <w:rFonts w:ascii="Arial" w:eastAsia="Times New Roman" w:hAnsi="Arial" w:cs="Arial"/>
          <w:sz w:val="22"/>
          <w:szCs w:val="22"/>
        </w:rPr>
      </w:pPr>
    </w:p>
    <w:p w14:paraId="5C2018A8" w14:textId="6ABE6BAC" w:rsidR="00C22166" w:rsidRDefault="00C22166" w:rsidP="00C22166">
      <w:pPr>
        <w:spacing w:line="480" w:lineRule="auto"/>
        <w:rPr>
          <w:rFonts w:ascii="Arial" w:hAnsi="Arial" w:cs="Arial"/>
          <w:sz w:val="22"/>
          <w:szCs w:val="22"/>
        </w:rPr>
      </w:pPr>
      <w:proofErr w:type="spellStart"/>
      <w:r w:rsidRPr="00FA3ED5">
        <w:rPr>
          <w:rFonts w:ascii="Arial" w:eastAsia="Times New Roman" w:hAnsi="Arial" w:cs="Arial"/>
          <w:sz w:val="22"/>
          <w:szCs w:val="22"/>
        </w:rPr>
        <w:t>Belfiore</w:t>
      </w:r>
      <w:proofErr w:type="spellEnd"/>
      <w:r w:rsidRPr="00FA3ED5">
        <w:rPr>
          <w:rFonts w:ascii="Arial" w:eastAsia="Times New Roman" w:hAnsi="Arial" w:cs="Arial"/>
          <w:sz w:val="22"/>
          <w:szCs w:val="22"/>
        </w:rPr>
        <w:t xml:space="preserve">, E (2016) What the new Tate Modern tells us about the museum of the future. </w:t>
      </w:r>
      <w:r w:rsidRPr="00FA3ED5">
        <w:rPr>
          <w:rFonts w:ascii="Arial" w:eastAsia="Times New Roman" w:hAnsi="Arial" w:cs="Arial"/>
          <w:i/>
          <w:sz w:val="22"/>
          <w:szCs w:val="22"/>
        </w:rPr>
        <w:t>The Conversation</w:t>
      </w:r>
      <w:r>
        <w:rPr>
          <w:rFonts w:ascii="Arial" w:eastAsia="Times New Roman" w:hAnsi="Arial" w:cs="Arial"/>
          <w:sz w:val="22"/>
          <w:szCs w:val="22"/>
        </w:rPr>
        <w:t>. Available at:</w:t>
      </w:r>
      <w:r w:rsidRPr="00FA3ED5">
        <w:rPr>
          <w:rFonts w:ascii="Arial" w:eastAsia="Times New Roman" w:hAnsi="Arial" w:cs="Arial"/>
          <w:sz w:val="22"/>
          <w:szCs w:val="22"/>
        </w:rPr>
        <w:t xml:space="preserve"> </w:t>
      </w:r>
      <w:hyperlink r:id="rId13" w:history="1">
        <w:r w:rsidRPr="00FA3ED5">
          <w:rPr>
            <w:rStyle w:val="Hyperlink"/>
            <w:rFonts w:ascii="Arial" w:eastAsia="Times New Roman" w:hAnsi="Arial" w:cs="Arial"/>
            <w:sz w:val="22"/>
            <w:szCs w:val="22"/>
          </w:rPr>
          <w:t>https://theconversation.com/what-the-new-tate-modern-tells-us-about-the-museum-of-the-future-61041</w:t>
        </w:r>
      </w:hyperlink>
      <w:r w:rsidRPr="00FA3ED5">
        <w:rPr>
          <w:rFonts w:ascii="Arial" w:eastAsia="Times New Roman" w:hAnsi="Arial" w:cs="Arial"/>
          <w:sz w:val="22"/>
          <w:szCs w:val="22"/>
        </w:rPr>
        <w:t xml:space="preserve"> </w:t>
      </w:r>
      <w:r>
        <w:rPr>
          <w:rFonts w:ascii="Arial" w:hAnsi="Arial" w:cs="Arial"/>
          <w:sz w:val="22"/>
          <w:szCs w:val="22"/>
        </w:rPr>
        <w:t xml:space="preserve">(accessed </w:t>
      </w:r>
      <w:r w:rsidR="00581648">
        <w:rPr>
          <w:rFonts w:ascii="Arial" w:hAnsi="Arial" w:cs="Arial"/>
          <w:sz w:val="22"/>
          <w:szCs w:val="22"/>
        </w:rPr>
        <w:t>2 August</w:t>
      </w:r>
      <w:r>
        <w:rPr>
          <w:rFonts w:ascii="Arial" w:hAnsi="Arial" w:cs="Arial"/>
          <w:sz w:val="22"/>
          <w:szCs w:val="22"/>
        </w:rPr>
        <w:t xml:space="preserve"> 2019)</w:t>
      </w:r>
    </w:p>
    <w:p w14:paraId="565ED14D" w14:textId="77777777" w:rsidR="00C22166" w:rsidRDefault="00C22166" w:rsidP="00C22166">
      <w:pPr>
        <w:spacing w:line="480" w:lineRule="auto"/>
        <w:rPr>
          <w:rFonts w:ascii="Arial" w:hAnsi="Arial" w:cs="Arial"/>
          <w:sz w:val="22"/>
          <w:szCs w:val="22"/>
        </w:rPr>
      </w:pPr>
    </w:p>
    <w:p w14:paraId="0E9062DF" w14:textId="77777777" w:rsidR="00C22166" w:rsidRPr="00D8221F" w:rsidRDefault="00C22166" w:rsidP="00C22166">
      <w:pPr>
        <w:spacing w:line="480" w:lineRule="auto"/>
        <w:rPr>
          <w:rFonts w:ascii="Arial" w:hAnsi="Arial" w:cs="Arial"/>
          <w:sz w:val="22"/>
          <w:szCs w:val="22"/>
        </w:rPr>
      </w:pPr>
      <w:r w:rsidRPr="00D8221F">
        <w:rPr>
          <w:rFonts w:ascii="Arial" w:eastAsia="Times New Roman" w:hAnsi="Arial" w:cs="Arial"/>
          <w:color w:val="222222"/>
          <w:sz w:val="22"/>
          <w:szCs w:val="22"/>
          <w:shd w:val="clear" w:color="auto" w:fill="FFFFFF"/>
          <w:lang w:val="en-GB"/>
        </w:rPr>
        <w:t xml:space="preserve">Bell DM </w:t>
      </w:r>
      <w:r>
        <w:rPr>
          <w:rFonts w:ascii="Arial" w:eastAsia="Times New Roman" w:hAnsi="Arial" w:cs="Arial"/>
          <w:color w:val="222222"/>
          <w:sz w:val="22"/>
          <w:szCs w:val="22"/>
          <w:shd w:val="clear" w:color="auto" w:fill="FFFFFF"/>
          <w:lang w:val="en-GB"/>
        </w:rPr>
        <w:t>and</w:t>
      </w:r>
      <w:r w:rsidRPr="00D8221F">
        <w:rPr>
          <w:rFonts w:ascii="Arial" w:eastAsia="Times New Roman" w:hAnsi="Arial" w:cs="Arial"/>
          <w:color w:val="222222"/>
          <w:sz w:val="22"/>
          <w:szCs w:val="22"/>
          <w:shd w:val="clear" w:color="auto" w:fill="FFFFFF"/>
          <w:lang w:val="en-GB"/>
        </w:rPr>
        <w:t xml:space="preserve"> </w:t>
      </w:r>
      <w:proofErr w:type="spellStart"/>
      <w:r w:rsidRPr="00D8221F">
        <w:rPr>
          <w:rFonts w:ascii="Arial" w:eastAsia="Times New Roman" w:hAnsi="Arial" w:cs="Arial"/>
          <w:color w:val="222222"/>
          <w:sz w:val="22"/>
          <w:szCs w:val="22"/>
          <w:shd w:val="clear" w:color="auto" w:fill="FFFFFF"/>
          <w:lang w:val="en-GB"/>
        </w:rPr>
        <w:t>Pahl</w:t>
      </w:r>
      <w:proofErr w:type="spellEnd"/>
      <w:r w:rsidRPr="00D8221F">
        <w:rPr>
          <w:rFonts w:ascii="Arial" w:eastAsia="Times New Roman" w:hAnsi="Arial" w:cs="Arial"/>
          <w:color w:val="222222"/>
          <w:sz w:val="22"/>
          <w:szCs w:val="22"/>
          <w:shd w:val="clear" w:color="auto" w:fill="FFFFFF"/>
          <w:lang w:val="en-GB"/>
        </w:rPr>
        <w:t xml:space="preserve"> K (2018). Co-production: </w:t>
      </w:r>
      <w:r>
        <w:rPr>
          <w:rFonts w:ascii="Arial" w:eastAsia="Times New Roman" w:hAnsi="Arial" w:cs="Arial"/>
          <w:color w:val="222222"/>
          <w:sz w:val="22"/>
          <w:szCs w:val="22"/>
          <w:shd w:val="clear" w:color="auto" w:fill="FFFFFF"/>
          <w:lang w:val="en-GB"/>
        </w:rPr>
        <w:t>t</w:t>
      </w:r>
      <w:r w:rsidRPr="00D8221F">
        <w:rPr>
          <w:rFonts w:ascii="Arial" w:eastAsia="Times New Roman" w:hAnsi="Arial" w:cs="Arial"/>
          <w:color w:val="222222"/>
          <w:sz w:val="22"/>
          <w:szCs w:val="22"/>
          <w:shd w:val="clear" w:color="auto" w:fill="FFFFFF"/>
          <w:lang w:val="en-GB"/>
        </w:rPr>
        <w:t>owards a utopian approach. </w:t>
      </w:r>
      <w:r w:rsidRPr="00D8221F">
        <w:rPr>
          <w:rFonts w:ascii="Arial" w:eastAsia="Times New Roman" w:hAnsi="Arial" w:cs="Arial"/>
          <w:i/>
          <w:iCs/>
          <w:color w:val="222222"/>
          <w:sz w:val="22"/>
          <w:szCs w:val="22"/>
          <w:lang w:val="en-GB"/>
        </w:rPr>
        <w:t>International Journal of Social Research Methodology</w:t>
      </w:r>
      <w:r w:rsidRPr="00D8221F">
        <w:rPr>
          <w:rFonts w:ascii="Arial" w:eastAsia="Times New Roman" w:hAnsi="Arial" w:cs="Arial"/>
          <w:color w:val="222222"/>
          <w:sz w:val="22"/>
          <w:szCs w:val="22"/>
          <w:shd w:val="clear" w:color="auto" w:fill="FFFFFF"/>
          <w:lang w:val="en-GB"/>
        </w:rPr>
        <w:t> </w:t>
      </w:r>
      <w:r w:rsidRPr="00D8221F">
        <w:rPr>
          <w:rFonts w:ascii="Arial" w:eastAsia="Times New Roman" w:hAnsi="Arial" w:cs="Arial"/>
          <w:iCs/>
          <w:color w:val="222222"/>
          <w:sz w:val="22"/>
          <w:szCs w:val="22"/>
          <w:lang w:val="en-GB"/>
        </w:rPr>
        <w:t>21</w:t>
      </w:r>
      <w:r w:rsidRPr="00D8221F">
        <w:rPr>
          <w:rFonts w:ascii="Arial" w:eastAsia="Times New Roman" w:hAnsi="Arial" w:cs="Arial"/>
          <w:color w:val="222222"/>
          <w:sz w:val="22"/>
          <w:szCs w:val="22"/>
          <w:shd w:val="clear" w:color="auto" w:fill="FFFFFF"/>
          <w:lang w:val="en-GB"/>
        </w:rPr>
        <w:t>(1)</w:t>
      </w:r>
      <w:r>
        <w:rPr>
          <w:rFonts w:ascii="Arial" w:eastAsia="Times New Roman" w:hAnsi="Arial" w:cs="Arial"/>
          <w:color w:val="222222"/>
          <w:sz w:val="22"/>
          <w:szCs w:val="22"/>
          <w:shd w:val="clear" w:color="auto" w:fill="FFFFFF"/>
          <w:lang w:val="en-GB"/>
        </w:rPr>
        <w:t>:</w:t>
      </w:r>
      <w:r w:rsidRPr="00D8221F">
        <w:rPr>
          <w:rFonts w:ascii="Arial" w:eastAsia="Times New Roman" w:hAnsi="Arial" w:cs="Arial"/>
          <w:color w:val="222222"/>
          <w:sz w:val="22"/>
          <w:szCs w:val="22"/>
          <w:shd w:val="clear" w:color="auto" w:fill="FFFFFF"/>
          <w:lang w:val="en-GB"/>
        </w:rPr>
        <w:t xml:space="preserve"> 105-117.</w:t>
      </w:r>
    </w:p>
    <w:p w14:paraId="542DCE11" w14:textId="77777777" w:rsidR="00C22166" w:rsidRPr="00D8221F" w:rsidRDefault="00C22166" w:rsidP="00C22166">
      <w:pPr>
        <w:spacing w:line="480" w:lineRule="auto"/>
        <w:rPr>
          <w:rFonts w:ascii="Arial" w:hAnsi="Arial" w:cs="Arial"/>
          <w:sz w:val="22"/>
          <w:szCs w:val="22"/>
        </w:rPr>
      </w:pPr>
    </w:p>
    <w:p w14:paraId="7C473FD5" w14:textId="2635A5B0" w:rsidR="00C22166" w:rsidRPr="00FA3ED5" w:rsidRDefault="00C22166" w:rsidP="00C22166">
      <w:pPr>
        <w:spacing w:line="480" w:lineRule="auto"/>
        <w:rPr>
          <w:rFonts w:ascii="Arial" w:hAnsi="Arial" w:cs="Arial"/>
          <w:sz w:val="22"/>
          <w:szCs w:val="22"/>
        </w:rPr>
      </w:pPr>
      <w:r w:rsidRPr="00FA3ED5">
        <w:rPr>
          <w:rFonts w:ascii="Arial" w:hAnsi="Arial" w:cs="Arial"/>
          <w:sz w:val="22"/>
          <w:szCs w:val="22"/>
        </w:rPr>
        <w:t>Bennett</w:t>
      </w:r>
      <w:r>
        <w:rPr>
          <w:rFonts w:ascii="Arial" w:hAnsi="Arial" w:cs="Arial"/>
          <w:sz w:val="22"/>
          <w:szCs w:val="22"/>
        </w:rPr>
        <w:t xml:space="preserve"> </w:t>
      </w:r>
      <w:r w:rsidRPr="00FA3ED5">
        <w:rPr>
          <w:rFonts w:ascii="Arial" w:hAnsi="Arial" w:cs="Arial"/>
          <w:sz w:val="22"/>
          <w:szCs w:val="22"/>
        </w:rPr>
        <w:t>D</w:t>
      </w:r>
      <w:r>
        <w:rPr>
          <w:rFonts w:ascii="Arial" w:hAnsi="Arial" w:cs="Arial"/>
          <w:sz w:val="22"/>
          <w:szCs w:val="22"/>
        </w:rPr>
        <w:t xml:space="preserve">, Wright D and </w:t>
      </w:r>
      <w:proofErr w:type="spellStart"/>
      <w:r>
        <w:rPr>
          <w:rFonts w:ascii="Arial" w:hAnsi="Arial" w:cs="Arial"/>
          <w:sz w:val="22"/>
          <w:szCs w:val="22"/>
        </w:rPr>
        <w:t>Blom</w:t>
      </w:r>
      <w:proofErr w:type="spellEnd"/>
      <w:r>
        <w:rPr>
          <w:rFonts w:ascii="Arial" w:hAnsi="Arial" w:cs="Arial"/>
          <w:sz w:val="22"/>
          <w:szCs w:val="22"/>
        </w:rPr>
        <w:t xml:space="preserve"> D (2009)</w:t>
      </w:r>
      <w:r w:rsidRPr="00FA3ED5">
        <w:rPr>
          <w:rFonts w:ascii="Arial" w:hAnsi="Arial" w:cs="Arial"/>
          <w:sz w:val="22"/>
          <w:szCs w:val="22"/>
        </w:rPr>
        <w:t xml:space="preserve"> A</w:t>
      </w:r>
      <w:r>
        <w:rPr>
          <w:rFonts w:ascii="Arial" w:hAnsi="Arial" w:cs="Arial"/>
          <w:sz w:val="22"/>
          <w:szCs w:val="22"/>
        </w:rPr>
        <w:t>rtist academics</w:t>
      </w:r>
      <w:r w:rsidRPr="00FA3ED5">
        <w:rPr>
          <w:rFonts w:ascii="Arial" w:hAnsi="Arial" w:cs="Arial"/>
          <w:sz w:val="22"/>
          <w:szCs w:val="22"/>
        </w:rPr>
        <w:t xml:space="preserve">: </w:t>
      </w:r>
      <w:r>
        <w:rPr>
          <w:rFonts w:ascii="Arial" w:hAnsi="Arial" w:cs="Arial"/>
          <w:sz w:val="22"/>
          <w:szCs w:val="22"/>
        </w:rPr>
        <w:t>p</w:t>
      </w:r>
      <w:r w:rsidRPr="00FA3ED5">
        <w:rPr>
          <w:rFonts w:ascii="Arial" w:hAnsi="Arial" w:cs="Arial"/>
          <w:sz w:val="22"/>
          <w:szCs w:val="22"/>
        </w:rPr>
        <w:t xml:space="preserve">erforming the Australian research agenda. </w:t>
      </w:r>
      <w:r w:rsidRPr="00FA3ED5">
        <w:rPr>
          <w:rFonts w:ascii="Arial" w:hAnsi="Arial" w:cs="Arial"/>
          <w:i/>
          <w:sz w:val="22"/>
          <w:szCs w:val="22"/>
        </w:rPr>
        <w:t>International Journal of Education &amp; the Arts</w:t>
      </w:r>
      <w:r w:rsidRPr="00FA3ED5">
        <w:rPr>
          <w:rFonts w:ascii="Arial" w:hAnsi="Arial" w:cs="Arial"/>
          <w:sz w:val="22"/>
          <w:szCs w:val="22"/>
        </w:rPr>
        <w:t xml:space="preserve"> 10(17). </w:t>
      </w:r>
      <w:r>
        <w:rPr>
          <w:rFonts w:ascii="Arial" w:hAnsi="Arial" w:cs="Arial"/>
          <w:sz w:val="22"/>
          <w:szCs w:val="22"/>
        </w:rPr>
        <w:t>Available at:</w:t>
      </w:r>
      <w:r w:rsidRPr="00FA3ED5">
        <w:rPr>
          <w:rFonts w:ascii="Arial" w:hAnsi="Arial" w:cs="Arial"/>
          <w:sz w:val="22"/>
          <w:szCs w:val="22"/>
        </w:rPr>
        <w:t xml:space="preserve"> </w:t>
      </w:r>
      <w:hyperlink r:id="rId14" w:history="1">
        <w:r w:rsidRPr="00CA7C27">
          <w:rPr>
            <w:rStyle w:val="Hyperlink"/>
            <w:rFonts w:ascii="Arial" w:hAnsi="Arial" w:cs="Arial"/>
            <w:sz w:val="22"/>
            <w:szCs w:val="22"/>
          </w:rPr>
          <w:t>http://www.ijea.org/v10n17/</w:t>
        </w:r>
      </w:hyperlink>
      <w:r>
        <w:rPr>
          <w:rFonts w:ascii="Arial" w:hAnsi="Arial" w:cs="Arial"/>
          <w:sz w:val="22"/>
          <w:szCs w:val="22"/>
        </w:rPr>
        <w:t xml:space="preserve"> (accessed </w:t>
      </w:r>
      <w:r w:rsidR="00581648">
        <w:rPr>
          <w:rFonts w:ascii="Arial" w:hAnsi="Arial" w:cs="Arial"/>
          <w:sz w:val="22"/>
          <w:szCs w:val="22"/>
        </w:rPr>
        <w:t>2 August</w:t>
      </w:r>
      <w:r>
        <w:rPr>
          <w:rFonts w:ascii="Arial" w:hAnsi="Arial" w:cs="Arial"/>
          <w:sz w:val="22"/>
          <w:szCs w:val="22"/>
        </w:rPr>
        <w:t xml:space="preserve"> 2019)</w:t>
      </w:r>
    </w:p>
    <w:p w14:paraId="5468D087" w14:textId="77777777" w:rsidR="00C22166" w:rsidRPr="00FA3ED5" w:rsidRDefault="00C22166" w:rsidP="00C22166">
      <w:pPr>
        <w:spacing w:line="480" w:lineRule="auto"/>
        <w:rPr>
          <w:rFonts w:ascii="Arial" w:hAnsi="Arial" w:cs="Arial"/>
          <w:sz w:val="22"/>
          <w:szCs w:val="22"/>
        </w:rPr>
      </w:pPr>
    </w:p>
    <w:p w14:paraId="5414B883" w14:textId="77777777" w:rsidR="00C22166" w:rsidRPr="00FA3ED5" w:rsidRDefault="00C22166" w:rsidP="00C22166">
      <w:pPr>
        <w:spacing w:line="480" w:lineRule="auto"/>
        <w:rPr>
          <w:rFonts w:ascii="Arial" w:hAnsi="Arial" w:cs="Arial"/>
          <w:sz w:val="22"/>
          <w:szCs w:val="22"/>
          <w:shd w:val="clear" w:color="auto" w:fill="FFFFFF"/>
        </w:rPr>
      </w:pPr>
      <w:r>
        <w:rPr>
          <w:rFonts w:ascii="Arial" w:hAnsi="Arial" w:cs="Arial"/>
          <w:sz w:val="22"/>
          <w:szCs w:val="22"/>
        </w:rPr>
        <w:t xml:space="preserve">Berg M and </w:t>
      </w:r>
      <w:proofErr w:type="spellStart"/>
      <w:r>
        <w:rPr>
          <w:rFonts w:ascii="Arial" w:hAnsi="Arial" w:cs="Arial"/>
          <w:sz w:val="22"/>
          <w:szCs w:val="22"/>
        </w:rPr>
        <w:t>Seeber</w:t>
      </w:r>
      <w:proofErr w:type="spellEnd"/>
      <w:r>
        <w:rPr>
          <w:rFonts w:ascii="Arial" w:hAnsi="Arial" w:cs="Arial"/>
          <w:sz w:val="22"/>
          <w:szCs w:val="22"/>
        </w:rPr>
        <w:t xml:space="preserve"> BK (2016)</w:t>
      </w:r>
      <w:r w:rsidRPr="00FA3ED5">
        <w:rPr>
          <w:rFonts w:ascii="Arial" w:hAnsi="Arial" w:cs="Arial"/>
          <w:sz w:val="22"/>
          <w:szCs w:val="22"/>
        </w:rPr>
        <w:t xml:space="preserve"> </w:t>
      </w:r>
      <w:r w:rsidRPr="0060545B">
        <w:rPr>
          <w:rFonts w:ascii="Arial" w:hAnsi="Arial" w:cs="Arial"/>
          <w:i/>
          <w:sz w:val="22"/>
          <w:szCs w:val="22"/>
          <w:shd w:val="clear" w:color="auto" w:fill="FFFFFF"/>
        </w:rPr>
        <w:t>The </w:t>
      </w:r>
      <w:r w:rsidRPr="00881EF0">
        <w:rPr>
          <w:rStyle w:val="Emphasis"/>
          <w:rFonts w:ascii="Arial" w:hAnsi="Arial" w:cs="Arial"/>
          <w:bCs/>
          <w:sz w:val="22"/>
          <w:szCs w:val="22"/>
          <w:shd w:val="clear" w:color="auto" w:fill="FFFFFF"/>
        </w:rPr>
        <w:t>Slow Professor</w:t>
      </w:r>
      <w:r w:rsidRPr="00FA3ED5">
        <w:rPr>
          <w:rFonts w:ascii="Arial" w:hAnsi="Arial" w:cs="Arial"/>
          <w:i/>
          <w:sz w:val="22"/>
          <w:szCs w:val="22"/>
          <w:shd w:val="clear" w:color="auto" w:fill="FFFFFF"/>
        </w:rPr>
        <w:t xml:space="preserve">: Challenging the Culture of Speed in the Academy. </w:t>
      </w:r>
      <w:r w:rsidRPr="00FA3ED5">
        <w:rPr>
          <w:rFonts w:ascii="Arial" w:hAnsi="Arial" w:cs="Arial"/>
          <w:sz w:val="22"/>
          <w:szCs w:val="22"/>
          <w:shd w:val="clear" w:color="auto" w:fill="FFFFFF"/>
        </w:rPr>
        <w:t>Toronto: University of Toronto Press.</w:t>
      </w:r>
    </w:p>
    <w:p w14:paraId="39F761E4" w14:textId="77777777" w:rsidR="00C22166" w:rsidRPr="00FA3ED5" w:rsidRDefault="00C22166" w:rsidP="00C22166">
      <w:pPr>
        <w:spacing w:line="480" w:lineRule="auto"/>
        <w:rPr>
          <w:rFonts w:ascii="Arial" w:eastAsia="Times New Roman" w:hAnsi="Arial" w:cs="Arial"/>
          <w:sz w:val="22"/>
          <w:szCs w:val="22"/>
        </w:rPr>
      </w:pPr>
    </w:p>
    <w:p w14:paraId="62733BAC" w14:textId="33A5791B" w:rsidR="00C22166" w:rsidRPr="00FA3ED5" w:rsidRDefault="008C2481" w:rsidP="00C22166">
      <w:pPr>
        <w:spacing w:line="480" w:lineRule="auto"/>
        <w:rPr>
          <w:rFonts w:ascii="Arial" w:hAnsi="Arial" w:cs="Arial"/>
          <w:color w:val="545454"/>
          <w:sz w:val="22"/>
          <w:szCs w:val="22"/>
          <w:shd w:val="clear" w:color="auto" w:fill="FFFFFF"/>
        </w:rPr>
      </w:pPr>
      <w:r>
        <w:rPr>
          <w:rFonts w:ascii="Arial" w:eastAsia="Times New Roman" w:hAnsi="Arial" w:cs="Arial"/>
          <w:sz w:val="22"/>
          <w:szCs w:val="22"/>
        </w:rPr>
        <w:lastRenderedPageBreak/>
        <w:t>Bickel B,</w:t>
      </w:r>
      <w:r w:rsidR="00C22166" w:rsidRPr="00FA3ED5">
        <w:rPr>
          <w:rFonts w:ascii="Arial" w:eastAsia="Times New Roman" w:hAnsi="Arial" w:cs="Arial"/>
          <w:sz w:val="22"/>
          <w:szCs w:val="22"/>
        </w:rPr>
        <w:t xml:space="preserve"> </w:t>
      </w:r>
      <w:proofErr w:type="spellStart"/>
      <w:r w:rsidR="00C22166" w:rsidRPr="00FA3ED5">
        <w:rPr>
          <w:rFonts w:ascii="Arial" w:eastAsia="Times New Roman" w:hAnsi="Arial" w:cs="Arial"/>
          <w:sz w:val="22"/>
          <w:szCs w:val="22"/>
        </w:rPr>
        <w:t>Springgay</w:t>
      </w:r>
      <w:proofErr w:type="spellEnd"/>
      <w:r>
        <w:rPr>
          <w:rFonts w:ascii="Arial" w:eastAsia="Times New Roman" w:hAnsi="Arial" w:cs="Arial"/>
          <w:sz w:val="22"/>
          <w:szCs w:val="22"/>
        </w:rPr>
        <w:t xml:space="preserve"> S, Beer </w:t>
      </w:r>
      <w:r w:rsidR="00C22166" w:rsidRPr="00FA3ED5">
        <w:rPr>
          <w:rFonts w:ascii="Arial" w:eastAsia="Times New Roman" w:hAnsi="Arial" w:cs="Arial"/>
          <w:sz w:val="22"/>
          <w:szCs w:val="22"/>
        </w:rPr>
        <w:t>R</w:t>
      </w:r>
      <w:r>
        <w:rPr>
          <w:rFonts w:ascii="Arial" w:eastAsia="Times New Roman" w:hAnsi="Arial" w:cs="Arial"/>
          <w:sz w:val="22"/>
          <w:szCs w:val="22"/>
        </w:rPr>
        <w:t>, Irwin R</w:t>
      </w:r>
      <w:r w:rsidR="00C22166" w:rsidRPr="00FA3ED5">
        <w:rPr>
          <w:rFonts w:ascii="Arial" w:eastAsia="Times New Roman" w:hAnsi="Arial" w:cs="Arial"/>
          <w:sz w:val="22"/>
          <w:szCs w:val="22"/>
        </w:rPr>
        <w:t>L</w:t>
      </w:r>
      <w:r>
        <w:rPr>
          <w:rFonts w:ascii="Arial" w:eastAsia="Times New Roman" w:hAnsi="Arial" w:cs="Arial"/>
          <w:sz w:val="22"/>
          <w:szCs w:val="22"/>
        </w:rPr>
        <w:t xml:space="preserve">, </w:t>
      </w:r>
      <w:proofErr w:type="spellStart"/>
      <w:r>
        <w:rPr>
          <w:rFonts w:ascii="Arial" w:eastAsia="Times New Roman" w:hAnsi="Arial" w:cs="Arial"/>
          <w:sz w:val="22"/>
          <w:szCs w:val="22"/>
        </w:rPr>
        <w:t>Grauer</w:t>
      </w:r>
      <w:proofErr w:type="spellEnd"/>
      <w:r>
        <w:rPr>
          <w:rFonts w:ascii="Arial" w:eastAsia="Times New Roman" w:hAnsi="Arial" w:cs="Arial"/>
          <w:sz w:val="22"/>
          <w:szCs w:val="22"/>
        </w:rPr>
        <w:t xml:space="preserve"> K &amp; </w:t>
      </w:r>
      <w:proofErr w:type="spellStart"/>
      <w:r>
        <w:rPr>
          <w:rFonts w:ascii="Arial" w:eastAsia="Times New Roman" w:hAnsi="Arial" w:cs="Arial"/>
          <w:sz w:val="22"/>
          <w:szCs w:val="22"/>
        </w:rPr>
        <w:t>Xiong</w:t>
      </w:r>
      <w:proofErr w:type="spellEnd"/>
      <w:r>
        <w:rPr>
          <w:rFonts w:ascii="Arial" w:eastAsia="Times New Roman" w:hAnsi="Arial" w:cs="Arial"/>
          <w:sz w:val="22"/>
          <w:szCs w:val="22"/>
        </w:rPr>
        <w:t xml:space="preserve"> G</w:t>
      </w:r>
      <w:r w:rsidR="00C22166">
        <w:rPr>
          <w:rFonts w:ascii="Arial" w:eastAsia="Times New Roman" w:hAnsi="Arial" w:cs="Arial"/>
          <w:sz w:val="22"/>
          <w:szCs w:val="22"/>
        </w:rPr>
        <w:t xml:space="preserve"> (2011)</w:t>
      </w:r>
      <w:r w:rsidR="00C22166" w:rsidRPr="00FA3ED5">
        <w:rPr>
          <w:rFonts w:ascii="Arial" w:eastAsia="Times New Roman" w:hAnsi="Arial" w:cs="Arial"/>
          <w:sz w:val="22"/>
          <w:szCs w:val="22"/>
        </w:rPr>
        <w:t xml:space="preserve"> A/r/</w:t>
      </w:r>
      <w:proofErr w:type="spellStart"/>
      <w:r w:rsidR="00C22166" w:rsidRPr="00FA3ED5">
        <w:rPr>
          <w:rFonts w:ascii="Arial" w:eastAsia="Times New Roman" w:hAnsi="Arial" w:cs="Arial"/>
          <w:sz w:val="22"/>
          <w:szCs w:val="22"/>
        </w:rPr>
        <w:t>tographic</w:t>
      </w:r>
      <w:proofErr w:type="spellEnd"/>
      <w:r w:rsidR="00C22166" w:rsidRPr="00FA3ED5">
        <w:rPr>
          <w:rFonts w:ascii="Arial" w:eastAsia="Times New Roman" w:hAnsi="Arial" w:cs="Arial"/>
          <w:sz w:val="22"/>
          <w:szCs w:val="22"/>
        </w:rPr>
        <w:t xml:space="preserve"> </w:t>
      </w:r>
      <w:r w:rsidR="00C22166">
        <w:rPr>
          <w:rFonts w:ascii="Arial" w:eastAsia="Times New Roman" w:hAnsi="Arial" w:cs="Arial"/>
          <w:sz w:val="22"/>
          <w:szCs w:val="22"/>
        </w:rPr>
        <w:t>c</w:t>
      </w:r>
      <w:r w:rsidR="00C22166" w:rsidRPr="00FA3ED5">
        <w:rPr>
          <w:rFonts w:ascii="Arial" w:eastAsia="Times New Roman" w:hAnsi="Arial" w:cs="Arial"/>
          <w:sz w:val="22"/>
          <w:szCs w:val="22"/>
        </w:rPr>
        <w:t xml:space="preserve">ollaboration as </w:t>
      </w:r>
      <w:r w:rsidR="00C22166">
        <w:rPr>
          <w:rFonts w:ascii="Arial" w:eastAsia="Times New Roman" w:hAnsi="Arial" w:cs="Arial"/>
          <w:sz w:val="22"/>
          <w:szCs w:val="22"/>
        </w:rPr>
        <w:t>r</w:t>
      </w:r>
      <w:r w:rsidR="00C22166" w:rsidRPr="00FA3ED5">
        <w:rPr>
          <w:rFonts w:ascii="Arial" w:eastAsia="Times New Roman" w:hAnsi="Arial" w:cs="Arial"/>
          <w:sz w:val="22"/>
          <w:szCs w:val="22"/>
        </w:rPr>
        <w:t xml:space="preserve">adical </w:t>
      </w:r>
      <w:r w:rsidR="00C22166">
        <w:rPr>
          <w:rFonts w:ascii="Arial" w:eastAsia="Times New Roman" w:hAnsi="Arial" w:cs="Arial"/>
          <w:sz w:val="22"/>
          <w:szCs w:val="22"/>
        </w:rPr>
        <w:t>r</w:t>
      </w:r>
      <w:r w:rsidR="00C22166" w:rsidRPr="00FA3ED5">
        <w:rPr>
          <w:rFonts w:ascii="Arial" w:eastAsia="Times New Roman" w:hAnsi="Arial" w:cs="Arial"/>
          <w:sz w:val="22"/>
          <w:szCs w:val="22"/>
        </w:rPr>
        <w:t xml:space="preserve">elatedness. </w:t>
      </w:r>
      <w:r w:rsidR="00C22166" w:rsidRPr="00FA3ED5">
        <w:rPr>
          <w:rFonts w:ascii="Arial" w:eastAsia="Times New Roman" w:hAnsi="Arial" w:cs="Arial"/>
          <w:i/>
          <w:iCs/>
          <w:sz w:val="22"/>
          <w:szCs w:val="22"/>
        </w:rPr>
        <w:t>International Journal of Qualitative Methods</w:t>
      </w:r>
      <w:r w:rsidR="00C22166" w:rsidRPr="00FA3ED5">
        <w:rPr>
          <w:rFonts w:ascii="Arial" w:eastAsia="Times New Roman" w:hAnsi="Arial" w:cs="Arial"/>
          <w:sz w:val="22"/>
          <w:szCs w:val="22"/>
        </w:rPr>
        <w:t xml:space="preserve"> </w:t>
      </w:r>
      <w:r w:rsidR="00C22166" w:rsidRPr="00FA3ED5">
        <w:rPr>
          <w:rFonts w:ascii="Arial" w:eastAsia="Times New Roman" w:hAnsi="Arial" w:cs="Arial"/>
          <w:iCs/>
          <w:sz w:val="22"/>
          <w:szCs w:val="22"/>
        </w:rPr>
        <w:t>10</w:t>
      </w:r>
      <w:r w:rsidR="00C22166" w:rsidRPr="00FA3ED5">
        <w:rPr>
          <w:rFonts w:ascii="Arial" w:eastAsia="Times New Roman" w:hAnsi="Arial" w:cs="Arial"/>
          <w:sz w:val="22"/>
          <w:szCs w:val="22"/>
        </w:rPr>
        <w:t>(1)</w:t>
      </w:r>
      <w:r w:rsidR="00C22166">
        <w:rPr>
          <w:rFonts w:ascii="Arial" w:eastAsia="Times New Roman" w:hAnsi="Arial" w:cs="Arial"/>
          <w:sz w:val="22"/>
          <w:szCs w:val="22"/>
        </w:rPr>
        <w:t>:</w:t>
      </w:r>
      <w:r w:rsidR="00C22166" w:rsidRPr="00FA3ED5">
        <w:rPr>
          <w:rFonts w:ascii="Arial" w:eastAsia="Times New Roman" w:hAnsi="Arial" w:cs="Arial"/>
          <w:sz w:val="22"/>
          <w:szCs w:val="22"/>
        </w:rPr>
        <w:t xml:space="preserve"> 86-102.</w:t>
      </w:r>
    </w:p>
    <w:p w14:paraId="79C51923" w14:textId="77777777" w:rsidR="00C22166" w:rsidRPr="000218DF" w:rsidRDefault="00C22166" w:rsidP="00C22166">
      <w:pPr>
        <w:spacing w:line="480" w:lineRule="auto"/>
        <w:rPr>
          <w:rFonts w:ascii="Arial" w:hAnsi="Arial" w:cs="Arial"/>
          <w:sz w:val="22"/>
          <w:szCs w:val="22"/>
          <w:shd w:val="clear" w:color="auto" w:fill="FFFFFF"/>
        </w:rPr>
      </w:pPr>
    </w:p>
    <w:p w14:paraId="69D30BCB" w14:textId="415A1CD3" w:rsidR="00C22166" w:rsidRDefault="00C22166" w:rsidP="00C22166">
      <w:pPr>
        <w:spacing w:line="480" w:lineRule="auto"/>
        <w:rPr>
          <w:rFonts w:ascii="Arial" w:eastAsia="Times New Roman" w:hAnsi="Arial" w:cs="Arial"/>
          <w:sz w:val="22"/>
          <w:szCs w:val="22"/>
          <w:shd w:val="clear" w:color="auto" w:fill="FFFFFF"/>
          <w:lang w:val="en-GB"/>
        </w:rPr>
      </w:pPr>
      <w:proofErr w:type="spellStart"/>
      <w:proofErr w:type="gramStart"/>
      <w:r w:rsidRPr="000218DF">
        <w:rPr>
          <w:rFonts w:ascii="Arial" w:eastAsia="Times New Roman" w:hAnsi="Arial" w:cs="Arial"/>
          <w:sz w:val="22"/>
          <w:szCs w:val="22"/>
          <w:shd w:val="clear" w:color="auto" w:fill="FFFFFF"/>
          <w:lang w:val="en-GB"/>
        </w:rPr>
        <w:t>Biswas</w:t>
      </w:r>
      <w:proofErr w:type="spellEnd"/>
      <w:r w:rsidRPr="000218DF">
        <w:rPr>
          <w:rFonts w:ascii="Arial" w:eastAsia="Times New Roman" w:hAnsi="Arial" w:cs="Arial"/>
          <w:sz w:val="22"/>
          <w:szCs w:val="22"/>
          <w:shd w:val="clear" w:color="auto" w:fill="FFFFFF"/>
          <w:lang w:val="en-GB"/>
        </w:rPr>
        <w:t>, A. (2008) Managing art-technology research collaborations.</w:t>
      </w:r>
      <w:proofErr w:type="gramEnd"/>
      <w:r w:rsidRPr="000218DF">
        <w:rPr>
          <w:rFonts w:ascii="Arial" w:eastAsia="Times New Roman" w:hAnsi="Arial" w:cs="Arial"/>
          <w:sz w:val="22"/>
          <w:szCs w:val="22"/>
          <w:shd w:val="clear" w:color="auto" w:fill="FFFFFF"/>
          <w:lang w:val="en-GB"/>
        </w:rPr>
        <w:t> </w:t>
      </w:r>
      <w:r w:rsidRPr="000218DF">
        <w:rPr>
          <w:rFonts w:ascii="Arial" w:eastAsia="Times New Roman" w:hAnsi="Arial" w:cs="Arial"/>
          <w:i/>
          <w:iCs/>
          <w:sz w:val="22"/>
          <w:szCs w:val="22"/>
          <w:lang w:val="en-GB"/>
        </w:rPr>
        <w:t>International Journal of Arts and Technology</w:t>
      </w:r>
      <w:r w:rsidRPr="000218DF">
        <w:rPr>
          <w:rFonts w:ascii="Arial" w:eastAsia="Times New Roman" w:hAnsi="Arial" w:cs="Arial"/>
          <w:sz w:val="22"/>
          <w:szCs w:val="22"/>
          <w:shd w:val="clear" w:color="auto" w:fill="FFFFFF"/>
          <w:lang w:val="en-GB"/>
        </w:rPr>
        <w:t> </w:t>
      </w:r>
      <w:r w:rsidRPr="000218DF">
        <w:rPr>
          <w:rFonts w:ascii="Arial" w:eastAsia="Times New Roman" w:hAnsi="Arial" w:cs="Arial"/>
          <w:iCs/>
          <w:sz w:val="22"/>
          <w:szCs w:val="22"/>
          <w:lang w:val="en-GB"/>
        </w:rPr>
        <w:t>1</w:t>
      </w:r>
      <w:r w:rsidRPr="000218DF">
        <w:rPr>
          <w:rFonts w:ascii="Arial" w:eastAsia="Times New Roman" w:hAnsi="Arial" w:cs="Arial"/>
          <w:sz w:val="22"/>
          <w:szCs w:val="22"/>
          <w:shd w:val="clear" w:color="auto" w:fill="FFFFFF"/>
          <w:lang w:val="en-GB"/>
        </w:rPr>
        <w:t>(1): 66-89.</w:t>
      </w:r>
    </w:p>
    <w:p w14:paraId="4250B721" w14:textId="77777777" w:rsidR="005F3500" w:rsidRPr="005F3500" w:rsidRDefault="005F3500" w:rsidP="00C22166">
      <w:pPr>
        <w:spacing w:line="480" w:lineRule="auto"/>
        <w:rPr>
          <w:rFonts w:ascii="Arial" w:eastAsia="Times New Roman" w:hAnsi="Arial" w:cs="Arial"/>
          <w:sz w:val="22"/>
          <w:szCs w:val="22"/>
          <w:shd w:val="clear" w:color="auto" w:fill="FFFFFF"/>
          <w:lang w:val="en-GB"/>
        </w:rPr>
      </w:pPr>
    </w:p>
    <w:p w14:paraId="6CA84ED8" w14:textId="77777777" w:rsidR="00A33883" w:rsidRDefault="00C22166" w:rsidP="00A33883">
      <w:pPr>
        <w:spacing w:line="480" w:lineRule="auto"/>
        <w:rPr>
          <w:rFonts w:ascii="Arial" w:hAnsi="Arial" w:cs="Arial"/>
          <w:sz w:val="22"/>
          <w:szCs w:val="22"/>
        </w:rPr>
      </w:pPr>
      <w:r w:rsidRPr="00EC2C54">
        <w:rPr>
          <w:rFonts w:ascii="Arial" w:hAnsi="Arial" w:cs="Arial"/>
          <w:sz w:val="22"/>
          <w:szCs w:val="22"/>
        </w:rPr>
        <w:t>Caldwell</w:t>
      </w:r>
      <w:r>
        <w:rPr>
          <w:rFonts w:ascii="Arial" w:hAnsi="Arial" w:cs="Arial"/>
          <w:sz w:val="22"/>
          <w:szCs w:val="22"/>
        </w:rPr>
        <w:t xml:space="preserve"> JT</w:t>
      </w:r>
      <w:r w:rsidR="008C2481">
        <w:rPr>
          <w:rFonts w:ascii="Arial" w:hAnsi="Arial" w:cs="Arial"/>
          <w:sz w:val="22"/>
          <w:szCs w:val="22"/>
        </w:rPr>
        <w:t xml:space="preserve"> </w:t>
      </w:r>
      <w:r>
        <w:rPr>
          <w:rFonts w:ascii="Arial" w:hAnsi="Arial" w:cs="Arial"/>
          <w:sz w:val="22"/>
          <w:szCs w:val="22"/>
        </w:rPr>
        <w:t>(</w:t>
      </w:r>
      <w:r w:rsidRPr="00EC2C54">
        <w:rPr>
          <w:rFonts w:ascii="Arial" w:hAnsi="Arial" w:cs="Arial"/>
          <w:sz w:val="22"/>
          <w:szCs w:val="22"/>
        </w:rPr>
        <w:t>2015</w:t>
      </w:r>
      <w:r>
        <w:rPr>
          <w:rFonts w:ascii="Arial" w:hAnsi="Arial" w:cs="Arial"/>
          <w:sz w:val="22"/>
          <w:szCs w:val="22"/>
        </w:rPr>
        <w:t>)</w:t>
      </w:r>
      <w:r w:rsidRPr="00EC2C54">
        <w:rPr>
          <w:rFonts w:ascii="Arial" w:hAnsi="Arial" w:cs="Arial"/>
          <w:sz w:val="22"/>
          <w:szCs w:val="22"/>
        </w:rPr>
        <w:t xml:space="preserve"> </w:t>
      </w:r>
      <w:proofErr w:type="gramStart"/>
      <w:r>
        <w:rPr>
          <w:rFonts w:ascii="Arial" w:hAnsi="Arial" w:cs="Arial"/>
          <w:sz w:val="22"/>
          <w:szCs w:val="22"/>
        </w:rPr>
        <w:t>B</w:t>
      </w:r>
      <w:r w:rsidRPr="00881EF0">
        <w:rPr>
          <w:rFonts w:ascii="Arial" w:hAnsi="Arial" w:cs="Arial"/>
          <w:sz w:val="22"/>
          <w:szCs w:val="22"/>
        </w:rPr>
        <w:t>oth</w:t>
      </w:r>
      <w:proofErr w:type="gramEnd"/>
      <w:r w:rsidRPr="00881EF0">
        <w:rPr>
          <w:rFonts w:ascii="Arial" w:hAnsi="Arial" w:cs="Arial"/>
          <w:sz w:val="22"/>
          <w:szCs w:val="22"/>
        </w:rPr>
        <w:t xml:space="preserve"> sides of the fence</w:t>
      </w:r>
      <w:r>
        <w:rPr>
          <w:rFonts w:ascii="Arial" w:hAnsi="Arial" w:cs="Arial"/>
          <w:sz w:val="22"/>
          <w:szCs w:val="22"/>
        </w:rPr>
        <w:t>: b</w:t>
      </w:r>
      <w:r w:rsidRPr="00881EF0">
        <w:rPr>
          <w:rFonts w:ascii="Arial" w:hAnsi="Arial" w:cs="Arial"/>
          <w:sz w:val="22"/>
          <w:szCs w:val="22"/>
        </w:rPr>
        <w:t xml:space="preserve">lurred distinctions in </w:t>
      </w:r>
      <w:r>
        <w:rPr>
          <w:rFonts w:ascii="Arial" w:hAnsi="Arial" w:cs="Arial"/>
          <w:sz w:val="22"/>
          <w:szCs w:val="22"/>
        </w:rPr>
        <w:t>s</w:t>
      </w:r>
      <w:r w:rsidRPr="00881EF0">
        <w:rPr>
          <w:rFonts w:ascii="Arial" w:hAnsi="Arial" w:cs="Arial"/>
          <w:sz w:val="22"/>
          <w:szCs w:val="22"/>
        </w:rPr>
        <w:t xml:space="preserve">cholarship and </w:t>
      </w:r>
      <w:r>
        <w:rPr>
          <w:rFonts w:ascii="Arial" w:hAnsi="Arial" w:cs="Arial"/>
          <w:sz w:val="22"/>
          <w:szCs w:val="22"/>
        </w:rPr>
        <w:t>p</w:t>
      </w:r>
      <w:r w:rsidRPr="00881EF0">
        <w:rPr>
          <w:rFonts w:ascii="Arial" w:hAnsi="Arial" w:cs="Arial"/>
          <w:sz w:val="22"/>
          <w:szCs w:val="22"/>
        </w:rPr>
        <w:t>roduction (a portfolio of interviews). In</w:t>
      </w:r>
      <w:r>
        <w:rPr>
          <w:rFonts w:ascii="Arial" w:hAnsi="Arial" w:cs="Arial"/>
          <w:sz w:val="22"/>
          <w:szCs w:val="22"/>
        </w:rPr>
        <w:t>:</w:t>
      </w:r>
      <w:r w:rsidRPr="00881EF0">
        <w:rPr>
          <w:rFonts w:ascii="Arial" w:hAnsi="Arial" w:cs="Arial"/>
          <w:sz w:val="22"/>
          <w:szCs w:val="22"/>
        </w:rPr>
        <w:t xml:space="preserve"> Mayer</w:t>
      </w:r>
      <w:r>
        <w:rPr>
          <w:rFonts w:ascii="Arial" w:hAnsi="Arial" w:cs="Arial"/>
          <w:sz w:val="22"/>
          <w:szCs w:val="22"/>
        </w:rPr>
        <w:t xml:space="preserve"> </w:t>
      </w:r>
      <w:r w:rsidRPr="00881EF0">
        <w:rPr>
          <w:rFonts w:ascii="Arial" w:hAnsi="Arial" w:cs="Arial"/>
          <w:sz w:val="22"/>
          <w:szCs w:val="22"/>
        </w:rPr>
        <w:t xml:space="preserve">V, Banks MJ </w:t>
      </w:r>
      <w:r>
        <w:rPr>
          <w:rFonts w:ascii="Arial" w:hAnsi="Arial" w:cs="Arial"/>
          <w:sz w:val="22"/>
          <w:szCs w:val="22"/>
        </w:rPr>
        <w:t>and</w:t>
      </w:r>
      <w:r w:rsidRPr="00881EF0">
        <w:rPr>
          <w:rFonts w:ascii="Arial" w:hAnsi="Arial" w:cs="Arial"/>
          <w:sz w:val="22"/>
          <w:szCs w:val="22"/>
        </w:rPr>
        <w:t xml:space="preserve"> Caldwell JT (eds) </w:t>
      </w:r>
      <w:r w:rsidRPr="008C2481">
        <w:rPr>
          <w:rFonts w:ascii="Arial" w:hAnsi="Arial" w:cs="Arial"/>
          <w:i/>
          <w:sz w:val="22"/>
          <w:szCs w:val="22"/>
        </w:rPr>
        <w:t>Production Studies: Cultural Studies of Media Industries.</w:t>
      </w:r>
      <w:r w:rsidRPr="00881EF0">
        <w:rPr>
          <w:rFonts w:ascii="Arial" w:hAnsi="Arial" w:cs="Arial"/>
          <w:sz w:val="22"/>
          <w:szCs w:val="22"/>
        </w:rPr>
        <w:t xml:space="preserve"> </w:t>
      </w:r>
      <w:r>
        <w:rPr>
          <w:rFonts w:ascii="Arial" w:hAnsi="Arial" w:cs="Arial"/>
          <w:sz w:val="22"/>
          <w:szCs w:val="22"/>
        </w:rPr>
        <w:t xml:space="preserve">New York: </w:t>
      </w:r>
      <w:r w:rsidRPr="00881EF0">
        <w:rPr>
          <w:rFonts w:ascii="Arial" w:hAnsi="Arial" w:cs="Arial"/>
          <w:sz w:val="22"/>
          <w:szCs w:val="22"/>
        </w:rPr>
        <w:t>Routledge</w:t>
      </w:r>
      <w:r>
        <w:rPr>
          <w:rFonts w:ascii="Arial" w:hAnsi="Arial" w:cs="Arial"/>
          <w:sz w:val="22"/>
          <w:szCs w:val="22"/>
        </w:rPr>
        <w:t xml:space="preserve">, </w:t>
      </w:r>
      <w:r w:rsidRPr="00EF25E7">
        <w:rPr>
          <w:rFonts w:ascii="Arial" w:hAnsi="Arial" w:cs="Arial"/>
          <w:sz w:val="22"/>
          <w:szCs w:val="22"/>
        </w:rPr>
        <w:t>pp.214-216</w:t>
      </w:r>
      <w:r w:rsidRPr="00881EF0">
        <w:rPr>
          <w:rFonts w:ascii="Arial" w:hAnsi="Arial" w:cs="Arial"/>
          <w:sz w:val="22"/>
          <w:szCs w:val="22"/>
        </w:rPr>
        <w:t xml:space="preserve">. </w:t>
      </w:r>
    </w:p>
    <w:p w14:paraId="7549362B" w14:textId="77777777" w:rsidR="00A33883" w:rsidRDefault="00A33883" w:rsidP="00A33883">
      <w:pPr>
        <w:spacing w:line="480" w:lineRule="auto"/>
        <w:rPr>
          <w:rFonts w:ascii="Arial" w:hAnsi="Arial" w:cs="Arial"/>
          <w:sz w:val="22"/>
          <w:szCs w:val="22"/>
        </w:rPr>
      </w:pPr>
    </w:p>
    <w:p w14:paraId="7BE72DC0" w14:textId="68951B77" w:rsidR="00A33883" w:rsidRDefault="00A33883" w:rsidP="00C22166">
      <w:pPr>
        <w:spacing w:line="480" w:lineRule="auto"/>
        <w:rPr>
          <w:rFonts w:ascii="Arial" w:hAnsi="Arial" w:cs="Arial"/>
          <w:sz w:val="22"/>
          <w:szCs w:val="22"/>
        </w:rPr>
      </w:pPr>
      <w:r>
        <w:rPr>
          <w:rFonts w:ascii="Arial" w:eastAsia="Times New Roman" w:hAnsi="Arial" w:cs="Arial"/>
          <w:color w:val="222222"/>
          <w:sz w:val="22"/>
          <w:szCs w:val="22"/>
          <w:shd w:val="clear" w:color="auto" w:fill="FFFFFF"/>
          <w:lang w:val="en-GB"/>
        </w:rPr>
        <w:t xml:space="preserve">Chong D (2013) </w:t>
      </w:r>
      <w:r w:rsidRPr="00A33883">
        <w:rPr>
          <w:rFonts w:ascii="Arial" w:eastAsia="Times New Roman" w:hAnsi="Arial" w:cs="Arial"/>
          <w:color w:val="222222"/>
          <w:sz w:val="22"/>
          <w:szCs w:val="22"/>
          <w:shd w:val="clear" w:color="auto" w:fill="FFFFFF"/>
          <w:lang w:val="en-GB"/>
        </w:rPr>
        <w:t>Institutions trust institutions</w:t>
      </w:r>
      <w:r>
        <w:rPr>
          <w:rFonts w:ascii="Arial" w:eastAsia="Times New Roman" w:hAnsi="Arial" w:cs="Arial"/>
          <w:color w:val="222222"/>
          <w:sz w:val="22"/>
          <w:szCs w:val="22"/>
          <w:shd w:val="clear" w:color="auto" w:fill="FFFFFF"/>
          <w:lang w:val="en-GB"/>
        </w:rPr>
        <w:t>:</w:t>
      </w:r>
      <w:r w:rsidRPr="00A33883">
        <w:rPr>
          <w:rFonts w:ascii="Arial" w:eastAsia="Times New Roman" w:hAnsi="Arial" w:cs="Arial"/>
          <w:color w:val="222222"/>
          <w:sz w:val="22"/>
          <w:szCs w:val="22"/>
          <w:shd w:val="clear" w:color="auto" w:fill="FFFFFF"/>
          <w:lang w:val="en-GB"/>
        </w:rPr>
        <w:t xml:space="preserve"> critiques by arti</w:t>
      </w:r>
      <w:r>
        <w:rPr>
          <w:rFonts w:ascii="Arial" w:eastAsia="Times New Roman" w:hAnsi="Arial" w:cs="Arial"/>
          <w:color w:val="222222"/>
          <w:sz w:val="22"/>
          <w:szCs w:val="22"/>
          <w:shd w:val="clear" w:color="auto" w:fill="FFFFFF"/>
          <w:lang w:val="en-GB"/>
        </w:rPr>
        <w:t>sts of the BP/Tate partnership.</w:t>
      </w:r>
      <w:r w:rsidRPr="00A33883">
        <w:rPr>
          <w:rFonts w:ascii="Arial" w:eastAsia="Times New Roman" w:hAnsi="Arial" w:cs="Arial"/>
          <w:color w:val="222222"/>
          <w:sz w:val="22"/>
          <w:szCs w:val="22"/>
          <w:shd w:val="clear" w:color="auto" w:fill="FFFFFF"/>
          <w:lang w:val="en-GB"/>
        </w:rPr>
        <w:t> </w:t>
      </w:r>
      <w:r w:rsidRPr="00A33883">
        <w:rPr>
          <w:rFonts w:ascii="Arial" w:eastAsia="Times New Roman" w:hAnsi="Arial" w:cs="Arial"/>
          <w:i/>
          <w:iCs/>
          <w:color w:val="222222"/>
          <w:sz w:val="22"/>
          <w:szCs w:val="22"/>
          <w:lang w:val="en-GB"/>
        </w:rPr>
        <w:t xml:space="preserve">Journal of </w:t>
      </w:r>
      <w:proofErr w:type="spellStart"/>
      <w:r w:rsidRPr="00A33883">
        <w:rPr>
          <w:rFonts w:ascii="Arial" w:eastAsia="Times New Roman" w:hAnsi="Arial" w:cs="Arial"/>
          <w:i/>
          <w:iCs/>
          <w:color w:val="222222"/>
          <w:sz w:val="22"/>
          <w:szCs w:val="22"/>
          <w:lang w:val="en-GB"/>
        </w:rPr>
        <w:t>Macromarketing</w:t>
      </w:r>
      <w:proofErr w:type="spellEnd"/>
      <w:r>
        <w:rPr>
          <w:rFonts w:ascii="Arial" w:eastAsia="Times New Roman" w:hAnsi="Arial" w:cs="Arial"/>
          <w:i/>
          <w:iCs/>
          <w:color w:val="222222"/>
          <w:sz w:val="22"/>
          <w:szCs w:val="22"/>
          <w:lang w:val="en-GB"/>
        </w:rPr>
        <w:t xml:space="preserve"> </w:t>
      </w:r>
      <w:r>
        <w:rPr>
          <w:rFonts w:ascii="Arial" w:eastAsia="Times New Roman" w:hAnsi="Arial" w:cs="Arial"/>
          <w:color w:val="222222"/>
          <w:sz w:val="22"/>
          <w:szCs w:val="22"/>
          <w:shd w:val="clear" w:color="auto" w:fill="FFFFFF"/>
          <w:lang w:val="en-GB"/>
        </w:rPr>
        <w:t xml:space="preserve">33(2): </w:t>
      </w:r>
      <w:r w:rsidRPr="00A33883">
        <w:rPr>
          <w:rFonts w:ascii="Arial" w:eastAsia="Times New Roman" w:hAnsi="Arial" w:cs="Arial"/>
          <w:color w:val="222222"/>
          <w:sz w:val="22"/>
          <w:szCs w:val="22"/>
          <w:shd w:val="clear" w:color="auto" w:fill="FFFFFF"/>
          <w:lang w:val="en-GB"/>
        </w:rPr>
        <w:t>104-116.</w:t>
      </w:r>
    </w:p>
    <w:p w14:paraId="34180B3C" w14:textId="77777777" w:rsidR="00A33883" w:rsidRDefault="00A33883" w:rsidP="00C22166">
      <w:pPr>
        <w:spacing w:line="480" w:lineRule="auto"/>
        <w:rPr>
          <w:rFonts w:ascii="Arial" w:hAnsi="Arial" w:cs="Arial"/>
          <w:sz w:val="22"/>
          <w:szCs w:val="22"/>
        </w:rPr>
      </w:pPr>
    </w:p>
    <w:p w14:paraId="48E322F5" w14:textId="2D8E53CB" w:rsidR="00C22166" w:rsidRPr="000218DF" w:rsidRDefault="00C22166" w:rsidP="00C22166">
      <w:pPr>
        <w:spacing w:line="480" w:lineRule="auto"/>
        <w:rPr>
          <w:rFonts w:ascii="Arial" w:eastAsia="Times New Roman" w:hAnsi="Arial" w:cs="Arial"/>
          <w:sz w:val="22"/>
          <w:szCs w:val="22"/>
          <w:lang w:val="en-GB" w:eastAsia="de-DE"/>
        </w:rPr>
      </w:pPr>
      <w:proofErr w:type="spellStart"/>
      <w:r w:rsidRPr="002D688F">
        <w:rPr>
          <w:rFonts w:ascii="Arial" w:eastAsia="Times New Roman" w:hAnsi="Arial" w:cs="Arial"/>
          <w:sz w:val="22"/>
          <w:szCs w:val="22"/>
          <w:lang w:val="en-GB" w:eastAsia="de-DE"/>
        </w:rPr>
        <w:t>Choudry</w:t>
      </w:r>
      <w:proofErr w:type="spellEnd"/>
      <w:r w:rsidRPr="002D688F">
        <w:rPr>
          <w:rFonts w:ascii="Arial" w:eastAsia="Times New Roman" w:hAnsi="Arial" w:cs="Arial"/>
          <w:sz w:val="22"/>
          <w:szCs w:val="22"/>
          <w:lang w:val="en-GB" w:eastAsia="de-DE"/>
        </w:rPr>
        <w:t xml:space="preserve"> A (2013) Activist research practice: Exploring research and knowledge production for social action. </w:t>
      </w:r>
      <w:r w:rsidRPr="002D688F">
        <w:rPr>
          <w:rFonts w:ascii="Arial" w:eastAsia="Times New Roman" w:hAnsi="Arial" w:cs="Arial"/>
          <w:i/>
          <w:iCs/>
          <w:sz w:val="22"/>
          <w:szCs w:val="22"/>
          <w:lang w:val="en-GB" w:eastAsia="de-DE"/>
        </w:rPr>
        <w:t xml:space="preserve">Socialist Studies/Études </w:t>
      </w:r>
      <w:proofErr w:type="spellStart"/>
      <w:r w:rsidRPr="000218DF">
        <w:rPr>
          <w:rFonts w:ascii="Arial" w:eastAsia="Times New Roman" w:hAnsi="Arial" w:cs="Arial"/>
          <w:i/>
          <w:iCs/>
          <w:sz w:val="22"/>
          <w:szCs w:val="22"/>
          <w:lang w:val="en-GB" w:eastAsia="de-DE"/>
        </w:rPr>
        <w:t>Socialistes</w:t>
      </w:r>
      <w:proofErr w:type="spellEnd"/>
      <w:r w:rsidRPr="000218DF">
        <w:rPr>
          <w:rFonts w:ascii="Arial" w:eastAsia="Times New Roman" w:hAnsi="Arial" w:cs="Arial"/>
          <w:sz w:val="22"/>
          <w:szCs w:val="22"/>
          <w:lang w:val="en-GB" w:eastAsia="de-DE"/>
        </w:rPr>
        <w:t xml:space="preserve"> </w:t>
      </w:r>
      <w:r w:rsidRPr="000218DF">
        <w:rPr>
          <w:rFonts w:ascii="Arial" w:eastAsia="Times New Roman" w:hAnsi="Arial" w:cs="Arial"/>
          <w:iCs/>
          <w:sz w:val="22"/>
          <w:szCs w:val="22"/>
          <w:lang w:val="en-GB" w:eastAsia="de-DE"/>
        </w:rPr>
        <w:t>9</w:t>
      </w:r>
      <w:r w:rsidRPr="000218DF">
        <w:rPr>
          <w:rFonts w:ascii="Arial" w:eastAsia="Times New Roman" w:hAnsi="Arial" w:cs="Arial"/>
          <w:sz w:val="22"/>
          <w:szCs w:val="22"/>
          <w:lang w:val="en-GB" w:eastAsia="de-DE"/>
        </w:rPr>
        <w:t>(1): 128-151.</w:t>
      </w:r>
    </w:p>
    <w:p w14:paraId="1ED33F98" w14:textId="77777777" w:rsidR="00C22166" w:rsidRPr="000218DF" w:rsidRDefault="00C22166" w:rsidP="00C22166">
      <w:pPr>
        <w:spacing w:line="480" w:lineRule="auto"/>
        <w:rPr>
          <w:rFonts w:ascii="Arial" w:eastAsia="Times New Roman" w:hAnsi="Arial" w:cs="Arial"/>
          <w:sz w:val="22"/>
          <w:szCs w:val="22"/>
          <w:shd w:val="clear" w:color="auto" w:fill="FFFFFF"/>
          <w:lang w:val="en-GB"/>
        </w:rPr>
      </w:pPr>
    </w:p>
    <w:p w14:paraId="482689CE" w14:textId="09818A44" w:rsidR="00CF3F9D" w:rsidRDefault="00C22166" w:rsidP="00CF3F9D">
      <w:pPr>
        <w:spacing w:line="480" w:lineRule="auto"/>
        <w:rPr>
          <w:rFonts w:ascii="Arial" w:hAnsi="Arial" w:cs="Arial"/>
          <w:sz w:val="22"/>
          <w:szCs w:val="22"/>
        </w:rPr>
      </w:pPr>
      <w:r w:rsidRPr="000218DF">
        <w:rPr>
          <w:rFonts w:ascii="Arial" w:hAnsi="Arial" w:cs="Arial"/>
          <w:sz w:val="22"/>
          <w:szCs w:val="22"/>
        </w:rPr>
        <w:t xml:space="preserve">Cox T, Gilmore A and Clarke L (2015) </w:t>
      </w:r>
      <w:r w:rsidRPr="000218DF">
        <w:rPr>
          <w:rFonts w:ascii="Arial" w:hAnsi="Arial" w:cs="Arial"/>
          <w:i/>
          <w:sz w:val="22"/>
          <w:szCs w:val="22"/>
        </w:rPr>
        <w:t xml:space="preserve">Paul Hamlyn Foundation </w:t>
      </w:r>
      <w:proofErr w:type="spellStart"/>
      <w:r w:rsidRPr="00DA2194">
        <w:rPr>
          <w:rFonts w:ascii="Arial" w:hAnsi="Arial" w:cs="Arial"/>
          <w:i/>
          <w:sz w:val="22"/>
          <w:szCs w:val="22"/>
        </w:rPr>
        <w:t>ArtWorks</w:t>
      </w:r>
      <w:proofErr w:type="spellEnd"/>
      <w:r w:rsidRPr="00DA2194">
        <w:rPr>
          <w:rFonts w:ascii="Arial" w:hAnsi="Arial" w:cs="Arial"/>
          <w:i/>
          <w:sz w:val="22"/>
          <w:szCs w:val="22"/>
        </w:rPr>
        <w:t xml:space="preserve"> Evaluation</w:t>
      </w:r>
      <w:r w:rsidRPr="00FA3ED5">
        <w:rPr>
          <w:rFonts w:ascii="Arial" w:hAnsi="Arial" w:cs="Arial"/>
          <w:i/>
          <w:sz w:val="22"/>
          <w:szCs w:val="22"/>
        </w:rPr>
        <w:t xml:space="preserve"> Report</w:t>
      </w:r>
      <w:r w:rsidRPr="00FA3ED5">
        <w:rPr>
          <w:rFonts w:ascii="Arial" w:hAnsi="Arial" w:cs="Arial"/>
          <w:sz w:val="22"/>
          <w:szCs w:val="22"/>
        </w:rPr>
        <w:t>. Birmingham</w:t>
      </w:r>
      <w:r>
        <w:rPr>
          <w:rFonts w:ascii="Arial" w:hAnsi="Arial" w:cs="Arial"/>
          <w:sz w:val="22"/>
          <w:szCs w:val="22"/>
        </w:rPr>
        <w:t xml:space="preserve">: </w:t>
      </w:r>
      <w:proofErr w:type="spellStart"/>
      <w:r w:rsidRPr="00FA3ED5">
        <w:rPr>
          <w:rFonts w:ascii="Arial" w:hAnsi="Arial" w:cs="Arial"/>
          <w:sz w:val="22"/>
          <w:szCs w:val="22"/>
        </w:rPr>
        <w:t>dha</w:t>
      </w:r>
      <w:proofErr w:type="spellEnd"/>
      <w:r w:rsidRPr="00FA3ED5">
        <w:rPr>
          <w:rFonts w:ascii="Arial" w:hAnsi="Arial" w:cs="Arial"/>
          <w:sz w:val="22"/>
          <w:szCs w:val="22"/>
        </w:rPr>
        <w:t xml:space="preserve"> &amp; Institute for Cultural Practices. </w:t>
      </w:r>
    </w:p>
    <w:p w14:paraId="49A211CB" w14:textId="0D4788BB" w:rsidR="00CF3F9D" w:rsidRPr="00CB72B7" w:rsidRDefault="00CF3F9D" w:rsidP="00CF3F9D">
      <w:pPr>
        <w:spacing w:line="480" w:lineRule="auto"/>
        <w:rPr>
          <w:rFonts w:ascii="Arial" w:eastAsia="Times New Roman" w:hAnsi="Arial" w:cs="Arial"/>
          <w:sz w:val="22"/>
          <w:szCs w:val="22"/>
          <w:shd w:val="clear" w:color="auto" w:fill="FFFFFF"/>
          <w:lang w:val="en-GB"/>
        </w:rPr>
      </w:pPr>
    </w:p>
    <w:p w14:paraId="4C281516" w14:textId="30305059" w:rsidR="006B76C5" w:rsidRPr="00CB72B7" w:rsidRDefault="006B76C5" w:rsidP="006B76C5">
      <w:pPr>
        <w:spacing w:line="480" w:lineRule="auto"/>
        <w:rPr>
          <w:rFonts w:ascii="Arial" w:eastAsia="Times New Roman" w:hAnsi="Arial" w:cs="Arial"/>
          <w:sz w:val="22"/>
          <w:szCs w:val="22"/>
          <w:shd w:val="clear" w:color="auto" w:fill="FFFFFF"/>
          <w:lang w:val="en-GB"/>
        </w:rPr>
      </w:pPr>
      <w:proofErr w:type="spellStart"/>
      <w:r w:rsidRPr="00CB72B7">
        <w:rPr>
          <w:rFonts w:ascii="Arial" w:eastAsia="Times New Roman" w:hAnsi="Arial" w:cs="Arial"/>
          <w:sz w:val="22"/>
          <w:szCs w:val="22"/>
          <w:shd w:val="clear" w:color="auto" w:fill="FFFFFF"/>
          <w:lang w:val="en-GB"/>
        </w:rPr>
        <w:t>Crossick</w:t>
      </w:r>
      <w:proofErr w:type="spellEnd"/>
      <w:r w:rsidRPr="00CB72B7">
        <w:rPr>
          <w:rFonts w:ascii="Arial" w:eastAsia="Times New Roman" w:hAnsi="Arial" w:cs="Arial"/>
          <w:sz w:val="22"/>
          <w:szCs w:val="22"/>
          <w:shd w:val="clear" w:color="auto" w:fill="FFFFFF"/>
          <w:lang w:val="en-GB"/>
        </w:rPr>
        <w:t xml:space="preserve"> G and </w:t>
      </w:r>
      <w:proofErr w:type="spellStart"/>
      <w:r w:rsidRPr="00CB72B7">
        <w:rPr>
          <w:rFonts w:ascii="Arial" w:eastAsia="Times New Roman" w:hAnsi="Arial" w:cs="Arial"/>
          <w:sz w:val="22"/>
          <w:szCs w:val="22"/>
          <w:shd w:val="clear" w:color="auto" w:fill="FFFFFF"/>
          <w:lang w:val="en-GB"/>
        </w:rPr>
        <w:t>Kaszynska</w:t>
      </w:r>
      <w:proofErr w:type="spellEnd"/>
      <w:r w:rsidRPr="00CB72B7">
        <w:rPr>
          <w:rFonts w:ascii="Arial" w:eastAsia="Times New Roman" w:hAnsi="Arial" w:cs="Arial"/>
          <w:sz w:val="22"/>
          <w:szCs w:val="22"/>
          <w:shd w:val="clear" w:color="auto" w:fill="FFFFFF"/>
          <w:lang w:val="en-GB"/>
        </w:rPr>
        <w:t xml:space="preserve"> P (2016) </w:t>
      </w:r>
      <w:r w:rsidRPr="00CB72B7">
        <w:rPr>
          <w:rFonts w:ascii="Arial" w:eastAsia="Times New Roman" w:hAnsi="Arial" w:cs="Arial"/>
          <w:i/>
          <w:iCs/>
          <w:sz w:val="22"/>
          <w:szCs w:val="22"/>
          <w:shd w:val="clear" w:color="auto" w:fill="FFFFFF"/>
          <w:lang w:val="en-GB"/>
        </w:rPr>
        <w:t>Understanding the value of arts &amp; culture. The AHRC Cultural Value Project</w:t>
      </w:r>
      <w:r w:rsidRPr="00CB72B7">
        <w:rPr>
          <w:rFonts w:ascii="Arial" w:eastAsia="Times New Roman" w:hAnsi="Arial" w:cs="Arial"/>
          <w:sz w:val="22"/>
          <w:szCs w:val="22"/>
          <w:shd w:val="clear" w:color="auto" w:fill="FFFFFF"/>
          <w:lang w:val="en-GB"/>
        </w:rPr>
        <w:t xml:space="preserve">. </w:t>
      </w:r>
      <w:r w:rsidR="00E542B6" w:rsidRPr="00CB72B7">
        <w:rPr>
          <w:rFonts w:ascii="Arial" w:eastAsia="Times New Roman" w:hAnsi="Arial" w:cs="Arial"/>
          <w:sz w:val="22"/>
          <w:szCs w:val="22"/>
          <w:shd w:val="clear" w:color="auto" w:fill="FFFFFF"/>
          <w:lang w:val="en-GB"/>
        </w:rPr>
        <w:t xml:space="preserve">Swindon: Arts and Humanities Research Council </w:t>
      </w:r>
    </w:p>
    <w:p w14:paraId="0C55138D" w14:textId="77777777" w:rsidR="006B76C5" w:rsidRDefault="006B76C5" w:rsidP="00CF3F9D">
      <w:pPr>
        <w:spacing w:line="480" w:lineRule="auto"/>
        <w:rPr>
          <w:rFonts w:ascii="Arial" w:hAnsi="Arial" w:cs="Arial"/>
          <w:sz w:val="22"/>
          <w:szCs w:val="22"/>
        </w:rPr>
      </w:pPr>
    </w:p>
    <w:p w14:paraId="5932CF4C" w14:textId="77777777" w:rsidR="006B76C5" w:rsidRPr="000218DF" w:rsidRDefault="006B76C5" w:rsidP="006B76C5">
      <w:pPr>
        <w:spacing w:line="480" w:lineRule="auto"/>
        <w:rPr>
          <w:rFonts w:ascii="Arial" w:eastAsia="Times New Roman" w:hAnsi="Arial" w:cs="Arial"/>
          <w:sz w:val="22"/>
          <w:szCs w:val="22"/>
          <w:shd w:val="clear" w:color="auto" w:fill="FFFFFF"/>
          <w:lang w:val="en-GB"/>
        </w:rPr>
      </w:pPr>
      <w:r w:rsidRPr="000218DF">
        <w:rPr>
          <w:rFonts w:ascii="Arial" w:eastAsia="Times New Roman" w:hAnsi="Arial" w:cs="Arial"/>
          <w:sz w:val="22"/>
          <w:szCs w:val="22"/>
          <w:shd w:val="clear" w:color="auto" w:fill="FFFFFF"/>
          <w:lang w:val="en-GB"/>
        </w:rPr>
        <w:t>Darby S (2017) Making space for co</w:t>
      </w:r>
      <w:r w:rsidRPr="000218DF">
        <w:rPr>
          <w:rFonts w:ascii="Cambria Math" w:eastAsia="Times New Roman" w:hAnsi="Cambria Math" w:cs="Cambria Math"/>
          <w:sz w:val="22"/>
          <w:szCs w:val="22"/>
          <w:shd w:val="clear" w:color="auto" w:fill="FFFFFF"/>
          <w:lang w:val="en-GB"/>
        </w:rPr>
        <w:t>‐</w:t>
      </w:r>
      <w:r w:rsidRPr="000218DF">
        <w:rPr>
          <w:rFonts w:ascii="Arial" w:eastAsia="Times New Roman" w:hAnsi="Arial" w:cs="Arial"/>
          <w:sz w:val="22"/>
          <w:szCs w:val="22"/>
          <w:shd w:val="clear" w:color="auto" w:fill="FFFFFF"/>
          <w:lang w:val="en-GB"/>
        </w:rPr>
        <w:t>produced research ‘impact’: learning from a participatory action research case study. </w:t>
      </w:r>
      <w:r w:rsidRPr="000218DF">
        <w:rPr>
          <w:rFonts w:ascii="Arial" w:eastAsia="Times New Roman" w:hAnsi="Arial" w:cs="Arial"/>
          <w:i/>
          <w:iCs/>
          <w:sz w:val="22"/>
          <w:szCs w:val="22"/>
          <w:lang w:val="en-GB"/>
        </w:rPr>
        <w:t>Area</w:t>
      </w:r>
      <w:r w:rsidRPr="000218DF">
        <w:rPr>
          <w:rFonts w:ascii="Arial" w:eastAsia="Times New Roman" w:hAnsi="Arial" w:cs="Arial"/>
          <w:sz w:val="22"/>
          <w:szCs w:val="22"/>
          <w:shd w:val="clear" w:color="auto" w:fill="FFFFFF"/>
          <w:lang w:val="en-GB"/>
        </w:rPr>
        <w:t> </w:t>
      </w:r>
      <w:r w:rsidRPr="000218DF">
        <w:rPr>
          <w:rFonts w:ascii="Arial" w:eastAsia="Times New Roman" w:hAnsi="Arial" w:cs="Arial"/>
          <w:iCs/>
          <w:sz w:val="22"/>
          <w:szCs w:val="22"/>
          <w:lang w:val="en-GB"/>
        </w:rPr>
        <w:t>49</w:t>
      </w:r>
      <w:r w:rsidRPr="000218DF">
        <w:rPr>
          <w:rFonts w:ascii="Arial" w:eastAsia="Times New Roman" w:hAnsi="Arial" w:cs="Arial"/>
          <w:sz w:val="22"/>
          <w:szCs w:val="22"/>
          <w:shd w:val="clear" w:color="auto" w:fill="FFFFFF"/>
          <w:lang w:val="en-GB"/>
        </w:rPr>
        <w:t>(2): 230-237.</w:t>
      </w:r>
    </w:p>
    <w:p w14:paraId="63FF6E2E" w14:textId="77777777" w:rsidR="006B76C5" w:rsidRPr="00CF3F9D" w:rsidRDefault="006B76C5" w:rsidP="00CF3F9D">
      <w:pPr>
        <w:spacing w:line="480" w:lineRule="auto"/>
        <w:rPr>
          <w:rFonts w:ascii="Arial" w:hAnsi="Arial" w:cs="Arial"/>
          <w:sz w:val="22"/>
          <w:szCs w:val="22"/>
        </w:rPr>
      </w:pPr>
    </w:p>
    <w:p w14:paraId="7DCA320D" w14:textId="168C500A" w:rsidR="00CF3F9D" w:rsidRPr="00CF3F9D" w:rsidRDefault="00CF3F9D" w:rsidP="00CF3F9D">
      <w:pPr>
        <w:spacing w:line="480" w:lineRule="auto"/>
        <w:rPr>
          <w:rFonts w:ascii="Arial" w:hAnsi="Arial" w:cs="Arial"/>
          <w:sz w:val="22"/>
          <w:szCs w:val="22"/>
        </w:rPr>
      </w:pPr>
      <w:r>
        <w:rPr>
          <w:rFonts w:ascii="Arial" w:eastAsia="Times New Roman" w:hAnsi="Arial" w:cs="Arial"/>
          <w:color w:val="222222"/>
          <w:sz w:val="22"/>
          <w:szCs w:val="22"/>
          <w:shd w:val="clear" w:color="auto" w:fill="FFFFFF"/>
          <w:lang w:val="en-GB"/>
        </w:rPr>
        <w:lastRenderedPageBreak/>
        <w:t xml:space="preserve">Dean C, Donnellan C </w:t>
      </w:r>
      <w:r w:rsidRPr="00CF3F9D">
        <w:rPr>
          <w:rFonts w:ascii="Arial" w:eastAsia="Times New Roman" w:hAnsi="Arial" w:cs="Arial"/>
          <w:color w:val="222222"/>
          <w:sz w:val="22"/>
          <w:szCs w:val="22"/>
          <w:shd w:val="clear" w:color="auto" w:fill="FFFFFF"/>
          <w:lang w:val="en-GB"/>
        </w:rPr>
        <w:t xml:space="preserve">and </w:t>
      </w:r>
      <w:r>
        <w:rPr>
          <w:rFonts w:ascii="Arial" w:eastAsia="Times New Roman" w:hAnsi="Arial" w:cs="Arial"/>
          <w:color w:val="222222"/>
          <w:sz w:val="22"/>
          <w:szCs w:val="22"/>
          <w:shd w:val="clear" w:color="auto" w:fill="FFFFFF"/>
          <w:lang w:val="en-GB"/>
        </w:rPr>
        <w:t xml:space="preserve">Pratt AC </w:t>
      </w:r>
      <w:r w:rsidRPr="00CF3F9D">
        <w:rPr>
          <w:rFonts w:ascii="Arial" w:eastAsia="Times New Roman" w:hAnsi="Arial" w:cs="Arial"/>
          <w:color w:val="222222"/>
          <w:sz w:val="22"/>
          <w:szCs w:val="22"/>
          <w:shd w:val="clear" w:color="auto" w:fill="FFFFFF"/>
          <w:lang w:val="en-GB"/>
        </w:rPr>
        <w:t>(2010)</w:t>
      </w:r>
      <w:r>
        <w:rPr>
          <w:rFonts w:ascii="Arial" w:eastAsia="Times New Roman" w:hAnsi="Arial" w:cs="Arial"/>
          <w:color w:val="222222"/>
          <w:sz w:val="22"/>
          <w:szCs w:val="22"/>
          <w:shd w:val="clear" w:color="auto" w:fill="FFFFFF"/>
          <w:lang w:val="en-GB"/>
        </w:rPr>
        <w:t xml:space="preserve"> </w:t>
      </w:r>
      <w:r w:rsidRPr="00CF3F9D">
        <w:rPr>
          <w:rFonts w:ascii="Arial" w:eastAsia="Times New Roman" w:hAnsi="Arial" w:cs="Arial"/>
          <w:color w:val="222222"/>
          <w:sz w:val="22"/>
          <w:szCs w:val="22"/>
          <w:shd w:val="clear" w:color="auto" w:fill="FFFFFF"/>
          <w:lang w:val="en-GB"/>
        </w:rPr>
        <w:t>Tate Modern: Push</w:t>
      </w:r>
      <w:r>
        <w:rPr>
          <w:rFonts w:ascii="Arial" w:eastAsia="Times New Roman" w:hAnsi="Arial" w:cs="Arial"/>
          <w:color w:val="222222"/>
          <w:sz w:val="22"/>
          <w:szCs w:val="22"/>
          <w:shd w:val="clear" w:color="auto" w:fill="FFFFFF"/>
          <w:lang w:val="en-GB"/>
        </w:rPr>
        <w:t>ing the limits of regeneration.</w:t>
      </w:r>
      <w:r w:rsidRPr="00CF3F9D">
        <w:rPr>
          <w:rFonts w:ascii="Arial" w:eastAsia="Times New Roman" w:hAnsi="Arial" w:cs="Arial"/>
          <w:color w:val="222222"/>
          <w:sz w:val="22"/>
          <w:szCs w:val="22"/>
          <w:shd w:val="clear" w:color="auto" w:fill="FFFFFF"/>
          <w:lang w:val="en-GB"/>
        </w:rPr>
        <w:t> </w:t>
      </w:r>
      <w:r w:rsidRPr="00CF3F9D">
        <w:rPr>
          <w:rFonts w:ascii="Arial" w:eastAsia="Times New Roman" w:hAnsi="Arial" w:cs="Arial"/>
          <w:i/>
          <w:iCs/>
          <w:color w:val="222222"/>
          <w:sz w:val="22"/>
          <w:szCs w:val="22"/>
          <w:lang w:val="en-GB"/>
        </w:rPr>
        <w:t>City, Culture and Society</w:t>
      </w:r>
      <w:r w:rsidRPr="00CF3F9D">
        <w:rPr>
          <w:rFonts w:ascii="Arial" w:eastAsia="Times New Roman" w:hAnsi="Arial" w:cs="Arial"/>
          <w:color w:val="222222"/>
          <w:sz w:val="22"/>
          <w:szCs w:val="22"/>
          <w:shd w:val="clear" w:color="auto" w:fill="FFFFFF"/>
          <w:lang w:val="en-GB"/>
        </w:rPr>
        <w:t> </w:t>
      </w:r>
      <w:r>
        <w:rPr>
          <w:rFonts w:ascii="Arial" w:eastAsia="Times New Roman" w:hAnsi="Arial" w:cs="Arial"/>
          <w:color w:val="222222"/>
          <w:sz w:val="22"/>
          <w:szCs w:val="22"/>
          <w:shd w:val="clear" w:color="auto" w:fill="FFFFFF"/>
          <w:lang w:val="en-GB"/>
        </w:rPr>
        <w:t>1(</w:t>
      </w:r>
      <w:r w:rsidRPr="00CF3F9D">
        <w:rPr>
          <w:rFonts w:ascii="Arial" w:eastAsia="Times New Roman" w:hAnsi="Arial" w:cs="Arial"/>
          <w:color w:val="222222"/>
          <w:sz w:val="22"/>
          <w:szCs w:val="22"/>
          <w:shd w:val="clear" w:color="auto" w:fill="FFFFFF"/>
          <w:lang w:val="en-GB"/>
        </w:rPr>
        <w:t>2</w:t>
      </w:r>
      <w:r>
        <w:rPr>
          <w:rFonts w:ascii="Arial" w:eastAsia="Times New Roman" w:hAnsi="Arial" w:cs="Arial"/>
          <w:color w:val="222222"/>
          <w:sz w:val="22"/>
          <w:szCs w:val="22"/>
          <w:shd w:val="clear" w:color="auto" w:fill="FFFFFF"/>
          <w:lang w:val="en-GB"/>
        </w:rPr>
        <w:t>)</w:t>
      </w:r>
      <w:r w:rsidRPr="00CF3F9D">
        <w:rPr>
          <w:rFonts w:ascii="Arial" w:eastAsia="Times New Roman" w:hAnsi="Arial" w:cs="Arial"/>
          <w:color w:val="222222"/>
          <w:sz w:val="22"/>
          <w:szCs w:val="22"/>
          <w:shd w:val="clear" w:color="auto" w:fill="FFFFFF"/>
          <w:lang w:val="en-GB"/>
        </w:rPr>
        <w:t>: 79-87.</w:t>
      </w:r>
    </w:p>
    <w:p w14:paraId="25692BE2" w14:textId="77777777" w:rsidR="00CF3F9D" w:rsidRDefault="00CF3F9D" w:rsidP="00C22166">
      <w:pPr>
        <w:spacing w:line="480" w:lineRule="auto"/>
        <w:rPr>
          <w:rFonts w:ascii="Arial" w:eastAsia="Times New Roman" w:hAnsi="Arial" w:cs="Arial"/>
          <w:sz w:val="22"/>
          <w:szCs w:val="22"/>
          <w:lang w:val="en-GB" w:eastAsia="de-DE"/>
        </w:rPr>
      </w:pPr>
    </w:p>
    <w:p w14:paraId="0B436748" w14:textId="77777777" w:rsidR="00C22166" w:rsidRPr="00F724F9" w:rsidRDefault="00C22166" w:rsidP="00C22166">
      <w:pPr>
        <w:spacing w:line="480" w:lineRule="auto"/>
        <w:rPr>
          <w:rFonts w:ascii="Arial" w:eastAsia="Times New Roman" w:hAnsi="Arial" w:cs="Arial"/>
          <w:sz w:val="22"/>
          <w:szCs w:val="22"/>
          <w:lang w:val="en-GB" w:eastAsia="de-DE"/>
        </w:rPr>
      </w:pPr>
      <w:r w:rsidRPr="00935C5A">
        <w:rPr>
          <w:rFonts w:ascii="Arial" w:eastAsia="Times New Roman" w:hAnsi="Arial" w:cs="Arial"/>
          <w:color w:val="222222"/>
          <w:sz w:val="22"/>
          <w:szCs w:val="22"/>
          <w:shd w:val="clear" w:color="auto" w:fill="FFFFFF"/>
          <w:lang w:val="en-GB"/>
        </w:rPr>
        <w:t>Du Gay P (ed) (1997) </w:t>
      </w:r>
      <w:r w:rsidRPr="00935C5A">
        <w:rPr>
          <w:rFonts w:ascii="Arial" w:eastAsia="Times New Roman" w:hAnsi="Arial" w:cs="Arial"/>
          <w:i/>
          <w:iCs/>
          <w:color w:val="222222"/>
          <w:sz w:val="22"/>
          <w:szCs w:val="22"/>
          <w:lang w:val="en-GB"/>
        </w:rPr>
        <w:t>Production of Culture/Cultures of Production</w:t>
      </w:r>
      <w:r w:rsidRPr="00935C5A">
        <w:rPr>
          <w:rFonts w:ascii="Arial" w:eastAsia="Times New Roman" w:hAnsi="Arial" w:cs="Arial"/>
          <w:color w:val="222222"/>
          <w:sz w:val="22"/>
          <w:szCs w:val="22"/>
          <w:shd w:val="clear" w:color="auto" w:fill="FFFFFF"/>
          <w:lang w:val="en-GB"/>
        </w:rPr>
        <w:t>. London: Sage.</w:t>
      </w:r>
    </w:p>
    <w:p w14:paraId="33DDD91F" w14:textId="77777777" w:rsidR="00C22166" w:rsidRPr="002D688F" w:rsidRDefault="00C22166" w:rsidP="00C22166">
      <w:pPr>
        <w:spacing w:line="480" w:lineRule="auto"/>
        <w:rPr>
          <w:rFonts w:ascii="Arial" w:eastAsia="Times New Roman" w:hAnsi="Arial" w:cs="Arial"/>
          <w:sz w:val="22"/>
          <w:szCs w:val="22"/>
          <w:lang w:val="en-GB" w:eastAsia="de-DE"/>
        </w:rPr>
      </w:pPr>
    </w:p>
    <w:p w14:paraId="60DF5B4B" w14:textId="77777777" w:rsidR="00C22166" w:rsidRPr="00FA3ED5" w:rsidRDefault="00C22166" w:rsidP="00C22166">
      <w:pPr>
        <w:spacing w:line="480" w:lineRule="auto"/>
        <w:rPr>
          <w:rFonts w:ascii="Arial" w:hAnsi="Arial" w:cs="Arial"/>
          <w:color w:val="222222"/>
          <w:sz w:val="22"/>
          <w:szCs w:val="22"/>
          <w:shd w:val="clear" w:color="auto" w:fill="FFFFFF"/>
        </w:rPr>
      </w:pPr>
      <w:proofErr w:type="spellStart"/>
      <w:r w:rsidRPr="00FA3ED5">
        <w:rPr>
          <w:rFonts w:ascii="Arial" w:hAnsi="Arial" w:cs="Arial"/>
          <w:color w:val="222222"/>
          <w:sz w:val="22"/>
          <w:szCs w:val="22"/>
          <w:shd w:val="clear" w:color="auto" w:fill="FFFFFF"/>
        </w:rPr>
        <w:t>Erel</w:t>
      </w:r>
      <w:proofErr w:type="spellEnd"/>
      <w:r>
        <w:rPr>
          <w:rFonts w:ascii="Arial" w:hAnsi="Arial" w:cs="Arial"/>
          <w:color w:val="222222"/>
          <w:sz w:val="22"/>
          <w:szCs w:val="22"/>
          <w:shd w:val="clear" w:color="auto" w:fill="FFFFFF"/>
        </w:rPr>
        <w:t xml:space="preserve"> </w:t>
      </w:r>
      <w:r w:rsidRPr="00FA3ED5">
        <w:rPr>
          <w:rFonts w:ascii="Arial" w:hAnsi="Arial" w:cs="Arial"/>
          <w:color w:val="222222"/>
          <w:sz w:val="22"/>
          <w:szCs w:val="22"/>
          <w:shd w:val="clear" w:color="auto" w:fill="FFFFFF"/>
        </w:rPr>
        <w:t>U, Rey</w:t>
      </w:r>
      <w:r>
        <w:rPr>
          <w:rFonts w:ascii="Arial" w:hAnsi="Arial" w:cs="Arial"/>
          <w:color w:val="222222"/>
          <w:sz w:val="22"/>
          <w:szCs w:val="22"/>
          <w:shd w:val="clear" w:color="auto" w:fill="FFFFFF"/>
        </w:rPr>
        <w:t xml:space="preserve">nolds T and </w:t>
      </w:r>
      <w:proofErr w:type="spellStart"/>
      <w:r>
        <w:rPr>
          <w:rFonts w:ascii="Arial" w:hAnsi="Arial" w:cs="Arial"/>
          <w:color w:val="222222"/>
          <w:sz w:val="22"/>
          <w:szCs w:val="22"/>
          <w:shd w:val="clear" w:color="auto" w:fill="FFFFFF"/>
        </w:rPr>
        <w:t>Kaptani</w:t>
      </w:r>
      <w:proofErr w:type="spellEnd"/>
      <w:r>
        <w:rPr>
          <w:rFonts w:ascii="Arial" w:hAnsi="Arial" w:cs="Arial"/>
          <w:color w:val="222222"/>
          <w:sz w:val="22"/>
          <w:szCs w:val="22"/>
          <w:shd w:val="clear" w:color="auto" w:fill="FFFFFF"/>
        </w:rPr>
        <w:t xml:space="preserve"> E (2017)</w:t>
      </w:r>
      <w:r w:rsidRPr="00FA3ED5">
        <w:rPr>
          <w:rFonts w:ascii="Arial" w:hAnsi="Arial" w:cs="Arial"/>
          <w:color w:val="222222"/>
          <w:sz w:val="22"/>
          <w:szCs w:val="22"/>
          <w:shd w:val="clear" w:color="auto" w:fill="FFFFFF"/>
        </w:rPr>
        <w:t xml:space="preserve"> Participatory theatre for transformative social research. </w:t>
      </w:r>
      <w:r w:rsidRPr="00FA3ED5">
        <w:rPr>
          <w:rFonts w:ascii="Arial" w:hAnsi="Arial" w:cs="Arial"/>
          <w:i/>
          <w:iCs/>
          <w:color w:val="222222"/>
          <w:sz w:val="22"/>
          <w:szCs w:val="22"/>
          <w:shd w:val="clear" w:color="auto" w:fill="FFFFFF"/>
        </w:rPr>
        <w:t>Qualitative Research</w:t>
      </w:r>
      <w:r w:rsidRPr="00FA3ED5">
        <w:rPr>
          <w:rFonts w:ascii="Arial" w:hAnsi="Arial" w:cs="Arial"/>
          <w:color w:val="222222"/>
          <w:sz w:val="22"/>
          <w:szCs w:val="22"/>
          <w:shd w:val="clear" w:color="auto" w:fill="FFFFFF"/>
        </w:rPr>
        <w:t> </w:t>
      </w:r>
      <w:r w:rsidRPr="00FA3ED5">
        <w:rPr>
          <w:rFonts w:ascii="Arial" w:hAnsi="Arial" w:cs="Arial"/>
          <w:iCs/>
          <w:color w:val="222222"/>
          <w:sz w:val="22"/>
          <w:szCs w:val="22"/>
          <w:shd w:val="clear" w:color="auto" w:fill="FFFFFF"/>
        </w:rPr>
        <w:t>17</w:t>
      </w:r>
      <w:r w:rsidRPr="00FA3ED5">
        <w:rPr>
          <w:rFonts w:ascii="Arial" w:hAnsi="Arial" w:cs="Arial"/>
          <w:color w:val="222222"/>
          <w:sz w:val="22"/>
          <w:szCs w:val="22"/>
          <w:shd w:val="clear" w:color="auto" w:fill="FFFFFF"/>
        </w:rPr>
        <w:t>(3)</w:t>
      </w:r>
      <w:r>
        <w:rPr>
          <w:rFonts w:ascii="Arial" w:hAnsi="Arial" w:cs="Arial"/>
          <w:color w:val="222222"/>
          <w:sz w:val="22"/>
          <w:szCs w:val="22"/>
          <w:shd w:val="clear" w:color="auto" w:fill="FFFFFF"/>
        </w:rPr>
        <w:t xml:space="preserve">: </w:t>
      </w:r>
      <w:r w:rsidRPr="00FA3ED5">
        <w:rPr>
          <w:rFonts w:ascii="Arial" w:hAnsi="Arial" w:cs="Arial"/>
          <w:color w:val="222222"/>
          <w:sz w:val="22"/>
          <w:szCs w:val="22"/>
          <w:shd w:val="clear" w:color="auto" w:fill="FFFFFF"/>
        </w:rPr>
        <w:t>302-312.</w:t>
      </w:r>
    </w:p>
    <w:p w14:paraId="73BE2EB3" w14:textId="77777777" w:rsidR="00C22166" w:rsidRPr="00FA3ED5" w:rsidRDefault="00C22166" w:rsidP="00C22166">
      <w:pPr>
        <w:spacing w:line="480" w:lineRule="auto"/>
        <w:rPr>
          <w:rFonts w:ascii="Arial" w:hAnsi="Arial" w:cs="Arial"/>
          <w:color w:val="222222"/>
          <w:sz w:val="22"/>
          <w:szCs w:val="22"/>
          <w:shd w:val="clear" w:color="auto" w:fill="FFFFFF"/>
        </w:rPr>
      </w:pPr>
    </w:p>
    <w:p w14:paraId="62127CCA" w14:textId="77777777" w:rsidR="00C22166" w:rsidRDefault="00C22166" w:rsidP="00C22166">
      <w:pPr>
        <w:spacing w:line="480" w:lineRule="auto"/>
        <w:rPr>
          <w:rFonts w:ascii="Arial" w:eastAsia="Times New Roman" w:hAnsi="Arial" w:cs="Arial"/>
          <w:color w:val="222222"/>
          <w:sz w:val="22"/>
          <w:szCs w:val="22"/>
          <w:shd w:val="clear" w:color="auto" w:fill="FFFFFF"/>
          <w:lang w:val="en-GB"/>
        </w:rPr>
      </w:pPr>
      <w:r w:rsidRPr="00FA3ED5">
        <w:rPr>
          <w:rFonts w:ascii="Arial" w:eastAsia="Times New Roman" w:hAnsi="Arial" w:cs="Arial"/>
          <w:color w:val="222222"/>
          <w:sz w:val="22"/>
          <w:szCs w:val="22"/>
          <w:shd w:val="clear" w:color="auto" w:fill="FFFFFF"/>
          <w:lang w:val="en-GB"/>
        </w:rPr>
        <w:t>F</w:t>
      </w:r>
      <w:r>
        <w:rPr>
          <w:rFonts w:ascii="Arial" w:eastAsia="Times New Roman" w:hAnsi="Arial" w:cs="Arial"/>
          <w:color w:val="222222"/>
          <w:sz w:val="22"/>
          <w:szCs w:val="22"/>
          <w:shd w:val="clear" w:color="auto" w:fill="FFFFFF"/>
          <w:lang w:val="en-GB"/>
        </w:rPr>
        <w:t xml:space="preserve">acer K and Enright B (2016) </w:t>
      </w:r>
      <w:r w:rsidRPr="00FA3ED5">
        <w:rPr>
          <w:rFonts w:ascii="Arial" w:eastAsia="Times New Roman" w:hAnsi="Arial" w:cs="Arial"/>
          <w:i/>
          <w:iCs/>
          <w:color w:val="222222"/>
          <w:sz w:val="22"/>
          <w:szCs w:val="22"/>
          <w:lang w:val="en-GB"/>
        </w:rPr>
        <w:t>Creating Living Knowledge: The Connected Communities Programme, community-university relationships and the participatory turn in the production of knowledge</w:t>
      </w:r>
      <w:r w:rsidRPr="00FA3ED5">
        <w:rPr>
          <w:rFonts w:ascii="Arial" w:eastAsia="Times New Roman" w:hAnsi="Arial" w:cs="Arial"/>
          <w:color w:val="222222"/>
          <w:sz w:val="22"/>
          <w:szCs w:val="22"/>
          <w:shd w:val="clear" w:color="auto" w:fill="FFFFFF"/>
          <w:lang w:val="en-GB"/>
        </w:rPr>
        <w:t xml:space="preserve">. </w:t>
      </w:r>
      <w:r>
        <w:rPr>
          <w:rFonts w:ascii="Arial" w:eastAsia="Times New Roman" w:hAnsi="Arial" w:cs="Arial"/>
          <w:color w:val="222222"/>
          <w:sz w:val="22"/>
          <w:szCs w:val="22"/>
          <w:shd w:val="clear" w:color="auto" w:fill="FFFFFF"/>
          <w:lang w:val="en-GB"/>
        </w:rPr>
        <w:t xml:space="preserve">Bristol: </w:t>
      </w:r>
      <w:r w:rsidRPr="00FA3ED5">
        <w:rPr>
          <w:rFonts w:ascii="Arial" w:eastAsia="Times New Roman" w:hAnsi="Arial" w:cs="Arial"/>
          <w:color w:val="222222"/>
          <w:sz w:val="22"/>
          <w:szCs w:val="22"/>
          <w:shd w:val="clear" w:color="auto" w:fill="FFFFFF"/>
          <w:lang w:val="en-GB"/>
        </w:rPr>
        <w:t>University of Bristol.</w:t>
      </w:r>
    </w:p>
    <w:p w14:paraId="662B69FB" w14:textId="77777777" w:rsidR="00C22166" w:rsidRPr="00FA3ED5" w:rsidRDefault="00C22166" w:rsidP="00C22166">
      <w:pPr>
        <w:spacing w:line="480" w:lineRule="auto"/>
        <w:rPr>
          <w:rFonts w:ascii="Arial" w:hAnsi="Arial" w:cs="Arial"/>
          <w:color w:val="222222"/>
          <w:sz w:val="22"/>
          <w:szCs w:val="22"/>
          <w:shd w:val="clear" w:color="auto" w:fill="FFFFFF"/>
        </w:rPr>
      </w:pPr>
    </w:p>
    <w:p w14:paraId="2A8DBDD1" w14:textId="77777777" w:rsidR="00C22166" w:rsidRPr="00FA3ED5" w:rsidRDefault="00C22166" w:rsidP="00C22166">
      <w:pPr>
        <w:spacing w:line="480" w:lineRule="auto"/>
        <w:rPr>
          <w:rFonts w:ascii="Arial" w:eastAsia="Times New Roman" w:hAnsi="Arial" w:cs="Arial"/>
          <w:sz w:val="22"/>
          <w:szCs w:val="22"/>
        </w:rPr>
      </w:pPr>
      <w:r w:rsidRPr="00FA3ED5">
        <w:rPr>
          <w:rFonts w:ascii="Arial" w:hAnsi="Arial" w:cs="Arial"/>
          <w:color w:val="222222"/>
          <w:sz w:val="22"/>
          <w:szCs w:val="22"/>
          <w:shd w:val="clear" w:color="auto" w:fill="FFFFFF"/>
        </w:rPr>
        <w:t>F</w:t>
      </w:r>
      <w:r>
        <w:rPr>
          <w:rFonts w:ascii="Arial" w:hAnsi="Arial" w:cs="Arial"/>
          <w:color w:val="222222"/>
          <w:sz w:val="22"/>
          <w:szCs w:val="22"/>
          <w:shd w:val="clear" w:color="auto" w:fill="FFFFFF"/>
        </w:rPr>
        <w:t>oster K and Lorimer H (2007)</w:t>
      </w:r>
      <w:r w:rsidRPr="00FA3ED5">
        <w:rPr>
          <w:rFonts w:ascii="Arial" w:hAnsi="Arial" w:cs="Arial"/>
          <w:color w:val="222222"/>
          <w:sz w:val="22"/>
          <w:szCs w:val="22"/>
          <w:shd w:val="clear" w:color="auto" w:fill="FFFFFF"/>
        </w:rPr>
        <w:t xml:space="preserve"> Cultural geographies in practice: </w:t>
      </w:r>
      <w:r>
        <w:rPr>
          <w:rFonts w:ascii="Arial" w:hAnsi="Arial" w:cs="Arial"/>
          <w:color w:val="222222"/>
          <w:sz w:val="22"/>
          <w:szCs w:val="22"/>
          <w:shd w:val="clear" w:color="auto" w:fill="FFFFFF"/>
        </w:rPr>
        <w:t>s</w:t>
      </w:r>
      <w:r w:rsidRPr="00FA3ED5">
        <w:rPr>
          <w:rFonts w:ascii="Arial" w:hAnsi="Arial" w:cs="Arial"/>
          <w:color w:val="222222"/>
          <w:sz w:val="22"/>
          <w:szCs w:val="22"/>
          <w:shd w:val="clear" w:color="auto" w:fill="FFFFFF"/>
        </w:rPr>
        <w:t>ome reflections on art-geography as collaboration. </w:t>
      </w:r>
      <w:r w:rsidRPr="00FA3ED5">
        <w:rPr>
          <w:rFonts w:ascii="Arial" w:hAnsi="Arial" w:cs="Arial"/>
          <w:i/>
          <w:iCs/>
          <w:color w:val="222222"/>
          <w:sz w:val="22"/>
          <w:szCs w:val="22"/>
          <w:shd w:val="clear" w:color="auto" w:fill="FFFFFF"/>
        </w:rPr>
        <w:t>cultural geographies</w:t>
      </w:r>
      <w:r w:rsidRPr="00FA3ED5">
        <w:rPr>
          <w:rFonts w:ascii="Arial" w:hAnsi="Arial" w:cs="Arial"/>
          <w:color w:val="222222"/>
          <w:sz w:val="22"/>
          <w:szCs w:val="22"/>
          <w:shd w:val="clear" w:color="auto" w:fill="FFFFFF"/>
        </w:rPr>
        <w:t> </w:t>
      </w:r>
      <w:r w:rsidRPr="00FA3ED5">
        <w:rPr>
          <w:rFonts w:ascii="Arial" w:hAnsi="Arial" w:cs="Arial"/>
          <w:iCs/>
          <w:color w:val="222222"/>
          <w:sz w:val="22"/>
          <w:szCs w:val="22"/>
          <w:shd w:val="clear" w:color="auto" w:fill="FFFFFF"/>
        </w:rPr>
        <w:t>14</w:t>
      </w:r>
      <w:r>
        <w:rPr>
          <w:rFonts w:ascii="Arial" w:hAnsi="Arial" w:cs="Arial"/>
          <w:color w:val="222222"/>
          <w:sz w:val="22"/>
          <w:szCs w:val="22"/>
          <w:shd w:val="clear" w:color="auto" w:fill="FFFFFF"/>
        </w:rPr>
        <w:t>(3):</w:t>
      </w:r>
      <w:r w:rsidRPr="00FA3ED5">
        <w:rPr>
          <w:rFonts w:ascii="Arial" w:hAnsi="Arial" w:cs="Arial"/>
          <w:color w:val="222222"/>
          <w:sz w:val="22"/>
          <w:szCs w:val="22"/>
          <w:shd w:val="clear" w:color="auto" w:fill="FFFFFF"/>
        </w:rPr>
        <w:t xml:space="preserve"> 425-432.</w:t>
      </w:r>
    </w:p>
    <w:p w14:paraId="1AB7C987" w14:textId="77777777" w:rsidR="00C22166" w:rsidRPr="00FA3ED5" w:rsidRDefault="00C22166" w:rsidP="00C22166">
      <w:pPr>
        <w:spacing w:line="480" w:lineRule="auto"/>
        <w:rPr>
          <w:rFonts w:ascii="Arial" w:hAnsi="Arial" w:cs="Arial"/>
          <w:color w:val="545454"/>
          <w:sz w:val="22"/>
          <w:szCs w:val="22"/>
          <w:shd w:val="clear" w:color="auto" w:fill="FFFFFF"/>
        </w:rPr>
      </w:pPr>
    </w:p>
    <w:p w14:paraId="17BB0847" w14:textId="77777777" w:rsidR="00C22166" w:rsidRDefault="00C22166" w:rsidP="00C22166">
      <w:pPr>
        <w:spacing w:line="480" w:lineRule="auto"/>
        <w:rPr>
          <w:rFonts w:ascii="Arial" w:eastAsia="Times New Roman" w:hAnsi="Arial" w:cs="Arial"/>
          <w:sz w:val="22"/>
          <w:szCs w:val="22"/>
        </w:rPr>
      </w:pPr>
      <w:r>
        <w:rPr>
          <w:rFonts w:ascii="Arial" w:eastAsia="Times New Roman" w:hAnsi="Arial" w:cs="Arial"/>
          <w:sz w:val="22"/>
          <w:szCs w:val="22"/>
        </w:rPr>
        <w:t>Gill R (2014)</w:t>
      </w:r>
      <w:r w:rsidRPr="00FA3ED5">
        <w:rPr>
          <w:rFonts w:ascii="Arial" w:eastAsia="Times New Roman" w:hAnsi="Arial" w:cs="Arial"/>
          <w:sz w:val="22"/>
          <w:szCs w:val="22"/>
        </w:rPr>
        <w:t xml:space="preserve"> Academics, cultural workers and critical </w:t>
      </w:r>
      <w:proofErr w:type="spellStart"/>
      <w:r w:rsidRPr="00FA3ED5">
        <w:rPr>
          <w:rFonts w:ascii="Arial" w:eastAsia="Times New Roman" w:hAnsi="Arial" w:cs="Arial"/>
          <w:sz w:val="22"/>
          <w:szCs w:val="22"/>
        </w:rPr>
        <w:t>labour</w:t>
      </w:r>
      <w:proofErr w:type="spellEnd"/>
      <w:r w:rsidRPr="00FA3ED5">
        <w:rPr>
          <w:rFonts w:ascii="Arial" w:eastAsia="Times New Roman" w:hAnsi="Arial" w:cs="Arial"/>
          <w:sz w:val="22"/>
          <w:szCs w:val="22"/>
        </w:rPr>
        <w:t xml:space="preserve"> studies. </w:t>
      </w:r>
      <w:r w:rsidRPr="00FA3ED5">
        <w:rPr>
          <w:rFonts w:ascii="Arial" w:eastAsia="Times New Roman" w:hAnsi="Arial" w:cs="Arial"/>
          <w:i/>
          <w:iCs/>
          <w:sz w:val="22"/>
          <w:szCs w:val="22"/>
        </w:rPr>
        <w:t>Journal of Cultural Economy</w:t>
      </w:r>
      <w:r w:rsidRPr="00FA3ED5">
        <w:rPr>
          <w:rFonts w:ascii="Arial" w:eastAsia="Times New Roman" w:hAnsi="Arial" w:cs="Arial"/>
          <w:sz w:val="22"/>
          <w:szCs w:val="22"/>
        </w:rPr>
        <w:t xml:space="preserve"> </w:t>
      </w:r>
      <w:r w:rsidRPr="00FA3ED5">
        <w:rPr>
          <w:rFonts w:ascii="Arial" w:eastAsia="Times New Roman" w:hAnsi="Arial" w:cs="Arial"/>
          <w:iCs/>
          <w:sz w:val="22"/>
          <w:szCs w:val="22"/>
        </w:rPr>
        <w:t>7</w:t>
      </w:r>
      <w:r w:rsidRPr="00FA3ED5">
        <w:rPr>
          <w:rFonts w:ascii="Arial" w:eastAsia="Times New Roman" w:hAnsi="Arial" w:cs="Arial"/>
          <w:sz w:val="22"/>
          <w:szCs w:val="22"/>
        </w:rPr>
        <w:t>(1</w:t>
      </w:r>
      <w:r>
        <w:rPr>
          <w:rFonts w:ascii="Arial" w:eastAsia="Times New Roman" w:hAnsi="Arial" w:cs="Arial"/>
          <w:sz w:val="22"/>
          <w:szCs w:val="22"/>
        </w:rPr>
        <w:t>):</w:t>
      </w:r>
      <w:r w:rsidRPr="00FA3ED5">
        <w:rPr>
          <w:rFonts w:ascii="Arial" w:eastAsia="Times New Roman" w:hAnsi="Arial" w:cs="Arial"/>
          <w:sz w:val="22"/>
          <w:szCs w:val="22"/>
        </w:rPr>
        <w:t xml:space="preserve"> 12-30.</w:t>
      </w:r>
    </w:p>
    <w:p w14:paraId="7D394329" w14:textId="77777777" w:rsidR="00C22166" w:rsidRDefault="00C22166" w:rsidP="00C22166">
      <w:pPr>
        <w:spacing w:line="480" w:lineRule="auto"/>
        <w:rPr>
          <w:rFonts w:ascii="Arial" w:eastAsia="Times New Roman" w:hAnsi="Arial" w:cs="Arial"/>
          <w:sz w:val="22"/>
          <w:szCs w:val="22"/>
        </w:rPr>
      </w:pPr>
    </w:p>
    <w:p w14:paraId="18D28504" w14:textId="77777777" w:rsidR="00C22166" w:rsidRPr="00943526" w:rsidRDefault="00C22166" w:rsidP="00C22166">
      <w:pPr>
        <w:spacing w:line="480" w:lineRule="auto"/>
        <w:rPr>
          <w:rFonts w:ascii="Arial" w:eastAsia="Times New Roman" w:hAnsi="Arial" w:cs="Arial"/>
          <w:sz w:val="22"/>
          <w:szCs w:val="22"/>
        </w:rPr>
      </w:pPr>
      <w:proofErr w:type="spellStart"/>
      <w:r>
        <w:rPr>
          <w:rFonts w:ascii="Arial" w:eastAsia="Times New Roman" w:hAnsi="Arial" w:cs="Arial"/>
          <w:color w:val="222222"/>
          <w:sz w:val="22"/>
          <w:szCs w:val="22"/>
          <w:shd w:val="clear" w:color="auto" w:fill="FFFFFF"/>
          <w:lang w:val="en-GB"/>
        </w:rPr>
        <w:t>Hesmondhalgh</w:t>
      </w:r>
      <w:proofErr w:type="spellEnd"/>
      <w:r>
        <w:rPr>
          <w:rFonts w:ascii="Arial" w:eastAsia="Times New Roman" w:hAnsi="Arial" w:cs="Arial"/>
          <w:color w:val="222222"/>
          <w:sz w:val="22"/>
          <w:szCs w:val="22"/>
          <w:shd w:val="clear" w:color="auto" w:fill="FFFFFF"/>
          <w:lang w:val="en-GB"/>
        </w:rPr>
        <w:t xml:space="preserve"> D (2012) </w:t>
      </w:r>
      <w:r w:rsidRPr="00943526">
        <w:rPr>
          <w:rFonts w:ascii="Arial" w:eastAsia="Times New Roman" w:hAnsi="Arial" w:cs="Arial"/>
          <w:i/>
          <w:color w:val="222222"/>
          <w:sz w:val="22"/>
          <w:szCs w:val="22"/>
          <w:shd w:val="clear" w:color="auto" w:fill="FFFFFF"/>
          <w:lang w:val="en-GB"/>
        </w:rPr>
        <w:t xml:space="preserve">The Cultural Industries. </w:t>
      </w:r>
      <w:r>
        <w:rPr>
          <w:rFonts w:ascii="Arial" w:eastAsia="Times New Roman" w:hAnsi="Arial" w:cs="Arial"/>
          <w:color w:val="222222"/>
          <w:sz w:val="22"/>
          <w:szCs w:val="22"/>
          <w:shd w:val="clear" w:color="auto" w:fill="FFFFFF"/>
          <w:lang w:val="en-GB"/>
        </w:rPr>
        <w:t>3</w:t>
      </w:r>
      <w:r w:rsidRPr="00943526">
        <w:rPr>
          <w:rFonts w:ascii="Arial" w:eastAsia="Times New Roman" w:hAnsi="Arial" w:cs="Arial"/>
          <w:color w:val="222222"/>
          <w:sz w:val="22"/>
          <w:szCs w:val="22"/>
          <w:shd w:val="clear" w:color="auto" w:fill="FFFFFF"/>
          <w:vertAlign w:val="superscript"/>
          <w:lang w:val="en-GB"/>
        </w:rPr>
        <w:t>rd</w:t>
      </w:r>
      <w:r>
        <w:rPr>
          <w:rFonts w:ascii="Arial" w:eastAsia="Times New Roman" w:hAnsi="Arial" w:cs="Arial"/>
          <w:color w:val="222222"/>
          <w:sz w:val="22"/>
          <w:szCs w:val="22"/>
          <w:shd w:val="clear" w:color="auto" w:fill="FFFFFF"/>
          <w:lang w:val="en-GB"/>
        </w:rPr>
        <w:t xml:space="preserve"> edition. London: Sage. </w:t>
      </w:r>
    </w:p>
    <w:p w14:paraId="5F45AD83" w14:textId="77777777" w:rsidR="00C22166" w:rsidRPr="00FA3ED5" w:rsidRDefault="00C22166" w:rsidP="00C22166">
      <w:pPr>
        <w:spacing w:line="480" w:lineRule="auto"/>
        <w:rPr>
          <w:rFonts w:ascii="Arial" w:eastAsia="Times New Roman" w:hAnsi="Arial" w:cs="Arial"/>
          <w:sz w:val="22"/>
          <w:szCs w:val="22"/>
        </w:rPr>
      </w:pPr>
    </w:p>
    <w:p w14:paraId="0F1E6A3C" w14:textId="77777777" w:rsidR="00C22166" w:rsidRPr="00FA3ED5" w:rsidRDefault="00C22166" w:rsidP="00C22166">
      <w:pPr>
        <w:spacing w:line="48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Hawkins H (2014)</w:t>
      </w:r>
      <w:r w:rsidRPr="00FA3ED5">
        <w:rPr>
          <w:rFonts w:ascii="Arial" w:hAnsi="Arial" w:cs="Arial"/>
          <w:color w:val="222222"/>
          <w:sz w:val="22"/>
          <w:szCs w:val="22"/>
          <w:shd w:val="clear" w:color="auto" w:fill="FFFFFF"/>
        </w:rPr>
        <w:t> </w:t>
      </w:r>
      <w:r>
        <w:rPr>
          <w:rFonts w:ascii="Arial" w:hAnsi="Arial" w:cs="Arial"/>
          <w:i/>
          <w:iCs/>
          <w:color w:val="222222"/>
          <w:sz w:val="22"/>
          <w:szCs w:val="22"/>
          <w:shd w:val="clear" w:color="auto" w:fill="FFFFFF"/>
        </w:rPr>
        <w:t>For Creative G</w:t>
      </w:r>
      <w:r w:rsidRPr="00FA3ED5">
        <w:rPr>
          <w:rFonts w:ascii="Arial" w:hAnsi="Arial" w:cs="Arial"/>
          <w:i/>
          <w:iCs/>
          <w:color w:val="222222"/>
          <w:sz w:val="22"/>
          <w:szCs w:val="22"/>
          <w:shd w:val="clear" w:color="auto" w:fill="FFFFFF"/>
        </w:rPr>
        <w:t xml:space="preserve">eographies: Geography, </w:t>
      </w:r>
      <w:r>
        <w:rPr>
          <w:rFonts w:ascii="Arial" w:hAnsi="Arial" w:cs="Arial"/>
          <w:i/>
          <w:iCs/>
          <w:color w:val="222222"/>
          <w:sz w:val="22"/>
          <w:szCs w:val="22"/>
          <w:shd w:val="clear" w:color="auto" w:fill="FFFFFF"/>
        </w:rPr>
        <w:t>V</w:t>
      </w:r>
      <w:r w:rsidRPr="00FA3ED5">
        <w:rPr>
          <w:rFonts w:ascii="Arial" w:hAnsi="Arial" w:cs="Arial"/>
          <w:i/>
          <w:iCs/>
          <w:color w:val="222222"/>
          <w:sz w:val="22"/>
          <w:szCs w:val="22"/>
          <w:shd w:val="clear" w:color="auto" w:fill="FFFFFF"/>
        </w:rPr>
        <w:t xml:space="preserve">isual </w:t>
      </w:r>
      <w:r>
        <w:rPr>
          <w:rFonts w:ascii="Arial" w:hAnsi="Arial" w:cs="Arial"/>
          <w:i/>
          <w:iCs/>
          <w:color w:val="222222"/>
          <w:sz w:val="22"/>
          <w:szCs w:val="22"/>
          <w:shd w:val="clear" w:color="auto" w:fill="FFFFFF"/>
        </w:rPr>
        <w:t>A</w:t>
      </w:r>
      <w:r w:rsidRPr="00FA3ED5">
        <w:rPr>
          <w:rFonts w:ascii="Arial" w:hAnsi="Arial" w:cs="Arial"/>
          <w:i/>
          <w:iCs/>
          <w:color w:val="222222"/>
          <w:sz w:val="22"/>
          <w:szCs w:val="22"/>
          <w:shd w:val="clear" w:color="auto" w:fill="FFFFFF"/>
        </w:rPr>
        <w:t xml:space="preserve">rts and the </w:t>
      </w:r>
      <w:r>
        <w:rPr>
          <w:rFonts w:ascii="Arial" w:hAnsi="Arial" w:cs="Arial"/>
          <w:i/>
          <w:iCs/>
          <w:color w:val="222222"/>
          <w:sz w:val="22"/>
          <w:szCs w:val="22"/>
          <w:shd w:val="clear" w:color="auto" w:fill="FFFFFF"/>
        </w:rPr>
        <w:t>M</w:t>
      </w:r>
      <w:r w:rsidRPr="00FA3ED5">
        <w:rPr>
          <w:rFonts w:ascii="Arial" w:hAnsi="Arial" w:cs="Arial"/>
          <w:i/>
          <w:iCs/>
          <w:color w:val="222222"/>
          <w:sz w:val="22"/>
          <w:szCs w:val="22"/>
          <w:shd w:val="clear" w:color="auto" w:fill="FFFFFF"/>
        </w:rPr>
        <w:t xml:space="preserve">aking of </w:t>
      </w:r>
      <w:r>
        <w:rPr>
          <w:rFonts w:ascii="Arial" w:hAnsi="Arial" w:cs="Arial"/>
          <w:i/>
          <w:iCs/>
          <w:color w:val="222222"/>
          <w:sz w:val="22"/>
          <w:szCs w:val="22"/>
          <w:shd w:val="clear" w:color="auto" w:fill="FFFFFF"/>
        </w:rPr>
        <w:t>W</w:t>
      </w:r>
      <w:r w:rsidRPr="00FA3ED5">
        <w:rPr>
          <w:rFonts w:ascii="Arial" w:hAnsi="Arial" w:cs="Arial"/>
          <w:i/>
          <w:iCs/>
          <w:color w:val="222222"/>
          <w:sz w:val="22"/>
          <w:szCs w:val="22"/>
          <w:shd w:val="clear" w:color="auto" w:fill="FFFFFF"/>
        </w:rPr>
        <w:t>orlds</w:t>
      </w:r>
      <w:r w:rsidRPr="00FA3ED5">
        <w:rPr>
          <w:rFonts w:ascii="Arial" w:hAnsi="Arial" w:cs="Arial"/>
          <w:color w:val="222222"/>
          <w:sz w:val="22"/>
          <w:szCs w:val="22"/>
          <w:shd w:val="clear" w:color="auto" w:fill="FFFFFF"/>
        </w:rPr>
        <w:t>. New York: Routledge.</w:t>
      </w:r>
    </w:p>
    <w:p w14:paraId="1CDE4C00" w14:textId="77777777" w:rsidR="00C22166" w:rsidRPr="00FA3ED5" w:rsidRDefault="00C22166" w:rsidP="00C22166">
      <w:pPr>
        <w:spacing w:line="480" w:lineRule="auto"/>
        <w:rPr>
          <w:rFonts w:ascii="Arial" w:eastAsia="Times New Roman" w:hAnsi="Arial" w:cs="Arial"/>
          <w:color w:val="222222"/>
          <w:sz w:val="22"/>
          <w:szCs w:val="22"/>
          <w:shd w:val="clear" w:color="auto" w:fill="FFFFFF"/>
          <w:lang w:val="en-GB"/>
        </w:rPr>
      </w:pPr>
    </w:p>
    <w:p w14:paraId="17166B6D" w14:textId="77777777" w:rsidR="00C22166" w:rsidRDefault="00C22166" w:rsidP="00C22166">
      <w:pPr>
        <w:spacing w:line="480" w:lineRule="auto"/>
        <w:rPr>
          <w:rFonts w:ascii="Arial" w:eastAsia="Times New Roman" w:hAnsi="Arial" w:cs="Arial"/>
          <w:color w:val="222222"/>
          <w:sz w:val="22"/>
          <w:szCs w:val="22"/>
          <w:shd w:val="clear" w:color="auto" w:fill="FFFFFF"/>
          <w:lang w:val="en-GB"/>
        </w:rPr>
      </w:pPr>
      <w:r>
        <w:rPr>
          <w:rFonts w:ascii="Arial" w:eastAsia="Times New Roman" w:hAnsi="Arial" w:cs="Arial"/>
          <w:color w:val="222222"/>
          <w:sz w:val="22"/>
          <w:szCs w:val="22"/>
          <w:shd w:val="clear" w:color="auto" w:fill="FFFFFF"/>
          <w:lang w:val="en-GB"/>
        </w:rPr>
        <w:t>Hawkins H (2018)</w:t>
      </w:r>
      <w:r w:rsidRPr="00FA3ED5">
        <w:rPr>
          <w:rFonts w:ascii="Arial" w:eastAsia="Times New Roman" w:hAnsi="Arial" w:cs="Arial"/>
          <w:color w:val="222222"/>
          <w:sz w:val="22"/>
          <w:szCs w:val="22"/>
          <w:shd w:val="clear" w:color="auto" w:fill="FFFFFF"/>
          <w:lang w:val="en-GB"/>
        </w:rPr>
        <w:t xml:space="preserve"> Geography’s creative (re)turn: </w:t>
      </w:r>
      <w:r>
        <w:rPr>
          <w:rFonts w:ascii="Arial" w:eastAsia="Times New Roman" w:hAnsi="Arial" w:cs="Arial"/>
          <w:color w:val="222222"/>
          <w:sz w:val="22"/>
          <w:szCs w:val="22"/>
          <w:shd w:val="clear" w:color="auto" w:fill="FFFFFF"/>
          <w:lang w:val="en-GB"/>
        </w:rPr>
        <w:t>t</w:t>
      </w:r>
      <w:r w:rsidRPr="00FA3ED5">
        <w:rPr>
          <w:rFonts w:ascii="Arial" w:eastAsia="Times New Roman" w:hAnsi="Arial" w:cs="Arial"/>
          <w:color w:val="222222"/>
          <w:sz w:val="22"/>
          <w:szCs w:val="22"/>
          <w:shd w:val="clear" w:color="auto" w:fill="FFFFFF"/>
          <w:lang w:val="en-GB"/>
        </w:rPr>
        <w:t>oward a critical framework. </w:t>
      </w:r>
      <w:r w:rsidRPr="00FA3ED5">
        <w:rPr>
          <w:rFonts w:ascii="Arial" w:eastAsia="Times New Roman" w:hAnsi="Arial" w:cs="Arial"/>
          <w:i/>
          <w:iCs/>
          <w:color w:val="222222"/>
          <w:sz w:val="22"/>
          <w:szCs w:val="22"/>
          <w:lang w:val="en-GB"/>
        </w:rPr>
        <w:t>Progress in Human Geography</w:t>
      </w:r>
      <w:r w:rsidRPr="00FA3ED5">
        <w:rPr>
          <w:rFonts w:ascii="Arial" w:eastAsia="Times New Roman" w:hAnsi="Arial" w:cs="Arial"/>
          <w:color w:val="222222"/>
          <w:sz w:val="22"/>
          <w:szCs w:val="22"/>
          <w:shd w:val="clear" w:color="auto" w:fill="FFFFFF"/>
          <w:lang w:val="en-GB"/>
        </w:rPr>
        <w:t xml:space="preserve"> 38(2): 267–284</w:t>
      </w:r>
      <w:r>
        <w:rPr>
          <w:rFonts w:ascii="Arial" w:eastAsia="Times New Roman" w:hAnsi="Arial" w:cs="Arial"/>
          <w:color w:val="222222"/>
          <w:sz w:val="22"/>
          <w:szCs w:val="22"/>
          <w:shd w:val="clear" w:color="auto" w:fill="FFFFFF"/>
          <w:lang w:val="en-GB"/>
        </w:rPr>
        <w:t>.</w:t>
      </w:r>
    </w:p>
    <w:p w14:paraId="3F72F49D" w14:textId="77777777" w:rsidR="00C22166" w:rsidRPr="00FA3ED5" w:rsidRDefault="00C22166" w:rsidP="00C22166">
      <w:pPr>
        <w:spacing w:line="480" w:lineRule="auto"/>
        <w:rPr>
          <w:rFonts w:ascii="Arial" w:hAnsi="Arial" w:cs="Arial"/>
          <w:color w:val="222222"/>
          <w:sz w:val="22"/>
          <w:szCs w:val="22"/>
          <w:shd w:val="clear" w:color="auto" w:fill="FFFFFF"/>
        </w:rPr>
      </w:pPr>
    </w:p>
    <w:p w14:paraId="381F13F0" w14:textId="77777777" w:rsidR="00C22166" w:rsidRPr="00FA3ED5" w:rsidRDefault="00C22166" w:rsidP="00C22166">
      <w:pPr>
        <w:spacing w:line="480" w:lineRule="auto"/>
        <w:rPr>
          <w:rFonts w:ascii="Arial" w:hAnsi="Arial" w:cs="Arial"/>
          <w:sz w:val="22"/>
          <w:szCs w:val="22"/>
        </w:rPr>
      </w:pPr>
      <w:r>
        <w:rPr>
          <w:rFonts w:ascii="Arial" w:eastAsia="Times New Roman" w:hAnsi="Arial" w:cs="Arial"/>
          <w:sz w:val="22"/>
          <w:szCs w:val="22"/>
        </w:rPr>
        <w:t>Huws U (2014)</w:t>
      </w:r>
      <w:r w:rsidRPr="00FA3ED5">
        <w:rPr>
          <w:rFonts w:ascii="Arial" w:eastAsia="Times New Roman" w:hAnsi="Arial" w:cs="Arial"/>
          <w:sz w:val="22"/>
          <w:szCs w:val="22"/>
        </w:rPr>
        <w:t xml:space="preserve"> </w:t>
      </w:r>
      <w:r w:rsidRPr="00FA3ED5">
        <w:rPr>
          <w:rFonts w:ascii="Arial" w:eastAsia="Times New Roman" w:hAnsi="Arial" w:cs="Arial"/>
          <w:i/>
          <w:iCs/>
          <w:sz w:val="22"/>
          <w:szCs w:val="22"/>
        </w:rPr>
        <w:t xml:space="preserve">Labor in the </w:t>
      </w:r>
      <w:r>
        <w:rPr>
          <w:rFonts w:ascii="Arial" w:eastAsia="Times New Roman" w:hAnsi="Arial" w:cs="Arial"/>
          <w:i/>
          <w:iCs/>
          <w:sz w:val="22"/>
          <w:szCs w:val="22"/>
        </w:rPr>
        <w:t>G</w:t>
      </w:r>
      <w:r w:rsidRPr="00FA3ED5">
        <w:rPr>
          <w:rFonts w:ascii="Arial" w:eastAsia="Times New Roman" w:hAnsi="Arial" w:cs="Arial"/>
          <w:i/>
          <w:iCs/>
          <w:sz w:val="22"/>
          <w:szCs w:val="22"/>
        </w:rPr>
        <w:t xml:space="preserve">lobal </w:t>
      </w:r>
      <w:r>
        <w:rPr>
          <w:rFonts w:ascii="Arial" w:eastAsia="Times New Roman" w:hAnsi="Arial" w:cs="Arial"/>
          <w:i/>
          <w:iCs/>
          <w:sz w:val="22"/>
          <w:szCs w:val="22"/>
        </w:rPr>
        <w:t>D</w:t>
      </w:r>
      <w:r w:rsidRPr="00FA3ED5">
        <w:rPr>
          <w:rFonts w:ascii="Arial" w:eastAsia="Times New Roman" w:hAnsi="Arial" w:cs="Arial"/>
          <w:i/>
          <w:iCs/>
          <w:sz w:val="22"/>
          <w:szCs w:val="22"/>
        </w:rPr>
        <w:t xml:space="preserve">igital </w:t>
      </w:r>
      <w:r>
        <w:rPr>
          <w:rFonts w:ascii="Arial" w:eastAsia="Times New Roman" w:hAnsi="Arial" w:cs="Arial"/>
          <w:i/>
          <w:iCs/>
          <w:sz w:val="22"/>
          <w:szCs w:val="22"/>
        </w:rPr>
        <w:t>E</w:t>
      </w:r>
      <w:r w:rsidRPr="00FA3ED5">
        <w:rPr>
          <w:rFonts w:ascii="Arial" w:eastAsia="Times New Roman" w:hAnsi="Arial" w:cs="Arial"/>
          <w:i/>
          <w:iCs/>
          <w:sz w:val="22"/>
          <w:szCs w:val="22"/>
        </w:rPr>
        <w:t>conomy:</w:t>
      </w:r>
      <w:r>
        <w:rPr>
          <w:rFonts w:ascii="Arial" w:eastAsia="Times New Roman" w:hAnsi="Arial" w:cs="Arial"/>
          <w:i/>
          <w:iCs/>
          <w:sz w:val="22"/>
          <w:szCs w:val="22"/>
        </w:rPr>
        <w:t xml:space="preserve"> t</w:t>
      </w:r>
      <w:r w:rsidRPr="00FA3ED5">
        <w:rPr>
          <w:rFonts w:ascii="Arial" w:eastAsia="Times New Roman" w:hAnsi="Arial" w:cs="Arial"/>
          <w:i/>
          <w:iCs/>
          <w:sz w:val="22"/>
          <w:szCs w:val="22"/>
        </w:rPr>
        <w:t xml:space="preserve">he </w:t>
      </w:r>
      <w:proofErr w:type="spellStart"/>
      <w:r>
        <w:rPr>
          <w:rFonts w:ascii="Arial" w:eastAsia="Times New Roman" w:hAnsi="Arial" w:cs="Arial"/>
          <w:i/>
          <w:iCs/>
          <w:sz w:val="22"/>
          <w:szCs w:val="22"/>
        </w:rPr>
        <w:t>C</w:t>
      </w:r>
      <w:r w:rsidRPr="00FA3ED5">
        <w:rPr>
          <w:rFonts w:ascii="Arial" w:eastAsia="Times New Roman" w:hAnsi="Arial" w:cs="Arial"/>
          <w:i/>
          <w:iCs/>
          <w:sz w:val="22"/>
          <w:szCs w:val="22"/>
        </w:rPr>
        <w:t>ybertariat</w:t>
      </w:r>
      <w:proofErr w:type="spellEnd"/>
      <w:r w:rsidRPr="00FA3ED5">
        <w:rPr>
          <w:rFonts w:ascii="Arial" w:eastAsia="Times New Roman" w:hAnsi="Arial" w:cs="Arial"/>
          <w:i/>
          <w:iCs/>
          <w:sz w:val="22"/>
          <w:szCs w:val="22"/>
        </w:rPr>
        <w:t xml:space="preserve"> </w:t>
      </w:r>
      <w:r>
        <w:rPr>
          <w:rFonts w:ascii="Arial" w:eastAsia="Times New Roman" w:hAnsi="Arial" w:cs="Arial"/>
          <w:i/>
          <w:iCs/>
          <w:sz w:val="22"/>
          <w:szCs w:val="22"/>
        </w:rPr>
        <w:t>C</w:t>
      </w:r>
      <w:r w:rsidRPr="00FA3ED5">
        <w:rPr>
          <w:rFonts w:ascii="Arial" w:eastAsia="Times New Roman" w:hAnsi="Arial" w:cs="Arial"/>
          <w:i/>
          <w:iCs/>
          <w:sz w:val="22"/>
          <w:szCs w:val="22"/>
        </w:rPr>
        <w:t xml:space="preserve">omes of </w:t>
      </w:r>
      <w:r>
        <w:rPr>
          <w:rFonts w:ascii="Arial" w:eastAsia="Times New Roman" w:hAnsi="Arial" w:cs="Arial"/>
          <w:i/>
          <w:iCs/>
          <w:sz w:val="22"/>
          <w:szCs w:val="22"/>
        </w:rPr>
        <w:t>A</w:t>
      </w:r>
      <w:r w:rsidRPr="00FA3ED5">
        <w:rPr>
          <w:rFonts w:ascii="Arial" w:eastAsia="Times New Roman" w:hAnsi="Arial" w:cs="Arial"/>
          <w:i/>
          <w:iCs/>
          <w:sz w:val="22"/>
          <w:szCs w:val="22"/>
        </w:rPr>
        <w:t>ge</w:t>
      </w:r>
      <w:r w:rsidRPr="00FA3ED5">
        <w:rPr>
          <w:rFonts w:ascii="Arial" w:eastAsia="Times New Roman" w:hAnsi="Arial" w:cs="Arial"/>
          <w:sz w:val="22"/>
          <w:szCs w:val="22"/>
        </w:rPr>
        <w:t xml:space="preserve">. </w:t>
      </w:r>
      <w:r>
        <w:rPr>
          <w:rFonts w:ascii="Arial" w:eastAsia="Times New Roman" w:hAnsi="Arial" w:cs="Arial"/>
          <w:sz w:val="22"/>
          <w:szCs w:val="22"/>
        </w:rPr>
        <w:t xml:space="preserve">New York: </w:t>
      </w:r>
      <w:r w:rsidRPr="00FA3ED5">
        <w:rPr>
          <w:rFonts w:ascii="Arial" w:eastAsia="Times New Roman" w:hAnsi="Arial" w:cs="Arial"/>
          <w:sz w:val="22"/>
          <w:szCs w:val="22"/>
        </w:rPr>
        <w:t>NYU Press.</w:t>
      </w:r>
      <w:r w:rsidRPr="00FA3ED5">
        <w:rPr>
          <w:rFonts w:ascii="Arial" w:hAnsi="Arial" w:cs="Arial"/>
          <w:sz w:val="22"/>
          <w:szCs w:val="22"/>
        </w:rPr>
        <w:t xml:space="preserve"> </w:t>
      </w:r>
    </w:p>
    <w:p w14:paraId="1B4C9D0E" w14:textId="77777777" w:rsidR="00C22166" w:rsidRPr="00FA3ED5" w:rsidRDefault="00C22166" w:rsidP="00C22166">
      <w:pPr>
        <w:spacing w:line="480" w:lineRule="auto"/>
        <w:rPr>
          <w:rFonts w:ascii="Arial" w:eastAsia="Times New Roman" w:hAnsi="Arial" w:cs="Arial"/>
          <w:sz w:val="22"/>
          <w:szCs w:val="22"/>
        </w:rPr>
      </w:pPr>
    </w:p>
    <w:p w14:paraId="6531E4C5" w14:textId="77777777" w:rsidR="00C22166" w:rsidRPr="00FA3ED5" w:rsidRDefault="00C22166" w:rsidP="00C22166">
      <w:pPr>
        <w:spacing w:line="480" w:lineRule="auto"/>
        <w:rPr>
          <w:rFonts w:ascii="Arial" w:eastAsia="Times New Roman" w:hAnsi="Arial" w:cs="Arial"/>
          <w:sz w:val="22"/>
          <w:szCs w:val="22"/>
        </w:rPr>
      </w:pPr>
      <w:proofErr w:type="spellStart"/>
      <w:r>
        <w:rPr>
          <w:rFonts w:ascii="Arial" w:eastAsia="Times New Roman" w:hAnsi="Arial" w:cs="Arial"/>
          <w:sz w:val="22"/>
          <w:szCs w:val="22"/>
        </w:rPr>
        <w:t>Ivancheva</w:t>
      </w:r>
      <w:proofErr w:type="spellEnd"/>
      <w:r>
        <w:rPr>
          <w:rFonts w:ascii="Arial" w:eastAsia="Times New Roman" w:hAnsi="Arial" w:cs="Arial"/>
          <w:sz w:val="22"/>
          <w:szCs w:val="22"/>
        </w:rPr>
        <w:t xml:space="preserve"> MP (2015)</w:t>
      </w:r>
      <w:r w:rsidRPr="00FA3ED5">
        <w:rPr>
          <w:rFonts w:ascii="Arial" w:eastAsia="Times New Roman" w:hAnsi="Arial" w:cs="Arial"/>
          <w:sz w:val="22"/>
          <w:szCs w:val="22"/>
        </w:rPr>
        <w:t xml:space="preserve"> The age of precarity and the new challenges to the academic profession. </w:t>
      </w:r>
      <w:proofErr w:type="spellStart"/>
      <w:r w:rsidRPr="00FA3ED5">
        <w:rPr>
          <w:rFonts w:ascii="Arial" w:eastAsia="Times New Roman" w:hAnsi="Arial" w:cs="Arial"/>
          <w:i/>
          <w:iCs/>
          <w:sz w:val="22"/>
          <w:szCs w:val="22"/>
        </w:rPr>
        <w:t>Studia</w:t>
      </w:r>
      <w:proofErr w:type="spellEnd"/>
      <w:r w:rsidRPr="00FA3ED5">
        <w:rPr>
          <w:rFonts w:ascii="Arial" w:eastAsia="Times New Roman" w:hAnsi="Arial" w:cs="Arial"/>
          <w:i/>
          <w:iCs/>
          <w:sz w:val="22"/>
          <w:szCs w:val="22"/>
        </w:rPr>
        <w:t xml:space="preserve"> </w:t>
      </w:r>
      <w:proofErr w:type="spellStart"/>
      <w:r w:rsidRPr="00FA3ED5">
        <w:rPr>
          <w:rFonts w:ascii="Arial" w:eastAsia="Times New Roman" w:hAnsi="Arial" w:cs="Arial"/>
          <w:i/>
          <w:iCs/>
          <w:sz w:val="22"/>
          <w:szCs w:val="22"/>
        </w:rPr>
        <w:t>Europaea</w:t>
      </w:r>
      <w:proofErr w:type="spellEnd"/>
      <w:r w:rsidRPr="00FA3ED5">
        <w:rPr>
          <w:rFonts w:ascii="Arial" w:eastAsia="Times New Roman" w:hAnsi="Arial" w:cs="Arial"/>
          <w:sz w:val="22"/>
          <w:szCs w:val="22"/>
        </w:rPr>
        <w:t xml:space="preserve"> </w:t>
      </w:r>
      <w:r w:rsidRPr="00FA3ED5">
        <w:rPr>
          <w:rFonts w:ascii="Arial" w:eastAsia="Times New Roman" w:hAnsi="Arial" w:cs="Arial"/>
          <w:iCs/>
          <w:sz w:val="22"/>
          <w:szCs w:val="22"/>
        </w:rPr>
        <w:t>60</w:t>
      </w:r>
      <w:r w:rsidRPr="00FA3ED5">
        <w:rPr>
          <w:rFonts w:ascii="Arial" w:eastAsia="Times New Roman" w:hAnsi="Arial" w:cs="Arial"/>
          <w:sz w:val="22"/>
          <w:szCs w:val="22"/>
        </w:rPr>
        <w:t>(</w:t>
      </w:r>
      <w:r>
        <w:rPr>
          <w:rFonts w:ascii="Arial" w:eastAsia="Times New Roman" w:hAnsi="Arial" w:cs="Arial"/>
          <w:sz w:val="22"/>
          <w:szCs w:val="22"/>
        </w:rPr>
        <w:t>1):</w:t>
      </w:r>
      <w:r w:rsidRPr="00FA3ED5">
        <w:rPr>
          <w:rFonts w:ascii="Arial" w:eastAsia="Times New Roman" w:hAnsi="Arial" w:cs="Arial"/>
          <w:sz w:val="22"/>
          <w:szCs w:val="22"/>
        </w:rPr>
        <w:t xml:space="preserve"> 39</w:t>
      </w:r>
      <w:r>
        <w:rPr>
          <w:rFonts w:ascii="Arial" w:eastAsia="Times New Roman" w:hAnsi="Arial" w:cs="Arial"/>
          <w:sz w:val="22"/>
          <w:szCs w:val="22"/>
        </w:rPr>
        <w:t>-47</w:t>
      </w:r>
    </w:p>
    <w:p w14:paraId="46224CBB" w14:textId="77777777" w:rsidR="00C22166" w:rsidRPr="00FA3ED5" w:rsidRDefault="00C22166" w:rsidP="00C22166">
      <w:pPr>
        <w:spacing w:line="480" w:lineRule="auto"/>
        <w:rPr>
          <w:rFonts w:ascii="Arial" w:hAnsi="Arial" w:cs="Arial"/>
          <w:color w:val="545454"/>
          <w:sz w:val="22"/>
          <w:szCs w:val="22"/>
          <w:shd w:val="clear" w:color="auto" w:fill="FFFFFF"/>
        </w:rPr>
      </w:pPr>
    </w:p>
    <w:p w14:paraId="2CE682BE" w14:textId="77777777" w:rsidR="00C22166" w:rsidRPr="00FA3ED5" w:rsidRDefault="00C22166" w:rsidP="00C22166">
      <w:pPr>
        <w:spacing w:line="480" w:lineRule="auto"/>
        <w:rPr>
          <w:rFonts w:ascii="Arial" w:eastAsia="Times New Roman" w:hAnsi="Arial" w:cs="Arial"/>
          <w:sz w:val="22"/>
          <w:szCs w:val="22"/>
        </w:rPr>
      </w:pPr>
      <w:proofErr w:type="spellStart"/>
      <w:r w:rsidRPr="00FA3ED5">
        <w:rPr>
          <w:rFonts w:ascii="Arial" w:eastAsia="Times New Roman" w:hAnsi="Arial" w:cs="Arial"/>
          <w:sz w:val="22"/>
          <w:szCs w:val="22"/>
        </w:rPr>
        <w:t>Koobak</w:t>
      </w:r>
      <w:proofErr w:type="spellEnd"/>
      <w:r w:rsidRPr="00FA3ED5">
        <w:rPr>
          <w:rFonts w:ascii="Arial" w:eastAsia="Times New Roman" w:hAnsi="Arial" w:cs="Arial"/>
          <w:sz w:val="22"/>
          <w:szCs w:val="22"/>
        </w:rPr>
        <w:t xml:space="preserve"> R (2013) </w:t>
      </w:r>
      <w:r w:rsidRPr="00FA3ED5">
        <w:rPr>
          <w:rFonts w:ascii="Arial" w:eastAsia="Times New Roman" w:hAnsi="Arial" w:cs="Arial"/>
          <w:i/>
          <w:iCs/>
          <w:sz w:val="22"/>
          <w:szCs w:val="22"/>
        </w:rPr>
        <w:t>Whirling Stories</w:t>
      </w:r>
      <w:r>
        <w:rPr>
          <w:rFonts w:ascii="Arial" w:eastAsia="Times New Roman" w:hAnsi="Arial" w:cs="Arial"/>
          <w:i/>
          <w:iCs/>
          <w:sz w:val="22"/>
          <w:szCs w:val="22"/>
        </w:rPr>
        <w:t>:</w:t>
      </w:r>
      <w:r w:rsidRPr="00FA3ED5">
        <w:rPr>
          <w:rFonts w:ascii="Arial" w:eastAsia="Times New Roman" w:hAnsi="Arial" w:cs="Arial"/>
          <w:i/>
          <w:iCs/>
          <w:sz w:val="22"/>
          <w:szCs w:val="22"/>
        </w:rPr>
        <w:t xml:space="preserve"> </w:t>
      </w:r>
      <w:proofErr w:type="spellStart"/>
      <w:r w:rsidRPr="00FA3ED5">
        <w:rPr>
          <w:rFonts w:ascii="Arial" w:eastAsia="Times New Roman" w:hAnsi="Arial" w:cs="Arial"/>
          <w:i/>
          <w:iCs/>
          <w:sz w:val="22"/>
          <w:szCs w:val="22"/>
        </w:rPr>
        <w:t>Postsocialist</w:t>
      </w:r>
      <w:proofErr w:type="spellEnd"/>
      <w:r w:rsidRPr="00FA3ED5">
        <w:rPr>
          <w:rFonts w:ascii="Arial" w:eastAsia="Times New Roman" w:hAnsi="Arial" w:cs="Arial"/>
          <w:i/>
          <w:iCs/>
          <w:sz w:val="22"/>
          <w:szCs w:val="22"/>
        </w:rPr>
        <w:t xml:space="preserve"> Feminist Imaginaries And The Visual Arts. </w:t>
      </w:r>
      <w:r w:rsidRPr="00FA3ED5">
        <w:rPr>
          <w:rFonts w:ascii="Arial" w:eastAsia="Times New Roman" w:hAnsi="Arial" w:cs="Arial"/>
          <w:sz w:val="22"/>
          <w:szCs w:val="22"/>
        </w:rPr>
        <w:t>Linköping</w:t>
      </w:r>
      <w:r>
        <w:rPr>
          <w:rFonts w:ascii="Arial" w:eastAsia="Times New Roman" w:hAnsi="Arial" w:cs="Arial"/>
          <w:sz w:val="22"/>
          <w:szCs w:val="22"/>
        </w:rPr>
        <w:t xml:space="preserve">: </w:t>
      </w:r>
      <w:r w:rsidRPr="00FA3ED5">
        <w:rPr>
          <w:rFonts w:ascii="Arial" w:eastAsia="Times New Roman" w:hAnsi="Arial" w:cs="Arial"/>
          <w:sz w:val="22"/>
          <w:szCs w:val="22"/>
        </w:rPr>
        <w:t xml:space="preserve">Linköping </w:t>
      </w:r>
      <w:r>
        <w:rPr>
          <w:rFonts w:ascii="Arial" w:eastAsia="Times New Roman" w:hAnsi="Arial" w:cs="Arial"/>
          <w:sz w:val="22"/>
          <w:szCs w:val="22"/>
        </w:rPr>
        <w:t>University</w:t>
      </w:r>
      <w:r w:rsidRPr="00FA3ED5">
        <w:rPr>
          <w:rFonts w:ascii="Arial" w:eastAsia="Times New Roman" w:hAnsi="Arial" w:cs="Arial"/>
          <w:sz w:val="22"/>
          <w:szCs w:val="22"/>
        </w:rPr>
        <w:t xml:space="preserve">. </w:t>
      </w:r>
    </w:p>
    <w:p w14:paraId="22328094" w14:textId="77777777" w:rsidR="00C22166" w:rsidRPr="00FA3ED5" w:rsidRDefault="00C22166" w:rsidP="00C22166">
      <w:pPr>
        <w:spacing w:line="480" w:lineRule="auto"/>
        <w:rPr>
          <w:rFonts w:ascii="Arial" w:eastAsia="Times New Roman" w:hAnsi="Arial" w:cs="Arial"/>
          <w:sz w:val="22"/>
          <w:szCs w:val="22"/>
        </w:rPr>
      </w:pPr>
    </w:p>
    <w:p w14:paraId="067B612C" w14:textId="77777777" w:rsidR="00C22166" w:rsidRPr="00FA3ED5" w:rsidRDefault="00C22166" w:rsidP="00C22166">
      <w:pPr>
        <w:spacing w:line="480" w:lineRule="auto"/>
        <w:rPr>
          <w:rFonts w:ascii="Arial" w:hAnsi="Arial" w:cs="Arial"/>
          <w:sz w:val="22"/>
          <w:szCs w:val="22"/>
        </w:rPr>
      </w:pPr>
      <w:r>
        <w:rPr>
          <w:rFonts w:ascii="Arial" w:eastAsia="Times New Roman" w:hAnsi="Arial" w:cs="Arial"/>
          <w:sz w:val="22"/>
          <w:szCs w:val="22"/>
        </w:rPr>
        <w:t xml:space="preserve">Loacker B and </w:t>
      </w:r>
      <w:proofErr w:type="spellStart"/>
      <w:r>
        <w:rPr>
          <w:rFonts w:ascii="Arial" w:eastAsia="Times New Roman" w:hAnsi="Arial" w:cs="Arial"/>
          <w:sz w:val="22"/>
          <w:szCs w:val="22"/>
        </w:rPr>
        <w:t>Śliwa</w:t>
      </w:r>
      <w:proofErr w:type="spellEnd"/>
      <w:r>
        <w:rPr>
          <w:rFonts w:ascii="Arial" w:eastAsia="Times New Roman" w:hAnsi="Arial" w:cs="Arial"/>
          <w:sz w:val="22"/>
          <w:szCs w:val="22"/>
        </w:rPr>
        <w:t xml:space="preserve"> M (2016)</w:t>
      </w:r>
      <w:r w:rsidRPr="00FA3ED5">
        <w:rPr>
          <w:rFonts w:ascii="Arial" w:eastAsia="Times New Roman" w:hAnsi="Arial" w:cs="Arial"/>
          <w:sz w:val="22"/>
          <w:szCs w:val="22"/>
        </w:rPr>
        <w:t xml:space="preserve"> Moving to stay in the same place? ’Academics and theatrical artists as exemplars of the ‘mobile middle. </w:t>
      </w:r>
      <w:r w:rsidRPr="00FA3ED5">
        <w:rPr>
          <w:rFonts w:ascii="Arial" w:eastAsia="Times New Roman" w:hAnsi="Arial" w:cs="Arial"/>
          <w:i/>
          <w:iCs/>
          <w:sz w:val="22"/>
          <w:szCs w:val="22"/>
        </w:rPr>
        <w:t>Organization</w:t>
      </w:r>
      <w:r w:rsidRPr="00FA3ED5">
        <w:rPr>
          <w:rFonts w:ascii="Arial" w:eastAsia="Times New Roman" w:hAnsi="Arial" w:cs="Arial"/>
          <w:sz w:val="22"/>
          <w:szCs w:val="22"/>
        </w:rPr>
        <w:t xml:space="preserve"> </w:t>
      </w:r>
      <w:r w:rsidRPr="00FA3ED5">
        <w:rPr>
          <w:rFonts w:ascii="Arial" w:eastAsia="Times New Roman" w:hAnsi="Arial" w:cs="Arial"/>
          <w:iCs/>
          <w:sz w:val="22"/>
          <w:szCs w:val="22"/>
        </w:rPr>
        <w:t>23</w:t>
      </w:r>
      <w:r w:rsidRPr="00FA3ED5">
        <w:rPr>
          <w:rFonts w:ascii="Arial" w:eastAsia="Times New Roman" w:hAnsi="Arial" w:cs="Arial"/>
          <w:sz w:val="22"/>
          <w:szCs w:val="22"/>
        </w:rPr>
        <w:t>(5</w:t>
      </w:r>
      <w:r>
        <w:rPr>
          <w:rFonts w:ascii="Arial" w:eastAsia="Times New Roman" w:hAnsi="Arial" w:cs="Arial"/>
          <w:sz w:val="22"/>
          <w:szCs w:val="22"/>
        </w:rPr>
        <w:t>):</w:t>
      </w:r>
      <w:r w:rsidRPr="00FA3ED5">
        <w:rPr>
          <w:rFonts w:ascii="Arial" w:eastAsia="Times New Roman" w:hAnsi="Arial" w:cs="Arial"/>
          <w:sz w:val="22"/>
          <w:szCs w:val="22"/>
        </w:rPr>
        <w:t xml:space="preserve"> 657-679</w:t>
      </w:r>
    </w:p>
    <w:p w14:paraId="464B7953" w14:textId="77777777" w:rsidR="00C22166" w:rsidRPr="00FA3ED5" w:rsidRDefault="00C22166" w:rsidP="00C22166">
      <w:pPr>
        <w:spacing w:line="480" w:lineRule="auto"/>
        <w:rPr>
          <w:rFonts w:ascii="Arial" w:hAnsi="Arial" w:cs="Arial"/>
          <w:sz w:val="22"/>
          <w:szCs w:val="22"/>
        </w:rPr>
      </w:pPr>
    </w:p>
    <w:p w14:paraId="587A42A9" w14:textId="77777777" w:rsidR="00C22166" w:rsidRDefault="00C22166" w:rsidP="00C22166">
      <w:pPr>
        <w:spacing w:line="480" w:lineRule="auto"/>
        <w:rPr>
          <w:rFonts w:ascii="Arial" w:eastAsia="Times New Roman" w:hAnsi="Arial" w:cs="Arial"/>
          <w:color w:val="222222"/>
          <w:sz w:val="22"/>
          <w:szCs w:val="22"/>
          <w:shd w:val="clear" w:color="auto" w:fill="FFFFFF"/>
          <w:lang w:val="en-GB"/>
        </w:rPr>
      </w:pPr>
      <w:r w:rsidRPr="00FA3ED5">
        <w:rPr>
          <w:rFonts w:ascii="Arial" w:eastAsia="Times New Roman" w:hAnsi="Arial" w:cs="Arial"/>
          <w:color w:val="222222"/>
          <w:sz w:val="22"/>
          <w:szCs w:val="22"/>
          <w:shd w:val="clear" w:color="auto" w:fill="FFFFFF"/>
          <w:lang w:val="en-GB"/>
        </w:rPr>
        <w:t>Luka</w:t>
      </w:r>
      <w:r>
        <w:rPr>
          <w:rFonts w:ascii="Arial" w:eastAsia="Times New Roman" w:hAnsi="Arial" w:cs="Arial"/>
          <w:color w:val="222222"/>
          <w:sz w:val="22"/>
          <w:szCs w:val="22"/>
          <w:shd w:val="clear" w:color="auto" w:fill="FFFFFF"/>
          <w:lang w:val="en-GB"/>
        </w:rPr>
        <w:t xml:space="preserve"> </w:t>
      </w:r>
      <w:r w:rsidRPr="00FA3ED5">
        <w:rPr>
          <w:rFonts w:ascii="Arial" w:eastAsia="Times New Roman" w:hAnsi="Arial" w:cs="Arial"/>
          <w:color w:val="222222"/>
          <w:sz w:val="22"/>
          <w:szCs w:val="22"/>
          <w:shd w:val="clear" w:color="auto" w:fill="FFFFFF"/>
          <w:lang w:val="en-GB"/>
        </w:rPr>
        <w:t>ME, Harvey A, Hogan M, She</w:t>
      </w:r>
      <w:r>
        <w:rPr>
          <w:rFonts w:ascii="Arial" w:eastAsia="Times New Roman" w:hAnsi="Arial" w:cs="Arial"/>
          <w:color w:val="222222"/>
          <w:sz w:val="22"/>
          <w:szCs w:val="22"/>
          <w:shd w:val="clear" w:color="auto" w:fill="FFFFFF"/>
          <w:lang w:val="en-GB"/>
        </w:rPr>
        <w:t xml:space="preserve">pherd T and </w:t>
      </w:r>
      <w:proofErr w:type="spellStart"/>
      <w:r>
        <w:rPr>
          <w:rFonts w:ascii="Arial" w:eastAsia="Times New Roman" w:hAnsi="Arial" w:cs="Arial"/>
          <w:color w:val="222222"/>
          <w:sz w:val="22"/>
          <w:szCs w:val="22"/>
          <w:shd w:val="clear" w:color="auto" w:fill="FFFFFF"/>
          <w:lang w:val="en-GB"/>
        </w:rPr>
        <w:t>Zeffiro</w:t>
      </w:r>
      <w:proofErr w:type="spellEnd"/>
      <w:r>
        <w:rPr>
          <w:rFonts w:ascii="Arial" w:eastAsia="Times New Roman" w:hAnsi="Arial" w:cs="Arial"/>
          <w:color w:val="222222"/>
          <w:sz w:val="22"/>
          <w:szCs w:val="22"/>
          <w:shd w:val="clear" w:color="auto" w:fill="FFFFFF"/>
          <w:lang w:val="en-GB"/>
        </w:rPr>
        <w:t xml:space="preserve"> A (2015)</w:t>
      </w:r>
      <w:r w:rsidRPr="00FA3ED5">
        <w:rPr>
          <w:rFonts w:ascii="Arial" w:eastAsia="Times New Roman" w:hAnsi="Arial" w:cs="Arial"/>
          <w:color w:val="222222"/>
          <w:sz w:val="22"/>
          <w:szCs w:val="22"/>
          <w:shd w:val="clear" w:color="auto" w:fill="FFFFFF"/>
          <w:lang w:val="en-GB"/>
        </w:rPr>
        <w:t xml:space="preserve"> Scholarship as cultural production in the neoliberal university: </w:t>
      </w:r>
      <w:r>
        <w:rPr>
          <w:rFonts w:ascii="Arial" w:eastAsia="Times New Roman" w:hAnsi="Arial" w:cs="Arial"/>
          <w:color w:val="222222"/>
          <w:sz w:val="22"/>
          <w:szCs w:val="22"/>
          <w:shd w:val="clear" w:color="auto" w:fill="FFFFFF"/>
          <w:lang w:val="en-GB"/>
        </w:rPr>
        <w:t>w</w:t>
      </w:r>
      <w:r w:rsidRPr="00FA3ED5">
        <w:rPr>
          <w:rFonts w:ascii="Arial" w:eastAsia="Times New Roman" w:hAnsi="Arial" w:cs="Arial"/>
          <w:color w:val="222222"/>
          <w:sz w:val="22"/>
          <w:szCs w:val="22"/>
          <w:shd w:val="clear" w:color="auto" w:fill="FFFFFF"/>
          <w:lang w:val="en-GB"/>
        </w:rPr>
        <w:t>orking within and against ‘deliverables’. </w:t>
      </w:r>
      <w:r w:rsidRPr="00FA3ED5">
        <w:rPr>
          <w:rFonts w:ascii="Arial" w:eastAsia="Times New Roman" w:hAnsi="Arial" w:cs="Arial"/>
          <w:i/>
          <w:iCs/>
          <w:color w:val="222222"/>
          <w:sz w:val="22"/>
          <w:szCs w:val="22"/>
          <w:lang w:val="en-GB"/>
        </w:rPr>
        <w:t>Studies in Social Justice</w:t>
      </w:r>
      <w:r w:rsidRPr="00FA3ED5">
        <w:rPr>
          <w:rFonts w:ascii="Arial" w:eastAsia="Times New Roman" w:hAnsi="Arial" w:cs="Arial"/>
          <w:color w:val="222222"/>
          <w:sz w:val="22"/>
          <w:szCs w:val="22"/>
          <w:shd w:val="clear" w:color="auto" w:fill="FFFFFF"/>
          <w:lang w:val="en-GB"/>
        </w:rPr>
        <w:t> </w:t>
      </w:r>
      <w:r w:rsidRPr="00FA3ED5">
        <w:rPr>
          <w:rFonts w:ascii="Arial" w:eastAsia="Times New Roman" w:hAnsi="Arial" w:cs="Arial"/>
          <w:iCs/>
          <w:color w:val="222222"/>
          <w:sz w:val="22"/>
          <w:szCs w:val="22"/>
          <w:lang w:val="en-GB"/>
        </w:rPr>
        <w:t>9</w:t>
      </w:r>
      <w:r w:rsidRPr="00FA3ED5">
        <w:rPr>
          <w:rFonts w:ascii="Arial" w:eastAsia="Times New Roman" w:hAnsi="Arial" w:cs="Arial"/>
          <w:color w:val="222222"/>
          <w:sz w:val="22"/>
          <w:szCs w:val="22"/>
          <w:shd w:val="clear" w:color="auto" w:fill="FFFFFF"/>
          <w:lang w:val="en-GB"/>
        </w:rPr>
        <w:t>(</w:t>
      </w:r>
      <w:r>
        <w:rPr>
          <w:rFonts w:ascii="Arial" w:eastAsia="Times New Roman" w:hAnsi="Arial" w:cs="Arial"/>
          <w:color w:val="222222"/>
          <w:sz w:val="22"/>
          <w:szCs w:val="22"/>
          <w:shd w:val="clear" w:color="auto" w:fill="FFFFFF"/>
          <w:lang w:val="en-GB"/>
        </w:rPr>
        <w:t xml:space="preserve">2): </w:t>
      </w:r>
      <w:r w:rsidRPr="00FA3ED5">
        <w:rPr>
          <w:rFonts w:ascii="Arial" w:eastAsia="Times New Roman" w:hAnsi="Arial" w:cs="Arial"/>
          <w:color w:val="222222"/>
          <w:sz w:val="22"/>
          <w:szCs w:val="22"/>
          <w:shd w:val="clear" w:color="auto" w:fill="FFFFFF"/>
          <w:lang w:val="en-GB"/>
        </w:rPr>
        <w:t>176-196.</w:t>
      </w:r>
    </w:p>
    <w:p w14:paraId="655C419B" w14:textId="77777777" w:rsidR="00C22166" w:rsidRPr="00936525" w:rsidRDefault="00C22166" w:rsidP="00C22166">
      <w:pPr>
        <w:spacing w:line="480" w:lineRule="auto"/>
        <w:rPr>
          <w:rFonts w:ascii="Times" w:eastAsia="Times New Roman" w:hAnsi="Times" w:cs="Times New Roman"/>
          <w:sz w:val="22"/>
          <w:szCs w:val="22"/>
          <w:lang w:val="en-GB"/>
        </w:rPr>
      </w:pPr>
      <w:r>
        <w:rPr>
          <w:rFonts w:ascii="Arial" w:eastAsia="Times New Roman" w:hAnsi="Arial" w:cs="Arial"/>
          <w:color w:val="222222"/>
          <w:sz w:val="22"/>
          <w:szCs w:val="22"/>
          <w:shd w:val="clear" w:color="auto" w:fill="FFFFFF"/>
          <w:lang w:val="en-GB"/>
        </w:rPr>
        <w:t>Lumsden K (2019)</w:t>
      </w:r>
      <w:r w:rsidRPr="00936525">
        <w:rPr>
          <w:rFonts w:ascii="Arial" w:eastAsia="Times New Roman" w:hAnsi="Arial" w:cs="Arial"/>
          <w:color w:val="222222"/>
          <w:sz w:val="22"/>
          <w:szCs w:val="22"/>
          <w:shd w:val="clear" w:color="auto" w:fill="FFFFFF"/>
          <w:lang w:val="en-GB"/>
        </w:rPr>
        <w:t> </w:t>
      </w:r>
      <w:r w:rsidRPr="00936525">
        <w:rPr>
          <w:rFonts w:ascii="Arial" w:eastAsia="Times New Roman" w:hAnsi="Arial" w:cs="Arial"/>
          <w:i/>
          <w:iCs/>
          <w:color w:val="222222"/>
          <w:sz w:val="22"/>
          <w:szCs w:val="22"/>
          <w:lang w:val="en-GB"/>
        </w:rPr>
        <w:t>Reflexivity: Theory, Method, and Practice</w:t>
      </w:r>
      <w:r w:rsidRPr="00936525">
        <w:rPr>
          <w:rFonts w:ascii="Arial" w:eastAsia="Times New Roman" w:hAnsi="Arial" w:cs="Arial"/>
          <w:color w:val="222222"/>
          <w:sz w:val="22"/>
          <w:szCs w:val="22"/>
          <w:shd w:val="clear" w:color="auto" w:fill="FFFFFF"/>
          <w:lang w:val="en-GB"/>
        </w:rPr>
        <w:t xml:space="preserve">. </w:t>
      </w:r>
      <w:r>
        <w:rPr>
          <w:rFonts w:ascii="Arial" w:eastAsia="Times New Roman" w:hAnsi="Arial" w:cs="Arial"/>
          <w:color w:val="222222"/>
          <w:sz w:val="22"/>
          <w:szCs w:val="22"/>
          <w:shd w:val="clear" w:color="auto" w:fill="FFFFFF"/>
          <w:lang w:val="en-GB"/>
        </w:rPr>
        <w:t xml:space="preserve">Abingdon: </w:t>
      </w:r>
      <w:r w:rsidRPr="00936525">
        <w:rPr>
          <w:rFonts w:ascii="Arial" w:eastAsia="Times New Roman" w:hAnsi="Arial" w:cs="Arial"/>
          <w:color w:val="222222"/>
          <w:sz w:val="22"/>
          <w:szCs w:val="22"/>
          <w:shd w:val="clear" w:color="auto" w:fill="FFFFFF"/>
          <w:lang w:val="en-GB"/>
        </w:rPr>
        <w:t>Routledge</w:t>
      </w:r>
    </w:p>
    <w:p w14:paraId="1F4DCCF3" w14:textId="77777777" w:rsidR="00C22166" w:rsidRPr="00FA3ED5" w:rsidRDefault="00C22166" w:rsidP="00C22166">
      <w:pPr>
        <w:spacing w:line="480" w:lineRule="auto"/>
        <w:rPr>
          <w:rFonts w:ascii="Arial" w:eastAsia="Times New Roman" w:hAnsi="Arial" w:cs="Arial"/>
          <w:sz w:val="22"/>
          <w:szCs w:val="22"/>
        </w:rPr>
      </w:pPr>
    </w:p>
    <w:p w14:paraId="06BC4080" w14:textId="77777777" w:rsidR="00C22166" w:rsidRPr="00FA3ED5" w:rsidRDefault="00C22166" w:rsidP="00C22166">
      <w:pPr>
        <w:spacing w:line="480" w:lineRule="auto"/>
        <w:rPr>
          <w:rFonts w:ascii="Arial" w:eastAsia="Times New Roman" w:hAnsi="Arial" w:cs="Arial"/>
          <w:sz w:val="22"/>
          <w:szCs w:val="22"/>
          <w:lang w:val="en-GB"/>
        </w:rPr>
      </w:pPr>
      <w:r w:rsidRPr="00FA3ED5">
        <w:rPr>
          <w:rFonts w:ascii="Arial" w:eastAsia="Times New Roman" w:hAnsi="Arial" w:cs="Arial"/>
          <w:color w:val="222222"/>
          <w:sz w:val="22"/>
          <w:szCs w:val="22"/>
          <w:shd w:val="clear" w:color="auto" w:fill="FFFFFF"/>
          <w:lang w:val="en-GB"/>
        </w:rPr>
        <w:t>Marston</w:t>
      </w:r>
      <w:r>
        <w:rPr>
          <w:rFonts w:ascii="Arial" w:eastAsia="Times New Roman" w:hAnsi="Arial" w:cs="Arial"/>
          <w:color w:val="222222"/>
          <w:sz w:val="22"/>
          <w:szCs w:val="22"/>
          <w:shd w:val="clear" w:color="auto" w:fill="FFFFFF"/>
          <w:lang w:val="en-GB"/>
        </w:rPr>
        <w:t xml:space="preserve"> </w:t>
      </w:r>
      <w:r w:rsidRPr="00FA3ED5">
        <w:rPr>
          <w:rFonts w:ascii="Arial" w:eastAsia="Times New Roman" w:hAnsi="Arial" w:cs="Arial"/>
          <w:color w:val="222222"/>
          <w:sz w:val="22"/>
          <w:szCs w:val="22"/>
          <w:shd w:val="clear" w:color="auto" w:fill="FFFFFF"/>
          <w:lang w:val="en-GB"/>
        </w:rPr>
        <w:t>S</w:t>
      </w:r>
      <w:r>
        <w:rPr>
          <w:rFonts w:ascii="Arial" w:eastAsia="Times New Roman" w:hAnsi="Arial" w:cs="Arial"/>
          <w:color w:val="222222"/>
          <w:sz w:val="22"/>
          <w:szCs w:val="22"/>
          <w:shd w:val="clear" w:color="auto" w:fill="FFFFFF"/>
          <w:lang w:val="en-GB"/>
        </w:rPr>
        <w:t>A and De Leeuw S (2013)</w:t>
      </w:r>
      <w:r w:rsidRPr="00FA3ED5">
        <w:rPr>
          <w:rFonts w:ascii="Arial" w:eastAsia="Times New Roman" w:hAnsi="Arial" w:cs="Arial"/>
          <w:color w:val="222222"/>
          <w:sz w:val="22"/>
          <w:szCs w:val="22"/>
          <w:shd w:val="clear" w:color="auto" w:fill="FFFFFF"/>
          <w:lang w:val="en-GB"/>
        </w:rPr>
        <w:t xml:space="preserve"> Creativity and geography: </w:t>
      </w:r>
      <w:r>
        <w:rPr>
          <w:rFonts w:ascii="Arial" w:eastAsia="Times New Roman" w:hAnsi="Arial" w:cs="Arial"/>
          <w:color w:val="222222"/>
          <w:sz w:val="22"/>
          <w:szCs w:val="22"/>
          <w:shd w:val="clear" w:color="auto" w:fill="FFFFFF"/>
          <w:lang w:val="en-GB"/>
        </w:rPr>
        <w:t>t</w:t>
      </w:r>
      <w:r w:rsidRPr="00FA3ED5">
        <w:rPr>
          <w:rFonts w:ascii="Arial" w:eastAsia="Times New Roman" w:hAnsi="Arial" w:cs="Arial"/>
          <w:color w:val="222222"/>
          <w:sz w:val="22"/>
          <w:szCs w:val="22"/>
          <w:shd w:val="clear" w:color="auto" w:fill="FFFFFF"/>
          <w:lang w:val="en-GB"/>
        </w:rPr>
        <w:t>oward a politicized intervention. </w:t>
      </w:r>
      <w:r w:rsidRPr="00FA3ED5">
        <w:rPr>
          <w:rFonts w:ascii="Arial" w:eastAsia="Times New Roman" w:hAnsi="Arial" w:cs="Arial"/>
          <w:i/>
          <w:iCs/>
          <w:color w:val="222222"/>
          <w:sz w:val="22"/>
          <w:szCs w:val="22"/>
          <w:lang w:val="en-GB"/>
        </w:rPr>
        <w:t>Geographical Review</w:t>
      </w:r>
      <w:r w:rsidRPr="00FA3ED5">
        <w:rPr>
          <w:rFonts w:ascii="Arial" w:eastAsia="Times New Roman" w:hAnsi="Arial" w:cs="Arial"/>
          <w:color w:val="222222"/>
          <w:sz w:val="22"/>
          <w:szCs w:val="22"/>
          <w:shd w:val="clear" w:color="auto" w:fill="FFFFFF"/>
          <w:lang w:val="en-GB"/>
        </w:rPr>
        <w:t> </w:t>
      </w:r>
      <w:r w:rsidRPr="00FA3ED5">
        <w:rPr>
          <w:rFonts w:ascii="Arial" w:eastAsia="Times New Roman" w:hAnsi="Arial" w:cs="Arial"/>
          <w:iCs/>
          <w:color w:val="222222"/>
          <w:sz w:val="22"/>
          <w:szCs w:val="22"/>
          <w:lang w:val="en-GB"/>
        </w:rPr>
        <w:t>103</w:t>
      </w:r>
      <w:r w:rsidRPr="00FA3ED5">
        <w:rPr>
          <w:rFonts w:ascii="Arial" w:eastAsia="Times New Roman" w:hAnsi="Arial" w:cs="Arial"/>
          <w:color w:val="222222"/>
          <w:sz w:val="22"/>
          <w:szCs w:val="22"/>
          <w:shd w:val="clear" w:color="auto" w:fill="FFFFFF"/>
          <w:lang w:val="en-GB"/>
        </w:rPr>
        <w:t>(</w:t>
      </w:r>
      <w:r>
        <w:rPr>
          <w:rFonts w:ascii="Arial" w:eastAsia="Times New Roman" w:hAnsi="Arial" w:cs="Arial"/>
          <w:color w:val="222222"/>
          <w:sz w:val="22"/>
          <w:szCs w:val="22"/>
          <w:shd w:val="clear" w:color="auto" w:fill="FFFFFF"/>
          <w:lang w:val="en-GB"/>
        </w:rPr>
        <w:t>2):</w:t>
      </w:r>
      <w:r w:rsidRPr="00FA3ED5">
        <w:rPr>
          <w:rFonts w:ascii="Arial" w:eastAsia="Times New Roman" w:hAnsi="Arial" w:cs="Arial"/>
          <w:color w:val="222222"/>
          <w:sz w:val="22"/>
          <w:szCs w:val="22"/>
          <w:shd w:val="clear" w:color="auto" w:fill="FFFFFF"/>
          <w:lang w:val="en-GB"/>
        </w:rPr>
        <w:t xml:space="preserve"> iii-xxvi.</w:t>
      </w:r>
    </w:p>
    <w:p w14:paraId="7F032724" w14:textId="77777777" w:rsidR="00C22166" w:rsidRPr="00FA3ED5" w:rsidRDefault="00C22166" w:rsidP="00C22166">
      <w:pPr>
        <w:spacing w:line="480" w:lineRule="auto"/>
        <w:rPr>
          <w:rFonts w:ascii="Arial" w:hAnsi="Arial" w:cs="Arial"/>
          <w:sz w:val="22"/>
          <w:szCs w:val="22"/>
        </w:rPr>
      </w:pPr>
    </w:p>
    <w:p w14:paraId="37019C92" w14:textId="77777777" w:rsidR="00C22166" w:rsidRPr="00FA3ED5" w:rsidRDefault="00C22166" w:rsidP="00C22166">
      <w:pPr>
        <w:spacing w:line="480" w:lineRule="auto"/>
        <w:rPr>
          <w:rFonts w:ascii="Arial" w:eastAsia="Times New Roman" w:hAnsi="Arial" w:cs="Arial"/>
          <w:sz w:val="22"/>
          <w:szCs w:val="22"/>
          <w:lang w:val="en-GB"/>
        </w:rPr>
      </w:pPr>
      <w:r>
        <w:rPr>
          <w:rFonts w:ascii="Arial" w:eastAsia="Times New Roman" w:hAnsi="Arial" w:cs="Arial"/>
          <w:color w:val="222222"/>
          <w:sz w:val="22"/>
          <w:szCs w:val="22"/>
          <w:shd w:val="clear" w:color="auto" w:fill="FFFFFF"/>
          <w:lang w:val="en-GB"/>
        </w:rPr>
        <w:t>McNally D (2018)</w:t>
      </w:r>
      <w:r w:rsidRPr="00FA3ED5">
        <w:rPr>
          <w:rFonts w:ascii="Arial" w:eastAsia="Times New Roman" w:hAnsi="Arial" w:cs="Arial"/>
          <w:color w:val="222222"/>
          <w:sz w:val="22"/>
          <w:szCs w:val="22"/>
          <w:shd w:val="clear" w:color="auto" w:fill="FFFFFF"/>
          <w:lang w:val="en-GB"/>
        </w:rPr>
        <w:t xml:space="preserve"> Collaboration as acknowledged co-production: a site-based approach to Tribe. </w:t>
      </w:r>
      <w:r w:rsidRPr="00FA3ED5">
        <w:rPr>
          <w:rFonts w:ascii="Arial" w:eastAsia="Times New Roman" w:hAnsi="Arial" w:cs="Arial"/>
          <w:i/>
          <w:iCs/>
          <w:color w:val="222222"/>
          <w:sz w:val="22"/>
          <w:szCs w:val="22"/>
          <w:lang w:val="en-GB"/>
        </w:rPr>
        <w:t>cultural geographies</w:t>
      </w:r>
      <w:r w:rsidRPr="00FA3ED5">
        <w:rPr>
          <w:rFonts w:ascii="Arial" w:eastAsia="Times New Roman" w:hAnsi="Arial" w:cs="Arial"/>
          <w:color w:val="222222"/>
          <w:sz w:val="22"/>
          <w:szCs w:val="22"/>
          <w:shd w:val="clear" w:color="auto" w:fill="FFFFFF"/>
          <w:lang w:val="en-GB"/>
        </w:rPr>
        <w:t> </w:t>
      </w:r>
      <w:r w:rsidRPr="00FA3ED5">
        <w:rPr>
          <w:rFonts w:ascii="Arial" w:eastAsia="Times New Roman" w:hAnsi="Arial" w:cs="Arial"/>
          <w:iCs/>
          <w:color w:val="222222"/>
          <w:sz w:val="22"/>
          <w:szCs w:val="22"/>
          <w:lang w:val="en-GB"/>
        </w:rPr>
        <w:t>25</w:t>
      </w:r>
      <w:r w:rsidRPr="00FA3ED5">
        <w:rPr>
          <w:rFonts w:ascii="Arial" w:eastAsia="Times New Roman" w:hAnsi="Arial" w:cs="Arial"/>
          <w:color w:val="222222"/>
          <w:sz w:val="22"/>
          <w:szCs w:val="22"/>
          <w:shd w:val="clear" w:color="auto" w:fill="FFFFFF"/>
          <w:lang w:val="en-GB"/>
        </w:rPr>
        <w:t>(2)</w:t>
      </w:r>
      <w:r>
        <w:rPr>
          <w:rFonts w:ascii="Arial" w:eastAsia="Times New Roman" w:hAnsi="Arial" w:cs="Arial"/>
          <w:color w:val="222222"/>
          <w:sz w:val="22"/>
          <w:szCs w:val="22"/>
          <w:shd w:val="clear" w:color="auto" w:fill="FFFFFF"/>
          <w:lang w:val="en-GB"/>
        </w:rPr>
        <w:t>:</w:t>
      </w:r>
      <w:r w:rsidRPr="00FA3ED5">
        <w:rPr>
          <w:rFonts w:ascii="Arial" w:eastAsia="Times New Roman" w:hAnsi="Arial" w:cs="Arial"/>
          <w:color w:val="222222"/>
          <w:sz w:val="22"/>
          <w:szCs w:val="22"/>
          <w:shd w:val="clear" w:color="auto" w:fill="FFFFFF"/>
          <w:lang w:val="en-GB"/>
        </w:rPr>
        <w:t xml:space="preserve"> 339-359.</w:t>
      </w:r>
    </w:p>
    <w:p w14:paraId="53E056B1" w14:textId="77777777" w:rsidR="00C22166" w:rsidRPr="00FA3ED5" w:rsidRDefault="00C22166" w:rsidP="00C22166">
      <w:pPr>
        <w:spacing w:line="480" w:lineRule="auto"/>
        <w:rPr>
          <w:rFonts w:ascii="Arial" w:eastAsia="Times New Roman" w:hAnsi="Arial" w:cs="Arial"/>
          <w:sz w:val="22"/>
          <w:szCs w:val="22"/>
          <w:lang w:val="en-GB"/>
        </w:rPr>
      </w:pPr>
    </w:p>
    <w:p w14:paraId="606AB358" w14:textId="77777777" w:rsidR="00C22166" w:rsidRPr="00FA3ED5" w:rsidRDefault="00C22166" w:rsidP="00C22166">
      <w:pPr>
        <w:spacing w:line="480" w:lineRule="auto"/>
        <w:rPr>
          <w:rFonts w:ascii="Arial" w:eastAsia="Times New Roman" w:hAnsi="Arial" w:cs="Arial"/>
          <w:sz w:val="22"/>
          <w:szCs w:val="22"/>
        </w:rPr>
      </w:pPr>
      <w:r w:rsidRPr="00FA3ED5">
        <w:rPr>
          <w:rFonts w:ascii="Arial" w:eastAsia="Times New Roman" w:hAnsi="Arial" w:cs="Arial"/>
          <w:sz w:val="22"/>
          <w:szCs w:val="22"/>
        </w:rPr>
        <w:t xml:space="preserve">McRobbie A (2002) Clubs to companies: Notes on the decline of political culture in speeded up creative worlds. </w:t>
      </w:r>
      <w:r w:rsidRPr="00FA3ED5">
        <w:rPr>
          <w:rFonts w:ascii="Arial" w:eastAsia="Times New Roman" w:hAnsi="Arial" w:cs="Arial"/>
          <w:i/>
          <w:iCs/>
          <w:sz w:val="22"/>
          <w:szCs w:val="22"/>
        </w:rPr>
        <w:t xml:space="preserve">Cultural </w:t>
      </w:r>
      <w:r>
        <w:rPr>
          <w:rFonts w:ascii="Arial" w:eastAsia="Times New Roman" w:hAnsi="Arial" w:cs="Arial"/>
          <w:i/>
          <w:iCs/>
          <w:sz w:val="22"/>
          <w:szCs w:val="22"/>
        </w:rPr>
        <w:t>S</w:t>
      </w:r>
      <w:r w:rsidRPr="00FA3ED5">
        <w:rPr>
          <w:rFonts w:ascii="Arial" w:eastAsia="Times New Roman" w:hAnsi="Arial" w:cs="Arial"/>
          <w:i/>
          <w:iCs/>
          <w:sz w:val="22"/>
          <w:szCs w:val="22"/>
        </w:rPr>
        <w:t>tudies</w:t>
      </w:r>
      <w:r w:rsidRPr="00FA3ED5">
        <w:rPr>
          <w:rFonts w:ascii="Arial" w:eastAsia="Times New Roman" w:hAnsi="Arial" w:cs="Arial"/>
          <w:sz w:val="22"/>
          <w:szCs w:val="22"/>
        </w:rPr>
        <w:t xml:space="preserve"> </w:t>
      </w:r>
      <w:r w:rsidRPr="00FA3ED5">
        <w:rPr>
          <w:rFonts w:ascii="Arial" w:eastAsia="Times New Roman" w:hAnsi="Arial" w:cs="Arial"/>
          <w:iCs/>
          <w:sz w:val="22"/>
          <w:szCs w:val="22"/>
        </w:rPr>
        <w:t>16</w:t>
      </w:r>
      <w:r w:rsidRPr="00FA3ED5">
        <w:rPr>
          <w:rFonts w:ascii="Arial" w:eastAsia="Times New Roman" w:hAnsi="Arial" w:cs="Arial"/>
          <w:sz w:val="22"/>
          <w:szCs w:val="22"/>
        </w:rPr>
        <w:t>(4</w:t>
      </w:r>
      <w:r>
        <w:rPr>
          <w:rFonts w:ascii="Arial" w:eastAsia="Times New Roman" w:hAnsi="Arial" w:cs="Arial"/>
          <w:sz w:val="22"/>
          <w:szCs w:val="22"/>
        </w:rPr>
        <w:t>):</w:t>
      </w:r>
      <w:r w:rsidRPr="00FA3ED5">
        <w:rPr>
          <w:rFonts w:ascii="Arial" w:eastAsia="Times New Roman" w:hAnsi="Arial" w:cs="Arial"/>
          <w:sz w:val="22"/>
          <w:szCs w:val="22"/>
        </w:rPr>
        <w:t xml:space="preserve"> 516-531.</w:t>
      </w:r>
    </w:p>
    <w:p w14:paraId="786F1826" w14:textId="77777777" w:rsidR="00C22166" w:rsidRPr="00FA3ED5" w:rsidRDefault="00C22166" w:rsidP="00C22166">
      <w:pPr>
        <w:spacing w:line="480" w:lineRule="auto"/>
        <w:rPr>
          <w:rFonts w:ascii="Arial" w:eastAsia="Times New Roman" w:hAnsi="Arial" w:cs="Arial"/>
          <w:sz w:val="22"/>
          <w:szCs w:val="22"/>
        </w:rPr>
      </w:pPr>
    </w:p>
    <w:p w14:paraId="58FE5A32" w14:textId="77777777" w:rsidR="00C22166" w:rsidRPr="00FA3ED5" w:rsidRDefault="00C22166" w:rsidP="00C22166">
      <w:pPr>
        <w:spacing w:line="480" w:lineRule="auto"/>
        <w:rPr>
          <w:rFonts w:ascii="Arial" w:eastAsia="Times New Roman" w:hAnsi="Arial" w:cs="Arial"/>
          <w:sz w:val="22"/>
          <w:szCs w:val="22"/>
        </w:rPr>
      </w:pPr>
      <w:r w:rsidRPr="00FA3ED5">
        <w:rPr>
          <w:rFonts w:ascii="Arial" w:eastAsia="Times New Roman" w:hAnsi="Arial" w:cs="Arial"/>
          <w:sz w:val="22"/>
          <w:szCs w:val="22"/>
        </w:rPr>
        <w:t>Mountz A, Bonds</w:t>
      </w:r>
      <w:r>
        <w:rPr>
          <w:rFonts w:ascii="Arial" w:eastAsia="Times New Roman" w:hAnsi="Arial" w:cs="Arial"/>
          <w:sz w:val="22"/>
          <w:szCs w:val="22"/>
        </w:rPr>
        <w:t xml:space="preserve"> </w:t>
      </w:r>
      <w:r w:rsidRPr="00FA3ED5">
        <w:rPr>
          <w:rFonts w:ascii="Arial" w:eastAsia="Times New Roman" w:hAnsi="Arial" w:cs="Arial"/>
          <w:sz w:val="22"/>
          <w:szCs w:val="22"/>
        </w:rPr>
        <w:t xml:space="preserve">A, Mansfield B, </w:t>
      </w:r>
      <w:proofErr w:type="spellStart"/>
      <w:r w:rsidRPr="00FA3ED5">
        <w:rPr>
          <w:rFonts w:ascii="Arial" w:eastAsia="Times New Roman" w:hAnsi="Arial" w:cs="Arial"/>
          <w:sz w:val="22"/>
          <w:szCs w:val="22"/>
        </w:rPr>
        <w:t>Loyd</w:t>
      </w:r>
      <w:proofErr w:type="spellEnd"/>
      <w:r>
        <w:rPr>
          <w:rFonts w:ascii="Arial" w:eastAsia="Times New Roman" w:hAnsi="Arial" w:cs="Arial"/>
          <w:sz w:val="22"/>
          <w:szCs w:val="22"/>
        </w:rPr>
        <w:t xml:space="preserve"> </w:t>
      </w:r>
      <w:r w:rsidRPr="00FA3ED5">
        <w:rPr>
          <w:rFonts w:ascii="Arial" w:eastAsia="Times New Roman" w:hAnsi="Arial" w:cs="Arial"/>
          <w:sz w:val="22"/>
          <w:szCs w:val="22"/>
        </w:rPr>
        <w:t>J, Hy</w:t>
      </w:r>
      <w:r>
        <w:rPr>
          <w:rFonts w:ascii="Arial" w:eastAsia="Times New Roman" w:hAnsi="Arial" w:cs="Arial"/>
          <w:sz w:val="22"/>
          <w:szCs w:val="22"/>
        </w:rPr>
        <w:t>ndman J, Walton-Roberts M &amp; Curran W (2015)</w:t>
      </w:r>
      <w:r w:rsidRPr="00FA3ED5">
        <w:rPr>
          <w:rFonts w:ascii="Arial" w:eastAsia="Times New Roman" w:hAnsi="Arial" w:cs="Arial"/>
          <w:sz w:val="22"/>
          <w:szCs w:val="22"/>
        </w:rPr>
        <w:t xml:space="preserve"> For slow scholarship: A feminist politics of resistance through collective acti</w:t>
      </w:r>
      <w:r>
        <w:rPr>
          <w:rFonts w:ascii="Arial" w:eastAsia="Times New Roman" w:hAnsi="Arial" w:cs="Arial"/>
          <w:sz w:val="22"/>
          <w:szCs w:val="22"/>
        </w:rPr>
        <w:t>on in the neoliberal university.</w:t>
      </w:r>
      <w:r w:rsidRPr="00FA3ED5">
        <w:rPr>
          <w:rFonts w:ascii="Arial" w:eastAsia="Times New Roman" w:hAnsi="Arial" w:cs="Arial"/>
          <w:sz w:val="22"/>
          <w:szCs w:val="22"/>
        </w:rPr>
        <w:t xml:space="preserve"> </w:t>
      </w:r>
      <w:r w:rsidRPr="00FA3ED5">
        <w:rPr>
          <w:rFonts w:ascii="Arial" w:eastAsia="Times New Roman" w:hAnsi="Arial" w:cs="Arial"/>
          <w:i/>
          <w:iCs/>
          <w:sz w:val="22"/>
          <w:szCs w:val="22"/>
        </w:rPr>
        <w:t>ACME: An International E-Journal for Critical Geographies</w:t>
      </w:r>
      <w:r w:rsidRPr="00FA3ED5">
        <w:rPr>
          <w:rFonts w:ascii="Arial" w:eastAsia="Times New Roman" w:hAnsi="Arial" w:cs="Arial"/>
          <w:sz w:val="22"/>
          <w:szCs w:val="22"/>
        </w:rPr>
        <w:t xml:space="preserve"> </w:t>
      </w:r>
      <w:r w:rsidRPr="00FA3ED5">
        <w:rPr>
          <w:rFonts w:ascii="Arial" w:eastAsia="Times New Roman" w:hAnsi="Arial" w:cs="Arial"/>
          <w:iCs/>
          <w:sz w:val="22"/>
          <w:szCs w:val="22"/>
        </w:rPr>
        <w:t>14</w:t>
      </w:r>
      <w:r w:rsidRPr="00FA3ED5">
        <w:rPr>
          <w:rFonts w:ascii="Arial" w:eastAsia="Times New Roman" w:hAnsi="Arial" w:cs="Arial"/>
          <w:sz w:val="22"/>
          <w:szCs w:val="22"/>
        </w:rPr>
        <w:t>(4): 1235-1259.</w:t>
      </w:r>
    </w:p>
    <w:p w14:paraId="30D71BB0" w14:textId="77777777" w:rsidR="00C22166" w:rsidRPr="00FA3ED5" w:rsidRDefault="00C22166" w:rsidP="00C22166">
      <w:pPr>
        <w:spacing w:line="480" w:lineRule="auto"/>
        <w:rPr>
          <w:rFonts w:ascii="Arial" w:eastAsia="Times New Roman" w:hAnsi="Arial" w:cs="Arial"/>
          <w:sz w:val="22"/>
          <w:szCs w:val="22"/>
        </w:rPr>
      </w:pPr>
    </w:p>
    <w:p w14:paraId="474DFB84" w14:textId="77777777" w:rsidR="00C22166" w:rsidRDefault="00C22166" w:rsidP="00C22166">
      <w:pPr>
        <w:spacing w:line="480" w:lineRule="auto"/>
        <w:rPr>
          <w:rFonts w:ascii="Arial" w:hAnsi="Arial" w:cs="Arial"/>
          <w:sz w:val="22"/>
          <w:szCs w:val="22"/>
        </w:rPr>
      </w:pPr>
      <w:r>
        <w:rPr>
          <w:rFonts w:ascii="Arial" w:eastAsia="Times New Roman" w:hAnsi="Arial" w:cs="Arial"/>
          <w:color w:val="222222"/>
          <w:sz w:val="22"/>
          <w:szCs w:val="22"/>
          <w:shd w:val="clear" w:color="auto" w:fill="FFFFFF"/>
          <w:lang w:val="en-GB"/>
        </w:rPr>
        <w:t>Negus K (1997)</w:t>
      </w:r>
      <w:r w:rsidRPr="00FA3ED5">
        <w:rPr>
          <w:rFonts w:ascii="Arial" w:eastAsia="Times New Roman" w:hAnsi="Arial" w:cs="Arial"/>
          <w:color w:val="222222"/>
          <w:sz w:val="22"/>
          <w:szCs w:val="22"/>
          <w:shd w:val="clear" w:color="auto" w:fill="FFFFFF"/>
          <w:lang w:val="en-GB"/>
        </w:rPr>
        <w:t xml:space="preserve"> The production of culture. </w:t>
      </w:r>
      <w:r w:rsidRPr="002D688F">
        <w:rPr>
          <w:rFonts w:ascii="Arial" w:eastAsia="Times New Roman" w:hAnsi="Arial" w:cs="Arial"/>
          <w:color w:val="222222"/>
          <w:sz w:val="22"/>
          <w:szCs w:val="22"/>
          <w:shd w:val="clear" w:color="auto" w:fill="FFFFFF"/>
          <w:lang w:val="de-DE"/>
        </w:rPr>
        <w:t>In: Du Gay P (</w:t>
      </w:r>
      <w:proofErr w:type="spellStart"/>
      <w:r w:rsidRPr="002D688F">
        <w:rPr>
          <w:rFonts w:ascii="Arial" w:eastAsia="Times New Roman" w:hAnsi="Arial" w:cs="Arial"/>
          <w:color w:val="222222"/>
          <w:sz w:val="22"/>
          <w:szCs w:val="22"/>
          <w:shd w:val="clear" w:color="auto" w:fill="FFFFFF"/>
          <w:lang w:val="de-DE"/>
        </w:rPr>
        <w:t>eds</w:t>
      </w:r>
      <w:proofErr w:type="spellEnd"/>
      <w:r w:rsidRPr="002D688F">
        <w:rPr>
          <w:rFonts w:ascii="Arial" w:eastAsia="Times New Roman" w:hAnsi="Arial" w:cs="Arial"/>
          <w:color w:val="222222"/>
          <w:sz w:val="22"/>
          <w:szCs w:val="22"/>
          <w:shd w:val="clear" w:color="auto" w:fill="FFFFFF"/>
          <w:lang w:val="de-DE"/>
        </w:rPr>
        <w:t xml:space="preserve">) </w:t>
      </w:r>
      <w:r w:rsidRPr="00FA3ED5">
        <w:rPr>
          <w:rFonts w:ascii="Arial" w:eastAsia="Times New Roman" w:hAnsi="Arial" w:cs="Arial"/>
          <w:i/>
          <w:iCs/>
          <w:color w:val="222222"/>
          <w:sz w:val="22"/>
          <w:szCs w:val="22"/>
          <w:lang w:val="en-GB"/>
        </w:rPr>
        <w:t xml:space="preserve">Production of </w:t>
      </w:r>
      <w:r>
        <w:rPr>
          <w:rFonts w:ascii="Arial" w:eastAsia="Times New Roman" w:hAnsi="Arial" w:cs="Arial"/>
          <w:i/>
          <w:iCs/>
          <w:color w:val="222222"/>
          <w:sz w:val="22"/>
          <w:szCs w:val="22"/>
          <w:lang w:val="en-GB"/>
        </w:rPr>
        <w:t>C</w:t>
      </w:r>
      <w:r w:rsidRPr="00FA3ED5">
        <w:rPr>
          <w:rFonts w:ascii="Arial" w:eastAsia="Times New Roman" w:hAnsi="Arial" w:cs="Arial"/>
          <w:i/>
          <w:iCs/>
          <w:color w:val="222222"/>
          <w:sz w:val="22"/>
          <w:szCs w:val="22"/>
          <w:lang w:val="en-GB"/>
        </w:rPr>
        <w:t>ulture</w:t>
      </w:r>
      <w:r>
        <w:rPr>
          <w:rFonts w:ascii="Arial" w:eastAsia="Times New Roman" w:hAnsi="Arial" w:cs="Arial"/>
          <w:i/>
          <w:iCs/>
          <w:color w:val="222222"/>
          <w:sz w:val="22"/>
          <w:szCs w:val="22"/>
          <w:lang w:val="en-GB"/>
        </w:rPr>
        <w:t>/C</w:t>
      </w:r>
      <w:r w:rsidRPr="00FA3ED5">
        <w:rPr>
          <w:rFonts w:ascii="Arial" w:eastAsia="Times New Roman" w:hAnsi="Arial" w:cs="Arial"/>
          <w:i/>
          <w:iCs/>
          <w:color w:val="222222"/>
          <w:sz w:val="22"/>
          <w:szCs w:val="22"/>
          <w:lang w:val="en-GB"/>
        </w:rPr>
        <w:t xml:space="preserve">ultures of </w:t>
      </w:r>
      <w:r>
        <w:rPr>
          <w:rFonts w:ascii="Arial" w:eastAsia="Times New Roman" w:hAnsi="Arial" w:cs="Arial"/>
          <w:i/>
          <w:iCs/>
          <w:color w:val="222222"/>
          <w:sz w:val="22"/>
          <w:szCs w:val="22"/>
          <w:lang w:val="en-GB"/>
        </w:rPr>
        <w:t>P</w:t>
      </w:r>
      <w:r w:rsidRPr="00FA3ED5">
        <w:rPr>
          <w:rFonts w:ascii="Arial" w:eastAsia="Times New Roman" w:hAnsi="Arial" w:cs="Arial"/>
          <w:i/>
          <w:iCs/>
          <w:color w:val="222222"/>
          <w:sz w:val="22"/>
          <w:szCs w:val="22"/>
          <w:lang w:val="en-GB"/>
        </w:rPr>
        <w:t>roduction</w:t>
      </w:r>
      <w:r w:rsidRPr="00FA3ED5">
        <w:rPr>
          <w:rFonts w:ascii="Arial" w:eastAsia="Times New Roman" w:hAnsi="Arial" w:cs="Arial"/>
          <w:color w:val="222222"/>
          <w:sz w:val="22"/>
          <w:szCs w:val="22"/>
          <w:shd w:val="clear" w:color="auto" w:fill="FFFFFF"/>
          <w:lang w:val="en-GB"/>
        </w:rPr>
        <w:t xml:space="preserve">. </w:t>
      </w:r>
      <w:r>
        <w:rPr>
          <w:rFonts w:ascii="Arial" w:eastAsia="Times New Roman" w:hAnsi="Arial" w:cs="Arial"/>
          <w:color w:val="222222"/>
          <w:sz w:val="22"/>
          <w:szCs w:val="22"/>
          <w:shd w:val="clear" w:color="auto" w:fill="FFFFFF"/>
          <w:lang w:val="en-GB"/>
        </w:rPr>
        <w:t xml:space="preserve">London: </w:t>
      </w:r>
      <w:r w:rsidRPr="00FA3ED5">
        <w:rPr>
          <w:rFonts w:ascii="Arial" w:eastAsia="Times New Roman" w:hAnsi="Arial" w:cs="Arial"/>
          <w:color w:val="222222"/>
          <w:sz w:val="22"/>
          <w:szCs w:val="22"/>
          <w:shd w:val="clear" w:color="auto" w:fill="FFFFFF"/>
          <w:lang w:val="en-GB"/>
        </w:rPr>
        <w:t xml:space="preserve">Sage, </w:t>
      </w:r>
      <w:r>
        <w:rPr>
          <w:rFonts w:ascii="Arial" w:eastAsia="Times New Roman" w:hAnsi="Arial" w:cs="Arial"/>
          <w:color w:val="222222"/>
          <w:sz w:val="22"/>
          <w:szCs w:val="22"/>
          <w:shd w:val="clear" w:color="auto" w:fill="FFFFFF"/>
          <w:lang w:val="en-GB"/>
        </w:rPr>
        <w:t xml:space="preserve">pp. </w:t>
      </w:r>
      <w:r w:rsidRPr="00FA3ED5">
        <w:rPr>
          <w:rFonts w:ascii="Arial" w:eastAsia="Times New Roman" w:hAnsi="Arial" w:cs="Arial"/>
          <w:color w:val="222222"/>
          <w:sz w:val="22"/>
          <w:szCs w:val="22"/>
          <w:shd w:val="clear" w:color="auto" w:fill="FFFFFF"/>
          <w:lang w:val="en-GB"/>
        </w:rPr>
        <w:t>67-118.</w:t>
      </w:r>
    </w:p>
    <w:p w14:paraId="15B6C2DC" w14:textId="77777777" w:rsidR="00C22166" w:rsidRPr="00FA3ED5" w:rsidRDefault="00C22166" w:rsidP="00C22166">
      <w:pPr>
        <w:spacing w:line="480" w:lineRule="auto"/>
        <w:rPr>
          <w:rFonts w:ascii="Arial" w:eastAsia="Times New Roman" w:hAnsi="Arial" w:cs="Arial"/>
          <w:sz w:val="22"/>
          <w:szCs w:val="22"/>
          <w:lang w:val="en-GB"/>
        </w:rPr>
      </w:pPr>
    </w:p>
    <w:p w14:paraId="1F5E257A" w14:textId="0D43F713" w:rsidR="00C22166" w:rsidRPr="00881EF0" w:rsidRDefault="00C22166" w:rsidP="00C22166">
      <w:pPr>
        <w:spacing w:line="480" w:lineRule="auto"/>
        <w:rPr>
          <w:rFonts w:ascii="Arial" w:hAnsi="Arial" w:cs="Arial"/>
          <w:sz w:val="22"/>
          <w:szCs w:val="22"/>
        </w:rPr>
      </w:pPr>
      <w:r w:rsidRPr="00EC2C54">
        <w:rPr>
          <w:rFonts w:ascii="Arial" w:hAnsi="Arial" w:cs="Arial"/>
          <w:sz w:val="22"/>
          <w:szCs w:val="22"/>
        </w:rPr>
        <w:t>O’Brien A</w:t>
      </w:r>
      <w:r>
        <w:rPr>
          <w:rFonts w:ascii="Arial" w:hAnsi="Arial" w:cs="Arial"/>
          <w:sz w:val="22"/>
          <w:szCs w:val="22"/>
        </w:rPr>
        <w:t xml:space="preserve"> (</w:t>
      </w:r>
      <w:r w:rsidRPr="00EC2C54">
        <w:rPr>
          <w:rFonts w:ascii="Arial" w:hAnsi="Arial" w:cs="Arial"/>
          <w:sz w:val="22"/>
          <w:szCs w:val="22"/>
        </w:rPr>
        <w:t>2017</w:t>
      </w:r>
      <w:r>
        <w:rPr>
          <w:rFonts w:ascii="Arial" w:hAnsi="Arial" w:cs="Arial"/>
          <w:sz w:val="22"/>
          <w:szCs w:val="22"/>
        </w:rPr>
        <w:t>)</w:t>
      </w:r>
      <w:r w:rsidRPr="00EC2C54">
        <w:rPr>
          <w:rFonts w:ascii="Arial" w:hAnsi="Arial" w:cs="Arial"/>
          <w:sz w:val="22"/>
          <w:szCs w:val="22"/>
        </w:rPr>
        <w:t xml:space="preserve"> </w:t>
      </w:r>
      <w:proofErr w:type="spellStart"/>
      <w:r w:rsidRPr="00EC2C54">
        <w:rPr>
          <w:rFonts w:ascii="Arial" w:hAnsi="Arial" w:cs="Arial"/>
          <w:bCs/>
          <w:color w:val="000000"/>
          <w:kern w:val="36"/>
          <w:sz w:val="22"/>
          <w:szCs w:val="22"/>
          <w:lang w:val="en-GB"/>
        </w:rPr>
        <w:t>Artivism</w:t>
      </w:r>
      <w:proofErr w:type="spellEnd"/>
      <w:r w:rsidRPr="00EC2C54">
        <w:rPr>
          <w:rFonts w:ascii="Arial" w:hAnsi="Arial" w:cs="Arial"/>
          <w:bCs/>
          <w:color w:val="000000"/>
          <w:kern w:val="36"/>
          <w:sz w:val="22"/>
          <w:szCs w:val="22"/>
          <w:lang w:val="en-GB"/>
        </w:rPr>
        <w:t>: charging activism with the wild imaginings of art</w:t>
      </w:r>
      <w:r>
        <w:rPr>
          <w:rFonts w:ascii="Arial" w:hAnsi="Arial" w:cs="Arial"/>
          <w:bCs/>
          <w:color w:val="000000"/>
          <w:kern w:val="36"/>
          <w:sz w:val="22"/>
          <w:szCs w:val="22"/>
          <w:lang w:val="en-GB"/>
        </w:rPr>
        <w:t xml:space="preserve">. </w:t>
      </w:r>
      <w:proofErr w:type="spellStart"/>
      <w:r w:rsidRPr="00881EF0">
        <w:rPr>
          <w:rFonts w:ascii="Arial" w:hAnsi="Arial" w:cs="Arial"/>
          <w:bCs/>
          <w:i/>
          <w:color w:val="000000"/>
          <w:kern w:val="36"/>
          <w:sz w:val="22"/>
          <w:szCs w:val="22"/>
          <w:lang w:val="en-GB"/>
        </w:rPr>
        <w:t>openDemocracy</w:t>
      </w:r>
      <w:proofErr w:type="spellEnd"/>
      <w:r w:rsidRPr="004A4EDD">
        <w:rPr>
          <w:rFonts w:ascii="Arial" w:hAnsi="Arial" w:cs="Arial"/>
          <w:bCs/>
          <w:color w:val="000000"/>
          <w:kern w:val="36"/>
          <w:sz w:val="22"/>
          <w:szCs w:val="22"/>
          <w:lang w:val="en-GB"/>
        </w:rPr>
        <w:t>. Available at</w:t>
      </w:r>
      <w:r w:rsidRPr="00881EF0">
        <w:rPr>
          <w:rFonts w:ascii="Arial" w:hAnsi="Arial" w:cs="Arial"/>
          <w:bCs/>
          <w:color w:val="000000"/>
          <w:kern w:val="36"/>
          <w:sz w:val="22"/>
          <w:szCs w:val="22"/>
          <w:lang w:val="en-GB"/>
        </w:rPr>
        <w:t>:</w:t>
      </w:r>
      <w:r>
        <w:rPr>
          <w:rFonts w:ascii="Arial" w:hAnsi="Arial" w:cs="Arial"/>
          <w:bCs/>
          <w:color w:val="000000"/>
          <w:kern w:val="36"/>
          <w:sz w:val="22"/>
          <w:szCs w:val="22"/>
          <w:lang w:val="en-GB"/>
        </w:rPr>
        <w:t xml:space="preserve"> </w:t>
      </w:r>
      <w:hyperlink r:id="rId15" w:history="1">
        <w:r w:rsidRPr="00CA7C27">
          <w:rPr>
            <w:rStyle w:val="Hyperlink"/>
            <w:rFonts w:ascii="Arial" w:hAnsi="Arial" w:cs="Arial"/>
            <w:bCs/>
            <w:kern w:val="36"/>
            <w:sz w:val="22"/>
            <w:szCs w:val="22"/>
            <w:lang w:val="en-GB"/>
          </w:rPr>
          <w:t>https://www.opendemocracy.net/en/art-in-fraught-times/</w:t>
        </w:r>
      </w:hyperlink>
      <w:r>
        <w:rPr>
          <w:rFonts w:ascii="Arial" w:hAnsi="Arial" w:cs="Arial"/>
          <w:bCs/>
          <w:color w:val="000000"/>
          <w:kern w:val="36"/>
          <w:sz w:val="22"/>
          <w:szCs w:val="22"/>
          <w:lang w:val="en-GB"/>
        </w:rPr>
        <w:t xml:space="preserve"> (</w:t>
      </w:r>
      <w:r>
        <w:rPr>
          <w:rFonts w:ascii="Arial" w:hAnsi="Arial" w:cs="Arial"/>
          <w:sz w:val="22"/>
          <w:szCs w:val="22"/>
        </w:rPr>
        <w:t xml:space="preserve">accessed </w:t>
      </w:r>
      <w:r w:rsidR="00581648">
        <w:rPr>
          <w:rFonts w:ascii="Arial" w:hAnsi="Arial" w:cs="Arial"/>
          <w:sz w:val="22"/>
          <w:szCs w:val="22"/>
        </w:rPr>
        <w:t>2 August</w:t>
      </w:r>
      <w:r>
        <w:rPr>
          <w:rFonts w:ascii="Arial" w:hAnsi="Arial" w:cs="Arial"/>
          <w:sz w:val="22"/>
          <w:szCs w:val="22"/>
        </w:rPr>
        <w:t xml:space="preserve"> 2019)</w:t>
      </w:r>
    </w:p>
    <w:p w14:paraId="79D06B98" w14:textId="77777777" w:rsidR="00C22166" w:rsidRPr="00FA3ED5" w:rsidRDefault="00C22166" w:rsidP="00C22166">
      <w:pPr>
        <w:spacing w:line="480" w:lineRule="auto"/>
        <w:rPr>
          <w:rFonts w:ascii="Arial" w:eastAsia="Times New Roman" w:hAnsi="Arial" w:cs="Arial"/>
          <w:sz w:val="22"/>
          <w:szCs w:val="22"/>
          <w:lang w:val="en-GB"/>
        </w:rPr>
      </w:pPr>
    </w:p>
    <w:p w14:paraId="4BBCA1DA" w14:textId="036A4223" w:rsidR="00C22166" w:rsidRPr="00FA3ED5" w:rsidRDefault="00C22166" w:rsidP="00C22166">
      <w:pPr>
        <w:spacing w:line="480" w:lineRule="auto"/>
        <w:rPr>
          <w:rFonts w:ascii="Arial" w:eastAsia="Times New Roman" w:hAnsi="Arial" w:cs="Arial"/>
          <w:sz w:val="22"/>
          <w:szCs w:val="22"/>
          <w:lang w:val="en-GB"/>
        </w:rPr>
      </w:pPr>
      <w:r w:rsidRPr="00FA3ED5">
        <w:rPr>
          <w:rFonts w:ascii="Arial" w:eastAsia="Times New Roman" w:hAnsi="Arial" w:cs="Arial"/>
          <w:color w:val="222222"/>
          <w:sz w:val="22"/>
          <w:szCs w:val="22"/>
          <w:shd w:val="clear" w:color="auto" w:fill="FFFFFF"/>
          <w:lang w:val="en-GB"/>
        </w:rPr>
        <w:t>O'Neill</w:t>
      </w:r>
      <w:r>
        <w:rPr>
          <w:rFonts w:ascii="Arial" w:eastAsia="Times New Roman" w:hAnsi="Arial" w:cs="Arial"/>
          <w:color w:val="222222"/>
          <w:sz w:val="22"/>
          <w:szCs w:val="22"/>
          <w:shd w:val="clear" w:color="auto" w:fill="FFFFFF"/>
          <w:lang w:val="en-GB"/>
        </w:rPr>
        <w:t xml:space="preserve"> </w:t>
      </w:r>
      <w:r w:rsidRPr="00FA3ED5">
        <w:rPr>
          <w:rFonts w:ascii="Arial" w:eastAsia="Times New Roman" w:hAnsi="Arial" w:cs="Arial"/>
          <w:color w:val="222222"/>
          <w:sz w:val="22"/>
          <w:szCs w:val="22"/>
          <w:shd w:val="clear" w:color="auto" w:fill="FFFFFF"/>
          <w:lang w:val="en-GB"/>
        </w:rPr>
        <w:t xml:space="preserve">M (2008) Transnational refugees: </w:t>
      </w:r>
      <w:r>
        <w:rPr>
          <w:rFonts w:ascii="Arial" w:eastAsia="Times New Roman" w:hAnsi="Arial" w:cs="Arial"/>
          <w:color w:val="222222"/>
          <w:sz w:val="22"/>
          <w:szCs w:val="22"/>
          <w:shd w:val="clear" w:color="auto" w:fill="FFFFFF"/>
          <w:lang w:val="en-GB"/>
        </w:rPr>
        <w:t>t</w:t>
      </w:r>
      <w:r w:rsidRPr="00FA3ED5">
        <w:rPr>
          <w:rFonts w:ascii="Arial" w:eastAsia="Times New Roman" w:hAnsi="Arial" w:cs="Arial"/>
          <w:color w:val="222222"/>
          <w:sz w:val="22"/>
          <w:szCs w:val="22"/>
          <w:shd w:val="clear" w:color="auto" w:fill="FFFFFF"/>
          <w:lang w:val="en-GB"/>
        </w:rPr>
        <w:t xml:space="preserve">he transformative role of art? </w:t>
      </w:r>
      <w:r w:rsidRPr="00FA3ED5">
        <w:rPr>
          <w:rFonts w:ascii="Arial" w:eastAsia="Times New Roman" w:hAnsi="Arial" w:cs="Arial"/>
          <w:i/>
          <w:iCs/>
          <w:color w:val="222222"/>
          <w:sz w:val="22"/>
          <w:szCs w:val="22"/>
          <w:lang w:val="en-GB"/>
        </w:rPr>
        <w:t>Forum: Qualitative Social Research</w:t>
      </w:r>
      <w:r w:rsidRPr="00FA3ED5">
        <w:rPr>
          <w:rFonts w:ascii="Arial" w:eastAsia="Times New Roman" w:hAnsi="Arial" w:cs="Arial"/>
          <w:color w:val="222222"/>
          <w:sz w:val="22"/>
          <w:szCs w:val="22"/>
          <w:shd w:val="clear" w:color="auto" w:fill="FFFFFF"/>
          <w:lang w:val="en-GB"/>
        </w:rPr>
        <w:t xml:space="preserve"> 9(2)</w:t>
      </w:r>
      <w:r>
        <w:rPr>
          <w:rFonts w:ascii="Arial" w:eastAsia="Times New Roman" w:hAnsi="Arial" w:cs="Arial"/>
          <w:color w:val="000000"/>
          <w:sz w:val="22"/>
          <w:szCs w:val="22"/>
          <w:shd w:val="clear" w:color="auto" w:fill="FFFFFF"/>
          <w:lang w:val="en-GB"/>
        </w:rPr>
        <w:t xml:space="preserve">. Available at: </w:t>
      </w:r>
      <w:hyperlink r:id="rId16" w:history="1">
        <w:r w:rsidRPr="00CA7C27">
          <w:rPr>
            <w:rStyle w:val="Hyperlink"/>
            <w:rFonts w:ascii="Arial" w:eastAsia="Times New Roman" w:hAnsi="Arial" w:cs="Arial"/>
            <w:sz w:val="22"/>
            <w:szCs w:val="22"/>
            <w:shd w:val="clear" w:color="auto" w:fill="FFFFFF"/>
            <w:lang w:val="en-GB"/>
          </w:rPr>
          <w:t>http://www.qualitative-research.net/index.php/fqs/article/view/403</w:t>
        </w:r>
      </w:hyperlink>
      <w:r>
        <w:rPr>
          <w:rFonts w:ascii="Arial" w:eastAsia="Times New Roman" w:hAnsi="Arial" w:cs="Arial"/>
          <w:color w:val="000000"/>
          <w:sz w:val="22"/>
          <w:szCs w:val="22"/>
          <w:shd w:val="clear" w:color="auto" w:fill="FFFFFF"/>
          <w:lang w:val="en-GB"/>
        </w:rPr>
        <w:t xml:space="preserve"> </w:t>
      </w:r>
      <w:r>
        <w:rPr>
          <w:rFonts w:ascii="Arial" w:hAnsi="Arial" w:cs="Arial"/>
          <w:bCs/>
          <w:color w:val="000000"/>
          <w:kern w:val="36"/>
          <w:sz w:val="22"/>
          <w:szCs w:val="22"/>
          <w:lang w:val="en-GB"/>
        </w:rPr>
        <w:t>(</w:t>
      </w:r>
      <w:r>
        <w:rPr>
          <w:rFonts w:ascii="Arial" w:hAnsi="Arial" w:cs="Arial"/>
          <w:sz w:val="22"/>
          <w:szCs w:val="22"/>
        </w:rPr>
        <w:t xml:space="preserve">accessed </w:t>
      </w:r>
      <w:r w:rsidR="00581648">
        <w:rPr>
          <w:rFonts w:ascii="Arial" w:hAnsi="Arial" w:cs="Arial"/>
          <w:sz w:val="22"/>
          <w:szCs w:val="22"/>
        </w:rPr>
        <w:t>2 August</w:t>
      </w:r>
      <w:r>
        <w:rPr>
          <w:rFonts w:ascii="Arial" w:hAnsi="Arial" w:cs="Arial"/>
          <w:sz w:val="22"/>
          <w:szCs w:val="22"/>
        </w:rPr>
        <w:t xml:space="preserve"> 2019)</w:t>
      </w:r>
    </w:p>
    <w:p w14:paraId="1E99F6F3" w14:textId="77777777" w:rsidR="00C22166" w:rsidRPr="00FA3ED5" w:rsidRDefault="00C22166" w:rsidP="00C22166">
      <w:pPr>
        <w:spacing w:line="480" w:lineRule="auto"/>
        <w:rPr>
          <w:rFonts w:ascii="Arial" w:eastAsia="Times New Roman" w:hAnsi="Arial" w:cs="Arial"/>
          <w:sz w:val="22"/>
          <w:szCs w:val="22"/>
          <w:lang w:val="en-GB"/>
        </w:rPr>
      </w:pPr>
    </w:p>
    <w:p w14:paraId="13A37816" w14:textId="77777777" w:rsidR="00C22166" w:rsidRPr="00FA3ED5" w:rsidRDefault="00C22166" w:rsidP="00C22166">
      <w:pPr>
        <w:spacing w:line="480" w:lineRule="auto"/>
        <w:rPr>
          <w:rFonts w:ascii="Arial" w:eastAsia="Times New Roman" w:hAnsi="Arial" w:cs="Arial"/>
          <w:sz w:val="22"/>
          <w:szCs w:val="22"/>
          <w:lang w:val="en-GB"/>
        </w:rPr>
      </w:pPr>
      <w:r w:rsidRPr="00FA3ED5">
        <w:rPr>
          <w:rFonts w:ascii="Arial" w:eastAsia="Times New Roman" w:hAnsi="Arial" w:cs="Arial"/>
          <w:color w:val="222222"/>
          <w:sz w:val="22"/>
          <w:szCs w:val="22"/>
          <w:shd w:val="clear" w:color="auto" w:fill="FFFFFF"/>
          <w:lang w:val="en-GB"/>
        </w:rPr>
        <w:t>Pain</w:t>
      </w:r>
      <w:r>
        <w:rPr>
          <w:rFonts w:ascii="Arial" w:eastAsia="Times New Roman" w:hAnsi="Arial" w:cs="Arial"/>
          <w:color w:val="222222"/>
          <w:sz w:val="22"/>
          <w:szCs w:val="22"/>
          <w:shd w:val="clear" w:color="auto" w:fill="FFFFFF"/>
          <w:lang w:val="en-GB"/>
        </w:rPr>
        <w:t xml:space="preserve"> </w:t>
      </w:r>
      <w:r w:rsidRPr="00FA3ED5">
        <w:rPr>
          <w:rFonts w:ascii="Arial" w:eastAsia="Times New Roman" w:hAnsi="Arial" w:cs="Arial"/>
          <w:color w:val="222222"/>
          <w:sz w:val="22"/>
          <w:szCs w:val="22"/>
          <w:shd w:val="clear" w:color="auto" w:fill="FFFFFF"/>
          <w:lang w:val="en-GB"/>
        </w:rPr>
        <w:t>R</w:t>
      </w:r>
      <w:r>
        <w:rPr>
          <w:rFonts w:ascii="Arial" w:eastAsia="Times New Roman" w:hAnsi="Arial" w:cs="Arial"/>
          <w:color w:val="222222"/>
          <w:sz w:val="22"/>
          <w:szCs w:val="22"/>
          <w:shd w:val="clear" w:color="auto" w:fill="FFFFFF"/>
          <w:lang w:val="en-GB"/>
        </w:rPr>
        <w:t xml:space="preserve">, </w:t>
      </w:r>
      <w:proofErr w:type="spellStart"/>
      <w:r>
        <w:rPr>
          <w:rFonts w:ascii="Arial" w:eastAsia="Times New Roman" w:hAnsi="Arial" w:cs="Arial"/>
          <w:color w:val="222222"/>
          <w:sz w:val="22"/>
          <w:szCs w:val="22"/>
          <w:shd w:val="clear" w:color="auto" w:fill="FFFFFF"/>
          <w:lang w:val="en-GB"/>
        </w:rPr>
        <w:t>Kesby</w:t>
      </w:r>
      <w:proofErr w:type="spellEnd"/>
      <w:r>
        <w:rPr>
          <w:rFonts w:ascii="Arial" w:eastAsia="Times New Roman" w:hAnsi="Arial" w:cs="Arial"/>
          <w:color w:val="222222"/>
          <w:sz w:val="22"/>
          <w:szCs w:val="22"/>
          <w:shd w:val="clear" w:color="auto" w:fill="FFFFFF"/>
          <w:lang w:val="en-GB"/>
        </w:rPr>
        <w:t xml:space="preserve"> M and Askins K (2011)</w:t>
      </w:r>
      <w:r w:rsidRPr="00FA3ED5">
        <w:rPr>
          <w:rFonts w:ascii="Arial" w:eastAsia="Times New Roman" w:hAnsi="Arial" w:cs="Arial"/>
          <w:color w:val="222222"/>
          <w:sz w:val="22"/>
          <w:szCs w:val="22"/>
          <w:shd w:val="clear" w:color="auto" w:fill="FFFFFF"/>
          <w:lang w:val="en-GB"/>
        </w:rPr>
        <w:t xml:space="preserve"> Geographies of impact: power, participation and potential. </w:t>
      </w:r>
      <w:r w:rsidRPr="00FA3ED5">
        <w:rPr>
          <w:rFonts w:ascii="Arial" w:eastAsia="Times New Roman" w:hAnsi="Arial" w:cs="Arial"/>
          <w:i/>
          <w:iCs/>
          <w:color w:val="222222"/>
          <w:sz w:val="22"/>
          <w:szCs w:val="22"/>
          <w:lang w:val="en-GB"/>
        </w:rPr>
        <w:t>Area</w:t>
      </w:r>
      <w:r w:rsidRPr="00FA3ED5">
        <w:rPr>
          <w:rFonts w:ascii="Arial" w:eastAsia="Times New Roman" w:hAnsi="Arial" w:cs="Arial"/>
          <w:color w:val="222222"/>
          <w:sz w:val="22"/>
          <w:szCs w:val="22"/>
          <w:shd w:val="clear" w:color="auto" w:fill="FFFFFF"/>
          <w:lang w:val="en-GB"/>
        </w:rPr>
        <w:t> </w:t>
      </w:r>
      <w:r w:rsidRPr="00495EFA">
        <w:rPr>
          <w:rFonts w:ascii="Arial" w:eastAsia="Times New Roman" w:hAnsi="Arial" w:cs="Arial"/>
          <w:iCs/>
          <w:color w:val="222222"/>
          <w:sz w:val="22"/>
          <w:szCs w:val="22"/>
          <w:lang w:val="en-GB"/>
        </w:rPr>
        <w:t>43</w:t>
      </w:r>
      <w:r w:rsidRPr="00FA3ED5">
        <w:rPr>
          <w:rFonts w:ascii="Arial" w:eastAsia="Times New Roman" w:hAnsi="Arial" w:cs="Arial"/>
          <w:color w:val="222222"/>
          <w:sz w:val="22"/>
          <w:szCs w:val="22"/>
          <w:shd w:val="clear" w:color="auto" w:fill="FFFFFF"/>
          <w:lang w:val="en-GB"/>
        </w:rPr>
        <w:t>(2)</w:t>
      </w:r>
      <w:r>
        <w:rPr>
          <w:rFonts w:ascii="Arial" w:eastAsia="Times New Roman" w:hAnsi="Arial" w:cs="Arial"/>
          <w:color w:val="222222"/>
          <w:sz w:val="22"/>
          <w:szCs w:val="22"/>
          <w:shd w:val="clear" w:color="auto" w:fill="FFFFFF"/>
          <w:lang w:val="en-GB"/>
        </w:rPr>
        <w:t>:</w:t>
      </w:r>
      <w:r w:rsidRPr="00FA3ED5">
        <w:rPr>
          <w:rFonts w:ascii="Arial" w:eastAsia="Times New Roman" w:hAnsi="Arial" w:cs="Arial"/>
          <w:color w:val="222222"/>
          <w:sz w:val="22"/>
          <w:szCs w:val="22"/>
          <w:shd w:val="clear" w:color="auto" w:fill="FFFFFF"/>
          <w:lang w:val="en-GB"/>
        </w:rPr>
        <w:t xml:space="preserve"> 183-188.</w:t>
      </w:r>
    </w:p>
    <w:p w14:paraId="01429320" w14:textId="77777777" w:rsidR="00C22166" w:rsidRPr="00FA3ED5" w:rsidRDefault="00C22166" w:rsidP="00C22166">
      <w:pPr>
        <w:spacing w:line="480" w:lineRule="auto"/>
        <w:rPr>
          <w:rFonts w:ascii="Arial" w:hAnsi="Arial" w:cs="Arial"/>
          <w:sz w:val="22"/>
          <w:szCs w:val="22"/>
        </w:rPr>
      </w:pPr>
    </w:p>
    <w:p w14:paraId="7212EFC4" w14:textId="77777777" w:rsidR="00C22166" w:rsidRPr="00FA3ED5" w:rsidRDefault="00C22166" w:rsidP="00C22166">
      <w:pPr>
        <w:spacing w:line="480" w:lineRule="auto"/>
        <w:rPr>
          <w:rFonts w:ascii="Arial" w:eastAsia="Times New Roman" w:hAnsi="Arial" w:cs="Arial"/>
          <w:sz w:val="22"/>
          <w:szCs w:val="22"/>
          <w:lang w:val="en-GB"/>
        </w:rPr>
      </w:pPr>
      <w:r w:rsidRPr="00FA3ED5">
        <w:rPr>
          <w:rFonts w:ascii="Arial" w:eastAsia="Times New Roman" w:hAnsi="Arial" w:cs="Arial"/>
          <w:color w:val="222222"/>
          <w:sz w:val="22"/>
          <w:szCs w:val="22"/>
          <w:shd w:val="clear" w:color="auto" w:fill="FFFFFF"/>
          <w:lang w:val="en-GB"/>
        </w:rPr>
        <w:t>Pete</w:t>
      </w:r>
      <w:r>
        <w:rPr>
          <w:rFonts w:ascii="Arial" w:eastAsia="Times New Roman" w:hAnsi="Arial" w:cs="Arial"/>
          <w:color w:val="222222"/>
          <w:sz w:val="22"/>
          <w:szCs w:val="22"/>
          <w:shd w:val="clear" w:color="auto" w:fill="FFFFFF"/>
          <w:lang w:val="en-GB"/>
        </w:rPr>
        <w:t>rson RA and Anand N (2004)</w:t>
      </w:r>
      <w:r w:rsidRPr="00FA3ED5">
        <w:rPr>
          <w:rFonts w:ascii="Arial" w:eastAsia="Times New Roman" w:hAnsi="Arial" w:cs="Arial"/>
          <w:color w:val="222222"/>
          <w:sz w:val="22"/>
          <w:szCs w:val="22"/>
          <w:shd w:val="clear" w:color="auto" w:fill="FFFFFF"/>
          <w:lang w:val="en-GB"/>
        </w:rPr>
        <w:t xml:space="preserve"> The production of culture perspective. </w:t>
      </w:r>
      <w:r w:rsidRPr="00FA3ED5">
        <w:rPr>
          <w:rFonts w:ascii="Arial" w:eastAsia="Times New Roman" w:hAnsi="Arial" w:cs="Arial"/>
          <w:i/>
          <w:iCs/>
          <w:color w:val="222222"/>
          <w:sz w:val="22"/>
          <w:szCs w:val="22"/>
          <w:lang w:val="en-GB"/>
        </w:rPr>
        <w:t>Annual Review of Sociology</w:t>
      </w:r>
      <w:r w:rsidRPr="00FA3ED5">
        <w:rPr>
          <w:rFonts w:ascii="Arial" w:eastAsia="Times New Roman" w:hAnsi="Arial" w:cs="Arial"/>
          <w:color w:val="222222"/>
          <w:sz w:val="22"/>
          <w:szCs w:val="22"/>
          <w:shd w:val="clear" w:color="auto" w:fill="FFFFFF"/>
          <w:lang w:val="en-GB"/>
        </w:rPr>
        <w:t>, </w:t>
      </w:r>
      <w:r w:rsidRPr="00495EFA">
        <w:rPr>
          <w:rFonts w:ascii="Arial" w:eastAsia="Times New Roman" w:hAnsi="Arial" w:cs="Arial"/>
          <w:iCs/>
          <w:color w:val="222222"/>
          <w:sz w:val="22"/>
          <w:szCs w:val="22"/>
          <w:lang w:val="en-GB"/>
        </w:rPr>
        <w:t>30</w:t>
      </w:r>
      <w:r>
        <w:rPr>
          <w:rFonts w:ascii="Arial" w:eastAsia="Times New Roman" w:hAnsi="Arial" w:cs="Arial"/>
          <w:color w:val="222222"/>
          <w:sz w:val="22"/>
          <w:szCs w:val="22"/>
          <w:shd w:val="clear" w:color="auto" w:fill="FFFFFF"/>
          <w:lang w:val="en-GB"/>
        </w:rPr>
        <w:t>(</w:t>
      </w:r>
      <w:r w:rsidRPr="00495EFA">
        <w:rPr>
          <w:rFonts w:ascii="Arial" w:eastAsia="Times New Roman" w:hAnsi="Arial" w:cs="Arial"/>
          <w:color w:val="222222"/>
          <w:sz w:val="22"/>
          <w:szCs w:val="22"/>
          <w:shd w:val="clear" w:color="auto" w:fill="FFFFFF"/>
          <w:lang w:val="en-GB"/>
        </w:rPr>
        <w:t>5</w:t>
      </w:r>
      <w:r>
        <w:rPr>
          <w:rFonts w:ascii="Arial" w:eastAsia="Times New Roman" w:hAnsi="Arial" w:cs="Arial"/>
          <w:color w:val="222222"/>
          <w:sz w:val="22"/>
          <w:szCs w:val="22"/>
          <w:shd w:val="clear" w:color="auto" w:fill="FFFFFF"/>
          <w:lang w:val="en-GB"/>
        </w:rPr>
        <w:t>)</w:t>
      </w:r>
      <w:r w:rsidRPr="00495EFA">
        <w:rPr>
          <w:rFonts w:ascii="Arial" w:eastAsia="Times New Roman" w:hAnsi="Arial" w:cs="Arial"/>
          <w:color w:val="222222"/>
          <w:sz w:val="22"/>
          <w:szCs w:val="22"/>
          <w:shd w:val="clear" w:color="auto" w:fill="FFFFFF"/>
          <w:lang w:val="en-GB"/>
        </w:rPr>
        <w:t>:</w:t>
      </w:r>
      <w:r>
        <w:rPr>
          <w:rFonts w:ascii="Arial" w:eastAsia="Times New Roman" w:hAnsi="Arial" w:cs="Arial"/>
          <w:color w:val="222222"/>
          <w:sz w:val="22"/>
          <w:szCs w:val="22"/>
          <w:shd w:val="clear" w:color="auto" w:fill="FFFFFF"/>
          <w:lang w:val="en-GB"/>
        </w:rPr>
        <w:t xml:space="preserve"> </w:t>
      </w:r>
      <w:r w:rsidRPr="00495EFA">
        <w:rPr>
          <w:rFonts w:ascii="Arial" w:eastAsia="Times New Roman" w:hAnsi="Arial" w:cs="Arial"/>
          <w:color w:val="222222"/>
          <w:sz w:val="22"/>
          <w:szCs w:val="22"/>
          <w:shd w:val="clear" w:color="auto" w:fill="FFFFFF"/>
          <w:lang w:val="en-GB"/>
        </w:rPr>
        <w:t>311–</w:t>
      </w:r>
      <w:r>
        <w:rPr>
          <w:rFonts w:ascii="Arial" w:eastAsia="Times New Roman" w:hAnsi="Arial" w:cs="Arial"/>
          <w:color w:val="222222"/>
          <w:sz w:val="22"/>
          <w:szCs w:val="22"/>
          <w:shd w:val="clear" w:color="auto" w:fill="FFFFFF"/>
          <w:lang w:val="en-GB"/>
        </w:rPr>
        <w:t>3</w:t>
      </w:r>
      <w:r w:rsidRPr="00495EFA">
        <w:rPr>
          <w:rFonts w:ascii="Arial" w:eastAsia="Times New Roman" w:hAnsi="Arial" w:cs="Arial"/>
          <w:color w:val="222222"/>
          <w:sz w:val="22"/>
          <w:szCs w:val="22"/>
          <w:shd w:val="clear" w:color="auto" w:fill="FFFFFF"/>
          <w:lang w:val="en-GB"/>
        </w:rPr>
        <w:t>34.</w:t>
      </w:r>
    </w:p>
    <w:p w14:paraId="5B85146F" w14:textId="77777777" w:rsidR="00C22166" w:rsidRPr="00FA3ED5" w:rsidRDefault="00C22166" w:rsidP="00C22166">
      <w:pPr>
        <w:spacing w:line="480" w:lineRule="auto"/>
        <w:rPr>
          <w:rFonts w:ascii="Arial" w:hAnsi="Arial" w:cs="Arial"/>
          <w:sz w:val="22"/>
          <w:szCs w:val="22"/>
        </w:rPr>
      </w:pPr>
    </w:p>
    <w:p w14:paraId="1B6DD0CD" w14:textId="33F323FE" w:rsidR="00C22166" w:rsidRDefault="00C22166" w:rsidP="00C22166">
      <w:pPr>
        <w:spacing w:line="480" w:lineRule="auto"/>
        <w:rPr>
          <w:rFonts w:ascii="Arial" w:eastAsia="Times New Roman" w:hAnsi="Arial" w:cs="Arial"/>
          <w:color w:val="222222"/>
          <w:sz w:val="22"/>
          <w:szCs w:val="22"/>
          <w:shd w:val="clear" w:color="auto" w:fill="FFFFFF"/>
          <w:lang w:val="en-GB"/>
        </w:rPr>
      </w:pPr>
      <w:r>
        <w:rPr>
          <w:rFonts w:ascii="Arial" w:eastAsia="Times New Roman" w:hAnsi="Arial" w:cs="Arial"/>
          <w:color w:val="222222"/>
          <w:sz w:val="22"/>
          <w:szCs w:val="22"/>
          <w:shd w:val="clear" w:color="auto" w:fill="FFFFFF"/>
          <w:lang w:val="en-GB"/>
        </w:rPr>
        <w:t xml:space="preserve">Pollock VL and Sharp J (2012) </w:t>
      </w:r>
      <w:r w:rsidRPr="00FA3ED5">
        <w:rPr>
          <w:rFonts w:ascii="Arial" w:eastAsia="Times New Roman" w:hAnsi="Arial" w:cs="Arial"/>
          <w:color w:val="222222"/>
          <w:sz w:val="22"/>
          <w:szCs w:val="22"/>
          <w:shd w:val="clear" w:color="auto" w:fill="FFFFFF"/>
          <w:lang w:val="en-GB"/>
        </w:rPr>
        <w:t>Real participation or the tyranny of participatory practice? Public art and community involvement in the regener</w:t>
      </w:r>
      <w:r>
        <w:rPr>
          <w:rFonts w:ascii="Arial" w:eastAsia="Times New Roman" w:hAnsi="Arial" w:cs="Arial"/>
          <w:color w:val="222222"/>
          <w:sz w:val="22"/>
          <w:szCs w:val="22"/>
          <w:shd w:val="clear" w:color="auto" w:fill="FFFFFF"/>
          <w:lang w:val="en-GB"/>
        </w:rPr>
        <w:t>ation of the Raploch, Scotland.</w:t>
      </w:r>
      <w:r w:rsidRPr="00FA3ED5">
        <w:rPr>
          <w:rFonts w:ascii="Arial" w:eastAsia="Times New Roman" w:hAnsi="Arial" w:cs="Arial"/>
          <w:color w:val="222222"/>
          <w:sz w:val="22"/>
          <w:szCs w:val="22"/>
          <w:shd w:val="clear" w:color="auto" w:fill="FFFFFF"/>
          <w:lang w:val="en-GB"/>
        </w:rPr>
        <w:t> </w:t>
      </w:r>
      <w:r w:rsidRPr="00FA3ED5">
        <w:rPr>
          <w:rFonts w:ascii="Arial" w:eastAsia="Times New Roman" w:hAnsi="Arial" w:cs="Arial"/>
          <w:i/>
          <w:iCs/>
          <w:color w:val="222222"/>
          <w:sz w:val="22"/>
          <w:szCs w:val="22"/>
          <w:lang w:val="en-GB"/>
        </w:rPr>
        <w:t>Urban Studies</w:t>
      </w:r>
      <w:r>
        <w:rPr>
          <w:rFonts w:ascii="Arial" w:eastAsia="Times New Roman" w:hAnsi="Arial" w:cs="Arial"/>
          <w:color w:val="222222"/>
          <w:sz w:val="22"/>
          <w:szCs w:val="22"/>
          <w:shd w:val="clear" w:color="auto" w:fill="FFFFFF"/>
          <w:lang w:val="en-GB"/>
        </w:rPr>
        <w:t> 49(</w:t>
      </w:r>
      <w:r w:rsidRPr="00FA3ED5">
        <w:rPr>
          <w:rFonts w:ascii="Arial" w:eastAsia="Times New Roman" w:hAnsi="Arial" w:cs="Arial"/>
          <w:color w:val="222222"/>
          <w:sz w:val="22"/>
          <w:szCs w:val="22"/>
          <w:shd w:val="clear" w:color="auto" w:fill="FFFFFF"/>
          <w:lang w:val="en-GB"/>
        </w:rPr>
        <w:t>14</w:t>
      </w:r>
      <w:r>
        <w:rPr>
          <w:rFonts w:ascii="Arial" w:eastAsia="Times New Roman" w:hAnsi="Arial" w:cs="Arial"/>
          <w:color w:val="222222"/>
          <w:sz w:val="22"/>
          <w:szCs w:val="22"/>
          <w:shd w:val="clear" w:color="auto" w:fill="FFFFFF"/>
          <w:lang w:val="en-GB"/>
        </w:rPr>
        <w:t xml:space="preserve">): </w:t>
      </w:r>
      <w:r w:rsidRPr="00FA3ED5">
        <w:rPr>
          <w:rFonts w:ascii="Arial" w:eastAsia="Times New Roman" w:hAnsi="Arial" w:cs="Arial"/>
          <w:color w:val="222222"/>
          <w:sz w:val="22"/>
          <w:szCs w:val="22"/>
          <w:shd w:val="clear" w:color="auto" w:fill="FFFFFF"/>
          <w:lang w:val="en-GB"/>
        </w:rPr>
        <w:t>3063-3079.</w:t>
      </w:r>
    </w:p>
    <w:p w14:paraId="11B891D5" w14:textId="70BF4196" w:rsidR="00650290" w:rsidRDefault="00650290" w:rsidP="00C22166">
      <w:pPr>
        <w:spacing w:line="480" w:lineRule="auto"/>
        <w:rPr>
          <w:rFonts w:ascii="Arial" w:eastAsia="Times New Roman" w:hAnsi="Arial" w:cs="Arial"/>
          <w:color w:val="222222"/>
          <w:sz w:val="22"/>
          <w:szCs w:val="22"/>
          <w:shd w:val="clear" w:color="auto" w:fill="FFFFFF"/>
          <w:lang w:val="en-GB"/>
        </w:rPr>
      </w:pPr>
    </w:p>
    <w:p w14:paraId="744413F2" w14:textId="391D7A88" w:rsidR="00650290" w:rsidRPr="00650290" w:rsidRDefault="00650290" w:rsidP="00C22166">
      <w:pPr>
        <w:spacing w:line="480" w:lineRule="auto"/>
        <w:rPr>
          <w:rFonts w:ascii="Arial" w:eastAsia="Times New Roman" w:hAnsi="Arial" w:cs="Arial"/>
          <w:color w:val="222222"/>
          <w:sz w:val="22"/>
          <w:szCs w:val="22"/>
          <w:shd w:val="clear" w:color="auto" w:fill="FFFFFF"/>
          <w:lang w:val="en-GB"/>
        </w:rPr>
      </w:pPr>
      <w:r>
        <w:rPr>
          <w:rFonts w:ascii="Arial" w:eastAsia="Times New Roman" w:hAnsi="Arial" w:cs="Arial"/>
          <w:color w:val="222222"/>
          <w:sz w:val="22"/>
          <w:szCs w:val="22"/>
          <w:shd w:val="clear" w:color="auto" w:fill="FFFFFF"/>
          <w:lang w:val="en-GB"/>
        </w:rPr>
        <w:t xml:space="preserve">Power M (2000) The Audit Society. Second Thoughts. </w:t>
      </w:r>
      <w:r>
        <w:rPr>
          <w:rFonts w:ascii="Arial" w:eastAsia="Times New Roman" w:hAnsi="Arial" w:cs="Arial"/>
          <w:i/>
          <w:iCs/>
          <w:color w:val="222222"/>
          <w:sz w:val="22"/>
          <w:szCs w:val="22"/>
          <w:shd w:val="clear" w:color="auto" w:fill="FFFFFF"/>
          <w:lang w:val="en-GB"/>
        </w:rPr>
        <w:t>International Journal of Auditing</w:t>
      </w:r>
      <w:r>
        <w:rPr>
          <w:rFonts w:ascii="Arial" w:eastAsia="Times New Roman" w:hAnsi="Arial" w:cs="Arial"/>
          <w:color w:val="222222"/>
          <w:sz w:val="22"/>
          <w:szCs w:val="22"/>
          <w:shd w:val="clear" w:color="auto" w:fill="FFFFFF"/>
          <w:lang w:val="en-GB"/>
        </w:rPr>
        <w:t xml:space="preserve"> 4: 111-119.</w:t>
      </w:r>
    </w:p>
    <w:p w14:paraId="5EF00038" w14:textId="77777777" w:rsidR="00C22166" w:rsidRPr="00FA3ED5" w:rsidRDefault="00C22166" w:rsidP="00C22166">
      <w:pPr>
        <w:spacing w:line="480" w:lineRule="auto"/>
        <w:rPr>
          <w:rFonts w:ascii="Arial" w:eastAsia="Times New Roman" w:hAnsi="Arial" w:cs="Arial"/>
          <w:sz w:val="22"/>
          <w:szCs w:val="22"/>
          <w:lang w:val="en-GB"/>
        </w:rPr>
      </w:pPr>
    </w:p>
    <w:p w14:paraId="55AF05BE" w14:textId="77777777" w:rsidR="00CF3F9D" w:rsidRDefault="00C22166" w:rsidP="00CF3F9D">
      <w:pPr>
        <w:spacing w:line="480" w:lineRule="auto"/>
        <w:rPr>
          <w:rFonts w:ascii="Arial" w:eastAsia="Times New Roman" w:hAnsi="Arial" w:cs="Arial"/>
          <w:sz w:val="22"/>
          <w:szCs w:val="22"/>
          <w:lang w:val="en-GB"/>
        </w:rPr>
      </w:pPr>
      <w:r w:rsidRPr="00FA3ED5">
        <w:rPr>
          <w:rFonts w:ascii="Arial" w:eastAsia="Times New Roman" w:hAnsi="Arial" w:cs="Arial"/>
          <w:color w:val="222222"/>
          <w:sz w:val="22"/>
          <w:szCs w:val="22"/>
          <w:shd w:val="clear" w:color="auto" w:fill="FFFFFF"/>
          <w:lang w:val="en-GB"/>
        </w:rPr>
        <w:t>Puar</w:t>
      </w:r>
      <w:r>
        <w:rPr>
          <w:rFonts w:ascii="Arial" w:eastAsia="Times New Roman" w:hAnsi="Arial" w:cs="Arial"/>
          <w:color w:val="222222"/>
          <w:sz w:val="22"/>
          <w:szCs w:val="22"/>
          <w:shd w:val="clear" w:color="auto" w:fill="FFFFFF"/>
          <w:lang w:val="en-GB"/>
        </w:rPr>
        <w:t xml:space="preserve"> </w:t>
      </w:r>
      <w:r w:rsidRPr="00FA3ED5">
        <w:rPr>
          <w:rFonts w:ascii="Arial" w:eastAsia="Times New Roman" w:hAnsi="Arial" w:cs="Arial"/>
          <w:color w:val="222222"/>
          <w:sz w:val="22"/>
          <w:szCs w:val="22"/>
          <w:shd w:val="clear" w:color="auto" w:fill="FFFFFF"/>
          <w:lang w:val="en-GB"/>
        </w:rPr>
        <w:t>J (</w:t>
      </w:r>
      <w:r>
        <w:rPr>
          <w:rFonts w:ascii="Arial" w:eastAsia="Times New Roman" w:hAnsi="Arial" w:cs="Arial"/>
          <w:color w:val="222222"/>
          <w:sz w:val="22"/>
          <w:szCs w:val="22"/>
          <w:shd w:val="clear" w:color="auto" w:fill="FFFFFF"/>
          <w:lang w:val="en-GB"/>
        </w:rPr>
        <w:t>ed</w:t>
      </w:r>
      <w:r w:rsidRPr="00FA3ED5">
        <w:rPr>
          <w:rFonts w:ascii="Arial" w:eastAsia="Times New Roman" w:hAnsi="Arial" w:cs="Arial"/>
          <w:color w:val="222222"/>
          <w:sz w:val="22"/>
          <w:szCs w:val="22"/>
          <w:shd w:val="clear" w:color="auto" w:fill="FFFFFF"/>
          <w:lang w:val="en-GB"/>
        </w:rPr>
        <w:t xml:space="preserve">) (2012) Precarity </w:t>
      </w:r>
      <w:r>
        <w:rPr>
          <w:rFonts w:ascii="Arial" w:eastAsia="Times New Roman" w:hAnsi="Arial" w:cs="Arial"/>
          <w:color w:val="222222"/>
          <w:sz w:val="22"/>
          <w:szCs w:val="22"/>
          <w:shd w:val="clear" w:color="auto" w:fill="FFFFFF"/>
          <w:lang w:val="en-GB"/>
        </w:rPr>
        <w:t>t</w:t>
      </w:r>
      <w:r w:rsidRPr="00FA3ED5">
        <w:rPr>
          <w:rFonts w:ascii="Arial" w:eastAsia="Times New Roman" w:hAnsi="Arial" w:cs="Arial"/>
          <w:color w:val="222222"/>
          <w:sz w:val="22"/>
          <w:szCs w:val="22"/>
          <w:shd w:val="clear" w:color="auto" w:fill="FFFFFF"/>
          <w:lang w:val="en-GB"/>
        </w:rPr>
        <w:t xml:space="preserve">alk: </w:t>
      </w:r>
      <w:r>
        <w:rPr>
          <w:rFonts w:ascii="Arial" w:eastAsia="Times New Roman" w:hAnsi="Arial" w:cs="Arial"/>
          <w:color w:val="222222"/>
          <w:sz w:val="22"/>
          <w:szCs w:val="22"/>
          <w:shd w:val="clear" w:color="auto" w:fill="FFFFFF"/>
          <w:lang w:val="en-GB"/>
        </w:rPr>
        <w:t>a</w:t>
      </w:r>
      <w:r w:rsidRPr="00FA3ED5">
        <w:rPr>
          <w:rFonts w:ascii="Arial" w:eastAsia="Times New Roman" w:hAnsi="Arial" w:cs="Arial"/>
          <w:color w:val="222222"/>
          <w:sz w:val="22"/>
          <w:szCs w:val="22"/>
          <w:shd w:val="clear" w:color="auto" w:fill="FFFFFF"/>
          <w:lang w:val="en-GB"/>
        </w:rPr>
        <w:t xml:space="preserve"> </w:t>
      </w:r>
      <w:r>
        <w:rPr>
          <w:rFonts w:ascii="Arial" w:eastAsia="Times New Roman" w:hAnsi="Arial" w:cs="Arial"/>
          <w:color w:val="222222"/>
          <w:sz w:val="22"/>
          <w:szCs w:val="22"/>
          <w:shd w:val="clear" w:color="auto" w:fill="FFFFFF"/>
          <w:lang w:val="en-GB"/>
        </w:rPr>
        <w:t>v</w:t>
      </w:r>
      <w:r w:rsidRPr="00FA3ED5">
        <w:rPr>
          <w:rFonts w:ascii="Arial" w:eastAsia="Times New Roman" w:hAnsi="Arial" w:cs="Arial"/>
          <w:color w:val="222222"/>
          <w:sz w:val="22"/>
          <w:szCs w:val="22"/>
          <w:shd w:val="clear" w:color="auto" w:fill="FFFFFF"/>
          <w:lang w:val="en-GB"/>
        </w:rPr>
        <w:t xml:space="preserve">irtual </w:t>
      </w:r>
      <w:r>
        <w:rPr>
          <w:rFonts w:ascii="Arial" w:eastAsia="Times New Roman" w:hAnsi="Arial" w:cs="Arial"/>
          <w:color w:val="222222"/>
          <w:sz w:val="22"/>
          <w:szCs w:val="22"/>
          <w:shd w:val="clear" w:color="auto" w:fill="FFFFFF"/>
          <w:lang w:val="en-GB"/>
        </w:rPr>
        <w:t>r</w:t>
      </w:r>
      <w:r w:rsidRPr="00FA3ED5">
        <w:rPr>
          <w:rFonts w:ascii="Arial" w:eastAsia="Times New Roman" w:hAnsi="Arial" w:cs="Arial"/>
          <w:color w:val="222222"/>
          <w:sz w:val="22"/>
          <w:szCs w:val="22"/>
          <w:shd w:val="clear" w:color="auto" w:fill="FFFFFF"/>
          <w:lang w:val="en-GB"/>
        </w:rPr>
        <w:t xml:space="preserve">oundtable with Lauren Berlant, Judith Butler, Bojana </w:t>
      </w:r>
      <w:proofErr w:type="spellStart"/>
      <w:r w:rsidRPr="00FA3ED5">
        <w:rPr>
          <w:rFonts w:ascii="Arial" w:eastAsia="Times New Roman" w:hAnsi="Arial" w:cs="Arial"/>
          <w:color w:val="222222"/>
          <w:sz w:val="22"/>
          <w:szCs w:val="22"/>
          <w:shd w:val="clear" w:color="auto" w:fill="FFFFFF"/>
          <w:lang w:val="en-GB"/>
        </w:rPr>
        <w:t>Cvejić</w:t>
      </w:r>
      <w:proofErr w:type="spellEnd"/>
      <w:r w:rsidRPr="00FA3ED5">
        <w:rPr>
          <w:rFonts w:ascii="Arial" w:eastAsia="Times New Roman" w:hAnsi="Arial" w:cs="Arial"/>
          <w:color w:val="222222"/>
          <w:sz w:val="22"/>
          <w:szCs w:val="22"/>
          <w:shd w:val="clear" w:color="auto" w:fill="FFFFFF"/>
          <w:lang w:val="en-GB"/>
        </w:rPr>
        <w:t xml:space="preserve">, Isabell </w:t>
      </w:r>
      <w:proofErr w:type="spellStart"/>
      <w:r w:rsidRPr="00FA3ED5">
        <w:rPr>
          <w:rFonts w:ascii="Arial" w:eastAsia="Times New Roman" w:hAnsi="Arial" w:cs="Arial"/>
          <w:color w:val="222222"/>
          <w:sz w:val="22"/>
          <w:szCs w:val="22"/>
          <w:shd w:val="clear" w:color="auto" w:fill="FFFFFF"/>
          <w:lang w:val="en-GB"/>
        </w:rPr>
        <w:t>Lorey</w:t>
      </w:r>
      <w:proofErr w:type="spellEnd"/>
      <w:r w:rsidRPr="00FA3ED5">
        <w:rPr>
          <w:rFonts w:ascii="Arial" w:eastAsia="Times New Roman" w:hAnsi="Arial" w:cs="Arial"/>
          <w:color w:val="222222"/>
          <w:sz w:val="22"/>
          <w:szCs w:val="22"/>
          <w:shd w:val="clear" w:color="auto" w:fill="FFFFFF"/>
          <w:lang w:val="en-GB"/>
        </w:rPr>
        <w:t xml:space="preserve">, </w:t>
      </w:r>
      <w:proofErr w:type="spellStart"/>
      <w:r w:rsidRPr="00FA3ED5">
        <w:rPr>
          <w:rFonts w:ascii="Arial" w:eastAsia="Times New Roman" w:hAnsi="Arial" w:cs="Arial"/>
          <w:color w:val="222222"/>
          <w:sz w:val="22"/>
          <w:szCs w:val="22"/>
          <w:shd w:val="clear" w:color="auto" w:fill="FFFFFF"/>
          <w:lang w:val="en-GB"/>
        </w:rPr>
        <w:t>Jasbir</w:t>
      </w:r>
      <w:proofErr w:type="spellEnd"/>
      <w:r w:rsidRPr="00FA3ED5">
        <w:rPr>
          <w:rFonts w:ascii="Arial" w:eastAsia="Times New Roman" w:hAnsi="Arial" w:cs="Arial"/>
          <w:color w:val="222222"/>
          <w:sz w:val="22"/>
          <w:szCs w:val="22"/>
          <w:shd w:val="clear" w:color="auto" w:fill="FFFFFF"/>
          <w:lang w:val="en-GB"/>
        </w:rPr>
        <w:t xml:space="preserve"> Puar, and Ana </w:t>
      </w:r>
      <w:proofErr w:type="spellStart"/>
      <w:r w:rsidRPr="00FA3ED5">
        <w:rPr>
          <w:rFonts w:ascii="Arial" w:eastAsia="Times New Roman" w:hAnsi="Arial" w:cs="Arial"/>
          <w:color w:val="222222"/>
          <w:sz w:val="22"/>
          <w:szCs w:val="22"/>
          <w:shd w:val="clear" w:color="auto" w:fill="FFFFFF"/>
          <w:lang w:val="en-GB"/>
        </w:rPr>
        <w:t>Vujanović</w:t>
      </w:r>
      <w:proofErr w:type="spellEnd"/>
      <w:r w:rsidRPr="00FA3ED5">
        <w:rPr>
          <w:rFonts w:ascii="Arial" w:eastAsia="Times New Roman" w:hAnsi="Arial" w:cs="Arial"/>
          <w:color w:val="222222"/>
          <w:sz w:val="22"/>
          <w:szCs w:val="22"/>
          <w:shd w:val="clear" w:color="auto" w:fill="FFFFFF"/>
          <w:lang w:val="en-GB"/>
        </w:rPr>
        <w:t>. </w:t>
      </w:r>
      <w:r w:rsidRPr="00FA3ED5">
        <w:rPr>
          <w:rFonts w:ascii="Arial" w:eastAsia="Times New Roman" w:hAnsi="Arial" w:cs="Arial"/>
          <w:i/>
          <w:iCs/>
          <w:color w:val="222222"/>
          <w:sz w:val="22"/>
          <w:szCs w:val="22"/>
          <w:lang w:val="en-GB"/>
        </w:rPr>
        <w:t>TDR/The Drama Review</w:t>
      </w:r>
      <w:r w:rsidRPr="00FA3ED5">
        <w:rPr>
          <w:rFonts w:ascii="Arial" w:eastAsia="Times New Roman" w:hAnsi="Arial" w:cs="Arial"/>
          <w:color w:val="222222"/>
          <w:sz w:val="22"/>
          <w:szCs w:val="22"/>
          <w:shd w:val="clear" w:color="auto" w:fill="FFFFFF"/>
          <w:lang w:val="en-GB"/>
        </w:rPr>
        <w:t> </w:t>
      </w:r>
      <w:r w:rsidRPr="00495EFA">
        <w:rPr>
          <w:rFonts w:ascii="Arial" w:eastAsia="Times New Roman" w:hAnsi="Arial" w:cs="Arial"/>
          <w:iCs/>
          <w:color w:val="222222"/>
          <w:sz w:val="22"/>
          <w:szCs w:val="22"/>
          <w:lang w:val="en-GB"/>
        </w:rPr>
        <w:t>56</w:t>
      </w:r>
      <w:r>
        <w:rPr>
          <w:rFonts w:ascii="Arial" w:eastAsia="Times New Roman" w:hAnsi="Arial" w:cs="Arial"/>
          <w:color w:val="222222"/>
          <w:sz w:val="22"/>
          <w:szCs w:val="22"/>
          <w:shd w:val="clear" w:color="auto" w:fill="FFFFFF"/>
          <w:lang w:val="en-GB"/>
        </w:rPr>
        <w:t>(4):</w:t>
      </w:r>
      <w:r w:rsidRPr="00FA3ED5">
        <w:rPr>
          <w:rFonts w:ascii="Arial" w:eastAsia="Times New Roman" w:hAnsi="Arial" w:cs="Arial"/>
          <w:color w:val="222222"/>
          <w:sz w:val="22"/>
          <w:szCs w:val="22"/>
          <w:shd w:val="clear" w:color="auto" w:fill="FFFFFF"/>
          <w:lang w:val="en-GB"/>
        </w:rPr>
        <w:t xml:space="preserve"> 163-177.</w:t>
      </w:r>
    </w:p>
    <w:p w14:paraId="270B0332" w14:textId="77777777" w:rsidR="00CF3F9D" w:rsidRDefault="00CF3F9D" w:rsidP="00CF3F9D">
      <w:pPr>
        <w:spacing w:line="480" w:lineRule="auto"/>
        <w:rPr>
          <w:rFonts w:ascii="Arial" w:hAnsi="Arial" w:cs="Arial"/>
          <w:sz w:val="22"/>
          <w:szCs w:val="22"/>
          <w:lang w:val="en-GB"/>
        </w:rPr>
      </w:pPr>
    </w:p>
    <w:p w14:paraId="013397B3" w14:textId="78F6981A" w:rsidR="00FD3503" w:rsidRDefault="00C22166" w:rsidP="00CF3F9D">
      <w:pPr>
        <w:spacing w:line="480" w:lineRule="auto"/>
        <w:rPr>
          <w:rFonts w:ascii="Arial" w:hAnsi="Arial" w:cs="Arial"/>
          <w:sz w:val="22"/>
          <w:szCs w:val="22"/>
          <w:lang w:val="en-GB"/>
        </w:rPr>
      </w:pPr>
      <w:r w:rsidRPr="00CF3F9D">
        <w:rPr>
          <w:rFonts w:ascii="Arial" w:hAnsi="Arial" w:cs="Arial"/>
          <w:sz w:val="22"/>
          <w:szCs w:val="22"/>
          <w:lang w:val="en-GB"/>
        </w:rPr>
        <w:t>Roberts J</w:t>
      </w:r>
      <w:r w:rsidRPr="00CF3F9D">
        <w:rPr>
          <w:rFonts w:ascii="Arial" w:hAnsi="Arial" w:cs="Arial"/>
          <w:sz w:val="22"/>
          <w:szCs w:val="22"/>
          <w:shd w:val="clear" w:color="auto" w:fill="FFFFFF"/>
          <w:lang w:val="en-GB"/>
        </w:rPr>
        <w:t> </w:t>
      </w:r>
      <w:r w:rsidRPr="00CF3F9D">
        <w:rPr>
          <w:rFonts w:ascii="Arial" w:hAnsi="Arial" w:cs="Arial"/>
          <w:sz w:val="22"/>
          <w:szCs w:val="22"/>
          <w:lang w:val="en-GB"/>
        </w:rPr>
        <w:t>(2004)</w:t>
      </w:r>
      <w:r w:rsidRPr="00CF3F9D">
        <w:rPr>
          <w:rFonts w:ascii="Arial" w:hAnsi="Arial" w:cs="Arial"/>
          <w:sz w:val="22"/>
          <w:szCs w:val="22"/>
          <w:shd w:val="clear" w:color="auto" w:fill="FFFFFF"/>
          <w:lang w:val="en-GB"/>
        </w:rPr>
        <w:t> </w:t>
      </w:r>
      <w:r w:rsidRPr="00CF3F9D">
        <w:rPr>
          <w:rFonts w:ascii="Arial" w:hAnsi="Arial" w:cs="Arial"/>
          <w:sz w:val="22"/>
          <w:szCs w:val="22"/>
          <w:lang w:val="en-GB"/>
        </w:rPr>
        <w:t>Collaboration as a problem of art's cultural form.</w:t>
      </w:r>
      <w:r w:rsidRPr="00CF3F9D">
        <w:rPr>
          <w:rFonts w:ascii="Arial" w:hAnsi="Arial" w:cs="Arial"/>
          <w:sz w:val="22"/>
          <w:szCs w:val="22"/>
          <w:shd w:val="clear" w:color="auto" w:fill="FFFFFF"/>
          <w:lang w:val="en-GB"/>
        </w:rPr>
        <w:t> </w:t>
      </w:r>
      <w:r w:rsidRPr="00CF3F9D">
        <w:rPr>
          <w:rFonts w:ascii="Arial" w:hAnsi="Arial" w:cs="Arial"/>
          <w:i/>
          <w:sz w:val="22"/>
          <w:szCs w:val="22"/>
          <w:lang w:val="en-GB"/>
        </w:rPr>
        <w:t>Third Text</w:t>
      </w:r>
      <w:r w:rsidRPr="00CF3F9D">
        <w:rPr>
          <w:rFonts w:ascii="Arial" w:hAnsi="Arial" w:cs="Arial"/>
          <w:sz w:val="22"/>
          <w:szCs w:val="22"/>
          <w:shd w:val="clear" w:color="auto" w:fill="FFFFFF"/>
          <w:lang w:val="en-GB"/>
        </w:rPr>
        <w:t> </w:t>
      </w:r>
      <w:r w:rsidRPr="00CF3F9D">
        <w:rPr>
          <w:rFonts w:ascii="Arial" w:hAnsi="Arial" w:cs="Arial"/>
          <w:sz w:val="22"/>
          <w:szCs w:val="22"/>
          <w:lang w:val="en-GB"/>
        </w:rPr>
        <w:t>18(6):</w:t>
      </w:r>
      <w:r w:rsidRPr="00CF3F9D">
        <w:rPr>
          <w:rFonts w:ascii="Arial" w:hAnsi="Arial" w:cs="Arial"/>
          <w:sz w:val="22"/>
          <w:szCs w:val="22"/>
          <w:shd w:val="clear" w:color="auto" w:fill="FFFFFF"/>
          <w:lang w:val="en-GB"/>
        </w:rPr>
        <w:t> </w:t>
      </w:r>
      <w:r w:rsidRPr="00CF3F9D">
        <w:rPr>
          <w:rFonts w:ascii="Arial" w:hAnsi="Arial" w:cs="Arial"/>
          <w:sz w:val="22"/>
          <w:szCs w:val="22"/>
          <w:lang w:val="en-GB"/>
        </w:rPr>
        <w:t>557-564.</w:t>
      </w:r>
    </w:p>
    <w:p w14:paraId="273611BC" w14:textId="77777777" w:rsidR="00FD3503" w:rsidRDefault="00FD3503" w:rsidP="00CF3F9D">
      <w:pPr>
        <w:spacing w:line="480" w:lineRule="auto"/>
        <w:rPr>
          <w:rFonts w:ascii="Arial" w:hAnsi="Arial" w:cs="Arial"/>
          <w:sz w:val="22"/>
          <w:szCs w:val="22"/>
          <w:lang w:val="en-GB"/>
        </w:rPr>
      </w:pPr>
    </w:p>
    <w:p w14:paraId="5D30AE33" w14:textId="26963C6A" w:rsidR="00FD3503" w:rsidRPr="00CB72B7" w:rsidRDefault="00FD3503" w:rsidP="00FD3503">
      <w:pPr>
        <w:spacing w:line="480" w:lineRule="auto"/>
        <w:rPr>
          <w:rFonts w:ascii="Arial" w:hAnsi="Arial" w:cs="Arial"/>
          <w:sz w:val="22"/>
          <w:szCs w:val="22"/>
          <w:lang w:val="en-GB"/>
        </w:rPr>
      </w:pPr>
      <w:r>
        <w:rPr>
          <w:rFonts w:ascii="Arial" w:hAnsi="Arial" w:cs="Arial"/>
          <w:sz w:val="22"/>
          <w:szCs w:val="22"/>
          <w:lang w:val="en-GB"/>
        </w:rPr>
        <w:t xml:space="preserve">Shore C (2008) </w:t>
      </w:r>
      <w:r w:rsidRPr="00CB72B7">
        <w:rPr>
          <w:rFonts w:ascii="Arial" w:hAnsi="Arial" w:cs="Arial"/>
          <w:sz w:val="22"/>
          <w:szCs w:val="22"/>
          <w:lang w:val="en-GB"/>
        </w:rPr>
        <w:t xml:space="preserve">Audit culture and </w:t>
      </w:r>
      <w:proofErr w:type="gramStart"/>
      <w:r w:rsidRPr="00CB72B7">
        <w:rPr>
          <w:rFonts w:ascii="Arial" w:hAnsi="Arial" w:cs="Arial"/>
          <w:sz w:val="22"/>
          <w:szCs w:val="22"/>
          <w:lang w:val="en-GB"/>
        </w:rPr>
        <w:t>Illiberal</w:t>
      </w:r>
      <w:proofErr w:type="gramEnd"/>
      <w:r w:rsidRPr="00CB72B7">
        <w:rPr>
          <w:rFonts w:ascii="Arial" w:hAnsi="Arial" w:cs="Arial"/>
          <w:sz w:val="22"/>
          <w:szCs w:val="22"/>
          <w:lang w:val="en-GB"/>
        </w:rPr>
        <w:t xml:space="preserve"> governance. </w:t>
      </w:r>
      <w:r w:rsidRPr="00FD3503">
        <w:rPr>
          <w:rFonts w:ascii="Arial" w:hAnsi="Arial" w:cs="Arial"/>
          <w:sz w:val="22"/>
          <w:szCs w:val="22"/>
          <w:lang w:val="en-GB"/>
        </w:rPr>
        <w:t>Universities and the politics of accountability</w:t>
      </w:r>
      <w:r>
        <w:rPr>
          <w:rFonts w:ascii="Arial" w:hAnsi="Arial" w:cs="Arial"/>
          <w:sz w:val="22"/>
          <w:szCs w:val="22"/>
          <w:lang w:val="en-GB"/>
        </w:rPr>
        <w:t xml:space="preserve">. </w:t>
      </w:r>
      <w:r w:rsidRPr="00CB72B7">
        <w:rPr>
          <w:rFonts w:ascii="Arial" w:hAnsi="Arial" w:cs="Arial"/>
          <w:i/>
          <w:iCs/>
          <w:sz w:val="22"/>
          <w:szCs w:val="22"/>
          <w:lang w:val="en-GB"/>
        </w:rPr>
        <w:t>Anthropological Theory</w:t>
      </w:r>
      <w:r w:rsidRPr="00CB72B7">
        <w:rPr>
          <w:rFonts w:ascii="Arial" w:hAnsi="Arial" w:cs="Arial"/>
          <w:sz w:val="22"/>
          <w:szCs w:val="22"/>
          <w:lang w:val="en-GB"/>
        </w:rPr>
        <w:t xml:space="preserve">. </w:t>
      </w:r>
      <w:proofErr w:type="gramStart"/>
      <w:r w:rsidRPr="00CB72B7">
        <w:rPr>
          <w:rFonts w:ascii="Arial" w:hAnsi="Arial" w:cs="Arial"/>
          <w:sz w:val="22"/>
          <w:szCs w:val="22"/>
          <w:lang w:val="en-GB"/>
        </w:rPr>
        <w:t>8(3): 278–298</w:t>
      </w:r>
      <w:r>
        <w:rPr>
          <w:rFonts w:ascii="Arial" w:hAnsi="Arial" w:cs="Arial"/>
          <w:sz w:val="22"/>
          <w:szCs w:val="22"/>
          <w:lang w:val="en-GB"/>
        </w:rPr>
        <w:t>.</w:t>
      </w:r>
      <w:proofErr w:type="gramEnd"/>
    </w:p>
    <w:p w14:paraId="3F8D33DA" w14:textId="77777777" w:rsidR="00CF3F9D" w:rsidRDefault="00CF3F9D" w:rsidP="00CF3F9D">
      <w:pPr>
        <w:spacing w:line="480" w:lineRule="auto"/>
        <w:rPr>
          <w:rFonts w:ascii="Arial" w:eastAsia="Arial Unicode MS" w:hAnsi="Arial" w:cs="Arial"/>
          <w:sz w:val="22"/>
          <w:szCs w:val="22"/>
          <w:lang w:val="en-GB"/>
        </w:rPr>
      </w:pPr>
    </w:p>
    <w:p w14:paraId="5EE61591" w14:textId="37655A42" w:rsidR="00CF3F9D" w:rsidRPr="00CF3F9D" w:rsidRDefault="00CF3F9D" w:rsidP="00CF3F9D">
      <w:pPr>
        <w:spacing w:line="480" w:lineRule="auto"/>
        <w:rPr>
          <w:rFonts w:ascii="Arial" w:eastAsia="Times New Roman" w:hAnsi="Arial" w:cs="Arial"/>
          <w:sz w:val="22"/>
          <w:szCs w:val="22"/>
          <w:lang w:val="en-GB"/>
        </w:rPr>
      </w:pPr>
      <w:proofErr w:type="spellStart"/>
      <w:r w:rsidRPr="00CF3F9D">
        <w:rPr>
          <w:rFonts w:ascii="Arial" w:eastAsia="Arial Unicode MS" w:hAnsi="Arial" w:cs="Arial"/>
          <w:sz w:val="22"/>
          <w:szCs w:val="22"/>
          <w:lang w:val="en-GB"/>
        </w:rPr>
        <w:t>Sitzia</w:t>
      </w:r>
      <w:proofErr w:type="spellEnd"/>
      <w:r w:rsidRPr="00CF3F9D">
        <w:rPr>
          <w:rFonts w:ascii="Arial" w:eastAsia="Arial Unicode MS" w:hAnsi="Arial" w:cs="Arial"/>
          <w:sz w:val="22"/>
          <w:szCs w:val="22"/>
          <w:lang w:val="en-GB"/>
        </w:rPr>
        <w:t xml:space="preserve"> E (2018) The ignorant art</w:t>
      </w:r>
      <w:r>
        <w:rPr>
          <w:rFonts w:ascii="Arial" w:eastAsia="Arial Unicode MS" w:hAnsi="Arial" w:cs="Arial"/>
          <w:sz w:val="22"/>
          <w:szCs w:val="22"/>
          <w:lang w:val="en-GB"/>
        </w:rPr>
        <w:t xml:space="preserve"> museum: beyond </w:t>
      </w:r>
      <w:proofErr w:type="gramStart"/>
      <w:r>
        <w:rPr>
          <w:rFonts w:ascii="Arial" w:eastAsia="Arial Unicode MS" w:hAnsi="Arial" w:cs="Arial"/>
          <w:sz w:val="22"/>
          <w:szCs w:val="22"/>
          <w:lang w:val="en-GB"/>
        </w:rPr>
        <w:t>meaning-making</w:t>
      </w:r>
      <w:proofErr w:type="gramEnd"/>
      <w:r>
        <w:rPr>
          <w:rFonts w:ascii="Arial" w:eastAsia="Arial Unicode MS" w:hAnsi="Arial" w:cs="Arial"/>
          <w:sz w:val="22"/>
          <w:szCs w:val="22"/>
          <w:lang w:val="en-GB"/>
        </w:rPr>
        <w:t>.</w:t>
      </w:r>
      <w:r w:rsidRPr="00CF3F9D">
        <w:rPr>
          <w:rFonts w:ascii="Arial" w:hAnsi="Arial" w:cs="Arial"/>
          <w:sz w:val="22"/>
          <w:szCs w:val="22"/>
          <w:lang w:val="en-GB"/>
        </w:rPr>
        <w:t xml:space="preserve"> </w:t>
      </w:r>
      <w:r w:rsidRPr="00CF3F9D">
        <w:rPr>
          <w:rFonts w:ascii="Arial" w:eastAsia="Arial Unicode MS" w:hAnsi="Arial" w:cs="Arial"/>
          <w:i/>
          <w:sz w:val="22"/>
          <w:szCs w:val="22"/>
          <w:lang w:val="en-GB"/>
        </w:rPr>
        <w:t>International Journal of Lifelong Education</w:t>
      </w:r>
      <w:r>
        <w:rPr>
          <w:rFonts w:ascii="Arial" w:eastAsia="Arial Unicode MS" w:hAnsi="Arial" w:cs="Arial"/>
          <w:sz w:val="22"/>
          <w:szCs w:val="22"/>
          <w:lang w:val="en-GB"/>
        </w:rPr>
        <w:t xml:space="preserve"> 37(</w:t>
      </w:r>
      <w:r w:rsidRPr="00CF3F9D">
        <w:rPr>
          <w:rFonts w:ascii="Arial" w:eastAsia="Arial Unicode MS" w:hAnsi="Arial" w:cs="Arial"/>
          <w:sz w:val="22"/>
          <w:szCs w:val="22"/>
          <w:lang w:val="en-GB"/>
        </w:rPr>
        <w:t>1</w:t>
      </w:r>
      <w:r>
        <w:rPr>
          <w:rFonts w:ascii="Arial" w:eastAsia="Arial Unicode MS" w:hAnsi="Arial" w:cs="Arial"/>
          <w:sz w:val="22"/>
          <w:szCs w:val="22"/>
          <w:lang w:val="en-GB"/>
        </w:rPr>
        <w:t>):</w:t>
      </w:r>
      <w:r w:rsidRPr="00CF3F9D">
        <w:rPr>
          <w:rFonts w:ascii="Arial" w:eastAsia="Arial Unicode MS" w:hAnsi="Arial" w:cs="Arial"/>
          <w:sz w:val="22"/>
          <w:szCs w:val="22"/>
          <w:lang w:val="en-GB"/>
        </w:rPr>
        <w:t xml:space="preserve"> 73-87</w:t>
      </w:r>
      <w:r w:rsidR="00FD3503">
        <w:rPr>
          <w:rFonts w:ascii="Arial" w:eastAsia="Arial Unicode MS" w:hAnsi="Arial" w:cs="Arial"/>
          <w:sz w:val="22"/>
          <w:szCs w:val="22"/>
          <w:lang w:val="en-GB"/>
        </w:rPr>
        <w:t>.</w:t>
      </w:r>
    </w:p>
    <w:p w14:paraId="6A4FB91D" w14:textId="77777777" w:rsidR="00C22166" w:rsidRPr="00495EFA" w:rsidRDefault="00C22166" w:rsidP="00C22166">
      <w:pPr>
        <w:spacing w:line="480" w:lineRule="auto"/>
        <w:rPr>
          <w:rFonts w:ascii="Arial" w:eastAsia="Times New Roman" w:hAnsi="Arial" w:cs="Arial"/>
          <w:sz w:val="22"/>
          <w:szCs w:val="22"/>
        </w:rPr>
      </w:pPr>
    </w:p>
    <w:p w14:paraId="0F7D8EA4" w14:textId="77777777" w:rsidR="00C22166" w:rsidRPr="00EC2C54" w:rsidRDefault="00C22166" w:rsidP="00C22166">
      <w:pPr>
        <w:spacing w:line="480" w:lineRule="auto"/>
        <w:rPr>
          <w:rFonts w:ascii="Arial" w:eastAsia="Times New Roman" w:hAnsi="Arial" w:cs="Arial"/>
          <w:sz w:val="22"/>
          <w:szCs w:val="22"/>
        </w:rPr>
      </w:pPr>
      <w:r w:rsidRPr="00FA3ED5">
        <w:rPr>
          <w:rFonts w:ascii="Arial" w:eastAsia="Times New Roman" w:hAnsi="Arial" w:cs="Arial"/>
          <w:sz w:val="22"/>
          <w:szCs w:val="22"/>
        </w:rPr>
        <w:t>S</w:t>
      </w:r>
      <w:r>
        <w:rPr>
          <w:rFonts w:ascii="Arial" w:eastAsia="Times New Roman" w:hAnsi="Arial" w:cs="Arial"/>
          <w:sz w:val="22"/>
          <w:szCs w:val="22"/>
        </w:rPr>
        <w:t xml:space="preserve">tahl R and </w:t>
      </w:r>
      <w:proofErr w:type="spellStart"/>
      <w:r>
        <w:rPr>
          <w:rFonts w:ascii="Arial" w:eastAsia="Times New Roman" w:hAnsi="Arial" w:cs="Arial"/>
          <w:sz w:val="22"/>
          <w:szCs w:val="22"/>
        </w:rPr>
        <w:t>Shdaimah</w:t>
      </w:r>
      <w:proofErr w:type="spellEnd"/>
      <w:r>
        <w:rPr>
          <w:rFonts w:ascii="Arial" w:eastAsia="Times New Roman" w:hAnsi="Arial" w:cs="Arial"/>
          <w:sz w:val="22"/>
          <w:szCs w:val="22"/>
        </w:rPr>
        <w:t xml:space="preserve"> C (2007)</w:t>
      </w:r>
      <w:r w:rsidRPr="00FA3ED5">
        <w:rPr>
          <w:rFonts w:ascii="Arial" w:eastAsia="Times New Roman" w:hAnsi="Arial" w:cs="Arial"/>
          <w:sz w:val="22"/>
          <w:szCs w:val="22"/>
        </w:rPr>
        <w:t xml:space="preserve"> Collaboration between community advocates and academic researchers: </w:t>
      </w:r>
      <w:r>
        <w:rPr>
          <w:rFonts w:ascii="Arial" w:eastAsia="Times New Roman" w:hAnsi="Arial" w:cs="Arial"/>
          <w:sz w:val="22"/>
          <w:szCs w:val="22"/>
        </w:rPr>
        <w:t>s</w:t>
      </w:r>
      <w:r w:rsidRPr="00FA3ED5">
        <w:rPr>
          <w:rFonts w:ascii="Arial" w:eastAsia="Times New Roman" w:hAnsi="Arial" w:cs="Arial"/>
          <w:sz w:val="22"/>
          <w:szCs w:val="22"/>
        </w:rPr>
        <w:t xml:space="preserve">cientific advocacy or political research? </w:t>
      </w:r>
      <w:r w:rsidRPr="00FA3ED5">
        <w:rPr>
          <w:rFonts w:ascii="Arial" w:eastAsia="Times New Roman" w:hAnsi="Arial" w:cs="Arial"/>
          <w:i/>
          <w:iCs/>
          <w:sz w:val="22"/>
          <w:szCs w:val="22"/>
        </w:rPr>
        <w:t xml:space="preserve">British Journal of </w:t>
      </w:r>
      <w:r w:rsidRPr="00AC50EE">
        <w:rPr>
          <w:rFonts w:ascii="Arial" w:eastAsia="Times New Roman" w:hAnsi="Arial" w:cs="Arial"/>
          <w:i/>
          <w:iCs/>
          <w:sz w:val="22"/>
          <w:szCs w:val="22"/>
        </w:rPr>
        <w:t>Social Work</w:t>
      </w:r>
      <w:r w:rsidRPr="00AC50EE">
        <w:rPr>
          <w:rFonts w:ascii="Arial" w:eastAsia="Times New Roman" w:hAnsi="Arial" w:cs="Arial"/>
          <w:sz w:val="22"/>
          <w:szCs w:val="22"/>
        </w:rPr>
        <w:t xml:space="preserve"> </w:t>
      </w:r>
      <w:r w:rsidRPr="00AC50EE">
        <w:rPr>
          <w:rFonts w:ascii="Arial" w:eastAsia="Times New Roman" w:hAnsi="Arial" w:cs="Arial"/>
          <w:iCs/>
          <w:sz w:val="22"/>
          <w:szCs w:val="22"/>
        </w:rPr>
        <w:t>38</w:t>
      </w:r>
      <w:r w:rsidRPr="00AC50EE">
        <w:rPr>
          <w:rFonts w:ascii="Arial" w:eastAsia="Times New Roman" w:hAnsi="Arial" w:cs="Arial"/>
          <w:sz w:val="22"/>
          <w:szCs w:val="22"/>
        </w:rPr>
        <w:t>(8):</w:t>
      </w:r>
      <w:r w:rsidRPr="00EC2C54">
        <w:rPr>
          <w:rFonts w:ascii="Arial" w:eastAsia="Times New Roman" w:hAnsi="Arial" w:cs="Arial"/>
          <w:sz w:val="22"/>
          <w:szCs w:val="22"/>
        </w:rPr>
        <w:t xml:space="preserve"> 1610-1629.</w:t>
      </w:r>
    </w:p>
    <w:p w14:paraId="5ED5DBC7" w14:textId="77777777" w:rsidR="00C22166" w:rsidRPr="00EC2C54" w:rsidRDefault="00C22166" w:rsidP="00C22166">
      <w:pPr>
        <w:spacing w:line="480" w:lineRule="auto"/>
        <w:rPr>
          <w:rFonts w:ascii="Arial" w:hAnsi="Arial" w:cs="Arial"/>
          <w:sz w:val="22"/>
          <w:szCs w:val="22"/>
        </w:rPr>
      </w:pPr>
    </w:p>
    <w:p w14:paraId="4D5D55F5" w14:textId="77777777" w:rsidR="00C22166" w:rsidRDefault="00C22166" w:rsidP="00C22166">
      <w:pPr>
        <w:spacing w:line="480" w:lineRule="auto"/>
        <w:rPr>
          <w:rFonts w:ascii="Arial" w:hAnsi="Arial" w:cs="Arial"/>
          <w:sz w:val="22"/>
          <w:szCs w:val="22"/>
        </w:rPr>
      </w:pPr>
      <w:r w:rsidRPr="00EC2C54">
        <w:rPr>
          <w:rFonts w:ascii="Arial" w:hAnsi="Arial" w:cs="Arial"/>
          <w:sz w:val="22"/>
          <w:szCs w:val="22"/>
        </w:rPr>
        <w:t xml:space="preserve">Smartt </w:t>
      </w:r>
      <w:proofErr w:type="spellStart"/>
      <w:r w:rsidRPr="00EC2C54">
        <w:rPr>
          <w:rFonts w:ascii="Arial" w:hAnsi="Arial" w:cs="Arial"/>
          <w:sz w:val="22"/>
          <w:szCs w:val="22"/>
        </w:rPr>
        <w:t>Guillion</w:t>
      </w:r>
      <w:proofErr w:type="spellEnd"/>
      <w:r>
        <w:rPr>
          <w:rFonts w:ascii="Arial" w:hAnsi="Arial" w:cs="Arial"/>
          <w:sz w:val="22"/>
          <w:szCs w:val="22"/>
        </w:rPr>
        <w:t xml:space="preserve"> J </w:t>
      </w:r>
      <w:r w:rsidRPr="00EC2C54">
        <w:rPr>
          <w:rFonts w:ascii="Arial" w:hAnsi="Arial" w:cs="Arial"/>
          <w:sz w:val="22"/>
          <w:szCs w:val="22"/>
        </w:rPr>
        <w:t>and Schäfer</w:t>
      </w:r>
      <w:r>
        <w:rPr>
          <w:rFonts w:ascii="Arial" w:hAnsi="Arial" w:cs="Arial"/>
          <w:sz w:val="22"/>
          <w:szCs w:val="22"/>
        </w:rPr>
        <w:t xml:space="preserve"> L</w:t>
      </w:r>
      <w:r w:rsidRPr="00EC2C54">
        <w:rPr>
          <w:rFonts w:ascii="Arial" w:hAnsi="Arial" w:cs="Arial"/>
          <w:sz w:val="22"/>
          <w:szCs w:val="22"/>
        </w:rPr>
        <w:t xml:space="preserve"> (2017)</w:t>
      </w:r>
      <w:r>
        <w:rPr>
          <w:rFonts w:ascii="Arial" w:hAnsi="Arial" w:cs="Arial"/>
          <w:sz w:val="22"/>
          <w:szCs w:val="22"/>
        </w:rPr>
        <w:t xml:space="preserve"> An overview of arts-based research in sociology, anthropology and p</w:t>
      </w:r>
      <w:r w:rsidRPr="00EC2C54">
        <w:rPr>
          <w:rFonts w:ascii="Arial" w:hAnsi="Arial" w:cs="Arial"/>
          <w:sz w:val="22"/>
          <w:szCs w:val="22"/>
        </w:rPr>
        <w:t>sychology</w:t>
      </w:r>
      <w:r>
        <w:rPr>
          <w:rFonts w:ascii="Arial" w:hAnsi="Arial" w:cs="Arial"/>
          <w:sz w:val="22"/>
          <w:szCs w:val="22"/>
        </w:rPr>
        <w:t>.</w:t>
      </w:r>
      <w:r w:rsidRPr="00EC2C54">
        <w:rPr>
          <w:rFonts w:ascii="Arial" w:hAnsi="Arial" w:cs="Arial"/>
          <w:sz w:val="22"/>
          <w:szCs w:val="22"/>
        </w:rPr>
        <w:t xml:space="preserve"> </w:t>
      </w:r>
      <w:r>
        <w:rPr>
          <w:rFonts w:ascii="Arial" w:hAnsi="Arial" w:cs="Arial"/>
          <w:sz w:val="22"/>
          <w:szCs w:val="22"/>
        </w:rPr>
        <w:t>In: Leavy P</w:t>
      </w:r>
      <w:r w:rsidRPr="00EC2C54">
        <w:rPr>
          <w:rFonts w:ascii="Arial" w:hAnsi="Arial" w:cs="Arial"/>
          <w:sz w:val="22"/>
          <w:szCs w:val="22"/>
        </w:rPr>
        <w:t xml:space="preserve"> (ed) </w:t>
      </w:r>
      <w:r w:rsidRPr="00881EF0">
        <w:rPr>
          <w:rFonts w:ascii="Arial" w:hAnsi="Arial" w:cs="Arial"/>
          <w:i/>
          <w:sz w:val="22"/>
          <w:szCs w:val="22"/>
        </w:rPr>
        <w:t>Handbook of Arts-based Research</w:t>
      </w:r>
      <w:r>
        <w:rPr>
          <w:rFonts w:ascii="Arial" w:hAnsi="Arial" w:cs="Arial"/>
          <w:sz w:val="22"/>
          <w:szCs w:val="22"/>
        </w:rPr>
        <w:t>. New York: The Guilford Press, pp.511-525.</w:t>
      </w:r>
    </w:p>
    <w:p w14:paraId="20F01BDB" w14:textId="77777777" w:rsidR="00C22166" w:rsidRPr="00EC2C54" w:rsidRDefault="00C22166" w:rsidP="00C22166">
      <w:pPr>
        <w:spacing w:line="480" w:lineRule="auto"/>
        <w:rPr>
          <w:rFonts w:ascii="Arial" w:eastAsia="Times New Roman" w:hAnsi="Arial" w:cs="Arial"/>
          <w:sz w:val="22"/>
          <w:szCs w:val="22"/>
        </w:rPr>
      </w:pPr>
    </w:p>
    <w:p w14:paraId="3669718F" w14:textId="77777777" w:rsidR="00C22166" w:rsidRPr="00FA3ED5" w:rsidRDefault="00C22166" w:rsidP="00C22166">
      <w:pPr>
        <w:spacing w:line="480" w:lineRule="auto"/>
        <w:rPr>
          <w:rFonts w:ascii="Arial" w:eastAsia="Times New Roman" w:hAnsi="Arial" w:cs="Arial"/>
          <w:sz w:val="22"/>
          <w:szCs w:val="22"/>
        </w:rPr>
      </w:pPr>
      <w:proofErr w:type="spellStart"/>
      <w:r>
        <w:rPr>
          <w:rFonts w:ascii="Arial" w:eastAsia="Times New Roman" w:hAnsi="Arial" w:cs="Arial"/>
          <w:sz w:val="22"/>
          <w:szCs w:val="22"/>
        </w:rPr>
        <w:t>Stoecker</w:t>
      </w:r>
      <w:proofErr w:type="spellEnd"/>
      <w:r>
        <w:rPr>
          <w:rFonts w:ascii="Arial" w:eastAsia="Times New Roman" w:hAnsi="Arial" w:cs="Arial"/>
          <w:sz w:val="22"/>
          <w:szCs w:val="22"/>
        </w:rPr>
        <w:t>, R. (1999)</w:t>
      </w:r>
      <w:r w:rsidRPr="00FA3ED5">
        <w:rPr>
          <w:rFonts w:ascii="Arial" w:eastAsia="Times New Roman" w:hAnsi="Arial" w:cs="Arial"/>
          <w:sz w:val="22"/>
          <w:szCs w:val="22"/>
        </w:rPr>
        <w:t xml:space="preserve"> Are academics irrelevant? Roles for scholars in participatory research. </w:t>
      </w:r>
      <w:r w:rsidRPr="00FA3ED5">
        <w:rPr>
          <w:rFonts w:ascii="Arial" w:eastAsia="Times New Roman" w:hAnsi="Arial" w:cs="Arial"/>
          <w:i/>
          <w:iCs/>
          <w:sz w:val="22"/>
          <w:szCs w:val="22"/>
        </w:rPr>
        <w:t>American Behavioral Scientist</w:t>
      </w:r>
      <w:r w:rsidRPr="00FA3ED5">
        <w:rPr>
          <w:rFonts w:ascii="Arial" w:eastAsia="Times New Roman" w:hAnsi="Arial" w:cs="Arial"/>
          <w:sz w:val="22"/>
          <w:szCs w:val="22"/>
        </w:rPr>
        <w:t xml:space="preserve"> </w:t>
      </w:r>
      <w:r w:rsidRPr="00495EFA">
        <w:rPr>
          <w:rFonts w:ascii="Arial" w:eastAsia="Times New Roman" w:hAnsi="Arial" w:cs="Arial"/>
          <w:iCs/>
          <w:sz w:val="22"/>
          <w:szCs w:val="22"/>
        </w:rPr>
        <w:t>42</w:t>
      </w:r>
      <w:r>
        <w:rPr>
          <w:rFonts w:ascii="Arial" w:eastAsia="Times New Roman" w:hAnsi="Arial" w:cs="Arial"/>
          <w:sz w:val="22"/>
          <w:szCs w:val="22"/>
        </w:rPr>
        <w:t>(5):</w:t>
      </w:r>
      <w:r w:rsidRPr="00FA3ED5">
        <w:rPr>
          <w:rFonts w:ascii="Arial" w:eastAsia="Times New Roman" w:hAnsi="Arial" w:cs="Arial"/>
          <w:sz w:val="22"/>
          <w:szCs w:val="22"/>
        </w:rPr>
        <w:t xml:space="preserve"> 840-854.</w:t>
      </w:r>
    </w:p>
    <w:p w14:paraId="33E760C3" w14:textId="2B470752" w:rsidR="00581648" w:rsidRPr="00FA3ED5" w:rsidRDefault="00581648" w:rsidP="00C22166">
      <w:pPr>
        <w:spacing w:line="480" w:lineRule="auto"/>
        <w:rPr>
          <w:rFonts w:ascii="Arial" w:eastAsia="Times New Roman" w:hAnsi="Arial" w:cs="Arial"/>
          <w:sz w:val="22"/>
          <w:szCs w:val="22"/>
        </w:rPr>
      </w:pPr>
    </w:p>
    <w:p w14:paraId="26901AA6" w14:textId="68B4EE23" w:rsidR="00581648" w:rsidRDefault="00C22166" w:rsidP="00581648">
      <w:pPr>
        <w:spacing w:line="480" w:lineRule="auto"/>
        <w:rPr>
          <w:rFonts w:ascii="Arial" w:hAnsi="Arial" w:cs="Arial"/>
          <w:sz w:val="22"/>
          <w:szCs w:val="22"/>
          <w:shd w:val="clear" w:color="auto" w:fill="FFFFFF"/>
        </w:rPr>
      </w:pPr>
      <w:proofErr w:type="spellStart"/>
      <w:r w:rsidRPr="00495EFA">
        <w:rPr>
          <w:rFonts w:ascii="Arial" w:hAnsi="Arial" w:cs="Arial"/>
          <w:sz w:val="22"/>
          <w:szCs w:val="22"/>
          <w:shd w:val="clear" w:color="auto" w:fill="FFFFFF"/>
        </w:rPr>
        <w:t>Tolia</w:t>
      </w:r>
      <w:proofErr w:type="spellEnd"/>
      <w:r w:rsidRPr="00495EFA">
        <w:rPr>
          <w:rFonts w:ascii="Arial" w:hAnsi="Arial" w:cs="Arial"/>
          <w:sz w:val="22"/>
          <w:szCs w:val="22"/>
          <w:shd w:val="clear" w:color="auto" w:fill="FFFFFF"/>
        </w:rPr>
        <w:t>-Kelly</w:t>
      </w:r>
      <w:r>
        <w:rPr>
          <w:rFonts w:ascii="Arial" w:hAnsi="Arial" w:cs="Arial"/>
          <w:sz w:val="22"/>
          <w:szCs w:val="22"/>
          <w:shd w:val="clear" w:color="auto" w:fill="FFFFFF"/>
        </w:rPr>
        <w:t xml:space="preserve"> </w:t>
      </w:r>
      <w:r w:rsidRPr="00495EFA">
        <w:rPr>
          <w:rFonts w:ascii="Arial" w:hAnsi="Arial" w:cs="Arial"/>
          <w:sz w:val="22"/>
          <w:szCs w:val="22"/>
          <w:shd w:val="clear" w:color="auto" w:fill="FFFFFF"/>
        </w:rPr>
        <w:t>DP (2012) The geographies of cultural geography II: Visual culture. </w:t>
      </w:r>
      <w:r w:rsidRPr="00495EFA">
        <w:rPr>
          <w:rFonts w:ascii="Arial" w:hAnsi="Arial" w:cs="Arial"/>
          <w:i/>
          <w:iCs/>
          <w:sz w:val="22"/>
          <w:szCs w:val="22"/>
          <w:shd w:val="clear" w:color="auto" w:fill="FFFFFF"/>
        </w:rPr>
        <w:t>Progress in Human Geography</w:t>
      </w:r>
      <w:r w:rsidRPr="00495EFA">
        <w:rPr>
          <w:rFonts w:ascii="Arial" w:hAnsi="Arial" w:cs="Arial"/>
          <w:sz w:val="22"/>
          <w:szCs w:val="22"/>
          <w:shd w:val="clear" w:color="auto" w:fill="FFFFFF"/>
        </w:rPr>
        <w:t> </w:t>
      </w:r>
      <w:r w:rsidRPr="00495EFA">
        <w:rPr>
          <w:rFonts w:ascii="Arial" w:hAnsi="Arial" w:cs="Arial"/>
          <w:iCs/>
          <w:sz w:val="22"/>
          <w:szCs w:val="22"/>
          <w:shd w:val="clear" w:color="auto" w:fill="FFFFFF"/>
        </w:rPr>
        <w:t>36</w:t>
      </w:r>
      <w:r w:rsidRPr="00495EFA">
        <w:rPr>
          <w:rFonts w:ascii="Arial" w:hAnsi="Arial" w:cs="Arial"/>
          <w:sz w:val="22"/>
          <w:szCs w:val="22"/>
          <w:shd w:val="clear" w:color="auto" w:fill="FFFFFF"/>
        </w:rPr>
        <w:t>(</w:t>
      </w:r>
      <w:r>
        <w:rPr>
          <w:rFonts w:ascii="Arial" w:hAnsi="Arial" w:cs="Arial"/>
          <w:sz w:val="22"/>
          <w:szCs w:val="22"/>
          <w:shd w:val="clear" w:color="auto" w:fill="FFFFFF"/>
        </w:rPr>
        <w:t>1):</w:t>
      </w:r>
      <w:r w:rsidRPr="00495EFA">
        <w:rPr>
          <w:rFonts w:ascii="Arial" w:hAnsi="Arial" w:cs="Arial"/>
          <w:sz w:val="22"/>
          <w:szCs w:val="22"/>
          <w:shd w:val="clear" w:color="auto" w:fill="FFFFFF"/>
        </w:rPr>
        <w:t xml:space="preserve"> 135-142.</w:t>
      </w:r>
    </w:p>
    <w:p w14:paraId="069F9C53" w14:textId="77777777" w:rsidR="00581648" w:rsidRDefault="00581648" w:rsidP="00581648">
      <w:pPr>
        <w:spacing w:line="480" w:lineRule="auto"/>
        <w:rPr>
          <w:rFonts w:ascii="Arial" w:hAnsi="Arial" w:cs="Arial"/>
          <w:sz w:val="22"/>
          <w:szCs w:val="22"/>
          <w:lang w:val="en-GB"/>
        </w:rPr>
      </w:pPr>
    </w:p>
    <w:p w14:paraId="626DBA47" w14:textId="4D748CB2" w:rsidR="00581648" w:rsidRDefault="00C22166" w:rsidP="00581648">
      <w:pPr>
        <w:spacing w:line="480" w:lineRule="auto"/>
        <w:rPr>
          <w:rFonts w:ascii="Arial" w:hAnsi="Arial" w:cs="Arial"/>
          <w:sz w:val="22"/>
          <w:szCs w:val="22"/>
        </w:rPr>
      </w:pPr>
      <w:r w:rsidRPr="00495EFA">
        <w:rPr>
          <w:rFonts w:ascii="Arial" w:hAnsi="Arial" w:cs="Arial"/>
          <w:sz w:val="22"/>
          <w:szCs w:val="22"/>
          <w:lang w:val="en-GB"/>
        </w:rPr>
        <w:t>Who are</w:t>
      </w:r>
      <w:r w:rsidRPr="00EC2C54">
        <w:rPr>
          <w:rFonts w:ascii="Arial" w:hAnsi="Arial" w:cs="Arial"/>
          <w:sz w:val="22"/>
          <w:szCs w:val="22"/>
          <w:lang w:val="en-GB"/>
        </w:rPr>
        <w:t xml:space="preserve"> we? (201</w:t>
      </w:r>
      <w:r>
        <w:rPr>
          <w:rFonts w:ascii="Arial" w:hAnsi="Arial" w:cs="Arial"/>
          <w:sz w:val="22"/>
          <w:szCs w:val="22"/>
          <w:lang w:val="en-GB"/>
        </w:rPr>
        <w:t>7</w:t>
      </w:r>
      <w:r w:rsidRPr="00EC2C54">
        <w:rPr>
          <w:rFonts w:ascii="Arial" w:hAnsi="Arial" w:cs="Arial"/>
          <w:sz w:val="22"/>
          <w:szCs w:val="22"/>
          <w:lang w:val="en-GB"/>
        </w:rPr>
        <w:t>)</w:t>
      </w:r>
      <w:r>
        <w:rPr>
          <w:rFonts w:ascii="Arial" w:hAnsi="Arial" w:cs="Arial"/>
          <w:sz w:val="22"/>
          <w:szCs w:val="22"/>
          <w:lang w:val="en-GB"/>
        </w:rPr>
        <w:t xml:space="preserve"> Who are we? Project website. Available at: </w:t>
      </w:r>
      <w:hyperlink r:id="rId17" w:history="1">
        <w:r w:rsidRPr="00CA7C27">
          <w:rPr>
            <w:rStyle w:val="Hyperlink"/>
            <w:rFonts w:ascii="Arial" w:hAnsi="Arial" w:cs="Arial"/>
            <w:sz w:val="22"/>
            <w:szCs w:val="22"/>
            <w:lang w:val="en-GB"/>
          </w:rPr>
          <w:t>https://whoareweproject.com/2017-programme</w:t>
        </w:r>
      </w:hyperlink>
      <w:r>
        <w:rPr>
          <w:rFonts w:ascii="Arial" w:hAnsi="Arial" w:cs="Arial"/>
          <w:sz w:val="22"/>
          <w:szCs w:val="22"/>
          <w:lang w:val="en-GB"/>
        </w:rPr>
        <w:t xml:space="preserve"> </w:t>
      </w:r>
      <w:r>
        <w:rPr>
          <w:rFonts w:ascii="Arial" w:hAnsi="Arial" w:cs="Arial"/>
          <w:bCs/>
          <w:color w:val="000000"/>
          <w:kern w:val="36"/>
          <w:sz w:val="22"/>
          <w:szCs w:val="22"/>
          <w:lang w:val="en-GB"/>
        </w:rPr>
        <w:t>(</w:t>
      </w:r>
      <w:r>
        <w:rPr>
          <w:rFonts w:ascii="Arial" w:hAnsi="Arial" w:cs="Arial"/>
          <w:sz w:val="22"/>
          <w:szCs w:val="22"/>
        </w:rPr>
        <w:t xml:space="preserve">accessed </w:t>
      </w:r>
      <w:r w:rsidR="00581648">
        <w:rPr>
          <w:rFonts w:ascii="Arial" w:hAnsi="Arial" w:cs="Arial"/>
          <w:sz w:val="22"/>
          <w:szCs w:val="22"/>
        </w:rPr>
        <w:t>2</w:t>
      </w:r>
      <w:r>
        <w:rPr>
          <w:rFonts w:ascii="Arial" w:hAnsi="Arial" w:cs="Arial"/>
          <w:sz w:val="22"/>
          <w:szCs w:val="22"/>
        </w:rPr>
        <w:t xml:space="preserve"> </w:t>
      </w:r>
      <w:r w:rsidR="00581648">
        <w:rPr>
          <w:rFonts w:ascii="Arial" w:hAnsi="Arial" w:cs="Arial"/>
          <w:sz w:val="22"/>
          <w:szCs w:val="22"/>
        </w:rPr>
        <w:t>August</w:t>
      </w:r>
      <w:r>
        <w:rPr>
          <w:rFonts w:ascii="Arial" w:hAnsi="Arial" w:cs="Arial"/>
          <w:sz w:val="22"/>
          <w:szCs w:val="22"/>
        </w:rPr>
        <w:t xml:space="preserve"> 2019)</w:t>
      </w:r>
    </w:p>
    <w:p w14:paraId="0EB7A20B" w14:textId="77777777" w:rsidR="00581648" w:rsidRDefault="00581648" w:rsidP="00581648">
      <w:pPr>
        <w:spacing w:line="480" w:lineRule="auto"/>
        <w:rPr>
          <w:rFonts w:ascii="Arial" w:eastAsia="Times New Roman" w:hAnsi="Arial" w:cs="Arial"/>
          <w:sz w:val="22"/>
          <w:szCs w:val="22"/>
        </w:rPr>
      </w:pPr>
    </w:p>
    <w:p w14:paraId="4E923216" w14:textId="45FEFC31" w:rsidR="00581648" w:rsidRPr="000218DF" w:rsidRDefault="00581648" w:rsidP="00581648">
      <w:pPr>
        <w:spacing w:line="480" w:lineRule="auto"/>
        <w:rPr>
          <w:rFonts w:ascii="Arial" w:hAnsi="Arial" w:cs="Arial"/>
          <w:sz w:val="22"/>
          <w:szCs w:val="22"/>
        </w:rPr>
      </w:pPr>
      <w:r w:rsidRPr="00581648">
        <w:rPr>
          <w:rFonts w:ascii="Arial" w:eastAsia="Times New Roman" w:hAnsi="Arial" w:cs="Arial"/>
          <w:sz w:val="22"/>
          <w:szCs w:val="22"/>
        </w:rPr>
        <w:lastRenderedPageBreak/>
        <w:t xml:space="preserve">Wilmot </w:t>
      </w:r>
      <w:r w:rsidRPr="00581648">
        <w:rPr>
          <w:rFonts w:ascii="Arial" w:hAnsi="Arial" w:cs="Arial"/>
          <w:sz w:val="22"/>
          <w:szCs w:val="22"/>
        </w:rPr>
        <w:t xml:space="preserve">H (2018) Tate Exchange Year 2 Production Evaluation Report 2017-18. Tate Modern Available at: </w:t>
      </w:r>
      <w:hyperlink r:id="rId18" w:history="1">
        <w:r w:rsidRPr="00581648">
          <w:rPr>
            <w:rStyle w:val="Hyperlink"/>
            <w:rFonts w:ascii="Arial" w:hAnsi="Arial" w:cs="Arial"/>
            <w:sz w:val="22"/>
            <w:szCs w:val="22"/>
          </w:rPr>
          <w:t>https://www.tate.org.uk/research/research-centres/tate-research-centre-learning/tate-exchange-evaluation</w:t>
        </w:r>
      </w:hyperlink>
      <w:r w:rsidRPr="00581648">
        <w:rPr>
          <w:rFonts w:ascii="Arial" w:hAnsi="Arial" w:cs="Arial"/>
          <w:sz w:val="22"/>
          <w:szCs w:val="22"/>
        </w:rPr>
        <w:t xml:space="preserve"> </w:t>
      </w:r>
      <w:r>
        <w:rPr>
          <w:rFonts w:ascii="Arial" w:hAnsi="Arial" w:cs="Arial"/>
          <w:sz w:val="22"/>
          <w:szCs w:val="22"/>
        </w:rPr>
        <w:t>(accessed 2 August 2019)</w:t>
      </w:r>
    </w:p>
    <w:p w14:paraId="14100BC7" w14:textId="77777777" w:rsidR="00581648" w:rsidRPr="00581648" w:rsidRDefault="00581648" w:rsidP="00581648">
      <w:pPr>
        <w:spacing w:line="480" w:lineRule="auto"/>
        <w:rPr>
          <w:rFonts w:ascii="Arial" w:eastAsia="Times New Roman" w:hAnsi="Arial" w:cs="Arial"/>
          <w:sz w:val="22"/>
          <w:szCs w:val="22"/>
        </w:rPr>
      </w:pPr>
    </w:p>
    <w:p w14:paraId="1C2AD994" w14:textId="69197A4D" w:rsidR="00C22166" w:rsidRDefault="00C22166" w:rsidP="00C22166">
      <w:pPr>
        <w:spacing w:line="360" w:lineRule="auto"/>
      </w:pPr>
      <w:r w:rsidRPr="00FA3ED5">
        <w:rPr>
          <w:rFonts w:ascii="Arial" w:eastAsia="Times New Roman" w:hAnsi="Arial" w:cs="Arial"/>
          <w:sz w:val="22"/>
          <w:szCs w:val="22"/>
          <w:lang w:val="en-GB"/>
        </w:rPr>
        <w:t>Wooley A and Palladino M (2016)</w:t>
      </w:r>
      <w:r>
        <w:rPr>
          <w:rFonts w:ascii="Arial" w:eastAsia="Times New Roman" w:hAnsi="Arial" w:cs="Arial"/>
          <w:sz w:val="22"/>
          <w:szCs w:val="22"/>
          <w:lang w:val="en-GB"/>
        </w:rPr>
        <w:t xml:space="preserve"> </w:t>
      </w:r>
      <w:r w:rsidRPr="00495EFA">
        <w:rPr>
          <w:rFonts w:ascii="Arial" w:eastAsia="Times New Roman" w:hAnsi="Arial" w:cs="Arial"/>
          <w:sz w:val="22"/>
          <w:szCs w:val="22"/>
          <w:lang w:val="en-GB"/>
        </w:rPr>
        <w:t xml:space="preserve">The arts and humanities: tackling the challenges of mass displacement. </w:t>
      </w:r>
      <w:proofErr w:type="spellStart"/>
      <w:r w:rsidRPr="00495EFA">
        <w:rPr>
          <w:rFonts w:ascii="Arial" w:eastAsia="Times New Roman" w:hAnsi="Arial" w:cs="Arial"/>
          <w:i/>
          <w:sz w:val="22"/>
          <w:szCs w:val="22"/>
          <w:lang w:val="en-GB"/>
        </w:rPr>
        <w:t>openDemocracy</w:t>
      </w:r>
      <w:proofErr w:type="spellEnd"/>
      <w:r>
        <w:rPr>
          <w:rFonts w:ascii="Arial" w:eastAsia="Times New Roman" w:hAnsi="Arial" w:cs="Arial"/>
          <w:sz w:val="22"/>
          <w:szCs w:val="22"/>
          <w:lang w:val="en-GB"/>
        </w:rPr>
        <w:t>. Available at</w:t>
      </w:r>
      <w:r w:rsidRPr="00FA3ED5">
        <w:rPr>
          <w:rFonts w:ascii="Arial" w:eastAsia="Times New Roman" w:hAnsi="Arial" w:cs="Arial"/>
          <w:sz w:val="22"/>
          <w:szCs w:val="22"/>
          <w:lang w:val="en-GB"/>
        </w:rPr>
        <w:t xml:space="preserve">: </w:t>
      </w:r>
      <w:hyperlink r:id="rId19" w:history="1">
        <w:r w:rsidRPr="00FA3ED5">
          <w:rPr>
            <w:rStyle w:val="Hyperlink"/>
            <w:rFonts w:ascii="Arial" w:eastAsia="Times New Roman" w:hAnsi="Arial" w:cs="Arial"/>
            <w:sz w:val="22"/>
            <w:szCs w:val="22"/>
            <w:lang w:val="en-GB"/>
          </w:rPr>
          <w:t>https://www.opendemocracy.net/5050/agnes-woolley/arts-and-humanities-tackling-challenges-of-mass-displacement</w:t>
        </w:r>
      </w:hyperlink>
      <w:r w:rsidRPr="00FA3ED5">
        <w:rPr>
          <w:rFonts w:ascii="Arial" w:eastAsia="Times New Roman" w:hAnsi="Arial" w:cs="Arial"/>
          <w:sz w:val="22"/>
          <w:szCs w:val="22"/>
          <w:lang w:val="en-GB"/>
        </w:rPr>
        <w:t xml:space="preserve"> </w:t>
      </w:r>
      <w:r>
        <w:rPr>
          <w:rFonts w:ascii="Arial" w:hAnsi="Arial" w:cs="Arial"/>
          <w:bCs/>
          <w:color w:val="000000"/>
          <w:kern w:val="36"/>
          <w:sz w:val="22"/>
          <w:szCs w:val="22"/>
          <w:lang w:val="en-GB"/>
        </w:rPr>
        <w:t>(</w:t>
      </w:r>
      <w:r>
        <w:rPr>
          <w:rFonts w:ascii="Arial" w:hAnsi="Arial" w:cs="Arial"/>
          <w:sz w:val="22"/>
          <w:szCs w:val="22"/>
        </w:rPr>
        <w:t xml:space="preserve">accessed </w:t>
      </w:r>
      <w:r w:rsidR="00581648">
        <w:rPr>
          <w:rFonts w:ascii="Arial" w:hAnsi="Arial" w:cs="Arial"/>
          <w:sz w:val="22"/>
          <w:szCs w:val="22"/>
        </w:rPr>
        <w:t>2 August</w:t>
      </w:r>
      <w:r>
        <w:rPr>
          <w:rFonts w:ascii="Arial" w:hAnsi="Arial" w:cs="Arial"/>
          <w:sz w:val="22"/>
          <w:szCs w:val="22"/>
        </w:rPr>
        <w:t xml:space="preserve"> 2019)</w:t>
      </w:r>
    </w:p>
    <w:sectPr w:rsidR="00C22166" w:rsidSect="00647AD7">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1A5BA" w15:done="0"/>
  <w15:commentEx w15:paraId="69DCAB31" w15:paraIdParent="6D51A5BA" w15:done="0"/>
  <w15:commentEx w15:paraId="05F10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1A5BA" w16cid:durableId="214079E1"/>
  <w16cid:commentId w16cid:paraId="69DCAB31" w16cid:durableId="21407AAD"/>
  <w16cid:commentId w16cid:paraId="05F100ED" w16cid:durableId="2140828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A7221" w14:textId="77777777" w:rsidR="005B17C3" w:rsidRDefault="005B17C3" w:rsidP="00CF3F9D">
      <w:r>
        <w:separator/>
      </w:r>
    </w:p>
  </w:endnote>
  <w:endnote w:type="continuationSeparator" w:id="0">
    <w:p w14:paraId="4A201719" w14:textId="77777777" w:rsidR="005B17C3" w:rsidRDefault="005B17C3" w:rsidP="00CF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altName w:val="Titlingmes"/>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7862F" w14:textId="77777777" w:rsidR="005B17C3" w:rsidRDefault="005B17C3" w:rsidP="00CF3F9D">
      <w:r>
        <w:separator/>
      </w:r>
    </w:p>
  </w:footnote>
  <w:footnote w:type="continuationSeparator" w:id="0">
    <w:p w14:paraId="3E82393E" w14:textId="77777777" w:rsidR="005B17C3" w:rsidRDefault="005B17C3" w:rsidP="00CF3F9D">
      <w:r>
        <w:continuationSeparator/>
      </w:r>
    </w:p>
  </w:footnote>
  <w:footnote w:id="1">
    <w:p w14:paraId="56351A81" w14:textId="1740D976" w:rsidR="00F27EDB" w:rsidRPr="00F27EDB" w:rsidRDefault="00F27EDB">
      <w:pPr>
        <w:pStyle w:val="FootnoteText"/>
        <w:rPr>
          <w:lang w:val="de-DE"/>
        </w:rPr>
      </w:pPr>
      <w:r>
        <w:rPr>
          <w:rStyle w:val="FootnoteReference"/>
        </w:rPr>
        <w:footnoteRef/>
      </w:r>
      <w:r>
        <w:t xml:space="preserve"> </w:t>
      </w:r>
      <w:bookmarkStart w:id="0" w:name="_GoBack"/>
      <w:r w:rsidRPr="00F27EDB">
        <w:rPr>
          <w:rFonts w:ascii="Arial" w:eastAsia="Times New Roman" w:hAnsi="Arial" w:cs="Arial"/>
          <w:color w:val="000000"/>
          <w:sz w:val="20"/>
          <w:szCs w:val="20"/>
          <w:shd w:val="clear" w:color="auto" w:fill="FFFFFF"/>
          <w:lang w:val="en-GB"/>
        </w:rPr>
        <w:t>This article could only be written thanks to the arti</w:t>
      </w:r>
      <w:r>
        <w:rPr>
          <w:rFonts w:ascii="Arial" w:eastAsia="Times New Roman" w:hAnsi="Arial" w:cs="Arial"/>
          <w:color w:val="000000"/>
          <w:sz w:val="20"/>
          <w:szCs w:val="20"/>
          <w:shd w:val="clear" w:color="auto" w:fill="FFFFFF"/>
          <w:lang w:val="en-GB"/>
        </w:rPr>
        <w:t xml:space="preserve">sts' willingness to engage with </w:t>
      </w:r>
      <w:r w:rsidRPr="00F27EDB">
        <w:rPr>
          <w:rFonts w:ascii="Arial" w:eastAsia="Times New Roman" w:hAnsi="Arial" w:cs="Arial"/>
          <w:color w:val="000000"/>
          <w:sz w:val="20"/>
          <w:szCs w:val="20"/>
          <w:shd w:val="clear" w:color="auto" w:fill="FFFFFF"/>
          <w:lang w:val="en-GB"/>
        </w:rPr>
        <w:t>Tate Exchange and this article during precarious and insufficiently rewarded times.</w:t>
      </w:r>
      <w:bookmarkEnd w:id="0"/>
    </w:p>
  </w:footnote>
  <w:footnote w:id="2">
    <w:p w14:paraId="3A1B9557" w14:textId="1D35EE9E" w:rsidR="005B17C3" w:rsidRPr="00CF3F9D" w:rsidRDefault="005B17C3" w:rsidP="00CF3F9D">
      <w:pPr>
        <w:rPr>
          <w:rFonts w:ascii="Arial" w:eastAsia="Times New Roman" w:hAnsi="Arial" w:cs="Arial"/>
          <w:sz w:val="20"/>
          <w:szCs w:val="20"/>
          <w:lang w:val="en-GB"/>
        </w:rPr>
      </w:pPr>
      <w:r>
        <w:rPr>
          <w:rStyle w:val="FootnoteReference"/>
        </w:rPr>
        <w:footnoteRef/>
      </w:r>
      <w:r>
        <w:t xml:space="preserve"> </w:t>
      </w:r>
      <w:r>
        <w:rPr>
          <w:rFonts w:ascii="Arial" w:eastAsia="Times New Roman" w:hAnsi="Arial" w:cs="Arial"/>
          <w:color w:val="212121"/>
          <w:sz w:val="20"/>
          <w:szCs w:val="20"/>
          <w:shd w:val="clear" w:color="auto" w:fill="FFFFFF"/>
          <w:lang w:val="en-GB"/>
        </w:rPr>
        <w:t xml:space="preserve">As this article </w:t>
      </w:r>
      <w:r w:rsidRPr="00CF3F9D">
        <w:rPr>
          <w:rFonts w:ascii="Arial" w:eastAsia="Times New Roman" w:hAnsi="Arial" w:cs="Arial"/>
          <w:color w:val="212121"/>
          <w:sz w:val="20"/>
          <w:szCs w:val="20"/>
          <w:shd w:val="clear" w:color="auto" w:fill="FFFFFF"/>
          <w:lang w:val="en-GB"/>
        </w:rPr>
        <w:t>focus</w:t>
      </w:r>
      <w:r>
        <w:rPr>
          <w:rFonts w:ascii="Arial" w:eastAsia="Times New Roman" w:hAnsi="Arial" w:cs="Arial"/>
          <w:color w:val="212121"/>
          <w:sz w:val="20"/>
          <w:szCs w:val="20"/>
          <w:shd w:val="clear" w:color="auto" w:fill="FFFFFF"/>
          <w:lang w:val="en-GB"/>
        </w:rPr>
        <w:t xml:space="preserve">es </w:t>
      </w:r>
      <w:r w:rsidRPr="00CF3F9D">
        <w:rPr>
          <w:rFonts w:ascii="Arial" w:eastAsia="Times New Roman" w:hAnsi="Arial" w:cs="Arial"/>
          <w:color w:val="212121"/>
          <w:sz w:val="20"/>
          <w:szCs w:val="20"/>
          <w:shd w:val="clear" w:color="auto" w:fill="FFFFFF"/>
          <w:lang w:val="en-GB"/>
        </w:rPr>
        <w:t>on the conditions of collaboration and the tensions these generate, we will refrain here from a more extensive discussion of the wider politics around Tate Mode</w:t>
      </w:r>
      <w:r>
        <w:rPr>
          <w:rFonts w:ascii="Arial" w:eastAsia="Times New Roman" w:hAnsi="Arial" w:cs="Arial"/>
          <w:color w:val="212121"/>
          <w:sz w:val="20"/>
          <w:szCs w:val="20"/>
          <w:shd w:val="clear" w:color="auto" w:fill="FFFFFF"/>
          <w:lang w:val="en-GB"/>
        </w:rPr>
        <w:t>rn as an institution (cf. Dean et al, 2010, Chong, 2013</w:t>
      </w:r>
      <w:r w:rsidRPr="00CF3F9D">
        <w:rPr>
          <w:rFonts w:ascii="Arial" w:eastAsia="Times New Roman" w:hAnsi="Arial" w:cs="Arial"/>
          <w:color w:val="212121"/>
          <w:sz w:val="20"/>
          <w:szCs w:val="20"/>
          <w:shd w:val="clear" w:color="auto" w:fill="FFFFFF"/>
          <w:lang w:val="en-GB"/>
        </w:rPr>
        <w:t xml:space="preserve">) or the Tate Exchange as a specific programme for audience engagement (cf. </w:t>
      </w:r>
      <w:proofErr w:type="spellStart"/>
      <w:r w:rsidRPr="00CF3F9D">
        <w:rPr>
          <w:rFonts w:ascii="Arial" w:eastAsia="Times New Roman" w:hAnsi="Arial" w:cs="Arial"/>
          <w:color w:val="212121"/>
          <w:sz w:val="20"/>
          <w:szCs w:val="20"/>
          <w:shd w:val="clear" w:color="auto" w:fill="FFFFFF"/>
          <w:lang w:val="en-GB"/>
        </w:rPr>
        <w:t>Sitzia</w:t>
      </w:r>
      <w:proofErr w:type="spellEnd"/>
      <w:r>
        <w:rPr>
          <w:rFonts w:ascii="Arial" w:eastAsia="Times New Roman" w:hAnsi="Arial" w:cs="Arial"/>
          <w:color w:val="212121"/>
          <w:sz w:val="20"/>
          <w:szCs w:val="20"/>
          <w:shd w:val="clear" w:color="auto" w:fill="FFFFFF"/>
          <w:lang w:val="en-GB"/>
        </w:rPr>
        <w:t>,</w:t>
      </w:r>
      <w:r w:rsidRPr="00CF3F9D">
        <w:rPr>
          <w:rFonts w:ascii="Arial" w:eastAsia="Times New Roman" w:hAnsi="Arial" w:cs="Arial"/>
          <w:color w:val="212121"/>
          <w:sz w:val="20"/>
          <w:szCs w:val="20"/>
          <w:shd w:val="clear" w:color="auto" w:fill="FFFFFF"/>
          <w:lang w:val="en-GB"/>
        </w:rPr>
        <w:t xml:space="preserve"> 2018: 81). </w:t>
      </w:r>
    </w:p>
  </w:footnote>
  <w:footnote w:id="3">
    <w:p w14:paraId="2DA43E47" w14:textId="1E0EBA41" w:rsidR="005B17C3" w:rsidRPr="004E0814" w:rsidRDefault="005B17C3">
      <w:pPr>
        <w:pStyle w:val="FootnoteText"/>
        <w:rPr>
          <w:lang w:val="en-GB"/>
        </w:rPr>
      </w:pPr>
      <w:r>
        <w:rPr>
          <w:rStyle w:val="FootnoteReference"/>
        </w:rPr>
        <w:footnoteRef/>
      </w:r>
      <w:r>
        <w:t xml:space="preserve"> </w:t>
      </w:r>
      <w:r>
        <w:rPr>
          <w:rFonts w:ascii="Arial" w:eastAsia="Times New Roman" w:hAnsi="Arial" w:cs="Arial"/>
          <w:color w:val="212121"/>
          <w:sz w:val="20"/>
          <w:szCs w:val="20"/>
          <w:shd w:val="clear" w:color="auto" w:fill="FFFFFF"/>
          <w:lang w:val="en-GB"/>
        </w:rPr>
        <w:t>The AHRC’s funding application, for instance, includes a ‘Value for Money’ section: h</w:t>
      </w:r>
      <w:r w:rsidRPr="004E0814">
        <w:rPr>
          <w:rFonts w:ascii="Arial" w:eastAsia="Times New Roman" w:hAnsi="Arial" w:cs="Arial"/>
          <w:color w:val="212121"/>
          <w:sz w:val="20"/>
          <w:szCs w:val="20"/>
          <w:shd w:val="clear" w:color="auto" w:fill="FFFFFF"/>
          <w:lang w:val="en-GB"/>
        </w:rPr>
        <w:t>ttps://ahrc.ukri.org/peerreview/peer-review-resources/reviewerguidance/valueformoney/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BDB"/>
    <w:multiLevelType w:val="hybridMultilevel"/>
    <w:tmpl w:val="E3D64EFA"/>
    <w:lvl w:ilvl="0" w:tplc="43D6C5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294AB0"/>
    <w:multiLevelType w:val="hybridMultilevel"/>
    <w:tmpl w:val="E8C2E500"/>
    <w:lvl w:ilvl="0" w:tplc="84427AC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F0C28"/>
    <w:multiLevelType w:val="hybridMultilevel"/>
    <w:tmpl w:val="77520886"/>
    <w:lvl w:ilvl="0" w:tplc="9C28422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22566"/>
    <w:multiLevelType w:val="hybridMultilevel"/>
    <w:tmpl w:val="E190EDF2"/>
    <w:lvl w:ilvl="0" w:tplc="067030F0">
      <w:start w:val="1"/>
      <w:numFmt w:val="bullet"/>
      <w:lvlText w:val="•"/>
      <w:lvlJc w:val="left"/>
      <w:pPr>
        <w:tabs>
          <w:tab w:val="num" w:pos="720"/>
        </w:tabs>
        <w:ind w:left="720" w:hanging="360"/>
      </w:pPr>
      <w:rPr>
        <w:rFonts w:ascii="Arial" w:hAnsi="Arial" w:hint="default"/>
      </w:rPr>
    </w:lvl>
    <w:lvl w:ilvl="1" w:tplc="F6A81570" w:tentative="1">
      <w:start w:val="1"/>
      <w:numFmt w:val="bullet"/>
      <w:lvlText w:val="•"/>
      <w:lvlJc w:val="left"/>
      <w:pPr>
        <w:tabs>
          <w:tab w:val="num" w:pos="1440"/>
        </w:tabs>
        <w:ind w:left="1440" w:hanging="360"/>
      </w:pPr>
      <w:rPr>
        <w:rFonts w:ascii="Arial" w:hAnsi="Arial" w:hint="default"/>
      </w:rPr>
    </w:lvl>
    <w:lvl w:ilvl="2" w:tplc="DAEAE7C0" w:tentative="1">
      <w:start w:val="1"/>
      <w:numFmt w:val="bullet"/>
      <w:lvlText w:val="•"/>
      <w:lvlJc w:val="left"/>
      <w:pPr>
        <w:tabs>
          <w:tab w:val="num" w:pos="2160"/>
        </w:tabs>
        <w:ind w:left="2160" w:hanging="360"/>
      </w:pPr>
      <w:rPr>
        <w:rFonts w:ascii="Arial" w:hAnsi="Arial" w:hint="default"/>
      </w:rPr>
    </w:lvl>
    <w:lvl w:ilvl="3" w:tplc="49EA1616" w:tentative="1">
      <w:start w:val="1"/>
      <w:numFmt w:val="bullet"/>
      <w:lvlText w:val="•"/>
      <w:lvlJc w:val="left"/>
      <w:pPr>
        <w:tabs>
          <w:tab w:val="num" w:pos="2880"/>
        </w:tabs>
        <w:ind w:left="2880" w:hanging="360"/>
      </w:pPr>
      <w:rPr>
        <w:rFonts w:ascii="Arial" w:hAnsi="Arial" w:hint="default"/>
      </w:rPr>
    </w:lvl>
    <w:lvl w:ilvl="4" w:tplc="9948E960" w:tentative="1">
      <w:start w:val="1"/>
      <w:numFmt w:val="bullet"/>
      <w:lvlText w:val="•"/>
      <w:lvlJc w:val="left"/>
      <w:pPr>
        <w:tabs>
          <w:tab w:val="num" w:pos="3600"/>
        </w:tabs>
        <w:ind w:left="3600" w:hanging="360"/>
      </w:pPr>
      <w:rPr>
        <w:rFonts w:ascii="Arial" w:hAnsi="Arial" w:hint="default"/>
      </w:rPr>
    </w:lvl>
    <w:lvl w:ilvl="5" w:tplc="9CD88876" w:tentative="1">
      <w:start w:val="1"/>
      <w:numFmt w:val="bullet"/>
      <w:lvlText w:val="•"/>
      <w:lvlJc w:val="left"/>
      <w:pPr>
        <w:tabs>
          <w:tab w:val="num" w:pos="4320"/>
        </w:tabs>
        <w:ind w:left="4320" w:hanging="360"/>
      </w:pPr>
      <w:rPr>
        <w:rFonts w:ascii="Arial" w:hAnsi="Arial" w:hint="default"/>
      </w:rPr>
    </w:lvl>
    <w:lvl w:ilvl="6" w:tplc="A21462EE" w:tentative="1">
      <w:start w:val="1"/>
      <w:numFmt w:val="bullet"/>
      <w:lvlText w:val="•"/>
      <w:lvlJc w:val="left"/>
      <w:pPr>
        <w:tabs>
          <w:tab w:val="num" w:pos="5040"/>
        </w:tabs>
        <w:ind w:left="5040" w:hanging="360"/>
      </w:pPr>
      <w:rPr>
        <w:rFonts w:ascii="Arial" w:hAnsi="Arial" w:hint="default"/>
      </w:rPr>
    </w:lvl>
    <w:lvl w:ilvl="7" w:tplc="E346B1A6" w:tentative="1">
      <w:start w:val="1"/>
      <w:numFmt w:val="bullet"/>
      <w:lvlText w:val="•"/>
      <w:lvlJc w:val="left"/>
      <w:pPr>
        <w:tabs>
          <w:tab w:val="num" w:pos="5760"/>
        </w:tabs>
        <w:ind w:left="5760" w:hanging="360"/>
      </w:pPr>
      <w:rPr>
        <w:rFonts w:ascii="Arial" w:hAnsi="Arial" w:hint="default"/>
      </w:rPr>
    </w:lvl>
    <w:lvl w:ilvl="8" w:tplc="D1567D56" w:tentative="1">
      <w:start w:val="1"/>
      <w:numFmt w:val="bullet"/>
      <w:lvlText w:val="•"/>
      <w:lvlJc w:val="left"/>
      <w:pPr>
        <w:tabs>
          <w:tab w:val="num" w:pos="6480"/>
        </w:tabs>
        <w:ind w:left="6480" w:hanging="360"/>
      </w:pPr>
      <w:rPr>
        <w:rFonts w:ascii="Arial" w:hAnsi="Arial" w:hint="default"/>
      </w:rPr>
    </w:lvl>
  </w:abstractNum>
  <w:abstractNum w:abstractNumId="4">
    <w:nsid w:val="574C4EB9"/>
    <w:multiLevelType w:val="hybridMultilevel"/>
    <w:tmpl w:val="CE54E212"/>
    <w:lvl w:ilvl="0" w:tplc="73226F76">
      <w:start w:val="1"/>
      <w:numFmt w:val="bullet"/>
      <w:lvlText w:val="•"/>
      <w:lvlJc w:val="left"/>
      <w:pPr>
        <w:tabs>
          <w:tab w:val="num" w:pos="720"/>
        </w:tabs>
        <w:ind w:left="720" w:hanging="360"/>
      </w:pPr>
      <w:rPr>
        <w:rFonts w:ascii="Arial" w:hAnsi="Arial" w:hint="default"/>
      </w:rPr>
    </w:lvl>
    <w:lvl w:ilvl="1" w:tplc="701A3790" w:tentative="1">
      <w:start w:val="1"/>
      <w:numFmt w:val="bullet"/>
      <w:lvlText w:val="•"/>
      <w:lvlJc w:val="left"/>
      <w:pPr>
        <w:tabs>
          <w:tab w:val="num" w:pos="1440"/>
        </w:tabs>
        <w:ind w:left="1440" w:hanging="360"/>
      </w:pPr>
      <w:rPr>
        <w:rFonts w:ascii="Arial" w:hAnsi="Arial" w:hint="default"/>
      </w:rPr>
    </w:lvl>
    <w:lvl w:ilvl="2" w:tplc="0160280C" w:tentative="1">
      <w:start w:val="1"/>
      <w:numFmt w:val="bullet"/>
      <w:lvlText w:val="•"/>
      <w:lvlJc w:val="left"/>
      <w:pPr>
        <w:tabs>
          <w:tab w:val="num" w:pos="2160"/>
        </w:tabs>
        <w:ind w:left="2160" w:hanging="360"/>
      </w:pPr>
      <w:rPr>
        <w:rFonts w:ascii="Arial" w:hAnsi="Arial" w:hint="default"/>
      </w:rPr>
    </w:lvl>
    <w:lvl w:ilvl="3" w:tplc="DEA4E7BE" w:tentative="1">
      <w:start w:val="1"/>
      <w:numFmt w:val="bullet"/>
      <w:lvlText w:val="•"/>
      <w:lvlJc w:val="left"/>
      <w:pPr>
        <w:tabs>
          <w:tab w:val="num" w:pos="2880"/>
        </w:tabs>
        <w:ind w:left="2880" w:hanging="360"/>
      </w:pPr>
      <w:rPr>
        <w:rFonts w:ascii="Arial" w:hAnsi="Arial" w:hint="default"/>
      </w:rPr>
    </w:lvl>
    <w:lvl w:ilvl="4" w:tplc="1F067960" w:tentative="1">
      <w:start w:val="1"/>
      <w:numFmt w:val="bullet"/>
      <w:lvlText w:val="•"/>
      <w:lvlJc w:val="left"/>
      <w:pPr>
        <w:tabs>
          <w:tab w:val="num" w:pos="3600"/>
        </w:tabs>
        <w:ind w:left="3600" w:hanging="360"/>
      </w:pPr>
      <w:rPr>
        <w:rFonts w:ascii="Arial" w:hAnsi="Arial" w:hint="default"/>
      </w:rPr>
    </w:lvl>
    <w:lvl w:ilvl="5" w:tplc="BD842AEE" w:tentative="1">
      <w:start w:val="1"/>
      <w:numFmt w:val="bullet"/>
      <w:lvlText w:val="•"/>
      <w:lvlJc w:val="left"/>
      <w:pPr>
        <w:tabs>
          <w:tab w:val="num" w:pos="4320"/>
        </w:tabs>
        <w:ind w:left="4320" w:hanging="360"/>
      </w:pPr>
      <w:rPr>
        <w:rFonts w:ascii="Arial" w:hAnsi="Arial" w:hint="default"/>
      </w:rPr>
    </w:lvl>
    <w:lvl w:ilvl="6" w:tplc="4FCEF1AC" w:tentative="1">
      <w:start w:val="1"/>
      <w:numFmt w:val="bullet"/>
      <w:lvlText w:val="•"/>
      <w:lvlJc w:val="left"/>
      <w:pPr>
        <w:tabs>
          <w:tab w:val="num" w:pos="5040"/>
        </w:tabs>
        <w:ind w:left="5040" w:hanging="360"/>
      </w:pPr>
      <w:rPr>
        <w:rFonts w:ascii="Arial" w:hAnsi="Arial" w:hint="default"/>
      </w:rPr>
    </w:lvl>
    <w:lvl w:ilvl="7" w:tplc="1472C6E8" w:tentative="1">
      <w:start w:val="1"/>
      <w:numFmt w:val="bullet"/>
      <w:lvlText w:val="•"/>
      <w:lvlJc w:val="left"/>
      <w:pPr>
        <w:tabs>
          <w:tab w:val="num" w:pos="5760"/>
        </w:tabs>
        <w:ind w:left="5760" w:hanging="360"/>
      </w:pPr>
      <w:rPr>
        <w:rFonts w:ascii="Arial" w:hAnsi="Arial" w:hint="default"/>
      </w:rPr>
    </w:lvl>
    <w:lvl w:ilvl="8" w:tplc="67161010" w:tentative="1">
      <w:start w:val="1"/>
      <w:numFmt w:val="bullet"/>
      <w:lvlText w:val="•"/>
      <w:lvlJc w:val="left"/>
      <w:pPr>
        <w:tabs>
          <w:tab w:val="num" w:pos="6480"/>
        </w:tabs>
        <w:ind w:left="6480" w:hanging="360"/>
      </w:pPr>
      <w:rPr>
        <w:rFonts w:ascii="Arial" w:hAnsi="Arial" w:hint="default"/>
      </w:rPr>
    </w:lvl>
  </w:abstractNum>
  <w:abstractNum w:abstractNumId="5">
    <w:nsid w:val="5A763D28"/>
    <w:multiLevelType w:val="hybridMultilevel"/>
    <w:tmpl w:val="6DF4A544"/>
    <w:lvl w:ilvl="0" w:tplc="34C8309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9167FC"/>
    <w:multiLevelType w:val="hybridMultilevel"/>
    <w:tmpl w:val="D4E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009CC"/>
    <w:multiLevelType w:val="hybridMultilevel"/>
    <w:tmpl w:val="F84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49271F"/>
    <w:multiLevelType w:val="hybridMultilevel"/>
    <w:tmpl w:val="489E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14371B"/>
    <w:multiLevelType w:val="hybridMultilevel"/>
    <w:tmpl w:val="9536C6AA"/>
    <w:lvl w:ilvl="0" w:tplc="D97C090A">
      <w:start w:val="1"/>
      <w:numFmt w:val="bullet"/>
      <w:lvlText w:val="•"/>
      <w:lvlJc w:val="left"/>
      <w:pPr>
        <w:tabs>
          <w:tab w:val="num" w:pos="720"/>
        </w:tabs>
        <w:ind w:left="720" w:hanging="360"/>
      </w:pPr>
      <w:rPr>
        <w:rFonts w:ascii="Arial" w:hAnsi="Arial" w:hint="default"/>
      </w:rPr>
    </w:lvl>
    <w:lvl w:ilvl="1" w:tplc="0A9EA584">
      <w:numFmt w:val="bullet"/>
      <w:lvlText w:val="•"/>
      <w:lvlJc w:val="left"/>
      <w:pPr>
        <w:tabs>
          <w:tab w:val="num" w:pos="1440"/>
        </w:tabs>
        <w:ind w:left="1440" w:hanging="360"/>
      </w:pPr>
      <w:rPr>
        <w:rFonts w:ascii="Arial" w:hAnsi="Arial" w:hint="default"/>
      </w:rPr>
    </w:lvl>
    <w:lvl w:ilvl="2" w:tplc="5DD66686" w:tentative="1">
      <w:start w:val="1"/>
      <w:numFmt w:val="bullet"/>
      <w:lvlText w:val="•"/>
      <w:lvlJc w:val="left"/>
      <w:pPr>
        <w:tabs>
          <w:tab w:val="num" w:pos="2160"/>
        </w:tabs>
        <w:ind w:left="2160" w:hanging="360"/>
      </w:pPr>
      <w:rPr>
        <w:rFonts w:ascii="Arial" w:hAnsi="Arial" w:hint="default"/>
      </w:rPr>
    </w:lvl>
    <w:lvl w:ilvl="3" w:tplc="BE2E7E1C" w:tentative="1">
      <w:start w:val="1"/>
      <w:numFmt w:val="bullet"/>
      <w:lvlText w:val="•"/>
      <w:lvlJc w:val="left"/>
      <w:pPr>
        <w:tabs>
          <w:tab w:val="num" w:pos="2880"/>
        </w:tabs>
        <w:ind w:left="2880" w:hanging="360"/>
      </w:pPr>
      <w:rPr>
        <w:rFonts w:ascii="Arial" w:hAnsi="Arial" w:hint="default"/>
      </w:rPr>
    </w:lvl>
    <w:lvl w:ilvl="4" w:tplc="6D3E6534" w:tentative="1">
      <w:start w:val="1"/>
      <w:numFmt w:val="bullet"/>
      <w:lvlText w:val="•"/>
      <w:lvlJc w:val="left"/>
      <w:pPr>
        <w:tabs>
          <w:tab w:val="num" w:pos="3600"/>
        </w:tabs>
        <w:ind w:left="3600" w:hanging="360"/>
      </w:pPr>
      <w:rPr>
        <w:rFonts w:ascii="Arial" w:hAnsi="Arial" w:hint="default"/>
      </w:rPr>
    </w:lvl>
    <w:lvl w:ilvl="5" w:tplc="097AFC46" w:tentative="1">
      <w:start w:val="1"/>
      <w:numFmt w:val="bullet"/>
      <w:lvlText w:val="•"/>
      <w:lvlJc w:val="left"/>
      <w:pPr>
        <w:tabs>
          <w:tab w:val="num" w:pos="4320"/>
        </w:tabs>
        <w:ind w:left="4320" w:hanging="360"/>
      </w:pPr>
      <w:rPr>
        <w:rFonts w:ascii="Arial" w:hAnsi="Arial" w:hint="default"/>
      </w:rPr>
    </w:lvl>
    <w:lvl w:ilvl="6" w:tplc="96DCE222" w:tentative="1">
      <w:start w:val="1"/>
      <w:numFmt w:val="bullet"/>
      <w:lvlText w:val="•"/>
      <w:lvlJc w:val="left"/>
      <w:pPr>
        <w:tabs>
          <w:tab w:val="num" w:pos="5040"/>
        </w:tabs>
        <w:ind w:left="5040" w:hanging="360"/>
      </w:pPr>
      <w:rPr>
        <w:rFonts w:ascii="Arial" w:hAnsi="Arial" w:hint="default"/>
      </w:rPr>
    </w:lvl>
    <w:lvl w:ilvl="7" w:tplc="D93C8246" w:tentative="1">
      <w:start w:val="1"/>
      <w:numFmt w:val="bullet"/>
      <w:lvlText w:val="•"/>
      <w:lvlJc w:val="left"/>
      <w:pPr>
        <w:tabs>
          <w:tab w:val="num" w:pos="5760"/>
        </w:tabs>
        <w:ind w:left="5760" w:hanging="360"/>
      </w:pPr>
      <w:rPr>
        <w:rFonts w:ascii="Arial" w:hAnsi="Arial" w:hint="default"/>
      </w:rPr>
    </w:lvl>
    <w:lvl w:ilvl="8" w:tplc="2A1012B6" w:tentative="1">
      <w:start w:val="1"/>
      <w:numFmt w:val="bullet"/>
      <w:lvlText w:val="•"/>
      <w:lvlJc w:val="left"/>
      <w:pPr>
        <w:tabs>
          <w:tab w:val="num" w:pos="6480"/>
        </w:tabs>
        <w:ind w:left="6480" w:hanging="360"/>
      </w:pPr>
      <w:rPr>
        <w:rFonts w:ascii="Arial" w:hAnsi="Arial" w:hint="default"/>
      </w:rPr>
    </w:lvl>
  </w:abstractNum>
  <w:abstractNum w:abstractNumId="10">
    <w:nsid w:val="74D84B46"/>
    <w:multiLevelType w:val="multilevel"/>
    <w:tmpl w:val="1864F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9906DBB"/>
    <w:multiLevelType w:val="hybridMultilevel"/>
    <w:tmpl w:val="437EC04A"/>
    <w:lvl w:ilvl="0" w:tplc="B958E73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9"/>
  </w:num>
  <w:num w:numId="5">
    <w:abstractNumId w:val="4"/>
  </w:num>
  <w:num w:numId="6">
    <w:abstractNumId w:val="2"/>
  </w:num>
  <w:num w:numId="7">
    <w:abstractNumId w:val="8"/>
  </w:num>
  <w:num w:numId="8">
    <w:abstractNumId w:val="6"/>
  </w:num>
  <w:num w:numId="9">
    <w:abstractNumId w:val="7"/>
  </w:num>
  <w:num w:numId="10">
    <w:abstractNumId w:val="1"/>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De Jong">
    <w15:presenceInfo w15:providerId="AD" w15:userId="S::sara.dejong@york.ac.uk::e7356712-fc20-4bc6-b206-f6212415a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33"/>
    <w:rsid w:val="0000041C"/>
    <w:rsid w:val="0000153F"/>
    <w:rsid w:val="0000281B"/>
    <w:rsid w:val="000218DF"/>
    <w:rsid w:val="00051ACD"/>
    <w:rsid w:val="0005464A"/>
    <w:rsid w:val="000B1917"/>
    <w:rsid w:val="000B4B49"/>
    <w:rsid w:val="000C2CD1"/>
    <w:rsid w:val="000D05CA"/>
    <w:rsid w:val="000E4F4C"/>
    <w:rsid w:val="00112AB4"/>
    <w:rsid w:val="00125E69"/>
    <w:rsid w:val="001423F6"/>
    <w:rsid w:val="00166AD4"/>
    <w:rsid w:val="00180691"/>
    <w:rsid w:val="001B2E70"/>
    <w:rsid w:val="0025540E"/>
    <w:rsid w:val="002C574C"/>
    <w:rsid w:val="0030329C"/>
    <w:rsid w:val="00317323"/>
    <w:rsid w:val="00327F3E"/>
    <w:rsid w:val="00354A2A"/>
    <w:rsid w:val="003638AB"/>
    <w:rsid w:val="00364A32"/>
    <w:rsid w:val="00383B3C"/>
    <w:rsid w:val="00387D6B"/>
    <w:rsid w:val="00396D8C"/>
    <w:rsid w:val="003B0846"/>
    <w:rsid w:val="003B22E2"/>
    <w:rsid w:val="003E7EF2"/>
    <w:rsid w:val="004141A9"/>
    <w:rsid w:val="00431ACF"/>
    <w:rsid w:val="004503E0"/>
    <w:rsid w:val="0045494F"/>
    <w:rsid w:val="00462451"/>
    <w:rsid w:val="004735D5"/>
    <w:rsid w:val="00477D05"/>
    <w:rsid w:val="00483721"/>
    <w:rsid w:val="004E0814"/>
    <w:rsid w:val="004F2874"/>
    <w:rsid w:val="00527BB5"/>
    <w:rsid w:val="00530022"/>
    <w:rsid w:val="00564623"/>
    <w:rsid w:val="00566CE1"/>
    <w:rsid w:val="00581648"/>
    <w:rsid w:val="005832B4"/>
    <w:rsid w:val="005918B1"/>
    <w:rsid w:val="005A6126"/>
    <w:rsid w:val="005B17C3"/>
    <w:rsid w:val="005C2F42"/>
    <w:rsid w:val="005D7664"/>
    <w:rsid w:val="005F3500"/>
    <w:rsid w:val="0061369E"/>
    <w:rsid w:val="00626A95"/>
    <w:rsid w:val="00647AD7"/>
    <w:rsid w:val="00650290"/>
    <w:rsid w:val="00673C4A"/>
    <w:rsid w:val="006B76C5"/>
    <w:rsid w:val="006E3420"/>
    <w:rsid w:val="00720705"/>
    <w:rsid w:val="007319E1"/>
    <w:rsid w:val="00734C68"/>
    <w:rsid w:val="00770FB3"/>
    <w:rsid w:val="00796583"/>
    <w:rsid w:val="007C78FF"/>
    <w:rsid w:val="007D2233"/>
    <w:rsid w:val="007E1CBF"/>
    <w:rsid w:val="007F2658"/>
    <w:rsid w:val="00824A2F"/>
    <w:rsid w:val="0085003B"/>
    <w:rsid w:val="0086285F"/>
    <w:rsid w:val="008C2481"/>
    <w:rsid w:val="008D0E68"/>
    <w:rsid w:val="008E3483"/>
    <w:rsid w:val="008F1F27"/>
    <w:rsid w:val="0091643F"/>
    <w:rsid w:val="009251A3"/>
    <w:rsid w:val="0094642A"/>
    <w:rsid w:val="00982179"/>
    <w:rsid w:val="00990F51"/>
    <w:rsid w:val="009937C1"/>
    <w:rsid w:val="009A57FB"/>
    <w:rsid w:val="009D2008"/>
    <w:rsid w:val="009D6095"/>
    <w:rsid w:val="009F33AA"/>
    <w:rsid w:val="00A33883"/>
    <w:rsid w:val="00A3568A"/>
    <w:rsid w:val="00A574BC"/>
    <w:rsid w:val="00A66940"/>
    <w:rsid w:val="00A75809"/>
    <w:rsid w:val="00AA7C90"/>
    <w:rsid w:val="00AE16D1"/>
    <w:rsid w:val="00AE4E7C"/>
    <w:rsid w:val="00B00A44"/>
    <w:rsid w:val="00B10BAA"/>
    <w:rsid w:val="00B36F29"/>
    <w:rsid w:val="00B74D67"/>
    <w:rsid w:val="00B90179"/>
    <w:rsid w:val="00B95D24"/>
    <w:rsid w:val="00BB1638"/>
    <w:rsid w:val="00C22166"/>
    <w:rsid w:val="00C42B30"/>
    <w:rsid w:val="00C646EB"/>
    <w:rsid w:val="00CB66CA"/>
    <w:rsid w:val="00CB72B7"/>
    <w:rsid w:val="00CF10BA"/>
    <w:rsid w:val="00CF3F9D"/>
    <w:rsid w:val="00CF62FD"/>
    <w:rsid w:val="00CF74D0"/>
    <w:rsid w:val="00D211C4"/>
    <w:rsid w:val="00D34ACE"/>
    <w:rsid w:val="00D405E8"/>
    <w:rsid w:val="00D601A9"/>
    <w:rsid w:val="00D65DDC"/>
    <w:rsid w:val="00DB172D"/>
    <w:rsid w:val="00DB3A6D"/>
    <w:rsid w:val="00DC6C9B"/>
    <w:rsid w:val="00E0336C"/>
    <w:rsid w:val="00E10A70"/>
    <w:rsid w:val="00E3432F"/>
    <w:rsid w:val="00E542B6"/>
    <w:rsid w:val="00E578AD"/>
    <w:rsid w:val="00E62359"/>
    <w:rsid w:val="00E6649B"/>
    <w:rsid w:val="00EC3337"/>
    <w:rsid w:val="00EE41F1"/>
    <w:rsid w:val="00EF2688"/>
    <w:rsid w:val="00F04BE9"/>
    <w:rsid w:val="00F27EDB"/>
    <w:rsid w:val="00F36A0F"/>
    <w:rsid w:val="00F71224"/>
    <w:rsid w:val="00F77E84"/>
    <w:rsid w:val="00FD1411"/>
    <w:rsid w:val="00FD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427C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33"/>
  </w:style>
  <w:style w:type="paragraph" w:styleId="Heading1">
    <w:name w:val="heading 1"/>
    <w:basedOn w:val="Normal"/>
    <w:link w:val="Heading1Char"/>
    <w:uiPriority w:val="9"/>
    <w:qFormat/>
    <w:rsid w:val="00C22166"/>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166"/>
    <w:rPr>
      <w:rFonts w:ascii="Times" w:hAnsi="Times"/>
      <w:b/>
      <w:bCs/>
      <w:kern w:val="36"/>
      <w:sz w:val="48"/>
      <w:szCs w:val="48"/>
      <w:lang w:val="en-GB"/>
    </w:rPr>
  </w:style>
  <w:style w:type="paragraph" w:styleId="ListParagraph">
    <w:name w:val="List Paragraph"/>
    <w:basedOn w:val="Normal"/>
    <w:uiPriority w:val="34"/>
    <w:qFormat/>
    <w:rsid w:val="00C22166"/>
    <w:pPr>
      <w:ind w:left="720"/>
      <w:contextualSpacing/>
    </w:pPr>
  </w:style>
  <w:style w:type="character" w:styleId="CommentReference">
    <w:name w:val="annotation reference"/>
    <w:basedOn w:val="DefaultParagraphFont"/>
    <w:uiPriority w:val="99"/>
    <w:semiHidden/>
    <w:unhideWhenUsed/>
    <w:rsid w:val="00C22166"/>
    <w:rPr>
      <w:sz w:val="18"/>
      <w:szCs w:val="18"/>
    </w:rPr>
  </w:style>
  <w:style w:type="paragraph" w:styleId="CommentText">
    <w:name w:val="annotation text"/>
    <w:basedOn w:val="Normal"/>
    <w:link w:val="CommentTextChar"/>
    <w:uiPriority w:val="99"/>
    <w:unhideWhenUsed/>
    <w:rsid w:val="00C22166"/>
  </w:style>
  <w:style w:type="character" w:customStyle="1" w:styleId="CommentTextChar">
    <w:name w:val="Comment Text Char"/>
    <w:basedOn w:val="DefaultParagraphFont"/>
    <w:link w:val="CommentText"/>
    <w:uiPriority w:val="99"/>
    <w:rsid w:val="00C22166"/>
  </w:style>
  <w:style w:type="paragraph" w:styleId="BalloonText">
    <w:name w:val="Balloon Text"/>
    <w:basedOn w:val="Normal"/>
    <w:link w:val="BalloonTextChar"/>
    <w:uiPriority w:val="99"/>
    <w:semiHidden/>
    <w:unhideWhenUsed/>
    <w:rsid w:val="00C22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166"/>
    <w:rPr>
      <w:rFonts w:ascii="Lucida Grande" w:hAnsi="Lucida Grande" w:cs="Lucida Grande"/>
      <w:sz w:val="18"/>
      <w:szCs w:val="18"/>
    </w:rPr>
  </w:style>
  <w:style w:type="character" w:customStyle="1" w:styleId="apple-converted-space">
    <w:name w:val="apple-converted-space"/>
    <w:basedOn w:val="DefaultParagraphFont"/>
    <w:rsid w:val="00C22166"/>
  </w:style>
  <w:style w:type="character" w:styleId="Emphasis">
    <w:name w:val="Emphasis"/>
    <w:basedOn w:val="DefaultParagraphFont"/>
    <w:uiPriority w:val="20"/>
    <w:qFormat/>
    <w:rsid w:val="00C22166"/>
    <w:rPr>
      <w:i/>
      <w:iCs/>
    </w:rPr>
  </w:style>
  <w:style w:type="character" w:styleId="Hyperlink">
    <w:name w:val="Hyperlink"/>
    <w:basedOn w:val="DefaultParagraphFont"/>
    <w:uiPriority w:val="99"/>
    <w:unhideWhenUsed/>
    <w:rsid w:val="00C221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2166"/>
    <w:rPr>
      <w:b/>
      <w:bCs/>
      <w:sz w:val="20"/>
      <w:szCs w:val="20"/>
    </w:rPr>
  </w:style>
  <w:style w:type="character" w:customStyle="1" w:styleId="CommentSubjectChar">
    <w:name w:val="Comment Subject Char"/>
    <w:basedOn w:val="CommentTextChar"/>
    <w:link w:val="CommentSubject"/>
    <w:uiPriority w:val="99"/>
    <w:semiHidden/>
    <w:rsid w:val="00C22166"/>
    <w:rPr>
      <w:b/>
      <w:bCs/>
      <w:sz w:val="20"/>
      <w:szCs w:val="20"/>
    </w:rPr>
  </w:style>
  <w:style w:type="paragraph" w:styleId="FootnoteText">
    <w:name w:val="footnote text"/>
    <w:basedOn w:val="Normal"/>
    <w:link w:val="FootnoteTextChar"/>
    <w:uiPriority w:val="99"/>
    <w:unhideWhenUsed/>
    <w:rsid w:val="00C22166"/>
  </w:style>
  <w:style w:type="character" w:customStyle="1" w:styleId="FootnoteTextChar">
    <w:name w:val="Footnote Text Char"/>
    <w:basedOn w:val="DefaultParagraphFont"/>
    <w:link w:val="FootnoteText"/>
    <w:uiPriority w:val="99"/>
    <w:rsid w:val="00C22166"/>
  </w:style>
  <w:style w:type="character" w:styleId="FootnoteReference">
    <w:name w:val="footnote reference"/>
    <w:basedOn w:val="DefaultParagraphFont"/>
    <w:uiPriority w:val="99"/>
    <w:unhideWhenUsed/>
    <w:rsid w:val="00C22166"/>
    <w:rPr>
      <w:vertAlign w:val="superscript"/>
    </w:rPr>
  </w:style>
  <w:style w:type="paragraph" w:styleId="Revision">
    <w:name w:val="Revision"/>
    <w:hidden/>
    <w:uiPriority w:val="99"/>
    <w:semiHidden/>
    <w:rsid w:val="00C22166"/>
  </w:style>
  <w:style w:type="character" w:styleId="FollowedHyperlink">
    <w:name w:val="FollowedHyperlink"/>
    <w:basedOn w:val="DefaultParagraphFont"/>
    <w:uiPriority w:val="99"/>
    <w:semiHidden/>
    <w:unhideWhenUsed/>
    <w:rsid w:val="00C22166"/>
    <w:rPr>
      <w:color w:val="800080" w:themeColor="followedHyperlink"/>
      <w:u w:val="single"/>
    </w:rPr>
  </w:style>
  <w:style w:type="character" w:customStyle="1" w:styleId="st">
    <w:name w:val="st"/>
    <w:basedOn w:val="DefaultParagraphFont"/>
    <w:rsid w:val="00C22166"/>
  </w:style>
  <w:style w:type="character" w:customStyle="1" w:styleId="authors">
    <w:name w:val="authors"/>
    <w:basedOn w:val="DefaultParagraphFont"/>
    <w:rsid w:val="00C22166"/>
  </w:style>
  <w:style w:type="character" w:customStyle="1" w:styleId="date1">
    <w:name w:val="date1"/>
    <w:basedOn w:val="DefaultParagraphFont"/>
    <w:rsid w:val="00C22166"/>
  </w:style>
  <w:style w:type="character" w:customStyle="1" w:styleId="arttitle">
    <w:name w:val="art_title"/>
    <w:basedOn w:val="DefaultParagraphFont"/>
    <w:rsid w:val="00C22166"/>
  </w:style>
  <w:style w:type="character" w:customStyle="1" w:styleId="serialtitle">
    <w:name w:val="serial_title"/>
    <w:basedOn w:val="DefaultParagraphFont"/>
    <w:rsid w:val="00C22166"/>
  </w:style>
  <w:style w:type="character" w:customStyle="1" w:styleId="volumeissue">
    <w:name w:val="volume_issue"/>
    <w:basedOn w:val="DefaultParagraphFont"/>
    <w:rsid w:val="00C22166"/>
  </w:style>
  <w:style w:type="character" w:customStyle="1" w:styleId="pagerange">
    <w:name w:val="page_range"/>
    <w:basedOn w:val="DefaultParagraphFont"/>
    <w:rsid w:val="00C22166"/>
  </w:style>
  <w:style w:type="paragraph" w:customStyle="1" w:styleId="p1">
    <w:name w:val="p1"/>
    <w:basedOn w:val="Normal"/>
    <w:rsid w:val="00C22166"/>
    <w:pPr>
      <w:spacing w:before="100" w:beforeAutospacing="1" w:after="100" w:afterAutospacing="1"/>
    </w:pPr>
    <w:rPr>
      <w:rFonts w:ascii="Times" w:hAnsi="Times"/>
      <w:sz w:val="20"/>
      <w:szCs w:val="20"/>
      <w:lang w:val="en-GB"/>
    </w:rPr>
  </w:style>
  <w:style w:type="character" w:customStyle="1" w:styleId="s1">
    <w:name w:val="s1"/>
    <w:basedOn w:val="DefaultParagraphFont"/>
    <w:rsid w:val="00C22166"/>
  </w:style>
  <w:style w:type="paragraph" w:customStyle="1" w:styleId="Normal1">
    <w:name w:val="Normal1"/>
    <w:rsid w:val="00C22166"/>
    <w:pPr>
      <w:spacing w:line="276" w:lineRule="auto"/>
    </w:pPr>
    <w:rPr>
      <w:rFonts w:ascii="Arial" w:eastAsia="Arial" w:hAnsi="Arial" w:cs="Arial"/>
      <w:color w:val="000000"/>
      <w:sz w:val="22"/>
      <w:szCs w:val="22"/>
      <w:lang w:val="en-GB" w:eastAsia="en-GB"/>
    </w:rPr>
  </w:style>
  <w:style w:type="paragraph" w:styleId="NormalWeb">
    <w:name w:val="Normal (Web)"/>
    <w:basedOn w:val="Normal"/>
    <w:uiPriority w:val="99"/>
    <w:unhideWhenUsed/>
    <w:rsid w:val="00C22166"/>
    <w:pPr>
      <w:spacing w:before="100" w:beforeAutospacing="1" w:after="100" w:afterAutospacing="1"/>
    </w:pPr>
    <w:rPr>
      <w:rFonts w:ascii="Times" w:eastAsia="Arial" w:hAnsi="Times" w:cs="Times New Roman"/>
      <w:sz w:val="20"/>
      <w:szCs w:val="20"/>
      <w:lang w:val="en-GB"/>
    </w:rPr>
  </w:style>
  <w:style w:type="paragraph" w:styleId="Header">
    <w:name w:val="header"/>
    <w:basedOn w:val="Normal"/>
    <w:link w:val="HeaderChar"/>
    <w:uiPriority w:val="99"/>
    <w:unhideWhenUsed/>
    <w:rsid w:val="00C22166"/>
    <w:pPr>
      <w:tabs>
        <w:tab w:val="center" w:pos="4513"/>
        <w:tab w:val="right" w:pos="9026"/>
      </w:tabs>
    </w:pPr>
  </w:style>
  <w:style w:type="character" w:customStyle="1" w:styleId="HeaderChar">
    <w:name w:val="Header Char"/>
    <w:basedOn w:val="DefaultParagraphFont"/>
    <w:link w:val="Header"/>
    <w:uiPriority w:val="99"/>
    <w:rsid w:val="00C22166"/>
  </w:style>
  <w:style w:type="paragraph" w:styleId="Footer">
    <w:name w:val="footer"/>
    <w:basedOn w:val="Normal"/>
    <w:link w:val="FooterChar"/>
    <w:uiPriority w:val="99"/>
    <w:unhideWhenUsed/>
    <w:rsid w:val="00C22166"/>
    <w:pPr>
      <w:tabs>
        <w:tab w:val="center" w:pos="4513"/>
        <w:tab w:val="right" w:pos="9026"/>
      </w:tabs>
    </w:pPr>
  </w:style>
  <w:style w:type="character" w:customStyle="1" w:styleId="FooterChar">
    <w:name w:val="Footer Char"/>
    <w:basedOn w:val="DefaultParagraphFont"/>
    <w:link w:val="Footer"/>
    <w:uiPriority w:val="99"/>
    <w:rsid w:val="00C22166"/>
  </w:style>
  <w:style w:type="character" w:customStyle="1" w:styleId="fqscharitalic">
    <w:name w:val="fqscharitalic"/>
    <w:basedOn w:val="DefaultParagraphFont"/>
    <w:rsid w:val="00C22166"/>
  </w:style>
  <w:style w:type="character" w:customStyle="1" w:styleId="fqsparagraphno">
    <w:name w:val="fqsparagraphno"/>
    <w:basedOn w:val="DefaultParagraphFont"/>
    <w:rsid w:val="00C22166"/>
  </w:style>
  <w:style w:type="character" w:customStyle="1" w:styleId="fqsauthorfullname">
    <w:name w:val="fqsauthorfullname"/>
    <w:basedOn w:val="DefaultParagraphFont"/>
    <w:rsid w:val="00C22166"/>
  </w:style>
  <w:style w:type="paragraph" w:customStyle="1" w:styleId="Default">
    <w:name w:val="Default"/>
    <w:rsid w:val="00396D8C"/>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33"/>
  </w:style>
  <w:style w:type="paragraph" w:styleId="Heading1">
    <w:name w:val="heading 1"/>
    <w:basedOn w:val="Normal"/>
    <w:link w:val="Heading1Char"/>
    <w:uiPriority w:val="9"/>
    <w:qFormat/>
    <w:rsid w:val="00C22166"/>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166"/>
    <w:rPr>
      <w:rFonts w:ascii="Times" w:hAnsi="Times"/>
      <w:b/>
      <w:bCs/>
      <w:kern w:val="36"/>
      <w:sz w:val="48"/>
      <w:szCs w:val="48"/>
      <w:lang w:val="en-GB"/>
    </w:rPr>
  </w:style>
  <w:style w:type="paragraph" w:styleId="ListParagraph">
    <w:name w:val="List Paragraph"/>
    <w:basedOn w:val="Normal"/>
    <w:uiPriority w:val="34"/>
    <w:qFormat/>
    <w:rsid w:val="00C22166"/>
    <w:pPr>
      <w:ind w:left="720"/>
      <w:contextualSpacing/>
    </w:pPr>
  </w:style>
  <w:style w:type="character" w:styleId="CommentReference">
    <w:name w:val="annotation reference"/>
    <w:basedOn w:val="DefaultParagraphFont"/>
    <w:uiPriority w:val="99"/>
    <w:semiHidden/>
    <w:unhideWhenUsed/>
    <w:rsid w:val="00C22166"/>
    <w:rPr>
      <w:sz w:val="18"/>
      <w:szCs w:val="18"/>
    </w:rPr>
  </w:style>
  <w:style w:type="paragraph" w:styleId="CommentText">
    <w:name w:val="annotation text"/>
    <w:basedOn w:val="Normal"/>
    <w:link w:val="CommentTextChar"/>
    <w:uiPriority w:val="99"/>
    <w:unhideWhenUsed/>
    <w:rsid w:val="00C22166"/>
  </w:style>
  <w:style w:type="character" w:customStyle="1" w:styleId="CommentTextChar">
    <w:name w:val="Comment Text Char"/>
    <w:basedOn w:val="DefaultParagraphFont"/>
    <w:link w:val="CommentText"/>
    <w:uiPriority w:val="99"/>
    <w:rsid w:val="00C22166"/>
  </w:style>
  <w:style w:type="paragraph" w:styleId="BalloonText">
    <w:name w:val="Balloon Text"/>
    <w:basedOn w:val="Normal"/>
    <w:link w:val="BalloonTextChar"/>
    <w:uiPriority w:val="99"/>
    <w:semiHidden/>
    <w:unhideWhenUsed/>
    <w:rsid w:val="00C22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166"/>
    <w:rPr>
      <w:rFonts w:ascii="Lucida Grande" w:hAnsi="Lucida Grande" w:cs="Lucida Grande"/>
      <w:sz w:val="18"/>
      <w:szCs w:val="18"/>
    </w:rPr>
  </w:style>
  <w:style w:type="character" w:customStyle="1" w:styleId="apple-converted-space">
    <w:name w:val="apple-converted-space"/>
    <w:basedOn w:val="DefaultParagraphFont"/>
    <w:rsid w:val="00C22166"/>
  </w:style>
  <w:style w:type="character" w:styleId="Emphasis">
    <w:name w:val="Emphasis"/>
    <w:basedOn w:val="DefaultParagraphFont"/>
    <w:uiPriority w:val="20"/>
    <w:qFormat/>
    <w:rsid w:val="00C22166"/>
    <w:rPr>
      <w:i/>
      <w:iCs/>
    </w:rPr>
  </w:style>
  <w:style w:type="character" w:styleId="Hyperlink">
    <w:name w:val="Hyperlink"/>
    <w:basedOn w:val="DefaultParagraphFont"/>
    <w:uiPriority w:val="99"/>
    <w:unhideWhenUsed/>
    <w:rsid w:val="00C221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2166"/>
    <w:rPr>
      <w:b/>
      <w:bCs/>
      <w:sz w:val="20"/>
      <w:szCs w:val="20"/>
    </w:rPr>
  </w:style>
  <w:style w:type="character" w:customStyle="1" w:styleId="CommentSubjectChar">
    <w:name w:val="Comment Subject Char"/>
    <w:basedOn w:val="CommentTextChar"/>
    <w:link w:val="CommentSubject"/>
    <w:uiPriority w:val="99"/>
    <w:semiHidden/>
    <w:rsid w:val="00C22166"/>
    <w:rPr>
      <w:b/>
      <w:bCs/>
      <w:sz w:val="20"/>
      <w:szCs w:val="20"/>
    </w:rPr>
  </w:style>
  <w:style w:type="paragraph" w:styleId="FootnoteText">
    <w:name w:val="footnote text"/>
    <w:basedOn w:val="Normal"/>
    <w:link w:val="FootnoteTextChar"/>
    <w:uiPriority w:val="99"/>
    <w:unhideWhenUsed/>
    <w:rsid w:val="00C22166"/>
  </w:style>
  <w:style w:type="character" w:customStyle="1" w:styleId="FootnoteTextChar">
    <w:name w:val="Footnote Text Char"/>
    <w:basedOn w:val="DefaultParagraphFont"/>
    <w:link w:val="FootnoteText"/>
    <w:uiPriority w:val="99"/>
    <w:rsid w:val="00C22166"/>
  </w:style>
  <w:style w:type="character" w:styleId="FootnoteReference">
    <w:name w:val="footnote reference"/>
    <w:basedOn w:val="DefaultParagraphFont"/>
    <w:uiPriority w:val="99"/>
    <w:unhideWhenUsed/>
    <w:rsid w:val="00C22166"/>
    <w:rPr>
      <w:vertAlign w:val="superscript"/>
    </w:rPr>
  </w:style>
  <w:style w:type="paragraph" w:styleId="Revision">
    <w:name w:val="Revision"/>
    <w:hidden/>
    <w:uiPriority w:val="99"/>
    <w:semiHidden/>
    <w:rsid w:val="00C22166"/>
  </w:style>
  <w:style w:type="character" w:styleId="FollowedHyperlink">
    <w:name w:val="FollowedHyperlink"/>
    <w:basedOn w:val="DefaultParagraphFont"/>
    <w:uiPriority w:val="99"/>
    <w:semiHidden/>
    <w:unhideWhenUsed/>
    <w:rsid w:val="00C22166"/>
    <w:rPr>
      <w:color w:val="800080" w:themeColor="followedHyperlink"/>
      <w:u w:val="single"/>
    </w:rPr>
  </w:style>
  <w:style w:type="character" w:customStyle="1" w:styleId="st">
    <w:name w:val="st"/>
    <w:basedOn w:val="DefaultParagraphFont"/>
    <w:rsid w:val="00C22166"/>
  </w:style>
  <w:style w:type="character" w:customStyle="1" w:styleId="authors">
    <w:name w:val="authors"/>
    <w:basedOn w:val="DefaultParagraphFont"/>
    <w:rsid w:val="00C22166"/>
  </w:style>
  <w:style w:type="character" w:customStyle="1" w:styleId="date1">
    <w:name w:val="date1"/>
    <w:basedOn w:val="DefaultParagraphFont"/>
    <w:rsid w:val="00C22166"/>
  </w:style>
  <w:style w:type="character" w:customStyle="1" w:styleId="arttitle">
    <w:name w:val="art_title"/>
    <w:basedOn w:val="DefaultParagraphFont"/>
    <w:rsid w:val="00C22166"/>
  </w:style>
  <w:style w:type="character" w:customStyle="1" w:styleId="serialtitle">
    <w:name w:val="serial_title"/>
    <w:basedOn w:val="DefaultParagraphFont"/>
    <w:rsid w:val="00C22166"/>
  </w:style>
  <w:style w:type="character" w:customStyle="1" w:styleId="volumeissue">
    <w:name w:val="volume_issue"/>
    <w:basedOn w:val="DefaultParagraphFont"/>
    <w:rsid w:val="00C22166"/>
  </w:style>
  <w:style w:type="character" w:customStyle="1" w:styleId="pagerange">
    <w:name w:val="page_range"/>
    <w:basedOn w:val="DefaultParagraphFont"/>
    <w:rsid w:val="00C22166"/>
  </w:style>
  <w:style w:type="paragraph" w:customStyle="1" w:styleId="p1">
    <w:name w:val="p1"/>
    <w:basedOn w:val="Normal"/>
    <w:rsid w:val="00C22166"/>
    <w:pPr>
      <w:spacing w:before="100" w:beforeAutospacing="1" w:after="100" w:afterAutospacing="1"/>
    </w:pPr>
    <w:rPr>
      <w:rFonts w:ascii="Times" w:hAnsi="Times"/>
      <w:sz w:val="20"/>
      <w:szCs w:val="20"/>
      <w:lang w:val="en-GB"/>
    </w:rPr>
  </w:style>
  <w:style w:type="character" w:customStyle="1" w:styleId="s1">
    <w:name w:val="s1"/>
    <w:basedOn w:val="DefaultParagraphFont"/>
    <w:rsid w:val="00C22166"/>
  </w:style>
  <w:style w:type="paragraph" w:customStyle="1" w:styleId="Normal1">
    <w:name w:val="Normal1"/>
    <w:rsid w:val="00C22166"/>
    <w:pPr>
      <w:spacing w:line="276" w:lineRule="auto"/>
    </w:pPr>
    <w:rPr>
      <w:rFonts w:ascii="Arial" w:eastAsia="Arial" w:hAnsi="Arial" w:cs="Arial"/>
      <w:color w:val="000000"/>
      <w:sz w:val="22"/>
      <w:szCs w:val="22"/>
      <w:lang w:val="en-GB" w:eastAsia="en-GB"/>
    </w:rPr>
  </w:style>
  <w:style w:type="paragraph" w:styleId="NormalWeb">
    <w:name w:val="Normal (Web)"/>
    <w:basedOn w:val="Normal"/>
    <w:uiPriority w:val="99"/>
    <w:unhideWhenUsed/>
    <w:rsid w:val="00C22166"/>
    <w:pPr>
      <w:spacing w:before="100" w:beforeAutospacing="1" w:after="100" w:afterAutospacing="1"/>
    </w:pPr>
    <w:rPr>
      <w:rFonts w:ascii="Times" w:eastAsia="Arial" w:hAnsi="Times" w:cs="Times New Roman"/>
      <w:sz w:val="20"/>
      <w:szCs w:val="20"/>
      <w:lang w:val="en-GB"/>
    </w:rPr>
  </w:style>
  <w:style w:type="paragraph" w:styleId="Header">
    <w:name w:val="header"/>
    <w:basedOn w:val="Normal"/>
    <w:link w:val="HeaderChar"/>
    <w:uiPriority w:val="99"/>
    <w:unhideWhenUsed/>
    <w:rsid w:val="00C22166"/>
    <w:pPr>
      <w:tabs>
        <w:tab w:val="center" w:pos="4513"/>
        <w:tab w:val="right" w:pos="9026"/>
      </w:tabs>
    </w:pPr>
  </w:style>
  <w:style w:type="character" w:customStyle="1" w:styleId="HeaderChar">
    <w:name w:val="Header Char"/>
    <w:basedOn w:val="DefaultParagraphFont"/>
    <w:link w:val="Header"/>
    <w:uiPriority w:val="99"/>
    <w:rsid w:val="00C22166"/>
  </w:style>
  <w:style w:type="paragraph" w:styleId="Footer">
    <w:name w:val="footer"/>
    <w:basedOn w:val="Normal"/>
    <w:link w:val="FooterChar"/>
    <w:uiPriority w:val="99"/>
    <w:unhideWhenUsed/>
    <w:rsid w:val="00C22166"/>
    <w:pPr>
      <w:tabs>
        <w:tab w:val="center" w:pos="4513"/>
        <w:tab w:val="right" w:pos="9026"/>
      </w:tabs>
    </w:pPr>
  </w:style>
  <w:style w:type="character" w:customStyle="1" w:styleId="FooterChar">
    <w:name w:val="Footer Char"/>
    <w:basedOn w:val="DefaultParagraphFont"/>
    <w:link w:val="Footer"/>
    <w:uiPriority w:val="99"/>
    <w:rsid w:val="00C22166"/>
  </w:style>
  <w:style w:type="character" w:customStyle="1" w:styleId="fqscharitalic">
    <w:name w:val="fqscharitalic"/>
    <w:basedOn w:val="DefaultParagraphFont"/>
    <w:rsid w:val="00C22166"/>
  </w:style>
  <w:style w:type="character" w:customStyle="1" w:styleId="fqsparagraphno">
    <w:name w:val="fqsparagraphno"/>
    <w:basedOn w:val="DefaultParagraphFont"/>
    <w:rsid w:val="00C22166"/>
  </w:style>
  <w:style w:type="character" w:customStyle="1" w:styleId="fqsauthorfullname">
    <w:name w:val="fqsauthorfullname"/>
    <w:basedOn w:val="DefaultParagraphFont"/>
    <w:rsid w:val="00C22166"/>
  </w:style>
  <w:style w:type="paragraph" w:customStyle="1" w:styleId="Default">
    <w:name w:val="Default"/>
    <w:rsid w:val="00396D8C"/>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779">
      <w:bodyDiv w:val="1"/>
      <w:marLeft w:val="0"/>
      <w:marRight w:val="0"/>
      <w:marTop w:val="0"/>
      <w:marBottom w:val="0"/>
      <w:divBdr>
        <w:top w:val="none" w:sz="0" w:space="0" w:color="auto"/>
        <w:left w:val="none" w:sz="0" w:space="0" w:color="auto"/>
        <w:bottom w:val="none" w:sz="0" w:space="0" w:color="auto"/>
        <w:right w:val="none" w:sz="0" w:space="0" w:color="auto"/>
      </w:divBdr>
      <w:divsChild>
        <w:div w:id="452099111">
          <w:marLeft w:val="0"/>
          <w:marRight w:val="0"/>
          <w:marTop w:val="0"/>
          <w:marBottom w:val="0"/>
          <w:divBdr>
            <w:top w:val="none" w:sz="0" w:space="0" w:color="auto"/>
            <w:left w:val="none" w:sz="0" w:space="0" w:color="auto"/>
            <w:bottom w:val="none" w:sz="0" w:space="0" w:color="auto"/>
            <w:right w:val="none" w:sz="0" w:space="0" w:color="auto"/>
          </w:divBdr>
          <w:divsChild>
            <w:div w:id="1869292414">
              <w:marLeft w:val="0"/>
              <w:marRight w:val="0"/>
              <w:marTop w:val="0"/>
              <w:marBottom w:val="0"/>
              <w:divBdr>
                <w:top w:val="none" w:sz="0" w:space="0" w:color="auto"/>
                <w:left w:val="none" w:sz="0" w:space="0" w:color="auto"/>
                <w:bottom w:val="none" w:sz="0" w:space="0" w:color="auto"/>
                <w:right w:val="none" w:sz="0" w:space="0" w:color="auto"/>
              </w:divBdr>
              <w:divsChild>
                <w:div w:id="4537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0315">
      <w:bodyDiv w:val="1"/>
      <w:marLeft w:val="0"/>
      <w:marRight w:val="0"/>
      <w:marTop w:val="0"/>
      <w:marBottom w:val="0"/>
      <w:divBdr>
        <w:top w:val="none" w:sz="0" w:space="0" w:color="auto"/>
        <w:left w:val="none" w:sz="0" w:space="0" w:color="auto"/>
        <w:bottom w:val="none" w:sz="0" w:space="0" w:color="auto"/>
        <w:right w:val="none" w:sz="0" w:space="0" w:color="auto"/>
      </w:divBdr>
      <w:divsChild>
        <w:div w:id="1393965754">
          <w:marLeft w:val="0"/>
          <w:marRight w:val="0"/>
          <w:marTop w:val="0"/>
          <w:marBottom w:val="0"/>
          <w:divBdr>
            <w:top w:val="none" w:sz="0" w:space="0" w:color="auto"/>
            <w:left w:val="none" w:sz="0" w:space="0" w:color="auto"/>
            <w:bottom w:val="none" w:sz="0" w:space="0" w:color="auto"/>
            <w:right w:val="none" w:sz="0" w:space="0" w:color="auto"/>
          </w:divBdr>
          <w:divsChild>
            <w:div w:id="1175996713">
              <w:marLeft w:val="0"/>
              <w:marRight w:val="0"/>
              <w:marTop w:val="0"/>
              <w:marBottom w:val="0"/>
              <w:divBdr>
                <w:top w:val="none" w:sz="0" w:space="0" w:color="auto"/>
                <w:left w:val="none" w:sz="0" w:space="0" w:color="auto"/>
                <w:bottom w:val="none" w:sz="0" w:space="0" w:color="auto"/>
                <w:right w:val="none" w:sz="0" w:space="0" w:color="auto"/>
              </w:divBdr>
              <w:divsChild>
                <w:div w:id="18232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6922">
      <w:bodyDiv w:val="1"/>
      <w:marLeft w:val="0"/>
      <w:marRight w:val="0"/>
      <w:marTop w:val="0"/>
      <w:marBottom w:val="0"/>
      <w:divBdr>
        <w:top w:val="none" w:sz="0" w:space="0" w:color="auto"/>
        <w:left w:val="none" w:sz="0" w:space="0" w:color="auto"/>
        <w:bottom w:val="none" w:sz="0" w:space="0" w:color="auto"/>
        <w:right w:val="none" w:sz="0" w:space="0" w:color="auto"/>
      </w:divBdr>
      <w:divsChild>
        <w:div w:id="1892494837">
          <w:marLeft w:val="0"/>
          <w:marRight w:val="0"/>
          <w:marTop w:val="0"/>
          <w:marBottom w:val="0"/>
          <w:divBdr>
            <w:top w:val="none" w:sz="0" w:space="0" w:color="auto"/>
            <w:left w:val="none" w:sz="0" w:space="0" w:color="auto"/>
            <w:bottom w:val="none" w:sz="0" w:space="0" w:color="auto"/>
            <w:right w:val="none" w:sz="0" w:space="0" w:color="auto"/>
          </w:divBdr>
          <w:divsChild>
            <w:div w:id="280303997">
              <w:marLeft w:val="0"/>
              <w:marRight w:val="0"/>
              <w:marTop w:val="0"/>
              <w:marBottom w:val="0"/>
              <w:divBdr>
                <w:top w:val="none" w:sz="0" w:space="0" w:color="auto"/>
                <w:left w:val="none" w:sz="0" w:space="0" w:color="auto"/>
                <w:bottom w:val="none" w:sz="0" w:space="0" w:color="auto"/>
                <w:right w:val="none" w:sz="0" w:space="0" w:color="auto"/>
              </w:divBdr>
              <w:divsChild>
                <w:div w:id="1506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10009">
      <w:bodyDiv w:val="1"/>
      <w:marLeft w:val="0"/>
      <w:marRight w:val="0"/>
      <w:marTop w:val="0"/>
      <w:marBottom w:val="0"/>
      <w:divBdr>
        <w:top w:val="none" w:sz="0" w:space="0" w:color="auto"/>
        <w:left w:val="none" w:sz="0" w:space="0" w:color="auto"/>
        <w:bottom w:val="none" w:sz="0" w:space="0" w:color="auto"/>
        <w:right w:val="none" w:sz="0" w:space="0" w:color="auto"/>
      </w:divBdr>
      <w:divsChild>
        <w:div w:id="1157458589">
          <w:marLeft w:val="0"/>
          <w:marRight w:val="0"/>
          <w:marTop w:val="0"/>
          <w:marBottom w:val="0"/>
          <w:divBdr>
            <w:top w:val="none" w:sz="0" w:space="0" w:color="auto"/>
            <w:left w:val="none" w:sz="0" w:space="0" w:color="auto"/>
            <w:bottom w:val="none" w:sz="0" w:space="0" w:color="auto"/>
            <w:right w:val="none" w:sz="0" w:space="0" w:color="auto"/>
          </w:divBdr>
          <w:divsChild>
            <w:div w:id="141893826">
              <w:marLeft w:val="0"/>
              <w:marRight w:val="0"/>
              <w:marTop w:val="0"/>
              <w:marBottom w:val="0"/>
              <w:divBdr>
                <w:top w:val="none" w:sz="0" w:space="0" w:color="auto"/>
                <w:left w:val="none" w:sz="0" w:space="0" w:color="auto"/>
                <w:bottom w:val="none" w:sz="0" w:space="0" w:color="auto"/>
                <w:right w:val="none" w:sz="0" w:space="0" w:color="auto"/>
              </w:divBdr>
              <w:divsChild>
                <w:div w:id="344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4140">
      <w:bodyDiv w:val="1"/>
      <w:marLeft w:val="0"/>
      <w:marRight w:val="0"/>
      <w:marTop w:val="0"/>
      <w:marBottom w:val="0"/>
      <w:divBdr>
        <w:top w:val="none" w:sz="0" w:space="0" w:color="auto"/>
        <w:left w:val="none" w:sz="0" w:space="0" w:color="auto"/>
        <w:bottom w:val="none" w:sz="0" w:space="0" w:color="auto"/>
        <w:right w:val="none" w:sz="0" w:space="0" w:color="auto"/>
      </w:divBdr>
      <w:divsChild>
        <w:div w:id="154150706">
          <w:marLeft w:val="0"/>
          <w:marRight w:val="0"/>
          <w:marTop w:val="0"/>
          <w:marBottom w:val="0"/>
          <w:divBdr>
            <w:top w:val="none" w:sz="0" w:space="0" w:color="auto"/>
            <w:left w:val="none" w:sz="0" w:space="0" w:color="auto"/>
            <w:bottom w:val="none" w:sz="0" w:space="0" w:color="auto"/>
            <w:right w:val="none" w:sz="0" w:space="0" w:color="auto"/>
          </w:divBdr>
          <w:divsChild>
            <w:div w:id="548222456">
              <w:marLeft w:val="0"/>
              <w:marRight w:val="0"/>
              <w:marTop w:val="0"/>
              <w:marBottom w:val="0"/>
              <w:divBdr>
                <w:top w:val="none" w:sz="0" w:space="0" w:color="auto"/>
                <w:left w:val="none" w:sz="0" w:space="0" w:color="auto"/>
                <w:bottom w:val="none" w:sz="0" w:space="0" w:color="auto"/>
                <w:right w:val="none" w:sz="0" w:space="0" w:color="auto"/>
              </w:divBdr>
              <w:divsChild>
                <w:div w:id="1815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2172">
      <w:bodyDiv w:val="1"/>
      <w:marLeft w:val="0"/>
      <w:marRight w:val="0"/>
      <w:marTop w:val="0"/>
      <w:marBottom w:val="0"/>
      <w:divBdr>
        <w:top w:val="none" w:sz="0" w:space="0" w:color="auto"/>
        <w:left w:val="none" w:sz="0" w:space="0" w:color="auto"/>
        <w:bottom w:val="none" w:sz="0" w:space="0" w:color="auto"/>
        <w:right w:val="none" w:sz="0" w:space="0" w:color="auto"/>
      </w:divBdr>
      <w:divsChild>
        <w:div w:id="1670325992">
          <w:marLeft w:val="0"/>
          <w:marRight w:val="0"/>
          <w:marTop w:val="0"/>
          <w:marBottom w:val="0"/>
          <w:divBdr>
            <w:top w:val="none" w:sz="0" w:space="0" w:color="auto"/>
            <w:left w:val="none" w:sz="0" w:space="0" w:color="auto"/>
            <w:bottom w:val="none" w:sz="0" w:space="0" w:color="auto"/>
            <w:right w:val="none" w:sz="0" w:space="0" w:color="auto"/>
          </w:divBdr>
          <w:divsChild>
            <w:div w:id="1324629209">
              <w:marLeft w:val="0"/>
              <w:marRight w:val="0"/>
              <w:marTop w:val="0"/>
              <w:marBottom w:val="0"/>
              <w:divBdr>
                <w:top w:val="none" w:sz="0" w:space="0" w:color="auto"/>
                <w:left w:val="none" w:sz="0" w:space="0" w:color="auto"/>
                <w:bottom w:val="none" w:sz="0" w:space="0" w:color="auto"/>
                <w:right w:val="none" w:sz="0" w:space="0" w:color="auto"/>
              </w:divBdr>
              <w:divsChild>
                <w:div w:id="460272162">
                  <w:marLeft w:val="0"/>
                  <w:marRight w:val="0"/>
                  <w:marTop w:val="0"/>
                  <w:marBottom w:val="0"/>
                  <w:divBdr>
                    <w:top w:val="none" w:sz="0" w:space="0" w:color="auto"/>
                    <w:left w:val="none" w:sz="0" w:space="0" w:color="auto"/>
                    <w:bottom w:val="none" w:sz="0" w:space="0" w:color="auto"/>
                    <w:right w:val="none" w:sz="0" w:space="0" w:color="auto"/>
                  </w:divBdr>
                  <w:divsChild>
                    <w:div w:id="4204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9212">
      <w:bodyDiv w:val="1"/>
      <w:marLeft w:val="0"/>
      <w:marRight w:val="0"/>
      <w:marTop w:val="0"/>
      <w:marBottom w:val="0"/>
      <w:divBdr>
        <w:top w:val="none" w:sz="0" w:space="0" w:color="auto"/>
        <w:left w:val="none" w:sz="0" w:space="0" w:color="auto"/>
        <w:bottom w:val="none" w:sz="0" w:space="0" w:color="auto"/>
        <w:right w:val="none" w:sz="0" w:space="0" w:color="auto"/>
      </w:divBdr>
      <w:divsChild>
        <w:div w:id="1569226715">
          <w:marLeft w:val="0"/>
          <w:marRight w:val="0"/>
          <w:marTop w:val="0"/>
          <w:marBottom w:val="0"/>
          <w:divBdr>
            <w:top w:val="none" w:sz="0" w:space="0" w:color="auto"/>
            <w:left w:val="none" w:sz="0" w:space="0" w:color="auto"/>
            <w:bottom w:val="none" w:sz="0" w:space="0" w:color="auto"/>
            <w:right w:val="none" w:sz="0" w:space="0" w:color="auto"/>
          </w:divBdr>
          <w:divsChild>
            <w:div w:id="1063137933">
              <w:marLeft w:val="0"/>
              <w:marRight w:val="0"/>
              <w:marTop w:val="0"/>
              <w:marBottom w:val="0"/>
              <w:divBdr>
                <w:top w:val="none" w:sz="0" w:space="0" w:color="auto"/>
                <w:left w:val="none" w:sz="0" w:space="0" w:color="auto"/>
                <w:bottom w:val="none" w:sz="0" w:space="0" w:color="auto"/>
                <w:right w:val="none" w:sz="0" w:space="0" w:color="auto"/>
              </w:divBdr>
              <w:divsChild>
                <w:div w:id="16862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09761">
      <w:bodyDiv w:val="1"/>
      <w:marLeft w:val="0"/>
      <w:marRight w:val="0"/>
      <w:marTop w:val="0"/>
      <w:marBottom w:val="0"/>
      <w:divBdr>
        <w:top w:val="none" w:sz="0" w:space="0" w:color="auto"/>
        <w:left w:val="none" w:sz="0" w:space="0" w:color="auto"/>
        <w:bottom w:val="none" w:sz="0" w:space="0" w:color="auto"/>
        <w:right w:val="none" w:sz="0" w:space="0" w:color="auto"/>
      </w:divBdr>
      <w:divsChild>
        <w:div w:id="888228737">
          <w:marLeft w:val="0"/>
          <w:marRight w:val="0"/>
          <w:marTop w:val="0"/>
          <w:marBottom w:val="0"/>
          <w:divBdr>
            <w:top w:val="none" w:sz="0" w:space="0" w:color="auto"/>
            <w:left w:val="none" w:sz="0" w:space="0" w:color="auto"/>
            <w:bottom w:val="none" w:sz="0" w:space="0" w:color="auto"/>
            <w:right w:val="none" w:sz="0" w:space="0" w:color="auto"/>
          </w:divBdr>
          <w:divsChild>
            <w:div w:id="1768308004">
              <w:marLeft w:val="0"/>
              <w:marRight w:val="0"/>
              <w:marTop w:val="0"/>
              <w:marBottom w:val="0"/>
              <w:divBdr>
                <w:top w:val="none" w:sz="0" w:space="0" w:color="auto"/>
                <w:left w:val="none" w:sz="0" w:space="0" w:color="auto"/>
                <w:bottom w:val="none" w:sz="0" w:space="0" w:color="auto"/>
                <w:right w:val="none" w:sz="0" w:space="0" w:color="auto"/>
              </w:divBdr>
              <w:divsChild>
                <w:div w:id="1495998679">
                  <w:marLeft w:val="0"/>
                  <w:marRight w:val="0"/>
                  <w:marTop w:val="0"/>
                  <w:marBottom w:val="0"/>
                  <w:divBdr>
                    <w:top w:val="none" w:sz="0" w:space="0" w:color="auto"/>
                    <w:left w:val="none" w:sz="0" w:space="0" w:color="auto"/>
                    <w:bottom w:val="none" w:sz="0" w:space="0" w:color="auto"/>
                    <w:right w:val="none" w:sz="0" w:space="0" w:color="auto"/>
                  </w:divBdr>
                  <w:divsChild>
                    <w:div w:id="6934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0086">
      <w:bodyDiv w:val="1"/>
      <w:marLeft w:val="0"/>
      <w:marRight w:val="0"/>
      <w:marTop w:val="0"/>
      <w:marBottom w:val="0"/>
      <w:divBdr>
        <w:top w:val="none" w:sz="0" w:space="0" w:color="auto"/>
        <w:left w:val="none" w:sz="0" w:space="0" w:color="auto"/>
        <w:bottom w:val="none" w:sz="0" w:space="0" w:color="auto"/>
        <w:right w:val="none" w:sz="0" w:space="0" w:color="auto"/>
      </w:divBdr>
      <w:divsChild>
        <w:div w:id="668362147">
          <w:marLeft w:val="0"/>
          <w:marRight w:val="0"/>
          <w:marTop w:val="0"/>
          <w:marBottom w:val="0"/>
          <w:divBdr>
            <w:top w:val="none" w:sz="0" w:space="0" w:color="auto"/>
            <w:left w:val="none" w:sz="0" w:space="0" w:color="auto"/>
            <w:bottom w:val="none" w:sz="0" w:space="0" w:color="auto"/>
            <w:right w:val="none" w:sz="0" w:space="0" w:color="auto"/>
          </w:divBdr>
          <w:divsChild>
            <w:div w:id="1481194728">
              <w:marLeft w:val="0"/>
              <w:marRight w:val="0"/>
              <w:marTop w:val="0"/>
              <w:marBottom w:val="0"/>
              <w:divBdr>
                <w:top w:val="none" w:sz="0" w:space="0" w:color="auto"/>
                <w:left w:val="none" w:sz="0" w:space="0" w:color="auto"/>
                <w:bottom w:val="none" w:sz="0" w:space="0" w:color="auto"/>
                <w:right w:val="none" w:sz="0" w:space="0" w:color="auto"/>
              </w:divBdr>
              <w:divsChild>
                <w:div w:id="239947300">
                  <w:marLeft w:val="0"/>
                  <w:marRight w:val="0"/>
                  <w:marTop w:val="0"/>
                  <w:marBottom w:val="0"/>
                  <w:divBdr>
                    <w:top w:val="none" w:sz="0" w:space="0" w:color="auto"/>
                    <w:left w:val="none" w:sz="0" w:space="0" w:color="auto"/>
                    <w:bottom w:val="none" w:sz="0" w:space="0" w:color="auto"/>
                    <w:right w:val="none" w:sz="0" w:space="0" w:color="auto"/>
                  </w:divBdr>
                  <w:divsChild>
                    <w:div w:id="8933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0444">
      <w:bodyDiv w:val="1"/>
      <w:marLeft w:val="0"/>
      <w:marRight w:val="0"/>
      <w:marTop w:val="0"/>
      <w:marBottom w:val="0"/>
      <w:divBdr>
        <w:top w:val="none" w:sz="0" w:space="0" w:color="auto"/>
        <w:left w:val="none" w:sz="0" w:space="0" w:color="auto"/>
        <w:bottom w:val="none" w:sz="0" w:space="0" w:color="auto"/>
        <w:right w:val="none" w:sz="0" w:space="0" w:color="auto"/>
      </w:divBdr>
      <w:divsChild>
        <w:div w:id="614403775">
          <w:marLeft w:val="0"/>
          <w:marRight w:val="0"/>
          <w:marTop w:val="0"/>
          <w:marBottom w:val="0"/>
          <w:divBdr>
            <w:top w:val="none" w:sz="0" w:space="0" w:color="auto"/>
            <w:left w:val="none" w:sz="0" w:space="0" w:color="auto"/>
            <w:bottom w:val="none" w:sz="0" w:space="0" w:color="auto"/>
            <w:right w:val="none" w:sz="0" w:space="0" w:color="auto"/>
          </w:divBdr>
          <w:divsChild>
            <w:div w:id="2065910330">
              <w:marLeft w:val="0"/>
              <w:marRight w:val="0"/>
              <w:marTop w:val="0"/>
              <w:marBottom w:val="0"/>
              <w:divBdr>
                <w:top w:val="none" w:sz="0" w:space="0" w:color="auto"/>
                <w:left w:val="none" w:sz="0" w:space="0" w:color="auto"/>
                <w:bottom w:val="none" w:sz="0" w:space="0" w:color="auto"/>
                <w:right w:val="none" w:sz="0" w:space="0" w:color="auto"/>
              </w:divBdr>
              <w:divsChild>
                <w:div w:id="13254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1506">
      <w:bodyDiv w:val="1"/>
      <w:marLeft w:val="0"/>
      <w:marRight w:val="0"/>
      <w:marTop w:val="0"/>
      <w:marBottom w:val="0"/>
      <w:divBdr>
        <w:top w:val="none" w:sz="0" w:space="0" w:color="auto"/>
        <w:left w:val="none" w:sz="0" w:space="0" w:color="auto"/>
        <w:bottom w:val="none" w:sz="0" w:space="0" w:color="auto"/>
        <w:right w:val="none" w:sz="0" w:space="0" w:color="auto"/>
      </w:divBdr>
      <w:divsChild>
        <w:div w:id="1846437930">
          <w:marLeft w:val="0"/>
          <w:marRight w:val="0"/>
          <w:marTop w:val="0"/>
          <w:marBottom w:val="0"/>
          <w:divBdr>
            <w:top w:val="none" w:sz="0" w:space="0" w:color="auto"/>
            <w:left w:val="none" w:sz="0" w:space="0" w:color="auto"/>
            <w:bottom w:val="none" w:sz="0" w:space="0" w:color="auto"/>
            <w:right w:val="none" w:sz="0" w:space="0" w:color="auto"/>
          </w:divBdr>
          <w:divsChild>
            <w:div w:id="854660384">
              <w:marLeft w:val="0"/>
              <w:marRight w:val="0"/>
              <w:marTop w:val="0"/>
              <w:marBottom w:val="0"/>
              <w:divBdr>
                <w:top w:val="none" w:sz="0" w:space="0" w:color="auto"/>
                <w:left w:val="none" w:sz="0" w:space="0" w:color="auto"/>
                <w:bottom w:val="none" w:sz="0" w:space="0" w:color="auto"/>
                <w:right w:val="none" w:sz="0" w:space="0" w:color="auto"/>
              </w:divBdr>
              <w:divsChild>
                <w:div w:id="4105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3478">
      <w:bodyDiv w:val="1"/>
      <w:marLeft w:val="0"/>
      <w:marRight w:val="0"/>
      <w:marTop w:val="0"/>
      <w:marBottom w:val="0"/>
      <w:divBdr>
        <w:top w:val="none" w:sz="0" w:space="0" w:color="auto"/>
        <w:left w:val="none" w:sz="0" w:space="0" w:color="auto"/>
        <w:bottom w:val="none" w:sz="0" w:space="0" w:color="auto"/>
        <w:right w:val="none" w:sz="0" w:space="0" w:color="auto"/>
      </w:divBdr>
    </w:div>
    <w:div w:id="1642226757">
      <w:bodyDiv w:val="1"/>
      <w:marLeft w:val="0"/>
      <w:marRight w:val="0"/>
      <w:marTop w:val="0"/>
      <w:marBottom w:val="0"/>
      <w:divBdr>
        <w:top w:val="none" w:sz="0" w:space="0" w:color="auto"/>
        <w:left w:val="none" w:sz="0" w:space="0" w:color="auto"/>
        <w:bottom w:val="none" w:sz="0" w:space="0" w:color="auto"/>
        <w:right w:val="none" w:sz="0" w:space="0" w:color="auto"/>
      </w:divBdr>
    </w:div>
    <w:div w:id="1719741687">
      <w:bodyDiv w:val="1"/>
      <w:marLeft w:val="0"/>
      <w:marRight w:val="0"/>
      <w:marTop w:val="0"/>
      <w:marBottom w:val="0"/>
      <w:divBdr>
        <w:top w:val="none" w:sz="0" w:space="0" w:color="auto"/>
        <w:left w:val="none" w:sz="0" w:space="0" w:color="auto"/>
        <w:bottom w:val="none" w:sz="0" w:space="0" w:color="auto"/>
        <w:right w:val="none" w:sz="0" w:space="0" w:color="auto"/>
      </w:divBdr>
      <w:divsChild>
        <w:div w:id="1773041792">
          <w:marLeft w:val="0"/>
          <w:marRight w:val="0"/>
          <w:marTop w:val="0"/>
          <w:marBottom w:val="0"/>
          <w:divBdr>
            <w:top w:val="none" w:sz="0" w:space="0" w:color="auto"/>
            <w:left w:val="none" w:sz="0" w:space="0" w:color="auto"/>
            <w:bottom w:val="none" w:sz="0" w:space="0" w:color="auto"/>
            <w:right w:val="none" w:sz="0" w:space="0" w:color="auto"/>
          </w:divBdr>
          <w:divsChild>
            <w:div w:id="1138641831">
              <w:marLeft w:val="0"/>
              <w:marRight w:val="0"/>
              <w:marTop w:val="0"/>
              <w:marBottom w:val="0"/>
              <w:divBdr>
                <w:top w:val="none" w:sz="0" w:space="0" w:color="auto"/>
                <w:left w:val="none" w:sz="0" w:space="0" w:color="auto"/>
                <w:bottom w:val="none" w:sz="0" w:space="0" w:color="auto"/>
                <w:right w:val="none" w:sz="0" w:space="0" w:color="auto"/>
              </w:divBdr>
              <w:divsChild>
                <w:div w:id="7107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88857">
      <w:bodyDiv w:val="1"/>
      <w:marLeft w:val="0"/>
      <w:marRight w:val="0"/>
      <w:marTop w:val="0"/>
      <w:marBottom w:val="0"/>
      <w:divBdr>
        <w:top w:val="none" w:sz="0" w:space="0" w:color="auto"/>
        <w:left w:val="none" w:sz="0" w:space="0" w:color="auto"/>
        <w:bottom w:val="none" w:sz="0" w:space="0" w:color="auto"/>
        <w:right w:val="none" w:sz="0" w:space="0" w:color="auto"/>
      </w:divBdr>
      <w:divsChild>
        <w:div w:id="649676250">
          <w:marLeft w:val="0"/>
          <w:marRight w:val="0"/>
          <w:marTop w:val="0"/>
          <w:marBottom w:val="0"/>
          <w:divBdr>
            <w:top w:val="none" w:sz="0" w:space="0" w:color="auto"/>
            <w:left w:val="none" w:sz="0" w:space="0" w:color="auto"/>
            <w:bottom w:val="none" w:sz="0" w:space="0" w:color="auto"/>
            <w:right w:val="none" w:sz="0" w:space="0" w:color="auto"/>
          </w:divBdr>
          <w:divsChild>
            <w:div w:id="109400821">
              <w:marLeft w:val="0"/>
              <w:marRight w:val="0"/>
              <w:marTop w:val="0"/>
              <w:marBottom w:val="0"/>
              <w:divBdr>
                <w:top w:val="none" w:sz="0" w:space="0" w:color="auto"/>
                <w:left w:val="none" w:sz="0" w:space="0" w:color="auto"/>
                <w:bottom w:val="none" w:sz="0" w:space="0" w:color="auto"/>
                <w:right w:val="none" w:sz="0" w:space="0" w:color="auto"/>
              </w:divBdr>
              <w:divsChild>
                <w:div w:id="1188446713">
                  <w:marLeft w:val="0"/>
                  <w:marRight w:val="0"/>
                  <w:marTop w:val="0"/>
                  <w:marBottom w:val="0"/>
                  <w:divBdr>
                    <w:top w:val="none" w:sz="0" w:space="0" w:color="auto"/>
                    <w:left w:val="none" w:sz="0" w:space="0" w:color="auto"/>
                    <w:bottom w:val="none" w:sz="0" w:space="0" w:color="auto"/>
                    <w:right w:val="none" w:sz="0" w:space="0" w:color="auto"/>
                  </w:divBdr>
                  <w:divsChild>
                    <w:div w:id="1753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4560">
      <w:bodyDiv w:val="1"/>
      <w:marLeft w:val="0"/>
      <w:marRight w:val="0"/>
      <w:marTop w:val="0"/>
      <w:marBottom w:val="0"/>
      <w:divBdr>
        <w:top w:val="none" w:sz="0" w:space="0" w:color="auto"/>
        <w:left w:val="none" w:sz="0" w:space="0" w:color="auto"/>
        <w:bottom w:val="none" w:sz="0" w:space="0" w:color="auto"/>
        <w:right w:val="none" w:sz="0" w:space="0" w:color="auto"/>
      </w:divBdr>
    </w:div>
    <w:div w:id="1872644918">
      <w:bodyDiv w:val="1"/>
      <w:marLeft w:val="0"/>
      <w:marRight w:val="0"/>
      <w:marTop w:val="0"/>
      <w:marBottom w:val="0"/>
      <w:divBdr>
        <w:top w:val="none" w:sz="0" w:space="0" w:color="auto"/>
        <w:left w:val="none" w:sz="0" w:space="0" w:color="auto"/>
        <w:bottom w:val="none" w:sz="0" w:space="0" w:color="auto"/>
        <w:right w:val="none" w:sz="0" w:space="0" w:color="auto"/>
      </w:divBdr>
    </w:div>
    <w:div w:id="1891072494">
      <w:bodyDiv w:val="1"/>
      <w:marLeft w:val="0"/>
      <w:marRight w:val="0"/>
      <w:marTop w:val="0"/>
      <w:marBottom w:val="0"/>
      <w:divBdr>
        <w:top w:val="none" w:sz="0" w:space="0" w:color="auto"/>
        <w:left w:val="none" w:sz="0" w:space="0" w:color="auto"/>
        <w:bottom w:val="none" w:sz="0" w:space="0" w:color="auto"/>
        <w:right w:val="none" w:sz="0" w:space="0" w:color="auto"/>
      </w:divBdr>
    </w:div>
    <w:div w:id="1951618757">
      <w:bodyDiv w:val="1"/>
      <w:marLeft w:val="0"/>
      <w:marRight w:val="0"/>
      <w:marTop w:val="0"/>
      <w:marBottom w:val="0"/>
      <w:divBdr>
        <w:top w:val="none" w:sz="0" w:space="0" w:color="auto"/>
        <w:left w:val="none" w:sz="0" w:space="0" w:color="auto"/>
        <w:bottom w:val="none" w:sz="0" w:space="0" w:color="auto"/>
        <w:right w:val="none" w:sz="0" w:space="0" w:color="auto"/>
      </w:divBdr>
      <w:divsChild>
        <w:div w:id="1512833270">
          <w:marLeft w:val="0"/>
          <w:marRight w:val="0"/>
          <w:marTop w:val="0"/>
          <w:marBottom w:val="0"/>
          <w:divBdr>
            <w:top w:val="none" w:sz="0" w:space="0" w:color="auto"/>
            <w:left w:val="none" w:sz="0" w:space="0" w:color="auto"/>
            <w:bottom w:val="none" w:sz="0" w:space="0" w:color="auto"/>
            <w:right w:val="none" w:sz="0" w:space="0" w:color="auto"/>
          </w:divBdr>
          <w:divsChild>
            <w:div w:id="879702519">
              <w:marLeft w:val="0"/>
              <w:marRight w:val="0"/>
              <w:marTop w:val="0"/>
              <w:marBottom w:val="0"/>
              <w:divBdr>
                <w:top w:val="none" w:sz="0" w:space="0" w:color="auto"/>
                <w:left w:val="none" w:sz="0" w:space="0" w:color="auto"/>
                <w:bottom w:val="none" w:sz="0" w:space="0" w:color="auto"/>
                <w:right w:val="none" w:sz="0" w:space="0" w:color="auto"/>
              </w:divBdr>
              <w:divsChild>
                <w:div w:id="38942855">
                  <w:marLeft w:val="0"/>
                  <w:marRight w:val="0"/>
                  <w:marTop w:val="0"/>
                  <w:marBottom w:val="0"/>
                  <w:divBdr>
                    <w:top w:val="none" w:sz="0" w:space="0" w:color="auto"/>
                    <w:left w:val="none" w:sz="0" w:space="0" w:color="auto"/>
                    <w:bottom w:val="none" w:sz="0" w:space="0" w:color="auto"/>
                    <w:right w:val="none" w:sz="0" w:space="0" w:color="auto"/>
                  </w:divBdr>
                  <w:divsChild>
                    <w:div w:id="1508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2667">
      <w:bodyDiv w:val="1"/>
      <w:marLeft w:val="0"/>
      <w:marRight w:val="0"/>
      <w:marTop w:val="0"/>
      <w:marBottom w:val="0"/>
      <w:divBdr>
        <w:top w:val="none" w:sz="0" w:space="0" w:color="auto"/>
        <w:left w:val="none" w:sz="0" w:space="0" w:color="auto"/>
        <w:bottom w:val="none" w:sz="0" w:space="0" w:color="auto"/>
        <w:right w:val="none" w:sz="0" w:space="0" w:color="auto"/>
      </w:divBdr>
      <w:divsChild>
        <w:div w:id="833380162">
          <w:marLeft w:val="0"/>
          <w:marRight w:val="0"/>
          <w:marTop w:val="0"/>
          <w:marBottom w:val="0"/>
          <w:divBdr>
            <w:top w:val="none" w:sz="0" w:space="0" w:color="auto"/>
            <w:left w:val="none" w:sz="0" w:space="0" w:color="auto"/>
            <w:bottom w:val="none" w:sz="0" w:space="0" w:color="auto"/>
            <w:right w:val="none" w:sz="0" w:space="0" w:color="auto"/>
          </w:divBdr>
          <w:divsChild>
            <w:div w:id="748573249">
              <w:marLeft w:val="0"/>
              <w:marRight w:val="0"/>
              <w:marTop w:val="0"/>
              <w:marBottom w:val="0"/>
              <w:divBdr>
                <w:top w:val="none" w:sz="0" w:space="0" w:color="auto"/>
                <w:left w:val="none" w:sz="0" w:space="0" w:color="auto"/>
                <w:bottom w:val="none" w:sz="0" w:space="0" w:color="auto"/>
                <w:right w:val="none" w:sz="0" w:space="0" w:color="auto"/>
              </w:divBdr>
              <w:divsChild>
                <w:div w:id="1317681310">
                  <w:marLeft w:val="0"/>
                  <w:marRight w:val="0"/>
                  <w:marTop w:val="0"/>
                  <w:marBottom w:val="0"/>
                  <w:divBdr>
                    <w:top w:val="none" w:sz="0" w:space="0" w:color="auto"/>
                    <w:left w:val="none" w:sz="0" w:space="0" w:color="auto"/>
                    <w:bottom w:val="none" w:sz="0" w:space="0" w:color="auto"/>
                    <w:right w:val="none" w:sz="0" w:space="0" w:color="auto"/>
                  </w:divBdr>
                  <w:divsChild>
                    <w:div w:id="8178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0935">
      <w:bodyDiv w:val="1"/>
      <w:marLeft w:val="0"/>
      <w:marRight w:val="0"/>
      <w:marTop w:val="0"/>
      <w:marBottom w:val="0"/>
      <w:divBdr>
        <w:top w:val="none" w:sz="0" w:space="0" w:color="auto"/>
        <w:left w:val="none" w:sz="0" w:space="0" w:color="auto"/>
        <w:bottom w:val="none" w:sz="0" w:space="0" w:color="auto"/>
        <w:right w:val="none" w:sz="0" w:space="0" w:color="auto"/>
      </w:divBdr>
      <w:divsChild>
        <w:div w:id="738021325">
          <w:marLeft w:val="0"/>
          <w:marRight w:val="0"/>
          <w:marTop w:val="0"/>
          <w:marBottom w:val="0"/>
          <w:divBdr>
            <w:top w:val="none" w:sz="0" w:space="0" w:color="auto"/>
            <w:left w:val="none" w:sz="0" w:space="0" w:color="auto"/>
            <w:bottom w:val="none" w:sz="0" w:space="0" w:color="auto"/>
            <w:right w:val="none" w:sz="0" w:space="0" w:color="auto"/>
          </w:divBdr>
          <w:divsChild>
            <w:div w:id="887492176">
              <w:marLeft w:val="0"/>
              <w:marRight w:val="0"/>
              <w:marTop w:val="0"/>
              <w:marBottom w:val="0"/>
              <w:divBdr>
                <w:top w:val="none" w:sz="0" w:space="0" w:color="auto"/>
                <w:left w:val="none" w:sz="0" w:space="0" w:color="auto"/>
                <w:bottom w:val="none" w:sz="0" w:space="0" w:color="auto"/>
                <w:right w:val="none" w:sz="0" w:space="0" w:color="auto"/>
              </w:divBdr>
              <w:divsChild>
                <w:div w:id="1228298017">
                  <w:marLeft w:val="0"/>
                  <w:marRight w:val="0"/>
                  <w:marTop w:val="0"/>
                  <w:marBottom w:val="0"/>
                  <w:divBdr>
                    <w:top w:val="none" w:sz="0" w:space="0" w:color="auto"/>
                    <w:left w:val="none" w:sz="0" w:space="0" w:color="auto"/>
                    <w:bottom w:val="none" w:sz="0" w:space="0" w:color="auto"/>
                    <w:right w:val="none" w:sz="0" w:space="0" w:color="auto"/>
                  </w:divBdr>
                  <w:divsChild>
                    <w:div w:id="15582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4032">
      <w:bodyDiv w:val="1"/>
      <w:marLeft w:val="0"/>
      <w:marRight w:val="0"/>
      <w:marTop w:val="0"/>
      <w:marBottom w:val="0"/>
      <w:divBdr>
        <w:top w:val="none" w:sz="0" w:space="0" w:color="auto"/>
        <w:left w:val="none" w:sz="0" w:space="0" w:color="auto"/>
        <w:bottom w:val="none" w:sz="0" w:space="0" w:color="auto"/>
        <w:right w:val="none" w:sz="0" w:space="0" w:color="auto"/>
      </w:divBdr>
      <w:divsChild>
        <w:div w:id="1221358957">
          <w:marLeft w:val="0"/>
          <w:marRight w:val="0"/>
          <w:marTop w:val="0"/>
          <w:marBottom w:val="0"/>
          <w:divBdr>
            <w:top w:val="none" w:sz="0" w:space="0" w:color="auto"/>
            <w:left w:val="none" w:sz="0" w:space="0" w:color="auto"/>
            <w:bottom w:val="none" w:sz="0" w:space="0" w:color="auto"/>
            <w:right w:val="none" w:sz="0" w:space="0" w:color="auto"/>
          </w:divBdr>
          <w:divsChild>
            <w:div w:id="288977159">
              <w:marLeft w:val="0"/>
              <w:marRight w:val="0"/>
              <w:marTop w:val="0"/>
              <w:marBottom w:val="0"/>
              <w:divBdr>
                <w:top w:val="none" w:sz="0" w:space="0" w:color="auto"/>
                <w:left w:val="none" w:sz="0" w:space="0" w:color="auto"/>
                <w:bottom w:val="none" w:sz="0" w:space="0" w:color="auto"/>
                <w:right w:val="none" w:sz="0" w:space="0" w:color="auto"/>
              </w:divBdr>
              <w:divsChild>
                <w:div w:id="5031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cholar.google.nl/citations?user=SRckPJAAAAAJ&amp;hl=nl&amp;oi=sra"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hyperlink" Target="https://scholar.google.nl/citations?user=SIQH9rAAAAAJ&amp;hl=nl&amp;oi=sra" TargetMode="External"/><Relationship Id="rId11" Type="http://schemas.openxmlformats.org/officeDocument/2006/relationships/hyperlink" Target="https://scholar.google.nl/citations?user=SRckPJAAAAAJ&amp;hl=nl&amp;oi=sra" TargetMode="External"/><Relationship Id="rId12" Type="http://schemas.openxmlformats.org/officeDocument/2006/relationships/hyperlink" Target="http://www.artsforadvocacy.org" TargetMode="External"/><Relationship Id="rId13" Type="http://schemas.openxmlformats.org/officeDocument/2006/relationships/hyperlink" Target="https://theconversation.com/what-the-new-tate-modern-tells-us-about-the-museum-of-the-future-61041" TargetMode="External"/><Relationship Id="rId14" Type="http://schemas.openxmlformats.org/officeDocument/2006/relationships/hyperlink" Target="http://www.ijea.org/v10n17/" TargetMode="External"/><Relationship Id="rId15" Type="http://schemas.openxmlformats.org/officeDocument/2006/relationships/hyperlink" Target="https://www.opendemocracy.net/en/art-in-fraught-times/" TargetMode="External"/><Relationship Id="rId16" Type="http://schemas.openxmlformats.org/officeDocument/2006/relationships/hyperlink" Target="http://www.qualitative-research.net/index.php/fqs/article/view/403" TargetMode="External"/><Relationship Id="rId17" Type="http://schemas.openxmlformats.org/officeDocument/2006/relationships/hyperlink" Target="https://whoareweproject.com/2017-programme" TargetMode="External"/><Relationship Id="rId18" Type="http://schemas.openxmlformats.org/officeDocument/2006/relationships/hyperlink" Target="https://www.tate.org.uk/research/research-centres/tate-research-centre-learning/tate-exchange-evaluation" TargetMode="External"/><Relationship Id="rId19" Type="http://schemas.openxmlformats.org/officeDocument/2006/relationships/hyperlink" Target="https://www.opendemocracy.net/5050/agnes-woolley/arts-and-humanities-tackling-challenges-of-mass-displaceme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cholar.google.nl/citations?user=SIQH9rAAAAAJ&amp;hl=nl&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8173</Words>
  <Characters>47244</Characters>
  <Application>Microsoft Macintosh Word</Application>
  <DocSecurity>0</DocSecurity>
  <Lines>800</Lines>
  <Paragraphs>115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Pawas Bisht</dc:creator>
  <cp:keywords/>
  <dc:description/>
  <cp:lastModifiedBy>Pawas Bisht</cp:lastModifiedBy>
  <cp:revision>6</cp:revision>
  <dcterms:created xsi:type="dcterms:W3CDTF">2019-10-07T09:08:00Z</dcterms:created>
  <dcterms:modified xsi:type="dcterms:W3CDTF">2019-10-09T08:22:00Z</dcterms:modified>
</cp:coreProperties>
</file>