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0A1D4" w14:textId="77777777" w:rsidR="006B79A4" w:rsidRPr="003D1889" w:rsidRDefault="006B79A4" w:rsidP="00AA1444">
      <w:pPr>
        <w:pStyle w:val="NormalWeb"/>
        <w:shd w:val="clear" w:color="auto" w:fill="FFFFFF"/>
        <w:spacing w:before="0" w:beforeAutospacing="0" w:after="0" w:afterAutospacing="0" w:line="276" w:lineRule="auto"/>
        <w:rPr>
          <w:sz w:val="28"/>
        </w:rPr>
      </w:pPr>
      <w:bookmarkStart w:id="0" w:name="_GoBack"/>
      <w:bookmarkEnd w:id="0"/>
    </w:p>
    <w:p w14:paraId="5D1BE524" w14:textId="33B14052" w:rsidR="00A43ACB" w:rsidRDefault="00A43ACB" w:rsidP="003D1889">
      <w:pPr>
        <w:pStyle w:val="NormalWeb"/>
        <w:shd w:val="clear" w:color="auto" w:fill="FFFFFF"/>
        <w:spacing w:before="0" w:beforeAutospacing="0" w:after="0" w:afterAutospacing="0" w:line="276" w:lineRule="auto"/>
        <w:jc w:val="center"/>
        <w:rPr>
          <w:color w:val="000000"/>
        </w:rPr>
      </w:pPr>
      <w:r w:rsidRPr="003D1889">
        <w:rPr>
          <w:b/>
          <w:bCs/>
          <w:sz w:val="28"/>
        </w:rPr>
        <w:t xml:space="preserve">Investigating the association between early years foundation stage profile scores and subsequent diagnosis of an autism spectrum disorder: </w:t>
      </w:r>
      <w:r w:rsidR="00F35C6E">
        <w:rPr>
          <w:b/>
          <w:bCs/>
          <w:sz w:val="28"/>
        </w:rPr>
        <w:t>A</w:t>
      </w:r>
      <w:r w:rsidRPr="003D1889">
        <w:rPr>
          <w:b/>
          <w:bCs/>
          <w:sz w:val="28"/>
        </w:rPr>
        <w:t xml:space="preserve"> retrospective study of linked healthcare and education data</w:t>
      </w:r>
    </w:p>
    <w:p w14:paraId="3FB63BA0" w14:textId="77777777" w:rsidR="000B49DF" w:rsidRDefault="000B49DF" w:rsidP="00833B12">
      <w:pPr>
        <w:spacing w:line="360" w:lineRule="auto"/>
        <w:ind w:right="-153"/>
        <w:rPr>
          <w:rFonts w:ascii="Times New Roman" w:hAnsi="Times New Roman" w:cs="Times New Roman"/>
          <w:b/>
          <w:bCs/>
          <w:sz w:val="24"/>
          <w:szCs w:val="24"/>
        </w:rPr>
      </w:pPr>
    </w:p>
    <w:p w14:paraId="402AAEF8" w14:textId="54866641" w:rsidR="00D86D2C" w:rsidRPr="00BF185F" w:rsidRDefault="00D86D2C" w:rsidP="00D86D2C">
      <w:pPr>
        <w:pStyle w:val="NormalWeb"/>
        <w:shd w:val="clear" w:color="auto" w:fill="FFFFFF"/>
        <w:rPr>
          <w:vertAlign w:val="superscript"/>
        </w:rPr>
      </w:pPr>
      <w:r w:rsidRPr="00BF185F">
        <w:t>Barry Wright</w:t>
      </w:r>
      <w:r w:rsidRPr="00BF185F">
        <w:rPr>
          <w:vertAlign w:val="superscript"/>
        </w:rPr>
        <w:t>1, 2</w:t>
      </w:r>
      <w:r w:rsidRPr="00BF185F">
        <w:t>,</w:t>
      </w:r>
      <w:r w:rsidRPr="00BF185F">
        <w:rPr>
          <w:vertAlign w:val="superscript"/>
        </w:rPr>
        <w:t xml:space="preserve"> </w:t>
      </w:r>
      <w:r w:rsidRPr="00BF185F">
        <w:t>Mark Mon-Williams</w:t>
      </w:r>
      <w:r w:rsidRPr="00BF185F">
        <w:rPr>
          <w:vertAlign w:val="superscript"/>
        </w:rPr>
        <w:t>3,4</w:t>
      </w:r>
      <w:r w:rsidRPr="00BF185F">
        <w:t>, Brian Kelly</w:t>
      </w:r>
      <w:r w:rsidRPr="00BF185F">
        <w:rPr>
          <w:vertAlign w:val="superscript"/>
        </w:rPr>
        <w:t>4</w:t>
      </w:r>
      <w:r w:rsidRPr="00BF185F">
        <w:t>, Stefan Williams</w:t>
      </w:r>
      <w:r w:rsidRPr="00BF185F">
        <w:rPr>
          <w:vertAlign w:val="superscript"/>
        </w:rPr>
        <w:t>5</w:t>
      </w:r>
      <w:r w:rsidRPr="00BF185F">
        <w:t>, David Sims</w:t>
      </w:r>
      <w:r w:rsidRPr="00BF185F">
        <w:rPr>
          <w:vertAlign w:val="superscript"/>
        </w:rPr>
        <w:t>6</w:t>
      </w:r>
      <w:r w:rsidRPr="00BF185F">
        <w:t>, Faisal Mushtaq</w:t>
      </w:r>
      <w:r w:rsidRPr="00BF185F">
        <w:rPr>
          <w:vertAlign w:val="superscript"/>
        </w:rPr>
        <w:t>3</w:t>
      </w:r>
      <w:r w:rsidRPr="00BF185F">
        <w:t>, Kuldeep Sohal</w:t>
      </w:r>
      <w:r w:rsidRPr="00BF185F">
        <w:rPr>
          <w:vertAlign w:val="superscript"/>
        </w:rPr>
        <w:t>4</w:t>
      </w:r>
      <w:r w:rsidRPr="00BF185F">
        <w:t>, Jane Blackwell</w:t>
      </w:r>
      <w:r w:rsidRPr="00BF185F">
        <w:rPr>
          <w:vertAlign w:val="superscript"/>
        </w:rPr>
        <w:t>2</w:t>
      </w:r>
      <w:r w:rsidRPr="00BF185F">
        <w:t>, John Wright</w:t>
      </w:r>
      <w:r w:rsidRPr="00BF185F">
        <w:rPr>
          <w:vertAlign w:val="superscript"/>
        </w:rPr>
        <w:t>4</w:t>
      </w:r>
    </w:p>
    <w:p w14:paraId="4087477F" w14:textId="77777777" w:rsidR="00D86D2C" w:rsidRPr="00BF185F" w:rsidRDefault="00D86D2C" w:rsidP="00D86D2C">
      <w:pPr>
        <w:pStyle w:val="Paragraph"/>
        <w:spacing w:line="276" w:lineRule="auto"/>
        <w:rPr>
          <w:b/>
          <w:bCs/>
        </w:rPr>
      </w:pPr>
      <w:r w:rsidRPr="00BF185F">
        <w:rPr>
          <w:b/>
          <w:bCs/>
        </w:rPr>
        <w:t xml:space="preserve">Affiliations: </w:t>
      </w:r>
    </w:p>
    <w:p w14:paraId="7D9BCC3A" w14:textId="77777777" w:rsidR="00D86D2C" w:rsidRPr="00BF185F" w:rsidRDefault="00D86D2C" w:rsidP="00D86D2C">
      <w:pPr>
        <w:pStyle w:val="Paragraph"/>
        <w:spacing w:line="276" w:lineRule="auto"/>
        <w:rPr>
          <w:b/>
          <w:bCs/>
        </w:rPr>
      </w:pPr>
    </w:p>
    <w:p w14:paraId="20CEA017" w14:textId="77777777" w:rsidR="00D86D2C" w:rsidRPr="00BF185F" w:rsidRDefault="00D86D2C" w:rsidP="00D86D2C">
      <w:pPr>
        <w:spacing w:line="276" w:lineRule="auto"/>
        <w:rPr>
          <w:rFonts w:ascii="Times New Roman" w:hAnsi="Times New Roman" w:cs="Times New Roman"/>
          <w:sz w:val="24"/>
          <w:szCs w:val="24"/>
        </w:rPr>
      </w:pPr>
      <w:r w:rsidRPr="00BF185F">
        <w:rPr>
          <w:rFonts w:ascii="Times New Roman" w:hAnsi="Times New Roman" w:cs="Times New Roman"/>
          <w:sz w:val="24"/>
          <w:szCs w:val="24"/>
        </w:rPr>
        <w:t xml:space="preserve">1. Hull York Medical School, University of York, UK </w:t>
      </w:r>
    </w:p>
    <w:p w14:paraId="16D60E9A" w14:textId="24334DE7" w:rsidR="00D86D2C" w:rsidRPr="00BF185F" w:rsidRDefault="00D86D2C" w:rsidP="00D86D2C">
      <w:pPr>
        <w:spacing w:line="276" w:lineRule="auto"/>
        <w:rPr>
          <w:rFonts w:ascii="Times New Roman" w:hAnsi="Times New Roman" w:cs="Times New Roman"/>
          <w:sz w:val="24"/>
          <w:szCs w:val="24"/>
        </w:rPr>
      </w:pPr>
      <w:r w:rsidRPr="00BF185F">
        <w:rPr>
          <w:rFonts w:ascii="Times New Roman" w:hAnsi="Times New Roman" w:cs="Times New Roman"/>
          <w:sz w:val="24"/>
          <w:szCs w:val="24"/>
        </w:rPr>
        <w:t>2. Leeds and York Partnership NHS Foundation Trust</w:t>
      </w:r>
    </w:p>
    <w:p w14:paraId="31E05ABD" w14:textId="00471B79" w:rsidR="00D86D2C" w:rsidRPr="00BF185F" w:rsidRDefault="00D86D2C" w:rsidP="00D86D2C">
      <w:pPr>
        <w:spacing w:line="276" w:lineRule="auto"/>
        <w:rPr>
          <w:rFonts w:ascii="Times New Roman" w:hAnsi="Times New Roman" w:cs="Times New Roman"/>
          <w:sz w:val="24"/>
          <w:szCs w:val="24"/>
        </w:rPr>
      </w:pPr>
      <w:r w:rsidRPr="00BF185F">
        <w:rPr>
          <w:rFonts w:ascii="Times New Roman" w:hAnsi="Times New Roman" w:cs="Times New Roman"/>
          <w:sz w:val="24"/>
          <w:szCs w:val="24"/>
        </w:rPr>
        <w:t xml:space="preserve">3. School of Psychology, University of Leeds, UK </w:t>
      </w:r>
    </w:p>
    <w:p w14:paraId="0705C9F9" w14:textId="66A9115D" w:rsidR="00D86D2C" w:rsidRPr="00BF185F" w:rsidRDefault="00D86D2C" w:rsidP="00D86D2C">
      <w:pPr>
        <w:spacing w:line="276" w:lineRule="auto"/>
        <w:rPr>
          <w:rFonts w:ascii="Times New Roman" w:hAnsi="Times New Roman" w:cs="Times New Roman"/>
          <w:sz w:val="24"/>
          <w:szCs w:val="24"/>
        </w:rPr>
      </w:pPr>
      <w:r w:rsidRPr="00BF185F">
        <w:rPr>
          <w:rFonts w:ascii="Times New Roman" w:hAnsi="Times New Roman" w:cs="Times New Roman"/>
          <w:sz w:val="24"/>
          <w:szCs w:val="24"/>
        </w:rPr>
        <w:t>4. Bradford Institute for Health Research, Bradford, UK</w:t>
      </w:r>
    </w:p>
    <w:p w14:paraId="0422099C" w14:textId="291F7732" w:rsidR="00D86D2C" w:rsidRPr="00BF185F" w:rsidRDefault="00D86D2C" w:rsidP="00D86D2C">
      <w:pPr>
        <w:spacing w:line="276" w:lineRule="auto"/>
        <w:rPr>
          <w:rFonts w:ascii="Times New Roman" w:hAnsi="Times New Roman" w:cs="Times New Roman"/>
          <w:sz w:val="24"/>
          <w:szCs w:val="24"/>
        </w:rPr>
      </w:pPr>
      <w:r w:rsidRPr="00BF185F">
        <w:rPr>
          <w:rFonts w:ascii="Times New Roman" w:hAnsi="Times New Roman" w:cs="Times New Roman"/>
          <w:sz w:val="24"/>
          <w:szCs w:val="24"/>
        </w:rPr>
        <w:t>5. Bradford Hospitals NHS Teaching Hospitals NHS Foundation Trust</w:t>
      </w:r>
    </w:p>
    <w:p w14:paraId="6ABD5536" w14:textId="430DBEC7" w:rsidR="00D86D2C" w:rsidRPr="00BF185F" w:rsidRDefault="00D86D2C" w:rsidP="00D86D2C">
      <w:pPr>
        <w:spacing w:line="276" w:lineRule="auto"/>
        <w:rPr>
          <w:rFonts w:ascii="Times New Roman" w:hAnsi="Times New Roman" w:cs="Times New Roman"/>
          <w:sz w:val="24"/>
          <w:szCs w:val="24"/>
        </w:rPr>
      </w:pPr>
      <w:r w:rsidRPr="00BF185F">
        <w:rPr>
          <w:rFonts w:ascii="Times New Roman" w:hAnsi="Times New Roman" w:cs="Times New Roman"/>
          <w:sz w:val="24"/>
          <w:szCs w:val="24"/>
        </w:rPr>
        <w:t>6. Bradford District Care NHS Foundation Trust</w:t>
      </w:r>
    </w:p>
    <w:p w14:paraId="015CB91B" w14:textId="77777777" w:rsidR="00D86D2C" w:rsidRPr="00D86D2C" w:rsidRDefault="00D86D2C" w:rsidP="00D86D2C">
      <w:pPr>
        <w:spacing w:line="276" w:lineRule="auto"/>
        <w:rPr>
          <w:rFonts w:ascii="Times New Roman" w:hAnsi="Times New Roman" w:cs="Times New Roman"/>
          <w:color w:val="31859C"/>
          <w:sz w:val="24"/>
          <w:szCs w:val="24"/>
        </w:rPr>
      </w:pPr>
    </w:p>
    <w:p w14:paraId="4D1A376D" w14:textId="29AFBE8E" w:rsidR="000B49DF" w:rsidRDefault="000B49DF" w:rsidP="00833B12">
      <w:pPr>
        <w:spacing w:line="360" w:lineRule="auto"/>
        <w:ind w:right="-153"/>
        <w:rPr>
          <w:rFonts w:ascii="Times New Roman" w:hAnsi="Times New Roman" w:cs="Times New Roman"/>
          <w:b/>
          <w:bCs/>
          <w:sz w:val="24"/>
          <w:szCs w:val="24"/>
        </w:rPr>
      </w:pPr>
      <w:r>
        <w:rPr>
          <w:rFonts w:ascii="Times New Roman" w:hAnsi="Times New Roman" w:cs="Times New Roman"/>
          <w:b/>
          <w:bCs/>
          <w:sz w:val="24"/>
          <w:szCs w:val="24"/>
        </w:rPr>
        <w:t>Corresponding author</w:t>
      </w:r>
    </w:p>
    <w:p w14:paraId="540A496D" w14:textId="3FB1C00D" w:rsidR="000B49DF" w:rsidRDefault="000B49DF" w:rsidP="00833B12">
      <w:pPr>
        <w:spacing w:line="360" w:lineRule="auto"/>
        <w:ind w:right="-153"/>
        <w:rPr>
          <w:rFonts w:ascii="Times New Roman" w:hAnsi="Times New Roman" w:cs="Times New Roman"/>
          <w:bCs/>
          <w:sz w:val="24"/>
          <w:szCs w:val="24"/>
        </w:rPr>
      </w:pPr>
      <w:r>
        <w:rPr>
          <w:rFonts w:ascii="Times New Roman" w:hAnsi="Times New Roman" w:cs="Times New Roman"/>
          <w:bCs/>
          <w:sz w:val="24"/>
          <w:szCs w:val="24"/>
        </w:rPr>
        <w:t>Professor Barry Wright</w:t>
      </w:r>
    </w:p>
    <w:p w14:paraId="562E0CE6" w14:textId="1F3140F4" w:rsidR="000B49DF" w:rsidRDefault="000B49DF" w:rsidP="00833B12">
      <w:pPr>
        <w:spacing w:line="360" w:lineRule="auto"/>
        <w:ind w:right="-153"/>
        <w:rPr>
          <w:rFonts w:ascii="Times New Roman" w:hAnsi="Times New Roman" w:cs="Times New Roman"/>
          <w:bCs/>
          <w:sz w:val="24"/>
          <w:szCs w:val="24"/>
        </w:rPr>
      </w:pPr>
      <w:r>
        <w:rPr>
          <w:rFonts w:ascii="Times New Roman" w:hAnsi="Times New Roman" w:cs="Times New Roman"/>
          <w:bCs/>
          <w:sz w:val="24"/>
          <w:szCs w:val="24"/>
        </w:rPr>
        <w:t>Hull York Medical School</w:t>
      </w:r>
    </w:p>
    <w:p w14:paraId="21218D2A" w14:textId="66B7FC08" w:rsidR="000B49DF" w:rsidRDefault="000B49DF" w:rsidP="00833B12">
      <w:pPr>
        <w:spacing w:line="360" w:lineRule="auto"/>
        <w:ind w:right="-153"/>
        <w:rPr>
          <w:rFonts w:ascii="Times New Roman" w:hAnsi="Times New Roman" w:cs="Times New Roman"/>
          <w:bCs/>
          <w:sz w:val="24"/>
          <w:szCs w:val="24"/>
        </w:rPr>
      </w:pPr>
      <w:r>
        <w:rPr>
          <w:rFonts w:ascii="Times New Roman" w:hAnsi="Times New Roman" w:cs="Times New Roman"/>
          <w:bCs/>
          <w:sz w:val="24"/>
          <w:szCs w:val="24"/>
        </w:rPr>
        <w:t>University of York</w:t>
      </w:r>
    </w:p>
    <w:p w14:paraId="3F958910" w14:textId="09B6ED93" w:rsidR="000B49DF" w:rsidRDefault="000B49DF" w:rsidP="00833B12">
      <w:pPr>
        <w:spacing w:line="360" w:lineRule="auto"/>
        <w:ind w:right="-153"/>
        <w:rPr>
          <w:rFonts w:ascii="Times New Roman" w:hAnsi="Times New Roman" w:cs="Times New Roman"/>
          <w:bCs/>
          <w:sz w:val="24"/>
          <w:szCs w:val="24"/>
        </w:rPr>
      </w:pPr>
      <w:r>
        <w:rPr>
          <w:rFonts w:ascii="Times New Roman" w:hAnsi="Times New Roman" w:cs="Times New Roman"/>
          <w:bCs/>
          <w:sz w:val="24"/>
          <w:szCs w:val="24"/>
        </w:rPr>
        <w:t xml:space="preserve">York </w:t>
      </w:r>
    </w:p>
    <w:p w14:paraId="1C8E8C9B" w14:textId="23B4D95F" w:rsidR="000B49DF" w:rsidRPr="000B49DF" w:rsidRDefault="000B49DF" w:rsidP="00833B12">
      <w:pPr>
        <w:spacing w:line="360" w:lineRule="auto"/>
        <w:ind w:right="-153"/>
        <w:rPr>
          <w:rFonts w:ascii="Times New Roman" w:hAnsi="Times New Roman" w:cs="Times New Roman"/>
          <w:bCs/>
          <w:sz w:val="24"/>
          <w:szCs w:val="24"/>
        </w:rPr>
      </w:pPr>
      <w:r w:rsidRPr="000B49DF">
        <w:rPr>
          <w:rFonts w:ascii="Times New Roman" w:hAnsi="Times New Roman" w:cs="Times New Roman"/>
          <w:bCs/>
          <w:sz w:val="24"/>
          <w:szCs w:val="24"/>
        </w:rPr>
        <w:t>YO10 5DD</w:t>
      </w:r>
    </w:p>
    <w:p w14:paraId="3B4CBB37" w14:textId="49C4C38B" w:rsidR="000B49DF" w:rsidRPr="000B49DF" w:rsidRDefault="000B49DF" w:rsidP="00833B12">
      <w:pPr>
        <w:spacing w:line="360" w:lineRule="auto"/>
        <w:ind w:right="-153"/>
        <w:rPr>
          <w:rFonts w:ascii="Times New Roman" w:hAnsi="Times New Roman" w:cs="Times New Roman"/>
          <w:bCs/>
          <w:sz w:val="24"/>
          <w:szCs w:val="24"/>
        </w:rPr>
      </w:pPr>
      <w:r w:rsidRPr="000B49DF">
        <w:rPr>
          <w:rFonts w:ascii="Times New Roman" w:hAnsi="Times New Roman" w:cs="Times New Roman"/>
          <w:bCs/>
          <w:sz w:val="24"/>
          <w:szCs w:val="24"/>
        </w:rPr>
        <w:t>UK</w:t>
      </w:r>
    </w:p>
    <w:p w14:paraId="01CD2353" w14:textId="4599C258" w:rsidR="000B49DF" w:rsidRDefault="000B49DF" w:rsidP="00833B12">
      <w:pPr>
        <w:spacing w:line="360" w:lineRule="auto"/>
        <w:ind w:right="-153"/>
        <w:rPr>
          <w:rFonts w:ascii="Times New Roman" w:hAnsi="Times New Roman" w:cs="Times New Roman"/>
          <w:bCs/>
          <w:sz w:val="24"/>
          <w:szCs w:val="24"/>
        </w:rPr>
      </w:pPr>
      <w:r w:rsidRPr="000B49DF">
        <w:rPr>
          <w:rFonts w:ascii="Times New Roman" w:hAnsi="Times New Roman" w:cs="Times New Roman"/>
          <w:bCs/>
          <w:sz w:val="24"/>
          <w:szCs w:val="24"/>
        </w:rPr>
        <w:t xml:space="preserve">Email: </w:t>
      </w:r>
      <w:hyperlink r:id="rId8" w:history="1">
        <w:r w:rsidR="00B036FC" w:rsidRPr="00AA17F4">
          <w:rPr>
            <w:rStyle w:val="Hyperlink"/>
            <w:rFonts w:ascii="Times New Roman" w:hAnsi="Times New Roman" w:cs="Times New Roman"/>
            <w:bCs/>
            <w:sz w:val="24"/>
            <w:szCs w:val="24"/>
          </w:rPr>
          <w:t>Barry.wright1@nhs.net</w:t>
        </w:r>
      </w:hyperlink>
    </w:p>
    <w:p w14:paraId="32904B73" w14:textId="0A39DDC3" w:rsidR="00B036FC" w:rsidRDefault="00B036FC" w:rsidP="00833B12">
      <w:pPr>
        <w:spacing w:line="360" w:lineRule="auto"/>
        <w:ind w:right="-153"/>
        <w:rPr>
          <w:rFonts w:ascii="Times New Roman" w:hAnsi="Times New Roman" w:cs="Times New Roman"/>
          <w:bCs/>
          <w:sz w:val="24"/>
          <w:szCs w:val="24"/>
        </w:rPr>
      </w:pPr>
      <w:r>
        <w:rPr>
          <w:rFonts w:ascii="Times New Roman" w:hAnsi="Times New Roman" w:cs="Times New Roman"/>
          <w:bCs/>
          <w:sz w:val="24"/>
          <w:szCs w:val="24"/>
        </w:rPr>
        <w:t xml:space="preserve">Telephone number: </w:t>
      </w:r>
      <w:r w:rsidRPr="00B036FC">
        <w:rPr>
          <w:rFonts w:ascii="Times New Roman" w:hAnsi="Times New Roman" w:cs="Times New Roman"/>
          <w:bCs/>
          <w:sz w:val="24"/>
          <w:szCs w:val="24"/>
        </w:rPr>
        <w:t>01904 724540</w:t>
      </w:r>
    </w:p>
    <w:p w14:paraId="402F4741" w14:textId="77777777" w:rsidR="00B036FC" w:rsidRDefault="00B036FC" w:rsidP="00833B12">
      <w:pPr>
        <w:spacing w:line="360" w:lineRule="auto"/>
        <w:ind w:right="-153"/>
        <w:rPr>
          <w:rFonts w:ascii="Times New Roman" w:hAnsi="Times New Roman" w:cs="Times New Roman"/>
          <w:bCs/>
          <w:sz w:val="24"/>
          <w:szCs w:val="24"/>
        </w:rPr>
      </w:pPr>
    </w:p>
    <w:p w14:paraId="02948433" w14:textId="77777777" w:rsidR="000451F3" w:rsidRDefault="000451F3" w:rsidP="00833B12">
      <w:pPr>
        <w:spacing w:line="360" w:lineRule="auto"/>
        <w:ind w:right="-153"/>
        <w:rPr>
          <w:rFonts w:ascii="Times New Roman" w:hAnsi="Times New Roman" w:cs="Times New Roman"/>
          <w:b/>
          <w:bCs/>
          <w:sz w:val="24"/>
          <w:szCs w:val="24"/>
        </w:rPr>
      </w:pPr>
    </w:p>
    <w:p w14:paraId="70CD6CB7" w14:textId="77777777" w:rsidR="00B036FC" w:rsidRDefault="00B036FC" w:rsidP="00833B12">
      <w:pPr>
        <w:spacing w:line="360" w:lineRule="auto"/>
        <w:ind w:right="-153"/>
        <w:rPr>
          <w:rFonts w:ascii="Times New Roman" w:hAnsi="Times New Roman" w:cs="Times New Roman"/>
          <w:b/>
          <w:bCs/>
          <w:sz w:val="24"/>
          <w:szCs w:val="24"/>
        </w:rPr>
      </w:pPr>
    </w:p>
    <w:p w14:paraId="61564AB3" w14:textId="77777777" w:rsidR="005F6F40" w:rsidRPr="00C8482B" w:rsidRDefault="005F6F40" w:rsidP="00833B12">
      <w:pPr>
        <w:spacing w:line="360" w:lineRule="auto"/>
        <w:ind w:right="-153"/>
        <w:rPr>
          <w:rFonts w:ascii="Times New Roman" w:hAnsi="Times New Roman" w:cs="Times New Roman"/>
          <w:b/>
          <w:bCs/>
          <w:sz w:val="24"/>
          <w:szCs w:val="24"/>
        </w:rPr>
      </w:pPr>
      <w:r w:rsidRPr="00C8482B">
        <w:rPr>
          <w:rFonts w:ascii="Times New Roman" w:hAnsi="Times New Roman" w:cs="Times New Roman"/>
          <w:b/>
          <w:bCs/>
          <w:sz w:val="24"/>
          <w:szCs w:val="24"/>
        </w:rPr>
        <w:t>Abstract</w:t>
      </w:r>
    </w:p>
    <w:p w14:paraId="467C9888" w14:textId="5DE92A23" w:rsidR="005F6F40" w:rsidRPr="00C8482B" w:rsidRDefault="005F6F40" w:rsidP="00833B12">
      <w:pPr>
        <w:spacing w:line="360" w:lineRule="auto"/>
        <w:ind w:right="-153"/>
        <w:rPr>
          <w:rFonts w:ascii="Times New Roman" w:hAnsi="Times New Roman" w:cs="Times New Roman"/>
          <w:bCs/>
          <w:sz w:val="24"/>
          <w:szCs w:val="24"/>
        </w:rPr>
      </w:pPr>
      <w:r w:rsidRPr="00C8482B">
        <w:rPr>
          <w:rFonts w:ascii="Times New Roman" w:hAnsi="Times New Roman" w:cs="Times New Roman"/>
          <w:b/>
          <w:bCs/>
          <w:sz w:val="24"/>
          <w:szCs w:val="24"/>
        </w:rPr>
        <w:t>Objective</w:t>
      </w:r>
      <w:r w:rsidR="00B436B2">
        <w:rPr>
          <w:rFonts w:ascii="Times New Roman" w:hAnsi="Times New Roman" w:cs="Times New Roman"/>
          <w:b/>
          <w:bCs/>
          <w:sz w:val="24"/>
          <w:szCs w:val="24"/>
        </w:rPr>
        <w:t>:</w:t>
      </w:r>
      <w:r w:rsidRPr="00C8482B">
        <w:rPr>
          <w:rFonts w:ascii="Times New Roman" w:hAnsi="Times New Roman" w:cs="Times New Roman"/>
          <w:b/>
          <w:bCs/>
          <w:sz w:val="24"/>
          <w:szCs w:val="24"/>
        </w:rPr>
        <w:t xml:space="preserve"> </w:t>
      </w:r>
      <w:r w:rsidRPr="00C8482B">
        <w:rPr>
          <w:rFonts w:ascii="Times New Roman" w:hAnsi="Times New Roman" w:cs="Times New Roman"/>
          <w:bCs/>
          <w:sz w:val="24"/>
          <w:szCs w:val="24"/>
        </w:rPr>
        <w:t>We set out to test whether the Early Years Foundation Stage Profile score derived from 17 items</w:t>
      </w:r>
      <w:r w:rsidR="00264A00" w:rsidRPr="00C8482B">
        <w:rPr>
          <w:rFonts w:ascii="Times New Roman" w:hAnsi="Times New Roman" w:cs="Times New Roman"/>
          <w:bCs/>
          <w:sz w:val="24"/>
          <w:szCs w:val="24"/>
        </w:rPr>
        <w:t xml:space="preserve"> assessed</w:t>
      </w:r>
      <w:r w:rsidRPr="00C8482B">
        <w:rPr>
          <w:rFonts w:ascii="Times New Roman" w:hAnsi="Times New Roman" w:cs="Times New Roman"/>
          <w:bCs/>
          <w:sz w:val="24"/>
          <w:szCs w:val="24"/>
        </w:rPr>
        <w:t xml:space="preserve"> by teachers at the end of reception school year had any association with Autism Spectrum Disorders diagnosis in subsequent years.  This study tested the feasibility of successfully linking education and health data.</w:t>
      </w:r>
    </w:p>
    <w:p w14:paraId="34F47BA3" w14:textId="55027BF9" w:rsidR="005F6F40" w:rsidRPr="00C8482B" w:rsidRDefault="005F6F40" w:rsidP="00833B12">
      <w:pPr>
        <w:spacing w:line="360" w:lineRule="auto"/>
        <w:ind w:right="-153"/>
        <w:rPr>
          <w:rFonts w:ascii="Times New Roman" w:hAnsi="Times New Roman" w:cs="Times New Roman"/>
          <w:bCs/>
          <w:sz w:val="24"/>
          <w:szCs w:val="24"/>
        </w:rPr>
      </w:pPr>
      <w:r w:rsidRPr="00C8482B">
        <w:rPr>
          <w:rFonts w:ascii="Times New Roman" w:hAnsi="Times New Roman" w:cs="Times New Roman"/>
          <w:b/>
          <w:bCs/>
          <w:sz w:val="24"/>
          <w:szCs w:val="24"/>
        </w:rPr>
        <w:t>Design</w:t>
      </w:r>
      <w:r w:rsidR="00B436B2">
        <w:rPr>
          <w:rFonts w:ascii="Times New Roman" w:hAnsi="Times New Roman" w:cs="Times New Roman"/>
          <w:b/>
          <w:bCs/>
          <w:sz w:val="24"/>
          <w:szCs w:val="24"/>
        </w:rPr>
        <w:t>:</w:t>
      </w:r>
      <w:r w:rsidRPr="00C8482B">
        <w:rPr>
          <w:rFonts w:ascii="Times New Roman" w:hAnsi="Times New Roman" w:cs="Times New Roman"/>
          <w:b/>
          <w:bCs/>
          <w:sz w:val="24"/>
          <w:szCs w:val="24"/>
        </w:rPr>
        <w:t xml:space="preserve"> </w:t>
      </w:r>
      <w:r w:rsidRPr="00C8482B">
        <w:rPr>
          <w:rFonts w:ascii="Times New Roman" w:hAnsi="Times New Roman" w:cs="Times New Roman"/>
          <w:bCs/>
          <w:sz w:val="24"/>
          <w:szCs w:val="24"/>
        </w:rPr>
        <w:t xml:space="preserve">A </w:t>
      </w:r>
      <w:r w:rsidR="00B436B2">
        <w:rPr>
          <w:rFonts w:ascii="Times New Roman" w:hAnsi="Times New Roman" w:cs="Times New Roman"/>
          <w:bCs/>
          <w:sz w:val="24"/>
          <w:szCs w:val="24"/>
        </w:rPr>
        <w:t xml:space="preserve">retrospective </w:t>
      </w:r>
      <w:r w:rsidRPr="00C8482B">
        <w:rPr>
          <w:rFonts w:ascii="Times New Roman" w:hAnsi="Times New Roman" w:cs="Times New Roman"/>
          <w:bCs/>
          <w:sz w:val="24"/>
          <w:szCs w:val="24"/>
        </w:rPr>
        <w:t>data linkage study.</w:t>
      </w:r>
    </w:p>
    <w:p w14:paraId="2237FB14" w14:textId="31FD5F0F" w:rsidR="005F6F40" w:rsidRPr="00C8482B" w:rsidRDefault="005F6F40" w:rsidP="00833B12">
      <w:pPr>
        <w:spacing w:line="360" w:lineRule="auto"/>
        <w:ind w:right="-153"/>
        <w:rPr>
          <w:rFonts w:ascii="Times New Roman" w:hAnsi="Times New Roman" w:cs="Times New Roman"/>
          <w:bCs/>
          <w:sz w:val="24"/>
          <w:szCs w:val="24"/>
        </w:rPr>
      </w:pPr>
      <w:r w:rsidRPr="00C8482B">
        <w:rPr>
          <w:rFonts w:ascii="Times New Roman" w:hAnsi="Times New Roman" w:cs="Times New Roman"/>
          <w:b/>
          <w:bCs/>
          <w:sz w:val="24"/>
          <w:szCs w:val="24"/>
        </w:rPr>
        <w:t>Setting and participants</w:t>
      </w:r>
      <w:r w:rsidR="00B436B2">
        <w:rPr>
          <w:rFonts w:ascii="Times New Roman" w:hAnsi="Times New Roman" w:cs="Times New Roman"/>
          <w:b/>
          <w:bCs/>
          <w:sz w:val="24"/>
          <w:szCs w:val="24"/>
        </w:rPr>
        <w:t>:</w:t>
      </w:r>
      <w:r w:rsidRPr="00C8482B">
        <w:rPr>
          <w:rFonts w:ascii="Times New Roman" w:hAnsi="Times New Roman" w:cs="Times New Roman"/>
          <w:b/>
          <w:bCs/>
          <w:sz w:val="24"/>
          <w:szCs w:val="24"/>
        </w:rPr>
        <w:t xml:space="preserve">  </w:t>
      </w:r>
      <w:r w:rsidRPr="00C8482B">
        <w:rPr>
          <w:rFonts w:ascii="Times New Roman" w:hAnsi="Times New Roman" w:cs="Times New Roman"/>
          <w:bCs/>
          <w:sz w:val="24"/>
          <w:szCs w:val="24"/>
        </w:rPr>
        <w:t xml:space="preserve">The Born in Bradford </w:t>
      </w:r>
      <w:r w:rsidR="00590B7C" w:rsidRPr="00C8482B">
        <w:rPr>
          <w:rFonts w:ascii="Times New Roman" w:hAnsi="Times New Roman" w:cs="Times New Roman"/>
          <w:bCs/>
          <w:sz w:val="24"/>
          <w:szCs w:val="24"/>
        </w:rPr>
        <w:t>longitudinal</w:t>
      </w:r>
      <w:r w:rsidRPr="00C8482B">
        <w:rPr>
          <w:rFonts w:ascii="Times New Roman" w:hAnsi="Times New Roman" w:cs="Times New Roman"/>
          <w:bCs/>
          <w:sz w:val="24"/>
          <w:szCs w:val="24"/>
        </w:rPr>
        <w:t xml:space="preserve"> cohort of 13,</w:t>
      </w:r>
      <w:r w:rsidR="00840669">
        <w:rPr>
          <w:rFonts w:ascii="Times New Roman" w:hAnsi="Times New Roman" w:cs="Times New Roman"/>
          <w:bCs/>
          <w:sz w:val="24"/>
          <w:szCs w:val="24"/>
        </w:rPr>
        <w:t>857</w:t>
      </w:r>
      <w:r w:rsidR="00840669" w:rsidRPr="00C8482B">
        <w:rPr>
          <w:rFonts w:ascii="Times New Roman" w:hAnsi="Times New Roman" w:cs="Times New Roman"/>
          <w:bCs/>
          <w:sz w:val="24"/>
          <w:szCs w:val="24"/>
        </w:rPr>
        <w:t xml:space="preserve"> </w:t>
      </w:r>
      <w:r w:rsidRPr="00C8482B">
        <w:rPr>
          <w:rFonts w:ascii="Times New Roman" w:hAnsi="Times New Roman" w:cs="Times New Roman"/>
          <w:bCs/>
          <w:sz w:val="24"/>
          <w:szCs w:val="24"/>
        </w:rPr>
        <w:t>children.</w:t>
      </w:r>
    </w:p>
    <w:p w14:paraId="58A7E017" w14:textId="7E4C8302" w:rsidR="005F6F40" w:rsidRPr="00C8482B" w:rsidRDefault="005F6F40" w:rsidP="00833B12">
      <w:pPr>
        <w:spacing w:line="360" w:lineRule="auto"/>
        <w:ind w:right="-153"/>
        <w:rPr>
          <w:rFonts w:ascii="Times New Roman" w:hAnsi="Times New Roman" w:cs="Times New Roman"/>
          <w:bCs/>
          <w:sz w:val="24"/>
          <w:szCs w:val="24"/>
        </w:rPr>
      </w:pPr>
      <w:r w:rsidRPr="00C8482B">
        <w:rPr>
          <w:rFonts w:ascii="Times New Roman" w:hAnsi="Times New Roman" w:cs="Times New Roman"/>
          <w:b/>
          <w:bCs/>
          <w:sz w:val="24"/>
          <w:szCs w:val="24"/>
        </w:rPr>
        <w:t>Outcome measures</w:t>
      </w:r>
      <w:r w:rsidR="00B436B2">
        <w:rPr>
          <w:rFonts w:ascii="Times New Roman" w:hAnsi="Times New Roman" w:cs="Times New Roman"/>
          <w:b/>
          <w:bCs/>
          <w:sz w:val="24"/>
          <w:szCs w:val="24"/>
        </w:rPr>
        <w:t>:</w:t>
      </w:r>
      <w:r w:rsidR="00E94438">
        <w:rPr>
          <w:rFonts w:ascii="Times New Roman" w:hAnsi="Times New Roman" w:cs="Times New Roman"/>
          <w:bCs/>
          <w:sz w:val="24"/>
          <w:szCs w:val="24"/>
        </w:rPr>
        <w:t xml:space="preserve"> </w:t>
      </w:r>
      <w:r w:rsidRPr="00C8482B">
        <w:rPr>
          <w:rFonts w:ascii="Times New Roman" w:hAnsi="Times New Roman" w:cs="Times New Roman"/>
          <w:bCs/>
          <w:sz w:val="24"/>
          <w:szCs w:val="24"/>
        </w:rPr>
        <w:t>We linked the Early Years Foundation Stage Profile</w:t>
      </w:r>
      <w:r w:rsidR="002F29E2" w:rsidRPr="00C8482B">
        <w:rPr>
          <w:rFonts w:ascii="Times New Roman" w:hAnsi="Times New Roman" w:cs="Times New Roman"/>
          <w:bCs/>
          <w:sz w:val="24"/>
          <w:szCs w:val="24"/>
        </w:rPr>
        <w:t xml:space="preserve"> (EYFSP) score</w:t>
      </w:r>
      <w:r w:rsidRPr="00C8482B">
        <w:rPr>
          <w:rFonts w:ascii="Times New Roman" w:hAnsi="Times New Roman" w:cs="Times New Roman"/>
          <w:bCs/>
          <w:sz w:val="24"/>
          <w:szCs w:val="24"/>
        </w:rPr>
        <w:t xml:space="preserve"> at the end of reception year with subsequent diagnosis of an autism spectrum disorder, using all ASD general practitioner </w:t>
      </w:r>
      <w:r w:rsidR="00264A00" w:rsidRPr="00C8482B">
        <w:rPr>
          <w:rFonts w:ascii="Times New Roman" w:hAnsi="Times New Roman" w:cs="Times New Roman"/>
          <w:bCs/>
          <w:sz w:val="24"/>
          <w:szCs w:val="24"/>
        </w:rPr>
        <w:t>R</w:t>
      </w:r>
      <w:r w:rsidRPr="00C8482B">
        <w:rPr>
          <w:rFonts w:ascii="Times New Roman" w:hAnsi="Times New Roman" w:cs="Times New Roman"/>
          <w:bCs/>
          <w:sz w:val="24"/>
          <w:szCs w:val="24"/>
        </w:rPr>
        <w:t>ead codes.</w:t>
      </w:r>
      <w:r w:rsidR="002F29E2" w:rsidRPr="00C8482B">
        <w:rPr>
          <w:rFonts w:ascii="Times New Roman" w:hAnsi="Times New Roman" w:cs="Times New Roman"/>
          <w:bCs/>
          <w:sz w:val="24"/>
          <w:szCs w:val="24"/>
        </w:rPr>
        <w:t xml:space="preserve"> We </w:t>
      </w:r>
      <w:r w:rsidR="001D1169">
        <w:rPr>
          <w:rFonts w:ascii="Times New Roman" w:hAnsi="Times New Roman" w:cs="Times New Roman"/>
          <w:bCs/>
          <w:sz w:val="24"/>
          <w:szCs w:val="24"/>
        </w:rPr>
        <w:t xml:space="preserve">used the total EYFSP score and a sub-score consisting of </w:t>
      </w:r>
      <w:r w:rsidR="0062171D" w:rsidRPr="00C8482B">
        <w:rPr>
          <w:rFonts w:ascii="Times New Roman" w:hAnsi="Times New Roman" w:cs="Times New Roman"/>
          <w:bCs/>
          <w:sz w:val="24"/>
          <w:szCs w:val="24"/>
        </w:rPr>
        <w:t xml:space="preserve">5 </w:t>
      </w:r>
      <w:r w:rsidR="002F29E2" w:rsidRPr="00C8482B">
        <w:rPr>
          <w:rFonts w:ascii="Times New Roman" w:hAnsi="Times New Roman" w:cs="Times New Roman"/>
          <w:bCs/>
          <w:sz w:val="24"/>
          <w:szCs w:val="24"/>
        </w:rPr>
        <w:t>key items in the EYFSP</w:t>
      </w:r>
      <w:r w:rsidR="001D1169">
        <w:rPr>
          <w:rFonts w:ascii="Times New Roman" w:hAnsi="Times New Roman" w:cs="Times New Roman"/>
          <w:bCs/>
          <w:sz w:val="24"/>
          <w:szCs w:val="24"/>
        </w:rPr>
        <w:t>,</w:t>
      </w:r>
      <w:r w:rsidR="002F29E2" w:rsidRPr="00C8482B">
        <w:rPr>
          <w:rFonts w:ascii="Times New Roman" w:hAnsi="Times New Roman" w:cs="Times New Roman"/>
          <w:bCs/>
          <w:sz w:val="24"/>
          <w:szCs w:val="24"/>
        </w:rPr>
        <w:t xml:space="preserve"> </w:t>
      </w:r>
      <w:r w:rsidR="001D1169" w:rsidRPr="00C8482B">
        <w:rPr>
          <w:rFonts w:ascii="Times New Roman" w:hAnsi="Times New Roman" w:cs="Times New Roman"/>
          <w:bCs/>
          <w:sz w:val="24"/>
          <w:szCs w:val="24"/>
        </w:rPr>
        <w:t xml:space="preserve">prospectively identified </w:t>
      </w:r>
      <w:r w:rsidR="002F29E2" w:rsidRPr="00C8482B">
        <w:rPr>
          <w:rFonts w:ascii="Times New Roman" w:hAnsi="Times New Roman" w:cs="Times New Roman"/>
          <w:bCs/>
          <w:sz w:val="24"/>
          <w:szCs w:val="24"/>
        </w:rPr>
        <w:t xml:space="preserve">using a panel of early </w:t>
      </w:r>
      <w:r w:rsidR="00264A00" w:rsidRPr="00C8482B">
        <w:rPr>
          <w:rFonts w:ascii="Times New Roman" w:hAnsi="Times New Roman" w:cs="Times New Roman"/>
          <w:bCs/>
          <w:sz w:val="24"/>
          <w:szCs w:val="24"/>
        </w:rPr>
        <w:t>years</w:t>
      </w:r>
      <w:r w:rsidR="002F29E2" w:rsidRPr="00C8482B">
        <w:rPr>
          <w:rFonts w:ascii="Times New Roman" w:hAnsi="Times New Roman" w:cs="Times New Roman"/>
          <w:bCs/>
          <w:sz w:val="24"/>
          <w:szCs w:val="24"/>
        </w:rPr>
        <w:t xml:space="preserve"> autism experts</w:t>
      </w:r>
      <w:r w:rsidR="001D1169">
        <w:rPr>
          <w:rFonts w:ascii="Times New Roman" w:hAnsi="Times New Roman" w:cs="Times New Roman"/>
          <w:bCs/>
          <w:sz w:val="24"/>
          <w:szCs w:val="24"/>
        </w:rPr>
        <w:t>.</w:t>
      </w:r>
    </w:p>
    <w:p w14:paraId="3B4CCA8B" w14:textId="51C25ADD" w:rsidR="005F6F40" w:rsidRPr="00C8482B" w:rsidRDefault="005F6F40" w:rsidP="00833B12">
      <w:pPr>
        <w:spacing w:line="360" w:lineRule="auto"/>
        <w:ind w:right="-153"/>
        <w:rPr>
          <w:rFonts w:ascii="Times New Roman" w:hAnsi="Times New Roman" w:cs="Times New Roman"/>
          <w:bCs/>
          <w:sz w:val="24"/>
          <w:szCs w:val="24"/>
        </w:rPr>
      </w:pPr>
      <w:r w:rsidRPr="00C8482B">
        <w:rPr>
          <w:rFonts w:ascii="Times New Roman" w:hAnsi="Times New Roman" w:cs="Times New Roman"/>
          <w:b/>
          <w:bCs/>
          <w:sz w:val="24"/>
          <w:szCs w:val="24"/>
        </w:rPr>
        <w:t>Results</w:t>
      </w:r>
      <w:r w:rsidR="00B436B2">
        <w:rPr>
          <w:rFonts w:ascii="Times New Roman" w:hAnsi="Times New Roman" w:cs="Times New Roman"/>
          <w:b/>
          <w:bCs/>
          <w:sz w:val="24"/>
          <w:szCs w:val="24"/>
        </w:rPr>
        <w:t xml:space="preserve">: </w:t>
      </w:r>
      <w:r w:rsidR="00264A00" w:rsidRPr="00C8482B">
        <w:rPr>
          <w:rFonts w:ascii="Times New Roman" w:hAnsi="Times New Roman" w:cs="Times New Roman"/>
          <w:bCs/>
          <w:sz w:val="24"/>
          <w:szCs w:val="24"/>
        </w:rPr>
        <w:t xml:space="preserve">This study demonstrated the feasibility of linking education and health data using Autism Spectrum Disorders as an exemplar. </w:t>
      </w:r>
      <w:r w:rsidR="00FF6190">
        <w:rPr>
          <w:rFonts w:ascii="Times New Roman" w:hAnsi="Times New Roman" w:cs="Times New Roman"/>
          <w:bCs/>
          <w:sz w:val="24"/>
          <w:szCs w:val="24"/>
        </w:rPr>
        <w:t>A total of</w:t>
      </w:r>
      <w:r w:rsidR="00264A00" w:rsidRPr="00C8482B">
        <w:rPr>
          <w:rFonts w:ascii="Times New Roman" w:hAnsi="Times New Roman" w:cs="Times New Roman"/>
          <w:bCs/>
          <w:sz w:val="24"/>
          <w:szCs w:val="24"/>
        </w:rPr>
        <w:t xml:space="preserve"> </w:t>
      </w:r>
      <w:r w:rsidR="00FF6190">
        <w:rPr>
          <w:rFonts w:ascii="Times New Roman" w:hAnsi="Times New Roman" w:cs="Times New Roman"/>
          <w:bCs/>
          <w:sz w:val="24"/>
          <w:szCs w:val="24"/>
        </w:rPr>
        <w:t>8,935 children had linked GP and education data</w:t>
      </w:r>
      <w:r w:rsidR="00215B14">
        <w:rPr>
          <w:rFonts w:ascii="Times New Roman" w:hAnsi="Times New Roman" w:cs="Times New Roman"/>
          <w:bCs/>
          <w:sz w:val="24"/>
          <w:szCs w:val="24"/>
        </w:rPr>
        <w:t xml:space="preserve"> with</w:t>
      </w:r>
      <w:r w:rsidR="00FF6190">
        <w:rPr>
          <w:rFonts w:ascii="Times New Roman" w:hAnsi="Times New Roman" w:cs="Times New Roman"/>
          <w:bCs/>
          <w:sz w:val="24"/>
          <w:szCs w:val="24"/>
        </w:rPr>
        <w:t xml:space="preserve"> 20.7% scor</w:t>
      </w:r>
      <w:r w:rsidR="00215B14">
        <w:rPr>
          <w:rFonts w:ascii="Times New Roman" w:hAnsi="Times New Roman" w:cs="Times New Roman"/>
          <w:bCs/>
          <w:sz w:val="24"/>
          <w:szCs w:val="24"/>
        </w:rPr>
        <w:t>ing</w:t>
      </w:r>
      <w:r w:rsidR="00FF6190">
        <w:rPr>
          <w:rFonts w:ascii="Times New Roman" w:hAnsi="Times New Roman" w:cs="Times New Roman"/>
          <w:bCs/>
          <w:sz w:val="24"/>
          <w:szCs w:val="24"/>
        </w:rPr>
        <w:t xml:space="preserve"> below 25 on the total EYFSP and 15.2% sco</w:t>
      </w:r>
      <w:r w:rsidR="00215B14">
        <w:rPr>
          <w:rFonts w:ascii="Times New Roman" w:hAnsi="Times New Roman" w:cs="Times New Roman"/>
          <w:bCs/>
          <w:sz w:val="24"/>
          <w:szCs w:val="24"/>
        </w:rPr>
        <w:t>ring</w:t>
      </w:r>
      <w:r w:rsidR="00FF6190">
        <w:rPr>
          <w:rFonts w:ascii="Times New Roman" w:hAnsi="Times New Roman" w:cs="Times New Roman"/>
          <w:bCs/>
          <w:sz w:val="24"/>
          <w:szCs w:val="24"/>
        </w:rPr>
        <w:t xml:space="preserve"> below 10 on </w:t>
      </w:r>
      <w:r w:rsidR="009F46BA">
        <w:rPr>
          <w:rFonts w:ascii="Times New Roman" w:hAnsi="Times New Roman" w:cs="Times New Roman"/>
          <w:bCs/>
          <w:sz w:val="24"/>
          <w:szCs w:val="24"/>
        </w:rPr>
        <w:t xml:space="preserve">a </w:t>
      </w:r>
      <w:r w:rsidR="00FF6190">
        <w:rPr>
          <w:rFonts w:ascii="Times New Roman" w:hAnsi="Times New Roman" w:cs="Times New Roman"/>
          <w:bCs/>
          <w:sz w:val="24"/>
          <w:szCs w:val="24"/>
        </w:rPr>
        <w:t xml:space="preserve"> EYFSP sub-score</w:t>
      </w:r>
      <w:r w:rsidR="009F46BA">
        <w:rPr>
          <w:rFonts w:ascii="Times New Roman" w:hAnsi="Times New Roman" w:cs="Times New Roman"/>
          <w:bCs/>
          <w:sz w:val="24"/>
          <w:szCs w:val="24"/>
        </w:rPr>
        <w:t xml:space="preserve"> proposed by an expert panel prospectively</w:t>
      </w:r>
      <w:r w:rsidR="00FF6190">
        <w:rPr>
          <w:rFonts w:ascii="Times New Roman" w:hAnsi="Times New Roman" w:cs="Times New Roman"/>
          <w:bCs/>
          <w:sz w:val="24"/>
          <w:szCs w:val="24"/>
        </w:rPr>
        <w:t xml:space="preserve">. </w:t>
      </w:r>
      <w:r w:rsidRPr="00C8482B">
        <w:rPr>
          <w:rFonts w:ascii="Times New Roman" w:hAnsi="Times New Roman" w:cs="Times New Roman"/>
          <w:bCs/>
          <w:sz w:val="24"/>
          <w:szCs w:val="24"/>
        </w:rPr>
        <w:t xml:space="preserve">The rate of diagnosis of Autism Spectrum Disorders at follow up </w:t>
      </w:r>
      <w:r w:rsidR="00290BF1">
        <w:rPr>
          <w:rFonts w:ascii="Times New Roman" w:hAnsi="Times New Roman" w:cs="Times New Roman"/>
          <w:bCs/>
          <w:sz w:val="24"/>
          <w:szCs w:val="24"/>
        </w:rPr>
        <w:t xml:space="preserve">just under </w:t>
      </w:r>
      <w:r w:rsidRPr="00C8482B">
        <w:rPr>
          <w:rFonts w:ascii="Times New Roman" w:hAnsi="Times New Roman" w:cs="Times New Roman"/>
          <w:bCs/>
          <w:sz w:val="24"/>
          <w:szCs w:val="24"/>
        </w:rPr>
        <w:t xml:space="preserve"> 1%</w:t>
      </w:r>
      <w:r w:rsidR="00290BF1">
        <w:rPr>
          <w:rFonts w:ascii="Times New Roman" w:hAnsi="Times New Roman" w:cs="Times New Roman"/>
          <w:bCs/>
          <w:sz w:val="24"/>
          <w:szCs w:val="24"/>
        </w:rPr>
        <w:t xml:space="preserve"> (84 children)</w:t>
      </w:r>
      <w:r w:rsidRPr="00C8482B">
        <w:rPr>
          <w:rFonts w:ascii="Times New Roman" w:hAnsi="Times New Roman" w:cs="Times New Roman"/>
          <w:bCs/>
          <w:sz w:val="24"/>
          <w:szCs w:val="24"/>
        </w:rPr>
        <w:t xml:space="preserve">, children </w:t>
      </w:r>
      <w:r w:rsidR="009F519C" w:rsidRPr="00C8482B">
        <w:rPr>
          <w:rFonts w:ascii="Times New Roman" w:hAnsi="Times New Roman" w:cs="Times New Roman"/>
          <w:bCs/>
          <w:sz w:val="24"/>
          <w:szCs w:val="24"/>
        </w:rPr>
        <w:t xml:space="preserve">scoring </w:t>
      </w:r>
      <w:r w:rsidRPr="00C8482B">
        <w:rPr>
          <w:rFonts w:ascii="Times New Roman" w:hAnsi="Times New Roman" w:cs="Times New Roman"/>
          <w:bCs/>
          <w:sz w:val="24"/>
          <w:szCs w:val="24"/>
        </w:rPr>
        <w:t>belo</w:t>
      </w:r>
      <w:r w:rsidR="0062171D" w:rsidRPr="00C8482B">
        <w:rPr>
          <w:rFonts w:ascii="Times New Roman" w:hAnsi="Times New Roman" w:cs="Times New Roman"/>
          <w:bCs/>
          <w:sz w:val="24"/>
          <w:szCs w:val="24"/>
        </w:rPr>
        <w:t>w 25 on the total EYFSP had a 4.1</w:t>
      </w:r>
      <w:r w:rsidRPr="00C8482B">
        <w:rPr>
          <w:rFonts w:ascii="Times New Roman" w:hAnsi="Times New Roman" w:cs="Times New Roman"/>
          <w:bCs/>
          <w:sz w:val="24"/>
          <w:szCs w:val="24"/>
        </w:rPr>
        <w:t xml:space="preserve">% chance of ASD </w:t>
      </w:r>
      <w:r w:rsidR="0062171D" w:rsidRPr="00C8482B">
        <w:rPr>
          <w:rFonts w:ascii="Times New Roman" w:hAnsi="Times New Roman" w:cs="Times New Roman"/>
          <w:bCs/>
          <w:sz w:val="24"/>
          <w:szCs w:val="24"/>
        </w:rPr>
        <w:t>compared to 0.15</w:t>
      </w:r>
      <w:r w:rsidRPr="00C8482B">
        <w:rPr>
          <w:rFonts w:ascii="Times New Roman" w:hAnsi="Times New Roman" w:cs="Times New Roman"/>
          <w:bCs/>
          <w:sz w:val="24"/>
          <w:szCs w:val="24"/>
        </w:rPr>
        <w:t xml:space="preserve">% of the remaining children.  Using </w:t>
      </w:r>
      <w:r w:rsidR="009F519C" w:rsidRPr="00C8482B">
        <w:rPr>
          <w:rFonts w:ascii="Times New Roman" w:hAnsi="Times New Roman" w:cs="Times New Roman"/>
          <w:bCs/>
          <w:sz w:val="24"/>
          <w:szCs w:val="24"/>
        </w:rPr>
        <w:t>the</w:t>
      </w:r>
      <w:r w:rsidRPr="00C8482B">
        <w:rPr>
          <w:rFonts w:ascii="Times New Roman" w:hAnsi="Times New Roman" w:cs="Times New Roman"/>
          <w:bCs/>
          <w:sz w:val="24"/>
          <w:szCs w:val="24"/>
        </w:rPr>
        <w:t xml:space="preserve"> prospectively designed </w:t>
      </w:r>
      <w:r w:rsidR="0062171D" w:rsidRPr="00C8482B">
        <w:rPr>
          <w:rFonts w:ascii="Times New Roman" w:hAnsi="Times New Roman" w:cs="Times New Roman"/>
          <w:bCs/>
          <w:sz w:val="24"/>
          <w:szCs w:val="24"/>
        </w:rPr>
        <w:t>sub</w:t>
      </w:r>
      <w:r w:rsidR="000D4BE6">
        <w:rPr>
          <w:rFonts w:ascii="Times New Roman" w:hAnsi="Times New Roman" w:cs="Times New Roman"/>
          <w:bCs/>
          <w:sz w:val="24"/>
          <w:szCs w:val="24"/>
        </w:rPr>
        <w:t>-</w:t>
      </w:r>
      <w:r w:rsidR="0062171D" w:rsidRPr="00C8482B">
        <w:rPr>
          <w:rFonts w:ascii="Times New Roman" w:hAnsi="Times New Roman" w:cs="Times New Roman"/>
          <w:bCs/>
          <w:sz w:val="24"/>
          <w:szCs w:val="24"/>
        </w:rPr>
        <w:t>score</w:t>
      </w:r>
      <w:r w:rsidR="007B299E">
        <w:rPr>
          <w:rFonts w:ascii="Times New Roman" w:hAnsi="Times New Roman" w:cs="Times New Roman"/>
          <w:bCs/>
          <w:sz w:val="24"/>
          <w:szCs w:val="24"/>
        </w:rPr>
        <w:t xml:space="preserve"> </w:t>
      </w:r>
      <w:r w:rsidRPr="00C8482B">
        <w:rPr>
          <w:rFonts w:ascii="Times New Roman" w:hAnsi="Times New Roman" w:cs="Times New Roman"/>
          <w:bCs/>
          <w:sz w:val="24"/>
          <w:szCs w:val="24"/>
        </w:rPr>
        <w:t>this difference was greater</w:t>
      </w:r>
      <w:r w:rsidR="0062171D" w:rsidRPr="00C8482B">
        <w:rPr>
          <w:rFonts w:ascii="Times New Roman" w:hAnsi="Times New Roman" w:cs="Times New Roman"/>
          <w:bCs/>
          <w:sz w:val="24"/>
          <w:szCs w:val="24"/>
        </w:rPr>
        <w:t xml:space="preserve"> (6.4% and 0.12% respectively)</w:t>
      </w:r>
      <w:r w:rsidRPr="00C8482B">
        <w:rPr>
          <w:rFonts w:ascii="Times New Roman" w:hAnsi="Times New Roman" w:cs="Times New Roman"/>
          <w:bCs/>
          <w:sz w:val="24"/>
          <w:szCs w:val="24"/>
        </w:rPr>
        <w:t>.</w:t>
      </w:r>
    </w:p>
    <w:p w14:paraId="6CF131A6" w14:textId="5FE8CDE2" w:rsidR="00D7188B" w:rsidRPr="003D1889" w:rsidRDefault="005F6F40" w:rsidP="003D1889">
      <w:pPr>
        <w:spacing w:line="360" w:lineRule="auto"/>
        <w:ind w:right="-153"/>
      </w:pPr>
      <w:r w:rsidRPr="00C8482B">
        <w:rPr>
          <w:rFonts w:ascii="Times New Roman" w:hAnsi="Times New Roman" w:cs="Times New Roman"/>
          <w:b/>
          <w:bCs/>
          <w:sz w:val="24"/>
          <w:szCs w:val="24"/>
        </w:rPr>
        <w:t>Conclusions</w:t>
      </w:r>
      <w:r w:rsidR="00B436B2">
        <w:rPr>
          <w:rFonts w:ascii="Times New Roman" w:hAnsi="Times New Roman" w:cs="Times New Roman"/>
          <w:b/>
          <w:bCs/>
          <w:sz w:val="24"/>
          <w:szCs w:val="24"/>
        </w:rPr>
        <w:t>:</w:t>
      </w:r>
      <w:r w:rsidR="00E94438">
        <w:rPr>
          <w:rFonts w:ascii="Times New Roman" w:hAnsi="Times New Roman" w:cs="Times New Roman"/>
          <w:b/>
          <w:bCs/>
          <w:sz w:val="24"/>
          <w:szCs w:val="24"/>
        </w:rPr>
        <w:t xml:space="preserve"> </w:t>
      </w:r>
      <w:r w:rsidR="00C02C70">
        <w:rPr>
          <w:rFonts w:ascii="Times New Roman" w:hAnsi="Times New Roman" w:cs="Times New Roman"/>
          <w:bCs/>
          <w:sz w:val="24"/>
          <w:szCs w:val="24"/>
        </w:rPr>
        <w:t>We demonstrate the</w:t>
      </w:r>
      <w:r w:rsidRPr="00C8482B">
        <w:rPr>
          <w:rFonts w:ascii="Times New Roman" w:hAnsi="Times New Roman" w:cs="Times New Roman"/>
          <w:bCs/>
          <w:sz w:val="24"/>
          <w:szCs w:val="24"/>
        </w:rPr>
        <w:t xml:space="preserve"> feasib</w:t>
      </w:r>
      <w:r w:rsidR="00C02C70">
        <w:rPr>
          <w:rFonts w:ascii="Times New Roman" w:hAnsi="Times New Roman" w:cs="Times New Roman"/>
          <w:bCs/>
          <w:sz w:val="24"/>
          <w:szCs w:val="24"/>
        </w:rPr>
        <w:t>ility of</w:t>
      </w:r>
      <w:r w:rsidRPr="00C8482B">
        <w:rPr>
          <w:rFonts w:ascii="Times New Roman" w:hAnsi="Times New Roman" w:cs="Times New Roman"/>
          <w:bCs/>
          <w:sz w:val="24"/>
          <w:szCs w:val="24"/>
        </w:rPr>
        <w:t xml:space="preserve"> link</w:t>
      </w:r>
      <w:r w:rsidR="00C02C70">
        <w:rPr>
          <w:rFonts w:ascii="Times New Roman" w:hAnsi="Times New Roman" w:cs="Times New Roman"/>
          <w:bCs/>
          <w:sz w:val="24"/>
          <w:szCs w:val="24"/>
        </w:rPr>
        <w:t>ing</w:t>
      </w:r>
      <w:r w:rsidRPr="00C8482B">
        <w:rPr>
          <w:rFonts w:ascii="Times New Roman" w:hAnsi="Times New Roman" w:cs="Times New Roman"/>
          <w:bCs/>
          <w:sz w:val="24"/>
          <w:szCs w:val="24"/>
        </w:rPr>
        <w:t xml:space="preserve"> education and health data</w:t>
      </w:r>
      <w:r w:rsidR="003D1889">
        <w:rPr>
          <w:rFonts w:ascii="Times New Roman" w:hAnsi="Times New Roman" w:cs="Times New Roman"/>
          <w:bCs/>
          <w:sz w:val="24"/>
          <w:szCs w:val="24"/>
        </w:rPr>
        <w:t>. P</w:t>
      </w:r>
      <w:r w:rsidR="00B436B2" w:rsidRPr="00B436B2">
        <w:rPr>
          <w:rFonts w:ascii="Times New Roman" w:hAnsi="Times New Roman" w:cs="Times New Roman"/>
          <w:bCs/>
          <w:sz w:val="24"/>
          <w:szCs w:val="24"/>
        </w:rPr>
        <w:t xml:space="preserve">erformance on </w:t>
      </w:r>
      <w:r w:rsidR="000C231B">
        <w:rPr>
          <w:rFonts w:ascii="Times New Roman" w:hAnsi="Times New Roman" w:cs="Times New Roman"/>
          <w:bCs/>
          <w:sz w:val="24"/>
          <w:szCs w:val="24"/>
        </w:rPr>
        <w:t xml:space="preserve">teacher ratings </w:t>
      </w:r>
      <w:r w:rsidR="00B436B2" w:rsidRPr="00B436B2">
        <w:rPr>
          <w:rFonts w:ascii="Times New Roman" w:hAnsi="Times New Roman" w:cs="Times New Roman"/>
          <w:bCs/>
          <w:sz w:val="24"/>
          <w:szCs w:val="24"/>
        </w:rPr>
        <w:t>taken universally in school reception class can flag children at risk of autism spectrum disorders</w:t>
      </w:r>
      <w:r w:rsidR="00B436B2">
        <w:rPr>
          <w:rFonts w:ascii="Times New Roman" w:hAnsi="Times New Roman" w:cs="Times New Roman"/>
          <w:bCs/>
          <w:sz w:val="24"/>
          <w:szCs w:val="24"/>
        </w:rPr>
        <w:t>. Further</w:t>
      </w:r>
      <w:r w:rsidR="00B436B2" w:rsidRPr="00B436B2">
        <w:rPr>
          <w:rFonts w:ascii="Times New Roman" w:hAnsi="Times New Roman" w:cs="Times New Roman"/>
          <w:bCs/>
          <w:sz w:val="24"/>
          <w:szCs w:val="24"/>
        </w:rPr>
        <w:t xml:space="preserve"> </w:t>
      </w:r>
      <w:r w:rsidRPr="00C8482B">
        <w:rPr>
          <w:rFonts w:ascii="Times New Roman" w:hAnsi="Times New Roman" w:cs="Times New Roman"/>
          <w:bCs/>
          <w:sz w:val="24"/>
          <w:szCs w:val="24"/>
        </w:rPr>
        <w:t xml:space="preserve">research is warranted to explore the </w:t>
      </w:r>
      <w:r w:rsidR="00D71514">
        <w:rPr>
          <w:rFonts w:ascii="Times New Roman" w:hAnsi="Times New Roman" w:cs="Times New Roman"/>
          <w:bCs/>
          <w:sz w:val="24"/>
          <w:szCs w:val="24"/>
        </w:rPr>
        <w:t>utility</w:t>
      </w:r>
      <w:r w:rsidR="00D71514" w:rsidRPr="00C8482B">
        <w:rPr>
          <w:rFonts w:ascii="Times New Roman" w:hAnsi="Times New Roman" w:cs="Times New Roman"/>
          <w:bCs/>
          <w:sz w:val="24"/>
          <w:szCs w:val="24"/>
        </w:rPr>
        <w:t xml:space="preserve"> </w:t>
      </w:r>
      <w:r w:rsidRPr="00C8482B">
        <w:rPr>
          <w:rFonts w:ascii="Times New Roman" w:hAnsi="Times New Roman" w:cs="Times New Roman"/>
          <w:bCs/>
          <w:sz w:val="24"/>
          <w:szCs w:val="24"/>
        </w:rPr>
        <w:t>of EYFSP as an initial screening tool for ASD in early school years.</w:t>
      </w:r>
      <w:r w:rsidR="00B436B2">
        <w:t xml:space="preserve"> </w:t>
      </w:r>
    </w:p>
    <w:p w14:paraId="2027C9B3" w14:textId="0FB651CF" w:rsidR="00AA4F37" w:rsidRPr="003D1889" w:rsidRDefault="00AA4F37" w:rsidP="0079509A">
      <w:pPr>
        <w:pStyle w:val="NoSpacing"/>
        <w:rPr>
          <w:rFonts w:ascii="Times New Roman" w:hAnsi="Times New Roman" w:cs="Times New Roman"/>
          <w:sz w:val="24"/>
          <w:szCs w:val="24"/>
        </w:rPr>
      </w:pPr>
      <w:r w:rsidRPr="003D1889">
        <w:rPr>
          <w:rFonts w:ascii="Times New Roman" w:hAnsi="Times New Roman" w:cs="Times New Roman"/>
          <w:noProof/>
          <w:sz w:val="24"/>
          <w:szCs w:val="24"/>
          <w:lang w:eastAsia="en-GB"/>
        </w:rPr>
        <mc:AlternateContent>
          <mc:Choice Requires="wps">
            <w:drawing>
              <wp:anchor distT="0" distB="0" distL="114300" distR="114300" simplePos="0" relativeHeight="251661312" behindDoc="0" locked="0" layoutInCell="1" allowOverlap="1" wp14:anchorId="3FE6370C" wp14:editId="74B6B600">
                <wp:simplePos x="0" y="0"/>
                <wp:positionH relativeFrom="column">
                  <wp:posOffset>-93518</wp:posOffset>
                </wp:positionH>
                <wp:positionV relativeFrom="paragraph">
                  <wp:posOffset>23206</wp:posOffset>
                </wp:positionV>
                <wp:extent cx="6026150" cy="171450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1714500"/>
                        </a:xfrm>
                        <a:prstGeom prst="rect">
                          <a:avLst/>
                        </a:prstGeom>
                        <a:solidFill>
                          <a:srgbClr val="FFFFFF"/>
                        </a:solidFill>
                        <a:ln w="9525">
                          <a:solidFill>
                            <a:srgbClr val="000000"/>
                          </a:solidFill>
                          <a:miter lim="800000"/>
                          <a:headEnd/>
                          <a:tailEnd/>
                        </a:ln>
                      </wps:spPr>
                      <wps:txbx>
                        <w:txbxContent>
                          <w:p w14:paraId="1284F8EC" w14:textId="77777777" w:rsidR="007A0B80" w:rsidRDefault="007A0B80" w:rsidP="00AA4F37">
                            <w:pPr>
                              <w:spacing w:before="100" w:beforeAutospacing="1" w:after="100" w:afterAutospacing="1"/>
                              <w:outlineLvl w:val="1"/>
                              <w:rPr>
                                <w:rFonts w:ascii="Times" w:eastAsia="Times New Roman" w:hAnsi="Times" w:cs="Times New Roman"/>
                                <w:b/>
                                <w:bCs/>
                                <w:sz w:val="20"/>
                                <w:szCs w:val="20"/>
                              </w:rPr>
                            </w:pPr>
                          </w:p>
                          <w:p w14:paraId="124E3307" w14:textId="308E39A8" w:rsidR="007A0B80" w:rsidRPr="0079703B" w:rsidRDefault="007A0B80" w:rsidP="00AA4F37">
                            <w:pPr>
                              <w:pStyle w:val="ListParagraph"/>
                              <w:spacing w:line="480" w:lineRule="auto"/>
                              <w:rPr>
                                <w:rFonts w:ascii="Times" w:hAnsi="Times"/>
                                <w:sz w:val="20"/>
                                <w:szCs w:val="20"/>
                              </w:rPr>
                            </w:pPr>
                            <w:r>
                              <w:rPr>
                                <w:rFonts w:ascii="Times" w:eastAsia="Times New Roman" w:hAnsi="Times" w:cs="Times New Roman"/>
                                <w:b/>
                                <w:bCs/>
                                <w:sz w:val="20"/>
                                <w:szCs w:val="20"/>
                              </w:rPr>
                              <w:t>What is</w:t>
                            </w:r>
                            <w:r w:rsidR="00C3532F">
                              <w:rPr>
                                <w:rFonts w:ascii="Times" w:eastAsia="Times New Roman" w:hAnsi="Times" w:cs="Times New Roman"/>
                                <w:b/>
                                <w:bCs/>
                                <w:sz w:val="20"/>
                                <w:szCs w:val="20"/>
                              </w:rPr>
                              <w:t xml:space="preserve"> already</w:t>
                            </w:r>
                            <w:r w:rsidR="00E94438">
                              <w:rPr>
                                <w:rFonts w:ascii="Times" w:eastAsia="Times New Roman" w:hAnsi="Times" w:cs="Times New Roman"/>
                                <w:b/>
                                <w:bCs/>
                                <w:sz w:val="20"/>
                                <w:szCs w:val="20"/>
                              </w:rPr>
                              <w:t xml:space="preserve"> </w:t>
                            </w:r>
                            <w:r>
                              <w:rPr>
                                <w:rFonts w:ascii="Times" w:eastAsia="Times New Roman" w:hAnsi="Times" w:cs="Times New Roman"/>
                                <w:b/>
                                <w:bCs/>
                                <w:sz w:val="20"/>
                                <w:szCs w:val="20"/>
                              </w:rPr>
                              <w:t>known about this topic?</w:t>
                            </w:r>
                          </w:p>
                          <w:p w14:paraId="5D085D59" w14:textId="4FDC0A5E" w:rsidR="007A0B80" w:rsidRPr="00215CB1" w:rsidRDefault="007A0B80" w:rsidP="00AA4F37">
                            <w:pPr>
                              <w:pStyle w:val="ListParagraph"/>
                              <w:numPr>
                                <w:ilvl w:val="0"/>
                                <w:numId w:val="1"/>
                              </w:numPr>
                              <w:spacing w:line="480" w:lineRule="auto"/>
                              <w:rPr>
                                <w:rFonts w:ascii="Times" w:hAnsi="Times"/>
                                <w:sz w:val="20"/>
                                <w:szCs w:val="20"/>
                              </w:rPr>
                            </w:pPr>
                            <w:r>
                              <w:rPr>
                                <w:rFonts w:ascii="Times" w:hAnsi="Times"/>
                                <w:sz w:val="20"/>
                                <w:szCs w:val="20"/>
                              </w:rPr>
                              <w:t xml:space="preserve">Routine </w:t>
                            </w:r>
                            <w:r w:rsidRPr="00215CB1">
                              <w:rPr>
                                <w:rFonts w:ascii="Times" w:hAnsi="Times"/>
                                <w:sz w:val="20"/>
                                <w:szCs w:val="20"/>
                              </w:rPr>
                              <w:t>education and health data</w:t>
                            </w:r>
                            <w:r>
                              <w:rPr>
                                <w:rFonts w:ascii="Times" w:hAnsi="Times"/>
                                <w:sz w:val="20"/>
                                <w:szCs w:val="20"/>
                              </w:rPr>
                              <w:t xml:space="preserve"> </w:t>
                            </w:r>
                            <w:r w:rsidR="00A12C7C">
                              <w:rPr>
                                <w:rFonts w:ascii="Times" w:hAnsi="Times"/>
                                <w:sz w:val="20"/>
                                <w:szCs w:val="20"/>
                              </w:rPr>
                              <w:t xml:space="preserve">are </w:t>
                            </w:r>
                            <w:r>
                              <w:rPr>
                                <w:rFonts w:ascii="Times" w:hAnsi="Times"/>
                                <w:sz w:val="20"/>
                                <w:szCs w:val="20"/>
                              </w:rPr>
                              <w:t>rarely linked</w:t>
                            </w:r>
                            <w:r w:rsidR="00E94438">
                              <w:rPr>
                                <w:rFonts w:ascii="Times" w:hAnsi="Times"/>
                                <w:sz w:val="20"/>
                                <w:szCs w:val="20"/>
                              </w:rPr>
                              <w:t>.</w:t>
                            </w:r>
                          </w:p>
                          <w:p w14:paraId="3AC6E31F" w14:textId="5B46A158" w:rsidR="007A0B80" w:rsidRPr="00215CB1" w:rsidRDefault="007A0B80" w:rsidP="00AA4F37">
                            <w:pPr>
                              <w:pStyle w:val="ListParagraph"/>
                              <w:numPr>
                                <w:ilvl w:val="0"/>
                                <w:numId w:val="1"/>
                              </w:numPr>
                              <w:spacing w:line="480" w:lineRule="auto"/>
                              <w:rPr>
                                <w:rFonts w:ascii="Times" w:hAnsi="Times"/>
                                <w:sz w:val="20"/>
                                <w:szCs w:val="20"/>
                              </w:rPr>
                            </w:pPr>
                            <w:r>
                              <w:rPr>
                                <w:rFonts w:ascii="Times" w:hAnsi="Times"/>
                                <w:sz w:val="20"/>
                                <w:szCs w:val="20"/>
                              </w:rPr>
                              <w:t>To date there is limited evidence that screening for autism spectrum disorders in the first 6 years of life is cost</w:t>
                            </w:r>
                            <w:r w:rsidR="00E94438">
                              <w:rPr>
                                <w:rFonts w:ascii="Times" w:hAnsi="Times"/>
                                <w:sz w:val="20"/>
                                <w:szCs w:val="20"/>
                              </w:rPr>
                              <w:t>-</w:t>
                            </w:r>
                            <w:r>
                              <w:rPr>
                                <w:rFonts w:ascii="Times" w:hAnsi="Times"/>
                                <w:sz w:val="20"/>
                                <w:szCs w:val="20"/>
                              </w:rPr>
                              <w:t>effective</w:t>
                            </w:r>
                            <w:r w:rsidR="00E94438">
                              <w:rPr>
                                <w:rFonts w:ascii="Times" w:hAnsi="Times"/>
                                <w:sz w:val="20"/>
                                <w:szCs w:val="20"/>
                              </w:rPr>
                              <w:t>.</w:t>
                            </w:r>
                          </w:p>
                          <w:p w14:paraId="7B0400E3" w14:textId="77777777" w:rsidR="007A0B80" w:rsidRDefault="007A0B80" w:rsidP="00AA4F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E6370C" id="_x0000_t202" coordsize="21600,21600" o:spt="202" path="m,l,21600r21600,l21600,xe">
                <v:stroke joinstyle="miter"/>
                <v:path gradientshapeok="t" o:connecttype="rect"/>
              </v:shapetype>
              <v:shape id="Text Box 2" o:spid="_x0000_s1026" type="#_x0000_t202" style="position:absolute;margin-left:-7.35pt;margin-top:1.85pt;width:474.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">
                <v:textbox>
                  <w:txbxContent>
                    <w:p w14:paraId="1284F8EC" w14:textId="77777777" w:rsidR="007A0B80" w:rsidRDefault="007A0B80" w:rsidP="00AA4F37">
                      <w:pPr>
                        <w:spacing w:before="100" w:beforeAutospacing="1" w:after="100" w:afterAutospacing="1"/>
                        <w:outlineLvl w:val="1"/>
                        <w:rPr>
                          <w:rFonts w:ascii="Times" w:eastAsia="Times New Roman" w:hAnsi="Times" w:cs="Times New Roman"/>
                          <w:b/>
                          <w:bCs/>
                          <w:sz w:val="20"/>
                          <w:szCs w:val="20"/>
                        </w:rPr>
                      </w:pPr>
                    </w:p>
                    <w:p w14:paraId="124E3307" w14:textId="308E39A8" w:rsidR="007A0B80" w:rsidRPr="0079703B" w:rsidRDefault="007A0B80" w:rsidP="00AA4F37">
                      <w:pPr>
                        <w:pStyle w:val="ListParagraph"/>
                        <w:spacing w:line="480" w:lineRule="auto"/>
                        <w:rPr>
                          <w:rFonts w:ascii="Times" w:hAnsi="Times"/>
                          <w:sz w:val="20"/>
                          <w:szCs w:val="20"/>
                        </w:rPr>
                      </w:pPr>
                      <w:r>
                        <w:rPr>
                          <w:rFonts w:ascii="Times" w:eastAsia="Times New Roman" w:hAnsi="Times" w:cs="Times New Roman"/>
                          <w:b/>
                          <w:bCs/>
                          <w:sz w:val="20"/>
                          <w:szCs w:val="20"/>
                        </w:rPr>
                        <w:t>What is</w:t>
                      </w:r>
                      <w:r w:rsidR="00C3532F">
                        <w:rPr>
                          <w:rFonts w:ascii="Times" w:eastAsia="Times New Roman" w:hAnsi="Times" w:cs="Times New Roman"/>
                          <w:b/>
                          <w:bCs/>
                          <w:sz w:val="20"/>
                          <w:szCs w:val="20"/>
                        </w:rPr>
                        <w:t xml:space="preserve"> already</w:t>
                      </w:r>
                      <w:r w:rsidR="00E94438">
                        <w:rPr>
                          <w:rFonts w:ascii="Times" w:eastAsia="Times New Roman" w:hAnsi="Times" w:cs="Times New Roman"/>
                          <w:b/>
                          <w:bCs/>
                          <w:sz w:val="20"/>
                          <w:szCs w:val="20"/>
                        </w:rPr>
                        <w:t xml:space="preserve"> </w:t>
                      </w:r>
                      <w:r>
                        <w:rPr>
                          <w:rFonts w:ascii="Times" w:eastAsia="Times New Roman" w:hAnsi="Times" w:cs="Times New Roman"/>
                          <w:b/>
                          <w:bCs/>
                          <w:sz w:val="20"/>
                          <w:szCs w:val="20"/>
                        </w:rPr>
                        <w:t>known about this topic?</w:t>
                      </w:r>
                    </w:p>
                    <w:p w14:paraId="5D085D59" w14:textId="4FDC0A5E" w:rsidR="007A0B80" w:rsidRPr="00215CB1" w:rsidRDefault="007A0B80" w:rsidP="00AA4F37">
                      <w:pPr>
                        <w:pStyle w:val="ListParagraph"/>
                        <w:numPr>
                          <w:ilvl w:val="0"/>
                          <w:numId w:val="1"/>
                        </w:numPr>
                        <w:spacing w:line="480" w:lineRule="auto"/>
                        <w:rPr>
                          <w:rFonts w:ascii="Times" w:hAnsi="Times"/>
                          <w:sz w:val="20"/>
                          <w:szCs w:val="20"/>
                        </w:rPr>
                      </w:pPr>
                      <w:r>
                        <w:rPr>
                          <w:rFonts w:ascii="Times" w:hAnsi="Times"/>
                          <w:sz w:val="20"/>
                          <w:szCs w:val="20"/>
                        </w:rPr>
                        <w:t xml:space="preserve">Routine </w:t>
                      </w:r>
                      <w:r w:rsidRPr="00215CB1">
                        <w:rPr>
                          <w:rFonts w:ascii="Times" w:hAnsi="Times"/>
                          <w:sz w:val="20"/>
                          <w:szCs w:val="20"/>
                        </w:rPr>
                        <w:t>education and health data</w:t>
                      </w:r>
                      <w:r>
                        <w:rPr>
                          <w:rFonts w:ascii="Times" w:hAnsi="Times"/>
                          <w:sz w:val="20"/>
                          <w:szCs w:val="20"/>
                        </w:rPr>
                        <w:t xml:space="preserve"> </w:t>
                      </w:r>
                      <w:r w:rsidR="00A12C7C">
                        <w:rPr>
                          <w:rFonts w:ascii="Times" w:hAnsi="Times"/>
                          <w:sz w:val="20"/>
                          <w:szCs w:val="20"/>
                        </w:rPr>
                        <w:t xml:space="preserve">are </w:t>
                      </w:r>
                      <w:r>
                        <w:rPr>
                          <w:rFonts w:ascii="Times" w:hAnsi="Times"/>
                          <w:sz w:val="20"/>
                          <w:szCs w:val="20"/>
                        </w:rPr>
                        <w:t>rarely linked</w:t>
                      </w:r>
                      <w:r w:rsidR="00E94438">
                        <w:rPr>
                          <w:rFonts w:ascii="Times" w:hAnsi="Times"/>
                          <w:sz w:val="20"/>
                          <w:szCs w:val="20"/>
                        </w:rPr>
                        <w:t>.</w:t>
                      </w:r>
                    </w:p>
                    <w:p w14:paraId="3AC6E31F" w14:textId="5B46A158" w:rsidR="007A0B80" w:rsidRPr="00215CB1" w:rsidRDefault="007A0B80" w:rsidP="00AA4F37">
                      <w:pPr>
                        <w:pStyle w:val="ListParagraph"/>
                        <w:numPr>
                          <w:ilvl w:val="0"/>
                          <w:numId w:val="1"/>
                        </w:numPr>
                        <w:spacing w:line="480" w:lineRule="auto"/>
                        <w:rPr>
                          <w:rFonts w:ascii="Times" w:hAnsi="Times"/>
                          <w:sz w:val="20"/>
                          <w:szCs w:val="20"/>
                        </w:rPr>
                      </w:pPr>
                      <w:r>
                        <w:rPr>
                          <w:rFonts w:ascii="Times" w:hAnsi="Times"/>
                          <w:sz w:val="20"/>
                          <w:szCs w:val="20"/>
                        </w:rPr>
                        <w:t>To date there is limited evidence that screening for autism spectrum disorders in the first 6 years of life is cost</w:t>
                      </w:r>
                      <w:r w:rsidR="00E94438">
                        <w:rPr>
                          <w:rFonts w:ascii="Times" w:hAnsi="Times"/>
                          <w:sz w:val="20"/>
                          <w:szCs w:val="20"/>
                        </w:rPr>
                        <w:t>-</w:t>
                      </w:r>
                      <w:r>
                        <w:rPr>
                          <w:rFonts w:ascii="Times" w:hAnsi="Times"/>
                          <w:sz w:val="20"/>
                          <w:szCs w:val="20"/>
                        </w:rPr>
                        <w:t>effective</w:t>
                      </w:r>
                      <w:r w:rsidR="00E94438">
                        <w:rPr>
                          <w:rFonts w:ascii="Times" w:hAnsi="Times"/>
                          <w:sz w:val="20"/>
                          <w:szCs w:val="20"/>
                        </w:rPr>
                        <w:t>.</w:t>
                      </w:r>
                    </w:p>
                    <w:p w14:paraId="7B0400E3" w14:textId="77777777" w:rsidR="007A0B80" w:rsidRDefault="007A0B80" w:rsidP="00AA4F37"/>
                  </w:txbxContent>
                </v:textbox>
              </v:shape>
            </w:pict>
          </mc:Fallback>
        </mc:AlternateContent>
      </w:r>
    </w:p>
    <w:p w14:paraId="31718E6D" w14:textId="77777777" w:rsidR="00AA4F37" w:rsidRPr="003D1889" w:rsidRDefault="00AA4F37" w:rsidP="0079509A">
      <w:pPr>
        <w:pStyle w:val="NoSpacing"/>
        <w:rPr>
          <w:rFonts w:ascii="Times New Roman" w:hAnsi="Times New Roman" w:cs="Times New Roman"/>
          <w:sz w:val="24"/>
          <w:szCs w:val="24"/>
        </w:rPr>
      </w:pPr>
    </w:p>
    <w:p w14:paraId="6C71C07D" w14:textId="77777777" w:rsidR="00AA4F37" w:rsidRPr="003D1889" w:rsidRDefault="00AA4F37" w:rsidP="0079509A">
      <w:pPr>
        <w:pStyle w:val="NoSpacing"/>
        <w:rPr>
          <w:rFonts w:ascii="Times New Roman" w:hAnsi="Times New Roman" w:cs="Times New Roman"/>
          <w:sz w:val="24"/>
          <w:szCs w:val="24"/>
        </w:rPr>
      </w:pPr>
    </w:p>
    <w:p w14:paraId="62F273E5" w14:textId="77777777" w:rsidR="00AA4F37" w:rsidRPr="003D1889" w:rsidRDefault="00AA4F37" w:rsidP="0079509A">
      <w:pPr>
        <w:pStyle w:val="NoSpacing"/>
        <w:rPr>
          <w:rFonts w:ascii="Times New Roman" w:hAnsi="Times New Roman" w:cs="Times New Roman"/>
          <w:sz w:val="24"/>
          <w:szCs w:val="24"/>
        </w:rPr>
      </w:pPr>
    </w:p>
    <w:p w14:paraId="0A54F508" w14:textId="77777777" w:rsidR="00AA4F37" w:rsidRPr="003D1889" w:rsidRDefault="00AA4F37" w:rsidP="0079509A">
      <w:pPr>
        <w:pStyle w:val="NoSpacing"/>
        <w:rPr>
          <w:rFonts w:ascii="Times New Roman" w:hAnsi="Times New Roman" w:cs="Times New Roman"/>
          <w:sz w:val="24"/>
          <w:szCs w:val="24"/>
        </w:rPr>
      </w:pPr>
    </w:p>
    <w:p w14:paraId="7848E967" w14:textId="77777777" w:rsidR="00AA4F37" w:rsidRPr="003D1889" w:rsidRDefault="00AA4F37" w:rsidP="0079509A">
      <w:pPr>
        <w:pStyle w:val="NoSpacing"/>
        <w:rPr>
          <w:rFonts w:ascii="Times New Roman" w:hAnsi="Times New Roman" w:cs="Times New Roman"/>
          <w:sz w:val="24"/>
          <w:szCs w:val="24"/>
        </w:rPr>
      </w:pPr>
    </w:p>
    <w:p w14:paraId="202F08C9" w14:textId="77777777" w:rsidR="00AA4F37" w:rsidRPr="003D1889" w:rsidRDefault="00AA4F37" w:rsidP="0079509A">
      <w:pPr>
        <w:pStyle w:val="NoSpacing"/>
        <w:rPr>
          <w:rFonts w:ascii="Times New Roman" w:hAnsi="Times New Roman" w:cs="Times New Roman"/>
          <w:sz w:val="24"/>
          <w:szCs w:val="24"/>
        </w:rPr>
      </w:pPr>
    </w:p>
    <w:p w14:paraId="4770BDF1" w14:textId="77777777" w:rsidR="00AA4F37" w:rsidRPr="003D1889" w:rsidRDefault="00AA4F37" w:rsidP="0079509A">
      <w:pPr>
        <w:pStyle w:val="NoSpacing"/>
        <w:rPr>
          <w:rFonts w:ascii="Times New Roman" w:hAnsi="Times New Roman" w:cs="Times New Roman"/>
          <w:sz w:val="24"/>
          <w:szCs w:val="24"/>
        </w:rPr>
      </w:pPr>
    </w:p>
    <w:p w14:paraId="4B33A5DC" w14:textId="77777777" w:rsidR="00AA4F37" w:rsidRPr="003D1889" w:rsidRDefault="00AA4F37" w:rsidP="0079509A">
      <w:pPr>
        <w:pStyle w:val="NoSpacing"/>
        <w:rPr>
          <w:rFonts w:ascii="Times New Roman" w:hAnsi="Times New Roman" w:cs="Times New Roman"/>
          <w:sz w:val="24"/>
          <w:szCs w:val="24"/>
        </w:rPr>
      </w:pPr>
    </w:p>
    <w:p w14:paraId="176EC490" w14:textId="77777777" w:rsidR="00AA4F37" w:rsidRPr="003D1889" w:rsidRDefault="00AA4F37" w:rsidP="0079509A">
      <w:pPr>
        <w:pStyle w:val="NoSpacing"/>
        <w:rPr>
          <w:rFonts w:ascii="Times New Roman" w:hAnsi="Times New Roman" w:cs="Times New Roman"/>
          <w:sz w:val="24"/>
          <w:szCs w:val="24"/>
        </w:rPr>
      </w:pPr>
    </w:p>
    <w:p w14:paraId="0F778169" w14:textId="58909384" w:rsidR="00AA4F37" w:rsidRPr="003D1889" w:rsidRDefault="00AA4F37" w:rsidP="0079509A">
      <w:pPr>
        <w:pStyle w:val="NoSpacing"/>
        <w:rPr>
          <w:rFonts w:ascii="Times New Roman" w:hAnsi="Times New Roman" w:cs="Times New Roman"/>
          <w:sz w:val="24"/>
          <w:szCs w:val="24"/>
        </w:rPr>
      </w:pPr>
    </w:p>
    <w:p w14:paraId="76AC5C5A" w14:textId="3D7806D8" w:rsidR="00AA4F37" w:rsidRPr="003D1889" w:rsidRDefault="00B036FC" w:rsidP="0079509A">
      <w:pPr>
        <w:pStyle w:val="NoSpacing"/>
        <w:rPr>
          <w:rFonts w:ascii="Times New Roman" w:hAnsi="Times New Roman" w:cs="Times New Roman"/>
          <w:sz w:val="24"/>
          <w:szCs w:val="24"/>
        </w:rPr>
      </w:pPr>
      <w:r w:rsidRPr="003D1889">
        <w:rPr>
          <w:rFonts w:ascii="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7189B4C7" wp14:editId="40AB68C8">
                <wp:simplePos x="0" y="0"/>
                <wp:positionH relativeFrom="column">
                  <wp:posOffset>-95250</wp:posOffset>
                </wp:positionH>
                <wp:positionV relativeFrom="paragraph">
                  <wp:posOffset>-421005</wp:posOffset>
                </wp:positionV>
                <wp:extent cx="6026150" cy="2480310"/>
                <wp:effectExtent l="0" t="0" r="1270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150" cy="2480310"/>
                        </a:xfrm>
                        <a:prstGeom prst="rect">
                          <a:avLst/>
                        </a:prstGeom>
                        <a:solidFill>
                          <a:srgbClr val="FFFFFF"/>
                        </a:solidFill>
                        <a:ln w="9525">
                          <a:solidFill>
                            <a:srgbClr val="000000"/>
                          </a:solidFill>
                          <a:miter lim="800000"/>
                          <a:headEnd/>
                          <a:tailEnd/>
                        </a:ln>
                      </wps:spPr>
                      <wps:txbx>
                        <w:txbxContent>
                          <w:p w14:paraId="7D4577A6" w14:textId="77777777" w:rsidR="007A0B80" w:rsidRDefault="007A0B80" w:rsidP="00602F92">
                            <w:pPr>
                              <w:spacing w:before="100" w:beforeAutospacing="1" w:after="100" w:afterAutospacing="1"/>
                              <w:outlineLvl w:val="1"/>
                              <w:rPr>
                                <w:rFonts w:ascii="Times" w:eastAsia="Times New Roman" w:hAnsi="Times" w:cs="Times New Roman"/>
                                <w:b/>
                                <w:bCs/>
                                <w:sz w:val="20"/>
                                <w:szCs w:val="20"/>
                              </w:rPr>
                            </w:pPr>
                          </w:p>
                          <w:p w14:paraId="2012ADB0" w14:textId="3FA89977" w:rsidR="007A0B80" w:rsidRPr="0079703B" w:rsidRDefault="007A0B80" w:rsidP="0079703B">
                            <w:pPr>
                              <w:pStyle w:val="ListParagraph"/>
                              <w:spacing w:line="480" w:lineRule="auto"/>
                              <w:rPr>
                                <w:rFonts w:ascii="Times" w:hAnsi="Times"/>
                                <w:sz w:val="20"/>
                                <w:szCs w:val="20"/>
                              </w:rPr>
                            </w:pPr>
                            <w:r>
                              <w:rPr>
                                <w:rFonts w:ascii="Times" w:eastAsia="Times New Roman" w:hAnsi="Times" w:cs="Times New Roman"/>
                                <w:b/>
                                <w:bCs/>
                                <w:sz w:val="20"/>
                                <w:szCs w:val="20"/>
                              </w:rPr>
                              <w:t>What this study add</w:t>
                            </w:r>
                            <w:r w:rsidR="00C3532F">
                              <w:rPr>
                                <w:rFonts w:ascii="Times" w:eastAsia="Times New Roman" w:hAnsi="Times" w:cs="Times New Roman"/>
                                <w:b/>
                                <w:bCs/>
                                <w:sz w:val="20"/>
                                <w:szCs w:val="20"/>
                              </w:rPr>
                              <w:t>s?</w:t>
                            </w:r>
                          </w:p>
                          <w:p w14:paraId="2D4B8408" w14:textId="4786A0E6" w:rsidR="003D1889" w:rsidRDefault="00C3532F" w:rsidP="00C3532F">
                            <w:pPr>
                              <w:pStyle w:val="ListParagraph"/>
                              <w:numPr>
                                <w:ilvl w:val="0"/>
                                <w:numId w:val="1"/>
                              </w:numPr>
                              <w:spacing w:line="480" w:lineRule="auto"/>
                              <w:rPr>
                                <w:rFonts w:ascii="Times" w:hAnsi="Times"/>
                                <w:sz w:val="20"/>
                                <w:szCs w:val="20"/>
                              </w:rPr>
                            </w:pPr>
                            <w:r w:rsidRPr="00215CB1">
                              <w:rPr>
                                <w:rFonts w:ascii="Times" w:hAnsi="Times"/>
                                <w:sz w:val="20"/>
                                <w:szCs w:val="20"/>
                              </w:rPr>
                              <w:t xml:space="preserve">It is </w:t>
                            </w:r>
                            <w:r>
                              <w:rPr>
                                <w:rFonts w:ascii="Times" w:hAnsi="Times"/>
                                <w:sz w:val="20"/>
                                <w:szCs w:val="20"/>
                              </w:rPr>
                              <w:t>feasible</w:t>
                            </w:r>
                            <w:r w:rsidRPr="00215CB1">
                              <w:rPr>
                                <w:rFonts w:ascii="Times" w:hAnsi="Times"/>
                                <w:sz w:val="20"/>
                                <w:szCs w:val="20"/>
                              </w:rPr>
                              <w:t xml:space="preserve"> to link </w:t>
                            </w:r>
                            <w:r w:rsidRPr="004956DD">
                              <w:rPr>
                                <w:rFonts w:ascii="Times" w:hAnsi="Times"/>
                                <w:sz w:val="20"/>
                                <w:szCs w:val="20"/>
                              </w:rPr>
                              <w:t>routine</w:t>
                            </w:r>
                            <w:r w:rsidRPr="00215CB1">
                              <w:rPr>
                                <w:rFonts w:ascii="Times" w:hAnsi="Times"/>
                                <w:sz w:val="20"/>
                                <w:szCs w:val="20"/>
                              </w:rPr>
                              <w:t xml:space="preserve"> education and health data</w:t>
                            </w:r>
                            <w:r w:rsidR="0091677A">
                              <w:rPr>
                                <w:rFonts w:ascii="Times" w:hAnsi="Times"/>
                                <w:sz w:val="20"/>
                                <w:szCs w:val="20"/>
                              </w:rPr>
                              <w:t xml:space="preserve"> for a cohort of children in England.</w:t>
                            </w:r>
                          </w:p>
                          <w:p w14:paraId="13C39750" w14:textId="02C48547" w:rsidR="007A0B80" w:rsidRPr="003D1889" w:rsidRDefault="007A0B80" w:rsidP="003D1889">
                            <w:pPr>
                              <w:pStyle w:val="ListParagraph"/>
                              <w:numPr>
                                <w:ilvl w:val="0"/>
                                <w:numId w:val="1"/>
                              </w:numPr>
                              <w:spacing w:line="480" w:lineRule="auto"/>
                              <w:rPr>
                                <w:rFonts w:ascii="Times" w:hAnsi="Times"/>
                                <w:sz w:val="20"/>
                                <w:szCs w:val="20"/>
                              </w:rPr>
                            </w:pPr>
                            <w:r w:rsidRPr="003D1889">
                              <w:rPr>
                                <w:rFonts w:ascii="Times" w:hAnsi="Times"/>
                                <w:sz w:val="20"/>
                                <w:szCs w:val="20"/>
                              </w:rPr>
                              <w:t>Performance on educational measures taken universally in school reception class can flag children at risk of autism spectrum disorders</w:t>
                            </w:r>
                            <w:r w:rsidR="00E94438" w:rsidRPr="003D1889">
                              <w:rPr>
                                <w:rFonts w:ascii="Times" w:hAnsi="Times"/>
                                <w:sz w:val="20"/>
                                <w:szCs w:val="20"/>
                              </w:rPr>
                              <w:t>.</w:t>
                            </w:r>
                          </w:p>
                          <w:p w14:paraId="33540724" w14:textId="12D76ED9" w:rsidR="007A0B80" w:rsidRPr="00215CB1" w:rsidRDefault="007A0B80" w:rsidP="00602F92">
                            <w:pPr>
                              <w:pStyle w:val="ListParagraph"/>
                              <w:numPr>
                                <w:ilvl w:val="0"/>
                                <w:numId w:val="1"/>
                              </w:numPr>
                              <w:spacing w:line="480" w:lineRule="auto"/>
                              <w:rPr>
                                <w:rFonts w:ascii="Times" w:hAnsi="Times"/>
                                <w:sz w:val="20"/>
                                <w:szCs w:val="20"/>
                              </w:rPr>
                            </w:pPr>
                            <w:r w:rsidRPr="00215CB1">
                              <w:rPr>
                                <w:rFonts w:ascii="Times" w:hAnsi="Times"/>
                                <w:sz w:val="20"/>
                                <w:szCs w:val="20"/>
                              </w:rPr>
                              <w:t xml:space="preserve">Linking </w:t>
                            </w:r>
                            <w:r w:rsidR="00126DE5">
                              <w:rPr>
                                <w:rFonts w:ascii="Times" w:hAnsi="Times"/>
                                <w:sz w:val="20"/>
                                <w:szCs w:val="20"/>
                              </w:rPr>
                              <w:t xml:space="preserve">these </w:t>
                            </w:r>
                            <w:r w:rsidRPr="00215CB1">
                              <w:rPr>
                                <w:rFonts w:ascii="Times" w:hAnsi="Times"/>
                                <w:sz w:val="20"/>
                                <w:szCs w:val="20"/>
                              </w:rPr>
                              <w:t>data has the potential to decrease costs associated with undiagnosed childhood conditions to the individual as well as health and education services</w:t>
                            </w:r>
                            <w:r w:rsidR="00E94438">
                              <w:rPr>
                                <w:rFonts w:ascii="Times" w:hAnsi="Times"/>
                                <w:sz w:val="20"/>
                                <w:szCs w:val="20"/>
                              </w:rPr>
                              <w:t>.</w:t>
                            </w:r>
                          </w:p>
                          <w:p w14:paraId="76DEA19D" w14:textId="7A41BDAC" w:rsidR="007A0B80" w:rsidRDefault="007A0B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9B4C7" id="_x0000_s1027" type="#_x0000_t202" style="position:absolute;margin-left:-7.5pt;margin-top:-33.15pt;width:474.5pt;height:19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">
                <v:textbox>
                  <w:txbxContent>
                    <w:p w14:paraId="7D4577A6" w14:textId="77777777" w:rsidR="007A0B80" w:rsidRDefault="007A0B80" w:rsidP="00602F92">
                      <w:pPr>
                        <w:spacing w:before="100" w:beforeAutospacing="1" w:after="100" w:afterAutospacing="1"/>
                        <w:outlineLvl w:val="1"/>
                        <w:rPr>
                          <w:rFonts w:ascii="Times" w:eastAsia="Times New Roman" w:hAnsi="Times" w:cs="Times New Roman"/>
                          <w:b/>
                          <w:bCs/>
                          <w:sz w:val="20"/>
                          <w:szCs w:val="20"/>
                        </w:rPr>
                      </w:pPr>
                    </w:p>
                    <w:p w14:paraId="2012ADB0" w14:textId="3FA89977" w:rsidR="007A0B80" w:rsidRPr="0079703B" w:rsidRDefault="007A0B80" w:rsidP="0079703B">
                      <w:pPr>
                        <w:pStyle w:val="ListParagraph"/>
                        <w:spacing w:line="480" w:lineRule="auto"/>
                        <w:rPr>
                          <w:rFonts w:ascii="Times" w:hAnsi="Times"/>
                          <w:sz w:val="20"/>
                          <w:szCs w:val="20"/>
                        </w:rPr>
                      </w:pPr>
                      <w:r>
                        <w:rPr>
                          <w:rFonts w:ascii="Times" w:eastAsia="Times New Roman" w:hAnsi="Times" w:cs="Times New Roman"/>
                          <w:b/>
                          <w:bCs/>
                          <w:sz w:val="20"/>
                          <w:szCs w:val="20"/>
                        </w:rPr>
                        <w:t>What this study add</w:t>
                      </w:r>
                      <w:r w:rsidR="00C3532F">
                        <w:rPr>
                          <w:rFonts w:ascii="Times" w:eastAsia="Times New Roman" w:hAnsi="Times" w:cs="Times New Roman"/>
                          <w:b/>
                          <w:bCs/>
                          <w:sz w:val="20"/>
                          <w:szCs w:val="20"/>
                        </w:rPr>
                        <w:t>s?</w:t>
                      </w:r>
                    </w:p>
                    <w:p w14:paraId="2D4B8408" w14:textId="4786A0E6" w:rsidR="003D1889" w:rsidRDefault="00C3532F" w:rsidP="00C3532F">
                      <w:pPr>
                        <w:pStyle w:val="ListParagraph"/>
                        <w:numPr>
                          <w:ilvl w:val="0"/>
                          <w:numId w:val="1"/>
                        </w:numPr>
                        <w:spacing w:line="480" w:lineRule="auto"/>
                        <w:rPr>
                          <w:rFonts w:ascii="Times" w:hAnsi="Times"/>
                          <w:sz w:val="20"/>
                          <w:szCs w:val="20"/>
                        </w:rPr>
                      </w:pPr>
                      <w:r w:rsidRPr="00215CB1">
                        <w:rPr>
                          <w:rFonts w:ascii="Times" w:hAnsi="Times"/>
                          <w:sz w:val="20"/>
                          <w:szCs w:val="20"/>
                        </w:rPr>
                        <w:t xml:space="preserve">It is </w:t>
                      </w:r>
                      <w:r>
                        <w:rPr>
                          <w:rFonts w:ascii="Times" w:hAnsi="Times"/>
                          <w:sz w:val="20"/>
                          <w:szCs w:val="20"/>
                        </w:rPr>
                        <w:t>feasible</w:t>
                      </w:r>
                      <w:r w:rsidRPr="00215CB1">
                        <w:rPr>
                          <w:rFonts w:ascii="Times" w:hAnsi="Times"/>
                          <w:sz w:val="20"/>
                          <w:szCs w:val="20"/>
                        </w:rPr>
                        <w:t xml:space="preserve"> to link </w:t>
                      </w:r>
                      <w:r w:rsidRPr="004956DD">
                        <w:rPr>
                          <w:rFonts w:ascii="Times" w:hAnsi="Times"/>
                          <w:sz w:val="20"/>
                          <w:szCs w:val="20"/>
                        </w:rPr>
                        <w:t>routine</w:t>
                      </w:r>
                      <w:r w:rsidRPr="00215CB1">
                        <w:rPr>
                          <w:rFonts w:ascii="Times" w:hAnsi="Times"/>
                          <w:sz w:val="20"/>
                          <w:szCs w:val="20"/>
                        </w:rPr>
                        <w:t xml:space="preserve"> education and health data</w:t>
                      </w:r>
                      <w:r w:rsidR="0091677A">
                        <w:rPr>
                          <w:rFonts w:ascii="Times" w:hAnsi="Times"/>
                          <w:sz w:val="20"/>
                          <w:szCs w:val="20"/>
                        </w:rPr>
                        <w:t xml:space="preserve"> for a cohort of children in England.</w:t>
                      </w:r>
                    </w:p>
                    <w:p w14:paraId="13C39750" w14:textId="02C48547" w:rsidR="007A0B80" w:rsidRPr="003D1889" w:rsidRDefault="007A0B80" w:rsidP="003D1889">
                      <w:pPr>
                        <w:pStyle w:val="ListParagraph"/>
                        <w:numPr>
                          <w:ilvl w:val="0"/>
                          <w:numId w:val="1"/>
                        </w:numPr>
                        <w:spacing w:line="480" w:lineRule="auto"/>
                        <w:rPr>
                          <w:rFonts w:ascii="Times" w:hAnsi="Times"/>
                          <w:sz w:val="20"/>
                          <w:szCs w:val="20"/>
                        </w:rPr>
                      </w:pPr>
                      <w:r w:rsidRPr="003D1889">
                        <w:rPr>
                          <w:rFonts w:ascii="Times" w:hAnsi="Times"/>
                          <w:sz w:val="20"/>
                          <w:szCs w:val="20"/>
                        </w:rPr>
                        <w:t>Performance on educational measures taken universally in school reception class can flag children at risk of autism spectrum disorders</w:t>
                      </w:r>
                      <w:r w:rsidR="00E94438" w:rsidRPr="003D1889">
                        <w:rPr>
                          <w:rFonts w:ascii="Times" w:hAnsi="Times"/>
                          <w:sz w:val="20"/>
                          <w:szCs w:val="20"/>
                        </w:rPr>
                        <w:t>.</w:t>
                      </w:r>
                    </w:p>
                    <w:p w14:paraId="33540724" w14:textId="12D76ED9" w:rsidR="007A0B80" w:rsidRPr="00215CB1" w:rsidRDefault="007A0B80" w:rsidP="00602F92">
                      <w:pPr>
                        <w:pStyle w:val="ListParagraph"/>
                        <w:numPr>
                          <w:ilvl w:val="0"/>
                          <w:numId w:val="1"/>
                        </w:numPr>
                        <w:spacing w:line="480" w:lineRule="auto"/>
                        <w:rPr>
                          <w:rFonts w:ascii="Times" w:hAnsi="Times"/>
                          <w:sz w:val="20"/>
                          <w:szCs w:val="20"/>
                        </w:rPr>
                      </w:pPr>
                      <w:r w:rsidRPr="00215CB1">
                        <w:rPr>
                          <w:rFonts w:ascii="Times" w:hAnsi="Times"/>
                          <w:sz w:val="20"/>
                          <w:szCs w:val="20"/>
                        </w:rPr>
                        <w:t xml:space="preserve">Linking </w:t>
                      </w:r>
                      <w:r w:rsidR="00126DE5">
                        <w:rPr>
                          <w:rFonts w:ascii="Times" w:hAnsi="Times"/>
                          <w:sz w:val="20"/>
                          <w:szCs w:val="20"/>
                        </w:rPr>
                        <w:t xml:space="preserve">these </w:t>
                      </w:r>
                      <w:r w:rsidRPr="00215CB1">
                        <w:rPr>
                          <w:rFonts w:ascii="Times" w:hAnsi="Times"/>
                          <w:sz w:val="20"/>
                          <w:szCs w:val="20"/>
                        </w:rPr>
                        <w:t>data has the potential to decrease costs associated with undiagnosed childhood conditions to the individual as well as health and education services</w:t>
                      </w:r>
                      <w:r w:rsidR="00E94438">
                        <w:rPr>
                          <w:rFonts w:ascii="Times" w:hAnsi="Times"/>
                          <w:sz w:val="20"/>
                          <w:szCs w:val="20"/>
                        </w:rPr>
                        <w:t>.</w:t>
                      </w:r>
                    </w:p>
                    <w:p w14:paraId="76DEA19D" w14:textId="7A41BDAC" w:rsidR="007A0B80" w:rsidRDefault="007A0B80"/>
                  </w:txbxContent>
                </v:textbox>
              </v:shape>
            </w:pict>
          </mc:Fallback>
        </mc:AlternateContent>
      </w:r>
    </w:p>
    <w:p w14:paraId="4D5FE646" w14:textId="77777777" w:rsidR="00AA4F37" w:rsidRPr="003D1889" w:rsidRDefault="00AA4F37" w:rsidP="0079509A">
      <w:pPr>
        <w:pStyle w:val="NoSpacing"/>
        <w:rPr>
          <w:rFonts w:ascii="Times New Roman" w:hAnsi="Times New Roman" w:cs="Times New Roman"/>
          <w:sz w:val="24"/>
          <w:szCs w:val="24"/>
        </w:rPr>
      </w:pPr>
    </w:p>
    <w:p w14:paraId="7311F5C0" w14:textId="77777777" w:rsidR="00AA4F37" w:rsidRPr="003D1889" w:rsidRDefault="00AA4F37" w:rsidP="0079509A">
      <w:pPr>
        <w:pStyle w:val="NoSpacing"/>
        <w:rPr>
          <w:rFonts w:ascii="Times New Roman" w:hAnsi="Times New Roman" w:cs="Times New Roman"/>
          <w:sz w:val="24"/>
          <w:szCs w:val="24"/>
        </w:rPr>
      </w:pPr>
    </w:p>
    <w:p w14:paraId="130DBD4A" w14:textId="77777777" w:rsidR="00AA4F37" w:rsidRPr="003D1889" w:rsidRDefault="00AA4F37" w:rsidP="0079509A">
      <w:pPr>
        <w:pStyle w:val="NoSpacing"/>
        <w:rPr>
          <w:rFonts w:ascii="Times New Roman" w:hAnsi="Times New Roman" w:cs="Times New Roman"/>
          <w:sz w:val="24"/>
          <w:szCs w:val="24"/>
        </w:rPr>
      </w:pPr>
    </w:p>
    <w:p w14:paraId="11238126" w14:textId="77777777" w:rsidR="00AA4F37" w:rsidRPr="003D1889" w:rsidRDefault="00AA4F37" w:rsidP="0079509A">
      <w:pPr>
        <w:pStyle w:val="NoSpacing"/>
        <w:rPr>
          <w:rFonts w:ascii="Times New Roman" w:hAnsi="Times New Roman" w:cs="Times New Roman"/>
          <w:sz w:val="24"/>
          <w:szCs w:val="24"/>
        </w:rPr>
      </w:pPr>
    </w:p>
    <w:p w14:paraId="1A1E4A4D" w14:textId="77777777" w:rsidR="00AA4F37" w:rsidRPr="003D1889" w:rsidRDefault="00AA4F37" w:rsidP="0079509A">
      <w:pPr>
        <w:pStyle w:val="NoSpacing"/>
        <w:rPr>
          <w:rFonts w:ascii="Times New Roman" w:hAnsi="Times New Roman" w:cs="Times New Roman"/>
          <w:sz w:val="24"/>
          <w:szCs w:val="24"/>
        </w:rPr>
      </w:pPr>
    </w:p>
    <w:p w14:paraId="171527FE" w14:textId="77777777" w:rsidR="00AA4F37" w:rsidRPr="003D1889" w:rsidRDefault="00AA4F37" w:rsidP="0079509A">
      <w:pPr>
        <w:pStyle w:val="NoSpacing"/>
        <w:rPr>
          <w:rFonts w:ascii="Times New Roman" w:hAnsi="Times New Roman" w:cs="Times New Roman"/>
          <w:sz w:val="24"/>
          <w:szCs w:val="24"/>
        </w:rPr>
      </w:pPr>
    </w:p>
    <w:p w14:paraId="145F83C4" w14:textId="6EA58A90" w:rsidR="00E40EB6" w:rsidRPr="003D1889" w:rsidRDefault="00E40EB6" w:rsidP="001E073A">
      <w:pPr>
        <w:spacing w:before="100" w:beforeAutospacing="1" w:after="100" w:afterAutospacing="1"/>
        <w:outlineLvl w:val="1"/>
        <w:rPr>
          <w:rFonts w:ascii="Times New Roman" w:eastAsia="Times New Roman" w:hAnsi="Times New Roman" w:cs="Times New Roman"/>
          <w:b/>
          <w:bCs/>
          <w:sz w:val="24"/>
          <w:szCs w:val="24"/>
        </w:rPr>
      </w:pPr>
      <w:bookmarkStart w:id="1" w:name="pmed.1002109.box001"/>
      <w:bookmarkStart w:id="2" w:name="sec001"/>
      <w:bookmarkEnd w:id="1"/>
      <w:bookmarkEnd w:id="2"/>
    </w:p>
    <w:p w14:paraId="5C6C1034" w14:textId="77777777" w:rsidR="001E073A" w:rsidRPr="003D1889" w:rsidRDefault="001E073A" w:rsidP="00215CB1">
      <w:pPr>
        <w:pStyle w:val="NormalWeb"/>
        <w:shd w:val="clear" w:color="auto" w:fill="FFFFFF"/>
        <w:spacing w:before="0" w:beforeAutospacing="0" w:after="0" w:afterAutospacing="0" w:line="480" w:lineRule="auto"/>
        <w:rPr>
          <w:b/>
        </w:rPr>
      </w:pPr>
      <w:bookmarkStart w:id="3" w:name="article1.body1.p1"/>
      <w:bookmarkStart w:id="4" w:name="article1.body1.p2"/>
      <w:bookmarkStart w:id="5" w:name="sec002"/>
      <w:bookmarkEnd w:id="3"/>
      <w:bookmarkEnd w:id="4"/>
      <w:bookmarkEnd w:id="5"/>
    </w:p>
    <w:p w14:paraId="524A6451" w14:textId="77777777" w:rsidR="00602F92" w:rsidRPr="003D1889" w:rsidRDefault="00602F92" w:rsidP="00215CB1">
      <w:pPr>
        <w:pStyle w:val="NormalWeb"/>
        <w:shd w:val="clear" w:color="auto" w:fill="FFFFFF"/>
        <w:spacing w:before="0" w:beforeAutospacing="0" w:after="0" w:afterAutospacing="0" w:line="480" w:lineRule="auto"/>
      </w:pPr>
    </w:p>
    <w:p w14:paraId="0AF76845" w14:textId="77777777" w:rsidR="00602F92" w:rsidRPr="003D1889" w:rsidRDefault="00602F92" w:rsidP="00215CB1">
      <w:pPr>
        <w:pStyle w:val="NormalWeb"/>
        <w:shd w:val="clear" w:color="auto" w:fill="FFFFFF"/>
        <w:spacing w:before="0" w:beforeAutospacing="0" w:after="0" w:afterAutospacing="0" w:line="480" w:lineRule="auto"/>
      </w:pPr>
    </w:p>
    <w:p w14:paraId="2904BE83" w14:textId="6CBA4EC6" w:rsidR="00B12CAA" w:rsidRDefault="00F46BD8" w:rsidP="00215CB1">
      <w:pPr>
        <w:pStyle w:val="NormalWeb"/>
        <w:shd w:val="clear" w:color="auto" w:fill="FFFFFF"/>
        <w:spacing w:before="0" w:beforeAutospacing="0" w:after="0" w:afterAutospacing="0" w:line="480" w:lineRule="auto"/>
      </w:pPr>
      <w:r w:rsidRPr="003237B0">
        <w:t>This is an Open Access article distributed in accordance with the Creative Commons Attribution Non Commercial Licence (CC BY NC – 4.0) which permits others to distribute and build on this work non-commercially, provided the original work is properly cited and the use is non-commercial.</w:t>
      </w:r>
    </w:p>
    <w:p w14:paraId="768671F4" w14:textId="77777777" w:rsidR="00E94438" w:rsidRPr="003D1889" w:rsidRDefault="00E94438" w:rsidP="00215CB1">
      <w:pPr>
        <w:pStyle w:val="NormalWeb"/>
        <w:shd w:val="clear" w:color="auto" w:fill="FFFFFF"/>
        <w:spacing w:before="0" w:beforeAutospacing="0" w:after="0" w:afterAutospacing="0" w:line="480" w:lineRule="auto"/>
      </w:pPr>
    </w:p>
    <w:p w14:paraId="621C8D7D" w14:textId="426CF2FF" w:rsidR="009F519C" w:rsidRPr="003D1889" w:rsidRDefault="00602F92" w:rsidP="00215CB1">
      <w:pPr>
        <w:pStyle w:val="NormalWeb"/>
        <w:shd w:val="clear" w:color="auto" w:fill="FFFFFF"/>
        <w:spacing w:before="0" w:beforeAutospacing="0" w:after="0" w:afterAutospacing="0" w:line="480" w:lineRule="auto"/>
      </w:pPr>
      <w:r w:rsidRPr="003D1889">
        <w:rPr>
          <w:b/>
        </w:rPr>
        <w:t>Introduction</w:t>
      </w:r>
    </w:p>
    <w:p w14:paraId="33C2F321" w14:textId="7B6E5E1B" w:rsidR="00E94438" w:rsidRPr="003D1889" w:rsidRDefault="003E1515" w:rsidP="00215CB1">
      <w:pPr>
        <w:pStyle w:val="NormalWeb"/>
        <w:shd w:val="clear" w:color="auto" w:fill="FFFFFF"/>
        <w:spacing w:before="0" w:beforeAutospacing="0" w:after="0" w:afterAutospacing="0" w:line="480" w:lineRule="auto"/>
        <w:rPr>
          <w:b/>
        </w:rPr>
      </w:pPr>
      <w:r w:rsidRPr="003D1889">
        <w:t>Large</w:t>
      </w:r>
      <w:r w:rsidR="001E073A" w:rsidRPr="003D1889">
        <w:t xml:space="preserve"> quantities of</w:t>
      </w:r>
      <w:r w:rsidR="001E073A" w:rsidRPr="003D1889">
        <w:rPr>
          <w:b/>
        </w:rPr>
        <w:t xml:space="preserve"> </w:t>
      </w:r>
      <w:r w:rsidR="001E073A" w:rsidRPr="003D1889">
        <w:t xml:space="preserve">electronic data are generated routinely in health and education sectors. Linking these data could present an opportunity to improve </w:t>
      </w:r>
      <w:r w:rsidRPr="003D1889">
        <w:t>information sharing an</w:t>
      </w:r>
      <w:r w:rsidR="001E073A" w:rsidRPr="003D1889">
        <w:t xml:space="preserve">d facilitate service user transitions within and across systems. </w:t>
      </w:r>
    </w:p>
    <w:p w14:paraId="38B67F85" w14:textId="77777777" w:rsidR="001E073A" w:rsidRPr="003D1889" w:rsidRDefault="001E073A" w:rsidP="00215CB1">
      <w:pPr>
        <w:pStyle w:val="NormalWeb"/>
        <w:shd w:val="clear" w:color="auto" w:fill="FFFFFF"/>
        <w:spacing w:before="0" w:beforeAutospacing="0" w:after="0" w:afterAutospacing="0" w:line="480" w:lineRule="auto"/>
      </w:pPr>
    </w:p>
    <w:p w14:paraId="06DE98EF" w14:textId="79B18266" w:rsidR="001E073A" w:rsidRPr="003D1889" w:rsidRDefault="001E073A" w:rsidP="00215CB1">
      <w:pPr>
        <w:pStyle w:val="NormalWeb"/>
        <w:shd w:val="clear" w:color="auto" w:fill="FFFFFF"/>
        <w:spacing w:before="0" w:beforeAutospacing="0" w:after="0" w:afterAutospacing="0" w:line="480" w:lineRule="auto"/>
      </w:pPr>
      <w:r w:rsidRPr="003D1889">
        <w:t>10% of children and young people aged 5–16 years have a clinically diagnosed mental disorder</w:t>
      </w:r>
      <w:r w:rsidR="00734AEA" w:rsidRPr="003D1889">
        <w:t xml:space="preserve"> [1]</w:t>
      </w:r>
      <w:r w:rsidRPr="003D1889">
        <w:t xml:space="preserve">. The short-term costs are estimated to be £1.58 billion per annum, with annual long-term </w:t>
      </w:r>
      <w:r w:rsidRPr="003D1889">
        <w:lastRenderedPageBreak/>
        <w:t xml:space="preserve">costs calculated at £2.35 billion </w:t>
      </w:r>
      <w:r w:rsidR="00734AEA" w:rsidRPr="003D1889">
        <w:t>[2]</w:t>
      </w:r>
      <w:r w:rsidRPr="003D1889">
        <w:t>.</w:t>
      </w:r>
      <w:r w:rsidR="00590B7C" w:rsidRPr="003D1889">
        <w:t xml:space="preserve"> </w:t>
      </w:r>
      <w:r w:rsidRPr="003D1889">
        <w:t xml:space="preserve"> </w:t>
      </w:r>
      <w:r w:rsidR="002670E8">
        <w:t>N</w:t>
      </w:r>
      <w:r w:rsidRPr="003D1889">
        <w:t xml:space="preserve">eurodevelopmental impairments and conditions with high levels of need contributing to this cost have an estimated prevalence of around 3–4% of children in England </w:t>
      </w:r>
      <w:r w:rsidR="00734AEA" w:rsidRPr="003D1889">
        <w:t>[2]</w:t>
      </w:r>
      <w:r w:rsidRPr="003D1889">
        <w:t>. The CMO suggested that “</w:t>
      </w:r>
      <w:r w:rsidRPr="003D1889">
        <w:rPr>
          <w:i/>
        </w:rPr>
        <w:t>Commissioners and providers of services to children in primary education should develop and agree arrangements to ensure all primary schools adopt a comprehensive whole school approach to children's social and emotional wellbeing. They should provide specific help for those children most at risk (or already showing signs) of social, emotional and behavioural problems</w:t>
      </w:r>
      <w:r w:rsidRPr="003D1889">
        <w:t>”</w:t>
      </w:r>
      <w:r w:rsidR="00734AEA" w:rsidRPr="003D1889">
        <w:t xml:space="preserve"> [2]</w:t>
      </w:r>
      <w:r w:rsidRPr="003D1889">
        <w:t xml:space="preserve">. </w:t>
      </w:r>
      <w:r w:rsidR="000C231B">
        <w:t>The c</w:t>
      </w:r>
      <w:r w:rsidR="009F519C" w:rsidRPr="003D1889">
        <w:t>hallenge facing policy makers and providers</w:t>
      </w:r>
      <w:r w:rsidRPr="003D1889">
        <w:t xml:space="preserve"> is how such a suggestion might be implemented. A useful starting point might arise from linking routine data across health and education services. ASD presents an exemplar condition that could elucidate the challenges and potential util</w:t>
      </w:r>
      <w:r w:rsidR="003E1515" w:rsidRPr="003D1889">
        <w:t>ity of data linkage across</w:t>
      </w:r>
      <w:r w:rsidRPr="003D1889">
        <w:t xml:space="preserve"> domains. </w:t>
      </w:r>
    </w:p>
    <w:p w14:paraId="249DCE06" w14:textId="4A566A32" w:rsidR="001E073A" w:rsidRPr="003D1889" w:rsidRDefault="001E073A" w:rsidP="00215CB1">
      <w:pPr>
        <w:pStyle w:val="NormalWeb"/>
        <w:shd w:val="clear" w:color="auto" w:fill="FFFFFF"/>
        <w:spacing w:after="0" w:line="480" w:lineRule="auto"/>
      </w:pPr>
      <w:r w:rsidRPr="003D1889">
        <w:t>A</w:t>
      </w:r>
      <w:r w:rsidR="00E40EB6" w:rsidRPr="003D1889">
        <w:t>utis</w:t>
      </w:r>
      <w:r w:rsidR="00734AEA" w:rsidRPr="003D1889">
        <w:t>m</w:t>
      </w:r>
      <w:r w:rsidR="00E40EB6" w:rsidRPr="003D1889">
        <w:t xml:space="preserve"> </w:t>
      </w:r>
      <w:r w:rsidRPr="003D1889">
        <w:t>S</w:t>
      </w:r>
      <w:r w:rsidR="00E40EB6" w:rsidRPr="003D1889">
        <w:t xml:space="preserve">pectrum </w:t>
      </w:r>
      <w:r w:rsidRPr="003D1889">
        <w:t>D</w:t>
      </w:r>
      <w:r w:rsidR="00E40EB6" w:rsidRPr="003D1889">
        <w:t>isorders</w:t>
      </w:r>
      <w:r w:rsidRPr="003D1889">
        <w:t xml:space="preserve"> </w:t>
      </w:r>
      <w:r w:rsidR="00C455A0">
        <w:t xml:space="preserve">(ASD) </w:t>
      </w:r>
      <w:r w:rsidRPr="003D1889">
        <w:t>are neurodevelopmenta</w:t>
      </w:r>
      <w:r w:rsidR="003E1515" w:rsidRPr="003D1889">
        <w:t>l disorders</w:t>
      </w:r>
      <w:r w:rsidRPr="003D1889">
        <w:t xml:space="preserve"> that lead to impaired reciprocal social interaction and repetitive or restricted patterns of </w:t>
      </w:r>
      <w:r w:rsidRPr="003D1889">
        <w:rPr>
          <w:lang w:val="en-GB"/>
        </w:rPr>
        <w:t>behaviour</w:t>
      </w:r>
      <w:r w:rsidR="009F519C" w:rsidRPr="003D1889">
        <w:rPr>
          <w:lang w:val="en-GB"/>
        </w:rPr>
        <w:t xml:space="preserve"> </w:t>
      </w:r>
      <w:r w:rsidR="00B91856">
        <w:rPr>
          <w:lang w:val="en-GB"/>
        </w:rPr>
        <w:t>[3]</w:t>
      </w:r>
      <w:r w:rsidR="002670E8">
        <w:rPr>
          <w:lang w:val="en-GB"/>
        </w:rPr>
        <w:t xml:space="preserve"> occurring </w:t>
      </w:r>
      <w:r w:rsidRPr="003D1889">
        <w:t xml:space="preserve">in at least 1% of children in the UK </w:t>
      </w:r>
      <w:r w:rsidR="00B91856">
        <w:t>[4</w:t>
      </w:r>
      <w:r w:rsidR="00734AEA" w:rsidRPr="003D1889">
        <w:t>]</w:t>
      </w:r>
      <w:r w:rsidR="002670E8">
        <w:t>. T</w:t>
      </w:r>
      <w:r w:rsidRPr="003D1889">
        <w:t xml:space="preserve">he </w:t>
      </w:r>
      <w:r w:rsidRPr="003D1889">
        <w:rPr>
          <w:lang w:val="en-GB"/>
        </w:rPr>
        <w:t>behavioural</w:t>
      </w:r>
      <w:r w:rsidRPr="003D1889">
        <w:t xml:space="preserve"> problems associated with the condition are </w:t>
      </w:r>
      <w:r w:rsidR="002670E8">
        <w:t>a</w:t>
      </w:r>
      <w:r w:rsidRPr="003D1889">
        <w:t xml:space="preserve"> major cause of children being excluded from school</w:t>
      </w:r>
      <w:r w:rsidR="00F92C3C" w:rsidRPr="003D1889">
        <w:t xml:space="preserve"> </w:t>
      </w:r>
      <w:r w:rsidR="00734AEA" w:rsidRPr="003D1889">
        <w:t>[</w:t>
      </w:r>
      <w:r w:rsidR="0094332C">
        <w:t>2</w:t>
      </w:r>
      <w:r w:rsidR="00734AEA" w:rsidRPr="003D1889">
        <w:t>]</w:t>
      </w:r>
      <w:r w:rsidRPr="003D1889">
        <w:t>. A recent review showed that government policies and community resources impact upon early identification of ASD</w:t>
      </w:r>
      <w:r w:rsidR="00734AEA" w:rsidRPr="003D1889">
        <w:t xml:space="preserve"> [</w:t>
      </w:r>
      <w:r w:rsidR="0094332C">
        <w:t>5</w:t>
      </w:r>
      <w:r w:rsidR="00734AEA" w:rsidRPr="003D1889">
        <w:t>]</w:t>
      </w:r>
      <w:r w:rsidRPr="003D1889">
        <w:t xml:space="preserve"> with evidence of geographic variation. </w:t>
      </w:r>
      <w:r w:rsidR="000C231B">
        <w:t>S</w:t>
      </w:r>
      <w:r w:rsidRPr="003D1889">
        <w:t xml:space="preserve">ocio-economic status and level of parental concern affect age of diagnosis </w:t>
      </w:r>
      <w:r w:rsidR="00734AEA" w:rsidRPr="003D1889">
        <w:t>[</w:t>
      </w:r>
      <w:r w:rsidR="0094332C">
        <w:t>5</w:t>
      </w:r>
      <w:r w:rsidR="00734AEA" w:rsidRPr="003D1889">
        <w:t>]</w:t>
      </w:r>
      <w:r w:rsidRPr="003D1889">
        <w:t>. Parents experience high levels of stress with the ASD diagnostic process, with over half dissatisfied w</w:t>
      </w:r>
      <w:r w:rsidR="003E1515" w:rsidRPr="003D1889">
        <w:t xml:space="preserve">ith current UK </w:t>
      </w:r>
      <w:r w:rsidRPr="003D1889">
        <w:t xml:space="preserve">services </w:t>
      </w:r>
      <w:r w:rsidR="00734AEA" w:rsidRPr="003D1889">
        <w:t>[</w:t>
      </w:r>
      <w:r w:rsidR="0094332C">
        <w:t>6</w:t>
      </w:r>
      <w:r w:rsidR="00734AEA" w:rsidRPr="003D1889">
        <w:t>]</w:t>
      </w:r>
      <w:r w:rsidRPr="003D1889">
        <w:t>. On average, families have to wait 3-4 years to receive a diagnosis</w:t>
      </w:r>
      <w:r w:rsidR="005B56B3">
        <w:t xml:space="preserve"> </w:t>
      </w:r>
      <w:r w:rsidR="002670E8" w:rsidRPr="003D1889">
        <w:t>[</w:t>
      </w:r>
      <w:r w:rsidR="002670E8">
        <w:t>6,</w:t>
      </w:r>
      <w:r w:rsidR="002670E8" w:rsidRPr="003D1889">
        <w:t xml:space="preserve"> </w:t>
      </w:r>
      <w:r w:rsidR="0094332C">
        <w:t>7</w:t>
      </w:r>
      <w:r w:rsidR="00734AEA" w:rsidRPr="003D1889">
        <w:t>]</w:t>
      </w:r>
      <w:r w:rsidRPr="003D1889">
        <w:t xml:space="preserve">. </w:t>
      </w:r>
      <w:r w:rsidR="003E1515" w:rsidRPr="003D1889">
        <w:t>Many</w:t>
      </w:r>
      <w:r w:rsidRPr="003D1889">
        <w:t xml:space="preserve"> children are identified earl</w:t>
      </w:r>
      <w:r w:rsidR="000C231B">
        <w:t>y with a range of difficulties</w:t>
      </w:r>
      <w:r w:rsidRPr="003D1889">
        <w:t xml:space="preserve"> but not given a diagnosis of autism until much later</w:t>
      </w:r>
      <w:r w:rsidR="00734AEA" w:rsidRPr="003D1889">
        <w:t xml:space="preserve"> [</w:t>
      </w:r>
      <w:r w:rsidR="0094332C">
        <w:t>7</w:t>
      </w:r>
      <w:r w:rsidR="00734AEA" w:rsidRPr="003D1889">
        <w:t>]</w:t>
      </w:r>
      <w:r w:rsidRPr="003D1889">
        <w:t xml:space="preserve">. Box 1 provides </w:t>
      </w:r>
      <w:r w:rsidR="00CA3BC5">
        <w:t xml:space="preserve">typical </w:t>
      </w:r>
      <w:r w:rsidRPr="003D1889">
        <w:t xml:space="preserve">testimony from </w:t>
      </w:r>
      <w:r w:rsidR="00CA3BC5">
        <w:t>a</w:t>
      </w:r>
      <w:r w:rsidRPr="003D1889">
        <w:t xml:space="preserve"> parent consulted </w:t>
      </w:r>
      <w:r w:rsidR="009F519C" w:rsidRPr="003D1889">
        <w:t xml:space="preserve">in our patient and public involvement </w:t>
      </w:r>
      <w:r w:rsidR="00CA3BC5">
        <w:t>work (slightly abridged).</w:t>
      </w:r>
      <w:r w:rsidRPr="003D1889">
        <w:t xml:space="preserve"> </w:t>
      </w:r>
    </w:p>
    <w:p w14:paraId="54F5790F" w14:textId="2EAA89BA" w:rsidR="001E073A" w:rsidRPr="003D1889" w:rsidRDefault="001E073A" w:rsidP="00833B12">
      <w:pPr>
        <w:pStyle w:val="ListParagraph"/>
        <w:pBdr>
          <w:top w:val="single" w:sz="4" w:space="1" w:color="auto"/>
          <w:left w:val="single" w:sz="4" w:space="0" w:color="auto"/>
          <w:bottom w:val="single" w:sz="4" w:space="1" w:color="auto"/>
          <w:right w:val="single" w:sz="4" w:space="4" w:color="auto"/>
        </w:pBdr>
        <w:spacing w:line="480" w:lineRule="auto"/>
        <w:ind w:left="284"/>
        <w:rPr>
          <w:rFonts w:ascii="Times New Roman" w:hAnsi="Times New Roman" w:cs="Times New Roman"/>
          <w:i/>
          <w:sz w:val="24"/>
          <w:szCs w:val="24"/>
        </w:rPr>
      </w:pPr>
      <w:r w:rsidRPr="003D1889">
        <w:rPr>
          <w:rFonts w:ascii="Times New Roman" w:hAnsi="Times New Roman" w:cs="Times New Roman"/>
          <w:b/>
          <w:sz w:val="24"/>
          <w:szCs w:val="24"/>
        </w:rPr>
        <w:lastRenderedPageBreak/>
        <w:t>Box 1:</w:t>
      </w:r>
      <w:r w:rsidRPr="003D1889">
        <w:rPr>
          <w:rFonts w:ascii="Times New Roman" w:hAnsi="Times New Roman" w:cs="Times New Roman"/>
          <w:sz w:val="24"/>
          <w:szCs w:val="24"/>
        </w:rPr>
        <w:t xml:space="preserve"> </w:t>
      </w:r>
      <w:r w:rsidRPr="003D1889">
        <w:rPr>
          <w:rFonts w:ascii="Times New Roman" w:hAnsi="Times New Roman" w:cs="Times New Roman"/>
          <w:i/>
          <w:sz w:val="24"/>
          <w:szCs w:val="24"/>
        </w:rPr>
        <w:t>We requested a referral to paediatrician as we suspected autism when my son was four years. The SENCO in his nursery had been involved when he was 3.5 years old as staff said he wasn't listening and his attention span was poor. We approached our health visitor after this to express our concerns</w:t>
      </w:r>
      <w:r w:rsidR="00CA3BC5">
        <w:rPr>
          <w:rFonts w:ascii="Times New Roman" w:hAnsi="Times New Roman" w:cs="Times New Roman"/>
          <w:i/>
          <w:sz w:val="24"/>
          <w:szCs w:val="24"/>
        </w:rPr>
        <w:t>. They</w:t>
      </w:r>
      <w:r w:rsidRPr="003D1889">
        <w:rPr>
          <w:rFonts w:ascii="Times New Roman" w:hAnsi="Times New Roman" w:cs="Times New Roman"/>
          <w:i/>
          <w:sz w:val="24"/>
          <w:szCs w:val="24"/>
        </w:rPr>
        <w:t xml:space="preserve"> referred him for speech and language therapy</w:t>
      </w:r>
      <w:r w:rsidR="00CA3BC5">
        <w:rPr>
          <w:rFonts w:ascii="Times New Roman" w:hAnsi="Times New Roman" w:cs="Times New Roman"/>
          <w:i/>
          <w:sz w:val="24"/>
          <w:szCs w:val="24"/>
        </w:rPr>
        <w:t>.</w:t>
      </w:r>
      <w:r w:rsidRPr="003D1889">
        <w:rPr>
          <w:rFonts w:ascii="Times New Roman" w:hAnsi="Times New Roman" w:cs="Times New Roman"/>
          <w:i/>
          <w:sz w:val="24"/>
          <w:szCs w:val="24"/>
        </w:rPr>
        <w:t xml:space="preserve"> The speech and language therapist referred him to the Paediatrician</w:t>
      </w:r>
      <w:r w:rsidR="00CA3BC5">
        <w:rPr>
          <w:rFonts w:ascii="Times New Roman" w:hAnsi="Times New Roman" w:cs="Times New Roman"/>
          <w:i/>
          <w:sz w:val="24"/>
          <w:szCs w:val="24"/>
        </w:rPr>
        <w:t>. W</w:t>
      </w:r>
      <w:r w:rsidRPr="003D1889">
        <w:rPr>
          <w:rFonts w:ascii="Times New Roman" w:hAnsi="Times New Roman" w:cs="Times New Roman"/>
          <w:i/>
          <w:sz w:val="24"/>
          <w:szCs w:val="24"/>
        </w:rPr>
        <w:t>e waited nearly 2 years to be seen. After an initial appointment we were told they wanted to wait and see. This meant that our son did not get appropriate treatment until he was eight years of age. Should there not be a more systematic way of assessing children in need early?</w:t>
      </w:r>
    </w:p>
    <w:p w14:paraId="68321178" w14:textId="77777777" w:rsidR="001E073A" w:rsidRPr="003D1889" w:rsidRDefault="001E073A" w:rsidP="00215CB1">
      <w:pPr>
        <w:pStyle w:val="NormalWeb"/>
        <w:shd w:val="clear" w:color="auto" w:fill="FFFFFF"/>
        <w:spacing w:before="0" w:beforeAutospacing="0" w:after="0" w:afterAutospacing="0" w:line="480" w:lineRule="auto"/>
        <w:ind w:left="720"/>
        <w:rPr>
          <w:i/>
        </w:rPr>
      </w:pPr>
    </w:p>
    <w:p w14:paraId="63D52905" w14:textId="0EBC8DF4" w:rsidR="001E073A" w:rsidRDefault="000C231B" w:rsidP="00E40EB6">
      <w:pPr>
        <w:pStyle w:val="NormalWeb"/>
        <w:shd w:val="clear" w:color="auto" w:fill="FFFFFF"/>
        <w:spacing w:before="0" w:beforeAutospacing="0" w:after="0" w:afterAutospacing="0" w:line="480" w:lineRule="auto"/>
      </w:pPr>
      <w:r>
        <w:t>Early</w:t>
      </w:r>
      <w:r w:rsidR="0090214F" w:rsidRPr="003D1889">
        <w:t xml:space="preserve"> intervention in ASD is associated with long-term symptom reduction </w:t>
      </w:r>
      <w:r w:rsidR="00A02D1B">
        <w:t>[8</w:t>
      </w:r>
      <w:r w:rsidR="00B91856">
        <w:t>]</w:t>
      </w:r>
      <w:r w:rsidR="0090214F" w:rsidRPr="003D1889">
        <w:t>.</w:t>
      </w:r>
      <w:r w:rsidR="001E073A" w:rsidRPr="003D1889">
        <w:t xml:space="preserve"> This includes identifying appropriate educational placement early and</w:t>
      </w:r>
      <w:r w:rsidR="003E1515" w:rsidRPr="003D1889">
        <w:t xml:space="preserve"> </w:t>
      </w:r>
      <w:r w:rsidR="001E073A" w:rsidRPr="003D1889">
        <w:t xml:space="preserve">parenting </w:t>
      </w:r>
      <w:r w:rsidR="002670E8">
        <w:t>support interventions</w:t>
      </w:r>
      <w:r w:rsidR="00F92C3C" w:rsidRPr="003D1889">
        <w:t xml:space="preserve"> </w:t>
      </w:r>
      <w:r w:rsidR="00734AEA" w:rsidRPr="003D1889">
        <w:t>[</w:t>
      </w:r>
      <w:r w:rsidR="0094332C">
        <w:t>8</w:t>
      </w:r>
      <w:r w:rsidR="00734AEA" w:rsidRPr="003D1889">
        <w:t>].</w:t>
      </w:r>
      <w:r w:rsidR="001E073A" w:rsidRPr="003D1889">
        <w:t xml:space="preserve"> There has been a call for more sophisticated approaches to screening (such as stepped approaches or at</w:t>
      </w:r>
      <w:r w:rsidR="00C70964">
        <w:t>-</w:t>
      </w:r>
      <w:r w:rsidR="001E073A" w:rsidRPr="003D1889">
        <w:t>risk group identification) since whole population approaches have not proved cost-effective</w:t>
      </w:r>
      <w:r w:rsidR="00734AEA" w:rsidRPr="003D1889">
        <w:t xml:space="preserve"> [</w:t>
      </w:r>
      <w:r w:rsidR="0094332C">
        <w:t>9</w:t>
      </w:r>
      <w:r w:rsidR="00734AEA" w:rsidRPr="003D1889">
        <w:t>]</w:t>
      </w:r>
      <w:r w:rsidR="001E073A" w:rsidRPr="003D1889">
        <w:t>.</w:t>
      </w:r>
    </w:p>
    <w:p w14:paraId="51C09692" w14:textId="78D39D2A" w:rsidR="009F519C" w:rsidRPr="003D1889" w:rsidRDefault="009F519C" w:rsidP="00590B7C">
      <w:pPr>
        <w:pStyle w:val="NormalWeb"/>
        <w:shd w:val="clear" w:color="auto" w:fill="FFFFFF"/>
        <w:spacing w:before="0" w:beforeAutospacing="0" w:after="0" w:afterAutospacing="0" w:line="480" w:lineRule="auto"/>
      </w:pPr>
    </w:p>
    <w:p w14:paraId="267700DD" w14:textId="729E7F70" w:rsidR="00E94438" w:rsidRPr="003D1889" w:rsidRDefault="001E073A" w:rsidP="003D1889">
      <w:pPr>
        <w:pStyle w:val="NormalWeb"/>
        <w:shd w:val="clear" w:color="auto" w:fill="FFFFFF"/>
        <w:spacing w:before="0" w:beforeAutospacing="0" w:after="0" w:afterAutospacing="0" w:line="480" w:lineRule="auto"/>
      </w:pPr>
      <w:r w:rsidRPr="003D1889">
        <w:t xml:space="preserve">A universal educational assessment is conducted on </w:t>
      </w:r>
      <w:r w:rsidRPr="003D1889">
        <w:rPr>
          <w:i/>
        </w:rPr>
        <w:t>all</w:t>
      </w:r>
      <w:r w:rsidRPr="003D1889">
        <w:t xml:space="preserve"> children in their</w:t>
      </w:r>
      <w:r w:rsidR="00F87A16">
        <w:t xml:space="preserve"> </w:t>
      </w:r>
      <w:r w:rsidRPr="003D1889">
        <w:t>first year of schooling in the UK (the Early Years Foundation Stage Profile; EYFSP)</w:t>
      </w:r>
      <w:r w:rsidR="002670E8">
        <w:t>.</w:t>
      </w:r>
      <w:r w:rsidR="00913A35">
        <w:t xml:space="preserve"> </w:t>
      </w:r>
      <w:r w:rsidR="002670E8">
        <w:t>W</w:t>
      </w:r>
      <w:r w:rsidRPr="003D1889">
        <w:t xml:space="preserve">e predicted that scores on this </w:t>
      </w:r>
      <w:r w:rsidR="009F519C" w:rsidRPr="003D1889">
        <w:t>development</w:t>
      </w:r>
      <w:r w:rsidR="002670E8">
        <w:t>al</w:t>
      </w:r>
      <w:r w:rsidR="009F519C" w:rsidRPr="003D1889">
        <w:t xml:space="preserve"> assessment </w:t>
      </w:r>
      <w:r w:rsidRPr="003D1889">
        <w:t>might identify children at risk of neurodevelopmental problems</w:t>
      </w:r>
      <w:r w:rsidR="00BD68EF">
        <w:t xml:space="preserve">. This </w:t>
      </w:r>
      <w:r w:rsidR="009F519C" w:rsidRPr="003D1889">
        <w:t xml:space="preserve">could lead to earlier intervention to </w:t>
      </w:r>
      <w:r w:rsidRPr="003D1889">
        <w:t>prevent the poo</w:t>
      </w:r>
      <w:r w:rsidR="003E1515" w:rsidRPr="003D1889">
        <w:t xml:space="preserve">r outcomes associated with </w:t>
      </w:r>
      <w:r w:rsidRPr="003D1889">
        <w:t>undiagnosed conditions. Our prediction was motivated by the fact that information collected through the EY</w:t>
      </w:r>
      <w:r w:rsidR="009F519C" w:rsidRPr="003D1889">
        <w:t>F</w:t>
      </w:r>
      <w:r w:rsidRPr="003D1889">
        <w:t xml:space="preserve">SP routinely covers </w:t>
      </w:r>
      <w:r w:rsidR="009F46BA">
        <w:t xml:space="preserve">key </w:t>
      </w:r>
      <w:r w:rsidRPr="003D1889">
        <w:t xml:space="preserve">domains of autism symptomatology, providing information </w:t>
      </w:r>
      <w:r w:rsidR="009F519C" w:rsidRPr="003D1889">
        <w:t xml:space="preserve">about </w:t>
      </w:r>
      <w:r w:rsidRPr="003D1889">
        <w:t>child’s language development, social skills</w:t>
      </w:r>
      <w:r w:rsidR="00BD68EF">
        <w:t xml:space="preserve"> and</w:t>
      </w:r>
      <w:r w:rsidRPr="003D1889">
        <w:t xml:space="preserve"> emotional development.  </w:t>
      </w:r>
      <w:bookmarkStart w:id="6" w:name="article1.body1.sec1.p1"/>
      <w:bookmarkStart w:id="7" w:name="pmed.1002109.box002"/>
      <w:bookmarkStart w:id="8" w:name="sec003"/>
      <w:bookmarkStart w:id="9" w:name="article1.body1.sec1.boxed-text1.sec1.p1"/>
      <w:bookmarkStart w:id="10" w:name="article1.body1.sec1.p2"/>
      <w:bookmarkStart w:id="11" w:name="pmed.1002109.box003"/>
      <w:bookmarkStart w:id="12" w:name="sec004"/>
      <w:bookmarkStart w:id="13" w:name="article1.body1.sec1.boxed-text2.sec1.p1"/>
      <w:bookmarkStart w:id="14" w:name="article1.body1.sec1.boxed-text2.sec1.p2"/>
      <w:bookmarkStart w:id="15" w:name="article1.body1.sec1.boxed-text2.sec1.p3"/>
      <w:bookmarkStart w:id="16" w:name="article1.body1.sec1.p3"/>
      <w:bookmarkStart w:id="17" w:name="article1.body1.sec1.p4"/>
      <w:bookmarkStart w:id="18" w:name="article1.body1.sec1.p5"/>
      <w:bookmarkStart w:id="19" w:name="sec005"/>
      <w:bookmarkEnd w:id="6"/>
      <w:bookmarkEnd w:id="7"/>
      <w:bookmarkEnd w:id="8"/>
      <w:bookmarkEnd w:id="9"/>
      <w:bookmarkEnd w:id="10"/>
      <w:bookmarkEnd w:id="11"/>
      <w:bookmarkEnd w:id="12"/>
      <w:bookmarkEnd w:id="13"/>
      <w:bookmarkEnd w:id="14"/>
      <w:bookmarkEnd w:id="15"/>
      <w:bookmarkEnd w:id="16"/>
      <w:bookmarkEnd w:id="17"/>
      <w:bookmarkEnd w:id="18"/>
      <w:bookmarkEnd w:id="19"/>
    </w:p>
    <w:p w14:paraId="5A35A944" w14:textId="77777777" w:rsidR="00913A35" w:rsidRDefault="00913A35" w:rsidP="00215CB1">
      <w:pPr>
        <w:spacing w:line="480" w:lineRule="auto"/>
        <w:rPr>
          <w:rFonts w:ascii="Times New Roman" w:hAnsi="Times New Roman" w:cs="Times New Roman"/>
          <w:b/>
          <w:sz w:val="24"/>
          <w:szCs w:val="24"/>
        </w:rPr>
      </w:pPr>
    </w:p>
    <w:p w14:paraId="737931DD" w14:textId="2179D6E4" w:rsidR="00492089" w:rsidRPr="003D1889" w:rsidRDefault="00262005" w:rsidP="00215CB1">
      <w:pPr>
        <w:spacing w:line="480" w:lineRule="auto"/>
        <w:rPr>
          <w:rFonts w:ascii="Times New Roman" w:hAnsi="Times New Roman" w:cs="Times New Roman"/>
          <w:b/>
          <w:sz w:val="24"/>
          <w:szCs w:val="24"/>
        </w:rPr>
      </w:pPr>
      <w:r w:rsidRPr="003D1889">
        <w:rPr>
          <w:rFonts w:ascii="Times New Roman" w:hAnsi="Times New Roman" w:cs="Times New Roman"/>
          <w:b/>
          <w:sz w:val="24"/>
          <w:szCs w:val="24"/>
        </w:rPr>
        <w:lastRenderedPageBreak/>
        <w:t>Methods</w:t>
      </w:r>
    </w:p>
    <w:p w14:paraId="594B8C77" w14:textId="5C6885DA" w:rsidR="00262005" w:rsidRPr="003D1889" w:rsidRDefault="00262005" w:rsidP="00215CB1">
      <w:pPr>
        <w:spacing w:line="480" w:lineRule="auto"/>
        <w:rPr>
          <w:rFonts w:ascii="Times New Roman" w:hAnsi="Times New Roman" w:cs="Times New Roman"/>
          <w:b/>
          <w:i/>
          <w:sz w:val="24"/>
          <w:szCs w:val="24"/>
        </w:rPr>
      </w:pPr>
      <w:r w:rsidRPr="003D1889">
        <w:rPr>
          <w:rFonts w:ascii="Times New Roman" w:hAnsi="Times New Roman" w:cs="Times New Roman"/>
          <w:b/>
          <w:i/>
          <w:sz w:val="24"/>
          <w:szCs w:val="24"/>
        </w:rPr>
        <w:t>Design</w:t>
      </w:r>
    </w:p>
    <w:p w14:paraId="4AB5458E" w14:textId="458BE110" w:rsidR="00492089" w:rsidRDefault="00262005" w:rsidP="00215CB1">
      <w:pPr>
        <w:spacing w:line="480" w:lineRule="auto"/>
        <w:rPr>
          <w:rFonts w:ascii="Times New Roman" w:hAnsi="Times New Roman" w:cs="Times New Roman"/>
          <w:sz w:val="24"/>
          <w:szCs w:val="24"/>
        </w:rPr>
      </w:pPr>
      <w:r w:rsidRPr="003D1889">
        <w:rPr>
          <w:rFonts w:ascii="Times New Roman" w:hAnsi="Times New Roman" w:cs="Times New Roman"/>
          <w:sz w:val="24"/>
          <w:szCs w:val="24"/>
        </w:rPr>
        <w:t xml:space="preserve">This was a </w:t>
      </w:r>
      <w:r w:rsidR="00CE12A7">
        <w:rPr>
          <w:rFonts w:ascii="Times New Roman" w:hAnsi="Times New Roman" w:cs="Times New Roman"/>
          <w:sz w:val="24"/>
          <w:szCs w:val="24"/>
        </w:rPr>
        <w:t xml:space="preserve">retrospective </w:t>
      </w:r>
      <w:r w:rsidRPr="003D1889">
        <w:rPr>
          <w:rFonts w:ascii="Times New Roman" w:hAnsi="Times New Roman" w:cs="Times New Roman"/>
          <w:sz w:val="24"/>
          <w:szCs w:val="24"/>
        </w:rPr>
        <w:t>data linkage study</w:t>
      </w:r>
      <w:r w:rsidR="00F46BD8">
        <w:rPr>
          <w:rFonts w:ascii="Times New Roman" w:hAnsi="Times New Roman" w:cs="Times New Roman"/>
          <w:sz w:val="24"/>
          <w:szCs w:val="24"/>
        </w:rPr>
        <w:t>.</w:t>
      </w:r>
      <w:r w:rsidR="00CE12A7">
        <w:rPr>
          <w:rFonts w:ascii="Times New Roman" w:hAnsi="Times New Roman" w:cs="Times New Roman"/>
          <w:sz w:val="24"/>
          <w:szCs w:val="24"/>
        </w:rPr>
        <w:t xml:space="preserve"> </w:t>
      </w:r>
      <w:r w:rsidR="001E073A" w:rsidRPr="003D1889">
        <w:rPr>
          <w:rFonts w:ascii="Times New Roman" w:hAnsi="Times New Roman" w:cs="Times New Roman"/>
          <w:sz w:val="24"/>
          <w:szCs w:val="24"/>
        </w:rPr>
        <w:t xml:space="preserve">To test our hypothesis, we focused on </w:t>
      </w:r>
      <w:r w:rsidR="00BD68EF">
        <w:rPr>
          <w:rFonts w:ascii="Times New Roman" w:hAnsi="Times New Roman" w:cs="Times New Roman"/>
          <w:sz w:val="24"/>
          <w:szCs w:val="24"/>
        </w:rPr>
        <w:t>ASD</w:t>
      </w:r>
      <w:r w:rsidR="00B47AC7">
        <w:rPr>
          <w:rFonts w:ascii="Times New Roman" w:hAnsi="Times New Roman" w:cs="Times New Roman"/>
          <w:sz w:val="24"/>
          <w:szCs w:val="24"/>
        </w:rPr>
        <w:t xml:space="preserve"> </w:t>
      </w:r>
      <w:r w:rsidR="003E1515" w:rsidRPr="003D1889">
        <w:rPr>
          <w:rFonts w:ascii="Times New Roman" w:hAnsi="Times New Roman" w:cs="Times New Roman"/>
          <w:sz w:val="24"/>
          <w:szCs w:val="24"/>
        </w:rPr>
        <w:t>as</w:t>
      </w:r>
      <w:r w:rsidR="009F519C" w:rsidRPr="003D1889">
        <w:rPr>
          <w:rFonts w:ascii="Times New Roman" w:hAnsi="Times New Roman" w:cs="Times New Roman"/>
          <w:sz w:val="24"/>
          <w:szCs w:val="24"/>
        </w:rPr>
        <w:t xml:space="preserve"> an exemplar</w:t>
      </w:r>
      <w:r w:rsidR="001E073A" w:rsidRPr="003D1889">
        <w:rPr>
          <w:rFonts w:ascii="Times New Roman" w:hAnsi="Times New Roman" w:cs="Times New Roman"/>
          <w:sz w:val="24"/>
          <w:szCs w:val="24"/>
        </w:rPr>
        <w:t xml:space="preserve"> and retrospectively examined the EY</w:t>
      </w:r>
      <w:r w:rsidR="009F519C" w:rsidRPr="003D1889">
        <w:rPr>
          <w:rFonts w:ascii="Times New Roman" w:hAnsi="Times New Roman" w:cs="Times New Roman"/>
          <w:sz w:val="24"/>
          <w:szCs w:val="24"/>
        </w:rPr>
        <w:t>F</w:t>
      </w:r>
      <w:r w:rsidR="001E073A" w:rsidRPr="003D1889">
        <w:rPr>
          <w:rFonts w:ascii="Times New Roman" w:hAnsi="Times New Roman" w:cs="Times New Roman"/>
          <w:sz w:val="24"/>
          <w:szCs w:val="24"/>
        </w:rPr>
        <w:t>SP scores collected on the 13,</w:t>
      </w:r>
      <w:r w:rsidR="004C6EEE">
        <w:rPr>
          <w:rFonts w:ascii="Times New Roman" w:hAnsi="Times New Roman" w:cs="Times New Roman"/>
          <w:sz w:val="24"/>
          <w:szCs w:val="24"/>
        </w:rPr>
        <w:t>857</w:t>
      </w:r>
      <w:r w:rsidR="004C6EEE" w:rsidRPr="003D1889">
        <w:rPr>
          <w:rFonts w:ascii="Times New Roman" w:hAnsi="Times New Roman" w:cs="Times New Roman"/>
          <w:sz w:val="24"/>
          <w:szCs w:val="24"/>
        </w:rPr>
        <w:t xml:space="preserve"> </w:t>
      </w:r>
      <w:r w:rsidR="001E073A" w:rsidRPr="003D1889">
        <w:rPr>
          <w:rFonts w:ascii="Times New Roman" w:hAnsi="Times New Roman" w:cs="Times New Roman"/>
          <w:sz w:val="24"/>
          <w:szCs w:val="24"/>
        </w:rPr>
        <w:t xml:space="preserve">children within the Born in Bradford </w:t>
      </w:r>
      <w:r w:rsidR="00913A35">
        <w:rPr>
          <w:rFonts w:ascii="Times New Roman" w:hAnsi="Times New Roman" w:cs="Times New Roman"/>
          <w:sz w:val="24"/>
          <w:szCs w:val="24"/>
        </w:rPr>
        <w:t xml:space="preserve">(BiB) </w:t>
      </w:r>
      <w:r w:rsidR="001E073A" w:rsidRPr="003D1889">
        <w:rPr>
          <w:rFonts w:ascii="Times New Roman" w:hAnsi="Times New Roman" w:cs="Times New Roman"/>
          <w:sz w:val="24"/>
          <w:szCs w:val="24"/>
        </w:rPr>
        <w:t xml:space="preserve">longitudinal birth cohort study </w:t>
      </w:r>
      <w:r w:rsidR="00734AEA" w:rsidRPr="003D1889">
        <w:rPr>
          <w:rFonts w:ascii="Times New Roman" w:hAnsi="Times New Roman" w:cs="Times New Roman"/>
          <w:sz w:val="24"/>
          <w:szCs w:val="24"/>
        </w:rPr>
        <w:t>[</w:t>
      </w:r>
      <w:r w:rsidR="0094332C">
        <w:rPr>
          <w:rFonts w:ascii="Times New Roman" w:hAnsi="Times New Roman" w:cs="Times New Roman"/>
          <w:sz w:val="24"/>
          <w:szCs w:val="24"/>
        </w:rPr>
        <w:t>10</w:t>
      </w:r>
      <w:r w:rsidR="00734AEA" w:rsidRPr="003D1889">
        <w:rPr>
          <w:rFonts w:ascii="Times New Roman" w:hAnsi="Times New Roman" w:cs="Times New Roman"/>
          <w:sz w:val="24"/>
          <w:szCs w:val="24"/>
        </w:rPr>
        <w:t>]</w:t>
      </w:r>
      <w:r w:rsidR="001E073A" w:rsidRPr="003D1889">
        <w:rPr>
          <w:rFonts w:ascii="Times New Roman" w:hAnsi="Times New Roman" w:cs="Times New Roman"/>
          <w:sz w:val="24"/>
          <w:szCs w:val="24"/>
        </w:rPr>
        <w:t>.</w:t>
      </w:r>
      <w:r w:rsidR="001E073A" w:rsidRPr="003D1889">
        <w:rPr>
          <w:rFonts w:ascii="Times New Roman" w:eastAsia="Times New Roman" w:hAnsi="Times New Roman" w:cs="Times New Roman"/>
          <w:sz w:val="24"/>
          <w:szCs w:val="24"/>
          <w:lang w:val="en-US"/>
        </w:rPr>
        <w:t xml:space="preserve"> </w:t>
      </w:r>
      <w:r w:rsidR="009F519C" w:rsidRPr="003D1889">
        <w:rPr>
          <w:rFonts w:ascii="Times New Roman" w:eastAsia="Times New Roman" w:hAnsi="Times New Roman" w:cs="Times New Roman"/>
          <w:sz w:val="24"/>
          <w:szCs w:val="24"/>
          <w:lang w:val="en-US"/>
        </w:rPr>
        <w:t xml:space="preserve"> This cohort has been followed up since birth. </w:t>
      </w:r>
      <w:r w:rsidR="001D5FF8" w:rsidRPr="003D1889">
        <w:rPr>
          <w:rFonts w:ascii="Times New Roman" w:eastAsia="Times New Roman" w:hAnsi="Times New Roman" w:cs="Times New Roman"/>
          <w:sz w:val="24"/>
          <w:szCs w:val="24"/>
          <w:lang w:val="en-US"/>
        </w:rPr>
        <w:t xml:space="preserve"> </w:t>
      </w:r>
      <w:r w:rsidR="001D5FF8" w:rsidRPr="003D1889">
        <w:rPr>
          <w:rFonts w:ascii="Times New Roman" w:hAnsi="Times New Roman" w:cs="Times New Roman"/>
          <w:sz w:val="24"/>
          <w:szCs w:val="24"/>
        </w:rPr>
        <w:t>The BiB cohort comprises 12,453 women recruited at 28 weeks of pregnancy, who gave birth at the Bradford Royal Infirmary to 13,857 children between the period 2007 and 2011 [</w:t>
      </w:r>
      <w:r w:rsidR="0094332C">
        <w:rPr>
          <w:rFonts w:ascii="Times New Roman" w:hAnsi="Times New Roman" w:cs="Times New Roman"/>
          <w:sz w:val="24"/>
          <w:szCs w:val="24"/>
        </w:rPr>
        <w:t>10</w:t>
      </w:r>
      <w:r w:rsidR="001D5FF8" w:rsidRPr="003D1889">
        <w:rPr>
          <w:rFonts w:ascii="Times New Roman" w:hAnsi="Times New Roman" w:cs="Times New Roman"/>
          <w:sz w:val="24"/>
          <w:szCs w:val="24"/>
        </w:rPr>
        <w:t>]. Half of all BiB families live within wards classed amongst the 20% most deprived within England and Wales, and 45% are of Pakistani origin [</w:t>
      </w:r>
      <w:r w:rsidR="0094332C">
        <w:rPr>
          <w:rFonts w:ascii="Times New Roman" w:hAnsi="Times New Roman" w:cs="Times New Roman"/>
          <w:sz w:val="24"/>
          <w:szCs w:val="24"/>
        </w:rPr>
        <w:t>10</w:t>
      </w:r>
      <w:r w:rsidR="001D5FF8" w:rsidRPr="003D1889">
        <w:rPr>
          <w:rFonts w:ascii="Times New Roman" w:hAnsi="Times New Roman" w:cs="Times New Roman"/>
          <w:sz w:val="24"/>
          <w:szCs w:val="24"/>
        </w:rPr>
        <w:t xml:space="preserve">]. </w:t>
      </w:r>
    </w:p>
    <w:p w14:paraId="2990B97D" w14:textId="0D490E96" w:rsidR="00492089" w:rsidRPr="00CA3BC5" w:rsidRDefault="00492089" w:rsidP="00492089">
      <w:pPr>
        <w:spacing w:line="480" w:lineRule="auto"/>
        <w:rPr>
          <w:rFonts w:ascii="Times New Roman" w:hAnsi="Times New Roman" w:cs="Times New Roman"/>
          <w:sz w:val="24"/>
          <w:szCs w:val="24"/>
        </w:rPr>
      </w:pPr>
      <w:r w:rsidRPr="00CA3BC5">
        <w:rPr>
          <w:rFonts w:ascii="Times New Roman" w:hAnsi="Times New Roman" w:cs="Times New Roman"/>
          <w:i/>
          <w:sz w:val="24"/>
          <w:szCs w:val="24"/>
        </w:rPr>
        <w:t>Patient and public involvement</w:t>
      </w:r>
    </w:p>
    <w:p w14:paraId="0FFD69A7" w14:textId="0868D7E6" w:rsidR="00492089" w:rsidRDefault="00492089" w:rsidP="00215CB1">
      <w:pPr>
        <w:spacing w:line="480" w:lineRule="auto"/>
        <w:rPr>
          <w:rFonts w:ascii="Times New Roman" w:hAnsi="Times New Roman" w:cs="Times New Roman"/>
          <w:sz w:val="24"/>
          <w:szCs w:val="24"/>
        </w:rPr>
      </w:pPr>
      <w:r w:rsidRPr="00CA3BC5">
        <w:rPr>
          <w:rFonts w:ascii="Times New Roman" w:hAnsi="Times New Roman" w:cs="Times New Roman"/>
          <w:sz w:val="24"/>
          <w:szCs w:val="24"/>
        </w:rPr>
        <w:t>A key strength of BiB has been its effective community engagement</w:t>
      </w:r>
      <w:r w:rsidR="00BD68EF">
        <w:rPr>
          <w:rFonts w:ascii="Times New Roman" w:hAnsi="Times New Roman" w:cs="Times New Roman"/>
          <w:sz w:val="24"/>
          <w:szCs w:val="24"/>
        </w:rPr>
        <w:t xml:space="preserve"> with</w:t>
      </w:r>
      <w:r w:rsidRPr="00CA3BC5">
        <w:rPr>
          <w:rFonts w:ascii="Times New Roman" w:hAnsi="Times New Roman" w:cs="Times New Roman"/>
          <w:sz w:val="24"/>
          <w:szCs w:val="24"/>
        </w:rPr>
        <w:t xml:space="preserve"> considerable time and effort invested to ensure genuine co-production of research</w:t>
      </w:r>
      <w:r w:rsidR="00BD68EF">
        <w:rPr>
          <w:rFonts w:ascii="Times New Roman" w:hAnsi="Times New Roman" w:cs="Times New Roman"/>
          <w:sz w:val="24"/>
          <w:szCs w:val="24"/>
        </w:rPr>
        <w:t>.</w:t>
      </w:r>
      <w:r w:rsidRPr="00CA3BC5">
        <w:rPr>
          <w:rFonts w:ascii="Times New Roman" w:hAnsi="Times New Roman" w:cs="Times New Roman"/>
          <w:sz w:val="24"/>
          <w:szCs w:val="24"/>
        </w:rPr>
        <w:t xml:space="preserve"> </w:t>
      </w:r>
      <w:r w:rsidR="00BD68EF">
        <w:rPr>
          <w:rFonts w:ascii="Times New Roman" w:hAnsi="Times New Roman" w:cs="Times New Roman"/>
          <w:sz w:val="24"/>
          <w:szCs w:val="24"/>
        </w:rPr>
        <w:t xml:space="preserve">There is </w:t>
      </w:r>
      <w:r w:rsidR="00BD68EF" w:rsidRPr="00417164">
        <w:rPr>
          <w:rFonts w:ascii="Times New Roman" w:hAnsi="Times New Roman" w:cs="Times New Roman"/>
          <w:sz w:val="24"/>
          <w:szCs w:val="24"/>
        </w:rPr>
        <w:t>an active parent governor group</w:t>
      </w:r>
      <w:r w:rsidR="00BD68EF">
        <w:rPr>
          <w:rFonts w:ascii="Times New Roman" w:hAnsi="Times New Roman" w:cs="Times New Roman"/>
          <w:sz w:val="24"/>
          <w:szCs w:val="24"/>
        </w:rPr>
        <w:t xml:space="preserve"> and they advised on the protocol and materials used for th</w:t>
      </w:r>
      <w:r w:rsidR="00B47AC7">
        <w:rPr>
          <w:rFonts w:ascii="Times New Roman" w:hAnsi="Times New Roman" w:cs="Times New Roman"/>
          <w:sz w:val="24"/>
          <w:szCs w:val="24"/>
        </w:rPr>
        <w:t>is</w:t>
      </w:r>
      <w:r w:rsidR="00BD68EF">
        <w:rPr>
          <w:rFonts w:ascii="Times New Roman" w:hAnsi="Times New Roman" w:cs="Times New Roman"/>
          <w:sz w:val="24"/>
          <w:szCs w:val="24"/>
        </w:rPr>
        <w:t xml:space="preserve"> study</w:t>
      </w:r>
      <w:r w:rsidR="00BD68EF" w:rsidRPr="00417164">
        <w:rPr>
          <w:rFonts w:ascii="Times New Roman" w:hAnsi="Times New Roman" w:cs="Times New Roman"/>
          <w:sz w:val="24"/>
          <w:szCs w:val="24"/>
        </w:rPr>
        <w:t xml:space="preserve">. </w:t>
      </w:r>
      <w:r w:rsidRPr="00CA3BC5">
        <w:rPr>
          <w:rFonts w:ascii="Times New Roman" w:hAnsi="Times New Roman" w:cs="Times New Roman"/>
          <w:sz w:val="24"/>
          <w:szCs w:val="24"/>
        </w:rPr>
        <w:t>BiB has an active approach to partnership with families through regular newsletters, Facebook, and Twitter</w:t>
      </w:r>
      <w:r w:rsidR="00BD68EF">
        <w:rPr>
          <w:rFonts w:ascii="Times New Roman" w:hAnsi="Times New Roman" w:cs="Times New Roman"/>
          <w:sz w:val="24"/>
          <w:szCs w:val="24"/>
        </w:rPr>
        <w:t xml:space="preserve"> with </w:t>
      </w:r>
      <w:r w:rsidRPr="00CA3BC5">
        <w:rPr>
          <w:rFonts w:ascii="Times New Roman" w:hAnsi="Times New Roman" w:cs="Times New Roman"/>
          <w:sz w:val="24"/>
          <w:szCs w:val="24"/>
        </w:rPr>
        <w:t>regular family network days</w:t>
      </w:r>
      <w:r w:rsidR="00BD68EF">
        <w:rPr>
          <w:rFonts w:ascii="Times New Roman" w:hAnsi="Times New Roman" w:cs="Times New Roman"/>
          <w:sz w:val="24"/>
          <w:szCs w:val="24"/>
        </w:rPr>
        <w:t xml:space="preserve"> and</w:t>
      </w:r>
      <w:r w:rsidRPr="00CA3BC5">
        <w:rPr>
          <w:rFonts w:ascii="Times New Roman" w:hAnsi="Times New Roman" w:cs="Times New Roman"/>
          <w:sz w:val="24"/>
          <w:szCs w:val="24"/>
        </w:rPr>
        <w:t xml:space="preserve"> an annual family science festival</w:t>
      </w:r>
      <w:r w:rsidR="00BD68EF">
        <w:rPr>
          <w:rFonts w:ascii="Times New Roman" w:hAnsi="Times New Roman" w:cs="Times New Roman"/>
          <w:sz w:val="24"/>
          <w:szCs w:val="24"/>
        </w:rPr>
        <w:t>.</w:t>
      </w:r>
      <w:r w:rsidRPr="00CA3BC5">
        <w:rPr>
          <w:rFonts w:ascii="Times New Roman" w:hAnsi="Times New Roman" w:cs="Times New Roman"/>
          <w:sz w:val="24"/>
          <w:szCs w:val="24"/>
        </w:rPr>
        <w:t xml:space="preserve"> </w:t>
      </w:r>
    </w:p>
    <w:p w14:paraId="6073D427" w14:textId="6EABB0A3" w:rsidR="006F2953" w:rsidRPr="00C70C77" w:rsidRDefault="00BD68EF" w:rsidP="00215CB1">
      <w:pPr>
        <w:spacing w:line="480" w:lineRule="auto"/>
        <w:rPr>
          <w:rFonts w:ascii="Times New Roman" w:hAnsi="Times New Roman" w:cs="Times New Roman"/>
          <w:sz w:val="24"/>
          <w:szCs w:val="24"/>
        </w:rPr>
      </w:pPr>
      <w:r>
        <w:rPr>
          <w:rFonts w:ascii="Times New Roman" w:hAnsi="Times New Roman" w:cs="Times New Roman"/>
          <w:sz w:val="24"/>
          <w:szCs w:val="24"/>
        </w:rPr>
        <w:t>Full i</w:t>
      </w:r>
      <w:r w:rsidR="001D5FF8" w:rsidRPr="003D1889">
        <w:rPr>
          <w:rFonts w:ascii="Times New Roman" w:hAnsi="Times New Roman" w:cs="Times New Roman"/>
          <w:sz w:val="24"/>
          <w:szCs w:val="24"/>
        </w:rPr>
        <w:t xml:space="preserve">nformed consent was </w:t>
      </w:r>
      <w:r>
        <w:rPr>
          <w:rFonts w:ascii="Times New Roman" w:hAnsi="Times New Roman" w:cs="Times New Roman"/>
          <w:sz w:val="24"/>
          <w:szCs w:val="24"/>
        </w:rPr>
        <w:t>obtained for all partic</w:t>
      </w:r>
      <w:r w:rsidR="00B47AC7">
        <w:rPr>
          <w:rFonts w:ascii="Times New Roman" w:hAnsi="Times New Roman" w:cs="Times New Roman"/>
          <w:sz w:val="24"/>
          <w:szCs w:val="24"/>
        </w:rPr>
        <w:t>i</w:t>
      </w:r>
      <w:r>
        <w:rPr>
          <w:rFonts w:ascii="Times New Roman" w:hAnsi="Times New Roman" w:cs="Times New Roman"/>
          <w:sz w:val="24"/>
          <w:szCs w:val="24"/>
        </w:rPr>
        <w:t>pants. E</w:t>
      </w:r>
      <w:r w:rsidR="001D5FF8" w:rsidRPr="003D1889">
        <w:rPr>
          <w:rFonts w:ascii="Times New Roman" w:hAnsi="Times New Roman" w:cs="Times New Roman"/>
          <w:sz w:val="24"/>
          <w:szCs w:val="24"/>
        </w:rPr>
        <w:t xml:space="preserve">thical approval was granted by Bradford NHS Research Ethics Committee (Ref 07/H1302/112). Cohort members gave their consent to access </w:t>
      </w:r>
      <w:r w:rsidR="00D1193F">
        <w:rPr>
          <w:rFonts w:ascii="Times New Roman" w:hAnsi="Times New Roman" w:cs="Times New Roman"/>
          <w:sz w:val="24"/>
          <w:szCs w:val="24"/>
        </w:rPr>
        <w:t xml:space="preserve">and link routine </w:t>
      </w:r>
      <w:r w:rsidR="001D5FF8" w:rsidRPr="003D1889">
        <w:rPr>
          <w:rFonts w:ascii="Times New Roman" w:hAnsi="Times New Roman" w:cs="Times New Roman"/>
          <w:sz w:val="24"/>
          <w:szCs w:val="24"/>
        </w:rPr>
        <w:t>GP records via SystmOne, which currently has complete coverage of all GP practices in Bradford</w:t>
      </w:r>
      <w:r w:rsidR="00D1193F">
        <w:rPr>
          <w:rFonts w:ascii="Times New Roman" w:hAnsi="Times New Roman" w:cs="Times New Roman"/>
          <w:sz w:val="24"/>
          <w:szCs w:val="24"/>
        </w:rPr>
        <w:t xml:space="preserve"> with secondary care records and education records</w:t>
      </w:r>
      <w:r w:rsidR="001D5FF8" w:rsidRPr="003D1889">
        <w:rPr>
          <w:rFonts w:ascii="Times New Roman" w:hAnsi="Times New Roman" w:cs="Times New Roman"/>
          <w:sz w:val="24"/>
          <w:szCs w:val="24"/>
        </w:rPr>
        <w:t xml:space="preserve">. </w:t>
      </w:r>
      <w:r w:rsidR="00D42188">
        <w:rPr>
          <w:rFonts w:ascii="Times New Roman" w:hAnsi="Times New Roman" w:cs="Times New Roman"/>
          <w:sz w:val="24"/>
          <w:szCs w:val="24"/>
        </w:rPr>
        <w:t>Figure 1</w:t>
      </w:r>
      <w:r w:rsidR="00334D23" w:rsidRPr="003D1889">
        <w:rPr>
          <w:rFonts w:ascii="Times New Roman" w:hAnsi="Times New Roman" w:cs="Times New Roman"/>
          <w:sz w:val="24"/>
          <w:szCs w:val="24"/>
        </w:rPr>
        <w:t xml:space="preserve"> provides an overview of the recruitment process and the final sample</w:t>
      </w:r>
      <w:r w:rsidR="000E386A" w:rsidRPr="003D1889">
        <w:rPr>
          <w:rFonts w:ascii="Times New Roman" w:hAnsi="Times New Roman" w:cs="Times New Roman"/>
          <w:sz w:val="24"/>
          <w:szCs w:val="24"/>
        </w:rPr>
        <w:t xml:space="preserve"> included in the current study</w:t>
      </w:r>
      <w:r w:rsidR="00334D23" w:rsidRPr="003D1889">
        <w:rPr>
          <w:rFonts w:ascii="Times New Roman" w:hAnsi="Times New Roman" w:cs="Times New Roman"/>
          <w:sz w:val="24"/>
          <w:szCs w:val="24"/>
        </w:rPr>
        <w:t xml:space="preserve">. Table 1 provides </w:t>
      </w:r>
      <w:r w:rsidR="00FA22B5">
        <w:rPr>
          <w:rFonts w:ascii="Times New Roman" w:hAnsi="Times New Roman" w:cs="Times New Roman"/>
          <w:sz w:val="24"/>
          <w:szCs w:val="24"/>
        </w:rPr>
        <w:t xml:space="preserve">a comparison of the </w:t>
      </w:r>
      <w:r w:rsidR="00B47AC7">
        <w:rPr>
          <w:rFonts w:ascii="Times New Roman" w:hAnsi="Times New Roman" w:cs="Times New Roman"/>
          <w:sz w:val="24"/>
          <w:szCs w:val="24"/>
        </w:rPr>
        <w:t xml:space="preserve">characteristics of the </w:t>
      </w:r>
      <w:r w:rsidR="00FA22B5">
        <w:rPr>
          <w:rFonts w:ascii="Times New Roman" w:hAnsi="Times New Roman" w:cs="Times New Roman"/>
          <w:sz w:val="24"/>
          <w:szCs w:val="24"/>
        </w:rPr>
        <w:t>current sample with</w:t>
      </w:r>
      <w:r w:rsidR="00334D23" w:rsidRPr="003D1889">
        <w:rPr>
          <w:rFonts w:ascii="Times New Roman" w:hAnsi="Times New Roman" w:cs="Times New Roman"/>
          <w:sz w:val="24"/>
          <w:szCs w:val="24"/>
        </w:rPr>
        <w:t xml:space="preserve"> the whole Born in Bradford cohort.  </w:t>
      </w:r>
    </w:p>
    <w:p w14:paraId="360CED9F" w14:textId="20260733" w:rsidR="00B12CAA" w:rsidRDefault="00B12CAA" w:rsidP="00215CB1">
      <w:pPr>
        <w:spacing w:line="480" w:lineRule="auto"/>
        <w:rPr>
          <w:rFonts w:ascii="Times New Roman" w:eastAsia="Times New Roman" w:hAnsi="Times New Roman" w:cs="Times New Roman"/>
          <w:sz w:val="24"/>
          <w:szCs w:val="24"/>
          <w:lang w:val="en-US"/>
        </w:rPr>
      </w:pPr>
    </w:p>
    <w:p w14:paraId="25093640" w14:textId="77777777" w:rsidR="006F2953" w:rsidRDefault="006F2953" w:rsidP="00215CB1">
      <w:pPr>
        <w:spacing w:line="480" w:lineRule="auto"/>
        <w:rPr>
          <w:rFonts w:ascii="Times New Roman" w:eastAsia="Times New Roman" w:hAnsi="Times New Roman" w:cs="Times New Roman"/>
          <w:sz w:val="24"/>
          <w:szCs w:val="24"/>
          <w:lang w:val="en-US"/>
        </w:rPr>
      </w:pPr>
    </w:p>
    <w:p w14:paraId="2C8D27BC" w14:textId="77777777" w:rsidR="0088425A" w:rsidRPr="006F2953" w:rsidRDefault="0088425A" w:rsidP="00215CB1">
      <w:pPr>
        <w:spacing w:line="480" w:lineRule="auto"/>
        <w:rPr>
          <w:rFonts w:ascii="Times New Roman" w:eastAsia="Times New Roman" w:hAnsi="Times New Roman" w:cs="Times New Roman"/>
          <w:sz w:val="24"/>
          <w:szCs w:val="24"/>
          <w:lang w:val="en-US"/>
        </w:rPr>
      </w:pPr>
    </w:p>
    <w:p w14:paraId="2C67CC43" w14:textId="2245FE4D" w:rsidR="0090214F" w:rsidRPr="003D1889" w:rsidRDefault="0090214F" w:rsidP="00215CB1">
      <w:pPr>
        <w:spacing w:line="480" w:lineRule="auto"/>
        <w:rPr>
          <w:rFonts w:ascii="Times New Roman" w:eastAsia="Times New Roman" w:hAnsi="Times New Roman" w:cs="Times New Roman"/>
          <w:b/>
          <w:sz w:val="24"/>
          <w:szCs w:val="24"/>
          <w:u w:val="single"/>
          <w:lang w:val="en-US"/>
        </w:rPr>
      </w:pPr>
      <w:r w:rsidRPr="003D1889">
        <w:rPr>
          <w:rFonts w:ascii="Times New Roman" w:eastAsia="Times New Roman" w:hAnsi="Times New Roman" w:cs="Times New Roman"/>
          <w:b/>
          <w:sz w:val="24"/>
          <w:szCs w:val="24"/>
          <w:u w:val="single"/>
          <w:lang w:val="en-US"/>
        </w:rPr>
        <w:t xml:space="preserve">Table </w:t>
      </w:r>
      <w:r w:rsidR="000E386A" w:rsidRPr="003D1889">
        <w:rPr>
          <w:rFonts w:ascii="Times New Roman" w:eastAsia="Times New Roman" w:hAnsi="Times New Roman" w:cs="Times New Roman"/>
          <w:b/>
          <w:sz w:val="24"/>
          <w:szCs w:val="24"/>
          <w:u w:val="single"/>
          <w:lang w:val="en-US"/>
        </w:rPr>
        <w:t xml:space="preserve">1. Sample characteristics </w:t>
      </w:r>
    </w:p>
    <w:tbl>
      <w:tblPr>
        <w:tblW w:w="8253" w:type="dxa"/>
        <w:tblInd w:w="93" w:type="dxa"/>
        <w:tblLook w:val="04A0" w:firstRow="1" w:lastRow="0" w:firstColumn="1" w:lastColumn="0" w:noHBand="0" w:noVBand="1"/>
      </w:tblPr>
      <w:tblGrid>
        <w:gridCol w:w="3959"/>
        <w:gridCol w:w="2147"/>
        <w:gridCol w:w="2147"/>
      </w:tblGrid>
      <w:tr w:rsidR="0090214F" w:rsidRPr="00C8482B" w14:paraId="5D2867C8" w14:textId="77777777" w:rsidTr="003D1889">
        <w:trPr>
          <w:trHeight w:val="600"/>
        </w:trPr>
        <w:tc>
          <w:tcPr>
            <w:tcW w:w="3959" w:type="dxa"/>
            <w:tcBorders>
              <w:top w:val="nil"/>
              <w:left w:val="nil"/>
              <w:bottom w:val="nil"/>
              <w:right w:val="nil"/>
            </w:tcBorders>
            <w:shd w:val="clear" w:color="auto" w:fill="auto"/>
            <w:noWrap/>
            <w:vAlign w:val="bottom"/>
            <w:hideMark/>
          </w:tcPr>
          <w:p w14:paraId="332AB71A" w14:textId="77777777" w:rsidR="0090214F" w:rsidRPr="00C8482B" w:rsidRDefault="0090214F" w:rsidP="007A0B80">
            <w:pPr>
              <w:rPr>
                <w:rFonts w:ascii="Times New Roman" w:eastAsia="Times New Roman" w:hAnsi="Times New Roman" w:cs="Times New Roman"/>
                <w:color w:val="000000"/>
                <w:sz w:val="24"/>
                <w:szCs w:val="24"/>
              </w:rPr>
            </w:pPr>
          </w:p>
        </w:tc>
        <w:tc>
          <w:tcPr>
            <w:tcW w:w="2147" w:type="dxa"/>
            <w:tcBorders>
              <w:top w:val="nil"/>
              <w:left w:val="nil"/>
              <w:bottom w:val="nil"/>
              <w:right w:val="nil"/>
            </w:tcBorders>
            <w:shd w:val="clear" w:color="auto" w:fill="auto"/>
            <w:vAlign w:val="bottom"/>
            <w:hideMark/>
          </w:tcPr>
          <w:p w14:paraId="08BF28D4" w14:textId="77777777" w:rsidR="0090214F" w:rsidRPr="00C8482B" w:rsidRDefault="0090214F" w:rsidP="007A0B80">
            <w:pPr>
              <w:jc w:val="center"/>
              <w:rPr>
                <w:rFonts w:ascii="Times New Roman" w:eastAsia="Times New Roman" w:hAnsi="Times New Roman" w:cs="Times New Roman"/>
                <w:b/>
                <w:color w:val="000000"/>
                <w:sz w:val="24"/>
                <w:szCs w:val="24"/>
              </w:rPr>
            </w:pPr>
            <w:r w:rsidRPr="00C8482B">
              <w:rPr>
                <w:rFonts w:ascii="Times New Roman" w:eastAsia="Times New Roman" w:hAnsi="Times New Roman" w:cs="Times New Roman"/>
                <w:b/>
                <w:color w:val="000000"/>
                <w:sz w:val="24"/>
                <w:szCs w:val="24"/>
              </w:rPr>
              <w:t>Sample in the current study</w:t>
            </w:r>
          </w:p>
          <w:p w14:paraId="288E1253" w14:textId="77777777" w:rsidR="0090214F" w:rsidRPr="00C8482B" w:rsidRDefault="0090214F" w:rsidP="007A0B80">
            <w:pPr>
              <w:jc w:val="cente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(n = 8,935)</w:t>
            </w:r>
          </w:p>
        </w:tc>
        <w:tc>
          <w:tcPr>
            <w:tcW w:w="2147" w:type="dxa"/>
            <w:tcBorders>
              <w:top w:val="nil"/>
              <w:left w:val="nil"/>
              <w:bottom w:val="nil"/>
              <w:right w:val="nil"/>
            </w:tcBorders>
            <w:shd w:val="clear" w:color="auto" w:fill="auto"/>
            <w:vAlign w:val="bottom"/>
            <w:hideMark/>
          </w:tcPr>
          <w:p w14:paraId="6D61D4AA" w14:textId="6F561AD7" w:rsidR="0090214F" w:rsidRPr="00C8482B" w:rsidRDefault="0090214F" w:rsidP="007A0B80">
            <w:pPr>
              <w:jc w:val="center"/>
              <w:rPr>
                <w:rFonts w:ascii="Times New Roman" w:eastAsia="Times New Roman" w:hAnsi="Times New Roman" w:cs="Times New Roman"/>
                <w:color w:val="000000"/>
                <w:sz w:val="24"/>
                <w:szCs w:val="24"/>
              </w:rPr>
            </w:pPr>
            <w:r w:rsidRPr="00921700">
              <w:rPr>
                <w:rFonts w:ascii="Times New Roman" w:eastAsia="Times New Roman" w:hAnsi="Times New Roman" w:cs="Times New Roman"/>
                <w:b/>
                <w:color w:val="000000"/>
                <w:sz w:val="24"/>
                <w:szCs w:val="24"/>
              </w:rPr>
              <w:t>Sample in the whole cohort</w:t>
            </w:r>
            <w:r w:rsidRPr="00C8482B">
              <w:rPr>
                <w:rFonts w:ascii="Times New Roman" w:eastAsia="Times New Roman" w:hAnsi="Times New Roman" w:cs="Times New Roman"/>
                <w:color w:val="000000"/>
                <w:sz w:val="24"/>
                <w:szCs w:val="24"/>
              </w:rPr>
              <w:t xml:space="preserve"> (n = 13</w:t>
            </w:r>
            <w:r w:rsidR="003834D5">
              <w:rPr>
                <w:rFonts w:ascii="Times New Roman" w:eastAsia="Times New Roman" w:hAnsi="Times New Roman" w:cs="Times New Roman"/>
                <w:color w:val="000000"/>
                <w:sz w:val="24"/>
                <w:szCs w:val="24"/>
              </w:rPr>
              <w:t>,</w:t>
            </w:r>
            <w:r w:rsidRPr="00C8482B">
              <w:rPr>
                <w:rFonts w:ascii="Times New Roman" w:eastAsia="Times New Roman" w:hAnsi="Times New Roman" w:cs="Times New Roman"/>
                <w:color w:val="000000"/>
                <w:sz w:val="24"/>
                <w:szCs w:val="24"/>
              </w:rPr>
              <w:t>857)</w:t>
            </w:r>
          </w:p>
        </w:tc>
      </w:tr>
      <w:tr w:rsidR="0090214F" w:rsidRPr="00C8482B" w14:paraId="1C2A2942" w14:textId="77777777" w:rsidTr="003D1889">
        <w:trPr>
          <w:trHeight w:val="300"/>
        </w:trPr>
        <w:tc>
          <w:tcPr>
            <w:tcW w:w="3959" w:type="dxa"/>
            <w:tcBorders>
              <w:top w:val="nil"/>
              <w:left w:val="nil"/>
              <w:bottom w:val="nil"/>
              <w:right w:val="nil"/>
            </w:tcBorders>
            <w:shd w:val="clear" w:color="auto" w:fill="auto"/>
            <w:noWrap/>
            <w:vAlign w:val="bottom"/>
            <w:hideMark/>
          </w:tcPr>
          <w:p w14:paraId="72223E64" w14:textId="77777777" w:rsidR="0090214F" w:rsidRPr="00C8482B" w:rsidRDefault="0090214F" w:rsidP="007A0B80">
            <w:pPr>
              <w:rPr>
                <w:rFonts w:ascii="Times New Roman" w:eastAsia="Times New Roman" w:hAnsi="Times New Roman" w:cs="Times New Roman"/>
                <w:b/>
                <w:bCs/>
                <w:color w:val="000000"/>
                <w:sz w:val="24"/>
                <w:szCs w:val="24"/>
              </w:rPr>
            </w:pPr>
            <w:r w:rsidRPr="00C8482B">
              <w:rPr>
                <w:rFonts w:ascii="Times New Roman" w:eastAsia="Times New Roman" w:hAnsi="Times New Roman" w:cs="Times New Roman"/>
                <w:b/>
                <w:bCs/>
                <w:color w:val="000000"/>
                <w:sz w:val="24"/>
                <w:szCs w:val="24"/>
              </w:rPr>
              <w:t>Gender</w:t>
            </w:r>
          </w:p>
        </w:tc>
        <w:tc>
          <w:tcPr>
            <w:tcW w:w="2147" w:type="dxa"/>
            <w:tcBorders>
              <w:top w:val="nil"/>
              <w:left w:val="nil"/>
              <w:bottom w:val="nil"/>
              <w:right w:val="nil"/>
            </w:tcBorders>
            <w:shd w:val="clear" w:color="auto" w:fill="auto"/>
            <w:noWrap/>
            <w:vAlign w:val="bottom"/>
            <w:hideMark/>
          </w:tcPr>
          <w:p w14:paraId="26C08142" w14:textId="77777777" w:rsidR="0090214F" w:rsidRPr="00C8482B" w:rsidRDefault="0090214F" w:rsidP="007A0B80">
            <w:pPr>
              <w:jc w:val="center"/>
              <w:rPr>
                <w:rFonts w:ascii="Times New Roman" w:eastAsia="Times New Roman" w:hAnsi="Times New Roman" w:cs="Times New Roman"/>
                <w:color w:val="000000"/>
                <w:sz w:val="24"/>
                <w:szCs w:val="24"/>
              </w:rPr>
            </w:pPr>
          </w:p>
        </w:tc>
        <w:tc>
          <w:tcPr>
            <w:tcW w:w="2147" w:type="dxa"/>
            <w:tcBorders>
              <w:top w:val="nil"/>
              <w:left w:val="nil"/>
              <w:bottom w:val="nil"/>
              <w:right w:val="nil"/>
            </w:tcBorders>
            <w:shd w:val="clear" w:color="auto" w:fill="auto"/>
            <w:noWrap/>
            <w:vAlign w:val="bottom"/>
            <w:hideMark/>
          </w:tcPr>
          <w:p w14:paraId="422B8F6D" w14:textId="77777777" w:rsidR="0090214F" w:rsidRPr="00C8482B" w:rsidRDefault="0090214F" w:rsidP="007A0B80">
            <w:pPr>
              <w:jc w:val="center"/>
              <w:rPr>
                <w:rFonts w:ascii="Times New Roman" w:eastAsia="Times New Roman" w:hAnsi="Times New Roman" w:cs="Times New Roman"/>
                <w:color w:val="000000"/>
                <w:sz w:val="24"/>
                <w:szCs w:val="24"/>
              </w:rPr>
            </w:pPr>
          </w:p>
        </w:tc>
      </w:tr>
      <w:tr w:rsidR="0090214F" w:rsidRPr="00C8482B" w14:paraId="73C20AB6" w14:textId="77777777" w:rsidTr="003D1889">
        <w:trPr>
          <w:trHeight w:val="300"/>
        </w:trPr>
        <w:tc>
          <w:tcPr>
            <w:tcW w:w="3959" w:type="dxa"/>
            <w:tcBorders>
              <w:top w:val="nil"/>
              <w:left w:val="nil"/>
              <w:bottom w:val="nil"/>
              <w:right w:val="nil"/>
            </w:tcBorders>
            <w:shd w:val="clear" w:color="auto" w:fill="auto"/>
            <w:noWrap/>
            <w:vAlign w:val="bottom"/>
            <w:hideMark/>
          </w:tcPr>
          <w:p w14:paraId="187D8898" w14:textId="77777777" w:rsidR="0090214F" w:rsidRPr="00C8482B" w:rsidRDefault="0090214F" w:rsidP="007A0B80">
            <w:pP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Female</w:t>
            </w:r>
          </w:p>
        </w:tc>
        <w:tc>
          <w:tcPr>
            <w:tcW w:w="2147" w:type="dxa"/>
            <w:tcBorders>
              <w:top w:val="nil"/>
              <w:left w:val="nil"/>
              <w:bottom w:val="nil"/>
              <w:right w:val="nil"/>
            </w:tcBorders>
            <w:shd w:val="clear" w:color="auto" w:fill="auto"/>
            <w:noWrap/>
            <w:vAlign w:val="bottom"/>
            <w:hideMark/>
          </w:tcPr>
          <w:p w14:paraId="22EDEADD" w14:textId="77777777" w:rsidR="0090214F" w:rsidRPr="00C8482B" w:rsidRDefault="0090214F" w:rsidP="007A0B80">
            <w:pPr>
              <w:jc w:val="cente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49.1%</w:t>
            </w:r>
          </w:p>
        </w:tc>
        <w:tc>
          <w:tcPr>
            <w:tcW w:w="2147" w:type="dxa"/>
            <w:tcBorders>
              <w:top w:val="nil"/>
              <w:left w:val="nil"/>
              <w:bottom w:val="nil"/>
              <w:right w:val="nil"/>
            </w:tcBorders>
            <w:shd w:val="clear" w:color="auto" w:fill="auto"/>
            <w:noWrap/>
            <w:vAlign w:val="bottom"/>
            <w:hideMark/>
          </w:tcPr>
          <w:p w14:paraId="1C57EA3E" w14:textId="77777777" w:rsidR="0090214F" w:rsidRPr="00C8482B" w:rsidRDefault="0090214F" w:rsidP="007A0B80">
            <w:pPr>
              <w:jc w:val="cente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49.0%</w:t>
            </w:r>
          </w:p>
        </w:tc>
      </w:tr>
      <w:tr w:rsidR="0090214F" w:rsidRPr="00C8482B" w14:paraId="51D7E63A" w14:textId="77777777" w:rsidTr="003D1889">
        <w:trPr>
          <w:trHeight w:val="300"/>
        </w:trPr>
        <w:tc>
          <w:tcPr>
            <w:tcW w:w="3959" w:type="dxa"/>
            <w:tcBorders>
              <w:top w:val="nil"/>
              <w:left w:val="nil"/>
              <w:bottom w:val="nil"/>
              <w:right w:val="nil"/>
            </w:tcBorders>
            <w:shd w:val="clear" w:color="auto" w:fill="auto"/>
            <w:noWrap/>
            <w:vAlign w:val="bottom"/>
            <w:hideMark/>
          </w:tcPr>
          <w:p w14:paraId="7621DF2D" w14:textId="77777777" w:rsidR="0090214F" w:rsidRPr="00C8482B" w:rsidRDefault="0090214F" w:rsidP="007A0B80">
            <w:pP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Male</w:t>
            </w:r>
          </w:p>
        </w:tc>
        <w:tc>
          <w:tcPr>
            <w:tcW w:w="2147" w:type="dxa"/>
            <w:tcBorders>
              <w:top w:val="nil"/>
              <w:left w:val="nil"/>
              <w:bottom w:val="nil"/>
              <w:right w:val="nil"/>
            </w:tcBorders>
            <w:shd w:val="clear" w:color="auto" w:fill="auto"/>
            <w:noWrap/>
            <w:vAlign w:val="bottom"/>
            <w:hideMark/>
          </w:tcPr>
          <w:p w14:paraId="0C7BB351" w14:textId="77777777" w:rsidR="0090214F" w:rsidRPr="00C8482B" w:rsidRDefault="0090214F" w:rsidP="007A0B80">
            <w:pPr>
              <w:jc w:val="cente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50.9%</w:t>
            </w:r>
          </w:p>
        </w:tc>
        <w:tc>
          <w:tcPr>
            <w:tcW w:w="2147" w:type="dxa"/>
            <w:tcBorders>
              <w:top w:val="nil"/>
              <w:left w:val="nil"/>
              <w:bottom w:val="nil"/>
              <w:right w:val="nil"/>
            </w:tcBorders>
            <w:shd w:val="clear" w:color="auto" w:fill="auto"/>
            <w:noWrap/>
            <w:vAlign w:val="bottom"/>
            <w:hideMark/>
          </w:tcPr>
          <w:p w14:paraId="009AE88C" w14:textId="77777777" w:rsidR="0090214F" w:rsidRPr="00C8482B" w:rsidRDefault="0090214F" w:rsidP="007A0B80">
            <w:pPr>
              <w:jc w:val="cente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51.0%</w:t>
            </w:r>
          </w:p>
        </w:tc>
      </w:tr>
      <w:tr w:rsidR="0090214F" w:rsidRPr="00C8482B" w14:paraId="32816DD9" w14:textId="77777777" w:rsidTr="003D1889">
        <w:trPr>
          <w:trHeight w:val="300"/>
        </w:trPr>
        <w:tc>
          <w:tcPr>
            <w:tcW w:w="3959" w:type="dxa"/>
            <w:tcBorders>
              <w:top w:val="nil"/>
              <w:left w:val="nil"/>
              <w:bottom w:val="nil"/>
              <w:right w:val="nil"/>
            </w:tcBorders>
            <w:shd w:val="clear" w:color="auto" w:fill="auto"/>
            <w:noWrap/>
            <w:vAlign w:val="bottom"/>
            <w:hideMark/>
          </w:tcPr>
          <w:p w14:paraId="62A80EB8" w14:textId="77777777" w:rsidR="0090214F" w:rsidRPr="00C8482B" w:rsidRDefault="0090214F" w:rsidP="007A0B80">
            <w:pPr>
              <w:rPr>
                <w:rFonts w:ascii="Times New Roman" w:eastAsia="Times New Roman" w:hAnsi="Times New Roman" w:cs="Times New Roman"/>
                <w:color w:val="000000"/>
                <w:sz w:val="24"/>
                <w:szCs w:val="24"/>
              </w:rPr>
            </w:pPr>
          </w:p>
        </w:tc>
        <w:tc>
          <w:tcPr>
            <w:tcW w:w="2147" w:type="dxa"/>
            <w:tcBorders>
              <w:top w:val="nil"/>
              <w:left w:val="nil"/>
              <w:bottom w:val="nil"/>
              <w:right w:val="nil"/>
            </w:tcBorders>
            <w:shd w:val="clear" w:color="auto" w:fill="auto"/>
            <w:noWrap/>
            <w:vAlign w:val="bottom"/>
            <w:hideMark/>
          </w:tcPr>
          <w:p w14:paraId="6449915E" w14:textId="77777777" w:rsidR="0090214F" w:rsidRPr="00C8482B" w:rsidRDefault="0090214F" w:rsidP="007A0B80">
            <w:pPr>
              <w:jc w:val="center"/>
              <w:rPr>
                <w:rFonts w:ascii="Times New Roman" w:eastAsia="Times New Roman" w:hAnsi="Times New Roman" w:cs="Times New Roman"/>
                <w:color w:val="000000"/>
                <w:sz w:val="24"/>
                <w:szCs w:val="24"/>
              </w:rPr>
            </w:pPr>
          </w:p>
        </w:tc>
        <w:tc>
          <w:tcPr>
            <w:tcW w:w="2147" w:type="dxa"/>
            <w:tcBorders>
              <w:top w:val="nil"/>
              <w:left w:val="nil"/>
              <w:bottom w:val="nil"/>
              <w:right w:val="nil"/>
            </w:tcBorders>
            <w:shd w:val="clear" w:color="auto" w:fill="auto"/>
            <w:noWrap/>
            <w:vAlign w:val="bottom"/>
            <w:hideMark/>
          </w:tcPr>
          <w:p w14:paraId="755AABE5" w14:textId="77777777" w:rsidR="0090214F" w:rsidRPr="00C8482B" w:rsidRDefault="0090214F" w:rsidP="007A0B80">
            <w:pPr>
              <w:jc w:val="center"/>
              <w:rPr>
                <w:rFonts w:ascii="Times New Roman" w:eastAsia="Times New Roman" w:hAnsi="Times New Roman" w:cs="Times New Roman"/>
                <w:color w:val="000000"/>
                <w:sz w:val="24"/>
                <w:szCs w:val="24"/>
              </w:rPr>
            </w:pPr>
          </w:p>
        </w:tc>
      </w:tr>
      <w:tr w:rsidR="0090214F" w:rsidRPr="00C8482B" w14:paraId="494969D0" w14:textId="77777777" w:rsidTr="003D1889">
        <w:trPr>
          <w:trHeight w:val="300"/>
        </w:trPr>
        <w:tc>
          <w:tcPr>
            <w:tcW w:w="3959" w:type="dxa"/>
            <w:tcBorders>
              <w:top w:val="nil"/>
              <w:left w:val="nil"/>
              <w:bottom w:val="nil"/>
              <w:right w:val="nil"/>
            </w:tcBorders>
            <w:shd w:val="clear" w:color="auto" w:fill="auto"/>
            <w:noWrap/>
            <w:vAlign w:val="bottom"/>
            <w:hideMark/>
          </w:tcPr>
          <w:p w14:paraId="2A5FE8D6" w14:textId="77777777" w:rsidR="0090214F" w:rsidRPr="00C8482B" w:rsidRDefault="0090214F" w:rsidP="007A0B80">
            <w:pPr>
              <w:rPr>
                <w:rFonts w:ascii="Times New Roman" w:eastAsia="Times New Roman" w:hAnsi="Times New Roman" w:cs="Times New Roman"/>
                <w:b/>
                <w:bCs/>
                <w:color w:val="000000"/>
                <w:sz w:val="24"/>
                <w:szCs w:val="24"/>
              </w:rPr>
            </w:pPr>
            <w:r w:rsidRPr="00C8482B">
              <w:rPr>
                <w:rFonts w:ascii="Times New Roman" w:eastAsia="Times New Roman" w:hAnsi="Times New Roman" w:cs="Times New Roman"/>
                <w:b/>
                <w:bCs/>
                <w:color w:val="000000"/>
                <w:sz w:val="24"/>
                <w:szCs w:val="24"/>
              </w:rPr>
              <w:t>Ethnicity</w:t>
            </w:r>
          </w:p>
        </w:tc>
        <w:tc>
          <w:tcPr>
            <w:tcW w:w="2147" w:type="dxa"/>
            <w:tcBorders>
              <w:top w:val="nil"/>
              <w:left w:val="nil"/>
              <w:bottom w:val="nil"/>
              <w:right w:val="nil"/>
            </w:tcBorders>
            <w:shd w:val="clear" w:color="auto" w:fill="auto"/>
            <w:noWrap/>
            <w:vAlign w:val="bottom"/>
            <w:hideMark/>
          </w:tcPr>
          <w:p w14:paraId="3C742CC3" w14:textId="77777777" w:rsidR="0090214F" w:rsidRPr="00C8482B" w:rsidRDefault="0090214F" w:rsidP="007A0B80">
            <w:pPr>
              <w:jc w:val="center"/>
              <w:rPr>
                <w:rFonts w:ascii="Times New Roman" w:eastAsia="Times New Roman" w:hAnsi="Times New Roman" w:cs="Times New Roman"/>
                <w:color w:val="000000"/>
                <w:sz w:val="24"/>
                <w:szCs w:val="24"/>
              </w:rPr>
            </w:pPr>
          </w:p>
        </w:tc>
        <w:tc>
          <w:tcPr>
            <w:tcW w:w="2147" w:type="dxa"/>
            <w:tcBorders>
              <w:top w:val="nil"/>
              <w:left w:val="nil"/>
              <w:bottom w:val="nil"/>
              <w:right w:val="nil"/>
            </w:tcBorders>
            <w:shd w:val="clear" w:color="auto" w:fill="auto"/>
            <w:noWrap/>
            <w:vAlign w:val="bottom"/>
            <w:hideMark/>
          </w:tcPr>
          <w:p w14:paraId="4FE61892" w14:textId="77777777" w:rsidR="0090214F" w:rsidRPr="00C8482B" w:rsidRDefault="0090214F" w:rsidP="007A0B80">
            <w:pPr>
              <w:jc w:val="center"/>
              <w:rPr>
                <w:rFonts w:ascii="Times New Roman" w:eastAsia="Times New Roman" w:hAnsi="Times New Roman" w:cs="Times New Roman"/>
                <w:color w:val="000000"/>
                <w:sz w:val="24"/>
                <w:szCs w:val="24"/>
              </w:rPr>
            </w:pPr>
          </w:p>
        </w:tc>
      </w:tr>
      <w:tr w:rsidR="0090214F" w:rsidRPr="00C8482B" w14:paraId="451DD3BE" w14:textId="77777777" w:rsidTr="003D1889">
        <w:trPr>
          <w:trHeight w:val="300"/>
        </w:trPr>
        <w:tc>
          <w:tcPr>
            <w:tcW w:w="3959" w:type="dxa"/>
            <w:tcBorders>
              <w:top w:val="nil"/>
              <w:left w:val="nil"/>
              <w:bottom w:val="nil"/>
              <w:right w:val="nil"/>
            </w:tcBorders>
            <w:shd w:val="clear" w:color="auto" w:fill="auto"/>
            <w:noWrap/>
            <w:vAlign w:val="bottom"/>
            <w:hideMark/>
          </w:tcPr>
          <w:p w14:paraId="206D2310" w14:textId="77777777" w:rsidR="0090214F" w:rsidRPr="00C8482B" w:rsidRDefault="0090214F" w:rsidP="007A0B80">
            <w:pP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White British</w:t>
            </w:r>
          </w:p>
        </w:tc>
        <w:tc>
          <w:tcPr>
            <w:tcW w:w="2147" w:type="dxa"/>
            <w:tcBorders>
              <w:top w:val="nil"/>
              <w:left w:val="nil"/>
              <w:bottom w:val="nil"/>
              <w:right w:val="nil"/>
            </w:tcBorders>
            <w:shd w:val="clear" w:color="auto" w:fill="auto"/>
            <w:noWrap/>
            <w:vAlign w:val="bottom"/>
            <w:hideMark/>
          </w:tcPr>
          <w:p w14:paraId="15E6CFC4" w14:textId="77777777" w:rsidR="0090214F" w:rsidRPr="00C8482B" w:rsidRDefault="0090214F" w:rsidP="007A0B80">
            <w:pPr>
              <w:jc w:val="cente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36.1%</w:t>
            </w:r>
          </w:p>
        </w:tc>
        <w:tc>
          <w:tcPr>
            <w:tcW w:w="2147" w:type="dxa"/>
            <w:tcBorders>
              <w:top w:val="nil"/>
              <w:left w:val="nil"/>
              <w:bottom w:val="nil"/>
              <w:right w:val="nil"/>
            </w:tcBorders>
            <w:shd w:val="clear" w:color="auto" w:fill="auto"/>
            <w:noWrap/>
            <w:vAlign w:val="bottom"/>
            <w:hideMark/>
          </w:tcPr>
          <w:p w14:paraId="52BD5976" w14:textId="77777777" w:rsidR="0090214F" w:rsidRPr="00C8482B" w:rsidRDefault="0090214F" w:rsidP="007A0B80">
            <w:pPr>
              <w:jc w:val="cente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37.0%</w:t>
            </w:r>
          </w:p>
        </w:tc>
      </w:tr>
      <w:tr w:rsidR="0090214F" w:rsidRPr="00C8482B" w14:paraId="297A3E65" w14:textId="77777777" w:rsidTr="003D1889">
        <w:trPr>
          <w:trHeight w:val="300"/>
        </w:trPr>
        <w:tc>
          <w:tcPr>
            <w:tcW w:w="3959" w:type="dxa"/>
            <w:tcBorders>
              <w:top w:val="nil"/>
              <w:left w:val="nil"/>
              <w:bottom w:val="nil"/>
              <w:right w:val="nil"/>
            </w:tcBorders>
            <w:shd w:val="clear" w:color="auto" w:fill="auto"/>
            <w:noWrap/>
            <w:vAlign w:val="bottom"/>
            <w:hideMark/>
          </w:tcPr>
          <w:p w14:paraId="2450EBA1" w14:textId="77777777" w:rsidR="0090214F" w:rsidRPr="00C8482B" w:rsidRDefault="0090214F" w:rsidP="007A0B80">
            <w:pP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Pakistani Heritage</w:t>
            </w:r>
          </w:p>
        </w:tc>
        <w:tc>
          <w:tcPr>
            <w:tcW w:w="2147" w:type="dxa"/>
            <w:tcBorders>
              <w:top w:val="nil"/>
              <w:left w:val="nil"/>
              <w:bottom w:val="nil"/>
              <w:right w:val="nil"/>
            </w:tcBorders>
            <w:shd w:val="clear" w:color="auto" w:fill="auto"/>
            <w:noWrap/>
            <w:vAlign w:val="bottom"/>
            <w:hideMark/>
          </w:tcPr>
          <w:p w14:paraId="4F6C3D87" w14:textId="77777777" w:rsidR="0090214F" w:rsidRPr="00C8482B" w:rsidRDefault="0090214F" w:rsidP="007A0B80">
            <w:pPr>
              <w:jc w:val="cente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51.8%</w:t>
            </w:r>
          </w:p>
        </w:tc>
        <w:tc>
          <w:tcPr>
            <w:tcW w:w="2147" w:type="dxa"/>
            <w:tcBorders>
              <w:top w:val="nil"/>
              <w:left w:val="nil"/>
              <w:bottom w:val="nil"/>
              <w:right w:val="nil"/>
            </w:tcBorders>
            <w:shd w:val="clear" w:color="auto" w:fill="auto"/>
            <w:noWrap/>
            <w:vAlign w:val="bottom"/>
            <w:hideMark/>
          </w:tcPr>
          <w:p w14:paraId="06814D2C" w14:textId="77777777" w:rsidR="0090214F" w:rsidRPr="00C8482B" w:rsidRDefault="0090214F" w:rsidP="007A0B80">
            <w:pPr>
              <w:jc w:val="cente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48.6%</w:t>
            </w:r>
          </w:p>
        </w:tc>
      </w:tr>
      <w:tr w:rsidR="0090214F" w:rsidRPr="00C8482B" w14:paraId="6F8D8824" w14:textId="77777777" w:rsidTr="003D1889">
        <w:trPr>
          <w:trHeight w:val="300"/>
        </w:trPr>
        <w:tc>
          <w:tcPr>
            <w:tcW w:w="3959" w:type="dxa"/>
            <w:tcBorders>
              <w:top w:val="nil"/>
              <w:left w:val="nil"/>
              <w:bottom w:val="nil"/>
              <w:right w:val="nil"/>
            </w:tcBorders>
            <w:shd w:val="clear" w:color="auto" w:fill="auto"/>
            <w:noWrap/>
            <w:vAlign w:val="bottom"/>
            <w:hideMark/>
          </w:tcPr>
          <w:p w14:paraId="51B85F03" w14:textId="77777777" w:rsidR="0090214F" w:rsidRPr="00C8482B" w:rsidRDefault="0090214F" w:rsidP="007A0B80">
            <w:pP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Other</w:t>
            </w:r>
          </w:p>
        </w:tc>
        <w:tc>
          <w:tcPr>
            <w:tcW w:w="2147" w:type="dxa"/>
            <w:tcBorders>
              <w:top w:val="nil"/>
              <w:left w:val="nil"/>
              <w:bottom w:val="nil"/>
              <w:right w:val="nil"/>
            </w:tcBorders>
            <w:shd w:val="clear" w:color="auto" w:fill="auto"/>
            <w:noWrap/>
            <w:vAlign w:val="bottom"/>
            <w:hideMark/>
          </w:tcPr>
          <w:p w14:paraId="2921EA61" w14:textId="77777777" w:rsidR="0090214F" w:rsidRPr="00C8482B" w:rsidRDefault="0090214F" w:rsidP="007A0B80">
            <w:pPr>
              <w:jc w:val="cente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12.1%</w:t>
            </w:r>
          </w:p>
        </w:tc>
        <w:tc>
          <w:tcPr>
            <w:tcW w:w="2147" w:type="dxa"/>
            <w:tcBorders>
              <w:top w:val="nil"/>
              <w:left w:val="nil"/>
              <w:bottom w:val="nil"/>
              <w:right w:val="nil"/>
            </w:tcBorders>
            <w:shd w:val="clear" w:color="auto" w:fill="auto"/>
            <w:noWrap/>
            <w:vAlign w:val="bottom"/>
            <w:hideMark/>
          </w:tcPr>
          <w:p w14:paraId="1529617C" w14:textId="77777777" w:rsidR="0090214F" w:rsidRPr="00C8482B" w:rsidRDefault="0090214F" w:rsidP="007A0B80">
            <w:pPr>
              <w:jc w:val="cente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14.4%</w:t>
            </w:r>
          </w:p>
        </w:tc>
      </w:tr>
      <w:tr w:rsidR="0090214F" w:rsidRPr="00C8482B" w14:paraId="7D9B16E6" w14:textId="77777777" w:rsidTr="003D1889">
        <w:trPr>
          <w:trHeight w:val="300"/>
        </w:trPr>
        <w:tc>
          <w:tcPr>
            <w:tcW w:w="3959" w:type="dxa"/>
            <w:tcBorders>
              <w:top w:val="nil"/>
              <w:left w:val="nil"/>
              <w:bottom w:val="nil"/>
              <w:right w:val="nil"/>
            </w:tcBorders>
            <w:shd w:val="clear" w:color="auto" w:fill="auto"/>
            <w:noWrap/>
            <w:vAlign w:val="bottom"/>
            <w:hideMark/>
          </w:tcPr>
          <w:p w14:paraId="23ACD2D4" w14:textId="77777777" w:rsidR="0090214F" w:rsidRPr="00C8482B" w:rsidRDefault="0090214F" w:rsidP="007A0B80">
            <w:pPr>
              <w:rPr>
                <w:rFonts w:ascii="Times New Roman" w:eastAsia="Times New Roman" w:hAnsi="Times New Roman" w:cs="Times New Roman"/>
                <w:color w:val="000000"/>
                <w:sz w:val="24"/>
                <w:szCs w:val="24"/>
              </w:rPr>
            </w:pPr>
          </w:p>
        </w:tc>
        <w:tc>
          <w:tcPr>
            <w:tcW w:w="2147" w:type="dxa"/>
            <w:tcBorders>
              <w:top w:val="nil"/>
              <w:left w:val="nil"/>
              <w:bottom w:val="nil"/>
              <w:right w:val="nil"/>
            </w:tcBorders>
            <w:shd w:val="clear" w:color="auto" w:fill="auto"/>
            <w:noWrap/>
            <w:vAlign w:val="bottom"/>
            <w:hideMark/>
          </w:tcPr>
          <w:p w14:paraId="3820CB55" w14:textId="77777777" w:rsidR="0090214F" w:rsidRPr="00C8482B" w:rsidRDefault="0090214F" w:rsidP="007A0B80">
            <w:pPr>
              <w:jc w:val="center"/>
              <w:rPr>
                <w:rFonts w:ascii="Times New Roman" w:eastAsia="Times New Roman" w:hAnsi="Times New Roman" w:cs="Times New Roman"/>
                <w:color w:val="000000"/>
                <w:sz w:val="24"/>
                <w:szCs w:val="24"/>
              </w:rPr>
            </w:pPr>
          </w:p>
        </w:tc>
        <w:tc>
          <w:tcPr>
            <w:tcW w:w="2147" w:type="dxa"/>
            <w:tcBorders>
              <w:top w:val="nil"/>
              <w:left w:val="nil"/>
              <w:bottom w:val="nil"/>
              <w:right w:val="nil"/>
            </w:tcBorders>
            <w:shd w:val="clear" w:color="auto" w:fill="auto"/>
            <w:noWrap/>
            <w:vAlign w:val="bottom"/>
            <w:hideMark/>
          </w:tcPr>
          <w:p w14:paraId="5D255E2F" w14:textId="77777777" w:rsidR="0090214F" w:rsidRPr="00C8482B" w:rsidRDefault="0090214F" w:rsidP="007A0B80">
            <w:pPr>
              <w:jc w:val="center"/>
              <w:rPr>
                <w:rFonts w:ascii="Times New Roman" w:eastAsia="Times New Roman" w:hAnsi="Times New Roman" w:cs="Times New Roman"/>
                <w:color w:val="000000"/>
                <w:sz w:val="24"/>
                <w:szCs w:val="24"/>
              </w:rPr>
            </w:pPr>
          </w:p>
        </w:tc>
      </w:tr>
      <w:tr w:rsidR="0090214F" w:rsidRPr="00C8482B" w14:paraId="509FCC8F" w14:textId="77777777" w:rsidTr="003D1889">
        <w:trPr>
          <w:trHeight w:val="300"/>
        </w:trPr>
        <w:tc>
          <w:tcPr>
            <w:tcW w:w="3959" w:type="dxa"/>
            <w:tcBorders>
              <w:top w:val="nil"/>
              <w:left w:val="nil"/>
              <w:bottom w:val="nil"/>
              <w:right w:val="nil"/>
            </w:tcBorders>
            <w:shd w:val="clear" w:color="auto" w:fill="auto"/>
            <w:noWrap/>
            <w:vAlign w:val="bottom"/>
            <w:hideMark/>
          </w:tcPr>
          <w:p w14:paraId="41CA6FFD" w14:textId="77777777" w:rsidR="0090214F" w:rsidRPr="00C8482B" w:rsidRDefault="0090214F" w:rsidP="007A0B80">
            <w:pPr>
              <w:rPr>
                <w:rFonts w:ascii="Times New Roman" w:eastAsia="Times New Roman" w:hAnsi="Times New Roman" w:cs="Times New Roman"/>
                <w:b/>
                <w:bCs/>
                <w:color w:val="000000"/>
                <w:sz w:val="24"/>
                <w:szCs w:val="24"/>
              </w:rPr>
            </w:pPr>
            <w:r w:rsidRPr="00C8482B">
              <w:rPr>
                <w:rFonts w:ascii="Times New Roman" w:eastAsia="Times New Roman" w:hAnsi="Times New Roman" w:cs="Times New Roman"/>
                <w:b/>
                <w:bCs/>
                <w:color w:val="000000"/>
                <w:sz w:val="24"/>
                <w:szCs w:val="24"/>
              </w:rPr>
              <w:t>Free school meal status</w:t>
            </w:r>
          </w:p>
        </w:tc>
        <w:tc>
          <w:tcPr>
            <w:tcW w:w="2147" w:type="dxa"/>
            <w:tcBorders>
              <w:top w:val="nil"/>
              <w:left w:val="nil"/>
              <w:bottom w:val="nil"/>
              <w:right w:val="nil"/>
            </w:tcBorders>
            <w:shd w:val="clear" w:color="auto" w:fill="auto"/>
            <w:noWrap/>
            <w:vAlign w:val="bottom"/>
            <w:hideMark/>
          </w:tcPr>
          <w:p w14:paraId="0E370F42" w14:textId="77777777" w:rsidR="0090214F" w:rsidRPr="00C8482B" w:rsidRDefault="0090214F" w:rsidP="007A0B80">
            <w:pPr>
              <w:jc w:val="center"/>
              <w:rPr>
                <w:rFonts w:ascii="Times New Roman" w:eastAsia="Times New Roman" w:hAnsi="Times New Roman" w:cs="Times New Roman"/>
                <w:color w:val="000000"/>
                <w:sz w:val="24"/>
                <w:szCs w:val="24"/>
              </w:rPr>
            </w:pPr>
          </w:p>
        </w:tc>
        <w:tc>
          <w:tcPr>
            <w:tcW w:w="2147" w:type="dxa"/>
            <w:tcBorders>
              <w:top w:val="nil"/>
              <w:left w:val="nil"/>
              <w:bottom w:val="nil"/>
              <w:right w:val="nil"/>
            </w:tcBorders>
            <w:shd w:val="clear" w:color="auto" w:fill="auto"/>
            <w:noWrap/>
            <w:vAlign w:val="bottom"/>
            <w:hideMark/>
          </w:tcPr>
          <w:p w14:paraId="7151225A" w14:textId="77777777" w:rsidR="0090214F" w:rsidRPr="00C8482B" w:rsidRDefault="0090214F" w:rsidP="007A0B80">
            <w:pPr>
              <w:jc w:val="center"/>
              <w:rPr>
                <w:rFonts w:ascii="Times New Roman" w:eastAsia="Times New Roman" w:hAnsi="Times New Roman" w:cs="Times New Roman"/>
                <w:color w:val="000000"/>
                <w:sz w:val="24"/>
                <w:szCs w:val="24"/>
              </w:rPr>
            </w:pPr>
          </w:p>
        </w:tc>
      </w:tr>
      <w:tr w:rsidR="0090214F" w:rsidRPr="00C8482B" w14:paraId="12A181C1" w14:textId="77777777" w:rsidTr="003D1889">
        <w:trPr>
          <w:trHeight w:val="300"/>
        </w:trPr>
        <w:tc>
          <w:tcPr>
            <w:tcW w:w="3959" w:type="dxa"/>
            <w:tcBorders>
              <w:top w:val="nil"/>
              <w:left w:val="nil"/>
              <w:bottom w:val="nil"/>
              <w:right w:val="nil"/>
            </w:tcBorders>
            <w:shd w:val="clear" w:color="auto" w:fill="auto"/>
            <w:noWrap/>
            <w:vAlign w:val="bottom"/>
            <w:hideMark/>
          </w:tcPr>
          <w:p w14:paraId="1D775927" w14:textId="77777777" w:rsidR="0090214F" w:rsidRPr="00C8482B" w:rsidRDefault="0090214F" w:rsidP="007A0B80">
            <w:pP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In receipt</w:t>
            </w:r>
          </w:p>
        </w:tc>
        <w:tc>
          <w:tcPr>
            <w:tcW w:w="2147" w:type="dxa"/>
            <w:tcBorders>
              <w:top w:val="nil"/>
              <w:left w:val="nil"/>
              <w:bottom w:val="nil"/>
              <w:right w:val="nil"/>
            </w:tcBorders>
            <w:shd w:val="clear" w:color="auto" w:fill="auto"/>
            <w:noWrap/>
            <w:vAlign w:val="bottom"/>
            <w:hideMark/>
          </w:tcPr>
          <w:p w14:paraId="06A3E06C" w14:textId="77777777" w:rsidR="0090214F" w:rsidRPr="00C8482B" w:rsidRDefault="0090214F" w:rsidP="007A0B80">
            <w:pPr>
              <w:jc w:val="cente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24.7%</w:t>
            </w:r>
          </w:p>
        </w:tc>
        <w:tc>
          <w:tcPr>
            <w:tcW w:w="2147" w:type="dxa"/>
            <w:tcBorders>
              <w:top w:val="nil"/>
              <w:left w:val="nil"/>
              <w:bottom w:val="nil"/>
              <w:right w:val="nil"/>
            </w:tcBorders>
            <w:shd w:val="clear" w:color="auto" w:fill="auto"/>
            <w:noWrap/>
            <w:vAlign w:val="bottom"/>
            <w:hideMark/>
          </w:tcPr>
          <w:p w14:paraId="57E54C00" w14:textId="77777777" w:rsidR="0090214F" w:rsidRPr="00C8482B" w:rsidRDefault="0090214F" w:rsidP="007A0B80">
            <w:pPr>
              <w:jc w:val="cente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25.1%</w:t>
            </w:r>
          </w:p>
        </w:tc>
      </w:tr>
      <w:tr w:rsidR="0090214F" w:rsidRPr="00C8482B" w14:paraId="38D4C7E5" w14:textId="77777777" w:rsidTr="003D1889">
        <w:trPr>
          <w:trHeight w:val="300"/>
        </w:trPr>
        <w:tc>
          <w:tcPr>
            <w:tcW w:w="3959" w:type="dxa"/>
            <w:tcBorders>
              <w:top w:val="nil"/>
              <w:left w:val="nil"/>
              <w:bottom w:val="nil"/>
              <w:right w:val="nil"/>
            </w:tcBorders>
            <w:shd w:val="clear" w:color="auto" w:fill="auto"/>
            <w:noWrap/>
            <w:vAlign w:val="bottom"/>
            <w:hideMark/>
          </w:tcPr>
          <w:p w14:paraId="58FB9637" w14:textId="77777777" w:rsidR="0090214F" w:rsidRPr="00C8482B" w:rsidRDefault="0090214F" w:rsidP="007A0B80">
            <w:pP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Not in Receipt</w:t>
            </w:r>
          </w:p>
        </w:tc>
        <w:tc>
          <w:tcPr>
            <w:tcW w:w="2147" w:type="dxa"/>
            <w:tcBorders>
              <w:top w:val="nil"/>
              <w:left w:val="nil"/>
              <w:bottom w:val="nil"/>
              <w:right w:val="nil"/>
            </w:tcBorders>
            <w:shd w:val="clear" w:color="auto" w:fill="auto"/>
            <w:noWrap/>
            <w:vAlign w:val="bottom"/>
            <w:hideMark/>
          </w:tcPr>
          <w:p w14:paraId="46BE924C" w14:textId="77777777" w:rsidR="0090214F" w:rsidRPr="00C8482B" w:rsidRDefault="0090214F" w:rsidP="007A0B80">
            <w:pPr>
              <w:jc w:val="cente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75.3%</w:t>
            </w:r>
          </w:p>
        </w:tc>
        <w:tc>
          <w:tcPr>
            <w:tcW w:w="2147" w:type="dxa"/>
            <w:tcBorders>
              <w:top w:val="nil"/>
              <w:left w:val="nil"/>
              <w:bottom w:val="nil"/>
              <w:right w:val="nil"/>
            </w:tcBorders>
            <w:shd w:val="clear" w:color="auto" w:fill="auto"/>
            <w:noWrap/>
            <w:vAlign w:val="bottom"/>
            <w:hideMark/>
          </w:tcPr>
          <w:p w14:paraId="17FF510B" w14:textId="77777777" w:rsidR="0090214F" w:rsidRPr="00C8482B" w:rsidRDefault="0090214F" w:rsidP="007A0B80">
            <w:pPr>
              <w:jc w:val="center"/>
              <w:rPr>
                <w:rFonts w:ascii="Times New Roman" w:eastAsia="Times New Roman" w:hAnsi="Times New Roman" w:cs="Times New Roman"/>
                <w:color w:val="000000"/>
                <w:sz w:val="24"/>
                <w:szCs w:val="24"/>
              </w:rPr>
            </w:pPr>
            <w:r w:rsidRPr="00C8482B">
              <w:rPr>
                <w:rFonts w:ascii="Times New Roman" w:eastAsia="Times New Roman" w:hAnsi="Times New Roman" w:cs="Times New Roman"/>
                <w:color w:val="000000"/>
                <w:sz w:val="24"/>
                <w:szCs w:val="24"/>
              </w:rPr>
              <w:t>74.9%</w:t>
            </w:r>
          </w:p>
        </w:tc>
      </w:tr>
    </w:tbl>
    <w:p w14:paraId="79DAE6EE" w14:textId="77777777" w:rsidR="00492089" w:rsidRPr="003D1889" w:rsidRDefault="00492089" w:rsidP="00215CB1">
      <w:pPr>
        <w:spacing w:line="480" w:lineRule="auto"/>
        <w:rPr>
          <w:rFonts w:ascii="Times New Roman" w:eastAsia="Times New Roman" w:hAnsi="Times New Roman" w:cs="Times New Roman"/>
          <w:sz w:val="24"/>
          <w:szCs w:val="24"/>
          <w:lang w:val="en-US"/>
        </w:rPr>
      </w:pPr>
    </w:p>
    <w:p w14:paraId="74BF4FDA" w14:textId="77777777" w:rsidR="00BD68EF" w:rsidRDefault="00BD68EF" w:rsidP="00215CB1">
      <w:pPr>
        <w:spacing w:line="480" w:lineRule="auto"/>
        <w:rPr>
          <w:rFonts w:ascii="Times New Roman" w:eastAsia="Times New Roman" w:hAnsi="Times New Roman" w:cs="Times New Roman"/>
          <w:b/>
          <w:i/>
          <w:sz w:val="24"/>
          <w:szCs w:val="24"/>
          <w:lang w:val="en-US"/>
        </w:rPr>
      </w:pPr>
    </w:p>
    <w:p w14:paraId="56E6DDD7" w14:textId="71D97850" w:rsidR="00262005" w:rsidRPr="003D1889" w:rsidRDefault="00262005" w:rsidP="00215CB1">
      <w:pPr>
        <w:spacing w:line="480" w:lineRule="auto"/>
        <w:rPr>
          <w:rFonts w:ascii="Times New Roman" w:eastAsia="Times New Roman" w:hAnsi="Times New Roman" w:cs="Times New Roman"/>
          <w:b/>
          <w:i/>
          <w:sz w:val="24"/>
          <w:szCs w:val="24"/>
          <w:lang w:val="en-US"/>
        </w:rPr>
      </w:pPr>
      <w:r w:rsidRPr="003D1889">
        <w:rPr>
          <w:rFonts w:ascii="Times New Roman" w:eastAsia="Times New Roman" w:hAnsi="Times New Roman" w:cs="Times New Roman"/>
          <w:b/>
          <w:i/>
          <w:sz w:val="24"/>
          <w:szCs w:val="24"/>
          <w:lang w:val="en-US"/>
        </w:rPr>
        <w:t>Outcome measures</w:t>
      </w:r>
    </w:p>
    <w:p w14:paraId="0063C11C" w14:textId="16CB3397" w:rsidR="001D5FF8" w:rsidRPr="003D1889" w:rsidRDefault="001D5FF8" w:rsidP="00215CB1">
      <w:pPr>
        <w:spacing w:line="480" w:lineRule="auto"/>
        <w:rPr>
          <w:rFonts w:ascii="Times New Roman" w:eastAsia="Times New Roman" w:hAnsi="Times New Roman" w:cs="Times New Roman"/>
          <w:i/>
          <w:sz w:val="24"/>
          <w:szCs w:val="24"/>
          <w:lang w:val="en-US"/>
        </w:rPr>
      </w:pPr>
      <w:r w:rsidRPr="003D1889">
        <w:rPr>
          <w:rFonts w:ascii="Times New Roman" w:eastAsia="Times New Roman" w:hAnsi="Times New Roman" w:cs="Times New Roman"/>
          <w:i/>
          <w:sz w:val="24"/>
          <w:szCs w:val="24"/>
          <w:lang w:val="en-US"/>
        </w:rPr>
        <w:t xml:space="preserve">Early years foundation stage profile </w:t>
      </w:r>
      <w:r w:rsidR="00D13872" w:rsidRPr="003D1889">
        <w:rPr>
          <w:rFonts w:ascii="Times New Roman" w:eastAsia="Times New Roman" w:hAnsi="Times New Roman" w:cs="Times New Roman"/>
          <w:i/>
          <w:sz w:val="24"/>
          <w:szCs w:val="24"/>
          <w:lang w:val="en-US"/>
        </w:rPr>
        <w:t>s</w:t>
      </w:r>
      <w:r w:rsidR="00264A00" w:rsidRPr="003D1889">
        <w:rPr>
          <w:rFonts w:ascii="Times New Roman" w:eastAsia="Times New Roman" w:hAnsi="Times New Roman" w:cs="Times New Roman"/>
          <w:i/>
          <w:sz w:val="24"/>
          <w:szCs w:val="24"/>
          <w:lang w:val="en-US"/>
        </w:rPr>
        <w:t>core</w:t>
      </w:r>
    </w:p>
    <w:p w14:paraId="13C88278" w14:textId="7239A17E" w:rsidR="001E073A" w:rsidRDefault="00A45F3F" w:rsidP="00C13BA6">
      <w:pPr>
        <w:pStyle w:val="Default"/>
        <w:spacing w:line="480" w:lineRule="auto"/>
        <w:rPr>
          <w:rFonts w:ascii="Times New Roman" w:hAnsi="Times New Roman" w:cs="Times New Roman"/>
          <w:color w:val="auto"/>
        </w:rPr>
      </w:pPr>
      <w:r w:rsidRPr="00C13BA6">
        <w:rPr>
          <w:rFonts w:ascii="Times New Roman" w:hAnsi="Times New Roman" w:cs="Times New Roman"/>
          <w:color w:val="auto"/>
        </w:rPr>
        <w:t xml:space="preserve">Table </w:t>
      </w:r>
      <w:r w:rsidR="00D42188" w:rsidRPr="00C13BA6">
        <w:rPr>
          <w:rFonts w:ascii="Times New Roman" w:hAnsi="Times New Roman" w:cs="Times New Roman"/>
          <w:color w:val="auto"/>
        </w:rPr>
        <w:t>2</w:t>
      </w:r>
      <w:r w:rsidR="003056AF" w:rsidRPr="00C13BA6">
        <w:rPr>
          <w:rFonts w:ascii="Times New Roman" w:hAnsi="Times New Roman" w:cs="Times New Roman"/>
          <w:color w:val="auto"/>
        </w:rPr>
        <w:t xml:space="preserve"> displays the 17 items of The Early Years Foundation Stage Profile</w:t>
      </w:r>
      <w:r w:rsidR="00BD68EF" w:rsidRPr="00C13BA6">
        <w:rPr>
          <w:rFonts w:ascii="Times New Roman" w:hAnsi="Times New Roman" w:cs="Times New Roman"/>
          <w:color w:val="auto"/>
        </w:rPr>
        <w:t xml:space="preserve">, each </w:t>
      </w:r>
      <w:r w:rsidR="001E073A" w:rsidRPr="00C13BA6">
        <w:rPr>
          <w:rFonts w:ascii="Times New Roman" w:hAnsi="Times New Roman" w:cs="Times New Roman"/>
          <w:color w:val="auto"/>
        </w:rPr>
        <w:t xml:space="preserve">scored </w:t>
      </w:r>
      <w:r w:rsidR="00F87A16">
        <w:rPr>
          <w:rFonts w:ascii="Times New Roman" w:hAnsi="Times New Roman" w:cs="Times New Roman"/>
          <w:color w:val="auto"/>
        </w:rPr>
        <w:t xml:space="preserve">2 </w:t>
      </w:r>
      <w:r w:rsidR="00B47AC7" w:rsidRPr="00C13BA6">
        <w:rPr>
          <w:rFonts w:ascii="Times New Roman" w:hAnsi="Times New Roman" w:cs="Times New Roman"/>
          <w:color w:val="auto"/>
        </w:rPr>
        <w:t xml:space="preserve">(meeting the level of development </w:t>
      </w:r>
      <w:r w:rsidR="00B47AC7" w:rsidRPr="00C13BA6">
        <w:rPr>
          <w:rFonts w:ascii="Times New Roman" w:hAnsi="Times New Roman" w:cs="Times New Roman"/>
          <w:i/>
          <w:color w:val="auto"/>
        </w:rPr>
        <w:t>expected</w:t>
      </w:r>
      <w:r w:rsidR="00B47AC7" w:rsidRPr="00C13BA6">
        <w:rPr>
          <w:rFonts w:ascii="Times New Roman" w:hAnsi="Times New Roman" w:cs="Times New Roman"/>
          <w:color w:val="auto"/>
        </w:rPr>
        <w:t>), 3 (</w:t>
      </w:r>
      <w:r w:rsidR="00B47AC7" w:rsidRPr="00C13BA6">
        <w:rPr>
          <w:rFonts w:ascii="Times New Roman" w:hAnsi="Times New Roman" w:cs="Times New Roman"/>
          <w:i/>
          <w:color w:val="auto"/>
        </w:rPr>
        <w:t>exceeding</w:t>
      </w:r>
      <w:r w:rsidR="00B47AC7" w:rsidRPr="00C13BA6">
        <w:rPr>
          <w:rFonts w:ascii="Times New Roman" w:hAnsi="Times New Roman" w:cs="Times New Roman"/>
          <w:color w:val="auto"/>
        </w:rPr>
        <w:t xml:space="preserve"> this level) or 1 (not yet reaching this </w:t>
      </w:r>
      <w:r w:rsidR="00B47AC7" w:rsidRPr="00C13BA6">
        <w:rPr>
          <w:rFonts w:ascii="Times New Roman" w:hAnsi="Times New Roman" w:cs="Times New Roman"/>
          <w:color w:val="auto"/>
        </w:rPr>
        <w:lastRenderedPageBreak/>
        <w:t xml:space="preserve">level - </w:t>
      </w:r>
      <w:r w:rsidR="00B47AC7" w:rsidRPr="00C13BA6">
        <w:rPr>
          <w:rFonts w:ascii="Times New Roman" w:hAnsi="Times New Roman" w:cs="Times New Roman"/>
          <w:i/>
          <w:color w:val="auto"/>
        </w:rPr>
        <w:t>emerging</w:t>
      </w:r>
      <w:r w:rsidR="00B47AC7" w:rsidRPr="00C13BA6">
        <w:rPr>
          <w:rFonts w:ascii="Times New Roman" w:hAnsi="Times New Roman" w:cs="Times New Roman"/>
          <w:color w:val="auto"/>
        </w:rPr>
        <w:t>).</w:t>
      </w:r>
      <w:r w:rsidR="00B47AC7">
        <w:rPr>
          <w:rFonts w:ascii="Times New Roman" w:hAnsi="Times New Roman" w:cs="Times New Roman"/>
          <w:color w:val="auto"/>
        </w:rPr>
        <w:t xml:space="preserve"> </w:t>
      </w:r>
      <w:r w:rsidR="001E073A" w:rsidRPr="00C13BA6">
        <w:rPr>
          <w:rFonts w:ascii="Times New Roman" w:hAnsi="Times New Roman" w:cs="Times New Roman"/>
          <w:color w:val="auto"/>
        </w:rPr>
        <w:t>The items are designed to measure a range of educational, socio-emotional, communicative and developmental factors.  We used the total EY</w:t>
      </w:r>
      <w:r w:rsidR="001D5FF8" w:rsidRPr="00C13BA6">
        <w:rPr>
          <w:rFonts w:ascii="Times New Roman" w:hAnsi="Times New Roman" w:cs="Times New Roman"/>
          <w:color w:val="auto"/>
        </w:rPr>
        <w:t>F</w:t>
      </w:r>
      <w:r w:rsidR="001E073A" w:rsidRPr="00C13BA6">
        <w:rPr>
          <w:rFonts w:ascii="Times New Roman" w:hAnsi="Times New Roman" w:cs="Times New Roman"/>
          <w:color w:val="auto"/>
        </w:rPr>
        <w:t xml:space="preserve">SP score (the </w:t>
      </w:r>
      <w:r w:rsidR="00B47AC7">
        <w:rPr>
          <w:rFonts w:ascii="Times New Roman" w:hAnsi="Times New Roman" w:cs="Times New Roman"/>
          <w:color w:val="auto"/>
        </w:rPr>
        <w:t>‘</w:t>
      </w:r>
      <w:r w:rsidR="001E073A" w:rsidRPr="00C13BA6">
        <w:rPr>
          <w:rFonts w:ascii="Times New Roman" w:hAnsi="Times New Roman" w:cs="Times New Roman"/>
          <w:color w:val="auto"/>
        </w:rPr>
        <w:t>total score</w:t>
      </w:r>
      <w:r w:rsidR="00B47AC7">
        <w:rPr>
          <w:rFonts w:ascii="Times New Roman" w:hAnsi="Times New Roman" w:cs="Times New Roman"/>
          <w:color w:val="auto"/>
        </w:rPr>
        <w:t>’</w:t>
      </w:r>
      <w:r w:rsidR="001E073A" w:rsidRPr="00C13BA6">
        <w:rPr>
          <w:rFonts w:ascii="Times New Roman" w:hAnsi="Times New Roman" w:cs="Times New Roman"/>
          <w:color w:val="auto"/>
        </w:rPr>
        <w:t xml:space="preserve">) and a </w:t>
      </w:r>
      <w:r w:rsidR="00264A00" w:rsidRPr="00C13BA6">
        <w:rPr>
          <w:rFonts w:ascii="Times New Roman" w:hAnsi="Times New Roman" w:cs="Times New Roman"/>
          <w:color w:val="auto"/>
        </w:rPr>
        <w:t>sub-</w:t>
      </w:r>
      <w:r w:rsidR="001E073A" w:rsidRPr="00C13BA6">
        <w:rPr>
          <w:rFonts w:ascii="Times New Roman" w:hAnsi="Times New Roman" w:cs="Times New Roman"/>
          <w:color w:val="auto"/>
        </w:rPr>
        <w:t xml:space="preserve">score developed by a small group of ASD assessment experts prior to study </w:t>
      </w:r>
      <w:r w:rsidR="009F46BA">
        <w:rPr>
          <w:rFonts w:ascii="Times New Roman" w:hAnsi="Times New Roman" w:cs="Times New Roman"/>
          <w:color w:val="auto"/>
        </w:rPr>
        <w:t>(</w:t>
      </w:r>
      <w:r w:rsidR="001E073A" w:rsidRPr="00C13BA6">
        <w:rPr>
          <w:rFonts w:ascii="Times New Roman" w:hAnsi="Times New Roman" w:cs="Times New Roman"/>
          <w:color w:val="auto"/>
        </w:rPr>
        <w:t>and</w:t>
      </w:r>
      <w:r w:rsidR="009F46BA">
        <w:rPr>
          <w:rFonts w:ascii="Times New Roman" w:hAnsi="Times New Roman" w:cs="Times New Roman"/>
          <w:color w:val="auto"/>
        </w:rPr>
        <w:t xml:space="preserve"> so</w:t>
      </w:r>
      <w:r w:rsidR="001E073A" w:rsidRPr="00C13BA6">
        <w:rPr>
          <w:rFonts w:ascii="Times New Roman" w:hAnsi="Times New Roman" w:cs="Times New Roman"/>
          <w:color w:val="auto"/>
        </w:rPr>
        <w:t xml:space="preserve"> blind to the results</w:t>
      </w:r>
      <w:r w:rsidR="009F46BA">
        <w:rPr>
          <w:rFonts w:ascii="Times New Roman" w:hAnsi="Times New Roman" w:cs="Times New Roman"/>
          <w:color w:val="auto"/>
        </w:rPr>
        <w:t>)</w:t>
      </w:r>
      <w:r w:rsidR="001E073A" w:rsidRPr="00C13BA6">
        <w:rPr>
          <w:rFonts w:ascii="Times New Roman" w:hAnsi="Times New Roman" w:cs="Times New Roman"/>
          <w:color w:val="auto"/>
        </w:rPr>
        <w:t xml:space="preserve"> (</w:t>
      </w:r>
      <w:r w:rsidR="003E1515" w:rsidRPr="00C13BA6">
        <w:rPr>
          <w:rFonts w:ascii="Times New Roman" w:hAnsi="Times New Roman" w:cs="Times New Roman"/>
          <w:color w:val="auto"/>
        </w:rPr>
        <w:t xml:space="preserve">a </w:t>
      </w:r>
      <w:r w:rsidR="00264A00" w:rsidRPr="00C13BA6">
        <w:rPr>
          <w:rFonts w:ascii="Times New Roman" w:hAnsi="Times New Roman" w:cs="Times New Roman"/>
          <w:color w:val="auto"/>
        </w:rPr>
        <w:t xml:space="preserve">5 item </w:t>
      </w:r>
      <w:r w:rsidR="00B47AC7">
        <w:rPr>
          <w:rFonts w:ascii="Times New Roman" w:hAnsi="Times New Roman" w:cs="Times New Roman"/>
          <w:color w:val="auto"/>
        </w:rPr>
        <w:t>‘</w:t>
      </w:r>
      <w:r w:rsidR="00264A00" w:rsidRPr="00C13BA6">
        <w:rPr>
          <w:rFonts w:ascii="Times New Roman" w:hAnsi="Times New Roman" w:cs="Times New Roman"/>
          <w:color w:val="auto"/>
        </w:rPr>
        <w:t>sub-</w:t>
      </w:r>
      <w:r w:rsidR="001E073A" w:rsidRPr="00C13BA6">
        <w:rPr>
          <w:rFonts w:ascii="Times New Roman" w:hAnsi="Times New Roman" w:cs="Times New Roman"/>
          <w:color w:val="auto"/>
        </w:rPr>
        <w:t>score</w:t>
      </w:r>
      <w:r w:rsidR="00B47AC7">
        <w:rPr>
          <w:rFonts w:ascii="Times New Roman" w:hAnsi="Times New Roman" w:cs="Times New Roman"/>
          <w:color w:val="auto"/>
        </w:rPr>
        <w:t>’</w:t>
      </w:r>
      <w:r w:rsidR="001E073A" w:rsidRPr="00C13BA6">
        <w:rPr>
          <w:rFonts w:ascii="Times New Roman" w:hAnsi="Times New Roman" w:cs="Times New Roman"/>
          <w:color w:val="auto"/>
        </w:rPr>
        <w:t>)</w:t>
      </w:r>
      <w:r w:rsidR="00F47B04">
        <w:rPr>
          <w:rFonts w:ascii="Times New Roman" w:hAnsi="Times New Roman" w:cs="Times New Roman"/>
          <w:color w:val="auto"/>
        </w:rPr>
        <w:t xml:space="preserve"> (see </w:t>
      </w:r>
      <w:r w:rsidR="00FF31F0">
        <w:rPr>
          <w:rFonts w:ascii="Times New Roman" w:hAnsi="Times New Roman" w:cs="Times New Roman"/>
          <w:color w:val="auto"/>
        </w:rPr>
        <w:t>T</w:t>
      </w:r>
      <w:r w:rsidR="00F47B04">
        <w:rPr>
          <w:rFonts w:ascii="Times New Roman" w:hAnsi="Times New Roman" w:cs="Times New Roman"/>
          <w:color w:val="auto"/>
        </w:rPr>
        <w:t>able 3)</w:t>
      </w:r>
      <w:r w:rsidR="001E073A" w:rsidRPr="00C13BA6">
        <w:rPr>
          <w:rFonts w:ascii="Times New Roman" w:hAnsi="Times New Roman" w:cs="Times New Roman"/>
          <w:color w:val="auto"/>
        </w:rPr>
        <w:t>.</w:t>
      </w:r>
      <w:r w:rsidR="004A3D10" w:rsidRPr="00C13BA6">
        <w:rPr>
          <w:rFonts w:ascii="Times New Roman" w:hAnsi="Times New Roman" w:cs="Times New Roman"/>
          <w:color w:val="auto"/>
        </w:rPr>
        <w:t xml:space="preserve"> The experts were academic and clinical child psychiatrists and psychologists with many years of ASD experience between them. The five items were chosen from the four main symptom areas defined in the World Health Organisation (199</w:t>
      </w:r>
      <w:r w:rsidR="0094332C" w:rsidRPr="00C13BA6">
        <w:rPr>
          <w:rFonts w:ascii="Times New Roman" w:hAnsi="Times New Roman" w:cs="Times New Roman"/>
          <w:color w:val="auto"/>
        </w:rPr>
        <w:t>2</w:t>
      </w:r>
      <w:r w:rsidR="004A3D10" w:rsidRPr="00C13BA6">
        <w:rPr>
          <w:rFonts w:ascii="Times New Roman" w:hAnsi="Times New Roman" w:cs="Times New Roman"/>
          <w:color w:val="auto"/>
        </w:rPr>
        <w:t>)</w:t>
      </w:r>
      <w:r w:rsidR="0094332C" w:rsidRPr="00C13BA6">
        <w:rPr>
          <w:rFonts w:ascii="Times New Roman" w:hAnsi="Times New Roman" w:cs="Times New Roman"/>
          <w:color w:val="auto"/>
        </w:rPr>
        <w:t xml:space="preserve"> [3]</w:t>
      </w:r>
      <w:r w:rsidR="004A3D10" w:rsidRPr="00C13BA6">
        <w:rPr>
          <w:rFonts w:ascii="Times New Roman" w:hAnsi="Times New Roman" w:cs="Times New Roman"/>
          <w:color w:val="auto"/>
        </w:rPr>
        <w:t xml:space="preserve"> research diagnostic criteria </w:t>
      </w:r>
      <w:r w:rsidR="00BD68EF" w:rsidRPr="00C13BA6">
        <w:rPr>
          <w:rFonts w:ascii="Times New Roman" w:hAnsi="Times New Roman" w:cs="Times New Roman"/>
          <w:color w:val="auto"/>
        </w:rPr>
        <w:t xml:space="preserve">for ASD </w:t>
      </w:r>
      <w:r w:rsidR="004A3D10" w:rsidRPr="00C13BA6">
        <w:rPr>
          <w:rFonts w:ascii="Times New Roman" w:hAnsi="Times New Roman" w:cs="Times New Roman"/>
          <w:color w:val="auto"/>
        </w:rPr>
        <w:t>namely social reciprocity, language and communication, imagination delays and repetitive and stereotyped patterns of behaviour. Because the social reciprocity domain is given more weight in this classification system it was decided to include two items from the EYFSP to reflect this weighting.</w:t>
      </w:r>
      <w:r w:rsidR="00181518" w:rsidRPr="00C924B5">
        <w:rPr>
          <w:rFonts w:ascii="Times New Roman" w:hAnsi="Times New Roman" w:cs="Times New Roman"/>
        </w:rPr>
        <w:t xml:space="preserve"> Children who underwent EYFSP assessment before 2013 were excluded from this study because the </w:t>
      </w:r>
      <w:r w:rsidR="00181518" w:rsidRPr="00181518">
        <w:rPr>
          <w:rFonts w:ascii="Times New Roman" w:hAnsi="Times New Roman" w:cs="Times New Roman"/>
          <w:color w:val="auto"/>
        </w:rPr>
        <w:t>items measured in the EYFSP assessment were changed in 2013. The pre</w:t>
      </w:r>
      <w:r w:rsidR="00181518">
        <w:rPr>
          <w:rFonts w:ascii="Times New Roman" w:hAnsi="Times New Roman" w:cs="Times New Roman"/>
          <w:color w:val="auto"/>
        </w:rPr>
        <w:t>-</w:t>
      </w:r>
      <w:r w:rsidR="00181518" w:rsidRPr="00181518">
        <w:rPr>
          <w:rFonts w:ascii="Times New Roman" w:hAnsi="Times New Roman" w:cs="Times New Roman"/>
          <w:color w:val="auto"/>
        </w:rPr>
        <w:t xml:space="preserve">2013 version is not compatible with the current EYFSP assessment. </w:t>
      </w:r>
    </w:p>
    <w:p w14:paraId="50605815" w14:textId="77777777" w:rsidR="00526CC8" w:rsidRPr="00C13BA6" w:rsidRDefault="00526CC8" w:rsidP="00C13BA6">
      <w:pPr>
        <w:pStyle w:val="Default"/>
        <w:spacing w:line="480" w:lineRule="auto"/>
        <w:rPr>
          <w:rFonts w:ascii="Times New Roman" w:hAnsi="Times New Roman" w:cs="Times New Roman"/>
          <w:color w:val="auto"/>
        </w:rPr>
      </w:pPr>
    </w:p>
    <w:p w14:paraId="566954FF" w14:textId="77777777" w:rsidR="00CE2C37" w:rsidRPr="003D1889" w:rsidRDefault="00CE2C37" w:rsidP="00CE2C37">
      <w:pPr>
        <w:spacing w:line="480" w:lineRule="auto"/>
        <w:rPr>
          <w:rFonts w:ascii="Times New Roman" w:eastAsia="Times New Roman" w:hAnsi="Times New Roman" w:cs="Times New Roman"/>
          <w:i/>
          <w:sz w:val="24"/>
          <w:szCs w:val="24"/>
          <w:lang w:val="en-US"/>
        </w:rPr>
      </w:pPr>
      <w:r w:rsidRPr="003D1889">
        <w:rPr>
          <w:rFonts w:ascii="Times New Roman" w:eastAsia="Times New Roman" w:hAnsi="Times New Roman" w:cs="Times New Roman"/>
          <w:i/>
          <w:sz w:val="24"/>
          <w:szCs w:val="24"/>
          <w:lang w:val="en-US"/>
        </w:rPr>
        <w:t>Read Code Diagnosis of ASD</w:t>
      </w:r>
    </w:p>
    <w:p w14:paraId="4D63308A" w14:textId="78AC93E8" w:rsidR="00263CEA" w:rsidRPr="003D1889" w:rsidRDefault="00263CEA" w:rsidP="003D1889">
      <w:pPr>
        <w:spacing w:line="480" w:lineRule="auto"/>
        <w:rPr>
          <w:rFonts w:ascii="Times New Roman" w:hAnsi="Times New Roman" w:cs="Times New Roman"/>
          <w:sz w:val="24"/>
          <w:szCs w:val="24"/>
        </w:rPr>
      </w:pPr>
      <w:r w:rsidRPr="003D1889">
        <w:rPr>
          <w:rFonts w:ascii="Times New Roman" w:hAnsi="Times New Roman" w:cs="Times New Roman"/>
          <w:sz w:val="24"/>
          <w:szCs w:val="24"/>
        </w:rPr>
        <w:t xml:space="preserve">The outcome measure for this study was the presence of a ‘Read code’ for an ASD recorded in a child’s primary care records. A validated Read code list </w:t>
      </w:r>
      <w:r w:rsidR="00BD68EF">
        <w:rPr>
          <w:rFonts w:ascii="Times New Roman" w:hAnsi="Times New Roman" w:cs="Times New Roman"/>
          <w:sz w:val="24"/>
          <w:szCs w:val="24"/>
        </w:rPr>
        <w:t xml:space="preserve">(see </w:t>
      </w:r>
      <w:r w:rsidR="003055D4">
        <w:rPr>
          <w:rFonts w:ascii="Times New Roman" w:hAnsi="Times New Roman" w:cs="Times New Roman"/>
          <w:sz w:val="24"/>
          <w:szCs w:val="24"/>
        </w:rPr>
        <w:t>S</w:t>
      </w:r>
      <w:r w:rsidR="00B47AC7">
        <w:rPr>
          <w:rFonts w:ascii="Times New Roman" w:hAnsi="Times New Roman" w:cs="Times New Roman"/>
          <w:sz w:val="24"/>
          <w:szCs w:val="24"/>
        </w:rPr>
        <w:t xml:space="preserve">upplementary </w:t>
      </w:r>
      <w:r w:rsidR="003055D4">
        <w:rPr>
          <w:rFonts w:ascii="Times New Roman" w:hAnsi="Times New Roman" w:cs="Times New Roman"/>
          <w:sz w:val="24"/>
          <w:szCs w:val="24"/>
        </w:rPr>
        <w:t>M</w:t>
      </w:r>
      <w:r w:rsidR="00B47AC7">
        <w:rPr>
          <w:rFonts w:ascii="Times New Roman" w:hAnsi="Times New Roman" w:cs="Times New Roman"/>
          <w:sz w:val="24"/>
          <w:szCs w:val="24"/>
        </w:rPr>
        <w:t>aterial</w:t>
      </w:r>
      <w:r w:rsidR="003055D4">
        <w:rPr>
          <w:rFonts w:ascii="Times New Roman" w:hAnsi="Times New Roman" w:cs="Times New Roman"/>
          <w:sz w:val="24"/>
          <w:szCs w:val="24"/>
        </w:rPr>
        <w:t xml:space="preserve"> </w:t>
      </w:r>
      <w:r w:rsidR="00C26FCA">
        <w:rPr>
          <w:rFonts w:ascii="Times New Roman" w:hAnsi="Times New Roman" w:cs="Times New Roman"/>
          <w:sz w:val="24"/>
          <w:szCs w:val="24"/>
        </w:rPr>
        <w:t>2</w:t>
      </w:r>
      <w:r w:rsidR="00BD68EF">
        <w:rPr>
          <w:rFonts w:ascii="Times New Roman" w:hAnsi="Times New Roman" w:cs="Times New Roman"/>
          <w:sz w:val="24"/>
          <w:szCs w:val="24"/>
        </w:rPr>
        <w:t xml:space="preserve">) </w:t>
      </w:r>
      <w:r w:rsidR="00B47AC7">
        <w:rPr>
          <w:rFonts w:ascii="Times New Roman" w:hAnsi="Times New Roman" w:cs="Times New Roman"/>
          <w:sz w:val="24"/>
          <w:szCs w:val="24"/>
        </w:rPr>
        <w:t>has been shown in</w:t>
      </w:r>
      <w:r w:rsidRPr="003D1889">
        <w:rPr>
          <w:rFonts w:ascii="Times New Roman" w:hAnsi="Times New Roman" w:cs="Times New Roman"/>
          <w:sz w:val="24"/>
          <w:szCs w:val="24"/>
        </w:rPr>
        <w:t xml:space="preserve"> previous published work </w:t>
      </w:r>
      <w:r w:rsidR="00B47AC7">
        <w:rPr>
          <w:rFonts w:ascii="Times New Roman" w:hAnsi="Times New Roman" w:cs="Times New Roman"/>
          <w:sz w:val="24"/>
          <w:szCs w:val="24"/>
        </w:rPr>
        <w:t>in ASD</w:t>
      </w:r>
      <w:r w:rsidR="00260AC5">
        <w:rPr>
          <w:rFonts w:ascii="Times New Roman" w:hAnsi="Times New Roman" w:cs="Times New Roman"/>
          <w:sz w:val="24"/>
          <w:szCs w:val="24"/>
        </w:rPr>
        <w:t xml:space="preserve"> </w:t>
      </w:r>
      <w:r w:rsidR="00B47AC7">
        <w:rPr>
          <w:rFonts w:ascii="Times New Roman" w:hAnsi="Times New Roman" w:cs="Times New Roman"/>
          <w:sz w:val="24"/>
          <w:szCs w:val="24"/>
        </w:rPr>
        <w:t>to be reliable and</w:t>
      </w:r>
      <w:r w:rsidRPr="003D1889">
        <w:rPr>
          <w:rFonts w:ascii="Times New Roman" w:hAnsi="Times New Roman" w:cs="Times New Roman"/>
          <w:sz w:val="24"/>
          <w:szCs w:val="24"/>
        </w:rPr>
        <w:t xml:space="preserve"> used with conf</w:t>
      </w:r>
      <w:r w:rsidR="00776777" w:rsidRPr="00776777">
        <w:rPr>
          <w:rFonts w:ascii="Times New Roman" w:hAnsi="Times New Roman" w:cs="Times New Roman"/>
          <w:sz w:val="24"/>
          <w:szCs w:val="24"/>
        </w:rPr>
        <w:t xml:space="preserve">idence to study </w:t>
      </w:r>
      <w:r w:rsidR="00776777" w:rsidRPr="00E94438">
        <w:rPr>
          <w:rFonts w:ascii="Times New Roman" w:hAnsi="Times New Roman" w:cs="Times New Roman"/>
          <w:sz w:val="24"/>
          <w:szCs w:val="24"/>
        </w:rPr>
        <w:t xml:space="preserve">ASD </w:t>
      </w:r>
      <w:r w:rsidR="0094332C" w:rsidRPr="003D1889">
        <w:rPr>
          <w:rFonts w:ascii="Times New Roman" w:hAnsi="Times New Roman" w:cs="Times New Roman"/>
          <w:sz w:val="24"/>
          <w:szCs w:val="24"/>
        </w:rPr>
        <w:t>[11]</w:t>
      </w:r>
      <w:r w:rsidRPr="003D1889">
        <w:rPr>
          <w:rFonts w:ascii="Times New Roman" w:hAnsi="Times New Roman" w:cs="Times New Roman"/>
          <w:sz w:val="24"/>
          <w:szCs w:val="24"/>
        </w:rPr>
        <w:t xml:space="preserve">. </w:t>
      </w:r>
    </w:p>
    <w:p w14:paraId="59922369" w14:textId="77777777" w:rsidR="00F908A8" w:rsidRDefault="00F908A8" w:rsidP="00697D90">
      <w:pPr>
        <w:spacing w:after="0" w:line="240" w:lineRule="auto"/>
        <w:rPr>
          <w:rFonts w:ascii="Times New Roman" w:eastAsia="Calibri" w:hAnsi="Times New Roman" w:cs="Times New Roman"/>
          <w:b/>
          <w:sz w:val="24"/>
          <w:szCs w:val="24"/>
          <w:lang w:eastAsia="en-GB"/>
        </w:rPr>
      </w:pPr>
    </w:p>
    <w:p w14:paraId="566562A3" w14:textId="77777777" w:rsidR="00F908A8" w:rsidRDefault="00F908A8" w:rsidP="00697D90">
      <w:pPr>
        <w:spacing w:after="0" w:line="240" w:lineRule="auto"/>
        <w:rPr>
          <w:rFonts w:ascii="Times New Roman" w:eastAsia="Calibri" w:hAnsi="Times New Roman" w:cs="Times New Roman"/>
          <w:b/>
          <w:sz w:val="24"/>
          <w:szCs w:val="24"/>
          <w:lang w:eastAsia="en-GB"/>
        </w:rPr>
      </w:pPr>
    </w:p>
    <w:p w14:paraId="0A85EBD9" w14:textId="77777777" w:rsidR="00F908A8" w:rsidRDefault="00F908A8" w:rsidP="00697D90">
      <w:pPr>
        <w:spacing w:after="0" w:line="240" w:lineRule="auto"/>
        <w:rPr>
          <w:rFonts w:ascii="Times New Roman" w:eastAsia="Calibri" w:hAnsi="Times New Roman" w:cs="Times New Roman"/>
          <w:b/>
          <w:sz w:val="24"/>
          <w:szCs w:val="24"/>
          <w:lang w:eastAsia="en-GB"/>
        </w:rPr>
      </w:pPr>
    </w:p>
    <w:p w14:paraId="4EB59522" w14:textId="77777777" w:rsidR="00F908A8" w:rsidRDefault="00F908A8" w:rsidP="00697D90">
      <w:pPr>
        <w:spacing w:after="0" w:line="240" w:lineRule="auto"/>
        <w:rPr>
          <w:rFonts w:ascii="Times New Roman" w:eastAsia="Calibri" w:hAnsi="Times New Roman" w:cs="Times New Roman"/>
          <w:b/>
          <w:sz w:val="24"/>
          <w:szCs w:val="24"/>
          <w:lang w:eastAsia="en-GB"/>
        </w:rPr>
      </w:pPr>
    </w:p>
    <w:p w14:paraId="27272720" w14:textId="77777777" w:rsidR="00F908A8" w:rsidRDefault="00F908A8" w:rsidP="00697D90">
      <w:pPr>
        <w:spacing w:after="0" w:line="240" w:lineRule="auto"/>
        <w:rPr>
          <w:rFonts w:ascii="Times New Roman" w:eastAsia="Calibri" w:hAnsi="Times New Roman" w:cs="Times New Roman"/>
          <w:b/>
          <w:sz w:val="24"/>
          <w:szCs w:val="24"/>
          <w:lang w:eastAsia="en-GB"/>
        </w:rPr>
      </w:pPr>
    </w:p>
    <w:p w14:paraId="3FB3A3F5" w14:textId="77777777" w:rsidR="00E94438" w:rsidRDefault="00E94438" w:rsidP="00697D90">
      <w:pPr>
        <w:spacing w:after="0" w:line="240" w:lineRule="auto"/>
        <w:rPr>
          <w:rFonts w:ascii="Times New Roman" w:eastAsia="Calibri" w:hAnsi="Times New Roman" w:cs="Times New Roman"/>
          <w:b/>
          <w:sz w:val="24"/>
          <w:szCs w:val="24"/>
          <w:lang w:eastAsia="en-GB"/>
        </w:rPr>
      </w:pPr>
    </w:p>
    <w:p w14:paraId="69A5CEA9" w14:textId="77777777" w:rsidR="00E94438" w:rsidRDefault="00E94438" w:rsidP="00697D90">
      <w:pPr>
        <w:spacing w:after="0" w:line="240" w:lineRule="auto"/>
        <w:rPr>
          <w:rFonts w:ascii="Times New Roman" w:eastAsia="Calibri" w:hAnsi="Times New Roman" w:cs="Times New Roman"/>
          <w:b/>
          <w:sz w:val="24"/>
          <w:szCs w:val="24"/>
          <w:lang w:eastAsia="en-GB"/>
        </w:rPr>
      </w:pPr>
    </w:p>
    <w:p w14:paraId="18F60F60" w14:textId="77777777" w:rsidR="00E94438" w:rsidRDefault="00E94438" w:rsidP="00697D90">
      <w:pPr>
        <w:spacing w:after="0" w:line="240" w:lineRule="auto"/>
        <w:rPr>
          <w:rFonts w:ascii="Times New Roman" w:eastAsia="Calibri" w:hAnsi="Times New Roman" w:cs="Times New Roman"/>
          <w:b/>
          <w:sz w:val="24"/>
          <w:szCs w:val="24"/>
          <w:lang w:eastAsia="en-GB"/>
        </w:rPr>
      </w:pPr>
    </w:p>
    <w:p w14:paraId="32B89185" w14:textId="77777777" w:rsidR="00E94438" w:rsidRDefault="00E94438" w:rsidP="00697D90">
      <w:pPr>
        <w:spacing w:after="0" w:line="240" w:lineRule="auto"/>
        <w:rPr>
          <w:rFonts w:ascii="Times New Roman" w:eastAsia="Calibri" w:hAnsi="Times New Roman" w:cs="Times New Roman"/>
          <w:b/>
          <w:sz w:val="24"/>
          <w:szCs w:val="24"/>
          <w:lang w:eastAsia="en-GB"/>
        </w:rPr>
      </w:pPr>
    </w:p>
    <w:p w14:paraId="6DB36545" w14:textId="77777777" w:rsidR="00E94438" w:rsidRDefault="00E94438" w:rsidP="00697D90">
      <w:pPr>
        <w:spacing w:after="0" w:line="240" w:lineRule="auto"/>
        <w:rPr>
          <w:rFonts w:ascii="Times New Roman" w:eastAsia="Calibri" w:hAnsi="Times New Roman" w:cs="Times New Roman"/>
          <w:b/>
          <w:sz w:val="24"/>
          <w:szCs w:val="24"/>
          <w:lang w:eastAsia="en-GB"/>
        </w:rPr>
      </w:pPr>
    </w:p>
    <w:p w14:paraId="1640ECA0" w14:textId="77777777" w:rsidR="00E94438" w:rsidRDefault="00E94438" w:rsidP="00697D90">
      <w:pPr>
        <w:spacing w:after="0" w:line="240" w:lineRule="auto"/>
        <w:rPr>
          <w:rFonts w:ascii="Times New Roman" w:eastAsia="Calibri" w:hAnsi="Times New Roman" w:cs="Times New Roman"/>
          <w:b/>
          <w:sz w:val="24"/>
          <w:szCs w:val="24"/>
          <w:lang w:eastAsia="en-GB"/>
        </w:rPr>
      </w:pPr>
    </w:p>
    <w:p w14:paraId="53C2609C" w14:textId="77777777" w:rsidR="00E94438" w:rsidRDefault="00E94438" w:rsidP="00697D90">
      <w:pPr>
        <w:spacing w:after="0" w:line="240" w:lineRule="auto"/>
        <w:rPr>
          <w:rFonts w:ascii="Times New Roman" w:eastAsia="Calibri" w:hAnsi="Times New Roman" w:cs="Times New Roman"/>
          <w:b/>
          <w:sz w:val="24"/>
          <w:szCs w:val="24"/>
          <w:lang w:eastAsia="en-GB"/>
        </w:rPr>
      </w:pPr>
    </w:p>
    <w:p w14:paraId="63011A22" w14:textId="77777777" w:rsidR="00E94438" w:rsidRDefault="00E94438" w:rsidP="00697D90">
      <w:pPr>
        <w:spacing w:after="0" w:line="240" w:lineRule="auto"/>
        <w:rPr>
          <w:rFonts w:ascii="Times New Roman" w:eastAsia="Calibri" w:hAnsi="Times New Roman" w:cs="Times New Roman"/>
          <w:b/>
          <w:sz w:val="24"/>
          <w:szCs w:val="24"/>
          <w:lang w:eastAsia="en-GB"/>
        </w:rPr>
      </w:pPr>
    </w:p>
    <w:p w14:paraId="3C5485E9" w14:textId="77777777" w:rsidR="00E94438" w:rsidRDefault="00E94438" w:rsidP="00697D90">
      <w:pPr>
        <w:spacing w:after="0" w:line="240" w:lineRule="auto"/>
        <w:rPr>
          <w:rFonts w:ascii="Times New Roman" w:eastAsia="Calibri" w:hAnsi="Times New Roman" w:cs="Times New Roman"/>
          <w:b/>
          <w:sz w:val="24"/>
          <w:szCs w:val="24"/>
          <w:lang w:eastAsia="en-GB"/>
        </w:rPr>
      </w:pPr>
    </w:p>
    <w:p w14:paraId="11A20347" w14:textId="77777777" w:rsidR="00E94438" w:rsidRDefault="00E94438" w:rsidP="00697D90">
      <w:pPr>
        <w:spacing w:after="0" w:line="240" w:lineRule="auto"/>
        <w:rPr>
          <w:rFonts w:ascii="Times New Roman" w:eastAsia="Calibri" w:hAnsi="Times New Roman" w:cs="Times New Roman"/>
          <w:b/>
          <w:sz w:val="24"/>
          <w:szCs w:val="24"/>
          <w:lang w:eastAsia="en-GB"/>
        </w:rPr>
      </w:pPr>
    </w:p>
    <w:p w14:paraId="2414AE13" w14:textId="77777777" w:rsidR="00F908A8" w:rsidRDefault="00F908A8" w:rsidP="00697D90">
      <w:pPr>
        <w:spacing w:after="0" w:line="240" w:lineRule="auto"/>
        <w:rPr>
          <w:rFonts w:ascii="Times New Roman" w:eastAsia="Calibri" w:hAnsi="Times New Roman" w:cs="Times New Roman"/>
          <w:b/>
          <w:sz w:val="24"/>
          <w:szCs w:val="24"/>
          <w:lang w:eastAsia="en-GB"/>
        </w:rPr>
      </w:pPr>
    </w:p>
    <w:p w14:paraId="18AEADF0" w14:textId="77777777" w:rsidR="004D51E9" w:rsidRDefault="004D51E9" w:rsidP="00697D90">
      <w:pPr>
        <w:spacing w:after="0" w:line="240" w:lineRule="auto"/>
        <w:rPr>
          <w:rFonts w:ascii="Times New Roman" w:eastAsia="Calibri" w:hAnsi="Times New Roman" w:cs="Times New Roman"/>
          <w:b/>
          <w:sz w:val="24"/>
          <w:szCs w:val="24"/>
          <w:lang w:eastAsia="en-GB"/>
        </w:rPr>
      </w:pPr>
    </w:p>
    <w:p w14:paraId="00538E15" w14:textId="77777777" w:rsidR="004D51E9" w:rsidRDefault="004D51E9" w:rsidP="00697D90">
      <w:pPr>
        <w:spacing w:after="0" w:line="240" w:lineRule="auto"/>
        <w:rPr>
          <w:rFonts w:ascii="Times New Roman" w:eastAsia="Calibri" w:hAnsi="Times New Roman" w:cs="Times New Roman"/>
          <w:b/>
          <w:sz w:val="24"/>
          <w:szCs w:val="24"/>
          <w:lang w:eastAsia="en-GB"/>
        </w:rPr>
      </w:pPr>
    </w:p>
    <w:p w14:paraId="53BC4196"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3"/>
        <w:gridCol w:w="1742"/>
      </w:tblGrid>
      <w:tr w:rsidR="00D42188" w:rsidRPr="00C8482B" w14:paraId="55AB7590" w14:textId="77777777" w:rsidTr="00D333AA">
        <w:trPr>
          <w:trHeight w:val="313"/>
        </w:trPr>
        <w:tc>
          <w:tcPr>
            <w:tcW w:w="9045" w:type="dxa"/>
            <w:gridSpan w:val="2"/>
            <w:tcBorders>
              <w:top w:val="single" w:sz="4" w:space="0" w:color="auto"/>
              <w:left w:val="single" w:sz="4" w:space="0" w:color="auto"/>
              <w:bottom w:val="single" w:sz="4" w:space="0" w:color="auto"/>
              <w:right w:val="single" w:sz="4" w:space="0" w:color="auto"/>
            </w:tcBorders>
            <w:vAlign w:val="bottom"/>
            <w:hideMark/>
          </w:tcPr>
          <w:p w14:paraId="4E03C5F4" w14:textId="77777777" w:rsidR="00D42188" w:rsidRPr="003D1889" w:rsidRDefault="00D42188" w:rsidP="00D333AA">
            <w:pPr>
              <w:rPr>
                <w:rFonts w:ascii="Times New Roman" w:eastAsia="Times New Roman" w:hAnsi="Times New Roman" w:cs="Times New Roman"/>
                <w:b/>
                <w:color w:val="000000"/>
                <w:sz w:val="24"/>
                <w:szCs w:val="24"/>
              </w:rPr>
            </w:pPr>
          </w:p>
          <w:p w14:paraId="01CDF7E3" w14:textId="0FB32CD6" w:rsidR="00D42188" w:rsidRPr="003D1889" w:rsidRDefault="00D42188" w:rsidP="00D333AA">
            <w:pPr>
              <w:rPr>
                <w:rFonts w:ascii="Times New Roman" w:hAnsi="Times New Roman" w:cs="Times New Roman"/>
                <w:sz w:val="24"/>
                <w:szCs w:val="24"/>
              </w:rPr>
            </w:pPr>
            <w:r w:rsidRPr="003D1889">
              <w:rPr>
                <w:rFonts w:ascii="Times New Roman" w:eastAsia="Times New Roman" w:hAnsi="Times New Roman" w:cs="Times New Roman"/>
                <w:b/>
                <w:color w:val="000000"/>
                <w:sz w:val="24"/>
                <w:szCs w:val="24"/>
              </w:rPr>
              <w:t xml:space="preserve">Table </w:t>
            </w:r>
            <w:r>
              <w:rPr>
                <w:rFonts w:ascii="Times New Roman" w:eastAsia="Times New Roman" w:hAnsi="Times New Roman" w:cs="Times New Roman"/>
                <w:b/>
                <w:color w:val="000000"/>
                <w:sz w:val="24"/>
                <w:szCs w:val="24"/>
              </w:rPr>
              <w:t>2</w:t>
            </w:r>
            <w:r w:rsidRPr="003D1889">
              <w:rPr>
                <w:rFonts w:ascii="Times New Roman" w:eastAsia="Times New Roman" w:hAnsi="Times New Roman" w:cs="Times New Roman"/>
                <w:b/>
                <w:color w:val="000000"/>
                <w:sz w:val="24"/>
                <w:szCs w:val="24"/>
              </w:rPr>
              <w:t>: Early Years Skills Foundation Profile: All items</w:t>
            </w:r>
          </w:p>
        </w:tc>
      </w:tr>
      <w:tr w:rsidR="00D42188" w:rsidRPr="00C8482B" w14:paraId="73D731B3"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bottom"/>
            <w:hideMark/>
          </w:tcPr>
          <w:p w14:paraId="2DC9F4B3" w14:textId="77777777" w:rsidR="00D42188" w:rsidRPr="003D1889" w:rsidRDefault="00D42188" w:rsidP="00D333AA">
            <w:pPr>
              <w:rPr>
                <w:rFonts w:ascii="Times New Roman" w:hAnsi="Times New Roman" w:cs="Times New Roman"/>
                <w:sz w:val="24"/>
                <w:szCs w:val="24"/>
              </w:rPr>
            </w:pPr>
          </w:p>
        </w:tc>
        <w:tc>
          <w:tcPr>
            <w:tcW w:w="1742" w:type="dxa"/>
            <w:tcBorders>
              <w:top w:val="single" w:sz="4" w:space="0" w:color="auto"/>
              <w:left w:val="single" w:sz="4" w:space="0" w:color="auto"/>
              <w:bottom w:val="single" w:sz="4" w:space="0" w:color="auto"/>
              <w:right w:val="single" w:sz="4" w:space="0" w:color="auto"/>
            </w:tcBorders>
            <w:shd w:val="clear" w:color="auto" w:fill="DBDBDB" w:themeFill="accent3" w:themeFillTint="66"/>
            <w:noWrap/>
            <w:vAlign w:val="bottom"/>
            <w:hideMark/>
          </w:tcPr>
          <w:p w14:paraId="37BD4A46" w14:textId="77777777" w:rsidR="00D42188" w:rsidRPr="003D1889" w:rsidRDefault="00D42188" w:rsidP="00D333AA">
            <w:pPr>
              <w:rPr>
                <w:rFonts w:ascii="Times New Roman" w:hAnsi="Times New Roman" w:cs="Times New Roman"/>
                <w:sz w:val="24"/>
                <w:szCs w:val="24"/>
              </w:rPr>
            </w:pPr>
          </w:p>
        </w:tc>
      </w:tr>
      <w:tr w:rsidR="00D42188" w:rsidRPr="00C8482B" w14:paraId="60E57D56"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vAlign w:val="bottom"/>
            <w:hideMark/>
          </w:tcPr>
          <w:p w14:paraId="219A8ACD"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Physical development: Health and self-care</w:t>
            </w:r>
          </w:p>
        </w:tc>
        <w:tc>
          <w:tcPr>
            <w:tcW w:w="1742" w:type="dxa"/>
            <w:tcBorders>
              <w:top w:val="single" w:sz="4" w:space="0" w:color="auto"/>
              <w:left w:val="single" w:sz="4" w:space="0" w:color="auto"/>
              <w:bottom w:val="single" w:sz="4" w:space="0" w:color="auto"/>
              <w:right w:val="single" w:sz="4" w:space="0" w:color="auto"/>
            </w:tcBorders>
            <w:noWrap/>
            <w:vAlign w:val="bottom"/>
            <w:hideMark/>
          </w:tcPr>
          <w:p w14:paraId="40CBAE2B"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EYFSP05</w:t>
            </w:r>
          </w:p>
        </w:tc>
      </w:tr>
      <w:tr w:rsidR="00D42188" w:rsidRPr="00C8482B" w14:paraId="0EA9B7C2"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vAlign w:val="bottom"/>
            <w:hideMark/>
          </w:tcPr>
          <w:p w14:paraId="5F0644A6"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Communication and language: Listening and attention</w:t>
            </w:r>
          </w:p>
        </w:tc>
        <w:tc>
          <w:tcPr>
            <w:tcW w:w="1742" w:type="dxa"/>
            <w:tcBorders>
              <w:top w:val="single" w:sz="4" w:space="0" w:color="auto"/>
              <w:left w:val="single" w:sz="4" w:space="0" w:color="auto"/>
              <w:bottom w:val="single" w:sz="4" w:space="0" w:color="auto"/>
              <w:right w:val="single" w:sz="4" w:space="0" w:color="auto"/>
            </w:tcBorders>
            <w:noWrap/>
            <w:vAlign w:val="bottom"/>
            <w:hideMark/>
          </w:tcPr>
          <w:p w14:paraId="0E84908A"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EYFSP01</w:t>
            </w:r>
          </w:p>
        </w:tc>
      </w:tr>
      <w:tr w:rsidR="00D42188" w:rsidRPr="00C8482B" w14:paraId="74454445"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vAlign w:val="bottom"/>
            <w:hideMark/>
          </w:tcPr>
          <w:p w14:paraId="1FFB34BE"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Personal, social and emotional: Managing feelings and behaviour</w:t>
            </w:r>
          </w:p>
        </w:tc>
        <w:tc>
          <w:tcPr>
            <w:tcW w:w="1742" w:type="dxa"/>
            <w:tcBorders>
              <w:top w:val="single" w:sz="4" w:space="0" w:color="auto"/>
              <w:left w:val="single" w:sz="4" w:space="0" w:color="auto"/>
              <w:bottom w:val="single" w:sz="4" w:space="0" w:color="auto"/>
              <w:right w:val="single" w:sz="4" w:space="0" w:color="auto"/>
            </w:tcBorders>
            <w:noWrap/>
            <w:vAlign w:val="bottom"/>
            <w:hideMark/>
          </w:tcPr>
          <w:p w14:paraId="03231766"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EYFSP07</w:t>
            </w:r>
          </w:p>
        </w:tc>
      </w:tr>
      <w:tr w:rsidR="00D42188" w:rsidRPr="00C8482B" w14:paraId="00D82572"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vAlign w:val="bottom"/>
            <w:hideMark/>
          </w:tcPr>
          <w:p w14:paraId="20590F52"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Communication and language: Understanding</w:t>
            </w:r>
          </w:p>
        </w:tc>
        <w:tc>
          <w:tcPr>
            <w:tcW w:w="1742" w:type="dxa"/>
            <w:tcBorders>
              <w:top w:val="single" w:sz="4" w:space="0" w:color="auto"/>
              <w:left w:val="single" w:sz="4" w:space="0" w:color="auto"/>
              <w:bottom w:val="single" w:sz="4" w:space="0" w:color="auto"/>
              <w:right w:val="single" w:sz="4" w:space="0" w:color="auto"/>
            </w:tcBorders>
            <w:noWrap/>
            <w:vAlign w:val="bottom"/>
            <w:hideMark/>
          </w:tcPr>
          <w:p w14:paraId="13AD77C3"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EYFSP02</w:t>
            </w:r>
          </w:p>
        </w:tc>
      </w:tr>
      <w:tr w:rsidR="00D42188" w:rsidRPr="00C8482B" w14:paraId="1A6C7EA8"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vAlign w:val="bottom"/>
            <w:hideMark/>
          </w:tcPr>
          <w:p w14:paraId="7F214354"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Expressive arts and design: Being imaginative</w:t>
            </w:r>
          </w:p>
        </w:tc>
        <w:tc>
          <w:tcPr>
            <w:tcW w:w="1742" w:type="dxa"/>
            <w:tcBorders>
              <w:top w:val="single" w:sz="4" w:space="0" w:color="auto"/>
              <w:left w:val="single" w:sz="4" w:space="0" w:color="auto"/>
              <w:bottom w:val="single" w:sz="4" w:space="0" w:color="auto"/>
              <w:right w:val="single" w:sz="4" w:space="0" w:color="auto"/>
            </w:tcBorders>
            <w:noWrap/>
            <w:vAlign w:val="bottom"/>
            <w:hideMark/>
          </w:tcPr>
          <w:p w14:paraId="3A20E135"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EYFSP17</w:t>
            </w:r>
          </w:p>
        </w:tc>
      </w:tr>
      <w:tr w:rsidR="00D42188" w:rsidRPr="00C8482B" w14:paraId="50D72A85"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vAlign w:val="bottom"/>
            <w:hideMark/>
          </w:tcPr>
          <w:p w14:paraId="4F43A2AF"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Understanding the world: People and communities</w:t>
            </w:r>
          </w:p>
        </w:tc>
        <w:tc>
          <w:tcPr>
            <w:tcW w:w="1742" w:type="dxa"/>
            <w:tcBorders>
              <w:top w:val="single" w:sz="4" w:space="0" w:color="auto"/>
              <w:left w:val="single" w:sz="4" w:space="0" w:color="auto"/>
              <w:bottom w:val="single" w:sz="4" w:space="0" w:color="auto"/>
              <w:right w:val="single" w:sz="4" w:space="0" w:color="auto"/>
            </w:tcBorders>
            <w:noWrap/>
            <w:vAlign w:val="bottom"/>
            <w:hideMark/>
          </w:tcPr>
          <w:p w14:paraId="70C5017E"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EYFSP13</w:t>
            </w:r>
          </w:p>
        </w:tc>
      </w:tr>
      <w:tr w:rsidR="00D42188" w:rsidRPr="00C8482B" w14:paraId="0BCE12EA"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vAlign w:val="bottom"/>
            <w:hideMark/>
          </w:tcPr>
          <w:p w14:paraId="698711F2"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Personal, social and emotional: Self-confidence and self-awareness</w:t>
            </w:r>
          </w:p>
        </w:tc>
        <w:tc>
          <w:tcPr>
            <w:tcW w:w="1742" w:type="dxa"/>
            <w:tcBorders>
              <w:top w:val="single" w:sz="4" w:space="0" w:color="auto"/>
              <w:left w:val="single" w:sz="4" w:space="0" w:color="auto"/>
              <w:bottom w:val="single" w:sz="4" w:space="0" w:color="auto"/>
              <w:right w:val="single" w:sz="4" w:space="0" w:color="auto"/>
            </w:tcBorders>
            <w:noWrap/>
            <w:vAlign w:val="bottom"/>
            <w:hideMark/>
          </w:tcPr>
          <w:p w14:paraId="7DC864C0"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EYFSP06</w:t>
            </w:r>
          </w:p>
        </w:tc>
      </w:tr>
      <w:tr w:rsidR="00D42188" w:rsidRPr="00C8482B" w14:paraId="21D75433"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vAlign w:val="bottom"/>
            <w:hideMark/>
          </w:tcPr>
          <w:p w14:paraId="7BB8438A"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Communication and language: Speaking</w:t>
            </w:r>
          </w:p>
        </w:tc>
        <w:tc>
          <w:tcPr>
            <w:tcW w:w="1742" w:type="dxa"/>
            <w:tcBorders>
              <w:top w:val="single" w:sz="4" w:space="0" w:color="auto"/>
              <w:left w:val="single" w:sz="4" w:space="0" w:color="auto"/>
              <w:bottom w:val="single" w:sz="4" w:space="0" w:color="auto"/>
              <w:right w:val="single" w:sz="4" w:space="0" w:color="auto"/>
            </w:tcBorders>
            <w:noWrap/>
            <w:vAlign w:val="bottom"/>
            <w:hideMark/>
          </w:tcPr>
          <w:p w14:paraId="67040F99"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EYFSP03</w:t>
            </w:r>
          </w:p>
        </w:tc>
      </w:tr>
      <w:tr w:rsidR="00D42188" w:rsidRPr="00C8482B" w14:paraId="4A958576"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vAlign w:val="bottom"/>
            <w:hideMark/>
          </w:tcPr>
          <w:p w14:paraId="5CC5E66B"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Personal, social and emotional: Making relationships</w:t>
            </w:r>
          </w:p>
        </w:tc>
        <w:tc>
          <w:tcPr>
            <w:tcW w:w="1742" w:type="dxa"/>
            <w:tcBorders>
              <w:top w:val="single" w:sz="4" w:space="0" w:color="auto"/>
              <w:left w:val="single" w:sz="4" w:space="0" w:color="auto"/>
              <w:bottom w:val="single" w:sz="4" w:space="0" w:color="auto"/>
              <w:right w:val="single" w:sz="4" w:space="0" w:color="auto"/>
            </w:tcBorders>
            <w:noWrap/>
            <w:vAlign w:val="bottom"/>
            <w:hideMark/>
          </w:tcPr>
          <w:p w14:paraId="2F25720F"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EYFSP08</w:t>
            </w:r>
          </w:p>
        </w:tc>
      </w:tr>
      <w:tr w:rsidR="00D42188" w:rsidRPr="00C8482B" w14:paraId="274DB1ED"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vAlign w:val="bottom"/>
            <w:hideMark/>
          </w:tcPr>
          <w:p w14:paraId="652DDBCD"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Expressive arts and design: Exploring and using media and materials</w:t>
            </w:r>
          </w:p>
        </w:tc>
        <w:tc>
          <w:tcPr>
            <w:tcW w:w="1742" w:type="dxa"/>
            <w:tcBorders>
              <w:top w:val="single" w:sz="4" w:space="0" w:color="auto"/>
              <w:left w:val="single" w:sz="4" w:space="0" w:color="auto"/>
              <w:bottom w:val="single" w:sz="4" w:space="0" w:color="auto"/>
              <w:right w:val="single" w:sz="4" w:space="0" w:color="auto"/>
            </w:tcBorders>
            <w:noWrap/>
            <w:vAlign w:val="bottom"/>
            <w:hideMark/>
          </w:tcPr>
          <w:p w14:paraId="2B5642CE"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EYFSP16</w:t>
            </w:r>
          </w:p>
        </w:tc>
      </w:tr>
      <w:tr w:rsidR="00D42188" w:rsidRPr="00C8482B" w14:paraId="0DE4BEF4"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vAlign w:val="bottom"/>
            <w:hideMark/>
          </w:tcPr>
          <w:p w14:paraId="6AAFA9CF"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Mathematics: Shapes, space and measures</w:t>
            </w:r>
          </w:p>
        </w:tc>
        <w:tc>
          <w:tcPr>
            <w:tcW w:w="1742" w:type="dxa"/>
            <w:tcBorders>
              <w:top w:val="single" w:sz="4" w:space="0" w:color="auto"/>
              <w:left w:val="single" w:sz="4" w:space="0" w:color="auto"/>
              <w:bottom w:val="single" w:sz="4" w:space="0" w:color="auto"/>
              <w:right w:val="single" w:sz="4" w:space="0" w:color="auto"/>
            </w:tcBorders>
            <w:noWrap/>
            <w:vAlign w:val="bottom"/>
            <w:hideMark/>
          </w:tcPr>
          <w:p w14:paraId="70126CCC"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EYFSP12</w:t>
            </w:r>
          </w:p>
        </w:tc>
      </w:tr>
      <w:tr w:rsidR="00D42188" w:rsidRPr="00C8482B" w14:paraId="61345D60"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vAlign w:val="bottom"/>
            <w:hideMark/>
          </w:tcPr>
          <w:p w14:paraId="1B7E5F66"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Physical development: Moving and handling</w:t>
            </w:r>
          </w:p>
        </w:tc>
        <w:tc>
          <w:tcPr>
            <w:tcW w:w="1742" w:type="dxa"/>
            <w:tcBorders>
              <w:top w:val="single" w:sz="4" w:space="0" w:color="auto"/>
              <w:left w:val="single" w:sz="4" w:space="0" w:color="auto"/>
              <w:bottom w:val="single" w:sz="4" w:space="0" w:color="auto"/>
              <w:right w:val="single" w:sz="4" w:space="0" w:color="auto"/>
            </w:tcBorders>
            <w:noWrap/>
            <w:vAlign w:val="bottom"/>
            <w:hideMark/>
          </w:tcPr>
          <w:p w14:paraId="5A1E8DD7"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EYFSP04</w:t>
            </w:r>
          </w:p>
        </w:tc>
      </w:tr>
      <w:tr w:rsidR="00D42188" w:rsidRPr="00C8482B" w14:paraId="5F8AD435"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vAlign w:val="bottom"/>
            <w:hideMark/>
          </w:tcPr>
          <w:p w14:paraId="30EF17C6"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Understanding the world: The world</w:t>
            </w:r>
          </w:p>
        </w:tc>
        <w:tc>
          <w:tcPr>
            <w:tcW w:w="1742" w:type="dxa"/>
            <w:tcBorders>
              <w:top w:val="single" w:sz="4" w:space="0" w:color="auto"/>
              <w:left w:val="single" w:sz="4" w:space="0" w:color="auto"/>
              <w:bottom w:val="single" w:sz="4" w:space="0" w:color="auto"/>
              <w:right w:val="single" w:sz="4" w:space="0" w:color="auto"/>
            </w:tcBorders>
            <w:noWrap/>
            <w:vAlign w:val="bottom"/>
            <w:hideMark/>
          </w:tcPr>
          <w:p w14:paraId="5F6FCFFC"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EYFSP14</w:t>
            </w:r>
          </w:p>
        </w:tc>
      </w:tr>
      <w:tr w:rsidR="00D42188" w:rsidRPr="00C8482B" w14:paraId="347D9FE0"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vAlign w:val="bottom"/>
            <w:hideMark/>
          </w:tcPr>
          <w:p w14:paraId="6BFBD10A"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Mathematics: Numbers</w:t>
            </w:r>
          </w:p>
        </w:tc>
        <w:tc>
          <w:tcPr>
            <w:tcW w:w="1742" w:type="dxa"/>
            <w:tcBorders>
              <w:top w:val="single" w:sz="4" w:space="0" w:color="auto"/>
              <w:left w:val="single" w:sz="4" w:space="0" w:color="auto"/>
              <w:bottom w:val="single" w:sz="4" w:space="0" w:color="auto"/>
              <w:right w:val="single" w:sz="4" w:space="0" w:color="auto"/>
            </w:tcBorders>
            <w:noWrap/>
            <w:vAlign w:val="bottom"/>
            <w:hideMark/>
          </w:tcPr>
          <w:p w14:paraId="368F5A07"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EYFSP11</w:t>
            </w:r>
          </w:p>
        </w:tc>
      </w:tr>
      <w:tr w:rsidR="00D42188" w:rsidRPr="00C8482B" w14:paraId="764319CA"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vAlign w:val="bottom"/>
            <w:hideMark/>
          </w:tcPr>
          <w:p w14:paraId="526B2C57"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Literacy: Reading</w:t>
            </w:r>
          </w:p>
        </w:tc>
        <w:tc>
          <w:tcPr>
            <w:tcW w:w="1742" w:type="dxa"/>
            <w:tcBorders>
              <w:top w:val="single" w:sz="4" w:space="0" w:color="auto"/>
              <w:left w:val="single" w:sz="4" w:space="0" w:color="auto"/>
              <w:bottom w:val="single" w:sz="4" w:space="0" w:color="auto"/>
              <w:right w:val="single" w:sz="4" w:space="0" w:color="auto"/>
            </w:tcBorders>
            <w:noWrap/>
            <w:vAlign w:val="bottom"/>
            <w:hideMark/>
          </w:tcPr>
          <w:p w14:paraId="7490E8E2"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EYFSP09</w:t>
            </w:r>
          </w:p>
        </w:tc>
      </w:tr>
      <w:tr w:rsidR="00D42188" w:rsidRPr="00C8482B" w14:paraId="2EEE7922"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vAlign w:val="bottom"/>
            <w:hideMark/>
          </w:tcPr>
          <w:p w14:paraId="0741459C"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Literacy: Writing</w:t>
            </w:r>
          </w:p>
        </w:tc>
        <w:tc>
          <w:tcPr>
            <w:tcW w:w="1742" w:type="dxa"/>
            <w:tcBorders>
              <w:top w:val="single" w:sz="4" w:space="0" w:color="auto"/>
              <w:left w:val="single" w:sz="4" w:space="0" w:color="auto"/>
              <w:bottom w:val="single" w:sz="4" w:space="0" w:color="auto"/>
              <w:right w:val="single" w:sz="4" w:space="0" w:color="auto"/>
            </w:tcBorders>
            <w:noWrap/>
            <w:vAlign w:val="bottom"/>
            <w:hideMark/>
          </w:tcPr>
          <w:p w14:paraId="6E182273"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EYFSP10</w:t>
            </w:r>
          </w:p>
        </w:tc>
      </w:tr>
      <w:tr w:rsidR="00D42188" w:rsidRPr="00C8482B" w14:paraId="6EAB7737" w14:textId="77777777" w:rsidTr="00D333AA">
        <w:trPr>
          <w:trHeight w:val="313"/>
        </w:trPr>
        <w:tc>
          <w:tcPr>
            <w:tcW w:w="7303" w:type="dxa"/>
            <w:tcBorders>
              <w:top w:val="single" w:sz="4" w:space="0" w:color="auto"/>
              <w:left w:val="single" w:sz="4" w:space="0" w:color="auto"/>
              <w:bottom w:val="single" w:sz="4" w:space="0" w:color="auto"/>
              <w:right w:val="single" w:sz="4" w:space="0" w:color="auto"/>
            </w:tcBorders>
            <w:vAlign w:val="bottom"/>
            <w:hideMark/>
          </w:tcPr>
          <w:p w14:paraId="0DA9E1CD"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Understanding the world: Technology</w:t>
            </w:r>
          </w:p>
        </w:tc>
        <w:tc>
          <w:tcPr>
            <w:tcW w:w="1742" w:type="dxa"/>
            <w:tcBorders>
              <w:top w:val="single" w:sz="4" w:space="0" w:color="auto"/>
              <w:left w:val="single" w:sz="4" w:space="0" w:color="auto"/>
              <w:bottom w:val="single" w:sz="4" w:space="0" w:color="auto"/>
              <w:right w:val="single" w:sz="4" w:space="0" w:color="auto"/>
            </w:tcBorders>
            <w:noWrap/>
            <w:vAlign w:val="bottom"/>
            <w:hideMark/>
          </w:tcPr>
          <w:p w14:paraId="49481DC9" w14:textId="77777777" w:rsidR="00D42188" w:rsidRPr="003D1889" w:rsidRDefault="00D42188" w:rsidP="00D333AA">
            <w:pPr>
              <w:rPr>
                <w:rFonts w:ascii="Times New Roman" w:eastAsia="Times New Roman" w:hAnsi="Times New Roman" w:cs="Times New Roman"/>
                <w:color w:val="000000"/>
                <w:sz w:val="24"/>
                <w:szCs w:val="24"/>
              </w:rPr>
            </w:pPr>
            <w:r w:rsidRPr="003D1889">
              <w:rPr>
                <w:rFonts w:ascii="Times New Roman" w:eastAsia="Times New Roman" w:hAnsi="Times New Roman" w:cs="Times New Roman"/>
                <w:color w:val="000000"/>
                <w:sz w:val="24"/>
                <w:szCs w:val="24"/>
              </w:rPr>
              <w:t>EYFSP15</w:t>
            </w:r>
          </w:p>
        </w:tc>
      </w:tr>
    </w:tbl>
    <w:p w14:paraId="782D0C14"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73354D61"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5EE674A7"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6CF8A531"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19E629FC"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2DE572A7"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566C3CCB"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11652691"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708554F3"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4618EB08"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44FD7C61"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3E3A1EA1" w14:textId="77777777" w:rsidR="0088425A" w:rsidRDefault="0088425A" w:rsidP="00697D90">
      <w:pPr>
        <w:spacing w:after="0" w:line="240" w:lineRule="auto"/>
        <w:rPr>
          <w:rFonts w:ascii="Times New Roman" w:eastAsia="Calibri" w:hAnsi="Times New Roman" w:cs="Times New Roman"/>
          <w:b/>
          <w:sz w:val="24"/>
          <w:szCs w:val="24"/>
          <w:u w:val="single"/>
          <w:lang w:eastAsia="en-GB"/>
        </w:rPr>
      </w:pPr>
    </w:p>
    <w:p w14:paraId="4A161298"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tbl>
      <w:tblPr>
        <w:tblStyle w:val="TableGrid"/>
        <w:tblW w:w="0" w:type="auto"/>
        <w:tblLook w:val="04A0" w:firstRow="1" w:lastRow="0" w:firstColumn="1" w:lastColumn="0" w:noHBand="0" w:noVBand="1"/>
      </w:tblPr>
      <w:tblGrid>
        <w:gridCol w:w="9576"/>
      </w:tblGrid>
      <w:tr w:rsidR="00D42188" w:rsidRPr="00C8482B" w14:paraId="5B556881" w14:textId="77777777" w:rsidTr="00D333AA">
        <w:tc>
          <w:tcPr>
            <w:tcW w:w="9576" w:type="dxa"/>
          </w:tcPr>
          <w:p w14:paraId="09039AC4" w14:textId="77777777" w:rsidR="00D42188" w:rsidRPr="003D1889" w:rsidRDefault="00D42188" w:rsidP="00D333AA">
            <w:pPr>
              <w:spacing w:line="259" w:lineRule="auto"/>
              <w:rPr>
                <w:rFonts w:ascii="Times New Roman" w:hAnsi="Times New Roman" w:cs="Times New Roman"/>
                <w:b/>
                <w:sz w:val="24"/>
                <w:szCs w:val="24"/>
              </w:rPr>
            </w:pPr>
          </w:p>
          <w:p w14:paraId="6A55055A" w14:textId="58EAFC91" w:rsidR="00D42188" w:rsidRPr="003D1889" w:rsidRDefault="00D42188" w:rsidP="00D333AA">
            <w:pPr>
              <w:spacing w:line="259" w:lineRule="auto"/>
              <w:rPr>
                <w:rFonts w:ascii="Times New Roman" w:hAnsi="Times New Roman" w:cs="Times New Roman"/>
                <w:sz w:val="24"/>
                <w:szCs w:val="24"/>
              </w:rPr>
            </w:pPr>
            <w:r w:rsidRPr="003D1889">
              <w:rPr>
                <w:rFonts w:ascii="Times New Roman" w:hAnsi="Times New Roman" w:cs="Times New Roman"/>
                <w:b/>
                <w:sz w:val="24"/>
                <w:szCs w:val="24"/>
              </w:rPr>
              <w:t xml:space="preserve">Table </w:t>
            </w:r>
            <w:r>
              <w:rPr>
                <w:rFonts w:ascii="Times New Roman" w:hAnsi="Times New Roman" w:cs="Times New Roman"/>
                <w:b/>
                <w:sz w:val="24"/>
                <w:szCs w:val="24"/>
              </w:rPr>
              <w:t>3</w:t>
            </w:r>
            <w:r w:rsidRPr="003D1889">
              <w:rPr>
                <w:rFonts w:ascii="Times New Roman" w:hAnsi="Times New Roman" w:cs="Times New Roman"/>
                <w:b/>
                <w:sz w:val="24"/>
                <w:szCs w:val="24"/>
              </w:rPr>
              <w:t>: Early Years Skills Foundation Profile (EYFSP): Weighted sub-score</w:t>
            </w:r>
          </w:p>
          <w:p w14:paraId="5ABB37B8" w14:textId="77777777" w:rsidR="00D42188" w:rsidRPr="003D1889" w:rsidRDefault="00D42188" w:rsidP="00D333AA">
            <w:pPr>
              <w:spacing w:line="360" w:lineRule="auto"/>
              <w:rPr>
                <w:rFonts w:ascii="Times New Roman" w:hAnsi="Times New Roman" w:cs="Times New Roman"/>
                <w:sz w:val="24"/>
                <w:szCs w:val="24"/>
              </w:rPr>
            </w:pPr>
          </w:p>
        </w:tc>
      </w:tr>
      <w:tr w:rsidR="00D42188" w:rsidRPr="00C8482B" w14:paraId="1D06B513" w14:textId="77777777" w:rsidTr="00D333AA">
        <w:tc>
          <w:tcPr>
            <w:tcW w:w="9576" w:type="dxa"/>
          </w:tcPr>
          <w:p w14:paraId="769714D2" w14:textId="77777777" w:rsidR="00D42188" w:rsidRPr="003D1889" w:rsidRDefault="00D42188" w:rsidP="00D333AA">
            <w:pPr>
              <w:spacing w:line="360" w:lineRule="auto"/>
              <w:rPr>
                <w:rFonts w:ascii="Times New Roman" w:hAnsi="Times New Roman" w:cs="Times New Roman"/>
                <w:sz w:val="24"/>
                <w:szCs w:val="24"/>
              </w:rPr>
            </w:pPr>
            <w:r w:rsidRPr="003D1889">
              <w:rPr>
                <w:rFonts w:ascii="Times New Roman" w:hAnsi="Times New Roman" w:cs="Times New Roman"/>
                <w:sz w:val="24"/>
                <w:szCs w:val="24"/>
              </w:rPr>
              <w:t xml:space="preserve">Using a weighted </w:t>
            </w:r>
            <w:r>
              <w:rPr>
                <w:rFonts w:ascii="Times New Roman" w:hAnsi="Times New Roman" w:cs="Times New Roman"/>
                <w:sz w:val="24"/>
                <w:szCs w:val="24"/>
              </w:rPr>
              <w:t>sub-</w:t>
            </w:r>
            <w:r w:rsidRPr="003D1889">
              <w:rPr>
                <w:rFonts w:ascii="Times New Roman" w:hAnsi="Times New Roman" w:cs="Times New Roman"/>
                <w:sz w:val="24"/>
                <w:szCs w:val="24"/>
              </w:rPr>
              <w:t xml:space="preserve">score, where four aspects of childhood autism (social, language and communications, imagination and repetitive behaviour) were mapped onto EYFSP elements </w:t>
            </w:r>
          </w:p>
        </w:tc>
      </w:tr>
      <w:tr w:rsidR="00D42188" w:rsidRPr="00C8482B" w14:paraId="0C0E9EA2" w14:textId="77777777" w:rsidTr="00D333AA">
        <w:trPr>
          <w:trHeight w:val="269"/>
        </w:trPr>
        <w:tc>
          <w:tcPr>
            <w:tcW w:w="9576" w:type="dxa"/>
            <w:shd w:val="clear" w:color="auto" w:fill="DBDBDB" w:themeFill="accent3" w:themeFillTint="66"/>
          </w:tcPr>
          <w:p w14:paraId="255D6C40" w14:textId="77777777" w:rsidR="00D42188" w:rsidRPr="003D1889" w:rsidRDefault="00D42188" w:rsidP="00D333AA">
            <w:pPr>
              <w:spacing w:line="360" w:lineRule="auto"/>
              <w:rPr>
                <w:rFonts w:ascii="Times New Roman" w:hAnsi="Times New Roman" w:cs="Times New Roman"/>
                <w:sz w:val="24"/>
                <w:szCs w:val="24"/>
              </w:rPr>
            </w:pPr>
          </w:p>
        </w:tc>
      </w:tr>
      <w:tr w:rsidR="00D42188" w:rsidRPr="00C8482B" w14:paraId="17379A0A" w14:textId="77777777" w:rsidTr="00D333AA">
        <w:tc>
          <w:tcPr>
            <w:tcW w:w="9576" w:type="dxa"/>
          </w:tcPr>
          <w:p w14:paraId="27E855FD" w14:textId="77777777" w:rsidR="00D42188" w:rsidRPr="003D1889" w:rsidRDefault="00D42188" w:rsidP="00D333AA">
            <w:pPr>
              <w:spacing w:line="360" w:lineRule="auto"/>
              <w:rPr>
                <w:rFonts w:ascii="Times New Roman" w:hAnsi="Times New Roman" w:cs="Times New Roman"/>
                <w:b/>
                <w:sz w:val="24"/>
                <w:szCs w:val="24"/>
              </w:rPr>
            </w:pPr>
            <w:r w:rsidRPr="003D1889">
              <w:rPr>
                <w:rFonts w:ascii="Times New Roman" w:hAnsi="Times New Roman" w:cs="Times New Roman"/>
                <w:b/>
                <w:sz w:val="24"/>
                <w:szCs w:val="24"/>
              </w:rPr>
              <w:t xml:space="preserve">The social aspect mapped onto: </w:t>
            </w:r>
          </w:p>
        </w:tc>
      </w:tr>
      <w:tr w:rsidR="00D42188" w:rsidRPr="00C8482B" w14:paraId="37118143" w14:textId="77777777" w:rsidTr="00D333AA">
        <w:tc>
          <w:tcPr>
            <w:tcW w:w="9576" w:type="dxa"/>
          </w:tcPr>
          <w:p w14:paraId="4B1D1DEA" w14:textId="77777777" w:rsidR="00D42188" w:rsidRPr="003D1889" w:rsidRDefault="00D42188" w:rsidP="00D333AA">
            <w:pPr>
              <w:numPr>
                <w:ilvl w:val="0"/>
                <w:numId w:val="7"/>
              </w:numPr>
              <w:spacing w:line="360" w:lineRule="auto"/>
              <w:rPr>
                <w:rFonts w:ascii="Times New Roman" w:hAnsi="Times New Roman" w:cs="Times New Roman"/>
                <w:sz w:val="24"/>
                <w:szCs w:val="24"/>
              </w:rPr>
            </w:pPr>
            <w:r w:rsidRPr="003D1889">
              <w:rPr>
                <w:rFonts w:ascii="Times New Roman" w:hAnsi="Times New Roman" w:cs="Times New Roman"/>
                <w:sz w:val="24"/>
                <w:szCs w:val="24"/>
              </w:rPr>
              <w:t xml:space="preserve">Personal, social and emotional: Managing feelings and behaviour/  </w:t>
            </w:r>
          </w:p>
        </w:tc>
      </w:tr>
      <w:tr w:rsidR="00D42188" w:rsidRPr="00C8482B" w14:paraId="3C32C1AF" w14:textId="77777777" w:rsidTr="00D333AA">
        <w:tc>
          <w:tcPr>
            <w:tcW w:w="9576" w:type="dxa"/>
          </w:tcPr>
          <w:p w14:paraId="3598A65B" w14:textId="77777777" w:rsidR="00D42188" w:rsidRPr="003D1889" w:rsidRDefault="00D42188" w:rsidP="00D333AA">
            <w:pPr>
              <w:numPr>
                <w:ilvl w:val="0"/>
                <w:numId w:val="7"/>
              </w:numPr>
              <w:spacing w:line="360" w:lineRule="auto"/>
              <w:rPr>
                <w:rFonts w:ascii="Times New Roman" w:hAnsi="Times New Roman" w:cs="Times New Roman"/>
                <w:sz w:val="24"/>
                <w:szCs w:val="24"/>
              </w:rPr>
            </w:pPr>
            <w:r w:rsidRPr="003D1889">
              <w:rPr>
                <w:rFonts w:ascii="Times New Roman" w:hAnsi="Times New Roman" w:cs="Times New Roman"/>
                <w:sz w:val="24"/>
                <w:szCs w:val="24"/>
              </w:rPr>
              <w:t>Personal, social and emotional: Making relationships</w:t>
            </w:r>
          </w:p>
        </w:tc>
      </w:tr>
      <w:tr w:rsidR="00D42188" w:rsidRPr="00C8482B" w14:paraId="7D46C8E8" w14:textId="77777777" w:rsidTr="00D333AA">
        <w:tc>
          <w:tcPr>
            <w:tcW w:w="9576" w:type="dxa"/>
            <w:shd w:val="clear" w:color="auto" w:fill="DBDBDB" w:themeFill="accent3" w:themeFillTint="66"/>
          </w:tcPr>
          <w:p w14:paraId="023D1B23" w14:textId="77777777" w:rsidR="00D42188" w:rsidRPr="003D1889" w:rsidRDefault="00D42188" w:rsidP="00D333AA">
            <w:pPr>
              <w:spacing w:line="360" w:lineRule="auto"/>
              <w:rPr>
                <w:rFonts w:ascii="Times New Roman" w:hAnsi="Times New Roman" w:cs="Times New Roman"/>
                <w:sz w:val="24"/>
                <w:szCs w:val="24"/>
              </w:rPr>
            </w:pPr>
          </w:p>
        </w:tc>
      </w:tr>
      <w:tr w:rsidR="00D42188" w:rsidRPr="00C8482B" w14:paraId="65E71B16" w14:textId="77777777" w:rsidTr="00D333AA">
        <w:tc>
          <w:tcPr>
            <w:tcW w:w="9576" w:type="dxa"/>
          </w:tcPr>
          <w:p w14:paraId="1F965928" w14:textId="77777777" w:rsidR="00D42188" w:rsidRPr="003D1889" w:rsidRDefault="00D42188" w:rsidP="00D333AA">
            <w:pPr>
              <w:spacing w:line="360" w:lineRule="auto"/>
              <w:rPr>
                <w:rFonts w:ascii="Times New Roman" w:hAnsi="Times New Roman" w:cs="Times New Roman"/>
                <w:b/>
                <w:sz w:val="24"/>
                <w:szCs w:val="24"/>
              </w:rPr>
            </w:pPr>
            <w:r w:rsidRPr="003D1889">
              <w:rPr>
                <w:rFonts w:ascii="Times New Roman" w:hAnsi="Times New Roman" w:cs="Times New Roman"/>
                <w:b/>
                <w:sz w:val="24"/>
                <w:szCs w:val="24"/>
              </w:rPr>
              <w:t xml:space="preserve">Language and communications aspect mapped onto: </w:t>
            </w:r>
          </w:p>
        </w:tc>
      </w:tr>
      <w:tr w:rsidR="00D42188" w:rsidRPr="00C8482B" w14:paraId="1E9A6225" w14:textId="77777777" w:rsidTr="00D333AA">
        <w:tc>
          <w:tcPr>
            <w:tcW w:w="9576" w:type="dxa"/>
          </w:tcPr>
          <w:p w14:paraId="6E0706BD" w14:textId="77777777" w:rsidR="00D42188" w:rsidRPr="003D1889" w:rsidRDefault="00D42188" w:rsidP="00D333AA">
            <w:pPr>
              <w:numPr>
                <w:ilvl w:val="0"/>
                <w:numId w:val="8"/>
              </w:numPr>
              <w:spacing w:line="360" w:lineRule="auto"/>
              <w:rPr>
                <w:rFonts w:ascii="Times New Roman" w:hAnsi="Times New Roman" w:cs="Times New Roman"/>
                <w:sz w:val="24"/>
                <w:szCs w:val="24"/>
              </w:rPr>
            </w:pPr>
            <w:r w:rsidRPr="003D1889">
              <w:rPr>
                <w:rFonts w:ascii="Times New Roman" w:hAnsi="Times New Roman" w:cs="Times New Roman"/>
                <w:sz w:val="24"/>
                <w:szCs w:val="24"/>
              </w:rPr>
              <w:t>Communication and language: Listening and attention</w:t>
            </w:r>
          </w:p>
        </w:tc>
      </w:tr>
      <w:tr w:rsidR="00D42188" w:rsidRPr="00C8482B" w14:paraId="47672C18" w14:textId="77777777" w:rsidTr="00D333AA">
        <w:tc>
          <w:tcPr>
            <w:tcW w:w="9576" w:type="dxa"/>
            <w:shd w:val="clear" w:color="auto" w:fill="DBDBDB" w:themeFill="accent3" w:themeFillTint="66"/>
          </w:tcPr>
          <w:p w14:paraId="23B3E50F" w14:textId="77777777" w:rsidR="00D42188" w:rsidRPr="003D1889" w:rsidRDefault="00D42188" w:rsidP="00D333AA">
            <w:pPr>
              <w:spacing w:line="360" w:lineRule="auto"/>
              <w:rPr>
                <w:rFonts w:ascii="Times New Roman" w:hAnsi="Times New Roman" w:cs="Times New Roman"/>
                <w:sz w:val="24"/>
                <w:szCs w:val="24"/>
              </w:rPr>
            </w:pPr>
          </w:p>
        </w:tc>
      </w:tr>
      <w:tr w:rsidR="00D42188" w:rsidRPr="00C8482B" w14:paraId="6E23D109" w14:textId="77777777" w:rsidTr="00D333AA">
        <w:tc>
          <w:tcPr>
            <w:tcW w:w="9576" w:type="dxa"/>
          </w:tcPr>
          <w:p w14:paraId="5C135EAC" w14:textId="77777777" w:rsidR="00D42188" w:rsidRPr="003D1889" w:rsidRDefault="00D42188" w:rsidP="00D333AA">
            <w:pPr>
              <w:spacing w:line="360" w:lineRule="auto"/>
              <w:rPr>
                <w:rFonts w:ascii="Times New Roman" w:hAnsi="Times New Roman" w:cs="Times New Roman"/>
                <w:b/>
                <w:sz w:val="24"/>
                <w:szCs w:val="24"/>
              </w:rPr>
            </w:pPr>
            <w:r w:rsidRPr="003D1889">
              <w:rPr>
                <w:rFonts w:ascii="Times New Roman" w:hAnsi="Times New Roman" w:cs="Times New Roman"/>
                <w:b/>
                <w:sz w:val="24"/>
                <w:szCs w:val="24"/>
              </w:rPr>
              <w:t xml:space="preserve">Imagination aspect mapped onto: </w:t>
            </w:r>
          </w:p>
        </w:tc>
      </w:tr>
      <w:tr w:rsidR="00D42188" w:rsidRPr="00C8482B" w14:paraId="6998B17B" w14:textId="77777777" w:rsidTr="00D333AA">
        <w:tc>
          <w:tcPr>
            <w:tcW w:w="9576" w:type="dxa"/>
          </w:tcPr>
          <w:p w14:paraId="6F173D54" w14:textId="77777777" w:rsidR="00D42188" w:rsidRPr="003D1889" w:rsidRDefault="00D42188" w:rsidP="00D333AA">
            <w:pPr>
              <w:numPr>
                <w:ilvl w:val="0"/>
                <w:numId w:val="8"/>
              </w:numPr>
              <w:spacing w:line="360" w:lineRule="auto"/>
              <w:rPr>
                <w:rFonts w:ascii="Times New Roman" w:hAnsi="Times New Roman" w:cs="Times New Roman"/>
                <w:sz w:val="24"/>
                <w:szCs w:val="24"/>
              </w:rPr>
            </w:pPr>
            <w:r w:rsidRPr="003D1889">
              <w:rPr>
                <w:rFonts w:ascii="Times New Roman" w:hAnsi="Times New Roman" w:cs="Times New Roman"/>
                <w:sz w:val="24"/>
                <w:szCs w:val="24"/>
              </w:rPr>
              <w:t>Expressive arts and design: Being imaginative</w:t>
            </w:r>
          </w:p>
        </w:tc>
      </w:tr>
      <w:tr w:rsidR="00D42188" w:rsidRPr="00C8482B" w14:paraId="4E5634FD" w14:textId="77777777" w:rsidTr="00D333AA">
        <w:tc>
          <w:tcPr>
            <w:tcW w:w="9576" w:type="dxa"/>
            <w:shd w:val="clear" w:color="auto" w:fill="DBDBDB" w:themeFill="accent3" w:themeFillTint="66"/>
          </w:tcPr>
          <w:p w14:paraId="21DDA02A" w14:textId="77777777" w:rsidR="00D42188" w:rsidRPr="003D1889" w:rsidRDefault="00D42188" w:rsidP="00D333AA">
            <w:pPr>
              <w:spacing w:line="360" w:lineRule="auto"/>
              <w:rPr>
                <w:rFonts w:ascii="Times New Roman" w:hAnsi="Times New Roman" w:cs="Times New Roman"/>
                <w:sz w:val="24"/>
                <w:szCs w:val="24"/>
              </w:rPr>
            </w:pPr>
          </w:p>
        </w:tc>
      </w:tr>
      <w:tr w:rsidR="00D42188" w:rsidRPr="00C8482B" w14:paraId="76185402" w14:textId="77777777" w:rsidTr="00D333AA">
        <w:tc>
          <w:tcPr>
            <w:tcW w:w="9576" w:type="dxa"/>
          </w:tcPr>
          <w:p w14:paraId="5C3B9D8F" w14:textId="77777777" w:rsidR="00D42188" w:rsidRPr="003D1889" w:rsidRDefault="00D42188" w:rsidP="00D333AA">
            <w:pPr>
              <w:spacing w:line="360" w:lineRule="auto"/>
              <w:rPr>
                <w:rFonts w:ascii="Times New Roman" w:hAnsi="Times New Roman" w:cs="Times New Roman"/>
                <w:b/>
                <w:sz w:val="24"/>
                <w:szCs w:val="24"/>
              </w:rPr>
            </w:pPr>
            <w:r w:rsidRPr="003D1889">
              <w:rPr>
                <w:rFonts w:ascii="Times New Roman" w:hAnsi="Times New Roman" w:cs="Times New Roman"/>
                <w:b/>
                <w:sz w:val="24"/>
                <w:szCs w:val="24"/>
              </w:rPr>
              <w:t xml:space="preserve">Repetitive and stereotyped behaviours mapped onto: </w:t>
            </w:r>
          </w:p>
        </w:tc>
      </w:tr>
      <w:tr w:rsidR="00D42188" w:rsidRPr="00C8482B" w14:paraId="411AE6D9" w14:textId="77777777" w:rsidTr="00D333AA">
        <w:tc>
          <w:tcPr>
            <w:tcW w:w="9576" w:type="dxa"/>
          </w:tcPr>
          <w:p w14:paraId="1E5BC17F" w14:textId="77777777" w:rsidR="00D42188" w:rsidRPr="003D1889" w:rsidRDefault="00D42188" w:rsidP="00D333AA">
            <w:pPr>
              <w:numPr>
                <w:ilvl w:val="0"/>
                <w:numId w:val="8"/>
              </w:numPr>
              <w:spacing w:line="360" w:lineRule="auto"/>
              <w:rPr>
                <w:rFonts w:ascii="Times New Roman" w:hAnsi="Times New Roman" w:cs="Times New Roman"/>
                <w:sz w:val="24"/>
                <w:szCs w:val="24"/>
              </w:rPr>
            </w:pPr>
            <w:r w:rsidRPr="003D1889">
              <w:rPr>
                <w:rFonts w:ascii="Times New Roman" w:hAnsi="Times New Roman" w:cs="Times New Roman"/>
                <w:sz w:val="24"/>
                <w:szCs w:val="24"/>
              </w:rPr>
              <w:t>Physical development: Health and self-care</w:t>
            </w:r>
          </w:p>
        </w:tc>
      </w:tr>
      <w:tr w:rsidR="00D42188" w:rsidRPr="00C8482B" w14:paraId="4C3A205E" w14:textId="77777777" w:rsidTr="00D333AA">
        <w:trPr>
          <w:trHeight w:val="387"/>
        </w:trPr>
        <w:tc>
          <w:tcPr>
            <w:tcW w:w="9576" w:type="dxa"/>
            <w:shd w:val="clear" w:color="auto" w:fill="DBDBDB" w:themeFill="accent3" w:themeFillTint="66"/>
          </w:tcPr>
          <w:p w14:paraId="4016F823" w14:textId="77777777" w:rsidR="00D42188" w:rsidRPr="003D1889" w:rsidRDefault="00D42188" w:rsidP="00D333AA">
            <w:pPr>
              <w:spacing w:line="480" w:lineRule="auto"/>
              <w:rPr>
                <w:rFonts w:ascii="Times New Roman" w:hAnsi="Times New Roman" w:cs="Times New Roman"/>
                <w:sz w:val="24"/>
                <w:szCs w:val="24"/>
              </w:rPr>
            </w:pPr>
          </w:p>
        </w:tc>
      </w:tr>
    </w:tbl>
    <w:p w14:paraId="4BD42896"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2525D464"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3751C843"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577C7433"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5C82BBC4"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1E6A35FB"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6BA5A79C"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4D1C0C2C"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480BE19B"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0ADAC730"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061821AE"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66D0CE40"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7385565F"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5D4F74A5"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2FCD6FF3" w14:textId="77777777" w:rsidR="00D42188" w:rsidRDefault="00D42188" w:rsidP="00697D90">
      <w:pPr>
        <w:spacing w:after="0" w:line="240" w:lineRule="auto"/>
        <w:rPr>
          <w:rFonts w:ascii="Times New Roman" w:eastAsia="Calibri" w:hAnsi="Times New Roman" w:cs="Times New Roman"/>
          <w:b/>
          <w:sz w:val="24"/>
          <w:szCs w:val="24"/>
          <w:u w:val="single"/>
          <w:lang w:eastAsia="en-GB"/>
        </w:rPr>
      </w:pPr>
    </w:p>
    <w:p w14:paraId="16E4F00E" w14:textId="67DA08B3" w:rsidR="00262005" w:rsidRPr="003D1889" w:rsidRDefault="00262005" w:rsidP="00215CB1">
      <w:pPr>
        <w:spacing w:line="480" w:lineRule="auto"/>
        <w:rPr>
          <w:rFonts w:ascii="Times New Roman" w:hAnsi="Times New Roman" w:cs="Times New Roman"/>
          <w:b/>
          <w:sz w:val="24"/>
          <w:szCs w:val="24"/>
        </w:rPr>
      </w:pPr>
      <w:r w:rsidRPr="003D1889">
        <w:rPr>
          <w:rFonts w:ascii="Times New Roman" w:hAnsi="Times New Roman" w:cs="Times New Roman"/>
          <w:b/>
          <w:sz w:val="24"/>
          <w:szCs w:val="24"/>
        </w:rPr>
        <w:t>Procedure</w:t>
      </w:r>
    </w:p>
    <w:p w14:paraId="0E41DEBC" w14:textId="503527C7" w:rsidR="001E073A" w:rsidRPr="003D1889" w:rsidRDefault="00D1193F" w:rsidP="00576783">
      <w:pPr>
        <w:spacing w:line="480" w:lineRule="auto"/>
        <w:rPr>
          <w:rFonts w:ascii="Times New Roman" w:hAnsi="Times New Roman" w:cs="Times New Roman"/>
          <w:sz w:val="24"/>
          <w:szCs w:val="24"/>
        </w:rPr>
      </w:pPr>
      <w:r>
        <w:rPr>
          <w:rFonts w:ascii="Times New Roman" w:hAnsi="Times New Roman" w:cs="Times New Roman"/>
          <w:sz w:val="24"/>
          <w:szCs w:val="24"/>
        </w:rPr>
        <w:t xml:space="preserve">In collaboration with </w:t>
      </w:r>
      <w:r w:rsidR="008C1192">
        <w:rPr>
          <w:rFonts w:ascii="Times New Roman" w:hAnsi="Times New Roman" w:cs="Times New Roman"/>
          <w:sz w:val="24"/>
          <w:szCs w:val="24"/>
        </w:rPr>
        <w:t>our primary care electronic health provider across Bradford, l</w:t>
      </w:r>
      <w:r w:rsidR="001E073A" w:rsidRPr="003D1889">
        <w:rPr>
          <w:rFonts w:ascii="Times New Roman" w:hAnsi="Times New Roman" w:cs="Times New Roman"/>
          <w:sz w:val="24"/>
          <w:szCs w:val="24"/>
        </w:rPr>
        <w:t xml:space="preserve">inkage was carried out using </w:t>
      </w:r>
      <w:r w:rsidR="00822502">
        <w:rPr>
          <w:rFonts w:ascii="Times New Roman" w:hAnsi="Times New Roman" w:cs="Times New Roman"/>
          <w:sz w:val="24"/>
          <w:szCs w:val="24"/>
        </w:rPr>
        <w:t xml:space="preserve">a complete deterministic match on </w:t>
      </w:r>
      <w:r w:rsidR="001E073A" w:rsidRPr="003D1889">
        <w:rPr>
          <w:rFonts w:ascii="Times New Roman" w:hAnsi="Times New Roman" w:cs="Times New Roman"/>
          <w:sz w:val="24"/>
          <w:szCs w:val="24"/>
        </w:rPr>
        <w:t>NHS number, surname</w:t>
      </w:r>
      <w:r w:rsidR="00822502">
        <w:rPr>
          <w:rFonts w:ascii="Times New Roman" w:hAnsi="Times New Roman" w:cs="Times New Roman"/>
          <w:sz w:val="24"/>
          <w:szCs w:val="24"/>
        </w:rPr>
        <w:t>, gender</w:t>
      </w:r>
      <w:r w:rsidR="001E073A" w:rsidRPr="003D1889">
        <w:rPr>
          <w:rFonts w:ascii="Times New Roman" w:hAnsi="Times New Roman" w:cs="Times New Roman"/>
          <w:sz w:val="24"/>
          <w:szCs w:val="24"/>
        </w:rPr>
        <w:t xml:space="preserve"> and date of birth (99% of </w:t>
      </w:r>
      <w:r w:rsidR="008C1192">
        <w:rPr>
          <w:rFonts w:ascii="Times New Roman" w:hAnsi="Times New Roman" w:cs="Times New Roman"/>
          <w:sz w:val="24"/>
          <w:szCs w:val="24"/>
        </w:rPr>
        <w:t xml:space="preserve">BiB </w:t>
      </w:r>
      <w:r w:rsidR="001E073A" w:rsidRPr="003D1889">
        <w:rPr>
          <w:rFonts w:ascii="Times New Roman" w:hAnsi="Times New Roman" w:cs="Times New Roman"/>
          <w:sz w:val="24"/>
          <w:szCs w:val="24"/>
        </w:rPr>
        <w:t>children matched</w:t>
      </w:r>
      <w:r w:rsidR="008C1192">
        <w:rPr>
          <w:rFonts w:ascii="Times New Roman" w:hAnsi="Times New Roman" w:cs="Times New Roman"/>
          <w:sz w:val="24"/>
          <w:szCs w:val="24"/>
        </w:rPr>
        <w:t xml:space="preserve"> to their health record</w:t>
      </w:r>
      <w:r w:rsidR="001E073A" w:rsidRPr="003D1889">
        <w:rPr>
          <w:rFonts w:ascii="Times New Roman" w:hAnsi="Times New Roman" w:cs="Times New Roman"/>
          <w:sz w:val="24"/>
          <w:szCs w:val="24"/>
        </w:rPr>
        <w:t>)</w:t>
      </w:r>
      <w:r w:rsidR="00A02A4E">
        <w:rPr>
          <w:rFonts w:ascii="Times New Roman" w:hAnsi="Times New Roman" w:cs="Times New Roman"/>
          <w:sz w:val="24"/>
          <w:szCs w:val="24"/>
        </w:rPr>
        <w:t xml:space="preserve"> by the BiB data team</w:t>
      </w:r>
      <w:r w:rsidR="008C1192">
        <w:rPr>
          <w:rFonts w:ascii="Times New Roman" w:hAnsi="Times New Roman" w:cs="Times New Roman"/>
          <w:sz w:val="24"/>
          <w:szCs w:val="24"/>
        </w:rPr>
        <w:t xml:space="preserve">. </w:t>
      </w:r>
      <w:r w:rsidR="00576783" w:rsidRPr="00576783">
        <w:rPr>
          <w:rFonts w:ascii="Times New Roman" w:hAnsi="Times New Roman" w:cs="Times New Roman"/>
          <w:sz w:val="24"/>
          <w:szCs w:val="24"/>
        </w:rPr>
        <w:t>Routine electronic datasets include primary care data from the GP practice, hospital data, community care and education data.  Hospital and maternity data was provided by Bradford Teaching Hospitals NHS Fo</w:t>
      </w:r>
      <w:r w:rsidR="00576783">
        <w:rPr>
          <w:rFonts w:ascii="Times New Roman" w:hAnsi="Times New Roman" w:cs="Times New Roman"/>
          <w:sz w:val="24"/>
          <w:szCs w:val="24"/>
        </w:rPr>
        <w:t xml:space="preserve">undation Trust. </w:t>
      </w:r>
      <w:r w:rsidR="00576783" w:rsidRPr="00576783">
        <w:rPr>
          <w:rFonts w:ascii="Times New Roman" w:hAnsi="Times New Roman" w:cs="Times New Roman"/>
          <w:sz w:val="24"/>
          <w:szCs w:val="24"/>
        </w:rPr>
        <w:t>The community care data was provided by Bradford District Care Trust. In collaboration with our local provider of electronic health records across primary care, the GP records were extracted by The Phoenix Partnership, SystmOne. The education dataset was provided by Bradford Metropolitan District Council.</w:t>
      </w:r>
      <w:r w:rsidR="00A02A4E">
        <w:rPr>
          <w:rFonts w:ascii="Times New Roman" w:hAnsi="Times New Roman" w:cs="Times New Roman"/>
          <w:sz w:val="24"/>
          <w:szCs w:val="24"/>
        </w:rPr>
        <w:t xml:space="preserve"> </w:t>
      </w:r>
      <w:r w:rsidR="008C1192">
        <w:rPr>
          <w:rFonts w:ascii="Times New Roman" w:hAnsi="Times New Roman" w:cs="Times New Roman"/>
          <w:sz w:val="24"/>
          <w:szCs w:val="24"/>
        </w:rPr>
        <w:t>Our local authority, Bradford Metropolitan District Council linked BiB children to their Unique Pupil Identification Number (UPN) resulting in a match rate of 84% with their</w:t>
      </w:r>
      <w:r w:rsidR="001E073A" w:rsidRPr="003D1889">
        <w:rPr>
          <w:rFonts w:ascii="Times New Roman" w:hAnsi="Times New Roman" w:cs="Times New Roman"/>
          <w:sz w:val="24"/>
          <w:szCs w:val="24"/>
        </w:rPr>
        <w:t xml:space="preserve"> education records. </w:t>
      </w:r>
      <w:r w:rsidR="00A31CEB">
        <w:rPr>
          <w:rFonts w:ascii="Times New Roman" w:hAnsi="Times New Roman" w:cs="Times New Roman"/>
          <w:sz w:val="24"/>
          <w:szCs w:val="24"/>
        </w:rPr>
        <w:t>The Unique P</w:t>
      </w:r>
      <w:r w:rsidR="00A31CEB" w:rsidRPr="00A31CEB">
        <w:rPr>
          <w:rFonts w:ascii="Times New Roman" w:hAnsi="Times New Roman" w:cs="Times New Roman"/>
          <w:sz w:val="24"/>
          <w:szCs w:val="24"/>
        </w:rPr>
        <w:t xml:space="preserve">upil </w:t>
      </w:r>
      <w:r w:rsidR="00A31CEB">
        <w:rPr>
          <w:rFonts w:ascii="Times New Roman" w:hAnsi="Times New Roman" w:cs="Times New Roman"/>
          <w:sz w:val="24"/>
          <w:szCs w:val="24"/>
        </w:rPr>
        <w:t xml:space="preserve">Identification Number is </w:t>
      </w:r>
      <w:r w:rsidR="00A31CEB" w:rsidRPr="00A31CEB">
        <w:rPr>
          <w:rFonts w:ascii="Times New Roman" w:hAnsi="Times New Roman" w:cs="Times New Roman"/>
          <w:sz w:val="24"/>
          <w:szCs w:val="24"/>
        </w:rPr>
        <w:t xml:space="preserve">a 13-character code that identifies each pupil in the local-authority school system. </w:t>
      </w:r>
      <w:r w:rsidR="008C1192">
        <w:rPr>
          <w:rFonts w:ascii="Times New Roman" w:hAnsi="Times New Roman" w:cs="Times New Roman"/>
          <w:sz w:val="24"/>
          <w:szCs w:val="24"/>
        </w:rPr>
        <w:t xml:space="preserve">As the local authority match on an iterative deterministic approach based on combinations of </w:t>
      </w:r>
      <w:r w:rsidR="00822502">
        <w:rPr>
          <w:rFonts w:ascii="Times New Roman" w:hAnsi="Times New Roman" w:cs="Times New Roman"/>
          <w:sz w:val="24"/>
          <w:szCs w:val="24"/>
        </w:rPr>
        <w:t>surname, date of birth, gender and postcode</w:t>
      </w:r>
      <w:r w:rsidR="008C1192">
        <w:rPr>
          <w:rFonts w:ascii="Times New Roman" w:hAnsi="Times New Roman" w:cs="Times New Roman"/>
          <w:sz w:val="24"/>
          <w:szCs w:val="24"/>
        </w:rPr>
        <w:t xml:space="preserve">, if more than one match is made, then we do not receive any UPNs. </w:t>
      </w:r>
      <w:r w:rsidR="007C0651">
        <w:rPr>
          <w:rFonts w:ascii="Times New Roman" w:hAnsi="Times New Roman" w:cs="Times New Roman"/>
          <w:sz w:val="24"/>
          <w:szCs w:val="24"/>
        </w:rPr>
        <w:t xml:space="preserve">At the point of analysis, </w:t>
      </w:r>
      <w:r w:rsidR="002732CB">
        <w:rPr>
          <w:rFonts w:ascii="Times New Roman" w:hAnsi="Times New Roman" w:cs="Times New Roman"/>
          <w:sz w:val="24"/>
          <w:szCs w:val="24"/>
        </w:rPr>
        <w:t>8,935 children</w:t>
      </w:r>
      <w:r w:rsidR="007C0651">
        <w:rPr>
          <w:rFonts w:ascii="Times New Roman" w:hAnsi="Times New Roman" w:cs="Times New Roman"/>
          <w:sz w:val="24"/>
          <w:szCs w:val="24"/>
        </w:rPr>
        <w:t xml:space="preserve"> were included</w:t>
      </w:r>
      <w:r w:rsidR="000D2A94">
        <w:rPr>
          <w:rFonts w:ascii="Times New Roman" w:hAnsi="Times New Roman" w:cs="Times New Roman"/>
          <w:sz w:val="24"/>
          <w:szCs w:val="24"/>
        </w:rPr>
        <w:t>.</w:t>
      </w:r>
      <w:r w:rsidR="00EF2831" w:rsidRPr="00EF2831">
        <w:t xml:space="preserve"> </w:t>
      </w:r>
      <w:r w:rsidR="00EF2831" w:rsidRPr="00EF2831">
        <w:rPr>
          <w:rFonts w:ascii="Times New Roman" w:hAnsi="Times New Roman" w:cs="Times New Roman"/>
          <w:sz w:val="24"/>
          <w:szCs w:val="24"/>
        </w:rPr>
        <w:t xml:space="preserve">2068 children could not be linked mainly because the children were born in Bradford but moved outside the area </w:t>
      </w:r>
      <w:r w:rsidR="00EF2831" w:rsidRPr="00EF2831">
        <w:rPr>
          <w:rFonts w:ascii="Times New Roman" w:hAnsi="Times New Roman" w:cs="Times New Roman"/>
          <w:sz w:val="24"/>
          <w:szCs w:val="24"/>
        </w:rPr>
        <w:lastRenderedPageBreak/>
        <w:t>(approximately 1,200 children) or had moved in after EYFSP (approximately 200)</w:t>
      </w:r>
      <w:r w:rsidR="00EF2831">
        <w:rPr>
          <w:rFonts w:ascii="Times New Roman" w:hAnsi="Times New Roman" w:cs="Times New Roman"/>
          <w:sz w:val="24"/>
          <w:szCs w:val="24"/>
        </w:rPr>
        <w:t xml:space="preserve"> children</w:t>
      </w:r>
      <w:r w:rsidR="00EF2831" w:rsidRPr="00EF2831">
        <w:rPr>
          <w:rFonts w:ascii="Times New Roman" w:hAnsi="Times New Roman" w:cs="Times New Roman"/>
          <w:sz w:val="24"/>
          <w:szCs w:val="24"/>
        </w:rPr>
        <w:t>. The other reason for exclusion was an inability to match to pre-determined quality standards.</w:t>
      </w:r>
    </w:p>
    <w:p w14:paraId="328C9D09" w14:textId="57712C39" w:rsidR="00262005" w:rsidRPr="003D1889" w:rsidRDefault="00262005" w:rsidP="00215CB1">
      <w:pPr>
        <w:spacing w:line="480" w:lineRule="auto"/>
        <w:rPr>
          <w:rFonts w:ascii="Times New Roman" w:hAnsi="Times New Roman" w:cs="Times New Roman"/>
          <w:b/>
          <w:sz w:val="24"/>
          <w:szCs w:val="24"/>
        </w:rPr>
      </w:pPr>
      <w:r w:rsidRPr="003D1889">
        <w:rPr>
          <w:rFonts w:ascii="Times New Roman" w:hAnsi="Times New Roman" w:cs="Times New Roman"/>
          <w:b/>
          <w:sz w:val="24"/>
          <w:szCs w:val="24"/>
        </w:rPr>
        <w:t>Analysis</w:t>
      </w:r>
    </w:p>
    <w:p w14:paraId="351573E0" w14:textId="451E2D19" w:rsidR="00A07D22" w:rsidRPr="003D1889" w:rsidRDefault="001E073A" w:rsidP="00215CB1">
      <w:pPr>
        <w:spacing w:line="480" w:lineRule="auto"/>
        <w:rPr>
          <w:rFonts w:ascii="Times New Roman" w:hAnsi="Times New Roman" w:cs="Times New Roman"/>
          <w:sz w:val="24"/>
          <w:szCs w:val="24"/>
        </w:rPr>
      </w:pPr>
      <w:r w:rsidRPr="003D1889">
        <w:rPr>
          <w:rFonts w:ascii="Times New Roman" w:hAnsi="Times New Roman" w:cs="Times New Roman"/>
          <w:sz w:val="24"/>
          <w:szCs w:val="24"/>
        </w:rPr>
        <w:t>Logistic regression was employed to mo</w:t>
      </w:r>
      <w:r w:rsidR="00F47B04">
        <w:rPr>
          <w:rFonts w:ascii="Times New Roman" w:hAnsi="Times New Roman" w:cs="Times New Roman"/>
          <w:sz w:val="24"/>
          <w:szCs w:val="24"/>
        </w:rPr>
        <w:t>del the relationship between EY</w:t>
      </w:r>
      <w:r w:rsidRPr="003D1889">
        <w:rPr>
          <w:rFonts w:ascii="Times New Roman" w:hAnsi="Times New Roman" w:cs="Times New Roman"/>
          <w:sz w:val="24"/>
          <w:szCs w:val="24"/>
        </w:rPr>
        <w:t>F</w:t>
      </w:r>
      <w:r w:rsidR="00F47B04">
        <w:rPr>
          <w:rFonts w:ascii="Times New Roman" w:hAnsi="Times New Roman" w:cs="Times New Roman"/>
          <w:sz w:val="24"/>
          <w:szCs w:val="24"/>
        </w:rPr>
        <w:t>S</w:t>
      </w:r>
      <w:r w:rsidRPr="003D1889">
        <w:rPr>
          <w:rFonts w:ascii="Times New Roman" w:hAnsi="Times New Roman" w:cs="Times New Roman"/>
          <w:sz w:val="24"/>
          <w:szCs w:val="24"/>
        </w:rPr>
        <w:t>P score and the outcome of ASD diagnosis using Stata 13</w:t>
      </w:r>
      <w:r w:rsidR="00734AEA" w:rsidRPr="003D1889">
        <w:rPr>
          <w:rFonts w:ascii="Times New Roman" w:hAnsi="Times New Roman" w:cs="Times New Roman"/>
          <w:sz w:val="24"/>
          <w:szCs w:val="24"/>
        </w:rPr>
        <w:t xml:space="preserve"> [</w:t>
      </w:r>
      <w:r w:rsidR="0094332C">
        <w:rPr>
          <w:rFonts w:ascii="Times New Roman" w:hAnsi="Times New Roman" w:cs="Times New Roman"/>
          <w:sz w:val="24"/>
          <w:szCs w:val="24"/>
        </w:rPr>
        <w:t>12</w:t>
      </w:r>
      <w:r w:rsidR="00734AEA" w:rsidRPr="003D1889">
        <w:rPr>
          <w:rFonts w:ascii="Times New Roman" w:hAnsi="Times New Roman" w:cs="Times New Roman"/>
          <w:sz w:val="24"/>
          <w:szCs w:val="24"/>
        </w:rPr>
        <w:t>]</w:t>
      </w:r>
      <w:r w:rsidRPr="003D1889">
        <w:rPr>
          <w:rFonts w:ascii="Times New Roman" w:hAnsi="Times New Roman" w:cs="Times New Roman"/>
          <w:sz w:val="24"/>
          <w:szCs w:val="24"/>
        </w:rPr>
        <w:t>.  A number of covariates were included in the analysis; gender</w:t>
      </w:r>
      <w:r w:rsidR="007A0B80" w:rsidRPr="003D1889">
        <w:rPr>
          <w:rFonts w:ascii="Times New Roman" w:hAnsi="Times New Roman" w:cs="Times New Roman"/>
          <w:sz w:val="24"/>
          <w:szCs w:val="24"/>
        </w:rPr>
        <w:t xml:space="preserve"> (classified as male or female)</w:t>
      </w:r>
      <w:r w:rsidRPr="003D1889">
        <w:rPr>
          <w:rFonts w:ascii="Times New Roman" w:hAnsi="Times New Roman" w:cs="Times New Roman"/>
          <w:sz w:val="24"/>
          <w:szCs w:val="24"/>
        </w:rPr>
        <w:t>, ethnicity</w:t>
      </w:r>
      <w:r w:rsidR="007A0B80" w:rsidRPr="003D1889">
        <w:rPr>
          <w:rFonts w:ascii="Times New Roman" w:hAnsi="Times New Roman" w:cs="Times New Roman"/>
          <w:sz w:val="24"/>
          <w:szCs w:val="24"/>
        </w:rPr>
        <w:t xml:space="preserve"> (White British, Pakistani Heritage and Other)</w:t>
      </w:r>
      <w:r w:rsidRPr="003D1889">
        <w:rPr>
          <w:rFonts w:ascii="Times New Roman" w:hAnsi="Times New Roman" w:cs="Times New Roman"/>
          <w:sz w:val="24"/>
          <w:szCs w:val="24"/>
        </w:rPr>
        <w:t>, free school meal status</w:t>
      </w:r>
      <w:r w:rsidR="007A0B80" w:rsidRPr="003D1889">
        <w:rPr>
          <w:rFonts w:ascii="Times New Roman" w:hAnsi="Times New Roman" w:cs="Times New Roman"/>
          <w:sz w:val="24"/>
          <w:szCs w:val="24"/>
        </w:rPr>
        <w:t xml:space="preserve"> (whether in receipt of free school meals or not)</w:t>
      </w:r>
      <w:r w:rsidRPr="003D1889">
        <w:rPr>
          <w:rFonts w:ascii="Times New Roman" w:hAnsi="Times New Roman" w:cs="Times New Roman"/>
          <w:sz w:val="24"/>
          <w:szCs w:val="24"/>
        </w:rPr>
        <w:t xml:space="preserve"> and the age of the child</w:t>
      </w:r>
      <w:r w:rsidR="007A0B80" w:rsidRPr="003D1889">
        <w:rPr>
          <w:rFonts w:ascii="Times New Roman" w:hAnsi="Times New Roman" w:cs="Times New Roman"/>
          <w:sz w:val="24"/>
          <w:szCs w:val="24"/>
        </w:rPr>
        <w:t xml:space="preserve"> (in years)</w:t>
      </w:r>
      <w:r w:rsidRPr="003D1889">
        <w:rPr>
          <w:rFonts w:ascii="Times New Roman" w:hAnsi="Times New Roman" w:cs="Times New Roman"/>
          <w:sz w:val="24"/>
          <w:szCs w:val="24"/>
        </w:rPr>
        <w:t xml:space="preserve"> at the date of GP data </w:t>
      </w:r>
      <w:r w:rsidR="007A0B80" w:rsidRPr="003D1889">
        <w:rPr>
          <w:rFonts w:ascii="Times New Roman" w:hAnsi="Times New Roman" w:cs="Times New Roman"/>
          <w:sz w:val="24"/>
          <w:szCs w:val="24"/>
        </w:rPr>
        <w:t>extract</w:t>
      </w:r>
      <w:r w:rsidRPr="003D1889">
        <w:rPr>
          <w:rFonts w:ascii="Times New Roman" w:hAnsi="Times New Roman" w:cs="Times New Roman"/>
          <w:sz w:val="24"/>
          <w:szCs w:val="24"/>
        </w:rPr>
        <w:t>.  Marginal effects were estimated</w:t>
      </w:r>
      <w:r w:rsidR="00734AEA" w:rsidRPr="003D1889">
        <w:rPr>
          <w:rFonts w:ascii="Times New Roman" w:hAnsi="Times New Roman" w:cs="Times New Roman"/>
          <w:sz w:val="24"/>
          <w:szCs w:val="24"/>
        </w:rPr>
        <w:t xml:space="preserve"> [</w:t>
      </w:r>
      <w:r w:rsidR="0094332C">
        <w:rPr>
          <w:rFonts w:ascii="Times New Roman" w:hAnsi="Times New Roman" w:cs="Times New Roman"/>
          <w:sz w:val="24"/>
          <w:szCs w:val="24"/>
        </w:rPr>
        <w:t>13</w:t>
      </w:r>
      <w:r w:rsidR="00734AEA" w:rsidRPr="003D1889">
        <w:rPr>
          <w:rFonts w:ascii="Times New Roman" w:hAnsi="Times New Roman" w:cs="Times New Roman"/>
          <w:sz w:val="24"/>
          <w:szCs w:val="24"/>
        </w:rPr>
        <w:t xml:space="preserve">] </w:t>
      </w:r>
      <w:r w:rsidRPr="003D1889">
        <w:rPr>
          <w:rFonts w:ascii="Times New Roman" w:hAnsi="Times New Roman" w:cs="Times New Roman"/>
          <w:sz w:val="24"/>
          <w:szCs w:val="24"/>
        </w:rPr>
        <w:t xml:space="preserve">to produce predicted rates of ASD diagnosis for children based on whether they had a low EYFSP score. </w:t>
      </w:r>
    </w:p>
    <w:p w14:paraId="3812C584" w14:textId="1EF48CC9" w:rsidR="0094572A" w:rsidRDefault="00893E8D" w:rsidP="0088425A">
      <w:pPr>
        <w:spacing w:line="480" w:lineRule="auto"/>
        <w:rPr>
          <w:rFonts w:ascii="Times New Roman" w:hAnsi="Times New Roman"/>
          <w:sz w:val="24"/>
          <w:szCs w:val="24"/>
        </w:rPr>
      </w:pPr>
      <w:r>
        <w:rPr>
          <w:rFonts w:ascii="Times New Roman" w:hAnsi="Times New Roman"/>
          <w:sz w:val="24"/>
          <w:szCs w:val="24"/>
        </w:rPr>
        <w:t>The total EYFSP score ranged from 17 to 51, with a mean of 31.8 and a standard deviation of 8.0. The five item sub-score ranged from 7 to 21, with a mean of 13.6 a</w:t>
      </w:r>
      <w:r w:rsidR="003C52FE">
        <w:rPr>
          <w:rFonts w:ascii="Times New Roman" w:hAnsi="Times New Roman"/>
          <w:sz w:val="24"/>
          <w:szCs w:val="24"/>
        </w:rPr>
        <w:t>nd a standard deviation of 3.4 (</w:t>
      </w:r>
      <w:r>
        <w:rPr>
          <w:rFonts w:ascii="Times New Roman" w:hAnsi="Times New Roman"/>
          <w:sz w:val="24"/>
          <w:szCs w:val="24"/>
        </w:rPr>
        <w:t xml:space="preserve">see </w:t>
      </w:r>
      <w:r w:rsidR="00712623">
        <w:rPr>
          <w:rFonts w:ascii="Times New Roman" w:hAnsi="Times New Roman"/>
          <w:sz w:val="24"/>
          <w:szCs w:val="24"/>
        </w:rPr>
        <w:t xml:space="preserve">Figure </w:t>
      </w:r>
      <w:r>
        <w:rPr>
          <w:rFonts w:ascii="Times New Roman" w:hAnsi="Times New Roman"/>
          <w:sz w:val="24"/>
          <w:szCs w:val="24"/>
        </w:rPr>
        <w:t>2</w:t>
      </w:r>
      <w:r w:rsidR="003C52FE">
        <w:rPr>
          <w:rFonts w:ascii="Times New Roman" w:hAnsi="Times New Roman"/>
          <w:sz w:val="24"/>
          <w:szCs w:val="24"/>
        </w:rPr>
        <w:t>)</w:t>
      </w:r>
      <w:r>
        <w:rPr>
          <w:rFonts w:ascii="Times New Roman" w:hAnsi="Times New Roman"/>
          <w:sz w:val="24"/>
          <w:szCs w:val="24"/>
        </w:rPr>
        <w:t>. However, the EYFSP scores are not normally distributed; mostly children score average on each item, but there are some who score higher and a fairly distinct group of children who have low scores resulting in a bimodal distribution of EYFSP scores, as indicated in figure 3. For this reason</w:t>
      </w:r>
      <w:r w:rsidR="00B01BB5">
        <w:rPr>
          <w:rFonts w:ascii="Times New Roman" w:hAnsi="Times New Roman"/>
          <w:sz w:val="24"/>
          <w:szCs w:val="24"/>
        </w:rPr>
        <w:t>,</w:t>
      </w:r>
      <w:r>
        <w:rPr>
          <w:rFonts w:ascii="Times New Roman" w:hAnsi="Times New Roman"/>
          <w:sz w:val="24"/>
          <w:szCs w:val="24"/>
        </w:rPr>
        <w:t xml:space="preserve"> the EYFSP scores are dichotomised for the purposes of analysis. Those scoring below 25 in the total EYFSP score and below 10 in the five item sub-score were categorised as low scores; these cut points equate to scores less than one standard</w:t>
      </w:r>
      <w:r w:rsidR="003C52FE">
        <w:rPr>
          <w:rFonts w:ascii="Times New Roman" w:hAnsi="Times New Roman"/>
          <w:sz w:val="24"/>
          <w:szCs w:val="24"/>
        </w:rPr>
        <w:t xml:space="preserve"> deviation below the mean (</w:t>
      </w:r>
      <w:r>
        <w:rPr>
          <w:rFonts w:ascii="Times New Roman" w:hAnsi="Times New Roman"/>
          <w:sz w:val="24"/>
          <w:szCs w:val="24"/>
        </w:rPr>
        <w:t xml:space="preserve">see </w:t>
      </w:r>
      <w:r w:rsidR="00B01BB5">
        <w:rPr>
          <w:rFonts w:ascii="Times New Roman" w:hAnsi="Times New Roman"/>
          <w:sz w:val="24"/>
          <w:szCs w:val="24"/>
        </w:rPr>
        <w:t>F</w:t>
      </w:r>
      <w:r>
        <w:rPr>
          <w:rFonts w:ascii="Times New Roman" w:hAnsi="Times New Roman"/>
          <w:sz w:val="24"/>
          <w:szCs w:val="24"/>
        </w:rPr>
        <w:t>igure 3</w:t>
      </w:r>
      <w:r w:rsidR="003C52FE">
        <w:rPr>
          <w:rFonts w:ascii="Times New Roman" w:hAnsi="Times New Roman"/>
          <w:sz w:val="24"/>
          <w:szCs w:val="24"/>
        </w:rPr>
        <w:t>)</w:t>
      </w:r>
      <w:r>
        <w:rPr>
          <w:rFonts w:ascii="Times New Roman" w:hAnsi="Times New Roman"/>
          <w:sz w:val="24"/>
          <w:szCs w:val="24"/>
        </w:rPr>
        <w:t>.</w:t>
      </w:r>
    </w:p>
    <w:p w14:paraId="19F8CD5D" w14:textId="77777777" w:rsidR="0088425A" w:rsidRDefault="0088425A" w:rsidP="0088425A">
      <w:pPr>
        <w:spacing w:line="480" w:lineRule="auto"/>
        <w:rPr>
          <w:rFonts w:ascii="Times New Roman" w:hAnsi="Times New Roman"/>
          <w:sz w:val="24"/>
          <w:szCs w:val="24"/>
        </w:rPr>
      </w:pPr>
    </w:p>
    <w:p w14:paraId="14E400EB" w14:textId="77777777" w:rsidR="00036ED8" w:rsidRPr="0088425A" w:rsidRDefault="00036ED8" w:rsidP="0088425A">
      <w:pPr>
        <w:spacing w:line="480" w:lineRule="auto"/>
        <w:rPr>
          <w:rFonts w:ascii="Times New Roman" w:hAnsi="Times New Roman"/>
          <w:sz w:val="24"/>
          <w:szCs w:val="24"/>
        </w:rPr>
      </w:pPr>
    </w:p>
    <w:p w14:paraId="6CABA152" w14:textId="26DB60D7" w:rsidR="001E073A" w:rsidRPr="006F2953" w:rsidRDefault="00262005" w:rsidP="00C924B5">
      <w:pPr>
        <w:spacing w:line="480" w:lineRule="auto"/>
      </w:pPr>
      <w:r w:rsidRPr="003D1889">
        <w:rPr>
          <w:rFonts w:ascii="Times New Roman" w:hAnsi="Times New Roman" w:cs="Times New Roman"/>
          <w:b/>
          <w:sz w:val="24"/>
          <w:szCs w:val="24"/>
        </w:rPr>
        <w:t>Results</w:t>
      </w:r>
    </w:p>
    <w:p w14:paraId="00CA74AE" w14:textId="7A054428" w:rsidR="007A3180" w:rsidRPr="00C924B5" w:rsidRDefault="00290BF1" w:rsidP="00A875F5">
      <w:pPr>
        <w:spacing w:line="480" w:lineRule="auto"/>
        <w:rPr>
          <w:rFonts w:ascii="Times New Roman" w:hAnsi="Times New Roman" w:cs="Times New Roman"/>
          <w:sz w:val="24"/>
          <w:szCs w:val="24"/>
        </w:rPr>
      </w:pPr>
      <w:r w:rsidRPr="009E34D9">
        <w:rPr>
          <w:rFonts w:ascii="Times New Roman" w:hAnsi="Times New Roman" w:cs="Times New Roman"/>
          <w:sz w:val="24"/>
          <w:szCs w:val="24"/>
        </w:rPr>
        <w:lastRenderedPageBreak/>
        <w:t xml:space="preserve">Just under 1% (84 children) of the 8,935 children with matched GP and education records had a diagnosis of autism. </w:t>
      </w:r>
      <w:r w:rsidR="007A3180" w:rsidRPr="009E34D9">
        <w:rPr>
          <w:rFonts w:ascii="Times New Roman" w:hAnsi="Times New Roman" w:cs="Times New Roman"/>
          <w:sz w:val="24"/>
          <w:szCs w:val="24"/>
        </w:rPr>
        <w:t xml:space="preserve">Of the 8,935 children </w:t>
      </w:r>
      <w:r w:rsidR="007A3180" w:rsidRPr="00C924B5">
        <w:rPr>
          <w:rFonts w:ascii="Times New Roman" w:hAnsi="Times New Roman" w:cs="Times New Roman"/>
          <w:sz w:val="24"/>
          <w:szCs w:val="24"/>
        </w:rPr>
        <w:t xml:space="preserve">had linked GP and education data. 1,852 (20.7%) children scored below the cut off on the total EYFSP score, 72 of these children had an autism diagnosis. 1,355 (15.2%) children scored below the cut off on the EYFSP sub score, 72 of these children had an autism diagnosis (see </w:t>
      </w:r>
      <w:r w:rsidR="004A3CCC" w:rsidRPr="00023202">
        <w:rPr>
          <w:rFonts w:ascii="Times New Roman" w:hAnsi="Times New Roman" w:cs="Times New Roman"/>
          <w:sz w:val="24"/>
          <w:szCs w:val="24"/>
        </w:rPr>
        <w:t>T</w:t>
      </w:r>
      <w:r w:rsidR="007A3180" w:rsidRPr="00C924B5">
        <w:rPr>
          <w:rFonts w:ascii="Times New Roman" w:hAnsi="Times New Roman" w:cs="Times New Roman"/>
          <w:sz w:val="24"/>
          <w:szCs w:val="24"/>
        </w:rPr>
        <w:t xml:space="preserve">able </w:t>
      </w:r>
      <w:r w:rsidR="00DD244F" w:rsidRPr="00C924B5">
        <w:rPr>
          <w:rFonts w:ascii="Times New Roman" w:hAnsi="Times New Roman" w:cs="Times New Roman"/>
          <w:sz w:val="24"/>
          <w:szCs w:val="24"/>
        </w:rPr>
        <w:t>4</w:t>
      </w:r>
      <w:r w:rsidR="007A3180" w:rsidRPr="00C924B5">
        <w:rPr>
          <w:rFonts w:ascii="Times New Roman" w:hAnsi="Times New Roman" w:cs="Times New Roman"/>
          <w:sz w:val="24"/>
          <w:szCs w:val="24"/>
        </w:rPr>
        <w:t>).</w:t>
      </w:r>
    </w:p>
    <w:p w14:paraId="6A885738" w14:textId="3714A027" w:rsidR="007A3180" w:rsidRPr="00C924B5" w:rsidRDefault="007A3180" w:rsidP="007A3180">
      <w:pPr>
        <w:rPr>
          <w:rFonts w:ascii="Times New Roman" w:hAnsi="Times New Roman" w:cs="Times New Roman"/>
          <w:sz w:val="24"/>
          <w:szCs w:val="24"/>
        </w:rPr>
      </w:pPr>
      <w:r w:rsidRPr="00C924B5">
        <w:rPr>
          <w:rFonts w:ascii="Times New Roman" w:hAnsi="Times New Roman" w:cs="Times New Roman"/>
          <w:sz w:val="24"/>
          <w:szCs w:val="24"/>
        </w:rPr>
        <w:t xml:space="preserve">Table </w:t>
      </w:r>
      <w:r w:rsidR="00DD244F" w:rsidRPr="00C924B5">
        <w:rPr>
          <w:rFonts w:ascii="Times New Roman" w:hAnsi="Times New Roman" w:cs="Times New Roman"/>
          <w:sz w:val="24"/>
          <w:szCs w:val="24"/>
        </w:rPr>
        <w:t>4</w:t>
      </w:r>
      <w:r w:rsidRPr="00C924B5">
        <w:rPr>
          <w:rFonts w:ascii="Times New Roman" w:hAnsi="Times New Roman" w:cs="Times New Roman"/>
          <w:sz w:val="24"/>
          <w:szCs w:val="24"/>
        </w:rPr>
        <w:t>: Autism diagnosis and EYFSP scores</w:t>
      </w:r>
    </w:p>
    <w:tbl>
      <w:tblPr>
        <w:tblW w:w="6580" w:type="dxa"/>
        <w:tblInd w:w="93" w:type="dxa"/>
        <w:tblLook w:val="04A0" w:firstRow="1" w:lastRow="0" w:firstColumn="1" w:lastColumn="0" w:noHBand="0" w:noVBand="1"/>
      </w:tblPr>
      <w:tblGrid>
        <w:gridCol w:w="3040"/>
        <w:gridCol w:w="1180"/>
        <w:gridCol w:w="1180"/>
        <w:gridCol w:w="1180"/>
      </w:tblGrid>
      <w:tr w:rsidR="007A3180" w:rsidRPr="00023202" w14:paraId="582CD0F4" w14:textId="77777777" w:rsidTr="00140125">
        <w:trPr>
          <w:trHeight w:val="300"/>
        </w:trPr>
        <w:tc>
          <w:tcPr>
            <w:tcW w:w="3040" w:type="dxa"/>
            <w:tcBorders>
              <w:top w:val="nil"/>
              <w:left w:val="nil"/>
              <w:bottom w:val="nil"/>
              <w:right w:val="nil"/>
            </w:tcBorders>
            <w:shd w:val="clear" w:color="auto" w:fill="auto"/>
            <w:vAlign w:val="bottom"/>
            <w:hideMark/>
          </w:tcPr>
          <w:p w14:paraId="6565C443" w14:textId="77777777" w:rsidR="007A3180" w:rsidRPr="00C924B5" w:rsidRDefault="007A3180" w:rsidP="00140125">
            <w:pPr>
              <w:rPr>
                <w:rFonts w:ascii="Times New Roman" w:eastAsia="Times New Roman" w:hAnsi="Times New Roman" w:cs="Times New Roman"/>
                <w:color w:val="000000"/>
                <w:sz w:val="24"/>
                <w:szCs w:val="24"/>
                <w:lang w:eastAsia="en-GB"/>
              </w:rPr>
            </w:pPr>
          </w:p>
        </w:tc>
        <w:tc>
          <w:tcPr>
            <w:tcW w:w="3540" w:type="dxa"/>
            <w:gridSpan w:val="3"/>
            <w:tcBorders>
              <w:top w:val="nil"/>
              <w:left w:val="nil"/>
              <w:bottom w:val="nil"/>
              <w:right w:val="nil"/>
            </w:tcBorders>
            <w:shd w:val="clear" w:color="auto" w:fill="auto"/>
            <w:vAlign w:val="bottom"/>
            <w:hideMark/>
          </w:tcPr>
          <w:p w14:paraId="0C273BC6" w14:textId="77777777" w:rsidR="007A3180" w:rsidRPr="00C924B5" w:rsidRDefault="007A3180" w:rsidP="00140125">
            <w:pPr>
              <w:jc w:val="center"/>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Total EYFSP Score</w:t>
            </w:r>
          </w:p>
        </w:tc>
      </w:tr>
      <w:tr w:rsidR="007A3180" w:rsidRPr="00023202" w14:paraId="36B04E1B" w14:textId="77777777" w:rsidTr="00140125">
        <w:trPr>
          <w:trHeight w:val="600"/>
        </w:trPr>
        <w:tc>
          <w:tcPr>
            <w:tcW w:w="3040" w:type="dxa"/>
            <w:tcBorders>
              <w:top w:val="nil"/>
              <w:left w:val="nil"/>
              <w:bottom w:val="nil"/>
              <w:right w:val="nil"/>
            </w:tcBorders>
            <w:shd w:val="clear" w:color="auto" w:fill="auto"/>
            <w:vAlign w:val="bottom"/>
            <w:hideMark/>
          </w:tcPr>
          <w:p w14:paraId="4A58F90E" w14:textId="77777777" w:rsidR="007A3180" w:rsidRPr="00C924B5" w:rsidRDefault="007A3180" w:rsidP="00140125">
            <w:pPr>
              <w:rPr>
                <w:rFonts w:ascii="Times New Roman" w:eastAsia="Times New Roman" w:hAnsi="Times New Roman" w:cs="Times New Roman"/>
                <w:color w:val="000000"/>
                <w:sz w:val="24"/>
                <w:szCs w:val="24"/>
                <w:lang w:eastAsia="en-GB"/>
              </w:rPr>
            </w:pPr>
          </w:p>
        </w:tc>
        <w:tc>
          <w:tcPr>
            <w:tcW w:w="1180" w:type="dxa"/>
            <w:tcBorders>
              <w:top w:val="nil"/>
              <w:left w:val="nil"/>
              <w:bottom w:val="nil"/>
              <w:right w:val="nil"/>
            </w:tcBorders>
            <w:shd w:val="clear" w:color="auto" w:fill="auto"/>
            <w:vAlign w:val="bottom"/>
            <w:hideMark/>
          </w:tcPr>
          <w:p w14:paraId="525774D0"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Low Score</w:t>
            </w:r>
          </w:p>
        </w:tc>
        <w:tc>
          <w:tcPr>
            <w:tcW w:w="1180" w:type="dxa"/>
            <w:tcBorders>
              <w:top w:val="nil"/>
              <w:left w:val="nil"/>
              <w:bottom w:val="nil"/>
              <w:right w:val="nil"/>
            </w:tcBorders>
            <w:shd w:val="clear" w:color="auto" w:fill="auto"/>
            <w:vAlign w:val="bottom"/>
            <w:hideMark/>
          </w:tcPr>
          <w:p w14:paraId="00292A88"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Not Low Score</w:t>
            </w:r>
          </w:p>
        </w:tc>
        <w:tc>
          <w:tcPr>
            <w:tcW w:w="1180" w:type="dxa"/>
            <w:tcBorders>
              <w:top w:val="nil"/>
              <w:left w:val="nil"/>
              <w:bottom w:val="nil"/>
              <w:right w:val="nil"/>
            </w:tcBorders>
            <w:shd w:val="clear" w:color="auto" w:fill="auto"/>
            <w:vAlign w:val="bottom"/>
            <w:hideMark/>
          </w:tcPr>
          <w:p w14:paraId="46514426"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Total</w:t>
            </w:r>
          </w:p>
        </w:tc>
      </w:tr>
      <w:tr w:rsidR="007A3180" w:rsidRPr="00023202" w14:paraId="2224048D" w14:textId="77777777" w:rsidTr="00140125">
        <w:trPr>
          <w:trHeight w:val="300"/>
        </w:trPr>
        <w:tc>
          <w:tcPr>
            <w:tcW w:w="3040" w:type="dxa"/>
            <w:tcBorders>
              <w:top w:val="nil"/>
              <w:left w:val="nil"/>
              <w:bottom w:val="nil"/>
              <w:right w:val="nil"/>
            </w:tcBorders>
            <w:shd w:val="clear" w:color="auto" w:fill="auto"/>
            <w:vAlign w:val="bottom"/>
            <w:hideMark/>
          </w:tcPr>
          <w:p w14:paraId="24B1440B" w14:textId="77777777" w:rsidR="007A3180" w:rsidRPr="00C924B5" w:rsidRDefault="007A3180" w:rsidP="00140125">
            <w:pPr>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With Autism Diagnosis</w:t>
            </w:r>
          </w:p>
        </w:tc>
        <w:tc>
          <w:tcPr>
            <w:tcW w:w="1180" w:type="dxa"/>
            <w:tcBorders>
              <w:top w:val="nil"/>
              <w:left w:val="nil"/>
              <w:bottom w:val="nil"/>
              <w:right w:val="nil"/>
            </w:tcBorders>
            <w:shd w:val="clear" w:color="auto" w:fill="auto"/>
            <w:vAlign w:val="bottom"/>
            <w:hideMark/>
          </w:tcPr>
          <w:p w14:paraId="3F8C127E"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72</w:t>
            </w:r>
          </w:p>
        </w:tc>
        <w:tc>
          <w:tcPr>
            <w:tcW w:w="1180" w:type="dxa"/>
            <w:tcBorders>
              <w:top w:val="nil"/>
              <w:left w:val="nil"/>
              <w:bottom w:val="nil"/>
              <w:right w:val="nil"/>
            </w:tcBorders>
            <w:shd w:val="clear" w:color="auto" w:fill="auto"/>
            <w:vAlign w:val="bottom"/>
            <w:hideMark/>
          </w:tcPr>
          <w:p w14:paraId="7BAE43F6"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12</w:t>
            </w:r>
          </w:p>
        </w:tc>
        <w:tc>
          <w:tcPr>
            <w:tcW w:w="1180" w:type="dxa"/>
            <w:tcBorders>
              <w:top w:val="nil"/>
              <w:left w:val="nil"/>
              <w:bottom w:val="nil"/>
              <w:right w:val="nil"/>
            </w:tcBorders>
            <w:shd w:val="clear" w:color="auto" w:fill="auto"/>
            <w:vAlign w:val="bottom"/>
            <w:hideMark/>
          </w:tcPr>
          <w:p w14:paraId="67722C8D"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84</w:t>
            </w:r>
          </w:p>
        </w:tc>
      </w:tr>
      <w:tr w:rsidR="007A3180" w:rsidRPr="00023202" w14:paraId="46DE79FA" w14:textId="77777777" w:rsidTr="00140125">
        <w:trPr>
          <w:trHeight w:val="300"/>
        </w:trPr>
        <w:tc>
          <w:tcPr>
            <w:tcW w:w="3040" w:type="dxa"/>
            <w:tcBorders>
              <w:top w:val="nil"/>
              <w:left w:val="nil"/>
              <w:bottom w:val="nil"/>
              <w:right w:val="nil"/>
            </w:tcBorders>
            <w:shd w:val="clear" w:color="auto" w:fill="auto"/>
            <w:vAlign w:val="bottom"/>
            <w:hideMark/>
          </w:tcPr>
          <w:p w14:paraId="5ACF5B34" w14:textId="77777777" w:rsidR="007A3180" w:rsidRPr="00C924B5" w:rsidRDefault="007A3180" w:rsidP="00140125">
            <w:pPr>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No Autism Diagnosis</w:t>
            </w:r>
          </w:p>
        </w:tc>
        <w:tc>
          <w:tcPr>
            <w:tcW w:w="1180" w:type="dxa"/>
            <w:tcBorders>
              <w:top w:val="nil"/>
              <w:left w:val="nil"/>
              <w:bottom w:val="nil"/>
              <w:right w:val="nil"/>
            </w:tcBorders>
            <w:shd w:val="clear" w:color="auto" w:fill="auto"/>
            <w:vAlign w:val="bottom"/>
            <w:hideMark/>
          </w:tcPr>
          <w:p w14:paraId="5FEACCC1"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1,780</w:t>
            </w:r>
          </w:p>
        </w:tc>
        <w:tc>
          <w:tcPr>
            <w:tcW w:w="1180" w:type="dxa"/>
            <w:tcBorders>
              <w:top w:val="nil"/>
              <w:left w:val="nil"/>
              <w:bottom w:val="nil"/>
              <w:right w:val="nil"/>
            </w:tcBorders>
            <w:shd w:val="clear" w:color="auto" w:fill="auto"/>
            <w:vAlign w:val="bottom"/>
            <w:hideMark/>
          </w:tcPr>
          <w:p w14:paraId="4DBDF369"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7,071</w:t>
            </w:r>
          </w:p>
        </w:tc>
        <w:tc>
          <w:tcPr>
            <w:tcW w:w="1180" w:type="dxa"/>
            <w:tcBorders>
              <w:top w:val="nil"/>
              <w:left w:val="nil"/>
              <w:bottom w:val="nil"/>
              <w:right w:val="nil"/>
            </w:tcBorders>
            <w:shd w:val="clear" w:color="auto" w:fill="auto"/>
            <w:vAlign w:val="bottom"/>
            <w:hideMark/>
          </w:tcPr>
          <w:p w14:paraId="0B2FE12F"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8,851</w:t>
            </w:r>
          </w:p>
        </w:tc>
      </w:tr>
      <w:tr w:rsidR="007A3180" w:rsidRPr="00023202" w14:paraId="32826581" w14:textId="77777777" w:rsidTr="00140125">
        <w:trPr>
          <w:trHeight w:val="300"/>
        </w:trPr>
        <w:tc>
          <w:tcPr>
            <w:tcW w:w="3040" w:type="dxa"/>
            <w:tcBorders>
              <w:top w:val="nil"/>
              <w:left w:val="nil"/>
              <w:bottom w:val="nil"/>
              <w:right w:val="nil"/>
            </w:tcBorders>
            <w:shd w:val="clear" w:color="auto" w:fill="auto"/>
            <w:vAlign w:val="bottom"/>
            <w:hideMark/>
          </w:tcPr>
          <w:p w14:paraId="5FFA449C" w14:textId="77777777" w:rsidR="007A3180" w:rsidRPr="00C924B5" w:rsidRDefault="007A3180" w:rsidP="00140125">
            <w:pPr>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Total</w:t>
            </w:r>
          </w:p>
        </w:tc>
        <w:tc>
          <w:tcPr>
            <w:tcW w:w="1180" w:type="dxa"/>
            <w:tcBorders>
              <w:top w:val="nil"/>
              <w:left w:val="nil"/>
              <w:bottom w:val="nil"/>
              <w:right w:val="nil"/>
            </w:tcBorders>
            <w:shd w:val="clear" w:color="auto" w:fill="auto"/>
            <w:vAlign w:val="bottom"/>
            <w:hideMark/>
          </w:tcPr>
          <w:p w14:paraId="1F26F7E1"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1,852</w:t>
            </w:r>
          </w:p>
        </w:tc>
        <w:tc>
          <w:tcPr>
            <w:tcW w:w="1180" w:type="dxa"/>
            <w:tcBorders>
              <w:top w:val="nil"/>
              <w:left w:val="nil"/>
              <w:bottom w:val="nil"/>
              <w:right w:val="nil"/>
            </w:tcBorders>
            <w:shd w:val="clear" w:color="auto" w:fill="auto"/>
            <w:vAlign w:val="bottom"/>
            <w:hideMark/>
          </w:tcPr>
          <w:p w14:paraId="35003919"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7,083</w:t>
            </w:r>
          </w:p>
        </w:tc>
        <w:tc>
          <w:tcPr>
            <w:tcW w:w="1180" w:type="dxa"/>
            <w:tcBorders>
              <w:top w:val="nil"/>
              <w:left w:val="nil"/>
              <w:bottom w:val="nil"/>
              <w:right w:val="nil"/>
            </w:tcBorders>
            <w:shd w:val="clear" w:color="auto" w:fill="auto"/>
            <w:vAlign w:val="bottom"/>
            <w:hideMark/>
          </w:tcPr>
          <w:p w14:paraId="649B3D0F"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8,935</w:t>
            </w:r>
          </w:p>
        </w:tc>
      </w:tr>
      <w:tr w:rsidR="007A3180" w:rsidRPr="00023202" w14:paraId="0CAC818B" w14:textId="77777777" w:rsidTr="00140125">
        <w:trPr>
          <w:trHeight w:val="806"/>
        </w:trPr>
        <w:tc>
          <w:tcPr>
            <w:tcW w:w="3040" w:type="dxa"/>
            <w:tcBorders>
              <w:top w:val="nil"/>
              <w:left w:val="nil"/>
              <w:bottom w:val="nil"/>
              <w:right w:val="nil"/>
            </w:tcBorders>
            <w:shd w:val="clear" w:color="auto" w:fill="auto"/>
            <w:vAlign w:val="bottom"/>
            <w:hideMark/>
          </w:tcPr>
          <w:p w14:paraId="4F7CE5C5" w14:textId="77777777" w:rsidR="007A3180" w:rsidRPr="00C924B5" w:rsidRDefault="007A3180" w:rsidP="00140125">
            <w:pPr>
              <w:rPr>
                <w:rFonts w:ascii="Times New Roman" w:eastAsia="Times New Roman" w:hAnsi="Times New Roman" w:cs="Times New Roman"/>
                <w:color w:val="000000"/>
                <w:sz w:val="24"/>
                <w:szCs w:val="24"/>
                <w:lang w:eastAsia="en-GB"/>
              </w:rPr>
            </w:pPr>
          </w:p>
        </w:tc>
        <w:tc>
          <w:tcPr>
            <w:tcW w:w="1180" w:type="dxa"/>
            <w:tcBorders>
              <w:top w:val="nil"/>
              <w:left w:val="nil"/>
              <w:bottom w:val="nil"/>
              <w:right w:val="nil"/>
            </w:tcBorders>
            <w:shd w:val="clear" w:color="auto" w:fill="auto"/>
            <w:vAlign w:val="bottom"/>
            <w:hideMark/>
          </w:tcPr>
          <w:p w14:paraId="0587A397"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p>
        </w:tc>
        <w:tc>
          <w:tcPr>
            <w:tcW w:w="1180" w:type="dxa"/>
            <w:tcBorders>
              <w:top w:val="nil"/>
              <w:left w:val="nil"/>
              <w:bottom w:val="nil"/>
              <w:right w:val="nil"/>
            </w:tcBorders>
            <w:shd w:val="clear" w:color="auto" w:fill="auto"/>
            <w:vAlign w:val="bottom"/>
            <w:hideMark/>
          </w:tcPr>
          <w:p w14:paraId="3F9B9659"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p>
        </w:tc>
        <w:tc>
          <w:tcPr>
            <w:tcW w:w="1180" w:type="dxa"/>
            <w:tcBorders>
              <w:top w:val="nil"/>
              <w:left w:val="nil"/>
              <w:bottom w:val="nil"/>
              <w:right w:val="nil"/>
            </w:tcBorders>
            <w:shd w:val="clear" w:color="auto" w:fill="auto"/>
            <w:vAlign w:val="bottom"/>
            <w:hideMark/>
          </w:tcPr>
          <w:p w14:paraId="4EE39A8A"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p>
        </w:tc>
      </w:tr>
      <w:tr w:rsidR="007A3180" w:rsidRPr="00023202" w14:paraId="562CC9F1" w14:textId="77777777" w:rsidTr="00140125">
        <w:trPr>
          <w:trHeight w:val="300"/>
        </w:trPr>
        <w:tc>
          <w:tcPr>
            <w:tcW w:w="3040" w:type="dxa"/>
            <w:tcBorders>
              <w:top w:val="nil"/>
              <w:left w:val="nil"/>
              <w:bottom w:val="nil"/>
              <w:right w:val="nil"/>
            </w:tcBorders>
            <w:shd w:val="clear" w:color="auto" w:fill="auto"/>
            <w:vAlign w:val="bottom"/>
            <w:hideMark/>
          </w:tcPr>
          <w:p w14:paraId="50F26A11" w14:textId="77777777" w:rsidR="007A3180" w:rsidRPr="00C924B5" w:rsidRDefault="007A3180" w:rsidP="00140125">
            <w:pPr>
              <w:rPr>
                <w:rFonts w:ascii="Times New Roman" w:eastAsia="Times New Roman" w:hAnsi="Times New Roman" w:cs="Times New Roman"/>
                <w:color w:val="000000"/>
                <w:sz w:val="24"/>
                <w:szCs w:val="24"/>
                <w:lang w:eastAsia="en-GB"/>
              </w:rPr>
            </w:pPr>
          </w:p>
        </w:tc>
        <w:tc>
          <w:tcPr>
            <w:tcW w:w="3540" w:type="dxa"/>
            <w:gridSpan w:val="3"/>
            <w:tcBorders>
              <w:top w:val="nil"/>
              <w:left w:val="nil"/>
              <w:bottom w:val="nil"/>
              <w:right w:val="nil"/>
            </w:tcBorders>
            <w:shd w:val="clear" w:color="auto" w:fill="auto"/>
            <w:vAlign w:val="bottom"/>
            <w:hideMark/>
          </w:tcPr>
          <w:p w14:paraId="7EDBED55" w14:textId="77777777" w:rsidR="007A3180" w:rsidRPr="00C924B5" w:rsidRDefault="007A3180" w:rsidP="00140125">
            <w:pPr>
              <w:jc w:val="center"/>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EYFSP Sub-Score</w:t>
            </w:r>
          </w:p>
        </w:tc>
      </w:tr>
      <w:tr w:rsidR="007A3180" w:rsidRPr="00023202" w14:paraId="1F48F2D8" w14:textId="77777777" w:rsidTr="00140125">
        <w:trPr>
          <w:trHeight w:val="600"/>
        </w:trPr>
        <w:tc>
          <w:tcPr>
            <w:tcW w:w="3040" w:type="dxa"/>
            <w:tcBorders>
              <w:top w:val="nil"/>
              <w:left w:val="nil"/>
              <w:bottom w:val="nil"/>
              <w:right w:val="nil"/>
            </w:tcBorders>
            <w:shd w:val="clear" w:color="auto" w:fill="auto"/>
            <w:vAlign w:val="bottom"/>
            <w:hideMark/>
          </w:tcPr>
          <w:p w14:paraId="0F4C0A54" w14:textId="77777777" w:rsidR="007A3180" w:rsidRPr="00C924B5" w:rsidRDefault="007A3180" w:rsidP="00140125">
            <w:pPr>
              <w:rPr>
                <w:rFonts w:ascii="Times New Roman" w:eastAsia="Times New Roman" w:hAnsi="Times New Roman" w:cs="Times New Roman"/>
                <w:color w:val="000000"/>
                <w:sz w:val="24"/>
                <w:szCs w:val="24"/>
                <w:lang w:eastAsia="en-GB"/>
              </w:rPr>
            </w:pPr>
          </w:p>
        </w:tc>
        <w:tc>
          <w:tcPr>
            <w:tcW w:w="1180" w:type="dxa"/>
            <w:tcBorders>
              <w:top w:val="nil"/>
              <w:left w:val="nil"/>
              <w:bottom w:val="nil"/>
              <w:right w:val="nil"/>
            </w:tcBorders>
            <w:shd w:val="clear" w:color="auto" w:fill="auto"/>
            <w:vAlign w:val="bottom"/>
            <w:hideMark/>
          </w:tcPr>
          <w:p w14:paraId="733501F1"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Low Score</w:t>
            </w:r>
          </w:p>
        </w:tc>
        <w:tc>
          <w:tcPr>
            <w:tcW w:w="1180" w:type="dxa"/>
            <w:tcBorders>
              <w:top w:val="nil"/>
              <w:left w:val="nil"/>
              <w:bottom w:val="nil"/>
              <w:right w:val="nil"/>
            </w:tcBorders>
            <w:shd w:val="clear" w:color="auto" w:fill="auto"/>
            <w:vAlign w:val="bottom"/>
            <w:hideMark/>
          </w:tcPr>
          <w:p w14:paraId="53987B0D"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Not Low Score</w:t>
            </w:r>
          </w:p>
        </w:tc>
        <w:tc>
          <w:tcPr>
            <w:tcW w:w="1180" w:type="dxa"/>
            <w:tcBorders>
              <w:top w:val="nil"/>
              <w:left w:val="nil"/>
              <w:bottom w:val="nil"/>
              <w:right w:val="nil"/>
            </w:tcBorders>
            <w:shd w:val="clear" w:color="auto" w:fill="auto"/>
            <w:vAlign w:val="bottom"/>
            <w:hideMark/>
          </w:tcPr>
          <w:p w14:paraId="1BB58F58"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Total</w:t>
            </w:r>
          </w:p>
        </w:tc>
      </w:tr>
      <w:tr w:rsidR="007A3180" w:rsidRPr="00023202" w14:paraId="34274216" w14:textId="77777777" w:rsidTr="00140125">
        <w:trPr>
          <w:trHeight w:val="300"/>
        </w:trPr>
        <w:tc>
          <w:tcPr>
            <w:tcW w:w="3040" w:type="dxa"/>
            <w:tcBorders>
              <w:top w:val="nil"/>
              <w:left w:val="nil"/>
              <w:bottom w:val="nil"/>
              <w:right w:val="nil"/>
            </w:tcBorders>
            <w:shd w:val="clear" w:color="auto" w:fill="auto"/>
            <w:vAlign w:val="bottom"/>
            <w:hideMark/>
          </w:tcPr>
          <w:p w14:paraId="4C991412" w14:textId="77777777" w:rsidR="007A3180" w:rsidRPr="00C924B5" w:rsidRDefault="007A3180" w:rsidP="00140125">
            <w:pPr>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With Autism Diagnosis</w:t>
            </w:r>
          </w:p>
        </w:tc>
        <w:tc>
          <w:tcPr>
            <w:tcW w:w="1180" w:type="dxa"/>
            <w:tcBorders>
              <w:top w:val="nil"/>
              <w:left w:val="nil"/>
              <w:bottom w:val="nil"/>
              <w:right w:val="nil"/>
            </w:tcBorders>
            <w:shd w:val="clear" w:color="auto" w:fill="auto"/>
            <w:vAlign w:val="bottom"/>
            <w:hideMark/>
          </w:tcPr>
          <w:p w14:paraId="27A3DAF2"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72</w:t>
            </w:r>
          </w:p>
        </w:tc>
        <w:tc>
          <w:tcPr>
            <w:tcW w:w="1180" w:type="dxa"/>
            <w:tcBorders>
              <w:top w:val="nil"/>
              <w:left w:val="nil"/>
              <w:bottom w:val="nil"/>
              <w:right w:val="nil"/>
            </w:tcBorders>
            <w:shd w:val="clear" w:color="auto" w:fill="auto"/>
            <w:vAlign w:val="bottom"/>
            <w:hideMark/>
          </w:tcPr>
          <w:p w14:paraId="541338AD"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12</w:t>
            </w:r>
          </w:p>
        </w:tc>
        <w:tc>
          <w:tcPr>
            <w:tcW w:w="1180" w:type="dxa"/>
            <w:tcBorders>
              <w:top w:val="nil"/>
              <w:left w:val="nil"/>
              <w:bottom w:val="nil"/>
              <w:right w:val="nil"/>
            </w:tcBorders>
            <w:shd w:val="clear" w:color="auto" w:fill="auto"/>
            <w:vAlign w:val="bottom"/>
            <w:hideMark/>
          </w:tcPr>
          <w:p w14:paraId="0072189F"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84</w:t>
            </w:r>
          </w:p>
        </w:tc>
      </w:tr>
      <w:tr w:rsidR="007A3180" w:rsidRPr="00023202" w14:paraId="212B9575" w14:textId="77777777" w:rsidTr="00140125">
        <w:trPr>
          <w:trHeight w:val="300"/>
        </w:trPr>
        <w:tc>
          <w:tcPr>
            <w:tcW w:w="3040" w:type="dxa"/>
            <w:tcBorders>
              <w:top w:val="nil"/>
              <w:left w:val="nil"/>
              <w:bottom w:val="nil"/>
              <w:right w:val="nil"/>
            </w:tcBorders>
            <w:shd w:val="clear" w:color="auto" w:fill="auto"/>
            <w:vAlign w:val="bottom"/>
            <w:hideMark/>
          </w:tcPr>
          <w:p w14:paraId="611F13EB" w14:textId="77777777" w:rsidR="007A3180" w:rsidRPr="00C924B5" w:rsidRDefault="007A3180" w:rsidP="00140125">
            <w:pPr>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No Autism Diagnosis</w:t>
            </w:r>
          </w:p>
        </w:tc>
        <w:tc>
          <w:tcPr>
            <w:tcW w:w="1180" w:type="dxa"/>
            <w:tcBorders>
              <w:top w:val="nil"/>
              <w:left w:val="nil"/>
              <w:bottom w:val="nil"/>
              <w:right w:val="nil"/>
            </w:tcBorders>
            <w:shd w:val="clear" w:color="auto" w:fill="auto"/>
            <w:vAlign w:val="bottom"/>
            <w:hideMark/>
          </w:tcPr>
          <w:p w14:paraId="004C001F"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1,283</w:t>
            </w:r>
          </w:p>
        </w:tc>
        <w:tc>
          <w:tcPr>
            <w:tcW w:w="1180" w:type="dxa"/>
            <w:tcBorders>
              <w:top w:val="nil"/>
              <w:left w:val="nil"/>
              <w:bottom w:val="nil"/>
              <w:right w:val="nil"/>
            </w:tcBorders>
            <w:shd w:val="clear" w:color="auto" w:fill="auto"/>
            <w:vAlign w:val="bottom"/>
            <w:hideMark/>
          </w:tcPr>
          <w:p w14:paraId="7EAD43AE"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7,568</w:t>
            </w:r>
          </w:p>
        </w:tc>
        <w:tc>
          <w:tcPr>
            <w:tcW w:w="1180" w:type="dxa"/>
            <w:tcBorders>
              <w:top w:val="nil"/>
              <w:left w:val="nil"/>
              <w:bottom w:val="nil"/>
              <w:right w:val="nil"/>
            </w:tcBorders>
            <w:shd w:val="clear" w:color="auto" w:fill="auto"/>
            <w:vAlign w:val="bottom"/>
            <w:hideMark/>
          </w:tcPr>
          <w:p w14:paraId="580A60AC"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8,851</w:t>
            </w:r>
          </w:p>
        </w:tc>
      </w:tr>
      <w:tr w:rsidR="007A3180" w:rsidRPr="00023202" w14:paraId="10EE6977" w14:textId="77777777" w:rsidTr="00140125">
        <w:trPr>
          <w:trHeight w:val="300"/>
        </w:trPr>
        <w:tc>
          <w:tcPr>
            <w:tcW w:w="3040" w:type="dxa"/>
            <w:tcBorders>
              <w:top w:val="nil"/>
              <w:left w:val="nil"/>
              <w:bottom w:val="nil"/>
              <w:right w:val="nil"/>
            </w:tcBorders>
            <w:shd w:val="clear" w:color="auto" w:fill="auto"/>
            <w:vAlign w:val="bottom"/>
            <w:hideMark/>
          </w:tcPr>
          <w:p w14:paraId="20115D5B" w14:textId="77777777" w:rsidR="007A3180" w:rsidRPr="00C924B5" w:rsidRDefault="007A3180" w:rsidP="00140125">
            <w:pPr>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Total</w:t>
            </w:r>
          </w:p>
        </w:tc>
        <w:tc>
          <w:tcPr>
            <w:tcW w:w="1180" w:type="dxa"/>
            <w:tcBorders>
              <w:top w:val="nil"/>
              <w:left w:val="nil"/>
              <w:bottom w:val="nil"/>
              <w:right w:val="nil"/>
            </w:tcBorders>
            <w:shd w:val="clear" w:color="auto" w:fill="auto"/>
            <w:vAlign w:val="bottom"/>
            <w:hideMark/>
          </w:tcPr>
          <w:p w14:paraId="55373A35"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1,355</w:t>
            </w:r>
          </w:p>
        </w:tc>
        <w:tc>
          <w:tcPr>
            <w:tcW w:w="1180" w:type="dxa"/>
            <w:tcBorders>
              <w:top w:val="nil"/>
              <w:left w:val="nil"/>
              <w:bottom w:val="nil"/>
              <w:right w:val="nil"/>
            </w:tcBorders>
            <w:shd w:val="clear" w:color="auto" w:fill="auto"/>
            <w:vAlign w:val="bottom"/>
            <w:hideMark/>
          </w:tcPr>
          <w:p w14:paraId="42C0EE67"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7,580</w:t>
            </w:r>
          </w:p>
        </w:tc>
        <w:tc>
          <w:tcPr>
            <w:tcW w:w="1180" w:type="dxa"/>
            <w:tcBorders>
              <w:top w:val="nil"/>
              <w:left w:val="nil"/>
              <w:bottom w:val="nil"/>
              <w:right w:val="nil"/>
            </w:tcBorders>
            <w:shd w:val="clear" w:color="auto" w:fill="auto"/>
            <w:vAlign w:val="bottom"/>
            <w:hideMark/>
          </w:tcPr>
          <w:p w14:paraId="7E86B583" w14:textId="77777777" w:rsidR="007A3180" w:rsidRPr="00C924B5" w:rsidRDefault="007A3180" w:rsidP="00140125">
            <w:pPr>
              <w:jc w:val="right"/>
              <w:rPr>
                <w:rFonts w:ascii="Times New Roman" w:eastAsia="Times New Roman" w:hAnsi="Times New Roman" w:cs="Times New Roman"/>
                <w:color w:val="000000"/>
                <w:sz w:val="24"/>
                <w:szCs w:val="24"/>
                <w:lang w:eastAsia="en-GB"/>
              </w:rPr>
            </w:pPr>
            <w:r w:rsidRPr="00C924B5">
              <w:rPr>
                <w:rFonts w:ascii="Times New Roman" w:eastAsia="Times New Roman" w:hAnsi="Times New Roman" w:cs="Times New Roman"/>
                <w:color w:val="000000"/>
                <w:sz w:val="24"/>
                <w:szCs w:val="24"/>
                <w:lang w:eastAsia="en-GB"/>
              </w:rPr>
              <w:t>8,935</w:t>
            </w:r>
          </w:p>
        </w:tc>
      </w:tr>
    </w:tbl>
    <w:p w14:paraId="2550ABE9" w14:textId="77777777" w:rsidR="007A3180" w:rsidRPr="00C924B5" w:rsidRDefault="007A3180" w:rsidP="007A3180">
      <w:pPr>
        <w:rPr>
          <w:rFonts w:ascii="Times New Roman" w:hAnsi="Times New Roman" w:cs="Times New Roman"/>
          <w:sz w:val="24"/>
          <w:szCs w:val="24"/>
        </w:rPr>
      </w:pPr>
    </w:p>
    <w:p w14:paraId="71EAF4E0" w14:textId="77777777" w:rsidR="007A3180" w:rsidRDefault="007A3180" w:rsidP="00A875F5">
      <w:pPr>
        <w:spacing w:line="480" w:lineRule="auto"/>
        <w:rPr>
          <w:color w:val="00B050"/>
        </w:rPr>
      </w:pPr>
    </w:p>
    <w:p w14:paraId="5D1150E7" w14:textId="728450E0" w:rsidR="0067158B" w:rsidRPr="00A875F5" w:rsidRDefault="001E073A" w:rsidP="00A875F5">
      <w:pPr>
        <w:spacing w:line="480" w:lineRule="auto"/>
        <w:rPr>
          <w:rFonts w:ascii="Times New Roman" w:hAnsi="Times New Roman" w:cs="Times New Roman"/>
          <w:sz w:val="24"/>
          <w:szCs w:val="24"/>
        </w:rPr>
      </w:pPr>
      <w:r w:rsidRPr="003D1889">
        <w:rPr>
          <w:rFonts w:ascii="Times New Roman" w:hAnsi="Times New Roman" w:cs="Times New Roman"/>
          <w:sz w:val="24"/>
          <w:szCs w:val="24"/>
        </w:rPr>
        <w:t>We found t</w:t>
      </w:r>
      <w:r w:rsidR="004956DD" w:rsidRPr="003D1889">
        <w:rPr>
          <w:rFonts w:ascii="Times New Roman" w:hAnsi="Times New Roman" w:cs="Times New Roman"/>
          <w:sz w:val="24"/>
          <w:szCs w:val="24"/>
        </w:rPr>
        <w:t>hat children with a low</w:t>
      </w:r>
      <w:r w:rsidRPr="003D1889">
        <w:rPr>
          <w:rFonts w:ascii="Times New Roman" w:hAnsi="Times New Roman" w:cs="Times New Roman"/>
          <w:sz w:val="24"/>
          <w:szCs w:val="24"/>
        </w:rPr>
        <w:t xml:space="preserve"> EY</w:t>
      </w:r>
      <w:r w:rsidR="00A07D22" w:rsidRPr="003D1889">
        <w:rPr>
          <w:rFonts w:ascii="Times New Roman" w:hAnsi="Times New Roman" w:cs="Times New Roman"/>
          <w:sz w:val="24"/>
          <w:szCs w:val="24"/>
        </w:rPr>
        <w:t>F</w:t>
      </w:r>
      <w:r w:rsidRPr="003D1889">
        <w:rPr>
          <w:rFonts w:ascii="Times New Roman" w:hAnsi="Times New Roman" w:cs="Times New Roman"/>
          <w:sz w:val="24"/>
          <w:szCs w:val="24"/>
        </w:rPr>
        <w:t xml:space="preserve">SP sub-score were approximately 50 times more likely to have a diagnosis of autism compared to children </w:t>
      </w:r>
      <w:r w:rsidR="00C13BA6">
        <w:rPr>
          <w:rFonts w:ascii="Times New Roman" w:hAnsi="Times New Roman" w:cs="Times New Roman"/>
          <w:sz w:val="24"/>
          <w:szCs w:val="24"/>
        </w:rPr>
        <w:t>without</w:t>
      </w:r>
      <w:r w:rsidRPr="003D1889">
        <w:rPr>
          <w:rFonts w:ascii="Times New Roman" w:hAnsi="Times New Roman" w:cs="Times New Roman"/>
          <w:sz w:val="24"/>
          <w:szCs w:val="24"/>
        </w:rPr>
        <w:t xml:space="preserve"> a low score. Males were twice as likely to have a diagnosis of ASD, whilst White British children and children not in</w:t>
      </w:r>
      <w:r w:rsidRPr="003D1889">
        <w:rPr>
          <w:rFonts w:ascii="Times New Roman" w:hAnsi="Times New Roman" w:cs="Times New Roman"/>
          <w:b/>
          <w:sz w:val="24"/>
          <w:szCs w:val="24"/>
        </w:rPr>
        <w:t xml:space="preserve"> </w:t>
      </w:r>
      <w:r w:rsidRPr="003D1889">
        <w:rPr>
          <w:rFonts w:ascii="Times New Roman" w:hAnsi="Times New Roman" w:cs="Times New Roman"/>
          <w:sz w:val="24"/>
          <w:szCs w:val="24"/>
        </w:rPr>
        <w:t>receipt of free school meals had higher rates of diagnosis recorded in the GP records</w:t>
      </w:r>
      <w:r w:rsidR="007A0B80" w:rsidRPr="003D1889">
        <w:rPr>
          <w:rFonts w:ascii="Times New Roman" w:hAnsi="Times New Roman" w:cs="Times New Roman"/>
          <w:sz w:val="24"/>
          <w:szCs w:val="24"/>
        </w:rPr>
        <w:t xml:space="preserve">, apart from age of the </w:t>
      </w:r>
      <w:r w:rsidR="007A0B80" w:rsidRPr="003D1889">
        <w:rPr>
          <w:rFonts w:ascii="Times New Roman" w:hAnsi="Times New Roman" w:cs="Times New Roman"/>
          <w:sz w:val="24"/>
          <w:szCs w:val="24"/>
        </w:rPr>
        <w:lastRenderedPageBreak/>
        <w:t>child, all differences were statistically significant and all covariates improved the mod</w:t>
      </w:r>
      <w:r w:rsidR="00CE12A7" w:rsidRPr="00CE12A7">
        <w:rPr>
          <w:rFonts w:ascii="Times New Roman" w:hAnsi="Times New Roman" w:cs="Times New Roman"/>
          <w:sz w:val="24"/>
          <w:szCs w:val="24"/>
        </w:rPr>
        <w:t xml:space="preserve">el (see </w:t>
      </w:r>
      <w:r w:rsidR="0067158B">
        <w:rPr>
          <w:rFonts w:ascii="Times New Roman" w:hAnsi="Times New Roman" w:cs="Times New Roman"/>
          <w:sz w:val="24"/>
          <w:szCs w:val="24"/>
        </w:rPr>
        <w:t>S</w:t>
      </w:r>
      <w:r w:rsidR="0067158B" w:rsidRPr="00CE12A7">
        <w:rPr>
          <w:rFonts w:ascii="Times New Roman" w:hAnsi="Times New Roman" w:cs="Times New Roman"/>
          <w:sz w:val="24"/>
          <w:szCs w:val="24"/>
        </w:rPr>
        <w:t xml:space="preserve">upplementary </w:t>
      </w:r>
      <w:r w:rsidR="0067158B">
        <w:rPr>
          <w:rFonts w:ascii="Times New Roman" w:hAnsi="Times New Roman" w:cs="Times New Roman"/>
          <w:sz w:val="24"/>
          <w:szCs w:val="24"/>
        </w:rPr>
        <w:t>M</w:t>
      </w:r>
      <w:r w:rsidR="0067158B" w:rsidRPr="00CE12A7">
        <w:rPr>
          <w:rFonts w:ascii="Times New Roman" w:hAnsi="Times New Roman" w:cs="Times New Roman"/>
          <w:sz w:val="24"/>
          <w:szCs w:val="24"/>
        </w:rPr>
        <w:t xml:space="preserve">aterial </w:t>
      </w:r>
      <w:r w:rsidR="00CE12A7">
        <w:rPr>
          <w:rFonts w:ascii="Times New Roman" w:hAnsi="Times New Roman" w:cs="Times New Roman"/>
          <w:sz w:val="24"/>
          <w:szCs w:val="24"/>
        </w:rPr>
        <w:t>1</w:t>
      </w:r>
      <w:r w:rsidR="007A0B80" w:rsidRPr="003D1889">
        <w:rPr>
          <w:rFonts w:ascii="Times New Roman" w:hAnsi="Times New Roman" w:cs="Times New Roman"/>
          <w:sz w:val="24"/>
          <w:szCs w:val="24"/>
        </w:rPr>
        <w:t xml:space="preserve"> for full model results). </w:t>
      </w:r>
      <w:r w:rsidR="00456757">
        <w:rPr>
          <w:rFonts w:ascii="Times New Roman" w:hAnsi="Times New Roman" w:cs="Times New Roman"/>
          <w:sz w:val="24"/>
          <w:szCs w:val="24"/>
        </w:rPr>
        <w:t>A</w:t>
      </w:r>
      <w:r w:rsidRPr="003D1889">
        <w:rPr>
          <w:rFonts w:ascii="Times New Roman" w:hAnsi="Times New Roman" w:cs="Times New Roman"/>
          <w:sz w:val="24"/>
          <w:szCs w:val="24"/>
        </w:rPr>
        <w:t xml:space="preserve">nalysis was carried out using the scores derived from all items and produced similar </w:t>
      </w:r>
      <w:r w:rsidR="00F01D68" w:rsidRPr="003D1889">
        <w:rPr>
          <w:rFonts w:ascii="Times New Roman" w:hAnsi="Times New Roman" w:cs="Times New Roman"/>
          <w:sz w:val="24"/>
          <w:szCs w:val="24"/>
        </w:rPr>
        <w:t>results;</w:t>
      </w:r>
      <w:r w:rsidRPr="003D1889">
        <w:rPr>
          <w:rFonts w:ascii="Times New Roman" w:hAnsi="Times New Roman" w:cs="Times New Roman"/>
          <w:sz w:val="24"/>
          <w:szCs w:val="24"/>
        </w:rPr>
        <w:t xml:space="preserve"> though the asso</w:t>
      </w:r>
      <w:r w:rsidR="00F47B04">
        <w:rPr>
          <w:rFonts w:ascii="Times New Roman" w:hAnsi="Times New Roman" w:cs="Times New Roman"/>
          <w:sz w:val="24"/>
          <w:szCs w:val="24"/>
        </w:rPr>
        <w:t>ciation was stronger for the EY</w:t>
      </w:r>
      <w:r w:rsidRPr="003D1889">
        <w:rPr>
          <w:rFonts w:ascii="Times New Roman" w:hAnsi="Times New Roman" w:cs="Times New Roman"/>
          <w:sz w:val="24"/>
          <w:szCs w:val="24"/>
        </w:rPr>
        <w:t>F</w:t>
      </w:r>
      <w:r w:rsidR="00F47B04">
        <w:rPr>
          <w:rFonts w:ascii="Times New Roman" w:hAnsi="Times New Roman" w:cs="Times New Roman"/>
          <w:sz w:val="24"/>
          <w:szCs w:val="24"/>
        </w:rPr>
        <w:t>S</w:t>
      </w:r>
      <w:r w:rsidRPr="003D1889">
        <w:rPr>
          <w:rFonts w:ascii="Times New Roman" w:hAnsi="Times New Roman" w:cs="Times New Roman"/>
          <w:sz w:val="24"/>
          <w:szCs w:val="24"/>
        </w:rPr>
        <w:t xml:space="preserve">P sub-scores (see Figure </w:t>
      </w:r>
      <w:r w:rsidR="00CA3BC5">
        <w:rPr>
          <w:rFonts w:ascii="Times New Roman" w:hAnsi="Times New Roman" w:cs="Times New Roman"/>
          <w:sz w:val="24"/>
          <w:szCs w:val="24"/>
        </w:rPr>
        <w:t>4)</w:t>
      </w:r>
      <w:r w:rsidRPr="003D1889">
        <w:rPr>
          <w:rFonts w:ascii="Times New Roman" w:hAnsi="Times New Roman" w:cs="Times New Roman"/>
          <w:sz w:val="24"/>
          <w:szCs w:val="24"/>
        </w:rPr>
        <w:t>.</w:t>
      </w:r>
    </w:p>
    <w:p w14:paraId="36CFFA91" w14:textId="0F443841" w:rsidR="004956DD" w:rsidRPr="003D1889" w:rsidRDefault="004956DD" w:rsidP="004956DD">
      <w:pPr>
        <w:spacing w:line="480" w:lineRule="auto"/>
        <w:rPr>
          <w:rFonts w:ascii="Times New Roman" w:eastAsia="Times New Roman" w:hAnsi="Times New Roman" w:cs="Times New Roman"/>
          <w:sz w:val="24"/>
          <w:szCs w:val="24"/>
          <w:lang w:val="en-US"/>
        </w:rPr>
      </w:pPr>
      <w:r w:rsidRPr="003D1889">
        <w:rPr>
          <w:rFonts w:ascii="Times New Roman" w:eastAsia="Times New Roman" w:hAnsi="Times New Roman" w:cs="Times New Roman"/>
          <w:sz w:val="24"/>
          <w:szCs w:val="24"/>
          <w:lang w:val="en-US"/>
        </w:rPr>
        <w:t>Children with a low total EYFSP score (A) have a rate of autism of around 41 per 1,000 children (4.10%, 95% CI: 3.08 - 5.13), far higher than children who do not have a low total EYFSP score (0.15%, 95% CI: 0.05 - 0.25).</w:t>
      </w:r>
    </w:p>
    <w:p w14:paraId="7E845235" w14:textId="472EC44B" w:rsidR="004956DD" w:rsidRPr="003D1889" w:rsidRDefault="004956DD" w:rsidP="00215CB1">
      <w:pPr>
        <w:spacing w:line="480" w:lineRule="auto"/>
        <w:rPr>
          <w:rFonts w:ascii="Times New Roman" w:eastAsia="Times New Roman" w:hAnsi="Times New Roman" w:cs="Times New Roman"/>
          <w:sz w:val="24"/>
          <w:szCs w:val="24"/>
          <w:lang w:val="en-US"/>
        </w:rPr>
      </w:pPr>
      <w:r w:rsidRPr="003D1889">
        <w:rPr>
          <w:rFonts w:ascii="Times New Roman" w:eastAsia="Times New Roman" w:hAnsi="Times New Roman" w:cs="Times New Roman"/>
          <w:sz w:val="24"/>
          <w:szCs w:val="24"/>
          <w:lang w:val="en-US"/>
        </w:rPr>
        <w:t>Children with a low five item EYFSP sub-score (B) have a rate of autism of around 64 per 1,000 children (6.38%, 95% CI: 4.76 - 8.00), far higher than children who do not have a low five item EYFSP sub-score (0.12%, 95% CI: 0.04 - 0.20).</w:t>
      </w:r>
    </w:p>
    <w:p w14:paraId="1C909463" w14:textId="4E1EC1D4" w:rsidR="001E073A" w:rsidRPr="003D1889" w:rsidRDefault="001E073A" w:rsidP="00215CB1">
      <w:pPr>
        <w:spacing w:line="480" w:lineRule="auto"/>
        <w:rPr>
          <w:rFonts w:ascii="Times New Roman" w:hAnsi="Times New Roman" w:cs="Times New Roman"/>
          <w:b/>
          <w:color w:val="FF0000"/>
          <w:sz w:val="24"/>
          <w:szCs w:val="24"/>
        </w:rPr>
      </w:pPr>
      <w:r w:rsidRPr="003D1889">
        <w:rPr>
          <w:rFonts w:ascii="Times New Roman" w:hAnsi="Times New Roman" w:cs="Times New Roman"/>
          <w:b/>
          <w:sz w:val="24"/>
          <w:szCs w:val="24"/>
        </w:rPr>
        <w:t xml:space="preserve">Discussion </w:t>
      </w:r>
    </w:p>
    <w:p w14:paraId="71995D19" w14:textId="702BFA79" w:rsidR="001E073A" w:rsidRPr="003D1889" w:rsidRDefault="001E073A" w:rsidP="00215CB1">
      <w:pPr>
        <w:pStyle w:val="NormalWeb"/>
        <w:shd w:val="clear" w:color="auto" w:fill="FFFFFF"/>
        <w:spacing w:before="0" w:beforeAutospacing="0" w:after="0" w:afterAutospacing="0" w:line="480" w:lineRule="auto"/>
      </w:pPr>
      <w:r w:rsidRPr="003D1889">
        <w:t>Our linkage of routine education and health data has revealed an association between school EYFSP score profile and the diagnosis of ASD. We focused this proof-of-concept study on ASD as: (i) the issues with late diagnosis are well documented; (ii) early diagnosis is known to lead to enhanced parental interventions</w:t>
      </w:r>
      <w:r w:rsidR="00E32BC9">
        <w:t>;</w:t>
      </w:r>
      <w:r w:rsidRPr="003D1889">
        <w:t xml:space="preserve"> and (iii) improved educational pa</w:t>
      </w:r>
      <w:r w:rsidR="008A2910" w:rsidRPr="003D1889">
        <w:t>thways lead to better outcomes</w:t>
      </w:r>
      <w:r w:rsidR="00A07D22" w:rsidRPr="003D1889">
        <w:t xml:space="preserve">. </w:t>
      </w:r>
      <w:r w:rsidRPr="003D1889">
        <w:t>The linkage process and subsequent analyses of the linked datasets has illustrated a potentially powerful way to create a smoother, more joined-up and timely early patient pathway to autism assessment by linking data across the currently tortuous pathway to referral for ASD assessment.</w:t>
      </w:r>
    </w:p>
    <w:p w14:paraId="7111F86A" w14:textId="464B929C" w:rsidR="006F2953" w:rsidRDefault="001E073A" w:rsidP="00215CB1">
      <w:pPr>
        <w:pStyle w:val="NormalWeb"/>
        <w:shd w:val="clear" w:color="auto" w:fill="FFFFFF"/>
        <w:spacing w:before="0" w:beforeAutospacing="0" w:after="0" w:afterAutospacing="0" w:line="480" w:lineRule="auto"/>
      </w:pPr>
      <w:r w:rsidRPr="003D1889">
        <w:t>Gold standard assessment for ASD is lengthy and expensive</w:t>
      </w:r>
      <w:r w:rsidR="00F92C3C" w:rsidRPr="003D1889">
        <w:t xml:space="preserve"> </w:t>
      </w:r>
      <w:r w:rsidR="00734AEA" w:rsidRPr="003D1889">
        <w:t>[</w:t>
      </w:r>
      <w:r w:rsidR="0094332C">
        <w:t>14</w:t>
      </w:r>
      <w:r w:rsidR="00734AEA" w:rsidRPr="003D1889">
        <w:t>]</w:t>
      </w:r>
      <w:r w:rsidRPr="003D1889">
        <w:t xml:space="preserve"> so care needs to be taken to ensure that screening has good specificity and sensitivity to avoid large numbers of unnecessary assessments</w:t>
      </w:r>
      <w:r w:rsidR="00C13BA6">
        <w:t>. Further research is therefore necessary.</w:t>
      </w:r>
      <w:r w:rsidR="00C13BA6" w:rsidRPr="003D1889">
        <w:t xml:space="preserve"> </w:t>
      </w:r>
      <w:r w:rsidRPr="003D1889">
        <w:t xml:space="preserve">Population screening for ASD is also </w:t>
      </w:r>
      <w:r w:rsidRPr="003D1889">
        <w:lastRenderedPageBreak/>
        <w:t xml:space="preserve">expensive </w:t>
      </w:r>
      <w:r w:rsidR="00734AEA" w:rsidRPr="003D1889">
        <w:t>[</w:t>
      </w:r>
      <w:r w:rsidR="0094332C">
        <w:t>14</w:t>
      </w:r>
      <w:r w:rsidR="00734AEA" w:rsidRPr="003D1889">
        <w:t xml:space="preserve">] </w:t>
      </w:r>
      <w:r w:rsidRPr="003D1889">
        <w:t xml:space="preserve">and to date, the effectiveness of different screening strategies for ASD in reducing time to diagnosis has not been adequately tested </w:t>
      </w:r>
      <w:r w:rsidR="00734AEA" w:rsidRPr="003D1889">
        <w:t>[</w:t>
      </w:r>
      <w:r w:rsidR="0094332C">
        <w:t>9</w:t>
      </w:r>
      <w:r w:rsidR="00734AEA" w:rsidRPr="003D1889">
        <w:t>]</w:t>
      </w:r>
      <w:r w:rsidRPr="003D1889">
        <w:t xml:space="preserve">.  Whilst researchers have recommended that screening for ASD only be carried out in ‘at risk’ groups </w:t>
      </w:r>
      <w:r w:rsidR="00734AEA" w:rsidRPr="003D1889">
        <w:t>[1</w:t>
      </w:r>
      <w:r w:rsidR="0094332C">
        <w:t>5</w:t>
      </w:r>
      <w:r w:rsidR="00734AEA" w:rsidRPr="003D1889">
        <w:t>]</w:t>
      </w:r>
      <w:r w:rsidRPr="003D1889">
        <w:t xml:space="preserve">, no localities or nations have </w:t>
      </w:r>
      <w:r w:rsidR="0094572A">
        <w:t xml:space="preserve">yet </w:t>
      </w:r>
      <w:r w:rsidRPr="003D1889">
        <w:t xml:space="preserve">successfully implemented </w:t>
      </w:r>
      <w:r w:rsidR="0094572A">
        <w:t xml:space="preserve">or researched </w:t>
      </w:r>
      <w:r w:rsidRPr="003D1889">
        <w:t xml:space="preserve">this.  Our study suggests that a promising focus for future research lies in the use of routine educational data </w:t>
      </w:r>
      <w:r w:rsidR="004956DD" w:rsidRPr="003D1889">
        <w:t>to identify children at risk</w:t>
      </w:r>
      <w:r w:rsidRPr="003D1889">
        <w:t xml:space="preserve">.  This could be highly cost-effective given the </w:t>
      </w:r>
      <w:r w:rsidR="008A2910" w:rsidRPr="003D1889">
        <w:t xml:space="preserve">universal </w:t>
      </w:r>
      <w:r w:rsidRPr="003D1889">
        <w:t>availabili</w:t>
      </w:r>
      <w:r w:rsidR="008A2910" w:rsidRPr="003D1889">
        <w:t>ty of this</w:t>
      </w:r>
      <w:r w:rsidRPr="003D1889">
        <w:t xml:space="preserve"> educational data.</w:t>
      </w:r>
      <w:r w:rsidR="004956DD" w:rsidRPr="003D1889">
        <w:t xml:space="preserve"> </w:t>
      </w:r>
    </w:p>
    <w:p w14:paraId="70D04C14" w14:textId="16095935" w:rsidR="00F26A2E" w:rsidRDefault="00F26A2E" w:rsidP="00215CB1">
      <w:pPr>
        <w:pStyle w:val="NormalWeb"/>
        <w:shd w:val="clear" w:color="auto" w:fill="FFFFFF"/>
        <w:spacing w:before="0" w:beforeAutospacing="0" w:after="0" w:afterAutospacing="0" w:line="480" w:lineRule="auto"/>
      </w:pPr>
      <w:r w:rsidRPr="00F26A2E">
        <w:t>Related school</w:t>
      </w:r>
      <w:r w:rsidR="005C4860">
        <w:t>-</w:t>
      </w:r>
      <w:r w:rsidRPr="00F26A2E">
        <w:t>based information is often collected as part of the assessment for neurodevelopment disorders (including ASD). Consequently</w:t>
      </w:r>
      <w:r w:rsidR="005C4860">
        <w:t>,</w:t>
      </w:r>
      <w:r w:rsidRPr="00F26A2E">
        <w:t xml:space="preserve"> correlation between EYFSP scores and neurodevelopmental disorders may be expected. Routinely collected national school data may therefore be a cost</w:t>
      </w:r>
      <w:r w:rsidR="000271C5">
        <w:t>-</w:t>
      </w:r>
      <w:r w:rsidR="00473337">
        <w:t>e</w:t>
      </w:r>
      <w:r w:rsidRPr="00F26A2E">
        <w:t>ffective way of initially identifying children at risk, however larger studies are required to adequately test this across neurodevelopmental disorders</w:t>
      </w:r>
      <w:r>
        <w:t>.</w:t>
      </w:r>
    </w:p>
    <w:p w14:paraId="241F610F" w14:textId="3A22B512" w:rsidR="001E073A" w:rsidRPr="003D1889" w:rsidRDefault="000D31D4" w:rsidP="00215CB1">
      <w:pPr>
        <w:pStyle w:val="NormalWeb"/>
        <w:shd w:val="clear" w:color="auto" w:fill="FFFFFF"/>
        <w:spacing w:before="0" w:beforeAutospacing="0" w:after="0" w:afterAutospacing="0" w:line="480" w:lineRule="auto"/>
        <w:rPr>
          <w:b/>
        </w:rPr>
      </w:pPr>
      <w:r w:rsidRPr="003D1889">
        <w:rPr>
          <w:b/>
        </w:rPr>
        <w:t>Clinical and Research Implications</w:t>
      </w:r>
    </w:p>
    <w:p w14:paraId="66C42E36" w14:textId="63380A74" w:rsidR="00A07D22" w:rsidRPr="003D1889" w:rsidRDefault="00C13BA6" w:rsidP="00590B7C">
      <w:pPr>
        <w:pStyle w:val="NormalWeb"/>
        <w:shd w:val="clear" w:color="auto" w:fill="FFFFFF"/>
        <w:spacing w:before="0" w:beforeAutospacing="0" w:after="0" w:afterAutospacing="0" w:line="480" w:lineRule="auto"/>
      </w:pPr>
      <w:r>
        <w:t>Encouraged by strong stakeholder support, w</w:t>
      </w:r>
      <w:r w:rsidR="001E073A" w:rsidRPr="003D1889">
        <w:t xml:space="preserve">e are now </w:t>
      </w:r>
      <w:r w:rsidR="008A2910" w:rsidRPr="003D1889">
        <w:t xml:space="preserve">prospectively </w:t>
      </w:r>
      <w:r w:rsidR="001E073A" w:rsidRPr="003D1889">
        <w:t>researching whether</w:t>
      </w:r>
      <w:r w:rsidR="00417F48" w:rsidRPr="003D1889">
        <w:t xml:space="preserve"> children</w:t>
      </w:r>
      <w:r w:rsidR="00E94438">
        <w:t xml:space="preserve"> </w:t>
      </w:r>
      <w:r w:rsidR="008A2910" w:rsidRPr="003D1889">
        <w:t xml:space="preserve">identified by the EYFSP is a suitable ‘at risk’ group for specific ASD screening and assessment for ASD in terms of acceptability, ethics and cost-effectiveness, and whether it is a </w:t>
      </w:r>
      <w:r w:rsidR="001E073A" w:rsidRPr="003D1889">
        <w:t xml:space="preserve">sensitive and specific method of enabling </w:t>
      </w:r>
      <w:r w:rsidR="008A2910" w:rsidRPr="003D1889">
        <w:t>prompt</w:t>
      </w:r>
      <w:r w:rsidR="001E073A" w:rsidRPr="003D1889">
        <w:t xml:space="preserve"> assessment </w:t>
      </w:r>
      <w:r>
        <w:t>leading to</w:t>
      </w:r>
      <w:r w:rsidR="008A2910" w:rsidRPr="003D1889">
        <w:t xml:space="preserve"> </w:t>
      </w:r>
      <w:r w:rsidR="001E073A" w:rsidRPr="003D1889">
        <w:t xml:space="preserve">early intervention. </w:t>
      </w:r>
    </w:p>
    <w:p w14:paraId="3867CCB1" w14:textId="627786EB" w:rsidR="001E073A" w:rsidRPr="003D1889" w:rsidRDefault="008A2910" w:rsidP="00590B7C">
      <w:pPr>
        <w:pStyle w:val="NormalWeb"/>
        <w:shd w:val="clear" w:color="auto" w:fill="FFFFFF"/>
        <w:spacing w:before="0" w:beforeAutospacing="0" w:after="0" w:afterAutospacing="0" w:line="480" w:lineRule="auto"/>
      </w:pPr>
      <w:r w:rsidRPr="003D1889">
        <w:t xml:space="preserve">If successful it would </w:t>
      </w:r>
      <w:r w:rsidR="001E073A" w:rsidRPr="003D1889">
        <w:t>substantially increase efficiencies in the delivery of current services</w:t>
      </w:r>
      <w:r w:rsidR="00C13BA6">
        <w:t>. These include assessment resources and appropriate school placement/support earlier</w:t>
      </w:r>
      <w:r w:rsidR="001E073A" w:rsidRPr="003D1889">
        <w:t xml:space="preserve">. </w:t>
      </w:r>
      <w:r w:rsidR="0094572A">
        <w:t>It may also prevent multiple assessments from different professionals over time. W</w:t>
      </w:r>
      <w:r w:rsidR="001E073A" w:rsidRPr="003D1889">
        <w:t xml:space="preserve">e have recently shown an inequality of diagnosis as a function of socioeconomic position </w:t>
      </w:r>
      <w:r w:rsidR="00734AEA" w:rsidRPr="003D1889">
        <w:t>[1</w:t>
      </w:r>
      <w:r w:rsidR="0094332C">
        <w:t>6</w:t>
      </w:r>
      <w:r w:rsidR="00734AEA" w:rsidRPr="003D1889">
        <w:t xml:space="preserve">] </w:t>
      </w:r>
      <w:r w:rsidR="001E073A" w:rsidRPr="003D1889">
        <w:t xml:space="preserve">and the use of routine linked health and education data could be a powerful tool to help tackle such health inequalities. </w:t>
      </w:r>
    </w:p>
    <w:p w14:paraId="459034B4" w14:textId="214ADBB9" w:rsidR="00071546" w:rsidRPr="003D1889" w:rsidRDefault="001E073A" w:rsidP="00F908A8">
      <w:pPr>
        <w:spacing w:after="0" w:line="480" w:lineRule="auto"/>
        <w:jc w:val="both"/>
        <w:rPr>
          <w:rFonts w:ascii="Times New Roman" w:hAnsi="Times New Roman" w:cs="Times New Roman"/>
          <w:sz w:val="24"/>
          <w:szCs w:val="24"/>
        </w:rPr>
      </w:pPr>
      <w:r w:rsidRPr="003D1889">
        <w:rPr>
          <w:rFonts w:ascii="Times New Roman" w:hAnsi="Times New Roman" w:cs="Times New Roman"/>
          <w:sz w:val="24"/>
          <w:szCs w:val="24"/>
        </w:rPr>
        <w:lastRenderedPageBreak/>
        <w:t>Routine electronic data that are relevant to health and care pathways exist in fragments, spread across multiple organisations, each fragment with its own data controller.  The challenges of cross-organisation coordination and information governance make it difficult to obtain linked data, and so most care providers and researchers have been unable to use it as a means of understanding whole-system healthcare. In Bradford, we have addressed this as part of</w:t>
      </w:r>
      <w:r w:rsidR="00EF5C49">
        <w:rPr>
          <w:rFonts w:ascii="Times New Roman" w:hAnsi="Times New Roman" w:cs="Times New Roman"/>
          <w:sz w:val="24"/>
          <w:szCs w:val="24"/>
        </w:rPr>
        <w:t xml:space="preserve"> The </w:t>
      </w:r>
      <w:r w:rsidR="00EF5C49" w:rsidRPr="00C924B5">
        <w:rPr>
          <w:rFonts w:ascii="Times New Roman" w:hAnsi="Times New Roman" w:cs="Times New Roman"/>
          <w:sz w:val="24"/>
          <w:szCs w:val="24"/>
        </w:rPr>
        <w:t>Connected Bradford Project</w:t>
      </w:r>
      <w:r w:rsidRPr="00C924B5">
        <w:rPr>
          <w:rFonts w:ascii="Times New Roman" w:hAnsi="Times New Roman" w:cs="Times New Roman"/>
          <w:sz w:val="24"/>
          <w:szCs w:val="24"/>
        </w:rPr>
        <w:t>, by reaching</w:t>
      </w:r>
      <w:r w:rsidRPr="003D1889">
        <w:rPr>
          <w:rFonts w:ascii="Times New Roman" w:hAnsi="Times New Roman" w:cs="Times New Roman"/>
          <w:sz w:val="24"/>
          <w:szCs w:val="24"/>
        </w:rPr>
        <w:t xml:space="preserve"> data sharing agreements with each of the health and social care organisations in the Bradford city region.  Identifiable information is removed at source, and so personal information is not available to the project</w:t>
      </w:r>
      <w:r w:rsidR="0094572A">
        <w:rPr>
          <w:rFonts w:ascii="Times New Roman" w:hAnsi="Times New Roman" w:cs="Times New Roman"/>
          <w:sz w:val="24"/>
          <w:szCs w:val="24"/>
        </w:rPr>
        <w:t>,</w:t>
      </w:r>
      <w:r w:rsidRPr="003D1889">
        <w:rPr>
          <w:rFonts w:ascii="Times New Roman" w:hAnsi="Times New Roman" w:cs="Times New Roman"/>
          <w:sz w:val="24"/>
          <w:szCs w:val="24"/>
        </w:rPr>
        <w:t xml:space="preserve"> which enables whole population data to be analysed.  The pseudonym is derived from the NHS number, which crosses organisations, so that data can be linked after pseudonymisation.  </w:t>
      </w:r>
      <w:r w:rsidR="00C23E36">
        <w:rPr>
          <w:rFonts w:ascii="Times New Roman" w:hAnsi="Times New Roman" w:cs="Times New Roman"/>
          <w:sz w:val="24"/>
          <w:szCs w:val="24"/>
        </w:rPr>
        <w:t xml:space="preserve">The Connected Bradford project </w:t>
      </w:r>
      <w:r w:rsidR="0077160A">
        <w:rPr>
          <w:rFonts w:ascii="Times New Roman" w:hAnsi="Times New Roman" w:cs="Times New Roman"/>
          <w:sz w:val="24"/>
          <w:szCs w:val="24"/>
        </w:rPr>
        <w:t xml:space="preserve">at </w:t>
      </w:r>
      <w:r w:rsidR="0077160A" w:rsidRPr="0077160A">
        <w:rPr>
          <w:rFonts w:ascii="Times New Roman" w:hAnsi="Times New Roman" w:cs="Times New Roman"/>
          <w:sz w:val="24"/>
          <w:szCs w:val="24"/>
        </w:rPr>
        <w:t>Bradford Teaching Hospitals NHS Foundation Trust</w:t>
      </w:r>
      <w:r w:rsidR="0077160A">
        <w:rPr>
          <w:rFonts w:ascii="Times New Roman" w:hAnsi="Times New Roman" w:cs="Times New Roman"/>
          <w:sz w:val="24"/>
          <w:szCs w:val="24"/>
        </w:rPr>
        <w:t xml:space="preserve"> (BTHFT) </w:t>
      </w:r>
      <w:r w:rsidR="00C23E36">
        <w:rPr>
          <w:rFonts w:ascii="Times New Roman" w:hAnsi="Times New Roman" w:cs="Times New Roman"/>
          <w:sz w:val="24"/>
          <w:szCs w:val="24"/>
        </w:rPr>
        <w:t xml:space="preserve">applied to the Confidentiality Advisory Group (CAG) for approval under Regulation 5 of the Health Service (Control of Patient Information) Regulations 2002 to process confidential patient information without consent. Approved applications enable the data controller to provide specified information for the purposes of the relevant activity, without being in breach of the common law duty of confidentiality, although other relevant legislative provisions will still be applicable. </w:t>
      </w:r>
      <w:r w:rsidR="0077160A">
        <w:rPr>
          <w:rFonts w:ascii="Times New Roman" w:hAnsi="Times New Roman" w:cs="Times New Roman"/>
          <w:sz w:val="24"/>
          <w:szCs w:val="24"/>
        </w:rPr>
        <w:t>Support was granted on the 3</w:t>
      </w:r>
      <w:r w:rsidR="0077160A" w:rsidRPr="0077160A">
        <w:rPr>
          <w:rFonts w:ascii="Times New Roman" w:hAnsi="Times New Roman" w:cs="Times New Roman"/>
          <w:sz w:val="24"/>
          <w:szCs w:val="24"/>
          <w:vertAlign w:val="superscript"/>
        </w:rPr>
        <w:t>rd</w:t>
      </w:r>
      <w:r w:rsidR="0077160A">
        <w:rPr>
          <w:rFonts w:ascii="Times New Roman" w:hAnsi="Times New Roman" w:cs="Times New Roman"/>
          <w:sz w:val="24"/>
          <w:szCs w:val="24"/>
        </w:rPr>
        <w:t xml:space="preserve"> September 2018 (CAG ref: 18/CAG/0091 and REC ref:18/YH/0200). BTHFT have permission under these regulations to provide personal details to the local authority to enable the linkage of education records for approximately 220,000 individuals of the Bradford population.  </w:t>
      </w:r>
      <w:r w:rsidRPr="003D1889">
        <w:rPr>
          <w:rFonts w:ascii="Times New Roman" w:hAnsi="Times New Roman" w:cs="Times New Roman"/>
          <w:sz w:val="24"/>
          <w:szCs w:val="24"/>
        </w:rPr>
        <w:t>There is good scope for this approach to be used across multiple Trusts.</w:t>
      </w:r>
    </w:p>
    <w:p w14:paraId="5C1BD682" w14:textId="60893D31" w:rsidR="001E073A" w:rsidRPr="003D1889" w:rsidRDefault="001E073A" w:rsidP="00215CB1">
      <w:pPr>
        <w:spacing w:line="480" w:lineRule="auto"/>
        <w:rPr>
          <w:rFonts w:ascii="Times New Roman" w:hAnsi="Times New Roman" w:cs="Times New Roman"/>
          <w:b/>
          <w:sz w:val="24"/>
          <w:szCs w:val="24"/>
        </w:rPr>
      </w:pPr>
      <w:r w:rsidRPr="003D1889">
        <w:rPr>
          <w:rFonts w:ascii="Times New Roman" w:hAnsi="Times New Roman" w:cs="Times New Roman"/>
          <w:b/>
          <w:sz w:val="24"/>
          <w:szCs w:val="24"/>
        </w:rPr>
        <w:t>Conclusion</w:t>
      </w:r>
      <w:r w:rsidR="000D31D4" w:rsidRPr="003D1889">
        <w:rPr>
          <w:rFonts w:ascii="Times New Roman" w:hAnsi="Times New Roman" w:cs="Times New Roman"/>
          <w:b/>
          <w:sz w:val="24"/>
          <w:szCs w:val="24"/>
        </w:rPr>
        <w:t>s</w:t>
      </w:r>
    </w:p>
    <w:p w14:paraId="1A6C0607" w14:textId="62D4A33A" w:rsidR="001E073A" w:rsidRPr="003D1889" w:rsidRDefault="001E073A" w:rsidP="00590B7C">
      <w:pPr>
        <w:pStyle w:val="NormalWeb"/>
        <w:shd w:val="clear" w:color="auto" w:fill="FFFFFF"/>
        <w:spacing w:before="0" w:beforeAutospacing="0" w:after="0" w:afterAutospacing="0" w:line="480" w:lineRule="auto"/>
      </w:pPr>
      <w:r w:rsidRPr="003D1889">
        <w:lastRenderedPageBreak/>
        <w:t xml:space="preserve">Our ‘proof-of-concept’ study suggests that linking education and health data could </w:t>
      </w:r>
      <w:r w:rsidR="00A07D22" w:rsidRPr="003D1889">
        <w:t xml:space="preserve">improve </w:t>
      </w:r>
      <w:r w:rsidRPr="003D1889">
        <w:t>the detection and support of children with neurodevelopmental problems such as ASD earlier – a priority area identified by the Chief Medical Officer</w:t>
      </w:r>
      <w:r w:rsidR="008809F1">
        <w:t xml:space="preserve"> </w:t>
      </w:r>
      <w:r w:rsidR="00734AEA" w:rsidRPr="003D1889">
        <w:t>[</w:t>
      </w:r>
      <w:r w:rsidR="0094332C">
        <w:t>2</w:t>
      </w:r>
      <w:r w:rsidR="00734AEA" w:rsidRPr="003D1889">
        <w:t>]</w:t>
      </w:r>
      <w:r w:rsidRPr="003D1889">
        <w:t xml:space="preserve">. </w:t>
      </w:r>
      <w:r w:rsidR="006D7BCD" w:rsidRPr="003D1889">
        <w:t>The use of linked data to benefit outcomes is an important future goal [</w:t>
      </w:r>
      <w:r w:rsidR="0094332C">
        <w:t>17</w:t>
      </w:r>
      <w:r w:rsidR="006D7BCD" w:rsidRPr="003D1889">
        <w:t>]. In this context o</w:t>
      </w:r>
      <w:r w:rsidRPr="003D1889">
        <w:t>ur demonstration has implications</w:t>
      </w:r>
      <w:r w:rsidR="006D7BCD" w:rsidRPr="003D1889">
        <w:t xml:space="preserve"> beyond autism. </w:t>
      </w:r>
      <w:r w:rsidRPr="003D1889">
        <w:t xml:space="preserve">It is becoming clear that the routine linkage of education and health data has the potential to drive efficiencies in children’s services, facilitate early intervention and ultimately, improve quality of life for large numbers of children and their families. </w:t>
      </w:r>
      <w:bookmarkStart w:id="20" w:name="article1.body1.sec2.p1"/>
      <w:bookmarkStart w:id="21" w:name="article1.body1.sec2.p2"/>
      <w:bookmarkStart w:id="22" w:name="article1.body1.sec2.p3"/>
      <w:bookmarkStart w:id="23" w:name="article1.body1.sec2.p4"/>
      <w:bookmarkStart w:id="24" w:name="article1.body1.sec2.p5"/>
      <w:bookmarkStart w:id="25" w:name="article1.body1.sec2.p6"/>
      <w:bookmarkStart w:id="26" w:name="article1.body1.sec2.p7"/>
      <w:bookmarkEnd w:id="20"/>
      <w:bookmarkEnd w:id="21"/>
      <w:bookmarkEnd w:id="22"/>
      <w:bookmarkEnd w:id="23"/>
      <w:bookmarkEnd w:id="24"/>
      <w:bookmarkEnd w:id="25"/>
      <w:bookmarkEnd w:id="26"/>
    </w:p>
    <w:p w14:paraId="76415260" w14:textId="77777777" w:rsidR="001E073A" w:rsidRPr="003D1889" w:rsidRDefault="001E073A" w:rsidP="001E073A">
      <w:pPr>
        <w:spacing w:before="100" w:beforeAutospacing="1" w:after="100" w:afterAutospacing="1"/>
        <w:outlineLvl w:val="1"/>
        <w:rPr>
          <w:rFonts w:ascii="Times New Roman" w:eastAsia="Times New Roman" w:hAnsi="Times New Roman" w:cs="Times New Roman"/>
          <w:b/>
          <w:bCs/>
          <w:sz w:val="24"/>
          <w:szCs w:val="24"/>
        </w:rPr>
      </w:pPr>
      <w:bookmarkStart w:id="27" w:name="sec006"/>
      <w:bookmarkStart w:id="28" w:name="article1.body1.sec3.p1"/>
      <w:bookmarkStart w:id="29" w:name="article1.body1.sec3.p2"/>
      <w:bookmarkStart w:id="30" w:name="article1.body1.sec3.p3"/>
      <w:bookmarkStart w:id="31" w:name="article1.body1.sec3.p4"/>
      <w:bookmarkStart w:id="32" w:name="ack"/>
      <w:bookmarkEnd w:id="27"/>
      <w:bookmarkEnd w:id="28"/>
      <w:bookmarkEnd w:id="29"/>
      <w:bookmarkEnd w:id="30"/>
      <w:bookmarkEnd w:id="31"/>
      <w:bookmarkEnd w:id="32"/>
      <w:r w:rsidRPr="003D1889">
        <w:rPr>
          <w:rFonts w:ascii="Times New Roman" w:eastAsia="Times New Roman" w:hAnsi="Times New Roman" w:cs="Times New Roman"/>
          <w:b/>
          <w:bCs/>
          <w:sz w:val="24"/>
          <w:szCs w:val="24"/>
        </w:rPr>
        <w:t>Acknowledgments</w:t>
      </w:r>
    </w:p>
    <w:p w14:paraId="5AEA872E" w14:textId="4B8F6264" w:rsidR="00590B7C" w:rsidRPr="003D1889" w:rsidRDefault="001E073A" w:rsidP="003D1889">
      <w:pPr>
        <w:spacing w:after="0" w:line="360" w:lineRule="auto"/>
        <w:rPr>
          <w:rFonts w:ascii="Times New Roman" w:eastAsia="Times New Roman" w:hAnsi="Times New Roman" w:cs="Times New Roman"/>
          <w:sz w:val="24"/>
          <w:szCs w:val="24"/>
          <w:lang w:eastAsia="en-GB"/>
        </w:rPr>
      </w:pPr>
      <w:bookmarkStart w:id="33" w:name="article1.back1.ack1.p1"/>
      <w:bookmarkStart w:id="34" w:name="authcontrib"/>
      <w:bookmarkEnd w:id="33"/>
      <w:bookmarkEnd w:id="34"/>
      <w:r w:rsidRPr="003D1889">
        <w:rPr>
          <w:rFonts w:ascii="Times New Roman" w:eastAsia="Times New Roman" w:hAnsi="Times New Roman" w:cs="Times New Roman"/>
          <w:sz w:val="24"/>
          <w:szCs w:val="24"/>
          <w:lang w:eastAsia="en-GB"/>
        </w:rPr>
        <w:t>Acknowled</w:t>
      </w:r>
      <w:r w:rsidR="00EF5C49">
        <w:rPr>
          <w:rFonts w:ascii="Times New Roman" w:eastAsia="Times New Roman" w:hAnsi="Times New Roman" w:cs="Times New Roman"/>
          <w:sz w:val="24"/>
          <w:szCs w:val="24"/>
          <w:lang w:eastAsia="en-GB"/>
        </w:rPr>
        <w:t xml:space="preserve">gements: </w:t>
      </w:r>
      <w:r w:rsidR="00A05ADE" w:rsidRPr="00C924B5">
        <w:rPr>
          <w:rFonts w:ascii="Times New Roman" w:eastAsia="Times New Roman" w:hAnsi="Times New Roman" w:cs="Times New Roman"/>
          <w:sz w:val="24"/>
          <w:szCs w:val="24"/>
          <w:lang w:eastAsia="en-GB"/>
        </w:rPr>
        <w:t xml:space="preserve">The </w:t>
      </w:r>
      <w:r w:rsidR="00EF5C49" w:rsidRPr="00C924B5">
        <w:rPr>
          <w:rFonts w:ascii="Times New Roman" w:eastAsia="Times New Roman" w:hAnsi="Times New Roman" w:cs="Times New Roman"/>
          <w:sz w:val="24"/>
          <w:szCs w:val="24"/>
          <w:lang w:eastAsia="en-GB"/>
        </w:rPr>
        <w:t>Connected Bradford project</w:t>
      </w:r>
      <w:r w:rsidRPr="00C924B5">
        <w:rPr>
          <w:rFonts w:ascii="Times New Roman" w:eastAsia="Times New Roman" w:hAnsi="Times New Roman" w:cs="Times New Roman"/>
          <w:sz w:val="24"/>
          <w:szCs w:val="24"/>
          <w:lang w:eastAsia="en-GB"/>
        </w:rPr>
        <w:t xml:space="preserve"> is</w:t>
      </w:r>
      <w:r w:rsidRPr="003D1889">
        <w:rPr>
          <w:rFonts w:ascii="Times New Roman" w:eastAsia="Times New Roman" w:hAnsi="Times New Roman" w:cs="Times New Roman"/>
          <w:sz w:val="24"/>
          <w:szCs w:val="24"/>
          <w:lang w:eastAsia="en-GB"/>
        </w:rPr>
        <w:t xml:space="preserve"> a Northern Health Science Alliance led programme funded by the Department of Health and delivered by a consortium of academic and NHS organisations across the north of England.  The work uses data provided by patients and collected by the NHS as part of their care and support.  The views expressed are those of the author(s) and not necessarily those of the NHSA, </w:t>
      </w:r>
      <w:r w:rsidR="00C263E2">
        <w:rPr>
          <w:rFonts w:ascii="Times New Roman" w:eastAsia="Times New Roman" w:hAnsi="Times New Roman" w:cs="Times New Roman"/>
          <w:sz w:val="24"/>
          <w:szCs w:val="24"/>
          <w:lang w:eastAsia="en-GB"/>
        </w:rPr>
        <w:t>NHS or the Department of Health</w:t>
      </w:r>
      <w:r w:rsidR="000079F5">
        <w:rPr>
          <w:rFonts w:ascii="Times New Roman" w:eastAsia="Times New Roman" w:hAnsi="Times New Roman" w:cs="Times New Roman"/>
          <w:sz w:val="24"/>
          <w:szCs w:val="24"/>
          <w:lang w:eastAsia="en-GB"/>
        </w:rPr>
        <w:t xml:space="preserve">. </w:t>
      </w:r>
      <w:r w:rsidR="002A1926">
        <w:rPr>
          <w:rFonts w:ascii="Times New Roman" w:eastAsia="Times New Roman" w:hAnsi="Times New Roman" w:cs="Times New Roman"/>
          <w:sz w:val="24"/>
          <w:szCs w:val="24"/>
          <w:lang w:eastAsia="en-GB"/>
        </w:rPr>
        <w:t xml:space="preserve">We would like to acknowledge the support of </w:t>
      </w:r>
      <w:r w:rsidR="002A1926" w:rsidRPr="00BF185F">
        <w:rPr>
          <w:rFonts w:ascii="Times New Roman" w:eastAsia="Times New Roman" w:hAnsi="Times New Roman" w:cs="Times New Roman"/>
          <w:sz w:val="24"/>
          <w:szCs w:val="24"/>
          <w:lang w:eastAsia="en-GB"/>
        </w:rPr>
        <w:t xml:space="preserve">Cathy </w:t>
      </w:r>
      <w:r w:rsidR="00BF185F" w:rsidRPr="00BF185F">
        <w:rPr>
          <w:rFonts w:ascii="Times New Roman" w:eastAsia="Times New Roman" w:hAnsi="Times New Roman" w:cs="Times New Roman"/>
          <w:sz w:val="24"/>
          <w:szCs w:val="24"/>
          <w:lang w:eastAsia="en-GB"/>
        </w:rPr>
        <w:t xml:space="preserve">Hulin </w:t>
      </w:r>
      <w:r w:rsidR="002A1926" w:rsidRPr="00BF185F">
        <w:rPr>
          <w:rFonts w:ascii="Times New Roman" w:eastAsia="Times New Roman" w:hAnsi="Times New Roman" w:cs="Times New Roman"/>
          <w:sz w:val="24"/>
          <w:szCs w:val="24"/>
          <w:lang w:eastAsia="en-GB"/>
        </w:rPr>
        <w:t>and Poppy</w:t>
      </w:r>
      <w:r w:rsidR="00BF185F" w:rsidRPr="00BF185F">
        <w:rPr>
          <w:rFonts w:ascii="Times New Roman" w:eastAsia="Times New Roman" w:hAnsi="Times New Roman" w:cs="Times New Roman"/>
          <w:sz w:val="24"/>
          <w:szCs w:val="24"/>
          <w:lang w:eastAsia="en-GB"/>
        </w:rPr>
        <w:t xml:space="preserve"> Konstantopoulou</w:t>
      </w:r>
      <w:r w:rsidR="002A1926" w:rsidRPr="00BF185F">
        <w:rPr>
          <w:rFonts w:ascii="Times New Roman" w:eastAsia="Times New Roman" w:hAnsi="Times New Roman" w:cs="Times New Roman"/>
          <w:sz w:val="24"/>
          <w:szCs w:val="24"/>
          <w:lang w:eastAsia="en-GB"/>
        </w:rPr>
        <w:t>.</w:t>
      </w:r>
    </w:p>
    <w:p w14:paraId="1094F9CD" w14:textId="689C423E" w:rsidR="000D31D4" w:rsidRPr="003D1889" w:rsidRDefault="000D31D4" w:rsidP="0079509A">
      <w:pPr>
        <w:pBdr>
          <w:top w:val="single" w:sz="4" w:space="1" w:color="auto"/>
          <w:left w:val="single" w:sz="4" w:space="1" w:color="auto"/>
          <w:bottom w:val="single" w:sz="4" w:space="1" w:color="auto"/>
          <w:right w:val="single" w:sz="4" w:space="1" w:color="auto"/>
        </w:pBdr>
        <w:spacing w:before="100" w:beforeAutospacing="1" w:after="100" w:afterAutospacing="1"/>
        <w:rPr>
          <w:rFonts w:ascii="Times New Roman" w:hAnsi="Times New Roman" w:cs="Times New Roman"/>
          <w:sz w:val="24"/>
          <w:szCs w:val="24"/>
        </w:rPr>
      </w:pPr>
      <w:r w:rsidRPr="003D1889">
        <w:rPr>
          <w:rFonts w:ascii="Times New Roman" w:hAnsi="Times New Roman" w:cs="Times New Roman"/>
          <w:b/>
          <w:bCs/>
          <w:sz w:val="24"/>
          <w:szCs w:val="24"/>
        </w:rPr>
        <w:t xml:space="preserve">Funding: </w:t>
      </w:r>
      <w:r w:rsidR="00483BC4" w:rsidRPr="00483BC4">
        <w:rPr>
          <w:rFonts w:ascii="Times New Roman" w:hAnsi="Times New Roman" w:cs="Times New Roman"/>
          <w:bCs/>
          <w:sz w:val="24"/>
          <w:szCs w:val="24"/>
        </w:rPr>
        <w:t>This work was partially supported by the UK Prevention Research Partnership (MR/S037527/1) as part of the ActEarly work in Bradford, which has funding from the British Heart Foundation, Cancer Research UK, Chief Scientist Office of the Scottish Government Health and Social Care Directorates, Engineering and Physical Sciences Research Council, Economic and Social Research Council, Health and Social Care Research and Development Division (Welsh Government), Medical Research Council, National Institute for Health Research, Natural Environment Research Council, Public Health Agency (Northern Ireland), The Health Foundation and Wellcome.</w:t>
      </w:r>
    </w:p>
    <w:p w14:paraId="3E3FF2DB" w14:textId="77777777" w:rsidR="000D31D4" w:rsidRDefault="000D31D4" w:rsidP="0079509A">
      <w:pPr>
        <w:pBdr>
          <w:top w:val="single" w:sz="4" w:space="1" w:color="auto"/>
          <w:left w:val="single" w:sz="4" w:space="1" w:color="auto"/>
          <w:bottom w:val="single" w:sz="4" w:space="1" w:color="auto"/>
          <w:right w:val="single" w:sz="4" w:space="1" w:color="auto"/>
        </w:pBdr>
        <w:spacing w:before="100" w:beforeAutospacing="1" w:after="100" w:afterAutospacing="1"/>
        <w:rPr>
          <w:rFonts w:ascii="Times New Roman" w:hAnsi="Times New Roman" w:cs="Times New Roman"/>
          <w:sz w:val="24"/>
          <w:szCs w:val="24"/>
        </w:rPr>
      </w:pPr>
      <w:r w:rsidRPr="003D1889">
        <w:rPr>
          <w:rFonts w:ascii="Times New Roman" w:hAnsi="Times New Roman" w:cs="Times New Roman"/>
          <w:b/>
          <w:bCs/>
          <w:sz w:val="24"/>
          <w:szCs w:val="24"/>
        </w:rPr>
        <w:t xml:space="preserve">Competing interests: </w:t>
      </w:r>
      <w:r w:rsidRPr="003D1889">
        <w:rPr>
          <w:rFonts w:ascii="Times New Roman" w:hAnsi="Times New Roman" w:cs="Times New Roman"/>
          <w:sz w:val="24"/>
          <w:szCs w:val="24"/>
        </w:rPr>
        <w:t>The authors have declared that no competing interests exist.</w:t>
      </w:r>
    </w:p>
    <w:p w14:paraId="75045E09" w14:textId="18511010" w:rsidR="00697D90" w:rsidRPr="003D1889" w:rsidRDefault="00697D90" w:rsidP="0079509A">
      <w:pPr>
        <w:pBdr>
          <w:top w:val="single" w:sz="4" w:space="1" w:color="auto"/>
          <w:left w:val="single" w:sz="4" w:space="1" w:color="auto"/>
          <w:bottom w:val="single" w:sz="4" w:space="1" w:color="auto"/>
          <w:right w:val="single" w:sz="4" w:space="1" w:color="auto"/>
        </w:pBdr>
        <w:spacing w:before="100" w:beforeAutospacing="1" w:after="100" w:afterAutospacing="1"/>
        <w:rPr>
          <w:rFonts w:ascii="Times New Roman" w:hAnsi="Times New Roman" w:cs="Times New Roman"/>
          <w:sz w:val="24"/>
          <w:szCs w:val="24"/>
        </w:rPr>
      </w:pPr>
      <w:r w:rsidRPr="00CB6EDE">
        <w:rPr>
          <w:rFonts w:ascii="Times New Roman" w:hAnsi="Times New Roman" w:cs="Times New Roman"/>
          <w:b/>
          <w:sz w:val="24"/>
          <w:szCs w:val="24"/>
        </w:rPr>
        <w:t>Authors contributions:</w:t>
      </w:r>
      <w:r>
        <w:rPr>
          <w:rFonts w:ascii="Times New Roman" w:hAnsi="Times New Roman" w:cs="Times New Roman"/>
          <w:sz w:val="24"/>
          <w:szCs w:val="24"/>
        </w:rPr>
        <w:t xml:space="preserve"> </w:t>
      </w:r>
      <w:r w:rsidR="00CA092D" w:rsidRPr="00CA092D">
        <w:t xml:space="preserve"> </w:t>
      </w:r>
      <w:r w:rsidR="00CA092D" w:rsidRPr="00CA092D">
        <w:rPr>
          <w:rFonts w:ascii="Times New Roman" w:hAnsi="Times New Roman" w:cs="Times New Roman"/>
          <w:sz w:val="24"/>
          <w:szCs w:val="24"/>
        </w:rPr>
        <w:t>Contributed to the writing of the manuscript: BW, MM-W, BK, SW, DS, FM,</w:t>
      </w:r>
      <w:r w:rsidR="00A02CF0">
        <w:rPr>
          <w:rFonts w:ascii="Times New Roman" w:hAnsi="Times New Roman" w:cs="Times New Roman"/>
          <w:sz w:val="24"/>
          <w:szCs w:val="24"/>
        </w:rPr>
        <w:t xml:space="preserve"> KS, JB</w:t>
      </w:r>
      <w:r w:rsidR="00BF185F">
        <w:rPr>
          <w:rFonts w:ascii="Times New Roman" w:hAnsi="Times New Roman" w:cs="Times New Roman"/>
          <w:sz w:val="24"/>
          <w:szCs w:val="24"/>
        </w:rPr>
        <w:t>, JW. Statistical analysis BK.</w:t>
      </w:r>
      <w:r w:rsidR="00CA092D" w:rsidRPr="00CA092D">
        <w:rPr>
          <w:rFonts w:ascii="Times New Roman" w:hAnsi="Times New Roman" w:cs="Times New Roman"/>
          <w:sz w:val="24"/>
          <w:szCs w:val="24"/>
        </w:rPr>
        <w:t xml:space="preserve"> Agree with the manuscript’s results and conclusions: BW, MM-W, BK, SW, DS, FM,</w:t>
      </w:r>
      <w:r w:rsidR="00A02CF0">
        <w:rPr>
          <w:rFonts w:ascii="Times New Roman" w:hAnsi="Times New Roman" w:cs="Times New Roman"/>
          <w:sz w:val="24"/>
          <w:szCs w:val="24"/>
        </w:rPr>
        <w:t xml:space="preserve"> KS, JB,</w:t>
      </w:r>
      <w:r w:rsidR="00CA092D" w:rsidRPr="00CA092D">
        <w:rPr>
          <w:rFonts w:ascii="Times New Roman" w:hAnsi="Times New Roman" w:cs="Times New Roman"/>
          <w:sz w:val="24"/>
          <w:szCs w:val="24"/>
        </w:rPr>
        <w:t xml:space="preserve"> JW.  All authors have read, and confirm that they meet, ICMJE criteria for authorship.</w:t>
      </w:r>
    </w:p>
    <w:p w14:paraId="36549D0B" w14:textId="3192B9D4" w:rsidR="000D31D4" w:rsidRPr="003D1889" w:rsidRDefault="00697D90" w:rsidP="0079509A">
      <w:pPr>
        <w:pBdr>
          <w:top w:val="single" w:sz="4" w:space="1" w:color="auto"/>
          <w:left w:val="single" w:sz="4" w:space="1" w:color="auto"/>
          <w:bottom w:val="single" w:sz="4" w:space="1" w:color="auto"/>
          <w:right w:val="single" w:sz="4" w:space="1" w:color="auto"/>
        </w:pBdr>
        <w:spacing w:before="100" w:beforeAutospacing="1" w:after="100" w:afterAutospacing="1"/>
        <w:ind w:left="1440" w:hanging="1440"/>
        <w:rPr>
          <w:rFonts w:ascii="Times New Roman" w:hAnsi="Times New Roman" w:cs="Times New Roman"/>
          <w:bCs/>
          <w:sz w:val="24"/>
          <w:szCs w:val="24"/>
        </w:rPr>
      </w:pPr>
      <w:r>
        <w:rPr>
          <w:rFonts w:ascii="Times New Roman" w:hAnsi="Times New Roman" w:cs="Times New Roman"/>
          <w:b/>
          <w:bCs/>
          <w:sz w:val="24"/>
          <w:szCs w:val="24"/>
        </w:rPr>
        <w:t xml:space="preserve">Abbreviations: </w:t>
      </w:r>
      <w:r w:rsidR="000D31D4" w:rsidRPr="003D1889">
        <w:rPr>
          <w:rFonts w:ascii="Times New Roman" w:hAnsi="Times New Roman" w:cs="Times New Roman"/>
          <w:bCs/>
          <w:sz w:val="24"/>
          <w:szCs w:val="24"/>
        </w:rPr>
        <w:t>ASD - Autism Spectrum Disorders; CMO – Chief Medical Officer; EYFSP – Early Years Foundation Stage Profile Score; NHS – National Health Servic</w:t>
      </w:r>
      <w:r w:rsidR="00A07D22" w:rsidRPr="003D1889">
        <w:rPr>
          <w:rFonts w:ascii="Times New Roman" w:hAnsi="Times New Roman" w:cs="Times New Roman"/>
          <w:bCs/>
          <w:sz w:val="24"/>
          <w:szCs w:val="24"/>
        </w:rPr>
        <w:t>e</w:t>
      </w:r>
      <w:r w:rsidR="000D31D4" w:rsidRPr="003D1889">
        <w:rPr>
          <w:rFonts w:ascii="Times New Roman" w:hAnsi="Times New Roman" w:cs="Times New Roman"/>
          <w:bCs/>
          <w:sz w:val="24"/>
          <w:szCs w:val="24"/>
        </w:rPr>
        <w:t>;</w:t>
      </w:r>
    </w:p>
    <w:p w14:paraId="2DA748AF" w14:textId="057D6CEC" w:rsidR="004B5419" w:rsidRDefault="000D31D4" w:rsidP="00590B7C">
      <w:pPr>
        <w:pBdr>
          <w:top w:val="single" w:sz="4" w:space="1" w:color="auto"/>
          <w:left w:val="single" w:sz="4" w:space="1" w:color="auto"/>
          <w:bottom w:val="single" w:sz="4" w:space="1" w:color="auto"/>
          <w:right w:val="single" w:sz="4" w:space="1" w:color="auto"/>
        </w:pBdr>
        <w:spacing w:before="100" w:beforeAutospacing="1" w:after="100" w:afterAutospacing="1"/>
        <w:outlineLvl w:val="1"/>
        <w:rPr>
          <w:rFonts w:ascii="Times New Roman" w:hAnsi="Times New Roman" w:cs="Times New Roman"/>
          <w:sz w:val="24"/>
          <w:szCs w:val="24"/>
        </w:rPr>
      </w:pPr>
      <w:r w:rsidRPr="003D1889">
        <w:rPr>
          <w:rFonts w:ascii="Times New Roman" w:hAnsi="Times New Roman" w:cs="Times New Roman"/>
          <w:b/>
          <w:bCs/>
          <w:sz w:val="24"/>
          <w:szCs w:val="24"/>
        </w:rPr>
        <w:lastRenderedPageBreak/>
        <w:t>Provenance:</w:t>
      </w:r>
      <w:r w:rsidRPr="003D1889">
        <w:rPr>
          <w:rFonts w:ascii="Times New Roman" w:hAnsi="Times New Roman" w:cs="Times New Roman"/>
          <w:sz w:val="24"/>
          <w:szCs w:val="24"/>
        </w:rPr>
        <w:t xml:space="preserve"> Not commissioned; externally peer-reviewed</w:t>
      </w:r>
      <w:bookmarkStart w:id="35" w:name="references"/>
      <w:bookmarkEnd w:id="35"/>
    </w:p>
    <w:p w14:paraId="5313D97A" w14:textId="6DCFEFFF" w:rsidR="00697D90" w:rsidRPr="003D1889" w:rsidRDefault="00697D90" w:rsidP="00590B7C">
      <w:pPr>
        <w:pBdr>
          <w:top w:val="single" w:sz="4" w:space="1" w:color="auto"/>
          <w:left w:val="single" w:sz="4" w:space="1" w:color="auto"/>
          <w:bottom w:val="single" w:sz="4" w:space="1" w:color="auto"/>
          <w:right w:val="single" w:sz="4" w:space="1" w:color="auto"/>
        </w:pBdr>
        <w:spacing w:before="100" w:beforeAutospacing="1" w:after="100" w:afterAutospacing="1"/>
        <w:outlineLvl w:val="1"/>
        <w:rPr>
          <w:rFonts w:ascii="Times New Roman" w:eastAsia="Times New Roman" w:hAnsi="Times New Roman" w:cs="Times New Roman"/>
          <w:b/>
          <w:bCs/>
          <w:sz w:val="24"/>
          <w:szCs w:val="24"/>
        </w:rPr>
      </w:pPr>
      <w:r w:rsidRPr="009F72D7">
        <w:rPr>
          <w:rFonts w:ascii="Times New Roman" w:hAnsi="Times New Roman" w:cs="Times New Roman"/>
          <w:b/>
          <w:sz w:val="24"/>
          <w:szCs w:val="24"/>
        </w:rPr>
        <w:t>Data sharing statement:</w:t>
      </w:r>
      <w:r>
        <w:rPr>
          <w:rFonts w:ascii="Times New Roman" w:hAnsi="Times New Roman" w:cs="Times New Roman"/>
          <w:sz w:val="24"/>
          <w:szCs w:val="24"/>
        </w:rPr>
        <w:t xml:space="preserve"> </w:t>
      </w:r>
      <w:r w:rsidR="00492089">
        <w:rPr>
          <w:rFonts w:ascii="Times New Roman" w:hAnsi="Times New Roman" w:cs="Times New Roman"/>
          <w:sz w:val="24"/>
          <w:szCs w:val="24"/>
        </w:rPr>
        <w:t xml:space="preserve">The Born in Bradford (BiB) dataset is available from: </w:t>
      </w:r>
      <w:r w:rsidR="00492089" w:rsidRPr="00492089">
        <w:rPr>
          <w:rFonts w:ascii="Times New Roman" w:hAnsi="Times New Roman" w:cs="Times New Roman"/>
          <w:sz w:val="24"/>
          <w:szCs w:val="24"/>
        </w:rPr>
        <w:t>https://borninbradford.nhs.uk/research/how-to-access-data/</w:t>
      </w:r>
    </w:p>
    <w:p w14:paraId="6A3FD89F" w14:textId="77777777" w:rsidR="00C13BA6" w:rsidRDefault="00C13BA6" w:rsidP="00170505">
      <w:pPr>
        <w:spacing w:line="480" w:lineRule="auto"/>
        <w:rPr>
          <w:rFonts w:ascii="Times New Roman" w:hAnsi="Times New Roman" w:cs="Times New Roman"/>
          <w:b/>
          <w:sz w:val="24"/>
          <w:szCs w:val="24"/>
        </w:rPr>
      </w:pPr>
    </w:p>
    <w:p w14:paraId="5E08CA8E" w14:textId="0B4764F3" w:rsidR="004B5419" w:rsidRPr="003D1889" w:rsidRDefault="000E7DA3" w:rsidP="00170505">
      <w:pPr>
        <w:spacing w:line="480" w:lineRule="auto"/>
        <w:rPr>
          <w:rFonts w:ascii="Times New Roman" w:hAnsi="Times New Roman" w:cs="Times New Roman"/>
          <w:b/>
          <w:sz w:val="24"/>
          <w:szCs w:val="24"/>
        </w:rPr>
      </w:pPr>
      <w:r w:rsidRPr="003D1889">
        <w:rPr>
          <w:rFonts w:ascii="Times New Roman" w:hAnsi="Times New Roman" w:cs="Times New Roman"/>
          <w:b/>
          <w:sz w:val="24"/>
          <w:szCs w:val="24"/>
        </w:rPr>
        <w:t>References</w:t>
      </w:r>
    </w:p>
    <w:p w14:paraId="1E883C0F" w14:textId="524D66FF" w:rsidR="005311C3" w:rsidRPr="003D1889" w:rsidRDefault="00734AEA" w:rsidP="004B5419">
      <w:pPr>
        <w:spacing w:line="240" w:lineRule="auto"/>
        <w:rPr>
          <w:rFonts w:ascii="Times New Roman" w:hAnsi="Times New Roman" w:cs="Times New Roman"/>
          <w:sz w:val="24"/>
          <w:szCs w:val="24"/>
        </w:rPr>
      </w:pPr>
      <w:r w:rsidRPr="003D1889">
        <w:rPr>
          <w:rFonts w:ascii="Times New Roman" w:hAnsi="Times New Roman" w:cs="Times New Roman"/>
          <w:sz w:val="24"/>
          <w:szCs w:val="24"/>
        </w:rPr>
        <w:t xml:space="preserve">1. </w:t>
      </w:r>
      <w:r w:rsidR="005311C3" w:rsidRPr="003D1889">
        <w:rPr>
          <w:rFonts w:ascii="Times New Roman" w:hAnsi="Times New Roman" w:cs="Times New Roman"/>
          <w:sz w:val="24"/>
          <w:szCs w:val="24"/>
        </w:rPr>
        <w:t xml:space="preserve">NICE Local Government Briefings. Social and emotional wellbeing for children and young people. 25 September 2013. </w:t>
      </w:r>
    </w:p>
    <w:p w14:paraId="2669A8AE" w14:textId="77777777" w:rsidR="006D7BCD" w:rsidRDefault="006D7BCD" w:rsidP="004B5419">
      <w:pPr>
        <w:spacing w:line="240" w:lineRule="auto"/>
        <w:rPr>
          <w:rFonts w:ascii="Times New Roman" w:hAnsi="Times New Roman" w:cs="Times New Roman"/>
          <w:sz w:val="24"/>
          <w:szCs w:val="24"/>
        </w:rPr>
      </w:pPr>
      <w:r w:rsidRPr="003D1889">
        <w:rPr>
          <w:rFonts w:ascii="Times New Roman" w:hAnsi="Times New Roman" w:cs="Times New Roman"/>
          <w:sz w:val="24"/>
          <w:szCs w:val="24"/>
        </w:rPr>
        <w:t>2. Chief Medical Officer's annual report 2012: Our Children Deserve Better: Prevention Pays (published Oct 2013)</w:t>
      </w:r>
    </w:p>
    <w:p w14:paraId="7BCD7902" w14:textId="7DAE97A0" w:rsidR="00E94438" w:rsidRPr="00C8482B" w:rsidRDefault="00B91856" w:rsidP="00B91856">
      <w:pPr>
        <w:spacing w:after="0" w:line="24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3.</w:t>
      </w:r>
      <w:r w:rsidR="008809F1">
        <w:rPr>
          <w:rFonts w:ascii="Times New Roman" w:eastAsia="Times New Roman" w:hAnsi="Times New Roman" w:cs="Times New Roman"/>
          <w:color w:val="222222"/>
          <w:sz w:val="24"/>
          <w:szCs w:val="24"/>
          <w:lang w:eastAsia="en-GB"/>
        </w:rPr>
        <w:t xml:space="preserve"> </w:t>
      </w:r>
      <w:r w:rsidRPr="00C8482B">
        <w:rPr>
          <w:rFonts w:ascii="Times New Roman" w:eastAsia="Times New Roman" w:hAnsi="Times New Roman" w:cs="Times New Roman"/>
          <w:color w:val="222222"/>
          <w:sz w:val="24"/>
          <w:szCs w:val="24"/>
          <w:lang w:eastAsia="en-GB"/>
        </w:rPr>
        <w:t>World Health Organization</w:t>
      </w:r>
      <w:r w:rsidR="008809F1">
        <w:rPr>
          <w:rFonts w:ascii="Times New Roman" w:eastAsia="Times New Roman" w:hAnsi="Times New Roman" w:cs="Times New Roman"/>
          <w:color w:val="222222"/>
          <w:sz w:val="24"/>
          <w:szCs w:val="24"/>
          <w:lang w:eastAsia="en-GB"/>
        </w:rPr>
        <w:t xml:space="preserve">. </w:t>
      </w:r>
      <w:r w:rsidRPr="00C8482B">
        <w:rPr>
          <w:rFonts w:ascii="Times New Roman" w:eastAsia="Times New Roman" w:hAnsi="Times New Roman" w:cs="Times New Roman"/>
          <w:color w:val="222222"/>
          <w:sz w:val="24"/>
          <w:szCs w:val="24"/>
          <w:lang w:eastAsia="en-GB"/>
        </w:rPr>
        <w:t>The ICD-10 classification of mental and behavioural disorders: diagnostic criteria for research</w:t>
      </w:r>
      <w:r w:rsidR="008809F1">
        <w:rPr>
          <w:rFonts w:ascii="Times New Roman" w:eastAsia="Times New Roman" w:hAnsi="Times New Roman" w:cs="Times New Roman"/>
          <w:color w:val="222222"/>
          <w:sz w:val="24"/>
          <w:szCs w:val="24"/>
          <w:lang w:eastAsia="en-GB"/>
        </w:rPr>
        <w:t>, 1992</w:t>
      </w:r>
      <w:r w:rsidRPr="00C8482B">
        <w:rPr>
          <w:rFonts w:ascii="Times New Roman" w:eastAsia="Times New Roman" w:hAnsi="Times New Roman" w:cs="Times New Roman"/>
          <w:color w:val="222222"/>
          <w:sz w:val="24"/>
          <w:szCs w:val="24"/>
          <w:lang w:eastAsia="en-GB"/>
        </w:rPr>
        <w:t>.</w:t>
      </w:r>
    </w:p>
    <w:p w14:paraId="27BCCB1E" w14:textId="77777777" w:rsidR="00B91856" w:rsidRPr="003D1889" w:rsidRDefault="00B91856" w:rsidP="003D1889">
      <w:pPr>
        <w:spacing w:after="0" w:line="240" w:lineRule="auto"/>
        <w:rPr>
          <w:rFonts w:ascii="Times New Roman" w:hAnsi="Times New Roman" w:cs="Times New Roman"/>
          <w:sz w:val="24"/>
          <w:szCs w:val="24"/>
        </w:rPr>
      </w:pPr>
    </w:p>
    <w:p w14:paraId="58607F61" w14:textId="2DFBC1EC" w:rsidR="006D7BCD" w:rsidRPr="003D1889" w:rsidRDefault="00B91856" w:rsidP="004B5419">
      <w:pPr>
        <w:spacing w:after="0" w:line="240" w:lineRule="auto"/>
        <w:rPr>
          <w:rFonts w:ascii="Times New Roman" w:eastAsia="Times New Roman" w:hAnsi="Times New Roman" w:cs="Times New Roman"/>
          <w:color w:val="222222"/>
          <w:sz w:val="24"/>
          <w:szCs w:val="24"/>
          <w:lang w:eastAsia="en-GB"/>
        </w:rPr>
      </w:pPr>
      <w:r>
        <w:rPr>
          <w:rFonts w:ascii="Times New Roman" w:eastAsia="Times New Roman" w:hAnsi="Times New Roman" w:cs="Times New Roman"/>
          <w:color w:val="222222"/>
          <w:sz w:val="24"/>
          <w:szCs w:val="24"/>
          <w:lang w:eastAsia="en-GB"/>
        </w:rPr>
        <w:t>4</w:t>
      </w:r>
      <w:r w:rsidR="006D7BCD" w:rsidRPr="003D1889">
        <w:rPr>
          <w:rFonts w:ascii="Times New Roman" w:eastAsia="Times New Roman" w:hAnsi="Times New Roman" w:cs="Times New Roman"/>
          <w:color w:val="222222"/>
          <w:sz w:val="24"/>
          <w:szCs w:val="24"/>
          <w:lang w:eastAsia="en-GB"/>
        </w:rPr>
        <w:t xml:space="preserve">. Baird, G., Simonoff, E., Pickles, A., Chandler, S., Loucas, T., Meldrum, D. and Charman, T. Prevalence of disorders of the autism spectrum in a population cohort of children in South Thames: the Special Needs and Autism Project (SNAP). </w:t>
      </w:r>
      <w:r w:rsidR="006D7BCD" w:rsidRPr="003D1889">
        <w:rPr>
          <w:rFonts w:ascii="Times New Roman" w:eastAsia="Times New Roman" w:hAnsi="Times New Roman" w:cs="Times New Roman"/>
          <w:i/>
          <w:iCs/>
          <w:color w:val="222222"/>
          <w:sz w:val="24"/>
          <w:szCs w:val="24"/>
          <w:lang w:eastAsia="en-GB"/>
        </w:rPr>
        <w:t>Lancet</w:t>
      </w:r>
      <w:r w:rsidR="006D7BCD" w:rsidRPr="003D1889">
        <w:rPr>
          <w:rFonts w:ascii="Times New Roman" w:eastAsia="Times New Roman" w:hAnsi="Times New Roman" w:cs="Times New Roman"/>
          <w:color w:val="222222"/>
          <w:sz w:val="24"/>
          <w:szCs w:val="24"/>
          <w:lang w:eastAsia="en-GB"/>
        </w:rPr>
        <w:t xml:space="preserve"> 2006; </w:t>
      </w:r>
      <w:r w:rsidR="006D7BCD" w:rsidRPr="003D1889">
        <w:rPr>
          <w:rFonts w:ascii="Times New Roman" w:eastAsia="Times New Roman" w:hAnsi="Times New Roman" w:cs="Times New Roman"/>
          <w:iCs/>
          <w:color w:val="222222"/>
          <w:sz w:val="24"/>
          <w:szCs w:val="24"/>
          <w:lang w:eastAsia="en-GB"/>
        </w:rPr>
        <w:t>368</w:t>
      </w:r>
      <w:r w:rsidR="006D7BCD" w:rsidRPr="003D1889">
        <w:rPr>
          <w:rFonts w:ascii="Times New Roman" w:eastAsia="Times New Roman" w:hAnsi="Times New Roman" w:cs="Times New Roman"/>
          <w:color w:val="222222"/>
          <w:sz w:val="24"/>
          <w:szCs w:val="24"/>
          <w:lang w:eastAsia="en-GB"/>
        </w:rPr>
        <w:t>(9531): 210-215.</w:t>
      </w:r>
    </w:p>
    <w:p w14:paraId="124F84DA" w14:textId="77777777" w:rsidR="004B5419" w:rsidRPr="003D1889" w:rsidRDefault="004B5419" w:rsidP="004B5419">
      <w:pPr>
        <w:spacing w:after="0" w:line="240" w:lineRule="auto"/>
        <w:rPr>
          <w:rFonts w:ascii="Times New Roman" w:eastAsia="Times New Roman" w:hAnsi="Times New Roman" w:cs="Times New Roman"/>
          <w:sz w:val="24"/>
          <w:szCs w:val="24"/>
          <w:lang w:eastAsia="en-GB"/>
        </w:rPr>
      </w:pPr>
    </w:p>
    <w:p w14:paraId="6E537135" w14:textId="74DF07DD" w:rsidR="006D7BCD" w:rsidRPr="003D1889" w:rsidRDefault="00B91856" w:rsidP="004B541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5</w:t>
      </w:r>
      <w:r w:rsidR="006D7BCD" w:rsidRPr="003D1889">
        <w:rPr>
          <w:rFonts w:ascii="Times New Roman" w:eastAsia="Times New Roman" w:hAnsi="Times New Roman" w:cs="Times New Roman"/>
          <w:sz w:val="24"/>
          <w:szCs w:val="24"/>
          <w:lang w:eastAsia="en-GB"/>
        </w:rPr>
        <w:t xml:space="preserve">. Daniels AM,  Mandell D.  Explaining differences in age at autism spectrum disorder diagnosis: A critical review. </w:t>
      </w:r>
      <w:r w:rsidR="006D7BCD" w:rsidRPr="003D1889">
        <w:rPr>
          <w:rFonts w:ascii="Times New Roman" w:eastAsia="Times New Roman" w:hAnsi="Times New Roman" w:cs="Times New Roman"/>
          <w:i/>
          <w:iCs/>
          <w:sz w:val="24"/>
          <w:szCs w:val="24"/>
          <w:lang w:eastAsia="en-GB"/>
        </w:rPr>
        <w:t>Autism</w:t>
      </w:r>
      <w:r w:rsidR="006D7BCD" w:rsidRPr="003D1889">
        <w:rPr>
          <w:rFonts w:ascii="Times New Roman" w:eastAsia="Times New Roman" w:hAnsi="Times New Roman" w:cs="Times New Roman"/>
          <w:sz w:val="24"/>
          <w:szCs w:val="24"/>
          <w:lang w:eastAsia="en-GB"/>
        </w:rPr>
        <w:t xml:space="preserve"> 2013; </w:t>
      </w:r>
      <w:r w:rsidR="006D7BCD" w:rsidRPr="003D1889">
        <w:rPr>
          <w:rFonts w:ascii="Times New Roman" w:eastAsia="Times New Roman" w:hAnsi="Times New Roman" w:cs="Times New Roman"/>
          <w:iCs/>
          <w:sz w:val="24"/>
          <w:szCs w:val="24"/>
          <w:lang w:eastAsia="en-GB"/>
        </w:rPr>
        <w:t>18</w:t>
      </w:r>
      <w:r w:rsidR="006D7BCD" w:rsidRPr="003D1889">
        <w:rPr>
          <w:rFonts w:ascii="Times New Roman" w:eastAsia="Times New Roman" w:hAnsi="Times New Roman" w:cs="Times New Roman"/>
          <w:sz w:val="24"/>
          <w:szCs w:val="24"/>
          <w:lang w:eastAsia="en-GB"/>
        </w:rPr>
        <w:t>(5): 583-597.</w:t>
      </w:r>
    </w:p>
    <w:p w14:paraId="0FA85BD1" w14:textId="77777777" w:rsidR="004B5419" w:rsidRPr="003D1889" w:rsidRDefault="004B5419" w:rsidP="004B5419">
      <w:pPr>
        <w:spacing w:after="0" w:line="240" w:lineRule="auto"/>
        <w:rPr>
          <w:rFonts w:ascii="Times New Roman" w:eastAsia="Times New Roman" w:hAnsi="Times New Roman" w:cs="Times New Roman"/>
          <w:sz w:val="24"/>
          <w:szCs w:val="24"/>
          <w:lang w:eastAsia="en-GB"/>
        </w:rPr>
      </w:pPr>
    </w:p>
    <w:p w14:paraId="0F5F741D" w14:textId="2E4B4AAF" w:rsidR="004B5419" w:rsidRPr="003D1889" w:rsidRDefault="00A02D1B" w:rsidP="004B5419">
      <w:pPr>
        <w:spacing w:line="240" w:lineRule="auto"/>
        <w:rPr>
          <w:rFonts w:ascii="Times New Roman" w:hAnsi="Times New Roman" w:cs="Times New Roman"/>
          <w:sz w:val="24"/>
          <w:szCs w:val="24"/>
        </w:rPr>
      </w:pPr>
      <w:r>
        <w:rPr>
          <w:rFonts w:ascii="Times New Roman" w:eastAsia="Times New Roman" w:hAnsi="Times New Roman" w:cs="Times New Roman"/>
          <w:sz w:val="24"/>
          <w:szCs w:val="24"/>
          <w:lang w:eastAsia="en-GB"/>
        </w:rPr>
        <w:t>6</w:t>
      </w:r>
      <w:r w:rsidR="006D7BCD" w:rsidRPr="003D1889">
        <w:rPr>
          <w:rFonts w:ascii="Times New Roman" w:eastAsia="Times New Roman" w:hAnsi="Times New Roman" w:cs="Times New Roman"/>
          <w:sz w:val="24"/>
          <w:szCs w:val="24"/>
          <w:lang w:eastAsia="en-GB"/>
        </w:rPr>
        <w:t xml:space="preserve">. Crane L, Chester JW, Goddard L, Henry LA, Hill E. Experiences of autism diagnosis: A survey of over 1000 parents in the United Kingdom. </w:t>
      </w:r>
      <w:r w:rsidR="006D7BCD" w:rsidRPr="003D1889">
        <w:rPr>
          <w:rFonts w:ascii="Times New Roman" w:eastAsia="Times New Roman" w:hAnsi="Times New Roman" w:cs="Times New Roman"/>
          <w:iCs/>
          <w:sz w:val="24"/>
          <w:szCs w:val="24"/>
          <w:lang w:eastAsia="en-GB"/>
        </w:rPr>
        <w:t>Autism</w:t>
      </w:r>
      <w:r w:rsidR="006D7BCD" w:rsidRPr="003D1889">
        <w:rPr>
          <w:rFonts w:ascii="Times New Roman" w:eastAsia="Times New Roman" w:hAnsi="Times New Roman" w:cs="Times New Roman"/>
          <w:sz w:val="24"/>
          <w:szCs w:val="24"/>
          <w:lang w:eastAsia="en-GB"/>
        </w:rPr>
        <w:t xml:space="preserve"> 2016; </w:t>
      </w:r>
      <w:r w:rsidR="006D7BCD" w:rsidRPr="003D1889">
        <w:rPr>
          <w:rFonts w:ascii="Times New Roman" w:eastAsia="Times New Roman" w:hAnsi="Times New Roman" w:cs="Times New Roman"/>
          <w:iCs/>
          <w:sz w:val="24"/>
          <w:szCs w:val="24"/>
          <w:lang w:eastAsia="en-GB"/>
        </w:rPr>
        <w:t>20</w:t>
      </w:r>
      <w:r w:rsidR="006D7BCD" w:rsidRPr="003D1889">
        <w:rPr>
          <w:rFonts w:ascii="Times New Roman" w:eastAsia="Times New Roman" w:hAnsi="Times New Roman" w:cs="Times New Roman"/>
          <w:sz w:val="24"/>
          <w:szCs w:val="24"/>
          <w:lang w:eastAsia="en-GB"/>
        </w:rPr>
        <w:t>(2): 153-162.</w:t>
      </w:r>
    </w:p>
    <w:p w14:paraId="74950F3C" w14:textId="197CEE26" w:rsidR="004B5419" w:rsidRPr="003D1889" w:rsidRDefault="00A02D1B" w:rsidP="004B5419">
      <w:pPr>
        <w:spacing w:line="240" w:lineRule="auto"/>
        <w:rPr>
          <w:rFonts w:ascii="Times New Roman" w:eastAsia="Times New Roman" w:hAnsi="Times New Roman" w:cs="Times New Roman"/>
          <w:color w:val="222222"/>
          <w:sz w:val="24"/>
          <w:szCs w:val="24"/>
          <w:lang w:eastAsia="en-GB"/>
        </w:rPr>
      </w:pPr>
      <w:r>
        <w:rPr>
          <w:rFonts w:ascii="Times New Roman" w:hAnsi="Times New Roman" w:cs="Times New Roman"/>
          <w:sz w:val="24"/>
          <w:szCs w:val="24"/>
        </w:rPr>
        <w:t>7</w:t>
      </w:r>
      <w:r w:rsidR="006D7BCD" w:rsidRPr="003D1889">
        <w:rPr>
          <w:rFonts w:ascii="Times New Roman" w:hAnsi="Times New Roman" w:cs="Times New Roman"/>
          <w:sz w:val="24"/>
          <w:szCs w:val="24"/>
        </w:rPr>
        <w:t>. Care Quality Commission. Health Care for Disabled Children and Young People. 2012.</w:t>
      </w:r>
    </w:p>
    <w:p w14:paraId="7DE8E894" w14:textId="68C8E1B9" w:rsidR="004B5419" w:rsidRPr="003D1889" w:rsidRDefault="00A02D1B" w:rsidP="004B5419">
      <w:pPr>
        <w:spacing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222222"/>
          <w:sz w:val="24"/>
          <w:szCs w:val="24"/>
          <w:lang w:eastAsia="en-GB"/>
        </w:rPr>
        <w:t>8</w:t>
      </w:r>
      <w:r w:rsidR="00734AEA" w:rsidRPr="003D1889">
        <w:rPr>
          <w:rFonts w:ascii="Times New Roman" w:eastAsia="Times New Roman" w:hAnsi="Times New Roman" w:cs="Times New Roman"/>
          <w:color w:val="222222"/>
          <w:sz w:val="24"/>
          <w:szCs w:val="24"/>
          <w:lang w:eastAsia="en-GB"/>
        </w:rPr>
        <w:t xml:space="preserve">. </w:t>
      </w:r>
      <w:r w:rsidR="00273B53" w:rsidRPr="003D1889">
        <w:rPr>
          <w:rFonts w:ascii="Times New Roman" w:eastAsia="Times New Roman" w:hAnsi="Times New Roman" w:cs="Times New Roman"/>
          <w:color w:val="222222"/>
          <w:sz w:val="24"/>
          <w:szCs w:val="24"/>
          <w:lang w:eastAsia="en-GB"/>
        </w:rPr>
        <w:t>Pickles A, Le Couteur A, Leadbitter K, Salomone E, Cole-Fletcher R, Tobin H, Gammer I, Lowry</w:t>
      </w:r>
      <w:r w:rsidR="00215CB1" w:rsidRPr="003D1889">
        <w:rPr>
          <w:rFonts w:ascii="Times New Roman" w:eastAsia="Times New Roman" w:hAnsi="Times New Roman" w:cs="Times New Roman"/>
          <w:color w:val="222222"/>
          <w:sz w:val="24"/>
          <w:szCs w:val="24"/>
          <w:lang w:eastAsia="en-GB"/>
        </w:rPr>
        <w:t xml:space="preserve"> </w:t>
      </w:r>
      <w:r w:rsidR="00273B53" w:rsidRPr="003D1889">
        <w:rPr>
          <w:rFonts w:ascii="Times New Roman" w:eastAsia="Times New Roman" w:hAnsi="Times New Roman" w:cs="Times New Roman"/>
          <w:color w:val="222222"/>
          <w:sz w:val="24"/>
          <w:szCs w:val="24"/>
          <w:lang w:eastAsia="en-GB"/>
        </w:rPr>
        <w:t>J, Vamvakas</w:t>
      </w:r>
      <w:r w:rsidR="00215CB1" w:rsidRPr="003D1889">
        <w:rPr>
          <w:rFonts w:ascii="Times New Roman" w:eastAsia="Times New Roman" w:hAnsi="Times New Roman" w:cs="Times New Roman"/>
          <w:color w:val="222222"/>
          <w:sz w:val="24"/>
          <w:szCs w:val="24"/>
          <w:lang w:eastAsia="en-GB"/>
        </w:rPr>
        <w:t xml:space="preserve"> </w:t>
      </w:r>
      <w:r w:rsidR="00273B53" w:rsidRPr="003D1889">
        <w:rPr>
          <w:rFonts w:ascii="Times New Roman" w:eastAsia="Times New Roman" w:hAnsi="Times New Roman" w:cs="Times New Roman"/>
          <w:color w:val="222222"/>
          <w:sz w:val="24"/>
          <w:szCs w:val="24"/>
          <w:lang w:eastAsia="en-GB"/>
        </w:rPr>
        <w:t>G, Byford S</w:t>
      </w:r>
      <w:r w:rsidR="00215CB1" w:rsidRPr="003D1889">
        <w:rPr>
          <w:rFonts w:ascii="Times New Roman" w:eastAsia="Times New Roman" w:hAnsi="Times New Roman" w:cs="Times New Roman"/>
          <w:color w:val="222222"/>
          <w:sz w:val="24"/>
          <w:szCs w:val="24"/>
          <w:lang w:eastAsia="en-GB"/>
        </w:rPr>
        <w:t>,</w:t>
      </w:r>
      <w:r w:rsidR="00273B53" w:rsidRPr="003D1889">
        <w:rPr>
          <w:rFonts w:ascii="Times New Roman" w:eastAsia="Times New Roman" w:hAnsi="Times New Roman" w:cs="Times New Roman"/>
          <w:color w:val="222222"/>
          <w:sz w:val="24"/>
          <w:szCs w:val="24"/>
          <w:lang w:eastAsia="en-GB"/>
        </w:rPr>
        <w:t xml:space="preserve"> Aldred C. Parent-mediated social communication therapy for young children with autism (PACT): long-term follow-up of a randomised controlled trial. </w:t>
      </w:r>
      <w:r w:rsidR="00273B53" w:rsidRPr="003D1889">
        <w:rPr>
          <w:rFonts w:ascii="Times New Roman" w:eastAsia="Times New Roman" w:hAnsi="Times New Roman" w:cs="Times New Roman"/>
          <w:i/>
          <w:iCs/>
          <w:color w:val="222222"/>
          <w:sz w:val="24"/>
          <w:szCs w:val="24"/>
          <w:lang w:eastAsia="en-GB"/>
        </w:rPr>
        <w:t>The Lancet</w:t>
      </w:r>
      <w:r w:rsidR="00273B53" w:rsidRPr="003D1889">
        <w:rPr>
          <w:rFonts w:ascii="Times New Roman" w:eastAsia="Times New Roman" w:hAnsi="Times New Roman" w:cs="Times New Roman"/>
          <w:color w:val="222222"/>
          <w:sz w:val="24"/>
          <w:szCs w:val="24"/>
          <w:lang w:eastAsia="en-GB"/>
        </w:rPr>
        <w:t>,</w:t>
      </w:r>
      <w:r w:rsidR="00215CB1" w:rsidRPr="003D1889">
        <w:rPr>
          <w:rFonts w:ascii="Times New Roman" w:eastAsia="Times New Roman" w:hAnsi="Times New Roman" w:cs="Times New Roman"/>
          <w:color w:val="222222"/>
          <w:sz w:val="24"/>
          <w:szCs w:val="24"/>
          <w:lang w:eastAsia="en-GB"/>
        </w:rPr>
        <w:t xml:space="preserve"> 2016; </w:t>
      </w:r>
      <w:r w:rsidR="00273B53" w:rsidRPr="003D1889">
        <w:rPr>
          <w:rFonts w:ascii="Times New Roman" w:eastAsia="Times New Roman" w:hAnsi="Times New Roman" w:cs="Times New Roman"/>
          <w:iCs/>
          <w:color w:val="222222"/>
          <w:sz w:val="24"/>
          <w:szCs w:val="24"/>
          <w:lang w:eastAsia="en-GB"/>
        </w:rPr>
        <w:t>388</w:t>
      </w:r>
      <w:r w:rsidR="00273B53" w:rsidRPr="003D1889">
        <w:rPr>
          <w:rFonts w:ascii="Times New Roman" w:eastAsia="Times New Roman" w:hAnsi="Times New Roman" w:cs="Times New Roman"/>
          <w:color w:val="222222"/>
          <w:sz w:val="24"/>
          <w:szCs w:val="24"/>
          <w:lang w:eastAsia="en-GB"/>
        </w:rPr>
        <w:t>(10059)</w:t>
      </w:r>
      <w:r w:rsidR="00215CB1" w:rsidRPr="003D1889">
        <w:rPr>
          <w:rFonts w:ascii="Times New Roman" w:eastAsia="Times New Roman" w:hAnsi="Times New Roman" w:cs="Times New Roman"/>
          <w:color w:val="222222"/>
          <w:sz w:val="24"/>
          <w:szCs w:val="24"/>
          <w:lang w:eastAsia="en-GB"/>
        </w:rPr>
        <w:t xml:space="preserve">: </w:t>
      </w:r>
      <w:r w:rsidR="00273B53" w:rsidRPr="003D1889">
        <w:rPr>
          <w:rFonts w:ascii="Times New Roman" w:eastAsia="Times New Roman" w:hAnsi="Times New Roman" w:cs="Times New Roman"/>
          <w:color w:val="222222"/>
          <w:sz w:val="24"/>
          <w:szCs w:val="24"/>
          <w:lang w:eastAsia="en-GB"/>
        </w:rPr>
        <w:t>2501-2509.</w:t>
      </w:r>
    </w:p>
    <w:p w14:paraId="702E5495" w14:textId="73CC7300" w:rsidR="006D7BCD" w:rsidRPr="003D1889" w:rsidRDefault="00A02D1B" w:rsidP="004B541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9</w:t>
      </w:r>
      <w:r w:rsidR="006D7BCD" w:rsidRPr="003D1889">
        <w:rPr>
          <w:rFonts w:ascii="Times New Roman" w:eastAsia="Times New Roman" w:hAnsi="Times New Roman" w:cs="Times New Roman"/>
          <w:sz w:val="24"/>
          <w:szCs w:val="24"/>
          <w:lang w:eastAsia="en-GB"/>
        </w:rPr>
        <w:t>. Daniels AM, Halladay AK, Shih A, Elder LM, Dawson G. Approaches to enhancing the early detection of autism spectrum disorders: a systematic review of the literature</w:t>
      </w:r>
      <w:r w:rsidR="006D7BCD" w:rsidRPr="003D1889">
        <w:rPr>
          <w:rFonts w:ascii="Times New Roman" w:eastAsia="Times New Roman" w:hAnsi="Times New Roman" w:cs="Times New Roman"/>
          <w:i/>
          <w:sz w:val="24"/>
          <w:szCs w:val="24"/>
          <w:lang w:eastAsia="en-GB"/>
        </w:rPr>
        <w:t xml:space="preserve">. </w:t>
      </w:r>
      <w:r w:rsidR="006D7BCD" w:rsidRPr="003D1889">
        <w:rPr>
          <w:rFonts w:ascii="Times New Roman" w:eastAsia="Times New Roman" w:hAnsi="Times New Roman" w:cs="Times New Roman"/>
          <w:i/>
          <w:iCs/>
          <w:sz w:val="24"/>
          <w:szCs w:val="24"/>
          <w:lang w:eastAsia="en-GB"/>
        </w:rPr>
        <w:t>Journal of the American Academy of Child &amp; Adolescent Psychiatry</w:t>
      </w:r>
      <w:r w:rsidR="008809F1">
        <w:rPr>
          <w:rFonts w:ascii="Times New Roman" w:eastAsia="Times New Roman" w:hAnsi="Times New Roman" w:cs="Times New Roman"/>
          <w:i/>
          <w:iCs/>
          <w:sz w:val="24"/>
          <w:szCs w:val="24"/>
          <w:lang w:eastAsia="en-GB"/>
        </w:rPr>
        <w:t>,</w:t>
      </w:r>
      <w:r w:rsidR="006D7BCD" w:rsidRPr="003D1889">
        <w:rPr>
          <w:rFonts w:ascii="Times New Roman" w:eastAsia="Times New Roman" w:hAnsi="Times New Roman" w:cs="Times New Roman"/>
          <w:iCs/>
          <w:sz w:val="24"/>
          <w:szCs w:val="24"/>
          <w:lang w:eastAsia="en-GB"/>
        </w:rPr>
        <w:t xml:space="preserve"> 2014; 53</w:t>
      </w:r>
      <w:r w:rsidR="006D7BCD" w:rsidRPr="003D1889">
        <w:rPr>
          <w:rFonts w:ascii="Times New Roman" w:eastAsia="Times New Roman" w:hAnsi="Times New Roman" w:cs="Times New Roman"/>
          <w:sz w:val="24"/>
          <w:szCs w:val="24"/>
          <w:lang w:eastAsia="en-GB"/>
        </w:rPr>
        <w:t>(2): 141-152.</w:t>
      </w:r>
    </w:p>
    <w:p w14:paraId="569070A4" w14:textId="77777777" w:rsidR="004B5419" w:rsidRPr="003D1889" w:rsidRDefault="004B5419" w:rsidP="004B5419">
      <w:pPr>
        <w:spacing w:after="0" w:line="240" w:lineRule="auto"/>
        <w:rPr>
          <w:rFonts w:ascii="Times New Roman" w:hAnsi="Times New Roman" w:cs="Times New Roman"/>
          <w:sz w:val="24"/>
          <w:szCs w:val="24"/>
        </w:rPr>
      </w:pPr>
    </w:p>
    <w:p w14:paraId="6B2F71B2" w14:textId="0564B586" w:rsidR="004B5419" w:rsidRPr="003D1889" w:rsidRDefault="00A02D1B" w:rsidP="004B5419">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562122">
        <w:rPr>
          <w:rFonts w:ascii="Times New Roman" w:hAnsi="Times New Roman" w:cs="Times New Roman"/>
          <w:sz w:val="24"/>
          <w:szCs w:val="24"/>
        </w:rPr>
        <w:t>.</w:t>
      </w:r>
      <w:r w:rsidR="006D7BCD" w:rsidRPr="003D1889">
        <w:rPr>
          <w:rFonts w:ascii="Times New Roman" w:hAnsi="Times New Roman" w:cs="Times New Roman"/>
          <w:sz w:val="24"/>
          <w:szCs w:val="24"/>
        </w:rPr>
        <w:t xml:space="preserve"> Wright J, Small N, Raynor P, Tuffnell D, Bhopal R, Cameron N, Fairley L, Lawlor DA, Parslow R, Petherick ES. </w:t>
      </w:r>
    </w:p>
    <w:p w14:paraId="5BF63E3F" w14:textId="6C784401" w:rsidR="004B5419" w:rsidRDefault="006D7BCD" w:rsidP="004B5419">
      <w:pPr>
        <w:spacing w:after="0" w:line="240" w:lineRule="auto"/>
        <w:rPr>
          <w:rFonts w:ascii="Times New Roman" w:hAnsi="Times New Roman" w:cs="Times New Roman"/>
          <w:sz w:val="24"/>
          <w:szCs w:val="24"/>
        </w:rPr>
      </w:pPr>
      <w:r w:rsidRPr="003D1889">
        <w:rPr>
          <w:rFonts w:ascii="Times New Roman" w:hAnsi="Times New Roman" w:cs="Times New Roman"/>
          <w:sz w:val="24"/>
          <w:szCs w:val="24"/>
        </w:rPr>
        <w:t xml:space="preserve">and Pickett KE.. Cohort Profile: the Born in Bradford multi-ethnic family cohort study. </w:t>
      </w:r>
      <w:r w:rsidRPr="003D1889">
        <w:rPr>
          <w:rFonts w:ascii="Times New Roman" w:hAnsi="Times New Roman" w:cs="Times New Roman"/>
          <w:i/>
          <w:sz w:val="24"/>
          <w:szCs w:val="24"/>
        </w:rPr>
        <w:t>International Journal of Epidemiology</w:t>
      </w:r>
      <w:r w:rsidRPr="003D1889">
        <w:rPr>
          <w:rFonts w:ascii="Times New Roman" w:hAnsi="Times New Roman" w:cs="Times New Roman"/>
          <w:sz w:val="24"/>
          <w:szCs w:val="24"/>
        </w:rPr>
        <w:t xml:space="preserve"> 2013; 42(4): 978–91.</w:t>
      </w:r>
    </w:p>
    <w:p w14:paraId="0793FFDA" w14:textId="77777777" w:rsidR="0094332C" w:rsidRDefault="0094332C" w:rsidP="004B5419">
      <w:pPr>
        <w:spacing w:after="0" w:line="240" w:lineRule="auto"/>
        <w:rPr>
          <w:rFonts w:ascii="Times New Roman" w:hAnsi="Times New Roman" w:cs="Times New Roman"/>
          <w:sz w:val="24"/>
          <w:szCs w:val="24"/>
        </w:rPr>
      </w:pPr>
    </w:p>
    <w:p w14:paraId="53CAFC93" w14:textId="0394862A" w:rsidR="0094332C" w:rsidRPr="003D1889" w:rsidRDefault="00562122" w:rsidP="004B54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r w:rsidR="0094332C" w:rsidRPr="00567B4D">
        <w:rPr>
          <w:rFonts w:ascii="Times New Roman" w:eastAsia="Calibri" w:hAnsi="Times New Roman" w:cs="Times New Roman"/>
          <w:color w:val="222222"/>
          <w:sz w:val="24"/>
          <w:szCs w:val="24"/>
          <w:shd w:val="clear" w:color="auto" w:fill="FFFFFF"/>
          <w:lang w:eastAsia="en-GB"/>
        </w:rPr>
        <w:t>Hagberg</w:t>
      </w:r>
      <w:r w:rsidR="0094332C">
        <w:rPr>
          <w:rFonts w:ascii="Times New Roman" w:eastAsia="Calibri" w:hAnsi="Times New Roman" w:cs="Times New Roman"/>
          <w:color w:val="222222"/>
          <w:sz w:val="24"/>
          <w:szCs w:val="24"/>
          <w:shd w:val="clear" w:color="auto" w:fill="FFFFFF"/>
          <w:lang w:eastAsia="en-GB"/>
        </w:rPr>
        <w:t>,</w:t>
      </w:r>
      <w:r w:rsidR="0094332C" w:rsidRPr="00567B4D">
        <w:rPr>
          <w:rFonts w:ascii="Times New Roman" w:eastAsia="Calibri" w:hAnsi="Times New Roman" w:cs="Times New Roman"/>
          <w:color w:val="222222"/>
          <w:sz w:val="24"/>
          <w:szCs w:val="24"/>
          <w:shd w:val="clear" w:color="auto" w:fill="FFFFFF"/>
          <w:lang w:eastAsia="en-GB"/>
        </w:rPr>
        <w:t xml:space="preserve"> K</w:t>
      </w:r>
      <w:r w:rsidR="0094332C">
        <w:rPr>
          <w:rFonts w:ascii="Times New Roman" w:eastAsia="Calibri" w:hAnsi="Times New Roman" w:cs="Times New Roman"/>
          <w:color w:val="222222"/>
          <w:sz w:val="24"/>
          <w:szCs w:val="24"/>
          <w:shd w:val="clear" w:color="auto" w:fill="FFFFFF"/>
          <w:lang w:eastAsia="en-GB"/>
        </w:rPr>
        <w:t>,</w:t>
      </w:r>
      <w:r w:rsidR="0094332C" w:rsidRPr="00567B4D">
        <w:rPr>
          <w:rFonts w:ascii="Times New Roman" w:eastAsia="Calibri" w:hAnsi="Times New Roman" w:cs="Times New Roman"/>
          <w:color w:val="222222"/>
          <w:sz w:val="24"/>
          <w:szCs w:val="24"/>
          <w:shd w:val="clear" w:color="auto" w:fill="FFFFFF"/>
          <w:lang w:eastAsia="en-GB"/>
        </w:rPr>
        <w:t>W</w:t>
      </w:r>
      <w:r w:rsidR="0094332C">
        <w:rPr>
          <w:rFonts w:ascii="Times New Roman" w:eastAsia="Calibri" w:hAnsi="Times New Roman" w:cs="Times New Roman"/>
          <w:color w:val="222222"/>
          <w:sz w:val="24"/>
          <w:szCs w:val="24"/>
          <w:shd w:val="clear" w:color="auto" w:fill="FFFFFF"/>
          <w:lang w:eastAsia="en-GB"/>
        </w:rPr>
        <w:t>.,</w:t>
      </w:r>
      <w:r w:rsidR="0094332C" w:rsidRPr="00567B4D">
        <w:rPr>
          <w:rFonts w:ascii="Times New Roman" w:eastAsia="Calibri" w:hAnsi="Times New Roman" w:cs="Times New Roman"/>
          <w:color w:val="222222"/>
          <w:sz w:val="24"/>
          <w:szCs w:val="24"/>
          <w:shd w:val="clear" w:color="auto" w:fill="FFFFFF"/>
          <w:lang w:eastAsia="en-GB"/>
        </w:rPr>
        <w:t xml:space="preserve"> </w:t>
      </w:r>
      <w:r w:rsidR="0094332C">
        <w:rPr>
          <w:rFonts w:ascii="Times New Roman" w:eastAsia="Calibri" w:hAnsi="Times New Roman" w:cs="Times New Roman"/>
          <w:color w:val="222222"/>
          <w:sz w:val="24"/>
          <w:szCs w:val="24"/>
          <w:shd w:val="clear" w:color="auto" w:fill="FFFFFF"/>
          <w:lang w:eastAsia="en-GB"/>
        </w:rPr>
        <w:t xml:space="preserve">&amp; </w:t>
      </w:r>
      <w:r w:rsidR="0094332C" w:rsidRPr="00567B4D">
        <w:rPr>
          <w:rFonts w:ascii="Times New Roman" w:eastAsia="Calibri" w:hAnsi="Times New Roman" w:cs="Times New Roman"/>
          <w:color w:val="222222"/>
          <w:sz w:val="24"/>
          <w:szCs w:val="24"/>
          <w:shd w:val="clear" w:color="auto" w:fill="FFFFFF"/>
          <w:lang w:eastAsia="en-GB"/>
        </w:rPr>
        <w:t xml:space="preserve"> Jick</w:t>
      </w:r>
      <w:r w:rsidR="0094332C">
        <w:rPr>
          <w:rFonts w:ascii="Times New Roman" w:eastAsia="Calibri" w:hAnsi="Times New Roman" w:cs="Times New Roman"/>
          <w:color w:val="222222"/>
          <w:sz w:val="24"/>
          <w:szCs w:val="24"/>
          <w:shd w:val="clear" w:color="auto" w:fill="FFFFFF"/>
          <w:lang w:eastAsia="en-GB"/>
        </w:rPr>
        <w:t>,</w:t>
      </w:r>
      <w:r w:rsidR="0094332C" w:rsidRPr="00567B4D">
        <w:rPr>
          <w:rFonts w:ascii="Times New Roman" w:eastAsia="Calibri" w:hAnsi="Times New Roman" w:cs="Times New Roman"/>
          <w:color w:val="222222"/>
          <w:sz w:val="24"/>
          <w:szCs w:val="24"/>
          <w:shd w:val="clear" w:color="auto" w:fill="FFFFFF"/>
          <w:lang w:eastAsia="en-GB"/>
        </w:rPr>
        <w:t xml:space="preserve"> S</w:t>
      </w:r>
      <w:r w:rsidR="0094332C">
        <w:rPr>
          <w:rFonts w:ascii="Times New Roman" w:eastAsia="Calibri" w:hAnsi="Times New Roman" w:cs="Times New Roman"/>
          <w:color w:val="222222"/>
          <w:sz w:val="24"/>
          <w:szCs w:val="24"/>
          <w:shd w:val="clear" w:color="auto" w:fill="FFFFFF"/>
          <w:lang w:eastAsia="en-GB"/>
        </w:rPr>
        <w:t>.</w:t>
      </w:r>
      <w:r w:rsidR="0094332C" w:rsidRPr="00567B4D">
        <w:rPr>
          <w:rFonts w:ascii="Times New Roman" w:eastAsia="Calibri" w:hAnsi="Times New Roman" w:cs="Times New Roman"/>
          <w:color w:val="222222"/>
          <w:sz w:val="24"/>
          <w:szCs w:val="24"/>
          <w:shd w:val="clear" w:color="auto" w:fill="FFFFFF"/>
          <w:lang w:eastAsia="en-GB"/>
        </w:rPr>
        <w:t>S</w:t>
      </w:r>
      <w:r w:rsidR="0094332C">
        <w:rPr>
          <w:rFonts w:ascii="Times New Roman" w:eastAsia="Calibri" w:hAnsi="Times New Roman" w:cs="Times New Roman"/>
          <w:color w:val="222222"/>
          <w:sz w:val="24"/>
          <w:szCs w:val="24"/>
          <w:shd w:val="clear" w:color="auto" w:fill="FFFFFF"/>
          <w:lang w:eastAsia="en-GB"/>
        </w:rPr>
        <w:t>.</w:t>
      </w:r>
      <w:r w:rsidR="008809F1">
        <w:rPr>
          <w:rFonts w:ascii="Times New Roman" w:eastAsia="Calibri" w:hAnsi="Times New Roman" w:cs="Times New Roman"/>
          <w:color w:val="222222"/>
          <w:sz w:val="24"/>
          <w:szCs w:val="24"/>
          <w:shd w:val="clear" w:color="auto" w:fill="FFFFFF"/>
          <w:lang w:eastAsia="en-GB"/>
        </w:rPr>
        <w:t xml:space="preserve"> </w:t>
      </w:r>
      <w:r w:rsidR="0094332C" w:rsidRPr="00567B4D">
        <w:rPr>
          <w:rFonts w:ascii="Times New Roman" w:eastAsia="Calibri" w:hAnsi="Times New Roman" w:cs="Times New Roman"/>
          <w:color w:val="222222"/>
          <w:sz w:val="24"/>
          <w:szCs w:val="24"/>
          <w:shd w:val="clear" w:color="auto" w:fill="FFFFFF"/>
          <w:lang w:eastAsia="en-GB"/>
        </w:rPr>
        <w:t xml:space="preserve">Validation of autism spectrum disorder diagnoses recorded in the Clinical Practice Research Datalink, 1990–2014. </w:t>
      </w:r>
      <w:r w:rsidR="0094332C" w:rsidRPr="00567B4D">
        <w:rPr>
          <w:rFonts w:ascii="Times New Roman" w:eastAsia="Calibri" w:hAnsi="Times New Roman" w:cs="Times New Roman"/>
          <w:i/>
          <w:iCs/>
          <w:color w:val="222222"/>
          <w:sz w:val="24"/>
          <w:szCs w:val="24"/>
          <w:shd w:val="clear" w:color="auto" w:fill="FFFFFF"/>
          <w:lang w:eastAsia="en-GB"/>
        </w:rPr>
        <w:t>Clinical Epidemiology</w:t>
      </w:r>
      <w:r w:rsidR="0094332C" w:rsidRPr="00567B4D">
        <w:rPr>
          <w:rFonts w:ascii="Times New Roman" w:eastAsia="Calibri" w:hAnsi="Times New Roman" w:cs="Times New Roman"/>
          <w:color w:val="222222"/>
          <w:sz w:val="24"/>
          <w:szCs w:val="24"/>
          <w:shd w:val="clear" w:color="auto" w:fill="FFFFFF"/>
          <w:lang w:eastAsia="en-GB"/>
        </w:rPr>
        <w:t xml:space="preserve">, </w:t>
      </w:r>
      <w:r w:rsidR="008809F1">
        <w:rPr>
          <w:rFonts w:ascii="Times New Roman" w:eastAsia="Calibri" w:hAnsi="Times New Roman" w:cs="Times New Roman"/>
          <w:color w:val="222222"/>
          <w:sz w:val="24"/>
          <w:szCs w:val="24"/>
          <w:shd w:val="clear" w:color="auto" w:fill="FFFFFF"/>
          <w:lang w:eastAsia="en-GB"/>
        </w:rPr>
        <w:t xml:space="preserve">2017; </w:t>
      </w:r>
      <w:r w:rsidR="0094332C" w:rsidRPr="00567B4D">
        <w:rPr>
          <w:rFonts w:ascii="Times New Roman" w:eastAsia="Calibri" w:hAnsi="Times New Roman" w:cs="Times New Roman"/>
          <w:i/>
          <w:iCs/>
          <w:color w:val="222222"/>
          <w:sz w:val="24"/>
          <w:szCs w:val="24"/>
          <w:shd w:val="clear" w:color="auto" w:fill="FFFFFF"/>
          <w:lang w:eastAsia="en-GB"/>
        </w:rPr>
        <w:t>9</w:t>
      </w:r>
      <w:r w:rsidR="0094332C" w:rsidRPr="00567B4D">
        <w:rPr>
          <w:rFonts w:ascii="Times New Roman" w:eastAsia="Calibri" w:hAnsi="Times New Roman" w:cs="Times New Roman"/>
          <w:color w:val="222222"/>
          <w:sz w:val="24"/>
          <w:szCs w:val="24"/>
          <w:shd w:val="clear" w:color="auto" w:fill="FFFFFF"/>
          <w:lang w:eastAsia="en-GB"/>
        </w:rPr>
        <w:t>, p.475</w:t>
      </w:r>
    </w:p>
    <w:p w14:paraId="7E3E2189" w14:textId="77777777" w:rsidR="004B5419" w:rsidRPr="003D1889" w:rsidRDefault="004B5419" w:rsidP="004B5419">
      <w:pPr>
        <w:spacing w:after="0" w:line="240" w:lineRule="auto"/>
        <w:rPr>
          <w:rFonts w:ascii="Times New Roman" w:hAnsi="Times New Roman" w:cs="Times New Roman"/>
          <w:sz w:val="24"/>
          <w:szCs w:val="24"/>
        </w:rPr>
      </w:pPr>
    </w:p>
    <w:p w14:paraId="20BE88CA" w14:textId="14A84D2C" w:rsidR="00B91856" w:rsidRPr="003D1889" w:rsidRDefault="0094332C" w:rsidP="004B541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12</w:t>
      </w:r>
      <w:r w:rsidR="006D7BCD" w:rsidRPr="003D1889">
        <w:rPr>
          <w:rFonts w:ascii="Times New Roman" w:hAnsi="Times New Roman" w:cs="Times New Roman"/>
          <w:sz w:val="24"/>
          <w:szCs w:val="24"/>
        </w:rPr>
        <w:t>. StataCorp. Stata Statistical Software: Release 13. College Station, Texas: StataCorp LP: 2013.</w:t>
      </w:r>
    </w:p>
    <w:p w14:paraId="57F43281" w14:textId="71D9AFAB" w:rsidR="006D7BCD" w:rsidRPr="003D1889" w:rsidRDefault="00A02D1B" w:rsidP="004B5419">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94332C">
        <w:rPr>
          <w:rFonts w:ascii="Times New Roman" w:hAnsi="Times New Roman" w:cs="Times New Roman"/>
          <w:sz w:val="24"/>
          <w:szCs w:val="24"/>
        </w:rPr>
        <w:t>3</w:t>
      </w:r>
      <w:r w:rsidR="00562122">
        <w:rPr>
          <w:rFonts w:ascii="Times New Roman" w:hAnsi="Times New Roman" w:cs="Times New Roman"/>
          <w:sz w:val="24"/>
          <w:szCs w:val="24"/>
        </w:rPr>
        <w:t>.</w:t>
      </w:r>
      <w:r w:rsidR="0094332C">
        <w:rPr>
          <w:rFonts w:ascii="Times New Roman" w:hAnsi="Times New Roman" w:cs="Times New Roman"/>
          <w:sz w:val="24"/>
          <w:szCs w:val="24"/>
        </w:rPr>
        <w:t xml:space="preserve"> </w:t>
      </w:r>
      <w:r w:rsidR="006D7BCD" w:rsidRPr="003D1889">
        <w:rPr>
          <w:rFonts w:ascii="Times New Roman" w:hAnsi="Times New Roman" w:cs="Times New Roman"/>
          <w:sz w:val="24"/>
          <w:szCs w:val="24"/>
        </w:rPr>
        <w:t xml:space="preserve">Williams R. Using the margins command to estimate and interpret adjusted predictions and marginal effects. </w:t>
      </w:r>
      <w:r w:rsidR="006D7BCD" w:rsidRPr="003D1889">
        <w:rPr>
          <w:rFonts w:ascii="Times New Roman" w:hAnsi="Times New Roman" w:cs="Times New Roman"/>
          <w:i/>
          <w:sz w:val="24"/>
          <w:szCs w:val="24"/>
        </w:rPr>
        <w:t>Stata Journal</w:t>
      </w:r>
      <w:r w:rsidR="006D7BCD" w:rsidRPr="003D1889">
        <w:rPr>
          <w:rFonts w:ascii="Times New Roman" w:hAnsi="Times New Roman" w:cs="Times New Roman"/>
          <w:sz w:val="24"/>
          <w:szCs w:val="24"/>
        </w:rPr>
        <w:t xml:space="preserve"> 2012; 12: 308–331.</w:t>
      </w:r>
    </w:p>
    <w:p w14:paraId="4E425F98" w14:textId="77777777" w:rsidR="006D7BCD" w:rsidRPr="003D1889" w:rsidRDefault="006D7BCD" w:rsidP="004B5419">
      <w:pPr>
        <w:spacing w:after="0" w:line="240" w:lineRule="auto"/>
        <w:rPr>
          <w:rFonts w:ascii="Times New Roman" w:hAnsi="Times New Roman" w:cs="Times New Roman"/>
          <w:sz w:val="24"/>
          <w:szCs w:val="24"/>
        </w:rPr>
      </w:pPr>
    </w:p>
    <w:p w14:paraId="01D0D875" w14:textId="73EB9A60" w:rsidR="006D7BCD" w:rsidRPr="003D1889" w:rsidRDefault="00A02D1B" w:rsidP="004B541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94332C">
        <w:rPr>
          <w:rFonts w:ascii="Times New Roman" w:eastAsia="Times New Roman" w:hAnsi="Times New Roman" w:cs="Times New Roman"/>
          <w:sz w:val="24"/>
          <w:szCs w:val="24"/>
          <w:lang w:eastAsia="en-GB"/>
        </w:rPr>
        <w:t>4</w:t>
      </w:r>
      <w:r w:rsidR="00562122">
        <w:rPr>
          <w:rFonts w:ascii="Times New Roman" w:eastAsia="Times New Roman" w:hAnsi="Times New Roman" w:cs="Times New Roman"/>
          <w:sz w:val="24"/>
          <w:szCs w:val="24"/>
          <w:lang w:eastAsia="en-GB"/>
        </w:rPr>
        <w:t>.</w:t>
      </w:r>
      <w:r w:rsidR="006D7BCD" w:rsidRPr="003D1889">
        <w:rPr>
          <w:rFonts w:ascii="Times New Roman" w:eastAsia="Times New Roman" w:hAnsi="Times New Roman" w:cs="Times New Roman"/>
          <w:sz w:val="24"/>
          <w:szCs w:val="24"/>
          <w:lang w:eastAsia="en-GB"/>
        </w:rPr>
        <w:t xml:space="preserve"> Falkmer T, Anderson K, Falkmer M, Horlin C.  Diagnostic procedures in autism spectrum disorders: a systematic literature review. </w:t>
      </w:r>
      <w:r w:rsidR="006D7BCD" w:rsidRPr="003D1889">
        <w:rPr>
          <w:rFonts w:ascii="Times New Roman" w:eastAsia="Times New Roman" w:hAnsi="Times New Roman" w:cs="Times New Roman"/>
          <w:i/>
          <w:iCs/>
          <w:sz w:val="24"/>
          <w:szCs w:val="24"/>
          <w:lang w:eastAsia="en-GB"/>
        </w:rPr>
        <w:t>European child &amp; adolescent psychiatry</w:t>
      </w:r>
      <w:r w:rsidR="006D7BCD" w:rsidRPr="003D1889">
        <w:rPr>
          <w:rFonts w:ascii="Times New Roman" w:eastAsia="Times New Roman" w:hAnsi="Times New Roman" w:cs="Times New Roman"/>
          <w:iCs/>
          <w:sz w:val="24"/>
          <w:szCs w:val="24"/>
          <w:lang w:eastAsia="en-GB"/>
        </w:rPr>
        <w:t xml:space="preserve"> 2013;</w:t>
      </w:r>
      <w:r w:rsidR="006D7BCD" w:rsidRPr="003D1889">
        <w:rPr>
          <w:rFonts w:ascii="Times New Roman" w:eastAsia="Times New Roman" w:hAnsi="Times New Roman" w:cs="Times New Roman"/>
          <w:sz w:val="24"/>
          <w:szCs w:val="24"/>
          <w:lang w:eastAsia="en-GB"/>
        </w:rPr>
        <w:t xml:space="preserve"> </w:t>
      </w:r>
      <w:r w:rsidR="006D7BCD" w:rsidRPr="003D1889">
        <w:rPr>
          <w:rFonts w:ascii="Times New Roman" w:eastAsia="Times New Roman" w:hAnsi="Times New Roman" w:cs="Times New Roman"/>
          <w:iCs/>
          <w:sz w:val="24"/>
          <w:szCs w:val="24"/>
          <w:lang w:eastAsia="en-GB"/>
        </w:rPr>
        <w:t>22</w:t>
      </w:r>
      <w:r w:rsidR="006D7BCD" w:rsidRPr="003D1889">
        <w:rPr>
          <w:rFonts w:ascii="Times New Roman" w:eastAsia="Times New Roman" w:hAnsi="Times New Roman" w:cs="Times New Roman"/>
          <w:sz w:val="24"/>
          <w:szCs w:val="24"/>
          <w:lang w:eastAsia="en-GB"/>
        </w:rPr>
        <w:t>(6): 329-340.</w:t>
      </w:r>
    </w:p>
    <w:p w14:paraId="30997C6E" w14:textId="77777777" w:rsidR="004B5419" w:rsidRPr="003D1889" w:rsidRDefault="004B5419" w:rsidP="004B5419">
      <w:pPr>
        <w:spacing w:after="0" w:line="240" w:lineRule="auto"/>
        <w:rPr>
          <w:rFonts w:ascii="Times New Roman" w:eastAsia="Times New Roman" w:hAnsi="Times New Roman" w:cs="Times New Roman"/>
          <w:sz w:val="24"/>
          <w:szCs w:val="24"/>
          <w:lang w:eastAsia="en-GB"/>
        </w:rPr>
      </w:pPr>
    </w:p>
    <w:p w14:paraId="6BE1A82A" w14:textId="5C866559" w:rsidR="006D7BCD" w:rsidRPr="003D1889" w:rsidRDefault="00A02D1B" w:rsidP="004B541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94332C">
        <w:rPr>
          <w:rFonts w:ascii="Times New Roman" w:eastAsia="Times New Roman" w:hAnsi="Times New Roman" w:cs="Times New Roman"/>
          <w:sz w:val="24"/>
          <w:szCs w:val="24"/>
          <w:lang w:eastAsia="en-GB"/>
        </w:rPr>
        <w:t>5</w:t>
      </w:r>
      <w:r w:rsidR="00562122">
        <w:rPr>
          <w:rFonts w:ascii="Times New Roman" w:eastAsia="Times New Roman" w:hAnsi="Times New Roman" w:cs="Times New Roman"/>
          <w:sz w:val="24"/>
          <w:szCs w:val="24"/>
          <w:lang w:eastAsia="en-GB"/>
        </w:rPr>
        <w:t>.</w:t>
      </w:r>
      <w:r w:rsidR="006D7BCD" w:rsidRPr="003D1889">
        <w:rPr>
          <w:rFonts w:ascii="Times New Roman" w:eastAsia="Times New Roman" w:hAnsi="Times New Roman" w:cs="Times New Roman"/>
          <w:sz w:val="24"/>
          <w:szCs w:val="24"/>
          <w:lang w:eastAsia="en-GB"/>
        </w:rPr>
        <w:t xml:space="preserve"> Towle PO, Patrick PA.  Autism Spectrum Disorder Screening Instruments for Very Young Children: A Systematic Review. </w:t>
      </w:r>
      <w:r w:rsidR="006D7BCD" w:rsidRPr="003D1889">
        <w:rPr>
          <w:rFonts w:ascii="Times New Roman" w:eastAsia="Times New Roman" w:hAnsi="Times New Roman" w:cs="Times New Roman"/>
          <w:i/>
          <w:iCs/>
          <w:sz w:val="24"/>
          <w:szCs w:val="24"/>
          <w:lang w:eastAsia="en-GB"/>
        </w:rPr>
        <w:t>Autism Research and Treatment</w:t>
      </w:r>
      <w:r w:rsidR="006D7BCD" w:rsidRPr="003D1889">
        <w:rPr>
          <w:rFonts w:ascii="Times New Roman" w:eastAsia="Times New Roman" w:hAnsi="Times New Roman" w:cs="Times New Roman"/>
          <w:sz w:val="24"/>
          <w:szCs w:val="24"/>
          <w:lang w:eastAsia="en-GB"/>
        </w:rPr>
        <w:t xml:space="preserve">, </w:t>
      </w:r>
      <w:r w:rsidR="006D7BCD" w:rsidRPr="003D1889">
        <w:rPr>
          <w:rFonts w:ascii="Times New Roman" w:eastAsia="Times New Roman" w:hAnsi="Times New Roman" w:cs="Times New Roman"/>
          <w:iCs/>
          <w:sz w:val="24"/>
          <w:szCs w:val="24"/>
          <w:lang w:eastAsia="en-GB"/>
        </w:rPr>
        <w:t>2016</w:t>
      </w:r>
      <w:r w:rsidR="006D7BCD" w:rsidRPr="003D1889">
        <w:rPr>
          <w:rFonts w:ascii="Times New Roman" w:eastAsia="Times New Roman" w:hAnsi="Times New Roman" w:cs="Times New Roman"/>
          <w:sz w:val="24"/>
          <w:szCs w:val="24"/>
          <w:lang w:eastAsia="en-GB"/>
        </w:rPr>
        <w:t>.</w:t>
      </w:r>
    </w:p>
    <w:p w14:paraId="4AFD4D77" w14:textId="77777777" w:rsidR="006D7BCD" w:rsidRPr="003D1889" w:rsidRDefault="006D7BCD" w:rsidP="004B5419">
      <w:pPr>
        <w:spacing w:after="0" w:line="240" w:lineRule="auto"/>
        <w:rPr>
          <w:rFonts w:ascii="Times New Roman" w:eastAsia="Times New Roman" w:hAnsi="Times New Roman" w:cs="Times New Roman"/>
          <w:sz w:val="24"/>
          <w:szCs w:val="24"/>
          <w:lang w:eastAsia="en-GB"/>
        </w:rPr>
      </w:pPr>
    </w:p>
    <w:p w14:paraId="5A2C5A25" w14:textId="2AEAFFF8" w:rsidR="007925BD" w:rsidRPr="003D1889" w:rsidRDefault="00A02D1B" w:rsidP="004B5419">
      <w:pPr>
        <w:spacing w:line="240" w:lineRule="auto"/>
        <w:rPr>
          <w:rFonts w:ascii="Times New Roman" w:eastAsia="Times New Roman" w:hAnsi="Times New Roman" w:cs="Times New Roman"/>
          <w:color w:val="222222"/>
          <w:sz w:val="24"/>
          <w:szCs w:val="24"/>
          <w:lang w:eastAsia="en-GB"/>
        </w:rPr>
      </w:pPr>
      <w:r>
        <w:rPr>
          <w:rFonts w:ascii="Times New Roman" w:hAnsi="Times New Roman" w:cs="Times New Roman"/>
          <w:sz w:val="24"/>
          <w:szCs w:val="24"/>
        </w:rPr>
        <w:t>1</w:t>
      </w:r>
      <w:r w:rsidR="0094332C">
        <w:rPr>
          <w:rFonts w:ascii="Times New Roman" w:hAnsi="Times New Roman" w:cs="Times New Roman"/>
          <w:sz w:val="24"/>
          <w:szCs w:val="24"/>
        </w:rPr>
        <w:t>6</w:t>
      </w:r>
      <w:r w:rsidR="00562122">
        <w:rPr>
          <w:rFonts w:ascii="Times New Roman" w:hAnsi="Times New Roman" w:cs="Times New Roman"/>
          <w:sz w:val="24"/>
          <w:szCs w:val="24"/>
        </w:rPr>
        <w:t>.</w:t>
      </w:r>
      <w:r w:rsidR="0094332C">
        <w:rPr>
          <w:rFonts w:ascii="Times New Roman" w:hAnsi="Times New Roman" w:cs="Times New Roman"/>
          <w:sz w:val="24"/>
          <w:szCs w:val="24"/>
        </w:rPr>
        <w:t xml:space="preserve"> </w:t>
      </w:r>
      <w:r w:rsidR="006D7BCD" w:rsidRPr="003D1889">
        <w:rPr>
          <w:rFonts w:ascii="Times New Roman" w:hAnsi="Times New Roman" w:cs="Times New Roman"/>
          <w:sz w:val="24"/>
          <w:szCs w:val="24"/>
        </w:rPr>
        <w:t xml:space="preserve"> </w:t>
      </w:r>
      <w:r w:rsidR="006D7BCD" w:rsidRPr="003D1889">
        <w:rPr>
          <w:rFonts w:ascii="Times New Roman" w:eastAsia="Times New Roman" w:hAnsi="Times New Roman" w:cs="Times New Roman"/>
          <w:sz w:val="24"/>
          <w:szCs w:val="24"/>
        </w:rPr>
        <w:t xml:space="preserve">Kelly B, Williams S, Collins S, Mushtaq F, Mon-Williams M, Wright B, Mason D, Wright J. The association between socioeconomic status and autism diagnosis in the United Kingdom for children aged 5–8 years of age: Findings from the Born in Bradford cohort. </w:t>
      </w:r>
      <w:r w:rsidR="006D7BCD" w:rsidRPr="003D1889">
        <w:rPr>
          <w:rFonts w:ascii="Times New Roman" w:eastAsia="Times New Roman" w:hAnsi="Times New Roman" w:cs="Times New Roman"/>
          <w:i/>
          <w:sz w:val="24"/>
          <w:szCs w:val="24"/>
        </w:rPr>
        <w:t>Autism</w:t>
      </w:r>
      <w:r w:rsidR="006D7BCD" w:rsidRPr="003D1889">
        <w:rPr>
          <w:rFonts w:ascii="Times New Roman" w:eastAsia="Times New Roman" w:hAnsi="Times New Roman" w:cs="Times New Roman"/>
          <w:sz w:val="24"/>
          <w:szCs w:val="24"/>
        </w:rPr>
        <w:t xml:space="preserve"> 2017; Nov 7:1362361317733182.</w:t>
      </w:r>
    </w:p>
    <w:p w14:paraId="47D092BD" w14:textId="146A9182" w:rsidR="00273B53" w:rsidRPr="003D1889" w:rsidRDefault="00A02D1B" w:rsidP="004B5419">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1</w:t>
      </w:r>
      <w:r w:rsidR="0094332C">
        <w:rPr>
          <w:rFonts w:ascii="Times New Roman" w:eastAsia="Times New Roman" w:hAnsi="Times New Roman" w:cs="Times New Roman"/>
          <w:sz w:val="24"/>
          <w:szCs w:val="24"/>
          <w:lang w:eastAsia="en-GB"/>
        </w:rPr>
        <w:t>7</w:t>
      </w:r>
      <w:r w:rsidR="00562122">
        <w:rPr>
          <w:rFonts w:ascii="Times New Roman" w:eastAsia="Times New Roman" w:hAnsi="Times New Roman" w:cs="Times New Roman"/>
          <w:sz w:val="24"/>
          <w:szCs w:val="24"/>
          <w:lang w:eastAsia="en-GB"/>
        </w:rPr>
        <w:t>.</w:t>
      </w:r>
      <w:r w:rsidR="006D7BCD" w:rsidRPr="003D1889">
        <w:rPr>
          <w:rFonts w:ascii="Times New Roman" w:eastAsia="Times New Roman" w:hAnsi="Times New Roman" w:cs="Times New Roman"/>
          <w:sz w:val="24"/>
          <w:szCs w:val="24"/>
          <w:lang w:eastAsia="en-GB"/>
        </w:rPr>
        <w:t xml:space="preserve"> </w:t>
      </w:r>
      <w:r w:rsidR="00273B53" w:rsidRPr="003D1889">
        <w:rPr>
          <w:rFonts w:ascii="Times New Roman" w:eastAsia="Times New Roman" w:hAnsi="Times New Roman" w:cs="Times New Roman"/>
          <w:sz w:val="24"/>
          <w:szCs w:val="24"/>
          <w:lang w:eastAsia="en-GB"/>
        </w:rPr>
        <w:t xml:space="preserve">Schneeweiss S. Learning from big health care data. </w:t>
      </w:r>
      <w:r w:rsidR="00273B53" w:rsidRPr="003D1889">
        <w:rPr>
          <w:rFonts w:ascii="Times New Roman" w:eastAsia="Times New Roman" w:hAnsi="Times New Roman" w:cs="Times New Roman"/>
          <w:i/>
          <w:iCs/>
          <w:sz w:val="24"/>
          <w:szCs w:val="24"/>
          <w:lang w:eastAsia="en-GB"/>
        </w:rPr>
        <w:t>New England Journal of Medicine</w:t>
      </w:r>
      <w:r w:rsidR="00215CB1" w:rsidRPr="003D1889">
        <w:rPr>
          <w:rFonts w:ascii="Times New Roman" w:eastAsia="Times New Roman" w:hAnsi="Times New Roman" w:cs="Times New Roman"/>
          <w:iCs/>
          <w:sz w:val="24"/>
          <w:szCs w:val="24"/>
          <w:lang w:eastAsia="en-GB"/>
        </w:rPr>
        <w:t xml:space="preserve"> 2014; </w:t>
      </w:r>
      <w:r w:rsidR="00273B53" w:rsidRPr="003D1889">
        <w:rPr>
          <w:rFonts w:ascii="Times New Roman" w:eastAsia="Times New Roman" w:hAnsi="Times New Roman" w:cs="Times New Roman"/>
          <w:iCs/>
          <w:sz w:val="24"/>
          <w:szCs w:val="24"/>
          <w:lang w:eastAsia="en-GB"/>
        </w:rPr>
        <w:t>370</w:t>
      </w:r>
      <w:r w:rsidR="00273B53" w:rsidRPr="003D1889">
        <w:rPr>
          <w:rFonts w:ascii="Times New Roman" w:eastAsia="Times New Roman" w:hAnsi="Times New Roman" w:cs="Times New Roman"/>
          <w:sz w:val="24"/>
          <w:szCs w:val="24"/>
          <w:lang w:eastAsia="en-GB"/>
        </w:rPr>
        <w:t>(23)</w:t>
      </w:r>
      <w:r w:rsidR="00215CB1" w:rsidRPr="003D1889">
        <w:rPr>
          <w:rFonts w:ascii="Times New Roman" w:eastAsia="Times New Roman" w:hAnsi="Times New Roman" w:cs="Times New Roman"/>
          <w:sz w:val="24"/>
          <w:szCs w:val="24"/>
          <w:lang w:eastAsia="en-GB"/>
        </w:rPr>
        <w:t>:</w:t>
      </w:r>
      <w:r w:rsidR="00273B53" w:rsidRPr="003D1889">
        <w:rPr>
          <w:rFonts w:ascii="Times New Roman" w:eastAsia="Times New Roman" w:hAnsi="Times New Roman" w:cs="Times New Roman"/>
          <w:sz w:val="24"/>
          <w:szCs w:val="24"/>
          <w:lang w:eastAsia="en-GB"/>
        </w:rPr>
        <w:t xml:space="preserve"> 2161-2163.</w:t>
      </w:r>
    </w:p>
    <w:p w14:paraId="279A366D" w14:textId="77777777" w:rsidR="00273B53" w:rsidRPr="003D1889" w:rsidRDefault="00273B53" w:rsidP="00273B53">
      <w:pPr>
        <w:spacing w:after="0" w:line="240" w:lineRule="auto"/>
        <w:rPr>
          <w:rFonts w:ascii="Times New Roman" w:eastAsia="Times New Roman" w:hAnsi="Times New Roman" w:cs="Times New Roman"/>
          <w:sz w:val="24"/>
          <w:szCs w:val="24"/>
          <w:lang w:eastAsia="en-GB"/>
        </w:rPr>
      </w:pPr>
    </w:p>
    <w:p w14:paraId="78EB2733" w14:textId="77777777" w:rsidR="0088425A" w:rsidRDefault="0088425A" w:rsidP="00A36EA2">
      <w:pPr>
        <w:spacing w:line="276" w:lineRule="auto"/>
        <w:rPr>
          <w:rFonts w:ascii="Times New Roman" w:hAnsi="Times New Roman" w:cs="Times New Roman"/>
          <w:b/>
          <w:sz w:val="24"/>
          <w:szCs w:val="24"/>
        </w:rPr>
      </w:pPr>
    </w:p>
    <w:p w14:paraId="704BB521" w14:textId="77777777" w:rsidR="0088425A" w:rsidRDefault="0088425A" w:rsidP="00A36EA2">
      <w:pPr>
        <w:spacing w:line="276" w:lineRule="auto"/>
        <w:rPr>
          <w:rFonts w:ascii="Times New Roman" w:hAnsi="Times New Roman" w:cs="Times New Roman"/>
          <w:b/>
          <w:sz w:val="24"/>
          <w:szCs w:val="24"/>
        </w:rPr>
      </w:pPr>
    </w:p>
    <w:p w14:paraId="44F10371" w14:textId="488913F7" w:rsidR="00A36EA2" w:rsidRPr="00A36EA2" w:rsidRDefault="00A36EA2" w:rsidP="00A36EA2">
      <w:pPr>
        <w:spacing w:line="276" w:lineRule="auto"/>
        <w:rPr>
          <w:rFonts w:ascii="Times New Roman" w:hAnsi="Times New Roman" w:cs="Times New Roman"/>
          <w:b/>
          <w:sz w:val="24"/>
          <w:szCs w:val="24"/>
        </w:rPr>
      </w:pPr>
      <w:r w:rsidRPr="00A36EA2">
        <w:rPr>
          <w:rFonts w:ascii="Times New Roman" w:hAnsi="Times New Roman" w:cs="Times New Roman"/>
          <w:b/>
          <w:sz w:val="24"/>
          <w:szCs w:val="24"/>
        </w:rPr>
        <w:t>Figure legends</w:t>
      </w:r>
    </w:p>
    <w:p w14:paraId="6DEEEF97" w14:textId="34D82A76" w:rsidR="00A36EA2" w:rsidRPr="00A36EA2" w:rsidRDefault="00A36EA2" w:rsidP="00A36EA2">
      <w:pPr>
        <w:spacing w:line="276" w:lineRule="auto"/>
        <w:rPr>
          <w:rFonts w:ascii="Times New Roman" w:hAnsi="Times New Roman" w:cs="Times New Roman"/>
          <w:b/>
          <w:sz w:val="24"/>
          <w:szCs w:val="24"/>
        </w:rPr>
      </w:pPr>
      <w:r>
        <w:rPr>
          <w:rFonts w:ascii="Times New Roman" w:hAnsi="Times New Roman" w:cs="Times New Roman"/>
          <w:b/>
          <w:sz w:val="24"/>
          <w:szCs w:val="24"/>
        </w:rPr>
        <w:t>Figure 1:</w:t>
      </w:r>
      <w:r w:rsidRPr="00A36EA2">
        <w:rPr>
          <w:rFonts w:ascii="Times New Roman" w:hAnsi="Times New Roman" w:cs="Times New Roman"/>
          <w:b/>
          <w:sz w:val="24"/>
          <w:szCs w:val="24"/>
        </w:rPr>
        <w:t xml:space="preserve"> Recruitment flow chart</w:t>
      </w:r>
    </w:p>
    <w:p w14:paraId="48917209" w14:textId="389950AB" w:rsidR="00A36EA2" w:rsidRDefault="00A36EA2" w:rsidP="00A36EA2">
      <w:pPr>
        <w:spacing w:line="276" w:lineRule="auto"/>
        <w:rPr>
          <w:rFonts w:ascii="Times New Roman" w:hAnsi="Times New Roman"/>
          <w:b/>
          <w:sz w:val="24"/>
          <w:szCs w:val="24"/>
        </w:rPr>
      </w:pPr>
      <w:r>
        <w:rPr>
          <w:rFonts w:ascii="Times New Roman" w:hAnsi="Times New Roman"/>
          <w:b/>
          <w:sz w:val="24"/>
          <w:szCs w:val="24"/>
        </w:rPr>
        <w:t>Figure 2:  Early Years Foundation Stage Profile (EYFSP): Weighted sub-score</w:t>
      </w:r>
    </w:p>
    <w:p w14:paraId="288D1CAA" w14:textId="0DD9B574" w:rsidR="00A36EA2" w:rsidRPr="00905E9D" w:rsidRDefault="00A36EA2" w:rsidP="00A36EA2">
      <w:pPr>
        <w:spacing w:line="276" w:lineRule="auto"/>
        <w:rPr>
          <w:rFonts w:ascii="Times New Roman" w:hAnsi="Times New Roman"/>
          <w:b/>
          <w:sz w:val="24"/>
          <w:szCs w:val="24"/>
        </w:rPr>
      </w:pPr>
      <w:r>
        <w:rPr>
          <w:rFonts w:ascii="Times New Roman" w:hAnsi="Times New Roman"/>
          <w:b/>
          <w:sz w:val="24"/>
          <w:szCs w:val="24"/>
        </w:rPr>
        <w:t>Figure 3:</w:t>
      </w:r>
      <w:r w:rsidRPr="00905E9D">
        <w:rPr>
          <w:rFonts w:ascii="Times New Roman" w:hAnsi="Times New Roman"/>
          <w:b/>
          <w:sz w:val="24"/>
          <w:szCs w:val="24"/>
        </w:rPr>
        <w:t xml:space="preserve"> Distribution of EYFSP Scores - standardised with standard deviation shown</w:t>
      </w:r>
    </w:p>
    <w:p w14:paraId="613D52F7" w14:textId="0B2D054E" w:rsidR="00A36EA2" w:rsidRPr="00905E9D" w:rsidRDefault="00A36EA2" w:rsidP="00A36EA2">
      <w:pPr>
        <w:spacing w:line="360" w:lineRule="auto"/>
        <w:rPr>
          <w:rFonts w:ascii="Times New Roman" w:hAnsi="Times New Roman"/>
          <w:b/>
          <w:sz w:val="24"/>
          <w:szCs w:val="24"/>
        </w:rPr>
      </w:pPr>
      <w:r>
        <w:rPr>
          <w:rFonts w:ascii="Times New Roman" w:hAnsi="Times New Roman"/>
          <w:b/>
          <w:sz w:val="24"/>
          <w:szCs w:val="24"/>
        </w:rPr>
        <w:t>Figure 4</w:t>
      </w:r>
      <w:r w:rsidRPr="00905E9D">
        <w:rPr>
          <w:rFonts w:ascii="Times New Roman" w:hAnsi="Times New Roman"/>
          <w:b/>
          <w:sz w:val="24"/>
          <w:szCs w:val="24"/>
        </w:rPr>
        <w:t>: Predicted rates of ASD for children by (A) total EYFSP score and (B) five item EYFSP sub-score (designed to map more closely to items that measure factors associated with autism)</w:t>
      </w:r>
    </w:p>
    <w:p w14:paraId="4DCFD2CE" w14:textId="77777777" w:rsidR="00A36EA2" w:rsidRDefault="00A36EA2" w:rsidP="00A36EA2">
      <w:pPr>
        <w:spacing w:line="480" w:lineRule="auto"/>
        <w:rPr>
          <w:rFonts w:ascii="Times New Roman" w:hAnsi="Times New Roman" w:cs="Times New Roman"/>
          <w:noProof/>
          <w:sz w:val="24"/>
          <w:szCs w:val="24"/>
          <w:lang w:eastAsia="en-GB"/>
        </w:rPr>
      </w:pPr>
    </w:p>
    <w:p w14:paraId="0A70D19D" w14:textId="1B12857B" w:rsidR="00D92D28" w:rsidRPr="003D1889" w:rsidRDefault="00D92D28" w:rsidP="003D1889">
      <w:pPr>
        <w:tabs>
          <w:tab w:val="left" w:pos="3273"/>
        </w:tabs>
        <w:rPr>
          <w:rFonts w:ascii="Times New Roman" w:eastAsia="Times New Roman" w:hAnsi="Times New Roman" w:cs="Times New Roman"/>
          <w:sz w:val="24"/>
          <w:szCs w:val="24"/>
          <w:lang w:eastAsia="en-GB"/>
        </w:rPr>
      </w:pPr>
    </w:p>
    <w:sectPr w:rsidR="00D92D28" w:rsidRPr="003D1889" w:rsidSect="00CA092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76414" w14:textId="77777777" w:rsidR="00634A32" w:rsidRDefault="00634A32" w:rsidP="000D31D4">
      <w:pPr>
        <w:spacing w:after="0" w:line="240" w:lineRule="auto"/>
      </w:pPr>
      <w:r>
        <w:separator/>
      </w:r>
    </w:p>
  </w:endnote>
  <w:endnote w:type="continuationSeparator" w:id="0">
    <w:p w14:paraId="7069F62A" w14:textId="77777777" w:rsidR="00634A32" w:rsidRDefault="00634A32" w:rsidP="000D3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5D410" w14:textId="77777777" w:rsidR="007B299E" w:rsidRDefault="007B2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694276"/>
      <w:docPartObj>
        <w:docPartGallery w:val="Page Numbers (Bottom of Page)"/>
        <w:docPartUnique/>
      </w:docPartObj>
    </w:sdtPr>
    <w:sdtEndPr>
      <w:rPr>
        <w:noProof/>
      </w:rPr>
    </w:sdtEndPr>
    <w:sdtContent>
      <w:p w14:paraId="31FF6F9F" w14:textId="0D1F20E1" w:rsidR="007A0B80" w:rsidRDefault="007A0B80">
        <w:pPr>
          <w:pStyle w:val="Footer"/>
          <w:jc w:val="center"/>
        </w:pPr>
        <w:r>
          <w:fldChar w:fldCharType="begin"/>
        </w:r>
        <w:r>
          <w:instrText xml:space="preserve"> PAGE   \* MERGEFORMAT </w:instrText>
        </w:r>
        <w:r>
          <w:fldChar w:fldCharType="separate"/>
        </w:r>
        <w:r w:rsidR="00764510">
          <w:rPr>
            <w:noProof/>
          </w:rPr>
          <w:t>1</w:t>
        </w:r>
        <w:r>
          <w:rPr>
            <w:noProof/>
          </w:rPr>
          <w:fldChar w:fldCharType="end"/>
        </w:r>
      </w:p>
    </w:sdtContent>
  </w:sdt>
  <w:p w14:paraId="04775646" w14:textId="77777777" w:rsidR="007A0B80" w:rsidRDefault="007A0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E93CD" w14:textId="77777777" w:rsidR="007B299E" w:rsidRDefault="007B2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F650E" w14:textId="77777777" w:rsidR="00634A32" w:rsidRDefault="00634A32" w:rsidP="000D31D4">
      <w:pPr>
        <w:spacing w:after="0" w:line="240" w:lineRule="auto"/>
      </w:pPr>
      <w:r>
        <w:separator/>
      </w:r>
    </w:p>
  </w:footnote>
  <w:footnote w:type="continuationSeparator" w:id="0">
    <w:p w14:paraId="0F33EC03" w14:textId="77777777" w:rsidR="00634A32" w:rsidRDefault="00634A32" w:rsidP="000D3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EE4A9" w14:textId="77777777" w:rsidR="007B299E" w:rsidRDefault="007B2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3B543" w14:textId="77777777" w:rsidR="007B299E" w:rsidRDefault="007B29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4CDCE" w14:textId="77777777" w:rsidR="007B299E" w:rsidRDefault="007B2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628BD"/>
    <w:multiLevelType w:val="hybridMultilevel"/>
    <w:tmpl w:val="0694B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542BE"/>
    <w:multiLevelType w:val="multilevel"/>
    <w:tmpl w:val="78F8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E1927"/>
    <w:multiLevelType w:val="multilevel"/>
    <w:tmpl w:val="2A7C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B2678"/>
    <w:multiLevelType w:val="hybridMultilevel"/>
    <w:tmpl w:val="05B09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9E00F2B"/>
    <w:multiLevelType w:val="multilevel"/>
    <w:tmpl w:val="20D614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28170E"/>
    <w:multiLevelType w:val="hybridMultilevel"/>
    <w:tmpl w:val="CCF67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2BC2E2E"/>
    <w:multiLevelType w:val="hybridMultilevel"/>
    <w:tmpl w:val="A4D05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61704A"/>
    <w:multiLevelType w:val="hybridMultilevel"/>
    <w:tmpl w:val="FCF03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394CFD"/>
    <w:multiLevelType w:val="multilevel"/>
    <w:tmpl w:val="9BAC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8"/>
  </w:num>
  <w:num w:numId="5">
    <w:abstractNumId w:val="4"/>
  </w:num>
  <w:num w:numId="6">
    <w:abstractNumId w:val="1"/>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DC3"/>
    <w:rsid w:val="00002BB8"/>
    <w:rsid w:val="00004244"/>
    <w:rsid w:val="00006AA1"/>
    <w:rsid w:val="000079F5"/>
    <w:rsid w:val="00023202"/>
    <w:rsid w:val="00025134"/>
    <w:rsid w:val="000262F7"/>
    <w:rsid w:val="000271C5"/>
    <w:rsid w:val="0002745D"/>
    <w:rsid w:val="00036E07"/>
    <w:rsid w:val="00036ED8"/>
    <w:rsid w:val="00037468"/>
    <w:rsid w:val="00042B51"/>
    <w:rsid w:val="00043315"/>
    <w:rsid w:val="00044569"/>
    <w:rsid w:val="000451F3"/>
    <w:rsid w:val="00050D44"/>
    <w:rsid w:val="00051446"/>
    <w:rsid w:val="000552D7"/>
    <w:rsid w:val="0005713B"/>
    <w:rsid w:val="000573C4"/>
    <w:rsid w:val="0006376F"/>
    <w:rsid w:val="00065B4D"/>
    <w:rsid w:val="00071086"/>
    <w:rsid w:val="00071546"/>
    <w:rsid w:val="00071E7C"/>
    <w:rsid w:val="00077369"/>
    <w:rsid w:val="00082335"/>
    <w:rsid w:val="000823F3"/>
    <w:rsid w:val="0008442B"/>
    <w:rsid w:val="000B1381"/>
    <w:rsid w:val="000B1D7A"/>
    <w:rsid w:val="000B26F9"/>
    <w:rsid w:val="000B49DF"/>
    <w:rsid w:val="000B6374"/>
    <w:rsid w:val="000C231B"/>
    <w:rsid w:val="000C7E98"/>
    <w:rsid w:val="000D0FAE"/>
    <w:rsid w:val="000D2A94"/>
    <w:rsid w:val="000D31D4"/>
    <w:rsid w:val="000D4BE6"/>
    <w:rsid w:val="000E386A"/>
    <w:rsid w:val="000E59A5"/>
    <w:rsid w:val="000E7DA3"/>
    <w:rsid w:val="000F1303"/>
    <w:rsid w:val="0010297F"/>
    <w:rsid w:val="00105E3C"/>
    <w:rsid w:val="00113D4E"/>
    <w:rsid w:val="00114123"/>
    <w:rsid w:val="00123CD9"/>
    <w:rsid w:val="00126DE5"/>
    <w:rsid w:val="00130B1E"/>
    <w:rsid w:val="001325D7"/>
    <w:rsid w:val="0013747E"/>
    <w:rsid w:val="001439DF"/>
    <w:rsid w:val="0016311B"/>
    <w:rsid w:val="001639A5"/>
    <w:rsid w:val="0016708F"/>
    <w:rsid w:val="00170505"/>
    <w:rsid w:val="00181518"/>
    <w:rsid w:val="00182635"/>
    <w:rsid w:val="001904F8"/>
    <w:rsid w:val="001959F5"/>
    <w:rsid w:val="001A0EA4"/>
    <w:rsid w:val="001B0210"/>
    <w:rsid w:val="001B150E"/>
    <w:rsid w:val="001C4C00"/>
    <w:rsid w:val="001C63EB"/>
    <w:rsid w:val="001C7A0F"/>
    <w:rsid w:val="001D0048"/>
    <w:rsid w:val="001D1169"/>
    <w:rsid w:val="001D2649"/>
    <w:rsid w:val="001D5FF8"/>
    <w:rsid w:val="001E073A"/>
    <w:rsid w:val="001E32A7"/>
    <w:rsid w:val="001E4A9B"/>
    <w:rsid w:val="001E4B77"/>
    <w:rsid w:val="001F31C4"/>
    <w:rsid w:val="00201D67"/>
    <w:rsid w:val="002048B7"/>
    <w:rsid w:val="00212701"/>
    <w:rsid w:val="002140B2"/>
    <w:rsid w:val="00215B14"/>
    <w:rsid w:val="00215CB1"/>
    <w:rsid w:val="0021740A"/>
    <w:rsid w:val="00220E89"/>
    <w:rsid w:val="002268BF"/>
    <w:rsid w:val="00227715"/>
    <w:rsid w:val="00243765"/>
    <w:rsid w:val="00252281"/>
    <w:rsid w:val="002576AE"/>
    <w:rsid w:val="00260AC5"/>
    <w:rsid w:val="00261B29"/>
    <w:rsid w:val="00262005"/>
    <w:rsid w:val="00263CEA"/>
    <w:rsid w:val="00264A00"/>
    <w:rsid w:val="00264D14"/>
    <w:rsid w:val="002670E8"/>
    <w:rsid w:val="002732CB"/>
    <w:rsid w:val="00273B53"/>
    <w:rsid w:val="00283E74"/>
    <w:rsid w:val="00290BF1"/>
    <w:rsid w:val="002916AE"/>
    <w:rsid w:val="00297E8F"/>
    <w:rsid w:val="002A1926"/>
    <w:rsid w:val="002A5BD2"/>
    <w:rsid w:val="002A62F5"/>
    <w:rsid w:val="002C6EC5"/>
    <w:rsid w:val="002D50A3"/>
    <w:rsid w:val="002E69D5"/>
    <w:rsid w:val="002F29E2"/>
    <w:rsid w:val="00302815"/>
    <w:rsid w:val="003055D4"/>
    <w:rsid w:val="003056AF"/>
    <w:rsid w:val="003109CB"/>
    <w:rsid w:val="00311457"/>
    <w:rsid w:val="0032478B"/>
    <w:rsid w:val="00331DE0"/>
    <w:rsid w:val="00334D23"/>
    <w:rsid w:val="00335661"/>
    <w:rsid w:val="0033601B"/>
    <w:rsid w:val="00347DD6"/>
    <w:rsid w:val="00355897"/>
    <w:rsid w:val="00356574"/>
    <w:rsid w:val="0036621C"/>
    <w:rsid w:val="003662F9"/>
    <w:rsid w:val="00372AB1"/>
    <w:rsid w:val="0037531A"/>
    <w:rsid w:val="00377992"/>
    <w:rsid w:val="003834D5"/>
    <w:rsid w:val="00383A84"/>
    <w:rsid w:val="0039355A"/>
    <w:rsid w:val="00397AB3"/>
    <w:rsid w:val="003A7298"/>
    <w:rsid w:val="003B14B2"/>
    <w:rsid w:val="003B5F38"/>
    <w:rsid w:val="003C52FE"/>
    <w:rsid w:val="003C5330"/>
    <w:rsid w:val="003C670F"/>
    <w:rsid w:val="003C7DB5"/>
    <w:rsid w:val="003D132C"/>
    <w:rsid w:val="003D1889"/>
    <w:rsid w:val="003D3921"/>
    <w:rsid w:val="003E1515"/>
    <w:rsid w:val="003E5379"/>
    <w:rsid w:val="003F32E8"/>
    <w:rsid w:val="003F6D26"/>
    <w:rsid w:val="004039DF"/>
    <w:rsid w:val="00403BAA"/>
    <w:rsid w:val="0041319C"/>
    <w:rsid w:val="00417F48"/>
    <w:rsid w:val="004508C4"/>
    <w:rsid w:val="00456757"/>
    <w:rsid w:val="00473337"/>
    <w:rsid w:val="004755EF"/>
    <w:rsid w:val="00481F41"/>
    <w:rsid w:val="00483BC4"/>
    <w:rsid w:val="0049126E"/>
    <w:rsid w:val="00492089"/>
    <w:rsid w:val="004933F1"/>
    <w:rsid w:val="00493EEA"/>
    <w:rsid w:val="004956DD"/>
    <w:rsid w:val="004A3CCC"/>
    <w:rsid w:val="004A3D10"/>
    <w:rsid w:val="004A4A16"/>
    <w:rsid w:val="004A5573"/>
    <w:rsid w:val="004B5419"/>
    <w:rsid w:val="004B548D"/>
    <w:rsid w:val="004C6EEE"/>
    <w:rsid w:val="004D0D4D"/>
    <w:rsid w:val="004D51E9"/>
    <w:rsid w:val="004F30C0"/>
    <w:rsid w:val="004F5195"/>
    <w:rsid w:val="005002CC"/>
    <w:rsid w:val="00501B07"/>
    <w:rsid w:val="005055A7"/>
    <w:rsid w:val="00507F9D"/>
    <w:rsid w:val="00514978"/>
    <w:rsid w:val="00517C94"/>
    <w:rsid w:val="00526CC8"/>
    <w:rsid w:val="00526D17"/>
    <w:rsid w:val="00527912"/>
    <w:rsid w:val="005311C3"/>
    <w:rsid w:val="00534D5B"/>
    <w:rsid w:val="0054407C"/>
    <w:rsid w:val="00551F91"/>
    <w:rsid w:val="00552657"/>
    <w:rsid w:val="00553B85"/>
    <w:rsid w:val="00557E2B"/>
    <w:rsid w:val="005602F4"/>
    <w:rsid w:val="00561E44"/>
    <w:rsid w:val="00562122"/>
    <w:rsid w:val="005666D1"/>
    <w:rsid w:val="00566A5F"/>
    <w:rsid w:val="005708C5"/>
    <w:rsid w:val="00576783"/>
    <w:rsid w:val="00576BDC"/>
    <w:rsid w:val="0057700C"/>
    <w:rsid w:val="00577BCD"/>
    <w:rsid w:val="00577DD1"/>
    <w:rsid w:val="00587D9D"/>
    <w:rsid w:val="00590B7C"/>
    <w:rsid w:val="0059421E"/>
    <w:rsid w:val="0059600E"/>
    <w:rsid w:val="005A1140"/>
    <w:rsid w:val="005A64D6"/>
    <w:rsid w:val="005A713A"/>
    <w:rsid w:val="005A7F0F"/>
    <w:rsid w:val="005B4595"/>
    <w:rsid w:val="005B56B3"/>
    <w:rsid w:val="005C2FCF"/>
    <w:rsid w:val="005C4860"/>
    <w:rsid w:val="005D0099"/>
    <w:rsid w:val="005D3159"/>
    <w:rsid w:val="005E3B3C"/>
    <w:rsid w:val="005E603C"/>
    <w:rsid w:val="005F6F40"/>
    <w:rsid w:val="0060151D"/>
    <w:rsid w:val="006021E4"/>
    <w:rsid w:val="00602F92"/>
    <w:rsid w:val="00603006"/>
    <w:rsid w:val="006070E1"/>
    <w:rsid w:val="00607D6A"/>
    <w:rsid w:val="006110BA"/>
    <w:rsid w:val="0062171D"/>
    <w:rsid w:val="00623FD4"/>
    <w:rsid w:val="00634A32"/>
    <w:rsid w:val="00635237"/>
    <w:rsid w:val="006353D2"/>
    <w:rsid w:val="00640852"/>
    <w:rsid w:val="0064743C"/>
    <w:rsid w:val="006633CB"/>
    <w:rsid w:val="006642EA"/>
    <w:rsid w:val="006703B5"/>
    <w:rsid w:val="0067158B"/>
    <w:rsid w:val="00686B92"/>
    <w:rsid w:val="00697D90"/>
    <w:rsid w:val="006A2D6D"/>
    <w:rsid w:val="006A54BC"/>
    <w:rsid w:val="006A7289"/>
    <w:rsid w:val="006B79A4"/>
    <w:rsid w:val="006C50AC"/>
    <w:rsid w:val="006D210D"/>
    <w:rsid w:val="006D2AF7"/>
    <w:rsid w:val="006D3232"/>
    <w:rsid w:val="006D44C3"/>
    <w:rsid w:val="006D7BCD"/>
    <w:rsid w:val="006E1DDA"/>
    <w:rsid w:val="006E31D3"/>
    <w:rsid w:val="006E6DEF"/>
    <w:rsid w:val="006F2953"/>
    <w:rsid w:val="00700909"/>
    <w:rsid w:val="00700FCD"/>
    <w:rsid w:val="00706493"/>
    <w:rsid w:val="007069E6"/>
    <w:rsid w:val="00712623"/>
    <w:rsid w:val="00712CDE"/>
    <w:rsid w:val="007136C9"/>
    <w:rsid w:val="00717D0A"/>
    <w:rsid w:val="00732DC3"/>
    <w:rsid w:val="00734AEA"/>
    <w:rsid w:val="00755C50"/>
    <w:rsid w:val="00764510"/>
    <w:rsid w:val="00764E2B"/>
    <w:rsid w:val="00765EA1"/>
    <w:rsid w:val="0077160A"/>
    <w:rsid w:val="007731F1"/>
    <w:rsid w:val="00774CCE"/>
    <w:rsid w:val="00776777"/>
    <w:rsid w:val="0078354B"/>
    <w:rsid w:val="007925BD"/>
    <w:rsid w:val="0079509A"/>
    <w:rsid w:val="0079703B"/>
    <w:rsid w:val="007A0B80"/>
    <w:rsid w:val="007A1FAA"/>
    <w:rsid w:val="007A3180"/>
    <w:rsid w:val="007A5AC4"/>
    <w:rsid w:val="007A69FA"/>
    <w:rsid w:val="007B299E"/>
    <w:rsid w:val="007C0651"/>
    <w:rsid w:val="007C1343"/>
    <w:rsid w:val="007C3247"/>
    <w:rsid w:val="007C45ED"/>
    <w:rsid w:val="007C596B"/>
    <w:rsid w:val="007E597E"/>
    <w:rsid w:val="007F220F"/>
    <w:rsid w:val="007F295F"/>
    <w:rsid w:val="007F37A1"/>
    <w:rsid w:val="0080082E"/>
    <w:rsid w:val="00804F0B"/>
    <w:rsid w:val="008125BD"/>
    <w:rsid w:val="00822502"/>
    <w:rsid w:val="00824FBE"/>
    <w:rsid w:val="0083350D"/>
    <w:rsid w:val="00833B12"/>
    <w:rsid w:val="00834CC7"/>
    <w:rsid w:val="00837F7C"/>
    <w:rsid w:val="00840669"/>
    <w:rsid w:val="00840682"/>
    <w:rsid w:val="00841599"/>
    <w:rsid w:val="008467DC"/>
    <w:rsid w:val="008537BA"/>
    <w:rsid w:val="00856395"/>
    <w:rsid w:val="008576EF"/>
    <w:rsid w:val="00857A7B"/>
    <w:rsid w:val="008604E8"/>
    <w:rsid w:val="008636A1"/>
    <w:rsid w:val="00867DDF"/>
    <w:rsid w:val="00873A61"/>
    <w:rsid w:val="00874399"/>
    <w:rsid w:val="008809F1"/>
    <w:rsid w:val="00884133"/>
    <w:rsid w:val="0088425A"/>
    <w:rsid w:val="00893E8D"/>
    <w:rsid w:val="008A2910"/>
    <w:rsid w:val="008A4270"/>
    <w:rsid w:val="008A44F5"/>
    <w:rsid w:val="008A678C"/>
    <w:rsid w:val="008B18E3"/>
    <w:rsid w:val="008B6552"/>
    <w:rsid w:val="008B65FB"/>
    <w:rsid w:val="008C1192"/>
    <w:rsid w:val="008C3126"/>
    <w:rsid w:val="008E37E3"/>
    <w:rsid w:val="008F315F"/>
    <w:rsid w:val="008F443A"/>
    <w:rsid w:val="0090214F"/>
    <w:rsid w:val="00913A35"/>
    <w:rsid w:val="0091677A"/>
    <w:rsid w:val="009210FB"/>
    <w:rsid w:val="00921700"/>
    <w:rsid w:val="00922FCE"/>
    <w:rsid w:val="00934FB3"/>
    <w:rsid w:val="00936FF3"/>
    <w:rsid w:val="009407DA"/>
    <w:rsid w:val="0094332C"/>
    <w:rsid w:val="0094572A"/>
    <w:rsid w:val="009566A7"/>
    <w:rsid w:val="0096348F"/>
    <w:rsid w:val="00970657"/>
    <w:rsid w:val="00973EC7"/>
    <w:rsid w:val="009A0AD7"/>
    <w:rsid w:val="009A0BFC"/>
    <w:rsid w:val="009B1544"/>
    <w:rsid w:val="009B6E27"/>
    <w:rsid w:val="009B7D92"/>
    <w:rsid w:val="009C243E"/>
    <w:rsid w:val="009D00EB"/>
    <w:rsid w:val="009D2C73"/>
    <w:rsid w:val="009E34D9"/>
    <w:rsid w:val="009F2FC4"/>
    <w:rsid w:val="009F46BA"/>
    <w:rsid w:val="009F519C"/>
    <w:rsid w:val="009F72D7"/>
    <w:rsid w:val="00A02A4E"/>
    <w:rsid w:val="00A02CF0"/>
    <w:rsid w:val="00A02D1B"/>
    <w:rsid w:val="00A03D8E"/>
    <w:rsid w:val="00A05ADE"/>
    <w:rsid w:val="00A07D22"/>
    <w:rsid w:val="00A12C7C"/>
    <w:rsid w:val="00A14068"/>
    <w:rsid w:val="00A160A3"/>
    <w:rsid w:val="00A2286B"/>
    <w:rsid w:val="00A31CEB"/>
    <w:rsid w:val="00A35698"/>
    <w:rsid w:val="00A36574"/>
    <w:rsid w:val="00A36EA2"/>
    <w:rsid w:val="00A37EF2"/>
    <w:rsid w:val="00A43ACB"/>
    <w:rsid w:val="00A45F3F"/>
    <w:rsid w:val="00A70347"/>
    <w:rsid w:val="00A724CE"/>
    <w:rsid w:val="00A875F5"/>
    <w:rsid w:val="00A92046"/>
    <w:rsid w:val="00A947F2"/>
    <w:rsid w:val="00AA1444"/>
    <w:rsid w:val="00AA1AC0"/>
    <w:rsid w:val="00AA4F37"/>
    <w:rsid w:val="00AA5411"/>
    <w:rsid w:val="00AB39B9"/>
    <w:rsid w:val="00AD5DA7"/>
    <w:rsid w:val="00AD7955"/>
    <w:rsid w:val="00AE5F7D"/>
    <w:rsid w:val="00B006A8"/>
    <w:rsid w:val="00B01BB5"/>
    <w:rsid w:val="00B036FC"/>
    <w:rsid w:val="00B1201E"/>
    <w:rsid w:val="00B12CAA"/>
    <w:rsid w:val="00B224EB"/>
    <w:rsid w:val="00B4101C"/>
    <w:rsid w:val="00B436B2"/>
    <w:rsid w:val="00B47AC7"/>
    <w:rsid w:val="00B529A0"/>
    <w:rsid w:val="00B62345"/>
    <w:rsid w:val="00B746BB"/>
    <w:rsid w:val="00B80588"/>
    <w:rsid w:val="00B91856"/>
    <w:rsid w:val="00B9304B"/>
    <w:rsid w:val="00BA058E"/>
    <w:rsid w:val="00BA365B"/>
    <w:rsid w:val="00BB0D1C"/>
    <w:rsid w:val="00BB14DA"/>
    <w:rsid w:val="00BC0A43"/>
    <w:rsid w:val="00BD3A70"/>
    <w:rsid w:val="00BD49DC"/>
    <w:rsid w:val="00BD60A2"/>
    <w:rsid w:val="00BD68EF"/>
    <w:rsid w:val="00BE0876"/>
    <w:rsid w:val="00BE0BD9"/>
    <w:rsid w:val="00BE2CE1"/>
    <w:rsid w:val="00BF185F"/>
    <w:rsid w:val="00BF743A"/>
    <w:rsid w:val="00C02C70"/>
    <w:rsid w:val="00C03F96"/>
    <w:rsid w:val="00C131EC"/>
    <w:rsid w:val="00C13BA6"/>
    <w:rsid w:val="00C1621D"/>
    <w:rsid w:val="00C22A76"/>
    <w:rsid w:val="00C22FE5"/>
    <w:rsid w:val="00C23E36"/>
    <w:rsid w:val="00C25066"/>
    <w:rsid w:val="00C263E2"/>
    <w:rsid w:val="00C26FCA"/>
    <w:rsid w:val="00C31C17"/>
    <w:rsid w:val="00C3532F"/>
    <w:rsid w:val="00C40277"/>
    <w:rsid w:val="00C4542C"/>
    <w:rsid w:val="00C455A0"/>
    <w:rsid w:val="00C4719F"/>
    <w:rsid w:val="00C53F76"/>
    <w:rsid w:val="00C54C6B"/>
    <w:rsid w:val="00C57F08"/>
    <w:rsid w:val="00C63095"/>
    <w:rsid w:val="00C63F02"/>
    <w:rsid w:val="00C642A8"/>
    <w:rsid w:val="00C67FB9"/>
    <w:rsid w:val="00C70964"/>
    <w:rsid w:val="00C70C77"/>
    <w:rsid w:val="00C71207"/>
    <w:rsid w:val="00C8482B"/>
    <w:rsid w:val="00C871A4"/>
    <w:rsid w:val="00C924B5"/>
    <w:rsid w:val="00C94BD9"/>
    <w:rsid w:val="00C96FFB"/>
    <w:rsid w:val="00C97D76"/>
    <w:rsid w:val="00CA092D"/>
    <w:rsid w:val="00CA3BC5"/>
    <w:rsid w:val="00CA4A09"/>
    <w:rsid w:val="00CB2DE2"/>
    <w:rsid w:val="00CB6EDE"/>
    <w:rsid w:val="00CD2D26"/>
    <w:rsid w:val="00CE12A7"/>
    <w:rsid w:val="00CE2C37"/>
    <w:rsid w:val="00CE36BE"/>
    <w:rsid w:val="00CF16E9"/>
    <w:rsid w:val="00D03F87"/>
    <w:rsid w:val="00D11931"/>
    <w:rsid w:val="00D1193F"/>
    <w:rsid w:val="00D129F2"/>
    <w:rsid w:val="00D13872"/>
    <w:rsid w:val="00D16620"/>
    <w:rsid w:val="00D16DB0"/>
    <w:rsid w:val="00D17A5B"/>
    <w:rsid w:val="00D237C1"/>
    <w:rsid w:val="00D42188"/>
    <w:rsid w:val="00D4219B"/>
    <w:rsid w:val="00D443A3"/>
    <w:rsid w:val="00D45113"/>
    <w:rsid w:val="00D46BFE"/>
    <w:rsid w:val="00D507F9"/>
    <w:rsid w:val="00D53328"/>
    <w:rsid w:val="00D54CCF"/>
    <w:rsid w:val="00D61314"/>
    <w:rsid w:val="00D71514"/>
    <w:rsid w:val="00D7188B"/>
    <w:rsid w:val="00D84E17"/>
    <w:rsid w:val="00D86D2C"/>
    <w:rsid w:val="00D92D28"/>
    <w:rsid w:val="00D943FC"/>
    <w:rsid w:val="00DA263B"/>
    <w:rsid w:val="00DA7C12"/>
    <w:rsid w:val="00DA7D20"/>
    <w:rsid w:val="00DB77F9"/>
    <w:rsid w:val="00DB78C0"/>
    <w:rsid w:val="00DD244F"/>
    <w:rsid w:val="00DD468D"/>
    <w:rsid w:val="00DF17F2"/>
    <w:rsid w:val="00E02728"/>
    <w:rsid w:val="00E073CC"/>
    <w:rsid w:val="00E13E9A"/>
    <w:rsid w:val="00E273C5"/>
    <w:rsid w:val="00E32BC9"/>
    <w:rsid w:val="00E40EB6"/>
    <w:rsid w:val="00E51FC1"/>
    <w:rsid w:val="00E52407"/>
    <w:rsid w:val="00E52C27"/>
    <w:rsid w:val="00E53682"/>
    <w:rsid w:val="00E57EFE"/>
    <w:rsid w:val="00E63142"/>
    <w:rsid w:val="00E668B0"/>
    <w:rsid w:val="00E81775"/>
    <w:rsid w:val="00E81C95"/>
    <w:rsid w:val="00E8279C"/>
    <w:rsid w:val="00E85BA7"/>
    <w:rsid w:val="00E94438"/>
    <w:rsid w:val="00EA1C32"/>
    <w:rsid w:val="00EA60D3"/>
    <w:rsid w:val="00EB1FB8"/>
    <w:rsid w:val="00EB37D7"/>
    <w:rsid w:val="00EB4134"/>
    <w:rsid w:val="00EB6B09"/>
    <w:rsid w:val="00ED0DE5"/>
    <w:rsid w:val="00ED6573"/>
    <w:rsid w:val="00EE478D"/>
    <w:rsid w:val="00EE4B3D"/>
    <w:rsid w:val="00EE4E1F"/>
    <w:rsid w:val="00EF2203"/>
    <w:rsid w:val="00EF2831"/>
    <w:rsid w:val="00EF5C49"/>
    <w:rsid w:val="00F01D68"/>
    <w:rsid w:val="00F21A1F"/>
    <w:rsid w:val="00F21F8C"/>
    <w:rsid w:val="00F226FD"/>
    <w:rsid w:val="00F229B1"/>
    <w:rsid w:val="00F246E3"/>
    <w:rsid w:val="00F26A2E"/>
    <w:rsid w:val="00F3307F"/>
    <w:rsid w:val="00F331BF"/>
    <w:rsid w:val="00F35C6E"/>
    <w:rsid w:val="00F46BD8"/>
    <w:rsid w:val="00F47B04"/>
    <w:rsid w:val="00F577DE"/>
    <w:rsid w:val="00F6344E"/>
    <w:rsid w:val="00F63CAE"/>
    <w:rsid w:val="00F82303"/>
    <w:rsid w:val="00F87926"/>
    <w:rsid w:val="00F87A16"/>
    <w:rsid w:val="00F908A8"/>
    <w:rsid w:val="00F92C3C"/>
    <w:rsid w:val="00F95EE2"/>
    <w:rsid w:val="00F96FAE"/>
    <w:rsid w:val="00FA22B5"/>
    <w:rsid w:val="00FA5752"/>
    <w:rsid w:val="00FA5F00"/>
    <w:rsid w:val="00FC23EE"/>
    <w:rsid w:val="00FC2CDF"/>
    <w:rsid w:val="00FC3B30"/>
    <w:rsid w:val="00FC7081"/>
    <w:rsid w:val="00FD7FC5"/>
    <w:rsid w:val="00FF31F0"/>
    <w:rsid w:val="00FF6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5880D12"/>
  <w15:docId w15:val="{346B8108-E5CC-4B7C-95B3-B1CAB583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1E073A"/>
    <w:pPr>
      <w:spacing w:before="100" w:beforeAutospacing="1" w:after="100" w:afterAutospacing="1" w:line="240" w:lineRule="auto"/>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2DC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uthors">
    <w:name w:val="Authors"/>
    <w:basedOn w:val="Normal"/>
    <w:rsid w:val="00732DC3"/>
    <w:pPr>
      <w:spacing w:before="120" w:after="0" w:line="240" w:lineRule="auto"/>
    </w:pPr>
    <w:rPr>
      <w:rFonts w:ascii="Times New Roman" w:eastAsia="Times New Roman" w:hAnsi="Times New Roman" w:cs="Times New Roman"/>
      <w:sz w:val="24"/>
      <w:szCs w:val="24"/>
      <w:lang w:val="en-US"/>
    </w:rPr>
  </w:style>
  <w:style w:type="paragraph" w:customStyle="1" w:styleId="Paragraph">
    <w:name w:val="Paragraph"/>
    <w:basedOn w:val="Normal"/>
    <w:uiPriority w:val="99"/>
    <w:rsid w:val="00732DC3"/>
    <w:pPr>
      <w:spacing w:before="120" w:after="0" w:line="240" w:lineRule="auto"/>
    </w:pPr>
    <w:rPr>
      <w:rFonts w:ascii="Times New Roman" w:eastAsia="Times New Roman" w:hAnsi="Times New Roman" w:cs="Times New Roman"/>
      <w:sz w:val="24"/>
      <w:szCs w:val="24"/>
      <w:lang w:val="en-US"/>
    </w:rPr>
  </w:style>
  <w:style w:type="paragraph" w:customStyle="1" w:styleId="Head">
    <w:name w:val="Head"/>
    <w:basedOn w:val="Normal"/>
    <w:rsid w:val="00732DC3"/>
    <w:pPr>
      <w:keepNext/>
      <w:spacing w:before="120" w:after="120" w:line="240" w:lineRule="auto"/>
      <w:jc w:val="center"/>
      <w:outlineLvl w:val="0"/>
    </w:pPr>
    <w:rPr>
      <w:rFonts w:ascii="Times New Roman" w:eastAsia="Times New Roman" w:hAnsi="Times New Roman" w:cs="Times New Roman"/>
      <w:b/>
      <w:bCs/>
      <w:kern w:val="28"/>
      <w:sz w:val="28"/>
      <w:szCs w:val="28"/>
      <w:lang w:val="en-US"/>
    </w:rPr>
  </w:style>
  <w:style w:type="paragraph" w:customStyle="1" w:styleId="DOI">
    <w:name w:val="DOI"/>
    <w:basedOn w:val="Normal"/>
    <w:qFormat/>
    <w:rsid w:val="00732DC3"/>
    <w:pPr>
      <w:spacing w:before="360" w:after="0" w:line="240" w:lineRule="auto"/>
    </w:pPr>
    <w:rPr>
      <w:rFonts w:ascii="Times New Roman" w:eastAsia="Times New Roman" w:hAnsi="Times New Roman" w:cs="Times New Roman"/>
      <w:sz w:val="24"/>
      <w:szCs w:val="24"/>
      <w:lang w:val="en-US"/>
    </w:rPr>
  </w:style>
  <w:style w:type="character" w:styleId="SubtleEmphasis">
    <w:name w:val="Subtle Emphasis"/>
    <w:uiPriority w:val="19"/>
    <w:qFormat/>
    <w:rsid w:val="00732DC3"/>
    <w:rPr>
      <w:rFonts w:ascii="Arial" w:hAnsi="Arial" w:cs="Arial"/>
      <w:szCs w:val="24"/>
    </w:rPr>
  </w:style>
  <w:style w:type="character" w:styleId="Hyperlink">
    <w:name w:val="Hyperlink"/>
    <w:basedOn w:val="DefaultParagraphFont"/>
    <w:uiPriority w:val="99"/>
    <w:unhideWhenUsed/>
    <w:rsid w:val="00335661"/>
    <w:rPr>
      <w:color w:val="0563C1" w:themeColor="hyperlink"/>
      <w:u w:val="single"/>
    </w:rPr>
  </w:style>
  <w:style w:type="paragraph" w:styleId="ListParagraph">
    <w:name w:val="List Paragraph"/>
    <w:basedOn w:val="Normal"/>
    <w:uiPriority w:val="34"/>
    <w:qFormat/>
    <w:rsid w:val="00CE36BE"/>
    <w:pPr>
      <w:ind w:left="720"/>
      <w:contextualSpacing/>
    </w:pPr>
  </w:style>
  <w:style w:type="paragraph" w:styleId="BalloonText">
    <w:name w:val="Balloon Text"/>
    <w:basedOn w:val="Normal"/>
    <w:link w:val="BalloonTextChar"/>
    <w:uiPriority w:val="99"/>
    <w:semiHidden/>
    <w:unhideWhenUsed/>
    <w:rsid w:val="0054407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4407C"/>
    <w:rPr>
      <w:rFonts w:ascii="Times New Roman" w:hAnsi="Times New Roman" w:cs="Times New Roman"/>
      <w:sz w:val="18"/>
      <w:szCs w:val="18"/>
      <w:lang w:val="en-GB"/>
    </w:rPr>
  </w:style>
  <w:style w:type="character" w:styleId="CommentReference">
    <w:name w:val="annotation reference"/>
    <w:basedOn w:val="DefaultParagraphFont"/>
    <w:uiPriority w:val="99"/>
    <w:semiHidden/>
    <w:unhideWhenUsed/>
    <w:rsid w:val="005C2FCF"/>
    <w:rPr>
      <w:sz w:val="18"/>
      <w:szCs w:val="18"/>
    </w:rPr>
  </w:style>
  <w:style w:type="paragraph" w:styleId="CommentText">
    <w:name w:val="annotation text"/>
    <w:basedOn w:val="Normal"/>
    <w:link w:val="CommentTextChar"/>
    <w:uiPriority w:val="99"/>
    <w:semiHidden/>
    <w:unhideWhenUsed/>
    <w:rsid w:val="005C2FCF"/>
    <w:pPr>
      <w:spacing w:line="240" w:lineRule="auto"/>
    </w:pPr>
    <w:rPr>
      <w:sz w:val="24"/>
      <w:szCs w:val="24"/>
    </w:rPr>
  </w:style>
  <w:style w:type="character" w:customStyle="1" w:styleId="CommentTextChar">
    <w:name w:val="Comment Text Char"/>
    <w:basedOn w:val="DefaultParagraphFont"/>
    <w:link w:val="CommentText"/>
    <w:uiPriority w:val="99"/>
    <w:semiHidden/>
    <w:rsid w:val="005C2FCF"/>
    <w:rPr>
      <w:sz w:val="24"/>
      <w:szCs w:val="24"/>
      <w:lang w:val="en-GB"/>
    </w:rPr>
  </w:style>
  <w:style w:type="paragraph" w:styleId="CommentSubject">
    <w:name w:val="annotation subject"/>
    <w:basedOn w:val="CommentText"/>
    <w:next w:val="CommentText"/>
    <w:link w:val="CommentSubjectChar"/>
    <w:uiPriority w:val="99"/>
    <w:semiHidden/>
    <w:unhideWhenUsed/>
    <w:rsid w:val="005C2FCF"/>
    <w:rPr>
      <w:b/>
      <w:bCs/>
      <w:sz w:val="20"/>
      <w:szCs w:val="20"/>
    </w:rPr>
  </w:style>
  <w:style w:type="character" w:customStyle="1" w:styleId="CommentSubjectChar">
    <w:name w:val="Comment Subject Char"/>
    <w:basedOn w:val="CommentTextChar"/>
    <w:link w:val="CommentSubject"/>
    <w:uiPriority w:val="99"/>
    <w:semiHidden/>
    <w:rsid w:val="005C2FCF"/>
    <w:rPr>
      <w:b/>
      <w:bCs/>
      <w:sz w:val="20"/>
      <w:szCs w:val="20"/>
      <w:lang w:val="en-GB"/>
    </w:rPr>
  </w:style>
  <w:style w:type="character" w:customStyle="1" w:styleId="apple-converted-space">
    <w:name w:val="apple-converted-space"/>
    <w:basedOn w:val="DefaultParagraphFont"/>
    <w:rsid w:val="0096348F"/>
  </w:style>
  <w:style w:type="character" w:customStyle="1" w:styleId="Heading1Char">
    <w:name w:val="Heading 1 Char"/>
    <w:basedOn w:val="DefaultParagraphFont"/>
    <w:link w:val="Heading1"/>
    <w:uiPriority w:val="9"/>
    <w:rsid w:val="001E073A"/>
    <w:rPr>
      <w:rFonts w:ascii="Times" w:hAnsi="Times"/>
      <w:b/>
      <w:bCs/>
      <w:kern w:val="36"/>
      <w:sz w:val="48"/>
      <w:szCs w:val="48"/>
      <w:lang w:val="en-GB"/>
    </w:rPr>
  </w:style>
  <w:style w:type="paragraph" w:styleId="NoSpacing">
    <w:name w:val="No Spacing"/>
    <w:uiPriority w:val="1"/>
    <w:qFormat/>
    <w:rsid w:val="005F6F40"/>
    <w:pPr>
      <w:spacing w:after="0" w:line="240" w:lineRule="auto"/>
    </w:pPr>
    <w:rPr>
      <w:lang w:val="en-GB"/>
    </w:rPr>
  </w:style>
  <w:style w:type="paragraph" w:styleId="Header">
    <w:name w:val="header"/>
    <w:basedOn w:val="Normal"/>
    <w:link w:val="HeaderChar"/>
    <w:uiPriority w:val="99"/>
    <w:unhideWhenUsed/>
    <w:rsid w:val="000D3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1D4"/>
    <w:rPr>
      <w:lang w:val="en-GB"/>
    </w:rPr>
  </w:style>
  <w:style w:type="paragraph" w:styleId="Footer">
    <w:name w:val="footer"/>
    <w:basedOn w:val="Normal"/>
    <w:link w:val="FooterChar"/>
    <w:uiPriority w:val="99"/>
    <w:unhideWhenUsed/>
    <w:rsid w:val="000D3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1D4"/>
    <w:rPr>
      <w:lang w:val="en-GB"/>
    </w:rPr>
  </w:style>
  <w:style w:type="paragraph" w:styleId="Revision">
    <w:name w:val="Revision"/>
    <w:hidden/>
    <w:uiPriority w:val="99"/>
    <w:semiHidden/>
    <w:rsid w:val="001D5FF8"/>
    <w:pPr>
      <w:spacing w:after="0" w:line="240" w:lineRule="auto"/>
    </w:pPr>
    <w:rPr>
      <w:lang w:val="en-GB"/>
    </w:rPr>
  </w:style>
  <w:style w:type="table" w:styleId="TableGrid">
    <w:name w:val="Table Grid"/>
    <w:basedOn w:val="TableNormal"/>
    <w:uiPriority w:val="39"/>
    <w:rsid w:val="004F3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7AC7"/>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439090">
      <w:bodyDiv w:val="1"/>
      <w:marLeft w:val="0"/>
      <w:marRight w:val="0"/>
      <w:marTop w:val="0"/>
      <w:marBottom w:val="0"/>
      <w:divBdr>
        <w:top w:val="none" w:sz="0" w:space="0" w:color="auto"/>
        <w:left w:val="none" w:sz="0" w:space="0" w:color="auto"/>
        <w:bottom w:val="none" w:sz="0" w:space="0" w:color="auto"/>
        <w:right w:val="none" w:sz="0" w:space="0" w:color="auto"/>
      </w:divBdr>
    </w:div>
    <w:div w:id="151023647">
      <w:bodyDiv w:val="1"/>
      <w:marLeft w:val="0"/>
      <w:marRight w:val="0"/>
      <w:marTop w:val="0"/>
      <w:marBottom w:val="0"/>
      <w:divBdr>
        <w:top w:val="none" w:sz="0" w:space="0" w:color="auto"/>
        <w:left w:val="none" w:sz="0" w:space="0" w:color="auto"/>
        <w:bottom w:val="none" w:sz="0" w:space="0" w:color="auto"/>
        <w:right w:val="none" w:sz="0" w:space="0" w:color="auto"/>
      </w:divBdr>
    </w:div>
    <w:div w:id="154345334">
      <w:bodyDiv w:val="1"/>
      <w:marLeft w:val="0"/>
      <w:marRight w:val="0"/>
      <w:marTop w:val="0"/>
      <w:marBottom w:val="0"/>
      <w:divBdr>
        <w:top w:val="none" w:sz="0" w:space="0" w:color="auto"/>
        <w:left w:val="none" w:sz="0" w:space="0" w:color="auto"/>
        <w:bottom w:val="none" w:sz="0" w:space="0" w:color="auto"/>
        <w:right w:val="none" w:sz="0" w:space="0" w:color="auto"/>
      </w:divBdr>
    </w:div>
    <w:div w:id="260189967">
      <w:bodyDiv w:val="1"/>
      <w:marLeft w:val="0"/>
      <w:marRight w:val="0"/>
      <w:marTop w:val="0"/>
      <w:marBottom w:val="0"/>
      <w:divBdr>
        <w:top w:val="none" w:sz="0" w:space="0" w:color="auto"/>
        <w:left w:val="none" w:sz="0" w:space="0" w:color="auto"/>
        <w:bottom w:val="none" w:sz="0" w:space="0" w:color="auto"/>
        <w:right w:val="none" w:sz="0" w:space="0" w:color="auto"/>
      </w:divBdr>
      <w:divsChild>
        <w:div w:id="1245262098">
          <w:marLeft w:val="0"/>
          <w:marRight w:val="0"/>
          <w:marTop w:val="0"/>
          <w:marBottom w:val="0"/>
          <w:divBdr>
            <w:top w:val="none" w:sz="0" w:space="0" w:color="auto"/>
            <w:left w:val="none" w:sz="0" w:space="0" w:color="auto"/>
            <w:bottom w:val="none" w:sz="0" w:space="0" w:color="auto"/>
            <w:right w:val="none" w:sz="0" w:space="0" w:color="auto"/>
          </w:divBdr>
          <w:divsChild>
            <w:div w:id="401097601">
              <w:marLeft w:val="0"/>
              <w:marRight w:val="0"/>
              <w:marTop w:val="0"/>
              <w:marBottom w:val="0"/>
              <w:divBdr>
                <w:top w:val="none" w:sz="0" w:space="0" w:color="auto"/>
                <w:left w:val="none" w:sz="0" w:space="0" w:color="auto"/>
                <w:bottom w:val="none" w:sz="0" w:space="0" w:color="auto"/>
                <w:right w:val="none" w:sz="0" w:space="0" w:color="auto"/>
              </w:divBdr>
              <w:divsChild>
                <w:div w:id="1649477530">
                  <w:marLeft w:val="0"/>
                  <w:marRight w:val="0"/>
                  <w:marTop w:val="0"/>
                  <w:marBottom w:val="0"/>
                  <w:divBdr>
                    <w:top w:val="none" w:sz="0" w:space="0" w:color="auto"/>
                    <w:left w:val="none" w:sz="0" w:space="0" w:color="auto"/>
                    <w:bottom w:val="none" w:sz="0" w:space="0" w:color="auto"/>
                    <w:right w:val="none" w:sz="0" w:space="0" w:color="auto"/>
                  </w:divBdr>
                  <w:divsChild>
                    <w:div w:id="592082224">
                      <w:marLeft w:val="0"/>
                      <w:marRight w:val="0"/>
                      <w:marTop w:val="0"/>
                      <w:marBottom w:val="0"/>
                      <w:divBdr>
                        <w:top w:val="none" w:sz="0" w:space="0" w:color="auto"/>
                        <w:left w:val="none" w:sz="0" w:space="0" w:color="auto"/>
                        <w:bottom w:val="none" w:sz="0" w:space="0" w:color="auto"/>
                        <w:right w:val="none" w:sz="0" w:space="0" w:color="auto"/>
                      </w:divBdr>
                      <w:divsChild>
                        <w:div w:id="1375891248">
                          <w:marLeft w:val="0"/>
                          <w:marRight w:val="0"/>
                          <w:marTop w:val="0"/>
                          <w:marBottom w:val="0"/>
                          <w:divBdr>
                            <w:top w:val="none" w:sz="0" w:space="0" w:color="auto"/>
                            <w:left w:val="none" w:sz="0" w:space="0" w:color="auto"/>
                            <w:bottom w:val="none" w:sz="0" w:space="0" w:color="auto"/>
                            <w:right w:val="none" w:sz="0" w:space="0" w:color="auto"/>
                          </w:divBdr>
                          <w:divsChild>
                            <w:div w:id="9379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64730">
      <w:bodyDiv w:val="1"/>
      <w:marLeft w:val="0"/>
      <w:marRight w:val="0"/>
      <w:marTop w:val="0"/>
      <w:marBottom w:val="0"/>
      <w:divBdr>
        <w:top w:val="none" w:sz="0" w:space="0" w:color="auto"/>
        <w:left w:val="none" w:sz="0" w:space="0" w:color="auto"/>
        <w:bottom w:val="none" w:sz="0" w:space="0" w:color="auto"/>
        <w:right w:val="none" w:sz="0" w:space="0" w:color="auto"/>
      </w:divBdr>
    </w:div>
    <w:div w:id="362903062">
      <w:bodyDiv w:val="1"/>
      <w:marLeft w:val="0"/>
      <w:marRight w:val="0"/>
      <w:marTop w:val="0"/>
      <w:marBottom w:val="0"/>
      <w:divBdr>
        <w:top w:val="none" w:sz="0" w:space="0" w:color="auto"/>
        <w:left w:val="none" w:sz="0" w:space="0" w:color="auto"/>
        <w:bottom w:val="none" w:sz="0" w:space="0" w:color="auto"/>
        <w:right w:val="none" w:sz="0" w:space="0" w:color="auto"/>
      </w:divBdr>
    </w:div>
    <w:div w:id="368992874">
      <w:bodyDiv w:val="1"/>
      <w:marLeft w:val="0"/>
      <w:marRight w:val="0"/>
      <w:marTop w:val="0"/>
      <w:marBottom w:val="0"/>
      <w:divBdr>
        <w:top w:val="none" w:sz="0" w:space="0" w:color="auto"/>
        <w:left w:val="none" w:sz="0" w:space="0" w:color="auto"/>
        <w:bottom w:val="none" w:sz="0" w:space="0" w:color="auto"/>
        <w:right w:val="none" w:sz="0" w:space="0" w:color="auto"/>
      </w:divBdr>
    </w:div>
    <w:div w:id="401490915">
      <w:bodyDiv w:val="1"/>
      <w:marLeft w:val="0"/>
      <w:marRight w:val="0"/>
      <w:marTop w:val="0"/>
      <w:marBottom w:val="0"/>
      <w:divBdr>
        <w:top w:val="none" w:sz="0" w:space="0" w:color="auto"/>
        <w:left w:val="none" w:sz="0" w:space="0" w:color="auto"/>
        <w:bottom w:val="none" w:sz="0" w:space="0" w:color="auto"/>
        <w:right w:val="none" w:sz="0" w:space="0" w:color="auto"/>
      </w:divBdr>
      <w:divsChild>
        <w:div w:id="1224876048">
          <w:marLeft w:val="0"/>
          <w:marRight w:val="0"/>
          <w:marTop w:val="0"/>
          <w:marBottom w:val="0"/>
          <w:divBdr>
            <w:top w:val="none" w:sz="0" w:space="0" w:color="auto"/>
            <w:left w:val="none" w:sz="0" w:space="0" w:color="auto"/>
            <w:bottom w:val="none" w:sz="0" w:space="0" w:color="auto"/>
            <w:right w:val="none" w:sz="0" w:space="0" w:color="auto"/>
          </w:divBdr>
          <w:divsChild>
            <w:div w:id="147942736">
              <w:marLeft w:val="0"/>
              <w:marRight w:val="0"/>
              <w:marTop w:val="0"/>
              <w:marBottom w:val="0"/>
              <w:divBdr>
                <w:top w:val="none" w:sz="0" w:space="0" w:color="auto"/>
                <w:left w:val="none" w:sz="0" w:space="0" w:color="auto"/>
                <w:bottom w:val="none" w:sz="0" w:space="0" w:color="auto"/>
                <w:right w:val="none" w:sz="0" w:space="0" w:color="auto"/>
              </w:divBdr>
              <w:divsChild>
                <w:div w:id="718436444">
                  <w:marLeft w:val="0"/>
                  <w:marRight w:val="0"/>
                  <w:marTop w:val="0"/>
                  <w:marBottom w:val="0"/>
                  <w:divBdr>
                    <w:top w:val="single" w:sz="6" w:space="0" w:color="CCCCCC"/>
                    <w:left w:val="single" w:sz="6" w:space="0" w:color="CCCCCC"/>
                    <w:bottom w:val="single" w:sz="6" w:space="0" w:color="CCCCCC"/>
                    <w:right w:val="single" w:sz="6" w:space="0" w:color="CCCCCC"/>
                  </w:divBdr>
                  <w:divsChild>
                    <w:div w:id="188303259">
                      <w:marLeft w:val="0"/>
                      <w:marRight w:val="0"/>
                      <w:marTop w:val="0"/>
                      <w:marBottom w:val="0"/>
                      <w:divBdr>
                        <w:top w:val="none" w:sz="0" w:space="0" w:color="auto"/>
                        <w:left w:val="none" w:sz="0" w:space="0" w:color="auto"/>
                        <w:bottom w:val="none" w:sz="0" w:space="0" w:color="auto"/>
                        <w:right w:val="none" w:sz="0" w:space="0" w:color="auto"/>
                      </w:divBdr>
                      <w:divsChild>
                        <w:div w:id="1118256820">
                          <w:marLeft w:val="0"/>
                          <w:marRight w:val="0"/>
                          <w:marTop w:val="0"/>
                          <w:marBottom w:val="0"/>
                          <w:divBdr>
                            <w:top w:val="none" w:sz="0" w:space="0" w:color="auto"/>
                            <w:left w:val="none" w:sz="0" w:space="0" w:color="auto"/>
                            <w:bottom w:val="none" w:sz="0" w:space="0" w:color="auto"/>
                            <w:right w:val="none" w:sz="0" w:space="0" w:color="auto"/>
                          </w:divBdr>
                          <w:divsChild>
                            <w:div w:id="1520311183">
                              <w:marLeft w:val="0"/>
                              <w:marRight w:val="0"/>
                              <w:marTop w:val="0"/>
                              <w:marBottom w:val="0"/>
                              <w:divBdr>
                                <w:top w:val="none" w:sz="0" w:space="0" w:color="auto"/>
                                <w:left w:val="none" w:sz="0" w:space="0" w:color="auto"/>
                                <w:bottom w:val="none" w:sz="0" w:space="0" w:color="auto"/>
                                <w:right w:val="none" w:sz="0" w:space="0" w:color="auto"/>
                              </w:divBdr>
                              <w:divsChild>
                                <w:div w:id="16312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7144016">
      <w:bodyDiv w:val="1"/>
      <w:marLeft w:val="0"/>
      <w:marRight w:val="0"/>
      <w:marTop w:val="0"/>
      <w:marBottom w:val="0"/>
      <w:divBdr>
        <w:top w:val="none" w:sz="0" w:space="0" w:color="auto"/>
        <w:left w:val="none" w:sz="0" w:space="0" w:color="auto"/>
        <w:bottom w:val="none" w:sz="0" w:space="0" w:color="auto"/>
        <w:right w:val="none" w:sz="0" w:space="0" w:color="auto"/>
      </w:divBdr>
      <w:divsChild>
        <w:div w:id="2121679170">
          <w:marLeft w:val="0"/>
          <w:marRight w:val="0"/>
          <w:marTop w:val="0"/>
          <w:marBottom w:val="0"/>
          <w:divBdr>
            <w:top w:val="none" w:sz="0" w:space="0" w:color="auto"/>
            <w:left w:val="none" w:sz="0" w:space="0" w:color="auto"/>
            <w:bottom w:val="none" w:sz="0" w:space="0" w:color="auto"/>
            <w:right w:val="none" w:sz="0" w:space="0" w:color="auto"/>
          </w:divBdr>
          <w:divsChild>
            <w:div w:id="2059738497">
              <w:marLeft w:val="0"/>
              <w:marRight w:val="0"/>
              <w:marTop w:val="0"/>
              <w:marBottom w:val="0"/>
              <w:divBdr>
                <w:top w:val="none" w:sz="0" w:space="0" w:color="auto"/>
                <w:left w:val="none" w:sz="0" w:space="0" w:color="auto"/>
                <w:bottom w:val="none" w:sz="0" w:space="0" w:color="auto"/>
                <w:right w:val="none" w:sz="0" w:space="0" w:color="auto"/>
              </w:divBdr>
              <w:divsChild>
                <w:div w:id="859856025">
                  <w:marLeft w:val="0"/>
                  <w:marRight w:val="0"/>
                  <w:marTop w:val="0"/>
                  <w:marBottom w:val="0"/>
                  <w:divBdr>
                    <w:top w:val="none" w:sz="0" w:space="0" w:color="auto"/>
                    <w:left w:val="none" w:sz="0" w:space="0" w:color="auto"/>
                    <w:bottom w:val="none" w:sz="0" w:space="0" w:color="auto"/>
                    <w:right w:val="none" w:sz="0" w:space="0" w:color="auto"/>
                  </w:divBdr>
                  <w:divsChild>
                    <w:div w:id="94449825">
                      <w:marLeft w:val="0"/>
                      <w:marRight w:val="0"/>
                      <w:marTop w:val="0"/>
                      <w:marBottom w:val="0"/>
                      <w:divBdr>
                        <w:top w:val="none" w:sz="0" w:space="0" w:color="auto"/>
                        <w:left w:val="none" w:sz="0" w:space="0" w:color="auto"/>
                        <w:bottom w:val="none" w:sz="0" w:space="0" w:color="auto"/>
                        <w:right w:val="none" w:sz="0" w:space="0" w:color="auto"/>
                      </w:divBdr>
                      <w:divsChild>
                        <w:div w:id="2039112391">
                          <w:marLeft w:val="0"/>
                          <w:marRight w:val="0"/>
                          <w:marTop w:val="0"/>
                          <w:marBottom w:val="0"/>
                          <w:divBdr>
                            <w:top w:val="none" w:sz="0" w:space="0" w:color="auto"/>
                            <w:left w:val="none" w:sz="0" w:space="0" w:color="auto"/>
                            <w:bottom w:val="none" w:sz="0" w:space="0" w:color="auto"/>
                            <w:right w:val="none" w:sz="0" w:space="0" w:color="auto"/>
                          </w:divBdr>
                          <w:divsChild>
                            <w:div w:id="3703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9543149">
      <w:bodyDiv w:val="1"/>
      <w:marLeft w:val="0"/>
      <w:marRight w:val="0"/>
      <w:marTop w:val="0"/>
      <w:marBottom w:val="0"/>
      <w:divBdr>
        <w:top w:val="none" w:sz="0" w:space="0" w:color="auto"/>
        <w:left w:val="none" w:sz="0" w:space="0" w:color="auto"/>
        <w:bottom w:val="none" w:sz="0" w:space="0" w:color="auto"/>
        <w:right w:val="none" w:sz="0" w:space="0" w:color="auto"/>
      </w:divBdr>
      <w:divsChild>
        <w:div w:id="1593782710">
          <w:marLeft w:val="0"/>
          <w:marRight w:val="0"/>
          <w:marTop w:val="0"/>
          <w:marBottom w:val="0"/>
          <w:divBdr>
            <w:top w:val="none" w:sz="0" w:space="0" w:color="auto"/>
            <w:left w:val="none" w:sz="0" w:space="0" w:color="auto"/>
            <w:bottom w:val="none" w:sz="0" w:space="0" w:color="auto"/>
            <w:right w:val="none" w:sz="0" w:space="0" w:color="auto"/>
          </w:divBdr>
          <w:divsChild>
            <w:div w:id="1932736638">
              <w:marLeft w:val="0"/>
              <w:marRight w:val="0"/>
              <w:marTop w:val="0"/>
              <w:marBottom w:val="0"/>
              <w:divBdr>
                <w:top w:val="none" w:sz="0" w:space="0" w:color="auto"/>
                <w:left w:val="none" w:sz="0" w:space="0" w:color="auto"/>
                <w:bottom w:val="none" w:sz="0" w:space="0" w:color="auto"/>
                <w:right w:val="none" w:sz="0" w:space="0" w:color="auto"/>
              </w:divBdr>
              <w:divsChild>
                <w:div w:id="330570386">
                  <w:marLeft w:val="0"/>
                  <w:marRight w:val="0"/>
                  <w:marTop w:val="0"/>
                  <w:marBottom w:val="0"/>
                  <w:divBdr>
                    <w:top w:val="none" w:sz="0" w:space="0" w:color="auto"/>
                    <w:left w:val="none" w:sz="0" w:space="0" w:color="auto"/>
                    <w:bottom w:val="none" w:sz="0" w:space="0" w:color="auto"/>
                    <w:right w:val="none" w:sz="0" w:space="0" w:color="auto"/>
                  </w:divBdr>
                  <w:divsChild>
                    <w:div w:id="1339892442">
                      <w:marLeft w:val="0"/>
                      <w:marRight w:val="0"/>
                      <w:marTop w:val="0"/>
                      <w:marBottom w:val="0"/>
                      <w:divBdr>
                        <w:top w:val="none" w:sz="0" w:space="0" w:color="auto"/>
                        <w:left w:val="none" w:sz="0" w:space="0" w:color="auto"/>
                        <w:bottom w:val="none" w:sz="0" w:space="0" w:color="auto"/>
                        <w:right w:val="none" w:sz="0" w:space="0" w:color="auto"/>
                      </w:divBdr>
                      <w:divsChild>
                        <w:div w:id="1965579756">
                          <w:marLeft w:val="0"/>
                          <w:marRight w:val="0"/>
                          <w:marTop w:val="0"/>
                          <w:marBottom w:val="0"/>
                          <w:divBdr>
                            <w:top w:val="none" w:sz="0" w:space="0" w:color="auto"/>
                            <w:left w:val="none" w:sz="0" w:space="0" w:color="auto"/>
                            <w:bottom w:val="none" w:sz="0" w:space="0" w:color="auto"/>
                            <w:right w:val="none" w:sz="0" w:space="0" w:color="auto"/>
                          </w:divBdr>
                          <w:divsChild>
                            <w:div w:id="12549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872412">
      <w:bodyDiv w:val="1"/>
      <w:marLeft w:val="0"/>
      <w:marRight w:val="0"/>
      <w:marTop w:val="0"/>
      <w:marBottom w:val="0"/>
      <w:divBdr>
        <w:top w:val="none" w:sz="0" w:space="0" w:color="auto"/>
        <w:left w:val="none" w:sz="0" w:space="0" w:color="auto"/>
        <w:bottom w:val="none" w:sz="0" w:space="0" w:color="auto"/>
        <w:right w:val="none" w:sz="0" w:space="0" w:color="auto"/>
      </w:divBdr>
      <w:divsChild>
        <w:div w:id="1430349922">
          <w:marLeft w:val="0"/>
          <w:marRight w:val="0"/>
          <w:marTop w:val="0"/>
          <w:marBottom w:val="0"/>
          <w:divBdr>
            <w:top w:val="none" w:sz="0" w:space="0" w:color="auto"/>
            <w:left w:val="none" w:sz="0" w:space="0" w:color="auto"/>
            <w:bottom w:val="none" w:sz="0" w:space="0" w:color="auto"/>
            <w:right w:val="none" w:sz="0" w:space="0" w:color="auto"/>
          </w:divBdr>
        </w:div>
      </w:divsChild>
    </w:div>
    <w:div w:id="598490312">
      <w:bodyDiv w:val="1"/>
      <w:marLeft w:val="0"/>
      <w:marRight w:val="0"/>
      <w:marTop w:val="0"/>
      <w:marBottom w:val="0"/>
      <w:divBdr>
        <w:top w:val="none" w:sz="0" w:space="0" w:color="auto"/>
        <w:left w:val="none" w:sz="0" w:space="0" w:color="auto"/>
        <w:bottom w:val="none" w:sz="0" w:space="0" w:color="auto"/>
        <w:right w:val="none" w:sz="0" w:space="0" w:color="auto"/>
      </w:divBdr>
      <w:divsChild>
        <w:div w:id="1602832523">
          <w:marLeft w:val="0"/>
          <w:marRight w:val="0"/>
          <w:marTop w:val="0"/>
          <w:marBottom w:val="0"/>
          <w:divBdr>
            <w:top w:val="none" w:sz="0" w:space="0" w:color="auto"/>
            <w:left w:val="none" w:sz="0" w:space="0" w:color="auto"/>
            <w:bottom w:val="none" w:sz="0" w:space="0" w:color="auto"/>
            <w:right w:val="none" w:sz="0" w:space="0" w:color="auto"/>
          </w:divBdr>
          <w:divsChild>
            <w:div w:id="430785159">
              <w:marLeft w:val="0"/>
              <w:marRight w:val="0"/>
              <w:marTop w:val="0"/>
              <w:marBottom w:val="0"/>
              <w:divBdr>
                <w:top w:val="none" w:sz="0" w:space="0" w:color="auto"/>
                <w:left w:val="none" w:sz="0" w:space="0" w:color="auto"/>
                <w:bottom w:val="none" w:sz="0" w:space="0" w:color="auto"/>
                <w:right w:val="none" w:sz="0" w:space="0" w:color="auto"/>
              </w:divBdr>
              <w:divsChild>
                <w:div w:id="577446852">
                  <w:marLeft w:val="0"/>
                  <w:marRight w:val="0"/>
                  <w:marTop w:val="0"/>
                  <w:marBottom w:val="0"/>
                  <w:divBdr>
                    <w:top w:val="none" w:sz="0" w:space="0" w:color="auto"/>
                    <w:left w:val="none" w:sz="0" w:space="0" w:color="auto"/>
                    <w:bottom w:val="none" w:sz="0" w:space="0" w:color="auto"/>
                    <w:right w:val="none" w:sz="0" w:space="0" w:color="auto"/>
                  </w:divBdr>
                  <w:divsChild>
                    <w:div w:id="965620367">
                      <w:marLeft w:val="0"/>
                      <w:marRight w:val="0"/>
                      <w:marTop w:val="0"/>
                      <w:marBottom w:val="0"/>
                      <w:divBdr>
                        <w:top w:val="none" w:sz="0" w:space="0" w:color="auto"/>
                        <w:left w:val="none" w:sz="0" w:space="0" w:color="auto"/>
                        <w:bottom w:val="none" w:sz="0" w:space="0" w:color="auto"/>
                        <w:right w:val="none" w:sz="0" w:space="0" w:color="auto"/>
                      </w:divBdr>
                      <w:divsChild>
                        <w:div w:id="25373056">
                          <w:marLeft w:val="0"/>
                          <w:marRight w:val="0"/>
                          <w:marTop w:val="0"/>
                          <w:marBottom w:val="0"/>
                          <w:divBdr>
                            <w:top w:val="none" w:sz="0" w:space="0" w:color="auto"/>
                            <w:left w:val="none" w:sz="0" w:space="0" w:color="auto"/>
                            <w:bottom w:val="none" w:sz="0" w:space="0" w:color="auto"/>
                            <w:right w:val="none" w:sz="0" w:space="0" w:color="auto"/>
                          </w:divBdr>
                          <w:divsChild>
                            <w:div w:id="10090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6829779">
      <w:bodyDiv w:val="1"/>
      <w:marLeft w:val="0"/>
      <w:marRight w:val="0"/>
      <w:marTop w:val="0"/>
      <w:marBottom w:val="0"/>
      <w:divBdr>
        <w:top w:val="none" w:sz="0" w:space="0" w:color="auto"/>
        <w:left w:val="none" w:sz="0" w:space="0" w:color="auto"/>
        <w:bottom w:val="none" w:sz="0" w:space="0" w:color="auto"/>
        <w:right w:val="none" w:sz="0" w:space="0" w:color="auto"/>
      </w:divBdr>
      <w:divsChild>
        <w:div w:id="539785723">
          <w:marLeft w:val="0"/>
          <w:marRight w:val="0"/>
          <w:marTop w:val="0"/>
          <w:marBottom w:val="0"/>
          <w:divBdr>
            <w:top w:val="none" w:sz="0" w:space="0" w:color="auto"/>
            <w:left w:val="none" w:sz="0" w:space="0" w:color="auto"/>
            <w:bottom w:val="none" w:sz="0" w:space="0" w:color="auto"/>
            <w:right w:val="none" w:sz="0" w:space="0" w:color="auto"/>
          </w:divBdr>
        </w:div>
      </w:divsChild>
    </w:div>
    <w:div w:id="750584900">
      <w:bodyDiv w:val="1"/>
      <w:marLeft w:val="0"/>
      <w:marRight w:val="0"/>
      <w:marTop w:val="0"/>
      <w:marBottom w:val="0"/>
      <w:divBdr>
        <w:top w:val="none" w:sz="0" w:space="0" w:color="auto"/>
        <w:left w:val="none" w:sz="0" w:space="0" w:color="auto"/>
        <w:bottom w:val="none" w:sz="0" w:space="0" w:color="auto"/>
        <w:right w:val="none" w:sz="0" w:space="0" w:color="auto"/>
      </w:divBdr>
      <w:divsChild>
        <w:div w:id="1037319277">
          <w:marLeft w:val="0"/>
          <w:marRight w:val="0"/>
          <w:marTop w:val="0"/>
          <w:marBottom w:val="0"/>
          <w:divBdr>
            <w:top w:val="none" w:sz="0" w:space="0" w:color="auto"/>
            <w:left w:val="none" w:sz="0" w:space="0" w:color="auto"/>
            <w:bottom w:val="none" w:sz="0" w:space="0" w:color="auto"/>
            <w:right w:val="none" w:sz="0" w:space="0" w:color="auto"/>
          </w:divBdr>
          <w:divsChild>
            <w:div w:id="311253950">
              <w:marLeft w:val="0"/>
              <w:marRight w:val="0"/>
              <w:marTop w:val="0"/>
              <w:marBottom w:val="0"/>
              <w:divBdr>
                <w:top w:val="none" w:sz="0" w:space="0" w:color="auto"/>
                <w:left w:val="none" w:sz="0" w:space="0" w:color="auto"/>
                <w:bottom w:val="none" w:sz="0" w:space="0" w:color="auto"/>
                <w:right w:val="none" w:sz="0" w:space="0" w:color="auto"/>
              </w:divBdr>
              <w:divsChild>
                <w:div w:id="322467869">
                  <w:marLeft w:val="0"/>
                  <w:marRight w:val="0"/>
                  <w:marTop w:val="0"/>
                  <w:marBottom w:val="0"/>
                  <w:divBdr>
                    <w:top w:val="none" w:sz="0" w:space="0" w:color="auto"/>
                    <w:left w:val="none" w:sz="0" w:space="0" w:color="auto"/>
                    <w:bottom w:val="none" w:sz="0" w:space="0" w:color="auto"/>
                    <w:right w:val="none" w:sz="0" w:space="0" w:color="auto"/>
                  </w:divBdr>
                  <w:divsChild>
                    <w:div w:id="1178231715">
                      <w:marLeft w:val="0"/>
                      <w:marRight w:val="0"/>
                      <w:marTop w:val="0"/>
                      <w:marBottom w:val="0"/>
                      <w:divBdr>
                        <w:top w:val="none" w:sz="0" w:space="0" w:color="auto"/>
                        <w:left w:val="none" w:sz="0" w:space="0" w:color="auto"/>
                        <w:bottom w:val="none" w:sz="0" w:space="0" w:color="auto"/>
                        <w:right w:val="none" w:sz="0" w:space="0" w:color="auto"/>
                      </w:divBdr>
                      <w:divsChild>
                        <w:div w:id="1012336202">
                          <w:marLeft w:val="0"/>
                          <w:marRight w:val="0"/>
                          <w:marTop w:val="0"/>
                          <w:marBottom w:val="0"/>
                          <w:divBdr>
                            <w:top w:val="none" w:sz="0" w:space="0" w:color="auto"/>
                            <w:left w:val="none" w:sz="0" w:space="0" w:color="auto"/>
                            <w:bottom w:val="none" w:sz="0" w:space="0" w:color="auto"/>
                            <w:right w:val="none" w:sz="0" w:space="0" w:color="auto"/>
                          </w:divBdr>
                          <w:divsChild>
                            <w:div w:id="316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336102">
      <w:bodyDiv w:val="1"/>
      <w:marLeft w:val="0"/>
      <w:marRight w:val="0"/>
      <w:marTop w:val="0"/>
      <w:marBottom w:val="0"/>
      <w:divBdr>
        <w:top w:val="none" w:sz="0" w:space="0" w:color="auto"/>
        <w:left w:val="none" w:sz="0" w:space="0" w:color="auto"/>
        <w:bottom w:val="none" w:sz="0" w:space="0" w:color="auto"/>
        <w:right w:val="none" w:sz="0" w:space="0" w:color="auto"/>
      </w:divBdr>
      <w:divsChild>
        <w:div w:id="1229270471">
          <w:marLeft w:val="0"/>
          <w:marRight w:val="0"/>
          <w:marTop w:val="0"/>
          <w:marBottom w:val="0"/>
          <w:divBdr>
            <w:top w:val="none" w:sz="0" w:space="0" w:color="auto"/>
            <w:left w:val="none" w:sz="0" w:space="0" w:color="auto"/>
            <w:bottom w:val="none" w:sz="0" w:space="0" w:color="auto"/>
            <w:right w:val="none" w:sz="0" w:space="0" w:color="auto"/>
          </w:divBdr>
          <w:divsChild>
            <w:div w:id="421612725">
              <w:marLeft w:val="0"/>
              <w:marRight w:val="0"/>
              <w:marTop w:val="0"/>
              <w:marBottom w:val="0"/>
              <w:divBdr>
                <w:top w:val="none" w:sz="0" w:space="0" w:color="auto"/>
                <w:left w:val="none" w:sz="0" w:space="0" w:color="auto"/>
                <w:bottom w:val="none" w:sz="0" w:space="0" w:color="auto"/>
                <w:right w:val="none" w:sz="0" w:space="0" w:color="auto"/>
              </w:divBdr>
              <w:divsChild>
                <w:div w:id="740564788">
                  <w:marLeft w:val="0"/>
                  <w:marRight w:val="0"/>
                  <w:marTop w:val="0"/>
                  <w:marBottom w:val="0"/>
                  <w:divBdr>
                    <w:top w:val="single" w:sz="6" w:space="0" w:color="CCCCCC"/>
                    <w:left w:val="single" w:sz="6" w:space="0" w:color="CCCCCC"/>
                    <w:bottom w:val="single" w:sz="6" w:space="0" w:color="CCCCCC"/>
                    <w:right w:val="single" w:sz="6" w:space="0" w:color="CCCCCC"/>
                  </w:divBdr>
                  <w:divsChild>
                    <w:div w:id="1423449548">
                      <w:marLeft w:val="0"/>
                      <w:marRight w:val="0"/>
                      <w:marTop w:val="0"/>
                      <w:marBottom w:val="0"/>
                      <w:divBdr>
                        <w:top w:val="none" w:sz="0" w:space="0" w:color="auto"/>
                        <w:left w:val="none" w:sz="0" w:space="0" w:color="auto"/>
                        <w:bottom w:val="none" w:sz="0" w:space="0" w:color="auto"/>
                        <w:right w:val="none" w:sz="0" w:space="0" w:color="auto"/>
                      </w:divBdr>
                      <w:divsChild>
                        <w:div w:id="1367678770">
                          <w:marLeft w:val="0"/>
                          <w:marRight w:val="0"/>
                          <w:marTop w:val="0"/>
                          <w:marBottom w:val="0"/>
                          <w:divBdr>
                            <w:top w:val="none" w:sz="0" w:space="0" w:color="auto"/>
                            <w:left w:val="none" w:sz="0" w:space="0" w:color="auto"/>
                            <w:bottom w:val="none" w:sz="0" w:space="0" w:color="auto"/>
                            <w:right w:val="none" w:sz="0" w:space="0" w:color="auto"/>
                          </w:divBdr>
                          <w:divsChild>
                            <w:div w:id="204410960">
                              <w:marLeft w:val="0"/>
                              <w:marRight w:val="0"/>
                              <w:marTop w:val="0"/>
                              <w:marBottom w:val="0"/>
                              <w:divBdr>
                                <w:top w:val="none" w:sz="0" w:space="0" w:color="auto"/>
                                <w:left w:val="none" w:sz="0" w:space="0" w:color="auto"/>
                                <w:bottom w:val="none" w:sz="0" w:space="0" w:color="auto"/>
                                <w:right w:val="none" w:sz="0" w:space="0" w:color="auto"/>
                              </w:divBdr>
                              <w:divsChild>
                                <w:div w:id="120306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1979750">
      <w:bodyDiv w:val="1"/>
      <w:marLeft w:val="0"/>
      <w:marRight w:val="0"/>
      <w:marTop w:val="0"/>
      <w:marBottom w:val="0"/>
      <w:divBdr>
        <w:top w:val="none" w:sz="0" w:space="0" w:color="auto"/>
        <w:left w:val="none" w:sz="0" w:space="0" w:color="auto"/>
        <w:bottom w:val="none" w:sz="0" w:space="0" w:color="auto"/>
        <w:right w:val="none" w:sz="0" w:space="0" w:color="auto"/>
      </w:divBdr>
      <w:divsChild>
        <w:div w:id="1682396991">
          <w:marLeft w:val="0"/>
          <w:marRight w:val="0"/>
          <w:marTop w:val="0"/>
          <w:marBottom w:val="0"/>
          <w:divBdr>
            <w:top w:val="none" w:sz="0" w:space="0" w:color="auto"/>
            <w:left w:val="none" w:sz="0" w:space="0" w:color="auto"/>
            <w:bottom w:val="none" w:sz="0" w:space="0" w:color="auto"/>
            <w:right w:val="none" w:sz="0" w:space="0" w:color="auto"/>
          </w:divBdr>
          <w:divsChild>
            <w:div w:id="324936782">
              <w:marLeft w:val="0"/>
              <w:marRight w:val="0"/>
              <w:marTop w:val="0"/>
              <w:marBottom w:val="0"/>
              <w:divBdr>
                <w:top w:val="none" w:sz="0" w:space="0" w:color="auto"/>
                <w:left w:val="none" w:sz="0" w:space="0" w:color="auto"/>
                <w:bottom w:val="none" w:sz="0" w:space="0" w:color="auto"/>
                <w:right w:val="none" w:sz="0" w:space="0" w:color="auto"/>
              </w:divBdr>
              <w:divsChild>
                <w:div w:id="317685282">
                  <w:marLeft w:val="0"/>
                  <w:marRight w:val="0"/>
                  <w:marTop w:val="0"/>
                  <w:marBottom w:val="0"/>
                  <w:divBdr>
                    <w:top w:val="none" w:sz="0" w:space="0" w:color="auto"/>
                    <w:left w:val="none" w:sz="0" w:space="0" w:color="auto"/>
                    <w:bottom w:val="none" w:sz="0" w:space="0" w:color="auto"/>
                    <w:right w:val="none" w:sz="0" w:space="0" w:color="auto"/>
                  </w:divBdr>
                  <w:divsChild>
                    <w:div w:id="1822966836">
                      <w:marLeft w:val="0"/>
                      <w:marRight w:val="0"/>
                      <w:marTop w:val="0"/>
                      <w:marBottom w:val="0"/>
                      <w:divBdr>
                        <w:top w:val="none" w:sz="0" w:space="0" w:color="auto"/>
                        <w:left w:val="none" w:sz="0" w:space="0" w:color="auto"/>
                        <w:bottom w:val="none" w:sz="0" w:space="0" w:color="auto"/>
                        <w:right w:val="none" w:sz="0" w:space="0" w:color="auto"/>
                      </w:divBdr>
                      <w:divsChild>
                        <w:div w:id="1299606311">
                          <w:marLeft w:val="0"/>
                          <w:marRight w:val="0"/>
                          <w:marTop w:val="0"/>
                          <w:marBottom w:val="0"/>
                          <w:divBdr>
                            <w:top w:val="none" w:sz="0" w:space="0" w:color="auto"/>
                            <w:left w:val="none" w:sz="0" w:space="0" w:color="auto"/>
                            <w:bottom w:val="none" w:sz="0" w:space="0" w:color="auto"/>
                            <w:right w:val="none" w:sz="0" w:space="0" w:color="auto"/>
                          </w:divBdr>
                          <w:divsChild>
                            <w:div w:id="760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2600737">
      <w:bodyDiv w:val="1"/>
      <w:marLeft w:val="0"/>
      <w:marRight w:val="0"/>
      <w:marTop w:val="0"/>
      <w:marBottom w:val="0"/>
      <w:divBdr>
        <w:top w:val="none" w:sz="0" w:space="0" w:color="auto"/>
        <w:left w:val="none" w:sz="0" w:space="0" w:color="auto"/>
        <w:bottom w:val="none" w:sz="0" w:space="0" w:color="auto"/>
        <w:right w:val="none" w:sz="0" w:space="0" w:color="auto"/>
      </w:divBdr>
      <w:divsChild>
        <w:div w:id="1739401030">
          <w:marLeft w:val="0"/>
          <w:marRight w:val="0"/>
          <w:marTop w:val="0"/>
          <w:marBottom w:val="0"/>
          <w:divBdr>
            <w:top w:val="none" w:sz="0" w:space="0" w:color="auto"/>
            <w:left w:val="none" w:sz="0" w:space="0" w:color="auto"/>
            <w:bottom w:val="none" w:sz="0" w:space="0" w:color="auto"/>
            <w:right w:val="none" w:sz="0" w:space="0" w:color="auto"/>
          </w:divBdr>
          <w:divsChild>
            <w:div w:id="738553159">
              <w:marLeft w:val="0"/>
              <w:marRight w:val="0"/>
              <w:marTop w:val="0"/>
              <w:marBottom w:val="0"/>
              <w:divBdr>
                <w:top w:val="none" w:sz="0" w:space="0" w:color="auto"/>
                <w:left w:val="none" w:sz="0" w:space="0" w:color="auto"/>
                <w:bottom w:val="none" w:sz="0" w:space="0" w:color="auto"/>
                <w:right w:val="none" w:sz="0" w:space="0" w:color="auto"/>
              </w:divBdr>
              <w:divsChild>
                <w:div w:id="10449215">
                  <w:marLeft w:val="0"/>
                  <w:marRight w:val="0"/>
                  <w:marTop w:val="0"/>
                  <w:marBottom w:val="0"/>
                  <w:divBdr>
                    <w:top w:val="none" w:sz="0" w:space="0" w:color="auto"/>
                    <w:left w:val="none" w:sz="0" w:space="0" w:color="auto"/>
                    <w:bottom w:val="none" w:sz="0" w:space="0" w:color="auto"/>
                    <w:right w:val="none" w:sz="0" w:space="0" w:color="auto"/>
                  </w:divBdr>
                  <w:divsChild>
                    <w:div w:id="1375889712">
                      <w:marLeft w:val="0"/>
                      <w:marRight w:val="0"/>
                      <w:marTop w:val="0"/>
                      <w:marBottom w:val="0"/>
                      <w:divBdr>
                        <w:top w:val="none" w:sz="0" w:space="0" w:color="auto"/>
                        <w:left w:val="none" w:sz="0" w:space="0" w:color="auto"/>
                        <w:bottom w:val="none" w:sz="0" w:space="0" w:color="auto"/>
                        <w:right w:val="none" w:sz="0" w:space="0" w:color="auto"/>
                      </w:divBdr>
                      <w:divsChild>
                        <w:div w:id="87428346">
                          <w:marLeft w:val="0"/>
                          <w:marRight w:val="0"/>
                          <w:marTop w:val="0"/>
                          <w:marBottom w:val="0"/>
                          <w:divBdr>
                            <w:top w:val="none" w:sz="0" w:space="0" w:color="auto"/>
                            <w:left w:val="none" w:sz="0" w:space="0" w:color="auto"/>
                            <w:bottom w:val="none" w:sz="0" w:space="0" w:color="auto"/>
                            <w:right w:val="none" w:sz="0" w:space="0" w:color="auto"/>
                          </w:divBdr>
                          <w:divsChild>
                            <w:div w:id="3814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190225">
      <w:bodyDiv w:val="1"/>
      <w:marLeft w:val="0"/>
      <w:marRight w:val="0"/>
      <w:marTop w:val="0"/>
      <w:marBottom w:val="0"/>
      <w:divBdr>
        <w:top w:val="none" w:sz="0" w:space="0" w:color="auto"/>
        <w:left w:val="none" w:sz="0" w:space="0" w:color="auto"/>
        <w:bottom w:val="none" w:sz="0" w:space="0" w:color="auto"/>
        <w:right w:val="none" w:sz="0" w:space="0" w:color="auto"/>
      </w:divBdr>
      <w:divsChild>
        <w:div w:id="1540506681">
          <w:marLeft w:val="0"/>
          <w:marRight w:val="0"/>
          <w:marTop w:val="0"/>
          <w:marBottom w:val="0"/>
          <w:divBdr>
            <w:top w:val="none" w:sz="0" w:space="0" w:color="auto"/>
            <w:left w:val="none" w:sz="0" w:space="0" w:color="auto"/>
            <w:bottom w:val="none" w:sz="0" w:space="0" w:color="auto"/>
            <w:right w:val="none" w:sz="0" w:space="0" w:color="auto"/>
          </w:divBdr>
          <w:divsChild>
            <w:div w:id="207961184">
              <w:marLeft w:val="0"/>
              <w:marRight w:val="0"/>
              <w:marTop w:val="0"/>
              <w:marBottom w:val="0"/>
              <w:divBdr>
                <w:top w:val="none" w:sz="0" w:space="0" w:color="auto"/>
                <w:left w:val="none" w:sz="0" w:space="0" w:color="auto"/>
                <w:bottom w:val="none" w:sz="0" w:space="0" w:color="auto"/>
                <w:right w:val="none" w:sz="0" w:space="0" w:color="auto"/>
              </w:divBdr>
              <w:divsChild>
                <w:div w:id="650791678">
                  <w:marLeft w:val="0"/>
                  <w:marRight w:val="0"/>
                  <w:marTop w:val="0"/>
                  <w:marBottom w:val="0"/>
                  <w:divBdr>
                    <w:top w:val="none" w:sz="0" w:space="0" w:color="auto"/>
                    <w:left w:val="none" w:sz="0" w:space="0" w:color="auto"/>
                    <w:bottom w:val="none" w:sz="0" w:space="0" w:color="auto"/>
                    <w:right w:val="none" w:sz="0" w:space="0" w:color="auto"/>
                  </w:divBdr>
                  <w:divsChild>
                    <w:div w:id="525101975">
                      <w:marLeft w:val="0"/>
                      <w:marRight w:val="0"/>
                      <w:marTop w:val="0"/>
                      <w:marBottom w:val="0"/>
                      <w:divBdr>
                        <w:top w:val="none" w:sz="0" w:space="0" w:color="auto"/>
                        <w:left w:val="none" w:sz="0" w:space="0" w:color="auto"/>
                        <w:bottom w:val="none" w:sz="0" w:space="0" w:color="auto"/>
                        <w:right w:val="none" w:sz="0" w:space="0" w:color="auto"/>
                      </w:divBdr>
                      <w:divsChild>
                        <w:div w:id="302735701">
                          <w:marLeft w:val="0"/>
                          <w:marRight w:val="0"/>
                          <w:marTop w:val="0"/>
                          <w:marBottom w:val="0"/>
                          <w:divBdr>
                            <w:top w:val="none" w:sz="0" w:space="0" w:color="auto"/>
                            <w:left w:val="none" w:sz="0" w:space="0" w:color="auto"/>
                            <w:bottom w:val="none" w:sz="0" w:space="0" w:color="auto"/>
                            <w:right w:val="none" w:sz="0" w:space="0" w:color="auto"/>
                          </w:divBdr>
                          <w:divsChild>
                            <w:div w:id="150393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0280628">
      <w:bodyDiv w:val="1"/>
      <w:marLeft w:val="0"/>
      <w:marRight w:val="0"/>
      <w:marTop w:val="0"/>
      <w:marBottom w:val="0"/>
      <w:divBdr>
        <w:top w:val="none" w:sz="0" w:space="0" w:color="auto"/>
        <w:left w:val="none" w:sz="0" w:space="0" w:color="auto"/>
        <w:bottom w:val="none" w:sz="0" w:space="0" w:color="auto"/>
        <w:right w:val="none" w:sz="0" w:space="0" w:color="auto"/>
      </w:divBdr>
      <w:divsChild>
        <w:div w:id="2082866675">
          <w:marLeft w:val="0"/>
          <w:marRight w:val="0"/>
          <w:marTop w:val="0"/>
          <w:marBottom w:val="0"/>
          <w:divBdr>
            <w:top w:val="none" w:sz="0" w:space="0" w:color="auto"/>
            <w:left w:val="none" w:sz="0" w:space="0" w:color="auto"/>
            <w:bottom w:val="none" w:sz="0" w:space="0" w:color="auto"/>
            <w:right w:val="none" w:sz="0" w:space="0" w:color="auto"/>
          </w:divBdr>
          <w:divsChild>
            <w:div w:id="2066367853">
              <w:marLeft w:val="0"/>
              <w:marRight w:val="0"/>
              <w:marTop w:val="0"/>
              <w:marBottom w:val="0"/>
              <w:divBdr>
                <w:top w:val="none" w:sz="0" w:space="0" w:color="auto"/>
                <w:left w:val="none" w:sz="0" w:space="0" w:color="auto"/>
                <w:bottom w:val="none" w:sz="0" w:space="0" w:color="auto"/>
                <w:right w:val="none" w:sz="0" w:space="0" w:color="auto"/>
              </w:divBdr>
              <w:divsChild>
                <w:div w:id="1191725831">
                  <w:marLeft w:val="0"/>
                  <w:marRight w:val="0"/>
                  <w:marTop w:val="0"/>
                  <w:marBottom w:val="0"/>
                  <w:divBdr>
                    <w:top w:val="none" w:sz="0" w:space="0" w:color="auto"/>
                    <w:left w:val="none" w:sz="0" w:space="0" w:color="auto"/>
                    <w:bottom w:val="none" w:sz="0" w:space="0" w:color="auto"/>
                    <w:right w:val="none" w:sz="0" w:space="0" w:color="auto"/>
                  </w:divBdr>
                  <w:divsChild>
                    <w:div w:id="2111268389">
                      <w:marLeft w:val="0"/>
                      <w:marRight w:val="0"/>
                      <w:marTop w:val="0"/>
                      <w:marBottom w:val="0"/>
                      <w:divBdr>
                        <w:top w:val="none" w:sz="0" w:space="0" w:color="auto"/>
                        <w:left w:val="none" w:sz="0" w:space="0" w:color="auto"/>
                        <w:bottom w:val="none" w:sz="0" w:space="0" w:color="auto"/>
                        <w:right w:val="none" w:sz="0" w:space="0" w:color="auto"/>
                      </w:divBdr>
                      <w:divsChild>
                        <w:div w:id="1441484485">
                          <w:marLeft w:val="0"/>
                          <w:marRight w:val="0"/>
                          <w:marTop w:val="0"/>
                          <w:marBottom w:val="0"/>
                          <w:divBdr>
                            <w:top w:val="none" w:sz="0" w:space="0" w:color="auto"/>
                            <w:left w:val="none" w:sz="0" w:space="0" w:color="auto"/>
                            <w:bottom w:val="none" w:sz="0" w:space="0" w:color="auto"/>
                            <w:right w:val="none" w:sz="0" w:space="0" w:color="auto"/>
                          </w:divBdr>
                          <w:divsChild>
                            <w:div w:id="9558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7458000">
      <w:bodyDiv w:val="1"/>
      <w:marLeft w:val="0"/>
      <w:marRight w:val="0"/>
      <w:marTop w:val="0"/>
      <w:marBottom w:val="0"/>
      <w:divBdr>
        <w:top w:val="none" w:sz="0" w:space="0" w:color="auto"/>
        <w:left w:val="none" w:sz="0" w:space="0" w:color="auto"/>
        <w:bottom w:val="none" w:sz="0" w:space="0" w:color="auto"/>
        <w:right w:val="none" w:sz="0" w:space="0" w:color="auto"/>
      </w:divBdr>
      <w:divsChild>
        <w:div w:id="975182078">
          <w:marLeft w:val="0"/>
          <w:marRight w:val="0"/>
          <w:marTop w:val="0"/>
          <w:marBottom w:val="0"/>
          <w:divBdr>
            <w:top w:val="none" w:sz="0" w:space="0" w:color="auto"/>
            <w:left w:val="none" w:sz="0" w:space="0" w:color="auto"/>
            <w:bottom w:val="none" w:sz="0" w:space="0" w:color="auto"/>
            <w:right w:val="none" w:sz="0" w:space="0" w:color="auto"/>
          </w:divBdr>
          <w:divsChild>
            <w:div w:id="1307516511">
              <w:marLeft w:val="0"/>
              <w:marRight w:val="0"/>
              <w:marTop w:val="0"/>
              <w:marBottom w:val="0"/>
              <w:divBdr>
                <w:top w:val="none" w:sz="0" w:space="0" w:color="auto"/>
                <w:left w:val="none" w:sz="0" w:space="0" w:color="auto"/>
                <w:bottom w:val="none" w:sz="0" w:space="0" w:color="auto"/>
                <w:right w:val="none" w:sz="0" w:space="0" w:color="auto"/>
              </w:divBdr>
              <w:divsChild>
                <w:div w:id="235289770">
                  <w:marLeft w:val="0"/>
                  <w:marRight w:val="0"/>
                  <w:marTop w:val="0"/>
                  <w:marBottom w:val="0"/>
                  <w:divBdr>
                    <w:top w:val="none" w:sz="0" w:space="0" w:color="auto"/>
                    <w:left w:val="none" w:sz="0" w:space="0" w:color="auto"/>
                    <w:bottom w:val="none" w:sz="0" w:space="0" w:color="auto"/>
                    <w:right w:val="none" w:sz="0" w:space="0" w:color="auto"/>
                  </w:divBdr>
                  <w:divsChild>
                    <w:div w:id="2090691732">
                      <w:marLeft w:val="0"/>
                      <w:marRight w:val="0"/>
                      <w:marTop w:val="0"/>
                      <w:marBottom w:val="0"/>
                      <w:divBdr>
                        <w:top w:val="none" w:sz="0" w:space="0" w:color="auto"/>
                        <w:left w:val="none" w:sz="0" w:space="0" w:color="auto"/>
                        <w:bottom w:val="none" w:sz="0" w:space="0" w:color="auto"/>
                        <w:right w:val="none" w:sz="0" w:space="0" w:color="auto"/>
                      </w:divBdr>
                      <w:divsChild>
                        <w:div w:id="210653853">
                          <w:marLeft w:val="0"/>
                          <w:marRight w:val="0"/>
                          <w:marTop w:val="0"/>
                          <w:marBottom w:val="0"/>
                          <w:divBdr>
                            <w:top w:val="none" w:sz="0" w:space="0" w:color="auto"/>
                            <w:left w:val="none" w:sz="0" w:space="0" w:color="auto"/>
                            <w:bottom w:val="none" w:sz="0" w:space="0" w:color="auto"/>
                            <w:right w:val="none" w:sz="0" w:space="0" w:color="auto"/>
                          </w:divBdr>
                          <w:divsChild>
                            <w:div w:id="18247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2184403">
      <w:bodyDiv w:val="1"/>
      <w:marLeft w:val="0"/>
      <w:marRight w:val="0"/>
      <w:marTop w:val="0"/>
      <w:marBottom w:val="0"/>
      <w:divBdr>
        <w:top w:val="none" w:sz="0" w:space="0" w:color="auto"/>
        <w:left w:val="none" w:sz="0" w:space="0" w:color="auto"/>
        <w:bottom w:val="none" w:sz="0" w:space="0" w:color="auto"/>
        <w:right w:val="none" w:sz="0" w:space="0" w:color="auto"/>
      </w:divBdr>
    </w:div>
    <w:div w:id="1703359930">
      <w:bodyDiv w:val="1"/>
      <w:marLeft w:val="0"/>
      <w:marRight w:val="0"/>
      <w:marTop w:val="0"/>
      <w:marBottom w:val="0"/>
      <w:divBdr>
        <w:top w:val="none" w:sz="0" w:space="0" w:color="auto"/>
        <w:left w:val="none" w:sz="0" w:space="0" w:color="auto"/>
        <w:bottom w:val="none" w:sz="0" w:space="0" w:color="auto"/>
        <w:right w:val="none" w:sz="0" w:space="0" w:color="auto"/>
      </w:divBdr>
    </w:div>
    <w:div w:id="1765032386">
      <w:bodyDiv w:val="1"/>
      <w:marLeft w:val="0"/>
      <w:marRight w:val="0"/>
      <w:marTop w:val="0"/>
      <w:marBottom w:val="0"/>
      <w:divBdr>
        <w:top w:val="none" w:sz="0" w:space="0" w:color="auto"/>
        <w:left w:val="none" w:sz="0" w:space="0" w:color="auto"/>
        <w:bottom w:val="none" w:sz="0" w:space="0" w:color="auto"/>
        <w:right w:val="none" w:sz="0" w:space="0" w:color="auto"/>
      </w:divBdr>
      <w:divsChild>
        <w:div w:id="946084148">
          <w:marLeft w:val="0"/>
          <w:marRight w:val="0"/>
          <w:marTop w:val="0"/>
          <w:marBottom w:val="0"/>
          <w:divBdr>
            <w:top w:val="none" w:sz="0" w:space="0" w:color="auto"/>
            <w:left w:val="none" w:sz="0" w:space="0" w:color="auto"/>
            <w:bottom w:val="none" w:sz="0" w:space="0" w:color="auto"/>
            <w:right w:val="none" w:sz="0" w:space="0" w:color="auto"/>
          </w:divBdr>
          <w:divsChild>
            <w:div w:id="1533030882">
              <w:marLeft w:val="0"/>
              <w:marRight w:val="0"/>
              <w:marTop w:val="0"/>
              <w:marBottom w:val="0"/>
              <w:divBdr>
                <w:top w:val="none" w:sz="0" w:space="0" w:color="auto"/>
                <w:left w:val="none" w:sz="0" w:space="0" w:color="auto"/>
                <w:bottom w:val="none" w:sz="0" w:space="0" w:color="auto"/>
                <w:right w:val="none" w:sz="0" w:space="0" w:color="auto"/>
              </w:divBdr>
              <w:divsChild>
                <w:div w:id="1645770129">
                  <w:marLeft w:val="0"/>
                  <w:marRight w:val="0"/>
                  <w:marTop w:val="0"/>
                  <w:marBottom w:val="0"/>
                  <w:divBdr>
                    <w:top w:val="none" w:sz="0" w:space="0" w:color="auto"/>
                    <w:left w:val="none" w:sz="0" w:space="0" w:color="auto"/>
                    <w:bottom w:val="none" w:sz="0" w:space="0" w:color="auto"/>
                    <w:right w:val="none" w:sz="0" w:space="0" w:color="auto"/>
                  </w:divBdr>
                  <w:divsChild>
                    <w:div w:id="749498088">
                      <w:marLeft w:val="0"/>
                      <w:marRight w:val="0"/>
                      <w:marTop w:val="0"/>
                      <w:marBottom w:val="0"/>
                      <w:divBdr>
                        <w:top w:val="none" w:sz="0" w:space="0" w:color="auto"/>
                        <w:left w:val="none" w:sz="0" w:space="0" w:color="auto"/>
                        <w:bottom w:val="none" w:sz="0" w:space="0" w:color="auto"/>
                        <w:right w:val="none" w:sz="0" w:space="0" w:color="auto"/>
                      </w:divBdr>
                      <w:divsChild>
                        <w:div w:id="1175724919">
                          <w:marLeft w:val="0"/>
                          <w:marRight w:val="0"/>
                          <w:marTop w:val="0"/>
                          <w:marBottom w:val="0"/>
                          <w:divBdr>
                            <w:top w:val="none" w:sz="0" w:space="0" w:color="auto"/>
                            <w:left w:val="none" w:sz="0" w:space="0" w:color="auto"/>
                            <w:bottom w:val="none" w:sz="0" w:space="0" w:color="auto"/>
                            <w:right w:val="none" w:sz="0" w:space="0" w:color="auto"/>
                          </w:divBdr>
                          <w:divsChild>
                            <w:div w:id="204474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2130644">
      <w:bodyDiv w:val="1"/>
      <w:marLeft w:val="0"/>
      <w:marRight w:val="0"/>
      <w:marTop w:val="0"/>
      <w:marBottom w:val="0"/>
      <w:divBdr>
        <w:top w:val="none" w:sz="0" w:space="0" w:color="auto"/>
        <w:left w:val="none" w:sz="0" w:space="0" w:color="auto"/>
        <w:bottom w:val="none" w:sz="0" w:space="0" w:color="auto"/>
        <w:right w:val="none" w:sz="0" w:space="0" w:color="auto"/>
      </w:divBdr>
      <w:divsChild>
        <w:div w:id="713844452">
          <w:marLeft w:val="0"/>
          <w:marRight w:val="0"/>
          <w:marTop w:val="0"/>
          <w:marBottom w:val="0"/>
          <w:divBdr>
            <w:top w:val="none" w:sz="0" w:space="0" w:color="auto"/>
            <w:left w:val="none" w:sz="0" w:space="0" w:color="auto"/>
            <w:bottom w:val="none" w:sz="0" w:space="0" w:color="auto"/>
            <w:right w:val="none" w:sz="0" w:space="0" w:color="auto"/>
          </w:divBdr>
          <w:divsChild>
            <w:div w:id="2147041295">
              <w:marLeft w:val="0"/>
              <w:marRight w:val="0"/>
              <w:marTop w:val="0"/>
              <w:marBottom w:val="0"/>
              <w:divBdr>
                <w:top w:val="none" w:sz="0" w:space="0" w:color="auto"/>
                <w:left w:val="none" w:sz="0" w:space="0" w:color="auto"/>
                <w:bottom w:val="none" w:sz="0" w:space="0" w:color="auto"/>
                <w:right w:val="none" w:sz="0" w:space="0" w:color="auto"/>
              </w:divBdr>
              <w:divsChild>
                <w:div w:id="1295986668">
                  <w:marLeft w:val="0"/>
                  <w:marRight w:val="0"/>
                  <w:marTop w:val="0"/>
                  <w:marBottom w:val="0"/>
                  <w:divBdr>
                    <w:top w:val="none" w:sz="0" w:space="0" w:color="auto"/>
                    <w:left w:val="none" w:sz="0" w:space="0" w:color="auto"/>
                    <w:bottom w:val="none" w:sz="0" w:space="0" w:color="auto"/>
                    <w:right w:val="none" w:sz="0" w:space="0" w:color="auto"/>
                  </w:divBdr>
                  <w:divsChild>
                    <w:div w:id="1168785621">
                      <w:marLeft w:val="0"/>
                      <w:marRight w:val="0"/>
                      <w:marTop w:val="0"/>
                      <w:marBottom w:val="0"/>
                      <w:divBdr>
                        <w:top w:val="none" w:sz="0" w:space="0" w:color="auto"/>
                        <w:left w:val="none" w:sz="0" w:space="0" w:color="auto"/>
                        <w:bottom w:val="none" w:sz="0" w:space="0" w:color="auto"/>
                        <w:right w:val="none" w:sz="0" w:space="0" w:color="auto"/>
                      </w:divBdr>
                      <w:divsChild>
                        <w:div w:id="426314591">
                          <w:marLeft w:val="0"/>
                          <w:marRight w:val="0"/>
                          <w:marTop w:val="0"/>
                          <w:marBottom w:val="0"/>
                          <w:divBdr>
                            <w:top w:val="none" w:sz="0" w:space="0" w:color="auto"/>
                            <w:left w:val="none" w:sz="0" w:space="0" w:color="auto"/>
                            <w:bottom w:val="none" w:sz="0" w:space="0" w:color="auto"/>
                            <w:right w:val="none" w:sz="0" w:space="0" w:color="auto"/>
                          </w:divBdr>
                          <w:divsChild>
                            <w:div w:id="16888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ry.wright1@nhs.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1619A70-9393-4D54-87E2-A8B5402CF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4231</Words>
  <Characters>24122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Bradford Teaching Hospitals NHS Foundation Trust</Company>
  <LinksUpToDate>false</LinksUpToDate>
  <CharactersWithSpaces>28297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Psychology</dc:creator>
  <cp:lastModifiedBy>kc528</cp:lastModifiedBy>
  <cp:revision>2</cp:revision>
  <cp:lastPrinted>2019-08-28T10:25:00Z</cp:lastPrinted>
  <dcterms:created xsi:type="dcterms:W3CDTF">2019-10-23T12:47:00Z</dcterms:created>
  <dcterms:modified xsi:type="dcterms:W3CDTF">2019-10-23T12:47:00Z</dcterms:modified>
</cp:coreProperties>
</file>